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5F3F" w:rsidRDefault="003112ED" w:rsidP="00C81B48">
      <w:pPr>
        <w:pStyle w:val="Bezmezer"/>
        <w:jc w:val="center"/>
        <w:rPr>
          <w:rFonts w:ascii="Times New Roman" w:hAnsi="Times New Roman" w:cs="Times New Roman"/>
          <w:b/>
          <w:sz w:val="28"/>
        </w:rPr>
      </w:pPr>
      <w:r>
        <w:rPr>
          <w:rFonts w:ascii="Times New Roman" w:hAnsi="Times New Roman" w:cs="Times New Roman"/>
          <w:b/>
          <w:sz w:val="28"/>
        </w:rPr>
        <w:t xml:space="preserve"> </w:t>
      </w:r>
    </w:p>
    <w:p w:rsidR="00235F3F" w:rsidRDefault="00235F3F" w:rsidP="00C81B48">
      <w:pPr>
        <w:pStyle w:val="Bezmezer"/>
        <w:jc w:val="center"/>
        <w:rPr>
          <w:rFonts w:ascii="Times New Roman" w:hAnsi="Times New Roman" w:cs="Times New Roman"/>
          <w:b/>
          <w:sz w:val="28"/>
        </w:rPr>
      </w:pPr>
    </w:p>
    <w:p w:rsidR="00C81B48" w:rsidRPr="00F40AD4" w:rsidRDefault="00C81B48" w:rsidP="00C81B48">
      <w:pPr>
        <w:pStyle w:val="Bezmezer"/>
        <w:jc w:val="center"/>
        <w:rPr>
          <w:rFonts w:ascii="Times New Roman" w:hAnsi="Times New Roman" w:cs="Times New Roman"/>
          <w:b/>
          <w:sz w:val="28"/>
        </w:rPr>
      </w:pPr>
      <w:r w:rsidRPr="00F40AD4">
        <w:rPr>
          <w:rFonts w:ascii="Times New Roman" w:hAnsi="Times New Roman" w:cs="Times New Roman"/>
          <w:b/>
          <w:sz w:val="28"/>
        </w:rPr>
        <w:t>Univerzita Palackého v Olomouci</w:t>
      </w:r>
    </w:p>
    <w:p w:rsidR="00C81B48" w:rsidRPr="00F40AD4" w:rsidRDefault="00C81B48" w:rsidP="00C81B48">
      <w:pPr>
        <w:pStyle w:val="Bezmezer"/>
        <w:jc w:val="center"/>
        <w:rPr>
          <w:rFonts w:ascii="Times New Roman" w:hAnsi="Times New Roman" w:cs="Times New Roman"/>
          <w:b/>
          <w:sz w:val="28"/>
        </w:rPr>
      </w:pPr>
      <w:r w:rsidRPr="00F40AD4">
        <w:rPr>
          <w:rFonts w:ascii="Times New Roman" w:hAnsi="Times New Roman" w:cs="Times New Roman"/>
          <w:b/>
          <w:sz w:val="28"/>
        </w:rPr>
        <w:t>Právnická fakulta</w:t>
      </w:r>
    </w:p>
    <w:p w:rsidR="00C81B48" w:rsidRPr="00F40AD4" w:rsidRDefault="00C81B48" w:rsidP="00C81B48">
      <w:pPr>
        <w:pStyle w:val="Bezmezer"/>
        <w:jc w:val="center"/>
        <w:rPr>
          <w:rFonts w:ascii="Times New Roman" w:hAnsi="Times New Roman" w:cs="Times New Roman"/>
          <w:b/>
          <w:sz w:val="24"/>
        </w:rPr>
      </w:pPr>
    </w:p>
    <w:p w:rsidR="00C81B48" w:rsidRPr="00F40AD4" w:rsidRDefault="00C81B48" w:rsidP="00C81B48">
      <w:pPr>
        <w:pStyle w:val="Bezmezer"/>
        <w:jc w:val="center"/>
        <w:rPr>
          <w:rFonts w:ascii="Times New Roman" w:hAnsi="Times New Roman" w:cs="Times New Roman"/>
          <w:b/>
          <w:sz w:val="24"/>
        </w:rPr>
      </w:pPr>
    </w:p>
    <w:p w:rsidR="00C81B48" w:rsidRPr="00F40AD4" w:rsidRDefault="00C81B48" w:rsidP="00C81B48">
      <w:pPr>
        <w:pStyle w:val="Bezmezer"/>
        <w:jc w:val="center"/>
        <w:rPr>
          <w:rFonts w:ascii="Times New Roman" w:hAnsi="Times New Roman" w:cs="Times New Roman"/>
          <w:b/>
          <w:sz w:val="24"/>
        </w:rPr>
      </w:pPr>
    </w:p>
    <w:p w:rsidR="00C81B48" w:rsidRPr="00F40AD4" w:rsidRDefault="00C81B48" w:rsidP="00C81B48">
      <w:pPr>
        <w:pStyle w:val="Bezmezer"/>
        <w:jc w:val="center"/>
        <w:rPr>
          <w:rFonts w:ascii="Times New Roman" w:hAnsi="Times New Roman" w:cs="Times New Roman"/>
          <w:b/>
          <w:sz w:val="24"/>
        </w:rPr>
      </w:pPr>
    </w:p>
    <w:p w:rsidR="00C81B48" w:rsidRPr="00F40AD4" w:rsidRDefault="00C81B48" w:rsidP="00C81B48">
      <w:pPr>
        <w:pStyle w:val="Bezmezer"/>
        <w:jc w:val="center"/>
        <w:rPr>
          <w:rFonts w:ascii="Times New Roman" w:hAnsi="Times New Roman" w:cs="Times New Roman"/>
          <w:b/>
          <w:sz w:val="24"/>
        </w:rPr>
      </w:pPr>
    </w:p>
    <w:p w:rsidR="00C81B48" w:rsidRDefault="00C81B48" w:rsidP="00C81B48">
      <w:pPr>
        <w:pStyle w:val="Bezmezer"/>
        <w:jc w:val="center"/>
        <w:rPr>
          <w:rFonts w:ascii="Times New Roman" w:hAnsi="Times New Roman" w:cs="Times New Roman"/>
          <w:b/>
          <w:sz w:val="24"/>
        </w:rPr>
      </w:pPr>
    </w:p>
    <w:p w:rsidR="00235F3F" w:rsidRDefault="00235F3F" w:rsidP="00C81B48">
      <w:pPr>
        <w:pStyle w:val="Bezmezer"/>
        <w:jc w:val="center"/>
        <w:rPr>
          <w:rFonts w:ascii="Times New Roman" w:hAnsi="Times New Roman" w:cs="Times New Roman"/>
          <w:b/>
          <w:sz w:val="24"/>
        </w:rPr>
      </w:pPr>
    </w:p>
    <w:p w:rsidR="00235F3F" w:rsidRPr="00F40AD4" w:rsidRDefault="00235F3F" w:rsidP="00C81B48">
      <w:pPr>
        <w:pStyle w:val="Bezmezer"/>
        <w:jc w:val="center"/>
        <w:rPr>
          <w:rFonts w:ascii="Times New Roman" w:hAnsi="Times New Roman" w:cs="Times New Roman"/>
          <w:b/>
          <w:sz w:val="24"/>
        </w:rPr>
      </w:pPr>
    </w:p>
    <w:p w:rsidR="00C81B48" w:rsidRPr="00F40AD4" w:rsidRDefault="00C81B48" w:rsidP="00C81B48">
      <w:pPr>
        <w:pStyle w:val="Bezmezer"/>
        <w:jc w:val="center"/>
        <w:rPr>
          <w:rFonts w:ascii="Times New Roman" w:hAnsi="Times New Roman" w:cs="Times New Roman"/>
          <w:b/>
          <w:sz w:val="24"/>
        </w:rPr>
      </w:pPr>
    </w:p>
    <w:p w:rsidR="00C81B48" w:rsidRPr="00F40AD4" w:rsidRDefault="00C81B48" w:rsidP="00C81B48">
      <w:pPr>
        <w:pStyle w:val="Bezmezer"/>
        <w:jc w:val="center"/>
        <w:rPr>
          <w:rFonts w:ascii="Times New Roman" w:hAnsi="Times New Roman" w:cs="Times New Roman"/>
          <w:b/>
          <w:sz w:val="24"/>
        </w:rPr>
      </w:pPr>
    </w:p>
    <w:p w:rsidR="00C81B48" w:rsidRPr="00235F3F" w:rsidRDefault="00C81B48" w:rsidP="00C81B48">
      <w:pPr>
        <w:pStyle w:val="Bezmezer"/>
        <w:jc w:val="center"/>
        <w:rPr>
          <w:rFonts w:ascii="Times New Roman" w:hAnsi="Times New Roman" w:cs="Times New Roman"/>
          <w:b/>
          <w:sz w:val="36"/>
        </w:rPr>
      </w:pPr>
      <w:r w:rsidRPr="00235F3F">
        <w:rPr>
          <w:rFonts w:ascii="Times New Roman" w:hAnsi="Times New Roman" w:cs="Times New Roman"/>
          <w:b/>
          <w:sz w:val="36"/>
        </w:rPr>
        <w:t>Petra Pospíchalová</w:t>
      </w:r>
    </w:p>
    <w:p w:rsidR="00C81B48" w:rsidRPr="00F40AD4" w:rsidRDefault="00C81B48" w:rsidP="00C81B48">
      <w:pPr>
        <w:pStyle w:val="Bezmezer"/>
        <w:jc w:val="center"/>
        <w:rPr>
          <w:rFonts w:ascii="Times New Roman" w:hAnsi="Times New Roman" w:cs="Times New Roman"/>
          <w:b/>
          <w:sz w:val="36"/>
        </w:rPr>
      </w:pPr>
    </w:p>
    <w:p w:rsidR="00C81B48" w:rsidRPr="00E74F61" w:rsidRDefault="00C81B48" w:rsidP="00C81B48">
      <w:pPr>
        <w:pStyle w:val="Bezmezer"/>
        <w:jc w:val="center"/>
        <w:rPr>
          <w:rFonts w:ascii="Times New Roman" w:hAnsi="Times New Roman" w:cs="Times New Roman"/>
          <w:b/>
          <w:sz w:val="36"/>
        </w:rPr>
      </w:pPr>
      <w:r w:rsidRPr="00E74F61">
        <w:rPr>
          <w:rFonts w:ascii="Times New Roman" w:hAnsi="Times New Roman" w:cs="Times New Roman"/>
          <w:b/>
          <w:sz w:val="36"/>
        </w:rPr>
        <w:t>Vnitřní předpis</w:t>
      </w:r>
    </w:p>
    <w:p w:rsidR="00C81B48" w:rsidRPr="00F40AD4" w:rsidRDefault="00C81B48" w:rsidP="00C81B48">
      <w:pPr>
        <w:pStyle w:val="Bezmezer"/>
        <w:jc w:val="center"/>
        <w:rPr>
          <w:rFonts w:ascii="Times New Roman" w:hAnsi="Times New Roman" w:cs="Times New Roman"/>
          <w:b/>
          <w:sz w:val="24"/>
        </w:rPr>
      </w:pPr>
    </w:p>
    <w:p w:rsidR="00C81B48" w:rsidRPr="00F40AD4" w:rsidRDefault="00C81B48" w:rsidP="00C81B48">
      <w:pPr>
        <w:pStyle w:val="Bezmezer"/>
        <w:jc w:val="center"/>
        <w:rPr>
          <w:rFonts w:ascii="Times New Roman" w:hAnsi="Times New Roman" w:cs="Times New Roman"/>
          <w:b/>
          <w:sz w:val="24"/>
        </w:rPr>
      </w:pPr>
    </w:p>
    <w:p w:rsidR="00C81B48" w:rsidRPr="00F40AD4" w:rsidRDefault="00C81B48" w:rsidP="00C81B48">
      <w:pPr>
        <w:pStyle w:val="Bezmezer"/>
        <w:jc w:val="center"/>
        <w:rPr>
          <w:rFonts w:ascii="Times New Roman" w:hAnsi="Times New Roman" w:cs="Times New Roman"/>
          <w:b/>
          <w:sz w:val="24"/>
        </w:rPr>
      </w:pPr>
    </w:p>
    <w:p w:rsidR="00C81B48" w:rsidRPr="00F40AD4" w:rsidRDefault="00C81B48" w:rsidP="00C81B48">
      <w:pPr>
        <w:pStyle w:val="Bezmezer"/>
        <w:jc w:val="center"/>
        <w:rPr>
          <w:rFonts w:ascii="Times New Roman" w:hAnsi="Times New Roman" w:cs="Times New Roman"/>
          <w:b/>
          <w:sz w:val="28"/>
        </w:rPr>
      </w:pPr>
      <w:r w:rsidRPr="00F40AD4">
        <w:rPr>
          <w:rFonts w:ascii="Times New Roman" w:hAnsi="Times New Roman" w:cs="Times New Roman"/>
          <w:b/>
          <w:sz w:val="28"/>
        </w:rPr>
        <w:t>Bakalářská práce</w:t>
      </w:r>
    </w:p>
    <w:p w:rsidR="00C81B48" w:rsidRPr="00F40AD4" w:rsidRDefault="00C81B48" w:rsidP="00C81B48">
      <w:pPr>
        <w:pStyle w:val="Bezmezer"/>
        <w:jc w:val="center"/>
        <w:rPr>
          <w:rFonts w:ascii="Times New Roman" w:hAnsi="Times New Roman" w:cs="Times New Roman"/>
          <w:b/>
          <w:sz w:val="24"/>
        </w:rPr>
      </w:pPr>
    </w:p>
    <w:p w:rsidR="00C81B48" w:rsidRPr="00F40AD4" w:rsidRDefault="00C81B48" w:rsidP="00235F3F">
      <w:pPr>
        <w:pStyle w:val="Bezmezer"/>
        <w:rPr>
          <w:rFonts w:ascii="Times New Roman" w:hAnsi="Times New Roman" w:cs="Times New Roman"/>
          <w:b/>
          <w:sz w:val="24"/>
        </w:rPr>
      </w:pPr>
    </w:p>
    <w:p w:rsidR="00C81B48" w:rsidRPr="00F40AD4" w:rsidRDefault="00C81B48" w:rsidP="00C81B48">
      <w:pPr>
        <w:pStyle w:val="Bezmezer"/>
        <w:jc w:val="center"/>
        <w:rPr>
          <w:rFonts w:ascii="Times New Roman" w:hAnsi="Times New Roman" w:cs="Times New Roman"/>
          <w:b/>
          <w:sz w:val="24"/>
        </w:rPr>
      </w:pPr>
    </w:p>
    <w:p w:rsidR="00C81B48" w:rsidRPr="00F40AD4" w:rsidRDefault="00C81B48" w:rsidP="00C81B48">
      <w:pPr>
        <w:pStyle w:val="Bezmezer"/>
        <w:jc w:val="center"/>
        <w:rPr>
          <w:rFonts w:ascii="Times New Roman" w:hAnsi="Times New Roman" w:cs="Times New Roman"/>
          <w:b/>
          <w:sz w:val="24"/>
        </w:rPr>
      </w:pPr>
    </w:p>
    <w:p w:rsidR="00C81B48" w:rsidRPr="00F40AD4" w:rsidRDefault="00C81B48" w:rsidP="00C81B48">
      <w:pPr>
        <w:pStyle w:val="Bezmezer"/>
        <w:jc w:val="center"/>
        <w:rPr>
          <w:rFonts w:ascii="Times New Roman" w:hAnsi="Times New Roman" w:cs="Times New Roman"/>
          <w:b/>
          <w:sz w:val="24"/>
        </w:rPr>
      </w:pPr>
    </w:p>
    <w:p w:rsidR="00C81B48" w:rsidRPr="00F40AD4" w:rsidRDefault="00C81B48" w:rsidP="00C81B48">
      <w:pPr>
        <w:pStyle w:val="Bezmezer"/>
        <w:jc w:val="center"/>
        <w:rPr>
          <w:rFonts w:ascii="Times New Roman" w:hAnsi="Times New Roman" w:cs="Times New Roman"/>
          <w:b/>
          <w:sz w:val="24"/>
        </w:rPr>
      </w:pPr>
    </w:p>
    <w:p w:rsidR="00C81B48" w:rsidRPr="00F40AD4" w:rsidRDefault="00C81B48" w:rsidP="00C81B48">
      <w:pPr>
        <w:pStyle w:val="Bezmezer"/>
        <w:jc w:val="center"/>
        <w:rPr>
          <w:rFonts w:ascii="Times New Roman" w:hAnsi="Times New Roman" w:cs="Times New Roman"/>
          <w:b/>
          <w:sz w:val="24"/>
        </w:rPr>
      </w:pPr>
    </w:p>
    <w:p w:rsidR="00C81B48" w:rsidRPr="00F40AD4" w:rsidRDefault="00C81B48" w:rsidP="00C81B48">
      <w:pPr>
        <w:pStyle w:val="Bezmezer"/>
        <w:jc w:val="center"/>
        <w:rPr>
          <w:rFonts w:ascii="Times New Roman" w:hAnsi="Times New Roman" w:cs="Times New Roman"/>
          <w:b/>
          <w:sz w:val="24"/>
        </w:rPr>
      </w:pPr>
    </w:p>
    <w:p w:rsidR="00C81B48" w:rsidRPr="00F40AD4" w:rsidRDefault="00C81B48" w:rsidP="00C81B48">
      <w:pPr>
        <w:pStyle w:val="Bezmezer"/>
        <w:jc w:val="center"/>
        <w:rPr>
          <w:rFonts w:ascii="Times New Roman" w:hAnsi="Times New Roman" w:cs="Times New Roman"/>
          <w:b/>
          <w:sz w:val="24"/>
        </w:rPr>
      </w:pPr>
    </w:p>
    <w:p w:rsidR="00C81B48" w:rsidRDefault="00C81B48" w:rsidP="00C81B48">
      <w:pPr>
        <w:pStyle w:val="Bezmezer"/>
        <w:jc w:val="center"/>
        <w:rPr>
          <w:rFonts w:ascii="Times New Roman" w:hAnsi="Times New Roman" w:cs="Times New Roman"/>
          <w:b/>
          <w:sz w:val="24"/>
        </w:rPr>
      </w:pPr>
    </w:p>
    <w:p w:rsidR="00C81B48" w:rsidRDefault="00C81B48" w:rsidP="00C81B48">
      <w:pPr>
        <w:pStyle w:val="Bezmezer"/>
        <w:jc w:val="center"/>
        <w:rPr>
          <w:rFonts w:ascii="Times New Roman" w:hAnsi="Times New Roman" w:cs="Times New Roman"/>
          <w:b/>
          <w:sz w:val="24"/>
        </w:rPr>
      </w:pPr>
    </w:p>
    <w:p w:rsidR="00C81B48" w:rsidRDefault="00C81B48" w:rsidP="00C81B48">
      <w:pPr>
        <w:pStyle w:val="Bezmezer"/>
        <w:jc w:val="center"/>
        <w:rPr>
          <w:rFonts w:ascii="Times New Roman" w:hAnsi="Times New Roman" w:cs="Times New Roman"/>
          <w:b/>
          <w:sz w:val="24"/>
        </w:rPr>
      </w:pPr>
    </w:p>
    <w:p w:rsidR="00C81B48" w:rsidRPr="00F40AD4" w:rsidRDefault="00C81B48" w:rsidP="00235F3F">
      <w:pPr>
        <w:pStyle w:val="Bezmezer"/>
        <w:rPr>
          <w:rFonts w:ascii="Times New Roman" w:hAnsi="Times New Roman" w:cs="Times New Roman"/>
          <w:b/>
          <w:sz w:val="24"/>
        </w:rPr>
      </w:pPr>
    </w:p>
    <w:p w:rsidR="00C81B48" w:rsidRPr="00F40AD4" w:rsidRDefault="00C81B48" w:rsidP="00C81B48">
      <w:pPr>
        <w:pStyle w:val="Bezmezer"/>
        <w:jc w:val="center"/>
        <w:rPr>
          <w:rFonts w:ascii="Times New Roman" w:hAnsi="Times New Roman" w:cs="Times New Roman"/>
          <w:b/>
          <w:sz w:val="24"/>
        </w:rPr>
      </w:pPr>
    </w:p>
    <w:p w:rsidR="00C81B48" w:rsidRPr="00F40AD4" w:rsidRDefault="00C81B48" w:rsidP="00C81B48">
      <w:pPr>
        <w:pStyle w:val="Bezmezer"/>
        <w:jc w:val="center"/>
        <w:rPr>
          <w:rFonts w:ascii="Times New Roman" w:hAnsi="Times New Roman" w:cs="Times New Roman"/>
          <w:b/>
          <w:sz w:val="24"/>
        </w:rPr>
      </w:pPr>
    </w:p>
    <w:p w:rsidR="00C81B48" w:rsidRPr="00F40AD4" w:rsidRDefault="00C81B48" w:rsidP="00C81B48">
      <w:pPr>
        <w:pStyle w:val="Bezmezer"/>
        <w:jc w:val="center"/>
        <w:rPr>
          <w:rFonts w:ascii="Times New Roman" w:hAnsi="Times New Roman" w:cs="Times New Roman"/>
          <w:b/>
          <w:sz w:val="24"/>
        </w:rPr>
      </w:pPr>
    </w:p>
    <w:p w:rsidR="00C81B48" w:rsidRDefault="00C81B48" w:rsidP="00235F3F">
      <w:pPr>
        <w:pStyle w:val="Bezmezer"/>
        <w:rPr>
          <w:rFonts w:ascii="Times New Roman" w:hAnsi="Times New Roman" w:cs="Times New Roman"/>
          <w:b/>
          <w:sz w:val="24"/>
        </w:rPr>
      </w:pPr>
    </w:p>
    <w:p w:rsidR="00235F3F" w:rsidRDefault="00235F3F" w:rsidP="00235F3F">
      <w:pPr>
        <w:pStyle w:val="Bezmezer"/>
        <w:rPr>
          <w:rFonts w:ascii="Times New Roman" w:hAnsi="Times New Roman" w:cs="Times New Roman"/>
          <w:b/>
          <w:sz w:val="24"/>
        </w:rPr>
      </w:pPr>
    </w:p>
    <w:p w:rsidR="00C81B48" w:rsidRPr="00F40AD4" w:rsidRDefault="00C81B48" w:rsidP="00C81B48">
      <w:pPr>
        <w:pStyle w:val="Bezmezer"/>
        <w:jc w:val="center"/>
        <w:rPr>
          <w:rFonts w:ascii="Times New Roman" w:hAnsi="Times New Roman" w:cs="Times New Roman"/>
          <w:b/>
          <w:sz w:val="24"/>
        </w:rPr>
      </w:pPr>
    </w:p>
    <w:p w:rsidR="00C81B48" w:rsidRPr="00F40AD4" w:rsidRDefault="00C81B48" w:rsidP="00C81B48">
      <w:pPr>
        <w:pStyle w:val="Bezmezer"/>
        <w:jc w:val="center"/>
        <w:rPr>
          <w:rFonts w:ascii="Times New Roman" w:hAnsi="Times New Roman" w:cs="Times New Roman"/>
          <w:b/>
          <w:sz w:val="24"/>
        </w:rPr>
      </w:pPr>
    </w:p>
    <w:p w:rsidR="00C81B48" w:rsidRPr="00F40AD4" w:rsidRDefault="00C81B48" w:rsidP="00C81B48">
      <w:pPr>
        <w:pStyle w:val="Bezmezer"/>
        <w:jc w:val="center"/>
        <w:rPr>
          <w:rFonts w:ascii="Times New Roman" w:hAnsi="Times New Roman" w:cs="Times New Roman"/>
          <w:b/>
          <w:sz w:val="24"/>
        </w:rPr>
      </w:pPr>
    </w:p>
    <w:p w:rsidR="00C81B48" w:rsidRPr="00F40AD4" w:rsidRDefault="00C81B48" w:rsidP="00C81B48">
      <w:pPr>
        <w:pStyle w:val="Bezmezer"/>
        <w:jc w:val="center"/>
        <w:rPr>
          <w:rFonts w:ascii="Times New Roman" w:hAnsi="Times New Roman" w:cs="Times New Roman"/>
          <w:b/>
          <w:sz w:val="28"/>
        </w:rPr>
      </w:pPr>
      <w:r w:rsidRPr="00F40AD4">
        <w:rPr>
          <w:rFonts w:ascii="Times New Roman" w:hAnsi="Times New Roman" w:cs="Times New Roman"/>
          <w:b/>
          <w:sz w:val="28"/>
        </w:rPr>
        <w:t>Olomouc 201</w:t>
      </w:r>
      <w:r>
        <w:rPr>
          <w:rFonts w:ascii="Times New Roman" w:hAnsi="Times New Roman" w:cs="Times New Roman"/>
          <w:b/>
          <w:sz w:val="28"/>
        </w:rPr>
        <w:t>4</w:t>
      </w:r>
    </w:p>
    <w:p w:rsidR="00C81B48" w:rsidRPr="00F40AD4" w:rsidRDefault="00C81B48" w:rsidP="00C81B48">
      <w:pPr>
        <w:pStyle w:val="Bezmezer"/>
        <w:jc w:val="center"/>
        <w:rPr>
          <w:rFonts w:ascii="Times New Roman" w:hAnsi="Times New Roman" w:cs="Times New Roman"/>
          <w:b/>
          <w:sz w:val="32"/>
        </w:rPr>
      </w:pPr>
    </w:p>
    <w:p w:rsidR="00C81B48" w:rsidRDefault="00C81B48" w:rsidP="00C81B48">
      <w:pPr>
        <w:pStyle w:val="Bezmezer"/>
        <w:rPr>
          <w:rFonts w:ascii="Times New Roman" w:hAnsi="Times New Roman" w:cs="Times New Roman"/>
          <w:sz w:val="24"/>
        </w:rPr>
      </w:pPr>
    </w:p>
    <w:p w:rsidR="00C81B48" w:rsidRDefault="00C81B48" w:rsidP="00C81B48">
      <w:pPr>
        <w:pStyle w:val="Bezmezer"/>
        <w:spacing w:line="360" w:lineRule="auto"/>
        <w:rPr>
          <w:rFonts w:ascii="Times New Roman" w:hAnsi="Times New Roman" w:cs="Times New Roman"/>
          <w:sz w:val="24"/>
        </w:rPr>
      </w:pPr>
    </w:p>
    <w:p w:rsidR="00C81B48" w:rsidRDefault="00C81B48" w:rsidP="00C81B48">
      <w:pPr>
        <w:pStyle w:val="Bezmezer"/>
        <w:spacing w:line="360" w:lineRule="auto"/>
        <w:rPr>
          <w:rFonts w:ascii="Times New Roman" w:hAnsi="Times New Roman" w:cs="Times New Roman"/>
          <w:sz w:val="24"/>
        </w:rPr>
      </w:pPr>
    </w:p>
    <w:p w:rsidR="00C81B48" w:rsidRDefault="00C81B48" w:rsidP="00C81B48">
      <w:pPr>
        <w:pStyle w:val="Bezmezer"/>
        <w:spacing w:line="360" w:lineRule="auto"/>
        <w:rPr>
          <w:rFonts w:ascii="Times New Roman" w:hAnsi="Times New Roman" w:cs="Times New Roman"/>
          <w:sz w:val="24"/>
        </w:rPr>
      </w:pPr>
    </w:p>
    <w:p w:rsidR="00C81B48" w:rsidRDefault="00C81B48" w:rsidP="00C81B48">
      <w:pPr>
        <w:pStyle w:val="Bezmezer"/>
        <w:spacing w:line="360" w:lineRule="auto"/>
        <w:rPr>
          <w:rFonts w:ascii="Times New Roman" w:hAnsi="Times New Roman" w:cs="Times New Roman"/>
          <w:sz w:val="24"/>
        </w:rPr>
      </w:pPr>
      <w:r>
        <w:rPr>
          <w:rFonts w:ascii="Times New Roman" w:hAnsi="Times New Roman" w:cs="Times New Roman"/>
          <w:sz w:val="24"/>
        </w:rPr>
        <w:t xml:space="preserve"> </w:t>
      </w:r>
    </w:p>
    <w:p w:rsidR="00C81B48" w:rsidRDefault="00C81B48" w:rsidP="00C81B48">
      <w:pPr>
        <w:pStyle w:val="Bezmezer"/>
        <w:spacing w:line="360" w:lineRule="auto"/>
        <w:rPr>
          <w:rFonts w:ascii="Times New Roman" w:hAnsi="Times New Roman" w:cs="Times New Roman"/>
          <w:sz w:val="24"/>
        </w:rPr>
      </w:pPr>
    </w:p>
    <w:p w:rsidR="00C81B48" w:rsidRDefault="00C81B48" w:rsidP="00C81B48">
      <w:pPr>
        <w:pStyle w:val="Bezmezer"/>
        <w:spacing w:line="360" w:lineRule="auto"/>
        <w:rPr>
          <w:rFonts w:ascii="Times New Roman" w:hAnsi="Times New Roman" w:cs="Times New Roman"/>
          <w:sz w:val="24"/>
        </w:rPr>
      </w:pPr>
    </w:p>
    <w:p w:rsidR="00C81B48" w:rsidRDefault="00C81B48" w:rsidP="00C81B48">
      <w:pPr>
        <w:pStyle w:val="Bezmezer"/>
        <w:spacing w:line="360" w:lineRule="auto"/>
        <w:rPr>
          <w:rFonts w:ascii="Times New Roman" w:hAnsi="Times New Roman" w:cs="Times New Roman"/>
          <w:sz w:val="24"/>
        </w:rPr>
      </w:pPr>
    </w:p>
    <w:p w:rsidR="00C81B48" w:rsidRDefault="00C81B48" w:rsidP="00C81B48">
      <w:pPr>
        <w:pStyle w:val="Bezmezer"/>
        <w:spacing w:line="360" w:lineRule="auto"/>
        <w:rPr>
          <w:rFonts w:ascii="Times New Roman" w:hAnsi="Times New Roman" w:cs="Times New Roman"/>
          <w:sz w:val="24"/>
        </w:rPr>
      </w:pPr>
    </w:p>
    <w:p w:rsidR="00C81B48" w:rsidRDefault="00C81B48" w:rsidP="00C81B48">
      <w:pPr>
        <w:pStyle w:val="Bezmezer"/>
        <w:spacing w:line="360" w:lineRule="auto"/>
        <w:rPr>
          <w:rFonts w:ascii="Times New Roman" w:hAnsi="Times New Roman" w:cs="Times New Roman"/>
          <w:sz w:val="24"/>
        </w:rPr>
      </w:pPr>
    </w:p>
    <w:p w:rsidR="00C81B48" w:rsidRDefault="00C81B48" w:rsidP="00C81B48">
      <w:pPr>
        <w:pStyle w:val="Bezmezer"/>
        <w:spacing w:line="360" w:lineRule="auto"/>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p>
    <w:p w:rsidR="00C81B48" w:rsidRDefault="00C81B48" w:rsidP="00C81B48">
      <w:pPr>
        <w:pStyle w:val="Bezmezer"/>
        <w:rPr>
          <w:rFonts w:ascii="Times New Roman" w:hAnsi="Times New Roman" w:cs="Times New Roman"/>
          <w:b/>
          <w:sz w:val="24"/>
        </w:rPr>
      </w:pPr>
    </w:p>
    <w:p w:rsidR="00C81B48" w:rsidRDefault="00C81B48" w:rsidP="00C81B48">
      <w:pPr>
        <w:pStyle w:val="Bezmezer"/>
        <w:rPr>
          <w:rFonts w:ascii="Times New Roman" w:hAnsi="Times New Roman" w:cs="Times New Roman"/>
          <w:b/>
          <w:sz w:val="24"/>
        </w:rPr>
      </w:pPr>
    </w:p>
    <w:p w:rsidR="00C81B48" w:rsidRDefault="00C81B48" w:rsidP="00C81B48">
      <w:pPr>
        <w:pStyle w:val="Bezmezer"/>
        <w:jc w:val="center"/>
        <w:rPr>
          <w:rFonts w:ascii="Times New Roman" w:hAnsi="Times New Roman" w:cs="Times New Roman"/>
          <w:b/>
          <w:sz w:val="28"/>
        </w:rPr>
      </w:pPr>
    </w:p>
    <w:p w:rsidR="00C81B48" w:rsidRDefault="00C81B48" w:rsidP="00C81B48">
      <w:pPr>
        <w:pStyle w:val="Bezmezer"/>
        <w:jc w:val="center"/>
        <w:rPr>
          <w:rFonts w:ascii="Times New Roman" w:hAnsi="Times New Roman" w:cs="Times New Roman"/>
          <w:b/>
          <w:sz w:val="28"/>
        </w:rPr>
      </w:pPr>
    </w:p>
    <w:p w:rsidR="00C81B48" w:rsidRDefault="00C81B48" w:rsidP="00C81B48">
      <w:pPr>
        <w:pStyle w:val="Bezmezer"/>
        <w:jc w:val="center"/>
        <w:rPr>
          <w:rFonts w:ascii="Times New Roman" w:hAnsi="Times New Roman" w:cs="Times New Roman"/>
          <w:b/>
          <w:sz w:val="28"/>
        </w:rPr>
      </w:pPr>
    </w:p>
    <w:p w:rsidR="00C81B48" w:rsidRDefault="00C81B48" w:rsidP="00C81B48">
      <w:pPr>
        <w:pStyle w:val="Bezmezer"/>
        <w:jc w:val="center"/>
        <w:rPr>
          <w:rFonts w:ascii="Times New Roman" w:hAnsi="Times New Roman" w:cs="Times New Roman"/>
          <w:b/>
          <w:sz w:val="28"/>
        </w:rPr>
      </w:pPr>
    </w:p>
    <w:p w:rsidR="00C81B48" w:rsidRDefault="00C81B48" w:rsidP="00C81B48">
      <w:pPr>
        <w:pStyle w:val="Bezmezer"/>
        <w:jc w:val="center"/>
        <w:rPr>
          <w:rFonts w:ascii="Times New Roman" w:hAnsi="Times New Roman" w:cs="Times New Roman"/>
          <w:b/>
          <w:sz w:val="28"/>
        </w:rPr>
      </w:pPr>
    </w:p>
    <w:p w:rsidR="00C81B48" w:rsidRDefault="00C81B48" w:rsidP="00C81B48">
      <w:pPr>
        <w:pStyle w:val="Bezmezer"/>
        <w:jc w:val="center"/>
        <w:rPr>
          <w:rFonts w:ascii="Times New Roman" w:hAnsi="Times New Roman" w:cs="Times New Roman"/>
          <w:b/>
          <w:sz w:val="28"/>
        </w:rPr>
      </w:pPr>
    </w:p>
    <w:p w:rsidR="00C81B48" w:rsidRDefault="00C81B48" w:rsidP="00C81B48">
      <w:pPr>
        <w:pStyle w:val="Bezmezer"/>
        <w:jc w:val="center"/>
        <w:rPr>
          <w:rFonts w:ascii="Times New Roman" w:hAnsi="Times New Roman" w:cs="Times New Roman"/>
          <w:b/>
          <w:sz w:val="28"/>
        </w:rPr>
      </w:pPr>
    </w:p>
    <w:p w:rsidR="00C81B48" w:rsidRDefault="00C81B48" w:rsidP="00C81B48">
      <w:pPr>
        <w:pStyle w:val="Bezmezer"/>
        <w:jc w:val="center"/>
        <w:rPr>
          <w:rFonts w:ascii="Times New Roman" w:hAnsi="Times New Roman" w:cs="Times New Roman"/>
          <w:b/>
          <w:sz w:val="28"/>
        </w:rPr>
      </w:pPr>
    </w:p>
    <w:p w:rsidR="00C81B48" w:rsidRDefault="00C81B48" w:rsidP="00C81B48">
      <w:pPr>
        <w:pStyle w:val="Bezmezer"/>
        <w:jc w:val="center"/>
        <w:rPr>
          <w:rFonts w:ascii="Times New Roman" w:hAnsi="Times New Roman" w:cs="Times New Roman"/>
          <w:b/>
          <w:sz w:val="28"/>
        </w:rPr>
      </w:pPr>
    </w:p>
    <w:p w:rsidR="00C81B48" w:rsidRDefault="00C81B48" w:rsidP="00C81B48">
      <w:pPr>
        <w:pStyle w:val="Bezmezer"/>
        <w:jc w:val="center"/>
        <w:rPr>
          <w:rFonts w:ascii="Times New Roman" w:hAnsi="Times New Roman" w:cs="Times New Roman"/>
          <w:b/>
          <w:sz w:val="28"/>
        </w:rPr>
      </w:pPr>
    </w:p>
    <w:p w:rsidR="00C81B48" w:rsidRDefault="00C81B48" w:rsidP="00C81B48">
      <w:pPr>
        <w:pStyle w:val="Bezmezer"/>
        <w:jc w:val="center"/>
        <w:rPr>
          <w:rFonts w:ascii="Times New Roman" w:hAnsi="Times New Roman" w:cs="Times New Roman"/>
          <w:b/>
          <w:sz w:val="28"/>
        </w:rPr>
      </w:pPr>
    </w:p>
    <w:p w:rsidR="00C81B48" w:rsidRDefault="00C81B48" w:rsidP="00C81B48">
      <w:pPr>
        <w:pStyle w:val="Bezmezer"/>
        <w:rPr>
          <w:rFonts w:ascii="Times New Roman" w:hAnsi="Times New Roman" w:cs="Times New Roman"/>
          <w:b/>
          <w:sz w:val="28"/>
        </w:rPr>
      </w:pPr>
    </w:p>
    <w:p w:rsidR="00C81B48" w:rsidRDefault="00C81B48" w:rsidP="00C81B48">
      <w:pPr>
        <w:pStyle w:val="Bezmezer"/>
        <w:rPr>
          <w:rFonts w:ascii="Times New Roman" w:hAnsi="Times New Roman" w:cs="Times New Roman"/>
          <w:b/>
          <w:sz w:val="28"/>
        </w:rPr>
      </w:pPr>
    </w:p>
    <w:p w:rsidR="00C81B48" w:rsidRDefault="00C81B48" w:rsidP="00C81B48">
      <w:pPr>
        <w:pStyle w:val="Nadpis4"/>
        <w:ind w:firstLine="709"/>
        <w:rPr>
          <w:b w:val="0"/>
          <w:bCs w:val="0"/>
          <w:sz w:val="24"/>
        </w:rPr>
      </w:pPr>
      <w:r>
        <w:rPr>
          <w:b w:val="0"/>
          <w:bCs w:val="0"/>
          <w:sz w:val="24"/>
        </w:rPr>
        <w:t>Prohlašuji, že jsem bakalářskou práci na téma Vnitřní předpis vypracovala samostatně a citovala jsem všechny použité zdroje.</w:t>
      </w:r>
    </w:p>
    <w:p w:rsidR="00C81B48" w:rsidRDefault="00C81B48" w:rsidP="00C81B48">
      <w:pPr>
        <w:spacing w:line="360" w:lineRule="auto"/>
        <w:jc w:val="both"/>
        <w:rPr>
          <w:rFonts w:ascii="Calibri" w:eastAsia="Times New Roman" w:hAnsi="Calibri" w:cs="Times New Roman"/>
        </w:rPr>
      </w:pPr>
    </w:p>
    <w:p w:rsidR="00C81B48" w:rsidRPr="00F40AD4" w:rsidRDefault="00C81B48" w:rsidP="00C81B48">
      <w:pPr>
        <w:spacing w:line="360" w:lineRule="auto"/>
        <w:jc w:val="both"/>
        <w:rPr>
          <w:rFonts w:ascii="Times New Roman" w:eastAsia="Times New Roman" w:hAnsi="Times New Roman" w:cs="Times New Roman"/>
        </w:rPr>
      </w:pPr>
      <w:r w:rsidRPr="00F40AD4">
        <w:rPr>
          <w:rFonts w:ascii="Times New Roman" w:eastAsia="Times New Roman" w:hAnsi="Times New Roman" w:cs="Times New Roman"/>
        </w:rPr>
        <w:t>V</w:t>
      </w:r>
      <w:r>
        <w:rPr>
          <w:rFonts w:ascii="Times New Roman" w:eastAsia="Times New Roman" w:hAnsi="Times New Roman" w:cs="Times New Roman"/>
        </w:rPr>
        <w:t> </w:t>
      </w:r>
      <w:r w:rsidRPr="007C6443">
        <w:rPr>
          <w:rFonts w:ascii="Times New Roman" w:eastAsia="Times New Roman" w:hAnsi="Times New Roman" w:cs="Times New Roman"/>
          <w:color w:val="000000" w:themeColor="text1"/>
        </w:rPr>
        <w:t>Olomouci</w:t>
      </w:r>
      <w:r w:rsidRPr="00F40AD4">
        <w:rPr>
          <w:rFonts w:ascii="Times New Roman" w:eastAsia="Times New Roman" w:hAnsi="Times New Roman" w:cs="Times New Roman"/>
        </w:rPr>
        <w:t xml:space="preserve"> </w:t>
      </w:r>
      <w:r w:rsidRPr="00982886">
        <w:rPr>
          <w:rFonts w:ascii="Times New Roman" w:eastAsia="Times New Roman" w:hAnsi="Times New Roman" w:cs="Times New Roman"/>
          <w:color w:val="000000" w:themeColor="text1"/>
        </w:rPr>
        <w:t xml:space="preserve">dne </w:t>
      </w:r>
      <w:r>
        <w:rPr>
          <w:rFonts w:ascii="Times New Roman" w:eastAsia="Times New Roman" w:hAnsi="Times New Roman" w:cs="Times New Roman"/>
          <w:color w:val="000000" w:themeColor="text1"/>
        </w:rPr>
        <w:t xml:space="preserve"> </w:t>
      </w:r>
      <w:r w:rsidRPr="00982886">
        <w:rPr>
          <w:rFonts w:ascii="Times New Roman" w:hAnsi="Times New Roman" w:cs="Times New Roman"/>
          <w:color w:val="000000" w:themeColor="text1"/>
        </w:rPr>
        <w:t>…</w:t>
      </w:r>
      <w:r>
        <w:rPr>
          <w:rFonts w:ascii="Times New Roman" w:hAnsi="Times New Roman" w:cs="Times New Roman"/>
          <w:color w:val="000000" w:themeColor="text1"/>
        </w:rPr>
        <w:t>………….</w:t>
      </w:r>
      <w:r>
        <w:rPr>
          <w:rFonts w:ascii="Times New Roman" w:eastAsia="Times New Roman" w:hAnsi="Times New Roman" w:cs="Times New Roman"/>
          <w:color w:val="000000" w:themeColor="text1"/>
        </w:rPr>
        <w:t>.……</w:t>
      </w:r>
      <w:r>
        <w:rPr>
          <w:rFonts w:ascii="Times New Roman" w:hAnsi="Times New Roman" w:cs="Times New Roman"/>
        </w:rPr>
        <w:t xml:space="preserve">                                   ….</w:t>
      </w:r>
      <w:r w:rsidRPr="00F40AD4">
        <w:rPr>
          <w:rFonts w:ascii="Times New Roman" w:eastAsia="Times New Roman" w:hAnsi="Times New Roman" w:cs="Times New Roman"/>
        </w:rPr>
        <w:t>....................................</w:t>
      </w:r>
      <w:r>
        <w:rPr>
          <w:rFonts w:ascii="Times New Roman" w:hAnsi="Times New Roman" w:cs="Times New Roman"/>
        </w:rPr>
        <w:t>.....</w:t>
      </w:r>
    </w:p>
    <w:p w:rsidR="00C81B48" w:rsidRPr="00F40AD4" w:rsidRDefault="00C81B48" w:rsidP="00C81B48">
      <w:pPr>
        <w:spacing w:line="360" w:lineRule="auto"/>
        <w:jc w:val="both"/>
        <w:rPr>
          <w:rFonts w:ascii="Times New Roman" w:eastAsia="Times New Roman" w:hAnsi="Times New Roman" w:cs="Times New Roman"/>
        </w:rPr>
      </w:pPr>
      <w:r>
        <w:rPr>
          <w:rFonts w:ascii="Times New Roman" w:hAnsi="Times New Roman" w:cs="Times New Roman"/>
        </w:rPr>
        <w:t xml:space="preserve">                                                                                                         </w:t>
      </w:r>
      <w:r w:rsidRPr="00F40AD4">
        <w:rPr>
          <w:rFonts w:ascii="Times New Roman" w:hAnsi="Times New Roman" w:cs="Times New Roman"/>
        </w:rPr>
        <w:t>Petra Pospíchalová</w:t>
      </w:r>
    </w:p>
    <w:p w:rsidR="00C81B48" w:rsidRDefault="00C81B48" w:rsidP="00C81B48">
      <w:pPr>
        <w:pStyle w:val="Bezmezer"/>
        <w:jc w:val="center"/>
        <w:rPr>
          <w:rFonts w:ascii="Times New Roman" w:hAnsi="Times New Roman" w:cs="Times New Roman"/>
          <w:b/>
          <w:sz w:val="28"/>
        </w:rPr>
      </w:pPr>
    </w:p>
    <w:p w:rsidR="00C81B48" w:rsidRDefault="00C81B48" w:rsidP="00C81B48">
      <w:pPr>
        <w:pStyle w:val="Bezmezer"/>
        <w:jc w:val="center"/>
        <w:rPr>
          <w:rFonts w:ascii="Times New Roman" w:hAnsi="Times New Roman" w:cs="Times New Roman"/>
          <w:b/>
          <w:sz w:val="28"/>
        </w:rPr>
      </w:pPr>
    </w:p>
    <w:p w:rsidR="00C81B48" w:rsidRDefault="00C81B48" w:rsidP="00C81B48">
      <w:pPr>
        <w:pStyle w:val="Bezmezer"/>
        <w:jc w:val="center"/>
        <w:rPr>
          <w:rFonts w:ascii="Times New Roman" w:hAnsi="Times New Roman" w:cs="Times New Roman"/>
          <w:b/>
          <w:sz w:val="28"/>
        </w:rPr>
      </w:pPr>
    </w:p>
    <w:p w:rsidR="00C81B48" w:rsidRDefault="00C81B48" w:rsidP="00C81B48">
      <w:pPr>
        <w:pStyle w:val="Bezmezer"/>
        <w:jc w:val="center"/>
        <w:rPr>
          <w:rFonts w:ascii="Times New Roman" w:hAnsi="Times New Roman" w:cs="Times New Roman"/>
          <w:b/>
          <w:sz w:val="28"/>
        </w:rPr>
      </w:pPr>
    </w:p>
    <w:p w:rsidR="00C81B48" w:rsidRDefault="00C81B48" w:rsidP="00C81B48">
      <w:pPr>
        <w:pStyle w:val="Bezmezer"/>
        <w:spacing w:line="360" w:lineRule="auto"/>
        <w:rPr>
          <w:rFonts w:ascii="Times New Roman" w:hAnsi="Times New Roman" w:cs="Times New Roman"/>
          <w:b/>
          <w:sz w:val="32"/>
        </w:rPr>
      </w:pPr>
    </w:p>
    <w:p w:rsidR="00C81B48" w:rsidRDefault="00C81B48" w:rsidP="00C81B48">
      <w:pPr>
        <w:pStyle w:val="Bezmezer"/>
        <w:spacing w:line="360" w:lineRule="auto"/>
        <w:rPr>
          <w:rFonts w:ascii="Times New Roman" w:hAnsi="Times New Roman" w:cs="Times New Roman"/>
          <w:b/>
          <w:sz w:val="32"/>
        </w:rPr>
      </w:pPr>
    </w:p>
    <w:p w:rsidR="00C81B48" w:rsidRDefault="00C81B48" w:rsidP="00C81B48">
      <w:pPr>
        <w:pStyle w:val="Bezmezer"/>
        <w:spacing w:line="360" w:lineRule="auto"/>
        <w:rPr>
          <w:rFonts w:ascii="Times New Roman" w:hAnsi="Times New Roman" w:cs="Times New Roman"/>
          <w:b/>
          <w:sz w:val="32"/>
        </w:rPr>
      </w:pPr>
    </w:p>
    <w:p w:rsidR="00C81B48" w:rsidRDefault="00C81B48" w:rsidP="00C81B48">
      <w:pPr>
        <w:pStyle w:val="Bezmezer"/>
        <w:spacing w:line="360" w:lineRule="auto"/>
        <w:rPr>
          <w:rFonts w:ascii="Times New Roman" w:hAnsi="Times New Roman" w:cs="Times New Roman"/>
          <w:b/>
          <w:sz w:val="32"/>
        </w:rPr>
      </w:pPr>
    </w:p>
    <w:p w:rsidR="00C81B48" w:rsidRDefault="00C81B48" w:rsidP="00C81B48">
      <w:pPr>
        <w:pStyle w:val="Bezmezer"/>
        <w:spacing w:line="360" w:lineRule="auto"/>
        <w:rPr>
          <w:rFonts w:ascii="Times New Roman" w:hAnsi="Times New Roman" w:cs="Times New Roman"/>
          <w:b/>
          <w:sz w:val="32"/>
        </w:rPr>
      </w:pPr>
    </w:p>
    <w:p w:rsidR="00C81B48" w:rsidRDefault="00C81B48" w:rsidP="00C81B48">
      <w:pPr>
        <w:pStyle w:val="Bezmezer"/>
        <w:spacing w:line="360" w:lineRule="auto"/>
        <w:rPr>
          <w:rFonts w:ascii="Times New Roman" w:hAnsi="Times New Roman" w:cs="Times New Roman"/>
          <w:b/>
          <w:sz w:val="32"/>
        </w:rPr>
      </w:pPr>
    </w:p>
    <w:p w:rsidR="00C81B48" w:rsidRDefault="00C81B48" w:rsidP="00C81B48">
      <w:pPr>
        <w:pStyle w:val="Bezmezer"/>
        <w:spacing w:line="360" w:lineRule="auto"/>
        <w:rPr>
          <w:rFonts w:ascii="Times New Roman" w:hAnsi="Times New Roman" w:cs="Times New Roman"/>
          <w:b/>
          <w:sz w:val="32"/>
        </w:rPr>
      </w:pPr>
    </w:p>
    <w:p w:rsidR="00C81B48" w:rsidRDefault="00C81B48" w:rsidP="00C81B48">
      <w:pPr>
        <w:pStyle w:val="Bezmezer"/>
        <w:spacing w:line="360" w:lineRule="auto"/>
        <w:rPr>
          <w:rFonts w:ascii="Times New Roman" w:hAnsi="Times New Roman" w:cs="Times New Roman"/>
          <w:b/>
          <w:sz w:val="32"/>
        </w:rPr>
      </w:pPr>
    </w:p>
    <w:p w:rsidR="00C81B48" w:rsidRDefault="00C81B48" w:rsidP="00C81B48">
      <w:pPr>
        <w:pStyle w:val="Bezmezer"/>
        <w:spacing w:line="360" w:lineRule="auto"/>
        <w:rPr>
          <w:rFonts w:ascii="Times New Roman" w:hAnsi="Times New Roman" w:cs="Times New Roman"/>
          <w:b/>
          <w:sz w:val="32"/>
        </w:rPr>
      </w:pPr>
    </w:p>
    <w:p w:rsidR="00C81B48" w:rsidRDefault="00C81B48" w:rsidP="00C81B48">
      <w:pPr>
        <w:pStyle w:val="Bezmezer"/>
        <w:spacing w:line="360" w:lineRule="auto"/>
        <w:rPr>
          <w:rFonts w:ascii="Times New Roman" w:hAnsi="Times New Roman" w:cs="Times New Roman"/>
          <w:b/>
          <w:sz w:val="32"/>
        </w:rPr>
      </w:pPr>
    </w:p>
    <w:p w:rsidR="00C81B48" w:rsidRDefault="00C81B48" w:rsidP="00C81B48">
      <w:pPr>
        <w:pStyle w:val="Bezmezer"/>
        <w:spacing w:line="360" w:lineRule="auto"/>
        <w:rPr>
          <w:rFonts w:ascii="Times New Roman" w:hAnsi="Times New Roman" w:cs="Times New Roman"/>
          <w:b/>
          <w:sz w:val="32"/>
        </w:rPr>
      </w:pPr>
    </w:p>
    <w:p w:rsidR="00C81B48" w:rsidRDefault="00C81B48" w:rsidP="00C81B48">
      <w:pPr>
        <w:pStyle w:val="Bezmezer"/>
        <w:spacing w:line="360" w:lineRule="auto"/>
        <w:rPr>
          <w:rFonts w:ascii="Times New Roman" w:hAnsi="Times New Roman" w:cs="Times New Roman"/>
          <w:b/>
          <w:sz w:val="32"/>
        </w:rPr>
      </w:pPr>
    </w:p>
    <w:p w:rsidR="00C81B48" w:rsidRDefault="00C81B48" w:rsidP="00C81B48">
      <w:pPr>
        <w:pStyle w:val="Bezmezer"/>
        <w:spacing w:line="360" w:lineRule="auto"/>
        <w:rPr>
          <w:rFonts w:ascii="Times New Roman" w:hAnsi="Times New Roman" w:cs="Times New Roman"/>
          <w:b/>
          <w:sz w:val="32"/>
        </w:rPr>
      </w:pPr>
    </w:p>
    <w:p w:rsidR="00C81B48" w:rsidRDefault="00C81B48" w:rsidP="00C81B48">
      <w:pPr>
        <w:pStyle w:val="Bezmezer"/>
        <w:spacing w:line="360" w:lineRule="auto"/>
        <w:rPr>
          <w:rFonts w:ascii="Times New Roman" w:hAnsi="Times New Roman" w:cs="Times New Roman"/>
          <w:b/>
          <w:sz w:val="32"/>
        </w:rPr>
      </w:pPr>
    </w:p>
    <w:p w:rsidR="00C81B48" w:rsidRDefault="00C81B48" w:rsidP="00C81B48">
      <w:pPr>
        <w:pStyle w:val="Bezmezer"/>
        <w:spacing w:line="360" w:lineRule="auto"/>
        <w:rPr>
          <w:rFonts w:ascii="Times New Roman" w:hAnsi="Times New Roman" w:cs="Times New Roman"/>
          <w:b/>
          <w:sz w:val="32"/>
        </w:rPr>
      </w:pPr>
    </w:p>
    <w:p w:rsidR="00C81B48" w:rsidRDefault="00C81B48" w:rsidP="00C81B48">
      <w:pPr>
        <w:pStyle w:val="Bezmezer"/>
        <w:spacing w:line="360" w:lineRule="auto"/>
        <w:rPr>
          <w:rFonts w:ascii="Times New Roman" w:hAnsi="Times New Roman" w:cs="Times New Roman"/>
          <w:b/>
          <w:sz w:val="32"/>
        </w:rPr>
      </w:pPr>
    </w:p>
    <w:p w:rsidR="00C81B48" w:rsidRDefault="00C81B48" w:rsidP="00C81B48">
      <w:pPr>
        <w:pStyle w:val="Bezmezer"/>
        <w:spacing w:line="360" w:lineRule="auto"/>
        <w:rPr>
          <w:rFonts w:ascii="Times New Roman" w:hAnsi="Times New Roman" w:cs="Times New Roman"/>
          <w:b/>
          <w:sz w:val="32"/>
        </w:rPr>
      </w:pPr>
    </w:p>
    <w:p w:rsidR="00C81B48" w:rsidRDefault="00C81B48" w:rsidP="00C81B48">
      <w:pPr>
        <w:pStyle w:val="Bezmezer"/>
        <w:spacing w:line="360" w:lineRule="auto"/>
        <w:rPr>
          <w:rFonts w:ascii="Times New Roman" w:hAnsi="Times New Roman" w:cs="Times New Roman"/>
          <w:b/>
          <w:sz w:val="32"/>
        </w:rPr>
      </w:pPr>
    </w:p>
    <w:p w:rsidR="00C81B48" w:rsidRDefault="00C81B48" w:rsidP="00C81B48">
      <w:pPr>
        <w:pStyle w:val="Bezmezer"/>
        <w:spacing w:line="360" w:lineRule="auto"/>
        <w:rPr>
          <w:rFonts w:ascii="Times New Roman" w:hAnsi="Times New Roman" w:cs="Times New Roman"/>
          <w:b/>
          <w:sz w:val="32"/>
        </w:rPr>
      </w:pPr>
    </w:p>
    <w:p w:rsidR="00C81B48" w:rsidRDefault="00C81B48" w:rsidP="00C81B48">
      <w:pPr>
        <w:pStyle w:val="Bezmezer"/>
        <w:spacing w:line="360" w:lineRule="auto"/>
        <w:ind w:firstLine="708"/>
        <w:rPr>
          <w:rFonts w:ascii="Times New Roman" w:hAnsi="Times New Roman" w:cs="Times New Roman"/>
          <w:sz w:val="24"/>
        </w:rPr>
      </w:pPr>
      <w:r>
        <w:rPr>
          <w:rFonts w:ascii="Times New Roman" w:hAnsi="Times New Roman" w:cs="Times New Roman"/>
          <w:sz w:val="24"/>
        </w:rPr>
        <w:t>Dovoluji si tímto poděkovat JUDr. Olze Pouperové, Ph.D. za odborné vedení, cenné připomínky, projevenou ochotu a příjemnou spolupráci při zpracování této bakalářské práce.</w:t>
      </w:r>
    </w:p>
    <w:p w:rsidR="00C81B48" w:rsidRDefault="00C81B48" w:rsidP="00C81B48">
      <w:pPr>
        <w:pStyle w:val="Bezmezer"/>
        <w:spacing w:line="360" w:lineRule="auto"/>
        <w:rPr>
          <w:rFonts w:ascii="Times New Roman" w:hAnsi="Times New Roman" w:cs="Times New Roman"/>
          <w:sz w:val="24"/>
        </w:rPr>
      </w:pPr>
      <w:r>
        <w:rPr>
          <w:rFonts w:ascii="Times New Roman" w:hAnsi="Times New Roman" w:cs="Times New Roman"/>
          <w:sz w:val="24"/>
        </w:rPr>
        <w:t>Dále bych chtěla poděkovat obci Hrádek u Znojma (zejména panu starostovi Ondřeji Kubicovi a panu referentovi Ing. Jiřímu Sýkorovy, DiS.) za poskytnutí potřebných vnitřních předpisů (směrnic) a dalšího potřebného materiálu ke zpracování mé poslední části bakalářské práce – Vnitřní předpisy obce Hrádek u Znojma.</w:t>
      </w:r>
    </w:p>
    <w:p w:rsidR="00C81B48" w:rsidRDefault="00C81B48" w:rsidP="00C81B48">
      <w:pPr>
        <w:pStyle w:val="Bezmezer"/>
        <w:spacing w:line="360" w:lineRule="auto"/>
        <w:rPr>
          <w:rFonts w:ascii="Times New Roman" w:hAnsi="Times New Roman" w:cs="Times New Roman"/>
          <w:b/>
          <w:sz w:val="32"/>
        </w:rPr>
      </w:pPr>
    </w:p>
    <w:p w:rsidR="00C81B48" w:rsidRDefault="00C81B48" w:rsidP="00C81B48">
      <w:pPr>
        <w:pStyle w:val="Bezmezer"/>
        <w:spacing w:line="360" w:lineRule="auto"/>
        <w:rPr>
          <w:rFonts w:ascii="Verdana" w:hAnsi="Verdana"/>
          <w:color w:val="000000"/>
          <w:sz w:val="20"/>
          <w:szCs w:val="20"/>
          <w:shd w:val="clear" w:color="auto" w:fill="FFFFFF"/>
        </w:rPr>
      </w:pPr>
    </w:p>
    <w:p w:rsidR="00C81B48" w:rsidRDefault="00C81B48" w:rsidP="00C81B48">
      <w:pPr>
        <w:pStyle w:val="Bezmezer"/>
        <w:spacing w:line="360" w:lineRule="auto"/>
        <w:rPr>
          <w:rFonts w:ascii="Times New Roman" w:hAnsi="Times New Roman" w:cs="Times New Roman"/>
          <w:b/>
          <w:sz w:val="32"/>
        </w:rPr>
      </w:pPr>
    </w:p>
    <w:p w:rsidR="00C81B48" w:rsidRDefault="00C81B48" w:rsidP="00C81B48">
      <w:pPr>
        <w:pStyle w:val="Bezmezer"/>
        <w:spacing w:line="360" w:lineRule="auto"/>
        <w:rPr>
          <w:rFonts w:ascii="Times New Roman" w:hAnsi="Times New Roman" w:cs="Times New Roman"/>
          <w:b/>
          <w:sz w:val="32"/>
        </w:rPr>
      </w:pPr>
    </w:p>
    <w:p w:rsidR="00C81B48" w:rsidRDefault="00C81B48" w:rsidP="00C81B48">
      <w:pPr>
        <w:pStyle w:val="Bezmezer"/>
        <w:spacing w:line="360" w:lineRule="auto"/>
        <w:rPr>
          <w:rFonts w:ascii="Times New Roman" w:hAnsi="Times New Roman" w:cs="Times New Roman"/>
          <w:b/>
          <w:sz w:val="32"/>
        </w:rPr>
      </w:pPr>
    </w:p>
    <w:p w:rsidR="00C81B48" w:rsidRDefault="00C81B48" w:rsidP="00C81B48">
      <w:pPr>
        <w:pStyle w:val="Bezmezer"/>
        <w:spacing w:line="360" w:lineRule="auto"/>
        <w:rPr>
          <w:rFonts w:ascii="Times New Roman" w:hAnsi="Times New Roman" w:cs="Times New Roman"/>
          <w:b/>
          <w:sz w:val="32"/>
        </w:rPr>
      </w:pPr>
    </w:p>
    <w:p w:rsidR="00C81B48" w:rsidRDefault="00C81B48" w:rsidP="00C81B48">
      <w:pPr>
        <w:pStyle w:val="Bezmezer"/>
        <w:spacing w:line="360" w:lineRule="auto"/>
        <w:rPr>
          <w:rFonts w:ascii="Times New Roman" w:hAnsi="Times New Roman" w:cs="Times New Roman"/>
          <w:b/>
          <w:sz w:val="32"/>
        </w:rPr>
      </w:pPr>
      <w:r w:rsidRPr="00E71C17">
        <w:rPr>
          <w:rFonts w:ascii="Times New Roman" w:hAnsi="Times New Roman" w:cs="Times New Roman"/>
          <w:b/>
          <w:sz w:val="32"/>
        </w:rPr>
        <w:lastRenderedPageBreak/>
        <w:t>Obsah</w:t>
      </w:r>
    </w:p>
    <w:p w:rsidR="00C81B48" w:rsidRDefault="00C81B48" w:rsidP="00C81B48">
      <w:pPr>
        <w:pStyle w:val="Bezmezer"/>
        <w:spacing w:line="360" w:lineRule="auto"/>
        <w:rPr>
          <w:rFonts w:ascii="Times New Roman" w:hAnsi="Times New Roman" w:cs="Times New Roman"/>
          <w:b/>
          <w:color w:val="000000" w:themeColor="text1"/>
          <w:sz w:val="28"/>
        </w:rPr>
      </w:pPr>
      <w:r w:rsidRPr="007349F0">
        <w:rPr>
          <w:rFonts w:ascii="Times New Roman" w:hAnsi="Times New Roman" w:cs="Times New Roman"/>
          <w:b/>
          <w:color w:val="000000" w:themeColor="text1"/>
          <w:sz w:val="28"/>
        </w:rPr>
        <w:t xml:space="preserve">Úvod </w:t>
      </w:r>
      <w:r w:rsidRPr="007349F0">
        <w:rPr>
          <w:rFonts w:ascii="Times New Roman" w:hAnsi="Times New Roman" w:cs="Times New Roman"/>
          <w:color w:val="000000" w:themeColor="text1"/>
          <w:sz w:val="24"/>
        </w:rPr>
        <w:t>………………………………</w:t>
      </w:r>
      <w:r>
        <w:rPr>
          <w:rFonts w:ascii="Times New Roman" w:hAnsi="Times New Roman" w:cs="Times New Roman"/>
          <w:color w:val="000000" w:themeColor="text1"/>
          <w:sz w:val="24"/>
        </w:rPr>
        <w:t>…………………………………………………………</w:t>
      </w:r>
      <w:r w:rsidRPr="007349F0">
        <w:rPr>
          <w:rFonts w:ascii="Times New Roman" w:hAnsi="Times New Roman" w:cs="Times New Roman"/>
          <w:b/>
          <w:color w:val="000000" w:themeColor="text1"/>
          <w:sz w:val="28"/>
        </w:rPr>
        <w:t xml:space="preserve"> </w:t>
      </w:r>
      <w:r w:rsidRPr="00611D5D">
        <w:rPr>
          <w:rFonts w:ascii="Times New Roman" w:hAnsi="Times New Roman" w:cs="Times New Roman"/>
          <w:color w:val="000000" w:themeColor="text1"/>
          <w:sz w:val="24"/>
        </w:rPr>
        <w:t>6</w:t>
      </w:r>
    </w:p>
    <w:p w:rsidR="00C81B48" w:rsidRPr="007349F0" w:rsidRDefault="00C81B48" w:rsidP="00C81B48">
      <w:pPr>
        <w:pStyle w:val="Bezmezer"/>
        <w:spacing w:line="360" w:lineRule="auto"/>
        <w:rPr>
          <w:rFonts w:ascii="Times New Roman" w:hAnsi="Times New Roman" w:cs="Times New Roman"/>
          <w:b/>
          <w:color w:val="000000" w:themeColor="text1"/>
          <w:sz w:val="28"/>
        </w:rPr>
      </w:pPr>
    </w:p>
    <w:p w:rsidR="00C81B48" w:rsidRPr="007349F0" w:rsidRDefault="00C81B48" w:rsidP="00C81B48">
      <w:pPr>
        <w:pStyle w:val="Bezmezer"/>
        <w:spacing w:line="360" w:lineRule="auto"/>
        <w:rPr>
          <w:rFonts w:ascii="Times New Roman" w:hAnsi="Times New Roman" w:cs="Times New Roman"/>
          <w:b/>
          <w:color w:val="000000" w:themeColor="text1"/>
          <w:sz w:val="28"/>
        </w:rPr>
      </w:pPr>
      <w:r w:rsidRPr="007349F0">
        <w:rPr>
          <w:rFonts w:ascii="Times New Roman" w:hAnsi="Times New Roman" w:cs="Times New Roman"/>
          <w:b/>
          <w:color w:val="000000" w:themeColor="text1"/>
          <w:sz w:val="28"/>
        </w:rPr>
        <w:t>1.</w:t>
      </w:r>
      <w:r w:rsidRPr="007349F0">
        <w:rPr>
          <w:rFonts w:ascii="Times New Roman" w:hAnsi="Times New Roman" w:cs="Times New Roman"/>
          <w:b/>
          <w:color w:val="000000" w:themeColor="text1"/>
          <w:sz w:val="28"/>
        </w:rPr>
        <w:tab/>
        <w:t>Prameny správního práva a vnitřní předpisy</w:t>
      </w:r>
      <w:r w:rsidRPr="00611D5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611D5D">
        <w:rPr>
          <w:rFonts w:ascii="Times New Roman" w:hAnsi="Times New Roman" w:cs="Times New Roman"/>
          <w:color w:val="000000" w:themeColor="text1"/>
          <w:sz w:val="24"/>
          <w:szCs w:val="24"/>
        </w:rPr>
        <w:t>8</w:t>
      </w:r>
    </w:p>
    <w:p w:rsidR="00C81B48" w:rsidRPr="007349F0" w:rsidRDefault="00C81B48" w:rsidP="00C81B48">
      <w:pPr>
        <w:pStyle w:val="Bezmezer"/>
        <w:spacing w:line="360" w:lineRule="auto"/>
        <w:rPr>
          <w:rFonts w:ascii="Times New Roman" w:hAnsi="Times New Roman" w:cs="Times New Roman"/>
          <w:b/>
          <w:color w:val="000000" w:themeColor="text1"/>
          <w:sz w:val="24"/>
        </w:rPr>
      </w:pPr>
      <w:r w:rsidRPr="007349F0">
        <w:rPr>
          <w:rFonts w:ascii="Times New Roman" w:hAnsi="Times New Roman" w:cs="Times New Roman"/>
          <w:b/>
          <w:color w:val="000000" w:themeColor="text1"/>
          <w:sz w:val="28"/>
        </w:rPr>
        <w:tab/>
      </w:r>
      <w:r w:rsidRPr="007349F0">
        <w:rPr>
          <w:rFonts w:ascii="Times New Roman" w:hAnsi="Times New Roman" w:cs="Times New Roman"/>
          <w:b/>
          <w:color w:val="000000" w:themeColor="text1"/>
          <w:sz w:val="24"/>
        </w:rPr>
        <w:t>1.1</w:t>
      </w:r>
      <w:r w:rsidRPr="007349F0">
        <w:rPr>
          <w:rFonts w:ascii="Times New Roman" w:hAnsi="Times New Roman" w:cs="Times New Roman"/>
          <w:b/>
          <w:color w:val="000000" w:themeColor="text1"/>
          <w:sz w:val="24"/>
        </w:rPr>
        <w:tab/>
        <w:t xml:space="preserve">Ústava, ústavní zákony, mezinárodní smlouvy, zákony </w:t>
      </w:r>
      <w:r>
        <w:rPr>
          <w:rFonts w:ascii="Times New Roman" w:hAnsi="Times New Roman" w:cs="Times New Roman"/>
          <w:color w:val="000000" w:themeColor="text1"/>
          <w:sz w:val="24"/>
        </w:rPr>
        <w:t>…………………..</w:t>
      </w:r>
      <w:r w:rsidRPr="00611D5D">
        <w:rPr>
          <w:rFonts w:ascii="Times New Roman" w:hAnsi="Times New Roman" w:cs="Times New Roman"/>
          <w:color w:val="000000" w:themeColor="text1"/>
          <w:sz w:val="24"/>
        </w:rPr>
        <w:t>.</w:t>
      </w:r>
      <w:r>
        <w:rPr>
          <w:rFonts w:ascii="Times New Roman" w:hAnsi="Times New Roman" w:cs="Times New Roman"/>
          <w:color w:val="000000" w:themeColor="text1"/>
          <w:sz w:val="24"/>
        </w:rPr>
        <w:t xml:space="preserve"> </w:t>
      </w:r>
      <w:r w:rsidRPr="00611D5D">
        <w:rPr>
          <w:rFonts w:ascii="Times New Roman" w:hAnsi="Times New Roman" w:cs="Times New Roman"/>
          <w:color w:val="000000" w:themeColor="text1"/>
          <w:sz w:val="24"/>
        </w:rPr>
        <w:t>8</w:t>
      </w:r>
    </w:p>
    <w:p w:rsidR="00C81B48" w:rsidRPr="007349F0" w:rsidRDefault="00C81B48" w:rsidP="00C81B48">
      <w:pPr>
        <w:pStyle w:val="Bezmezer"/>
        <w:spacing w:line="360" w:lineRule="auto"/>
        <w:rPr>
          <w:rFonts w:ascii="Times New Roman" w:hAnsi="Times New Roman" w:cs="Times New Roman"/>
          <w:color w:val="000000" w:themeColor="text1"/>
          <w:sz w:val="24"/>
        </w:rPr>
      </w:pPr>
      <w:r w:rsidRPr="007349F0">
        <w:rPr>
          <w:rFonts w:ascii="Times New Roman" w:hAnsi="Times New Roman" w:cs="Times New Roman"/>
          <w:b/>
          <w:color w:val="000000" w:themeColor="text1"/>
          <w:sz w:val="24"/>
        </w:rPr>
        <w:tab/>
      </w:r>
      <w:r w:rsidRPr="007349F0">
        <w:rPr>
          <w:rFonts w:ascii="Times New Roman" w:hAnsi="Times New Roman" w:cs="Times New Roman"/>
          <w:b/>
          <w:color w:val="000000" w:themeColor="text1"/>
          <w:sz w:val="24"/>
        </w:rPr>
        <w:tab/>
      </w:r>
      <w:r w:rsidRPr="007349F0">
        <w:rPr>
          <w:rFonts w:ascii="Times New Roman" w:hAnsi="Times New Roman" w:cs="Times New Roman"/>
          <w:color w:val="000000" w:themeColor="text1"/>
          <w:sz w:val="24"/>
        </w:rPr>
        <w:t>1.1.1.</w:t>
      </w:r>
      <w:r w:rsidRPr="007349F0">
        <w:rPr>
          <w:rFonts w:ascii="Times New Roman" w:hAnsi="Times New Roman" w:cs="Times New Roman"/>
          <w:color w:val="000000" w:themeColor="text1"/>
          <w:sz w:val="24"/>
        </w:rPr>
        <w:tab/>
        <w:t xml:space="preserve">Ústava a ústavní zákony </w:t>
      </w:r>
      <w:r w:rsidRPr="00611D5D">
        <w:rPr>
          <w:rFonts w:ascii="Times New Roman" w:hAnsi="Times New Roman" w:cs="Times New Roman"/>
          <w:color w:val="000000" w:themeColor="text1"/>
          <w:sz w:val="24"/>
          <w:szCs w:val="24"/>
        </w:rPr>
        <w:t>……………………………………………</w:t>
      </w:r>
      <w:r w:rsidRPr="00611D5D">
        <w:rPr>
          <w:rFonts w:ascii="Times New Roman" w:hAnsi="Times New Roman" w:cs="Times New Roman"/>
          <w:color w:val="000000" w:themeColor="text1"/>
          <w:sz w:val="26"/>
          <w:szCs w:val="26"/>
        </w:rPr>
        <w:t xml:space="preserve">… </w:t>
      </w:r>
      <w:r w:rsidRPr="00611D5D">
        <w:rPr>
          <w:rFonts w:ascii="Times New Roman" w:hAnsi="Times New Roman" w:cs="Times New Roman"/>
          <w:color w:val="000000" w:themeColor="text1"/>
          <w:sz w:val="24"/>
          <w:szCs w:val="24"/>
        </w:rPr>
        <w:t>8</w:t>
      </w:r>
    </w:p>
    <w:p w:rsidR="00C81B48" w:rsidRPr="007349F0" w:rsidRDefault="00C81B48" w:rsidP="00C81B48">
      <w:pPr>
        <w:pStyle w:val="Bezmezer"/>
        <w:spacing w:line="360" w:lineRule="auto"/>
        <w:rPr>
          <w:rFonts w:ascii="Times New Roman" w:hAnsi="Times New Roman" w:cs="Times New Roman"/>
          <w:color w:val="000000" w:themeColor="text1"/>
          <w:sz w:val="24"/>
        </w:rPr>
      </w:pPr>
      <w:r w:rsidRPr="007349F0">
        <w:rPr>
          <w:rFonts w:ascii="Times New Roman" w:hAnsi="Times New Roman" w:cs="Times New Roman"/>
          <w:color w:val="000000" w:themeColor="text1"/>
          <w:sz w:val="24"/>
        </w:rPr>
        <w:tab/>
      </w:r>
      <w:r w:rsidRPr="007349F0">
        <w:rPr>
          <w:rFonts w:ascii="Times New Roman" w:hAnsi="Times New Roman" w:cs="Times New Roman"/>
          <w:color w:val="000000" w:themeColor="text1"/>
          <w:sz w:val="24"/>
        </w:rPr>
        <w:tab/>
        <w:t>1.1.2</w:t>
      </w:r>
      <w:r w:rsidRPr="007349F0">
        <w:rPr>
          <w:rFonts w:ascii="Times New Roman" w:hAnsi="Times New Roman" w:cs="Times New Roman"/>
          <w:color w:val="000000" w:themeColor="text1"/>
          <w:sz w:val="24"/>
        </w:rPr>
        <w:tab/>
        <w:t>Mezinárodní smlouvy</w:t>
      </w:r>
      <w:r>
        <w:rPr>
          <w:rFonts w:ascii="Times New Roman" w:hAnsi="Times New Roman" w:cs="Times New Roman"/>
          <w:color w:val="000000" w:themeColor="text1"/>
          <w:sz w:val="24"/>
        </w:rPr>
        <w:t xml:space="preserve"> </w:t>
      </w:r>
      <w:r w:rsidRPr="00611D5D">
        <w:rPr>
          <w:rFonts w:ascii="Times New Roman" w:hAnsi="Times New Roman" w:cs="Times New Roman"/>
          <w:color w:val="000000" w:themeColor="text1"/>
          <w:sz w:val="24"/>
          <w:szCs w:val="24"/>
        </w:rPr>
        <w:t>……………………………………………….</w:t>
      </w:r>
      <w:r w:rsidRPr="00611D5D">
        <w:rPr>
          <w:rFonts w:ascii="Times New Roman" w:hAnsi="Times New Roman" w:cs="Times New Roman"/>
          <w:color w:val="000000" w:themeColor="text1"/>
          <w:sz w:val="26"/>
          <w:szCs w:val="26"/>
        </w:rPr>
        <w:t xml:space="preserve">... </w:t>
      </w:r>
      <w:r w:rsidRPr="00611D5D">
        <w:rPr>
          <w:rFonts w:ascii="Times New Roman" w:hAnsi="Times New Roman" w:cs="Times New Roman"/>
          <w:color w:val="000000" w:themeColor="text1"/>
          <w:sz w:val="24"/>
          <w:szCs w:val="24"/>
        </w:rPr>
        <w:t>8</w:t>
      </w:r>
    </w:p>
    <w:p w:rsidR="00C81B48" w:rsidRPr="007349F0" w:rsidRDefault="00C81B48" w:rsidP="00C81B48">
      <w:pPr>
        <w:pStyle w:val="Bezmezer"/>
        <w:spacing w:line="360" w:lineRule="auto"/>
        <w:rPr>
          <w:rFonts w:ascii="Times New Roman" w:hAnsi="Times New Roman" w:cs="Times New Roman"/>
          <w:color w:val="000000" w:themeColor="text1"/>
          <w:sz w:val="24"/>
        </w:rPr>
      </w:pPr>
      <w:r w:rsidRPr="007349F0">
        <w:rPr>
          <w:rFonts w:ascii="Times New Roman" w:hAnsi="Times New Roman" w:cs="Times New Roman"/>
          <w:color w:val="000000" w:themeColor="text1"/>
          <w:sz w:val="24"/>
        </w:rPr>
        <w:tab/>
      </w:r>
      <w:r w:rsidRPr="007349F0">
        <w:rPr>
          <w:rFonts w:ascii="Times New Roman" w:hAnsi="Times New Roman" w:cs="Times New Roman"/>
          <w:color w:val="000000" w:themeColor="text1"/>
          <w:sz w:val="24"/>
        </w:rPr>
        <w:tab/>
        <w:t>1.1.3</w:t>
      </w:r>
      <w:r w:rsidRPr="007349F0">
        <w:rPr>
          <w:rFonts w:ascii="Times New Roman" w:hAnsi="Times New Roman" w:cs="Times New Roman"/>
          <w:color w:val="000000" w:themeColor="text1"/>
          <w:sz w:val="24"/>
        </w:rPr>
        <w:tab/>
        <w:t>Zákony ………………………………………………………………</w:t>
      </w:r>
      <w:r w:rsidRPr="00611D5D">
        <w:rPr>
          <w:rFonts w:ascii="Times New Roman" w:hAnsi="Times New Roman" w:cs="Times New Roman"/>
          <w:color w:val="000000" w:themeColor="text1"/>
          <w:sz w:val="26"/>
          <w:szCs w:val="26"/>
        </w:rPr>
        <w:t>...</w:t>
      </w:r>
      <w:r>
        <w:rPr>
          <w:rFonts w:ascii="Times New Roman" w:hAnsi="Times New Roman" w:cs="Times New Roman"/>
          <w:color w:val="000000" w:themeColor="text1"/>
          <w:sz w:val="24"/>
        </w:rPr>
        <w:t xml:space="preserve"> </w:t>
      </w:r>
      <w:r w:rsidRPr="007349F0">
        <w:rPr>
          <w:rFonts w:ascii="Times New Roman" w:hAnsi="Times New Roman" w:cs="Times New Roman"/>
          <w:color w:val="000000" w:themeColor="text1"/>
          <w:sz w:val="24"/>
        </w:rPr>
        <w:t>9</w:t>
      </w:r>
    </w:p>
    <w:p w:rsidR="00C81B48" w:rsidRPr="00611D5D" w:rsidRDefault="00C81B48" w:rsidP="00C81B48">
      <w:pPr>
        <w:pStyle w:val="Bezmezer"/>
        <w:spacing w:line="360" w:lineRule="auto"/>
        <w:rPr>
          <w:rFonts w:ascii="Times New Roman" w:hAnsi="Times New Roman" w:cs="Times New Roman"/>
          <w:color w:val="000000" w:themeColor="text1"/>
          <w:sz w:val="24"/>
          <w:szCs w:val="24"/>
        </w:rPr>
      </w:pPr>
      <w:r w:rsidRPr="007349F0">
        <w:rPr>
          <w:rFonts w:ascii="Times New Roman" w:hAnsi="Times New Roman" w:cs="Times New Roman"/>
          <w:b/>
          <w:color w:val="000000" w:themeColor="text1"/>
          <w:sz w:val="24"/>
        </w:rPr>
        <w:tab/>
        <w:t>1.2</w:t>
      </w:r>
      <w:r w:rsidRPr="007349F0">
        <w:rPr>
          <w:rFonts w:ascii="Times New Roman" w:hAnsi="Times New Roman" w:cs="Times New Roman"/>
          <w:b/>
          <w:color w:val="000000" w:themeColor="text1"/>
          <w:sz w:val="24"/>
        </w:rPr>
        <w:tab/>
        <w:t xml:space="preserve">Nařízení </w:t>
      </w:r>
      <w:r w:rsidRPr="00611D5D">
        <w:rPr>
          <w:rFonts w:ascii="Times New Roman" w:hAnsi="Times New Roman" w:cs="Times New Roman"/>
          <w:color w:val="000000" w:themeColor="text1"/>
          <w:sz w:val="24"/>
          <w:szCs w:val="24"/>
        </w:rPr>
        <w:t>…………………………………………………………………</w:t>
      </w:r>
      <w:r w:rsidRPr="00611D5D">
        <w:rPr>
          <w:rFonts w:ascii="Times New Roman" w:hAnsi="Times New Roman" w:cs="Times New Roman"/>
          <w:color w:val="000000" w:themeColor="text1"/>
          <w:sz w:val="26"/>
          <w:szCs w:val="26"/>
        </w:rPr>
        <w:t>……</w:t>
      </w:r>
      <w:r w:rsidRPr="00611D5D">
        <w:rPr>
          <w:rFonts w:ascii="Times New Roman" w:hAnsi="Times New Roman" w:cs="Times New Roman"/>
          <w:color w:val="000000" w:themeColor="text1"/>
          <w:sz w:val="24"/>
          <w:szCs w:val="24"/>
        </w:rPr>
        <w:t xml:space="preserve"> 9</w:t>
      </w:r>
    </w:p>
    <w:p w:rsidR="00C81B48" w:rsidRPr="007349F0" w:rsidRDefault="00C81B48" w:rsidP="00C81B48">
      <w:pPr>
        <w:pStyle w:val="Bezmezer"/>
        <w:spacing w:line="360" w:lineRule="auto"/>
        <w:rPr>
          <w:rFonts w:ascii="Times New Roman" w:hAnsi="Times New Roman" w:cs="Times New Roman"/>
          <w:b/>
          <w:color w:val="000000" w:themeColor="text1"/>
          <w:sz w:val="24"/>
        </w:rPr>
      </w:pPr>
      <w:r w:rsidRPr="007349F0">
        <w:rPr>
          <w:rFonts w:ascii="Times New Roman" w:hAnsi="Times New Roman" w:cs="Times New Roman"/>
          <w:b/>
          <w:color w:val="000000" w:themeColor="text1"/>
          <w:sz w:val="24"/>
        </w:rPr>
        <w:tab/>
        <w:t>1.3</w:t>
      </w:r>
      <w:r w:rsidRPr="007349F0">
        <w:rPr>
          <w:rFonts w:ascii="Times New Roman" w:hAnsi="Times New Roman" w:cs="Times New Roman"/>
          <w:b/>
          <w:color w:val="000000" w:themeColor="text1"/>
          <w:sz w:val="24"/>
        </w:rPr>
        <w:tab/>
        <w:t>Obecně závazné vyhlášky územ</w:t>
      </w:r>
      <w:r>
        <w:rPr>
          <w:rFonts w:ascii="Times New Roman" w:hAnsi="Times New Roman" w:cs="Times New Roman"/>
          <w:b/>
          <w:color w:val="000000" w:themeColor="text1"/>
          <w:sz w:val="24"/>
        </w:rPr>
        <w:t xml:space="preserve">ních samosprávných celků </w:t>
      </w:r>
      <w:r w:rsidRPr="00611D5D">
        <w:rPr>
          <w:rFonts w:ascii="Times New Roman" w:hAnsi="Times New Roman" w:cs="Times New Roman"/>
          <w:color w:val="000000" w:themeColor="text1"/>
          <w:sz w:val="24"/>
          <w:szCs w:val="24"/>
        </w:rPr>
        <w:t>……………</w:t>
      </w:r>
      <w:r w:rsidRPr="00611D5D">
        <w:rPr>
          <w:rFonts w:ascii="Times New Roman" w:hAnsi="Times New Roman" w:cs="Times New Roman"/>
          <w:color w:val="000000" w:themeColor="text1"/>
          <w:sz w:val="26"/>
          <w:szCs w:val="26"/>
        </w:rPr>
        <w:t>…</w:t>
      </w:r>
      <w:r w:rsidRPr="00611D5D">
        <w:rPr>
          <w:rFonts w:ascii="Times New Roman" w:hAnsi="Times New Roman" w:cs="Times New Roman"/>
          <w:color w:val="000000" w:themeColor="text1"/>
          <w:sz w:val="24"/>
          <w:szCs w:val="24"/>
        </w:rPr>
        <w:t xml:space="preserve"> 9</w:t>
      </w:r>
    </w:p>
    <w:p w:rsidR="00C81B48" w:rsidRPr="007349F0" w:rsidRDefault="00C81B48" w:rsidP="00C81B48">
      <w:pPr>
        <w:pStyle w:val="Bezmezer"/>
        <w:spacing w:line="360" w:lineRule="auto"/>
        <w:rPr>
          <w:rFonts w:ascii="Times New Roman" w:hAnsi="Times New Roman" w:cs="Times New Roman"/>
          <w:b/>
          <w:color w:val="000000" w:themeColor="text1"/>
          <w:sz w:val="24"/>
        </w:rPr>
      </w:pPr>
      <w:r w:rsidRPr="007349F0">
        <w:rPr>
          <w:rFonts w:ascii="Times New Roman" w:hAnsi="Times New Roman" w:cs="Times New Roman"/>
          <w:b/>
          <w:color w:val="000000" w:themeColor="text1"/>
          <w:sz w:val="24"/>
        </w:rPr>
        <w:tab/>
        <w:t>1.4</w:t>
      </w:r>
      <w:r w:rsidRPr="007349F0">
        <w:rPr>
          <w:rFonts w:ascii="Times New Roman" w:hAnsi="Times New Roman" w:cs="Times New Roman"/>
          <w:b/>
          <w:color w:val="000000" w:themeColor="text1"/>
          <w:sz w:val="24"/>
        </w:rPr>
        <w:tab/>
        <w:t xml:space="preserve">Další formy pramenů správního práva </w:t>
      </w:r>
      <w:r w:rsidRPr="00611D5D">
        <w:rPr>
          <w:rFonts w:ascii="Times New Roman" w:hAnsi="Times New Roman" w:cs="Times New Roman"/>
          <w:color w:val="000000" w:themeColor="text1"/>
          <w:sz w:val="24"/>
          <w:szCs w:val="24"/>
        </w:rPr>
        <w:t>……………………………</w:t>
      </w:r>
      <w:r w:rsidRPr="00611D5D">
        <w:rPr>
          <w:rFonts w:ascii="Times New Roman" w:hAnsi="Times New Roman" w:cs="Times New Roman"/>
          <w:color w:val="000000" w:themeColor="text1"/>
          <w:sz w:val="24"/>
          <w:szCs w:val="26"/>
        </w:rPr>
        <w:t>…</w:t>
      </w:r>
      <w:r w:rsidRPr="00611D5D">
        <w:rPr>
          <w:rFonts w:ascii="Times New Roman" w:hAnsi="Times New Roman" w:cs="Times New Roman"/>
          <w:color w:val="000000" w:themeColor="text1"/>
          <w:sz w:val="24"/>
          <w:szCs w:val="24"/>
        </w:rPr>
        <w:t>.</w:t>
      </w:r>
      <w:r w:rsidRPr="00611D5D">
        <w:rPr>
          <w:rFonts w:ascii="Times New Roman" w:hAnsi="Times New Roman" w:cs="Times New Roman"/>
          <w:color w:val="000000" w:themeColor="text1"/>
          <w:sz w:val="26"/>
          <w:szCs w:val="26"/>
        </w:rPr>
        <w:t>..…</w:t>
      </w:r>
      <w:r w:rsidRPr="00611D5D">
        <w:rPr>
          <w:rFonts w:ascii="Times New Roman" w:hAnsi="Times New Roman" w:cs="Times New Roman"/>
          <w:color w:val="000000" w:themeColor="text1"/>
          <w:sz w:val="24"/>
          <w:szCs w:val="24"/>
        </w:rPr>
        <w:t xml:space="preserve"> 10</w:t>
      </w:r>
    </w:p>
    <w:p w:rsidR="00C81B48" w:rsidRDefault="00C81B48" w:rsidP="00C81B48">
      <w:pPr>
        <w:pStyle w:val="Bezmezer"/>
        <w:spacing w:line="360" w:lineRule="auto"/>
        <w:rPr>
          <w:rFonts w:ascii="Times New Roman" w:hAnsi="Times New Roman" w:cs="Times New Roman"/>
          <w:b/>
          <w:color w:val="000000" w:themeColor="text1"/>
          <w:sz w:val="24"/>
        </w:rPr>
      </w:pPr>
      <w:r w:rsidRPr="007349F0">
        <w:rPr>
          <w:rFonts w:ascii="Times New Roman" w:hAnsi="Times New Roman" w:cs="Times New Roman"/>
          <w:b/>
          <w:color w:val="000000" w:themeColor="text1"/>
          <w:sz w:val="24"/>
        </w:rPr>
        <w:tab/>
        <w:t>1.5</w:t>
      </w:r>
      <w:r w:rsidRPr="007349F0">
        <w:rPr>
          <w:rFonts w:ascii="Times New Roman" w:hAnsi="Times New Roman" w:cs="Times New Roman"/>
          <w:b/>
          <w:color w:val="000000" w:themeColor="text1"/>
          <w:sz w:val="24"/>
        </w:rPr>
        <w:tab/>
        <w:t xml:space="preserve">Vnitřní předpisy </w:t>
      </w:r>
      <w:r w:rsidRPr="00611D5D">
        <w:rPr>
          <w:rFonts w:ascii="Times New Roman" w:hAnsi="Times New Roman" w:cs="Times New Roman"/>
          <w:color w:val="000000" w:themeColor="text1"/>
          <w:sz w:val="24"/>
          <w:szCs w:val="24"/>
        </w:rPr>
        <w:t>……………………………………………………………. 10</w:t>
      </w:r>
    </w:p>
    <w:p w:rsidR="00C81B48" w:rsidRPr="007349F0" w:rsidRDefault="00C81B48" w:rsidP="00C81B48">
      <w:pPr>
        <w:pStyle w:val="Bezmezer"/>
        <w:spacing w:line="360" w:lineRule="auto"/>
        <w:rPr>
          <w:rFonts w:ascii="Times New Roman" w:hAnsi="Times New Roman" w:cs="Times New Roman"/>
          <w:b/>
          <w:color w:val="000000" w:themeColor="text1"/>
          <w:sz w:val="24"/>
        </w:rPr>
      </w:pPr>
    </w:p>
    <w:p w:rsidR="00C81B48" w:rsidRPr="007349F0" w:rsidRDefault="00C81B48" w:rsidP="00C81B48">
      <w:pPr>
        <w:pStyle w:val="Bezmezer"/>
        <w:spacing w:line="360" w:lineRule="auto"/>
        <w:rPr>
          <w:rFonts w:ascii="Times New Roman" w:hAnsi="Times New Roman" w:cs="Times New Roman"/>
          <w:b/>
          <w:color w:val="000000" w:themeColor="text1"/>
          <w:sz w:val="28"/>
        </w:rPr>
      </w:pPr>
      <w:r w:rsidRPr="007349F0">
        <w:rPr>
          <w:rFonts w:ascii="Times New Roman" w:hAnsi="Times New Roman" w:cs="Times New Roman"/>
          <w:b/>
          <w:color w:val="000000" w:themeColor="text1"/>
          <w:sz w:val="28"/>
        </w:rPr>
        <w:t>2.</w:t>
      </w:r>
      <w:r w:rsidRPr="007349F0">
        <w:rPr>
          <w:rFonts w:ascii="Times New Roman" w:hAnsi="Times New Roman" w:cs="Times New Roman"/>
          <w:b/>
          <w:color w:val="000000" w:themeColor="text1"/>
          <w:sz w:val="28"/>
        </w:rPr>
        <w:tab/>
        <w:t xml:space="preserve">Vnitřní předpis </w:t>
      </w:r>
      <w:r w:rsidRPr="00611D5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Pr="00611D5D">
        <w:rPr>
          <w:rFonts w:ascii="Times New Roman" w:hAnsi="Times New Roman" w:cs="Times New Roman"/>
          <w:color w:val="000000" w:themeColor="text1"/>
          <w:sz w:val="24"/>
          <w:szCs w:val="24"/>
        </w:rPr>
        <w:t>. 11</w:t>
      </w:r>
    </w:p>
    <w:p w:rsidR="00C81B48" w:rsidRPr="007349F0" w:rsidRDefault="00C81B48" w:rsidP="00C81B48">
      <w:pPr>
        <w:pStyle w:val="Bezmezer"/>
        <w:spacing w:line="360" w:lineRule="auto"/>
        <w:ind w:firstLine="708"/>
        <w:rPr>
          <w:rFonts w:ascii="Times New Roman" w:hAnsi="Times New Roman" w:cs="Times New Roman"/>
          <w:b/>
          <w:color w:val="000000" w:themeColor="text1"/>
          <w:sz w:val="24"/>
        </w:rPr>
      </w:pPr>
      <w:r w:rsidRPr="007349F0">
        <w:rPr>
          <w:rFonts w:ascii="Times New Roman" w:hAnsi="Times New Roman" w:cs="Times New Roman"/>
          <w:b/>
          <w:color w:val="000000" w:themeColor="text1"/>
          <w:sz w:val="24"/>
        </w:rPr>
        <w:t>2.1</w:t>
      </w:r>
      <w:r w:rsidRPr="007349F0">
        <w:rPr>
          <w:rFonts w:ascii="Times New Roman" w:hAnsi="Times New Roman" w:cs="Times New Roman"/>
          <w:b/>
          <w:color w:val="000000" w:themeColor="text1"/>
          <w:sz w:val="24"/>
        </w:rPr>
        <w:tab/>
        <w:t>Zařazení vnitřních předpisů do fore</w:t>
      </w:r>
      <w:r>
        <w:rPr>
          <w:rFonts w:ascii="Times New Roman" w:hAnsi="Times New Roman" w:cs="Times New Roman"/>
          <w:b/>
          <w:color w:val="000000" w:themeColor="text1"/>
          <w:sz w:val="24"/>
        </w:rPr>
        <w:t xml:space="preserve">m činnosti veřejné správy </w:t>
      </w:r>
      <w:r w:rsidRPr="00611D5D">
        <w:rPr>
          <w:rFonts w:ascii="Times New Roman" w:hAnsi="Times New Roman" w:cs="Times New Roman"/>
          <w:color w:val="000000" w:themeColor="text1"/>
          <w:sz w:val="24"/>
          <w:szCs w:val="24"/>
        </w:rPr>
        <w:t>………… 11</w:t>
      </w:r>
    </w:p>
    <w:p w:rsidR="00C81B48" w:rsidRPr="007349F0" w:rsidRDefault="00C81B48" w:rsidP="00C81B48">
      <w:pPr>
        <w:pStyle w:val="Bezmezer"/>
        <w:spacing w:line="360" w:lineRule="auto"/>
        <w:ind w:firstLine="708"/>
        <w:rPr>
          <w:rFonts w:ascii="Times New Roman" w:hAnsi="Times New Roman" w:cs="Times New Roman"/>
          <w:b/>
          <w:color w:val="000000" w:themeColor="text1"/>
          <w:sz w:val="24"/>
        </w:rPr>
      </w:pPr>
      <w:r w:rsidRPr="007349F0">
        <w:rPr>
          <w:rFonts w:ascii="Times New Roman" w:hAnsi="Times New Roman" w:cs="Times New Roman"/>
          <w:b/>
          <w:color w:val="000000" w:themeColor="text1"/>
          <w:sz w:val="24"/>
        </w:rPr>
        <w:t>2.2</w:t>
      </w:r>
      <w:r w:rsidRPr="007349F0">
        <w:rPr>
          <w:rFonts w:ascii="Times New Roman" w:hAnsi="Times New Roman" w:cs="Times New Roman"/>
          <w:b/>
          <w:color w:val="000000" w:themeColor="text1"/>
          <w:sz w:val="24"/>
        </w:rPr>
        <w:tab/>
        <w:t xml:space="preserve">Obecná charakteristika </w:t>
      </w:r>
      <w:r w:rsidRPr="00611D5D">
        <w:rPr>
          <w:rFonts w:ascii="Times New Roman" w:hAnsi="Times New Roman" w:cs="Times New Roman"/>
          <w:color w:val="000000" w:themeColor="text1"/>
          <w:sz w:val="24"/>
          <w:szCs w:val="24"/>
        </w:rPr>
        <w:t>……………………………………………………. 1</w:t>
      </w:r>
      <w:r>
        <w:rPr>
          <w:rFonts w:ascii="Times New Roman" w:hAnsi="Times New Roman" w:cs="Times New Roman"/>
          <w:color w:val="000000" w:themeColor="text1"/>
          <w:sz w:val="24"/>
          <w:szCs w:val="24"/>
        </w:rPr>
        <w:t>2</w:t>
      </w:r>
    </w:p>
    <w:p w:rsidR="00C81B48" w:rsidRPr="007349F0" w:rsidRDefault="00C81B48" w:rsidP="00C81B48">
      <w:pPr>
        <w:pStyle w:val="Bezmezer"/>
        <w:spacing w:line="360" w:lineRule="auto"/>
        <w:ind w:firstLine="708"/>
        <w:rPr>
          <w:rFonts w:ascii="Times New Roman" w:hAnsi="Times New Roman" w:cs="Times New Roman"/>
          <w:b/>
          <w:color w:val="000000" w:themeColor="text1"/>
          <w:sz w:val="24"/>
        </w:rPr>
      </w:pPr>
      <w:r w:rsidRPr="007349F0">
        <w:rPr>
          <w:rFonts w:ascii="Times New Roman" w:hAnsi="Times New Roman" w:cs="Times New Roman"/>
          <w:b/>
          <w:color w:val="000000" w:themeColor="text1"/>
          <w:sz w:val="24"/>
        </w:rPr>
        <w:t>2.3</w:t>
      </w:r>
      <w:r w:rsidRPr="007349F0">
        <w:rPr>
          <w:rFonts w:ascii="Times New Roman" w:hAnsi="Times New Roman" w:cs="Times New Roman"/>
          <w:b/>
          <w:color w:val="000000" w:themeColor="text1"/>
          <w:sz w:val="24"/>
        </w:rPr>
        <w:tab/>
        <w:t xml:space="preserve">Znaky vnitřního předpisu </w:t>
      </w:r>
      <w:r w:rsidRPr="00611D5D">
        <w:rPr>
          <w:rFonts w:ascii="Times New Roman" w:hAnsi="Times New Roman" w:cs="Times New Roman"/>
          <w:color w:val="000000" w:themeColor="text1"/>
          <w:sz w:val="24"/>
          <w:szCs w:val="24"/>
        </w:rPr>
        <w:t>……………………………………………….</w:t>
      </w:r>
      <w:r w:rsidRPr="00611D5D">
        <w:rPr>
          <w:rFonts w:ascii="Times New Roman" w:hAnsi="Times New Roman" w:cs="Times New Roman"/>
          <w:color w:val="000000" w:themeColor="text1"/>
          <w:sz w:val="26"/>
          <w:szCs w:val="26"/>
        </w:rPr>
        <w:t>…</w:t>
      </w:r>
      <w:r w:rsidRPr="00611D5D">
        <w:rPr>
          <w:rFonts w:ascii="Times New Roman" w:hAnsi="Times New Roman" w:cs="Times New Roman"/>
          <w:color w:val="000000" w:themeColor="text1"/>
          <w:sz w:val="16"/>
          <w:szCs w:val="24"/>
        </w:rPr>
        <w:t xml:space="preserve"> </w:t>
      </w:r>
      <w:r w:rsidRPr="00611D5D">
        <w:rPr>
          <w:rFonts w:ascii="Times New Roman" w:hAnsi="Times New Roman" w:cs="Times New Roman"/>
          <w:color w:val="000000" w:themeColor="text1"/>
          <w:sz w:val="24"/>
          <w:szCs w:val="24"/>
        </w:rPr>
        <w:t>14</w:t>
      </w:r>
    </w:p>
    <w:p w:rsidR="00C81B48" w:rsidRPr="007349F0" w:rsidRDefault="00C81B48" w:rsidP="00C81B48">
      <w:pPr>
        <w:pStyle w:val="Bezmezer"/>
        <w:spacing w:line="360" w:lineRule="auto"/>
        <w:ind w:firstLine="708"/>
        <w:rPr>
          <w:rFonts w:ascii="Times New Roman" w:hAnsi="Times New Roman" w:cs="Times New Roman"/>
          <w:b/>
          <w:color w:val="000000" w:themeColor="text1"/>
          <w:sz w:val="24"/>
        </w:rPr>
      </w:pPr>
      <w:r w:rsidRPr="007349F0">
        <w:rPr>
          <w:rFonts w:ascii="Times New Roman" w:hAnsi="Times New Roman" w:cs="Times New Roman"/>
          <w:b/>
          <w:color w:val="000000" w:themeColor="text1"/>
          <w:sz w:val="24"/>
        </w:rPr>
        <w:t>2.4</w:t>
      </w:r>
      <w:r w:rsidRPr="007349F0">
        <w:rPr>
          <w:rFonts w:ascii="Times New Roman" w:hAnsi="Times New Roman" w:cs="Times New Roman"/>
          <w:b/>
          <w:color w:val="000000" w:themeColor="text1"/>
          <w:sz w:val="24"/>
        </w:rPr>
        <w:tab/>
        <w:t xml:space="preserve">Závaznost vnitřního předpisu </w:t>
      </w:r>
      <w:r>
        <w:rPr>
          <w:rFonts w:ascii="Times New Roman" w:hAnsi="Times New Roman" w:cs="Times New Roman"/>
          <w:color w:val="000000" w:themeColor="text1"/>
          <w:sz w:val="24"/>
          <w:szCs w:val="24"/>
        </w:rPr>
        <w:t>………………………………………</w:t>
      </w:r>
      <w:r w:rsidRPr="00611D5D">
        <w:rPr>
          <w:rFonts w:ascii="Times New Roman" w:hAnsi="Times New Roman" w:cs="Times New Roman"/>
          <w:color w:val="000000" w:themeColor="text1"/>
          <w:sz w:val="26"/>
          <w:szCs w:val="26"/>
        </w:rPr>
        <w:t>……..</w:t>
      </w:r>
      <w:r w:rsidRPr="00611D5D">
        <w:rPr>
          <w:rFonts w:ascii="Times New Roman" w:hAnsi="Times New Roman" w:cs="Times New Roman"/>
          <w:color w:val="000000" w:themeColor="text1"/>
          <w:sz w:val="24"/>
          <w:szCs w:val="24"/>
        </w:rPr>
        <w:t xml:space="preserve"> 19</w:t>
      </w:r>
    </w:p>
    <w:p w:rsidR="00C81B48" w:rsidRPr="007349F0" w:rsidRDefault="00C81B48" w:rsidP="00C81B48">
      <w:pPr>
        <w:pStyle w:val="Bezmezer"/>
        <w:spacing w:line="360" w:lineRule="auto"/>
        <w:ind w:firstLine="708"/>
        <w:rPr>
          <w:rFonts w:ascii="Times New Roman" w:hAnsi="Times New Roman" w:cs="Times New Roman"/>
          <w:b/>
          <w:color w:val="000000" w:themeColor="text1"/>
          <w:sz w:val="24"/>
        </w:rPr>
      </w:pPr>
      <w:r w:rsidRPr="007349F0">
        <w:rPr>
          <w:rFonts w:ascii="Times New Roman" w:hAnsi="Times New Roman" w:cs="Times New Roman"/>
          <w:b/>
          <w:color w:val="000000" w:themeColor="text1"/>
          <w:sz w:val="24"/>
        </w:rPr>
        <w:t>2.5</w:t>
      </w:r>
      <w:r w:rsidRPr="007349F0">
        <w:rPr>
          <w:rFonts w:ascii="Times New Roman" w:hAnsi="Times New Roman" w:cs="Times New Roman"/>
          <w:b/>
          <w:color w:val="000000" w:themeColor="text1"/>
          <w:sz w:val="24"/>
        </w:rPr>
        <w:tab/>
        <w:t xml:space="preserve">Zpřístupňování vnitřních předpisů </w:t>
      </w:r>
      <w:r w:rsidRPr="00611D5D">
        <w:rPr>
          <w:rFonts w:ascii="Times New Roman" w:hAnsi="Times New Roman" w:cs="Times New Roman"/>
          <w:color w:val="000000" w:themeColor="text1"/>
          <w:sz w:val="24"/>
          <w:szCs w:val="24"/>
        </w:rPr>
        <w:t>……………………………………….. 20</w:t>
      </w:r>
    </w:p>
    <w:p w:rsidR="00C81B48" w:rsidRPr="007349F0" w:rsidRDefault="00C81B48" w:rsidP="00C81B48">
      <w:pPr>
        <w:pStyle w:val="Bezmezer"/>
        <w:spacing w:line="360" w:lineRule="auto"/>
        <w:ind w:firstLine="708"/>
        <w:rPr>
          <w:rFonts w:ascii="Times New Roman" w:hAnsi="Times New Roman" w:cs="Times New Roman"/>
          <w:b/>
          <w:color w:val="000000" w:themeColor="text1"/>
          <w:sz w:val="24"/>
        </w:rPr>
      </w:pPr>
      <w:r w:rsidRPr="007349F0">
        <w:rPr>
          <w:rFonts w:ascii="Times New Roman" w:hAnsi="Times New Roman" w:cs="Times New Roman"/>
          <w:b/>
          <w:color w:val="000000" w:themeColor="text1"/>
          <w:sz w:val="24"/>
        </w:rPr>
        <w:t>2.6</w:t>
      </w:r>
      <w:r w:rsidRPr="007349F0">
        <w:rPr>
          <w:rFonts w:ascii="Times New Roman" w:hAnsi="Times New Roman" w:cs="Times New Roman"/>
          <w:b/>
          <w:color w:val="000000" w:themeColor="text1"/>
          <w:sz w:val="24"/>
        </w:rPr>
        <w:tab/>
        <w:t xml:space="preserve">Služební dohled </w:t>
      </w:r>
      <w:r w:rsidRPr="00611D5D">
        <w:rPr>
          <w:rFonts w:ascii="Times New Roman" w:hAnsi="Times New Roman" w:cs="Times New Roman"/>
          <w:color w:val="000000" w:themeColor="text1"/>
          <w:sz w:val="24"/>
          <w:szCs w:val="24"/>
        </w:rPr>
        <w:t>…………………………………………………………</w:t>
      </w:r>
      <w:r w:rsidRPr="00611D5D">
        <w:rPr>
          <w:rFonts w:ascii="Times New Roman" w:hAnsi="Times New Roman" w:cs="Times New Roman"/>
          <w:color w:val="000000" w:themeColor="text1"/>
          <w:sz w:val="26"/>
          <w:szCs w:val="26"/>
        </w:rPr>
        <w:t>…</w:t>
      </w:r>
      <w:r w:rsidRPr="00611D5D">
        <w:rPr>
          <w:rFonts w:ascii="Times New Roman" w:hAnsi="Times New Roman" w:cs="Times New Roman"/>
          <w:color w:val="000000" w:themeColor="text1"/>
          <w:sz w:val="24"/>
          <w:szCs w:val="24"/>
        </w:rPr>
        <w:t>.. 21</w:t>
      </w:r>
    </w:p>
    <w:p w:rsidR="00C81B48" w:rsidRPr="007349F0" w:rsidRDefault="00C81B48" w:rsidP="00C81B48">
      <w:pPr>
        <w:pStyle w:val="Bezmezer"/>
        <w:spacing w:line="360" w:lineRule="auto"/>
        <w:ind w:firstLine="708"/>
        <w:rPr>
          <w:rFonts w:ascii="Times New Roman" w:hAnsi="Times New Roman" w:cs="Times New Roman"/>
          <w:color w:val="000000" w:themeColor="text1"/>
          <w:sz w:val="24"/>
        </w:rPr>
      </w:pPr>
      <w:r w:rsidRPr="007349F0">
        <w:rPr>
          <w:rFonts w:ascii="Times New Roman" w:hAnsi="Times New Roman" w:cs="Times New Roman"/>
          <w:b/>
          <w:color w:val="000000" w:themeColor="text1"/>
          <w:sz w:val="24"/>
        </w:rPr>
        <w:tab/>
      </w:r>
      <w:r w:rsidRPr="007349F0">
        <w:rPr>
          <w:rFonts w:ascii="Times New Roman" w:hAnsi="Times New Roman" w:cs="Times New Roman"/>
          <w:color w:val="000000" w:themeColor="text1"/>
          <w:sz w:val="24"/>
        </w:rPr>
        <w:t>2.6.1</w:t>
      </w:r>
      <w:r w:rsidRPr="007349F0">
        <w:rPr>
          <w:rFonts w:ascii="Times New Roman" w:hAnsi="Times New Roman" w:cs="Times New Roman"/>
          <w:color w:val="000000" w:themeColor="text1"/>
          <w:sz w:val="24"/>
        </w:rPr>
        <w:tab/>
        <w:t xml:space="preserve">Interpersonální služební dohled </w:t>
      </w:r>
      <w:r w:rsidRPr="00611D5D">
        <w:rPr>
          <w:rFonts w:ascii="Times New Roman" w:hAnsi="Times New Roman" w:cs="Times New Roman"/>
          <w:color w:val="000000" w:themeColor="text1"/>
          <w:sz w:val="24"/>
          <w:szCs w:val="24"/>
        </w:rPr>
        <w:t>………………………………….</w:t>
      </w:r>
      <w:r w:rsidRPr="00611D5D">
        <w:rPr>
          <w:rFonts w:ascii="Times New Roman" w:hAnsi="Times New Roman" w:cs="Times New Roman"/>
          <w:color w:val="000000" w:themeColor="text1"/>
          <w:sz w:val="26"/>
          <w:szCs w:val="26"/>
        </w:rPr>
        <w:t>..</w:t>
      </w:r>
      <w:r w:rsidRPr="00611D5D">
        <w:rPr>
          <w:rFonts w:ascii="Times New Roman" w:hAnsi="Times New Roman" w:cs="Times New Roman"/>
          <w:color w:val="000000" w:themeColor="text1"/>
          <w:sz w:val="24"/>
          <w:szCs w:val="24"/>
        </w:rPr>
        <w:t>… 21</w:t>
      </w:r>
    </w:p>
    <w:p w:rsidR="00C81B48" w:rsidRPr="007349F0" w:rsidRDefault="00C81B48" w:rsidP="00C81B48">
      <w:pPr>
        <w:pStyle w:val="Bezmezer"/>
        <w:spacing w:line="360" w:lineRule="auto"/>
        <w:ind w:firstLine="708"/>
        <w:rPr>
          <w:rFonts w:ascii="Times New Roman" w:hAnsi="Times New Roman" w:cs="Times New Roman"/>
          <w:color w:val="000000" w:themeColor="text1"/>
          <w:sz w:val="24"/>
        </w:rPr>
      </w:pPr>
      <w:r w:rsidRPr="007349F0">
        <w:rPr>
          <w:rFonts w:ascii="Times New Roman" w:hAnsi="Times New Roman" w:cs="Times New Roman"/>
          <w:color w:val="000000" w:themeColor="text1"/>
          <w:sz w:val="24"/>
        </w:rPr>
        <w:tab/>
        <w:t>2.6.2</w:t>
      </w:r>
      <w:r w:rsidRPr="007349F0">
        <w:rPr>
          <w:rFonts w:ascii="Times New Roman" w:hAnsi="Times New Roman" w:cs="Times New Roman"/>
          <w:color w:val="000000" w:themeColor="text1"/>
          <w:sz w:val="24"/>
        </w:rPr>
        <w:tab/>
        <w:t xml:space="preserve">Meziorgánový služební dohled </w:t>
      </w:r>
      <w:r w:rsidRPr="00611D5D">
        <w:rPr>
          <w:rFonts w:ascii="Times New Roman" w:hAnsi="Times New Roman" w:cs="Times New Roman"/>
          <w:color w:val="000000" w:themeColor="text1"/>
          <w:sz w:val="24"/>
          <w:szCs w:val="24"/>
        </w:rPr>
        <w:t>……………………………………</w:t>
      </w:r>
      <w:r w:rsidRPr="00611D5D">
        <w:rPr>
          <w:rFonts w:ascii="Times New Roman" w:hAnsi="Times New Roman" w:cs="Times New Roman"/>
          <w:color w:val="000000" w:themeColor="text1"/>
          <w:sz w:val="25"/>
          <w:szCs w:val="25"/>
        </w:rPr>
        <w:t>…</w:t>
      </w:r>
      <w:r w:rsidRPr="00611D5D">
        <w:rPr>
          <w:rFonts w:ascii="Times New Roman" w:hAnsi="Times New Roman" w:cs="Times New Roman"/>
          <w:color w:val="000000" w:themeColor="text1"/>
          <w:sz w:val="24"/>
          <w:szCs w:val="24"/>
        </w:rPr>
        <w:t xml:space="preserve"> 21</w:t>
      </w:r>
    </w:p>
    <w:p w:rsidR="00C81B48" w:rsidRPr="007349F0" w:rsidRDefault="00C81B48" w:rsidP="00C81B48">
      <w:pPr>
        <w:pStyle w:val="Bezmezer"/>
        <w:spacing w:line="360" w:lineRule="auto"/>
        <w:ind w:firstLine="708"/>
        <w:rPr>
          <w:rFonts w:ascii="Times New Roman" w:hAnsi="Times New Roman" w:cs="Times New Roman"/>
          <w:b/>
          <w:color w:val="000000" w:themeColor="text1"/>
          <w:sz w:val="24"/>
        </w:rPr>
      </w:pPr>
      <w:r w:rsidRPr="007349F0">
        <w:rPr>
          <w:rFonts w:ascii="Times New Roman" w:hAnsi="Times New Roman" w:cs="Times New Roman"/>
          <w:b/>
          <w:color w:val="000000" w:themeColor="text1"/>
          <w:sz w:val="24"/>
        </w:rPr>
        <w:t>2.7</w:t>
      </w:r>
      <w:r w:rsidRPr="007349F0">
        <w:rPr>
          <w:rFonts w:ascii="Times New Roman" w:hAnsi="Times New Roman" w:cs="Times New Roman"/>
          <w:b/>
          <w:color w:val="000000" w:themeColor="text1"/>
          <w:sz w:val="24"/>
        </w:rPr>
        <w:tab/>
        <w:t xml:space="preserve">Vnitřní předpis vs. statutární předpis (statut) </w:t>
      </w:r>
      <w:r w:rsidRPr="00611D5D">
        <w:rPr>
          <w:rFonts w:ascii="Times New Roman" w:hAnsi="Times New Roman" w:cs="Times New Roman"/>
          <w:color w:val="000000" w:themeColor="text1"/>
          <w:sz w:val="24"/>
          <w:szCs w:val="24"/>
        </w:rPr>
        <w:t>…………………………</w:t>
      </w:r>
      <w:r w:rsidRPr="00611D5D">
        <w:rPr>
          <w:rFonts w:ascii="Times New Roman" w:hAnsi="Times New Roman" w:cs="Times New Roman"/>
          <w:color w:val="000000" w:themeColor="text1"/>
          <w:sz w:val="25"/>
          <w:szCs w:val="25"/>
        </w:rPr>
        <w:t>…</w:t>
      </w:r>
      <w:r w:rsidRPr="00611D5D">
        <w:rPr>
          <w:rFonts w:ascii="Times New Roman" w:hAnsi="Times New Roman" w:cs="Times New Roman"/>
          <w:color w:val="000000" w:themeColor="text1"/>
          <w:sz w:val="24"/>
          <w:szCs w:val="24"/>
        </w:rPr>
        <w:t xml:space="preserve"> 23</w:t>
      </w:r>
    </w:p>
    <w:p w:rsidR="00C81B48" w:rsidRPr="007349F0" w:rsidRDefault="00C81B48" w:rsidP="00C81B48">
      <w:pPr>
        <w:pStyle w:val="Bezmezer"/>
        <w:spacing w:line="360" w:lineRule="auto"/>
        <w:ind w:firstLine="708"/>
        <w:rPr>
          <w:rFonts w:ascii="Times New Roman" w:hAnsi="Times New Roman" w:cs="Times New Roman"/>
          <w:b/>
          <w:color w:val="000000" w:themeColor="text1"/>
          <w:sz w:val="24"/>
        </w:rPr>
      </w:pPr>
      <w:r w:rsidRPr="007349F0">
        <w:rPr>
          <w:rFonts w:ascii="Times New Roman" w:hAnsi="Times New Roman" w:cs="Times New Roman"/>
          <w:b/>
          <w:color w:val="000000" w:themeColor="text1"/>
          <w:sz w:val="24"/>
        </w:rPr>
        <w:t>2.8</w:t>
      </w:r>
      <w:r w:rsidRPr="007349F0">
        <w:rPr>
          <w:rFonts w:ascii="Times New Roman" w:hAnsi="Times New Roman" w:cs="Times New Roman"/>
          <w:b/>
          <w:color w:val="000000" w:themeColor="text1"/>
          <w:sz w:val="24"/>
        </w:rPr>
        <w:tab/>
        <w:t>Vnitřní předpis vs. individ</w:t>
      </w:r>
      <w:r>
        <w:rPr>
          <w:rFonts w:ascii="Times New Roman" w:hAnsi="Times New Roman" w:cs="Times New Roman"/>
          <w:b/>
          <w:color w:val="000000" w:themeColor="text1"/>
          <w:sz w:val="24"/>
        </w:rPr>
        <w:t xml:space="preserve">uální služební pokyn </w:t>
      </w:r>
      <w:r w:rsidRPr="00611D5D">
        <w:rPr>
          <w:rFonts w:ascii="Times New Roman" w:hAnsi="Times New Roman" w:cs="Times New Roman"/>
          <w:color w:val="000000" w:themeColor="text1"/>
          <w:sz w:val="24"/>
          <w:szCs w:val="24"/>
        </w:rPr>
        <w:t>…………………………. 23</w:t>
      </w:r>
    </w:p>
    <w:p w:rsidR="00C81B48" w:rsidRDefault="00C81B48" w:rsidP="00C81B48">
      <w:pPr>
        <w:pStyle w:val="Bezmezer"/>
        <w:spacing w:line="360" w:lineRule="auto"/>
        <w:ind w:firstLine="708"/>
        <w:rPr>
          <w:rFonts w:ascii="Times New Roman" w:hAnsi="Times New Roman" w:cs="Times New Roman"/>
          <w:b/>
          <w:color w:val="000000" w:themeColor="text1"/>
          <w:sz w:val="24"/>
        </w:rPr>
      </w:pPr>
      <w:r w:rsidRPr="007349F0">
        <w:rPr>
          <w:rFonts w:ascii="Times New Roman" w:hAnsi="Times New Roman" w:cs="Times New Roman"/>
          <w:b/>
          <w:color w:val="000000" w:themeColor="text1"/>
          <w:sz w:val="24"/>
        </w:rPr>
        <w:t>2.9</w:t>
      </w:r>
      <w:r w:rsidRPr="007349F0">
        <w:rPr>
          <w:rFonts w:ascii="Times New Roman" w:hAnsi="Times New Roman" w:cs="Times New Roman"/>
          <w:b/>
          <w:color w:val="000000" w:themeColor="text1"/>
          <w:sz w:val="24"/>
        </w:rPr>
        <w:tab/>
        <w:t>Vnitřní předpis vs. kol</w:t>
      </w:r>
      <w:r>
        <w:rPr>
          <w:rFonts w:ascii="Times New Roman" w:hAnsi="Times New Roman" w:cs="Times New Roman"/>
          <w:b/>
          <w:color w:val="000000" w:themeColor="text1"/>
          <w:sz w:val="24"/>
        </w:rPr>
        <w:t xml:space="preserve">ektivní smlouva </w:t>
      </w:r>
      <w:r w:rsidRPr="00611D5D">
        <w:rPr>
          <w:rFonts w:ascii="Times New Roman" w:hAnsi="Times New Roman" w:cs="Times New Roman"/>
          <w:color w:val="000000" w:themeColor="text1"/>
          <w:sz w:val="24"/>
          <w:szCs w:val="24"/>
        </w:rPr>
        <w:t>…………………………………… 23</w:t>
      </w:r>
    </w:p>
    <w:p w:rsidR="00C81B48" w:rsidRPr="007349F0" w:rsidRDefault="00C81B48" w:rsidP="00FF3268">
      <w:pPr>
        <w:pStyle w:val="Bezmezer"/>
        <w:spacing w:line="360" w:lineRule="auto"/>
        <w:rPr>
          <w:rFonts w:ascii="Times New Roman" w:hAnsi="Times New Roman" w:cs="Times New Roman"/>
          <w:b/>
          <w:color w:val="000000" w:themeColor="text1"/>
          <w:sz w:val="24"/>
        </w:rPr>
      </w:pPr>
    </w:p>
    <w:p w:rsidR="00C81B48" w:rsidRPr="007349F0" w:rsidRDefault="00FF3268" w:rsidP="00C81B48">
      <w:pPr>
        <w:pStyle w:val="Bezmezer"/>
        <w:spacing w:line="360" w:lineRule="auto"/>
        <w:rPr>
          <w:rFonts w:ascii="Times New Roman" w:hAnsi="Times New Roman" w:cs="Times New Roman"/>
          <w:b/>
          <w:color w:val="000000" w:themeColor="text1"/>
          <w:sz w:val="28"/>
        </w:rPr>
      </w:pPr>
      <w:r>
        <w:rPr>
          <w:rFonts w:ascii="Times New Roman" w:hAnsi="Times New Roman" w:cs="Times New Roman"/>
          <w:b/>
          <w:color w:val="000000" w:themeColor="text1"/>
          <w:sz w:val="28"/>
        </w:rPr>
        <w:t>3</w:t>
      </w:r>
      <w:r w:rsidR="00C81B48" w:rsidRPr="007349F0">
        <w:rPr>
          <w:rFonts w:ascii="Times New Roman" w:hAnsi="Times New Roman" w:cs="Times New Roman"/>
          <w:b/>
          <w:color w:val="000000" w:themeColor="text1"/>
          <w:sz w:val="28"/>
        </w:rPr>
        <w:t>.</w:t>
      </w:r>
      <w:r w:rsidR="00C81B48" w:rsidRPr="007349F0">
        <w:rPr>
          <w:rFonts w:ascii="Times New Roman" w:hAnsi="Times New Roman" w:cs="Times New Roman"/>
          <w:b/>
          <w:color w:val="000000" w:themeColor="text1"/>
          <w:sz w:val="28"/>
        </w:rPr>
        <w:tab/>
        <w:t xml:space="preserve">Tvorba vnitřních předpisů </w:t>
      </w:r>
      <w:r w:rsidR="00C81B48" w:rsidRPr="00611D5D">
        <w:rPr>
          <w:rFonts w:ascii="Times New Roman" w:hAnsi="Times New Roman" w:cs="Times New Roman"/>
          <w:color w:val="000000" w:themeColor="text1"/>
          <w:sz w:val="24"/>
          <w:szCs w:val="24"/>
        </w:rPr>
        <w:t>………………….……………………...………</w:t>
      </w:r>
      <w:r w:rsidR="00C81B48" w:rsidRPr="00611D5D">
        <w:rPr>
          <w:rFonts w:ascii="Times New Roman" w:hAnsi="Times New Roman" w:cs="Times New Roman"/>
          <w:color w:val="000000" w:themeColor="text1"/>
          <w:sz w:val="23"/>
          <w:szCs w:val="23"/>
        </w:rPr>
        <w:t>…</w:t>
      </w:r>
      <w:r w:rsidR="00C81B48" w:rsidRPr="00746E04">
        <w:rPr>
          <w:rFonts w:ascii="Times New Roman" w:hAnsi="Times New Roman" w:cs="Times New Roman"/>
          <w:color w:val="000000" w:themeColor="text1"/>
          <w:sz w:val="20"/>
          <w:szCs w:val="24"/>
        </w:rPr>
        <w:t xml:space="preserve"> </w:t>
      </w:r>
      <w:r w:rsidR="004F5F7D">
        <w:rPr>
          <w:rFonts w:ascii="Times New Roman" w:hAnsi="Times New Roman" w:cs="Times New Roman"/>
          <w:color w:val="000000" w:themeColor="text1"/>
          <w:sz w:val="24"/>
          <w:szCs w:val="24"/>
        </w:rPr>
        <w:t>25</w:t>
      </w:r>
    </w:p>
    <w:p w:rsidR="00C81B48" w:rsidRPr="007349F0" w:rsidRDefault="00FF3268" w:rsidP="00C81B48">
      <w:pPr>
        <w:pStyle w:val="Bezmezer"/>
        <w:spacing w:line="360" w:lineRule="auto"/>
        <w:ind w:firstLine="708"/>
        <w:rPr>
          <w:rFonts w:ascii="Times New Roman" w:hAnsi="Times New Roman" w:cs="Times New Roman"/>
          <w:b/>
          <w:color w:val="000000" w:themeColor="text1"/>
          <w:sz w:val="24"/>
        </w:rPr>
      </w:pPr>
      <w:r>
        <w:rPr>
          <w:rFonts w:ascii="Times New Roman" w:hAnsi="Times New Roman" w:cs="Times New Roman"/>
          <w:b/>
          <w:color w:val="000000" w:themeColor="text1"/>
          <w:sz w:val="24"/>
        </w:rPr>
        <w:t>3</w:t>
      </w:r>
      <w:r w:rsidR="00C81B48" w:rsidRPr="007349F0">
        <w:rPr>
          <w:rFonts w:ascii="Times New Roman" w:hAnsi="Times New Roman" w:cs="Times New Roman"/>
          <w:b/>
          <w:color w:val="000000" w:themeColor="text1"/>
          <w:sz w:val="24"/>
        </w:rPr>
        <w:t>.1</w:t>
      </w:r>
      <w:r w:rsidR="00C81B48" w:rsidRPr="007349F0">
        <w:rPr>
          <w:rFonts w:ascii="Times New Roman" w:hAnsi="Times New Roman" w:cs="Times New Roman"/>
          <w:b/>
          <w:color w:val="000000" w:themeColor="text1"/>
          <w:sz w:val="24"/>
        </w:rPr>
        <w:tab/>
        <w:t xml:space="preserve">Struktura VP </w:t>
      </w:r>
      <w:r w:rsidR="00C81B48" w:rsidRPr="00611D5D">
        <w:rPr>
          <w:rFonts w:ascii="Times New Roman" w:hAnsi="Times New Roman" w:cs="Times New Roman"/>
          <w:color w:val="000000" w:themeColor="text1"/>
          <w:sz w:val="24"/>
          <w:szCs w:val="24"/>
        </w:rPr>
        <w:t xml:space="preserve">……………………………………………………………….. </w:t>
      </w:r>
      <w:r w:rsidR="004F5F7D">
        <w:rPr>
          <w:rFonts w:ascii="Times New Roman" w:hAnsi="Times New Roman" w:cs="Times New Roman"/>
          <w:color w:val="000000" w:themeColor="text1"/>
          <w:sz w:val="24"/>
          <w:szCs w:val="24"/>
        </w:rPr>
        <w:t>25</w:t>
      </w:r>
    </w:p>
    <w:p w:rsidR="00C81B48" w:rsidRPr="007349F0" w:rsidRDefault="00FF3268" w:rsidP="00C81B48">
      <w:pPr>
        <w:pStyle w:val="Bezmezer"/>
        <w:spacing w:line="360" w:lineRule="auto"/>
        <w:ind w:left="708" w:firstLine="708"/>
        <w:rPr>
          <w:rFonts w:ascii="Times New Roman" w:hAnsi="Times New Roman" w:cs="Times New Roman"/>
          <w:color w:val="000000" w:themeColor="text1"/>
          <w:sz w:val="24"/>
        </w:rPr>
      </w:pPr>
      <w:r>
        <w:rPr>
          <w:rFonts w:ascii="Times New Roman" w:hAnsi="Times New Roman" w:cs="Times New Roman"/>
          <w:color w:val="000000" w:themeColor="text1"/>
          <w:sz w:val="24"/>
        </w:rPr>
        <w:t>3</w:t>
      </w:r>
      <w:r w:rsidR="00C81B48" w:rsidRPr="007349F0">
        <w:rPr>
          <w:rFonts w:ascii="Times New Roman" w:hAnsi="Times New Roman" w:cs="Times New Roman"/>
          <w:color w:val="000000" w:themeColor="text1"/>
          <w:sz w:val="24"/>
        </w:rPr>
        <w:t>.1.1</w:t>
      </w:r>
      <w:r w:rsidR="00C81B48" w:rsidRPr="007349F0">
        <w:rPr>
          <w:rFonts w:ascii="Times New Roman" w:hAnsi="Times New Roman" w:cs="Times New Roman"/>
          <w:color w:val="000000" w:themeColor="text1"/>
          <w:sz w:val="24"/>
        </w:rPr>
        <w:tab/>
        <w:t xml:space="preserve">Hlavička VP </w:t>
      </w:r>
      <w:r w:rsidR="00C81B48" w:rsidRPr="00611D5D">
        <w:rPr>
          <w:rFonts w:ascii="Times New Roman" w:hAnsi="Times New Roman" w:cs="Times New Roman"/>
          <w:color w:val="000000" w:themeColor="text1"/>
          <w:sz w:val="24"/>
          <w:szCs w:val="24"/>
        </w:rPr>
        <w:t>…………………………………………………………</w:t>
      </w:r>
      <w:r w:rsidR="00C81B48" w:rsidRPr="00DB4FF7">
        <w:rPr>
          <w:rFonts w:ascii="Times New Roman" w:hAnsi="Times New Roman" w:cs="Times New Roman"/>
          <w:color w:val="000000" w:themeColor="text1"/>
          <w:sz w:val="26"/>
          <w:szCs w:val="26"/>
        </w:rPr>
        <w:t xml:space="preserve">. </w:t>
      </w:r>
      <w:r w:rsidR="004F5F7D">
        <w:rPr>
          <w:rFonts w:ascii="Times New Roman" w:hAnsi="Times New Roman" w:cs="Times New Roman"/>
          <w:color w:val="000000" w:themeColor="text1"/>
          <w:sz w:val="24"/>
          <w:szCs w:val="24"/>
        </w:rPr>
        <w:t>25</w:t>
      </w:r>
    </w:p>
    <w:p w:rsidR="00C81B48" w:rsidRPr="007349F0" w:rsidRDefault="00C81B48" w:rsidP="00C81B48">
      <w:pPr>
        <w:pStyle w:val="Bezmezer"/>
        <w:spacing w:line="360" w:lineRule="auto"/>
        <w:ind w:firstLine="708"/>
        <w:rPr>
          <w:rFonts w:ascii="Times New Roman" w:hAnsi="Times New Roman" w:cs="Times New Roman"/>
          <w:color w:val="000000" w:themeColor="text1"/>
          <w:sz w:val="24"/>
        </w:rPr>
      </w:pPr>
      <w:r w:rsidRPr="007349F0">
        <w:rPr>
          <w:rFonts w:ascii="Times New Roman" w:hAnsi="Times New Roman" w:cs="Times New Roman"/>
          <w:color w:val="000000" w:themeColor="text1"/>
          <w:sz w:val="24"/>
        </w:rPr>
        <w:tab/>
      </w:r>
      <w:r w:rsidR="00FF3268">
        <w:rPr>
          <w:rFonts w:ascii="Times New Roman" w:hAnsi="Times New Roman" w:cs="Times New Roman"/>
          <w:color w:val="000000" w:themeColor="text1"/>
          <w:sz w:val="24"/>
        </w:rPr>
        <w:t>3</w:t>
      </w:r>
      <w:r w:rsidRPr="007349F0">
        <w:rPr>
          <w:rFonts w:ascii="Times New Roman" w:hAnsi="Times New Roman" w:cs="Times New Roman"/>
          <w:color w:val="000000" w:themeColor="text1"/>
          <w:sz w:val="24"/>
        </w:rPr>
        <w:t>.1.2</w:t>
      </w:r>
      <w:r w:rsidRPr="007349F0">
        <w:rPr>
          <w:rFonts w:ascii="Times New Roman" w:hAnsi="Times New Roman" w:cs="Times New Roman"/>
          <w:color w:val="000000" w:themeColor="text1"/>
          <w:sz w:val="24"/>
        </w:rPr>
        <w:tab/>
        <w:t xml:space="preserve">Struktura textu VP </w:t>
      </w:r>
      <w:r w:rsidRPr="00611D5D">
        <w:rPr>
          <w:rFonts w:ascii="Times New Roman" w:hAnsi="Times New Roman" w:cs="Times New Roman"/>
          <w:color w:val="000000" w:themeColor="text1"/>
          <w:sz w:val="24"/>
          <w:szCs w:val="24"/>
        </w:rPr>
        <w:t>…………………………………………………..</w:t>
      </w:r>
      <w:r w:rsidRPr="00DB4FF7">
        <w:rPr>
          <w:rFonts w:ascii="Times New Roman" w:hAnsi="Times New Roman" w:cs="Times New Roman"/>
          <w:color w:val="000000" w:themeColor="text1"/>
          <w:sz w:val="26"/>
          <w:szCs w:val="26"/>
        </w:rPr>
        <w:t>.</w:t>
      </w:r>
      <w:r w:rsidRPr="00DB542F">
        <w:rPr>
          <w:rFonts w:ascii="Times New Roman" w:hAnsi="Times New Roman" w:cs="Times New Roman"/>
          <w:color w:val="000000" w:themeColor="text1"/>
          <w:sz w:val="32"/>
          <w:szCs w:val="24"/>
        </w:rPr>
        <w:t xml:space="preserve"> </w:t>
      </w:r>
      <w:r w:rsidR="004F5F7D">
        <w:rPr>
          <w:rFonts w:ascii="Times New Roman" w:hAnsi="Times New Roman" w:cs="Times New Roman"/>
          <w:color w:val="000000" w:themeColor="text1"/>
          <w:sz w:val="24"/>
          <w:szCs w:val="24"/>
        </w:rPr>
        <w:t>26</w:t>
      </w:r>
    </w:p>
    <w:p w:rsidR="00C81B48" w:rsidRPr="007349F0" w:rsidRDefault="00C81B48" w:rsidP="00DB4FF7">
      <w:pPr>
        <w:pStyle w:val="Bezmezer"/>
        <w:spacing w:line="360" w:lineRule="auto"/>
        <w:ind w:firstLine="708"/>
        <w:rPr>
          <w:rFonts w:ascii="Times New Roman" w:hAnsi="Times New Roman" w:cs="Times New Roman"/>
          <w:color w:val="000000" w:themeColor="text1"/>
          <w:sz w:val="24"/>
        </w:rPr>
      </w:pPr>
      <w:r w:rsidRPr="007349F0">
        <w:rPr>
          <w:rFonts w:ascii="Times New Roman" w:hAnsi="Times New Roman" w:cs="Times New Roman"/>
          <w:color w:val="000000" w:themeColor="text1"/>
          <w:sz w:val="24"/>
        </w:rPr>
        <w:tab/>
      </w:r>
      <w:r w:rsidR="00FF3268">
        <w:rPr>
          <w:rFonts w:ascii="Times New Roman" w:hAnsi="Times New Roman" w:cs="Times New Roman"/>
          <w:color w:val="000000" w:themeColor="text1"/>
          <w:sz w:val="24"/>
        </w:rPr>
        <w:t>3</w:t>
      </w:r>
      <w:r w:rsidRPr="007349F0">
        <w:rPr>
          <w:rFonts w:ascii="Times New Roman" w:hAnsi="Times New Roman" w:cs="Times New Roman"/>
          <w:color w:val="000000" w:themeColor="text1"/>
          <w:sz w:val="24"/>
        </w:rPr>
        <w:t>.1.3</w:t>
      </w:r>
      <w:r w:rsidRPr="007349F0">
        <w:rPr>
          <w:rFonts w:ascii="Times New Roman" w:hAnsi="Times New Roman" w:cs="Times New Roman"/>
          <w:color w:val="000000" w:themeColor="text1"/>
          <w:sz w:val="24"/>
        </w:rPr>
        <w:tab/>
        <w:t xml:space="preserve">Formální úprava a členění VP </w:t>
      </w:r>
      <w:r w:rsidRPr="00611D5D">
        <w:rPr>
          <w:rFonts w:ascii="Times New Roman" w:hAnsi="Times New Roman" w:cs="Times New Roman"/>
          <w:color w:val="000000" w:themeColor="text1"/>
          <w:sz w:val="24"/>
          <w:szCs w:val="24"/>
        </w:rPr>
        <w:t>………………………………………</w:t>
      </w:r>
      <w:r w:rsidRPr="00DB4FF7">
        <w:rPr>
          <w:rFonts w:ascii="Times New Roman" w:hAnsi="Times New Roman" w:cs="Times New Roman"/>
          <w:color w:val="000000" w:themeColor="text1"/>
          <w:sz w:val="27"/>
          <w:szCs w:val="27"/>
        </w:rPr>
        <w:t xml:space="preserve">. </w:t>
      </w:r>
      <w:r w:rsidR="004F5F7D">
        <w:rPr>
          <w:rFonts w:ascii="Times New Roman" w:hAnsi="Times New Roman" w:cs="Times New Roman"/>
          <w:color w:val="000000" w:themeColor="text1"/>
          <w:sz w:val="24"/>
          <w:szCs w:val="24"/>
        </w:rPr>
        <w:t>27</w:t>
      </w:r>
    </w:p>
    <w:p w:rsidR="00C81B48" w:rsidRPr="007349F0" w:rsidRDefault="00FF3268" w:rsidP="00C81B48">
      <w:pPr>
        <w:pStyle w:val="Bezmezer"/>
        <w:spacing w:line="360" w:lineRule="auto"/>
        <w:ind w:firstLine="708"/>
        <w:rPr>
          <w:rFonts w:ascii="Times New Roman" w:hAnsi="Times New Roman" w:cs="Times New Roman"/>
          <w:b/>
          <w:color w:val="000000" w:themeColor="text1"/>
          <w:sz w:val="24"/>
        </w:rPr>
      </w:pPr>
      <w:r>
        <w:rPr>
          <w:rFonts w:ascii="Times New Roman" w:hAnsi="Times New Roman" w:cs="Times New Roman"/>
          <w:b/>
          <w:color w:val="000000" w:themeColor="text1"/>
          <w:sz w:val="24"/>
        </w:rPr>
        <w:lastRenderedPageBreak/>
        <w:t>3</w:t>
      </w:r>
      <w:r w:rsidR="00C81B48" w:rsidRPr="007349F0">
        <w:rPr>
          <w:rFonts w:ascii="Times New Roman" w:hAnsi="Times New Roman" w:cs="Times New Roman"/>
          <w:b/>
          <w:color w:val="000000" w:themeColor="text1"/>
          <w:sz w:val="24"/>
        </w:rPr>
        <w:t>.2</w:t>
      </w:r>
      <w:r w:rsidR="00C81B48" w:rsidRPr="007349F0">
        <w:rPr>
          <w:rFonts w:ascii="Times New Roman" w:hAnsi="Times New Roman" w:cs="Times New Roman"/>
          <w:b/>
          <w:color w:val="000000" w:themeColor="text1"/>
          <w:sz w:val="24"/>
        </w:rPr>
        <w:tab/>
        <w:t xml:space="preserve">Vlastnosti VP </w:t>
      </w:r>
      <w:r w:rsidR="00C81B48" w:rsidRPr="00611D5D">
        <w:rPr>
          <w:rFonts w:ascii="Times New Roman" w:hAnsi="Times New Roman" w:cs="Times New Roman"/>
          <w:color w:val="000000" w:themeColor="text1"/>
          <w:sz w:val="24"/>
          <w:szCs w:val="24"/>
        </w:rPr>
        <w:t>…………………………………………………………</w:t>
      </w:r>
      <w:r w:rsidR="00C81B48" w:rsidRPr="00DB4FF7">
        <w:rPr>
          <w:rFonts w:ascii="Times New Roman" w:hAnsi="Times New Roman" w:cs="Times New Roman"/>
          <w:color w:val="000000" w:themeColor="text1"/>
        </w:rPr>
        <w:t>…</w:t>
      </w:r>
      <w:r w:rsidR="00C81B48" w:rsidRPr="00611D5D">
        <w:rPr>
          <w:rFonts w:ascii="Times New Roman" w:hAnsi="Times New Roman" w:cs="Times New Roman"/>
          <w:color w:val="000000" w:themeColor="text1"/>
          <w:sz w:val="24"/>
          <w:szCs w:val="24"/>
        </w:rPr>
        <w:t>…..</w:t>
      </w:r>
      <w:r w:rsidR="00C81B48" w:rsidRPr="00DB4FF7">
        <w:rPr>
          <w:rFonts w:ascii="Times New Roman" w:hAnsi="Times New Roman" w:cs="Times New Roman"/>
          <w:color w:val="000000" w:themeColor="text1"/>
          <w:sz w:val="16"/>
          <w:szCs w:val="24"/>
        </w:rPr>
        <w:t xml:space="preserve"> </w:t>
      </w:r>
      <w:r w:rsidR="004F5F7D">
        <w:rPr>
          <w:rFonts w:ascii="Times New Roman" w:hAnsi="Times New Roman" w:cs="Times New Roman"/>
          <w:color w:val="000000" w:themeColor="text1"/>
          <w:sz w:val="24"/>
          <w:szCs w:val="24"/>
        </w:rPr>
        <w:t>28</w:t>
      </w:r>
    </w:p>
    <w:p w:rsidR="00C81B48" w:rsidRDefault="00FF3268" w:rsidP="00C81B48">
      <w:pPr>
        <w:pStyle w:val="Bezmezer"/>
        <w:spacing w:line="360" w:lineRule="auto"/>
        <w:ind w:firstLine="708"/>
        <w:rPr>
          <w:rFonts w:ascii="Times New Roman" w:hAnsi="Times New Roman" w:cs="Times New Roman"/>
          <w:b/>
          <w:color w:val="000000" w:themeColor="text1"/>
          <w:sz w:val="24"/>
        </w:rPr>
      </w:pPr>
      <w:r>
        <w:rPr>
          <w:rFonts w:ascii="Times New Roman" w:hAnsi="Times New Roman" w:cs="Times New Roman"/>
          <w:b/>
          <w:color w:val="000000" w:themeColor="text1"/>
          <w:sz w:val="24"/>
        </w:rPr>
        <w:t>3</w:t>
      </w:r>
      <w:r w:rsidR="00C81B48" w:rsidRPr="007349F0">
        <w:rPr>
          <w:rFonts w:ascii="Times New Roman" w:hAnsi="Times New Roman" w:cs="Times New Roman"/>
          <w:b/>
          <w:color w:val="000000" w:themeColor="text1"/>
          <w:sz w:val="24"/>
        </w:rPr>
        <w:t>.3</w:t>
      </w:r>
      <w:r w:rsidR="00C81B48" w:rsidRPr="007349F0">
        <w:rPr>
          <w:rFonts w:ascii="Times New Roman" w:hAnsi="Times New Roman" w:cs="Times New Roman"/>
          <w:b/>
          <w:color w:val="000000" w:themeColor="text1"/>
          <w:sz w:val="24"/>
        </w:rPr>
        <w:tab/>
        <w:t xml:space="preserve">Nejčastější nedostatky při tvorbě VP </w:t>
      </w:r>
      <w:r w:rsidR="00C81B48" w:rsidRPr="00611D5D">
        <w:rPr>
          <w:rFonts w:ascii="Times New Roman" w:hAnsi="Times New Roman" w:cs="Times New Roman"/>
          <w:color w:val="000000" w:themeColor="text1"/>
          <w:sz w:val="24"/>
          <w:szCs w:val="24"/>
        </w:rPr>
        <w:t>……………………………………..</w:t>
      </w:r>
      <w:r w:rsidR="00C81B48" w:rsidRPr="00DB542F">
        <w:rPr>
          <w:rFonts w:ascii="Times New Roman" w:hAnsi="Times New Roman" w:cs="Times New Roman"/>
          <w:color w:val="000000" w:themeColor="text1"/>
          <w:sz w:val="34"/>
          <w:szCs w:val="34"/>
        </w:rPr>
        <w:t xml:space="preserve"> </w:t>
      </w:r>
      <w:r w:rsidR="004F5F7D">
        <w:rPr>
          <w:rFonts w:ascii="Times New Roman" w:hAnsi="Times New Roman" w:cs="Times New Roman"/>
          <w:color w:val="000000" w:themeColor="text1"/>
          <w:sz w:val="24"/>
          <w:szCs w:val="24"/>
        </w:rPr>
        <w:t>30</w:t>
      </w:r>
    </w:p>
    <w:p w:rsidR="00C81B48" w:rsidRPr="007349F0" w:rsidRDefault="00C81B48" w:rsidP="00C81B48">
      <w:pPr>
        <w:pStyle w:val="Bezmezer"/>
        <w:spacing w:line="360" w:lineRule="auto"/>
        <w:ind w:firstLine="708"/>
        <w:rPr>
          <w:rFonts w:ascii="Times New Roman" w:hAnsi="Times New Roman" w:cs="Times New Roman"/>
          <w:b/>
          <w:color w:val="000000" w:themeColor="text1"/>
          <w:sz w:val="24"/>
        </w:rPr>
      </w:pPr>
    </w:p>
    <w:p w:rsidR="00C81B48" w:rsidRPr="007349F0" w:rsidRDefault="00FF3268" w:rsidP="00C81B48">
      <w:pPr>
        <w:pStyle w:val="Bezmezer"/>
        <w:spacing w:line="360" w:lineRule="auto"/>
        <w:rPr>
          <w:rFonts w:ascii="Times New Roman" w:hAnsi="Times New Roman" w:cs="Times New Roman"/>
          <w:b/>
          <w:color w:val="000000" w:themeColor="text1"/>
          <w:sz w:val="28"/>
        </w:rPr>
      </w:pPr>
      <w:r>
        <w:rPr>
          <w:rFonts w:ascii="Times New Roman" w:hAnsi="Times New Roman" w:cs="Times New Roman"/>
          <w:b/>
          <w:color w:val="000000" w:themeColor="text1"/>
          <w:sz w:val="28"/>
        </w:rPr>
        <w:t>4</w:t>
      </w:r>
      <w:r w:rsidR="00C81B48" w:rsidRPr="007349F0">
        <w:rPr>
          <w:rFonts w:ascii="Times New Roman" w:hAnsi="Times New Roman" w:cs="Times New Roman"/>
          <w:b/>
          <w:color w:val="000000" w:themeColor="text1"/>
          <w:sz w:val="28"/>
        </w:rPr>
        <w:t>.</w:t>
      </w:r>
      <w:r w:rsidR="00C81B48" w:rsidRPr="007349F0">
        <w:rPr>
          <w:rFonts w:ascii="Times New Roman" w:hAnsi="Times New Roman" w:cs="Times New Roman"/>
          <w:b/>
          <w:color w:val="000000" w:themeColor="text1"/>
          <w:sz w:val="28"/>
        </w:rPr>
        <w:tab/>
        <w:t xml:space="preserve">Vnitřní předpisy </w:t>
      </w:r>
      <w:r w:rsidR="00C81B48">
        <w:rPr>
          <w:rFonts w:ascii="Times New Roman" w:hAnsi="Times New Roman" w:cs="Times New Roman"/>
          <w:b/>
          <w:color w:val="000000" w:themeColor="text1"/>
          <w:sz w:val="28"/>
        </w:rPr>
        <w:t xml:space="preserve">obce Hrádek u Znojma </w:t>
      </w:r>
      <w:r w:rsidR="00C81B48" w:rsidRPr="00DB542F">
        <w:rPr>
          <w:rFonts w:ascii="Times New Roman" w:hAnsi="Times New Roman" w:cs="Times New Roman"/>
          <w:color w:val="000000" w:themeColor="text1"/>
          <w:sz w:val="24"/>
          <w:szCs w:val="24"/>
        </w:rPr>
        <w:t>……………</w:t>
      </w:r>
      <w:r w:rsidR="00C81B48">
        <w:rPr>
          <w:rFonts w:ascii="Times New Roman" w:hAnsi="Times New Roman" w:cs="Times New Roman"/>
          <w:color w:val="000000" w:themeColor="text1"/>
          <w:sz w:val="24"/>
          <w:szCs w:val="24"/>
        </w:rPr>
        <w:t>……</w:t>
      </w:r>
      <w:r w:rsidR="00C81B48" w:rsidRPr="00DB542F">
        <w:rPr>
          <w:rFonts w:ascii="Times New Roman" w:hAnsi="Times New Roman" w:cs="Times New Roman"/>
          <w:color w:val="000000" w:themeColor="text1"/>
          <w:sz w:val="24"/>
          <w:szCs w:val="24"/>
        </w:rPr>
        <w:t>…….………... 3</w:t>
      </w:r>
      <w:r w:rsidR="004F5F7D">
        <w:rPr>
          <w:rFonts w:ascii="Times New Roman" w:hAnsi="Times New Roman" w:cs="Times New Roman"/>
          <w:color w:val="000000" w:themeColor="text1"/>
          <w:sz w:val="24"/>
          <w:szCs w:val="24"/>
        </w:rPr>
        <w:t>1</w:t>
      </w:r>
    </w:p>
    <w:p w:rsidR="00C81B48" w:rsidRPr="007349F0" w:rsidRDefault="00FF3268" w:rsidP="00C81B48">
      <w:pPr>
        <w:pStyle w:val="Bezmezer"/>
        <w:spacing w:line="360" w:lineRule="auto"/>
        <w:ind w:firstLine="708"/>
        <w:rPr>
          <w:rFonts w:ascii="Times New Roman" w:hAnsi="Times New Roman" w:cs="Times New Roman"/>
          <w:b/>
          <w:color w:val="000000" w:themeColor="text1"/>
          <w:sz w:val="24"/>
        </w:rPr>
      </w:pPr>
      <w:r>
        <w:rPr>
          <w:rFonts w:ascii="Times New Roman" w:hAnsi="Times New Roman" w:cs="Times New Roman"/>
          <w:b/>
          <w:color w:val="000000" w:themeColor="text1"/>
          <w:sz w:val="24"/>
        </w:rPr>
        <w:t>4</w:t>
      </w:r>
      <w:r w:rsidR="00C81B48" w:rsidRPr="007349F0">
        <w:rPr>
          <w:rFonts w:ascii="Times New Roman" w:hAnsi="Times New Roman" w:cs="Times New Roman"/>
          <w:b/>
          <w:color w:val="000000" w:themeColor="text1"/>
          <w:sz w:val="24"/>
        </w:rPr>
        <w:t>.1</w:t>
      </w:r>
      <w:r w:rsidR="00C81B48" w:rsidRPr="007349F0">
        <w:rPr>
          <w:rFonts w:ascii="Times New Roman" w:hAnsi="Times New Roman" w:cs="Times New Roman"/>
          <w:b/>
          <w:color w:val="000000" w:themeColor="text1"/>
          <w:sz w:val="24"/>
        </w:rPr>
        <w:tab/>
        <w:t xml:space="preserve">Charakteristika obce Hrádek u Znojma </w:t>
      </w:r>
      <w:r w:rsidR="00C81B48" w:rsidRPr="00DB542F">
        <w:rPr>
          <w:rFonts w:ascii="Times New Roman" w:hAnsi="Times New Roman" w:cs="Times New Roman"/>
          <w:color w:val="000000" w:themeColor="text1"/>
          <w:sz w:val="24"/>
          <w:szCs w:val="24"/>
        </w:rPr>
        <w:t>……………………………….… 3</w:t>
      </w:r>
      <w:r w:rsidR="004F5F7D">
        <w:rPr>
          <w:rFonts w:ascii="Times New Roman" w:hAnsi="Times New Roman" w:cs="Times New Roman"/>
          <w:color w:val="000000" w:themeColor="text1"/>
          <w:sz w:val="24"/>
          <w:szCs w:val="24"/>
        </w:rPr>
        <w:t>1</w:t>
      </w:r>
    </w:p>
    <w:p w:rsidR="00C81B48" w:rsidRPr="007349F0" w:rsidRDefault="00FF3268" w:rsidP="00C81B48">
      <w:pPr>
        <w:pStyle w:val="Bezmezer"/>
        <w:spacing w:line="360" w:lineRule="auto"/>
        <w:ind w:firstLine="708"/>
        <w:rPr>
          <w:rFonts w:ascii="Times New Roman" w:hAnsi="Times New Roman" w:cs="Times New Roman"/>
          <w:b/>
          <w:color w:val="000000" w:themeColor="text1"/>
          <w:sz w:val="24"/>
        </w:rPr>
      </w:pPr>
      <w:r>
        <w:rPr>
          <w:rFonts w:ascii="Times New Roman" w:hAnsi="Times New Roman" w:cs="Times New Roman"/>
          <w:b/>
          <w:color w:val="000000" w:themeColor="text1"/>
          <w:sz w:val="24"/>
        </w:rPr>
        <w:t>4</w:t>
      </w:r>
      <w:r w:rsidR="00C81B48" w:rsidRPr="007349F0">
        <w:rPr>
          <w:rFonts w:ascii="Times New Roman" w:hAnsi="Times New Roman" w:cs="Times New Roman"/>
          <w:b/>
          <w:color w:val="000000" w:themeColor="text1"/>
          <w:sz w:val="24"/>
        </w:rPr>
        <w:t>.2</w:t>
      </w:r>
      <w:r w:rsidR="00C81B48" w:rsidRPr="007349F0">
        <w:rPr>
          <w:rFonts w:ascii="Times New Roman" w:hAnsi="Times New Roman" w:cs="Times New Roman"/>
          <w:b/>
          <w:color w:val="000000" w:themeColor="text1"/>
          <w:sz w:val="24"/>
        </w:rPr>
        <w:tab/>
        <w:t xml:space="preserve">Kompetence orgánů obcí ve vztahu k VP </w:t>
      </w:r>
      <w:r w:rsidR="00C81B48" w:rsidRPr="00DB542F">
        <w:rPr>
          <w:rFonts w:ascii="Times New Roman" w:hAnsi="Times New Roman" w:cs="Times New Roman"/>
          <w:color w:val="000000" w:themeColor="text1"/>
          <w:sz w:val="24"/>
          <w:szCs w:val="24"/>
        </w:rPr>
        <w:t>…………………………………</w:t>
      </w:r>
      <w:r w:rsidR="00C81B48" w:rsidRPr="00DB542F">
        <w:rPr>
          <w:rFonts w:ascii="Times New Roman" w:hAnsi="Times New Roman" w:cs="Times New Roman"/>
          <w:color w:val="000000" w:themeColor="text1"/>
          <w:sz w:val="18"/>
          <w:szCs w:val="24"/>
        </w:rPr>
        <w:t xml:space="preserve"> </w:t>
      </w:r>
      <w:r w:rsidR="00C81B48" w:rsidRPr="00DB542F">
        <w:rPr>
          <w:rFonts w:ascii="Times New Roman" w:hAnsi="Times New Roman" w:cs="Times New Roman"/>
          <w:color w:val="000000" w:themeColor="text1"/>
          <w:sz w:val="24"/>
          <w:szCs w:val="24"/>
        </w:rPr>
        <w:t>3</w:t>
      </w:r>
      <w:r w:rsidR="004F5F7D">
        <w:rPr>
          <w:rFonts w:ascii="Times New Roman" w:hAnsi="Times New Roman" w:cs="Times New Roman"/>
          <w:color w:val="000000" w:themeColor="text1"/>
          <w:sz w:val="24"/>
          <w:szCs w:val="24"/>
        </w:rPr>
        <w:t>1</w:t>
      </w:r>
    </w:p>
    <w:p w:rsidR="00C81B48" w:rsidRPr="007349F0" w:rsidRDefault="00FF3268" w:rsidP="00C81B48">
      <w:pPr>
        <w:pStyle w:val="Bezmezer"/>
        <w:spacing w:line="360" w:lineRule="auto"/>
        <w:ind w:firstLine="708"/>
        <w:rPr>
          <w:rFonts w:ascii="Times New Roman" w:hAnsi="Times New Roman" w:cs="Times New Roman"/>
          <w:b/>
          <w:color w:val="000000" w:themeColor="text1"/>
          <w:sz w:val="24"/>
        </w:rPr>
      </w:pPr>
      <w:r>
        <w:rPr>
          <w:rFonts w:ascii="Times New Roman" w:hAnsi="Times New Roman" w:cs="Times New Roman"/>
          <w:b/>
          <w:color w:val="000000" w:themeColor="text1"/>
          <w:sz w:val="24"/>
        </w:rPr>
        <w:t>4</w:t>
      </w:r>
      <w:r w:rsidR="00C81B48" w:rsidRPr="007349F0">
        <w:rPr>
          <w:rFonts w:ascii="Times New Roman" w:hAnsi="Times New Roman" w:cs="Times New Roman"/>
          <w:b/>
          <w:color w:val="000000" w:themeColor="text1"/>
          <w:sz w:val="24"/>
        </w:rPr>
        <w:t>.3</w:t>
      </w:r>
      <w:r w:rsidR="00C81B48" w:rsidRPr="007349F0">
        <w:rPr>
          <w:rFonts w:ascii="Times New Roman" w:hAnsi="Times New Roman" w:cs="Times New Roman"/>
          <w:b/>
          <w:color w:val="000000" w:themeColor="text1"/>
          <w:sz w:val="24"/>
        </w:rPr>
        <w:tab/>
        <w:t xml:space="preserve">Uživatelé VP obcí </w:t>
      </w:r>
      <w:r w:rsidR="00C81B48" w:rsidRPr="00DB542F">
        <w:rPr>
          <w:rFonts w:ascii="Times New Roman" w:hAnsi="Times New Roman" w:cs="Times New Roman"/>
          <w:color w:val="000000" w:themeColor="text1"/>
          <w:sz w:val="24"/>
          <w:szCs w:val="24"/>
        </w:rPr>
        <w:t>…………………………………………………………... 3</w:t>
      </w:r>
      <w:r w:rsidR="004F5F7D">
        <w:rPr>
          <w:rFonts w:ascii="Times New Roman" w:hAnsi="Times New Roman" w:cs="Times New Roman"/>
          <w:color w:val="000000" w:themeColor="text1"/>
          <w:sz w:val="24"/>
          <w:szCs w:val="24"/>
        </w:rPr>
        <w:t>3</w:t>
      </w:r>
    </w:p>
    <w:p w:rsidR="00C81B48" w:rsidRPr="007349F0" w:rsidRDefault="00FF3268" w:rsidP="00C81B48">
      <w:pPr>
        <w:pStyle w:val="Bezmezer"/>
        <w:spacing w:line="360" w:lineRule="auto"/>
        <w:ind w:firstLine="708"/>
        <w:rPr>
          <w:rFonts w:ascii="Times New Roman" w:hAnsi="Times New Roman" w:cs="Times New Roman"/>
          <w:b/>
          <w:color w:val="000000" w:themeColor="text1"/>
          <w:sz w:val="24"/>
        </w:rPr>
      </w:pPr>
      <w:r>
        <w:rPr>
          <w:rFonts w:ascii="Times New Roman" w:hAnsi="Times New Roman" w:cs="Times New Roman"/>
          <w:b/>
          <w:color w:val="000000" w:themeColor="text1"/>
          <w:sz w:val="24"/>
        </w:rPr>
        <w:t>4</w:t>
      </w:r>
      <w:r w:rsidR="00C81B48" w:rsidRPr="007349F0">
        <w:rPr>
          <w:rFonts w:ascii="Times New Roman" w:hAnsi="Times New Roman" w:cs="Times New Roman"/>
          <w:b/>
          <w:color w:val="000000" w:themeColor="text1"/>
          <w:sz w:val="24"/>
        </w:rPr>
        <w:t>.4</w:t>
      </w:r>
      <w:r w:rsidR="00C81B48" w:rsidRPr="007349F0">
        <w:rPr>
          <w:rFonts w:ascii="Times New Roman" w:hAnsi="Times New Roman" w:cs="Times New Roman"/>
          <w:b/>
          <w:color w:val="000000" w:themeColor="text1"/>
          <w:sz w:val="24"/>
        </w:rPr>
        <w:tab/>
        <w:t xml:space="preserve">Evidence a aktualizace </w:t>
      </w:r>
      <w:r w:rsidR="00C81B48" w:rsidRPr="00DB542F">
        <w:rPr>
          <w:rFonts w:ascii="Times New Roman" w:hAnsi="Times New Roman" w:cs="Times New Roman"/>
          <w:color w:val="000000" w:themeColor="text1"/>
          <w:sz w:val="24"/>
          <w:szCs w:val="24"/>
        </w:rPr>
        <w:t>……………………………………………………..</w:t>
      </w:r>
      <w:r w:rsidR="00C81B48" w:rsidRPr="00DB542F">
        <w:rPr>
          <w:rFonts w:ascii="Times New Roman" w:hAnsi="Times New Roman" w:cs="Times New Roman"/>
          <w:color w:val="000000" w:themeColor="text1"/>
          <w:sz w:val="32"/>
          <w:szCs w:val="24"/>
        </w:rPr>
        <w:t xml:space="preserve"> </w:t>
      </w:r>
      <w:r w:rsidR="00C81B48" w:rsidRPr="00DB542F">
        <w:rPr>
          <w:rFonts w:ascii="Times New Roman" w:hAnsi="Times New Roman" w:cs="Times New Roman"/>
          <w:color w:val="000000" w:themeColor="text1"/>
          <w:sz w:val="24"/>
          <w:szCs w:val="24"/>
        </w:rPr>
        <w:t>3</w:t>
      </w:r>
      <w:r w:rsidR="004F5F7D">
        <w:rPr>
          <w:rFonts w:ascii="Times New Roman" w:hAnsi="Times New Roman" w:cs="Times New Roman"/>
          <w:color w:val="000000" w:themeColor="text1"/>
          <w:sz w:val="24"/>
          <w:szCs w:val="24"/>
        </w:rPr>
        <w:t>3</w:t>
      </w:r>
    </w:p>
    <w:p w:rsidR="00C81B48" w:rsidRDefault="00FF3268" w:rsidP="00C81B48">
      <w:pPr>
        <w:pStyle w:val="Bezmezer"/>
        <w:spacing w:line="360" w:lineRule="auto"/>
        <w:ind w:firstLine="708"/>
        <w:rPr>
          <w:rFonts w:ascii="Times New Roman" w:hAnsi="Times New Roman" w:cs="Times New Roman"/>
          <w:b/>
          <w:color w:val="000000" w:themeColor="text1"/>
          <w:sz w:val="24"/>
        </w:rPr>
      </w:pPr>
      <w:r>
        <w:rPr>
          <w:rFonts w:ascii="Times New Roman" w:hAnsi="Times New Roman" w:cs="Times New Roman"/>
          <w:b/>
          <w:color w:val="000000" w:themeColor="text1"/>
          <w:sz w:val="24"/>
        </w:rPr>
        <w:t>4</w:t>
      </w:r>
      <w:r w:rsidR="00C81B48" w:rsidRPr="007349F0">
        <w:rPr>
          <w:rFonts w:ascii="Times New Roman" w:hAnsi="Times New Roman" w:cs="Times New Roman"/>
          <w:b/>
          <w:color w:val="000000" w:themeColor="text1"/>
          <w:sz w:val="24"/>
        </w:rPr>
        <w:t>.5</w:t>
      </w:r>
      <w:r w:rsidR="00C81B48" w:rsidRPr="007349F0">
        <w:rPr>
          <w:rFonts w:ascii="Times New Roman" w:hAnsi="Times New Roman" w:cs="Times New Roman"/>
          <w:b/>
          <w:color w:val="000000" w:themeColor="text1"/>
          <w:sz w:val="24"/>
        </w:rPr>
        <w:tab/>
        <w:t>Jednotlivé VP Obce</w:t>
      </w:r>
      <w:r w:rsidR="00C81B48">
        <w:rPr>
          <w:rFonts w:ascii="Times New Roman" w:hAnsi="Times New Roman" w:cs="Times New Roman"/>
          <w:b/>
          <w:color w:val="000000" w:themeColor="text1"/>
          <w:sz w:val="24"/>
        </w:rPr>
        <w:t xml:space="preserve"> Hrádek u Znojma </w:t>
      </w:r>
      <w:r w:rsidR="00C81B48" w:rsidRPr="00DB542F">
        <w:rPr>
          <w:rFonts w:ascii="Times New Roman" w:hAnsi="Times New Roman" w:cs="Times New Roman"/>
          <w:color w:val="000000" w:themeColor="text1"/>
          <w:sz w:val="24"/>
          <w:szCs w:val="24"/>
        </w:rPr>
        <w:t>…………………………………..</w:t>
      </w:r>
      <w:r w:rsidR="00DB4FF7">
        <w:rPr>
          <w:rFonts w:ascii="Times New Roman" w:hAnsi="Times New Roman" w:cs="Times New Roman"/>
          <w:color w:val="000000" w:themeColor="text1"/>
          <w:sz w:val="24"/>
          <w:szCs w:val="24"/>
        </w:rPr>
        <w:t>.</w:t>
      </w:r>
      <w:r w:rsidR="00C81B48" w:rsidRPr="00DB4FF7">
        <w:rPr>
          <w:rFonts w:ascii="Times New Roman" w:hAnsi="Times New Roman" w:cs="Times New Roman"/>
          <w:color w:val="000000" w:themeColor="text1"/>
          <w:sz w:val="26"/>
          <w:szCs w:val="26"/>
        </w:rPr>
        <w:t>.</w:t>
      </w:r>
      <w:r w:rsidR="00DB4FF7" w:rsidRPr="00DB4FF7">
        <w:rPr>
          <w:rFonts w:ascii="Times New Roman" w:hAnsi="Times New Roman" w:cs="Times New Roman"/>
          <w:color w:val="000000" w:themeColor="text1"/>
          <w:sz w:val="18"/>
          <w:szCs w:val="18"/>
        </w:rPr>
        <w:t xml:space="preserve"> </w:t>
      </w:r>
      <w:r w:rsidR="00C81B48" w:rsidRPr="00DB542F">
        <w:rPr>
          <w:rFonts w:ascii="Times New Roman" w:hAnsi="Times New Roman" w:cs="Times New Roman"/>
          <w:color w:val="000000" w:themeColor="text1"/>
          <w:sz w:val="24"/>
          <w:szCs w:val="24"/>
        </w:rPr>
        <w:t>3</w:t>
      </w:r>
      <w:r w:rsidR="004F5F7D">
        <w:rPr>
          <w:rFonts w:ascii="Times New Roman" w:hAnsi="Times New Roman" w:cs="Times New Roman"/>
          <w:color w:val="000000" w:themeColor="text1"/>
          <w:sz w:val="24"/>
          <w:szCs w:val="24"/>
        </w:rPr>
        <w:t>4</w:t>
      </w:r>
    </w:p>
    <w:p w:rsidR="00C81B48" w:rsidRPr="007349F0" w:rsidRDefault="00C81B48" w:rsidP="00C81B48">
      <w:pPr>
        <w:pStyle w:val="Bezmezer"/>
        <w:spacing w:line="360" w:lineRule="auto"/>
        <w:ind w:firstLine="708"/>
        <w:rPr>
          <w:rFonts w:ascii="Times New Roman" w:hAnsi="Times New Roman" w:cs="Times New Roman"/>
          <w:b/>
          <w:color w:val="000000" w:themeColor="text1"/>
          <w:sz w:val="24"/>
        </w:rPr>
      </w:pPr>
    </w:p>
    <w:p w:rsidR="00C81B48" w:rsidRPr="00DB542F" w:rsidRDefault="00C81B48" w:rsidP="00C81B48">
      <w:pPr>
        <w:pStyle w:val="Bezmezer"/>
        <w:spacing w:line="360" w:lineRule="auto"/>
        <w:rPr>
          <w:rFonts w:ascii="Times New Roman" w:hAnsi="Times New Roman" w:cs="Times New Roman"/>
          <w:color w:val="000000" w:themeColor="text1"/>
          <w:sz w:val="24"/>
          <w:szCs w:val="24"/>
        </w:rPr>
      </w:pPr>
      <w:r w:rsidRPr="007349F0">
        <w:rPr>
          <w:rFonts w:ascii="Times New Roman" w:hAnsi="Times New Roman" w:cs="Times New Roman"/>
          <w:b/>
          <w:color w:val="000000" w:themeColor="text1"/>
          <w:sz w:val="28"/>
        </w:rPr>
        <w:t>Záv</w:t>
      </w:r>
      <w:r>
        <w:rPr>
          <w:rFonts w:ascii="Times New Roman" w:hAnsi="Times New Roman" w:cs="Times New Roman"/>
          <w:b/>
          <w:color w:val="000000" w:themeColor="text1"/>
          <w:sz w:val="28"/>
        </w:rPr>
        <w:t xml:space="preserve">ěr </w:t>
      </w:r>
      <w:r w:rsidRPr="00DB542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Pr="00DB542F">
        <w:rPr>
          <w:rFonts w:ascii="Times New Roman" w:hAnsi="Times New Roman" w:cs="Times New Roman"/>
          <w:color w:val="000000" w:themeColor="text1"/>
          <w:sz w:val="24"/>
          <w:szCs w:val="24"/>
        </w:rPr>
        <w:t>…………………………….</w:t>
      </w:r>
      <w:r w:rsidRPr="00DB542F">
        <w:rPr>
          <w:rFonts w:ascii="Times New Roman" w:hAnsi="Times New Roman" w:cs="Times New Roman"/>
          <w:color w:val="000000" w:themeColor="text1"/>
          <w:sz w:val="16"/>
          <w:szCs w:val="16"/>
        </w:rPr>
        <w:t xml:space="preserve"> </w:t>
      </w:r>
      <w:r w:rsidR="004F5F7D">
        <w:rPr>
          <w:rFonts w:ascii="Times New Roman" w:hAnsi="Times New Roman" w:cs="Times New Roman"/>
          <w:color w:val="000000" w:themeColor="text1"/>
          <w:sz w:val="24"/>
          <w:szCs w:val="24"/>
        </w:rPr>
        <w:t>38</w:t>
      </w:r>
    </w:p>
    <w:p w:rsidR="00C81B48" w:rsidRPr="007349F0" w:rsidRDefault="00C81B48" w:rsidP="00C81B48">
      <w:pPr>
        <w:pStyle w:val="Bezmezer"/>
        <w:spacing w:line="360" w:lineRule="auto"/>
        <w:rPr>
          <w:rFonts w:ascii="Times New Roman" w:hAnsi="Times New Roman" w:cs="Times New Roman"/>
          <w:b/>
          <w:color w:val="000000" w:themeColor="text1"/>
          <w:sz w:val="28"/>
        </w:rPr>
      </w:pPr>
    </w:p>
    <w:p w:rsidR="00C81B48" w:rsidRDefault="00C81B48" w:rsidP="00C81B48">
      <w:pPr>
        <w:pStyle w:val="Bezmezer"/>
        <w:spacing w:line="360" w:lineRule="auto"/>
        <w:rPr>
          <w:rFonts w:ascii="Times New Roman" w:hAnsi="Times New Roman" w:cs="Times New Roman"/>
          <w:b/>
          <w:color w:val="000000" w:themeColor="text1"/>
          <w:sz w:val="28"/>
        </w:rPr>
      </w:pPr>
      <w:r w:rsidRPr="007349F0">
        <w:rPr>
          <w:rFonts w:ascii="Times New Roman" w:hAnsi="Times New Roman" w:cs="Times New Roman"/>
          <w:b/>
          <w:color w:val="000000" w:themeColor="text1"/>
          <w:sz w:val="28"/>
        </w:rPr>
        <w:t xml:space="preserve">Seznam použitých zdrojů </w:t>
      </w:r>
      <w:r w:rsidRPr="00DB542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Pr="00DB542F">
        <w:rPr>
          <w:rFonts w:ascii="Times New Roman" w:hAnsi="Times New Roman" w:cs="Times New Roman"/>
          <w:color w:val="000000" w:themeColor="text1"/>
          <w:sz w:val="24"/>
          <w:szCs w:val="24"/>
        </w:rPr>
        <w:t>…………… 4</w:t>
      </w:r>
      <w:r w:rsidR="004F5F7D">
        <w:rPr>
          <w:rFonts w:ascii="Times New Roman" w:hAnsi="Times New Roman" w:cs="Times New Roman"/>
          <w:color w:val="000000" w:themeColor="text1"/>
          <w:sz w:val="24"/>
          <w:szCs w:val="24"/>
        </w:rPr>
        <w:t>0</w:t>
      </w:r>
    </w:p>
    <w:p w:rsidR="00C81B48" w:rsidRPr="007349F0" w:rsidRDefault="00C81B48" w:rsidP="00C81B48">
      <w:pPr>
        <w:pStyle w:val="Bezmezer"/>
        <w:spacing w:line="360" w:lineRule="auto"/>
        <w:rPr>
          <w:rFonts w:ascii="Times New Roman" w:hAnsi="Times New Roman" w:cs="Times New Roman"/>
          <w:b/>
          <w:color w:val="000000" w:themeColor="text1"/>
          <w:sz w:val="28"/>
        </w:rPr>
      </w:pPr>
    </w:p>
    <w:p w:rsidR="00C81B48" w:rsidRDefault="00C81B48" w:rsidP="00C81B48">
      <w:pPr>
        <w:pStyle w:val="Bezmezer"/>
        <w:spacing w:line="360" w:lineRule="auto"/>
        <w:rPr>
          <w:rFonts w:ascii="Times New Roman" w:hAnsi="Times New Roman" w:cs="Times New Roman"/>
          <w:b/>
          <w:color w:val="000000" w:themeColor="text1"/>
          <w:sz w:val="28"/>
        </w:rPr>
      </w:pPr>
      <w:r w:rsidRPr="007349F0">
        <w:rPr>
          <w:rFonts w:ascii="Times New Roman" w:hAnsi="Times New Roman" w:cs="Times New Roman"/>
          <w:b/>
          <w:color w:val="000000" w:themeColor="text1"/>
          <w:sz w:val="28"/>
        </w:rPr>
        <w:t xml:space="preserve">Shrnutí (abstract) </w:t>
      </w:r>
      <w:r w:rsidRPr="00DB542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Pr="00DB542F">
        <w:rPr>
          <w:rFonts w:ascii="Times New Roman" w:hAnsi="Times New Roman" w:cs="Times New Roman"/>
          <w:color w:val="000000" w:themeColor="text1"/>
          <w:sz w:val="24"/>
          <w:szCs w:val="24"/>
        </w:rPr>
        <w:t>………</w:t>
      </w:r>
      <w:r w:rsidRPr="00DB542F">
        <w:rPr>
          <w:rFonts w:ascii="Times New Roman" w:hAnsi="Times New Roman" w:cs="Times New Roman"/>
          <w:color w:val="000000" w:themeColor="text1"/>
          <w:sz w:val="16"/>
          <w:szCs w:val="24"/>
        </w:rPr>
        <w:t xml:space="preserve"> </w:t>
      </w:r>
      <w:r w:rsidRPr="00DB542F">
        <w:rPr>
          <w:rFonts w:ascii="Times New Roman" w:hAnsi="Times New Roman" w:cs="Times New Roman"/>
          <w:color w:val="000000" w:themeColor="text1"/>
          <w:sz w:val="24"/>
          <w:szCs w:val="24"/>
        </w:rPr>
        <w:t>4</w:t>
      </w:r>
      <w:r w:rsidR="004F5F7D">
        <w:rPr>
          <w:rFonts w:ascii="Times New Roman" w:hAnsi="Times New Roman" w:cs="Times New Roman"/>
          <w:color w:val="000000" w:themeColor="text1"/>
          <w:sz w:val="24"/>
          <w:szCs w:val="24"/>
        </w:rPr>
        <w:t>3</w:t>
      </w:r>
    </w:p>
    <w:p w:rsidR="00C81B48" w:rsidRPr="007349F0" w:rsidRDefault="00C81B48" w:rsidP="00C81B48">
      <w:pPr>
        <w:pStyle w:val="Bezmezer"/>
        <w:spacing w:line="360" w:lineRule="auto"/>
        <w:rPr>
          <w:rFonts w:ascii="Times New Roman" w:hAnsi="Times New Roman" w:cs="Times New Roman"/>
          <w:b/>
          <w:color w:val="000000" w:themeColor="text1"/>
          <w:sz w:val="28"/>
        </w:rPr>
      </w:pPr>
    </w:p>
    <w:p w:rsidR="00C81B48" w:rsidRPr="007349F0" w:rsidRDefault="00C81B48" w:rsidP="00C81B48">
      <w:pPr>
        <w:pStyle w:val="Bezmezer"/>
        <w:spacing w:line="360" w:lineRule="auto"/>
        <w:rPr>
          <w:rFonts w:ascii="Times New Roman" w:hAnsi="Times New Roman" w:cs="Times New Roman"/>
          <w:b/>
          <w:color w:val="000000" w:themeColor="text1"/>
          <w:sz w:val="28"/>
        </w:rPr>
      </w:pPr>
      <w:r w:rsidRPr="007349F0">
        <w:rPr>
          <w:rFonts w:ascii="Times New Roman" w:hAnsi="Times New Roman" w:cs="Times New Roman"/>
          <w:b/>
          <w:color w:val="000000" w:themeColor="text1"/>
          <w:sz w:val="28"/>
        </w:rPr>
        <w:t>Příloh</w:t>
      </w:r>
      <w:r>
        <w:rPr>
          <w:rFonts w:ascii="Times New Roman" w:hAnsi="Times New Roman" w:cs="Times New Roman"/>
          <w:b/>
          <w:color w:val="000000" w:themeColor="text1"/>
          <w:sz w:val="28"/>
        </w:rPr>
        <w:t xml:space="preserve">y </w:t>
      </w:r>
      <w:r w:rsidRPr="00DB542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Pr="00DB542F">
        <w:rPr>
          <w:rFonts w:ascii="Times New Roman" w:hAnsi="Times New Roman" w:cs="Times New Roman"/>
          <w:color w:val="000000" w:themeColor="text1"/>
          <w:sz w:val="24"/>
          <w:szCs w:val="24"/>
        </w:rPr>
        <w:t>….. 4</w:t>
      </w:r>
      <w:r w:rsidR="004F5F7D">
        <w:rPr>
          <w:rFonts w:ascii="Times New Roman" w:hAnsi="Times New Roman" w:cs="Times New Roman"/>
          <w:color w:val="000000" w:themeColor="text1"/>
          <w:sz w:val="24"/>
          <w:szCs w:val="24"/>
        </w:rPr>
        <w:t>4</w:t>
      </w:r>
    </w:p>
    <w:p w:rsidR="00C81B48" w:rsidRDefault="00C81B48" w:rsidP="00C81B48">
      <w:pPr>
        <w:pStyle w:val="Bezmezer"/>
        <w:jc w:val="center"/>
        <w:rPr>
          <w:rFonts w:ascii="Times New Roman" w:hAnsi="Times New Roman" w:cs="Times New Roman"/>
          <w:b/>
          <w:sz w:val="28"/>
        </w:rPr>
      </w:pPr>
    </w:p>
    <w:p w:rsidR="00C81B48" w:rsidRDefault="00C81B48" w:rsidP="00C81B48">
      <w:pPr>
        <w:pStyle w:val="Bezmezer"/>
        <w:jc w:val="center"/>
        <w:rPr>
          <w:rFonts w:ascii="Times New Roman" w:hAnsi="Times New Roman" w:cs="Times New Roman"/>
          <w:b/>
          <w:sz w:val="28"/>
        </w:rPr>
      </w:pPr>
    </w:p>
    <w:p w:rsidR="00C81B48" w:rsidRDefault="00C81B48" w:rsidP="00C81B48">
      <w:pPr>
        <w:pStyle w:val="Bezmezer"/>
        <w:jc w:val="center"/>
        <w:rPr>
          <w:rFonts w:ascii="Times New Roman" w:hAnsi="Times New Roman" w:cs="Times New Roman"/>
          <w:b/>
          <w:sz w:val="28"/>
        </w:rPr>
      </w:pPr>
    </w:p>
    <w:p w:rsidR="00C81B48" w:rsidRDefault="00C81B48" w:rsidP="00C81B48">
      <w:pPr>
        <w:pStyle w:val="Bezmezer"/>
        <w:jc w:val="center"/>
        <w:rPr>
          <w:rFonts w:ascii="Times New Roman" w:hAnsi="Times New Roman" w:cs="Times New Roman"/>
          <w:b/>
          <w:sz w:val="28"/>
        </w:rPr>
      </w:pPr>
    </w:p>
    <w:p w:rsidR="00C81B48" w:rsidRDefault="00C81B48" w:rsidP="00C81B48">
      <w:pPr>
        <w:pStyle w:val="Bezmezer"/>
        <w:jc w:val="center"/>
        <w:rPr>
          <w:rFonts w:ascii="Times New Roman" w:hAnsi="Times New Roman" w:cs="Times New Roman"/>
          <w:b/>
          <w:sz w:val="28"/>
        </w:rPr>
      </w:pPr>
    </w:p>
    <w:p w:rsidR="00C81B48" w:rsidRDefault="00C81B48" w:rsidP="00C81B48">
      <w:pPr>
        <w:pStyle w:val="Bezmezer"/>
        <w:jc w:val="center"/>
        <w:rPr>
          <w:rFonts w:ascii="Times New Roman" w:hAnsi="Times New Roman" w:cs="Times New Roman"/>
          <w:b/>
          <w:sz w:val="28"/>
        </w:rPr>
      </w:pPr>
    </w:p>
    <w:p w:rsidR="00C81B48" w:rsidRDefault="00C81B48" w:rsidP="00C81B48">
      <w:pPr>
        <w:pStyle w:val="Bezmezer"/>
        <w:jc w:val="center"/>
        <w:rPr>
          <w:rFonts w:ascii="Times New Roman" w:hAnsi="Times New Roman" w:cs="Times New Roman"/>
          <w:b/>
          <w:sz w:val="28"/>
        </w:rPr>
      </w:pPr>
    </w:p>
    <w:p w:rsidR="00C81B48" w:rsidRDefault="00C81B48" w:rsidP="00C81B48">
      <w:pPr>
        <w:pStyle w:val="Bezmezer"/>
        <w:jc w:val="center"/>
        <w:rPr>
          <w:rFonts w:ascii="Times New Roman" w:hAnsi="Times New Roman" w:cs="Times New Roman"/>
          <w:b/>
          <w:sz w:val="28"/>
        </w:rPr>
      </w:pPr>
    </w:p>
    <w:p w:rsidR="00C81B48" w:rsidRDefault="00C81B48" w:rsidP="00C81B48">
      <w:pPr>
        <w:pStyle w:val="Bezmezer"/>
        <w:spacing w:line="360" w:lineRule="auto"/>
        <w:rPr>
          <w:rFonts w:ascii="Times New Roman" w:hAnsi="Times New Roman" w:cs="Times New Roman"/>
          <w:b/>
          <w:sz w:val="28"/>
        </w:rPr>
        <w:sectPr w:rsidR="00C81B48" w:rsidSect="00282F53">
          <w:footerReference w:type="default" r:id="rId7"/>
          <w:pgSz w:w="11906" w:h="16838"/>
          <w:pgMar w:top="1418" w:right="1134" w:bottom="1418" w:left="1701" w:header="709" w:footer="709" w:gutter="0"/>
          <w:cols w:space="708"/>
          <w:titlePg/>
          <w:docGrid w:linePitch="360"/>
        </w:sectPr>
      </w:pPr>
    </w:p>
    <w:p w:rsidR="00235F3F" w:rsidRPr="00DE297B" w:rsidRDefault="00235F3F" w:rsidP="00235F3F">
      <w:pPr>
        <w:pStyle w:val="Bezmezer"/>
        <w:spacing w:line="360" w:lineRule="auto"/>
        <w:rPr>
          <w:rFonts w:ascii="Times New Roman" w:hAnsi="Times New Roman" w:cs="Times New Roman"/>
          <w:b/>
          <w:color w:val="000000" w:themeColor="text1"/>
          <w:sz w:val="28"/>
        </w:rPr>
      </w:pPr>
      <w:r w:rsidRPr="00DE297B">
        <w:rPr>
          <w:rFonts w:ascii="Times New Roman" w:hAnsi="Times New Roman" w:cs="Times New Roman"/>
          <w:b/>
          <w:color w:val="000000" w:themeColor="text1"/>
          <w:sz w:val="32"/>
        </w:rPr>
        <w:lastRenderedPageBreak/>
        <w:t>Úvod</w:t>
      </w:r>
    </w:p>
    <w:p w:rsidR="00235F3F" w:rsidRPr="00DE297B" w:rsidRDefault="00235F3F" w:rsidP="00235F3F">
      <w:pPr>
        <w:pStyle w:val="Bezmezer"/>
        <w:spacing w:line="360" w:lineRule="auto"/>
        <w:ind w:firstLine="708"/>
        <w:jc w:val="both"/>
        <w:rPr>
          <w:rFonts w:ascii="Times New Roman" w:hAnsi="Times New Roman" w:cs="Times New Roman"/>
          <w:color w:val="000000" w:themeColor="text1"/>
          <w:sz w:val="24"/>
          <w:szCs w:val="24"/>
        </w:rPr>
      </w:pPr>
      <w:r w:rsidRPr="00DE297B">
        <w:rPr>
          <w:rFonts w:ascii="Times New Roman" w:hAnsi="Times New Roman" w:cs="Times New Roman"/>
          <w:color w:val="000000" w:themeColor="text1"/>
          <w:sz w:val="24"/>
          <w:szCs w:val="24"/>
        </w:rPr>
        <w:t>Téma mé bakalářské práce nese název ,,Vnitřní předpis“. Hlavním cílem této práce je podat čtenáři klíčové informace týkající se problematiky vnitřních předpisů – tedy vystihnout jejich smysl a funkci, vysvětlit</w:t>
      </w:r>
      <w:r w:rsidR="0021203B">
        <w:rPr>
          <w:rFonts w:ascii="Times New Roman" w:hAnsi="Times New Roman" w:cs="Times New Roman"/>
          <w:color w:val="000000" w:themeColor="text1"/>
          <w:sz w:val="24"/>
          <w:szCs w:val="24"/>
        </w:rPr>
        <w:t>,</w:t>
      </w:r>
      <w:r w:rsidRPr="00DE297B">
        <w:rPr>
          <w:rFonts w:ascii="Times New Roman" w:hAnsi="Times New Roman" w:cs="Times New Roman"/>
          <w:color w:val="000000" w:themeColor="text1"/>
          <w:sz w:val="24"/>
          <w:szCs w:val="24"/>
        </w:rPr>
        <w:t xml:space="preserve"> zda pro vnitřní předpisy platí nějaká obecná pravidla a umožnit tak srozumitelnou orientaci v této oblasti. Toto téma jsem si zvolila, protože se s těmito předpisy setkáváme v běžném životě velmi často v mnoha oblastech našeho života, tudíž tohle téma považuji za důležité a zajímavé, ačkoliv jsme se na naší fakultě s touto tematikou neseznamovali příliš do hloubky, ale spíše jen okrajově. Nyní jsem ráda, že jsem si tohle téma zvolila, protože jsem v létě absolvovala předmět Odborná praxe I, který probíhal na Obecním úřadě v Jaroslavicích a poté předmět Odborná praxe II na Obecním úřadě v Hrádku, kde jsem byla s </w:t>
      </w:r>
      <w:r w:rsidR="00A77CE8">
        <w:rPr>
          <w:rFonts w:ascii="Times New Roman" w:hAnsi="Times New Roman" w:cs="Times New Roman"/>
          <w:color w:val="000000" w:themeColor="text1"/>
          <w:sz w:val="24"/>
          <w:szCs w:val="24"/>
        </w:rPr>
        <w:t>těmito</w:t>
      </w:r>
      <w:r w:rsidRPr="00DE297B">
        <w:rPr>
          <w:rFonts w:ascii="Times New Roman" w:hAnsi="Times New Roman" w:cs="Times New Roman"/>
          <w:color w:val="000000" w:themeColor="text1"/>
          <w:sz w:val="24"/>
          <w:szCs w:val="24"/>
        </w:rPr>
        <w:t xml:space="preserve"> vnitřními předpisy (směrnicemi) podrobně seznámena, a tudíž jsem k tomuto tématu měla opět o něco blíže.</w:t>
      </w:r>
    </w:p>
    <w:p w:rsidR="00235F3F" w:rsidRPr="00DE297B" w:rsidRDefault="00235F3F" w:rsidP="00235F3F">
      <w:pPr>
        <w:pStyle w:val="Bezmezer"/>
        <w:spacing w:line="360" w:lineRule="auto"/>
        <w:ind w:firstLine="708"/>
        <w:jc w:val="both"/>
        <w:rPr>
          <w:rFonts w:ascii="Times New Roman" w:hAnsi="Times New Roman" w:cs="Times New Roman"/>
          <w:color w:val="000000" w:themeColor="text1"/>
          <w:sz w:val="24"/>
          <w:szCs w:val="24"/>
        </w:rPr>
      </w:pPr>
    </w:p>
    <w:p w:rsidR="00235F3F" w:rsidRPr="00DE297B" w:rsidRDefault="00235F3F" w:rsidP="00235F3F">
      <w:pPr>
        <w:pStyle w:val="Bezmezer"/>
        <w:spacing w:line="360" w:lineRule="auto"/>
        <w:ind w:firstLine="708"/>
        <w:jc w:val="both"/>
        <w:rPr>
          <w:rFonts w:ascii="Times New Roman" w:hAnsi="Times New Roman" w:cs="Times New Roman"/>
          <w:color w:val="000000" w:themeColor="text1"/>
          <w:sz w:val="24"/>
          <w:szCs w:val="24"/>
        </w:rPr>
      </w:pPr>
      <w:r w:rsidRPr="00DE297B">
        <w:rPr>
          <w:rFonts w:ascii="Times New Roman" w:hAnsi="Times New Roman" w:cs="Times New Roman"/>
          <w:color w:val="000000" w:themeColor="text1"/>
          <w:sz w:val="24"/>
          <w:szCs w:val="24"/>
        </w:rPr>
        <w:t>Při psaní této práce vycházím z největší části z odborné literatury od autorů zabývajících se tvorbou právních publikací v oblasti správního práva a teorie práva, dále vycházím ze zákonů (stěžejními zákony jsou především zákoník práce, zákon o svobodném přístupu k informacím a zákon o obcích), z odborných článků v periodických publikacích týkajících se veřejné správy a správního práva, z internetových stránek s touto tematikou a v neposlední řadě z jednotlivých směrnic obce Hrádek u Znojma. Práce s těmito zdroji se mi zdála do jisté míry obtížná, protože v každém z těchto zdrojů bylo obsaženo málo informací týkající se této problematiky a v některých z nich byly některé informace formulovány trochu jinak (např. terminologická nejednotnost – synonymní názv</w:t>
      </w:r>
      <w:r w:rsidR="0021203B">
        <w:rPr>
          <w:rFonts w:ascii="Times New Roman" w:hAnsi="Times New Roman" w:cs="Times New Roman"/>
          <w:color w:val="000000" w:themeColor="text1"/>
          <w:sz w:val="24"/>
          <w:szCs w:val="24"/>
        </w:rPr>
        <w:t>y pro pojem ,,vnitřní předpis“)</w:t>
      </w:r>
    </w:p>
    <w:p w:rsidR="00235F3F" w:rsidRPr="00DE297B" w:rsidRDefault="00235F3F" w:rsidP="00235F3F">
      <w:pPr>
        <w:pStyle w:val="Bezmezer"/>
        <w:spacing w:line="360" w:lineRule="auto"/>
        <w:ind w:firstLine="708"/>
        <w:jc w:val="both"/>
        <w:rPr>
          <w:rFonts w:ascii="Times New Roman" w:hAnsi="Times New Roman" w:cs="Times New Roman"/>
          <w:color w:val="000000" w:themeColor="text1"/>
          <w:sz w:val="24"/>
          <w:szCs w:val="24"/>
        </w:rPr>
      </w:pPr>
    </w:p>
    <w:p w:rsidR="00235F3F" w:rsidRPr="00DE297B" w:rsidRDefault="00235F3F" w:rsidP="00235F3F">
      <w:pPr>
        <w:pStyle w:val="Bezmezer"/>
        <w:spacing w:line="360" w:lineRule="auto"/>
        <w:ind w:firstLine="708"/>
        <w:jc w:val="both"/>
        <w:rPr>
          <w:rFonts w:ascii="Times New Roman" w:hAnsi="Times New Roman" w:cs="Times New Roman"/>
          <w:color w:val="000000" w:themeColor="text1"/>
          <w:sz w:val="24"/>
          <w:szCs w:val="24"/>
        </w:rPr>
      </w:pPr>
      <w:r w:rsidRPr="00DE297B">
        <w:rPr>
          <w:rFonts w:ascii="Times New Roman" w:hAnsi="Times New Roman" w:cs="Times New Roman"/>
          <w:color w:val="000000" w:themeColor="text1"/>
          <w:sz w:val="24"/>
          <w:szCs w:val="24"/>
        </w:rPr>
        <w:t xml:space="preserve">Obsah mé bakalářské práce je rozvržen do </w:t>
      </w:r>
      <w:r>
        <w:rPr>
          <w:rFonts w:ascii="Times New Roman" w:hAnsi="Times New Roman" w:cs="Times New Roman"/>
          <w:color w:val="000000" w:themeColor="text1"/>
          <w:sz w:val="24"/>
          <w:szCs w:val="24"/>
        </w:rPr>
        <w:t>čtyř</w:t>
      </w:r>
      <w:r w:rsidRPr="00DE297B">
        <w:rPr>
          <w:rFonts w:ascii="Times New Roman" w:hAnsi="Times New Roman" w:cs="Times New Roman"/>
          <w:color w:val="000000" w:themeColor="text1"/>
          <w:sz w:val="24"/>
          <w:szCs w:val="24"/>
        </w:rPr>
        <w:t xml:space="preserve"> kapitol. V první kapitole se budu stručně věnovat pramenům správního práva a vztahu vnitřních předpisům vůči těmto pramenům práva. Druhá kapitola je stěžejní částí mé práce. Pokusím se zařadit vnitřní předpisy do forem činnosti veřejné správy – podívám se tedy na charakteristiku vnitřního předpisu jako abstraktního normativního aktu. Co si ale má člověk vlastně pod pojmem ,,vnitřní předpis“ představit? To čtenáři objasním v téže kapitole, která informuje čtenáře, jak široký tento pojem je, co je pro vnitřní předpis charakteristické a kde všude se lze s takovými vnitřními předpisy setkat. V této kapitole také neopomíjím problematiku závaznosti těchto předpisů. Vnitřní předpisy musí být dodržovány subjekty, pro které jsou závazné, a tudíž jejich dodržování musí být kontrolováno. Jaké jsou formy takovéto kontroly a jak probíhá? To </w:t>
      </w:r>
      <w:r w:rsidRPr="00DE297B">
        <w:rPr>
          <w:rFonts w:ascii="Times New Roman" w:hAnsi="Times New Roman" w:cs="Times New Roman"/>
          <w:color w:val="000000" w:themeColor="text1"/>
          <w:sz w:val="24"/>
          <w:szCs w:val="24"/>
        </w:rPr>
        <w:lastRenderedPageBreak/>
        <w:t xml:space="preserve">objasním v podkapitole Služební dohled, kde mj. vysvětlím, jak je to se závazností vnitřních předpisů v rámci státní správy vykonávané přímo a v rámci státní správy vykonávané nepřímo. Jaký je vztah vnitřních předpisů a jiných právních aktů? To je možné se dozvědět v dalších podkapitolách, kde porovnám vnitřní předpisy s dalšími právními akty - konkrétně s právními předpisy, se statutárními předpisy, s individuálními služebními pokyny a s kolektivními smlouvami. Tyto akty vykazují s vnitřními předpisy mnoho rozdílů, ale také některé společné znaky, proto se budu snažit tyto akty na základě těchto znaků mezi sebou porovnat. </w:t>
      </w:r>
      <w:r>
        <w:rPr>
          <w:rFonts w:ascii="Times New Roman" w:hAnsi="Times New Roman" w:cs="Times New Roman"/>
          <w:color w:val="000000" w:themeColor="text1"/>
          <w:sz w:val="24"/>
          <w:szCs w:val="24"/>
        </w:rPr>
        <w:t>Třetí</w:t>
      </w:r>
      <w:r w:rsidRPr="00DE297B">
        <w:rPr>
          <w:rFonts w:ascii="Times New Roman" w:hAnsi="Times New Roman" w:cs="Times New Roman"/>
          <w:color w:val="000000" w:themeColor="text1"/>
          <w:sz w:val="24"/>
          <w:szCs w:val="24"/>
        </w:rPr>
        <w:t xml:space="preserve"> kapitola si bere za cíl popsat a vysvětlit základní pravidla a zásady tvorby vnitřních předpisů. Budu zkoumat vnitřní předpisy po stránce formální a obsahové – tedy požadavky na jejich obsah </w:t>
      </w:r>
      <w:r w:rsidR="0021203B">
        <w:rPr>
          <w:rFonts w:ascii="Times New Roman" w:hAnsi="Times New Roman" w:cs="Times New Roman"/>
          <w:color w:val="000000" w:themeColor="text1"/>
          <w:sz w:val="24"/>
          <w:szCs w:val="24"/>
        </w:rPr>
        <w:t xml:space="preserve">a </w:t>
      </w:r>
      <w:r w:rsidRPr="00DE297B">
        <w:rPr>
          <w:rFonts w:ascii="Times New Roman" w:hAnsi="Times New Roman" w:cs="Times New Roman"/>
          <w:color w:val="000000" w:themeColor="text1"/>
          <w:sz w:val="24"/>
          <w:szCs w:val="24"/>
        </w:rPr>
        <w:t>stylizaci (jak jsou tyto předpisy strukturovány, jaké mají obsahové náležitosti, jak je řešena jejich formální úprava a členění obsahu, jaký je postup při vytváření těchto pře</w:t>
      </w:r>
      <w:r w:rsidR="0021203B">
        <w:rPr>
          <w:rFonts w:ascii="Times New Roman" w:hAnsi="Times New Roman" w:cs="Times New Roman"/>
          <w:color w:val="000000" w:themeColor="text1"/>
          <w:sz w:val="24"/>
          <w:szCs w:val="24"/>
        </w:rPr>
        <w:t>d</w:t>
      </w:r>
      <w:r w:rsidRPr="00DE297B">
        <w:rPr>
          <w:rFonts w:ascii="Times New Roman" w:hAnsi="Times New Roman" w:cs="Times New Roman"/>
          <w:color w:val="000000" w:themeColor="text1"/>
          <w:sz w:val="24"/>
          <w:szCs w:val="24"/>
        </w:rPr>
        <w:t>pisů). Poslední kapitola mé práce je věnována vnitřním předpisům obce Hrádek u Znojma, kde jsem vykonávala svoji odbornou praxi, Nejprve považuji za nutné stručně charakterizovat obec Hrádek u Znojma, dále popíšu kompetence orgánů obcí ve vztahu k vnitřním předpisům, poté vymezím uživatele vnitřních předpisů obcí a poskytnu základní orientaci v systému vnitřních předpisů obce - budu se věnovat konkrétním vnitřním předpisům (směrnicím) obce. Charakterizovat a popsat všechny směrnic</w:t>
      </w:r>
      <w:r w:rsidR="00B35949">
        <w:rPr>
          <w:rFonts w:ascii="Times New Roman" w:hAnsi="Times New Roman" w:cs="Times New Roman"/>
          <w:color w:val="000000" w:themeColor="text1"/>
          <w:sz w:val="24"/>
          <w:szCs w:val="24"/>
        </w:rPr>
        <w:t>e</w:t>
      </w:r>
      <w:r w:rsidRPr="00DE297B">
        <w:rPr>
          <w:rFonts w:ascii="Times New Roman" w:hAnsi="Times New Roman" w:cs="Times New Roman"/>
          <w:color w:val="000000" w:themeColor="text1"/>
          <w:sz w:val="24"/>
          <w:szCs w:val="24"/>
        </w:rPr>
        <w:t xml:space="preserve"> této obce by bylo velmi široké téma, proto se budu soustředit pouze na některé směrnice, jež charakterizuji podrobněji. Součás</w:t>
      </w:r>
      <w:r w:rsidR="00B35949">
        <w:rPr>
          <w:rFonts w:ascii="Times New Roman" w:hAnsi="Times New Roman" w:cs="Times New Roman"/>
          <w:color w:val="000000" w:themeColor="text1"/>
          <w:sz w:val="24"/>
          <w:szCs w:val="24"/>
        </w:rPr>
        <w:t>tí mé práce bude pro názornost</w:t>
      </w:r>
      <w:r w:rsidRPr="00DE297B">
        <w:rPr>
          <w:rFonts w:ascii="Times New Roman" w:hAnsi="Times New Roman" w:cs="Times New Roman"/>
          <w:color w:val="000000" w:themeColor="text1"/>
          <w:sz w:val="24"/>
          <w:szCs w:val="24"/>
        </w:rPr>
        <w:t xml:space="preserve"> příloha (Směrnice č. 01/2012, Vnitřní platový předpis pro odměňování zaměstnanců Obce Hrádek), aby se čtenář seznámil s formální stránkou vnitřního předpisu – tedy, aby viděl, jak takový předpis vypadá, jak je strukturován atd. …</w:t>
      </w:r>
    </w:p>
    <w:p w:rsidR="00235F3F" w:rsidRPr="00DE297B" w:rsidRDefault="00235F3F" w:rsidP="00235F3F">
      <w:pPr>
        <w:pStyle w:val="Bezmezer"/>
        <w:spacing w:line="360" w:lineRule="auto"/>
        <w:ind w:firstLine="708"/>
        <w:jc w:val="both"/>
        <w:rPr>
          <w:rFonts w:ascii="Times New Roman" w:hAnsi="Times New Roman" w:cs="Times New Roman"/>
          <w:color w:val="000000" w:themeColor="text1"/>
          <w:sz w:val="24"/>
          <w:szCs w:val="24"/>
        </w:rPr>
      </w:pPr>
    </w:p>
    <w:p w:rsidR="00235F3F" w:rsidRPr="00DE297B" w:rsidRDefault="00235F3F" w:rsidP="00235F3F">
      <w:pPr>
        <w:pStyle w:val="Bezmezer"/>
        <w:spacing w:line="360" w:lineRule="auto"/>
        <w:ind w:firstLine="708"/>
        <w:jc w:val="both"/>
        <w:rPr>
          <w:rFonts w:ascii="Times New Roman" w:hAnsi="Times New Roman" w:cs="Times New Roman"/>
          <w:color w:val="000000" w:themeColor="text1"/>
          <w:sz w:val="24"/>
          <w:szCs w:val="24"/>
        </w:rPr>
      </w:pPr>
      <w:r w:rsidRPr="00DE297B">
        <w:rPr>
          <w:rFonts w:ascii="Times New Roman" w:hAnsi="Times New Roman" w:cs="Times New Roman"/>
          <w:color w:val="000000" w:themeColor="text1"/>
          <w:sz w:val="24"/>
          <w:szCs w:val="24"/>
        </w:rPr>
        <w:t>Přestože vím, že přede mnou stojí nelehký úkol</w:t>
      </w:r>
      <w:r w:rsidR="00DA5356">
        <w:rPr>
          <w:rFonts w:ascii="Times New Roman" w:hAnsi="Times New Roman" w:cs="Times New Roman"/>
          <w:color w:val="000000" w:themeColor="text1"/>
          <w:sz w:val="24"/>
          <w:szCs w:val="24"/>
        </w:rPr>
        <w:t>,</w:t>
      </w:r>
      <w:r w:rsidRPr="00DE297B">
        <w:rPr>
          <w:rFonts w:ascii="Times New Roman" w:hAnsi="Times New Roman" w:cs="Times New Roman"/>
          <w:color w:val="000000" w:themeColor="text1"/>
          <w:sz w:val="24"/>
          <w:szCs w:val="24"/>
        </w:rPr>
        <w:t xml:space="preserve"> zpracovat tuto práci, budu se snažit co nejvýstižněji a nejsrozumitelněji popsat danou problematiku a podat tak čtenáři mojí práce co nejpřehlednější informace.</w:t>
      </w:r>
    </w:p>
    <w:p w:rsidR="00235F3F" w:rsidRDefault="00235F3F" w:rsidP="00235F3F">
      <w:pPr>
        <w:pStyle w:val="Bezmezer"/>
        <w:ind w:firstLine="708"/>
        <w:rPr>
          <w:rFonts w:ascii="Verdana" w:hAnsi="Verdana" w:cs="Times New Roman"/>
          <w:sz w:val="14"/>
          <w:szCs w:val="14"/>
        </w:rPr>
      </w:pPr>
    </w:p>
    <w:p w:rsidR="00235F3F" w:rsidRDefault="00235F3F" w:rsidP="00235F3F">
      <w:pPr>
        <w:pStyle w:val="Bezmezer"/>
        <w:rPr>
          <w:rFonts w:ascii="Verdana" w:hAnsi="Verdana" w:cs="Times New Roman"/>
          <w:sz w:val="14"/>
          <w:szCs w:val="14"/>
        </w:rPr>
      </w:pPr>
    </w:p>
    <w:p w:rsidR="00235F3F" w:rsidRDefault="00235F3F" w:rsidP="00235F3F">
      <w:pPr>
        <w:pStyle w:val="Bezmezer"/>
        <w:rPr>
          <w:rFonts w:ascii="Verdana" w:hAnsi="Verdana" w:cs="Times New Roman"/>
          <w:sz w:val="14"/>
          <w:szCs w:val="14"/>
        </w:rPr>
      </w:pPr>
    </w:p>
    <w:p w:rsidR="00235F3F" w:rsidRDefault="00235F3F" w:rsidP="00235F3F">
      <w:pPr>
        <w:spacing w:after="0" w:line="240" w:lineRule="auto"/>
        <w:jc w:val="both"/>
        <w:rPr>
          <w:rFonts w:ascii="Verdana" w:eastAsia="Times New Roman" w:hAnsi="Verdana" w:cs="Times New Roman"/>
          <w:sz w:val="14"/>
          <w:szCs w:val="14"/>
        </w:rPr>
      </w:pPr>
    </w:p>
    <w:p w:rsidR="00235F3F" w:rsidRDefault="00235F3F" w:rsidP="00235F3F">
      <w:pPr>
        <w:spacing w:after="0" w:line="240" w:lineRule="auto"/>
        <w:jc w:val="both"/>
        <w:rPr>
          <w:rFonts w:ascii="Verdana" w:eastAsia="Times New Roman" w:hAnsi="Verdana" w:cs="Times New Roman"/>
          <w:sz w:val="14"/>
          <w:szCs w:val="14"/>
        </w:rPr>
      </w:pPr>
    </w:p>
    <w:p w:rsidR="00235F3F" w:rsidRDefault="00235F3F" w:rsidP="00235F3F">
      <w:pPr>
        <w:spacing w:after="0" w:line="240" w:lineRule="auto"/>
        <w:rPr>
          <w:rFonts w:ascii="Verdana" w:hAnsi="Verdana"/>
          <w:color w:val="000000" w:themeColor="text1"/>
          <w:sz w:val="14"/>
          <w:szCs w:val="14"/>
        </w:rPr>
      </w:pPr>
    </w:p>
    <w:p w:rsidR="00235F3F" w:rsidRDefault="00235F3F" w:rsidP="00235F3F">
      <w:pPr>
        <w:spacing w:after="240" w:line="240" w:lineRule="auto"/>
        <w:jc w:val="both"/>
        <w:rPr>
          <w:rFonts w:ascii="Verdana" w:eastAsia="Times New Roman" w:hAnsi="Verdana" w:cs="Times New Roman"/>
          <w:sz w:val="14"/>
          <w:szCs w:val="14"/>
        </w:rPr>
      </w:pPr>
    </w:p>
    <w:p w:rsidR="00235F3F" w:rsidRPr="007C6443" w:rsidRDefault="00235F3F" w:rsidP="00235F3F">
      <w:pPr>
        <w:spacing w:after="240" w:line="240" w:lineRule="auto"/>
        <w:jc w:val="both"/>
        <w:rPr>
          <w:rFonts w:ascii="Verdana" w:eastAsia="Times New Roman" w:hAnsi="Verdana" w:cs="Times New Roman"/>
          <w:sz w:val="14"/>
          <w:szCs w:val="14"/>
        </w:rPr>
      </w:pPr>
    </w:p>
    <w:p w:rsidR="00235F3F" w:rsidRDefault="00235F3F" w:rsidP="00235F3F">
      <w:pPr>
        <w:pStyle w:val="Bezmezer"/>
        <w:rPr>
          <w:rFonts w:ascii="Times New Roman" w:hAnsi="Times New Roman" w:cs="Times New Roman"/>
          <w:b/>
          <w:sz w:val="28"/>
        </w:rPr>
      </w:pPr>
    </w:p>
    <w:p w:rsidR="00235F3F" w:rsidRDefault="00235F3F" w:rsidP="00235F3F">
      <w:pPr>
        <w:pStyle w:val="Bezmezer"/>
        <w:rPr>
          <w:rFonts w:ascii="Times New Roman" w:hAnsi="Times New Roman" w:cs="Times New Roman"/>
          <w:b/>
          <w:sz w:val="28"/>
        </w:rPr>
      </w:pPr>
    </w:p>
    <w:p w:rsidR="0021203B" w:rsidRDefault="0021203B" w:rsidP="00235F3F">
      <w:pPr>
        <w:pStyle w:val="Bezmezer"/>
        <w:rPr>
          <w:rFonts w:ascii="Times New Roman" w:hAnsi="Times New Roman" w:cs="Times New Roman"/>
          <w:b/>
          <w:sz w:val="28"/>
        </w:rPr>
      </w:pPr>
    </w:p>
    <w:p w:rsidR="0021203B" w:rsidRDefault="0021203B" w:rsidP="00235F3F">
      <w:pPr>
        <w:pStyle w:val="Bezmezer"/>
        <w:rPr>
          <w:rFonts w:ascii="Times New Roman" w:hAnsi="Times New Roman" w:cs="Times New Roman"/>
          <w:b/>
          <w:sz w:val="28"/>
        </w:rPr>
      </w:pPr>
    </w:p>
    <w:p w:rsidR="00235F3F" w:rsidRDefault="00235F3F" w:rsidP="00235F3F">
      <w:pPr>
        <w:pStyle w:val="Bezmezer"/>
        <w:spacing w:line="360" w:lineRule="auto"/>
        <w:jc w:val="both"/>
        <w:rPr>
          <w:rFonts w:ascii="Times New Roman" w:hAnsi="Times New Roman" w:cs="Times New Roman"/>
          <w:b/>
          <w:sz w:val="32"/>
        </w:rPr>
      </w:pPr>
      <w:r w:rsidRPr="004D1A6A">
        <w:rPr>
          <w:rFonts w:ascii="Times New Roman" w:hAnsi="Times New Roman" w:cs="Times New Roman"/>
          <w:b/>
          <w:sz w:val="32"/>
        </w:rPr>
        <w:lastRenderedPageBreak/>
        <w:t>1</w:t>
      </w:r>
      <w:r w:rsidRPr="004D1A6A">
        <w:rPr>
          <w:rFonts w:ascii="Times New Roman" w:hAnsi="Times New Roman" w:cs="Times New Roman"/>
          <w:b/>
          <w:sz w:val="32"/>
        </w:rPr>
        <w:tab/>
        <w:t xml:space="preserve">Prameny </w:t>
      </w:r>
      <w:r>
        <w:rPr>
          <w:rFonts w:ascii="Times New Roman" w:hAnsi="Times New Roman" w:cs="Times New Roman"/>
          <w:b/>
          <w:sz w:val="32"/>
        </w:rPr>
        <w:t xml:space="preserve">správního </w:t>
      </w:r>
      <w:r w:rsidRPr="004D1A6A">
        <w:rPr>
          <w:rFonts w:ascii="Times New Roman" w:hAnsi="Times New Roman" w:cs="Times New Roman"/>
          <w:b/>
          <w:sz w:val="32"/>
        </w:rPr>
        <w:t>práva</w:t>
      </w:r>
      <w:r>
        <w:rPr>
          <w:rFonts w:ascii="Times New Roman" w:hAnsi="Times New Roman" w:cs="Times New Roman"/>
          <w:b/>
          <w:sz w:val="32"/>
        </w:rPr>
        <w:t xml:space="preserve"> a vnitřní předpisy</w:t>
      </w:r>
    </w:p>
    <w:p w:rsidR="00235F3F" w:rsidRDefault="00235F3F" w:rsidP="00235F3F">
      <w:pPr>
        <w:pStyle w:val="Bezmeze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Tuto kapitolu považuji za nezbytnou v mé práci z toho důvodu, abych </w:t>
      </w:r>
      <w:r w:rsidR="00B35949">
        <w:rPr>
          <w:rFonts w:ascii="Times New Roman" w:hAnsi="Times New Roman" w:cs="Times New Roman"/>
          <w:sz w:val="24"/>
          <w:szCs w:val="24"/>
        </w:rPr>
        <w:t>čtěnáře</w:t>
      </w:r>
      <w:r>
        <w:rPr>
          <w:rFonts w:ascii="Times New Roman" w:hAnsi="Times New Roman" w:cs="Times New Roman"/>
          <w:sz w:val="24"/>
          <w:szCs w:val="24"/>
        </w:rPr>
        <w:t xml:space="preserve"> stručně seznámila s prameny správního práva a vymezila vztah těchto pramenů vůči vnitřním předpisům. Co to ale takový pramen práva vlastně je? Pojem pramen práva lze chápat ve dvou významech. Prvním významem je </w:t>
      </w:r>
      <w:r w:rsidRPr="00350E9F">
        <w:rPr>
          <w:rFonts w:ascii="Times New Roman" w:hAnsi="Times New Roman" w:cs="Times New Roman"/>
          <w:b/>
          <w:sz w:val="24"/>
          <w:szCs w:val="24"/>
        </w:rPr>
        <w:t>pramen práva ve formálním smyslu</w:t>
      </w:r>
      <w:r>
        <w:rPr>
          <w:rFonts w:ascii="Times New Roman" w:hAnsi="Times New Roman" w:cs="Times New Roman"/>
          <w:sz w:val="24"/>
          <w:szCs w:val="24"/>
        </w:rPr>
        <w:t xml:space="preserve">, což vyjadřuje vnější formu právních norem (tedy určitá obecně závazná pravidla chování, která jsou vyjádřená v určité právní formě, která musí být státem předepsaná a jejich dodržování zabezpečuje veřejná moc). Druhým významem je </w:t>
      </w:r>
      <w:r w:rsidRPr="00350E9F">
        <w:rPr>
          <w:rFonts w:ascii="Times New Roman" w:hAnsi="Times New Roman" w:cs="Times New Roman"/>
          <w:b/>
          <w:sz w:val="24"/>
          <w:szCs w:val="24"/>
        </w:rPr>
        <w:t>pramen práva v</w:t>
      </w:r>
      <w:r>
        <w:rPr>
          <w:rFonts w:ascii="Times New Roman" w:hAnsi="Times New Roman" w:cs="Times New Roman"/>
          <w:sz w:val="24"/>
          <w:szCs w:val="24"/>
        </w:rPr>
        <w:t> </w:t>
      </w:r>
      <w:r w:rsidRPr="00D058B9">
        <w:rPr>
          <w:rFonts w:ascii="Times New Roman" w:hAnsi="Times New Roman" w:cs="Times New Roman"/>
          <w:b/>
          <w:sz w:val="24"/>
          <w:szCs w:val="24"/>
        </w:rPr>
        <w:t>materiálním smyslu</w:t>
      </w:r>
      <w:r>
        <w:rPr>
          <w:rFonts w:ascii="Times New Roman" w:hAnsi="Times New Roman" w:cs="Times New Roman"/>
          <w:sz w:val="24"/>
          <w:szCs w:val="24"/>
        </w:rPr>
        <w:t xml:space="preserve">, který způsobuje, že obsah práva je takový, jaký je a je zdrojem pramenů ve formálním smyslu (např. historické události, společenské poměry, kulturní vyspělost společnosti </w:t>
      </w:r>
      <w:r>
        <w:rPr>
          <w:rFonts w:ascii="Times New Roman" w:hAnsi="Times New Roman" w:cs="Times New Roman"/>
          <w:sz w:val="24"/>
          <w:szCs w:val="24"/>
        </w:rPr>
        <w:sym w:font="Symbol" w:char="F0BC"/>
      </w:r>
      <w:r>
        <w:rPr>
          <w:rFonts w:ascii="Times New Roman" w:hAnsi="Times New Roman" w:cs="Times New Roman"/>
          <w:sz w:val="24"/>
          <w:szCs w:val="24"/>
        </w:rPr>
        <w:t>)</w:t>
      </w:r>
      <w:r>
        <w:rPr>
          <w:rStyle w:val="Znakapoznpodarou"/>
          <w:rFonts w:ascii="Times New Roman" w:hAnsi="Times New Roman" w:cs="Times New Roman"/>
          <w:sz w:val="24"/>
          <w:szCs w:val="24"/>
        </w:rPr>
        <w:footnoteReference w:id="2"/>
      </w:r>
    </w:p>
    <w:p w:rsidR="00235F3F" w:rsidRDefault="00235F3F" w:rsidP="00235F3F">
      <w:pPr>
        <w:pStyle w:val="Bezmeze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Co se týče českého právního řádu, prameny správního práva v něm tvoří v první řadě normativní právní akty (právní předpisy), v nichž jsou obsaženy normy správního práva, mezinárodní smlouvy podle čl. 10 a dále další formy pramenů správního práva (viz níže). Prameny práva jsou hierarchicky uspořádány podle stupně právní síly, existují mezi nimi vztahy nadřazenosti a podřazenosti (z toho vyplývá, že nižší předpisy musí být v souladu s vyššími a toto ,,stupňování“ nemá vliv na závaznost pro jednotlivé adresáty dané úpravy - všechny právní předpisy jsou stejně závazné).</w:t>
      </w:r>
      <w:r>
        <w:rPr>
          <w:rStyle w:val="Znakapoznpodarou"/>
          <w:rFonts w:ascii="Times New Roman" w:hAnsi="Times New Roman" w:cs="Times New Roman"/>
          <w:sz w:val="24"/>
          <w:szCs w:val="24"/>
        </w:rPr>
        <w:footnoteReference w:id="3"/>
      </w:r>
      <w:r>
        <w:rPr>
          <w:rFonts w:ascii="Times New Roman" w:hAnsi="Times New Roman" w:cs="Times New Roman"/>
          <w:sz w:val="24"/>
          <w:szCs w:val="24"/>
        </w:rPr>
        <w:t xml:space="preserve"> V následujících řádcích se pokusím stručně charakterizovat jednotlivé prameny:</w:t>
      </w:r>
    </w:p>
    <w:p w:rsidR="00235F3F" w:rsidRDefault="00235F3F" w:rsidP="00235F3F">
      <w:pPr>
        <w:pStyle w:val="Bezmezer"/>
        <w:spacing w:line="360" w:lineRule="auto"/>
        <w:ind w:firstLine="708"/>
        <w:jc w:val="both"/>
        <w:rPr>
          <w:rFonts w:ascii="Times New Roman" w:hAnsi="Times New Roman" w:cs="Times New Roman"/>
          <w:sz w:val="24"/>
          <w:szCs w:val="24"/>
        </w:rPr>
      </w:pPr>
    </w:p>
    <w:p w:rsidR="00235F3F" w:rsidRDefault="00235F3F" w:rsidP="00235F3F">
      <w:pPr>
        <w:pStyle w:val="Bezmezer"/>
        <w:numPr>
          <w:ilvl w:val="1"/>
          <w:numId w:val="1"/>
        </w:numPr>
        <w:spacing w:line="360" w:lineRule="auto"/>
        <w:jc w:val="both"/>
        <w:rPr>
          <w:rFonts w:ascii="Times New Roman" w:hAnsi="Times New Roman" w:cs="Times New Roman"/>
          <w:b/>
          <w:sz w:val="28"/>
        </w:rPr>
      </w:pPr>
      <w:r>
        <w:rPr>
          <w:rFonts w:ascii="Times New Roman" w:hAnsi="Times New Roman" w:cs="Times New Roman"/>
          <w:b/>
          <w:sz w:val="28"/>
        </w:rPr>
        <w:t>Ústava, ústavní zákony, mezinárodní smlouvy a zákony</w:t>
      </w:r>
    </w:p>
    <w:p w:rsidR="00235F3F" w:rsidRPr="009910F7" w:rsidRDefault="00235F3F" w:rsidP="00235F3F">
      <w:pPr>
        <w:pStyle w:val="Bezmezer"/>
        <w:spacing w:line="360" w:lineRule="auto"/>
        <w:jc w:val="both"/>
        <w:rPr>
          <w:rFonts w:ascii="Times New Roman" w:hAnsi="Times New Roman" w:cs="Times New Roman"/>
          <w:b/>
          <w:sz w:val="24"/>
        </w:rPr>
      </w:pPr>
      <w:r w:rsidRPr="009910F7">
        <w:rPr>
          <w:rFonts w:ascii="Times New Roman" w:hAnsi="Times New Roman" w:cs="Times New Roman"/>
          <w:b/>
          <w:sz w:val="24"/>
        </w:rPr>
        <w:t>1.1.1</w:t>
      </w:r>
      <w:r>
        <w:rPr>
          <w:rFonts w:ascii="Times New Roman" w:hAnsi="Times New Roman" w:cs="Times New Roman"/>
          <w:b/>
          <w:sz w:val="24"/>
        </w:rPr>
        <w:tab/>
        <w:t>Ústava a ústavní zákony</w:t>
      </w:r>
    </w:p>
    <w:p w:rsidR="00235F3F" w:rsidRDefault="00235F3F" w:rsidP="00235F3F">
      <w:pPr>
        <w:pStyle w:val="Bezmezer"/>
        <w:spacing w:line="360" w:lineRule="auto"/>
        <w:ind w:firstLine="708"/>
        <w:jc w:val="both"/>
        <w:rPr>
          <w:rFonts w:ascii="Times New Roman" w:hAnsi="Times New Roman" w:cs="Times New Roman"/>
          <w:sz w:val="24"/>
        </w:rPr>
      </w:pPr>
      <w:r w:rsidRPr="00A34982">
        <w:rPr>
          <w:rFonts w:ascii="Times New Roman" w:hAnsi="Times New Roman" w:cs="Times New Roman"/>
          <w:sz w:val="24"/>
        </w:rPr>
        <w:t>Ústava a</w:t>
      </w:r>
      <w:r>
        <w:rPr>
          <w:rFonts w:ascii="Times New Roman" w:hAnsi="Times New Roman" w:cs="Times New Roman"/>
          <w:sz w:val="24"/>
        </w:rPr>
        <w:t xml:space="preserve"> ústavní zákon</w:t>
      </w:r>
      <w:r w:rsidRPr="00A34982">
        <w:rPr>
          <w:rFonts w:ascii="Times New Roman" w:hAnsi="Times New Roman" w:cs="Times New Roman"/>
          <w:sz w:val="24"/>
        </w:rPr>
        <w:t>y</w:t>
      </w:r>
      <w:r>
        <w:rPr>
          <w:rFonts w:ascii="Times New Roman" w:hAnsi="Times New Roman" w:cs="Times New Roman"/>
          <w:sz w:val="24"/>
        </w:rPr>
        <w:t xml:space="preserve"> jsou</w:t>
      </w:r>
      <w:r w:rsidRPr="009910F7">
        <w:rPr>
          <w:rFonts w:ascii="Times New Roman" w:hAnsi="Times New Roman" w:cs="Times New Roman"/>
          <w:sz w:val="24"/>
        </w:rPr>
        <w:t xml:space="preserve"> </w:t>
      </w:r>
      <w:r>
        <w:rPr>
          <w:rFonts w:ascii="Times New Roman" w:hAnsi="Times New Roman" w:cs="Times New Roman"/>
          <w:sz w:val="24"/>
        </w:rPr>
        <w:t>považovány za základ, který upravuje problematiku moci výkonné, tedy i veřejné správy a správního práva. Upravují postavení veřejné správy, její pravomoc a pozici adresátů jejího působení.</w:t>
      </w:r>
      <w:r>
        <w:rPr>
          <w:rStyle w:val="Znakapoznpodarou"/>
          <w:rFonts w:ascii="Times New Roman" w:hAnsi="Times New Roman" w:cs="Times New Roman"/>
          <w:sz w:val="24"/>
        </w:rPr>
        <w:footnoteReference w:id="4"/>
      </w:r>
    </w:p>
    <w:p w:rsidR="00235F3F" w:rsidRPr="009910F7" w:rsidRDefault="00235F3F" w:rsidP="00235F3F">
      <w:pPr>
        <w:pStyle w:val="Bezmezer"/>
        <w:spacing w:line="360" w:lineRule="auto"/>
        <w:ind w:firstLine="708"/>
        <w:jc w:val="both"/>
        <w:rPr>
          <w:rFonts w:ascii="Times New Roman" w:hAnsi="Times New Roman" w:cs="Times New Roman"/>
          <w:sz w:val="24"/>
          <w:szCs w:val="24"/>
        </w:rPr>
      </w:pPr>
    </w:p>
    <w:p w:rsidR="00235F3F" w:rsidRPr="009910F7" w:rsidRDefault="00235F3F" w:rsidP="00235F3F">
      <w:pPr>
        <w:pStyle w:val="Bezmezer"/>
        <w:spacing w:line="360" w:lineRule="auto"/>
        <w:jc w:val="both"/>
        <w:rPr>
          <w:rFonts w:ascii="Times New Roman" w:hAnsi="Times New Roman" w:cs="Times New Roman"/>
          <w:b/>
          <w:sz w:val="24"/>
        </w:rPr>
      </w:pPr>
      <w:r w:rsidRPr="009910F7">
        <w:rPr>
          <w:rFonts w:ascii="Times New Roman" w:hAnsi="Times New Roman" w:cs="Times New Roman"/>
          <w:b/>
          <w:sz w:val="24"/>
        </w:rPr>
        <w:t>1.1.2.</w:t>
      </w:r>
      <w:r w:rsidRPr="009910F7">
        <w:rPr>
          <w:rFonts w:ascii="Times New Roman" w:hAnsi="Times New Roman" w:cs="Times New Roman"/>
          <w:b/>
          <w:sz w:val="24"/>
        </w:rPr>
        <w:tab/>
        <w:t>Mezinárodní smlouvy</w:t>
      </w:r>
    </w:p>
    <w:p w:rsidR="00235F3F" w:rsidRDefault="00235F3F" w:rsidP="00235F3F">
      <w:pPr>
        <w:pStyle w:val="Bezmezer"/>
        <w:spacing w:line="360" w:lineRule="auto"/>
        <w:ind w:firstLine="708"/>
        <w:jc w:val="both"/>
        <w:rPr>
          <w:rFonts w:ascii="Times New Roman" w:hAnsi="Times New Roman" w:cs="Times New Roman"/>
          <w:sz w:val="24"/>
        </w:rPr>
      </w:pPr>
      <w:r>
        <w:rPr>
          <w:rFonts w:ascii="Times New Roman" w:hAnsi="Times New Roman" w:cs="Times New Roman"/>
          <w:sz w:val="24"/>
        </w:rPr>
        <w:t xml:space="preserve">Co se týče mezinárodních smluv, velkou změnu přinesl ústavní zákon č. 395/2001 Sb. (tzv. euronovela), který mění čl. 10 Ústavy, podle něhož dnes platí, že </w:t>
      </w:r>
      <w:r w:rsidRPr="002D32A2">
        <w:rPr>
          <w:rFonts w:ascii="Times New Roman" w:hAnsi="Times New Roman" w:cs="Times New Roman"/>
          <w:i/>
          <w:sz w:val="24"/>
        </w:rPr>
        <w:t>,,Mezinárodní smlouvy, k jejichž ratifikaci dal Parlament souhlas a jimiž je Česká republika vázána, jsou součástí právního řádu; stanoví-li mezinárodní smlouva něco jiného, použije se mezinárodní smlouva.“</w:t>
      </w:r>
      <w:r>
        <w:rPr>
          <w:rFonts w:ascii="Times New Roman" w:hAnsi="Times New Roman" w:cs="Times New Roman"/>
          <w:sz w:val="24"/>
        </w:rPr>
        <w:t xml:space="preserve"> Mezinárodní smlouva, jež splňuje tyto podmínky a zároveň splňuje požadavky </w:t>
      </w:r>
      <w:r>
        <w:rPr>
          <w:rFonts w:ascii="Times New Roman" w:hAnsi="Times New Roman" w:cs="Times New Roman"/>
          <w:sz w:val="24"/>
        </w:rPr>
        <w:lastRenderedPageBreak/>
        <w:t>uvedené v čl. 49 Ústavy, má aplikační přednost před zákony. To se týká nejen soudů, ale i subjektů vykonávajících veřejnou moc.</w:t>
      </w:r>
    </w:p>
    <w:p w:rsidR="00235F3F" w:rsidRDefault="00235F3F" w:rsidP="00235F3F">
      <w:pPr>
        <w:pStyle w:val="Bezmezer"/>
        <w:spacing w:line="360" w:lineRule="auto"/>
        <w:jc w:val="both"/>
        <w:rPr>
          <w:rFonts w:ascii="Times New Roman" w:hAnsi="Times New Roman" w:cs="Times New Roman"/>
          <w:sz w:val="24"/>
        </w:rPr>
      </w:pPr>
    </w:p>
    <w:p w:rsidR="00235F3F" w:rsidRPr="009910F7" w:rsidRDefault="00235F3F" w:rsidP="00235F3F">
      <w:pPr>
        <w:pStyle w:val="Bezmezer"/>
        <w:spacing w:line="360" w:lineRule="auto"/>
        <w:jc w:val="both"/>
        <w:rPr>
          <w:rFonts w:ascii="Times New Roman" w:hAnsi="Times New Roman" w:cs="Times New Roman"/>
          <w:b/>
          <w:sz w:val="24"/>
        </w:rPr>
      </w:pPr>
      <w:r w:rsidRPr="009910F7">
        <w:rPr>
          <w:rFonts w:ascii="Times New Roman" w:hAnsi="Times New Roman" w:cs="Times New Roman"/>
          <w:b/>
          <w:sz w:val="24"/>
        </w:rPr>
        <w:t>1.1.</w:t>
      </w:r>
      <w:r>
        <w:rPr>
          <w:rFonts w:ascii="Times New Roman" w:hAnsi="Times New Roman" w:cs="Times New Roman"/>
          <w:b/>
          <w:sz w:val="24"/>
        </w:rPr>
        <w:t>3</w:t>
      </w:r>
      <w:r w:rsidRPr="009910F7">
        <w:rPr>
          <w:rFonts w:ascii="Times New Roman" w:hAnsi="Times New Roman" w:cs="Times New Roman"/>
          <w:b/>
          <w:sz w:val="24"/>
        </w:rPr>
        <w:t>.</w:t>
      </w:r>
      <w:r w:rsidRPr="009910F7">
        <w:rPr>
          <w:rFonts w:ascii="Times New Roman" w:hAnsi="Times New Roman" w:cs="Times New Roman"/>
          <w:b/>
          <w:sz w:val="24"/>
        </w:rPr>
        <w:tab/>
      </w:r>
      <w:r>
        <w:rPr>
          <w:rFonts w:ascii="Times New Roman" w:hAnsi="Times New Roman" w:cs="Times New Roman"/>
          <w:b/>
          <w:sz w:val="24"/>
        </w:rPr>
        <w:t>Zákony</w:t>
      </w:r>
    </w:p>
    <w:p w:rsidR="00235F3F" w:rsidRDefault="00235F3F" w:rsidP="00235F3F">
      <w:pPr>
        <w:pStyle w:val="Bezmezer"/>
        <w:spacing w:line="360" w:lineRule="auto"/>
        <w:ind w:firstLine="708"/>
        <w:jc w:val="both"/>
        <w:rPr>
          <w:rFonts w:ascii="Times New Roman" w:hAnsi="Times New Roman" w:cs="Times New Roman"/>
          <w:sz w:val="24"/>
        </w:rPr>
      </w:pPr>
      <w:r>
        <w:rPr>
          <w:rFonts w:ascii="Times New Roman" w:hAnsi="Times New Roman" w:cs="Times New Roman"/>
          <w:sz w:val="24"/>
        </w:rPr>
        <w:t>Zákony jsou nejvýznamnějším pramenem správního práva, předurčuj</w:t>
      </w:r>
      <w:r w:rsidR="00A77CE8">
        <w:rPr>
          <w:rFonts w:ascii="Times New Roman" w:hAnsi="Times New Roman" w:cs="Times New Roman"/>
          <w:sz w:val="24"/>
        </w:rPr>
        <w:t>í</w:t>
      </w:r>
      <w:r>
        <w:rPr>
          <w:rFonts w:ascii="Times New Roman" w:hAnsi="Times New Roman" w:cs="Times New Roman"/>
          <w:sz w:val="24"/>
        </w:rPr>
        <w:t xml:space="preserve"> obsah právních předpisů nižší právní síly. Stanoví významné instituty, cíle a hranice činnosti veřejné správy. Počet zákonů upravujících správní právo dosahuje oproti jiným právním odvětvím nadměrně velkých hodnot.</w:t>
      </w:r>
    </w:p>
    <w:p w:rsidR="00235F3F" w:rsidRDefault="00235F3F" w:rsidP="00235F3F">
      <w:pPr>
        <w:pStyle w:val="Bezmezer"/>
        <w:spacing w:line="360" w:lineRule="auto"/>
        <w:jc w:val="both"/>
        <w:rPr>
          <w:rFonts w:ascii="Times New Roman" w:hAnsi="Times New Roman" w:cs="Times New Roman"/>
          <w:sz w:val="24"/>
        </w:rPr>
      </w:pPr>
    </w:p>
    <w:p w:rsidR="00235F3F" w:rsidRDefault="00235F3F" w:rsidP="00235F3F">
      <w:pPr>
        <w:pStyle w:val="Bezmezer"/>
        <w:spacing w:line="360" w:lineRule="auto"/>
        <w:jc w:val="both"/>
        <w:rPr>
          <w:rFonts w:ascii="Times New Roman" w:hAnsi="Times New Roman" w:cs="Times New Roman"/>
          <w:b/>
          <w:sz w:val="28"/>
        </w:rPr>
      </w:pPr>
      <w:r w:rsidRPr="00401CB9">
        <w:rPr>
          <w:rFonts w:ascii="Times New Roman" w:hAnsi="Times New Roman" w:cs="Times New Roman"/>
          <w:b/>
          <w:sz w:val="28"/>
        </w:rPr>
        <w:t>1.2. Nařízení</w:t>
      </w:r>
    </w:p>
    <w:p w:rsidR="00235F3F" w:rsidRDefault="00235F3F" w:rsidP="00235F3F">
      <w:pPr>
        <w:pStyle w:val="Bezmezer"/>
        <w:spacing w:line="360" w:lineRule="auto"/>
        <w:jc w:val="both"/>
        <w:rPr>
          <w:rFonts w:ascii="Times New Roman" w:hAnsi="Times New Roman" w:cs="Times New Roman"/>
          <w:sz w:val="24"/>
        </w:rPr>
      </w:pPr>
      <w:r>
        <w:rPr>
          <w:rFonts w:ascii="Times New Roman" w:hAnsi="Times New Roman" w:cs="Times New Roman"/>
          <w:sz w:val="24"/>
        </w:rPr>
        <w:tab/>
        <w:t xml:space="preserve">Nařízení lze charakterizovat jako právní předpis, který vydal k tomu zmocněný orgán veřejné správy nebo vláda k provedení zákona. Rozlišují se </w:t>
      </w:r>
      <w:r w:rsidRPr="00390B6D">
        <w:rPr>
          <w:rFonts w:ascii="Times New Roman" w:hAnsi="Times New Roman" w:cs="Times New Roman"/>
          <w:b/>
          <w:sz w:val="24"/>
        </w:rPr>
        <w:t>nařízení s</w:t>
      </w:r>
      <w:r>
        <w:rPr>
          <w:rFonts w:ascii="Times New Roman" w:hAnsi="Times New Roman" w:cs="Times New Roman"/>
          <w:sz w:val="24"/>
        </w:rPr>
        <w:t> </w:t>
      </w:r>
      <w:r w:rsidRPr="00390B6D">
        <w:rPr>
          <w:rFonts w:ascii="Times New Roman" w:hAnsi="Times New Roman" w:cs="Times New Roman"/>
          <w:b/>
          <w:sz w:val="24"/>
        </w:rPr>
        <w:t>celostátní územní působností</w:t>
      </w:r>
      <w:r>
        <w:rPr>
          <w:rFonts w:ascii="Times New Roman" w:hAnsi="Times New Roman" w:cs="Times New Roman"/>
          <w:sz w:val="24"/>
        </w:rPr>
        <w:t xml:space="preserve"> (</w:t>
      </w:r>
      <w:r w:rsidR="00B35949">
        <w:rPr>
          <w:rFonts w:ascii="Times New Roman" w:hAnsi="Times New Roman" w:cs="Times New Roman"/>
          <w:sz w:val="24"/>
        </w:rPr>
        <w:t xml:space="preserve">např. nařízení vlády), přičemž </w:t>
      </w:r>
      <w:r>
        <w:rPr>
          <w:rFonts w:ascii="Times New Roman" w:hAnsi="Times New Roman" w:cs="Times New Roman"/>
          <w:sz w:val="24"/>
        </w:rPr>
        <w:t xml:space="preserve">jinou formu nařízení s celostátní působností tvoří vyhlášky ministerstva a jiných ústředních správních úřadů, které jsou svojí právní silou na stejné úrovni jako nařízení, ale mají přísnější podmínky pro jejich vydávání a dále </w:t>
      </w:r>
      <w:r w:rsidRPr="00390B6D">
        <w:rPr>
          <w:rFonts w:ascii="Times New Roman" w:hAnsi="Times New Roman" w:cs="Times New Roman"/>
          <w:b/>
          <w:sz w:val="24"/>
        </w:rPr>
        <w:t>nařízení</w:t>
      </w:r>
      <w:r>
        <w:rPr>
          <w:rFonts w:ascii="Times New Roman" w:hAnsi="Times New Roman" w:cs="Times New Roman"/>
          <w:sz w:val="24"/>
        </w:rPr>
        <w:t xml:space="preserve"> s </w:t>
      </w:r>
      <w:r w:rsidRPr="00390B6D">
        <w:rPr>
          <w:rFonts w:ascii="Times New Roman" w:hAnsi="Times New Roman" w:cs="Times New Roman"/>
          <w:b/>
          <w:sz w:val="24"/>
        </w:rPr>
        <w:t>omezenou územní působností</w:t>
      </w:r>
      <w:r>
        <w:rPr>
          <w:rFonts w:ascii="Times New Roman" w:hAnsi="Times New Roman" w:cs="Times New Roman"/>
          <w:sz w:val="24"/>
        </w:rPr>
        <w:t xml:space="preserve"> (např. nařízení obce, nařízení kraje, nařízení hlavního města Prahy). </w:t>
      </w:r>
    </w:p>
    <w:p w:rsidR="00235F3F" w:rsidRDefault="00235F3F" w:rsidP="00235F3F">
      <w:pPr>
        <w:pStyle w:val="Bezmezer"/>
        <w:spacing w:line="360" w:lineRule="auto"/>
        <w:jc w:val="both"/>
        <w:rPr>
          <w:rFonts w:ascii="Times New Roman" w:hAnsi="Times New Roman" w:cs="Times New Roman"/>
          <w:sz w:val="24"/>
        </w:rPr>
      </w:pPr>
      <w:r>
        <w:rPr>
          <w:rFonts w:ascii="Times New Roman" w:hAnsi="Times New Roman" w:cs="Times New Roman"/>
          <w:sz w:val="24"/>
        </w:rPr>
        <w:t xml:space="preserve">Nařízení má 4 charakteristické znaky: </w:t>
      </w:r>
    </w:p>
    <w:p w:rsidR="00235F3F" w:rsidRDefault="00235F3F" w:rsidP="00235F3F">
      <w:pPr>
        <w:pStyle w:val="Bezmezer"/>
        <w:numPr>
          <w:ilvl w:val="0"/>
          <w:numId w:val="2"/>
        </w:numPr>
        <w:spacing w:line="360" w:lineRule="auto"/>
        <w:jc w:val="both"/>
        <w:rPr>
          <w:rFonts w:ascii="Times New Roman" w:hAnsi="Times New Roman" w:cs="Times New Roman"/>
          <w:sz w:val="24"/>
        </w:rPr>
      </w:pPr>
      <w:r>
        <w:rPr>
          <w:rFonts w:ascii="Times New Roman" w:hAnsi="Times New Roman" w:cs="Times New Roman"/>
          <w:sz w:val="24"/>
        </w:rPr>
        <w:t>podzákonnost (vyjadřuje vztah k zákonu, soulad se zákonem, neboť mnohdy upřesňuje a konkretizuje obsah zákona</w:t>
      </w:r>
      <w:r w:rsidR="0004656D">
        <w:rPr>
          <w:rFonts w:ascii="Times New Roman" w:hAnsi="Times New Roman" w:cs="Times New Roman"/>
          <w:sz w:val="24"/>
        </w:rPr>
        <w:t>)</w:t>
      </w:r>
      <w:r>
        <w:rPr>
          <w:rFonts w:ascii="Times New Roman" w:hAnsi="Times New Roman" w:cs="Times New Roman"/>
          <w:sz w:val="24"/>
        </w:rPr>
        <w:t>,</w:t>
      </w:r>
    </w:p>
    <w:p w:rsidR="00235F3F" w:rsidRDefault="00235F3F" w:rsidP="00235F3F">
      <w:pPr>
        <w:pStyle w:val="Bezmezer"/>
        <w:numPr>
          <w:ilvl w:val="0"/>
          <w:numId w:val="2"/>
        </w:numPr>
        <w:spacing w:line="360" w:lineRule="auto"/>
        <w:jc w:val="both"/>
        <w:rPr>
          <w:rFonts w:ascii="Times New Roman" w:hAnsi="Times New Roman" w:cs="Times New Roman"/>
          <w:sz w:val="24"/>
        </w:rPr>
      </w:pPr>
      <w:r>
        <w:rPr>
          <w:rFonts w:ascii="Times New Roman" w:hAnsi="Times New Roman" w:cs="Times New Roman"/>
          <w:sz w:val="24"/>
        </w:rPr>
        <w:t>abstraktnost (nemá vztah ke konkrétní osobě či věci, zavazuje neurčitý počet adresátů),</w:t>
      </w:r>
    </w:p>
    <w:p w:rsidR="00235F3F" w:rsidRDefault="00235F3F" w:rsidP="00235F3F">
      <w:pPr>
        <w:pStyle w:val="Bezmezer"/>
        <w:numPr>
          <w:ilvl w:val="0"/>
          <w:numId w:val="2"/>
        </w:numPr>
        <w:spacing w:line="360" w:lineRule="auto"/>
        <w:jc w:val="both"/>
        <w:rPr>
          <w:rFonts w:ascii="Times New Roman" w:hAnsi="Times New Roman" w:cs="Times New Roman"/>
          <w:sz w:val="24"/>
        </w:rPr>
      </w:pPr>
      <w:r>
        <w:rPr>
          <w:rFonts w:ascii="Times New Roman" w:hAnsi="Times New Roman" w:cs="Times New Roman"/>
          <w:sz w:val="24"/>
        </w:rPr>
        <w:t>obecnost (typický znak pro všechny právní předpisy),</w:t>
      </w:r>
    </w:p>
    <w:p w:rsidR="00235F3F" w:rsidRDefault="00235F3F" w:rsidP="00235F3F">
      <w:pPr>
        <w:pStyle w:val="Bezmezer"/>
        <w:numPr>
          <w:ilvl w:val="0"/>
          <w:numId w:val="2"/>
        </w:numPr>
        <w:spacing w:line="360" w:lineRule="auto"/>
        <w:jc w:val="both"/>
        <w:rPr>
          <w:rFonts w:ascii="Times New Roman" w:hAnsi="Times New Roman" w:cs="Times New Roman"/>
          <w:sz w:val="24"/>
        </w:rPr>
      </w:pPr>
      <w:r>
        <w:rPr>
          <w:rFonts w:ascii="Times New Roman" w:hAnsi="Times New Roman" w:cs="Times New Roman"/>
          <w:sz w:val="24"/>
        </w:rPr>
        <w:t>jednostrannost (výraz pravomoci orgánu autoritativně rozhodnout).</w:t>
      </w:r>
      <w:r>
        <w:rPr>
          <w:rStyle w:val="Znakapoznpodarou"/>
          <w:rFonts w:ascii="Times New Roman" w:hAnsi="Times New Roman" w:cs="Times New Roman"/>
          <w:sz w:val="24"/>
          <w:szCs w:val="24"/>
        </w:rPr>
        <w:footnoteReference w:id="5"/>
      </w:r>
    </w:p>
    <w:p w:rsidR="00235F3F" w:rsidRPr="00401CB9" w:rsidRDefault="00235F3F" w:rsidP="00235F3F">
      <w:pPr>
        <w:pStyle w:val="Bezmezer"/>
        <w:spacing w:line="360" w:lineRule="auto"/>
        <w:ind w:left="720"/>
        <w:jc w:val="both"/>
        <w:rPr>
          <w:rFonts w:ascii="Times New Roman" w:hAnsi="Times New Roman" w:cs="Times New Roman"/>
          <w:sz w:val="24"/>
        </w:rPr>
      </w:pPr>
    </w:p>
    <w:p w:rsidR="00235F3F" w:rsidRDefault="00235F3F" w:rsidP="00235F3F">
      <w:pPr>
        <w:pStyle w:val="Bezmezer"/>
        <w:spacing w:line="360" w:lineRule="auto"/>
        <w:jc w:val="both"/>
        <w:rPr>
          <w:rFonts w:ascii="Times New Roman" w:hAnsi="Times New Roman" w:cs="Times New Roman"/>
          <w:b/>
          <w:sz w:val="28"/>
        </w:rPr>
      </w:pPr>
      <w:r w:rsidRPr="00401CB9">
        <w:rPr>
          <w:rFonts w:ascii="Times New Roman" w:hAnsi="Times New Roman" w:cs="Times New Roman"/>
          <w:b/>
          <w:sz w:val="28"/>
        </w:rPr>
        <w:t>1.</w:t>
      </w:r>
      <w:r>
        <w:rPr>
          <w:rFonts w:ascii="Times New Roman" w:hAnsi="Times New Roman" w:cs="Times New Roman"/>
          <w:b/>
          <w:sz w:val="28"/>
        </w:rPr>
        <w:t>3</w:t>
      </w:r>
      <w:r w:rsidRPr="00401CB9">
        <w:rPr>
          <w:rFonts w:ascii="Times New Roman" w:hAnsi="Times New Roman" w:cs="Times New Roman"/>
          <w:b/>
          <w:sz w:val="28"/>
        </w:rPr>
        <w:t xml:space="preserve">. </w:t>
      </w:r>
      <w:r>
        <w:rPr>
          <w:rFonts w:ascii="Times New Roman" w:hAnsi="Times New Roman" w:cs="Times New Roman"/>
          <w:b/>
          <w:sz w:val="28"/>
        </w:rPr>
        <w:t>Obecně závazné vyhlášky územních samosprávných celků</w:t>
      </w:r>
    </w:p>
    <w:p w:rsidR="00235F3F" w:rsidRDefault="00235F3F" w:rsidP="00235F3F">
      <w:pPr>
        <w:pStyle w:val="Bezmeze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Obecně závazné vyhlášky územní</w:t>
      </w:r>
      <w:r w:rsidR="00DA5356">
        <w:rPr>
          <w:rFonts w:ascii="Times New Roman" w:hAnsi="Times New Roman" w:cs="Times New Roman"/>
          <w:sz w:val="24"/>
          <w:szCs w:val="24"/>
        </w:rPr>
        <w:t>ch</w:t>
      </w:r>
      <w:r>
        <w:rPr>
          <w:rFonts w:ascii="Times New Roman" w:hAnsi="Times New Roman" w:cs="Times New Roman"/>
          <w:sz w:val="24"/>
          <w:szCs w:val="24"/>
        </w:rPr>
        <w:t xml:space="preserve"> samosprávných celků (obcí, krajů, hlavního města Prahy) jsou jedním z projevů práva na samosprávu. Obcím a krajům svěřuje právo upravovat věci, které patří pod jejich samosprávu, přímo Ústava. Nemohou upravovat věci, které jsou vyhrazeny pouze zákonu a nesmějí být v rozporu se zákonem a přepisy vyšší právní síly. Subjekty územní samosprávy mají ve své samostatné působnosti vyhrazeny určité oblasti, které mohou upravovat obecně závaznými vyhláškami. Na rozdíl od nařízení zde není </w:t>
      </w:r>
      <w:r>
        <w:rPr>
          <w:rFonts w:ascii="Times New Roman" w:hAnsi="Times New Roman" w:cs="Times New Roman"/>
          <w:sz w:val="24"/>
          <w:szCs w:val="24"/>
        </w:rPr>
        <w:lastRenderedPageBreak/>
        <w:t>zákonem výslovně uloženo vydat obecně závaznou vyhlášku, ale je na vůli subjektu územní samosprávy, zda ji vydá, či nikoliv.</w:t>
      </w:r>
      <w:r>
        <w:rPr>
          <w:rStyle w:val="Znakapoznpodarou"/>
          <w:rFonts w:ascii="Times New Roman" w:hAnsi="Times New Roman" w:cs="Times New Roman"/>
          <w:sz w:val="24"/>
          <w:szCs w:val="24"/>
        </w:rPr>
        <w:footnoteReference w:id="6"/>
      </w:r>
    </w:p>
    <w:p w:rsidR="00235F3F" w:rsidRDefault="00235F3F" w:rsidP="00235F3F">
      <w:pPr>
        <w:pStyle w:val="Bezmezer"/>
        <w:spacing w:line="360" w:lineRule="auto"/>
        <w:jc w:val="both"/>
        <w:rPr>
          <w:rFonts w:ascii="Times New Roman" w:hAnsi="Times New Roman" w:cs="Times New Roman"/>
          <w:sz w:val="24"/>
          <w:szCs w:val="24"/>
        </w:rPr>
      </w:pPr>
    </w:p>
    <w:p w:rsidR="00235F3F" w:rsidRDefault="00235F3F" w:rsidP="00235F3F">
      <w:pPr>
        <w:pStyle w:val="Bezmezer"/>
        <w:spacing w:line="360" w:lineRule="auto"/>
        <w:jc w:val="both"/>
        <w:rPr>
          <w:rFonts w:ascii="Times New Roman" w:hAnsi="Times New Roman" w:cs="Times New Roman"/>
          <w:b/>
          <w:sz w:val="28"/>
        </w:rPr>
      </w:pPr>
      <w:r w:rsidRPr="00401CB9">
        <w:rPr>
          <w:rFonts w:ascii="Times New Roman" w:hAnsi="Times New Roman" w:cs="Times New Roman"/>
          <w:b/>
          <w:sz w:val="28"/>
        </w:rPr>
        <w:t>1.</w:t>
      </w:r>
      <w:r>
        <w:rPr>
          <w:rFonts w:ascii="Times New Roman" w:hAnsi="Times New Roman" w:cs="Times New Roman"/>
          <w:b/>
          <w:sz w:val="28"/>
        </w:rPr>
        <w:t>4</w:t>
      </w:r>
      <w:r w:rsidRPr="00401CB9">
        <w:rPr>
          <w:rFonts w:ascii="Times New Roman" w:hAnsi="Times New Roman" w:cs="Times New Roman"/>
          <w:b/>
          <w:sz w:val="28"/>
        </w:rPr>
        <w:t xml:space="preserve">. </w:t>
      </w:r>
      <w:r>
        <w:rPr>
          <w:rFonts w:ascii="Times New Roman" w:hAnsi="Times New Roman" w:cs="Times New Roman"/>
          <w:b/>
          <w:sz w:val="28"/>
        </w:rPr>
        <w:t>Další formy pramenů správního práva</w:t>
      </w:r>
    </w:p>
    <w:p w:rsidR="00235F3F" w:rsidRDefault="00235F3F" w:rsidP="00235F3F">
      <w:pPr>
        <w:pStyle w:val="Bezmezer"/>
        <w:spacing w:line="360" w:lineRule="auto"/>
        <w:ind w:firstLine="360"/>
        <w:jc w:val="both"/>
        <w:rPr>
          <w:rFonts w:ascii="Times New Roman" w:hAnsi="Times New Roman" w:cs="Times New Roman"/>
          <w:sz w:val="24"/>
        </w:rPr>
      </w:pPr>
      <w:r>
        <w:rPr>
          <w:rFonts w:ascii="Times New Roman" w:hAnsi="Times New Roman" w:cs="Times New Roman"/>
          <w:sz w:val="24"/>
        </w:rPr>
        <w:t xml:space="preserve">Existuje několik názorů, podle nichž lze zařadit některé další různorodé právní akty pod prameny správního práva. Podle některých názorů lze za pramen správního práva považovat i např. </w:t>
      </w:r>
    </w:p>
    <w:p w:rsidR="00235F3F" w:rsidRDefault="00235F3F" w:rsidP="00235F3F">
      <w:pPr>
        <w:pStyle w:val="Bezmezer"/>
        <w:numPr>
          <w:ilvl w:val="0"/>
          <w:numId w:val="3"/>
        </w:numPr>
        <w:spacing w:line="360" w:lineRule="auto"/>
        <w:jc w:val="both"/>
        <w:rPr>
          <w:rFonts w:ascii="Times New Roman" w:hAnsi="Times New Roman" w:cs="Times New Roman"/>
          <w:sz w:val="24"/>
        </w:rPr>
      </w:pPr>
      <w:r>
        <w:rPr>
          <w:rFonts w:ascii="Times New Roman" w:hAnsi="Times New Roman" w:cs="Times New Roman"/>
          <w:sz w:val="24"/>
        </w:rPr>
        <w:t>veřejnoprávní smlouvy o výkonu státní správy uzavírané mezi obcemi,</w:t>
      </w:r>
    </w:p>
    <w:p w:rsidR="00235F3F" w:rsidRDefault="00235F3F" w:rsidP="00235F3F">
      <w:pPr>
        <w:pStyle w:val="Bezmezer"/>
        <w:numPr>
          <w:ilvl w:val="0"/>
          <w:numId w:val="3"/>
        </w:numPr>
        <w:spacing w:line="360" w:lineRule="auto"/>
        <w:jc w:val="both"/>
        <w:rPr>
          <w:rFonts w:ascii="Times New Roman" w:hAnsi="Times New Roman" w:cs="Times New Roman"/>
          <w:sz w:val="24"/>
        </w:rPr>
      </w:pPr>
      <w:r>
        <w:rPr>
          <w:rFonts w:ascii="Times New Roman" w:hAnsi="Times New Roman" w:cs="Times New Roman"/>
          <w:sz w:val="24"/>
        </w:rPr>
        <w:t>opatření obecné povahy (akt, který není právním předpisem ani rozhodnutím),</w:t>
      </w:r>
    </w:p>
    <w:p w:rsidR="00235F3F" w:rsidRDefault="00235F3F" w:rsidP="00235F3F">
      <w:pPr>
        <w:pStyle w:val="Bezmezer"/>
        <w:numPr>
          <w:ilvl w:val="0"/>
          <w:numId w:val="3"/>
        </w:numPr>
        <w:spacing w:line="360" w:lineRule="auto"/>
        <w:jc w:val="both"/>
        <w:rPr>
          <w:rFonts w:ascii="Times New Roman" w:hAnsi="Times New Roman" w:cs="Times New Roman"/>
          <w:sz w:val="24"/>
        </w:rPr>
      </w:pPr>
      <w:r>
        <w:rPr>
          <w:rFonts w:ascii="Times New Roman" w:hAnsi="Times New Roman" w:cs="Times New Roman"/>
          <w:sz w:val="24"/>
        </w:rPr>
        <w:t>právo Evropské unie (pro ČR se po vstupu do EU staly některé akty týkající se správního práva vydanými orgány EU přímo závaznými nebo bezprostředně ovlivňujícími tvorbu práva),</w:t>
      </w:r>
    </w:p>
    <w:p w:rsidR="00235F3F" w:rsidRDefault="00235F3F" w:rsidP="00235F3F">
      <w:pPr>
        <w:pStyle w:val="Bezmezer"/>
        <w:numPr>
          <w:ilvl w:val="0"/>
          <w:numId w:val="3"/>
        </w:numPr>
        <w:spacing w:line="360" w:lineRule="auto"/>
        <w:jc w:val="both"/>
        <w:rPr>
          <w:rFonts w:ascii="Times New Roman" w:hAnsi="Times New Roman" w:cs="Times New Roman"/>
          <w:sz w:val="24"/>
        </w:rPr>
      </w:pPr>
      <w:r>
        <w:rPr>
          <w:rFonts w:ascii="Times New Roman" w:hAnsi="Times New Roman" w:cs="Times New Roman"/>
          <w:sz w:val="24"/>
        </w:rPr>
        <w:t>judikatura Ústavního soudu (např. rozhodnutí Ústavního soudu, kterým se zrušuje právní předpis nebo jeho část, přiznání povahy pramenů práva některým obecným právním principům - např. veřejnost soudního jednání, presumpce neviny …),</w:t>
      </w:r>
    </w:p>
    <w:p w:rsidR="00235F3F" w:rsidRDefault="00235F3F" w:rsidP="00235F3F">
      <w:pPr>
        <w:pStyle w:val="Bezmezer"/>
        <w:numPr>
          <w:ilvl w:val="0"/>
          <w:numId w:val="3"/>
        </w:numPr>
        <w:spacing w:line="360" w:lineRule="auto"/>
        <w:jc w:val="both"/>
        <w:rPr>
          <w:rFonts w:ascii="Times New Roman" w:hAnsi="Times New Roman" w:cs="Times New Roman"/>
          <w:sz w:val="24"/>
        </w:rPr>
      </w:pPr>
      <w:r>
        <w:rPr>
          <w:rFonts w:ascii="Times New Roman" w:hAnsi="Times New Roman" w:cs="Times New Roman"/>
          <w:sz w:val="24"/>
          <w:szCs w:val="24"/>
        </w:rPr>
        <w:t>o</w:t>
      </w:r>
      <w:r w:rsidRPr="00E844B7">
        <w:rPr>
          <w:rFonts w:ascii="Times New Roman" w:hAnsi="Times New Roman" w:cs="Times New Roman"/>
          <w:sz w:val="24"/>
          <w:szCs w:val="24"/>
        </w:rPr>
        <w:t>becné právní zásady nalézané Evropským soudním dvorem</w:t>
      </w:r>
      <w:r>
        <w:rPr>
          <w:rFonts w:ascii="Times New Roman" w:hAnsi="Times New Roman" w:cs="Times New Roman"/>
          <w:sz w:val="24"/>
          <w:szCs w:val="24"/>
        </w:rPr>
        <w:t>,</w:t>
      </w:r>
    </w:p>
    <w:p w:rsidR="00235F3F" w:rsidRPr="00E844B7" w:rsidRDefault="00235F3F" w:rsidP="00235F3F">
      <w:pPr>
        <w:pStyle w:val="Bezmezer"/>
        <w:numPr>
          <w:ilvl w:val="0"/>
          <w:numId w:val="3"/>
        </w:numPr>
        <w:spacing w:line="360" w:lineRule="auto"/>
        <w:jc w:val="both"/>
        <w:rPr>
          <w:rFonts w:ascii="Times New Roman" w:hAnsi="Times New Roman" w:cs="Times New Roman"/>
          <w:sz w:val="24"/>
        </w:rPr>
      </w:pPr>
      <w:r>
        <w:rPr>
          <w:rFonts w:ascii="Times New Roman" w:hAnsi="Times New Roman" w:cs="Times New Roman"/>
          <w:sz w:val="24"/>
          <w:szCs w:val="24"/>
        </w:rPr>
        <w:t>z</w:t>
      </w:r>
      <w:r w:rsidRPr="00E844B7">
        <w:rPr>
          <w:rFonts w:ascii="Times New Roman" w:hAnsi="Times New Roman" w:cs="Times New Roman"/>
          <w:sz w:val="24"/>
          <w:szCs w:val="24"/>
        </w:rPr>
        <w:t>ásadní usnes</w:t>
      </w:r>
      <w:r>
        <w:rPr>
          <w:rFonts w:ascii="Times New Roman" w:hAnsi="Times New Roman" w:cs="Times New Roman"/>
          <w:sz w:val="24"/>
          <w:szCs w:val="24"/>
        </w:rPr>
        <w:t>ení Nejvyššího správního soudu a stanoviska Nej</w:t>
      </w:r>
      <w:r w:rsidRPr="00E844B7">
        <w:rPr>
          <w:rFonts w:ascii="Times New Roman" w:hAnsi="Times New Roman" w:cs="Times New Roman"/>
          <w:sz w:val="24"/>
          <w:szCs w:val="24"/>
        </w:rPr>
        <w:t>vyššího správního soudu.</w:t>
      </w:r>
      <w:r>
        <w:rPr>
          <w:rStyle w:val="Znakapoznpodarou"/>
          <w:rFonts w:ascii="Times New Roman" w:hAnsi="Times New Roman" w:cs="Times New Roman"/>
          <w:sz w:val="24"/>
          <w:szCs w:val="24"/>
        </w:rPr>
        <w:footnoteReference w:id="7"/>
      </w:r>
    </w:p>
    <w:p w:rsidR="00235F3F" w:rsidRPr="00BA202E" w:rsidRDefault="00235F3F" w:rsidP="00235F3F">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235F3F" w:rsidRDefault="00235F3F" w:rsidP="00235F3F">
      <w:pPr>
        <w:pStyle w:val="Bezmezer"/>
        <w:spacing w:line="360" w:lineRule="auto"/>
        <w:jc w:val="both"/>
        <w:rPr>
          <w:rFonts w:ascii="Times New Roman" w:hAnsi="Times New Roman" w:cs="Times New Roman"/>
          <w:b/>
          <w:sz w:val="28"/>
        </w:rPr>
      </w:pPr>
      <w:r w:rsidRPr="00401CB9">
        <w:rPr>
          <w:rFonts w:ascii="Times New Roman" w:hAnsi="Times New Roman" w:cs="Times New Roman"/>
          <w:b/>
          <w:sz w:val="28"/>
        </w:rPr>
        <w:t>1.</w:t>
      </w:r>
      <w:r>
        <w:rPr>
          <w:rFonts w:ascii="Times New Roman" w:hAnsi="Times New Roman" w:cs="Times New Roman"/>
          <w:b/>
          <w:sz w:val="28"/>
        </w:rPr>
        <w:t>5</w:t>
      </w:r>
      <w:r w:rsidRPr="00401CB9">
        <w:rPr>
          <w:rFonts w:ascii="Times New Roman" w:hAnsi="Times New Roman" w:cs="Times New Roman"/>
          <w:b/>
          <w:sz w:val="28"/>
        </w:rPr>
        <w:t xml:space="preserve">. </w:t>
      </w:r>
      <w:r>
        <w:rPr>
          <w:rFonts w:ascii="Times New Roman" w:hAnsi="Times New Roman" w:cs="Times New Roman"/>
          <w:b/>
          <w:sz w:val="28"/>
        </w:rPr>
        <w:t>Vnitřní předpisy</w:t>
      </w:r>
    </w:p>
    <w:p w:rsidR="00235F3F" w:rsidRDefault="00235F3F" w:rsidP="00235F3F">
      <w:pPr>
        <w:pStyle w:val="Bezmezer"/>
        <w:spacing w:line="360" w:lineRule="auto"/>
        <w:ind w:firstLine="708"/>
        <w:jc w:val="both"/>
        <w:rPr>
          <w:rFonts w:ascii="Times New Roman" w:hAnsi="Times New Roman" w:cs="Times New Roman"/>
          <w:sz w:val="24"/>
        </w:rPr>
      </w:pPr>
      <w:r>
        <w:rPr>
          <w:rFonts w:ascii="Times New Roman" w:hAnsi="Times New Roman" w:cs="Times New Roman"/>
          <w:sz w:val="24"/>
        </w:rPr>
        <w:t>Ačkoliv by se mohlo zdát, že vnitřní předpisy jsou pramenem správního práva, není tomu tak. Vnitřní předpisy sice upravují oblast správního práva a veřejné správy, mají normativní charakter, ale nejsou považovány za pramen práva, protože nemají obecnou závaznost.</w:t>
      </w:r>
      <w:r>
        <w:rPr>
          <w:rStyle w:val="Znakapoznpodarou"/>
          <w:rFonts w:ascii="Times New Roman" w:hAnsi="Times New Roman" w:cs="Times New Roman"/>
          <w:sz w:val="24"/>
        </w:rPr>
        <w:footnoteReference w:id="8"/>
      </w:r>
    </w:p>
    <w:p w:rsidR="00235F3F" w:rsidRPr="00D058B9" w:rsidRDefault="00235F3F" w:rsidP="00235F3F">
      <w:pPr>
        <w:pStyle w:val="Bezmezer"/>
        <w:spacing w:line="360" w:lineRule="auto"/>
        <w:ind w:firstLine="708"/>
        <w:jc w:val="both"/>
        <w:rPr>
          <w:rFonts w:ascii="Times New Roman" w:hAnsi="Times New Roman" w:cs="Times New Roman"/>
          <w:sz w:val="24"/>
        </w:rPr>
      </w:pPr>
      <w:r>
        <w:rPr>
          <w:rFonts w:ascii="Times New Roman" w:hAnsi="Times New Roman" w:cs="Times New Roman"/>
          <w:sz w:val="24"/>
        </w:rPr>
        <w:t>V</w:t>
      </w:r>
      <w:r w:rsidRPr="00D058B9">
        <w:rPr>
          <w:rFonts w:ascii="Times New Roman" w:hAnsi="Times New Roman" w:cs="Times New Roman"/>
          <w:sz w:val="24"/>
        </w:rPr>
        <w:t xml:space="preserve">nitřními předpisy se budu </w:t>
      </w:r>
      <w:r>
        <w:rPr>
          <w:rFonts w:ascii="Times New Roman" w:hAnsi="Times New Roman" w:cs="Times New Roman"/>
          <w:sz w:val="24"/>
        </w:rPr>
        <w:t>p</w:t>
      </w:r>
      <w:r w:rsidRPr="00D058B9">
        <w:rPr>
          <w:rFonts w:ascii="Times New Roman" w:hAnsi="Times New Roman" w:cs="Times New Roman"/>
          <w:sz w:val="24"/>
        </w:rPr>
        <w:t>odrobně zabývat v </w:t>
      </w:r>
      <w:r>
        <w:rPr>
          <w:rFonts w:ascii="Times New Roman" w:hAnsi="Times New Roman" w:cs="Times New Roman"/>
          <w:sz w:val="24"/>
        </w:rPr>
        <w:t>2</w:t>
      </w:r>
      <w:r w:rsidRPr="00D058B9">
        <w:rPr>
          <w:rFonts w:ascii="Times New Roman" w:hAnsi="Times New Roman" w:cs="Times New Roman"/>
          <w:sz w:val="24"/>
        </w:rPr>
        <w:t>.</w:t>
      </w:r>
      <w:r>
        <w:rPr>
          <w:rFonts w:ascii="Times New Roman" w:hAnsi="Times New Roman" w:cs="Times New Roman"/>
          <w:sz w:val="24"/>
        </w:rPr>
        <w:t xml:space="preserve"> </w:t>
      </w:r>
      <w:r w:rsidRPr="00D058B9">
        <w:rPr>
          <w:rFonts w:ascii="Times New Roman" w:hAnsi="Times New Roman" w:cs="Times New Roman"/>
          <w:sz w:val="24"/>
        </w:rPr>
        <w:t>kapitole.</w:t>
      </w:r>
    </w:p>
    <w:p w:rsidR="00235F3F" w:rsidRDefault="00235F3F" w:rsidP="00235F3F">
      <w:pPr>
        <w:pStyle w:val="Bezmezer"/>
        <w:rPr>
          <w:rFonts w:ascii="Times New Roman" w:hAnsi="Times New Roman" w:cs="Times New Roman"/>
          <w:b/>
          <w:sz w:val="32"/>
        </w:rPr>
      </w:pPr>
    </w:p>
    <w:p w:rsidR="00235F3F" w:rsidRDefault="00235F3F" w:rsidP="00235F3F">
      <w:pPr>
        <w:pStyle w:val="Bezmezer"/>
        <w:rPr>
          <w:rFonts w:ascii="Times New Roman" w:hAnsi="Times New Roman" w:cs="Times New Roman"/>
          <w:b/>
          <w:sz w:val="32"/>
        </w:rPr>
      </w:pPr>
    </w:p>
    <w:p w:rsidR="00235F3F" w:rsidRDefault="00235F3F" w:rsidP="00235F3F">
      <w:pPr>
        <w:pStyle w:val="Bezmezer"/>
        <w:rPr>
          <w:rFonts w:ascii="Times New Roman" w:hAnsi="Times New Roman" w:cs="Times New Roman"/>
          <w:b/>
          <w:sz w:val="32"/>
        </w:rPr>
      </w:pPr>
    </w:p>
    <w:p w:rsidR="00235F3F" w:rsidRDefault="00235F3F" w:rsidP="00235F3F">
      <w:pPr>
        <w:pStyle w:val="Bezmezer"/>
        <w:rPr>
          <w:rFonts w:ascii="Times New Roman" w:hAnsi="Times New Roman" w:cs="Times New Roman"/>
          <w:b/>
          <w:sz w:val="32"/>
        </w:rPr>
      </w:pPr>
    </w:p>
    <w:p w:rsidR="00235F3F" w:rsidRDefault="00235F3F" w:rsidP="00235F3F">
      <w:pPr>
        <w:pStyle w:val="Bezmezer"/>
        <w:spacing w:line="360" w:lineRule="auto"/>
        <w:jc w:val="both"/>
        <w:rPr>
          <w:rFonts w:ascii="Times New Roman" w:hAnsi="Times New Roman" w:cs="Times New Roman"/>
          <w:b/>
          <w:sz w:val="32"/>
        </w:rPr>
      </w:pPr>
    </w:p>
    <w:p w:rsidR="00235F3F" w:rsidRDefault="00235F3F" w:rsidP="00235F3F">
      <w:pPr>
        <w:pStyle w:val="Bezmezer"/>
        <w:spacing w:line="360" w:lineRule="auto"/>
        <w:jc w:val="both"/>
        <w:rPr>
          <w:rFonts w:ascii="Times New Roman" w:hAnsi="Times New Roman" w:cs="Times New Roman"/>
          <w:b/>
          <w:sz w:val="32"/>
        </w:rPr>
      </w:pPr>
    </w:p>
    <w:p w:rsidR="00235F3F" w:rsidRDefault="00235F3F" w:rsidP="00235F3F">
      <w:pPr>
        <w:pStyle w:val="Bezmezer"/>
        <w:spacing w:line="360" w:lineRule="auto"/>
        <w:jc w:val="both"/>
        <w:rPr>
          <w:rFonts w:ascii="Times New Roman" w:hAnsi="Times New Roman" w:cs="Times New Roman"/>
          <w:b/>
          <w:sz w:val="32"/>
          <w:szCs w:val="24"/>
        </w:rPr>
      </w:pPr>
      <w:r>
        <w:rPr>
          <w:rFonts w:ascii="Times New Roman" w:hAnsi="Times New Roman" w:cs="Times New Roman"/>
          <w:b/>
          <w:sz w:val="32"/>
          <w:szCs w:val="24"/>
        </w:rPr>
        <w:lastRenderedPageBreak/>
        <w:t>2</w:t>
      </w:r>
      <w:r w:rsidRPr="00743DE9">
        <w:rPr>
          <w:rFonts w:ascii="Times New Roman" w:hAnsi="Times New Roman" w:cs="Times New Roman"/>
          <w:b/>
          <w:sz w:val="32"/>
          <w:szCs w:val="24"/>
        </w:rPr>
        <w:tab/>
        <w:t xml:space="preserve">Vnitřní předpis </w:t>
      </w:r>
    </w:p>
    <w:p w:rsidR="00235F3F" w:rsidRDefault="00235F3F" w:rsidP="00235F3F">
      <w:pPr>
        <w:pStyle w:val="Bezmezer"/>
        <w:spacing w:line="360" w:lineRule="auto"/>
        <w:jc w:val="both"/>
        <w:rPr>
          <w:rFonts w:ascii="Times New Roman" w:hAnsi="Times New Roman" w:cs="Times New Roman"/>
          <w:b/>
          <w:sz w:val="28"/>
          <w:szCs w:val="24"/>
        </w:rPr>
      </w:pPr>
      <w:r>
        <w:rPr>
          <w:rFonts w:ascii="Times New Roman" w:hAnsi="Times New Roman" w:cs="Times New Roman"/>
          <w:b/>
          <w:sz w:val="28"/>
          <w:szCs w:val="24"/>
        </w:rPr>
        <w:t>2</w:t>
      </w:r>
      <w:r w:rsidRPr="00425800">
        <w:rPr>
          <w:rFonts w:ascii="Times New Roman" w:hAnsi="Times New Roman" w:cs="Times New Roman"/>
          <w:b/>
          <w:sz w:val="28"/>
          <w:szCs w:val="24"/>
        </w:rPr>
        <w:t>.</w:t>
      </w:r>
      <w:r>
        <w:rPr>
          <w:rFonts w:ascii="Times New Roman" w:hAnsi="Times New Roman" w:cs="Times New Roman"/>
          <w:b/>
          <w:sz w:val="28"/>
          <w:szCs w:val="24"/>
        </w:rPr>
        <w:t xml:space="preserve">1 </w:t>
      </w:r>
      <w:r>
        <w:rPr>
          <w:rFonts w:ascii="Times New Roman" w:hAnsi="Times New Roman" w:cs="Times New Roman"/>
          <w:b/>
          <w:sz w:val="28"/>
          <w:szCs w:val="24"/>
        </w:rPr>
        <w:tab/>
        <w:t>Zařazení vnitřních předpisů do forem činnosti veřejné správy</w:t>
      </w:r>
    </w:p>
    <w:p w:rsidR="00235F3F" w:rsidRPr="00425800" w:rsidRDefault="00235F3F" w:rsidP="00235F3F">
      <w:pPr>
        <w:pStyle w:val="Bezmezer"/>
        <w:spacing w:line="360" w:lineRule="auto"/>
        <w:jc w:val="both"/>
        <w:rPr>
          <w:rFonts w:ascii="Times New Roman" w:hAnsi="Times New Roman" w:cs="Times New Roman"/>
          <w:sz w:val="24"/>
          <w:szCs w:val="24"/>
        </w:rPr>
      </w:pPr>
      <w:r>
        <w:rPr>
          <w:rFonts w:ascii="Times New Roman" w:hAnsi="Times New Roman" w:cs="Times New Roman"/>
          <w:b/>
          <w:sz w:val="28"/>
          <w:szCs w:val="24"/>
        </w:rPr>
        <w:tab/>
      </w:r>
      <w:r>
        <w:rPr>
          <w:rFonts w:ascii="Times New Roman" w:hAnsi="Times New Roman" w:cs="Times New Roman"/>
          <w:sz w:val="24"/>
          <w:szCs w:val="24"/>
        </w:rPr>
        <w:t xml:space="preserve">Vnitřní předpis lze z hlediska činnosti veřejné správy považovat za akt </w:t>
      </w:r>
      <w:r w:rsidRPr="00632F4B">
        <w:rPr>
          <w:rFonts w:ascii="Times New Roman" w:hAnsi="Times New Roman" w:cs="Times New Roman"/>
          <w:b/>
          <w:sz w:val="24"/>
          <w:szCs w:val="24"/>
        </w:rPr>
        <w:t>abstraktní</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9"/>
      </w:r>
      <w:r>
        <w:rPr>
          <w:rFonts w:ascii="Times New Roman" w:hAnsi="Times New Roman" w:cs="Times New Roman"/>
          <w:sz w:val="24"/>
          <w:szCs w:val="24"/>
        </w:rPr>
        <w:t xml:space="preserve"> Co je to vlastně abstraktnost vysvětlím níže. Nejprve bych ale objasnila, co je to vlastně činnost veřejné správy.</w:t>
      </w:r>
    </w:p>
    <w:p w:rsidR="00235F3F" w:rsidRDefault="00235F3F" w:rsidP="00235F3F">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Činnost veřejné správy znamená činnost orgánů veřejné správy, což jsou vykonatelé a subjekty veřejné správy, kteří realizují nejrůznější činnosti, které se projevují v určitých formách jednání a právních úkonech těchto orgánů. Podmínkou pro vykonávání této činnosti je, že tyto orgány musí mít k tomuto výkonu pravomoc a působnost stanovenou zákonem. Formy realizace veřejné správy jsou konečným, vnějším výrazem činnosti orgánů veřejné správy.</w:t>
      </w:r>
    </w:p>
    <w:p w:rsidR="00235F3F" w:rsidRDefault="00235F3F" w:rsidP="00235F3F">
      <w:pPr>
        <w:pStyle w:val="Bezmezer"/>
        <w:spacing w:line="360" w:lineRule="auto"/>
        <w:jc w:val="both"/>
        <w:rPr>
          <w:rFonts w:ascii="Times New Roman" w:hAnsi="Times New Roman" w:cs="Times New Roman"/>
          <w:sz w:val="24"/>
          <w:szCs w:val="24"/>
        </w:rPr>
      </w:pPr>
    </w:p>
    <w:p w:rsidR="00235F3F" w:rsidRDefault="00235F3F" w:rsidP="00235F3F">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Právní úkony lze rozdělit na:</w:t>
      </w:r>
    </w:p>
    <w:p w:rsidR="00235F3F" w:rsidRDefault="00235F3F" w:rsidP="00235F3F">
      <w:pPr>
        <w:pStyle w:val="Bezmezer"/>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právně zavazující </w:t>
      </w:r>
    </w:p>
    <w:p w:rsidR="00235F3F" w:rsidRDefault="00235F3F" w:rsidP="00235F3F">
      <w:pPr>
        <w:pStyle w:val="Bezmezer"/>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právně nezavazující (nikoho nezavazují, ale způsobují právní následky – např. evidence, ověřování, vyjádření …)</w:t>
      </w:r>
    </w:p>
    <w:p w:rsidR="00235F3F" w:rsidRDefault="00235F3F" w:rsidP="00235F3F">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Právně zavazující úkony lze dále členit na:</w:t>
      </w:r>
    </w:p>
    <w:p w:rsidR="00235F3F" w:rsidRDefault="00235F3F" w:rsidP="00235F3F">
      <w:pPr>
        <w:pStyle w:val="Bezmezer"/>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dvoustranné či vícestranné (jde o projevy navzájem adresované a obsahově shodné, např. smlouvy)</w:t>
      </w:r>
    </w:p>
    <w:p w:rsidR="00235F3F" w:rsidRDefault="00235F3F" w:rsidP="00235F3F">
      <w:pPr>
        <w:pStyle w:val="Bezmezer"/>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jednostranné</w:t>
      </w:r>
    </w:p>
    <w:p w:rsidR="00235F3F" w:rsidRDefault="00235F3F" w:rsidP="00235F3F">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Jednostranné zavazující úkony lze dále členit na:</w:t>
      </w:r>
    </w:p>
    <w:p w:rsidR="00235F3F" w:rsidRDefault="00235F3F" w:rsidP="00235F3F">
      <w:pPr>
        <w:pStyle w:val="Bezmezer"/>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konkrétní</w:t>
      </w:r>
    </w:p>
    <w:p w:rsidR="00235F3F" w:rsidRDefault="00235F3F" w:rsidP="00235F3F">
      <w:pPr>
        <w:pStyle w:val="Bezmezer"/>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abstraktní </w:t>
      </w:r>
    </w:p>
    <w:p w:rsidR="00235F3F" w:rsidRDefault="00235F3F" w:rsidP="00235F3F">
      <w:pPr>
        <w:pStyle w:val="Bezmezer"/>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jiná (ostatní) činnost</w:t>
      </w:r>
      <w:r>
        <w:rPr>
          <w:rStyle w:val="Znakapoznpodarou"/>
          <w:rFonts w:ascii="Times New Roman" w:hAnsi="Times New Roman" w:cs="Times New Roman"/>
          <w:sz w:val="24"/>
          <w:szCs w:val="24"/>
        </w:rPr>
        <w:footnoteReference w:id="10"/>
      </w:r>
      <w:r>
        <w:rPr>
          <w:rFonts w:ascii="Times New Roman" w:hAnsi="Times New Roman" w:cs="Times New Roman"/>
          <w:sz w:val="24"/>
          <w:szCs w:val="24"/>
        </w:rPr>
        <w:t xml:space="preserve"> </w:t>
      </w:r>
    </w:p>
    <w:p w:rsidR="00235F3F" w:rsidRDefault="00235F3F" w:rsidP="00235F3F">
      <w:pPr>
        <w:pStyle w:val="Bezmezer"/>
        <w:spacing w:line="360" w:lineRule="auto"/>
        <w:ind w:left="360"/>
        <w:jc w:val="both"/>
        <w:rPr>
          <w:rFonts w:ascii="Times New Roman" w:hAnsi="Times New Roman" w:cs="Times New Roman"/>
          <w:sz w:val="24"/>
          <w:szCs w:val="24"/>
        </w:rPr>
      </w:pPr>
    </w:p>
    <w:p w:rsidR="00235F3F" w:rsidRDefault="00235F3F" w:rsidP="00235F3F">
      <w:pPr>
        <w:pStyle w:val="Bezmeze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Jak </w:t>
      </w:r>
      <w:r w:rsidR="00DA5356">
        <w:rPr>
          <w:rFonts w:ascii="Times New Roman" w:hAnsi="Times New Roman" w:cs="Times New Roman"/>
          <w:sz w:val="24"/>
          <w:szCs w:val="24"/>
        </w:rPr>
        <w:t xml:space="preserve">jsem </w:t>
      </w:r>
      <w:r>
        <w:rPr>
          <w:rFonts w:ascii="Times New Roman" w:hAnsi="Times New Roman" w:cs="Times New Roman"/>
          <w:sz w:val="24"/>
          <w:szCs w:val="24"/>
        </w:rPr>
        <w:t>již uvedla, vnitřní předpisy spolu se statutárními předpisy a normativními</w:t>
      </w:r>
    </w:p>
    <w:p w:rsidR="00235F3F" w:rsidRDefault="00235F3F" w:rsidP="00235F3F">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správními akty, což jsou nařízení vlády, vyhlášky ministerstev a jiných ústředních orgánů státní správy, dále obecně závazné vyhlášky obcí, krajů, hl. města Prahy (k plnění úkolů v samostatné působnosti),</w:t>
      </w:r>
      <w:r w:rsidRPr="00425800">
        <w:rPr>
          <w:rFonts w:ascii="Times New Roman" w:hAnsi="Times New Roman" w:cs="Times New Roman"/>
          <w:sz w:val="24"/>
          <w:szCs w:val="24"/>
        </w:rPr>
        <w:t xml:space="preserve"> </w:t>
      </w:r>
      <w:r>
        <w:rPr>
          <w:rFonts w:ascii="Times New Roman" w:hAnsi="Times New Roman" w:cs="Times New Roman"/>
          <w:sz w:val="24"/>
          <w:szCs w:val="24"/>
        </w:rPr>
        <w:t xml:space="preserve">nařízení obcí, krajů, hl. města Prahy (k plnění úkolů v přenesené </w:t>
      </w:r>
      <w:r>
        <w:rPr>
          <w:rFonts w:ascii="Times New Roman" w:hAnsi="Times New Roman" w:cs="Times New Roman"/>
          <w:sz w:val="24"/>
          <w:szCs w:val="24"/>
        </w:rPr>
        <w:lastRenderedPageBreak/>
        <w:t>působnosti),</w:t>
      </w:r>
      <w:r>
        <w:rPr>
          <w:rStyle w:val="Znakapoznpodarou"/>
          <w:rFonts w:ascii="Times New Roman" w:hAnsi="Times New Roman" w:cs="Times New Roman"/>
          <w:sz w:val="24"/>
          <w:szCs w:val="24"/>
        </w:rPr>
        <w:footnoteReference w:id="11"/>
      </w:r>
      <w:r>
        <w:rPr>
          <w:rFonts w:ascii="Times New Roman" w:hAnsi="Times New Roman" w:cs="Times New Roman"/>
          <w:sz w:val="24"/>
          <w:szCs w:val="24"/>
        </w:rPr>
        <w:t xml:space="preserve"> patří mezi </w:t>
      </w:r>
      <w:r w:rsidRPr="00FF05D3">
        <w:rPr>
          <w:rFonts w:ascii="Times New Roman" w:hAnsi="Times New Roman" w:cs="Times New Roman"/>
          <w:b/>
          <w:sz w:val="24"/>
          <w:szCs w:val="24"/>
        </w:rPr>
        <w:t>akty</w:t>
      </w:r>
      <w:r>
        <w:rPr>
          <w:rFonts w:ascii="Times New Roman" w:hAnsi="Times New Roman" w:cs="Times New Roman"/>
          <w:sz w:val="24"/>
          <w:szCs w:val="24"/>
        </w:rPr>
        <w:t xml:space="preserve"> </w:t>
      </w:r>
      <w:r w:rsidRPr="00632F4B">
        <w:rPr>
          <w:rFonts w:ascii="Times New Roman" w:hAnsi="Times New Roman" w:cs="Times New Roman"/>
          <w:b/>
          <w:sz w:val="24"/>
          <w:szCs w:val="24"/>
        </w:rPr>
        <w:t xml:space="preserve">abstraktní </w:t>
      </w:r>
      <w:r>
        <w:rPr>
          <w:rFonts w:ascii="Times New Roman" w:hAnsi="Times New Roman" w:cs="Times New Roman"/>
          <w:b/>
          <w:sz w:val="24"/>
          <w:szCs w:val="24"/>
        </w:rPr>
        <w:t>povahy</w:t>
      </w:r>
      <w:r>
        <w:rPr>
          <w:rFonts w:ascii="Times New Roman" w:hAnsi="Times New Roman" w:cs="Times New Roman"/>
          <w:sz w:val="24"/>
          <w:szCs w:val="24"/>
        </w:rPr>
        <w:t>. Co to ale znamená pojem abstraktnost? Pojem ab</w:t>
      </w:r>
      <w:r w:rsidR="00DA5356">
        <w:rPr>
          <w:rFonts w:ascii="Times New Roman" w:hAnsi="Times New Roman" w:cs="Times New Roman"/>
          <w:sz w:val="24"/>
          <w:szCs w:val="24"/>
        </w:rPr>
        <w:t xml:space="preserve">straktnost lze charakterizovat </w:t>
      </w:r>
      <w:r>
        <w:rPr>
          <w:rFonts w:ascii="Times New Roman" w:hAnsi="Times New Roman" w:cs="Times New Roman"/>
          <w:sz w:val="24"/>
          <w:szCs w:val="24"/>
        </w:rPr>
        <w:t>znaky</w:t>
      </w:r>
      <w:r w:rsidR="00DA5356">
        <w:rPr>
          <w:rFonts w:ascii="Times New Roman" w:hAnsi="Times New Roman" w:cs="Times New Roman"/>
          <w:sz w:val="24"/>
          <w:szCs w:val="24"/>
        </w:rPr>
        <w:t>,</w:t>
      </w:r>
      <w:r>
        <w:rPr>
          <w:rFonts w:ascii="Times New Roman" w:hAnsi="Times New Roman" w:cs="Times New Roman"/>
          <w:sz w:val="24"/>
          <w:szCs w:val="24"/>
        </w:rPr>
        <w:t xml:space="preserve"> jako jsou:</w:t>
      </w:r>
    </w:p>
    <w:p w:rsidR="00235F3F" w:rsidRDefault="00235F3F" w:rsidP="00235F3F">
      <w:pPr>
        <w:pStyle w:val="Bezmezer"/>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druhové vyjádření věci (doprava, školství, zdravotnictví …)</w:t>
      </w:r>
    </w:p>
    <w:p w:rsidR="00235F3F" w:rsidRDefault="00235F3F" w:rsidP="00235F3F">
      <w:pPr>
        <w:pStyle w:val="Bezmezer"/>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neurčitý počet adresátů</w:t>
      </w:r>
    </w:p>
    <w:p w:rsidR="00235F3F" w:rsidRDefault="00235F3F" w:rsidP="00235F3F">
      <w:pPr>
        <w:pStyle w:val="Bezmezer"/>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pokud splňuje oba znaky zároveň, jde o ideální stav.</w:t>
      </w:r>
      <w:r>
        <w:rPr>
          <w:rStyle w:val="Znakapoznpodarou"/>
          <w:rFonts w:ascii="Times New Roman" w:hAnsi="Times New Roman" w:cs="Times New Roman"/>
          <w:sz w:val="24"/>
          <w:szCs w:val="24"/>
        </w:rPr>
        <w:footnoteReference w:id="12"/>
      </w:r>
      <w:r>
        <w:rPr>
          <w:rFonts w:ascii="Times New Roman" w:hAnsi="Times New Roman" w:cs="Times New Roman"/>
          <w:sz w:val="24"/>
          <w:szCs w:val="24"/>
        </w:rPr>
        <w:t xml:space="preserve"> </w:t>
      </w:r>
    </w:p>
    <w:p w:rsidR="00235F3F" w:rsidRDefault="00235F3F" w:rsidP="00235F3F">
      <w:pPr>
        <w:pStyle w:val="Bezmeze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Opakem abstraktních aktů jsou </w:t>
      </w:r>
      <w:r w:rsidRPr="00632F4B">
        <w:rPr>
          <w:rFonts w:ascii="Times New Roman" w:hAnsi="Times New Roman" w:cs="Times New Roman"/>
          <w:b/>
          <w:sz w:val="24"/>
          <w:szCs w:val="24"/>
        </w:rPr>
        <w:t>konkrétní akty</w:t>
      </w:r>
      <w:r>
        <w:rPr>
          <w:rFonts w:ascii="Times New Roman" w:hAnsi="Times New Roman" w:cs="Times New Roman"/>
          <w:sz w:val="24"/>
          <w:szCs w:val="24"/>
        </w:rPr>
        <w:t xml:space="preserve"> (neboli individuální správní akty), které slouží k jednorázovému vyřešení problému. Lze je rozdělit na 2 skupiny: </w:t>
      </w:r>
      <w:r w:rsidRPr="00632F4B">
        <w:rPr>
          <w:rFonts w:ascii="Times New Roman" w:hAnsi="Times New Roman" w:cs="Times New Roman"/>
          <w:sz w:val="24"/>
          <w:szCs w:val="24"/>
        </w:rPr>
        <w:t>konstitutivní</w:t>
      </w:r>
      <w:r w:rsidRPr="00E04A5C">
        <w:rPr>
          <w:rFonts w:ascii="Times New Roman" w:hAnsi="Times New Roman" w:cs="Times New Roman"/>
          <w:b/>
          <w:sz w:val="24"/>
          <w:szCs w:val="24"/>
        </w:rPr>
        <w:t xml:space="preserve"> </w:t>
      </w:r>
      <w:r w:rsidRPr="00632F4B">
        <w:rPr>
          <w:rFonts w:ascii="Times New Roman" w:hAnsi="Times New Roman" w:cs="Times New Roman"/>
          <w:sz w:val="24"/>
          <w:szCs w:val="24"/>
        </w:rPr>
        <w:t>správní akty</w:t>
      </w:r>
      <w:r>
        <w:rPr>
          <w:rFonts w:ascii="Times New Roman" w:hAnsi="Times New Roman" w:cs="Times New Roman"/>
          <w:sz w:val="24"/>
          <w:szCs w:val="24"/>
        </w:rPr>
        <w:t xml:space="preserve"> (zakládají, mění a ruší právní vztahy) a </w:t>
      </w:r>
      <w:r w:rsidRPr="00632F4B">
        <w:rPr>
          <w:rFonts w:ascii="Times New Roman" w:hAnsi="Times New Roman" w:cs="Times New Roman"/>
          <w:sz w:val="24"/>
          <w:szCs w:val="24"/>
        </w:rPr>
        <w:t>deklaratorní správní akty</w:t>
      </w:r>
      <w:r>
        <w:rPr>
          <w:rFonts w:ascii="Times New Roman" w:hAnsi="Times New Roman" w:cs="Times New Roman"/>
          <w:sz w:val="24"/>
          <w:szCs w:val="24"/>
        </w:rPr>
        <w:t xml:space="preserve"> (autoritativně zjišťují, zda nějaký právní vztah existuje či nikoliv).</w:t>
      </w:r>
      <w:r>
        <w:rPr>
          <w:rStyle w:val="Znakapoznpodarou"/>
          <w:rFonts w:ascii="Times New Roman" w:hAnsi="Times New Roman" w:cs="Times New Roman"/>
          <w:sz w:val="24"/>
          <w:szCs w:val="24"/>
        </w:rPr>
        <w:footnoteReference w:id="13"/>
      </w:r>
      <w:r>
        <w:rPr>
          <w:rFonts w:ascii="Times New Roman" w:hAnsi="Times New Roman" w:cs="Times New Roman"/>
          <w:sz w:val="24"/>
          <w:szCs w:val="24"/>
        </w:rPr>
        <w:t xml:space="preserve"> </w:t>
      </w:r>
    </w:p>
    <w:p w:rsidR="00235F3F" w:rsidRPr="00632F4B" w:rsidRDefault="00235F3F" w:rsidP="00235F3F">
      <w:pPr>
        <w:pStyle w:val="Bezmezer"/>
        <w:spacing w:line="360" w:lineRule="auto"/>
        <w:ind w:firstLine="708"/>
        <w:jc w:val="both"/>
        <w:rPr>
          <w:rFonts w:ascii="Times New Roman" w:hAnsi="Times New Roman" w:cs="Times New Roman"/>
          <w:sz w:val="24"/>
          <w:szCs w:val="24"/>
        </w:rPr>
      </w:pPr>
      <w:r>
        <w:rPr>
          <w:rFonts w:ascii="Times New Roman" w:hAnsi="Times New Roman" w:cs="Times New Roman"/>
          <w:color w:val="000000" w:themeColor="text1"/>
          <w:sz w:val="24"/>
          <w:szCs w:val="24"/>
        </w:rPr>
        <w:t>Někdy lze jen obtížně od sebe odlišit konkrétní správní akt a abstraktní správní akt. Na pomezí těchto dvou typů aktů stojí akt, který lze označit jako ,,</w:t>
      </w:r>
      <w:r w:rsidRPr="00632F4B">
        <w:rPr>
          <w:rFonts w:ascii="Times New Roman" w:hAnsi="Times New Roman" w:cs="Times New Roman"/>
          <w:b/>
          <w:color w:val="000000" w:themeColor="text1"/>
          <w:sz w:val="24"/>
          <w:szCs w:val="24"/>
        </w:rPr>
        <w:t>abstraktně konkrétní akt</w:t>
      </w:r>
      <w:r w:rsidR="0004656D">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rPr>
        <w:t>tím je</w:t>
      </w:r>
      <w:r w:rsidRPr="00632F4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opatření obecné povahy.</w:t>
      </w:r>
      <w:r>
        <w:rPr>
          <w:rStyle w:val="Znakapoznpodarou"/>
          <w:rFonts w:ascii="Times New Roman" w:hAnsi="Times New Roman" w:cs="Times New Roman"/>
          <w:color w:val="000000" w:themeColor="text1"/>
          <w:sz w:val="24"/>
          <w:szCs w:val="24"/>
        </w:rPr>
        <w:footnoteReference w:id="14"/>
      </w:r>
    </w:p>
    <w:p w:rsidR="00235F3F" w:rsidRPr="00632F4B" w:rsidRDefault="00235F3F" w:rsidP="00235F3F">
      <w:pPr>
        <w:pStyle w:val="Bezmezer"/>
        <w:spacing w:line="360" w:lineRule="auto"/>
        <w:jc w:val="both"/>
        <w:rPr>
          <w:rFonts w:ascii="Times New Roman" w:hAnsi="Times New Roman" w:cs="Times New Roman"/>
          <w:sz w:val="24"/>
          <w:szCs w:val="24"/>
        </w:rPr>
      </w:pPr>
    </w:p>
    <w:p w:rsidR="00235F3F" w:rsidRPr="00FF507E" w:rsidRDefault="00235F3F" w:rsidP="00235F3F">
      <w:pPr>
        <w:pStyle w:val="Bezmezer"/>
        <w:spacing w:line="360" w:lineRule="auto"/>
        <w:jc w:val="both"/>
        <w:rPr>
          <w:rFonts w:ascii="Times New Roman" w:hAnsi="Times New Roman" w:cs="Times New Roman"/>
          <w:b/>
          <w:sz w:val="28"/>
          <w:szCs w:val="24"/>
        </w:rPr>
      </w:pPr>
      <w:r>
        <w:rPr>
          <w:rFonts w:ascii="Times New Roman" w:hAnsi="Times New Roman" w:cs="Times New Roman"/>
          <w:b/>
          <w:sz w:val="28"/>
          <w:szCs w:val="24"/>
        </w:rPr>
        <w:t>2</w:t>
      </w:r>
      <w:r w:rsidRPr="00FF507E">
        <w:rPr>
          <w:rFonts w:ascii="Times New Roman" w:hAnsi="Times New Roman" w:cs="Times New Roman"/>
          <w:b/>
          <w:sz w:val="28"/>
          <w:szCs w:val="24"/>
        </w:rPr>
        <w:t>.</w:t>
      </w:r>
      <w:r>
        <w:rPr>
          <w:rFonts w:ascii="Times New Roman" w:hAnsi="Times New Roman" w:cs="Times New Roman"/>
          <w:b/>
          <w:sz w:val="28"/>
          <w:szCs w:val="24"/>
        </w:rPr>
        <w:t>2</w:t>
      </w:r>
      <w:r w:rsidRPr="00FF507E">
        <w:rPr>
          <w:rFonts w:ascii="Times New Roman" w:hAnsi="Times New Roman" w:cs="Times New Roman"/>
          <w:b/>
          <w:sz w:val="28"/>
          <w:szCs w:val="24"/>
        </w:rPr>
        <w:tab/>
        <w:t>Obecná charakteristika</w:t>
      </w:r>
    </w:p>
    <w:p w:rsidR="00235F3F" w:rsidRDefault="00235F3F" w:rsidP="00235F3F">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Vedle pojmu vnitřní předpis se můžeme v jiné literatuře setkat s jinými synonymními výrazy: interní (normativní) akt, interní předpis, interní akt řízení, vnitřní směrnice, vnitřní instrukce nebo vnitřní příkaz atd.</w:t>
      </w:r>
      <w:r>
        <w:rPr>
          <w:rStyle w:val="Znakapoznpodarou"/>
          <w:rFonts w:ascii="Times New Roman" w:hAnsi="Times New Roman" w:cs="Times New Roman"/>
          <w:sz w:val="24"/>
          <w:szCs w:val="24"/>
        </w:rPr>
        <w:footnoteReference w:id="15"/>
      </w:r>
    </w:p>
    <w:p w:rsidR="00235F3F" w:rsidRDefault="00235F3F" w:rsidP="00235F3F">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Zvláště ve starší literatuře se můžeme setkat také s pojmem ,,správní nařízení“.  </w:t>
      </w:r>
    </w:p>
    <w:p w:rsidR="00235F3F" w:rsidRDefault="00235F3F" w:rsidP="00235F3F">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J. Hoetzel rozlišoval totiž mezi ,,</w:t>
      </w:r>
      <w:r w:rsidRPr="00982296">
        <w:rPr>
          <w:rFonts w:ascii="Times New Roman" w:hAnsi="Times New Roman" w:cs="Times New Roman"/>
          <w:b/>
          <w:sz w:val="24"/>
          <w:szCs w:val="24"/>
        </w:rPr>
        <w:t>právními nařízeními</w:t>
      </w:r>
      <w:r>
        <w:rPr>
          <w:rFonts w:ascii="Times New Roman" w:hAnsi="Times New Roman" w:cs="Times New Roman"/>
          <w:sz w:val="24"/>
          <w:szCs w:val="24"/>
        </w:rPr>
        <w:t>“, což jsou nařízení ve smyslu, jaké je známe (obsahují právní pravidla) a ,,</w:t>
      </w:r>
      <w:r w:rsidRPr="00982296">
        <w:rPr>
          <w:rFonts w:ascii="Times New Roman" w:hAnsi="Times New Roman" w:cs="Times New Roman"/>
          <w:b/>
          <w:sz w:val="24"/>
          <w:szCs w:val="24"/>
        </w:rPr>
        <w:t>správními nařízeními</w:t>
      </w:r>
      <w:r>
        <w:rPr>
          <w:rFonts w:ascii="Times New Roman" w:hAnsi="Times New Roman" w:cs="Times New Roman"/>
          <w:sz w:val="24"/>
          <w:szCs w:val="24"/>
        </w:rPr>
        <w:t>“, které lze chápat jako vnitřní předpisy, instrukce pro úřady. Pojem ,,správní nařízení“ se v současné literatuře nevžil. Dalším rozdílem mezi těmito nařízeními je, že ,,právní nařízení“ jsou obecně závazná (i když v některých případech jen na části území státu), kdežto správní nařízení nemají obecnou závaznost, jsou omezeně závazná.</w:t>
      </w:r>
      <w:r>
        <w:rPr>
          <w:rStyle w:val="Znakapoznpodarou"/>
          <w:rFonts w:ascii="Times New Roman" w:hAnsi="Times New Roman" w:cs="Times New Roman"/>
          <w:sz w:val="24"/>
          <w:szCs w:val="24"/>
        </w:rPr>
        <w:footnoteReference w:id="16"/>
      </w:r>
    </w:p>
    <w:p w:rsidR="00235F3F" w:rsidRDefault="00235F3F" w:rsidP="00235F3F">
      <w:pPr>
        <w:pStyle w:val="Bezmeze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Jak již bylo řečeno v 1. kapitole – vnitřní předpisy (dále jen ,,VP“) mají sice normativní charakter, ale nejsou pramenem správního práva, protože nemají obecnou závaznost a vztahy v nich obsažené nejsou právními normami.</w:t>
      </w:r>
      <w:r>
        <w:rPr>
          <w:rStyle w:val="Znakapoznpodarou"/>
          <w:rFonts w:ascii="Times New Roman" w:hAnsi="Times New Roman" w:cs="Times New Roman"/>
          <w:sz w:val="24"/>
          <w:szCs w:val="24"/>
        </w:rPr>
        <w:footnoteReference w:id="17"/>
      </w:r>
    </w:p>
    <w:p w:rsidR="00235F3F" w:rsidRDefault="00235F3F" w:rsidP="00235F3F">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VP jsou typické např. ve veřejné správě, v pracovních vztazích a ve služebních vztazích.</w:t>
      </w:r>
      <w:r>
        <w:rPr>
          <w:rStyle w:val="Znakapoznpodarou"/>
          <w:rFonts w:ascii="Times New Roman" w:hAnsi="Times New Roman" w:cs="Times New Roman"/>
          <w:sz w:val="24"/>
          <w:szCs w:val="24"/>
        </w:rPr>
        <w:footnoteReference w:id="18"/>
      </w:r>
      <w:r>
        <w:rPr>
          <w:rFonts w:ascii="Times New Roman" w:hAnsi="Times New Roman" w:cs="Times New Roman"/>
          <w:sz w:val="24"/>
          <w:szCs w:val="24"/>
        </w:rPr>
        <w:t xml:space="preserve"> Jednotlivé organizace/orgány (např. úřad, škola …) vyžadují ke svému řádnému fungování existenci určitých pravidel, které by závazně regulovaly její chod a přispěly tak k plnění všech úkolů, záměrů a cílů, které si tato organizační jednotka stanovila. Protože jsou tyto akty velmi rozmanité a </w:t>
      </w:r>
      <w:r w:rsidR="00DA5356">
        <w:rPr>
          <w:rFonts w:ascii="Times New Roman" w:hAnsi="Times New Roman" w:cs="Times New Roman"/>
          <w:sz w:val="24"/>
          <w:szCs w:val="24"/>
        </w:rPr>
        <w:t>jsou vydávány ve</w:t>
      </w:r>
      <w:r>
        <w:rPr>
          <w:rFonts w:ascii="Times New Roman" w:hAnsi="Times New Roman" w:cs="Times New Roman"/>
          <w:sz w:val="24"/>
          <w:szCs w:val="24"/>
        </w:rPr>
        <w:t xml:space="preserve"> velké</w:t>
      </w:r>
      <w:r w:rsidR="00DA5356">
        <w:rPr>
          <w:rFonts w:ascii="Times New Roman" w:hAnsi="Times New Roman" w:cs="Times New Roman"/>
          <w:sz w:val="24"/>
          <w:szCs w:val="24"/>
        </w:rPr>
        <w:t>m</w:t>
      </w:r>
      <w:r>
        <w:rPr>
          <w:rFonts w:ascii="Times New Roman" w:hAnsi="Times New Roman" w:cs="Times New Roman"/>
          <w:sz w:val="24"/>
          <w:szCs w:val="24"/>
        </w:rPr>
        <w:t xml:space="preserve"> množství, je obtížné nalézt pro ně společný název (konkrétní forma není většinou předepsána). U nás se převážně používá označení ,,vnitřní předpis“.</w:t>
      </w:r>
      <w:r>
        <w:rPr>
          <w:rStyle w:val="Znakapoznpodarou"/>
          <w:rFonts w:ascii="Times New Roman" w:hAnsi="Times New Roman" w:cs="Times New Roman"/>
          <w:sz w:val="24"/>
          <w:szCs w:val="24"/>
        </w:rPr>
        <w:footnoteReference w:id="19"/>
      </w:r>
      <w:r>
        <w:rPr>
          <w:rFonts w:ascii="Times New Roman" w:hAnsi="Times New Roman" w:cs="Times New Roman"/>
          <w:sz w:val="24"/>
          <w:szCs w:val="24"/>
        </w:rPr>
        <w:t xml:space="preserve"> Výjimku tvoří předpisy profesní samosprávy, které se zpravidla označují jako </w:t>
      </w:r>
      <w:r w:rsidRPr="00FF05D3">
        <w:rPr>
          <w:rFonts w:ascii="Times New Roman" w:hAnsi="Times New Roman" w:cs="Times New Roman"/>
          <w:b/>
          <w:sz w:val="24"/>
          <w:szCs w:val="24"/>
        </w:rPr>
        <w:t>stavovské</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20"/>
      </w:r>
      <w:r>
        <w:rPr>
          <w:rFonts w:ascii="Times New Roman" w:hAnsi="Times New Roman" w:cs="Times New Roman"/>
          <w:sz w:val="24"/>
          <w:szCs w:val="24"/>
        </w:rPr>
        <w:t xml:space="preserve"> VP jsou důležitou formou činnosti státní správy a podle názvu lze snadno odvodit, že mají zásadně interní (tedy vnitřní) charakter.</w:t>
      </w:r>
      <w:r>
        <w:rPr>
          <w:rStyle w:val="Znakapoznpodarou"/>
          <w:rFonts w:ascii="Times New Roman" w:hAnsi="Times New Roman" w:cs="Times New Roman"/>
          <w:sz w:val="24"/>
          <w:szCs w:val="24"/>
        </w:rPr>
        <w:footnoteReference w:id="21"/>
      </w:r>
    </w:p>
    <w:p w:rsidR="00235F3F" w:rsidRPr="004573A2" w:rsidRDefault="00235F3F" w:rsidP="00235F3F">
      <w:pPr>
        <w:pStyle w:val="Bezmezer"/>
        <w:spacing w:line="360" w:lineRule="auto"/>
        <w:ind w:firstLine="708"/>
        <w:rPr>
          <w:rFonts w:ascii="Times New Roman" w:hAnsi="Times New Roman" w:cs="Times New Roman"/>
          <w:sz w:val="24"/>
          <w:szCs w:val="24"/>
        </w:rPr>
      </w:pPr>
      <w:r w:rsidRPr="004573A2">
        <w:rPr>
          <w:rFonts w:ascii="Times New Roman" w:hAnsi="Times New Roman" w:cs="Times New Roman"/>
          <w:sz w:val="24"/>
          <w:szCs w:val="24"/>
        </w:rPr>
        <w:t xml:space="preserve">Hlavním úkolem </w:t>
      </w:r>
      <w:r>
        <w:rPr>
          <w:rFonts w:ascii="Times New Roman" w:hAnsi="Times New Roman" w:cs="Times New Roman"/>
          <w:sz w:val="24"/>
          <w:szCs w:val="24"/>
        </w:rPr>
        <w:t>VP</w:t>
      </w:r>
      <w:r w:rsidRPr="004573A2">
        <w:rPr>
          <w:rFonts w:ascii="Times New Roman" w:hAnsi="Times New Roman" w:cs="Times New Roman"/>
          <w:sz w:val="24"/>
          <w:szCs w:val="24"/>
        </w:rPr>
        <w:t xml:space="preserve"> je uspořádání poměrů uvnitř nějaké organizační jednotky veřejné správy a zajištění fungování veřejné správy. Organizační jednotka </w:t>
      </w:r>
      <w:r>
        <w:rPr>
          <w:rFonts w:ascii="Times New Roman" w:hAnsi="Times New Roman" w:cs="Times New Roman"/>
          <w:sz w:val="24"/>
          <w:szCs w:val="24"/>
        </w:rPr>
        <w:t>si VP může stanov</w:t>
      </w:r>
      <w:r w:rsidRPr="004573A2">
        <w:rPr>
          <w:rFonts w:ascii="Times New Roman" w:hAnsi="Times New Roman" w:cs="Times New Roman"/>
          <w:sz w:val="24"/>
          <w:szCs w:val="24"/>
        </w:rPr>
        <w:t xml:space="preserve">it v určitých oblastech </w:t>
      </w:r>
      <w:r>
        <w:rPr>
          <w:rFonts w:ascii="Times New Roman" w:hAnsi="Times New Roman" w:cs="Times New Roman"/>
          <w:sz w:val="24"/>
          <w:szCs w:val="24"/>
        </w:rPr>
        <w:t>svá vlastní pravidla a postupy.</w:t>
      </w:r>
      <w:r>
        <w:rPr>
          <w:rStyle w:val="Znakapoznpodarou"/>
          <w:rFonts w:ascii="Times New Roman" w:hAnsi="Times New Roman" w:cs="Times New Roman"/>
          <w:sz w:val="24"/>
          <w:szCs w:val="24"/>
        </w:rPr>
        <w:footnoteReference w:id="22"/>
      </w:r>
      <w:r>
        <w:rPr>
          <w:rFonts w:ascii="Times New Roman" w:hAnsi="Times New Roman" w:cs="Times New Roman"/>
          <w:sz w:val="24"/>
          <w:szCs w:val="24"/>
        </w:rPr>
        <w:t xml:space="preserve"> </w:t>
      </w:r>
      <w:r w:rsidRPr="004573A2">
        <w:rPr>
          <w:rFonts w:ascii="Times New Roman" w:hAnsi="Times New Roman" w:cs="Times New Roman"/>
          <w:sz w:val="24"/>
          <w:szCs w:val="24"/>
        </w:rPr>
        <w:t xml:space="preserve">Jsou vydávány </w:t>
      </w:r>
      <w:r>
        <w:rPr>
          <w:rFonts w:ascii="Times New Roman" w:hAnsi="Times New Roman" w:cs="Times New Roman"/>
          <w:sz w:val="24"/>
          <w:szCs w:val="24"/>
        </w:rPr>
        <w:t xml:space="preserve">zejména </w:t>
      </w:r>
      <w:r w:rsidRPr="004573A2">
        <w:rPr>
          <w:rFonts w:ascii="Times New Roman" w:hAnsi="Times New Roman" w:cs="Times New Roman"/>
          <w:sz w:val="24"/>
          <w:szCs w:val="24"/>
        </w:rPr>
        <w:t xml:space="preserve">v takových systémech, kde se uplatňují vztahy </w:t>
      </w:r>
      <w:r w:rsidRPr="004573A2">
        <w:rPr>
          <w:rFonts w:ascii="Times New Roman" w:hAnsi="Times New Roman" w:cs="Times New Roman"/>
          <w:b/>
          <w:sz w:val="24"/>
          <w:szCs w:val="24"/>
        </w:rPr>
        <w:t>nadřízenosti</w:t>
      </w:r>
      <w:r w:rsidRPr="004573A2">
        <w:rPr>
          <w:rFonts w:ascii="Times New Roman" w:hAnsi="Times New Roman" w:cs="Times New Roman"/>
          <w:sz w:val="24"/>
          <w:szCs w:val="24"/>
        </w:rPr>
        <w:t xml:space="preserve"> a </w:t>
      </w:r>
      <w:r w:rsidRPr="004573A2">
        <w:rPr>
          <w:rFonts w:ascii="Times New Roman" w:hAnsi="Times New Roman" w:cs="Times New Roman"/>
          <w:b/>
          <w:sz w:val="24"/>
          <w:szCs w:val="24"/>
        </w:rPr>
        <w:t>podřízenosti</w:t>
      </w:r>
      <w:r w:rsidRPr="004573A2">
        <w:rPr>
          <w:rFonts w:ascii="Times New Roman" w:hAnsi="Times New Roman" w:cs="Times New Roman"/>
          <w:sz w:val="24"/>
          <w:szCs w:val="24"/>
        </w:rPr>
        <w:t xml:space="preserve"> </w:t>
      </w:r>
      <w:r>
        <w:rPr>
          <w:rFonts w:ascii="Times New Roman" w:hAnsi="Times New Roman" w:cs="Times New Roman"/>
          <w:sz w:val="24"/>
          <w:szCs w:val="24"/>
        </w:rPr>
        <w:t xml:space="preserve">(tzv. </w:t>
      </w:r>
      <w:r w:rsidRPr="0006604B">
        <w:rPr>
          <w:rFonts w:ascii="Times New Roman" w:hAnsi="Times New Roman" w:cs="Times New Roman"/>
          <w:b/>
          <w:sz w:val="24"/>
          <w:szCs w:val="24"/>
        </w:rPr>
        <w:t>princip subordinace</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23"/>
      </w:r>
    </w:p>
    <w:p w:rsidR="00235F3F" w:rsidRDefault="00235F3F" w:rsidP="00235F3F">
      <w:pPr>
        <w:pStyle w:val="Bezmezer"/>
        <w:spacing w:line="360" w:lineRule="auto"/>
        <w:ind w:firstLine="708"/>
        <w:rPr>
          <w:rFonts w:ascii="Times New Roman" w:hAnsi="Times New Roman" w:cs="Times New Roman"/>
          <w:sz w:val="24"/>
          <w:szCs w:val="24"/>
        </w:rPr>
      </w:pPr>
      <w:r w:rsidRPr="004573A2">
        <w:rPr>
          <w:rFonts w:ascii="Times New Roman" w:hAnsi="Times New Roman" w:cs="Times New Roman"/>
          <w:sz w:val="24"/>
          <w:szCs w:val="24"/>
        </w:rPr>
        <w:t xml:space="preserve">Vydáváním </w:t>
      </w:r>
      <w:r>
        <w:rPr>
          <w:rFonts w:ascii="Times New Roman" w:hAnsi="Times New Roman" w:cs="Times New Roman"/>
          <w:sz w:val="24"/>
          <w:szCs w:val="24"/>
        </w:rPr>
        <w:t>VP</w:t>
      </w:r>
      <w:r w:rsidRPr="004573A2">
        <w:rPr>
          <w:rFonts w:ascii="Times New Roman" w:hAnsi="Times New Roman" w:cs="Times New Roman"/>
          <w:sz w:val="24"/>
          <w:szCs w:val="24"/>
        </w:rPr>
        <w:t xml:space="preserve"> se realizuje oprávnění řídit činnost podřízených –</w:t>
      </w:r>
      <w:r>
        <w:rPr>
          <w:rFonts w:ascii="Times New Roman" w:hAnsi="Times New Roman" w:cs="Times New Roman"/>
          <w:sz w:val="24"/>
          <w:szCs w:val="24"/>
        </w:rPr>
        <w:t xml:space="preserve"> </w:t>
      </w:r>
      <w:r w:rsidRPr="004573A2">
        <w:rPr>
          <w:rFonts w:ascii="Times New Roman" w:hAnsi="Times New Roman" w:cs="Times New Roman"/>
          <w:sz w:val="24"/>
          <w:szCs w:val="24"/>
        </w:rPr>
        <w:t xml:space="preserve">konkretizují se jimi úkoly a povinnosti podřízených </w:t>
      </w:r>
      <w:r w:rsidRPr="004573A2">
        <w:rPr>
          <w:rFonts w:ascii="Times New Roman" w:hAnsi="Times New Roman" w:cs="Times New Roman"/>
          <w:b/>
          <w:sz w:val="24"/>
          <w:szCs w:val="24"/>
        </w:rPr>
        <w:t>orgánů</w:t>
      </w:r>
      <w:r w:rsidRPr="004573A2">
        <w:rPr>
          <w:rFonts w:ascii="Times New Roman" w:hAnsi="Times New Roman" w:cs="Times New Roman"/>
          <w:sz w:val="24"/>
          <w:szCs w:val="24"/>
        </w:rPr>
        <w:t xml:space="preserve"> či </w:t>
      </w:r>
      <w:r w:rsidRPr="004573A2">
        <w:rPr>
          <w:rFonts w:ascii="Times New Roman" w:hAnsi="Times New Roman" w:cs="Times New Roman"/>
          <w:b/>
          <w:sz w:val="24"/>
          <w:szCs w:val="24"/>
        </w:rPr>
        <w:t>pracovníků</w:t>
      </w:r>
      <w:r>
        <w:rPr>
          <w:rFonts w:ascii="Times New Roman" w:hAnsi="Times New Roman" w:cs="Times New Roman"/>
          <w:b/>
          <w:sz w:val="24"/>
          <w:szCs w:val="24"/>
        </w:rPr>
        <w:t xml:space="preserve"> </w:t>
      </w:r>
      <w:r w:rsidRPr="00FF05D3">
        <w:rPr>
          <w:rFonts w:ascii="Times New Roman" w:hAnsi="Times New Roman" w:cs="Times New Roman"/>
          <w:sz w:val="24"/>
          <w:szCs w:val="24"/>
        </w:rPr>
        <w:t>(</w:t>
      </w:r>
      <w:r>
        <w:rPr>
          <w:rFonts w:ascii="Times New Roman" w:hAnsi="Times New Roman" w:cs="Times New Roman"/>
          <w:sz w:val="24"/>
          <w:szCs w:val="24"/>
        </w:rPr>
        <w:t>nikoli stanovují</w:t>
      </w:r>
      <w:r w:rsidRPr="00FF05D3">
        <w:rPr>
          <w:rFonts w:ascii="Times New Roman" w:hAnsi="Times New Roman" w:cs="Times New Roman"/>
          <w:sz w:val="24"/>
          <w:szCs w:val="24"/>
        </w:rPr>
        <w:t>),</w:t>
      </w:r>
      <w:r w:rsidRPr="004573A2">
        <w:rPr>
          <w:rFonts w:ascii="Times New Roman" w:hAnsi="Times New Roman" w:cs="Times New Roman"/>
          <w:sz w:val="24"/>
          <w:szCs w:val="24"/>
        </w:rPr>
        <w:t xml:space="preserve"> které jsou stanoveny obe</w:t>
      </w:r>
      <w:r>
        <w:rPr>
          <w:rFonts w:ascii="Times New Roman" w:hAnsi="Times New Roman" w:cs="Times New Roman"/>
          <w:sz w:val="24"/>
          <w:szCs w:val="24"/>
        </w:rPr>
        <w:t>cně závaznými právními předpisy, které jsou prameny práva. Z tohoto oprávnění vyplývá povinnost podřízených, řídit se těmito předpisy.</w:t>
      </w:r>
      <w:r>
        <w:rPr>
          <w:rStyle w:val="Znakapoznpodarou"/>
          <w:rFonts w:ascii="Times New Roman" w:hAnsi="Times New Roman" w:cs="Times New Roman"/>
          <w:sz w:val="24"/>
          <w:szCs w:val="24"/>
        </w:rPr>
        <w:footnoteReference w:id="24"/>
      </w:r>
      <w:r>
        <w:rPr>
          <w:rFonts w:ascii="Times New Roman" w:hAnsi="Times New Roman" w:cs="Times New Roman"/>
          <w:sz w:val="24"/>
          <w:szCs w:val="24"/>
        </w:rPr>
        <w:t xml:space="preserve"> </w:t>
      </w:r>
    </w:p>
    <w:p w:rsidR="00235F3F" w:rsidRPr="004573A2" w:rsidRDefault="00235F3F" w:rsidP="00235F3F">
      <w:pPr>
        <w:pStyle w:val="Bezmezer"/>
        <w:spacing w:line="360" w:lineRule="auto"/>
        <w:ind w:firstLine="708"/>
        <w:rPr>
          <w:rFonts w:ascii="Times New Roman" w:hAnsi="Times New Roman" w:cs="Times New Roman"/>
          <w:sz w:val="24"/>
          <w:szCs w:val="24"/>
        </w:rPr>
      </w:pPr>
      <w:r w:rsidRPr="004573A2">
        <w:rPr>
          <w:rFonts w:ascii="Times New Roman" w:hAnsi="Times New Roman" w:cs="Times New Roman"/>
          <w:sz w:val="24"/>
          <w:szCs w:val="24"/>
        </w:rPr>
        <w:t xml:space="preserve">Předmětem mohou být buď různé </w:t>
      </w:r>
      <w:r w:rsidRPr="006652D4">
        <w:rPr>
          <w:rFonts w:ascii="Times New Roman" w:hAnsi="Times New Roman" w:cs="Times New Roman"/>
          <w:b/>
          <w:sz w:val="24"/>
          <w:szCs w:val="24"/>
        </w:rPr>
        <w:t>skutečnosti</w:t>
      </w:r>
      <w:r w:rsidR="0004656D">
        <w:rPr>
          <w:rFonts w:ascii="Times New Roman" w:hAnsi="Times New Roman" w:cs="Times New Roman"/>
          <w:sz w:val="24"/>
          <w:szCs w:val="24"/>
        </w:rPr>
        <w:t xml:space="preserve"> dané</w:t>
      </w:r>
      <w:r w:rsidRPr="004573A2">
        <w:rPr>
          <w:rFonts w:ascii="Times New Roman" w:hAnsi="Times New Roman" w:cs="Times New Roman"/>
          <w:sz w:val="24"/>
          <w:szCs w:val="24"/>
        </w:rPr>
        <w:t xml:space="preserve"> organizační jednotky (např. organizační řád, spisový řád, jednací řád …) nebo </w:t>
      </w:r>
      <w:r w:rsidRPr="006652D4">
        <w:rPr>
          <w:rFonts w:ascii="Times New Roman" w:hAnsi="Times New Roman" w:cs="Times New Roman"/>
          <w:b/>
          <w:sz w:val="24"/>
          <w:szCs w:val="24"/>
        </w:rPr>
        <w:t>konkretizace úkolů</w:t>
      </w:r>
      <w:r w:rsidRPr="004573A2">
        <w:rPr>
          <w:rFonts w:ascii="Times New Roman" w:hAnsi="Times New Roman" w:cs="Times New Roman"/>
          <w:sz w:val="24"/>
          <w:szCs w:val="24"/>
        </w:rPr>
        <w:t xml:space="preserve"> k provedení předpi</w:t>
      </w:r>
      <w:r>
        <w:rPr>
          <w:rFonts w:ascii="Times New Roman" w:hAnsi="Times New Roman" w:cs="Times New Roman"/>
          <w:sz w:val="24"/>
          <w:szCs w:val="24"/>
        </w:rPr>
        <w:t>su vyšší organizační jednotky.</w:t>
      </w:r>
      <w:r>
        <w:rPr>
          <w:rStyle w:val="Znakapoznpodarou"/>
          <w:rFonts w:ascii="Times New Roman" w:hAnsi="Times New Roman" w:cs="Times New Roman"/>
          <w:sz w:val="24"/>
          <w:szCs w:val="24"/>
        </w:rPr>
        <w:footnoteReference w:id="25"/>
      </w:r>
    </w:p>
    <w:p w:rsidR="00235F3F" w:rsidRDefault="00235F3F" w:rsidP="00235F3F">
      <w:pPr>
        <w:pStyle w:val="Bezmeze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 se týče </w:t>
      </w:r>
      <w:r w:rsidRPr="00AF50DE">
        <w:rPr>
          <w:rFonts w:ascii="Times New Roman" w:hAnsi="Times New Roman" w:cs="Times New Roman"/>
          <w:b/>
          <w:sz w:val="24"/>
          <w:szCs w:val="24"/>
        </w:rPr>
        <w:t>oprávnění vydávat VP</w:t>
      </w:r>
      <w:r>
        <w:rPr>
          <w:rFonts w:ascii="Times New Roman" w:hAnsi="Times New Roman" w:cs="Times New Roman"/>
          <w:sz w:val="24"/>
          <w:szCs w:val="24"/>
        </w:rPr>
        <w:t xml:space="preserve">, není potřeba žádného zákonného zmocnění pro jejich vydávání, protože zavazují pouze subjekty podřízené úřadu a pouze konkretizují oprávnění a povinnosti obsažné v právních předpisech. </w:t>
      </w:r>
      <w:r w:rsidRPr="006652D4">
        <w:rPr>
          <w:rFonts w:ascii="Times New Roman" w:hAnsi="Times New Roman" w:cs="Times New Roman"/>
          <w:color w:val="000000" w:themeColor="text1"/>
          <w:sz w:val="24"/>
          <w:szCs w:val="24"/>
        </w:rPr>
        <w:t>Právo je vydávat vyplývá ze vztahu nadřízenosti a podřízenosti stanoveným právní normou (nejčastěji zákonem).</w:t>
      </w:r>
      <w:r w:rsidRPr="006652D4">
        <w:rPr>
          <w:rStyle w:val="Znakapoznpodarou"/>
          <w:rFonts w:ascii="Times New Roman" w:hAnsi="Times New Roman" w:cs="Times New Roman"/>
          <w:color w:val="000000" w:themeColor="text1"/>
          <w:sz w:val="24"/>
          <w:szCs w:val="24"/>
        </w:rPr>
        <w:footnoteReference w:id="26"/>
      </w:r>
      <w:r w:rsidRPr="006652D4">
        <w:rPr>
          <w:rFonts w:ascii="Times New Roman" w:hAnsi="Times New Roman" w:cs="Times New Roman"/>
          <w:color w:val="000000" w:themeColor="text1"/>
          <w:sz w:val="24"/>
          <w:szCs w:val="24"/>
        </w:rPr>
        <w:t xml:space="preserve"> Ale oproti</w:t>
      </w:r>
      <w:r>
        <w:rPr>
          <w:rFonts w:ascii="Times New Roman" w:hAnsi="Times New Roman" w:cs="Times New Roman"/>
          <w:sz w:val="24"/>
          <w:szCs w:val="24"/>
        </w:rPr>
        <w:t xml:space="preserve"> tomu obecné zmocnění k vydání VP</w:t>
      </w:r>
      <w:r w:rsidR="00DA5356">
        <w:rPr>
          <w:rFonts w:ascii="Times New Roman" w:hAnsi="Times New Roman" w:cs="Times New Roman"/>
          <w:sz w:val="24"/>
          <w:szCs w:val="24"/>
        </w:rPr>
        <w:t>,</w:t>
      </w:r>
      <w:r>
        <w:rPr>
          <w:rFonts w:ascii="Times New Roman" w:hAnsi="Times New Roman" w:cs="Times New Roman"/>
          <w:sz w:val="24"/>
          <w:szCs w:val="24"/>
        </w:rPr>
        <w:t xml:space="preserve"> týkající se pracovněprávních vztahů</w:t>
      </w:r>
      <w:r w:rsidR="00DA5356">
        <w:rPr>
          <w:rFonts w:ascii="Times New Roman" w:hAnsi="Times New Roman" w:cs="Times New Roman"/>
          <w:sz w:val="24"/>
          <w:szCs w:val="24"/>
        </w:rPr>
        <w:t>,</w:t>
      </w:r>
      <w:r>
        <w:rPr>
          <w:rFonts w:ascii="Times New Roman" w:hAnsi="Times New Roman" w:cs="Times New Roman"/>
          <w:sz w:val="24"/>
          <w:szCs w:val="24"/>
        </w:rPr>
        <w:t xml:space="preserve"> je obsaženo </w:t>
      </w:r>
      <w:r>
        <w:rPr>
          <w:rFonts w:ascii="Times New Roman" w:hAnsi="Times New Roman" w:cs="Times New Roman"/>
          <w:sz w:val="24"/>
          <w:szCs w:val="24"/>
        </w:rPr>
        <w:lastRenderedPageBreak/>
        <w:t>v zákoníku práce. V tomto případě je vedoucí zaměstnanec oprávněn ukládat podřízeným zaměstnancům pracovní úkoly, organizovat, řídit a kontrolovat jejich práci.</w:t>
      </w:r>
      <w:r>
        <w:rPr>
          <w:rStyle w:val="Znakapoznpodarou"/>
          <w:rFonts w:ascii="Times New Roman" w:hAnsi="Times New Roman" w:cs="Times New Roman"/>
          <w:sz w:val="24"/>
          <w:szCs w:val="24"/>
        </w:rPr>
        <w:footnoteReference w:id="27"/>
      </w:r>
    </w:p>
    <w:p w:rsidR="00235F3F" w:rsidRDefault="00235F3F" w:rsidP="00235F3F">
      <w:pPr>
        <w:pStyle w:val="Bezmeze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VP</w:t>
      </w:r>
      <w:r w:rsidRPr="00713185">
        <w:rPr>
          <w:rFonts w:ascii="Times New Roman" w:hAnsi="Times New Roman" w:cs="Times New Roman"/>
          <w:sz w:val="24"/>
          <w:szCs w:val="24"/>
        </w:rPr>
        <w:t xml:space="preserve"> může vydat pouze subjekt veřejné správy, kter</w:t>
      </w:r>
      <w:r>
        <w:rPr>
          <w:rFonts w:ascii="Times New Roman" w:hAnsi="Times New Roman" w:cs="Times New Roman"/>
          <w:sz w:val="24"/>
          <w:szCs w:val="24"/>
        </w:rPr>
        <w:t>ý</w:t>
      </w:r>
      <w:r w:rsidRPr="00713185">
        <w:rPr>
          <w:rFonts w:ascii="Times New Roman" w:hAnsi="Times New Roman" w:cs="Times New Roman"/>
          <w:sz w:val="24"/>
          <w:szCs w:val="24"/>
        </w:rPr>
        <w:t xml:space="preserve"> disponuje určitou řídící pravomocí a je vůči řízeným subjektům v pozici nadřízeného orgánu či úřední osoby.</w:t>
      </w:r>
      <w:r>
        <w:rPr>
          <w:rStyle w:val="Znakapoznpodarou"/>
          <w:rFonts w:ascii="Times New Roman" w:hAnsi="Times New Roman" w:cs="Times New Roman"/>
          <w:sz w:val="24"/>
          <w:szCs w:val="24"/>
        </w:rPr>
        <w:footnoteReference w:id="28"/>
      </w:r>
      <w:r w:rsidRPr="00713185">
        <w:rPr>
          <w:rFonts w:ascii="Times New Roman" w:hAnsi="Times New Roman" w:cs="Times New Roman"/>
          <w:sz w:val="24"/>
          <w:szCs w:val="24"/>
        </w:rPr>
        <w:t xml:space="preserve"> </w:t>
      </w:r>
      <w:r w:rsidRPr="006F7C6A">
        <w:rPr>
          <w:rFonts w:ascii="Times New Roman" w:hAnsi="Times New Roman" w:cs="Times New Roman"/>
          <w:b/>
          <w:sz w:val="24"/>
          <w:szCs w:val="24"/>
        </w:rPr>
        <w:t>Subjektem vydávání</w:t>
      </w:r>
      <w:r w:rsidRPr="00713185">
        <w:rPr>
          <w:rFonts w:ascii="Times New Roman" w:hAnsi="Times New Roman" w:cs="Times New Roman"/>
          <w:sz w:val="24"/>
          <w:szCs w:val="24"/>
        </w:rPr>
        <w:t xml:space="preserve"> mohou být tedy</w:t>
      </w:r>
      <w:r>
        <w:rPr>
          <w:rFonts w:ascii="Times New Roman" w:hAnsi="Times New Roman" w:cs="Times New Roman"/>
          <w:sz w:val="24"/>
          <w:szCs w:val="24"/>
        </w:rPr>
        <w:t>:</w:t>
      </w:r>
      <w:r w:rsidRPr="00713185">
        <w:rPr>
          <w:rFonts w:ascii="Times New Roman" w:hAnsi="Times New Roman" w:cs="Times New Roman"/>
          <w:sz w:val="24"/>
          <w:szCs w:val="24"/>
        </w:rPr>
        <w:t xml:space="preserve"> státní orgány (zpravidla správní úřady), orgány samosprávy, společnosti dle obchodního zákoníku, některé instituce v oblasti podnikání, občanská sdružení, politické strany, politická hnutí atd. Tyto subjekty stanoví ve svých stanovách, statutech nebo řádech, kdo je v jejich rámci oprávněn </w:t>
      </w:r>
      <w:r>
        <w:rPr>
          <w:rFonts w:ascii="Times New Roman" w:hAnsi="Times New Roman" w:cs="Times New Roman"/>
          <w:sz w:val="24"/>
          <w:szCs w:val="24"/>
        </w:rPr>
        <w:t>VP</w:t>
      </w:r>
      <w:r w:rsidRPr="00713185">
        <w:rPr>
          <w:rFonts w:ascii="Times New Roman" w:hAnsi="Times New Roman" w:cs="Times New Roman"/>
          <w:sz w:val="24"/>
          <w:szCs w:val="24"/>
        </w:rPr>
        <w:t xml:space="preserve"> vydávat. </w:t>
      </w:r>
      <w:r>
        <w:rPr>
          <w:rFonts w:ascii="Times New Roman" w:hAnsi="Times New Roman" w:cs="Times New Roman"/>
          <w:sz w:val="24"/>
          <w:szCs w:val="24"/>
        </w:rPr>
        <w:t>Co se týče územních samosprávních celků, může v rámci obce vydávat VP např. starosta obce (případně tajemník obce, pokud je tato funkce zřízena), v rámci kraje ředitel krajského úřadu či hejtman kraje a v rámci hlavního města Prahy primátor hlavního města Prahy či ředitel magistrátu hlavního města Prahy. VP v rámci územně samosprávného celku mohou vydávat nejen tyto osoby, ale např. i vedoucí odborů a oddělení.</w:t>
      </w:r>
    </w:p>
    <w:p w:rsidR="00235F3F" w:rsidRDefault="00235F3F" w:rsidP="00235F3F">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Vydání VP může být podmíněno 3 důvody:</w:t>
      </w:r>
    </w:p>
    <w:p w:rsidR="00235F3F" w:rsidRDefault="00235F3F" w:rsidP="00235F3F">
      <w:pPr>
        <w:pStyle w:val="Bezmezer"/>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vydání vyžaduje právní předpis</w:t>
      </w:r>
      <w:r>
        <w:rPr>
          <w:rStyle w:val="Znakapoznpodarou"/>
          <w:rFonts w:ascii="Times New Roman" w:hAnsi="Times New Roman" w:cs="Times New Roman"/>
          <w:sz w:val="24"/>
          <w:szCs w:val="24"/>
        </w:rPr>
        <w:footnoteReference w:id="29"/>
      </w:r>
      <w:r>
        <w:rPr>
          <w:rFonts w:ascii="Times New Roman" w:hAnsi="Times New Roman" w:cs="Times New Roman"/>
          <w:sz w:val="24"/>
          <w:szCs w:val="24"/>
        </w:rPr>
        <w:t xml:space="preserve"> (např. přijetí spisového řádu dle § 66 zákona č. 499/2004 Sb., o archivnictví a spisové službě a o změně některých zákonů, ve znění pozdějších předpisů, přijetí pracovního řádu dle § 306 zákona č. 262/2006 Sb., zákoník práce …),</w:t>
      </w:r>
      <w:r>
        <w:rPr>
          <w:rStyle w:val="Znakapoznpodarou"/>
          <w:rFonts w:ascii="Times New Roman" w:hAnsi="Times New Roman" w:cs="Times New Roman"/>
          <w:sz w:val="24"/>
          <w:szCs w:val="24"/>
        </w:rPr>
        <w:footnoteReference w:id="30"/>
      </w:r>
    </w:p>
    <w:p w:rsidR="00235F3F" w:rsidRDefault="00235F3F" w:rsidP="00235F3F">
      <w:pPr>
        <w:pStyle w:val="Bezmezer"/>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vydání má vést k zajištění realizace právního předpisu,</w:t>
      </w:r>
    </w:p>
    <w:p w:rsidR="00235F3F" w:rsidRPr="006652D4" w:rsidRDefault="00235F3F" w:rsidP="00235F3F">
      <w:pPr>
        <w:pStyle w:val="Bezmezer"/>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vydání se uskutečňuje </w:t>
      </w:r>
      <w:r w:rsidR="0004656D">
        <w:rPr>
          <w:rFonts w:ascii="Times New Roman" w:hAnsi="Times New Roman" w:cs="Times New Roman"/>
          <w:sz w:val="24"/>
          <w:szCs w:val="24"/>
        </w:rPr>
        <w:t xml:space="preserve">z </w:t>
      </w:r>
      <w:r>
        <w:rPr>
          <w:rFonts w:ascii="Times New Roman" w:hAnsi="Times New Roman" w:cs="Times New Roman"/>
          <w:sz w:val="24"/>
          <w:szCs w:val="24"/>
        </w:rPr>
        <w:t>podnětu organizace/orgánu na základě jejich vnitřních potřeb.</w:t>
      </w:r>
      <w:r w:rsidRPr="00E02738">
        <w:rPr>
          <w:rFonts w:ascii="Verdana" w:hAnsi="Verdana"/>
          <w:sz w:val="14"/>
          <w:szCs w:val="14"/>
        </w:rPr>
        <w:t xml:space="preserve"> </w:t>
      </w:r>
    </w:p>
    <w:p w:rsidR="00235F3F" w:rsidRDefault="00235F3F" w:rsidP="00235F3F">
      <w:pPr>
        <w:pStyle w:val="Bezmezer"/>
        <w:jc w:val="both"/>
        <w:rPr>
          <w:rFonts w:ascii="Times New Roman" w:hAnsi="Times New Roman" w:cs="Times New Roman"/>
          <w:sz w:val="24"/>
          <w:szCs w:val="24"/>
        </w:rPr>
      </w:pPr>
    </w:p>
    <w:p w:rsidR="00235F3F" w:rsidRDefault="00235F3F" w:rsidP="00235F3F">
      <w:pPr>
        <w:pStyle w:val="Bezmezer"/>
        <w:spacing w:line="360" w:lineRule="auto"/>
        <w:jc w:val="both"/>
        <w:rPr>
          <w:rFonts w:ascii="Times New Roman" w:hAnsi="Times New Roman" w:cs="Times New Roman"/>
          <w:b/>
          <w:sz w:val="28"/>
          <w:szCs w:val="24"/>
        </w:rPr>
      </w:pPr>
      <w:r>
        <w:rPr>
          <w:rFonts w:ascii="Times New Roman" w:hAnsi="Times New Roman" w:cs="Times New Roman"/>
          <w:b/>
          <w:sz w:val="28"/>
          <w:szCs w:val="24"/>
        </w:rPr>
        <w:t>2</w:t>
      </w:r>
      <w:r w:rsidRPr="00FF507E">
        <w:rPr>
          <w:rFonts w:ascii="Times New Roman" w:hAnsi="Times New Roman" w:cs="Times New Roman"/>
          <w:b/>
          <w:sz w:val="28"/>
          <w:szCs w:val="24"/>
        </w:rPr>
        <w:t>.</w:t>
      </w:r>
      <w:r>
        <w:rPr>
          <w:rFonts w:ascii="Times New Roman" w:hAnsi="Times New Roman" w:cs="Times New Roman"/>
          <w:b/>
          <w:sz w:val="28"/>
          <w:szCs w:val="24"/>
        </w:rPr>
        <w:t>3</w:t>
      </w:r>
      <w:r w:rsidRPr="00FF507E">
        <w:rPr>
          <w:rFonts w:ascii="Times New Roman" w:hAnsi="Times New Roman" w:cs="Times New Roman"/>
          <w:b/>
          <w:sz w:val="28"/>
          <w:szCs w:val="24"/>
        </w:rPr>
        <w:tab/>
      </w:r>
      <w:r>
        <w:rPr>
          <w:rFonts w:ascii="Times New Roman" w:hAnsi="Times New Roman" w:cs="Times New Roman"/>
          <w:b/>
          <w:sz w:val="28"/>
          <w:szCs w:val="24"/>
        </w:rPr>
        <w:t>Znaky vnitřního předpisu</w:t>
      </w:r>
    </w:p>
    <w:p w:rsidR="00235F3F" w:rsidRPr="00EC5738" w:rsidRDefault="00235F3F" w:rsidP="00235F3F">
      <w:pPr>
        <w:pStyle w:val="Bezmezer"/>
        <w:spacing w:line="360" w:lineRule="auto"/>
        <w:jc w:val="both"/>
        <w:rPr>
          <w:rFonts w:ascii="Times New Roman" w:hAnsi="Times New Roman" w:cs="Times New Roman"/>
          <w:sz w:val="28"/>
          <w:szCs w:val="24"/>
        </w:rPr>
      </w:pPr>
      <w:r>
        <w:rPr>
          <w:rFonts w:ascii="Times New Roman" w:hAnsi="Times New Roman" w:cs="Times New Roman"/>
          <w:b/>
          <w:sz w:val="28"/>
          <w:szCs w:val="24"/>
        </w:rPr>
        <w:tab/>
      </w:r>
      <w:r>
        <w:rPr>
          <w:rFonts w:ascii="Times New Roman" w:hAnsi="Times New Roman" w:cs="Times New Roman"/>
          <w:sz w:val="24"/>
          <w:szCs w:val="24"/>
        </w:rPr>
        <w:t>V této podkapitole se pokusím vymezit nejdůležitější znaky, které charakterizují vnitřní předpisy a zároveň se je budu na základě těchto znaků snažit porovnat s právními předpisy (tedy obecně závaznými normativními právními akty). VP se sice liší od právních předpisů v několika zásadních vlastnostech, ale vykazují i nějaké společné znaky. Toto porovnání je důležité zejména pro pochopení toho, proč se VP neřadí mezi právní předpisy a proč nejsou součástí právního řádu.</w:t>
      </w:r>
    </w:p>
    <w:p w:rsidR="00235F3F" w:rsidRPr="00AB61D7" w:rsidRDefault="00235F3F" w:rsidP="00235F3F">
      <w:pPr>
        <w:pStyle w:val="Bezmezer"/>
        <w:spacing w:line="360" w:lineRule="auto"/>
        <w:jc w:val="both"/>
        <w:rPr>
          <w:rFonts w:ascii="Times New Roman" w:hAnsi="Times New Roman" w:cs="Times New Roman"/>
          <w:sz w:val="24"/>
          <w:szCs w:val="24"/>
        </w:rPr>
      </w:pPr>
      <w:r>
        <w:rPr>
          <w:rFonts w:ascii="Times New Roman" w:hAnsi="Times New Roman" w:cs="Times New Roman"/>
          <w:b/>
          <w:sz w:val="28"/>
          <w:szCs w:val="24"/>
        </w:rPr>
        <w:tab/>
      </w:r>
      <w:r>
        <w:rPr>
          <w:rFonts w:ascii="Times New Roman" w:hAnsi="Times New Roman" w:cs="Times New Roman"/>
          <w:sz w:val="24"/>
          <w:szCs w:val="24"/>
        </w:rPr>
        <w:t>Hlavními znaky vnitřních předpisů jsou:</w:t>
      </w:r>
    </w:p>
    <w:p w:rsidR="00235F3F" w:rsidRDefault="00235F3F" w:rsidP="00235F3F">
      <w:pPr>
        <w:pStyle w:val="Bezmezer"/>
        <w:numPr>
          <w:ilvl w:val="0"/>
          <w:numId w:val="7"/>
        </w:numPr>
        <w:spacing w:line="360" w:lineRule="auto"/>
        <w:jc w:val="both"/>
        <w:rPr>
          <w:rFonts w:ascii="Times New Roman" w:hAnsi="Times New Roman" w:cs="Times New Roman"/>
          <w:sz w:val="24"/>
          <w:szCs w:val="24"/>
        </w:rPr>
      </w:pPr>
      <w:r w:rsidRPr="00282F53">
        <w:rPr>
          <w:rFonts w:ascii="Times New Roman" w:hAnsi="Times New Roman" w:cs="Times New Roman"/>
          <w:b/>
          <w:sz w:val="24"/>
          <w:szCs w:val="24"/>
        </w:rPr>
        <w:t>Abstraktnost</w:t>
      </w:r>
      <w:r w:rsidRPr="00282F53">
        <w:rPr>
          <w:rFonts w:ascii="Times New Roman" w:hAnsi="Times New Roman" w:cs="Times New Roman"/>
          <w:sz w:val="24"/>
          <w:szCs w:val="24"/>
        </w:rPr>
        <w:t xml:space="preserve"> </w:t>
      </w:r>
    </w:p>
    <w:p w:rsidR="00235F3F" w:rsidRPr="00282F53" w:rsidRDefault="00235F3F" w:rsidP="00235F3F">
      <w:pPr>
        <w:pStyle w:val="Bezmezer"/>
        <w:spacing w:line="360" w:lineRule="auto"/>
        <w:ind w:left="720" w:firstLine="696"/>
        <w:jc w:val="both"/>
        <w:rPr>
          <w:rFonts w:ascii="Times New Roman" w:hAnsi="Times New Roman" w:cs="Times New Roman"/>
          <w:sz w:val="24"/>
          <w:szCs w:val="24"/>
        </w:rPr>
      </w:pPr>
      <w:r w:rsidRPr="00282F53">
        <w:rPr>
          <w:rFonts w:ascii="Times New Roman" w:hAnsi="Times New Roman" w:cs="Times New Roman"/>
          <w:sz w:val="24"/>
          <w:szCs w:val="24"/>
        </w:rPr>
        <w:lastRenderedPageBreak/>
        <w:t>Abstraktnost, jak již bylo řečeno dříve, je charakterizována buď tím, že věc je druhově vyjádřena, tedy se vztahuje na skupinu případů stejného druhu (např. doprava, školství, zdravotnictví …), nebo tím, že se vztahuje na neurčitý počet adresátů (neřeší tedy individuální případy jako je tomu např. u rozhodnutí, kdy se stanoví práva a povinnosti konkrétní osobě). Ideální stav je, pokud splňuje obě podmínky zároveň. Stanoví tím tedy pravidla pro opakované postupy nebo děje. Je to znak týkající jak vnitřních, tak i právních předpisů.</w:t>
      </w:r>
      <w:r>
        <w:rPr>
          <w:rStyle w:val="Znakapoznpodarou"/>
          <w:rFonts w:ascii="Times New Roman" w:hAnsi="Times New Roman" w:cs="Times New Roman"/>
          <w:sz w:val="24"/>
          <w:szCs w:val="24"/>
        </w:rPr>
        <w:footnoteReference w:id="31"/>
      </w:r>
    </w:p>
    <w:p w:rsidR="00235F3F" w:rsidRDefault="00235F3F" w:rsidP="00235F3F">
      <w:pPr>
        <w:pStyle w:val="Bezmezer"/>
        <w:numPr>
          <w:ilvl w:val="0"/>
          <w:numId w:val="7"/>
        </w:num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Omezená závaznost </w:t>
      </w:r>
    </w:p>
    <w:p w:rsidR="00235F3F" w:rsidRDefault="00235F3F" w:rsidP="00235F3F">
      <w:pPr>
        <w:pStyle w:val="Bezmezer"/>
        <w:spacing w:line="360" w:lineRule="auto"/>
        <w:ind w:left="720" w:firstLine="696"/>
        <w:jc w:val="both"/>
        <w:rPr>
          <w:rFonts w:ascii="Times New Roman" w:hAnsi="Times New Roman" w:cs="Times New Roman"/>
          <w:sz w:val="24"/>
          <w:szCs w:val="24"/>
        </w:rPr>
      </w:pPr>
      <w:r>
        <w:rPr>
          <w:rFonts w:ascii="Times New Roman" w:hAnsi="Times New Roman" w:cs="Times New Roman"/>
          <w:sz w:val="24"/>
          <w:szCs w:val="24"/>
        </w:rPr>
        <w:t xml:space="preserve">VP nejsou obecně závazné. Jsou závazné pro své adresáty pouze buď v rámci určitého orgánu či organizace na základě vztahů </w:t>
      </w:r>
      <w:r w:rsidRPr="00153A07">
        <w:rPr>
          <w:rFonts w:ascii="Times New Roman" w:hAnsi="Times New Roman" w:cs="Times New Roman"/>
          <w:b/>
          <w:sz w:val="24"/>
          <w:szCs w:val="24"/>
        </w:rPr>
        <w:t>nadřízenosti</w:t>
      </w:r>
      <w:r>
        <w:rPr>
          <w:rFonts w:ascii="Times New Roman" w:hAnsi="Times New Roman" w:cs="Times New Roman"/>
          <w:sz w:val="24"/>
          <w:szCs w:val="24"/>
        </w:rPr>
        <w:t xml:space="preserve"> a </w:t>
      </w:r>
      <w:r w:rsidRPr="00153A07">
        <w:rPr>
          <w:rFonts w:ascii="Times New Roman" w:hAnsi="Times New Roman" w:cs="Times New Roman"/>
          <w:b/>
          <w:sz w:val="24"/>
          <w:szCs w:val="24"/>
        </w:rPr>
        <w:t>podřízenosti</w:t>
      </w:r>
      <w:r>
        <w:rPr>
          <w:rFonts w:ascii="Times New Roman" w:hAnsi="Times New Roman" w:cs="Times New Roman"/>
          <w:sz w:val="24"/>
          <w:szCs w:val="24"/>
        </w:rPr>
        <w:t xml:space="preserve">, anebo na základě svého </w:t>
      </w:r>
      <w:r w:rsidRPr="00153A07">
        <w:rPr>
          <w:rFonts w:ascii="Times New Roman" w:hAnsi="Times New Roman" w:cs="Times New Roman"/>
          <w:b/>
          <w:sz w:val="24"/>
          <w:szCs w:val="24"/>
        </w:rPr>
        <w:t>členství</w:t>
      </w:r>
      <w:r>
        <w:rPr>
          <w:rFonts w:ascii="Times New Roman" w:hAnsi="Times New Roman" w:cs="Times New Roman"/>
          <w:sz w:val="24"/>
          <w:szCs w:val="24"/>
        </w:rPr>
        <w:t xml:space="preserve"> ve vztahu k vydavateli VP (podrobněji k závaznosti VP níže). Protože VP nemají obecnou závaznost, nejsou součástí právního řádu ČR (ten mohou tvořit pouze právní akty s obecnou závazností).</w:t>
      </w:r>
      <w:r>
        <w:rPr>
          <w:rStyle w:val="Znakapoznpodarou"/>
          <w:rFonts w:ascii="Times New Roman" w:hAnsi="Times New Roman" w:cs="Times New Roman"/>
          <w:sz w:val="24"/>
          <w:szCs w:val="24"/>
        </w:rPr>
        <w:footnoteReference w:id="32"/>
      </w:r>
    </w:p>
    <w:p w:rsidR="00235F3F" w:rsidRPr="00EC5738" w:rsidRDefault="00235F3F" w:rsidP="00235F3F">
      <w:pPr>
        <w:pStyle w:val="Bezmezer"/>
        <w:spacing w:line="360" w:lineRule="auto"/>
        <w:ind w:left="720" w:firstLine="696"/>
        <w:jc w:val="both"/>
        <w:rPr>
          <w:rFonts w:ascii="Times New Roman" w:hAnsi="Times New Roman" w:cs="Times New Roman"/>
          <w:sz w:val="24"/>
          <w:szCs w:val="24"/>
        </w:rPr>
      </w:pPr>
      <w:r>
        <w:rPr>
          <w:rFonts w:ascii="Times New Roman" w:hAnsi="Times New Roman" w:cs="Times New Roman"/>
          <w:sz w:val="24"/>
          <w:szCs w:val="24"/>
        </w:rPr>
        <w:t>Oproti tomu, právní předpisy jsou obecně závazné, což je hlavní rozdíl mezi právním předpisem a VP. Tato závaznost vyplývá ze společenské podstaty právní normy a vzniká z postavení subjektu práva (občana, právnické osoby) ve státě (spočívá tedy v přímém vztahu subjektu práva a státu jako obecného normotvorného subjektu).</w:t>
      </w:r>
      <w:r>
        <w:rPr>
          <w:rStyle w:val="Znakapoznpodarou"/>
          <w:rFonts w:ascii="Times New Roman" w:hAnsi="Times New Roman" w:cs="Times New Roman"/>
          <w:sz w:val="24"/>
          <w:szCs w:val="24"/>
        </w:rPr>
        <w:footnoteReference w:id="33"/>
      </w:r>
      <w:r>
        <w:rPr>
          <w:rFonts w:ascii="Times New Roman" w:hAnsi="Times New Roman" w:cs="Times New Roman"/>
          <w:sz w:val="24"/>
          <w:szCs w:val="24"/>
        </w:rPr>
        <w:t xml:space="preserve"> Některé právní předpisy se vztahují na území celého státu (např. ústavní zákony, zákon …) a některé mají omezenou územní působnost (např. obecně závazné vyhlášky obcí či krajů …)</w:t>
      </w:r>
      <w:r>
        <w:rPr>
          <w:rStyle w:val="Znakapoznpodarou"/>
          <w:rFonts w:ascii="Times New Roman" w:hAnsi="Times New Roman" w:cs="Times New Roman"/>
          <w:sz w:val="24"/>
          <w:szCs w:val="24"/>
        </w:rPr>
        <w:footnoteReference w:id="34"/>
      </w:r>
      <w:r>
        <w:rPr>
          <w:rFonts w:ascii="Times New Roman" w:hAnsi="Times New Roman" w:cs="Times New Roman"/>
          <w:sz w:val="24"/>
          <w:szCs w:val="24"/>
        </w:rPr>
        <w:t xml:space="preserve"> Podrobněji se věnuji závaznosti v podkapitole 2.4.</w:t>
      </w:r>
    </w:p>
    <w:p w:rsidR="00235F3F" w:rsidRDefault="00235F3F" w:rsidP="00235F3F">
      <w:pPr>
        <w:pStyle w:val="Bezmezer"/>
        <w:numPr>
          <w:ilvl w:val="0"/>
          <w:numId w:val="7"/>
        </w:num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Normativnost </w:t>
      </w:r>
    </w:p>
    <w:p w:rsidR="00235F3F" w:rsidRDefault="00235F3F" w:rsidP="00235F3F">
      <w:pPr>
        <w:pStyle w:val="Bezmezer"/>
        <w:spacing w:line="360" w:lineRule="auto"/>
        <w:ind w:left="720" w:firstLine="696"/>
        <w:jc w:val="both"/>
        <w:rPr>
          <w:rFonts w:ascii="Times New Roman" w:hAnsi="Times New Roman" w:cs="Times New Roman"/>
          <w:sz w:val="24"/>
          <w:szCs w:val="24"/>
        </w:rPr>
      </w:pPr>
      <w:r>
        <w:rPr>
          <w:rFonts w:ascii="Times New Roman" w:hAnsi="Times New Roman" w:cs="Times New Roman"/>
          <w:sz w:val="24"/>
          <w:szCs w:val="24"/>
        </w:rPr>
        <w:t>Znamená to, že vnitřní normy něco regulují, něco stanoví.</w:t>
      </w:r>
      <w:r>
        <w:rPr>
          <w:rStyle w:val="Znakapoznpodarou"/>
          <w:rFonts w:ascii="Times New Roman" w:hAnsi="Times New Roman" w:cs="Times New Roman"/>
          <w:sz w:val="24"/>
          <w:szCs w:val="24"/>
        </w:rPr>
        <w:footnoteReference w:id="35"/>
      </w:r>
      <w:r>
        <w:rPr>
          <w:rFonts w:ascii="Times New Roman" w:hAnsi="Times New Roman" w:cs="Times New Roman"/>
          <w:sz w:val="24"/>
          <w:szCs w:val="24"/>
        </w:rPr>
        <w:t xml:space="preserve"> Vnitřní předpisy sice obsahují normy, ale nikoliv právní normy. Nestanovují pravidla chování, pouze konkretizují pravidla chování obsažená v právních předpisech (zejména zákonech).</w:t>
      </w:r>
      <w:r>
        <w:rPr>
          <w:rStyle w:val="Znakapoznpodarou"/>
          <w:rFonts w:ascii="Times New Roman" w:hAnsi="Times New Roman" w:cs="Times New Roman"/>
          <w:sz w:val="24"/>
          <w:szCs w:val="24"/>
        </w:rPr>
        <w:footnoteReference w:id="36"/>
      </w:r>
    </w:p>
    <w:p w:rsidR="00235F3F" w:rsidRDefault="00235F3F" w:rsidP="00235F3F">
      <w:pPr>
        <w:pStyle w:val="Bezmeze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Oproti tomu, právní předpisy obsahují určitá pravidla chování (tzv. právní normy), jejichž hlavní cílem je regulovat a usměrňovat společenské vztahy (tedy něco stanovit, přikázat).</w:t>
      </w:r>
      <w:r>
        <w:rPr>
          <w:rStyle w:val="Znakapoznpodarou"/>
          <w:rFonts w:ascii="Times New Roman" w:hAnsi="Times New Roman" w:cs="Times New Roman"/>
          <w:sz w:val="24"/>
          <w:szCs w:val="24"/>
        </w:rPr>
        <w:footnoteReference w:id="37"/>
      </w:r>
    </w:p>
    <w:p w:rsidR="00235F3F" w:rsidRDefault="00235F3F" w:rsidP="00235F3F">
      <w:pPr>
        <w:pStyle w:val="Bezmezer"/>
        <w:numPr>
          <w:ilvl w:val="0"/>
          <w:numId w:val="8"/>
        </w:numPr>
        <w:spacing w:line="360" w:lineRule="auto"/>
        <w:jc w:val="both"/>
        <w:rPr>
          <w:rFonts w:ascii="Times New Roman" w:hAnsi="Times New Roman" w:cs="Times New Roman"/>
          <w:sz w:val="24"/>
          <w:szCs w:val="24"/>
        </w:rPr>
      </w:pPr>
      <w:r>
        <w:rPr>
          <w:rFonts w:ascii="Times New Roman" w:hAnsi="Times New Roman" w:cs="Times New Roman"/>
          <w:b/>
          <w:sz w:val="24"/>
          <w:szCs w:val="24"/>
        </w:rPr>
        <w:t>Vynutitelnost</w:t>
      </w:r>
    </w:p>
    <w:p w:rsidR="00235F3F" w:rsidRDefault="00235F3F" w:rsidP="00235F3F">
      <w:pPr>
        <w:pStyle w:val="Bezmezer"/>
        <w:spacing w:line="360" w:lineRule="auto"/>
        <w:ind w:left="720" w:firstLine="696"/>
        <w:jc w:val="both"/>
        <w:rPr>
          <w:rFonts w:ascii="Times New Roman" w:hAnsi="Times New Roman" w:cs="Times New Roman"/>
          <w:sz w:val="24"/>
          <w:szCs w:val="24"/>
        </w:rPr>
      </w:pPr>
      <w:r>
        <w:rPr>
          <w:rFonts w:ascii="Times New Roman" w:hAnsi="Times New Roman" w:cs="Times New Roman"/>
          <w:sz w:val="24"/>
          <w:szCs w:val="24"/>
        </w:rPr>
        <w:lastRenderedPageBreak/>
        <w:t>Vynutitelnost je společným znakem vnitřních i právních předpisů.</w:t>
      </w:r>
      <w:r w:rsidRPr="002223D1">
        <w:rPr>
          <w:rFonts w:ascii="Times New Roman" w:hAnsi="Times New Roman" w:cs="Times New Roman"/>
          <w:sz w:val="24"/>
          <w:szCs w:val="24"/>
        </w:rPr>
        <w:t xml:space="preserve"> </w:t>
      </w:r>
      <w:r>
        <w:rPr>
          <w:rFonts w:ascii="Times New Roman" w:hAnsi="Times New Roman" w:cs="Times New Roman"/>
          <w:sz w:val="24"/>
          <w:szCs w:val="24"/>
        </w:rPr>
        <w:t>Poruš</w:t>
      </w:r>
      <w:r w:rsidRPr="00AF115F">
        <w:rPr>
          <w:rFonts w:ascii="Times New Roman" w:hAnsi="Times New Roman" w:cs="Times New Roman"/>
          <w:sz w:val="24"/>
          <w:szCs w:val="24"/>
        </w:rPr>
        <w:t xml:space="preserve">íme-li </w:t>
      </w:r>
      <w:r>
        <w:rPr>
          <w:rFonts w:ascii="Times New Roman" w:hAnsi="Times New Roman" w:cs="Times New Roman"/>
          <w:sz w:val="24"/>
          <w:szCs w:val="24"/>
        </w:rPr>
        <w:t xml:space="preserve">právní/vnitřní </w:t>
      </w:r>
      <w:r w:rsidRPr="00AF115F">
        <w:rPr>
          <w:rFonts w:ascii="Times New Roman" w:hAnsi="Times New Roman" w:cs="Times New Roman"/>
          <w:sz w:val="24"/>
          <w:szCs w:val="24"/>
        </w:rPr>
        <w:t>předpis</w:t>
      </w:r>
      <w:r>
        <w:rPr>
          <w:rFonts w:ascii="Times New Roman" w:hAnsi="Times New Roman" w:cs="Times New Roman"/>
          <w:sz w:val="24"/>
          <w:szCs w:val="24"/>
        </w:rPr>
        <w:t>,</w:t>
      </w:r>
      <w:r w:rsidRPr="00AF115F">
        <w:rPr>
          <w:rFonts w:ascii="Times New Roman" w:hAnsi="Times New Roman" w:cs="Times New Roman"/>
          <w:sz w:val="24"/>
          <w:szCs w:val="24"/>
        </w:rPr>
        <w:t xml:space="preserve"> jí</w:t>
      </w:r>
      <w:r>
        <w:rPr>
          <w:rFonts w:ascii="Times New Roman" w:hAnsi="Times New Roman" w:cs="Times New Roman"/>
          <w:sz w:val="24"/>
          <w:szCs w:val="24"/>
        </w:rPr>
        <w:t>mž jsme vázání, následuje trest - sankce. Sankcí je myšlena újma, která se má strpět za porušení určité povinnosti stano</w:t>
      </w:r>
      <w:r w:rsidR="00F75B5D">
        <w:rPr>
          <w:rFonts w:ascii="Times New Roman" w:hAnsi="Times New Roman" w:cs="Times New Roman"/>
          <w:sz w:val="24"/>
          <w:szCs w:val="24"/>
        </w:rPr>
        <w:t>vené právním/vnitřním předpisem</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38"/>
      </w:r>
      <w:r>
        <w:rPr>
          <w:rFonts w:ascii="Times New Roman" w:hAnsi="Times New Roman" w:cs="Times New Roman"/>
          <w:sz w:val="24"/>
          <w:szCs w:val="24"/>
        </w:rPr>
        <w:t xml:space="preserve"> V případě porušení právních předpisů jsou sankce ukládány na základě trestní odpovědnosti nebo deliktní odpovědnosti.</w:t>
      </w:r>
      <w:r>
        <w:rPr>
          <w:rStyle w:val="Znakapoznpodarou"/>
          <w:rFonts w:ascii="Times New Roman" w:hAnsi="Times New Roman" w:cs="Times New Roman"/>
          <w:sz w:val="24"/>
          <w:szCs w:val="24"/>
        </w:rPr>
        <w:footnoteReference w:id="39"/>
      </w:r>
      <w:r>
        <w:rPr>
          <w:rFonts w:ascii="Times New Roman" w:hAnsi="Times New Roman" w:cs="Times New Roman"/>
          <w:sz w:val="24"/>
          <w:szCs w:val="24"/>
        </w:rPr>
        <w:t xml:space="preserve"> V případě porušení vnitřních předpisů se uplatňuje zvláštní druh odpovědnosti, a to </w:t>
      </w:r>
      <w:r w:rsidRPr="00CF7BED">
        <w:rPr>
          <w:rFonts w:ascii="Times New Roman" w:hAnsi="Times New Roman" w:cs="Times New Roman"/>
          <w:b/>
          <w:sz w:val="24"/>
          <w:szCs w:val="24"/>
        </w:rPr>
        <w:t>disciplinární odpovědnost</w:t>
      </w:r>
      <w:r>
        <w:rPr>
          <w:rFonts w:ascii="Times New Roman" w:hAnsi="Times New Roman" w:cs="Times New Roman"/>
          <w:sz w:val="24"/>
          <w:szCs w:val="24"/>
        </w:rPr>
        <w:t xml:space="preserve">. V souvislosti s disciplinární odpovědností bych ještě zmínila pojem </w:t>
      </w:r>
      <w:r w:rsidRPr="00CA1874">
        <w:rPr>
          <w:rFonts w:ascii="Times New Roman" w:hAnsi="Times New Roman" w:cs="Times New Roman"/>
          <w:b/>
          <w:sz w:val="24"/>
          <w:szCs w:val="24"/>
        </w:rPr>
        <w:t>disciplinární delikt</w:t>
      </w:r>
      <w:r>
        <w:rPr>
          <w:rFonts w:ascii="Times New Roman" w:hAnsi="Times New Roman" w:cs="Times New Roman"/>
          <w:sz w:val="24"/>
          <w:szCs w:val="24"/>
        </w:rPr>
        <w:t xml:space="preserve">.  Disciplinární delikt lze definovat jako jednání či opomenutí, které narušuje pořádek a disciplínu v nějaké společenské instituci zaviněným porušením stanovených pracovních povinností vyplývajících jak z právních předpisů, tak i z vnitřních </w:t>
      </w:r>
      <w:r w:rsidR="00F75B5D">
        <w:rPr>
          <w:rFonts w:ascii="Times New Roman" w:hAnsi="Times New Roman" w:cs="Times New Roman"/>
          <w:sz w:val="24"/>
          <w:szCs w:val="24"/>
        </w:rPr>
        <w:t>předpisů (např. pracovní řád …)</w:t>
      </w:r>
      <w:r>
        <w:rPr>
          <w:rFonts w:ascii="Times New Roman" w:hAnsi="Times New Roman" w:cs="Times New Roman"/>
          <w:sz w:val="24"/>
          <w:szCs w:val="24"/>
        </w:rPr>
        <w:t xml:space="preserve"> Může jej spáchat pouze osoba, která má určitý právní vztah k dané organizaci (např. pracovní, služební či obdobný poměr). Disciplinární odpovědnost a sankce týkající se disciplinární odpovědnosti jsou upraveny tzv. disciplinárními řády. Nejzávažnější sankcí je jednostranné zrušení vztahu k dané organizační struktuře. Disciplinární odpovědnost se uplatňuje kromě soukromé sféry také ve státní sféře (např. u soudců, poslanců ...)</w:t>
      </w:r>
      <w:r>
        <w:rPr>
          <w:rStyle w:val="Znakapoznpodarou"/>
          <w:rFonts w:ascii="Times New Roman" w:hAnsi="Times New Roman" w:cs="Times New Roman"/>
          <w:sz w:val="24"/>
          <w:szCs w:val="24"/>
        </w:rPr>
        <w:footnoteReference w:id="40"/>
      </w:r>
    </w:p>
    <w:p w:rsidR="00235F3F" w:rsidRDefault="00235F3F" w:rsidP="00235F3F">
      <w:pPr>
        <w:pStyle w:val="Bezmezer"/>
        <w:numPr>
          <w:ilvl w:val="0"/>
          <w:numId w:val="7"/>
        </w:num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Neoficiální publikace </w:t>
      </w:r>
    </w:p>
    <w:p w:rsidR="00235F3F" w:rsidRDefault="00235F3F" w:rsidP="00235F3F">
      <w:pPr>
        <w:spacing w:after="0" w:line="360" w:lineRule="auto"/>
        <w:ind w:left="709" w:firstLine="707"/>
        <w:jc w:val="both"/>
        <w:rPr>
          <w:rFonts w:ascii="Times New Roman" w:hAnsi="Times New Roman" w:cs="Times New Roman"/>
          <w:sz w:val="24"/>
          <w:szCs w:val="24"/>
        </w:rPr>
      </w:pPr>
      <w:r>
        <w:rPr>
          <w:rFonts w:ascii="Times New Roman" w:hAnsi="Times New Roman" w:cs="Times New Roman"/>
          <w:sz w:val="24"/>
          <w:szCs w:val="24"/>
        </w:rPr>
        <w:t xml:space="preserve">U vnitřních předpisů je typická </w:t>
      </w:r>
      <w:r w:rsidRPr="0059597F">
        <w:rPr>
          <w:rFonts w:ascii="Times New Roman" w:hAnsi="Times New Roman" w:cs="Times New Roman"/>
          <w:b/>
          <w:sz w:val="24"/>
          <w:szCs w:val="24"/>
        </w:rPr>
        <w:t>neoficiální publikace</w:t>
      </w:r>
      <w:r>
        <w:rPr>
          <w:rFonts w:ascii="Times New Roman" w:hAnsi="Times New Roman" w:cs="Times New Roman"/>
          <w:sz w:val="24"/>
          <w:szCs w:val="24"/>
        </w:rPr>
        <w:t>. V</w:t>
      </w:r>
      <w:r w:rsidRPr="00173C25">
        <w:rPr>
          <w:rFonts w:ascii="Times New Roman" w:hAnsi="Times New Roman" w:cs="Times New Roman"/>
          <w:sz w:val="24"/>
          <w:szCs w:val="24"/>
        </w:rPr>
        <w:t>e většině případ</w:t>
      </w:r>
      <w:r w:rsidR="00DA5356">
        <w:rPr>
          <w:rFonts w:ascii="Times New Roman" w:hAnsi="Times New Roman" w:cs="Times New Roman"/>
          <w:sz w:val="24"/>
          <w:szCs w:val="24"/>
        </w:rPr>
        <w:t>ů</w:t>
      </w:r>
      <w:r>
        <w:rPr>
          <w:rFonts w:ascii="Times New Roman" w:hAnsi="Times New Roman" w:cs="Times New Roman"/>
          <w:sz w:val="24"/>
          <w:szCs w:val="24"/>
        </w:rPr>
        <w:t xml:space="preserve"> není upravena jejich publikace a platnost (výjimku představuje zákon o obcích, který stanoví, že podmínkou platnosti směrnice ministerstva a jiných ústředních správních úřadů, je publikace ve Věstníku vlády pro orgány obcí a orgány krajů). VP tedy nemusí být veřejně vyhlášeny – postačí, pokud budou vhodným způsobem sděleny osobám, kterých se týkají (např. oběžníkem, vyvěšením na příslušné webové stránce). V některých případech bývá proces vydávání upraven op</w:t>
      </w:r>
      <w:r w:rsidR="00F75B5D">
        <w:rPr>
          <w:rFonts w:ascii="Times New Roman" w:hAnsi="Times New Roman" w:cs="Times New Roman"/>
          <w:sz w:val="24"/>
          <w:szCs w:val="24"/>
        </w:rPr>
        <w:t>ět VP</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41"/>
      </w:r>
      <w:r>
        <w:rPr>
          <w:rFonts w:ascii="Times New Roman" w:hAnsi="Times New Roman" w:cs="Times New Roman"/>
          <w:sz w:val="24"/>
          <w:szCs w:val="24"/>
        </w:rPr>
        <w:t xml:space="preserve"> VP nabývají tedy platnosti dnem jejich vyhlášení (tedy dnem, kdy jsou </w:t>
      </w:r>
      <w:r w:rsidR="00DA5356">
        <w:rPr>
          <w:rFonts w:ascii="Times New Roman" w:hAnsi="Times New Roman" w:cs="Times New Roman"/>
          <w:sz w:val="24"/>
          <w:szCs w:val="24"/>
        </w:rPr>
        <w:t>s nimi adresáti vhodně seznámeni</w:t>
      </w:r>
      <w:r>
        <w:rPr>
          <w:rFonts w:ascii="Times New Roman" w:hAnsi="Times New Roman" w:cs="Times New Roman"/>
          <w:sz w:val="24"/>
          <w:szCs w:val="24"/>
        </w:rPr>
        <w:t xml:space="preserve"> – např. uveřejněním, publikací …)</w:t>
      </w:r>
      <w:r>
        <w:rPr>
          <w:rStyle w:val="Znakapoznpodarou"/>
          <w:rFonts w:ascii="Times New Roman" w:hAnsi="Times New Roman" w:cs="Times New Roman"/>
          <w:sz w:val="24"/>
          <w:szCs w:val="24"/>
        </w:rPr>
        <w:footnoteReference w:id="42"/>
      </w:r>
      <w:r>
        <w:rPr>
          <w:rFonts w:ascii="Times New Roman" w:hAnsi="Times New Roman" w:cs="Times New Roman"/>
          <w:sz w:val="24"/>
          <w:szCs w:val="24"/>
        </w:rPr>
        <w:t xml:space="preserve"> </w:t>
      </w:r>
      <w:r w:rsidRPr="00BC7BEE">
        <w:rPr>
          <w:rFonts w:ascii="Times New Roman" w:eastAsia="Times New Roman" w:hAnsi="Times New Roman" w:cs="Times New Roman"/>
          <w:sz w:val="24"/>
          <w:szCs w:val="24"/>
        </w:rPr>
        <w:t xml:space="preserve">Pokud se </w:t>
      </w:r>
      <w:r>
        <w:rPr>
          <w:rFonts w:ascii="Times New Roman" w:eastAsia="Times New Roman" w:hAnsi="Times New Roman" w:cs="Times New Roman"/>
          <w:sz w:val="24"/>
          <w:szCs w:val="24"/>
        </w:rPr>
        <w:t>VP</w:t>
      </w:r>
      <w:r w:rsidRPr="00BC7BEE">
        <w:rPr>
          <w:rFonts w:ascii="Times New Roman" w:eastAsia="Times New Roman" w:hAnsi="Times New Roman" w:cs="Times New Roman"/>
          <w:sz w:val="24"/>
          <w:szCs w:val="24"/>
        </w:rPr>
        <w:t xml:space="preserve"> registrují, publikují se v úředních sbírkách ministerstev a jiných ústředních správních úřadů (např.</w:t>
      </w:r>
      <w:r>
        <w:rPr>
          <w:rFonts w:ascii="Times New Roman" w:eastAsia="Times New Roman" w:hAnsi="Times New Roman" w:cs="Times New Roman"/>
          <w:sz w:val="24"/>
          <w:szCs w:val="24"/>
        </w:rPr>
        <w:t xml:space="preserve"> ve zpravodajích, věstnících …)</w:t>
      </w:r>
      <w:r>
        <w:rPr>
          <w:rStyle w:val="Znakapoznpodarou"/>
          <w:rFonts w:ascii="Times New Roman" w:eastAsia="Times New Roman" w:hAnsi="Times New Roman" w:cs="Times New Roman"/>
          <w:sz w:val="24"/>
          <w:szCs w:val="24"/>
        </w:rPr>
        <w:footnoteReference w:id="43"/>
      </w: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Pokud se nějaká osoba dopustí deliktu v souvislosti </w:t>
      </w:r>
      <w:r>
        <w:rPr>
          <w:rFonts w:ascii="Times New Roman" w:hAnsi="Times New Roman" w:cs="Times New Roman"/>
          <w:sz w:val="24"/>
          <w:szCs w:val="24"/>
        </w:rPr>
        <w:lastRenderedPageBreak/>
        <w:t>s porušením povinnosti vyplývající z VP, musí být prokazatelné, že osoba byla skutečně seznámena se zněním VP (např. podpisovým záznamem).</w:t>
      </w:r>
      <w:r>
        <w:rPr>
          <w:rStyle w:val="Znakapoznpodarou"/>
          <w:rFonts w:ascii="Times New Roman" w:hAnsi="Times New Roman" w:cs="Times New Roman"/>
          <w:sz w:val="24"/>
          <w:szCs w:val="24"/>
        </w:rPr>
        <w:footnoteReference w:id="44"/>
      </w:r>
    </w:p>
    <w:p w:rsidR="00235F3F" w:rsidRDefault="00235F3F" w:rsidP="00235F3F">
      <w:pPr>
        <w:pStyle w:val="Bezmeze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U právních předpisů je to odlišné.</w:t>
      </w:r>
      <w:r w:rsidRPr="006B75B9">
        <w:rPr>
          <w:rFonts w:ascii="Times New Roman" w:hAnsi="Times New Roman" w:cs="Times New Roman"/>
          <w:sz w:val="24"/>
          <w:szCs w:val="24"/>
        </w:rPr>
        <w:t xml:space="preserve"> </w:t>
      </w:r>
      <w:r w:rsidRPr="00AC4FA9">
        <w:rPr>
          <w:rFonts w:ascii="Times New Roman" w:hAnsi="Times New Roman" w:cs="Times New Roman"/>
          <w:sz w:val="24"/>
          <w:szCs w:val="24"/>
        </w:rPr>
        <w:t>Aby</w:t>
      </w:r>
      <w:r>
        <w:rPr>
          <w:rFonts w:ascii="Times New Roman" w:hAnsi="Times New Roman" w:cs="Times New Roman"/>
          <w:sz w:val="24"/>
          <w:szCs w:val="24"/>
        </w:rPr>
        <w:t xml:space="preserve"> byl právní předpis platný, musí být vyhlášen, tedy stanoveným zákonným způsobem publikován, aby měl každý možnost seznámit se s právním předpisem.</w:t>
      </w:r>
      <w:r>
        <w:rPr>
          <w:rStyle w:val="Znakapoznpodarou"/>
          <w:rFonts w:ascii="Times New Roman" w:hAnsi="Times New Roman" w:cs="Times New Roman"/>
          <w:sz w:val="24"/>
          <w:szCs w:val="24"/>
        </w:rPr>
        <w:footnoteReference w:id="45"/>
      </w:r>
      <w:r>
        <w:rPr>
          <w:rFonts w:ascii="Times New Roman" w:hAnsi="Times New Roman" w:cs="Times New Roman"/>
          <w:sz w:val="24"/>
          <w:szCs w:val="24"/>
        </w:rPr>
        <w:t xml:space="preserve"> </w:t>
      </w:r>
    </w:p>
    <w:p w:rsidR="00235F3F" w:rsidRPr="00F34084" w:rsidRDefault="00235F3F" w:rsidP="00235F3F">
      <w:pPr>
        <w:pStyle w:val="Bezmezer"/>
        <w:numPr>
          <w:ilvl w:val="0"/>
          <w:numId w:val="14"/>
        </w:num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Vnitřní předpisy se dále nečlení na </w:t>
      </w:r>
      <w:r w:rsidRPr="00F34084">
        <w:rPr>
          <w:rFonts w:ascii="Times New Roman" w:hAnsi="Times New Roman" w:cs="Times New Roman"/>
          <w:b/>
          <w:color w:val="000000" w:themeColor="text1"/>
          <w:sz w:val="24"/>
          <w:szCs w:val="24"/>
        </w:rPr>
        <w:t>zákonné</w:t>
      </w:r>
      <w:r w:rsidRPr="00F34084">
        <w:rPr>
          <w:rFonts w:ascii="Times New Roman" w:hAnsi="Times New Roman" w:cs="Times New Roman"/>
          <w:color w:val="000000" w:themeColor="text1"/>
          <w:sz w:val="24"/>
          <w:szCs w:val="24"/>
        </w:rPr>
        <w:t xml:space="preserve"> (primární) právní předpisy a </w:t>
      </w:r>
      <w:r w:rsidRPr="00F34084">
        <w:rPr>
          <w:rFonts w:ascii="Times New Roman" w:hAnsi="Times New Roman" w:cs="Times New Roman"/>
          <w:b/>
          <w:color w:val="000000" w:themeColor="text1"/>
          <w:sz w:val="24"/>
          <w:szCs w:val="24"/>
        </w:rPr>
        <w:t>podzákonné</w:t>
      </w:r>
      <w:r w:rsidRPr="00F34084">
        <w:rPr>
          <w:rFonts w:ascii="Times New Roman" w:hAnsi="Times New Roman" w:cs="Times New Roman"/>
          <w:color w:val="000000" w:themeColor="text1"/>
          <w:sz w:val="24"/>
          <w:szCs w:val="24"/>
        </w:rPr>
        <w:t xml:space="preserve"> (sekundární) právní předpisy</w:t>
      </w:r>
      <w:r>
        <w:rPr>
          <w:rFonts w:ascii="Times New Roman" w:hAnsi="Times New Roman" w:cs="Times New Roman"/>
          <w:color w:val="000000" w:themeColor="text1"/>
          <w:sz w:val="24"/>
          <w:szCs w:val="24"/>
        </w:rPr>
        <w:t xml:space="preserve"> jako je tomu u právních předpisů</w:t>
      </w:r>
      <w:r w:rsidRPr="00F34084">
        <w:rPr>
          <w:rFonts w:ascii="Times New Roman" w:hAnsi="Times New Roman" w:cs="Times New Roman"/>
          <w:color w:val="000000" w:themeColor="text1"/>
          <w:sz w:val="24"/>
          <w:szCs w:val="24"/>
        </w:rPr>
        <w:t xml:space="preserve">. Primární předpisy vznikají na základě iniciativy normotvorných orgánů, u sekundárních předpisů je třeba výslovné zákonné zmocnění k provedení zákona. </w:t>
      </w:r>
    </w:p>
    <w:p w:rsidR="00235F3F" w:rsidRPr="00F34084" w:rsidRDefault="00235F3F" w:rsidP="00235F3F">
      <w:pPr>
        <w:pStyle w:val="Bezmezer"/>
        <w:spacing w:line="360" w:lineRule="auto"/>
        <w:jc w:val="both"/>
        <w:rPr>
          <w:rFonts w:ascii="Times New Roman" w:hAnsi="Times New Roman" w:cs="Times New Roman"/>
          <w:color w:val="000000" w:themeColor="text1"/>
          <w:sz w:val="24"/>
          <w:szCs w:val="24"/>
        </w:rPr>
      </w:pPr>
      <w:r w:rsidRPr="00F34084">
        <w:rPr>
          <w:rFonts w:ascii="Times New Roman" w:hAnsi="Times New Roman" w:cs="Times New Roman"/>
          <w:color w:val="000000" w:themeColor="text1"/>
          <w:sz w:val="24"/>
          <w:szCs w:val="24"/>
        </w:rPr>
        <w:tab/>
        <w:t xml:space="preserve">Soustavu právních předpisů v ČR </w:t>
      </w:r>
      <w:r>
        <w:rPr>
          <w:rFonts w:ascii="Times New Roman" w:hAnsi="Times New Roman" w:cs="Times New Roman"/>
          <w:color w:val="000000" w:themeColor="text1"/>
          <w:sz w:val="24"/>
          <w:szCs w:val="24"/>
        </w:rPr>
        <w:t xml:space="preserve">tedy </w:t>
      </w:r>
      <w:r w:rsidRPr="00F34084">
        <w:rPr>
          <w:rFonts w:ascii="Times New Roman" w:hAnsi="Times New Roman" w:cs="Times New Roman"/>
          <w:color w:val="000000" w:themeColor="text1"/>
          <w:sz w:val="24"/>
          <w:szCs w:val="24"/>
        </w:rPr>
        <w:t>tvoří (seřazeno od nejvyšší právní síly):</w:t>
      </w:r>
    </w:p>
    <w:p w:rsidR="00235F3F" w:rsidRPr="00F34084" w:rsidRDefault="00235F3F" w:rsidP="00235F3F">
      <w:pPr>
        <w:pStyle w:val="Bezmezer"/>
        <w:numPr>
          <w:ilvl w:val="0"/>
          <w:numId w:val="15"/>
        </w:numPr>
        <w:spacing w:line="360" w:lineRule="auto"/>
        <w:jc w:val="both"/>
        <w:rPr>
          <w:rFonts w:ascii="Times New Roman" w:hAnsi="Times New Roman" w:cs="Times New Roman"/>
          <w:color w:val="000000" w:themeColor="text1"/>
          <w:sz w:val="24"/>
          <w:szCs w:val="24"/>
        </w:rPr>
      </w:pPr>
      <w:r w:rsidRPr="00F34084">
        <w:rPr>
          <w:rFonts w:ascii="Times New Roman" w:hAnsi="Times New Roman" w:cs="Times New Roman"/>
          <w:color w:val="000000" w:themeColor="text1"/>
          <w:sz w:val="24"/>
          <w:szCs w:val="24"/>
        </w:rPr>
        <w:t>Zákonné (primární) právní předpisy</w:t>
      </w:r>
    </w:p>
    <w:p w:rsidR="00235F3F" w:rsidRPr="00F34084" w:rsidRDefault="00235F3F" w:rsidP="00235F3F">
      <w:pPr>
        <w:pStyle w:val="Bezmezer"/>
        <w:numPr>
          <w:ilvl w:val="0"/>
          <w:numId w:val="11"/>
        </w:numPr>
        <w:spacing w:line="360" w:lineRule="auto"/>
        <w:jc w:val="both"/>
        <w:rPr>
          <w:rFonts w:ascii="Times New Roman" w:hAnsi="Times New Roman" w:cs="Times New Roman"/>
          <w:color w:val="000000" w:themeColor="text1"/>
          <w:sz w:val="24"/>
          <w:szCs w:val="24"/>
        </w:rPr>
      </w:pPr>
      <w:r w:rsidRPr="00F34084">
        <w:rPr>
          <w:rFonts w:ascii="Times New Roman" w:hAnsi="Times New Roman" w:cs="Times New Roman"/>
          <w:color w:val="000000" w:themeColor="text1"/>
          <w:sz w:val="24"/>
          <w:szCs w:val="24"/>
        </w:rPr>
        <w:t>ústavní zákony (zejména Ústava a Listina základních práv a svobod),</w:t>
      </w:r>
    </w:p>
    <w:p w:rsidR="00235F3F" w:rsidRPr="00F34084" w:rsidRDefault="00235F3F" w:rsidP="00235F3F">
      <w:pPr>
        <w:pStyle w:val="Bezmezer"/>
        <w:numPr>
          <w:ilvl w:val="0"/>
          <w:numId w:val="11"/>
        </w:numPr>
        <w:spacing w:line="360" w:lineRule="auto"/>
        <w:jc w:val="both"/>
        <w:rPr>
          <w:rFonts w:ascii="Times New Roman" w:hAnsi="Times New Roman" w:cs="Times New Roman"/>
          <w:color w:val="000000" w:themeColor="text1"/>
          <w:sz w:val="24"/>
          <w:szCs w:val="24"/>
        </w:rPr>
      </w:pPr>
      <w:r w:rsidRPr="00F34084">
        <w:rPr>
          <w:rFonts w:ascii="Times New Roman" w:hAnsi="Times New Roman" w:cs="Times New Roman"/>
          <w:color w:val="000000" w:themeColor="text1"/>
          <w:sz w:val="24"/>
          <w:szCs w:val="24"/>
        </w:rPr>
        <w:t>zákony a zákonná opatření Senátu, mezinárodní smlouvy podle č. 10 Ústavy.</w:t>
      </w:r>
    </w:p>
    <w:p w:rsidR="00235F3F" w:rsidRPr="00F34084" w:rsidRDefault="00235F3F" w:rsidP="00235F3F">
      <w:pPr>
        <w:pStyle w:val="Bezmezer"/>
        <w:numPr>
          <w:ilvl w:val="0"/>
          <w:numId w:val="15"/>
        </w:numPr>
        <w:spacing w:line="360" w:lineRule="auto"/>
        <w:jc w:val="both"/>
        <w:rPr>
          <w:rFonts w:ascii="Times New Roman" w:hAnsi="Times New Roman" w:cs="Times New Roman"/>
          <w:color w:val="000000" w:themeColor="text1"/>
          <w:sz w:val="24"/>
          <w:szCs w:val="24"/>
        </w:rPr>
      </w:pPr>
      <w:r w:rsidRPr="00F34084">
        <w:rPr>
          <w:rFonts w:ascii="Times New Roman" w:hAnsi="Times New Roman" w:cs="Times New Roman"/>
          <w:color w:val="000000" w:themeColor="text1"/>
          <w:sz w:val="24"/>
          <w:szCs w:val="24"/>
        </w:rPr>
        <w:t>Podzákonné (sekundární) právní předpisy</w:t>
      </w:r>
    </w:p>
    <w:p w:rsidR="00235F3F" w:rsidRPr="00F34084" w:rsidRDefault="00235F3F" w:rsidP="00235F3F">
      <w:pPr>
        <w:pStyle w:val="Bezmezer"/>
        <w:numPr>
          <w:ilvl w:val="0"/>
          <w:numId w:val="12"/>
        </w:numPr>
        <w:spacing w:line="360" w:lineRule="auto"/>
        <w:jc w:val="both"/>
        <w:rPr>
          <w:rFonts w:ascii="Times New Roman" w:hAnsi="Times New Roman" w:cs="Times New Roman"/>
          <w:color w:val="000000" w:themeColor="text1"/>
          <w:sz w:val="24"/>
          <w:szCs w:val="24"/>
        </w:rPr>
      </w:pPr>
      <w:r w:rsidRPr="00F34084">
        <w:rPr>
          <w:rFonts w:ascii="Times New Roman" w:hAnsi="Times New Roman" w:cs="Times New Roman"/>
          <w:color w:val="000000" w:themeColor="text1"/>
          <w:sz w:val="24"/>
          <w:szCs w:val="24"/>
        </w:rPr>
        <w:t>nařízení vlády,</w:t>
      </w:r>
    </w:p>
    <w:p w:rsidR="00235F3F" w:rsidRPr="00F34084" w:rsidRDefault="00235F3F" w:rsidP="00235F3F">
      <w:pPr>
        <w:pStyle w:val="Bezmezer"/>
        <w:numPr>
          <w:ilvl w:val="0"/>
          <w:numId w:val="12"/>
        </w:numPr>
        <w:spacing w:line="360" w:lineRule="auto"/>
        <w:jc w:val="both"/>
        <w:rPr>
          <w:rFonts w:ascii="Times New Roman" w:hAnsi="Times New Roman" w:cs="Times New Roman"/>
          <w:color w:val="000000" w:themeColor="text1"/>
          <w:sz w:val="24"/>
          <w:szCs w:val="24"/>
        </w:rPr>
      </w:pPr>
      <w:r w:rsidRPr="00F34084">
        <w:rPr>
          <w:rFonts w:ascii="Times New Roman" w:hAnsi="Times New Roman" w:cs="Times New Roman"/>
          <w:color w:val="000000" w:themeColor="text1"/>
          <w:sz w:val="24"/>
          <w:szCs w:val="24"/>
        </w:rPr>
        <w:t>obecně závazné předpisy ministerstev a jiných ústředních správních úřadů,</w:t>
      </w:r>
    </w:p>
    <w:p w:rsidR="00235F3F" w:rsidRPr="00F34084" w:rsidRDefault="00235F3F" w:rsidP="00235F3F">
      <w:pPr>
        <w:pStyle w:val="Bezmezer"/>
        <w:numPr>
          <w:ilvl w:val="0"/>
          <w:numId w:val="12"/>
        </w:numPr>
        <w:spacing w:line="360" w:lineRule="auto"/>
        <w:jc w:val="both"/>
        <w:rPr>
          <w:rFonts w:ascii="Times New Roman" w:hAnsi="Times New Roman" w:cs="Times New Roman"/>
          <w:color w:val="000000" w:themeColor="text1"/>
          <w:sz w:val="24"/>
          <w:szCs w:val="24"/>
        </w:rPr>
      </w:pPr>
      <w:r w:rsidRPr="00F34084">
        <w:rPr>
          <w:rFonts w:ascii="Times New Roman" w:hAnsi="Times New Roman" w:cs="Times New Roman"/>
          <w:color w:val="000000" w:themeColor="text1"/>
          <w:sz w:val="24"/>
          <w:szCs w:val="24"/>
        </w:rPr>
        <w:t>obecně závazné vyhlášky kraje,</w:t>
      </w:r>
    </w:p>
    <w:p w:rsidR="00235F3F" w:rsidRPr="00F34084" w:rsidRDefault="00235F3F" w:rsidP="00235F3F">
      <w:pPr>
        <w:pStyle w:val="Bezmezer"/>
        <w:numPr>
          <w:ilvl w:val="0"/>
          <w:numId w:val="12"/>
        </w:numPr>
        <w:spacing w:line="360" w:lineRule="auto"/>
        <w:jc w:val="both"/>
        <w:rPr>
          <w:rFonts w:ascii="Times New Roman" w:hAnsi="Times New Roman" w:cs="Times New Roman"/>
          <w:color w:val="000000" w:themeColor="text1"/>
          <w:sz w:val="24"/>
          <w:szCs w:val="24"/>
        </w:rPr>
      </w:pPr>
      <w:r w:rsidRPr="00F34084">
        <w:rPr>
          <w:rFonts w:ascii="Times New Roman" w:hAnsi="Times New Roman" w:cs="Times New Roman"/>
          <w:color w:val="000000" w:themeColor="text1"/>
          <w:sz w:val="24"/>
          <w:szCs w:val="24"/>
        </w:rPr>
        <w:t>nařízení kraje,</w:t>
      </w:r>
    </w:p>
    <w:p w:rsidR="00235F3F" w:rsidRPr="00F34084" w:rsidRDefault="00235F3F" w:rsidP="00235F3F">
      <w:pPr>
        <w:pStyle w:val="Bezmezer"/>
        <w:numPr>
          <w:ilvl w:val="0"/>
          <w:numId w:val="12"/>
        </w:numPr>
        <w:spacing w:line="360" w:lineRule="auto"/>
        <w:jc w:val="both"/>
        <w:rPr>
          <w:rFonts w:ascii="Times New Roman" w:hAnsi="Times New Roman" w:cs="Times New Roman"/>
          <w:color w:val="000000" w:themeColor="text1"/>
          <w:sz w:val="24"/>
          <w:szCs w:val="24"/>
        </w:rPr>
      </w:pPr>
      <w:r w:rsidRPr="00F34084">
        <w:rPr>
          <w:rFonts w:ascii="Times New Roman" w:hAnsi="Times New Roman" w:cs="Times New Roman"/>
          <w:color w:val="000000" w:themeColor="text1"/>
          <w:sz w:val="24"/>
          <w:szCs w:val="24"/>
        </w:rPr>
        <w:t>obecně závazné vyhlášky obce,</w:t>
      </w:r>
    </w:p>
    <w:p w:rsidR="00235F3F" w:rsidRDefault="00235F3F" w:rsidP="00235F3F">
      <w:pPr>
        <w:pStyle w:val="Bezmezer"/>
        <w:numPr>
          <w:ilvl w:val="0"/>
          <w:numId w:val="12"/>
        </w:numPr>
        <w:spacing w:line="360" w:lineRule="auto"/>
        <w:jc w:val="both"/>
        <w:rPr>
          <w:rFonts w:ascii="Times New Roman" w:hAnsi="Times New Roman" w:cs="Times New Roman"/>
          <w:color w:val="000000" w:themeColor="text1"/>
          <w:sz w:val="24"/>
          <w:szCs w:val="24"/>
        </w:rPr>
      </w:pPr>
      <w:r w:rsidRPr="00F34084">
        <w:rPr>
          <w:rFonts w:ascii="Times New Roman" w:hAnsi="Times New Roman" w:cs="Times New Roman"/>
          <w:color w:val="000000" w:themeColor="text1"/>
          <w:sz w:val="24"/>
          <w:szCs w:val="24"/>
        </w:rPr>
        <w:t>nařízení obce.</w:t>
      </w:r>
      <w:r>
        <w:rPr>
          <w:rStyle w:val="Znakapoznpodarou"/>
          <w:rFonts w:ascii="Times New Roman" w:hAnsi="Times New Roman" w:cs="Times New Roman"/>
          <w:color w:val="000000" w:themeColor="text1"/>
          <w:sz w:val="24"/>
          <w:szCs w:val="24"/>
        </w:rPr>
        <w:footnoteReference w:id="46"/>
      </w:r>
      <w:r w:rsidRPr="00F34084">
        <w:rPr>
          <w:rFonts w:ascii="Times New Roman" w:hAnsi="Times New Roman" w:cs="Times New Roman"/>
          <w:color w:val="000000" w:themeColor="text1"/>
          <w:sz w:val="24"/>
          <w:szCs w:val="24"/>
        </w:rPr>
        <w:t xml:space="preserve"> </w:t>
      </w:r>
    </w:p>
    <w:p w:rsidR="00235F3F" w:rsidRDefault="00235F3F" w:rsidP="00235F3F">
      <w:pPr>
        <w:pStyle w:val="Bezmezer"/>
        <w:numPr>
          <w:ilvl w:val="0"/>
          <w:numId w:val="12"/>
        </w:numPr>
        <w:spacing w:line="360" w:lineRule="auto"/>
        <w:ind w:left="709" w:hanging="283"/>
        <w:jc w:val="both"/>
        <w:rPr>
          <w:rFonts w:ascii="Times New Roman" w:hAnsi="Times New Roman" w:cs="Times New Roman"/>
          <w:sz w:val="24"/>
          <w:szCs w:val="24"/>
        </w:rPr>
      </w:pPr>
      <w:r>
        <w:rPr>
          <w:rFonts w:ascii="Times New Roman" w:hAnsi="Times New Roman" w:cs="Times New Roman"/>
          <w:b/>
          <w:sz w:val="24"/>
          <w:szCs w:val="24"/>
        </w:rPr>
        <w:t>S</w:t>
      </w:r>
      <w:r w:rsidRPr="00AB61D7">
        <w:rPr>
          <w:rFonts w:ascii="Times New Roman" w:hAnsi="Times New Roman" w:cs="Times New Roman"/>
          <w:b/>
          <w:sz w:val="24"/>
          <w:szCs w:val="24"/>
        </w:rPr>
        <w:t xml:space="preserve">oulad </w:t>
      </w:r>
      <w:r>
        <w:rPr>
          <w:rFonts w:ascii="Times New Roman" w:hAnsi="Times New Roman" w:cs="Times New Roman"/>
          <w:b/>
          <w:sz w:val="24"/>
          <w:szCs w:val="24"/>
        </w:rPr>
        <w:t xml:space="preserve">VP </w:t>
      </w:r>
      <w:r w:rsidRPr="00AB61D7">
        <w:rPr>
          <w:rFonts w:ascii="Times New Roman" w:hAnsi="Times New Roman" w:cs="Times New Roman"/>
          <w:b/>
          <w:sz w:val="24"/>
          <w:szCs w:val="24"/>
        </w:rPr>
        <w:t>s právními předpisy</w:t>
      </w:r>
      <w:r>
        <w:rPr>
          <w:rFonts w:ascii="Times New Roman" w:hAnsi="Times New Roman" w:cs="Times New Roman"/>
          <w:sz w:val="24"/>
          <w:szCs w:val="24"/>
        </w:rPr>
        <w:t xml:space="preserve"> </w:t>
      </w:r>
    </w:p>
    <w:p w:rsidR="00235F3F" w:rsidRDefault="00235F3F" w:rsidP="00235F3F">
      <w:pPr>
        <w:pStyle w:val="Bezmezer"/>
        <w:spacing w:line="360" w:lineRule="auto"/>
        <w:ind w:left="720" w:firstLine="696"/>
        <w:jc w:val="both"/>
        <w:rPr>
          <w:rFonts w:ascii="Times New Roman" w:hAnsi="Times New Roman" w:cs="Times New Roman"/>
          <w:sz w:val="24"/>
          <w:szCs w:val="24"/>
        </w:rPr>
      </w:pPr>
      <w:r>
        <w:rPr>
          <w:rFonts w:ascii="Times New Roman" w:hAnsi="Times New Roman" w:cs="Times New Roman"/>
          <w:sz w:val="24"/>
          <w:szCs w:val="24"/>
        </w:rPr>
        <w:t>Náš právní řád nevymezuje, jakou právní sílu mají VP, ale VP musí být obsahově v souladu s právními předpisy a musí se pohybovat v jeho mezích (jde o širší pojetí, než co se týče statutárních předpisů – je třeba respektovat i takové právní akty, jako jsou např. nařízení obcí a krajů).</w:t>
      </w:r>
      <w:r>
        <w:rPr>
          <w:rStyle w:val="Znakapoznpodarou"/>
          <w:rFonts w:ascii="Times New Roman" w:hAnsi="Times New Roman" w:cs="Times New Roman"/>
          <w:sz w:val="24"/>
          <w:szCs w:val="24"/>
        </w:rPr>
        <w:footnoteReference w:id="47"/>
      </w:r>
    </w:p>
    <w:p w:rsidR="00235F3F" w:rsidRDefault="00235F3F" w:rsidP="00235F3F">
      <w:pPr>
        <w:pStyle w:val="Bezmezer"/>
        <w:spacing w:line="360" w:lineRule="auto"/>
        <w:ind w:left="720" w:firstLine="696"/>
        <w:jc w:val="both"/>
        <w:rPr>
          <w:rFonts w:ascii="Times New Roman" w:hAnsi="Times New Roman" w:cs="Times New Roman"/>
          <w:sz w:val="24"/>
          <w:szCs w:val="24"/>
        </w:rPr>
      </w:pPr>
      <w:r>
        <w:rPr>
          <w:rFonts w:ascii="Times New Roman" w:hAnsi="Times New Roman" w:cs="Times New Roman"/>
          <w:sz w:val="24"/>
          <w:szCs w:val="24"/>
        </w:rPr>
        <w:t>Oproti tomu, český právní řád tvoří právní předpisy seřazené od nejvyšší právní síly po nejnižší. Nižší právní předpis musí být v souladu s vyšším právním předpisem.</w:t>
      </w:r>
      <w:r>
        <w:rPr>
          <w:rStyle w:val="Znakapoznpodarou"/>
          <w:rFonts w:ascii="Times New Roman" w:hAnsi="Times New Roman" w:cs="Times New Roman"/>
          <w:sz w:val="24"/>
          <w:szCs w:val="24"/>
        </w:rPr>
        <w:footnoteReference w:id="48"/>
      </w:r>
    </w:p>
    <w:p w:rsidR="00235F3F" w:rsidRDefault="00235F3F" w:rsidP="00235F3F">
      <w:pPr>
        <w:pStyle w:val="Bezmezer"/>
        <w:numPr>
          <w:ilvl w:val="0"/>
          <w:numId w:val="12"/>
        </w:numPr>
        <w:spacing w:line="360" w:lineRule="auto"/>
        <w:ind w:left="709" w:hanging="283"/>
        <w:jc w:val="both"/>
        <w:rPr>
          <w:rFonts w:ascii="Times New Roman" w:hAnsi="Times New Roman" w:cs="Times New Roman"/>
          <w:b/>
          <w:sz w:val="24"/>
          <w:szCs w:val="24"/>
        </w:rPr>
      </w:pPr>
      <w:r w:rsidRPr="0075346A">
        <w:rPr>
          <w:rFonts w:ascii="Times New Roman" w:hAnsi="Times New Roman" w:cs="Times New Roman"/>
          <w:b/>
          <w:sz w:val="24"/>
          <w:szCs w:val="24"/>
        </w:rPr>
        <w:t>Subjekty oprávněné vydávat právní/vnitřní předpisy</w:t>
      </w:r>
    </w:p>
    <w:p w:rsidR="00235F3F" w:rsidRDefault="00235F3F" w:rsidP="00235F3F">
      <w:pPr>
        <w:pStyle w:val="Bezmezer"/>
        <w:spacing w:line="360" w:lineRule="auto"/>
        <w:ind w:left="709" w:firstLine="707"/>
        <w:jc w:val="both"/>
        <w:rPr>
          <w:rFonts w:ascii="Times New Roman" w:hAnsi="Times New Roman" w:cs="Times New Roman"/>
          <w:sz w:val="24"/>
          <w:szCs w:val="24"/>
        </w:rPr>
      </w:pPr>
      <w:r w:rsidRPr="003D0047">
        <w:rPr>
          <w:rFonts w:ascii="Times New Roman" w:hAnsi="Times New Roman" w:cs="Times New Roman"/>
          <w:sz w:val="24"/>
          <w:szCs w:val="24"/>
        </w:rPr>
        <w:lastRenderedPageBreak/>
        <w:t>Subjekty oprávněné vydávat vnitřní předpisy</w:t>
      </w:r>
      <w:r>
        <w:rPr>
          <w:rFonts w:ascii="Times New Roman" w:hAnsi="Times New Roman" w:cs="Times New Roman"/>
          <w:sz w:val="24"/>
          <w:szCs w:val="24"/>
        </w:rPr>
        <w:t xml:space="preserve">, jak již bylo řečeno, mohou být </w:t>
      </w:r>
      <w:r w:rsidRPr="00713185">
        <w:rPr>
          <w:rFonts w:ascii="Times New Roman" w:hAnsi="Times New Roman" w:cs="Times New Roman"/>
          <w:sz w:val="24"/>
          <w:szCs w:val="24"/>
        </w:rPr>
        <w:t>tedy státní orgány (zpravidla správní úřady), orgány samosprávy, společnosti dle obchodního zákoníku, některé instituce v oblasti podnikání, občanská sdružení, politické strany, politická hnutí atd.</w:t>
      </w:r>
    </w:p>
    <w:p w:rsidR="00235F3F" w:rsidRPr="003D0047" w:rsidRDefault="00235F3F" w:rsidP="00235F3F">
      <w:pPr>
        <w:pStyle w:val="Bezmezer"/>
        <w:spacing w:line="360" w:lineRule="auto"/>
        <w:ind w:left="709" w:firstLine="707"/>
        <w:jc w:val="both"/>
        <w:rPr>
          <w:rFonts w:ascii="Times New Roman" w:hAnsi="Times New Roman" w:cs="Times New Roman"/>
          <w:sz w:val="24"/>
          <w:szCs w:val="24"/>
        </w:rPr>
      </w:pPr>
      <w:r>
        <w:rPr>
          <w:rFonts w:ascii="Times New Roman" w:hAnsi="Times New Roman" w:cs="Times New Roman"/>
          <w:sz w:val="24"/>
          <w:szCs w:val="24"/>
        </w:rPr>
        <w:t xml:space="preserve">Oproti tomu, právní předpisy jsou oprávněny vydávat tyto orgány: </w:t>
      </w:r>
      <w:r w:rsidRPr="003D0047">
        <w:rPr>
          <w:rFonts w:ascii="Times New Roman" w:hAnsi="Times New Roman" w:cs="Times New Roman"/>
          <w:color w:val="000000" w:themeColor="text1"/>
          <w:sz w:val="24"/>
          <w:szCs w:val="24"/>
        </w:rPr>
        <w:t>Parlament (ústavní zákony, zákony a zákonná opatření vydávaná Senátem), určité orgány moci výkonné jako jsou např. ministerstva a ostatní ústřední orgány státní správy (některé sekundární právní předpisy) a určité orgány územních samosprávných celků (obecně závazné vyhlášky obcí/krajů …)</w:t>
      </w:r>
      <w:r>
        <w:rPr>
          <w:rStyle w:val="Znakapoznpodarou"/>
          <w:rFonts w:ascii="Times New Roman" w:hAnsi="Times New Roman" w:cs="Times New Roman"/>
          <w:color w:val="000000" w:themeColor="text1"/>
          <w:sz w:val="24"/>
          <w:szCs w:val="24"/>
        </w:rPr>
        <w:footnoteReference w:id="49"/>
      </w:r>
      <w:r>
        <w:rPr>
          <w:rFonts w:ascii="Times New Roman" w:hAnsi="Times New Roman" w:cs="Times New Roman"/>
          <w:color w:val="00B050"/>
          <w:sz w:val="24"/>
          <w:szCs w:val="24"/>
        </w:rPr>
        <w:t xml:space="preserve"> </w:t>
      </w:r>
    </w:p>
    <w:p w:rsidR="00235F3F" w:rsidRPr="00A951D8" w:rsidRDefault="00235F3F" w:rsidP="00235F3F">
      <w:pPr>
        <w:pStyle w:val="Bezmezer"/>
        <w:numPr>
          <w:ilvl w:val="0"/>
          <w:numId w:val="7"/>
        </w:numPr>
        <w:spacing w:line="360" w:lineRule="auto"/>
        <w:jc w:val="both"/>
        <w:rPr>
          <w:rFonts w:ascii="Verdana" w:hAnsi="Verdana"/>
          <w:sz w:val="14"/>
          <w:szCs w:val="14"/>
        </w:rPr>
      </w:pPr>
      <w:r>
        <w:rPr>
          <w:rFonts w:ascii="Times New Roman" w:hAnsi="Times New Roman" w:cs="Times New Roman"/>
          <w:b/>
          <w:sz w:val="24"/>
          <w:szCs w:val="24"/>
        </w:rPr>
        <w:t xml:space="preserve">Vydání je podmíněno vztahy nadřízenosti a podřízenosti </w:t>
      </w:r>
    </w:p>
    <w:p w:rsidR="00235F3F" w:rsidRDefault="00235F3F" w:rsidP="00235F3F">
      <w:pPr>
        <w:pStyle w:val="Bezmezer"/>
        <w:spacing w:line="360" w:lineRule="auto"/>
        <w:ind w:left="720" w:firstLine="696"/>
        <w:jc w:val="both"/>
        <w:rPr>
          <w:rFonts w:ascii="Times New Roman" w:hAnsi="Times New Roman" w:cs="Times New Roman"/>
          <w:sz w:val="24"/>
          <w:szCs w:val="24"/>
        </w:rPr>
      </w:pPr>
      <w:r>
        <w:rPr>
          <w:rFonts w:ascii="Times New Roman" w:hAnsi="Times New Roman" w:cs="Times New Roman"/>
          <w:sz w:val="24"/>
          <w:szCs w:val="24"/>
        </w:rPr>
        <w:t>U VP tedy není třeba zákonného zmocnění k vydání.</w:t>
      </w:r>
      <w:r>
        <w:rPr>
          <w:rStyle w:val="Znakapoznpodarou"/>
          <w:rFonts w:ascii="Times New Roman" w:hAnsi="Times New Roman" w:cs="Times New Roman"/>
          <w:sz w:val="24"/>
          <w:szCs w:val="24"/>
        </w:rPr>
        <w:footnoteReference w:id="50"/>
      </w:r>
    </w:p>
    <w:p w:rsidR="00235F3F" w:rsidRDefault="00235F3F" w:rsidP="00235F3F">
      <w:pPr>
        <w:pStyle w:val="Bezmezer"/>
        <w:spacing w:line="360" w:lineRule="auto"/>
        <w:ind w:left="720" w:firstLine="696"/>
        <w:jc w:val="both"/>
        <w:rPr>
          <w:rFonts w:ascii="Times New Roman" w:hAnsi="Times New Roman" w:cs="Times New Roman"/>
          <w:sz w:val="24"/>
          <w:szCs w:val="24"/>
        </w:rPr>
      </w:pPr>
      <w:r>
        <w:rPr>
          <w:rFonts w:ascii="Times New Roman" w:hAnsi="Times New Roman" w:cs="Times New Roman"/>
          <w:sz w:val="24"/>
          <w:szCs w:val="24"/>
        </w:rPr>
        <w:t>V případě právních předpisů je tomu jinak. Zde je nezbytné uvést další možnost dělení právních předpisů, a to na:</w:t>
      </w:r>
    </w:p>
    <w:p w:rsidR="00235F3F" w:rsidRDefault="00235F3F" w:rsidP="00235F3F">
      <w:pPr>
        <w:pStyle w:val="Bezmezer"/>
        <w:numPr>
          <w:ilvl w:val="0"/>
          <w:numId w:val="16"/>
        </w:numPr>
        <w:spacing w:line="360" w:lineRule="auto"/>
        <w:ind w:left="1701" w:hanging="283"/>
        <w:jc w:val="both"/>
        <w:rPr>
          <w:rFonts w:ascii="Times New Roman" w:hAnsi="Times New Roman" w:cs="Times New Roman"/>
          <w:sz w:val="24"/>
          <w:szCs w:val="24"/>
        </w:rPr>
      </w:pPr>
      <w:r>
        <w:rPr>
          <w:rFonts w:ascii="Times New Roman" w:hAnsi="Times New Roman" w:cs="Times New Roman"/>
          <w:sz w:val="24"/>
          <w:szCs w:val="24"/>
        </w:rPr>
        <w:t>Originární (původní) – ústavní zákony, zákony a zákonná opatření Senátu, mezinárodní smlouvy podle čl. 10, OZV kraje, OZV obce – jsou vydávány na základě přímého zmocnění v Ústavě.</w:t>
      </w:r>
    </w:p>
    <w:p w:rsidR="00235F3F" w:rsidRDefault="00235F3F" w:rsidP="00235F3F">
      <w:pPr>
        <w:pStyle w:val="Bezmezer"/>
        <w:numPr>
          <w:ilvl w:val="0"/>
          <w:numId w:val="16"/>
        </w:numPr>
        <w:spacing w:line="360" w:lineRule="auto"/>
        <w:ind w:left="1701" w:hanging="283"/>
        <w:jc w:val="both"/>
        <w:rPr>
          <w:rFonts w:ascii="Times New Roman" w:hAnsi="Times New Roman" w:cs="Times New Roman"/>
          <w:sz w:val="24"/>
          <w:szCs w:val="24"/>
        </w:rPr>
      </w:pPr>
      <w:r>
        <w:rPr>
          <w:rFonts w:ascii="Times New Roman" w:hAnsi="Times New Roman" w:cs="Times New Roman"/>
          <w:sz w:val="24"/>
          <w:szCs w:val="24"/>
        </w:rPr>
        <w:t>Derivativní (odvozené) – nařízení vlády, obecně závazné</w:t>
      </w:r>
      <w:r w:rsidRPr="00D1484F">
        <w:rPr>
          <w:rFonts w:ascii="Times New Roman" w:hAnsi="Times New Roman" w:cs="Times New Roman"/>
          <w:color w:val="000000" w:themeColor="text1"/>
          <w:sz w:val="24"/>
          <w:szCs w:val="24"/>
        </w:rPr>
        <w:t xml:space="preserve"> </w:t>
      </w:r>
      <w:r w:rsidRPr="00F34084">
        <w:rPr>
          <w:rFonts w:ascii="Times New Roman" w:hAnsi="Times New Roman" w:cs="Times New Roman"/>
          <w:color w:val="000000" w:themeColor="text1"/>
          <w:sz w:val="24"/>
          <w:szCs w:val="24"/>
        </w:rPr>
        <w:t>předpisy ministerstev a jiných ústředních správních úřadů</w:t>
      </w:r>
      <w:r>
        <w:rPr>
          <w:rFonts w:ascii="Times New Roman" w:hAnsi="Times New Roman" w:cs="Times New Roman"/>
          <w:color w:val="000000" w:themeColor="text1"/>
          <w:sz w:val="24"/>
          <w:szCs w:val="24"/>
        </w:rPr>
        <w:t>, nařízení kraje, nařízení obce … - jsou vydány na základě originárního právního přepisu, v jeho mezích a k jeho provedení</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51"/>
      </w:r>
    </w:p>
    <w:p w:rsidR="00235F3F" w:rsidRPr="00D07409" w:rsidRDefault="00235F3F" w:rsidP="00235F3F">
      <w:pPr>
        <w:pStyle w:val="Bezmezer"/>
        <w:spacing w:line="360" w:lineRule="auto"/>
        <w:ind w:left="720"/>
        <w:jc w:val="both"/>
        <w:rPr>
          <w:rFonts w:ascii="Verdana" w:hAnsi="Verdana"/>
          <w:sz w:val="14"/>
          <w:szCs w:val="14"/>
        </w:rPr>
      </w:pPr>
      <w:r>
        <w:rPr>
          <w:rFonts w:ascii="Verdana" w:hAnsi="Verdana"/>
          <w:sz w:val="14"/>
          <w:szCs w:val="14"/>
        </w:rPr>
        <w:tab/>
      </w:r>
    </w:p>
    <w:p w:rsidR="00235F3F" w:rsidRDefault="00235F3F" w:rsidP="00235F3F">
      <w:pPr>
        <w:pStyle w:val="Bezmeze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Vnitřní předpisy můžeme najít i u </w:t>
      </w:r>
      <w:r w:rsidRPr="009D4250">
        <w:rPr>
          <w:rFonts w:ascii="Times New Roman" w:hAnsi="Times New Roman" w:cs="Times New Roman"/>
          <w:b/>
          <w:sz w:val="24"/>
          <w:szCs w:val="24"/>
        </w:rPr>
        <w:t>soukromoprávních korporací</w:t>
      </w:r>
      <w:r>
        <w:rPr>
          <w:rFonts w:ascii="Times New Roman" w:hAnsi="Times New Roman" w:cs="Times New Roman"/>
          <w:sz w:val="24"/>
          <w:szCs w:val="24"/>
        </w:rPr>
        <w:t xml:space="preserve">, které vznikají na základě rozhodnutí svých zakladatelů a vztah nadřízenosti a podřízenosti (např. na základě pracovního poměru) musí být právně podložen (nejčastěji zákonem – např. zákoník práce). Nyní uvedu další znaky, které jsou charakteristické pro vnitřní předpisy vydávané podle zákoníku práce (tyto znaky tedy vyplývají přímo ze </w:t>
      </w:r>
      <w:r w:rsidRPr="009D4250">
        <w:rPr>
          <w:rFonts w:ascii="Times New Roman" w:hAnsi="Times New Roman" w:cs="Times New Roman"/>
          <w:b/>
          <w:sz w:val="24"/>
          <w:szCs w:val="24"/>
        </w:rPr>
        <w:t>zákoníku práce</w:t>
      </w:r>
      <w:r w:rsidRPr="00FC6BAC">
        <w:rPr>
          <w:rFonts w:ascii="Times New Roman" w:hAnsi="Times New Roman" w:cs="Times New Roman"/>
          <w:sz w:val="24"/>
          <w:szCs w:val="24"/>
        </w:rPr>
        <w:t>, konkrétně z § 305)</w:t>
      </w:r>
    </w:p>
    <w:p w:rsidR="00235F3F" w:rsidRDefault="00235F3F" w:rsidP="00235F3F">
      <w:pPr>
        <w:pStyle w:val="Bezmezer"/>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Vnitřní předpis je závazný pro </w:t>
      </w:r>
      <w:r w:rsidRPr="009D4250">
        <w:rPr>
          <w:rFonts w:ascii="Times New Roman" w:hAnsi="Times New Roman" w:cs="Times New Roman"/>
          <w:b/>
          <w:sz w:val="24"/>
          <w:szCs w:val="24"/>
        </w:rPr>
        <w:t>zaměstnavatele</w:t>
      </w:r>
      <w:r>
        <w:rPr>
          <w:rFonts w:ascii="Times New Roman" w:hAnsi="Times New Roman" w:cs="Times New Roman"/>
          <w:sz w:val="24"/>
          <w:szCs w:val="24"/>
        </w:rPr>
        <w:t xml:space="preserve"> a všechny jeho </w:t>
      </w:r>
      <w:r w:rsidRPr="009D4250">
        <w:rPr>
          <w:rFonts w:ascii="Times New Roman" w:hAnsi="Times New Roman" w:cs="Times New Roman"/>
          <w:b/>
          <w:sz w:val="24"/>
          <w:szCs w:val="24"/>
        </w:rPr>
        <w:t>zaměstnance</w:t>
      </w:r>
      <w:r>
        <w:rPr>
          <w:rFonts w:ascii="Times New Roman" w:hAnsi="Times New Roman" w:cs="Times New Roman"/>
          <w:sz w:val="24"/>
          <w:szCs w:val="24"/>
        </w:rPr>
        <w:t>.</w:t>
      </w:r>
    </w:p>
    <w:p w:rsidR="00235F3F" w:rsidRDefault="00235F3F" w:rsidP="00235F3F">
      <w:pPr>
        <w:pStyle w:val="Bezmezer"/>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Musí být vydán </w:t>
      </w:r>
      <w:r w:rsidRPr="00EF4114">
        <w:rPr>
          <w:rFonts w:ascii="Times New Roman" w:hAnsi="Times New Roman" w:cs="Times New Roman"/>
          <w:b/>
          <w:sz w:val="24"/>
          <w:szCs w:val="24"/>
        </w:rPr>
        <w:t>písemně</w:t>
      </w:r>
      <w:r>
        <w:rPr>
          <w:rFonts w:ascii="Times New Roman" w:hAnsi="Times New Roman" w:cs="Times New Roman"/>
          <w:sz w:val="24"/>
          <w:szCs w:val="24"/>
        </w:rPr>
        <w:t xml:space="preserve">. </w:t>
      </w:r>
    </w:p>
    <w:p w:rsidR="00235F3F" w:rsidRPr="00EF4114" w:rsidRDefault="00235F3F" w:rsidP="00235F3F">
      <w:pPr>
        <w:pStyle w:val="Bezmezer"/>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Je vydáván zpravidla na </w:t>
      </w:r>
      <w:r w:rsidRPr="00EF4114">
        <w:rPr>
          <w:rFonts w:ascii="Times New Roman" w:hAnsi="Times New Roman" w:cs="Times New Roman"/>
          <w:b/>
          <w:sz w:val="24"/>
          <w:szCs w:val="24"/>
        </w:rPr>
        <w:t>dobu určitou</w:t>
      </w:r>
      <w:r>
        <w:rPr>
          <w:rFonts w:ascii="Times New Roman" w:hAnsi="Times New Roman" w:cs="Times New Roman"/>
          <w:sz w:val="24"/>
          <w:szCs w:val="24"/>
        </w:rPr>
        <w:t xml:space="preserve"> (ale může byt vydán i na dobu neurčitou – např. pracovní řád)</w:t>
      </w:r>
    </w:p>
    <w:p w:rsidR="00235F3F" w:rsidRDefault="00235F3F" w:rsidP="00235F3F">
      <w:pPr>
        <w:pStyle w:val="Bezmezer"/>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Musí být </w:t>
      </w:r>
      <w:r w:rsidRPr="00EF4114">
        <w:rPr>
          <w:rFonts w:ascii="Times New Roman" w:hAnsi="Times New Roman" w:cs="Times New Roman"/>
          <w:b/>
          <w:sz w:val="24"/>
          <w:szCs w:val="24"/>
        </w:rPr>
        <w:t>přístupný</w:t>
      </w:r>
      <w:r>
        <w:rPr>
          <w:rFonts w:ascii="Times New Roman" w:hAnsi="Times New Roman" w:cs="Times New Roman"/>
          <w:sz w:val="24"/>
          <w:szCs w:val="24"/>
        </w:rPr>
        <w:t xml:space="preserve"> všem zaměstnancům zaměstnavatele. </w:t>
      </w:r>
    </w:p>
    <w:p w:rsidR="00235F3F" w:rsidRDefault="00235F3F" w:rsidP="00235F3F">
      <w:pPr>
        <w:pStyle w:val="Bezmezer"/>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Nesmí být vydán se </w:t>
      </w:r>
      <w:r w:rsidRPr="00EF4114">
        <w:rPr>
          <w:rFonts w:ascii="Times New Roman" w:hAnsi="Times New Roman" w:cs="Times New Roman"/>
          <w:b/>
          <w:sz w:val="24"/>
          <w:szCs w:val="24"/>
        </w:rPr>
        <w:t>zpětnou účinností</w:t>
      </w:r>
      <w:r>
        <w:rPr>
          <w:rFonts w:ascii="Times New Roman" w:hAnsi="Times New Roman" w:cs="Times New Roman"/>
          <w:sz w:val="24"/>
          <w:szCs w:val="24"/>
        </w:rPr>
        <w:t xml:space="preserve"> (jinak je zcela nebo v dotčené části neplatný).</w:t>
      </w:r>
      <w:r>
        <w:rPr>
          <w:rStyle w:val="Znakapoznpodarou"/>
          <w:rFonts w:ascii="Times New Roman" w:hAnsi="Times New Roman" w:cs="Times New Roman"/>
          <w:sz w:val="24"/>
          <w:szCs w:val="24"/>
        </w:rPr>
        <w:footnoteReference w:id="52"/>
      </w:r>
      <w:r>
        <w:rPr>
          <w:rFonts w:ascii="Times New Roman" w:hAnsi="Times New Roman" w:cs="Times New Roman"/>
          <w:sz w:val="24"/>
          <w:szCs w:val="24"/>
        </w:rPr>
        <w:t xml:space="preserve">  Existuje ale výjimka, kdy VP nabude účinnosti zpětně, aby dosáhl sladění s nabytím účinnosti právního předpisu, který provádí.</w:t>
      </w:r>
      <w:r>
        <w:rPr>
          <w:rStyle w:val="Znakapoznpodarou"/>
          <w:rFonts w:ascii="Times New Roman" w:hAnsi="Times New Roman" w:cs="Times New Roman"/>
          <w:sz w:val="24"/>
          <w:szCs w:val="24"/>
        </w:rPr>
        <w:footnoteReference w:id="53"/>
      </w:r>
    </w:p>
    <w:p w:rsidR="00235F3F" w:rsidRDefault="00235F3F" w:rsidP="00235F3F">
      <w:pPr>
        <w:pStyle w:val="Bezmezer"/>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Stává se </w:t>
      </w:r>
      <w:r w:rsidRPr="00EF4114">
        <w:rPr>
          <w:rFonts w:ascii="Times New Roman" w:hAnsi="Times New Roman" w:cs="Times New Roman"/>
          <w:b/>
          <w:sz w:val="24"/>
          <w:szCs w:val="24"/>
        </w:rPr>
        <w:t>účinným</w:t>
      </w:r>
      <w:r>
        <w:rPr>
          <w:rFonts w:ascii="Times New Roman" w:hAnsi="Times New Roman" w:cs="Times New Roman"/>
          <w:sz w:val="24"/>
          <w:szCs w:val="24"/>
        </w:rPr>
        <w:t xml:space="preserve"> dnem, který je ve VP stanoven (nejdříve ale dnem jeho vyhlášení u zaměstnavatele, tedy dnem, kdy byl vhodným způsobem publikován).</w:t>
      </w:r>
    </w:p>
    <w:p w:rsidR="00235F3F" w:rsidRDefault="00235F3F" w:rsidP="00235F3F">
      <w:pPr>
        <w:pStyle w:val="Bezmezer"/>
        <w:numPr>
          <w:ilvl w:val="0"/>
          <w:numId w:val="8"/>
        </w:numPr>
        <w:spacing w:line="360" w:lineRule="auto"/>
        <w:rPr>
          <w:rFonts w:ascii="Times New Roman" w:hAnsi="Times New Roman" w:cs="Times New Roman"/>
          <w:sz w:val="24"/>
          <w:szCs w:val="24"/>
        </w:rPr>
      </w:pPr>
      <w:r w:rsidRPr="004573A2">
        <w:rPr>
          <w:rFonts w:ascii="Times New Roman" w:hAnsi="Times New Roman" w:cs="Times New Roman"/>
          <w:sz w:val="24"/>
          <w:szCs w:val="24"/>
        </w:rPr>
        <w:t xml:space="preserve">Zaměstnavatel je povinen zaměstnance seznámit s obsahem </w:t>
      </w:r>
      <w:r>
        <w:rPr>
          <w:rFonts w:ascii="Times New Roman" w:hAnsi="Times New Roman" w:cs="Times New Roman"/>
          <w:sz w:val="24"/>
          <w:szCs w:val="24"/>
        </w:rPr>
        <w:t>VP</w:t>
      </w:r>
      <w:r w:rsidRPr="004573A2">
        <w:rPr>
          <w:rFonts w:ascii="Times New Roman" w:hAnsi="Times New Roman" w:cs="Times New Roman"/>
          <w:sz w:val="24"/>
          <w:szCs w:val="24"/>
        </w:rPr>
        <w:t xml:space="preserve"> (je vhodné stanovit určitou lhůtu na seznámení s daným předpisem – přiměřená lhůta je 15 dní od vydání (tedy platnosti) daného předpisu</w:t>
      </w:r>
      <w:r>
        <w:rPr>
          <w:rFonts w:ascii="Times New Roman" w:hAnsi="Times New Roman" w:cs="Times New Roman"/>
          <w:sz w:val="24"/>
          <w:szCs w:val="24"/>
        </w:rPr>
        <w:t>.</w:t>
      </w:r>
    </w:p>
    <w:p w:rsidR="00235F3F" w:rsidRDefault="00235F3F" w:rsidP="00235F3F">
      <w:pPr>
        <w:pStyle w:val="Bezmezer"/>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Vydavatel VP má povinnost </w:t>
      </w:r>
      <w:r w:rsidRPr="00EF4114">
        <w:rPr>
          <w:rFonts w:ascii="Times New Roman" w:hAnsi="Times New Roman" w:cs="Times New Roman"/>
          <w:b/>
          <w:sz w:val="24"/>
          <w:szCs w:val="24"/>
        </w:rPr>
        <w:t>uchovat jej</w:t>
      </w:r>
      <w:r>
        <w:rPr>
          <w:rFonts w:ascii="Times New Roman" w:hAnsi="Times New Roman" w:cs="Times New Roman"/>
          <w:sz w:val="24"/>
          <w:szCs w:val="24"/>
        </w:rPr>
        <w:t xml:space="preserve"> (a to i po dobu 10 let po skončení jeho platnosti).</w:t>
      </w:r>
    </w:p>
    <w:p w:rsidR="00235F3F" w:rsidRPr="007415D4" w:rsidRDefault="00235F3F" w:rsidP="00235F3F">
      <w:pPr>
        <w:pStyle w:val="Bezmezer"/>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Pokud zaměstnanci vzniklo ze základního pracovněprávního vztahu právo na základě VP (zejména mzdové, platové nebo ostatní práva týkající se pracovněprávních vztahů), nemá zrušení VP vliv na trvání tohoto práva.</w:t>
      </w:r>
      <w:r>
        <w:rPr>
          <w:rStyle w:val="Znakapoznpodarou"/>
          <w:rFonts w:ascii="Times New Roman" w:hAnsi="Times New Roman" w:cs="Times New Roman"/>
          <w:sz w:val="24"/>
          <w:szCs w:val="24"/>
        </w:rPr>
        <w:footnoteReference w:id="54"/>
      </w:r>
    </w:p>
    <w:p w:rsidR="00235F3F" w:rsidRDefault="00235F3F" w:rsidP="00235F3F">
      <w:pPr>
        <w:pStyle w:val="Bezmezer"/>
        <w:spacing w:line="360" w:lineRule="auto"/>
        <w:jc w:val="both"/>
        <w:rPr>
          <w:rFonts w:ascii="Times New Roman" w:hAnsi="Times New Roman" w:cs="Times New Roman"/>
          <w:color w:val="000000" w:themeColor="text1"/>
          <w:sz w:val="24"/>
          <w:szCs w:val="24"/>
        </w:rPr>
      </w:pPr>
    </w:p>
    <w:p w:rsidR="00235F3F" w:rsidRPr="002B3D60" w:rsidRDefault="00235F3F" w:rsidP="00235F3F">
      <w:pPr>
        <w:pStyle w:val="Bezmezer"/>
        <w:spacing w:line="360" w:lineRule="auto"/>
        <w:jc w:val="both"/>
        <w:rPr>
          <w:rFonts w:ascii="Times New Roman" w:hAnsi="Times New Roman" w:cs="Times New Roman"/>
          <w:b/>
          <w:sz w:val="28"/>
          <w:szCs w:val="24"/>
        </w:rPr>
      </w:pPr>
      <w:r>
        <w:rPr>
          <w:rFonts w:ascii="Times New Roman" w:hAnsi="Times New Roman" w:cs="Times New Roman"/>
          <w:b/>
          <w:sz w:val="28"/>
          <w:szCs w:val="24"/>
        </w:rPr>
        <w:t>2</w:t>
      </w:r>
      <w:r w:rsidRPr="006F7C6A">
        <w:rPr>
          <w:rFonts w:ascii="Times New Roman" w:hAnsi="Times New Roman" w:cs="Times New Roman"/>
          <w:b/>
          <w:sz w:val="28"/>
          <w:szCs w:val="24"/>
        </w:rPr>
        <w:t>.</w:t>
      </w:r>
      <w:r>
        <w:rPr>
          <w:rFonts w:ascii="Times New Roman" w:hAnsi="Times New Roman" w:cs="Times New Roman"/>
          <w:b/>
          <w:sz w:val="28"/>
          <w:szCs w:val="24"/>
        </w:rPr>
        <w:t>4</w:t>
      </w:r>
      <w:r>
        <w:rPr>
          <w:rFonts w:ascii="Times New Roman" w:hAnsi="Times New Roman" w:cs="Times New Roman"/>
          <w:b/>
          <w:sz w:val="28"/>
          <w:szCs w:val="24"/>
        </w:rPr>
        <w:tab/>
      </w:r>
      <w:r w:rsidRPr="006F7C6A">
        <w:rPr>
          <w:rFonts w:ascii="Times New Roman" w:hAnsi="Times New Roman" w:cs="Times New Roman"/>
          <w:b/>
          <w:sz w:val="28"/>
          <w:szCs w:val="24"/>
        </w:rPr>
        <w:t>Závaznost vnitřního předpisu</w:t>
      </w:r>
    </w:p>
    <w:p w:rsidR="00235F3F" w:rsidRDefault="00235F3F" w:rsidP="00235F3F">
      <w:pPr>
        <w:pStyle w:val="Bezmeze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Vnitřní předpisy nejsou obecně závazné. Mohou upravovat chování subjektů a tedy být závazné v následujících případech:</w:t>
      </w:r>
    </w:p>
    <w:p w:rsidR="00235F3F" w:rsidRDefault="00235F3F" w:rsidP="00235F3F">
      <w:pPr>
        <w:pStyle w:val="Bezmezer"/>
        <w:numPr>
          <w:ilvl w:val="0"/>
          <w:numId w:val="13"/>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VP jsou závazné na základě </w:t>
      </w:r>
      <w:r w:rsidRPr="00DA77DB">
        <w:rPr>
          <w:rFonts w:ascii="Times New Roman" w:hAnsi="Times New Roman" w:cs="Times New Roman"/>
          <w:b/>
          <w:color w:val="000000" w:themeColor="text1"/>
          <w:sz w:val="24"/>
          <w:szCs w:val="24"/>
        </w:rPr>
        <w:t>nadřízenosti</w:t>
      </w:r>
      <w:r>
        <w:rPr>
          <w:rFonts w:ascii="Times New Roman" w:hAnsi="Times New Roman" w:cs="Times New Roman"/>
          <w:color w:val="000000" w:themeColor="text1"/>
          <w:sz w:val="24"/>
          <w:szCs w:val="24"/>
        </w:rPr>
        <w:t xml:space="preserve"> a </w:t>
      </w:r>
      <w:r w:rsidRPr="00DA77DB">
        <w:rPr>
          <w:rFonts w:ascii="Times New Roman" w:hAnsi="Times New Roman" w:cs="Times New Roman"/>
          <w:b/>
          <w:color w:val="000000" w:themeColor="text1"/>
          <w:sz w:val="24"/>
          <w:szCs w:val="24"/>
        </w:rPr>
        <w:t>podřízenosti</w:t>
      </w:r>
      <w:r>
        <w:rPr>
          <w:rFonts w:ascii="Times New Roman" w:hAnsi="Times New Roman" w:cs="Times New Roman"/>
          <w:color w:val="000000" w:themeColor="text1"/>
          <w:sz w:val="24"/>
          <w:szCs w:val="24"/>
        </w:rPr>
        <w:t xml:space="preserve"> m</w:t>
      </w:r>
      <w:r w:rsidRPr="002B3D60">
        <w:rPr>
          <w:rFonts w:ascii="Times New Roman" w:hAnsi="Times New Roman" w:cs="Times New Roman"/>
          <w:color w:val="000000" w:themeColor="text1"/>
          <w:sz w:val="24"/>
          <w:szCs w:val="24"/>
        </w:rPr>
        <w:t xml:space="preserve">ezi vydavatelem </w:t>
      </w:r>
      <w:r>
        <w:rPr>
          <w:rFonts w:ascii="Times New Roman" w:hAnsi="Times New Roman" w:cs="Times New Roman"/>
          <w:color w:val="000000" w:themeColor="text1"/>
          <w:sz w:val="24"/>
          <w:szCs w:val="24"/>
        </w:rPr>
        <w:t>VP</w:t>
      </w:r>
      <w:r w:rsidRPr="002B3D60">
        <w:rPr>
          <w:rFonts w:ascii="Times New Roman" w:hAnsi="Times New Roman" w:cs="Times New Roman"/>
          <w:color w:val="000000" w:themeColor="text1"/>
          <w:sz w:val="24"/>
          <w:szCs w:val="24"/>
        </w:rPr>
        <w:t xml:space="preserve"> a jeho adresátem, který je stanoven obecně závazným právním předpisem – např. zákonem (jejich závaznost ted</w:t>
      </w:r>
      <w:r>
        <w:rPr>
          <w:rFonts w:ascii="Times New Roman" w:hAnsi="Times New Roman" w:cs="Times New Roman"/>
          <w:color w:val="000000" w:themeColor="text1"/>
          <w:sz w:val="24"/>
          <w:szCs w:val="24"/>
        </w:rPr>
        <w:t>y vyplývá z takového předpisu).</w:t>
      </w:r>
      <w:r>
        <w:rPr>
          <w:rStyle w:val="Znakapoznpodarou"/>
          <w:rFonts w:ascii="Times New Roman" w:hAnsi="Times New Roman" w:cs="Times New Roman"/>
          <w:color w:val="000000" w:themeColor="text1"/>
          <w:sz w:val="24"/>
          <w:szCs w:val="24"/>
        </w:rPr>
        <w:footnoteReference w:id="55"/>
      </w:r>
      <w:r>
        <w:rPr>
          <w:rFonts w:ascii="Times New Roman" w:hAnsi="Times New Roman" w:cs="Times New Roman"/>
          <w:color w:val="000000" w:themeColor="text1"/>
          <w:sz w:val="24"/>
          <w:szCs w:val="24"/>
        </w:rPr>
        <w:t xml:space="preserve"> </w:t>
      </w:r>
      <w:r w:rsidRPr="002B3D60">
        <w:rPr>
          <w:rFonts w:ascii="Times New Roman" w:hAnsi="Times New Roman" w:cs="Times New Roman"/>
          <w:color w:val="000000" w:themeColor="text1"/>
          <w:sz w:val="24"/>
          <w:szCs w:val="24"/>
        </w:rPr>
        <w:t xml:space="preserve">Zavazují v určitých věcech pouze podřízené orgány </w:t>
      </w:r>
      <w:r>
        <w:rPr>
          <w:rFonts w:ascii="Times New Roman" w:hAnsi="Times New Roman" w:cs="Times New Roman"/>
          <w:color w:val="000000" w:themeColor="text1"/>
          <w:sz w:val="24"/>
          <w:szCs w:val="24"/>
        </w:rPr>
        <w:t xml:space="preserve">v rámci orgánů státní správy </w:t>
      </w:r>
      <w:r w:rsidRPr="002B3D60">
        <w:rPr>
          <w:rFonts w:ascii="Times New Roman" w:hAnsi="Times New Roman" w:cs="Times New Roman"/>
          <w:color w:val="000000" w:themeColor="text1"/>
          <w:sz w:val="24"/>
          <w:szCs w:val="24"/>
        </w:rPr>
        <w:t>(rovněž i podřízené organizační složky státu, podřízené státní rozpočtové a příspěvkové organ</w:t>
      </w:r>
      <w:r>
        <w:rPr>
          <w:rFonts w:ascii="Times New Roman" w:hAnsi="Times New Roman" w:cs="Times New Roman"/>
          <w:color w:val="000000" w:themeColor="text1"/>
          <w:sz w:val="24"/>
          <w:szCs w:val="24"/>
        </w:rPr>
        <w:t>izace, jiné státní organizace…)</w:t>
      </w:r>
      <w:r>
        <w:rPr>
          <w:rStyle w:val="Znakapoznpodarou"/>
          <w:rFonts w:ascii="Times New Roman" w:hAnsi="Times New Roman" w:cs="Times New Roman"/>
          <w:color w:val="000000" w:themeColor="text1"/>
          <w:sz w:val="24"/>
          <w:szCs w:val="24"/>
        </w:rPr>
        <w:footnoteReference w:id="56"/>
      </w:r>
    </w:p>
    <w:p w:rsidR="00235F3F" w:rsidRPr="002B3D60" w:rsidRDefault="00235F3F" w:rsidP="00235F3F">
      <w:pPr>
        <w:pStyle w:val="Bezmezer"/>
        <w:numPr>
          <w:ilvl w:val="0"/>
          <w:numId w:val="13"/>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VP jsou závazné na základě tzv. </w:t>
      </w:r>
      <w:r w:rsidRPr="00DA77DB">
        <w:rPr>
          <w:rFonts w:ascii="Times New Roman" w:hAnsi="Times New Roman" w:cs="Times New Roman"/>
          <w:b/>
          <w:color w:val="000000" w:themeColor="text1"/>
          <w:sz w:val="24"/>
          <w:szCs w:val="24"/>
        </w:rPr>
        <w:t>principu personality</w:t>
      </w:r>
      <w:r>
        <w:rPr>
          <w:rFonts w:ascii="Times New Roman" w:hAnsi="Times New Roman" w:cs="Times New Roman"/>
          <w:color w:val="000000" w:themeColor="text1"/>
          <w:sz w:val="24"/>
          <w:szCs w:val="24"/>
        </w:rPr>
        <w:t xml:space="preserve"> (neboli také na základě </w:t>
      </w:r>
      <w:r w:rsidRPr="00DA77DB">
        <w:rPr>
          <w:rFonts w:ascii="Times New Roman" w:hAnsi="Times New Roman" w:cs="Times New Roman"/>
          <w:b/>
          <w:color w:val="000000" w:themeColor="text1"/>
          <w:sz w:val="24"/>
          <w:szCs w:val="24"/>
        </w:rPr>
        <w:t>členského vztahu</w:t>
      </w:r>
      <w:r>
        <w:rPr>
          <w:rFonts w:ascii="Times New Roman" w:hAnsi="Times New Roman" w:cs="Times New Roman"/>
          <w:color w:val="000000" w:themeColor="text1"/>
          <w:sz w:val="24"/>
          <w:szCs w:val="24"/>
        </w:rPr>
        <w:t xml:space="preserve">) k vydavateli takového VP (např. </w:t>
      </w:r>
      <w:r w:rsidRPr="002B3D60">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kademičtí pracovníci a studenti</w:t>
      </w:r>
      <w:r w:rsidRPr="002B3D60">
        <w:rPr>
          <w:rFonts w:ascii="Times New Roman" w:hAnsi="Times New Roman" w:cs="Times New Roman"/>
          <w:color w:val="000000" w:themeColor="text1"/>
          <w:sz w:val="24"/>
          <w:szCs w:val="24"/>
        </w:rPr>
        <w:t>, kteří jsou členové akademické obce na vysoké škole, jsou vázáni statutem vysoké školy a příslušné fakulty</w:t>
      </w:r>
      <w:r>
        <w:rPr>
          <w:rFonts w:ascii="Times New Roman" w:hAnsi="Times New Roman" w:cs="Times New Roman"/>
          <w:color w:val="000000" w:themeColor="text1"/>
          <w:sz w:val="24"/>
          <w:szCs w:val="24"/>
        </w:rPr>
        <w:t>, povinné členství v České advokátní komoře, či členský vztah v oblasti samosprávy v rámci jedné organizace …)</w:t>
      </w:r>
      <w:r>
        <w:rPr>
          <w:rStyle w:val="Znakapoznpodarou"/>
          <w:rFonts w:ascii="Times New Roman" w:hAnsi="Times New Roman" w:cs="Times New Roman"/>
          <w:color w:val="000000" w:themeColor="text1"/>
          <w:sz w:val="24"/>
          <w:szCs w:val="24"/>
        </w:rPr>
        <w:footnoteReference w:id="57"/>
      </w:r>
    </w:p>
    <w:p w:rsidR="00235F3F" w:rsidRPr="002B3D60" w:rsidRDefault="00235F3F" w:rsidP="00235F3F">
      <w:pPr>
        <w:pStyle w:val="Bezmezer"/>
        <w:spacing w:line="360" w:lineRule="auto"/>
        <w:ind w:firstLine="708"/>
        <w:jc w:val="both"/>
        <w:rPr>
          <w:rFonts w:ascii="Times New Roman" w:hAnsi="Times New Roman" w:cs="Times New Roman"/>
          <w:color w:val="000000" w:themeColor="text1"/>
          <w:sz w:val="24"/>
          <w:szCs w:val="24"/>
        </w:rPr>
      </w:pPr>
    </w:p>
    <w:p w:rsidR="00235F3F" w:rsidRPr="002B3D60" w:rsidRDefault="00235F3F" w:rsidP="00235F3F">
      <w:pPr>
        <w:pStyle w:val="Bezmeze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VP</w:t>
      </w:r>
      <w:r w:rsidRPr="002B3D60">
        <w:rPr>
          <w:rFonts w:ascii="Times New Roman" w:hAnsi="Times New Roman" w:cs="Times New Roman"/>
          <w:color w:val="000000" w:themeColor="text1"/>
          <w:sz w:val="24"/>
          <w:szCs w:val="24"/>
        </w:rPr>
        <w:t xml:space="preserve"> nejsou vázány nepodřízené orgány, které uplatňují nějaké právní záruky zákonnosti. Nelze jimi zavazovat soudce, protože soudci jsou při rozhodování nezávislí </w:t>
      </w:r>
      <w:r>
        <w:rPr>
          <w:rFonts w:ascii="Times New Roman" w:hAnsi="Times New Roman" w:cs="Times New Roman"/>
          <w:color w:val="000000" w:themeColor="text1"/>
          <w:sz w:val="24"/>
          <w:szCs w:val="24"/>
        </w:rPr>
        <w:t>(a tedy nikomu nepodřízení).</w:t>
      </w:r>
      <w:r>
        <w:rPr>
          <w:rStyle w:val="Znakapoznpodarou"/>
          <w:rFonts w:ascii="Times New Roman" w:hAnsi="Times New Roman" w:cs="Times New Roman"/>
          <w:color w:val="000000" w:themeColor="text1"/>
          <w:sz w:val="24"/>
          <w:szCs w:val="24"/>
        </w:rPr>
        <w:footnoteReference w:id="58"/>
      </w:r>
    </w:p>
    <w:p w:rsidR="00235F3F" w:rsidRDefault="00235F3F" w:rsidP="00235F3F">
      <w:pPr>
        <w:pStyle w:val="Bezmezer"/>
        <w:spacing w:line="360" w:lineRule="auto"/>
        <w:ind w:firstLine="708"/>
        <w:jc w:val="both"/>
        <w:rPr>
          <w:rFonts w:ascii="Times New Roman" w:hAnsi="Times New Roman" w:cs="Times New Roman"/>
          <w:szCs w:val="14"/>
        </w:rPr>
      </w:pPr>
      <w:r w:rsidRPr="00E869CC">
        <w:rPr>
          <w:rFonts w:ascii="Times New Roman" w:hAnsi="Times New Roman" w:cs="Times New Roman"/>
          <w:sz w:val="24"/>
          <w:szCs w:val="14"/>
        </w:rPr>
        <w:t xml:space="preserve">Mezi </w:t>
      </w:r>
      <w:r>
        <w:rPr>
          <w:rFonts w:ascii="Times New Roman" w:hAnsi="Times New Roman" w:cs="Times New Roman"/>
          <w:sz w:val="24"/>
          <w:szCs w:val="14"/>
        </w:rPr>
        <w:t>VP</w:t>
      </w:r>
      <w:r w:rsidRPr="00E869CC">
        <w:rPr>
          <w:rFonts w:ascii="Times New Roman" w:hAnsi="Times New Roman" w:cs="Times New Roman"/>
          <w:sz w:val="24"/>
          <w:szCs w:val="14"/>
        </w:rPr>
        <w:t xml:space="preserve"> patří i </w:t>
      </w:r>
      <w:r w:rsidRPr="00E869CC">
        <w:rPr>
          <w:rFonts w:ascii="Times New Roman" w:hAnsi="Times New Roman" w:cs="Times New Roman"/>
          <w:b/>
          <w:sz w:val="24"/>
          <w:szCs w:val="14"/>
        </w:rPr>
        <w:t>usnesení vlády</w:t>
      </w:r>
      <w:r w:rsidRPr="00E869CC">
        <w:rPr>
          <w:rFonts w:ascii="Times New Roman" w:hAnsi="Times New Roman" w:cs="Times New Roman"/>
          <w:sz w:val="24"/>
          <w:szCs w:val="14"/>
        </w:rPr>
        <w:t xml:space="preserve">. Jsou to nejvýznamnější a hierarchicky nejvyšší </w:t>
      </w:r>
      <w:r>
        <w:rPr>
          <w:rFonts w:ascii="Times New Roman" w:hAnsi="Times New Roman" w:cs="Times New Roman"/>
          <w:sz w:val="24"/>
          <w:szCs w:val="14"/>
        </w:rPr>
        <w:t>VP</w:t>
      </w:r>
      <w:r w:rsidRPr="00E869CC">
        <w:rPr>
          <w:rFonts w:ascii="Times New Roman" w:hAnsi="Times New Roman" w:cs="Times New Roman"/>
          <w:sz w:val="24"/>
          <w:szCs w:val="14"/>
        </w:rPr>
        <w:t xml:space="preserve"> v oblasti veřejné správy. Jeho závaznost vyplývá ze zákona a zavazuje v podstatě celou státní správu. Ministerstva a jiné ústřední orgány státní správy se při výkonu své činnosti ř</w:t>
      </w:r>
      <w:r w:rsidRPr="00E869CC">
        <w:rPr>
          <w:rFonts w:ascii="Times New Roman" w:hAnsi="Times New Roman" w:cs="Times New Roman"/>
          <w:szCs w:val="14"/>
        </w:rPr>
        <w:t xml:space="preserve">ídí </w:t>
      </w:r>
      <w:r w:rsidRPr="00F75B5D">
        <w:rPr>
          <w:rFonts w:ascii="Times New Roman" w:hAnsi="Times New Roman" w:cs="Times New Roman"/>
          <w:sz w:val="24"/>
          <w:szCs w:val="24"/>
        </w:rPr>
        <w:t>ústavními zákony, zákony a usneseními vlády</w:t>
      </w:r>
      <w:r w:rsidRPr="00E869CC">
        <w:rPr>
          <w:rFonts w:ascii="Times New Roman" w:hAnsi="Times New Roman" w:cs="Times New Roman"/>
          <w:szCs w:val="14"/>
        </w:rPr>
        <w:t>.</w:t>
      </w:r>
      <w:r>
        <w:rPr>
          <w:rStyle w:val="Znakapoznpodarou"/>
          <w:rFonts w:ascii="Times New Roman" w:hAnsi="Times New Roman" w:cs="Times New Roman"/>
          <w:szCs w:val="14"/>
        </w:rPr>
        <w:footnoteReference w:id="59"/>
      </w:r>
      <w:r>
        <w:rPr>
          <w:rFonts w:ascii="Times New Roman" w:hAnsi="Times New Roman" w:cs="Times New Roman"/>
          <w:szCs w:val="14"/>
        </w:rPr>
        <w:t xml:space="preserve"> </w:t>
      </w:r>
      <w:r w:rsidRPr="000616E5">
        <w:rPr>
          <w:rFonts w:ascii="Times New Roman" w:hAnsi="Times New Roman" w:cs="Times New Roman"/>
          <w:sz w:val="24"/>
          <w:szCs w:val="24"/>
        </w:rPr>
        <w:t>Závaznost usnesení vlády se také vztahuje na orgány obcí a krajů při výkonu přenesené působnosti (podrobněji v podkapitole Služební dohled).</w:t>
      </w:r>
      <w:r w:rsidRPr="000616E5">
        <w:rPr>
          <w:rStyle w:val="Znakapoznpodarou"/>
          <w:rFonts w:ascii="Times New Roman" w:hAnsi="Times New Roman" w:cs="Times New Roman"/>
          <w:sz w:val="24"/>
          <w:szCs w:val="24"/>
        </w:rPr>
        <w:footnoteReference w:id="60"/>
      </w:r>
    </w:p>
    <w:p w:rsidR="00235F3F" w:rsidRPr="000616E5" w:rsidRDefault="00235F3F" w:rsidP="00235F3F">
      <w:pPr>
        <w:pStyle w:val="Bezmezer"/>
        <w:spacing w:line="360" w:lineRule="auto"/>
        <w:ind w:firstLine="708"/>
        <w:jc w:val="both"/>
        <w:rPr>
          <w:rFonts w:ascii="Times New Roman" w:hAnsi="Times New Roman" w:cs="Times New Roman"/>
          <w:sz w:val="24"/>
          <w:szCs w:val="24"/>
        </w:rPr>
      </w:pPr>
      <w:r w:rsidRPr="002B3D60">
        <w:rPr>
          <w:rFonts w:ascii="Times New Roman" w:hAnsi="Times New Roman" w:cs="Times New Roman"/>
          <w:sz w:val="24"/>
          <w:szCs w:val="24"/>
        </w:rPr>
        <w:t xml:space="preserve">Zvláštním druhem </w:t>
      </w:r>
      <w:r>
        <w:rPr>
          <w:rFonts w:ascii="Times New Roman" w:hAnsi="Times New Roman" w:cs="Times New Roman"/>
          <w:sz w:val="24"/>
          <w:szCs w:val="24"/>
        </w:rPr>
        <w:t>VP</w:t>
      </w:r>
      <w:r w:rsidRPr="002B3D60">
        <w:rPr>
          <w:rFonts w:ascii="Times New Roman" w:hAnsi="Times New Roman" w:cs="Times New Roman"/>
          <w:sz w:val="24"/>
          <w:szCs w:val="24"/>
        </w:rPr>
        <w:t xml:space="preserve"> jsou </w:t>
      </w:r>
      <w:r w:rsidRPr="002B3D60">
        <w:rPr>
          <w:rFonts w:ascii="Times New Roman" w:hAnsi="Times New Roman" w:cs="Times New Roman"/>
          <w:b/>
          <w:sz w:val="24"/>
          <w:szCs w:val="24"/>
        </w:rPr>
        <w:t>provozní řády</w:t>
      </w:r>
      <w:r w:rsidRPr="002B3D60">
        <w:rPr>
          <w:rFonts w:ascii="Times New Roman" w:hAnsi="Times New Roman" w:cs="Times New Roman"/>
          <w:sz w:val="24"/>
          <w:szCs w:val="24"/>
        </w:rPr>
        <w:t xml:space="preserve">, které vydávají zařízení, kam chodí </w:t>
      </w:r>
      <w:r>
        <w:rPr>
          <w:rFonts w:ascii="Times New Roman" w:hAnsi="Times New Roman" w:cs="Times New Roman"/>
          <w:sz w:val="24"/>
          <w:szCs w:val="24"/>
        </w:rPr>
        <w:t>veřejnost</w:t>
      </w:r>
      <w:r w:rsidRPr="002B3D60">
        <w:rPr>
          <w:rFonts w:ascii="Times New Roman" w:hAnsi="Times New Roman" w:cs="Times New Roman"/>
          <w:sz w:val="24"/>
          <w:szCs w:val="24"/>
        </w:rPr>
        <w:t xml:space="preserve"> za účelem poskytnutí nějaké služby (např. koupaliště, veřejné WC</w:t>
      </w:r>
      <w:r>
        <w:rPr>
          <w:rFonts w:ascii="Times New Roman" w:hAnsi="Times New Roman" w:cs="Times New Roman"/>
          <w:sz w:val="24"/>
          <w:szCs w:val="24"/>
        </w:rPr>
        <w:t xml:space="preserve">, knihovny, nemocnice, sociální zařízení, </w:t>
      </w:r>
      <w:r w:rsidRPr="002B3D60">
        <w:rPr>
          <w:rFonts w:ascii="Times New Roman" w:hAnsi="Times New Roman" w:cs="Times New Roman"/>
          <w:color w:val="000000" w:themeColor="text1"/>
          <w:sz w:val="24"/>
          <w:szCs w:val="24"/>
        </w:rPr>
        <w:t>cestují</w:t>
      </w:r>
      <w:r>
        <w:rPr>
          <w:rFonts w:ascii="Times New Roman" w:hAnsi="Times New Roman" w:cs="Times New Roman"/>
          <w:color w:val="000000" w:themeColor="text1"/>
          <w:sz w:val="24"/>
          <w:szCs w:val="24"/>
        </w:rPr>
        <w:t xml:space="preserve">cí v dopravních prostředcích </w:t>
      </w:r>
      <w:r w:rsidRPr="002B3D60">
        <w:rPr>
          <w:rFonts w:ascii="Times New Roman" w:hAnsi="Times New Roman" w:cs="Times New Roman"/>
          <w:sz w:val="24"/>
          <w:szCs w:val="24"/>
        </w:rPr>
        <w:t>...) Tyto provozní řády působí i navenek, jelik</w:t>
      </w:r>
      <w:r>
        <w:rPr>
          <w:rFonts w:ascii="Times New Roman" w:hAnsi="Times New Roman" w:cs="Times New Roman"/>
          <w:sz w:val="24"/>
          <w:szCs w:val="24"/>
        </w:rPr>
        <w:t xml:space="preserve">ož zavazují i nepodřízené osoby. </w:t>
      </w:r>
      <w:r w:rsidRPr="002B3D60">
        <w:rPr>
          <w:rFonts w:ascii="Times New Roman" w:hAnsi="Times New Roman" w:cs="Times New Roman"/>
          <w:color w:val="000000" w:themeColor="text1"/>
          <w:sz w:val="24"/>
          <w:szCs w:val="24"/>
        </w:rPr>
        <w:t>Obsahují podmínky, za něž lze poskytnou</w:t>
      </w:r>
      <w:r>
        <w:rPr>
          <w:rFonts w:ascii="Times New Roman" w:hAnsi="Times New Roman" w:cs="Times New Roman"/>
          <w:color w:val="000000" w:themeColor="text1"/>
          <w:sz w:val="24"/>
          <w:szCs w:val="24"/>
        </w:rPr>
        <w:t>t nějaké služby veřejnosti</w:t>
      </w:r>
      <w:r w:rsidRPr="002B3D60">
        <w:rPr>
          <w:rFonts w:ascii="Times New Roman" w:hAnsi="Times New Roman" w:cs="Times New Roman"/>
          <w:color w:val="000000" w:themeColor="text1"/>
          <w:sz w:val="24"/>
          <w:szCs w:val="24"/>
        </w:rPr>
        <w:t>, které vstupují do daného právního vztahu svým projevem vůle a tím přistupují na dané podmínky</w:t>
      </w:r>
      <w:r>
        <w:rPr>
          <w:rFonts w:ascii="Times New Roman" w:hAnsi="Times New Roman" w:cs="Times New Roman"/>
          <w:color w:val="000000" w:themeColor="text1"/>
          <w:sz w:val="24"/>
          <w:szCs w:val="24"/>
        </w:rPr>
        <w:t>.</w:t>
      </w:r>
      <w:r w:rsidRPr="002B3D60">
        <w:rPr>
          <w:rFonts w:ascii="Times New Roman" w:hAnsi="Times New Roman" w:cs="Times New Roman"/>
          <w:color w:val="000000" w:themeColor="text1"/>
          <w:sz w:val="24"/>
          <w:szCs w:val="24"/>
        </w:rPr>
        <w:t xml:space="preserve"> </w:t>
      </w:r>
      <w:r>
        <w:rPr>
          <w:rFonts w:ascii="Times New Roman" w:hAnsi="Times New Roman" w:cs="Times New Roman"/>
          <w:sz w:val="24"/>
          <w:szCs w:val="24"/>
        </w:rPr>
        <w:t>Nemusí být vydávány pouze jako VP, ale mohou mít formu právního předpisu nebo statutárního předpisu.</w:t>
      </w:r>
      <w:r>
        <w:rPr>
          <w:rStyle w:val="Znakapoznpodarou"/>
          <w:rFonts w:ascii="Times New Roman" w:hAnsi="Times New Roman" w:cs="Times New Roman"/>
          <w:sz w:val="24"/>
          <w:szCs w:val="24"/>
        </w:rPr>
        <w:footnoteReference w:id="61"/>
      </w:r>
    </w:p>
    <w:p w:rsidR="00235F3F" w:rsidRDefault="00235F3F" w:rsidP="00235F3F">
      <w:pPr>
        <w:pStyle w:val="Bezmeze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Podle Z. Kühna mají VP praktické dopady i navenek. Jejich význam je spojen s vytvořením ustálené správní praxe a s omezením více možných způsobů interpretace a aplikace práva. Ve veřejné správě tedy mají ten význam, že jednou zvolený postup při interpretaci a aplikaci práva nebudou orgány veřejné správy libovolně a svévolně měnit – tzv. princip </w:t>
      </w:r>
      <w:r w:rsidRPr="00AD2367">
        <w:rPr>
          <w:rFonts w:ascii="Times New Roman" w:hAnsi="Times New Roman" w:cs="Times New Roman"/>
          <w:b/>
          <w:sz w:val="24"/>
          <w:szCs w:val="24"/>
        </w:rPr>
        <w:t>legitimního očekávání</w:t>
      </w:r>
      <w:r>
        <w:rPr>
          <w:rFonts w:ascii="Times New Roman" w:hAnsi="Times New Roman" w:cs="Times New Roman"/>
          <w:sz w:val="24"/>
          <w:szCs w:val="24"/>
        </w:rPr>
        <w:t>. Podmínkou je, že VP musí být v souladu se zákonem.</w:t>
      </w:r>
      <w:r>
        <w:rPr>
          <w:rStyle w:val="Znakapoznpodarou"/>
          <w:rFonts w:ascii="Times New Roman" w:hAnsi="Times New Roman" w:cs="Times New Roman"/>
          <w:sz w:val="24"/>
          <w:szCs w:val="24"/>
        </w:rPr>
        <w:footnoteReference w:id="62"/>
      </w:r>
    </w:p>
    <w:p w:rsidR="00235F3F" w:rsidRDefault="00235F3F" w:rsidP="00235F3F">
      <w:pPr>
        <w:pStyle w:val="Bezmezer"/>
        <w:spacing w:line="360" w:lineRule="auto"/>
        <w:jc w:val="both"/>
        <w:rPr>
          <w:rFonts w:ascii="Times New Roman" w:hAnsi="Times New Roman" w:cs="Times New Roman"/>
          <w:sz w:val="24"/>
          <w:szCs w:val="24"/>
        </w:rPr>
      </w:pPr>
    </w:p>
    <w:p w:rsidR="00235F3F" w:rsidRPr="004E6EA2" w:rsidRDefault="00235F3F" w:rsidP="00235F3F">
      <w:pPr>
        <w:pStyle w:val="Bezmezer"/>
        <w:spacing w:line="360" w:lineRule="auto"/>
        <w:jc w:val="both"/>
        <w:rPr>
          <w:rFonts w:ascii="Times New Roman" w:hAnsi="Times New Roman" w:cs="Times New Roman"/>
          <w:b/>
          <w:sz w:val="28"/>
          <w:szCs w:val="24"/>
        </w:rPr>
      </w:pPr>
      <w:r>
        <w:rPr>
          <w:rFonts w:ascii="Times New Roman" w:hAnsi="Times New Roman" w:cs="Times New Roman"/>
          <w:b/>
          <w:sz w:val="28"/>
          <w:szCs w:val="24"/>
        </w:rPr>
        <w:t>2</w:t>
      </w:r>
      <w:r w:rsidRPr="006F7C6A">
        <w:rPr>
          <w:rFonts w:ascii="Times New Roman" w:hAnsi="Times New Roman" w:cs="Times New Roman"/>
          <w:b/>
          <w:sz w:val="28"/>
          <w:szCs w:val="24"/>
        </w:rPr>
        <w:t>.</w:t>
      </w:r>
      <w:r>
        <w:rPr>
          <w:rFonts w:ascii="Times New Roman" w:hAnsi="Times New Roman" w:cs="Times New Roman"/>
          <w:b/>
          <w:sz w:val="28"/>
          <w:szCs w:val="24"/>
        </w:rPr>
        <w:t>5</w:t>
      </w:r>
      <w:r>
        <w:rPr>
          <w:rFonts w:ascii="Times New Roman" w:hAnsi="Times New Roman" w:cs="Times New Roman"/>
          <w:b/>
          <w:sz w:val="28"/>
          <w:szCs w:val="24"/>
        </w:rPr>
        <w:tab/>
        <w:t>Zpřístupňování vnitřních</w:t>
      </w:r>
      <w:r w:rsidRPr="006F7C6A">
        <w:rPr>
          <w:rFonts w:ascii="Times New Roman" w:hAnsi="Times New Roman" w:cs="Times New Roman"/>
          <w:b/>
          <w:sz w:val="28"/>
          <w:szCs w:val="24"/>
        </w:rPr>
        <w:t xml:space="preserve"> předpis</w:t>
      </w:r>
      <w:r>
        <w:rPr>
          <w:rFonts w:ascii="Times New Roman" w:hAnsi="Times New Roman" w:cs="Times New Roman"/>
          <w:b/>
          <w:sz w:val="28"/>
          <w:szCs w:val="24"/>
        </w:rPr>
        <w:t>ů</w:t>
      </w:r>
    </w:p>
    <w:p w:rsidR="00235F3F" w:rsidRPr="00736D99" w:rsidRDefault="00235F3F" w:rsidP="00235F3F">
      <w:pPr>
        <w:pStyle w:val="Bezmeze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Co se týče zpřístupňování VP ve veřejné správě, fungoval u nás dříve princip diskrétnosti správy a informace držené or</w:t>
      </w:r>
      <w:r w:rsidR="00DA5356">
        <w:rPr>
          <w:rFonts w:ascii="Times New Roman" w:hAnsi="Times New Roman" w:cs="Times New Roman"/>
          <w:sz w:val="24"/>
          <w:szCs w:val="24"/>
        </w:rPr>
        <w:t>gány veřejné moci byly tedy neve</w:t>
      </w:r>
      <w:r>
        <w:rPr>
          <w:rFonts w:ascii="Times New Roman" w:hAnsi="Times New Roman" w:cs="Times New Roman"/>
          <w:sz w:val="24"/>
          <w:szCs w:val="24"/>
        </w:rPr>
        <w:t>ře</w:t>
      </w:r>
      <w:r w:rsidR="00DA5356">
        <w:rPr>
          <w:rFonts w:ascii="Times New Roman" w:hAnsi="Times New Roman" w:cs="Times New Roman"/>
          <w:sz w:val="24"/>
          <w:szCs w:val="24"/>
        </w:rPr>
        <w:t>j</w:t>
      </w:r>
      <w:r>
        <w:rPr>
          <w:rFonts w:ascii="Times New Roman" w:hAnsi="Times New Roman" w:cs="Times New Roman"/>
          <w:sz w:val="24"/>
          <w:szCs w:val="24"/>
        </w:rPr>
        <w:t xml:space="preserve">né. Později způsobil zákon č. 106/1999 Sb., o svobodném přístupu k informacím změnu principu diskrétnosti správy na princip </w:t>
      </w:r>
      <w:r w:rsidRPr="00CA73E1">
        <w:rPr>
          <w:rFonts w:ascii="Times New Roman" w:hAnsi="Times New Roman" w:cs="Times New Roman"/>
          <w:b/>
          <w:sz w:val="24"/>
          <w:szCs w:val="24"/>
        </w:rPr>
        <w:t>publicity správy</w:t>
      </w:r>
      <w:r>
        <w:rPr>
          <w:rFonts w:ascii="Times New Roman" w:hAnsi="Times New Roman" w:cs="Times New Roman"/>
          <w:sz w:val="24"/>
          <w:szCs w:val="24"/>
        </w:rPr>
        <w:t xml:space="preserve">. Podle tohoto zákona má žadatel (což je podle tohoto zákona </w:t>
      </w:r>
      <w:r w:rsidRPr="00FF3268">
        <w:rPr>
          <w:rFonts w:ascii="Times New Roman" w:hAnsi="Times New Roman" w:cs="Times New Roman"/>
          <w:b/>
          <w:sz w:val="24"/>
          <w:szCs w:val="24"/>
        </w:rPr>
        <w:t>každá</w:t>
      </w:r>
      <w:r>
        <w:rPr>
          <w:rFonts w:ascii="Times New Roman" w:hAnsi="Times New Roman" w:cs="Times New Roman"/>
          <w:sz w:val="24"/>
          <w:szCs w:val="24"/>
        </w:rPr>
        <w:t xml:space="preserve"> fyzická či právnická osoba) nárok na obdržení informací uchovávaných </w:t>
      </w:r>
      <w:r>
        <w:rPr>
          <w:rFonts w:ascii="Times New Roman" w:hAnsi="Times New Roman" w:cs="Times New Roman"/>
          <w:sz w:val="24"/>
          <w:szCs w:val="24"/>
        </w:rPr>
        <w:lastRenderedPageBreak/>
        <w:t xml:space="preserve">státními orgány a zpřístupnění VP povinných subjektů (tzv. </w:t>
      </w:r>
      <w:r w:rsidRPr="00FF3268">
        <w:rPr>
          <w:rFonts w:ascii="Times New Roman" w:hAnsi="Times New Roman" w:cs="Times New Roman"/>
          <w:b/>
          <w:sz w:val="24"/>
          <w:szCs w:val="24"/>
        </w:rPr>
        <w:t>princip rovnosti</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63"/>
      </w:r>
      <w:r>
        <w:rPr>
          <w:rFonts w:ascii="Times New Roman" w:hAnsi="Times New Roman" w:cs="Times New Roman"/>
          <w:sz w:val="24"/>
          <w:szCs w:val="24"/>
        </w:rPr>
        <w:t xml:space="preserve"> Pod pojem ,,povinný subjekt“ podle § 2 odst. 1 tohoto zákona spadají státní orgány a orgány územní samosprávy, které mají podle tohoto zákona povinnost poskytovat informace, které se vztahují k jejich působnosti. Tento nárok se nevztahuje na ty informace, který jsou tímto zákonem taxativně z nezbytných důvodů vyloučeny (např. z důvodu ochrany utajovaných skutečností, ochrany osobnosti a soukromí, ochrana obchodního tajemství, ochrana důvěrnosti majetkových poměrů …)</w:t>
      </w:r>
      <w:r>
        <w:rPr>
          <w:rStyle w:val="Znakapoznpodarou"/>
          <w:rFonts w:ascii="Times New Roman" w:hAnsi="Times New Roman" w:cs="Times New Roman"/>
          <w:sz w:val="24"/>
          <w:szCs w:val="24"/>
        </w:rPr>
        <w:footnoteReference w:id="64"/>
      </w:r>
    </w:p>
    <w:p w:rsidR="00235F3F" w:rsidRDefault="00235F3F" w:rsidP="00235F3F">
      <w:pPr>
        <w:pStyle w:val="Bezmezer"/>
        <w:spacing w:line="360" w:lineRule="auto"/>
        <w:jc w:val="both"/>
        <w:rPr>
          <w:rFonts w:ascii="Times New Roman" w:hAnsi="Times New Roman" w:cs="Times New Roman"/>
          <w:sz w:val="24"/>
          <w:szCs w:val="24"/>
        </w:rPr>
      </w:pPr>
    </w:p>
    <w:p w:rsidR="00235F3F" w:rsidRDefault="00235F3F" w:rsidP="00235F3F">
      <w:pPr>
        <w:pStyle w:val="Bezmezer"/>
        <w:spacing w:line="360" w:lineRule="auto"/>
        <w:jc w:val="both"/>
        <w:rPr>
          <w:rFonts w:ascii="Times New Roman" w:hAnsi="Times New Roman" w:cs="Times New Roman"/>
          <w:b/>
          <w:sz w:val="28"/>
          <w:szCs w:val="24"/>
        </w:rPr>
      </w:pPr>
      <w:r>
        <w:rPr>
          <w:rFonts w:ascii="Times New Roman" w:hAnsi="Times New Roman" w:cs="Times New Roman"/>
          <w:b/>
          <w:sz w:val="28"/>
          <w:szCs w:val="24"/>
        </w:rPr>
        <w:t>2</w:t>
      </w:r>
      <w:r w:rsidRPr="000E2D37">
        <w:rPr>
          <w:rFonts w:ascii="Times New Roman" w:hAnsi="Times New Roman" w:cs="Times New Roman"/>
          <w:b/>
          <w:sz w:val="28"/>
          <w:szCs w:val="24"/>
        </w:rPr>
        <w:t>.</w:t>
      </w:r>
      <w:r>
        <w:rPr>
          <w:rFonts w:ascii="Times New Roman" w:hAnsi="Times New Roman" w:cs="Times New Roman"/>
          <w:b/>
          <w:sz w:val="28"/>
          <w:szCs w:val="24"/>
        </w:rPr>
        <w:t>6</w:t>
      </w:r>
      <w:r w:rsidRPr="000E2D37">
        <w:rPr>
          <w:rFonts w:ascii="Times New Roman" w:hAnsi="Times New Roman" w:cs="Times New Roman"/>
          <w:b/>
          <w:sz w:val="28"/>
          <w:szCs w:val="24"/>
        </w:rPr>
        <w:tab/>
        <w:t>Služební dohled</w:t>
      </w:r>
    </w:p>
    <w:p w:rsidR="00235F3F" w:rsidRPr="001417D5" w:rsidRDefault="00235F3F" w:rsidP="00235F3F">
      <w:pPr>
        <w:pStyle w:val="Bezmezer"/>
        <w:spacing w:line="360" w:lineRule="auto"/>
        <w:jc w:val="both"/>
        <w:rPr>
          <w:rFonts w:ascii="Times New Roman" w:hAnsi="Times New Roman" w:cs="Times New Roman"/>
          <w:sz w:val="28"/>
          <w:szCs w:val="24"/>
        </w:rPr>
      </w:pPr>
      <w:r>
        <w:rPr>
          <w:rFonts w:ascii="Times New Roman" w:hAnsi="Times New Roman" w:cs="Times New Roman"/>
          <w:b/>
          <w:sz w:val="28"/>
          <w:szCs w:val="24"/>
        </w:rPr>
        <w:tab/>
      </w:r>
      <w:r>
        <w:rPr>
          <w:rFonts w:ascii="Times New Roman" w:hAnsi="Times New Roman" w:cs="Times New Roman"/>
          <w:sz w:val="24"/>
          <w:szCs w:val="24"/>
        </w:rPr>
        <w:t xml:space="preserve">Velmi důležitá je kontrola dodržování povinností uložených VP. Jestliže VP uloží nějaké úkoly a povinnosti, musí být zajištěna i kontrola dodržování těchto stanovených povinností. To je zajišťováno tzv. </w:t>
      </w:r>
      <w:r w:rsidRPr="001417D5">
        <w:rPr>
          <w:rFonts w:ascii="Times New Roman" w:hAnsi="Times New Roman" w:cs="Times New Roman"/>
          <w:b/>
          <w:sz w:val="24"/>
          <w:szCs w:val="24"/>
        </w:rPr>
        <w:t>služebním dohledem</w:t>
      </w:r>
      <w:r>
        <w:rPr>
          <w:rFonts w:ascii="Times New Roman" w:hAnsi="Times New Roman" w:cs="Times New Roman"/>
          <w:sz w:val="24"/>
          <w:szCs w:val="24"/>
        </w:rPr>
        <w:t>.</w:t>
      </w:r>
    </w:p>
    <w:p w:rsidR="00235F3F" w:rsidRDefault="00235F3F" w:rsidP="00235F3F">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Služební dohled je vykonáván v rámci vztahů nadřízenosti a podřízenosti. Je to určitá forma kontrolní činnosti, kdy nadřízený je oprávněn řídit a kontrolovat podřízeného a při které hodnotí, zda podřízený plní své povinnosti vyplývající pro něj z právních, ale i vnitřních předpisů. Osoby, které jsou oprávněny kontrolovat dodržování a plnění těchto povinností, jsou uvedeny v ustanoveních jednotlivých VP. </w:t>
      </w:r>
    </w:p>
    <w:p w:rsidR="00235F3F" w:rsidRDefault="00235F3F" w:rsidP="00235F3F">
      <w:pPr>
        <w:pStyle w:val="Bezmeze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Služební dohled může mít 2 podoby, které souvisí s tím, pro koho jsou VP závazné:</w:t>
      </w:r>
    </w:p>
    <w:p w:rsidR="00235F3F" w:rsidRDefault="00235F3F" w:rsidP="00235F3F">
      <w:pPr>
        <w:pStyle w:val="Bezmezer"/>
        <w:spacing w:line="360" w:lineRule="auto"/>
        <w:ind w:firstLine="360"/>
        <w:jc w:val="both"/>
        <w:rPr>
          <w:rFonts w:ascii="Times New Roman" w:hAnsi="Times New Roman" w:cs="Times New Roman"/>
          <w:sz w:val="24"/>
          <w:szCs w:val="24"/>
        </w:rPr>
      </w:pPr>
    </w:p>
    <w:p w:rsidR="00235F3F" w:rsidRPr="000E2D37" w:rsidRDefault="00235F3F" w:rsidP="00235F3F">
      <w:pPr>
        <w:pStyle w:val="Bezmeze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r w:rsidRPr="000E2D37">
        <w:rPr>
          <w:rFonts w:ascii="Times New Roman" w:hAnsi="Times New Roman" w:cs="Times New Roman"/>
          <w:b/>
          <w:sz w:val="24"/>
          <w:szCs w:val="24"/>
        </w:rPr>
        <w:t>.</w:t>
      </w:r>
      <w:r>
        <w:rPr>
          <w:rFonts w:ascii="Times New Roman" w:hAnsi="Times New Roman" w:cs="Times New Roman"/>
          <w:b/>
          <w:sz w:val="24"/>
          <w:szCs w:val="24"/>
        </w:rPr>
        <w:t>6</w:t>
      </w:r>
      <w:r w:rsidRPr="000E2D37">
        <w:rPr>
          <w:rFonts w:ascii="Times New Roman" w:hAnsi="Times New Roman" w:cs="Times New Roman"/>
          <w:b/>
          <w:sz w:val="24"/>
          <w:szCs w:val="24"/>
        </w:rPr>
        <w:t>.1</w:t>
      </w:r>
      <w:r w:rsidRPr="000E2D37">
        <w:rPr>
          <w:rFonts w:ascii="Times New Roman" w:hAnsi="Times New Roman" w:cs="Times New Roman"/>
          <w:b/>
          <w:sz w:val="24"/>
          <w:szCs w:val="24"/>
        </w:rPr>
        <w:tab/>
        <w:t>Interpersonální služební dohled</w:t>
      </w:r>
    </w:p>
    <w:p w:rsidR="00235F3F" w:rsidRDefault="00235F3F" w:rsidP="00235F3F">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Uplatňuje se ve vztazích nadřízenosti a podřízenosti </w:t>
      </w:r>
      <w:r w:rsidRPr="000E2D37">
        <w:rPr>
          <w:rFonts w:ascii="Times New Roman" w:hAnsi="Times New Roman" w:cs="Times New Roman"/>
          <w:b/>
          <w:sz w:val="24"/>
          <w:szCs w:val="24"/>
        </w:rPr>
        <w:t>mezi úředními osobami</w:t>
      </w:r>
      <w:r>
        <w:rPr>
          <w:rFonts w:ascii="Times New Roman" w:hAnsi="Times New Roman" w:cs="Times New Roman"/>
          <w:sz w:val="24"/>
          <w:szCs w:val="24"/>
        </w:rPr>
        <w:t xml:space="preserve">, jež jsou přiřazeny jednomu správnímu úřadu. Obvykle je vytvořeno několik úrovní řízení (tedy i kontroly), kdy supervizor (neboli dohlížitel, dozorce) na nejnižší úrovni řídí jemu podřízené zaměstnance a kontroluje jejich práci, ale přitom sám podléhá řízení a dohledu supervizorů postavených na vyšší úrovni. </w:t>
      </w:r>
    </w:p>
    <w:p w:rsidR="00235F3F" w:rsidRDefault="00235F3F" w:rsidP="00235F3F">
      <w:pPr>
        <w:pStyle w:val="Bezmezer"/>
        <w:spacing w:line="360" w:lineRule="auto"/>
        <w:jc w:val="both"/>
        <w:rPr>
          <w:rFonts w:ascii="Times New Roman" w:hAnsi="Times New Roman" w:cs="Times New Roman"/>
          <w:sz w:val="24"/>
          <w:szCs w:val="24"/>
        </w:rPr>
      </w:pPr>
    </w:p>
    <w:p w:rsidR="00235F3F" w:rsidRPr="000E2D37" w:rsidRDefault="00235F3F" w:rsidP="00235F3F">
      <w:pPr>
        <w:pStyle w:val="Bezmeze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r w:rsidRPr="000E2D37">
        <w:rPr>
          <w:rFonts w:ascii="Times New Roman" w:hAnsi="Times New Roman" w:cs="Times New Roman"/>
          <w:b/>
          <w:sz w:val="24"/>
          <w:szCs w:val="24"/>
        </w:rPr>
        <w:t>.</w:t>
      </w:r>
      <w:r>
        <w:rPr>
          <w:rFonts w:ascii="Times New Roman" w:hAnsi="Times New Roman" w:cs="Times New Roman"/>
          <w:b/>
          <w:sz w:val="24"/>
          <w:szCs w:val="24"/>
        </w:rPr>
        <w:t>6</w:t>
      </w:r>
      <w:r w:rsidRPr="000E2D37">
        <w:rPr>
          <w:rFonts w:ascii="Times New Roman" w:hAnsi="Times New Roman" w:cs="Times New Roman"/>
          <w:b/>
          <w:sz w:val="24"/>
          <w:szCs w:val="24"/>
        </w:rPr>
        <w:t>.2</w:t>
      </w:r>
      <w:r w:rsidRPr="000E2D37">
        <w:rPr>
          <w:rFonts w:ascii="Times New Roman" w:hAnsi="Times New Roman" w:cs="Times New Roman"/>
          <w:b/>
          <w:sz w:val="24"/>
          <w:szCs w:val="24"/>
        </w:rPr>
        <w:tab/>
        <w:t>Meziorgánový služební dohled</w:t>
      </w:r>
    </w:p>
    <w:p w:rsidR="00235F3F" w:rsidRDefault="00235F3F" w:rsidP="00235F3F">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Uplatňuje se ve vztazích nadřízenosti a podřízenosti </w:t>
      </w:r>
      <w:r w:rsidRPr="000E2D37">
        <w:rPr>
          <w:rFonts w:ascii="Times New Roman" w:hAnsi="Times New Roman" w:cs="Times New Roman"/>
          <w:b/>
          <w:sz w:val="24"/>
          <w:szCs w:val="24"/>
        </w:rPr>
        <w:t>orgánů</w:t>
      </w:r>
      <w:r>
        <w:rPr>
          <w:rFonts w:ascii="Times New Roman" w:hAnsi="Times New Roman" w:cs="Times New Roman"/>
          <w:sz w:val="24"/>
          <w:szCs w:val="24"/>
        </w:rPr>
        <w:t>, kdy vyšší správní úřady vykonávají dohled nad</w:t>
      </w:r>
      <w:r w:rsidR="00DA5356">
        <w:rPr>
          <w:rFonts w:ascii="Times New Roman" w:hAnsi="Times New Roman" w:cs="Times New Roman"/>
          <w:sz w:val="24"/>
          <w:szCs w:val="24"/>
        </w:rPr>
        <w:t xml:space="preserve"> nižšími správními úřady. Zákon</w:t>
      </w:r>
      <w:r>
        <w:rPr>
          <w:rFonts w:ascii="Times New Roman" w:hAnsi="Times New Roman" w:cs="Times New Roman"/>
          <w:sz w:val="24"/>
          <w:szCs w:val="24"/>
        </w:rPr>
        <w:t xml:space="preserve"> používá pro pojem ,,dohled“ pojem </w:t>
      </w:r>
      <w:r>
        <w:rPr>
          <w:rFonts w:ascii="Times New Roman" w:hAnsi="Times New Roman" w:cs="Times New Roman"/>
          <w:sz w:val="24"/>
          <w:szCs w:val="24"/>
        </w:rPr>
        <w:lastRenderedPageBreak/>
        <w:t>,,dozor“. Výslovné oprávnění k meziorgánovému služebnímu dohledu není obsaženo v zákonech, ale lze jej dovodit z:</w:t>
      </w:r>
    </w:p>
    <w:p w:rsidR="00235F3F" w:rsidRDefault="00235F3F" w:rsidP="00235F3F">
      <w:pPr>
        <w:pStyle w:val="Bezmezer"/>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postavení správního orgánu v systému organizace státní správy, jejíž hlavním definiční znakem je </w:t>
      </w:r>
      <w:r w:rsidRPr="00FD2C7E">
        <w:rPr>
          <w:rFonts w:ascii="Times New Roman" w:hAnsi="Times New Roman" w:cs="Times New Roman"/>
          <w:b/>
          <w:sz w:val="24"/>
          <w:szCs w:val="24"/>
        </w:rPr>
        <w:t>princip subordinace</w:t>
      </w:r>
      <w:r>
        <w:rPr>
          <w:rFonts w:ascii="Times New Roman" w:hAnsi="Times New Roman" w:cs="Times New Roman"/>
          <w:sz w:val="24"/>
          <w:szCs w:val="24"/>
        </w:rPr>
        <w:t>, z něhož lze dovodit pravomoc nadřízeného úřadu dohlížet na činnost podřízeného úřadu,</w:t>
      </w:r>
    </w:p>
    <w:p w:rsidR="00235F3F" w:rsidRDefault="00235F3F" w:rsidP="00235F3F">
      <w:pPr>
        <w:pStyle w:val="Bezmezer"/>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ustanovení zvláštních zákonů, kde jsou konkrétněji formulovány pravomoci ve vztahu k podřízeným orgánům. </w:t>
      </w:r>
    </w:p>
    <w:p w:rsidR="00235F3F" w:rsidRDefault="00235F3F" w:rsidP="00235F3F">
      <w:pPr>
        <w:pStyle w:val="Bezmeze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Mezirogánový dohled lze dále rozlišit podle toho, vůči komu směřuje:</w:t>
      </w:r>
    </w:p>
    <w:p w:rsidR="00235F3F" w:rsidRDefault="00235F3F" w:rsidP="00235F3F">
      <w:pPr>
        <w:pStyle w:val="Bezmezer"/>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Služební</w:t>
      </w:r>
      <w:r w:rsidRPr="008D1D72">
        <w:rPr>
          <w:rFonts w:ascii="Times New Roman" w:hAnsi="Times New Roman" w:cs="Times New Roman"/>
          <w:sz w:val="24"/>
          <w:szCs w:val="24"/>
        </w:rPr>
        <w:t xml:space="preserve"> </w:t>
      </w:r>
      <w:r>
        <w:rPr>
          <w:rFonts w:ascii="Times New Roman" w:hAnsi="Times New Roman" w:cs="Times New Roman"/>
          <w:sz w:val="24"/>
          <w:szCs w:val="24"/>
        </w:rPr>
        <w:t>dohled</w:t>
      </w:r>
      <w:r w:rsidRPr="008D1D72">
        <w:rPr>
          <w:rFonts w:ascii="Times New Roman" w:hAnsi="Times New Roman" w:cs="Times New Roman"/>
          <w:sz w:val="24"/>
          <w:szCs w:val="24"/>
        </w:rPr>
        <w:t xml:space="preserve"> nad </w:t>
      </w:r>
      <w:r w:rsidRPr="008D1D72">
        <w:rPr>
          <w:rFonts w:ascii="Times New Roman" w:hAnsi="Times New Roman" w:cs="Times New Roman"/>
          <w:b/>
          <w:sz w:val="24"/>
          <w:szCs w:val="24"/>
        </w:rPr>
        <w:t>přímými vykonateli</w:t>
      </w:r>
      <w:r w:rsidRPr="008D1D72">
        <w:rPr>
          <w:rFonts w:ascii="Times New Roman" w:hAnsi="Times New Roman" w:cs="Times New Roman"/>
          <w:sz w:val="24"/>
          <w:szCs w:val="24"/>
        </w:rPr>
        <w:t xml:space="preserve"> státní správy, který je vykonáván přímo státními orgány (tedy jednotlivými </w:t>
      </w:r>
      <w:r>
        <w:rPr>
          <w:rFonts w:ascii="Times New Roman" w:hAnsi="Times New Roman" w:cs="Times New Roman"/>
          <w:sz w:val="24"/>
          <w:szCs w:val="24"/>
        </w:rPr>
        <w:t>organizačními složkami státu).</w:t>
      </w:r>
    </w:p>
    <w:p w:rsidR="00235F3F" w:rsidRDefault="00235F3F" w:rsidP="00235F3F">
      <w:pPr>
        <w:pStyle w:val="Bezmezer"/>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Pr="008D1D72">
        <w:rPr>
          <w:rFonts w:ascii="Times New Roman" w:hAnsi="Times New Roman" w:cs="Times New Roman"/>
          <w:sz w:val="24"/>
          <w:szCs w:val="24"/>
        </w:rPr>
        <w:t xml:space="preserve">lužební dohled nad </w:t>
      </w:r>
      <w:r w:rsidRPr="008D1D72">
        <w:rPr>
          <w:rFonts w:ascii="Times New Roman" w:hAnsi="Times New Roman" w:cs="Times New Roman"/>
          <w:b/>
          <w:sz w:val="24"/>
          <w:szCs w:val="24"/>
        </w:rPr>
        <w:t>nepřímými vykonateli</w:t>
      </w:r>
      <w:r w:rsidRPr="008D1D72">
        <w:rPr>
          <w:rFonts w:ascii="Times New Roman" w:hAnsi="Times New Roman" w:cs="Times New Roman"/>
          <w:sz w:val="24"/>
          <w:szCs w:val="24"/>
        </w:rPr>
        <w:t xml:space="preserve"> státní správy</w:t>
      </w:r>
      <w:r>
        <w:rPr>
          <w:rFonts w:ascii="Times New Roman" w:hAnsi="Times New Roman" w:cs="Times New Roman"/>
          <w:sz w:val="24"/>
          <w:szCs w:val="24"/>
        </w:rPr>
        <w:t>, který je vykonáván v přenesené působnosti</w:t>
      </w:r>
      <w:r w:rsidR="00DA5356">
        <w:rPr>
          <w:rFonts w:ascii="Times New Roman" w:hAnsi="Times New Roman" w:cs="Times New Roman"/>
          <w:sz w:val="24"/>
          <w:szCs w:val="24"/>
        </w:rPr>
        <w:t>,</w:t>
      </w:r>
      <w:r>
        <w:rPr>
          <w:rFonts w:ascii="Times New Roman" w:hAnsi="Times New Roman" w:cs="Times New Roman"/>
          <w:sz w:val="24"/>
          <w:szCs w:val="24"/>
        </w:rPr>
        <w:t xml:space="preserve"> a to veřejnoprávními korporacemi (obce, kraje) nebo fyzickými či právnickými osobami, jímž byl výkon státní správy propůjčen na základě zákona. </w:t>
      </w:r>
    </w:p>
    <w:p w:rsidR="00235F3F" w:rsidRPr="00CB6527" w:rsidRDefault="00235F3F" w:rsidP="00235F3F">
      <w:pPr>
        <w:pStyle w:val="Bezmezer"/>
        <w:spacing w:line="360" w:lineRule="auto"/>
        <w:ind w:left="1134"/>
        <w:jc w:val="both"/>
        <w:rPr>
          <w:rFonts w:ascii="Times New Roman" w:hAnsi="Times New Roman" w:cs="Times New Roman"/>
          <w:sz w:val="24"/>
          <w:szCs w:val="24"/>
        </w:rPr>
      </w:pPr>
      <w:r w:rsidRPr="00CB6527">
        <w:rPr>
          <w:rFonts w:ascii="Times New Roman" w:hAnsi="Times New Roman" w:cs="Times New Roman"/>
          <w:sz w:val="24"/>
          <w:szCs w:val="24"/>
        </w:rPr>
        <w:t xml:space="preserve">Služební dohled nad orgány obcí a krajů je </w:t>
      </w:r>
      <w:r>
        <w:rPr>
          <w:rFonts w:ascii="Times New Roman" w:hAnsi="Times New Roman" w:cs="Times New Roman"/>
          <w:sz w:val="24"/>
          <w:szCs w:val="24"/>
        </w:rPr>
        <w:t xml:space="preserve">tentokrát již </w:t>
      </w:r>
      <w:r w:rsidRPr="00CB6527">
        <w:rPr>
          <w:rFonts w:ascii="Times New Roman" w:hAnsi="Times New Roman" w:cs="Times New Roman"/>
          <w:sz w:val="24"/>
          <w:szCs w:val="24"/>
        </w:rPr>
        <w:t>upraven v zákoně (zákon o obcích, zákon o krajích). V tomto případě jde o ,,dozor nad vydáváním a obsahem nařízení obcí/krajů a usnesení, rozhodnutí a jiných opatření orgánů obcí/krajů v přenesené působnosti“</w:t>
      </w:r>
      <w:r>
        <w:rPr>
          <w:rFonts w:ascii="Times New Roman" w:hAnsi="Times New Roman" w:cs="Times New Roman"/>
          <w:sz w:val="24"/>
          <w:szCs w:val="24"/>
        </w:rPr>
        <w:t>,</w:t>
      </w:r>
      <w:r w:rsidRPr="00CB6527">
        <w:rPr>
          <w:rFonts w:ascii="Times New Roman" w:hAnsi="Times New Roman" w:cs="Times New Roman"/>
          <w:sz w:val="24"/>
          <w:szCs w:val="24"/>
        </w:rPr>
        <w:t xml:space="preserve"> který u obcí vykonává krajský úřad v přenesené působnosti a ministerstvo vnitra (v případě statutárních měst tento dozor vykonává magistrát) a u krajů tento dozor vykonávají věcně příslušná ministerstva a jiné ústřední orgány státní správy. Oproti služebnímu dohledu nad přímými vykonateli je omezen. Důvodem tohoto omezení je, že pro orgány obcí a krajů při výkonu přenesené působnosti nejsou závazné jakékoliv </w:t>
      </w:r>
      <w:r>
        <w:rPr>
          <w:rFonts w:ascii="Times New Roman" w:hAnsi="Times New Roman" w:cs="Times New Roman"/>
          <w:sz w:val="24"/>
          <w:szCs w:val="24"/>
        </w:rPr>
        <w:t>pokyny</w:t>
      </w:r>
      <w:r w:rsidRPr="00CB6527">
        <w:rPr>
          <w:rFonts w:ascii="Times New Roman" w:hAnsi="Times New Roman" w:cs="Times New Roman"/>
          <w:sz w:val="24"/>
          <w:szCs w:val="24"/>
        </w:rPr>
        <w:t xml:space="preserve"> </w:t>
      </w:r>
      <w:r>
        <w:rPr>
          <w:rFonts w:ascii="Times New Roman" w:hAnsi="Times New Roman" w:cs="Times New Roman"/>
          <w:sz w:val="24"/>
          <w:szCs w:val="24"/>
        </w:rPr>
        <w:t>nadřízeného</w:t>
      </w:r>
      <w:r w:rsidRPr="00CB6527">
        <w:rPr>
          <w:rFonts w:ascii="Times New Roman" w:hAnsi="Times New Roman" w:cs="Times New Roman"/>
          <w:sz w:val="24"/>
          <w:szCs w:val="24"/>
        </w:rPr>
        <w:t>, ale pouze usnesení vlády, směrnice ústředních správních úřadů, které byly publikovány ve Věstníku vlády pro orgány krajů obcí a orgány obcí a dále opatření příslušných orgánů přijatá při kontrole výkonu přenesené působnosti. Tyto akty mohou ukládat orgánům obcí a krajů pouze povinnosti, které jsou stanoveny zákonem.</w:t>
      </w:r>
    </w:p>
    <w:p w:rsidR="00235F3F" w:rsidRDefault="00235F3F" w:rsidP="00235F3F">
      <w:pPr>
        <w:pStyle w:val="Bezmeze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 se týče samosprávy, neexistuje zde meziorgánový služební dohled, protože tu neexistuje princip subordinace. Interpersonální dohled tu však funguje. </w:t>
      </w:r>
    </w:p>
    <w:p w:rsidR="00235F3F" w:rsidRDefault="00235F3F" w:rsidP="00235F3F">
      <w:pPr>
        <w:pStyle w:val="Bezmeze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Průběh služebního dohledu je upraven ve VP konkrétní organizace (formy, fáze, práva a povinnosti osob …)</w:t>
      </w:r>
      <w:r>
        <w:rPr>
          <w:rStyle w:val="Znakapoznpodarou"/>
          <w:rFonts w:ascii="Times New Roman" w:hAnsi="Times New Roman" w:cs="Times New Roman"/>
          <w:sz w:val="24"/>
          <w:szCs w:val="24"/>
        </w:rPr>
        <w:footnoteReference w:id="65"/>
      </w:r>
    </w:p>
    <w:p w:rsidR="00235F3F" w:rsidRPr="00D32F5E" w:rsidRDefault="00235F3F" w:rsidP="00235F3F">
      <w:pPr>
        <w:pStyle w:val="Bezmezer"/>
        <w:spacing w:line="360" w:lineRule="auto"/>
        <w:jc w:val="both"/>
        <w:rPr>
          <w:rFonts w:ascii="Times New Roman" w:hAnsi="Times New Roman" w:cs="Times New Roman"/>
          <w:b/>
          <w:sz w:val="28"/>
          <w:szCs w:val="24"/>
        </w:rPr>
      </w:pPr>
      <w:r>
        <w:rPr>
          <w:rFonts w:ascii="Times New Roman" w:hAnsi="Times New Roman" w:cs="Times New Roman"/>
          <w:b/>
          <w:sz w:val="28"/>
          <w:szCs w:val="24"/>
        </w:rPr>
        <w:lastRenderedPageBreak/>
        <w:t>2.7</w:t>
      </w:r>
      <w:r>
        <w:rPr>
          <w:rFonts w:ascii="Times New Roman" w:hAnsi="Times New Roman" w:cs="Times New Roman"/>
          <w:b/>
          <w:sz w:val="28"/>
          <w:szCs w:val="24"/>
        </w:rPr>
        <w:tab/>
        <w:t>Vnitřní předpis</w:t>
      </w:r>
      <w:r w:rsidRPr="00D32F5E">
        <w:rPr>
          <w:rFonts w:ascii="Times New Roman" w:hAnsi="Times New Roman" w:cs="Times New Roman"/>
          <w:b/>
          <w:sz w:val="28"/>
          <w:szCs w:val="24"/>
        </w:rPr>
        <w:t xml:space="preserve"> vs. statutární </w:t>
      </w:r>
      <w:r>
        <w:rPr>
          <w:rFonts w:ascii="Times New Roman" w:hAnsi="Times New Roman" w:cs="Times New Roman"/>
          <w:b/>
          <w:sz w:val="28"/>
          <w:szCs w:val="24"/>
        </w:rPr>
        <w:t>předpis (statut)</w:t>
      </w:r>
    </w:p>
    <w:p w:rsidR="00235F3F" w:rsidRDefault="00235F3F" w:rsidP="00235F3F">
      <w:pPr>
        <w:pStyle w:val="Bezmezer"/>
        <w:spacing w:line="360" w:lineRule="auto"/>
        <w:jc w:val="both"/>
        <w:rPr>
          <w:rFonts w:ascii="Times New Roman" w:hAnsi="Times New Roman" w:cs="Times New Roman"/>
          <w:sz w:val="24"/>
          <w:szCs w:val="24"/>
        </w:rPr>
      </w:pPr>
      <w:r w:rsidRPr="00EE3402">
        <w:rPr>
          <w:rFonts w:ascii="Times New Roman" w:hAnsi="Times New Roman" w:cs="Times New Roman"/>
          <w:sz w:val="44"/>
          <w:szCs w:val="24"/>
        </w:rPr>
        <w:tab/>
      </w:r>
      <w:r w:rsidRPr="00EE3402">
        <w:rPr>
          <w:rFonts w:ascii="Times New Roman" w:hAnsi="Times New Roman" w:cs="Times New Roman"/>
          <w:sz w:val="24"/>
          <w:szCs w:val="24"/>
        </w:rPr>
        <w:t>Statutární předpisy patří spolu s </w:t>
      </w:r>
      <w:r>
        <w:rPr>
          <w:rFonts w:ascii="Times New Roman" w:hAnsi="Times New Roman" w:cs="Times New Roman"/>
          <w:sz w:val="24"/>
          <w:szCs w:val="24"/>
        </w:rPr>
        <w:t>VP</w:t>
      </w:r>
      <w:r w:rsidRPr="00EE3402">
        <w:rPr>
          <w:rFonts w:ascii="Times New Roman" w:hAnsi="Times New Roman" w:cs="Times New Roman"/>
          <w:sz w:val="24"/>
          <w:szCs w:val="24"/>
        </w:rPr>
        <w:t xml:space="preserve"> mezi abstraktní akty. Vztah mezi nimi není zcela jednoznačný, ale lze mezi nimi zpozorovat určité odlišnosti. Hlavní odlišností je, že statutární předpis není založen na služebních vztazích nadřízenosti a podřízenosti, ale na příslušnosti k určitému místu či členství v určité organizaci.</w:t>
      </w:r>
      <w:r>
        <w:rPr>
          <w:rStyle w:val="Znakapoznpodarou"/>
          <w:rFonts w:ascii="Times New Roman" w:hAnsi="Times New Roman" w:cs="Times New Roman"/>
          <w:sz w:val="24"/>
          <w:szCs w:val="24"/>
        </w:rPr>
        <w:footnoteReference w:id="66"/>
      </w:r>
      <w:r w:rsidRPr="00EE3402">
        <w:rPr>
          <w:rFonts w:ascii="Times New Roman" w:hAnsi="Times New Roman" w:cs="Times New Roman"/>
          <w:sz w:val="24"/>
          <w:szCs w:val="24"/>
        </w:rPr>
        <w:t xml:space="preserve"> Statutární předpisy jsou spojovány zejména se samosprávou (jak územní, tak zájmovou). Jsou to vlastní pravidla upravující vnitřní vztahy v určitých samosprávních korporací</w:t>
      </w:r>
      <w:r w:rsidR="00DA5356">
        <w:rPr>
          <w:rFonts w:ascii="Times New Roman" w:hAnsi="Times New Roman" w:cs="Times New Roman"/>
          <w:sz w:val="24"/>
          <w:szCs w:val="24"/>
        </w:rPr>
        <w:t>ch</w:t>
      </w:r>
      <w:r w:rsidRPr="00EE3402">
        <w:rPr>
          <w:rFonts w:ascii="Times New Roman" w:hAnsi="Times New Roman" w:cs="Times New Roman"/>
          <w:sz w:val="24"/>
          <w:szCs w:val="24"/>
        </w:rPr>
        <w:t xml:space="preserve"> a mají účinky pro jeho členy. V některých případech je jejich přijímání a vydávání výslovně předepisováno (např. statuty měst, statuty VŠ …), ale ve většině p</w:t>
      </w:r>
      <w:r>
        <w:rPr>
          <w:rFonts w:ascii="Times New Roman" w:hAnsi="Times New Roman" w:cs="Times New Roman"/>
          <w:sz w:val="24"/>
          <w:szCs w:val="24"/>
        </w:rPr>
        <w:t>řípadů</w:t>
      </w:r>
      <w:r w:rsidRPr="00EE3402">
        <w:rPr>
          <w:rFonts w:ascii="Times New Roman" w:hAnsi="Times New Roman" w:cs="Times New Roman"/>
          <w:sz w:val="24"/>
          <w:szCs w:val="24"/>
        </w:rPr>
        <w:t xml:space="preserve"> závisí na vůli orgánu, zda takový předpis přijme a vydá (to se týká samosprávy jako celku). Statutární předpisy vydávané v samostatné působnosti obcí a krajů (tedy obecně závazné vyhlášky obcí/krajů) jsou obecně závazné</w:t>
      </w:r>
      <w:r w:rsidRPr="00EE3402">
        <w:rPr>
          <w:rFonts w:ascii="Times New Roman" w:hAnsi="Times New Roman" w:cs="Times New Roman"/>
          <w:b/>
          <w:sz w:val="24"/>
          <w:szCs w:val="24"/>
        </w:rPr>
        <w:t xml:space="preserve"> právní předpisy</w:t>
      </w:r>
      <w:r w:rsidRPr="00EE3402">
        <w:rPr>
          <w:rFonts w:ascii="Times New Roman" w:hAnsi="Times New Roman" w:cs="Times New Roman"/>
          <w:sz w:val="24"/>
          <w:szCs w:val="24"/>
        </w:rPr>
        <w:t>, jsou pramenem práva a tedy i součástí právního řádu a zavazují každého na území obce/kraje. Oproti tomu statutární předpisy vydané orgány zájmové samosprávy mají ve většině případ</w:t>
      </w:r>
      <w:r>
        <w:rPr>
          <w:rFonts w:ascii="Times New Roman" w:hAnsi="Times New Roman" w:cs="Times New Roman"/>
          <w:sz w:val="24"/>
          <w:szCs w:val="24"/>
        </w:rPr>
        <w:t>ů</w:t>
      </w:r>
      <w:r w:rsidRPr="00EE3402">
        <w:rPr>
          <w:rFonts w:ascii="Times New Roman" w:hAnsi="Times New Roman" w:cs="Times New Roman"/>
          <w:sz w:val="24"/>
          <w:szCs w:val="24"/>
        </w:rPr>
        <w:t xml:space="preserve"> povahu </w:t>
      </w:r>
      <w:r w:rsidRPr="00EE3402">
        <w:rPr>
          <w:rFonts w:ascii="Times New Roman" w:hAnsi="Times New Roman" w:cs="Times New Roman"/>
          <w:b/>
          <w:sz w:val="24"/>
          <w:szCs w:val="24"/>
        </w:rPr>
        <w:t>vnitřního předpisu</w:t>
      </w:r>
      <w:r w:rsidRPr="00EE3402">
        <w:rPr>
          <w:rFonts w:ascii="Times New Roman" w:hAnsi="Times New Roman" w:cs="Times New Roman"/>
          <w:sz w:val="24"/>
          <w:szCs w:val="24"/>
        </w:rPr>
        <w:t>, nejsou pramenem práva a tedy ani součástí právního řádu a zavazují pouze členy dané organizace (např. Česká advokátní komora, veřejné VŠ …)</w:t>
      </w:r>
      <w:r>
        <w:rPr>
          <w:rStyle w:val="Znakapoznpodarou"/>
          <w:rFonts w:ascii="Times New Roman" w:hAnsi="Times New Roman" w:cs="Times New Roman"/>
          <w:sz w:val="24"/>
          <w:szCs w:val="24"/>
        </w:rPr>
        <w:footnoteReference w:id="67"/>
      </w:r>
      <w:r w:rsidRPr="00EE3402">
        <w:rPr>
          <w:rFonts w:ascii="Times New Roman" w:hAnsi="Times New Roman" w:cs="Times New Roman"/>
          <w:sz w:val="24"/>
          <w:szCs w:val="24"/>
        </w:rPr>
        <w:t xml:space="preserve">  </w:t>
      </w:r>
    </w:p>
    <w:p w:rsidR="00235F3F" w:rsidRPr="00EE3402" w:rsidRDefault="00235F3F" w:rsidP="00235F3F">
      <w:pPr>
        <w:pStyle w:val="Bezmezer"/>
        <w:spacing w:line="360" w:lineRule="auto"/>
        <w:jc w:val="both"/>
        <w:rPr>
          <w:rFonts w:ascii="Times New Roman" w:hAnsi="Times New Roman" w:cs="Times New Roman"/>
          <w:sz w:val="24"/>
          <w:szCs w:val="24"/>
        </w:rPr>
      </w:pPr>
    </w:p>
    <w:p w:rsidR="00235F3F" w:rsidRDefault="00235F3F" w:rsidP="00235F3F">
      <w:pPr>
        <w:pStyle w:val="Bezmezer"/>
        <w:spacing w:line="360" w:lineRule="auto"/>
        <w:jc w:val="both"/>
        <w:rPr>
          <w:rFonts w:ascii="Times New Roman" w:hAnsi="Times New Roman" w:cs="Times New Roman"/>
          <w:b/>
          <w:sz w:val="28"/>
          <w:szCs w:val="24"/>
        </w:rPr>
      </w:pPr>
      <w:r>
        <w:rPr>
          <w:rFonts w:ascii="Times New Roman" w:hAnsi="Times New Roman" w:cs="Times New Roman"/>
          <w:b/>
          <w:sz w:val="28"/>
          <w:szCs w:val="24"/>
        </w:rPr>
        <w:t>2</w:t>
      </w:r>
      <w:r w:rsidRPr="00D32F5E">
        <w:rPr>
          <w:rFonts w:ascii="Times New Roman" w:hAnsi="Times New Roman" w:cs="Times New Roman"/>
          <w:b/>
          <w:sz w:val="28"/>
          <w:szCs w:val="24"/>
        </w:rPr>
        <w:t>.</w:t>
      </w:r>
      <w:r>
        <w:rPr>
          <w:rFonts w:ascii="Times New Roman" w:hAnsi="Times New Roman" w:cs="Times New Roman"/>
          <w:b/>
          <w:sz w:val="28"/>
          <w:szCs w:val="24"/>
        </w:rPr>
        <w:t>8</w:t>
      </w:r>
      <w:r>
        <w:rPr>
          <w:rFonts w:ascii="Times New Roman" w:hAnsi="Times New Roman" w:cs="Times New Roman"/>
          <w:b/>
          <w:sz w:val="28"/>
          <w:szCs w:val="24"/>
        </w:rPr>
        <w:tab/>
        <w:t>Vnitřní předpis</w:t>
      </w:r>
      <w:r w:rsidRPr="00D32F5E">
        <w:rPr>
          <w:rFonts w:ascii="Times New Roman" w:hAnsi="Times New Roman" w:cs="Times New Roman"/>
          <w:b/>
          <w:sz w:val="28"/>
          <w:szCs w:val="24"/>
        </w:rPr>
        <w:t xml:space="preserve"> vs. </w:t>
      </w:r>
      <w:r>
        <w:rPr>
          <w:rFonts w:ascii="Times New Roman" w:hAnsi="Times New Roman" w:cs="Times New Roman"/>
          <w:b/>
          <w:sz w:val="28"/>
          <w:szCs w:val="24"/>
        </w:rPr>
        <w:t>individuální služební pokyn</w:t>
      </w:r>
    </w:p>
    <w:p w:rsidR="00235F3F" w:rsidRPr="00967B18" w:rsidRDefault="00235F3F" w:rsidP="00235F3F">
      <w:pPr>
        <w:pStyle w:val="Bezmezer"/>
        <w:spacing w:line="360" w:lineRule="auto"/>
        <w:jc w:val="both"/>
        <w:rPr>
          <w:rFonts w:ascii="Times New Roman" w:hAnsi="Times New Roman" w:cs="Times New Roman"/>
          <w:sz w:val="24"/>
          <w:szCs w:val="24"/>
        </w:rPr>
      </w:pPr>
      <w:r w:rsidRPr="00967B18">
        <w:rPr>
          <w:rFonts w:ascii="Times New Roman" w:hAnsi="Times New Roman" w:cs="Times New Roman"/>
          <w:b/>
          <w:sz w:val="24"/>
          <w:szCs w:val="24"/>
        </w:rPr>
        <w:tab/>
      </w:r>
      <w:r w:rsidRPr="00967B18">
        <w:rPr>
          <w:rFonts w:ascii="Times New Roman" w:hAnsi="Times New Roman" w:cs="Times New Roman"/>
          <w:sz w:val="24"/>
          <w:szCs w:val="24"/>
        </w:rPr>
        <w:t xml:space="preserve">Vedle </w:t>
      </w:r>
      <w:r>
        <w:rPr>
          <w:rFonts w:ascii="Times New Roman" w:hAnsi="Times New Roman" w:cs="Times New Roman"/>
          <w:sz w:val="24"/>
          <w:szCs w:val="24"/>
        </w:rPr>
        <w:t>VP</w:t>
      </w:r>
      <w:r w:rsidRPr="00967B18">
        <w:rPr>
          <w:rFonts w:ascii="Times New Roman" w:hAnsi="Times New Roman" w:cs="Times New Roman"/>
          <w:sz w:val="24"/>
          <w:szCs w:val="24"/>
        </w:rPr>
        <w:t xml:space="preserve"> existují také individuální služební pokyny (neboli interní individuální akty). Spolu s </w:t>
      </w:r>
      <w:r>
        <w:rPr>
          <w:rFonts w:ascii="Times New Roman" w:hAnsi="Times New Roman" w:cs="Times New Roman"/>
          <w:sz w:val="24"/>
          <w:szCs w:val="24"/>
        </w:rPr>
        <w:t>VP</w:t>
      </w:r>
      <w:r w:rsidRPr="00967B18">
        <w:rPr>
          <w:rFonts w:ascii="Times New Roman" w:hAnsi="Times New Roman" w:cs="Times New Roman"/>
          <w:sz w:val="24"/>
          <w:szCs w:val="24"/>
        </w:rPr>
        <w:t xml:space="preserve"> se řadí mezi tzv. interní akty</w:t>
      </w:r>
      <w:r>
        <w:rPr>
          <w:rFonts w:ascii="Times New Roman" w:hAnsi="Times New Roman" w:cs="Times New Roman"/>
          <w:sz w:val="24"/>
          <w:szCs w:val="24"/>
        </w:rPr>
        <w:t>,</w:t>
      </w:r>
      <w:r w:rsidRPr="00967B18">
        <w:rPr>
          <w:rFonts w:ascii="Times New Roman" w:hAnsi="Times New Roman" w:cs="Times New Roman"/>
          <w:sz w:val="24"/>
          <w:szCs w:val="24"/>
        </w:rPr>
        <w:t xml:space="preserve"> a tudíž slouží k řízení interních </w:t>
      </w:r>
      <w:r>
        <w:rPr>
          <w:rFonts w:ascii="Times New Roman" w:hAnsi="Times New Roman" w:cs="Times New Roman"/>
          <w:sz w:val="24"/>
          <w:szCs w:val="24"/>
        </w:rPr>
        <w:t xml:space="preserve">záležitostí ve veřejné správě. </w:t>
      </w:r>
      <w:r w:rsidRPr="00967B18">
        <w:rPr>
          <w:rFonts w:ascii="Times New Roman" w:hAnsi="Times New Roman" w:cs="Times New Roman"/>
          <w:sz w:val="24"/>
          <w:szCs w:val="24"/>
        </w:rPr>
        <w:t xml:space="preserve">Jejich základem je stejně jako u </w:t>
      </w:r>
      <w:r>
        <w:rPr>
          <w:rFonts w:ascii="Times New Roman" w:hAnsi="Times New Roman" w:cs="Times New Roman"/>
          <w:sz w:val="24"/>
          <w:szCs w:val="24"/>
        </w:rPr>
        <w:t>VP</w:t>
      </w:r>
      <w:r w:rsidRPr="00967B18">
        <w:rPr>
          <w:rFonts w:ascii="Times New Roman" w:hAnsi="Times New Roman" w:cs="Times New Roman"/>
          <w:sz w:val="24"/>
          <w:szCs w:val="24"/>
        </w:rPr>
        <w:t xml:space="preserve"> právem zakotvený vztah nadřízenosti a podřízenosti, ale základním rozdílem je to, že nejde o pravidla (tedy normu), ale o individuální akt představitelů správních orgánů směřující ke </w:t>
      </w:r>
      <w:r w:rsidRPr="00967B18">
        <w:rPr>
          <w:rFonts w:ascii="Times New Roman" w:hAnsi="Times New Roman" w:cs="Times New Roman"/>
          <w:b/>
          <w:sz w:val="24"/>
          <w:szCs w:val="24"/>
        </w:rPr>
        <w:t>konkrétní osobě</w:t>
      </w:r>
      <w:r w:rsidRPr="00967B18">
        <w:rPr>
          <w:rFonts w:ascii="Times New Roman" w:hAnsi="Times New Roman" w:cs="Times New Roman"/>
          <w:sz w:val="24"/>
          <w:szCs w:val="24"/>
        </w:rPr>
        <w:t xml:space="preserve"> (úředníkovi) a ke konkrétní věci. Jeho forma ani podmínky vydání nejsou zpravidla předepsány, ale ve většině případů jde o </w:t>
      </w:r>
      <w:r w:rsidRPr="00967B18">
        <w:rPr>
          <w:rFonts w:ascii="Times New Roman" w:hAnsi="Times New Roman" w:cs="Times New Roman"/>
          <w:b/>
          <w:sz w:val="24"/>
          <w:szCs w:val="24"/>
        </w:rPr>
        <w:t>ústní příkaz</w:t>
      </w:r>
      <w:r w:rsidRPr="00967B18">
        <w:rPr>
          <w:rFonts w:ascii="Times New Roman" w:hAnsi="Times New Roman" w:cs="Times New Roman"/>
          <w:sz w:val="24"/>
          <w:szCs w:val="24"/>
        </w:rPr>
        <w:t xml:space="preserve"> </w:t>
      </w:r>
      <w:r>
        <w:rPr>
          <w:rFonts w:ascii="Times New Roman" w:hAnsi="Times New Roman" w:cs="Times New Roman"/>
          <w:sz w:val="24"/>
          <w:szCs w:val="24"/>
        </w:rPr>
        <w:t>(např.</w:t>
      </w:r>
      <w:r w:rsidRPr="00967B18">
        <w:rPr>
          <w:rFonts w:ascii="Times New Roman" w:hAnsi="Times New Roman" w:cs="Times New Roman"/>
          <w:sz w:val="24"/>
          <w:szCs w:val="24"/>
        </w:rPr>
        <w:t xml:space="preserve"> příkaz nadřízeného podřízenému, aby se zabýval určitou věcí, z</w:t>
      </w:r>
      <w:r>
        <w:rPr>
          <w:rFonts w:ascii="Times New Roman" w:hAnsi="Times New Roman" w:cs="Times New Roman"/>
          <w:sz w:val="24"/>
          <w:szCs w:val="24"/>
        </w:rPr>
        <w:t>účastnil se nějakého jednání …)</w:t>
      </w:r>
      <w:r>
        <w:rPr>
          <w:rStyle w:val="Znakapoznpodarou"/>
          <w:rFonts w:ascii="Times New Roman" w:hAnsi="Times New Roman" w:cs="Times New Roman"/>
          <w:sz w:val="24"/>
          <w:szCs w:val="24"/>
        </w:rPr>
        <w:footnoteReference w:id="68"/>
      </w:r>
    </w:p>
    <w:p w:rsidR="00235F3F" w:rsidRPr="005E1B92" w:rsidRDefault="00235F3F" w:rsidP="00235F3F">
      <w:pPr>
        <w:pStyle w:val="Bezmezer"/>
        <w:spacing w:line="360" w:lineRule="auto"/>
        <w:jc w:val="both"/>
        <w:rPr>
          <w:rFonts w:ascii="Times New Roman" w:hAnsi="Times New Roman" w:cs="Times New Roman"/>
          <w:b/>
          <w:sz w:val="24"/>
          <w:szCs w:val="24"/>
        </w:rPr>
      </w:pPr>
    </w:p>
    <w:p w:rsidR="00235F3F" w:rsidRDefault="00235F3F" w:rsidP="00235F3F">
      <w:pPr>
        <w:pStyle w:val="Bezmezer"/>
        <w:spacing w:line="360" w:lineRule="auto"/>
        <w:jc w:val="both"/>
        <w:rPr>
          <w:rFonts w:ascii="Times New Roman" w:hAnsi="Times New Roman" w:cs="Times New Roman"/>
          <w:b/>
          <w:sz w:val="28"/>
          <w:szCs w:val="24"/>
        </w:rPr>
      </w:pPr>
      <w:r>
        <w:rPr>
          <w:rFonts w:ascii="Times New Roman" w:hAnsi="Times New Roman" w:cs="Times New Roman"/>
          <w:b/>
          <w:sz w:val="28"/>
          <w:szCs w:val="24"/>
        </w:rPr>
        <w:t>2</w:t>
      </w:r>
      <w:r w:rsidRPr="00D32F5E">
        <w:rPr>
          <w:rFonts w:ascii="Times New Roman" w:hAnsi="Times New Roman" w:cs="Times New Roman"/>
          <w:b/>
          <w:sz w:val="28"/>
          <w:szCs w:val="24"/>
        </w:rPr>
        <w:t>.</w:t>
      </w:r>
      <w:r>
        <w:rPr>
          <w:rFonts w:ascii="Times New Roman" w:hAnsi="Times New Roman" w:cs="Times New Roman"/>
          <w:b/>
          <w:sz w:val="28"/>
          <w:szCs w:val="24"/>
        </w:rPr>
        <w:t>9</w:t>
      </w:r>
      <w:r>
        <w:rPr>
          <w:rFonts w:ascii="Times New Roman" w:hAnsi="Times New Roman" w:cs="Times New Roman"/>
          <w:b/>
          <w:sz w:val="28"/>
          <w:szCs w:val="24"/>
        </w:rPr>
        <w:tab/>
        <w:t>Vnitřní předpis</w:t>
      </w:r>
      <w:r w:rsidRPr="00D32F5E">
        <w:rPr>
          <w:rFonts w:ascii="Times New Roman" w:hAnsi="Times New Roman" w:cs="Times New Roman"/>
          <w:b/>
          <w:sz w:val="28"/>
          <w:szCs w:val="24"/>
        </w:rPr>
        <w:t xml:space="preserve"> vs. </w:t>
      </w:r>
      <w:r>
        <w:rPr>
          <w:rFonts w:ascii="Times New Roman" w:hAnsi="Times New Roman" w:cs="Times New Roman"/>
          <w:b/>
          <w:sz w:val="28"/>
          <w:szCs w:val="24"/>
        </w:rPr>
        <w:t>kolektivní smlouva</w:t>
      </w:r>
    </w:p>
    <w:p w:rsidR="00235F3F" w:rsidRPr="008F73C5" w:rsidRDefault="00235F3F" w:rsidP="00235F3F">
      <w:pPr>
        <w:pStyle w:val="Bezmezer"/>
        <w:spacing w:line="360" w:lineRule="auto"/>
        <w:ind w:firstLine="708"/>
        <w:jc w:val="both"/>
        <w:rPr>
          <w:rFonts w:ascii="Times New Roman" w:hAnsi="Times New Roman" w:cs="Times New Roman"/>
          <w:color w:val="000000" w:themeColor="text1"/>
          <w:sz w:val="24"/>
          <w:szCs w:val="14"/>
        </w:rPr>
      </w:pPr>
      <w:r w:rsidRPr="005E1B92">
        <w:rPr>
          <w:rFonts w:ascii="Times New Roman" w:hAnsi="Times New Roman" w:cs="Times New Roman"/>
          <w:color w:val="000000" w:themeColor="text1"/>
          <w:sz w:val="24"/>
          <w:szCs w:val="14"/>
        </w:rPr>
        <w:t xml:space="preserve">Oblast </w:t>
      </w:r>
      <w:r>
        <w:rPr>
          <w:rFonts w:ascii="Times New Roman" w:hAnsi="Times New Roman" w:cs="Times New Roman"/>
          <w:color w:val="000000" w:themeColor="text1"/>
          <w:sz w:val="24"/>
          <w:szCs w:val="14"/>
        </w:rPr>
        <w:t>VP</w:t>
      </w:r>
      <w:r w:rsidRPr="005E1B92">
        <w:rPr>
          <w:rFonts w:ascii="Times New Roman" w:hAnsi="Times New Roman" w:cs="Times New Roman"/>
          <w:color w:val="000000" w:themeColor="text1"/>
          <w:sz w:val="24"/>
          <w:szCs w:val="14"/>
        </w:rPr>
        <w:t xml:space="preserve"> je v obecné rovině upravena zákoníkem práce, kde je upravena možnost vydání </w:t>
      </w:r>
      <w:r>
        <w:rPr>
          <w:rFonts w:ascii="Times New Roman" w:hAnsi="Times New Roman" w:cs="Times New Roman"/>
          <w:color w:val="000000" w:themeColor="text1"/>
          <w:sz w:val="24"/>
          <w:szCs w:val="14"/>
        </w:rPr>
        <w:t>VP</w:t>
      </w:r>
      <w:r w:rsidRPr="005E1B92">
        <w:rPr>
          <w:rFonts w:ascii="Times New Roman" w:hAnsi="Times New Roman" w:cs="Times New Roman"/>
          <w:color w:val="000000" w:themeColor="text1"/>
          <w:sz w:val="24"/>
          <w:szCs w:val="14"/>
        </w:rPr>
        <w:t xml:space="preserve"> stanovující mzdová a platová práva či ostatní práva a povinnosti zaměstnanců v pracovněprávních vztazích. </w:t>
      </w:r>
      <w:r w:rsidRPr="005E1B92">
        <w:rPr>
          <w:rFonts w:ascii="Times New Roman" w:hAnsi="Times New Roman" w:cs="Times New Roman"/>
          <w:sz w:val="24"/>
          <w:szCs w:val="14"/>
        </w:rPr>
        <w:t xml:space="preserve">Pracovněprávní nároky zaměstnance lze sjednat </w:t>
      </w:r>
      <w:r w:rsidR="00A77CE8">
        <w:rPr>
          <w:rFonts w:ascii="Times New Roman" w:hAnsi="Times New Roman" w:cs="Times New Roman"/>
          <w:sz w:val="24"/>
          <w:szCs w:val="14"/>
        </w:rPr>
        <w:t>dvěma</w:t>
      </w:r>
      <w:r w:rsidRPr="005E1B92">
        <w:rPr>
          <w:rFonts w:ascii="Times New Roman" w:hAnsi="Times New Roman" w:cs="Times New Roman"/>
          <w:sz w:val="24"/>
          <w:szCs w:val="14"/>
        </w:rPr>
        <w:t xml:space="preserve"> způsoby – </w:t>
      </w:r>
      <w:r>
        <w:rPr>
          <w:rFonts w:ascii="Times New Roman" w:hAnsi="Times New Roman" w:cs="Times New Roman"/>
          <w:sz w:val="24"/>
          <w:szCs w:val="14"/>
        </w:rPr>
        <w:t>kolektivní smlouvou</w:t>
      </w:r>
      <w:r w:rsidRPr="005E1B92">
        <w:rPr>
          <w:rFonts w:ascii="Times New Roman" w:hAnsi="Times New Roman" w:cs="Times New Roman"/>
          <w:sz w:val="24"/>
          <w:szCs w:val="14"/>
        </w:rPr>
        <w:t xml:space="preserve"> nebo </w:t>
      </w:r>
      <w:r>
        <w:rPr>
          <w:rFonts w:ascii="Times New Roman" w:hAnsi="Times New Roman" w:cs="Times New Roman"/>
          <w:sz w:val="24"/>
          <w:szCs w:val="14"/>
        </w:rPr>
        <w:t>VP</w:t>
      </w:r>
      <w:r w:rsidRPr="005E1B92">
        <w:rPr>
          <w:rFonts w:ascii="Times New Roman" w:hAnsi="Times New Roman" w:cs="Times New Roman"/>
          <w:sz w:val="24"/>
          <w:szCs w:val="14"/>
        </w:rPr>
        <w:t xml:space="preserve">. </w:t>
      </w:r>
      <w:r w:rsidRPr="005E1B92">
        <w:rPr>
          <w:rFonts w:ascii="Times New Roman" w:hAnsi="Times New Roman" w:cs="Times New Roman"/>
          <w:color w:val="000000" w:themeColor="text1"/>
          <w:sz w:val="24"/>
          <w:szCs w:val="14"/>
        </w:rPr>
        <w:t xml:space="preserve">V případech, kdy není vytvořena odborová organizace, může </w:t>
      </w:r>
      <w:r>
        <w:rPr>
          <w:rFonts w:ascii="Times New Roman" w:hAnsi="Times New Roman" w:cs="Times New Roman"/>
          <w:color w:val="000000" w:themeColor="text1"/>
          <w:sz w:val="24"/>
          <w:szCs w:val="14"/>
        </w:rPr>
        <w:lastRenderedPageBreak/>
        <w:t>VP</w:t>
      </w:r>
      <w:r w:rsidRPr="005E1B92">
        <w:rPr>
          <w:rFonts w:ascii="Times New Roman" w:hAnsi="Times New Roman" w:cs="Times New Roman"/>
          <w:color w:val="000000" w:themeColor="text1"/>
          <w:sz w:val="24"/>
          <w:szCs w:val="14"/>
        </w:rPr>
        <w:t xml:space="preserve"> stanovit tyt</w:t>
      </w:r>
      <w:r w:rsidR="00DA5356">
        <w:rPr>
          <w:rFonts w:ascii="Times New Roman" w:hAnsi="Times New Roman" w:cs="Times New Roman"/>
          <w:color w:val="000000" w:themeColor="text1"/>
          <w:sz w:val="24"/>
          <w:szCs w:val="14"/>
        </w:rPr>
        <w:t>o práva pouze tehdy, pokud je to</w:t>
      </w:r>
      <w:r w:rsidRPr="005E1B92">
        <w:rPr>
          <w:rFonts w:ascii="Times New Roman" w:hAnsi="Times New Roman" w:cs="Times New Roman"/>
          <w:color w:val="000000" w:themeColor="text1"/>
          <w:sz w:val="24"/>
          <w:szCs w:val="14"/>
        </w:rPr>
        <w:t xml:space="preserve"> na něj přeneseno </w:t>
      </w:r>
      <w:r w:rsidRPr="005E1B92">
        <w:rPr>
          <w:rFonts w:ascii="Times New Roman" w:hAnsi="Times New Roman" w:cs="Times New Roman"/>
          <w:b/>
          <w:color w:val="000000" w:themeColor="text1"/>
          <w:sz w:val="24"/>
          <w:szCs w:val="14"/>
        </w:rPr>
        <w:t>kolektivní smlouvou</w:t>
      </w:r>
      <w:r w:rsidRPr="005E1B92">
        <w:rPr>
          <w:rFonts w:ascii="Times New Roman" w:hAnsi="Times New Roman" w:cs="Times New Roman"/>
          <w:color w:val="000000" w:themeColor="text1"/>
          <w:sz w:val="24"/>
          <w:szCs w:val="14"/>
        </w:rPr>
        <w:t xml:space="preserve">. Podmínkou ale je, že nesmí ukládat povinnosti jednotlivým zaměstnancům a že takový </w:t>
      </w:r>
      <w:r>
        <w:rPr>
          <w:rFonts w:ascii="Times New Roman" w:hAnsi="Times New Roman" w:cs="Times New Roman"/>
          <w:color w:val="000000" w:themeColor="text1"/>
          <w:sz w:val="24"/>
          <w:szCs w:val="14"/>
        </w:rPr>
        <w:t>VP</w:t>
      </w:r>
      <w:r w:rsidRPr="005E1B92">
        <w:rPr>
          <w:rFonts w:ascii="Times New Roman" w:hAnsi="Times New Roman" w:cs="Times New Roman"/>
          <w:color w:val="000000" w:themeColor="text1"/>
          <w:sz w:val="24"/>
          <w:szCs w:val="14"/>
        </w:rPr>
        <w:t xml:space="preserve"> musí být schválen odborovým orgánem</w:t>
      </w:r>
      <w:r>
        <w:rPr>
          <w:rFonts w:ascii="Times New Roman" w:hAnsi="Times New Roman" w:cs="Times New Roman"/>
          <w:color w:val="000000" w:themeColor="text1"/>
          <w:sz w:val="24"/>
          <w:szCs w:val="14"/>
        </w:rPr>
        <w:t>.</w:t>
      </w:r>
      <w:r>
        <w:rPr>
          <w:rStyle w:val="Znakapoznpodarou"/>
          <w:rFonts w:ascii="Times New Roman" w:hAnsi="Times New Roman" w:cs="Times New Roman"/>
          <w:color w:val="000000" w:themeColor="text1"/>
          <w:sz w:val="24"/>
          <w:szCs w:val="14"/>
        </w:rPr>
        <w:footnoteReference w:id="69"/>
      </w:r>
    </w:p>
    <w:p w:rsidR="00235F3F" w:rsidRDefault="00235F3F" w:rsidP="00235F3F">
      <w:pPr>
        <w:pStyle w:val="Bezmezer"/>
        <w:rPr>
          <w:rFonts w:ascii="Verdana" w:hAnsi="Verdana"/>
          <w:sz w:val="14"/>
          <w:szCs w:val="14"/>
        </w:rPr>
      </w:pPr>
    </w:p>
    <w:p w:rsidR="00235F3F" w:rsidRDefault="00235F3F" w:rsidP="00235F3F">
      <w:pPr>
        <w:pStyle w:val="Bezmezer"/>
        <w:rPr>
          <w:rFonts w:ascii="Verdana" w:hAnsi="Verdana"/>
          <w:sz w:val="14"/>
          <w:szCs w:val="14"/>
        </w:rPr>
      </w:pPr>
    </w:p>
    <w:p w:rsidR="00235F3F" w:rsidRDefault="00235F3F" w:rsidP="00235F3F"/>
    <w:p w:rsidR="00235F3F" w:rsidRDefault="00235F3F" w:rsidP="00235F3F">
      <w:pPr>
        <w:pStyle w:val="Bezmezer"/>
        <w:spacing w:line="360" w:lineRule="auto"/>
        <w:jc w:val="both"/>
      </w:pPr>
    </w:p>
    <w:p w:rsidR="00235F3F" w:rsidRDefault="00235F3F" w:rsidP="00235F3F">
      <w:pPr>
        <w:pStyle w:val="Bezmezer"/>
        <w:spacing w:line="360" w:lineRule="auto"/>
        <w:jc w:val="both"/>
      </w:pPr>
    </w:p>
    <w:p w:rsidR="00235F3F" w:rsidRDefault="00235F3F" w:rsidP="00235F3F">
      <w:pPr>
        <w:pStyle w:val="Bezmezer"/>
        <w:spacing w:line="360" w:lineRule="auto"/>
        <w:jc w:val="both"/>
      </w:pPr>
    </w:p>
    <w:p w:rsidR="00235F3F" w:rsidRDefault="00235F3F" w:rsidP="00235F3F">
      <w:pPr>
        <w:pStyle w:val="Bezmezer"/>
        <w:spacing w:line="360" w:lineRule="auto"/>
        <w:jc w:val="both"/>
      </w:pPr>
    </w:p>
    <w:p w:rsidR="00235F3F" w:rsidRDefault="00235F3F" w:rsidP="00235F3F">
      <w:pPr>
        <w:pStyle w:val="Bezmezer"/>
        <w:spacing w:line="360" w:lineRule="auto"/>
        <w:jc w:val="both"/>
      </w:pPr>
    </w:p>
    <w:p w:rsidR="00235F3F" w:rsidRDefault="00235F3F" w:rsidP="00235F3F">
      <w:pPr>
        <w:pStyle w:val="Bezmezer"/>
        <w:spacing w:line="360" w:lineRule="auto"/>
        <w:jc w:val="both"/>
      </w:pPr>
    </w:p>
    <w:p w:rsidR="00235F3F" w:rsidRDefault="00235F3F" w:rsidP="00235F3F">
      <w:pPr>
        <w:pStyle w:val="Bezmezer"/>
        <w:spacing w:line="360" w:lineRule="auto"/>
        <w:jc w:val="both"/>
      </w:pPr>
    </w:p>
    <w:p w:rsidR="00235F3F" w:rsidRDefault="00235F3F" w:rsidP="00235F3F">
      <w:pPr>
        <w:pStyle w:val="Bezmezer"/>
        <w:spacing w:line="360" w:lineRule="auto"/>
        <w:jc w:val="both"/>
      </w:pPr>
    </w:p>
    <w:p w:rsidR="00235F3F" w:rsidRDefault="00235F3F" w:rsidP="00235F3F">
      <w:pPr>
        <w:pStyle w:val="Bezmezer"/>
        <w:spacing w:line="360" w:lineRule="auto"/>
        <w:jc w:val="both"/>
      </w:pPr>
    </w:p>
    <w:p w:rsidR="00235F3F" w:rsidRDefault="00235F3F" w:rsidP="00235F3F">
      <w:pPr>
        <w:pStyle w:val="Bezmezer"/>
        <w:spacing w:line="360" w:lineRule="auto"/>
        <w:jc w:val="both"/>
      </w:pPr>
    </w:p>
    <w:p w:rsidR="00235F3F" w:rsidRDefault="00235F3F" w:rsidP="00235F3F">
      <w:pPr>
        <w:pStyle w:val="Bezmezer"/>
        <w:spacing w:line="360" w:lineRule="auto"/>
        <w:jc w:val="both"/>
      </w:pPr>
    </w:p>
    <w:p w:rsidR="00235F3F" w:rsidRDefault="00235F3F" w:rsidP="00235F3F">
      <w:pPr>
        <w:pStyle w:val="Bezmezer"/>
        <w:spacing w:line="360" w:lineRule="auto"/>
        <w:jc w:val="both"/>
      </w:pPr>
    </w:p>
    <w:p w:rsidR="00235F3F" w:rsidRDefault="00235F3F" w:rsidP="00235F3F">
      <w:pPr>
        <w:pStyle w:val="Bezmezer"/>
        <w:spacing w:line="360" w:lineRule="auto"/>
        <w:jc w:val="both"/>
      </w:pPr>
    </w:p>
    <w:p w:rsidR="00235F3F" w:rsidRDefault="00235F3F" w:rsidP="00235F3F">
      <w:pPr>
        <w:pStyle w:val="Bezmezer"/>
        <w:spacing w:line="360" w:lineRule="auto"/>
        <w:jc w:val="both"/>
      </w:pPr>
    </w:p>
    <w:p w:rsidR="00235F3F" w:rsidRDefault="00235F3F" w:rsidP="00235F3F">
      <w:pPr>
        <w:pStyle w:val="Bezmezer"/>
        <w:spacing w:line="360" w:lineRule="auto"/>
        <w:jc w:val="both"/>
      </w:pPr>
    </w:p>
    <w:p w:rsidR="00235F3F" w:rsidRDefault="00235F3F" w:rsidP="00235F3F">
      <w:pPr>
        <w:pStyle w:val="Bezmezer"/>
        <w:spacing w:line="360" w:lineRule="auto"/>
        <w:jc w:val="both"/>
      </w:pPr>
    </w:p>
    <w:p w:rsidR="00235F3F" w:rsidRDefault="00235F3F" w:rsidP="00235F3F">
      <w:pPr>
        <w:pStyle w:val="Bezmezer"/>
        <w:spacing w:line="360" w:lineRule="auto"/>
        <w:jc w:val="both"/>
      </w:pPr>
    </w:p>
    <w:p w:rsidR="00235F3F" w:rsidRDefault="00235F3F" w:rsidP="00235F3F">
      <w:pPr>
        <w:pStyle w:val="Bezmezer"/>
        <w:spacing w:line="360" w:lineRule="auto"/>
        <w:jc w:val="both"/>
      </w:pPr>
    </w:p>
    <w:p w:rsidR="00235F3F" w:rsidRDefault="00235F3F" w:rsidP="00235F3F">
      <w:pPr>
        <w:pStyle w:val="Bezmezer"/>
        <w:spacing w:line="360" w:lineRule="auto"/>
        <w:jc w:val="both"/>
      </w:pPr>
    </w:p>
    <w:p w:rsidR="00235F3F" w:rsidRDefault="00235F3F" w:rsidP="00235F3F">
      <w:pPr>
        <w:pStyle w:val="Bezmezer"/>
        <w:spacing w:line="360" w:lineRule="auto"/>
        <w:jc w:val="both"/>
      </w:pPr>
    </w:p>
    <w:p w:rsidR="00235F3F" w:rsidRDefault="00235F3F" w:rsidP="00235F3F">
      <w:pPr>
        <w:pStyle w:val="Bezmezer"/>
        <w:spacing w:line="360" w:lineRule="auto"/>
        <w:jc w:val="both"/>
      </w:pPr>
    </w:p>
    <w:p w:rsidR="00235F3F" w:rsidRDefault="00235F3F" w:rsidP="00235F3F">
      <w:pPr>
        <w:pStyle w:val="Bezmezer"/>
        <w:spacing w:line="360" w:lineRule="auto"/>
        <w:jc w:val="both"/>
      </w:pPr>
    </w:p>
    <w:p w:rsidR="00235F3F" w:rsidRDefault="00235F3F" w:rsidP="00235F3F">
      <w:pPr>
        <w:pStyle w:val="Bezmezer"/>
        <w:spacing w:line="360" w:lineRule="auto"/>
        <w:jc w:val="both"/>
      </w:pPr>
    </w:p>
    <w:p w:rsidR="00235F3F" w:rsidRDefault="00235F3F" w:rsidP="00235F3F">
      <w:pPr>
        <w:pStyle w:val="Bezmezer"/>
        <w:spacing w:line="360" w:lineRule="auto"/>
        <w:jc w:val="both"/>
      </w:pPr>
    </w:p>
    <w:p w:rsidR="00235F3F" w:rsidRDefault="00235F3F" w:rsidP="00235F3F">
      <w:pPr>
        <w:pStyle w:val="Bezmezer"/>
        <w:spacing w:line="360" w:lineRule="auto"/>
        <w:jc w:val="both"/>
      </w:pPr>
    </w:p>
    <w:p w:rsidR="00235F3F" w:rsidRDefault="00235F3F" w:rsidP="00235F3F">
      <w:pPr>
        <w:pStyle w:val="Bezmezer"/>
        <w:spacing w:line="360" w:lineRule="auto"/>
        <w:jc w:val="both"/>
      </w:pPr>
    </w:p>
    <w:p w:rsidR="00235F3F" w:rsidRDefault="00235F3F" w:rsidP="00235F3F">
      <w:pPr>
        <w:pStyle w:val="Bezmezer"/>
        <w:spacing w:line="360" w:lineRule="auto"/>
        <w:jc w:val="both"/>
      </w:pPr>
    </w:p>
    <w:p w:rsidR="00235F3F" w:rsidRDefault="00235F3F" w:rsidP="00235F3F">
      <w:pPr>
        <w:pStyle w:val="Bezmezer"/>
        <w:spacing w:line="360" w:lineRule="auto"/>
        <w:jc w:val="both"/>
      </w:pPr>
    </w:p>
    <w:p w:rsidR="00235F3F" w:rsidRPr="00367192" w:rsidRDefault="00235F3F" w:rsidP="00235F3F">
      <w:pPr>
        <w:spacing w:after="0" w:line="360" w:lineRule="auto"/>
        <w:jc w:val="both"/>
        <w:rPr>
          <w:rFonts w:ascii="Times New Roman" w:hAnsi="Times New Roman" w:cs="Times New Roman"/>
          <w:b/>
          <w:sz w:val="32"/>
          <w:szCs w:val="24"/>
        </w:rPr>
      </w:pPr>
      <w:r>
        <w:rPr>
          <w:rFonts w:ascii="Times New Roman" w:hAnsi="Times New Roman" w:cs="Times New Roman"/>
          <w:b/>
          <w:sz w:val="32"/>
          <w:szCs w:val="24"/>
        </w:rPr>
        <w:lastRenderedPageBreak/>
        <w:t>3</w:t>
      </w:r>
      <w:r w:rsidRPr="00367192">
        <w:rPr>
          <w:rFonts w:ascii="Times New Roman" w:hAnsi="Times New Roman" w:cs="Times New Roman"/>
          <w:b/>
          <w:sz w:val="32"/>
          <w:szCs w:val="24"/>
        </w:rPr>
        <w:tab/>
        <w:t xml:space="preserve">Tvorba </w:t>
      </w:r>
      <w:r>
        <w:rPr>
          <w:rFonts w:ascii="Times New Roman" w:hAnsi="Times New Roman" w:cs="Times New Roman"/>
          <w:b/>
          <w:sz w:val="32"/>
          <w:szCs w:val="24"/>
        </w:rPr>
        <w:t>vnitřních předpisů</w:t>
      </w:r>
    </w:p>
    <w:p w:rsidR="00235F3F" w:rsidRPr="00367192" w:rsidRDefault="00235F3F" w:rsidP="00235F3F">
      <w:pPr>
        <w:spacing w:after="0" w:line="360" w:lineRule="auto"/>
        <w:ind w:firstLine="708"/>
        <w:jc w:val="both"/>
        <w:rPr>
          <w:rFonts w:ascii="Times New Roman" w:hAnsi="Times New Roman" w:cs="Times New Roman"/>
          <w:sz w:val="24"/>
          <w:szCs w:val="24"/>
        </w:rPr>
      </w:pPr>
      <w:r w:rsidRPr="00367192">
        <w:rPr>
          <w:rFonts w:ascii="Times New Roman" w:hAnsi="Times New Roman" w:cs="Times New Roman"/>
          <w:sz w:val="24"/>
          <w:szCs w:val="24"/>
        </w:rPr>
        <w:t>V </w:t>
      </w:r>
      <w:r>
        <w:rPr>
          <w:rFonts w:ascii="Times New Roman" w:hAnsi="Times New Roman" w:cs="Times New Roman"/>
          <w:sz w:val="24"/>
          <w:szCs w:val="24"/>
        </w:rPr>
        <w:t>této</w:t>
      </w:r>
      <w:r w:rsidRPr="00367192">
        <w:rPr>
          <w:rFonts w:ascii="Times New Roman" w:hAnsi="Times New Roman" w:cs="Times New Roman"/>
          <w:sz w:val="24"/>
          <w:szCs w:val="24"/>
        </w:rPr>
        <w:t xml:space="preserve"> kapitole se budu zabývat metodikou tvorby VP a jejich náležitostmi. Pro tvorbu VP a jejich náležitosti neexistuje obecná právní úprava (a to ani v zákoníku práce)</w:t>
      </w:r>
      <w:r>
        <w:rPr>
          <w:rFonts w:ascii="Times New Roman" w:hAnsi="Times New Roman" w:cs="Times New Roman"/>
          <w:sz w:val="24"/>
          <w:szCs w:val="24"/>
        </w:rPr>
        <w:t>,</w:t>
      </w:r>
      <w:r w:rsidR="009C1347">
        <w:rPr>
          <w:rFonts w:ascii="Times New Roman" w:hAnsi="Times New Roman" w:cs="Times New Roman"/>
          <w:sz w:val="24"/>
          <w:szCs w:val="24"/>
        </w:rPr>
        <w:t xml:space="preserve"> </w:t>
      </w:r>
      <w:r w:rsidRPr="00367192">
        <w:rPr>
          <w:rFonts w:ascii="Times New Roman" w:hAnsi="Times New Roman" w:cs="Times New Roman"/>
          <w:sz w:val="24"/>
          <w:szCs w:val="24"/>
        </w:rPr>
        <w:t xml:space="preserve">není tedy přesně stanoveno, jak má takový VP vypadat. Ačkoliv VP vykazují určitá </w:t>
      </w:r>
      <w:r>
        <w:rPr>
          <w:rFonts w:ascii="Times New Roman" w:hAnsi="Times New Roman" w:cs="Times New Roman"/>
          <w:sz w:val="24"/>
          <w:szCs w:val="24"/>
        </w:rPr>
        <w:t>odlišnosti</w:t>
      </w:r>
      <w:r w:rsidRPr="00367192">
        <w:rPr>
          <w:rFonts w:ascii="Times New Roman" w:hAnsi="Times New Roman" w:cs="Times New Roman"/>
          <w:sz w:val="24"/>
          <w:szCs w:val="24"/>
        </w:rPr>
        <w:t xml:space="preserve"> vůči právním předpisům, lze na ně přiměřeně analogicky použít některá pravidla tvorby a formálních náležitostí právních předpisů, pokud se na ně hodí. Objevila se potřeba zdokonalování tvorby VP, a to vedlo k stanovení základních pravidel pro metodiku jej</w:t>
      </w:r>
      <w:r>
        <w:rPr>
          <w:rFonts w:ascii="Times New Roman" w:hAnsi="Times New Roman" w:cs="Times New Roman"/>
          <w:sz w:val="24"/>
          <w:szCs w:val="24"/>
        </w:rPr>
        <w:t>ich tvorby (především týkajících se</w:t>
      </w:r>
      <w:r w:rsidRPr="00367192">
        <w:rPr>
          <w:rFonts w:ascii="Times New Roman" w:hAnsi="Times New Roman" w:cs="Times New Roman"/>
          <w:sz w:val="24"/>
          <w:szCs w:val="24"/>
        </w:rPr>
        <w:t xml:space="preserve"> jejich základní struktury, základních zásad pro obsah a formální úpravu, postupu při jejich</w:t>
      </w:r>
      <w:r>
        <w:rPr>
          <w:rFonts w:ascii="Times New Roman" w:hAnsi="Times New Roman" w:cs="Times New Roman"/>
          <w:sz w:val="24"/>
          <w:szCs w:val="24"/>
        </w:rPr>
        <w:t xml:space="preserve"> zpracování a jejich evidence).</w:t>
      </w:r>
      <w:r>
        <w:rPr>
          <w:rStyle w:val="Znakapoznpodarou"/>
          <w:rFonts w:ascii="Times New Roman" w:hAnsi="Times New Roman" w:cs="Times New Roman"/>
          <w:sz w:val="24"/>
          <w:szCs w:val="24"/>
        </w:rPr>
        <w:footnoteReference w:id="70"/>
      </w:r>
    </w:p>
    <w:p w:rsidR="00235F3F" w:rsidRPr="00367192" w:rsidRDefault="00235F3F" w:rsidP="00235F3F">
      <w:pPr>
        <w:spacing w:after="0" w:line="360" w:lineRule="auto"/>
        <w:jc w:val="both"/>
        <w:rPr>
          <w:rFonts w:ascii="Times New Roman" w:hAnsi="Times New Roman" w:cs="Times New Roman"/>
          <w:sz w:val="24"/>
          <w:szCs w:val="24"/>
        </w:rPr>
      </w:pPr>
    </w:p>
    <w:p w:rsidR="00235F3F" w:rsidRPr="00367192" w:rsidRDefault="00235F3F" w:rsidP="00235F3F">
      <w:pPr>
        <w:spacing w:after="0" w:line="360" w:lineRule="auto"/>
        <w:jc w:val="both"/>
        <w:rPr>
          <w:rFonts w:ascii="Times New Roman" w:hAnsi="Times New Roman" w:cs="Times New Roman"/>
          <w:b/>
          <w:sz w:val="28"/>
          <w:szCs w:val="24"/>
        </w:rPr>
      </w:pPr>
      <w:r>
        <w:rPr>
          <w:rFonts w:ascii="Times New Roman" w:hAnsi="Times New Roman" w:cs="Times New Roman"/>
          <w:b/>
          <w:sz w:val="28"/>
          <w:szCs w:val="24"/>
        </w:rPr>
        <w:t>3</w:t>
      </w:r>
      <w:r w:rsidRPr="00367192">
        <w:rPr>
          <w:rFonts w:ascii="Times New Roman" w:hAnsi="Times New Roman" w:cs="Times New Roman"/>
          <w:b/>
          <w:sz w:val="28"/>
          <w:szCs w:val="24"/>
        </w:rPr>
        <w:t>.1</w:t>
      </w:r>
      <w:r w:rsidRPr="00367192">
        <w:rPr>
          <w:rFonts w:ascii="Times New Roman" w:hAnsi="Times New Roman" w:cs="Times New Roman"/>
          <w:b/>
          <w:sz w:val="28"/>
          <w:szCs w:val="24"/>
        </w:rPr>
        <w:tab/>
        <w:t>Struktura VP</w:t>
      </w:r>
    </w:p>
    <w:p w:rsidR="00235F3F" w:rsidRDefault="00235F3F" w:rsidP="00235F3F">
      <w:pPr>
        <w:spacing w:after="0" w:line="360" w:lineRule="auto"/>
        <w:ind w:firstLine="708"/>
        <w:jc w:val="both"/>
        <w:rPr>
          <w:rFonts w:ascii="Times New Roman" w:hAnsi="Times New Roman" w:cs="Times New Roman"/>
          <w:sz w:val="24"/>
          <w:szCs w:val="24"/>
        </w:rPr>
      </w:pPr>
      <w:r w:rsidRPr="00367192">
        <w:rPr>
          <w:rFonts w:ascii="Times New Roman" w:hAnsi="Times New Roman" w:cs="Times New Roman"/>
          <w:sz w:val="24"/>
          <w:szCs w:val="24"/>
        </w:rPr>
        <w:t xml:space="preserve">Protože není nikde stanoveno, jaké mají mít VP přesné formální náležitosti, je následující výčet pouze doporučením, jaké údaje je vhodné uvést, ale </w:t>
      </w:r>
      <w:r w:rsidR="00A77CE8">
        <w:rPr>
          <w:rFonts w:ascii="Times New Roman" w:hAnsi="Times New Roman" w:cs="Times New Roman"/>
          <w:sz w:val="24"/>
          <w:szCs w:val="24"/>
        </w:rPr>
        <w:t>nemusí být obsaženy v každém VP.</w:t>
      </w:r>
    </w:p>
    <w:p w:rsidR="00235F3F" w:rsidRPr="00367192" w:rsidRDefault="00235F3F" w:rsidP="00235F3F">
      <w:pPr>
        <w:spacing w:after="0" w:line="360" w:lineRule="auto"/>
        <w:ind w:firstLine="708"/>
        <w:jc w:val="both"/>
        <w:rPr>
          <w:rFonts w:ascii="Times New Roman" w:hAnsi="Times New Roman" w:cs="Times New Roman"/>
          <w:sz w:val="24"/>
          <w:szCs w:val="24"/>
        </w:rPr>
      </w:pPr>
    </w:p>
    <w:p w:rsidR="00235F3F" w:rsidRPr="00367192" w:rsidRDefault="00235F3F" w:rsidP="00235F3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w:t>
      </w:r>
      <w:r w:rsidRPr="00367192">
        <w:rPr>
          <w:rFonts w:ascii="Times New Roman" w:hAnsi="Times New Roman" w:cs="Times New Roman"/>
          <w:b/>
          <w:sz w:val="24"/>
          <w:szCs w:val="24"/>
        </w:rPr>
        <w:t>.1.1</w:t>
      </w:r>
      <w:r w:rsidRPr="00367192">
        <w:rPr>
          <w:rFonts w:ascii="Times New Roman" w:hAnsi="Times New Roman" w:cs="Times New Roman"/>
          <w:b/>
          <w:sz w:val="24"/>
          <w:szCs w:val="24"/>
        </w:rPr>
        <w:tab/>
        <w:t>Hlavička VP</w:t>
      </w:r>
    </w:p>
    <w:p w:rsidR="00235F3F" w:rsidRPr="00367192" w:rsidRDefault="00235F3F" w:rsidP="00235F3F">
      <w:pPr>
        <w:pStyle w:val="Odstavecseseznamem"/>
        <w:numPr>
          <w:ilvl w:val="0"/>
          <w:numId w:val="24"/>
        </w:numPr>
        <w:spacing w:after="0" w:line="360" w:lineRule="auto"/>
        <w:jc w:val="both"/>
        <w:rPr>
          <w:rFonts w:ascii="Times New Roman" w:hAnsi="Times New Roman" w:cs="Times New Roman"/>
          <w:sz w:val="24"/>
          <w:szCs w:val="24"/>
        </w:rPr>
      </w:pPr>
      <w:r w:rsidRPr="00367192">
        <w:rPr>
          <w:rFonts w:ascii="Times New Roman" w:hAnsi="Times New Roman" w:cs="Times New Roman"/>
          <w:sz w:val="24"/>
          <w:szCs w:val="24"/>
        </w:rPr>
        <w:t>Název organizace a jeho adresa</w:t>
      </w:r>
    </w:p>
    <w:p w:rsidR="00235F3F" w:rsidRPr="00367192" w:rsidRDefault="00235F3F" w:rsidP="00235F3F">
      <w:pPr>
        <w:pStyle w:val="Odstavecseseznamem"/>
        <w:numPr>
          <w:ilvl w:val="0"/>
          <w:numId w:val="24"/>
        </w:numPr>
        <w:spacing w:after="0" w:line="360" w:lineRule="auto"/>
        <w:jc w:val="both"/>
        <w:rPr>
          <w:rFonts w:ascii="Times New Roman" w:hAnsi="Times New Roman" w:cs="Times New Roman"/>
          <w:sz w:val="24"/>
          <w:szCs w:val="24"/>
        </w:rPr>
      </w:pPr>
      <w:r w:rsidRPr="00367192">
        <w:rPr>
          <w:rFonts w:ascii="Times New Roman" w:hAnsi="Times New Roman" w:cs="Times New Roman"/>
          <w:sz w:val="24"/>
          <w:szCs w:val="24"/>
        </w:rPr>
        <w:t>Místo a den vydání (</w:t>
      </w:r>
      <w:r>
        <w:rPr>
          <w:rFonts w:ascii="Times New Roman" w:hAnsi="Times New Roman" w:cs="Times New Roman"/>
          <w:sz w:val="24"/>
          <w:szCs w:val="24"/>
        </w:rPr>
        <w:t>datum</w:t>
      </w:r>
      <w:r w:rsidRPr="00367192">
        <w:rPr>
          <w:rFonts w:ascii="Times New Roman" w:hAnsi="Times New Roman" w:cs="Times New Roman"/>
          <w:sz w:val="24"/>
          <w:szCs w:val="24"/>
        </w:rPr>
        <w:t xml:space="preserve"> nemusí byt shodné s datem účinnosti!)</w:t>
      </w:r>
    </w:p>
    <w:p w:rsidR="00235F3F" w:rsidRPr="00367192" w:rsidRDefault="00235F3F" w:rsidP="00235F3F">
      <w:pPr>
        <w:pStyle w:val="Odstavecseseznamem"/>
        <w:numPr>
          <w:ilvl w:val="0"/>
          <w:numId w:val="24"/>
        </w:numPr>
        <w:spacing w:after="0" w:line="360" w:lineRule="auto"/>
        <w:jc w:val="both"/>
        <w:rPr>
          <w:rFonts w:ascii="Times New Roman" w:hAnsi="Times New Roman" w:cs="Times New Roman"/>
          <w:sz w:val="24"/>
          <w:szCs w:val="24"/>
        </w:rPr>
      </w:pPr>
      <w:r w:rsidRPr="00367192">
        <w:rPr>
          <w:rFonts w:ascii="Times New Roman" w:hAnsi="Times New Roman" w:cs="Times New Roman"/>
          <w:sz w:val="24"/>
          <w:szCs w:val="24"/>
        </w:rPr>
        <w:t xml:space="preserve">Název písemnosti a číselné označení (může mít libovolný název, např. směrnice obce č. </w:t>
      </w:r>
      <w:r w:rsidR="009C1347">
        <w:rPr>
          <w:rFonts w:ascii="Times New Roman" w:hAnsi="Times New Roman" w:cs="Times New Roman"/>
          <w:sz w:val="24"/>
          <w:szCs w:val="24"/>
        </w:rPr>
        <w:t>0</w:t>
      </w:r>
      <w:r w:rsidRPr="00367192">
        <w:rPr>
          <w:rFonts w:ascii="Times New Roman" w:hAnsi="Times New Roman" w:cs="Times New Roman"/>
          <w:sz w:val="24"/>
          <w:szCs w:val="24"/>
        </w:rPr>
        <w:t>2/2013)</w:t>
      </w:r>
    </w:p>
    <w:p w:rsidR="00235F3F" w:rsidRPr="00367192" w:rsidRDefault="00235F3F" w:rsidP="00235F3F">
      <w:pPr>
        <w:pStyle w:val="Odstavecseseznamem"/>
        <w:numPr>
          <w:ilvl w:val="0"/>
          <w:numId w:val="24"/>
        </w:numPr>
        <w:spacing w:after="0" w:line="360" w:lineRule="auto"/>
        <w:jc w:val="both"/>
        <w:rPr>
          <w:rFonts w:ascii="Times New Roman" w:hAnsi="Times New Roman" w:cs="Times New Roman"/>
          <w:sz w:val="24"/>
          <w:szCs w:val="24"/>
        </w:rPr>
      </w:pPr>
      <w:r w:rsidRPr="00367192">
        <w:rPr>
          <w:rFonts w:ascii="Times New Roman" w:hAnsi="Times New Roman" w:cs="Times New Roman"/>
          <w:sz w:val="24"/>
          <w:szCs w:val="24"/>
        </w:rPr>
        <w:t>Název předpisu (říká nám, o čem směrnice pojednává)</w:t>
      </w:r>
    </w:p>
    <w:p w:rsidR="00235F3F" w:rsidRPr="00367192" w:rsidRDefault="00235F3F" w:rsidP="00235F3F">
      <w:pPr>
        <w:pStyle w:val="Odstavecseseznamem"/>
        <w:numPr>
          <w:ilvl w:val="0"/>
          <w:numId w:val="24"/>
        </w:numPr>
        <w:spacing w:after="0" w:line="360" w:lineRule="auto"/>
        <w:jc w:val="both"/>
        <w:rPr>
          <w:rFonts w:ascii="Times New Roman" w:hAnsi="Times New Roman" w:cs="Times New Roman"/>
          <w:sz w:val="24"/>
          <w:szCs w:val="24"/>
        </w:rPr>
      </w:pPr>
      <w:r w:rsidRPr="00367192">
        <w:rPr>
          <w:rFonts w:ascii="Times New Roman" w:hAnsi="Times New Roman" w:cs="Times New Roman"/>
          <w:sz w:val="24"/>
          <w:szCs w:val="24"/>
        </w:rPr>
        <w:t xml:space="preserve">Osoba, která VP schválila (současně je nutný podpis této osoby - např. ředitel, starosta, majitel firmy, čímž se přikazují dodržovat daná pravidla …) </w:t>
      </w:r>
    </w:p>
    <w:p w:rsidR="00235F3F" w:rsidRPr="00367192" w:rsidRDefault="00235F3F" w:rsidP="00235F3F">
      <w:pPr>
        <w:pStyle w:val="Odstavecseseznamem"/>
        <w:numPr>
          <w:ilvl w:val="0"/>
          <w:numId w:val="24"/>
        </w:numPr>
        <w:spacing w:after="0" w:line="360" w:lineRule="auto"/>
        <w:jc w:val="both"/>
        <w:rPr>
          <w:rFonts w:ascii="Times New Roman" w:hAnsi="Times New Roman" w:cs="Times New Roman"/>
          <w:sz w:val="24"/>
          <w:szCs w:val="24"/>
        </w:rPr>
      </w:pPr>
      <w:r w:rsidRPr="00367192">
        <w:rPr>
          <w:rFonts w:ascii="Times New Roman" w:hAnsi="Times New Roman" w:cs="Times New Roman"/>
          <w:sz w:val="24"/>
          <w:szCs w:val="24"/>
        </w:rPr>
        <w:t xml:space="preserve">Revize (v případě, že VP zastará nebo se změní, by bylo nepřehledné vydat každou novelu pod novým číslem, proto se uvádí číslo revize, které nás informuje, o kolikáté novelizované vydání se jedná) nebo změněné stránky (pokud je potřeba menších úprav, je jednodušší </w:t>
      </w:r>
      <w:r>
        <w:rPr>
          <w:rFonts w:ascii="Times New Roman" w:hAnsi="Times New Roman" w:cs="Times New Roman"/>
          <w:sz w:val="24"/>
          <w:szCs w:val="24"/>
        </w:rPr>
        <w:t xml:space="preserve">pouze </w:t>
      </w:r>
      <w:r w:rsidRPr="00367192">
        <w:rPr>
          <w:rFonts w:ascii="Times New Roman" w:hAnsi="Times New Roman" w:cs="Times New Roman"/>
          <w:sz w:val="24"/>
          <w:szCs w:val="24"/>
        </w:rPr>
        <w:t>vyměnit tuto stránku, než vydávat celý VP znovu)</w:t>
      </w:r>
    </w:p>
    <w:p w:rsidR="00235F3F" w:rsidRPr="00367192" w:rsidRDefault="00235F3F" w:rsidP="00235F3F">
      <w:pPr>
        <w:pStyle w:val="Odstavecseseznamem"/>
        <w:numPr>
          <w:ilvl w:val="0"/>
          <w:numId w:val="24"/>
        </w:numPr>
        <w:spacing w:after="0" w:line="360" w:lineRule="auto"/>
        <w:jc w:val="both"/>
        <w:rPr>
          <w:rFonts w:ascii="Times New Roman" w:hAnsi="Times New Roman" w:cs="Times New Roman"/>
          <w:sz w:val="24"/>
          <w:szCs w:val="24"/>
        </w:rPr>
      </w:pPr>
      <w:r w:rsidRPr="00367192">
        <w:rPr>
          <w:rFonts w:ascii="Times New Roman" w:hAnsi="Times New Roman" w:cs="Times New Roman"/>
          <w:sz w:val="24"/>
          <w:szCs w:val="24"/>
        </w:rPr>
        <w:t>Účinnost</w:t>
      </w:r>
    </w:p>
    <w:p w:rsidR="00235F3F" w:rsidRPr="00367192" w:rsidRDefault="00235F3F" w:rsidP="00235F3F">
      <w:pPr>
        <w:pStyle w:val="Odstavecseseznamem"/>
        <w:numPr>
          <w:ilvl w:val="0"/>
          <w:numId w:val="24"/>
        </w:numPr>
        <w:spacing w:after="0" w:line="360" w:lineRule="auto"/>
        <w:jc w:val="both"/>
        <w:rPr>
          <w:rFonts w:ascii="Times New Roman" w:hAnsi="Times New Roman" w:cs="Times New Roman"/>
          <w:sz w:val="24"/>
          <w:szCs w:val="24"/>
        </w:rPr>
      </w:pPr>
      <w:r w:rsidRPr="00367192">
        <w:rPr>
          <w:rFonts w:ascii="Times New Roman" w:hAnsi="Times New Roman" w:cs="Times New Roman"/>
          <w:sz w:val="24"/>
          <w:szCs w:val="24"/>
        </w:rPr>
        <w:t>Kdo VP vypracoval (na tuto osobu je možné obracet se v případě nejasností a řešení problémů)</w:t>
      </w:r>
    </w:p>
    <w:p w:rsidR="00235F3F" w:rsidRPr="00367192" w:rsidRDefault="00235F3F" w:rsidP="00235F3F">
      <w:pPr>
        <w:pStyle w:val="Odstavecseseznamem"/>
        <w:numPr>
          <w:ilvl w:val="0"/>
          <w:numId w:val="24"/>
        </w:numPr>
        <w:spacing w:after="0" w:line="360" w:lineRule="auto"/>
        <w:jc w:val="both"/>
        <w:rPr>
          <w:rFonts w:ascii="Times New Roman" w:hAnsi="Times New Roman" w:cs="Times New Roman"/>
          <w:sz w:val="24"/>
          <w:szCs w:val="24"/>
        </w:rPr>
      </w:pPr>
      <w:r w:rsidRPr="00367192">
        <w:rPr>
          <w:rFonts w:ascii="Times New Roman" w:hAnsi="Times New Roman" w:cs="Times New Roman"/>
          <w:sz w:val="24"/>
          <w:szCs w:val="24"/>
        </w:rPr>
        <w:t>Kdo VP vydal (pouze v případě, pokud má ve větších organizacích na starosti vydávání VP jeden útvar či jedna osoba)</w:t>
      </w:r>
    </w:p>
    <w:p w:rsidR="00235F3F" w:rsidRPr="00367192" w:rsidRDefault="00235F3F" w:rsidP="00235F3F">
      <w:pPr>
        <w:pStyle w:val="Odstavecseseznamem"/>
        <w:numPr>
          <w:ilvl w:val="0"/>
          <w:numId w:val="24"/>
        </w:numPr>
        <w:spacing w:after="0" w:line="360" w:lineRule="auto"/>
        <w:jc w:val="both"/>
        <w:rPr>
          <w:rFonts w:ascii="Times New Roman" w:hAnsi="Times New Roman" w:cs="Times New Roman"/>
          <w:sz w:val="24"/>
          <w:szCs w:val="24"/>
        </w:rPr>
      </w:pPr>
      <w:r w:rsidRPr="00367192">
        <w:rPr>
          <w:rFonts w:ascii="Times New Roman" w:hAnsi="Times New Roman" w:cs="Times New Roman"/>
          <w:sz w:val="24"/>
          <w:szCs w:val="24"/>
        </w:rPr>
        <w:lastRenderedPageBreak/>
        <w:t>Kontrola (provádí ji nadřízený pracovníka, který VP vypracoval)</w:t>
      </w:r>
    </w:p>
    <w:p w:rsidR="00235F3F" w:rsidRPr="00367192" w:rsidRDefault="00235F3F" w:rsidP="00235F3F">
      <w:pPr>
        <w:pStyle w:val="Odstavecseseznamem"/>
        <w:numPr>
          <w:ilvl w:val="0"/>
          <w:numId w:val="24"/>
        </w:numPr>
        <w:spacing w:after="0" w:line="360" w:lineRule="auto"/>
        <w:jc w:val="both"/>
        <w:rPr>
          <w:rFonts w:ascii="Times New Roman" w:hAnsi="Times New Roman" w:cs="Times New Roman"/>
          <w:sz w:val="24"/>
          <w:szCs w:val="24"/>
        </w:rPr>
      </w:pPr>
      <w:r w:rsidRPr="00367192">
        <w:rPr>
          <w:rFonts w:ascii="Times New Roman" w:hAnsi="Times New Roman" w:cs="Times New Roman"/>
          <w:sz w:val="24"/>
          <w:szCs w:val="24"/>
        </w:rPr>
        <w:t>Kdo VP vyřizuje (pouze v případě, pokud zodpovídá za danou problematiku jiné osoba než ta, kter</w:t>
      </w:r>
      <w:r>
        <w:rPr>
          <w:rFonts w:ascii="Times New Roman" w:hAnsi="Times New Roman" w:cs="Times New Roman"/>
          <w:sz w:val="24"/>
          <w:szCs w:val="24"/>
        </w:rPr>
        <w:t>á</w:t>
      </w:r>
      <w:r w:rsidRPr="00367192">
        <w:rPr>
          <w:rFonts w:ascii="Times New Roman" w:hAnsi="Times New Roman" w:cs="Times New Roman"/>
          <w:sz w:val="24"/>
          <w:szCs w:val="24"/>
        </w:rPr>
        <w:t xml:space="preserve"> VP vypracovala)</w:t>
      </w:r>
    </w:p>
    <w:p w:rsidR="00235F3F" w:rsidRPr="00367192" w:rsidRDefault="00235F3F" w:rsidP="00235F3F">
      <w:pPr>
        <w:pStyle w:val="Odstavecseseznamem"/>
        <w:numPr>
          <w:ilvl w:val="0"/>
          <w:numId w:val="24"/>
        </w:numPr>
        <w:spacing w:after="0" w:line="360" w:lineRule="auto"/>
        <w:jc w:val="both"/>
        <w:rPr>
          <w:rFonts w:ascii="Times New Roman" w:hAnsi="Times New Roman" w:cs="Times New Roman"/>
          <w:sz w:val="24"/>
          <w:szCs w:val="24"/>
        </w:rPr>
      </w:pPr>
      <w:r w:rsidRPr="00367192">
        <w:rPr>
          <w:rFonts w:ascii="Times New Roman" w:hAnsi="Times New Roman" w:cs="Times New Roman"/>
          <w:sz w:val="24"/>
          <w:szCs w:val="24"/>
        </w:rPr>
        <w:t>Rozdělovník (údaj o tom, jaký počet se bud</w:t>
      </w:r>
      <w:r>
        <w:rPr>
          <w:rFonts w:ascii="Times New Roman" w:hAnsi="Times New Roman" w:cs="Times New Roman"/>
          <w:sz w:val="24"/>
          <w:szCs w:val="24"/>
        </w:rPr>
        <w:t>e vydávat a kdo daný VP obdrží)</w:t>
      </w:r>
      <w:r>
        <w:rPr>
          <w:rStyle w:val="Znakapoznpodarou"/>
          <w:rFonts w:ascii="Times New Roman" w:hAnsi="Times New Roman" w:cs="Times New Roman"/>
          <w:sz w:val="24"/>
          <w:szCs w:val="24"/>
        </w:rPr>
        <w:footnoteReference w:id="71"/>
      </w:r>
    </w:p>
    <w:p w:rsidR="00235F3F" w:rsidRPr="00367192" w:rsidRDefault="00235F3F" w:rsidP="00235F3F">
      <w:pPr>
        <w:spacing w:after="0" w:line="360" w:lineRule="auto"/>
        <w:jc w:val="both"/>
        <w:rPr>
          <w:rFonts w:ascii="Times New Roman" w:hAnsi="Times New Roman" w:cs="Times New Roman"/>
          <w:sz w:val="24"/>
          <w:szCs w:val="24"/>
        </w:rPr>
      </w:pPr>
    </w:p>
    <w:p w:rsidR="00235F3F" w:rsidRPr="00367192" w:rsidRDefault="00235F3F" w:rsidP="00235F3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w:t>
      </w:r>
      <w:r w:rsidRPr="00367192">
        <w:rPr>
          <w:rFonts w:ascii="Times New Roman" w:hAnsi="Times New Roman" w:cs="Times New Roman"/>
          <w:b/>
          <w:sz w:val="24"/>
          <w:szCs w:val="24"/>
        </w:rPr>
        <w:t xml:space="preserve">.1.2 </w:t>
      </w:r>
      <w:r w:rsidRPr="00367192">
        <w:rPr>
          <w:rFonts w:ascii="Times New Roman" w:hAnsi="Times New Roman" w:cs="Times New Roman"/>
          <w:b/>
          <w:sz w:val="24"/>
          <w:szCs w:val="24"/>
        </w:rPr>
        <w:tab/>
        <w:t>Struktura textu VP</w:t>
      </w:r>
    </w:p>
    <w:p w:rsidR="00235F3F" w:rsidRPr="00367192" w:rsidRDefault="00235F3F" w:rsidP="00235F3F">
      <w:pPr>
        <w:pStyle w:val="Bezmezer"/>
        <w:numPr>
          <w:ilvl w:val="0"/>
          <w:numId w:val="25"/>
        </w:numPr>
        <w:spacing w:line="360" w:lineRule="auto"/>
        <w:jc w:val="both"/>
        <w:rPr>
          <w:rFonts w:ascii="Times New Roman" w:hAnsi="Times New Roman" w:cs="Times New Roman"/>
          <w:b/>
          <w:sz w:val="24"/>
          <w:szCs w:val="24"/>
        </w:rPr>
      </w:pPr>
      <w:r w:rsidRPr="00367192">
        <w:rPr>
          <w:rFonts w:ascii="Times New Roman" w:hAnsi="Times New Roman" w:cs="Times New Roman"/>
          <w:b/>
          <w:sz w:val="24"/>
          <w:szCs w:val="24"/>
        </w:rPr>
        <w:t xml:space="preserve">Název </w:t>
      </w:r>
      <w:r w:rsidRPr="00367192">
        <w:rPr>
          <w:rFonts w:ascii="Times New Roman" w:hAnsi="Times New Roman" w:cs="Times New Roman"/>
          <w:b/>
          <w:color w:val="000000" w:themeColor="text1"/>
          <w:sz w:val="24"/>
          <w:szCs w:val="24"/>
        </w:rPr>
        <w:t>organizace</w:t>
      </w:r>
      <w:r w:rsidRPr="00367192">
        <w:rPr>
          <w:rFonts w:ascii="Times New Roman" w:hAnsi="Times New Roman" w:cs="Times New Roman"/>
          <w:b/>
          <w:sz w:val="24"/>
          <w:szCs w:val="24"/>
        </w:rPr>
        <w:t xml:space="preserve"> a jeho adresa </w:t>
      </w:r>
    </w:p>
    <w:p w:rsidR="00235F3F" w:rsidRPr="00367192" w:rsidRDefault="00235F3F" w:rsidP="00235F3F">
      <w:pPr>
        <w:pStyle w:val="Bezmezer"/>
        <w:numPr>
          <w:ilvl w:val="0"/>
          <w:numId w:val="25"/>
        </w:numPr>
        <w:spacing w:line="360" w:lineRule="auto"/>
        <w:jc w:val="both"/>
        <w:rPr>
          <w:rFonts w:ascii="Times New Roman" w:hAnsi="Times New Roman" w:cs="Times New Roman"/>
          <w:sz w:val="24"/>
          <w:szCs w:val="24"/>
        </w:rPr>
      </w:pPr>
      <w:r w:rsidRPr="00367192">
        <w:rPr>
          <w:rFonts w:ascii="Times New Roman" w:hAnsi="Times New Roman" w:cs="Times New Roman"/>
          <w:b/>
          <w:sz w:val="24"/>
          <w:szCs w:val="24"/>
        </w:rPr>
        <w:t>Identifikační údaje</w:t>
      </w:r>
      <w:r w:rsidRPr="00367192">
        <w:rPr>
          <w:rFonts w:ascii="Times New Roman" w:hAnsi="Times New Roman" w:cs="Times New Roman"/>
          <w:sz w:val="24"/>
          <w:szCs w:val="24"/>
        </w:rPr>
        <w:t xml:space="preserve"> – skládají se z:</w:t>
      </w:r>
    </w:p>
    <w:p w:rsidR="00235F3F" w:rsidRPr="00367192" w:rsidRDefault="00235F3F" w:rsidP="00235F3F">
      <w:pPr>
        <w:pStyle w:val="Bezmeze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367192">
        <w:rPr>
          <w:rFonts w:ascii="Times New Roman" w:hAnsi="Times New Roman" w:cs="Times New Roman"/>
          <w:sz w:val="24"/>
          <w:szCs w:val="24"/>
        </w:rPr>
        <w:t>druhového označení (např. směrnice, řád, pokyn, příkaz …)</w:t>
      </w:r>
    </w:p>
    <w:p w:rsidR="00235F3F" w:rsidRPr="00367192" w:rsidRDefault="00235F3F" w:rsidP="00235F3F">
      <w:pPr>
        <w:pStyle w:val="Bezmezer"/>
        <w:spacing w:line="360" w:lineRule="auto"/>
        <w:ind w:left="1410" w:hanging="69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367192">
        <w:rPr>
          <w:rFonts w:ascii="Times New Roman" w:hAnsi="Times New Roman" w:cs="Times New Roman"/>
          <w:sz w:val="24"/>
          <w:szCs w:val="24"/>
        </w:rPr>
        <w:t>jeho čísla – jedná se zejména o pořadové číslo (platí zde určité zásady, např. směrnice, pokyny a příkazy</w:t>
      </w:r>
      <w:r>
        <w:rPr>
          <w:rFonts w:ascii="Times New Roman" w:hAnsi="Times New Roman" w:cs="Times New Roman"/>
          <w:sz w:val="24"/>
          <w:szCs w:val="24"/>
        </w:rPr>
        <w:t xml:space="preserve"> </w:t>
      </w:r>
      <w:r w:rsidRPr="00367192">
        <w:rPr>
          <w:rFonts w:ascii="Times New Roman" w:hAnsi="Times New Roman" w:cs="Times New Roman"/>
          <w:sz w:val="24"/>
          <w:szCs w:val="24"/>
        </w:rPr>
        <w:t>mají pro určité období své označení – např. pokyn ředitele – PŘ č. 05/2012, ale oproti tomu řády mají zpravidla svoji vlastní řadu pořadových čísel bez ohledu na rok vydání, protože vzhledem k jeji</w:t>
      </w:r>
      <w:r>
        <w:rPr>
          <w:rFonts w:ascii="Times New Roman" w:hAnsi="Times New Roman" w:cs="Times New Roman"/>
          <w:sz w:val="24"/>
          <w:szCs w:val="24"/>
        </w:rPr>
        <w:t xml:space="preserve">ch malému množství </w:t>
      </w:r>
      <w:r w:rsidRPr="00367192">
        <w:rPr>
          <w:rFonts w:ascii="Times New Roman" w:hAnsi="Times New Roman" w:cs="Times New Roman"/>
          <w:sz w:val="24"/>
          <w:szCs w:val="24"/>
        </w:rPr>
        <w:t xml:space="preserve">je </w:t>
      </w:r>
      <w:r>
        <w:rPr>
          <w:rFonts w:ascii="Times New Roman" w:hAnsi="Times New Roman" w:cs="Times New Roman"/>
          <w:sz w:val="24"/>
          <w:szCs w:val="24"/>
        </w:rPr>
        <w:t xml:space="preserve">není třeba </w:t>
      </w:r>
      <w:r w:rsidRPr="00367192">
        <w:rPr>
          <w:rFonts w:ascii="Times New Roman" w:hAnsi="Times New Roman" w:cs="Times New Roman"/>
          <w:sz w:val="24"/>
          <w:szCs w:val="24"/>
        </w:rPr>
        <w:t xml:space="preserve">číslovat každý rok zvlášť (např. řád č. 1, řád č. 2 …), organizační </w:t>
      </w:r>
      <w:r>
        <w:rPr>
          <w:rFonts w:ascii="Times New Roman" w:hAnsi="Times New Roman" w:cs="Times New Roman"/>
          <w:sz w:val="24"/>
          <w:szCs w:val="24"/>
        </w:rPr>
        <w:t xml:space="preserve">řád </w:t>
      </w:r>
      <w:r w:rsidRPr="00367192">
        <w:rPr>
          <w:rFonts w:ascii="Times New Roman" w:hAnsi="Times New Roman" w:cs="Times New Roman"/>
          <w:sz w:val="24"/>
          <w:szCs w:val="24"/>
        </w:rPr>
        <w:t>se označuje rokem vydání, protože se mění pouze výjimečně)</w:t>
      </w:r>
    </w:p>
    <w:p w:rsidR="00235F3F" w:rsidRDefault="00235F3F" w:rsidP="00235F3F">
      <w:pPr>
        <w:pStyle w:val="Bezmezer"/>
        <w:numPr>
          <w:ilvl w:val="0"/>
          <w:numId w:val="20"/>
        </w:numPr>
        <w:spacing w:line="360" w:lineRule="auto"/>
        <w:ind w:hanging="11"/>
        <w:jc w:val="both"/>
        <w:rPr>
          <w:rFonts w:ascii="Times New Roman" w:hAnsi="Times New Roman" w:cs="Times New Roman"/>
          <w:sz w:val="24"/>
          <w:szCs w:val="24"/>
        </w:rPr>
      </w:pPr>
      <w:r w:rsidRPr="00367192">
        <w:rPr>
          <w:rFonts w:ascii="Times New Roman" w:hAnsi="Times New Roman" w:cs="Times New Roman"/>
          <w:sz w:val="24"/>
          <w:szCs w:val="24"/>
        </w:rPr>
        <w:t xml:space="preserve">název (měl by být jednoznačný a výstižný, aby umožnil snadnou orientaci </w:t>
      </w:r>
      <w:r>
        <w:rPr>
          <w:rFonts w:ascii="Times New Roman" w:hAnsi="Times New Roman" w:cs="Times New Roman"/>
          <w:sz w:val="24"/>
          <w:szCs w:val="24"/>
        </w:rPr>
        <w:t xml:space="preserve">  </w:t>
      </w:r>
    </w:p>
    <w:p w:rsidR="00235F3F" w:rsidRPr="00367192" w:rsidRDefault="00235F3F" w:rsidP="00235F3F">
      <w:pPr>
        <w:pStyle w:val="Bezmeze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367192">
        <w:rPr>
          <w:rFonts w:ascii="Times New Roman" w:hAnsi="Times New Roman" w:cs="Times New Roman"/>
          <w:sz w:val="24"/>
          <w:szCs w:val="24"/>
        </w:rPr>
        <w:t>v sez</w:t>
      </w:r>
      <w:r>
        <w:rPr>
          <w:rFonts w:ascii="Times New Roman" w:hAnsi="Times New Roman" w:cs="Times New Roman"/>
          <w:sz w:val="24"/>
          <w:szCs w:val="24"/>
        </w:rPr>
        <w:t xml:space="preserve">namu VP, např. </w:t>
      </w:r>
      <w:r w:rsidRPr="000F289B">
        <w:rPr>
          <w:rFonts w:ascii="Times New Roman" w:hAnsi="Times New Roman" w:cs="Times New Roman"/>
          <w:i/>
          <w:sz w:val="24"/>
          <w:szCs w:val="24"/>
        </w:rPr>
        <w:t>Vnitřní platový předpis pro odměňování zaměstnanců</w:t>
      </w:r>
      <w:r w:rsidRPr="00367192">
        <w:rPr>
          <w:rFonts w:ascii="Times New Roman" w:hAnsi="Times New Roman" w:cs="Times New Roman"/>
          <w:sz w:val="24"/>
          <w:szCs w:val="24"/>
        </w:rPr>
        <w:t>)</w:t>
      </w:r>
    </w:p>
    <w:p w:rsidR="00235F3F" w:rsidRPr="00367192" w:rsidRDefault="00235F3F" w:rsidP="00235F3F">
      <w:pPr>
        <w:pStyle w:val="Bezmezer"/>
        <w:numPr>
          <w:ilvl w:val="0"/>
          <w:numId w:val="26"/>
        </w:numPr>
        <w:spacing w:line="360" w:lineRule="auto"/>
        <w:jc w:val="both"/>
        <w:rPr>
          <w:rFonts w:ascii="Times New Roman" w:hAnsi="Times New Roman" w:cs="Times New Roman"/>
          <w:sz w:val="24"/>
          <w:szCs w:val="24"/>
        </w:rPr>
      </w:pPr>
      <w:r w:rsidRPr="00367192">
        <w:rPr>
          <w:rFonts w:ascii="Times New Roman" w:hAnsi="Times New Roman" w:cs="Times New Roman"/>
          <w:b/>
          <w:sz w:val="24"/>
          <w:szCs w:val="24"/>
        </w:rPr>
        <w:t>Uvozovací věta</w:t>
      </w:r>
      <w:r w:rsidRPr="00367192">
        <w:rPr>
          <w:rFonts w:ascii="Times New Roman" w:hAnsi="Times New Roman" w:cs="Times New Roman"/>
          <w:sz w:val="24"/>
          <w:szCs w:val="24"/>
        </w:rPr>
        <w:t xml:space="preserve"> (používá se zejména u členitě strukturovaných organizací, obsahuje odvolání, na základě jehož oprávnění vydává podepsaný zaměstnanec VP, což slouží ke kontrole, zda některý z vedoucích zaměstnanců nepřekročil rámec svých oprávnění)</w:t>
      </w:r>
    </w:p>
    <w:p w:rsidR="00235F3F" w:rsidRPr="00367192" w:rsidRDefault="00235F3F" w:rsidP="00235F3F">
      <w:pPr>
        <w:pStyle w:val="Bezmezer"/>
        <w:numPr>
          <w:ilvl w:val="0"/>
          <w:numId w:val="26"/>
        </w:numPr>
        <w:spacing w:line="360" w:lineRule="auto"/>
        <w:jc w:val="both"/>
        <w:rPr>
          <w:rFonts w:ascii="Times New Roman" w:hAnsi="Times New Roman" w:cs="Times New Roman"/>
          <w:b/>
          <w:sz w:val="24"/>
          <w:szCs w:val="24"/>
        </w:rPr>
      </w:pPr>
      <w:r w:rsidRPr="00367192">
        <w:rPr>
          <w:rFonts w:ascii="Times New Roman" w:hAnsi="Times New Roman" w:cs="Times New Roman"/>
          <w:b/>
          <w:color w:val="000000" w:themeColor="text1"/>
          <w:sz w:val="24"/>
          <w:szCs w:val="24"/>
        </w:rPr>
        <w:t xml:space="preserve">Úvodní ustanovení </w:t>
      </w:r>
      <w:r w:rsidRPr="00367192">
        <w:rPr>
          <w:rFonts w:ascii="Times New Roman" w:hAnsi="Times New Roman" w:cs="Times New Roman"/>
          <w:color w:val="000000" w:themeColor="text1"/>
          <w:sz w:val="24"/>
          <w:szCs w:val="24"/>
        </w:rPr>
        <w:t>(obsahují odkazy na právní předpisy, na jejichž základě je VP vydán a stručně charakterizuje předmět úpravy,</w:t>
      </w:r>
      <w:r w:rsidRPr="000F289B">
        <w:rPr>
          <w:rStyle w:val="Znakapoznpodarou"/>
          <w:rFonts w:ascii="Times New Roman" w:hAnsi="Times New Roman" w:cs="Times New Roman"/>
          <w:color w:val="000000" w:themeColor="text1"/>
          <w:sz w:val="24"/>
          <w:szCs w:val="24"/>
        </w:rPr>
        <w:t xml:space="preserve"> </w:t>
      </w:r>
      <w:r>
        <w:rPr>
          <w:rStyle w:val="Znakapoznpodarou"/>
          <w:rFonts w:ascii="Times New Roman" w:hAnsi="Times New Roman" w:cs="Times New Roman"/>
          <w:color w:val="000000" w:themeColor="text1"/>
          <w:sz w:val="24"/>
          <w:szCs w:val="24"/>
        </w:rPr>
        <w:footnoteReference w:id="72"/>
      </w:r>
      <w:r>
        <w:rPr>
          <w:rFonts w:ascii="Times New Roman" w:hAnsi="Times New Roman" w:cs="Times New Roman"/>
          <w:color w:val="000000" w:themeColor="text1"/>
          <w:sz w:val="24"/>
          <w:szCs w:val="24"/>
        </w:rPr>
        <w:t xml:space="preserve"> </w:t>
      </w:r>
      <w:r w:rsidRPr="00367192">
        <w:rPr>
          <w:rFonts w:ascii="Times New Roman" w:hAnsi="Times New Roman" w:cs="Times New Roman"/>
          <w:color w:val="000000" w:themeColor="text1"/>
          <w:sz w:val="24"/>
          <w:szCs w:val="24"/>
        </w:rPr>
        <w:t xml:space="preserve"> např. </w:t>
      </w:r>
      <w:r w:rsidRPr="00367192">
        <w:rPr>
          <w:rFonts w:ascii="Times New Roman" w:hAnsi="Times New Roman" w:cs="Times New Roman"/>
          <w:i/>
          <w:color w:val="000000" w:themeColor="text1"/>
          <w:sz w:val="24"/>
          <w:szCs w:val="24"/>
        </w:rPr>
        <w:t xml:space="preserve">,,Tento vnitřní platový předpis upravuje podmínky pro poskytování platu a odměny za pracovní pohotovost zaměstnanců obce. Vnitřní platový předpis je vydán podle těchto právních předpisů: z.č. 262/2006 Sb., zákoník práce, v platném znění, nařízení vlády č. 222/2010 Sb., kterým se stanoví katalog prací ve veřejných službách a správě, v platném znění </w:t>
      </w:r>
      <w:r w:rsidRPr="00367192">
        <w:rPr>
          <w:rFonts w:ascii="Times New Roman" w:hAnsi="Times New Roman" w:cs="Times New Roman"/>
          <w:color w:val="000000" w:themeColor="text1"/>
          <w:sz w:val="24"/>
          <w:szCs w:val="24"/>
        </w:rPr>
        <w:t>…)</w:t>
      </w:r>
      <w:r>
        <w:rPr>
          <w:rStyle w:val="Znakapoznpodarou"/>
          <w:rFonts w:ascii="Times New Roman" w:hAnsi="Times New Roman" w:cs="Times New Roman"/>
          <w:color w:val="000000" w:themeColor="text1"/>
          <w:sz w:val="24"/>
          <w:szCs w:val="24"/>
        </w:rPr>
        <w:footnoteReference w:id="73"/>
      </w:r>
      <w:r>
        <w:rPr>
          <w:rFonts w:ascii="Times New Roman" w:hAnsi="Times New Roman" w:cs="Times New Roman"/>
          <w:color w:val="000000" w:themeColor="text1"/>
          <w:sz w:val="24"/>
          <w:szCs w:val="24"/>
        </w:rPr>
        <w:t xml:space="preserve"> </w:t>
      </w:r>
    </w:p>
    <w:p w:rsidR="00235F3F" w:rsidRPr="00367192" w:rsidRDefault="00235F3F" w:rsidP="00235F3F">
      <w:pPr>
        <w:pStyle w:val="Bezmezer"/>
        <w:numPr>
          <w:ilvl w:val="0"/>
          <w:numId w:val="26"/>
        </w:numPr>
        <w:spacing w:line="360" w:lineRule="auto"/>
        <w:jc w:val="both"/>
        <w:rPr>
          <w:rFonts w:ascii="Times New Roman" w:hAnsi="Times New Roman" w:cs="Times New Roman"/>
          <w:b/>
          <w:sz w:val="24"/>
          <w:szCs w:val="24"/>
        </w:rPr>
      </w:pPr>
      <w:r w:rsidRPr="00367192">
        <w:rPr>
          <w:rFonts w:ascii="Times New Roman" w:hAnsi="Times New Roman" w:cs="Times New Roman"/>
          <w:b/>
          <w:color w:val="000000" w:themeColor="text1"/>
          <w:sz w:val="24"/>
          <w:szCs w:val="24"/>
        </w:rPr>
        <w:t xml:space="preserve">Vlastní text </w:t>
      </w:r>
      <w:r w:rsidRPr="00367192">
        <w:rPr>
          <w:rFonts w:ascii="Times New Roman" w:hAnsi="Times New Roman" w:cs="Times New Roman"/>
          <w:color w:val="000000" w:themeColor="text1"/>
          <w:sz w:val="24"/>
          <w:szCs w:val="24"/>
        </w:rPr>
        <w:t>(postupuje se od obecných ustanovení vymezujících okruh úpravy, zásady a výklad pojmů k speciálním ustanovením, tj. konkrétní</w:t>
      </w:r>
      <w:r>
        <w:rPr>
          <w:rFonts w:ascii="Times New Roman" w:hAnsi="Times New Roman" w:cs="Times New Roman"/>
          <w:color w:val="000000" w:themeColor="text1"/>
          <w:sz w:val="24"/>
          <w:szCs w:val="24"/>
        </w:rPr>
        <w:t>m</w:t>
      </w:r>
      <w:r w:rsidRPr="00367192">
        <w:rPr>
          <w:rFonts w:ascii="Times New Roman" w:hAnsi="Times New Roman" w:cs="Times New Roman"/>
          <w:color w:val="000000" w:themeColor="text1"/>
          <w:sz w:val="24"/>
          <w:szCs w:val="24"/>
        </w:rPr>
        <w:t xml:space="preserve"> tematicky členěným částem, v nichž jsou konkretizovány pravidla chování stanovená právním předpisem)</w:t>
      </w:r>
    </w:p>
    <w:p w:rsidR="00235F3F" w:rsidRPr="00367192" w:rsidRDefault="00235F3F" w:rsidP="00235F3F">
      <w:pPr>
        <w:pStyle w:val="Bezmezer"/>
        <w:numPr>
          <w:ilvl w:val="0"/>
          <w:numId w:val="26"/>
        </w:numPr>
        <w:spacing w:line="360" w:lineRule="auto"/>
        <w:jc w:val="both"/>
        <w:rPr>
          <w:rFonts w:ascii="Times New Roman" w:hAnsi="Times New Roman" w:cs="Times New Roman"/>
          <w:b/>
          <w:sz w:val="24"/>
          <w:szCs w:val="24"/>
        </w:rPr>
      </w:pPr>
      <w:r w:rsidRPr="00367192">
        <w:rPr>
          <w:rFonts w:ascii="Times New Roman" w:hAnsi="Times New Roman" w:cs="Times New Roman"/>
          <w:b/>
          <w:sz w:val="24"/>
          <w:szCs w:val="24"/>
        </w:rPr>
        <w:lastRenderedPageBreak/>
        <w:t xml:space="preserve">Přechodná ustanovení </w:t>
      </w:r>
      <w:r w:rsidRPr="00367192">
        <w:rPr>
          <w:rFonts w:ascii="Times New Roman" w:hAnsi="Times New Roman" w:cs="Times New Roman"/>
          <w:sz w:val="24"/>
          <w:szCs w:val="24"/>
        </w:rPr>
        <w:t>(jsou užívána výjimečně,</w:t>
      </w:r>
      <w:r>
        <w:rPr>
          <w:rFonts w:ascii="Times New Roman" w:hAnsi="Times New Roman" w:cs="Times New Roman"/>
          <w:sz w:val="24"/>
          <w:szCs w:val="24"/>
        </w:rPr>
        <w:t xml:space="preserve"> </w:t>
      </w:r>
      <w:r w:rsidRPr="00367192">
        <w:rPr>
          <w:rFonts w:ascii="Times New Roman" w:hAnsi="Times New Roman" w:cs="Times New Roman"/>
          <w:sz w:val="24"/>
          <w:szCs w:val="24"/>
        </w:rPr>
        <w:t>v případech řešení dočasně platných vztahů pro přechod starého VP na nový)</w:t>
      </w:r>
    </w:p>
    <w:p w:rsidR="00235F3F" w:rsidRPr="00367192" w:rsidRDefault="00235F3F" w:rsidP="00235F3F">
      <w:pPr>
        <w:pStyle w:val="Bezmezer"/>
        <w:numPr>
          <w:ilvl w:val="0"/>
          <w:numId w:val="26"/>
        </w:numPr>
        <w:spacing w:line="360" w:lineRule="auto"/>
        <w:jc w:val="both"/>
        <w:rPr>
          <w:rFonts w:ascii="Times New Roman" w:hAnsi="Times New Roman" w:cs="Times New Roman"/>
          <w:sz w:val="24"/>
          <w:szCs w:val="24"/>
        </w:rPr>
      </w:pPr>
      <w:r w:rsidRPr="00367192">
        <w:rPr>
          <w:rFonts w:ascii="Times New Roman" w:hAnsi="Times New Roman" w:cs="Times New Roman"/>
          <w:b/>
          <w:color w:val="000000" w:themeColor="text1"/>
          <w:sz w:val="24"/>
          <w:szCs w:val="24"/>
        </w:rPr>
        <w:t xml:space="preserve">Závěrečná ustanovení </w:t>
      </w:r>
      <w:r w:rsidRPr="00367192">
        <w:rPr>
          <w:rFonts w:ascii="Times New Roman" w:hAnsi="Times New Roman" w:cs="Times New Roman"/>
          <w:color w:val="000000" w:themeColor="text1"/>
          <w:sz w:val="24"/>
          <w:szCs w:val="24"/>
        </w:rPr>
        <w:t>– obsahují především údaje o:</w:t>
      </w:r>
    </w:p>
    <w:p w:rsidR="00235F3F" w:rsidRPr="00367192" w:rsidRDefault="00235F3F" w:rsidP="00235F3F">
      <w:pPr>
        <w:pStyle w:val="Bezmeze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367192">
        <w:rPr>
          <w:rFonts w:ascii="Times New Roman" w:hAnsi="Times New Roman" w:cs="Times New Roman"/>
          <w:sz w:val="24"/>
          <w:szCs w:val="24"/>
        </w:rPr>
        <w:t>závaznosti (pro které úseky či osoby jsou závazné)</w:t>
      </w:r>
    </w:p>
    <w:p w:rsidR="00235F3F" w:rsidRDefault="00235F3F" w:rsidP="00235F3F">
      <w:pPr>
        <w:pStyle w:val="Bezmeze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367192">
        <w:rPr>
          <w:rFonts w:ascii="Times New Roman" w:hAnsi="Times New Roman" w:cs="Times New Roman"/>
          <w:sz w:val="24"/>
          <w:szCs w:val="24"/>
        </w:rPr>
        <w:t xml:space="preserve">platnost (nastává v okamžiku, kdy je VP podepsán osobou nebo orgánem </w:t>
      </w:r>
    </w:p>
    <w:p w:rsidR="00235F3F" w:rsidRPr="00367192" w:rsidRDefault="00235F3F" w:rsidP="00235F3F">
      <w:pPr>
        <w:pStyle w:val="Bezmezer"/>
        <w:spacing w:line="360" w:lineRule="auto"/>
        <w:ind w:left="1416"/>
        <w:jc w:val="both"/>
        <w:rPr>
          <w:rFonts w:ascii="Times New Roman" w:hAnsi="Times New Roman" w:cs="Times New Roman"/>
          <w:sz w:val="24"/>
          <w:szCs w:val="24"/>
        </w:rPr>
      </w:pPr>
      <w:r w:rsidRPr="00367192">
        <w:rPr>
          <w:rFonts w:ascii="Times New Roman" w:hAnsi="Times New Roman" w:cs="Times New Roman"/>
          <w:sz w:val="24"/>
          <w:szCs w:val="24"/>
        </w:rPr>
        <w:t>k tomu oprávněným a současně je vydán způsobem stanoveným u dané organizace)</w:t>
      </w:r>
    </w:p>
    <w:p w:rsidR="00235F3F" w:rsidRPr="00367192" w:rsidRDefault="00235F3F" w:rsidP="00235F3F">
      <w:pPr>
        <w:pStyle w:val="Bezmezer"/>
        <w:spacing w:line="360" w:lineRule="auto"/>
        <w:ind w:left="1410" w:hanging="69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367192">
        <w:rPr>
          <w:rFonts w:ascii="Times New Roman" w:hAnsi="Times New Roman" w:cs="Times New Roman"/>
          <w:sz w:val="24"/>
          <w:szCs w:val="24"/>
        </w:rPr>
        <w:t>účinnost (může nastat ve stejný den jako den platnosti - pak není nutné datum uvádět, později než je doba platnosti</w:t>
      </w:r>
      <w:r w:rsidR="00564244">
        <w:rPr>
          <w:rFonts w:ascii="Times New Roman" w:hAnsi="Times New Roman" w:cs="Times New Roman"/>
          <w:sz w:val="24"/>
          <w:szCs w:val="24"/>
        </w:rPr>
        <w:t>)</w:t>
      </w:r>
    </w:p>
    <w:p w:rsidR="00235F3F" w:rsidRPr="00367192" w:rsidRDefault="00235F3F" w:rsidP="00235F3F">
      <w:pPr>
        <w:pStyle w:val="Bezmezer"/>
        <w:spacing w:line="360" w:lineRule="auto"/>
        <w:ind w:left="1410" w:hanging="690"/>
        <w:jc w:val="both"/>
        <w:rPr>
          <w:rFonts w:ascii="Times New Roman" w:hAnsi="Times New Roman" w:cs="Times New Roman"/>
          <w:color w:val="000000" w:themeColor="text1"/>
          <w:sz w:val="24"/>
          <w:szCs w:val="24"/>
        </w:rPr>
      </w:pPr>
      <w:r w:rsidRPr="00367192">
        <w:rPr>
          <w:rFonts w:ascii="Times New Roman" w:hAnsi="Times New Roman" w:cs="Times New Roman"/>
          <w:sz w:val="24"/>
          <w:szCs w:val="24"/>
        </w:rPr>
        <w:t>-</w:t>
      </w:r>
      <w:r>
        <w:rPr>
          <w:rFonts w:ascii="Times New Roman" w:hAnsi="Times New Roman" w:cs="Times New Roman"/>
          <w:sz w:val="24"/>
          <w:szCs w:val="24"/>
        </w:rPr>
        <w:tab/>
      </w:r>
      <w:r w:rsidRPr="00367192">
        <w:rPr>
          <w:rFonts w:ascii="Times New Roman" w:hAnsi="Times New Roman" w:cs="Times New Roman"/>
          <w:color w:val="000000" w:themeColor="text1"/>
          <w:sz w:val="24"/>
          <w:szCs w:val="24"/>
        </w:rPr>
        <w:t>zrušovací ustanovení (obsahuje taxativní výčet aktů</w:t>
      </w:r>
      <w:r>
        <w:rPr>
          <w:rFonts w:ascii="Times New Roman" w:hAnsi="Times New Roman" w:cs="Times New Roman"/>
          <w:color w:val="000000" w:themeColor="text1"/>
          <w:sz w:val="24"/>
          <w:szCs w:val="24"/>
        </w:rPr>
        <w:t>,</w:t>
      </w:r>
      <w:r w:rsidRPr="00367192">
        <w:rPr>
          <w:rFonts w:ascii="Times New Roman" w:hAnsi="Times New Roman" w:cs="Times New Roman"/>
          <w:color w:val="000000" w:themeColor="text1"/>
          <w:sz w:val="24"/>
          <w:szCs w:val="24"/>
        </w:rPr>
        <w:t xml:space="preserve"> které se vydáním nového VP mění či ruší)</w:t>
      </w:r>
    </w:p>
    <w:p w:rsidR="00235F3F" w:rsidRPr="00367192" w:rsidRDefault="00235F3F" w:rsidP="00235F3F">
      <w:pPr>
        <w:pStyle w:val="Bezmezer"/>
        <w:spacing w:line="360" w:lineRule="auto"/>
        <w:ind w:left="1410" w:hanging="69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r w:rsidRPr="00367192">
        <w:rPr>
          <w:rFonts w:ascii="Times New Roman" w:hAnsi="Times New Roman" w:cs="Times New Roman"/>
          <w:color w:val="000000" w:themeColor="text1"/>
          <w:sz w:val="24"/>
          <w:szCs w:val="24"/>
        </w:rPr>
        <w:t>odpovědnost za kontrolu (je stanoveno, kdo je povinen kontrolovat dodržování VP)</w:t>
      </w:r>
    </w:p>
    <w:p w:rsidR="00235F3F" w:rsidRPr="00367192" w:rsidRDefault="00235F3F" w:rsidP="00235F3F">
      <w:pPr>
        <w:pStyle w:val="Bezmezer"/>
        <w:spacing w:line="360" w:lineRule="auto"/>
        <w:ind w:left="720"/>
        <w:jc w:val="both"/>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r w:rsidRPr="00367192">
        <w:rPr>
          <w:rFonts w:ascii="Times New Roman" w:eastAsia="Times New Roman" w:hAnsi="Times New Roman" w:cs="Times New Roman"/>
          <w:color w:val="000000" w:themeColor="text1"/>
          <w:sz w:val="24"/>
          <w:szCs w:val="24"/>
        </w:rPr>
        <w:t>seznam příloh</w:t>
      </w:r>
    </w:p>
    <w:p w:rsidR="00235F3F" w:rsidRPr="00367192" w:rsidRDefault="00235F3F" w:rsidP="00235F3F">
      <w:pPr>
        <w:pStyle w:val="Bezmezer"/>
        <w:numPr>
          <w:ilvl w:val="0"/>
          <w:numId w:val="27"/>
        </w:numPr>
        <w:spacing w:line="360" w:lineRule="auto"/>
        <w:jc w:val="both"/>
        <w:rPr>
          <w:rFonts w:ascii="Times New Roman" w:hAnsi="Times New Roman" w:cs="Times New Roman"/>
          <w:b/>
          <w:sz w:val="24"/>
          <w:szCs w:val="24"/>
        </w:rPr>
      </w:pPr>
      <w:r w:rsidRPr="00367192">
        <w:rPr>
          <w:rFonts w:ascii="Times New Roman" w:hAnsi="Times New Roman" w:cs="Times New Roman"/>
          <w:b/>
          <w:sz w:val="24"/>
          <w:szCs w:val="24"/>
        </w:rPr>
        <w:t>Podpis oprávněné osoby</w:t>
      </w:r>
    </w:p>
    <w:p w:rsidR="00235F3F" w:rsidRPr="00367192" w:rsidRDefault="00235F3F" w:rsidP="00235F3F">
      <w:pPr>
        <w:pStyle w:val="Bezmezer"/>
        <w:numPr>
          <w:ilvl w:val="0"/>
          <w:numId w:val="27"/>
        </w:numPr>
        <w:spacing w:line="360" w:lineRule="auto"/>
        <w:jc w:val="both"/>
        <w:rPr>
          <w:rFonts w:ascii="Times New Roman" w:hAnsi="Times New Roman" w:cs="Times New Roman"/>
          <w:b/>
          <w:sz w:val="24"/>
          <w:szCs w:val="24"/>
        </w:rPr>
      </w:pPr>
      <w:r w:rsidRPr="00367192">
        <w:rPr>
          <w:rFonts w:ascii="Times New Roman" w:hAnsi="Times New Roman" w:cs="Times New Roman"/>
          <w:b/>
          <w:sz w:val="24"/>
          <w:szCs w:val="24"/>
        </w:rPr>
        <w:t xml:space="preserve">Samostatná příloha </w:t>
      </w:r>
    </w:p>
    <w:p w:rsidR="00235F3F" w:rsidRPr="00367192" w:rsidRDefault="00235F3F" w:rsidP="00235F3F">
      <w:pPr>
        <w:pStyle w:val="Bezmezer"/>
        <w:spacing w:line="360" w:lineRule="auto"/>
        <w:jc w:val="both"/>
        <w:rPr>
          <w:rFonts w:ascii="Times New Roman" w:hAnsi="Times New Roman" w:cs="Times New Roman"/>
          <w:b/>
          <w:sz w:val="24"/>
          <w:szCs w:val="24"/>
        </w:rPr>
      </w:pPr>
    </w:p>
    <w:p w:rsidR="00235F3F" w:rsidRPr="00367192" w:rsidRDefault="00235F3F" w:rsidP="00235F3F">
      <w:pPr>
        <w:pStyle w:val="Bezmezer"/>
        <w:spacing w:line="360" w:lineRule="auto"/>
        <w:ind w:firstLine="360"/>
        <w:jc w:val="both"/>
        <w:rPr>
          <w:rFonts w:ascii="Times New Roman" w:hAnsi="Times New Roman" w:cs="Times New Roman"/>
          <w:sz w:val="24"/>
          <w:szCs w:val="24"/>
        </w:rPr>
      </w:pPr>
      <w:r w:rsidRPr="00367192">
        <w:rPr>
          <w:rFonts w:ascii="Times New Roman" w:hAnsi="Times New Roman" w:cs="Times New Roman"/>
          <w:b/>
          <w:sz w:val="24"/>
          <w:szCs w:val="24"/>
        </w:rPr>
        <w:t xml:space="preserve">Změna VP </w:t>
      </w:r>
      <w:r w:rsidRPr="00367192">
        <w:rPr>
          <w:rFonts w:ascii="Times New Roman" w:hAnsi="Times New Roman" w:cs="Times New Roman"/>
          <w:sz w:val="24"/>
          <w:szCs w:val="24"/>
        </w:rPr>
        <w:t xml:space="preserve">– pokud je třeba větší změny, je vhodné vydat nový VP a zrušit předešlý v přechodných a závěrečných ustanoveních, ale pokud je třeba pouze menších změn, používají se oproti pojmu </w:t>
      </w:r>
      <w:r>
        <w:rPr>
          <w:rFonts w:ascii="Times New Roman" w:hAnsi="Times New Roman" w:cs="Times New Roman"/>
          <w:sz w:val="24"/>
          <w:szCs w:val="24"/>
        </w:rPr>
        <w:t>,,</w:t>
      </w:r>
      <w:r w:rsidRPr="00367192">
        <w:rPr>
          <w:rFonts w:ascii="Times New Roman" w:hAnsi="Times New Roman" w:cs="Times New Roman"/>
          <w:sz w:val="24"/>
          <w:szCs w:val="24"/>
        </w:rPr>
        <w:t>novelizace</w:t>
      </w:r>
      <w:r>
        <w:rPr>
          <w:rFonts w:ascii="Times New Roman" w:hAnsi="Times New Roman" w:cs="Times New Roman"/>
          <w:sz w:val="24"/>
          <w:szCs w:val="24"/>
        </w:rPr>
        <w:t>“</w:t>
      </w:r>
      <w:r w:rsidRPr="00367192">
        <w:rPr>
          <w:rFonts w:ascii="Times New Roman" w:hAnsi="Times New Roman" w:cs="Times New Roman"/>
          <w:sz w:val="24"/>
          <w:szCs w:val="24"/>
        </w:rPr>
        <w:t xml:space="preserve">, který se užívá u zákonů, pojmy </w:t>
      </w:r>
      <w:r>
        <w:rPr>
          <w:rFonts w:ascii="Times New Roman" w:hAnsi="Times New Roman" w:cs="Times New Roman"/>
          <w:sz w:val="24"/>
          <w:szCs w:val="24"/>
        </w:rPr>
        <w:t>,,</w:t>
      </w:r>
      <w:r w:rsidRPr="00367192">
        <w:rPr>
          <w:rFonts w:ascii="Times New Roman" w:hAnsi="Times New Roman" w:cs="Times New Roman"/>
          <w:sz w:val="24"/>
          <w:szCs w:val="24"/>
        </w:rPr>
        <w:t>dodatek</w:t>
      </w:r>
      <w:r>
        <w:rPr>
          <w:rFonts w:ascii="Times New Roman" w:hAnsi="Times New Roman" w:cs="Times New Roman"/>
          <w:sz w:val="24"/>
          <w:szCs w:val="24"/>
        </w:rPr>
        <w:t>“</w:t>
      </w:r>
      <w:r w:rsidRPr="00367192">
        <w:rPr>
          <w:rFonts w:ascii="Times New Roman" w:hAnsi="Times New Roman" w:cs="Times New Roman"/>
          <w:sz w:val="24"/>
          <w:szCs w:val="24"/>
        </w:rPr>
        <w:t xml:space="preserve">, </w:t>
      </w:r>
      <w:r>
        <w:rPr>
          <w:rFonts w:ascii="Times New Roman" w:hAnsi="Times New Roman" w:cs="Times New Roman"/>
          <w:sz w:val="24"/>
          <w:szCs w:val="24"/>
        </w:rPr>
        <w:t>,,</w:t>
      </w:r>
      <w:r w:rsidRPr="00367192">
        <w:rPr>
          <w:rFonts w:ascii="Times New Roman" w:hAnsi="Times New Roman" w:cs="Times New Roman"/>
          <w:sz w:val="24"/>
          <w:szCs w:val="24"/>
        </w:rPr>
        <w:t>doplněk</w:t>
      </w:r>
      <w:r>
        <w:rPr>
          <w:rFonts w:ascii="Times New Roman" w:hAnsi="Times New Roman" w:cs="Times New Roman"/>
          <w:sz w:val="24"/>
          <w:szCs w:val="24"/>
        </w:rPr>
        <w:t>“</w:t>
      </w:r>
      <w:r w:rsidRPr="00367192">
        <w:rPr>
          <w:rFonts w:ascii="Times New Roman" w:hAnsi="Times New Roman" w:cs="Times New Roman"/>
          <w:sz w:val="24"/>
          <w:szCs w:val="24"/>
        </w:rPr>
        <w:t xml:space="preserve">, </w:t>
      </w:r>
      <w:r>
        <w:rPr>
          <w:rFonts w:ascii="Times New Roman" w:hAnsi="Times New Roman" w:cs="Times New Roman"/>
          <w:sz w:val="24"/>
          <w:szCs w:val="24"/>
        </w:rPr>
        <w:t>,,</w:t>
      </w:r>
      <w:r w:rsidRPr="00367192">
        <w:rPr>
          <w:rFonts w:ascii="Times New Roman" w:hAnsi="Times New Roman" w:cs="Times New Roman"/>
          <w:sz w:val="24"/>
          <w:szCs w:val="24"/>
        </w:rPr>
        <w:t>změna</w:t>
      </w:r>
      <w:r>
        <w:rPr>
          <w:rFonts w:ascii="Times New Roman" w:hAnsi="Times New Roman" w:cs="Times New Roman"/>
          <w:sz w:val="24"/>
          <w:szCs w:val="24"/>
        </w:rPr>
        <w:t>“</w:t>
      </w:r>
      <w:r w:rsidRPr="00367192">
        <w:rPr>
          <w:rFonts w:ascii="Times New Roman" w:hAnsi="Times New Roman" w:cs="Times New Roman"/>
          <w:sz w:val="24"/>
          <w:szCs w:val="24"/>
        </w:rPr>
        <w:t>. Dodatky je vhodné pořadově číslovat a předmětem dodatku může být:</w:t>
      </w:r>
    </w:p>
    <w:p w:rsidR="00235F3F" w:rsidRPr="00367192" w:rsidRDefault="00235F3F" w:rsidP="00235F3F">
      <w:pPr>
        <w:pStyle w:val="Bezmeze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367192">
        <w:rPr>
          <w:rFonts w:ascii="Times New Roman" w:hAnsi="Times New Roman" w:cs="Times New Roman"/>
          <w:sz w:val="24"/>
          <w:szCs w:val="24"/>
        </w:rPr>
        <w:t>zrušení VP</w:t>
      </w:r>
      <w:r>
        <w:rPr>
          <w:rFonts w:ascii="Times New Roman" w:hAnsi="Times New Roman" w:cs="Times New Roman"/>
          <w:sz w:val="24"/>
          <w:szCs w:val="24"/>
        </w:rPr>
        <w:t>,</w:t>
      </w:r>
    </w:p>
    <w:p w:rsidR="00235F3F" w:rsidRPr="00367192" w:rsidRDefault="00235F3F" w:rsidP="00235F3F">
      <w:pPr>
        <w:pStyle w:val="Bezmeze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367192">
        <w:rPr>
          <w:rFonts w:ascii="Times New Roman" w:hAnsi="Times New Roman" w:cs="Times New Roman"/>
          <w:sz w:val="24"/>
          <w:szCs w:val="24"/>
        </w:rPr>
        <w:t>změna VP</w:t>
      </w:r>
      <w:r>
        <w:rPr>
          <w:rFonts w:ascii="Times New Roman" w:hAnsi="Times New Roman" w:cs="Times New Roman"/>
          <w:sz w:val="24"/>
          <w:szCs w:val="24"/>
        </w:rPr>
        <w:t>,</w:t>
      </w:r>
    </w:p>
    <w:p w:rsidR="00235F3F" w:rsidRPr="00367192" w:rsidRDefault="00235F3F" w:rsidP="00235F3F">
      <w:pPr>
        <w:pStyle w:val="Bezmeze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367192">
        <w:rPr>
          <w:rFonts w:ascii="Times New Roman" w:hAnsi="Times New Roman" w:cs="Times New Roman"/>
          <w:sz w:val="24"/>
          <w:szCs w:val="24"/>
        </w:rPr>
        <w:t>doplněk VP</w:t>
      </w:r>
      <w:r>
        <w:rPr>
          <w:rFonts w:ascii="Times New Roman" w:hAnsi="Times New Roman" w:cs="Times New Roman"/>
          <w:sz w:val="24"/>
          <w:szCs w:val="24"/>
        </w:rPr>
        <w:t>,</w:t>
      </w:r>
    </w:p>
    <w:p w:rsidR="00235F3F" w:rsidRPr="00367192" w:rsidRDefault="00235F3F" w:rsidP="00235F3F">
      <w:pPr>
        <w:pStyle w:val="Bezmeze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kombinace předchozích.</w:t>
      </w:r>
      <w:r>
        <w:rPr>
          <w:rStyle w:val="Znakapoznpodarou"/>
          <w:rFonts w:ascii="Times New Roman" w:hAnsi="Times New Roman" w:cs="Times New Roman"/>
          <w:sz w:val="24"/>
          <w:szCs w:val="24"/>
        </w:rPr>
        <w:footnoteReference w:id="74"/>
      </w:r>
    </w:p>
    <w:p w:rsidR="00235F3F" w:rsidRPr="00367192" w:rsidRDefault="00235F3F" w:rsidP="00235F3F">
      <w:pPr>
        <w:pStyle w:val="Bezmezer"/>
        <w:spacing w:line="360" w:lineRule="auto"/>
        <w:jc w:val="both"/>
        <w:rPr>
          <w:rFonts w:ascii="Times New Roman" w:hAnsi="Times New Roman" w:cs="Times New Roman"/>
          <w:color w:val="000000" w:themeColor="text1"/>
          <w:sz w:val="24"/>
          <w:szCs w:val="24"/>
        </w:rPr>
      </w:pPr>
    </w:p>
    <w:p w:rsidR="00235F3F" w:rsidRPr="00367192" w:rsidRDefault="00235F3F" w:rsidP="00235F3F">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r w:rsidRPr="00367192">
        <w:rPr>
          <w:rFonts w:ascii="Times New Roman" w:hAnsi="Times New Roman" w:cs="Times New Roman"/>
          <w:b/>
          <w:color w:val="000000" w:themeColor="text1"/>
          <w:sz w:val="24"/>
          <w:szCs w:val="24"/>
        </w:rPr>
        <w:t>.1.3</w:t>
      </w:r>
      <w:r w:rsidRPr="00367192">
        <w:rPr>
          <w:rFonts w:ascii="Times New Roman" w:hAnsi="Times New Roman" w:cs="Times New Roman"/>
          <w:b/>
          <w:color w:val="000000" w:themeColor="text1"/>
          <w:sz w:val="24"/>
          <w:szCs w:val="24"/>
        </w:rPr>
        <w:tab/>
        <w:t>Formální úprava a členění VP</w:t>
      </w:r>
    </w:p>
    <w:p w:rsidR="00235F3F" w:rsidRPr="00367192" w:rsidRDefault="00235F3F" w:rsidP="00235F3F">
      <w:pPr>
        <w:pStyle w:val="Bezmezer"/>
        <w:spacing w:line="360" w:lineRule="auto"/>
        <w:ind w:firstLine="708"/>
        <w:jc w:val="both"/>
        <w:rPr>
          <w:rFonts w:ascii="Times New Roman" w:hAnsi="Times New Roman" w:cs="Times New Roman"/>
          <w:color w:val="000000" w:themeColor="text1"/>
          <w:sz w:val="24"/>
          <w:szCs w:val="24"/>
        </w:rPr>
      </w:pPr>
      <w:r w:rsidRPr="00367192">
        <w:rPr>
          <w:rFonts w:ascii="Times New Roman" w:hAnsi="Times New Roman" w:cs="Times New Roman"/>
          <w:color w:val="000000" w:themeColor="text1"/>
          <w:sz w:val="24"/>
          <w:szCs w:val="24"/>
        </w:rPr>
        <w:t>Ve VP se můžeme setkat s různými způsoby členění jejich obsahu. Pro názornost uvedu některé možnosti členění:</w:t>
      </w:r>
    </w:p>
    <w:p w:rsidR="00235F3F" w:rsidRPr="00367192" w:rsidRDefault="00235F3F" w:rsidP="00235F3F">
      <w:pPr>
        <w:pStyle w:val="Bezmezer"/>
        <w:spacing w:line="360" w:lineRule="auto"/>
        <w:jc w:val="both"/>
        <w:rPr>
          <w:rFonts w:ascii="Times New Roman" w:hAnsi="Times New Roman" w:cs="Times New Roman"/>
          <w:color w:val="000000" w:themeColor="text1"/>
          <w:sz w:val="24"/>
          <w:szCs w:val="24"/>
        </w:rPr>
      </w:pPr>
      <w:r w:rsidRPr="00367192">
        <w:rPr>
          <w:rFonts w:ascii="Times New Roman" w:hAnsi="Times New Roman" w:cs="Times New Roman"/>
          <w:color w:val="000000" w:themeColor="text1"/>
          <w:sz w:val="24"/>
          <w:szCs w:val="24"/>
        </w:rPr>
        <w:t>Oddíl – Kapitola – Článek – Podčlánek – Odstavec – Bod (v praxi se v plném ro</w:t>
      </w:r>
      <w:r>
        <w:rPr>
          <w:rFonts w:ascii="Times New Roman" w:hAnsi="Times New Roman" w:cs="Times New Roman"/>
          <w:color w:val="000000" w:themeColor="text1"/>
          <w:sz w:val="24"/>
          <w:szCs w:val="24"/>
        </w:rPr>
        <w:t>zsahu vyskytuje ale jen málokdy</w:t>
      </w:r>
      <w:r w:rsidRPr="00367192">
        <w:rPr>
          <w:rFonts w:ascii="Times New Roman" w:hAnsi="Times New Roman" w:cs="Times New Roman"/>
          <w:color w:val="000000" w:themeColor="text1"/>
          <w:sz w:val="24"/>
          <w:szCs w:val="24"/>
        </w:rPr>
        <w:t>)</w:t>
      </w:r>
    </w:p>
    <w:p w:rsidR="00235F3F" w:rsidRPr="00367192" w:rsidRDefault="00235F3F" w:rsidP="00235F3F">
      <w:pPr>
        <w:pStyle w:val="Bezmezer"/>
        <w:spacing w:line="360" w:lineRule="auto"/>
        <w:jc w:val="both"/>
        <w:rPr>
          <w:rFonts w:ascii="Times New Roman" w:hAnsi="Times New Roman" w:cs="Times New Roman"/>
          <w:color w:val="000000" w:themeColor="text1"/>
          <w:sz w:val="24"/>
          <w:szCs w:val="24"/>
        </w:rPr>
      </w:pPr>
      <w:r w:rsidRPr="00367192">
        <w:rPr>
          <w:rFonts w:ascii="Times New Roman" w:hAnsi="Times New Roman" w:cs="Times New Roman"/>
          <w:color w:val="000000" w:themeColor="text1"/>
          <w:sz w:val="24"/>
          <w:szCs w:val="24"/>
        </w:rPr>
        <w:t>Kapitola – Článek – Odstavec – Bod</w:t>
      </w:r>
    </w:p>
    <w:p w:rsidR="00235F3F" w:rsidRPr="00367192" w:rsidRDefault="00235F3F" w:rsidP="00235F3F">
      <w:pPr>
        <w:pStyle w:val="Bezmezer"/>
        <w:spacing w:line="360" w:lineRule="auto"/>
        <w:jc w:val="both"/>
        <w:rPr>
          <w:rFonts w:ascii="Times New Roman" w:hAnsi="Times New Roman" w:cs="Times New Roman"/>
          <w:color w:val="000000" w:themeColor="text1"/>
          <w:sz w:val="24"/>
          <w:szCs w:val="24"/>
        </w:rPr>
      </w:pPr>
      <w:r w:rsidRPr="00367192">
        <w:rPr>
          <w:rFonts w:ascii="Times New Roman" w:hAnsi="Times New Roman" w:cs="Times New Roman"/>
          <w:color w:val="000000" w:themeColor="text1"/>
          <w:sz w:val="24"/>
          <w:szCs w:val="24"/>
        </w:rPr>
        <w:lastRenderedPageBreak/>
        <w:t>Článek – Odstavec – Bod</w:t>
      </w:r>
    </w:p>
    <w:p w:rsidR="00235F3F" w:rsidRPr="00367192" w:rsidRDefault="00235F3F" w:rsidP="00564244">
      <w:pPr>
        <w:pStyle w:val="Bezmezer"/>
        <w:spacing w:line="360" w:lineRule="auto"/>
        <w:jc w:val="both"/>
        <w:rPr>
          <w:rFonts w:ascii="Times New Roman" w:hAnsi="Times New Roman" w:cs="Times New Roman"/>
          <w:color w:val="000000" w:themeColor="text1"/>
          <w:sz w:val="24"/>
          <w:szCs w:val="24"/>
        </w:rPr>
      </w:pPr>
      <w:r w:rsidRPr="00367192">
        <w:rPr>
          <w:rFonts w:ascii="Times New Roman" w:hAnsi="Times New Roman" w:cs="Times New Roman"/>
          <w:color w:val="000000" w:themeColor="text1"/>
          <w:sz w:val="24"/>
          <w:szCs w:val="24"/>
        </w:rPr>
        <w:t xml:space="preserve">Kapitola – Článek – Podčlánek - Bod </w:t>
      </w:r>
    </w:p>
    <w:p w:rsidR="00235F3F" w:rsidRPr="00367192" w:rsidRDefault="00235F3F" w:rsidP="00235F3F">
      <w:pPr>
        <w:pStyle w:val="Bezmezer"/>
        <w:spacing w:line="360" w:lineRule="auto"/>
        <w:jc w:val="both"/>
        <w:rPr>
          <w:rFonts w:ascii="Times New Roman" w:hAnsi="Times New Roman" w:cs="Times New Roman"/>
          <w:color w:val="000000" w:themeColor="text1"/>
          <w:sz w:val="24"/>
          <w:szCs w:val="24"/>
        </w:rPr>
      </w:pPr>
    </w:p>
    <w:p w:rsidR="00235F3F" w:rsidRPr="00367192" w:rsidRDefault="00235F3F" w:rsidP="00235F3F">
      <w:pPr>
        <w:pStyle w:val="Bezmezer"/>
        <w:spacing w:line="360" w:lineRule="auto"/>
        <w:jc w:val="both"/>
        <w:rPr>
          <w:rFonts w:ascii="Times New Roman" w:hAnsi="Times New Roman" w:cs="Times New Roman"/>
          <w:color w:val="000000" w:themeColor="text1"/>
          <w:sz w:val="24"/>
          <w:szCs w:val="24"/>
        </w:rPr>
      </w:pPr>
      <w:r w:rsidRPr="00367192">
        <w:rPr>
          <w:rFonts w:ascii="Times New Roman" w:hAnsi="Times New Roman" w:cs="Times New Roman"/>
          <w:color w:val="000000" w:themeColor="text1"/>
          <w:sz w:val="24"/>
          <w:szCs w:val="24"/>
        </w:rPr>
        <w:t>Zásady při členění:</w:t>
      </w:r>
    </w:p>
    <w:p w:rsidR="00235F3F" w:rsidRPr="00367192" w:rsidRDefault="00235F3F" w:rsidP="00235F3F">
      <w:pPr>
        <w:pStyle w:val="Bezmezer"/>
        <w:numPr>
          <w:ilvl w:val="0"/>
          <w:numId w:val="23"/>
        </w:num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AE161E">
        <w:rPr>
          <w:rFonts w:ascii="Times New Roman" w:hAnsi="Times New Roman" w:cs="Times New Roman"/>
          <w:szCs w:val="24"/>
        </w:rPr>
        <w:t xml:space="preserve"> </w:t>
      </w:r>
      <w:r w:rsidRPr="00AE161E">
        <w:rPr>
          <w:rFonts w:ascii="Times New Roman" w:hAnsi="Times New Roman" w:cs="Times New Roman"/>
          <w:sz w:val="14"/>
          <w:szCs w:val="24"/>
        </w:rPr>
        <w:t xml:space="preserve"> </w:t>
      </w:r>
      <w:r w:rsidRPr="00367192">
        <w:rPr>
          <w:rFonts w:ascii="Times New Roman" w:hAnsi="Times New Roman" w:cs="Times New Roman"/>
          <w:sz w:val="24"/>
          <w:szCs w:val="24"/>
        </w:rPr>
        <w:t xml:space="preserve">ODDÍL – je tvořen několika kapitolami, označuje se zpravidla písmeny velké abecedy, název oddílu taktéž </w:t>
      </w:r>
      <w:r>
        <w:rPr>
          <w:rFonts w:ascii="Times New Roman" w:hAnsi="Times New Roman" w:cs="Times New Roman"/>
          <w:sz w:val="24"/>
          <w:szCs w:val="24"/>
        </w:rPr>
        <w:t>písmeny velké abecedy</w:t>
      </w:r>
    </w:p>
    <w:p w:rsidR="00235F3F" w:rsidRPr="00367192" w:rsidRDefault="00235F3F" w:rsidP="00235F3F">
      <w:pPr>
        <w:pStyle w:val="Bezmezer"/>
        <w:numPr>
          <w:ilvl w:val="0"/>
          <w:numId w:val="23"/>
        </w:numPr>
        <w:spacing w:line="360" w:lineRule="auto"/>
        <w:jc w:val="both"/>
        <w:rPr>
          <w:rFonts w:ascii="Times New Roman" w:hAnsi="Times New Roman" w:cs="Times New Roman"/>
          <w:sz w:val="24"/>
          <w:szCs w:val="24"/>
        </w:rPr>
      </w:pPr>
      <w:r w:rsidRPr="00367192">
        <w:rPr>
          <w:rFonts w:ascii="Times New Roman" w:hAnsi="Times New Roman" w:cs="Times New Roman"/>
          <w:sz w:val="24"/>
          <w:szCs w:val="24"/>
        </w:rPr>
        <w:t xml:space="preserve">I    KAPITOLA – je to tematicky ucelená část skládající se z několika článků uvedená vhodným názvem, označují se zpravidla římskými číslicemi </w:t>
      </w:r>
    </w:p>
    <w:p w:rsidR="00235F3F" w:rsidRPr="00367192" w:rsidRDefault="00235F3F" w:rsidP="00235F3F">
      <w:pPr>
        <w:pStyle w:val="Bezmezer"/>
        <w:numPr>
          <w:ilvl w:val="0"/>
          <w:numId w:val="23"/>
        </w:numPr>
        <w:spacing w:line="360" w:lineRule="auto"/>
        <w:jc w:val="both"/>
        <w:rPr>
          <w:rFonts w:ascii="Times New Roman" w:hAnsi="Times New Roman" w:cs="Times New Roman"/>
          <w:sz w:val="24"/>
          <w:szCs w:val="24"/>
        </w:rPr>
      </w:pPr>
      <w:r w:rsidRPr="00367192">
        <w:rPr>
          <w:rFonts w:ascii="Times New Roman" w:hAnsi="Times New Roman" w:cs="Times New Roman"/>
          <w:sz w:val="24"/>
          <w:szCs w:val="24"/>
        </w:rPr>
        <w:t>1   Článek – skládá se z několika odstavců se společným tématem uvedený</w:t>
      </w:r>
      <w:r>
        <w:rPr>
          <w:rFonts w:ascii="Times New Roman" w:hAnsi="Times New Roman" w:cs="Times New Roman"/>
          <w:sz w:val="24"/>
          <w:szCs w:val="24"/>
        </w:rPr>
        <w:t>m</w:t>
      </w:r>
      <w:r w:rsidRPr="00367192">
        <w:rPr>
          <w:rFonts w:ascii="Times New Roman" w:hAnsi="Times New Roman" w:cs="Times New Roman"/>
          <w:sz w:val="24"/>
          <w:szCs w:val="24"/>
        </w:rPr>
        <w:t xml:space="preserve"> vhodným názvem, označují se zpravidla arabskými číslicemi </w:t>
      </w:r>
    </w:p>
    <w:p w:rsidR="00235F3F" w:rsidRPr="00367192" w:rsidRDefault="00235F3F" w:rsidP="00235F3F">
      <w:pPr>
        <w:pStyle w:val="Bezmezer"/>
        <w:numPr>
          <w:ilvl w:val="0"/>
          <w:numId w:val="23"/>
        </w:numPr>
        <w:tabs>
          <w:tab w:val="left" w:pos="993"/>
        </w:tabs>
        <w:spacing w:line="360" w:lineRule="auto"/>
        <w:jc w:val="both"/>
        <w:rPr>
          <w:rFonts w:ascii="Times New Roman" w:hAnsi="Times New Roman" w:cs="Times New Roman"/>
          <w:sz w:val="24"/>
          <w:szCs w:val="24"/>
        </w:rPr>
      </w:pPr>
      <w:r w:rsidRPr="00367192">
        <w:rPr>
          <w:rFonts w:ascii="Times New Roman" w:hAnsi="Times New Roman" w:cs="Times New Roman"/>
          <w:sz w:val="24"/>
          <w:szCs w:val="24"/>
        </w:rPr>
        <w:t>1.1</w:t>
      </w:r>
      <w:r w:rsidRPr="003571DC">
        <w:rPr>
          <w:rFonts w:ascii="Times New Roman" w:hAnsi="Times New Roman" w:cs="Times New Roman"/>
          <w:sz w:val="40"/>
          <w:szCs w:val="24"/>
        </w:rPr>
        <w:t xml:space="preserve"> </w:t>
      </w:r>
      <w:r w:rsidRPr="00367192">
        <w:rPr>
          <w:rFonts w:ascii="Times New Roman" w:hAnsi="Times New Roman" w:cs="Times New Roman"/>
          <w:sz w:val="24"/>
          <w:szCs w:val="24"/>
        </w:rPr>
        <w:t xml:space="preserve">Podčlánek – označují se zpravidla arabskými číslicemi </w:t>
      </w:r>
    </w:p>
    <w:p w:rsidR="00235F3F" w:rsidRPr="00367192" w:rsidRDefault="00235F3F" w:rsidP="00235F3F">
      <w:pPr>
        <w:pStyle w:val="Bezmezer"/>
        <w:numPr>
          <w:ilvl w:val="0"/>
          <w:numId w:val="23"/>
        </w:numPr>
        <w:spacing w:line="360" w:lineRule="auto"/>
        <w:jc w:val="both"/>
        <w:rPr>
          <w:rFonts w:ascii="Times New Roman" w:hAnsi="Times New Roman" w:cs="Times New Roman"/>
          <w:sz w:val="24"/>
          <w:szCs w:val="24"/>
        </w:rPr>
      </w:pPr>
      <w:r w:rsidRPr="00367192">
        <w:rPr>
          <w:rFonts w:ascii="Times New Roman" w:hAnsi="Times New Roman" w:cs="Times New Roman"/>
          <w:sz w:val="24"/>
          <w:szCs w:val="24"/>
        </w:rPr>
        <w:t>( )</w:t>
      </w:r>
      <w:r w:rsidRPr="00AE161E">
        <w:rPr>
          <w:rFonts w:ascii="Times New Roman" w:hAnsi="Times New Roman" w:cs="Times New Roman"/>
          <w:sz w:val="20"/>
          <w:szCs w:val="24"/>
        </w:rPr>
        <w:t xml:space="preserve">  </w:t>
      </w:r>
      <w:r w:rsidRPr="00367192">
        <w:rPr>
          <w:rFonts w:ascii="Times New Roman" w:hAnsi="Times New Roman" w:cs="Times New Roman"/>
          <w:sz w:val="24"/>
          <w:szCs w:val="24"/>
        </w:rPr>
        <w:t>Odstavec – jedná se o základní článek členění, jedna nebo více vět vyjadřujících společnou myšlenku, označují se vzestupně a v každé kapitole, článku, podčlánku se číslují vždy od 01</w:t>
      </w:r>
    </w:p>
    <w:p w:rsidR="00235F3F" w:rsidRPr="00367192" w:rsidRDefault="00235F3F" w:rsidP="00235F3F">
      <w:pPr>
        <w:pStyle w:val="Bezmezer"/>
        <w:numPr>
          <w:ilvl w:val="0"/>
          <w:numId w:val="23"/>
        </w:numPr>
        <w:spacing w:line="360" w:lineRule="auto"/>
        <w:jc w:val="both"/>
        <w:rPr>
          <w:rFonts w:ascii="Times New Roman" w:hAnsi="Times New Roman" w:cs="Times New Roman"/>
          <w:sz w:val="24"/>
          <w:szCs w:val="24"/>
        </w:rPr>
      </w:pPr>
      <w:r w:rsidRPr="00367192">
        <w:rPr>
          <w:rFonts w:ascii="Times New Roman" w:hAnsi="Times New Roman" w:cs="Times New Roman"/>
          <w:sz w:val="24"/>
          <w:szCs w:val="24"/>
        </w:rPr>
        <w:t>a)   bod  - slouží k rozdělení odstavce pro větší přehlednost, označují se písmeny malé abecedy a závorkou (neoznačují se odrážkou – mohlo by působit potíže při odvoláních na jednotl</w:t>
      </w:r>
      <w:r>
        <w:rPr>
          <w:rFonts w:ascii="Times New Roman" w:hAnsi="Times New Roman" w:cs="Times New Roman"/>
          <w:sz w:val="24"/>
          <w:szCs w:val="24"/>
        </w:rPr>
        <w:t>ivá ustanovení, ani paragrafy)</w:t>
      </w:r>
      <w:r>
        <w:rPr>
          <w:rStyle w:val="Znakapoznpodarou"/>
          <w:rFonts w:ascii="Times New Roman" w:hAnsi="Times New Roman" w:cs="Times New Roman"/>
          <w:sz w:val="24"/>
          <w:szCs w:val="24"/>
        </w:rPr>
        <w:footnoteReference w:id="75"/>
      </w:r>
    </w:p>
    <w:p w:rsidR="00235F3F" w:rsidRPr="00367192" w:rsidRDefault="00235F3F" w:rsidP="00235F3F">
      <w:pPr>
        <w:pStyle w:val="Bezmezer"/>
        <w:spacing w:line="360" w:lineRule="auto"/>
        <w:jc w:val="both"/>
        <w:rPr>
          <w:rFonts w:ascii="Times New Roman" w:hAnsi="Times New Roman" w:cs="Times New Roman"/>
          <w:color w:val="000000" w:themeColor="text1"/>
          <w:sz w:val="24"/>
          <w:szCs w:val="24"/>
        </w:rPr>
      </w:pPr>
    </w:p>
    <w:p w:rsidR="00235F3F" w:rsidRPr="00367192" w:rsidRDefault="00235F3F" w:rsidP="00235F3F">
      <w:pPr>
        <w:pStyle w:val="Bezmezer"/>
        <w:spacing w:line="360" w:lineRule="auto"/>
        <w:jc w:val="both"/>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3</w:t>
      </w:r>
      <w:r w:rsidRPr="00367192">
        <w:rPr>
          <w:rFonts w:ascii="Times New Roman" w:hAnsi="Times New Roman" w:cs="Times New Roman"/>
          <w:b/>
          <w:color w:val="000000" w:themeColor="text1"/>
          <w:sz w:val="28"/>
          <w:szCs w:val="24"/>
        </w:rPr>
        <w:t>.2</w:t>
      </w:r>
      <w:r w:rsidRPr="00367192">
        <w:rPr>
          <w:rFonts w:ascii="Times New Roman" w:hAnsi="Times New Roman" w:cs="Times New Roman"/>
          <w:b/>
          <w:color w:val="000000" w:themeColor="text1"/>
          <w:sz w:val="28"/>
          <w:szCs w:val="24"/>
        </w:rPr>
        <w:tab/>
        <w:t>Vlastnosti VP</w:t>
      </w:r>
    </w:p>
    <w:p w:rsidR="00235F3F" w:rsidRPr="00367192" w:rsidRDefault="00235F3F" w:rsidP="00235F3F">
      <w:pPr>
        <w:pStyle w:val="Bezmezer"/>
        <w:spacing w:line="360" w:lineRule="auto"/>
        <w:ind w:firstLine="708"/>
        <w:jc w:val="both"/>
        <w:rPr>
          <w:rFonts w:ascii="Times New Roman" w:hAnsi="Times New Roman" w:cs="Times New Roman"/>
          <w:color w:val="000000" w:themeColor="text1"/>
          <w:sz w:val="24"/>
          <w:szCs w:val="24"/>
        </w:rPr>
      </w:pPr>
      <w:r w:rsidRPr="00367192">
        <w:rPr>
          <w:rFonts w:ascii="Times New Roman" w:hAnsi="Times New Roman" w:cs="Times New Roman"/>
          <w:color w:val="000000" w:themeColor="text1"/>
          <w:sz w:val="24"/>
          <w:szCs w:val="24"/>
        </w:rPr>
        <w:t>Není důležité pouze tyto VP stanovovat, ale také sledovat, jak působí v praxi a pokud je to nutné, tak je měnit nebo rušit.</w:t>
      </w:r>
    </w:p>
    <w:p w:rsidR="00235F3F" w:rsidRPr="00367192" w:rsidRDefault="00235F3F" w:rsidP="00235F3F">
      <w:pPr>
        <w:pStyle w:val="Bezmezer"/>
        <w:spacing w:line="360" w:lineRule="auto"/>
        <w:ind w:firstLine="708"/>
        <w:jc w:val="both"/>
        <w:rPr>
          <w:rFonts w:ascii="Times New Roman" w:hAnsi="Times New Roman" w:cs="Times New Roman"/>
          <w:color w:val="000000" w:themeColor="text1"/>
          <w:sz w:val="24"/>
          <w:szCs w:val="24"/>
        </w:rPr>
      </w:pPr>
      <w:r w:rsidRPr="00367192">
        <w:rPr>
          <w:rFonts w:ascii="Times New Roman" w:hAnsi="Times New Roman" w:cs="Times New Roman"/>
          <w:color w:val="000000" w:themeColor="text1"/>
          <w:sz w:val="24"/>
          <w:szCs w:val="24"/>
        </w:rPr>
        <w:t>Pro strukturu a členění VP jsou důležité tyto charakteristické vlastnosti:</w:t>
      </w:r>
    </w:p>
    <w:p w:rsidR="00235F3F" w:rsidRPr="00367192" w:rsidRDefault="00235F3F" w:rsidP="00235F3F">
      <w:pPr>
        <w:pStyle w:val="Bezmezer"/>
        <w:numPr>
          <w:ilvl w:val="0"/>
          <w:numId w:val="28"/>
        </w:numPr>
        <w:spacing w:line="360" w:lineRule="auto"/>
        <w:jc w:val="both"/>
        <w:rPr>
          <w:rFonts w:ascii="Times New Roman" w:hAnsi="Times New Roman" w:cs="Times New Roman"/>
          <w:color w:val="000000" w:themeColor="text1"/>
          <w:sz w:val="24"/>
          <w:szCs w:val="24"/>
        </w:rPr>
      </w:pPr>
      <w:r w:rsidRPr="00310246">
        <w:rPr>
          <w:rFonts w:ascii="Times New Roman" w:hAnsi="Times New Roman" w:cs="Times New Roman"/>
          <w:b/>
          <w:color w:val="000000" w:themeColor="text1"/>
          <w:sz w:val="24"/>
          <w:szCs w:val="24"/>
        </w:rPr>
        <w:t>účelnost</w:t>
      </w:r>
      <w:r>
        <w:rPr>
          <w:rFonts w:ascii="Times New Roman" w:hAnsi="Times New Roman" w:cs="Times New Roman"/>
          <w:color w:val="000000" w:themeColor="text1"/>
          <w:sz w:val="24"/>
          <w:szCs w:val="24"/>
        </w:rPr>
        <w:t>,</w:t>
      </w:r>
    </w:p>
    <w:p w:rsidR="00235F3F" w:rsidRPr="00367192" w:rsidRDefault="00235F3F" w:rsidP="00235F3F">
      <w:pPr>
        <w:pStyle w:val="Bezmezer"/>
        <w:numPr>
          <w:ilvl w:val="0"/>
          <w:numId w:val="28"/>
        </w:numPr>
        <w:spacing w:line="360" w:lineRule="auto"/>
        <w:jc w:val="both"/>
        <w:rPr>
          <w:rFonts w:ascii="Times New Roman" w:hAnsi="Times New Roman" w:cs="Times New Roman"/>
          <w:color w:val="000000" w:themeColor="text1"/>
          <w:sz w:val="24"/>
          <w:szCs w:val="24"/>
        </w:rPr>
      </w:pPr>
      <w:r w:rsidRPr="00310246">
        <w:rPr>
          <w:rFonts w:ascii="Times New Roman" w:hAnsi="Times New Roman" w:cs="Times New Roman"/>
          <w:b/>
          <w:color w:val="000000" w:themeColor="text1"/>
          <w:sz w:val="24"/>
          <w:szCs w:val="24"/>
        </w:rPr>
        <w:t>logické uspořádání</w:t>
      </w:r>
      <w:r w:rsidRPr="00367192">
        <w:rPr>
          <w:rFonts w:ascii="Times New Roman" w:hAnsi="Times New Roman" w:cs="Times New Roman"/>
          <w:color w:val="000000" w:themeColor="text1"/>
          <w:sz w:val="24"/>
          <w:szCs w:val="24"/>
        </w:rPr>
        <w:t xml:space="preserve"> (látka má být uspořádána tak, aby stejná ustanovení různých předpisů shrnula do společného ustanovení a zbytečně se neopakovala)</w:t>
      </w:r>
      <w:r>
        <w:rPr>
          <w:rFonts w:ascii="Times New Roman" w:hAnsi="Times New Roman" w:cs="Times New Roman"/>
          <w:color w:val="000000" w:themeColor="text1"/>
          <w:sz w:val="24"/>
          <w:szCs w:val="24"/>
        </w:rPr>
        <w:t>,</w:t>
      </w:r>
    </w:p>
    <w:p w:rsidR="00235F3F" w:rsidRPr="00367192" w:rsidRDefault="00235F3F" w:rsidP="00235F3F">
      <w:pPr>
        <w:pStyle w:val="Bezmezer"/>
        <w:numPr>
          <w:ilvl w:val="0"/>
          <w:numId w:val="28"/>
        </w:numPr>
        <w:spacing w:line="360" w:lineRule="auto"/>
        <w:jc w:val="both"/>
        <w:rPr>
          <w:rFonts w:ascii="Times New Roman" w:hAnsi="Times New Roman" w:cs="Times New Roman"/>
          <w:color w:val="000000" w:themeColor="text1"/>
          <w:sz w:val="24"/>
          <w:szCs w:val="24"/>
        </w:rPr>
      </w:pPr>
      <w:r w:rsidRPr="00310246">
        <w:rPr>
          <w:rFonts w:ascii="Times New Roman" w:hAnsi="Times New Roman" w:cs="Times New Roman"/>
          <w:b/>
          <w:color w:val="000000" w:themeColor="text1"/>
          <w:sz w:val="24"/>
          <w:szCs w:val="24"/>
        </w:rPr>
        <w:t xml:space="preserve">stručnost </w:t>
      </w:r>
      <w:r w:rsidRPr="00367192">
        <w:rPr>
          <w:rFonts w:ascii="Times New Roman" w:hAnsi="Times New Roman" w:cs="Times New Roman"/>
          <w:color w:val="000000" w:themeColor="text1"/>
          <w:sz w:val="24"/>
          <w:szCs w:val="24"/>
        </w:rPr>
        <w:t>(neukládat znovu to, co již bylo uloženo a co má být zřejmou povinností, nepoužívat všeobecné a nic neříkající formulace)</w:t>
      </w:r>
      <w:r>
        <w:rPr>
          <w:rFonts w:ascii="Times New Roman" w:hAnsi="Times New Roman" w:cs="Times New Roman"/>
          <w:color w:val="000000" w:themeColor="text1"/>
          <w:sz w:val="24"/>
          <w:szCs w:val="24"/>
        </w:rPr>
        <w:t>,</w:t>
      </w:r>
    </w:p>
    <w:p w:rsidR="00235F3F" w:rsidRPr="00367192" w:rsidRDefault="00235F3F" w:rsidP="00235F3F">
      <w:pPr>
        <w:pStyle w:val="Bezmezer"/>
        <w:numPr>
          <w:ilvl w:val="0"/>
          <w:numId w:val="28"/>
        </w:numPr>
        <w:spacing w:line="360" w:lineRule="auto"/>
        <w:jc w:val="both"/>
        <w:rPr>
          <w:rFonts w:ascii="Times New Roman" w:hAnsi="Times New Roman" w:cs="Times New Roman"/>
          <w:color w:val="000000" w:themeColor="text1"/>
          <w:sz w:val="24"/>
          <w:szCs w:val="24"/>
        </w:rPr>
      </w:pPr>
      <w:r w:rsidRPr="00310246">
        <w:rPr>
          <w:rFonts w:ascii="Times New Roman" w:hAnsi="Times New Roman" w:cs="Times New Roman"/>
          <w:b/>
          <w:color w:val="000000" w:themeColor="text1"/>
          <w:sz w:val="24"/>
          <w:szCs w:val="24"/>
        </w:rPr>
        <w:t>srozumitelnost</w:t>
      </w:r>
      <w:r w:rsidRPr="00367192">
        <w:rPr>
          <w:rFonts w:ascii="Times New Roman" w:hAnsi="Times New Roman" w:cs="Times New Roman"/>
          <w:color w:val="000000" w:themeColor="text1"/>
          <w:sz w:val="24"/>
          <w:szCs w:val="24"/>
        </w:rPr>
        <w:t xml:space="preserve"> (VP mají mimo příkazů a zákazů také informativní funkci, proto je nutné, aby jim adresáti porozuměli – je žádoucí používat spisovný jazyk a nepoužívat hovorové vý</w:t>
      </w:r>
      <w:r w:rsidR="00564244">
        <w:rPr>
          <w:rFonts w:ascii="Times New Roman" w:hAnsi="Times New Roman" w:cs="Times New Roman"/>
          <w:color w:val="000000" w:themeColor="text1"/>
          <w:sz w:val="24"/>
          <w:szCs w:val="24"/>
        </w:rPr>
        <w:t xml:space="preserve">razy, omezit používání zkratek - </w:t>
      </w:r>
      <w:r w:rsidRPr="00367192">
        <w:rPr>
          <w:rFonts w:ascii="Times New Roman" w:hAnsi="Times New Roman" w:cs="Times New Roman"/>
          <w:color w:val="000000" w:themeColor="text1"/>
          <w:sz w:val="24"/>
          <w:szCs w:val="24"/>
        </w:rPr>
        <w:t xml:space="preserve">používat pouze obecně známe zkratky, u neznámých zkratek </w:t>
      </w:r>
      <w:r w:rsidR="00564244">
        <w:rPr>
          <w:rFonts w:ascii="Times New Roman" w:hAnsi="Times New Roman" w:cs="Times New Roman"/>
          <w:color w:val="000000" w:themeColor="text1"/>
          <w:sz w:val="24"/>
          <w:szCs w:val="24"/>
        </w:rPr>
        <w:t xml:space="preserve">je </w:t>
      </w:r>
      <w:r w:rsidRPr="00367192">
        <w:rPr>
          <w:rFonts w:ascii="Times New Roman" w:hAnsi="Times New Roman" w:cs="Times New Roman"/>
          <w:color w:val="000000" w:themeColor="text1"/>
          <w:sz w:val="24"/>
          <w:szCs w:val="24"/>
        </w:rPr>
        <w:t xml:space="preserve">nutné </w:t>
      </w:r>
      <w:r w:rsidR="00564244">
        <w:rPr>
          <w:rFonts w:ascii="Times New Roman" w:hAnsi="Times New Roman" w:cs="Times New Roman"/>
          <w:color w:val="000000" w:themeColor="text1"/>
          <w:sz w:val="24"/>
          <w:szCs w:val="24"/>
        </w:rPr>
        <w:t>je vysvětlit</w:t>
      </w:r>
      <w:r w:rsidRPr="0036719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rsidR="00235F3F" w:rsidRPr="00367192" w:rsidRDefault="00235F3F" w:rsidP="00235F3F">
      <w:pPr>
        <w:pStyle w:val="Bezmezer"/>
        <w:numPr>
          <w:ilvl w:val="0"/>
          <w:numId w:val="28"/>
        </w:numPr>
        <w:spacing w:line="360" w:lineRule="auto"/>
        <w:jc w:val="both"/>
        <w:rPr>
          <w:rFonts w:ascii="Times New Roman" w:hAnsi="Times New Roman" w:cs="Times New Roman"/>
          <w:color w:val="000000" w:themeColor="text1"/>
          <w:sz w:val="24"/>
          <w:szCs w:val="24"/>
        </w:rPr>
      </w:pPr>
      <w:r w:rsidRPr="00310246">
        <w:rPr>
          <w:rFonts w:ascii="Times New Roman" w:hAnsi="Times New Roman" w:cs="Times New Roman"/>
          <w:b/>
          <w:color w:val="000000" w:themeColor="text1"/>
          <w:sz w:val="24"/>
          <w:szCs w:val="24"/>
        </w:rPr>
        <w:lastRenderedPageBreak/>
        <w:t>jednoznačnost</w:t>
      </w:r>
      <w:r w:rsidRPr="00367192">
        <w:rPr>
          <w:rFonts w:ascii="Times New Roman" w:hAnsi="Times New Roman" w:cs="Times New Roman"/>
          <w:color w:val="000000" w:themeColor="text1"/>
          <w:sz w:val="24"/>
          <w:szCs w:val="24"/>
        </w:rPr>
        <w:t xml:space="preserve"> (pojmy musí byt užívány vždy ve stejném významu – není vhodné používat stejný pojem pro různé věci, aby byly vyloučeny pochybnosti a nebyl umožněn dvojí výklad)</w:t>
      </w:r>
      <w:r>
        <w:rPr>
          <w:rFonts w:ascii="Times New Roman" w:hAnsi="Times New Roman" w:cs="Times New Roman"/>
          <w:color w:val="000000" w:themeColor="text1"/>
          <w:sz w:val="24"/>
          <w:szCs w:val="24"/>
        </w:rPr>
        <w:t>,</w:t>
      </w:r>
    </w:p>
    <w:p w:rsidR="00235F3F" w:rsidRPr="00367192" w:rsidRDefault="00235F3F" w:rsidP="00235F3F">
      <w:pPr>
        <w:pStyle w:val="Bezmezer"/>
        <w:numPr>
          <w:ilvl w:val="0"/>
          <w:numId w:val="28"/>
        </w:numPr>
        <w:spacing w:line="360" w:lineRule="auto"/>
        <w:jc w:val="both"/>
        <w:rPr>
          <w:rFonts w:ascii="Times New Roman" w:hAnsi="Times New Roman" w:cs="Times New Roman"/>
          <w:color w:val="000000" w:themeColor="text1"/>
          <w:sz w:val="24"/>
          <w:szCs w:val="24"/>
        </w:rPr>
      </w:pPr>
      <w:r w:rsidRPr="00310246">
        <w:rPr>
          <w:rFonts w:ascii="Times New Roman" w:hAnsi="Times New Roman" w:cs="Times New Roman"/>
          <w:b/>
          <w:color w:val="000000" w:themeColor="text1"/>
          <w:sz w:val="24"/>
          <w:szCs w:val="24"/>
        </w:rPr>
        <w:t>přehlednost</w:t>
      </w:r>
      <w:r>
        <w:rPr>
          <w:rFonts w:ascii="Times New Roman" w:hAnsi="Times New Roman" w:cs="Times New Roman"/>
          <w:color w:val="000000" w:themeColor="text1"/>
          <w:sz w:val="24"/>
          <w:szCs w:val="24"/>
        </w:rPr>
        <w:t>,</w:t>
      </w:r>
    </w:p>
    <w:p w:rsidR="00235F3F" w:rsidRPr="00367192" w:rsidRDefault="00235F3F" w:rsidP="00235F3F">
      <w:pPr>
        <w:pStyle w:val="Bezmezer"/>
        <w:numPr>
          <w:ilvl w:val="0"/>
          <w:numId w:val="28"/>
        </w:numPr>
        <w:spacing w:line="360" w:lineRule="auto"/>
        <w:jc w:val="both"/>
        <w:rPr>
          <w:rFonts w:ascii="Times New Roman" w:hAnsi="Times New Roman" w:cs="Times New Roman"/>
          <w:color w:val="000000" w:themeColor="text1"/>
          <w:sz w:val="24"/>
          <w:szCs w:val="24"/>
        </w:rPr>
      </w:pPr>
      <w:r w:rsidRPr="00367192">
        <w:rPr>
          <w:rFonts w:ascii="Times New Roman" w:hAnsi="Times New Roman" w:cs="Times New Roman"/>
          <w:color w:val="000000" w:themeColor="text1"/>
          <w:sz w:val="24"/>
          <w:szCs w:val="24"/>
        </w:rPr>
        <w:t>pokud jsou ve VP ustanovení, která nejsou závazná (např. doporučení, výzvy), uvede se v úvodním ustanovení VP, které části nejsou závazné</w:t>
      </w:r>
      <w:r>
        <w:rPr>
          <w:rFonts w:ascii="Times New Roman" w:hAnsi="Times New Roman" w:cs="Times New Roman"/>
          <w:color w:val="000000" w:themeColor="text1"/>
          <w:sz w:val="24"/>
          <w:szCs w:val="24"/>
        </w:rPr>
        <w:t>,</w:t>
      </w:r>
    </w:p>
    <w:p w:rsidR="00235F3F" w:rsidRPr="00367192" w:rsidRDefault="00235F3F" w:rsidP="00235F3F">
      <w:pPr>
        <w:pStyle w:val="Bezmezer"/>
        <w:numPr>
          <w:ilvl w:val="0"/>
          <w:numId w:val="28"/>
        </w:numPr>
        <w:spacing w:line="360" w:lineRule="auto"/>
        <w:jc w:val="both"/>
        <w:rPr>
          <w:rFonts w:ascii="Times New Roman" w:hAnsi="Times New Roman" w:cs="Times New Roman"/>
          <w:color w:val="000000" w:themeColor="text1"/>
          <w:sz w:val="24"/>
          <w:szCs w:val="24"/>
        </w:rPr>
      </w:pPr>
      <w:r w:rsidRPr="00310246">
        <w:rPr>
          <w:rFonts w:ascii="Times New Roman" w:hAnsi="Times New Roman" w:cs="Times New Roman"/>
          <w:b/>
          <w:color w:val="000000" w:themeColor="text1"/>
          <w:sz w:val="24"/>
          <w:szCs w:val="24"/>
        </w:rPr>
        <w:t>racionalita normativní úpravy</w:t>
      </w:r>
      <w:r>
        <w:rPr>
          <w:rFonts w:ascii="Times New Roman" w:hAnsi="Times New Roman" w:cs="Times New Roman"/>
          <w:color w:val="000000" w:themeColor="text1"/>
          <w:sz w:val="24"/>
          <w:szCs w:val="24"/>
        </w:rPr>
        <w:t>,</w:t>
      </w:r>
    </w:p>
    <w:p w:rsidR="00235F3F" w:rsidRPr="00367192" w:rsidRDefault="00235F3F" w:rsidP="00235F3F">
      <w:pPr>
        <w:pStyle w:val="Bezmezer"/>
        <w:numPr>
          <w:ilvl w:val="0"/>
          <w:numId w:val="28"/>
        </w:numPr>
        <w:spacing w:line="360" w:lineRule="auto"/>
        <w:jc w:val="both"/>
        <w:rPr>
          <w:rFonts w:ascii="Times New Roman" w:hAnsi="Times New Roman" w:cs="Times New Roman"/>
          <w:sz w:val="24"/>
          <w:szCs w:val="24"/>
        </w:rPr>
      </w:pPr>
      <w:r w:rsidRPr="00310246">
        <w:rPr>
          <w:rFonts w:ascii="Times New Roman" w:hAnsi="Times New Roman" w:cs="Times New Roman"/>
          <w:b/>
          <w:sz w:val="24"/>
          <w:szCs w:val="24"/>
        </w:rPr>
        <w:t>soulad s právními předpisy</w:t>
      </w:r>
      <w:r>
        <w:rPr>
          <w:rFonts w:ascii="Times New Roman" w:hAnsi="Times New Roman" w:cs="Times New Roman"/>
          <w:sz w:val="24"/>
          <w:szCs w:val="24"/>
        </w:rPr>
        <w:t>,</w:t>
      </w:r>
    </w:p>
    <w:p w:rsidR="00235F3F" w:rsidRPr="00367192" w:rsidRDefault="00235F3F" w:rsidP="00235F3F">
      <w:pPr>
        <w:pStyle w:val="Bezmezer"/>
        <w:numPr>
          <w:ilvl w:val="0"/>
          <w:numId w:val="28"/>
        </w:numPr>
        <w:spacing w:line="360" w:lineRule="auto"/>
        <w:jc w:val="both"/>
        <w:rPr>
          <w:rFonts w:ascii="Times New Roman" w:hAnsi="Times New Roman" w:cs="Times New Roman"/>
          <w:sz w:val="24"/>
          <w:szCs w:val="24"/>
        </w:rPr>
      </w:pPr>
      <w:r w:rsidRPr="00310246">
        <w:rPr>
          <w:rFonts w:ascii="Times New Roman" w:hAnsi="Times New Roman" w:cs="Times New Roman"/>
          <w:b/>
          <w:sz w:val="24"/>
          <w:szCs w:val="24"/>
        </w:rPr>
        <w:t>návaznost na ostatní předpisy</w:t>
      </w:r>
      <w:r>
        <w:rPr>
          <w:rFonts w:ascii="Times New Roman" w:hAnsi="Times New Roman" w:cs="Times New Roman"/>
          <w:sz w:val="24"/>
          <w:szCs w:val="24"/>
        </w:rPr>
        <w:t>,</w:t>
      </w:r>
    </w:p>
    <w:p w:rsidR="00235F3F" w:rsidRPr="00367192" w:rsidRDefault="00235F3F" w:rsidP="00235F3F">
      <w:pPr>
        <w:pStyle w:val="Bezmezer"/>
        <w:numPr>
          <w:ilvl w:val="0"/>
          <w:numId w:val="28"/>
        </w:numPr>
        <w:spacing w:line="360" w:lineRule="auto"/>
        <w:jc w:val="both"/>
        <w:rPr>
          <w:rFonts w:ascii="Times New Roman" w:hAnsi="Times New Roman" w:cs="Times New Roman"/>
          <w:sz w:val="24"/>
          <w:szCs w:val="24"/>
        </w:rPr>
      </w:pPr>
      <w:r w:rsidRPr="00310246">
        <w:rPr>
          <w:rFonts w:ascii="Times New Roman" w:hAnsi="Times New Roman" w:cs="Times New Roman"/>
          <w:b/>
          <w:sz w:val="24"/>
          <w:szCs w:val="24"/>
        </w:rPr>
        <w:t>vnitřní nerozpornost</w:t>
      </w:r>
      <w:r>
        <w:rPr>
          <w:rFonts w:ascii="Times New Roman" w:hAnsi="Times New Roman" w:cs="Times New Roman"/>
          <w:sz w:val="24"/>
          <w:szCs w:val="24"/>
        </w:rPr>
        <w:t>,</w:t>
      </w:r>
    </w:p>
    <w:p w:rsidR="00235F3F" w:rsidRPr="00367192" w:rsidRDefault="00235F3F" w:rsidP="00235F3F">
      <w:pPr>
        <w:pStyle w:val="Bezmezer"/>
        <w:numPr>
          <w:ilvl w:val="0"/>
          <w:numId w:val="28"/>
        </w:numPr>
        <w:spacing w:line="360" w:lineRule="auto"/>
        <w:jc w:val="both"/>
        <w:rPr>
          <w:rFonts w:ascii="Times New Roman" w:hAnsi="Times New Roman" w:cs="Times New Roman"/>
          <w:sz w:val="24"/>
          <w:szCs w:val="24"/>
        </w:rPr>
      </w:pPr>
      <w:r w:rsidRPr="00310246">
        <w:rPr>
          <w:rFonts w:ascii="Times New Roman" w:hAnsi="Times New Roman" w:cs="Times New Roman"/>
          <w:b/>
          <w:sz w:val="24"/>
          <w:szCs w:val="24"/>
        </w:rPr>
        <w:t>určitost</w:t>
      </w:r>
      <w:r>
        <w:rPr>
          <w:rFonts w:ascii="Times New Roman" w:hAnsi="Times New Roman" w:cs="Times New Roman"/>
          <w:sz w:val="24"/>
          <w:szCs w:val="24"/>
        </w:rPr>
        <w:t>,</w:t>
      </w:r>
    </w:p>
    <w:p w:rsidR="00235F3F" w:rsidRPr="00367192" w:rsidRDefault="00235F3F" w:rsidP="00235F3F">
      <w:pPr>
        <w:pStyle w:val="Bezmezer"/>
        <w:numPr>
          <w:ilvl w:val="0"/>
          <w:numId w:val="28"/>
        </w:numPr>
        <w:spacing w:line="360" w:lineRule="auto"/>
        <w:jc w:val="both"/>
        <w:rPr>
          <w:rFonts w:ascii="Times New Roman" w:hAnsi="Times New Roman" w:cs="Times New Roman"/>
          <w:sz w:val="24"/>
          <w:szCs w:val="24"/>
        </w:rPr>
      </w:pPr>
      <w:r w:rsidRPr="00310246">
        <w:rPr>
          <w:rFonts w:ascii="Times New Roman" w:hAnsi="Times New Roman" w:cs="Times New Roman"/>
          <w:b/>
          <w:sz w:val="24"/>
          <w:szCs w:val="24"/>
        </w:rPr>
        <w:t>komplexnost</w:t>
      </w:r>
      <w:r w:rsidRPr="00367192">
        <w:rPr>
          <w:rFonts w:ascii="Times New Roman" w:hAnsi="Times New Roman" w:cs="Times New Roman"/>
          <w:sz w:val="24"/>
          <w:szCs w:val="24"/>
        </w:rPr>
        <w:t xml:space="preserve"> (VP by měl řešit daný problém komplexně pro určitou oblast, v celistvém pohledu z hledi</w:t>
      </w:r>
      <w:r w:rsidR="00564244">
        <w:rPr>
          <w:rFonts w:ascii="Times New Roman" w:hAnsi="Times New Roman" w:cs="Times New Roman"/>
          <w:sz w:val="24"/>
          <w:szCs w:val="24"/>
        </w:rPr>
        <w:t xml:space="preserve">ska různých právních předpisů - </w:t>
      </w:r>
      <w:r w:rsidRPr="00367192">
        <w:rPr>
          <w:rFonts w:ascii="Times New Roman" w:hAnsi="Times New Roman" w:cs="Times New Roman"/>
          <w:sz w:val="24"/>
          <w:szCs w:val="24"/>
        </w:rPr>
        <w:t>např. při potřebě vydat směrnici k bezpečnosti práce se vydá směrnice o bezpečnosti práce a ochraně zdraví, do níž se zahrne všechno, co se této problematiky týká)</w:t>
      </w:r>
      <w:r>
        <w:rPr>
          <w:rFonts w:ascii="Times New Roman" w:hAnsi="Times New Roman" w:cs="Times New Roman"/>
          <w:sz w:val="24"/>
          <w:szCs w:val="24"/>
        </w:rPr>
        <w:t>,</w:t>
      </w:r>
    </w:p>
    <w:p w:rsidR="00235F3F" w:rsidRPr="00367192" w:rsidRDefault="00235F3F" w:rsidP="00235F3F">
      <w:pPr>
        <w:pStyle w:val="Bezmezer"/>
        <w:numPr>
          <w:ilvl w:val="0"/>
          <w:numId w:val="28"/>
        </w:numPr>
        <w:spacing w:line="360" w:lineRule="auto"/>
        <w:jc w:val="both"/>
        <w:rPr>
          <w:rFonts w:ascii="Times New Roman" w:hAnsi="Times New Roman" w:cs="Times New Roman"/>
          <w:sz w:val="24"/>
          <w:szCs w:val="24"/>
        </w:rPr>
      </w:pPr>
      <w:r w:rsidRPr="00310246">
        <w:rPr>
          <w:rFonts w:ascii="Times New Roman" w:hAnsi="Times New Roman" w:cs="Times New Roman"/>
          <w:b/>
          <w:sz w:val="24"/>
          <w:szCs w:val="24"/>
        </w:rPr>
        <w:t>relativní stabilita</w:t>
      </w:r>
      <w:r w:rsidRPr="00367192">
        <w:rPr>
          <w:rFonts w:ascii="Times New Roman" w:hAnsi="Times New Roman" w:cs="Times New Roman"/>
          <w:sz w:val="24"/>
          <w:szCs w:val="24"/>
        </w:rPr>
        <w:t xml:space="preserve"> (protože u nově vydaného VP trvá určitou dobu, než je běžně bez problému používán a vžije se do podvědomí, neměl by VP být zbytečně měněn - pouze pokud by odůvodňovaly potřeby vývoje)</w:t>
      </w:r>
      <w:r>
        <w:rPr>
          <w:rFonts w:ascii="Times New Roman" w:hAnsi="Times New Roman" w:cs="Times New Roman"/>
          <w:sz w:val="24"/>
          <w:szCs w:val="24"/>
        </w:rPr>
        <w:t>,</w:t>
      </w:r>
    </w:p>
    <w:p w:rsidR="00235F3F" w:rsidRDefault="00235F3F" w:rsidP="00235F3F">
      <w:pPr>
        <w:pStyle w:val="Bezmezer"/>
        <w:numPr>
          <w:ilvl w:val="0"/>
          <w:numId w:val="28"/>
        </w:numPr>
        <w:spacing w:line="360" w:lineRule="auto"/>
        <w:jc w:val="both"/>
        <w:rPr>
          <w:rFonts w:ascii="Times New Roman" w:hAnsi="Times New Roman" w:cs="Times New Roman"/>
          <w:sz w:val="24"/>
          <w:szCs w:val="24"/>
        </w:rPr>
      </w:pPr>
      <w:r w:rsidRPr="00310246">
        <w:rPr>
          <w:rFonts w:ascii="Times New Roman" w:hAnsi="Times New Roman" w:cs="Times New Roman"/>
          <w:b/>
          <w:sz w:val="24"/>
          <w:szCs w:val="24"/>
        </w:rPr>
        <w:t>reprezentativnost</w:t>
      </w:r>
      <w:r w:rsidRPr="00367192">
        <w:rPr>
          <w:rFonts w:ascii="Times New Roman" w:hAnsi="Times New Roman" w:cs="Times New Roman"/>
          <w:sz w:val="24"/>
          <w:szCs w:val="24"/>
        </w:rPr>
        <w:t xml:space="preserve"> (např. celková úprava, kvalita tisku, gramatická správnost, stavby vět …)</w:t>
      </w:r>
      <w:r>
        <w:rPr>
          <w:rFonts w:ascii="Times New Roman" w:hAnsi="Times New Roman" w:cs="Times New Roman"/>
          <w:sz w:val="24"/>
          <w:szCs w:val="24"/>
        </w:rPr>
        <w:t>,</w:t>
      </w:r>
    </w:p>
    <w:p w:rsidR="00235F3F" w:rsidRPr="00367192" w:rsidRDefault="00235F3F" w:rsidP="00235F3F">
      <w:pPr>
        <w:pStyle w:val="Bezmezer"/>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užívání přítomného času v oznamovacím způsobu, je nutné rozlišovat, kdy použít jednotného čísla a kdy množného,</w:t>
      </w:r>
    </w:p>
    <w:p w:rsidR="00235F3F" w:rsidRPr="00367192" w:rsidRDefault="00235F3F" w:rsidP="00235F3F">
      <w:pPr>
        <w:pStyle w:val="Bezmezer"/>
        <w:numPr>
          <w:ilvl w:val="0"/>
          <w:numId w:val="28"/>
        </w:numPr>
        <w:spacing w:line="360" w:lineRule="auto"/>
        <w:jc w:val="both"/>
        <w:rPr>
          <w:rFonts w:ascii="Times New Roman" w:hAnsi="Times New Roman" w:cs="Times New Roman"/>
          <w:sz w:val="24"/>
          <w:szCs w:val="24"/>
        </w:rPr>
      </w:pPr>
      <w:r w:rsidRPr="00367192">
        <w:rPr>
          <w:rFonts w:ascii="Times New Roman" w:hAnsi="Times New Roman" w:cs="Times New Roman"/>
          <w:sz w:val="24"/>
          <w:szCs w:val="24"/>
        </w:rPr>
        <w:t>neměly by se doslovně opisovat ustanovení obecně závazných právních předpisů (pokud to není nezbytné), neměly by se vyskytovat informace, které patří do příruček a učebnic (např. metodické návody, definice pojmu …)</w:t>
      </w:r>
      <w:r>
        <w:rPr>
          <w:rFonts w:ascii="Times New Roman" w:hAnsi="Times New Roman" w:cs="Times New Roman"/>
          <w:sz w:val="24"/>
          <w:szCs w:val="24"/>
        </w:rPr>
        <w:t>,</w:t>
      </w:r>
    </w:p>
    <w:p w:rsidR="00235F3F" w:rsidRDefault="00235F3F" w:rsidP="00235F3F">
      <w:pPr>
        <w:pStyle w:val="Bezmezer"/>
        <w:numPr>
          <w:ilvl w:val="0"/>
          <w:numId w:val="28"/>
        </w:numPr>
        <w:spacing w:line="360" w:lineRule="auto"/>
        <w:jc w:val="both"/>
        <w:rPr>
          <w:rFonts w:ascii="Times New Roman" w:hAnsi="Times New Roman" w:cs="Times New Roman"/>
          <w:sz w:val="24"/>
          <w:szCs w:val="24"/>
        </w:rPr>
      </w:pPr>
      <w:r w:rsidRPr="00367192">
        <w:rPr>
          <w:rFonts w:ascii="Times New Roman" w:hAnsi="Times New Roman" w:cs="Times New Roman"/>
          <w:sz w:val="24"/>
          <w:szCs w:val="24"/>
        </w:rPr>
        <w:t>nutno stanovit, jak bude dodržování VP kontrolováno, popř. vynucováno (tzv. zpětná vazba)</w:t>
      </w:r>
      <w:r>
        <w:rPr>
          <w:rFonts w:ascii="Times New Roman" w:hAnsi="Times New Roman" w:cs="Times New Roman"/>
          <w:sz w:val="24"/>
          <w:szCs w:val="24"/>
        </w:rPr>
        <w:t>,</w:t>
      </w:r>
    </w:p>
    <w:p w:rsidR="00235F3F" w:rsidRDefault="00235F3F" w:rsidP="00235F3F">
      <w:pPr>
        <w:pStyle w:val="Bezmezer"/>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formulace vět musí být nezaměnitelně jasné, lze je vyjádřit podle schématu:</w:t>
      </w:r>
    </w:p>
    <w:p w:rsidR="00235F3F" w:rsidRDefault="00235F3F" w:rsidP="00235F3F">
      <w:pPr>
        <w:pStyle w:val="Bezmeze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KDO má udělat</w:t>
      </w:r>
    </w:p>
    <w:p w:rsidR="00235F3F" w:rsidRDefault="00235F3F" w:rsidP="00235F3F">
      <w:pPr>
        <w:pStyle w:val="Bezmeze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CO má udělat</w:t>
      </w:r>
    </w:p>
    <w:p w:rsidR="00235F3F" w:rsidRDefault="00235F3F" w:rsidP="00235F3F">
      <w:pPr>
        <w:pStyle w:val="Bezmeze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KDY to má udělat</w:t>
      </w:r>
    </w:p>
    <w:p w:rsidR="00235F3F" w:rsidRDefault="00235F3F" w:rsidP="00235F3F">
      <w:pPr>
        <w:pStyle w:val="Bezmeze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JAK to má udělat</w:t>
      </w:r>
    </w:p>
    <w:p w:rsidR="00235F3F" w:rsidRDefault="00235F3F" w:rsidP="00235F3F">
      <w:pPr>
        <w:pStyle w:val="Bezmeze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KOMU to má předat.</w:t>
      </w:r>
    </w:p>
    <w:p w:rsidR="00235F3F" w:rsidRPr="00AD42F5" w:rsidRDefault="00235F3F" w:rsidP="00235F3F">
      <w:pPr>
        <w:pStyle w:val="Bezmezer"/>
        <w:spacing w:line="360" w:lineRule="auto"/>
        <w:jc w:val="both"/>
        <w:rPr>
          <w:rFonts w:ascii="Times New Roman" w:hAnsi="Times New Roman" w:cs="Times New Roman"/>
          <w:sz w:val="24"/>
          <w:szCs w:val="24"/>
        </w:rPr>
      </w:pPr>
      <w:r>
        <w:rPr>
          <w:rFonts w:ascii="Times New Roman" w:hAnsi="Times New Roman" w:cs="Times New Roman"/>
          <w:b/>
          <w:sz w:val="28"/>
          <w:szCs w:val="24"/>
        </w:rPr>
        <w:lastRenderedPageBreak/>
        <w:t>3</w:t>
      </w:r>
      <w:r w:rsidRPr="00367192">
        <w:rPr>
          <w:rFonts w:ascii="Times New Roman" w:hAnsi="Times New Roman" w:cs="Times New Roman"/>
          <w:b/>
          <w:sz w:val="28"/>
          <w:szCs w:val="24"/>
        </w:rPr>
        <w:t>.3</w:t>
      </w:r>
      <w:r w:rsidRPr="00367192">
        <w:rPr>
          <w:rFonts w:ascii="Times New Roman" w:hAnsi="Times New Roman" w:cs="Times New Roman"/>
          <w:b/>
          <w:sz w:val="28"/>
          <w:szCs w:val="24"/>
        </w:rPr>
        <w:tab/>
        <w:t>Nejčastější nedostatky při tvorbě VP</w:t>
      </w:r>
    </w:p>
    <w:p w:rsidR="00235F3F" w:rsidRPr="00367192" w:rsidRDefault="00235F3F" w:rsidP="00235F3F">
      <w:pPr>
        <w:pStyle w:val="Bezmezer"/>
        <w:numPr>
          <w:ilvl w:val="0"/>
          <w:numId w:val="29"/>
        </w:numPr>
        <w:spacing w:line="360" w:lineRule="auto"/>
        <w:jc w:val="both"/>
        <w:rPr>
          <w:rFonts w:ascii="Times New Roman" w:hAnsi="Times New Roman" w:cs="Times New Roman"/>
          <w:sz w:val="24"/>
          <w:szCs w:val="24"/>
        </w:rPr>
      </w:pPr>
      <w:r w:rsidRPr="00367192">
        <w:rPr>
          <w:rFonts w:ascii="Times New Roman" w:hAnsi="Times New Roman" w:cs="Times New Roman"/>
          <w:sz w:val="24"/>
          <w:szCs w:val="24"/>
        </w:rPr>
        <w:t>terminologická neujasněnost ob</w:t>
      </w:r>
      <w:r>
        <w:rPr>
          <w:rFonts w:ascii="Times New Roman" w:hAnsi="Times New Roman" w:cs="Times New Roman"/>
          <w:sz w:val="24"/>
          <w:szCs w:val="24"/>
        </w:rPr>
        <w:t xml:space="preserve">sahu – pojmy nejsou jednoznačné, </w:t>
      </w:r>
      <w:r w:rsidRPr="00367192">
        <w:rPr>
          <w:rFonts w:ascii="Times New Roman" w:hAnsi="Times New Roman" w:cs="Times New Roman"/>
          <w:sz w:val="24"/>
          <w:szCs w:val="24"/>
        </w:rPr>
        <w:t>není sjednoceno názvosloví</w:t>
      </w:r>
      <w:r>
        <w:rPr>
          <w:rFonts w:ascii="Times New Roman" w:hAnsi="Times New Roman" w:cs="Times New Roman"/>
          <w:sz w:val="24"/>
          <w:szCs w:val="24"/>
        </w:rPr>
        <w:t>,</w:t>
      </w:r>
    </w:p>
    <w:p w:rsidR="00235F3F" w:rsidRPr="00367192" w:rsidRDefault="00235F3F" w:rsidP="00235F3F">
      <w:pPr>
        <w:pStyle w:val="Bezmezer"/>
        <w:numPr>
          <w:ilvl w:val="0"/>
          <w:numId w:val="29"/>
        </w:numPr>
        <w:spacing w:line="360" w:lineRule="auto"/>
        <w:jc w:val="both"/>
        <w:rPr>
          <w:rFonts w:ascii="Times New Roman" w:hAnsi="Times New Roman" w:cs="Times New Roman"/>
          <w:sz w:val="24"/>
          <w:szCs w:val="24"/>
        </w:rPr>
      </w:pPr>
      <w:r w:rsidRPr="00367192">
        <w:rPr>
          <w:rFonts w:ascii="Times New Roman" w:hAnsi="Times New Roman" w:cs="Times New Roman"/>
          <w:sz w:val="24"/>
          <w:szCs w:val="24"/>
        </w:rPr>
        <w:t>nepřesné používání pojmů</w:t>
      </w:r>
      <w:r>
        <w:rPr>
          <w:rFonts w:ascii="Times New Roman" w:hAnsi="Times New Roman" w:cs="Times New Roman"/>
          <w:sz w:val="24"/>
          <w:szCs w:val="24"/>
        </w:rPr>
        <w:t>,</w:t>
      </w:r>
    </w:p>
    <w:p w:rsidR="00235F3F" w:rsidRPr="00367192" w:rsidRDefault="00235F3F" w:rsidP="00235F3F">
      <w:pPr>
        <w:pStyle w:val="Bezmezer"/>
        <w:numPr>
          <w:ilvl w:val="0"/>
          <w:numId w:val="29"/>
        </w:numPr>
        <w:spacing w:line="360" w:lineRule="auto"/>
        <w:jc w:val="both"/>
        <w:rPr>
          <w:rFonts w:ascii="Times New Roman" w:hAnsi="Times New Roman" w:cs="Times New Roman"/>
          <w:sz w:val="24"/>
          <w:szCs w:val="24"/>
        </w:rPr>
      </w:pPr>
      <w:r w:rsidRPr="00367192">
        <w:rPr>
          <w:rFonts w:ascii="Times New Roman" w:hAnsi="Times New Roman" w:cs="Times New Roman"/>
          <w:sz w:val="24"/>
          <w:szCs w:val="24"/>
        </w:rPr>
        <w:t>chybí základní znaky vnitřní normy: normativnost – závaznost – obecnost – donucení</w:t>
      </w:r>
      <w:r>
        <w:rPr>
          <w:rFonts w:ascii="Times New Roman" w:hAnsi="Times New Roman" w:cs="Times New Roman"/>
          <w:sz w:val="24"/>
          <w:szCs w:val="24"/>
        </w:rPr>
        <w:t>,</w:t>
      </w:r>
    </w:p>
    <w:p w:rsidR="00235F3F" w:rsidRPr="00367192" w:rsidRDefault="00235F3F" w:rsidP="00235F3F">
      <w:pPr>
        <w:pStyle w:val="Bezmezer"/>
        <w:numPr>
          <w:ilvl w:val="0"/>
          <w:numId w:val="29"/>
        </w:numPr>
        <w:spacing w:line="360" w:lineRule="auto"/>
        <w:jc w:val="both"/>
        <w:rPr>
          <w:rFonts w:ascii="Times New Roman" w:hAnsi="Times New Roman" w:cs="Times New Roman"/>
          <w:sz w:val="24"/>
          <w:szCs w:val="24"/>
        </w:rPr>
      </w:pPr>
      <w:r w:rsidRPr="00367192">
        <w:rPr>
          <w:rFonts w:ascii="Times New Roman" w:hAnsi="Times New Roman" w:cs="Times New Roman"/>
          <w:sz w:val="24"/>
          <w:szCs w:val="24"/>
        </w:rPr>
        <w:t>není stručný</w:t>
      </w:r>
      <w:r>
        <w:rPr>
          <w:rFonts w:ascii="Times New Roman" w:hAnsi="Times New Roman" w:cs="Times New Roman"/>
          <w:sz w:val="24"/>
          <w:szCs w:val="24"/>
        </w:rPr>
        <w:t>,</w:t>
      </w:r>
    </w:p>
    <w:p w:rsidR="00235F3F" w:rsidRPr="00367192" w:rsidRDefault="00235F3F" w:rsidP="00235F3F">
      <w:pPr>
        <w:pStyle w:val="Bezmezer"/>
        <w:numPr>
          <w:ilvl w:val="0"/>
          <w:numId w:val="29"/>
        </w:numPr>
        <w:spacing w:line="360" w:lineRule="auto"/>
        <w:jc w:val="both"/>
        <w:rPr>
          <w:rFonts w:ascii="Times New Roman" w:hAnsi="Times New Roman" w:cs="Times New Roman"/>
          <w:sz w:val="24"/>
          <w:szCs w:val="24"/>
        </w:rPr>
      </w:pPr>
      <w:r w:rsidRPr="00367192">
        <w:rPr>
          <w:rFonts w:ascii="Times New Roman" w:hAnsi="Times New Roman" w:cs="Times New Roman"/>
          <w:sz w:val="24"/>
          <w:szCs w:val="24"/>
        </w:rPr>
        <w:t>není uspořádán přehledně (špatně se v něm orientuje)</w:t>
      </w:r>
      <w:r>
        <w:rPr>
          <w:rFonts w:ascii="Times New Roman" w:hAnsi="Times New Roman" w:cs="Times New Roman"/>
          <w:sz w:val="24"/>
          <w:szCs w:val="24"/>
        </w:rPr>
        <w:t>,</w:t>
      </w:r>
    </w:p>
    <w:p w:rsidR="00235F3F" w:rsidRPr="00367192" w:rsidRDefault="00235F3F" w:rsidP="00235F3F">
      <w:pPr>
        <w:pStyle w:val="Bezmezer"/>
        <w:numPr>
          <w:ilvl w:val="0"/>
          <w:numId w:val="29"/>
        </w:numPr>
        <w:spacing w:line="360" w:lineRule="auto"/>
        <w:jc w:val="both"/>
        <w:rPr>
          <w:rFonts w:ascii="Times New Roman" w:hAnsi="Times New Roman" w:cs="Times New Roman"/>
          <w:sz w:val="24"/>
          <w:szCs w:val="24"/>
        </w:rPr>
      </w:pPr>
      <w:r w:rsidRPr="00367192">
        <w:rPr>
          <w:rFonts w:ascii="Times New Roman" w:hAnsi="Times New Roman" w:cs="Times New Roman"/>
          <w:sz w:val="24"/>
          <w:szCs w:val="24"/>
        </w:rPr>
        <w:t>nepřehledné členění a číslování</w:t>
      </w:r>
      <w:r>
        <w:rPr>
          <w:rFonts w:ascii="Times New Roman" w:hAnsi="Times New Roman" w:cs="Times New Roman"/>
          <w:sz w:val="24"/>
          <w:szCs w:val="24"/>
        </w:rPr>
        <w:t>,</w:t>
      </w:r>
    </w:p>
    <w:p w:rsidR="00235F3F" w:rsidRPr="00367192" w:rsidRDefault="00235F3F" w:rsidP="00235F3F">
      <w:pPr>
        <w:pStyle w:val="Bezmezer"/>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vyskytují se </w:t>
      </w:r>
      <w:r w:rsidRPr="00367192">
        <w:rPr>
          <w:rFonts w:ascii="Times New Roman" w:hAnsi="Times New Roman" w:cs="Times New Roman"/>
          <w:sz w:val="24"/>
          <w:szCs w:val="24"/>
        </w:rPr>
        <w:t>gramatické chyby</w:t>
      </w:r>
      <w:r>
        <w:rPr>
          <w:rFonts w:ascii="Times New Roman" w:hAnsi="Times New Roman" w:cs="Times New Roman"/>
          <w:sz w:val="24"/>
          <w:szCs w:val="24"/>
        </w:rPr>
        <w:t>,</w:t>
      </w:r>
    </w:p>
    <w:p w:rsidR="00235F3F" w:rsidRPr="00367192" w:rsidRDefault="00235F3F" w:rsidP="00235F3F">
      <w:pPr>
        <w:pStyle w:val="Bezmezer"/>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obsahuje příliš</w:t>
      </w:r>
      <w:r w:rsidRPr="00367192">
        <w:rPr>
          <w:rFonts w:ascii="Times New Roman" w:hAnsi="Times New Roman" w:cs="Times New Roman"/>
          <w:sz w:val="24"/>
          <w:szCs w:val="24"/>
        </w:rPr>
        <w:t xml:space="preserve"> dlouhé názvy předpisů</w:t>
      </w:r>
      <w:r>
        <w:rPr>
          <w:rFonts w:ascii="Times New Roman" w:hAnsi="Times New Roman" w:cs="Times New Roman"/>
          <w:sz w:val="24"/>
          <w:szCs w:val="24"/>
        </w:rPr>
        <w:t>,</w:t>
      </w:r>
    </w:p>
    <w:p w:rsidR="00235F3F" w:rsidRPr="00367192" w:rsidRDefault="00235F3F" w:rsidP="00235F3F">
      <w:pPr>
        <w:pStyle w:val="Bezmezer"/>
        <w:numPr>
          <w:ilvl w:val="0"/>
          <w:numId w:val="29"/>
        </w:numPr>
        <w:spacing w:line="360" w:lineRule="auto"/>
        <w:jc w:val="both"/>
        <w:rPr>
          <w:rFonts w:ascii="Times New Roman" w:hAnsi="Times New Roman" w:cs="Times New Roman"/>
          <w:sz w:val="24"/>
          <w:szCs w:val="24"/>
        </w:rPr>
      </w:pPr>
      <w:r w:rsidRPr="00367192">
        <w:rPr>
          <w:rFonts w:ascii="Times New Roman" w:hAnsi="Times New Roman" w:cs="Times New Roman"/>
          <w:sz w:val="24"/>
          <w:szCs w:val="24"/>
        </w:rPr>
        <w:t xml:space="preserve">druh VP je uveden chybně (např. </w:t>
      </w:r>
      <w:r>
        <w:rPr>
          <w:rFonts w:ascii="Times New Roman" w:hAnsi="Times New Roman" w:cs="Times New Roman"/>
          <w:sz w:val="24"/>
          <w:szCs w:val="24"/>
        </w:rPr>
        <w:t xml:space="preserve">je </w:t>
      </w:r>
      <w:r w:rsidRPr="00367192">
        <w:rPr>
          <w:rFonts w:ascii="Times New Roman" w:hAnsi="Times New Roman" w:cs="Times New Roman"/>
          <w:sz w:val="24"/>
          <w:szCs w:val="24"/>
        </w:rPr>
        <w:t>vydána směrnice místo příkazu)</w:t>
      </w:r>
      <w:r>
        <w:rPr>
          <w:rFonts w:ascii="Times New Roman" w:hAnsi="Times New Roman" w:cs="Times New Roman"/>
          <w:sz w:val="24"/>
          <w:szCs w:val="24"/>
        </w:rPr>
        <w:t>,</w:t>
      </w:r>
    </w:p>
    <w:p w:rsidR="00235F3F" w:rsidRPr="00367192" w:rsidRDefault="00235F3F" w:rsidP="00235F3F">
      <w:pPr>
        <w:pStyle w:val="Bezmezer"/>
        <w:numPr>
          <w:ilvl w:val="0"/>
          <w:numId w:val="29"/>
        </w:numPr>
        <w:spacing w:line="360" w:lineRule="auto"/>
        <w:jc w:val="both"/>
        <w:rPr>
          <w:rFonts w:ascii="Times New Roman" w:hAnsi="Times New Roman" w:cs="Times New Roman"/>
          <w:sz w:val="24"/>
          <w:szCs w:val="24"/>
        </w:rPr>
      </w:pPr>
      <w:r w:rsidRPr="00367192">
        <w:rPr>
          <w:rFonts w:ascii="Times New Roman" w:hAnsi="Times New Roman" w:cs="Times New Roman"/>
          <w:sz w:val="24"/>
          <w:szCs w:val="24"/>
        </w:rPr>
        <w:t>chybné uspořádání obsahových náležitostí (např. vyznačení, kdy VP nabývá účinnosti)</w:t>
      </w:r>
      <w:r>
        <w:rPr>
          <w:rFonts w:ascii="Times New Roman" w:hAnsi="Times New Roman" w:cs="Times New Roman"/>
          <w:sz w:val="24"/>
          <w:szCs w:val="24"/>
        </w:rPr>
        <w:t>,</w:t>
      </w:r>
    </w:p>
    <w:p w:rsidR="00235F3F" w:rsidRDefault="00235F3F" w:rsidP="00235F3F">
      <w:pPr>
        <w:pStyle w:val="Bezmezer"/>
        <w:numPr>
          <w:ilvl w:val="0"/>
          <w:numId w:val="29"/>
        </w:numPr>
        <w:spacing w:line="360" w:lineRule="auto"/>
        <w:jc w:val="both"/>
        <w:rPr>
          <w:rFonts w:ascii="Times New Roman" w:hAnsi="Times New Roman" w:cs="Times New Roman"/>
          <w:sz w:val="24"/>
          <w:szCs w:val="24"/>
        </w:rPr>
      </w:pPr>
      <w:r w:rsidRPr="00367192">
        <w:rPr>
          <w:rFonts w:ascii="Times New Roman" w:hAnsi="Times New Roman" w:cs="Times New Roman"/>
          <w:sz w:val="24"/>
          <w:szCs w:val="24"/>
        </w:rPr>
        <w:t>časté používání zkratek, neznámé zkratky, které jsou známy pouze užšímu okruhu osob (VP se stává nečit</w:t>
      </w:r>
      <w:r>
        <w:rPr>
          <w:rFonts w:ascii="Times New Roman" w:hAnsi="Times New Roman" w:cs="Times New Roman"/>
          <w:sz w:val="24"/>
          <w:szCs w:val="24"/>
        </w:rPr>
        <w:t>elným a obtížně pochopitelným),</w:t>
      </w:r>
    </w:p>
    <w:p w:rsidR="00235F3F" w:rsidRPr="00367192" w:rsidRDefault="0090310A" w:rsidP="00235F3F">
      <w:pPr>
        <w:pStyle w:val="Bezmezer"/>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časté </w:t>
      </w:r>
      <w:r w:rsidR="00235F3F">
        <w:rPr>
          <w:rFonts w:ascii="Times New Roman" w:hAnsi="Times New Roman" w:cs="Times New Roman"/>
          <w:sz w:val="24"/>
          <w:szCs w:val="24"/>
        </w:rPr>
        <w:t>používání cizích slov.</w:t>
      </w:r>
      <w:r w:rsidR="00235F3F">
        <w:rPr>
          <w:rStyle w:val="Znakapoznpodarou"/>
          <w:rFonts w:ascii="Times New Roman" w:hAnsi="Times New Roman" w:cs="Times New Roman"/>
          <w:sz w:val="24"/>
          <w:szCs w:val="24"/>
        </w:rPr>
        <w:footnoteReference w:id="76"/>
      </w:r>
    </w:p>
    <w:p w:rsidR="00235F3F" w:rsidRDefault="00235F3F" w:rsidP="00235F3F">
      <w:pPr>
        <w:jc w:val="both"/>
      </w:pPr>
    </w:p>
    <w:p w:rsidR="00235F3F" w:rsidRDefault="00235F3F" w:rsidP="00235F3F"/>
    <w:p w:rsidR="00235F3F" w:rsidRDefault="00235F3F" w:rsidP="00235F3F"/>
    <w:p w:rsidR="00235F3F" w:rsidRDefault="00235F3F" w:rsidP="00235F3F"/>
    <w:p w:rsidR="00235F3F" w:rsidRDefault="00235F3F" w:rsidP="00235F3F"/>
    <w:p w:rsidR="00235F3F" w:rsidRDefault="00235F3F" w:rsidP="00235F3F"/>
    <w:p w:rsidR="00235F3F" w:rsidRDefault="00235F3F" w:rsidP="00235F3F"/>
    <w:p w:rsidR="00235F3F" w:rsidRDefault="00235F3F" w:rsidP="00235F3F">
      <w:pPr>
        <w:pStyle w:val="Bezmezer"/>
        <w:spacing w:line="360" w:lineRule="auto"/>
        <w:jc w:val="both"/>
      </w:pPr>
    </w:p>
    <w:p w:rsidR="00235F3F" w:rsidRDefault="00235F3F" w:rsidP="00235F3F">
      <w:pPr>
        <w:pStyle w:val="Bezmezer"/>
        <w:spacing w:line="360" w:lineRule="auto"/>
        <w:jc w:val="both"/>
      </w:pPr>
    </w:p>
    <w:p w:rsidR="00235F3F" w:rsidRDefault="00235F3F" w:rsidP="00235F3F">
      <w:pPr>
        <w:pStyle w:val="Bezmezer"/>
        <w:spacing w:line="360" w:lineRule="auto"/>
        <w:jc w:val="both"/>
      </w:pPr>
    </w:p>
    <w:p w:rsidR="00235F3F" w:rsidRDefault="00235F3F" w:rsidP="00235F3F">
      <w:pPr>
        <w:pStyle w:val="Bezmezer"/>
        <w:spacing w:line="360" w:lineRule="auto"/>
        <w:jc w:val="both"/>
      </w:pPr>
    </w:p>
    <w:p w:rsidR="00235F3F" w:rsidRDefault="00235F3F" w:rsidP="00235F3F">
      <w:pPr>
        <w:pStyle w:val="Bezmezer"/>
        <w:spacing w:line="360" w:lineRule="auto"/>
        <w:jc w:val="both"/>
      </w:pPr>
    </w:p>
    <w:p w:rsidR="00235F3F" w:rsidRDefault="00235F3F" w:rsidP="00235F3F">
      <w:pPr>
        <w:pStyle w:val="Bezmezer"/>
        <w:spacing w:line="360" w:lineRule="auto"/>
        <w:jc w:val="both"/>
      </w:pPr>
    </w:p>
    <w:p w:rsidR="00235F3F" w:rsidRDefault="00235F3F" w:rsidP="00235F3F">
      <w:pPr>
        <w:pStyle w:val="Bezmezer"/>
        <w:spacing w:line="360" w:lineRule="auto"/>
        <w:jc w:val="both"/>
      </w:pPr>
    </w:p>
    <w:p w:rsidR="00235F3F" w:rsidRPr="004C7C5D" w:rsidRDefault="00235F3F" w:rsidP="00235F3F">
      <w:pPr>
        <w:pStyle w:val="Bezmezer"/>
        <w:spacing w:line="360" w:lineRule="auto"/>
        <w:jc w:val="both"/>
        <w:rPr>
          <w:rFonts w:ascii="Times New Roman" w:hAnsi="Times New Roman" w:cs="Times New Roman"/>
          <w:b/>
          <w:sz w:val="32"/>
          <w:szCs w:val="24"/>
        </w:rPr>
      </w:pPr>
      <w:r>
        <w:rPr>
          <w:rFonts w:ascii="Times New Roman" w:hAnsi="Times New Roman" w:cs="Times New Roman"/>
          <w:b/>
          <w:sz w:val="32"/>
          <w:szCs w:val="24"/>
        </w:rPr>
        <w:lastRenderedPageBreak/>
        <w:t>4</w:t>
      </w:r>
      <w:r w:rsidRPr="004C7C5D">
        <w:rPr>
          <w:rFonts w:ascii="Times New Roman" w:hAnsi="Times New Roman" w:cs="Times New Roman"/>
          <w:b/>
          <w:sz w:val="32"/>
          <w:szCs w:val="24"/>
        </w:rPr>
        <w:tab/>
        <w:t>Vnitřní předpisy obce Hrádek u Znojma</w:t>
      </w:r>
    </w:p>
    <w:p w:rsidR="00235F3F" w:rsidRPr="004C7C5D" w:rsidRDefault="00235F3F" w:rsidP="00235F3F">
      <w:pPr>
        <w:pStyle w:val="Bezmezer"/>
        <w:spacing w:line="360" w:lineRule="auto"/>
        <w:ind w:firstLine="708"/>
        <w:jc w:val="both"/>
        <w:rPr>
          <w:rFonts w:ascii="Times New Roman" w:hAnsi="Times New Roman" w:cs="Times New Roman"/>
          <w:sz w:val="24"/>
          <w:szCs w:val="24"/>
        </w:rPr>
      </w:pPr>
      <w:r w:rsidRPr="004C7C5D">
        <w:rPr>
          <w:rFonts w:ascii="Times New Roman" w:hAnsi="Times New Roman" w:cs="Times New Roman"/>
          <w:sz w:val="24"/>
          <w:szCs w:val="24"/>
        </w:rPr>
        <w:t xml:space="preserve">Protože VP je nesmírné množství vyskytující se u nejrůznějších organizací a institucí a bylo by těžké uvést všechny typy jejich VP, rozhodla jsem se zaměřit na VP konkrétní obce, a to obce Hrádku u Znojma, a podrobněji </w:t>
      </w:r>
      <w:r>
        <w:rPr>
          <w:rFonts w:ascii="Times New Roman" w:hAnsi="Times New Roman" w:cs="Times New Roman"/>
          <w:sz w:val="24"/>
          <w:szCs w:val="24"/>
        </w:rPr>
        <w:t xml:space="preserve">se jimi zabývat, </w:t>
      </w:r>
      <w:r w:rsidRPr="004C7C5D">
        <w:rPr>
          <w:rFonts w:ascii="Times New Roman" w:hAnsi="Times New Roman" w:cs="Times New Roman"/>
          <w:sz w:val="24"/>
          <w:szCs w:val="24"/>
        </w:rPr>
        <w:t>popsat je a specifikovat.</w:t>
      </w:r>
    </w:p>
    <w:p w:rsidR="00235F3F" w:rsidRPr="004C7C5D" w:rsidRDefault="00235F3F" w:rsidP="00235F3F">
      <w:pPr>
        <w:pStyle w:val="Bezmezer"/>
        <w:spacing w:line="360" w:lineRule="auto"/>
        <w:ind w:firstLine="708"/>
        <w:jc w:val="both"/>
        <w:rPr>
          <w:rFonts w:ascii="Times New Roman" w:hAnsi="Times New Roman" w:cs="Times New Roman"/>
          <w:sz w:val="24"/>
          <w:szCs w:val="24"/>
        </w:rPr>
      </w:pPr>
    </w:p>
    <w:p w:rsidR="00235F3F" w:rsidRPr="004C7C5D" w:rsidRDefault="00235F3F" w:rsidP="00235F3F">
      <w:pPr>
        <w:pStyle w:val="Bezmezer"/>
        <w:spacing w:line="360" w:lineRule="auto"/>
        <w:jc w:val="both"/>
        <w:rPr>
          <w:rFonts w:ascii="Times New Roman" w:hAnsi="Times New Roman" w:cs="Times New Roman"/>
          <w:b/>
          <w:sz w:val="28"/>
          <w:szCs w:val="24"/>
        </w:rPr>
      </w:pPr>
      <w:r>
        <w:rPr>
          <w:rFonts w:ascii="Times New Roman" w:hAnsi="Times New Roman" w:cs="Times New Roman"/>
          <w:b/>
          <w:sz w:val="28"/>
          <w:szCs w:val="24"/>
        </w:rPr>
        <w:t>4</w:t>
      </w:r>
      <w:r w:rsidRPr="004C7C5D">
        <w:rPr>
          <w:rFonts w:ascii="Times New Roman" w:hAnsi="Times New Roman" w:cs="Times New Roman"/>
          <w:b/>
          <w:sz w:val="28"/>
          <w:szCs w:val="24"/>
        </w:rPr>
        <w:t>.1</w:t>
      </w:r>
      <w:r w:rsidRPr="004C7C5D">
        <w:rPr>
          <w:rFonts w:ascii="Times New Roman" w:hAnsi="Times New Roman" w:cs="Times New Roman"/>
          <w:b/>
          <w:sz w:val="28"/>
          <w:szCs w:val="24"/>
        </w:rPr>
        <w:tab/>
        <w:t>Charakteristika obce Hrádek u Znojma</w:t>
      </w:r>
    </w:p>
    <w:p w:rsidR="00235F3F" w:rsidRPr="004C7C5D" w:rsidRDefault="00235F3F" w:rsidP="00235F3F">
      <w:pPr>
        <w:pStyle w:val="Bezmezer"/>
        <w:spacing w:line="360" w:lineRule="auto"/>
        <w:ind w:firstLine="708"/>
        <w:jc w:val="both"/>
        <w:rPr>
          <w:rFonts w:ascii="Times New Roman" w:hAnsi="Times New Roman" w:cs="Times New Roman"/>
          <w:sz w:val="24"/>
          <w:szCs w:val="24"/>
        </w:rPr>
      </w:pPr>
      <w:r w:rsidRPr="004C7C5D">
        <w:rPr>
          <w:rFonts w:ascii="Times New Roman" w:hAnsi="Times New Roman" w:cs="Times New Roman"/>
          <w:sz w:val="24"/>
          <w:szCs w:val="24"/>
        </w:rPr>
        <w:t xml:space="preserve">Nejprve bych objasnila, co to vůbec obec </w:t>
      </w:r>
      <w:r>
        <w:rPr>
          <w:rFonts w:ascii="Times New Roman" w:hAnsi="Times New Roman" w:cs="Times New Roman"/>
          <w:sz w:val="24"/>
          <w:szCs w:val="24"/>
        </w:rPr>
        <w:t>znamená</w:t>
      </w:r>
      <w:r w:rsidRPr="004C7C5D">
        <w:rPr>
          <w:rFonts w:ascii="Times New Roman" w:hAnsi="Times New Roman" w:cs="Times New Roman"/>
          <w:sz w:val="24"/>
          <w:szCs w:val="24"/>
        </w:rPr>
        <w:t xml:space="preserve">. Obec je veřejnoprávní korporace, která má vlastní majetek, vystupuje v právních vztazích svým jménem </w:t>
      </w:r>
      <w:r w:rsidR="00A77CE8">
        <w:rPr>
          <w:rFonts w:ascii="Times New Roman" w:hAnsi="Times New Roman" w:cs="Times New Roman"/>
          <w:sz w:val="24"/>
          <w:szCs w:val="24"/>
        </w:rPr>
        <w:t>a nese odpovědnost vyplývající</w:t>
      </w:r>
      <w:r w:rsidRPr="004C7C5D">
        <w:rPr>
          <w:rFonts w:ascii="Times New Roman" w:hAnsi="Times New Roman" w:cs="Times New Roman"/>
          <w:sz w:val="24"/>
          <w:szCs w:val="24"/>
        </w:rPr>
        <w:t xml:space="preserve"> z těchto vztahů. Aby obec mohla fungovat, musí mít tyto 3 prvky: občanský (občané), územní (území vymezené hranicí, které je součástí územního obvodu vyššího územně samosprávného celku – kraje) a ekonomický (majetek). Obec pečuje o všestranný rozvoj svého území a o potřeby svých občanů (ale při plnění úk</w:t>
      </w:r>
      <w:r>
        <w:rPr>
          <w:rFonts w:ascii="Times New Roman" w:hAnsi="Times New Roman" w:cs="Times New Roman"/>
          <w:sz w:val="24"/>
          <w:szCs w:val="24"/>
        </w:rPr>
        <w:t>olů chrání také veřejný zájem).</w:t>
      </w:r>
      <w:r>
        <w:rPr>
          <w:rStyle w:val="Znakapoznpodarou"/>
          <w:rFonts w:ascii="Times New Roman" w:hAnsi="Times New Roman" w:cs="Times New Roman"/>
          <w:sz w:val="24"/>
          <w:szCs w:val="24"/>
        </w:rPr>
        <w:footnoteReference w:id="77"/>
      </w:r>
      <w:r>
        <w:rPr>
          <w:rFonts w:ascii="Times New Roman" w:hAnsi="Times New Roman" w:cs="Times New Roman"/>
          <w:sz w:val="24"/>
          <w:szCs w:val="24"/>
        </w:rPr>
        <w:t xml:space="preserve"> </w:t>
      </w:r>
      <w:r w:rsidRPr="004C7C5D">
        <w:rPr>
          <w:rFonts w:ascii="Times New Roman" w:hAnsi="Times New Roman" w:cs="Times New Roman"/>
          <w:sz w:val="24"/>
          <w:szCs w:val="24"/>
        </w:rPr>
        <w:t>K roku 2013 měla ČR 6 248 obcí. V ČR lze rozdělit obce na 3 skupiny: ,,základní“ obce, městyse a města. Obce vykonávají tzv. samostatnou působnost (výkon samosprávy), což jsou záležitosti vykonávané v zájmu obce a občanů a tzv. přenesenou působnost (výkon státní správy), kterou obec vykonává</w:t>
      </w:r>
      <w:r>
        <w:rPr>
          <w:rFonts w:ascii="Times New Roman" w:hAnsi="Times New Roman" w:cs="Times New Roman"/>
          <w:sz w:val="24"/>
          <w:szCs w:val="24"/>
        </w:rPr>
        <w:t xml:space="preserve"> </w:t>
      </w:r>
      <w:r w:rsidRPr="004C7C5D">
        <w:rPr>
          <w:rFonts w:ascii="Times New Roman" w:hAnsi="Times New Roman" w:cs="Times New Roman"/>
          <w:sz w:val="24"/>
          <w:szCs w:val="24"/>
        </w:rPr>
        <w:t>pouze ve věcech, které stano</w:t>
      </w:r>
      <w:r>
        <w:rPr>
          <w:rFonts w:ascii="Times New Roman" w:hAnsi="Times New Roman" w:cs="Times New Roman"/>
          <w:sz w:val="24"/>
          <w:szCs w:val="24"/>
        </w:rPr>
        <w:t>ví zákon.</w:t>
      </w:r>
      <w:r>
        <w:rPr>
          <w:rStyle w:val="Znakapoznpodarou"/>
          <w:rFonts w:ascii="Times New Roman" w:hAnsi="Times New Roman" w:cs="Times New Roman"/>
          <w:sz w:val="24"/>
          <w:szCs w:val="24"/>
        </w:rPr>
        <w:footnoteReference w:id="78"/>
      </w:r>
    </w:p>
    <w:p w:rsidR="00235F3F" w:rsidRPr="004C7C5D" w:rsidRDefault="00235F3F" w:rsidP="00235F3F">
      <w:pPr>
        <w:pStyle w:val="Bezmezer"/>
        <w:spacing w:line="360" w:lineRule="auto"/>
        <w:ind w:firstLine="708"/>
        <w:jc w:val="both"/>
        <w:rPr>
          <w:rFonts w:ascii="Times New Roman" w:hAnsi="Times New Roman" w:cs="Times New Roman"/>
          <w:color w:val="000000"/>
          <w:sz w:val="24"/>
          <w:szCs w:val="24"/>
        </w:rPr>
      </w:pPr>
      <w:r w:rsidRPr="004C7C5D">
        <w:rPr>
          <w:rFonts w:ascii="Times New Roman" w:hAnsi="Times New Roman" w:cs="Times New Roman"/>
          <w:sz w:val="24"/>
          <w:szCs w:val="24"/>
        </w:rPr>
        <w:t>Nyní bych se pokusila o stručnou charakteristiku obce Hrádek u Znojma, kter</w:t>
      </w:r>
      <w:r w:rsidR="00A77CE8">
        <w:rPr>
          <w:rFonts w:ascii="Times New Roman" w:hAnsi="Times New Roman" w:cs="Times New Roman"/>
          <w:sz w:val="24"/>
          <w:szCs w:val="24"/>
        </w:rPr>
        <w:t>á</w:t>
      </w:r>
      <w:r w:rsidRPr="004C7C5D">
        <w:rPr>
          <w:rFonts w:ascii="Times New Roman" w:hAnsi="Times New Roman" w:cs="Times New Roman"/>
          <w:sz w:val="24"/>
          <w:szCs w:val="24"/>
        </w:rPr>
        <w:t xml:space="preserve"> se nachází v jihomoravském kraji, v okrese Znojmo. Tato obec rozkládající se na jednom katastrálním území s katastrální výměrou 21,68 km</w:t>
      </w:r>
      <w:r w:rsidRPr="004C7C5D">
        <w:rPr>
          <w:rFonts w:ascii="Times New Roman" w:hAnsi="Times New Roman" w:cs="Times New Roman"/>
          <w:sz w:val="24"/>
          <w:szCs w:val="24"/>
          <w:vertAlign w:val="superscript"/>
        </w:rPr>
        <w:t>2</w:t>
      </w:r>
      <w:r w:rsidRPr="004C7C5D">
        <w:rPr>
          <w:rFonts w:ascii="Times New Roman" w:hAnsi="Times New Roman" w:cs="Times New Roman"/>
          <w:sz w:val="24"/>
          <w:szCs w:val="24"/>
        </w:rPr>
        <w:t xml:space="preserve"> měla k r. 1.1.2013 920 obyvatel a 338 objektů s číslem popisným. Starostou obce je Ondřej Kubic. Jedná se o ,,základní“ obec, obec I. stupně (tzn. obec se základním rozsahem výkonu státní správy – vykonává státní správu pouze v územním obvodu své obce). Pověřenou obcí a obcí s rozšířenou působností je Znojmo.</w:t>
      </w:r>
      <w:r>
        <w:rPr>
          <w:rStyle w:val="Znakapoznpodarou"/>
          <w:rFonts w:ascii="Times New Roman" w:hAnsi="Times New Roman" w:cs="Times New Roman"/>
          <w:sz w:val="24"/>
          <w:szCs w:val="24"/>
        </w:rPr>
        <w:footnoteReference w:id="79"/>
      </w:r>
    </w:p>
    <w:p w:rsidR="00235F3F" w:rsidRPr="004C7C5D" w:rsidRDefault="00235F3F" w:rsidP="00235F3F">
      <w:pPr>
        <w:pStyle w:val="Bezmezer"/>
        <w:spacing w:line="360" w:lineRule="auto"/>
        <w:jc w:val="both"/>
        <w:rPr>
          <w:rFonts w:ascii="Times New Roman" w:hAnsi="Times New Roman" w:cs="Times New Roman"/>
          <w:color w:val="000000"/>
          <w:sz w:val="24"/>
          <w:szCs w:val="24"/>
        </w:rPr>
      </w:pPr>
    </w:p>
    <w:p w:rsidR="00235F3F" w:rsidRPr="004C7C5D" w:rsidRDefault="00235F3F" w:rsidP="00235F3F">
      <w:pPr>
        <w:pStyle w:val="Bezmezer"/>
        <w:spacing w:line="360" w:lineRule="auto"/>
        <w:jc w:val="both"/>
        <w:rPr>
          <w:rFonts w:ascii="Times New Roman" w:hAnsi="Times New Roman" w:cs="Times New Roman"/>
          <w:b/>
          <w:color w:val="000000"/>
          <w:sz w:val="28"/>
          <w:szCs w:val="24"/>
        </w:rPr>
      </w:pPr>
      <w:r>
        <w:rPr>
          <w:rFonts w:ascii="Times New Roman" w:hAnsi="Times New Roman" w:cs="Times New Roman"/>
          <w:b/>
          <w:color w:val="000000"/>
          <w:sz w:val="28"/>
          <w:szCs w:val="24"/>
        </w:rPr>
        <w:t>4</w:t>
      </w:r>
      <w:r w:rsidRPr="004C7C5D">
        <w:rPr>
          <w:rFonts w:ascii="Times New Roman" w:hAnsi="Times New Roman" w:cs="Times New Roman"/>
          <w:b/>
          <w:color w:val="000000"/>
          <w:sz w:val="28"/>
          <w:szCs w:val="24"/>
        </w:rPr>
        <w:t>.2</w:t>
      </w:r>
      <w:r w:rsidRPr="004C7C5D">
        <w:rPr>
          <w:rFonts w:ascii="Times New Roman" w:hAnsi="Times New Roman" w:cs="Times New Roman"/>
          <w:b/>
          <w:color w:val="000000"/>
          <w:sz w:val="28"/>
          <w:szCs w:val="24"/>
        </w:rPr>
        <w:tab/>
        <w:t>Kompetence orgánů obc</w:t>
      </w:r>
      <w:r>
        <w:rPr>
          <w:rFonts w:ascii="Times New Roman" w:hAnsi="Times New Roman" w:cs="Times New Roman"/>
          <w:b/>
          <w:color w:val="000000"/>
          <w:sz w:val="28"/>
          <w:szCs w:val="24"/>
        </w:rPr>
        <w:t>í</w:t>
      </w:r>
      <w:r w:rsidRPr="004C7C5D">
        <w:rPr>
          <w:rFonts w:ascii="Times New Roman" w:hAnsi="Times New Roman" w:cs="Times New Roman"/>
          <w:b/>
          <w:color w:val="000000"/>
          <w:sz w:val="28"/>
          <w:szCs w:val="24"/>
        </w:rPr>
        <w:t xml:space="preserve"> ve vztahu k VP</w:t>
      </w:r>
    </w:p>
    <w:p w:rsidR="00235F3F" w:rsidRDefault="00235F3F" w:rsidP="00235F3F">
      <w:pPr>
        <w:pStyle w:val="Bezmezer"/>
        <w:spacing w:line="360" w:lineRule="auto"/>
        <w:ind w:firstLine="708"/>
        <w:jc w:val="both"/>
        <w:rPr>
          <w:rFonts w:ascii="Times New Roman" w:hAnsi="Times New Roman" w:cs="Times New Roman"/>
          <w:color w:val="000000"/>
          <w:sz w:val="24"/>
          <w:szCs w:val="24"/>
        </w:rPr>
      </w:pPr>
      <w:r w:rsidRPr="004C7C5D">
        <w:rPr>
          <w:rFonts w:ascii="Times New Roman" w:hAnsi="Times New Roman" w:cs="Times New Roman"/>
          <w:color w:val="000000"/>
          <w:sz w:val="24"/>
          <w:szCs w:val="24"/>
        </w:rPr>
        <w:t xml:space="preserve">Orgány obce vykonávají řadu nejrůznějších </w:t>
      </w:r>
      <w:r>
        <w:rPr>
          <w:rFonts w:ascii="Times New Roman" w:hAnsi="Times New Roman" w:cs="Times New Roman"/>
          <w:color w:val="000000"/>
          <w:sz w:val="24"/>
          <w:szCs w:val="24"/>
        </w:rPr>
        <w:t>činností</w:t>
      </w:r>
      <w:r w:rsidRPr="004C7C5D">
        <w:rPr>
          <w:rFonts w:ascii="Times New Roman" w:hAnsi="Times New Roman" w:cs="Times New Roman"/>
          <w:color w:val="000000"/>
          <w:sz w:val="24"/>
          <w:szCs w:val="24"/>
        </w:rPr>
        <w:t xml:space="preserve">, ale v následujících řádcích se zaměřím pouze na kompetence obce, které mají ve vztahu k VP. </w:t>
      </w:r>
    </w:p>
    <w:p w:rsidR="00235F3F" w:rsidRPr="004C7C5D" w:rsidRDefault="00235F3F" w:rsidP="00235F3F">
      <w:pPr>
        <w:pStyle w:val="Bezmezer"/>
        <w:spacing w:line="360" w:lineRule="auto"/>
        <w:ind w:firstLine="708"/>
        <w:jc w:val="both"/>
        <w:rPr>
          <w:rFonts w:ascii="Times New Roman" w:hAnsi="Times New Roman" w:cs="Times New Roman"/>
          <w:color w:val="000000"/>
          <w:sz w:val="24"/>
          <w:szCs w:val="24"/>
        </w:rPr>
      </w:pPr>
      <w:r w:rsidRPr="004C7C5D">
        <w:rPr>
          <w:rFonts w:ascii="Times New Roman" w:hAnsi="Times New Roman" w:cs="Times New Roman"/>
          <w:color w:val="000000"/>
          <w:sz w:val="24"/>
          <w:szCs w:val="24"/>
        </w:rPr>
        <w:t xml:space="preserve">VP obce (směrnice) slouží k zabezpečení chodu celého obecního úřadu (dále jen ,,OÚ“), vedoucích odborů </w:t>
      </w:r>
      <w:r>
        <w:rPr>
          <w:rFonts w:ascii="Times New Roman" w:hAnsi="Times New Roman" w:cs="Times New Roman"/>
          <w:color w:val="000000"/>
          <w:sz w:val="24"/>
          <w:szCs w:val="24"/>
        </w:rPr>
        <w:t xml:space="preserve">a oddělení </w:t>
      </w:r>
      <w:r w:rsidRPr="004C7C5D">
        <w:rPr>
          <w:rFonts w:ascii="Times New Roman" w:hAnsi="Times New Roman" w:cs="Times New Roman"/>
          <w:color w:val="000000"/>
          <w:sz w:val="24"/>
          <w:szCs w:val="24"/>
        </w:rPr>
        <w:t xml:space="preserve">a zaměstnanců OÚ. Tyto VP jsou oprávněni vydávat: starosta, místostarosta, tajemník a vedoucí odborů a oddělení. Pro srovnání uvedu dále, kdo je </w:t>
      </w:r>
      <w:r w:rsidRPr="004C7C5D">
        <w:rPr>
          <w:rFonts w:ascii="Times New Roman" w:hAnsi="Times New Roman" w:cs="Times New Roman"/>
          <w:color w:val="000000"/>
          <w:sz w:val="24"/>
          <w:szCs w:val="24"/>
        </w:rPr>
        <w:lastRenderedPageBreak/>
        <w:t>oprávněn vydávat VP v krajích a hlavním městě Praze. Co se týče kraje, jsou oprávněni vydávat VP: ředitel krajského úřadu, hejtman kraje a vedoucí odborů a oddělení, v případě hlavního města Prahy jsou oprávněni vydávat VP: ředitel magistrátu hlavního města Prahy, primátor hlavního města Prah</w:t>
      </w:r>
      <w:r>
        <w:rPr>
          <w:rFonts w:ascii="Times New Roman" w:hAnsi="Times New Roman" w:cs="Times New Roman"/>
          <w:color w:val="000000"/>
          <w:sz w:val="24"/>
          <w:szCs w:val="24"/>
        </w:rPr>
        <w:t>y a vedoucí odborů a oddělení.</w:t>
      </w:r>
      <w:r>
        <w:rPr>
          <w:rStyle w:val="Znakapoznpodarou"/>
          <w:rFonts w:ascii="Times New Roman" w:hAnsi="Times New Roman" w:cs="Times New Roman"/>
          <w:color w:val="000000"/>
          <w:sz w:val="24"/>
          <w:szCs w:val="24"/>
        </w:rPr>
        <w:footnoteReference w:id="80"/>
      </w:r>
    </w:p>
    <w:p w:rsidR="00235F3F" w:rsidRPr="004C7C5D" w:rsidRDefault="00235F3F" w:rsidP="00235F3F">
      <w:pPr>
        <w:pStyle w:val="Bezmezer"/>
        <w:spacing w:line="360" w:lineRule="auto"/>
        <w:jc w:val="both"/>
        <w:rPr>
          <w:rFonts w:ascii="Times New Roman" w:hAnsi="Times New Roman" w:cs="Times New Roman"/>
          <w:color w:val="000000"/>
          <w:sz w:val="24"/>
          <w:szCs w:val="24"/>
        </w:rPr>
      </w:pPr>
    </w:p>
    <w:p w:rsidR="00235F3F" w:rsidRPr="004C7C5D" w:rsidRDefault="00235F3F" w:rsidP="00235F3F">
      <w:pPr>
        <w:pStyle w:val="Bezmezer"/>
        <w:numPr>
          <w:ilvl w:val="0"/>
          <w:numId w:val="31"/>
        </w:numPr>
        <w:spacing w:line="360" w:lineRule="auto"/>
        <w:jc w:val="both"/>
        <w:rPr>
          <w:rFonts w:ascii="Times New Roman" w:hAnsi="Times New Roman" w:cs="Times New Roman"/>
          <w:b/>
          <w:color w:val="000000"/>
          <w:sz w:val="24"/>
          <w:szCs w:val="24"/>
        </w:rPr>
      </w:pPr>
      <w:r w:rsidRPr="004C7C5D">
        <w:rPr>
          <w:rFonts w:ascii="Times New Roman" w:hAnsi="Times New Roman" w:cs="Times New Roman"/>
          <w:b/>
          <w:color w:val="000000"/>
          <w:sz w:val="24"/>
          <w:szCs w:val="24"/>
        </w:rPr>
        <w:t>Zastupitelstvo obce</w:t>
      </w:r>
    </w:p>
    <w:p w:rsidR="00235F3F" w:rsidRDefault="00235F3F" w:rsidP="00235F3F">
      <w:pPr>
        <w:pStyle w:val="Bezmezer"/>
        <w:spacing w:line="360" w:lineRule="auto"/>
        <w:ind w:firstLine="360"/>
        <w:jc w:val="both"/>
        <w:rPr>
          <w:rFonts w:ascii="Times New Roman" w:hAnsi="Times New Roman" w:cs="Times New Roman"/>
          <w:color w:val="000000"/>
          <w:sz w:val="24"/>
          <w:szCs w:val="24"/>
        </w:rPr>
      </w:pPr>
      <w:r w:rsidRPr="004C7C5D">
        <w:rPr>
          <w:rFonts w:ascii="Times New Roman" w:hAnsi="Times New Roman" w:cs="Times New Roman"/>
          <w:color w:val="000000"/>
          <w:sz w:val="24"/>
          <w:szCs w:val="24"/>
        </w:rPr>
        <w:t xml:space="preserve">Zastupitelstvo obce </w:t>
      </w:r>
      <w:r>
        <w:rPr>
          <w:rFonts w:ascii="Times New Roman" w:hAnsi="Times New Roman" w:cs="Times New Roman"/>
          <w:color w:val="000000"/>
          <w:sz w:val="24"/>
          <w:szCs w:val="24"/>
        </w:rPr>
        <w:t xml:space="preserve">je </w:t>
      </w:r>
      <w:r w:rsidRPr="004C7C5D">
        <w:rPr>
          <w:rFonts w:ascii="Times New Roman" w:hAnsi="Times New Roman" w:cs="Times New Roman"/>
          <w:color w:val="000000"/>
          <w:sz w:val="24"/>
          <w:szCs w:val="24"/>
        </w:rPr>
        <w:t xml:space="preserve">kolektivní orgán rozhodující ve věcech spadající do samostatné působnosti obce.  Počet jeho členů závisí na počtu obyvatel a velikosti územního obvodu obce (konkrétně v obci Hrádek je zastupitelstvo složené z 9 členů). Zastupitelstvo vydává svůj </w:t>
      </w:r>
      <w:r w:rsidRPr="004C7C5D">
        <w:rPr>
          <w:rFonts w:ascii="Times New Roman" w:hAnsi="Times New Roman" w:cs="Times New Roman"/>
          <w:b/>
          <w:color w:val="000000"/>
          <w:sz w:val="24"/>
          <w:szCs w:val="24"/>
        </w:rPr>
        <w:t>jednací řád</w:t>
      </w:r>
      <w:r w:rsidRPr="004C7C5D">
        <w:rPr>
          <w:rFonts w:ascii="Times New Roman" w:hAnsi="Times New Roman" w:cs="Times New Roman"/>
          <w:color w:val="000000"/>
          <w:sz w:val="24"/>
          <w:szCs w:val="24"/>
        </w:rPr>
        <w:t xml:space="preserve">, ve kterém upravuje pravidla svého jednání. Zastupitelstvo </w:t>
      </w:r>
      <w:r w:rsidRPr="004C7C5D">
        <w:rPr>
          <w:rFonts w:ascii="Times New Roman" w:hAnsi="Times New Roman" w:cs="Times New Roman"/>
          <w:b/>
          <w:color w:val="000000"/>
          <w:sz w:val="24"/>
          <w:szCs w:val="24"/>
        </w:rPr>
        <w:t>schval</w:t>
      </w:r>
      <w:r>
        <w:rPr>
          <w:rFonts w:ascii="Times New Roman" w:hAnsi="Times New Roman" w:cs="Times New Roman"/>
          <w:b/>
          <w:color w:val="000000"/>
          <w:sz w:val="24"/>
          <w:szCs w:val="24"/>
        </w:rPr>
        <w:t>uje</w:t>
      </w:r>
      <w:r w:rsidRPr="004C7C5D">
        <w:rPr>
          <w:rFonts w:ascii="Times New Roman" w:hAnsi="Times New Roman" w:cs="Times New Roman"/>
          <w:color w:val="000000"/>
          <w:sz w:val="24"/>
          <w:szCs w:val="24"/>
        </w:rPr>
        <w:t xml:space="preserve"> vydávání </w:t>
      </w:r>
      <w:r>
        <w:rPr>
          <w:rFonts w:ascii="Times New Roman" w:hAnsi="Times New Roman" w:cs="Times New Roman"/>
          <w:color w:val="000000"/>
          <w:sz w:val="24"/>
          <w:szCs w:val="24"/>
        </w:rPr>
        <w:t xml:space="preserve">některých VP obce (např. směrnice o inventarizaci majetku a závazků). </w:t>
      </w:r>
    </w:p>
    <w:p w:rsidR="00235F3F" w:rsidRPr="004C7C5D" w:rsidRDefault="00235F3F" w:rsidP="00235F3F">
      <w:pPr>
        <w:pStyle w:val="Bezmezer"/>
        <w:spacing w:line="360" w:lineRule="auto"/>
        <w:ind w:firstLine="360"/>
        <w:jc w:val="both"/>
        <w:rPr>
          <w:rFonts w:ascii="Times New Roman" w:hAnsi="Times New Roman" w:cs="Times New Roman"/>
          <w:color w:val="000000"/>
          <w:sz w:val="24"/>
          <w:szCs w:val="24"/>
        </w:rPr>
      </w:pPr>
    </w:p>
    <w:p w:rsidR="00235F3F" w:rsidRPr="004C7C5D" w:rsidRDefault="00235F3F" w:rsidP="00235F3F">
      <w:pPr>
        <w:pStyle w:val="Bezmezer"/>
        <w:numPr>
          <w:ilvl w:val="0"/>
          <w:numId w:val="31"/>
        </w:numPr>
        <w:tabs>
          <w:tab w:val="left" w:pos="426"/>
        </w:tabs>
        <w:spacing w:line="360" w:lineRule="auto"/>
        <w:jc w:val="both"/>
        <w:rPr>
          <w:rFonts w:ascii="Times New Roman" w:hAnsi="Times New Roman" w:cs="Times New Roman"/>
          <w:b/>
          <w:color w:val="000000"/>
          <w:sz w:val="24"/>
          <w:szCs w:val="24"/>
        </w:rPr>
      </w:pPr>
      <w:r w:rsidRPr="004C7C5D">
        <w:rPr>
          <w:rFonts w:ascii="Times New Roman" w:hAnsi="Times New Roman" w:cs="Times New Roman"/>
          <w:b/>
          <w:color w:val="000000"/>
          <w:sz w:val="24"/>
          <w:szCs w:val="24"/>
        </w:rPr>
        <w:t>Rada obce</w:t>
      </w:r>
    </w:p>
    <w:p w:rsidR="00235F3F" w:rsidRDefault="00235F3F" w:rsidP="00235F3F">
      <w:pPr>
        <w:pStyle w:val="Bezmezer"/>
        <w:spacing w:line="360" w:lineRule="auto"/>
        <w:ind w:firstLine="360"/>
        <w:jc w:val="both"/>
        <w:rPr>
          <w:rFonts w:ascii="Times New Roman" w:hAnsi="Times New Roman" w:cs="Times New Roman"/>
          <w:color w:val="000000"/>
          <w:sz w:val="24"/>
          <w:szCs w:val="24"/>
        </w:rPr>
      </w:pPr>
      <w:r w:rsidRPr="004C7C5D">
        <w:rPr>
          <w:rFonts w:ascii="Times New Roman" w:hAnsi="Times New Roman" w:cs="Times New Roman"/>
          <w:color w:val="000000"/>
          <w:sz w:val="24"/>
          <w:szCs w:val="24"/>
        </w:rPr>
        <w:t xml:space="preserve">Rada obce je výkonný orgán obce odpovídající zastupitelstvu, složený ze starosty, místostarosty a radních, který rozhoduje ve věcech spadajících do přenesené působnosti obce. Podobně jako zastupitelstvo, i rada vydává svůj </w:t>
      </w:r>
      <w:r w:rsidRPr="004C7C5D">
        <w:rPr>
          <w:rFonts w:ascii="Times New Roman" w:hAnsi="Times New Roman" w:cs="Times New Roman"/>
          <w:b/>
          <w:color w:val="000000"/>
          <w:sz w:val="24"/>
          <w:szCs w:val="24"/>
        </w:rPr>
        <w:t>jednací řád</w:t>
      </w:r>
      <w:r w:rsidRPr="004C7C5D">
        <w:rPr>
          <w:rFonts w:ascii="Times New Roman" w:hAnsi="Times New Roman" w:cs="Times New Roman"/>
          <w:color w:val="000000"/>
          <w:sz w:val="24"/>
          <w:szCs w:val="24"/>
        </w:rPr>
        <w:t xml:space="preserve">. Řada oprávnění rady se vztahují k řešení otázek týkajících se organizace obce (proto je jeho hlavní úlohou ve vztahu k VP </w:t>
      </w:r>
      <w:r w:rsidRPr="004C7C5D">
        <w:rPr>
          <w:rFonts w:ascii="Times New Roman" w:hAnsi="Times New Roman" w:cs="Times New Roman"/>
          <w:b/>
          <w:color w:val="000000"/>
          <w:sz w:val="24"/>
          <w:szCs w:val="24"/>
        </w:rPr>
        <w:t>schvalování organizačního řádu OÚ</w:t>
      </w:r>
      <w:r>
        <w:rPr>
          <w:rFonts w:ascii="Times New Roman" w:hAnsi="Times New Roman" w:cs="Times New Roman"/>
          <w:color w:val="000000"/>
          <w:sz w:val="24"/>
          <w:szCs w:val="24"/>
        </w:rPr>
        <w:t>).</w:t>
      </w:r>
      <w:r>
        <w:rPr>
          <w:rStyle w:val="Znakapoznpodarou"/>
          <w:rFonts w:ascii="Times New Roman" w:hAnsi="Times New Roman" w:cs="Times New Roman"/>
          <w:color w:val="000000"/>
          <w:sz w:val="24"/>
          <w:szCs w:val="24"/>
        </w:rPr>
        <w:footnoteReference w:id="81"/>
      </w:r>
      <w:r>
        <w:rPr>
          <w:rFonts w:ascii="Times New Roman" w:hAnsi="Times New Roman" w:cs="Times New Roman"/>
          <w:color w:val="000000"/>
          <w:sz w:val="24"/>
          <w:szCs w:val="24"/>
        </w:rPr>
        <w:t xml:space="preserve"> </w:t>
      </w:r>
      <w:r w:rsidRPr="004C7C5D">
        <w:rPr>
          <w:rFonts w:ascii="Times New Roman" w:hAnsi="Times New Roman" w:cs="Times New Roman"/>
          <w:color w:val="000000"/>
          <w:sz w:val="24"/>
          <w:szCs w:val="24"/>
        </w:rPr>
        <w:t>V obci Hrádek u Znojma rada zřízena není, protože rada se nezřizuje v obcích, kde má zastupitelstvo méně než 15 členů (pravomoc rady zde vykonává starosta).</w:t>
      </w:r>
      <w:r>
        <w:rPr>
          <w:rStyle w:val="Znakapoznpodarou"/>
          <w:rFonts w:ascii="Times New Roman" w:hAnsi="Times New Roman" w:cs="Times New Roman"/>
          <w:color w:val="000000"/>
          <w:sz w:val="24"/>
          <w:szCs w:val="24"/>
        </w:rPr>
        <w:footnoteReference w:id="82"/>
      </w:r>
    </w:p>
    <w:p w:rsidR="00235F3F" w:rsidRPr="004C7C5D" w:rsidRDefault="00235F3F" w:rsidP="00235F3F">
      <w:pPr>
        <w:pStyle w:val="Bezmezer"/>
        <w:spacing w:line="360" w:lineRule="auto"/>
        <w:ind w:firstLine="360"/>
        <w:jc w:val="both"/>
        <w:rPr>
          <w:rFonts w:ascii="Times New Roman" w:hAnsi="Times New Roman" w:cs="Times New Roman"/>
          <w:color w:val="000000"/>
          <w:sz w:val="24"/>
          <w:szCs w:val="24"/>
        </w:rPr>
      </w:pPr>
    </w:p>
    <w:p w:rsidR="00235F3F" w:rsidRPr="00BC0AC8" w:rsidRDefault="00235F3F" w:rsidP="00235F3F">
      <w:pPr>
        <w:pStyle w:val="Bezmezer"/>
        <w:numPr>
          <w:ilvl w:val="0"/>
          <w:numId w:val="31"/>
        </w:numPr>
        <w:spacing w:line="360" w:lineRule="auto"/>
        <w:jc w:val="both"/>
        <w:rPr>
          <w:rFonts w:ascii="Times New Roman" w:hAnsi="Times New Roman" w:cs="Times New Roman"/>
          <w:b/>
          <w:color w:val="000000"/>
          <w:sz w:val="24"/>
          <w:szCs w:val="24"/>
        </w:rPr>
      </w:pPr>
      <w:r w:rsidRPr="00BC0AC8">
        <w:rPr>
          <w:rFonts w:ascii="Times New Roman" w:hAnsi="Times New Roman" w:cs="Times New Roman"/>
          <w:b/>
          <w:color w:val="000000"/>
          <w:sz w:val="24"/>
          <w:szCs w:val="24"/>
        </w:rPr>
        <w:t>Starosta</w:t>
      </w:r>
    </w:p>
    <w:p w:rsidR="00235F3F" w:rsidRDefault="00235F3F" w:rsidP="00235F3F">
      <w:pPr>
        <w:pStyle w:val="Bezmezer"/>
        <w:spacing w:line="360" w:lineRule="auto"/>
        <w:ind w:firstLine="360"/>
        <w:jc w:val="both"/>
        <w:rPr>
          <w:rFonts w:ascii="Times New Roman" w:hAnsi="Times New Roman" w:cs="Times New Roman"/>
          <w:color w:val="000000"/>
          <w:sz w:val="24"/>
          <w:szCs w:val="24"/>
        </w:rPr>
      </w:pPr>
      <w:r w:rsidRPr="004C7C5D">
        <w:rPr>
          <w:rFonts w:ascii="Times New Roman" w:hAnsi="Times New Roman" w:cs="Times New Roman"/>
          <w:color w:val="000000"/>
          <w:sz w:val="24"/>
          <w:szCs w:val="24"/>
        </w:rPr>
        <w:t xml:space="preserve">Starosta je volen zastupitelstvem a zastupuje obec navenek. V případě jeho nepřítomnosti jej </w:t>
      </w:r>
      <w:r>
        <w:rPr>
          <w:rFonts w:ascii="Times New Roman" w:hAnsi="Times New Roman" w:cs="Times New Roman"/>
          <w:color w:val="000000"/>
          <w:sz w:val="24"/>
          <w:szCs w:val="24"/>
        </w:rPr>
        <w:t xml:space="preserve">zastupuje </w:t>
      </w:r>
      <w:r w:rsidRPr="004C7C5D">
        <w:rPr>
          <w:rFonts w:ascii="Times New Roman" w:hAnsi="Times New Roman" w:cs="Times New Roman"/>
          <w:color w:val="000000"/>
          <w:sz w:val="24"/>
          <w:szCs w:val="24"/>
        </w:rPr>
        <w:t xml:space="preserve">místostarosta.  Starosta spolu s místostarostou podepisují právní předpisy obce a v menších obcích starosta </w:t>
      </w:r>
      <w:r w:rsidRPr="004C7C5D">
        <w:rPr>
          <w:rFonts w:ascii="Times New Roman" w:hAnsi="Times New Roman" w:cs="Times New Roman"/>
          <w:b/>
          <w:color w:val="000000" w:themeColor="text1"/>
          <w:sz w:val="24"/>
          <w:szCs w:val="24"/>
        </w:rPr>
        <w:t>schvaluje</w:t>
      </w:r>
      <w:r w:rsidRPr="004C7C5D">
        <w:rPr>
          <w:rFonts w:ascii="Times New Roman" w:hAnsi="Times New Roman" w:cs="Times New Roman"/>
          <w:b/>
          <w:color w:val="000000"/>
          <w:sz w:val="24"/>
          <w:szCs w:val="24"/>
        </w:rPr>
        <w:t xml:space="preserve"> a vydává</w:t>
      </w:r>
      <w:r w:rsidRPr="004C7C5D">
        <w:rPr>
          <w:rFonts w:ascii="Times New Roman" w:hAnsi="Times New Roman" w:cs="Times New Roman"/>
          <w:color w:val="000000"/>
          <w:sz w:val="24"/>
          <w:szCs w:val="24"/>
        </w:rPr>
        <w:t xml:space="preserve"> také VP obce.</w:t>
      </w:r>
    </w:p>
    <w:p w:rsidR="00235F3F" w:rsidRPr="004C7C5D" w:rsidRDefault="00235F3F" w:rsidP="00235F3F">
      <w:pPr>
        <w:pStyle w:val="Bezmezer"/>
        <w:spacing w:line="360" w:lineRule="auto"/>
        <w:ind w:firstLine="360"/>
        <w:jc w:val="both"/>
        <w:rPr>
          <w:rFonts w:ascii="Times New Roman" w:hAnsi="Times New Roman" w:cs="Times New Roman"/>
          <w:color w:val="000000"/>
          <w:sz w:val="24"/>
          <w:szCs w:val="24"/>
        </w:rPr>
      </w:pPr>
    </w:p>
    <w:p w:rsidR="00235F3F" w:rsidRPr="00BC0AC8" w:rsidRDefault="00235F3F" w:rsidP="00235F3F">
      <w:pPr>
        <w:pStyle w:val="Bezmezer"/>
        <w:numPr>
          <w:ilvl w:val="0"/>
          <w:numId w:val="31"/>
        </w:numPr>
        <w:spacing w:line="360" w:lineRule="auto"/>
        <w:jc w:val="both"/>
        <w:rPr>
          <w:rFonts w:ascii="Times New Roman" w:hAnsi="Times New Roman" w:cs="Times New Roman"/>
          <w:b/>
          <w:color w:val="000000"/>
          <w:sz w:val="24"/>
          <w:szCs w:val="24"/>
        </w:rPr>
      </w:pPr>
      <w:r w:rsidRPr="00BC0AC8">
        <w:rPr>
          <w:rFonts w:ascii="Times New Roman" w:hAnsi="Times New Roman" w:cs="Times New Roman"/>
          <w:b/>
          <w:color w:val="000000"/>
          <w:sz w:val="24"/>
          <w:szCs w:val="24"/>
        </w:rPr>
        <w:t>Obecní úřad</w:t>
      </w:r>
    </w:p>
    <w:p w:rsidR="00235F3F" w:rsidRPr="004C7C5D" w:rsidRDefault="00235F3F" w:rsidP="00235F3F">
      <w:pPr>
        <w:pStyle w:val="Bezmezer"/>
        <w:spacing w:line="360" w:lineRule="auto"/>
        <w:ind w:firstLine="360"/>
        <w:jc w:val="both"/>
        <w:rPr>
          <w:rFonts w:ascii="Times New Roman" w:hAnsi="Times New Roman" w:cs="Times New Roman"/>
          <w:color w:val="000000"/>
          <w:sz w:val="24"/>
          <w:szCs w:val="24"/>
        </w:rPr>
      </w:pPr>
      <w:r w:rsidRPr="004C7C5D">
        <w:rPr>
          <w:rFonts w:ascii="Times New Roman" w:hAnsi="Times New Roman" w:cs="Times New Roman"/>
          <w:color w:val="000000"/>
          <w:sz w:val="24"/>
          <w:szCs w:val="24"/>
        </w:rPr>
        <w:t xml:space="preserve">Tvoří jej starosta, místostarosta, tajemník (pokud je tato funkce zřízena) a zaměstnanci ve výkonných orgánech (odbory). Moc zákonodárná přiznává těmto úřadům ve vztahu k výkonu státní správy např. možnost vydávat prováděcí právní předpisy a také </w:t>
      </w:r>
      <w:r w:rsidRPr="004C7C5D">
        <w:rPr>
          <w:rFonts w:ascii="Times New Roman" w:hAnsi="Times New Roman" w:cs="Times New Roman"/>
          <w:b/>
          <w:color w:val="000000"/>
          <w:sz w:val="24"/>
          <w:szCs w:val="24"/>
        </w:rPr>
        <w:t>vydávat VP</w:t>
      </w:r>
      <w:r w:rsidRPr="004C7C5D">
        <w:rPr>
          <w:rFonts w:ascii="Times New Roman" w:hAnsi="Times New Roman" w:cs="Times New Roman"/>
          <w:color w:val="000000"/>
          <w:sz w:val="24"/>
          <w:szCs w:val="24"/>
        </w:rPr>
        <w:t xml:space="preserve"> (směrnice).</w:t>
      </w:r>
    </w:p>
    <w:p w:rsidR="00235F3F" w:rsidRPr="00BC0AC8" w:rsidRDefault="00235F3F" w:rsidP="00235F3F">
      <w:pPr>
        <w:pStyle w:val="Bezmezer"/>
        <w:spacing w:line="360" w:lineRule="auto"/>
        <w:jc w:val="both"/>
        <w:rPr>
          <w:rFonts w:ascii="Times New Roman" w:hAnsi="Times New Roman" w:cs="Times New Roman"/>
          <w:b/>
          <w:color w:val="000000"/>
          <w:sz w:val="24"/>
          <w:szCs w:val="24"/>
        </w:rPr>
      </w:pPr>
      <w:r w:rsidRPr="00BC0AC8">
        <w:rPr>
          <w:rFonts w:ascii="Times New Roman" w:hAnsi="Times New Roman" w:cs="Times New Roman"/>
          <w:b/>
          <w:color w:val="000000"/>
          <w:sz w:val="24"/>
          <w:szCs w:val="24"/>
        </w:rPr>
        <w:lastRenderedPageBreak/>
        <w:t>Tajemník OÚ</w:t>
      </w:r>
    </w:p>
    <w:p w:rsidR="00235F3F" w:rsidRPr="004C7C5D" w:rsidRDefault="00235F3F" w:rsidP="00235F3F">
      <w:pPr>
        <w:pStyle w:val="Bezmezer"/>
        <w:spacing w:line="360" w:lineRule="auto"/>
        <w:ind w:firstLine="708"/>
        <w:jc w:val="both"/>
        <w:rPr>
          <w:rFonts w:ascii="Times New Roman" w:hAnsi="Times New Roman" w:cs="Times New Roman"/>
          <w:color w:val="000000"/>
          <w:sz w:val="24"/>
          <w:szCs w:val="24"/>
        </w:rPr>
      </w:pPr>
      <w:r w:rsidRPr="004C7C5D">
        <w:rPr>
          <w:rFonts w:ascii="Times New Roman" w:hAnsi="Times New Roman" w:cs="Times New Roman"/>
          <w:color w:val="000000"/>
          <w:sz w:val="24"/>
          <w:szCs w:val="24"/>
        </w:rPr>
        <w:t xml:space="preserve">Není orgánem obce, ale je to pracovník v zaměstnaneckém poměru. Povinně se zřizuje v obcích s pověřeným OÚ a obcích s rozšířenou působností a fakultativně se zřizuje v OÚ. Jmenuje jej a odvolává starosta se souhlasem ředitele krajského úřadu. Tajemník vydává </w:t>
      </w:r>
      <w:r w:rsidRPr="004C7C5D">
        <w:rPr>
          <w:rFonts w:ascii="Times New Roman" w:hAnsi="Times New Roman" w:cs="Times New Roman"/>
          <w:b/>
          <w:color w:val="000000"/>
          <w:sz w:val="24"/>
          <w:szCs w:val="24"/>
        </w:rPr>
        <w:t>spisový řád, skartační</w:t>
      </w:r>
      <w:r w:rsidRPr="004C7C5D">
        <w:rPr>
          <w:rFonts w:ascii="Times New Roman" w:hAnsi="Times New Roman" w:cs="Times New Roman"/>
          <w:color w:val="000000"/>
          <w:sz w:val="24"/>
          <w:szCs w:val="24"/>
        </w:rPr>
        <w:t xml:space="preserve"> </w:t>
      </w:r>
      <w:r w:rsidRPr="004C7C5D">
        <w:rPr>
          <w:rFonts w:ascii="Times New Roman" w:hAnsi="Times New Roman" w:cs="Times New Roman"/>
          <w:b/>
          <w:color w:val="000000"/>
          <w:sz w:val="24"/>
          <w:szCs w:val="24"/>
        </w:rPr>
        <w:t>řád</w:t>
      </w:r>
      <w:r w:rsidRPr="004C7C5D">
        <w:rPr>
          <w:rFonts w:ascii="Times New Roman" w:hAnsi="Times New Roman" w:cs="Times New Roman"/>
          <w:color w:val="000000"/>
          <w:sz w:val="24"/>
          <w:szCs w:val="24"/>
        </w:rPr>
        <w:t xml:space="preserve"> a </w:t>
      </w:r>
      <w:r w:rsidRPr="004C7C5D">
        <w:rPr>
          <w:rFonts w:ascii="Times New Roman" w:hAnsi="Times New Roman" w:cs="Times New Roman"/>
          <w:b/>
          <w:color w:val="000000"/>
          <w:sz w:val="24"/>
          <w:szCs w:val="24"/>
        </w:rPr>
        <w:t>pracovní řád OÚ</w:t>
      </w:r>
      <w:r w:rsidRPr="004C7C5D">
        <w:rPr>
          <w:rFonts w:ascii="Times New Roman" w:hAnsi="Times New Roman" w:cs="Times New Roman"/>
          <w:color w:val="000000"/>
          <w:sz w:val="24"/>
          <w:szCs w:val="24"/>
        </w:rPr>
        <w:t xml:space="preserve"> a </w:t>
      </w:r>
      <w:r w:rsidRPr="004C7C5D">
        <w:rPr>
          <w:rFonts w:ascii="Times New Roman" w:hAnsi="Times New Roman" w:cs="Times New Roman"/>
          <w:b/>
          <w:color w:val="000000"/>
          <w:sz w:val="24"/>
          <w:szCs w:val="24"/>
        </w:rPr>
        <w:t>další vnitřní směrnice OÚ</w:t>
      </w:r>
      <w:r>
        <w:rPr>
          <w:rFonts w:ascii="Times New Roman" w:hAnsi="Times New Roman" w:cs="Times New Roman"/>
          <w:color w:val="000000"/>
          <w:sz w:val="24"/>
          <w:szCs w:val="24"/>
        </w:rPr>
        <w:t>, pokud je nevydává rada obce.</w:t>
      </w:r>
      <w:r>
        <w:rPr>
          <w:rStyle w:val="Znakapoznpodarou"/>
          <w:rFonts w:ascii="Times New Roman" w:hAnsi="Times New Roman" w:cs="Times New Roman"/>
          <w:color w:val="000000"/>
          <w:sz w:val="24"/>
          <w:szCs w:val="24"/>
        </w:rPr>
        <w:footnoteReference w:id="83"/>
      </w:r>
    </w:p>
    <w:p w:rsidR="00235F3F" w:rsidRPr="004C7C5D" w:rsidRDefault="00235F3F" w:rsidP="00235F3F">
      <w:pPr>
        <w:pStyle w:val="Bezmezer"/>
        <w:spacing w:line="360" w:lineRule="auto"/>
        <w:jc w:val="both"/>
        <w:rPr>
          <w:rFonts w:ascii="Times New Roman" w:hAnsi="Times New Roman" w:cs="Times New Roman"/>
          <w:color w:val="000000"/>
          <w:sz w:val="24"/>
          <w:szCs w:val="24"/>
        </w:rPr>
      </w:pPr>
    </w:p>
    <w:p w:rsidR="00235F3F" w:rsidRPr="005A5301" w:rsidRDefault="00235F3F" w:rsidP="00235F3F">
      <w:pPr>
        <w:pStyle w:val="Bezmezer"/>
        <w:spacing w:line="360" w:lineRule="auto"/>
        <w:ind w:firstLine="708"/>
        <w:jc w:val="both"/>
        <w:rPr>
          <w:rFonts w:ascii="Times New Roman" w:hAnsi="Times New Roman" w:cs="Times New Roman"/>
          <w:color w:val="000000"/>
          <w:sz w:val="24"/>
          <w:szCs w:val="24"/>
        </w:rPr>
      </w:pPr>
      <w:r w:rsidRPr="004C7C5D">
        <w:rPr>
          <w:rFonts w:ascii="Times New Roman" w:hAnsi="Times New Roman" w:cs="Times New Roman"/>
          <w:color w:val="000000"/>
          <w:sz w:val="24"/>
          <w:szCs w:val="24"/>
        </w:rPr>
        <w:t xml:space="preserve">Konkrétně v obci Hrádek u Znojma </w:t>
      </w:r>
      <w:r>
        <w:rPr>
          <w:rFonts w:ascii="Times New Roman" w:hAnsi="Times New Roman" w:cs="Times New Roman"/>
          <w:color w:val="000000"/>
          <w:sz w:val="24"/>
          <w:szCs w:val="24"/>
        </w:rPr>
        <w:t xml:space="preserve">vypracovávají VP účetní a odborný referent, </w:t>
      </w:r>
      <w:r w:rsidRPr="004C7C5D">
        <w:rPr>
          <w:rFonts w:ascii="Times New Roman" w:hAnsi="Times New Roman" w:cs="Times New Roman"/>
          <w:color w:val="000000"/>
          <w:sz w:val="24"/>
          <w:szCs w:val="24"/>
        </w:rPr>
        <w:t xml:space="preserve">schvaluje </w:t>
      </w:r>
      <w:r>
        <w:rPr>
          <w:rFonts w:ascii="Times New Roman" w:hAnsi="Times New Roman" w:cs="Times New Roman"/>
          <w:color w:val="000000"/>
          <w:sz w:val="24"/>
          <w:szCs w:val="24"/>
        </w:rPr>
        <w:t xml:space="preserve">je starosta (v případě některých směrnic zastupitelstvo obce) </w:t>
      </w:r>
      <w:r w:rsidRPr="004C7C5D">
        <w:rPr>
          <w:rFonts w:ascii="Times New Roman" w:hAnsi="Times New Roman" w:cs="Times New Roman"/>
          <w:color w:val="000000"/>
          <w:sz w:val="24"/>
          <w:szCs w:val="24"/>
        </w:rPr>
        <w:t xml:space="preserve">a vydává </w:t>
      </w:r>
      <w:r>
        <w:rPr>
          <w:rFonts w:ascii="Times New Roman" w:hAnsi="Times New Roman" w:cs="Times New Roman"/>
          <w:color w:val="000000"/>
          <w:sz w:val="24"/>
          <w:szCs w:val="24"/>
        </w:rPr>
        <w:t xml:space="preserve">je </w:t>
      </w:r>
      <w:r w:rsidRPr="00BC0AC8">
        <w:rPr>
          <w:rFonts w:ascii="Times New Roman" w:hAnsi="Times New Roman" w:cs="Times New Roman"/>
          <w:b/>
          <w:color w:val="000000"/>
          <w:sz w:val="24"/>
          <w:szCs w:val="24"/>
        </w:rPr>
        <w:t>starosta</w:t>
      </w:r>
      <w:r>
        <w:rPr>
          <w:rFonts w:ascii="Times New Roman" w:hAnsi="Times New Roman" w:cs="Times New Roman"/>
          <w:b/>
          <w:color w:val="000000"/>
          <w:sz w:val="24"/>
          <w:szCs w:val="24"/>
        </w:rPr>
        <w:t xml:space="preserve">. </w:t>
      </w:r>
    </w:p>
    <w:p w:rsidR="00235F3F" w:rsidRPr="004C7C5D" w:rsidRDefault="00235F3F" w:rsidP="00235F3F">
      <w:pPr>
        <w:pStyle w:val="Bezmezer"/>
        <w:spacing w:line="360" w:lineRule="auto"/>
        <w:jc w:val="both"/>
        <w:rPr>
          <w:rFonts w:ascii="Times New Roman" w:hAnsi="Times New Roman" w:cs="Times New Roman"/>
          <w:color w:val="000000"/>
          <w:sz w:val="24"/>
          <w:szCs w:val="24"/>
        </w:rPr>
      </w:pPr>
    </w:p>
    <w:p w:rsidR="00235F3F" w:rsidRPr="004C7C5D" w:rsidRDefault="00235F3F" w:rsidP="00235F3F">
      <w:pPr>
        <w:pStyle w:val="Bezmezer"/>
        <w:spacing w:line="360" w:lineRule="auto"/>
        <w:jc w:val="both"/>
        <w:rPr>
          <w:rFonts w:ascii="Times New Roman" w:hAnsi="Times New Roman" w:cs="Times New Roman"/>
          <w:b/>
          <w:color w:val="000000" w:themeColor="text1"/>
          <w:sz w:val="28"/>
          <w:szCs w:val="24"/>
          <w:shd w:val="clear" w:color="auto" w:fill="FFFFFF"/>
        </w:rPr>
      </w:pPr>
      <w:r>
        <w:rPr>
          <w:rFonts w:ascii="Times New Roman" w:hAnsi="Times New Roman" w:cs="Times New Roman"/>
          <w:b/>
          <w:color w:val="000000" w:themeColor="text1"/>
          <w:sz w:val="28"/>
          <w:szCs w:val="24"/>
          <w:shd w:val="clear" w:color="auto" w:fill="FFFFFF"/>
        </w:rPr>
        <w:t>4</w:t>
      </w:r>
      <w:r w:rsidRPr="004C7C5D">
        <w:rPr>
          <w:rFonts w:ascii="Times New Roman" w:hAnsi="Times New Roman" w:cs="Times New Roman"/>
          <w:b/>
          <w:color w:val="000000" w:themeColor="text1"/>
          <w:sz w:val="28"/>
          <w:szCs w:val="24"/>
          <w:shd w:val="clear" w:color="auto" w:fill="FFFFFF"/>
        </w:rPr>
        <w:t>.3</w:t>
      </w:r>
      <w:r w:rsidRPr="004C7C5D">
        <w:rPr>
          <w:rFonts w:ascii="Times New Roman" w:hAnsi="Times New Roman" w:cs="Times New Roman"/>
          <w:b/>
          <w:color w:val="000000" w:themeColor="text1"/>
          <w:sz w:val="28"/>
          <w:szCs w:val="24"/>
          <w:shd w:val="clear" w:color="auto" w:fill="FFFFFF"/>
        </w:rPr>
        <w:tab/>
        <w:t>Uživatelé VP</w:t>
      </w:r>
      <w:r>
        <w:rPr>
          <w:rFonts w:ascii="Times New Roman" w:hAnsi="Times New Roman" w:cs="Times New Roman"/>
          <w:b/>
          <w:color w:val="000000" w:themeColor="text1"/>
          <w:sz w:val="28"/>
          <w:szCs w:val="24"/>
          <w:shd w:val="clear" w:color="auto" w:fill="FFFFFF"/>
        </w:rPr>
        <w:t xml:space="preserve"> obcí</w:t>
      </w:r>
    </w:p>
    <w:p w:rsidR="00235F3F" w:rsidRPr="004C7C5D" w:rsidRDefault="00235F3F" w:rsidP="00235F3F">
      <w:pPr>
        <w:pStyle w:val="Bezmezer"/>
        <w:spacing w:line="360" w:lineRule="auto"/>
        <w:ind w:firstLine="390"/>
        <w:jc w:val="both"/>
        <w:rPr>
          <w:rFonts w:ascii="Times New Roman" w:hAnsi="Times New Roman" w:cs="Times New Roman"/>
          <w:color w:val="000000" w:themeColor="text1"/>
          <w:sz w:val="24"/>
          <w:szCs w:val="24"/>
          <w:shd w:val="clear" w:color="auto" w:fill="FFFFFF"/>
        </w:rPr>
      </w:pPr>
      <w:r w:rsidRPr="004C7C5D">
        <w:rPr>
          <w:rFonts w:ascii="Times New Roman" w:hAnsi="Times New Roman" w:cs="Times New Roman"/>
          <w:color w:val="000000" w:themeColor="text1"/>
          <w:sz w:val="24"/>
          <w:szCs w:val="24"/>
          <w:shd w:val="clear" w:color="auto" w:fill="FFFFFF"/>
        </w:rPr>
        <w:t>Uživateli VP jsou:</w:t>
      </w:r>
    </w:p>
    <w:p w:rsidR="00235F3F" w:rsidRPr="004C7C5D" w:rsidRDefault="00235F3F" w:rsidP="00235F3F">
      <w:pPr>
        <w:pStyle w:val="Bezmezer"/>
        <w:numPr>
          <w:ilvl w:val="0"/>
          <w:numId w:val="30"/>
        </w:numPr>
        <w:spacing w:line="360" w:lineRule="auto"/>
        <w:jc w:val="both"/>
        <w:rPr>
          <w:rFonts w:ascii="Times New Roman" w:hAnsi="Times New Roman" w:cs="Times New Roman"/>
          <w:color w:val="000000" w:themeColor="text1"/>
          <w:sz w:val="24"/>
          <w:szCs w:val="24"/>
          <w:shd w:val="clear" w:color="auto" w:fill="FFFFFF"/>
        </w:rPr>
      </w:pPr>
      <w:r w:rsidRPr="004C7C5D">
        <w:rPr>
          <w:rFonts w:ascii="Times New Roman" w:hAnsi="Times New Roman" w:cs="Times New Roman"/>
          <w:color w:val="000000" w:themeColor="text1"/>
          <w:sz w:val="24"/>
          <w:szCs w:val="24"/>
          <w:shd w:val="clear" w:color="auto" w:fill="FFFFFF"/>
        </w:rPr>
        <w:t>subjekty uvnitř OÚ</w:t>
      </w:r>
      <w:r>
        <w:rPr>
          <w:rFonts w:ascii="Times New Roman" w:hAnsi="Times New Roman" w:cs="Times New Roman"/>
          <w:color w:val="000000" w:themeColor="text1"/>
          <w:sz w:val="24"/>
          <w:szCs w:val="24"/>
          <w:shd w:val="clear" w:color="auto" w:fill="FFFFFF"/>
        </w:rPr>
        <w:t>,</w:t>
      </w:r>
    </w:p>
    <w:p w:rsidR="00235F3F" w:rsidRPr="004C7C5D" w:rsidRDefault="00235F3F" w:rsidP="00235F3F">
      <w:pPr>
        <w:pStyle w:val="Bezmezer"/>
        <w:numPr>
          <w:ilvl w:val="0"/>
          <w:numId w:val="30"/>
        </w:numPr>
        <w:spacing w:line="360" w:lineRule="auto"/>
        <w:jc w:val="both"/>
        <w:rPr>
          <w:rFonts w:ascii="Times New Roman" w:hAnsi="Times New Roman" w:cs="Times New Roman"/>
          <w:color w:val="000000" w:themeColor="text1"/>
          <w:sz w:val="24"/>
          <w:szCs w:val="24"/>
          <w:shd w:val="clear" w:color="auto" w:fill="FFFFFF"/>
        </w:rPr>
      </w:pPr>
      <w:r w:rsidRPr="004C7C5D">
        <w:rPr>
          <w:rFonts w:ascii="Times New Roman" w:hAnsi="Times New Roman" w:cs="Times New Roman"/>
          <w:color w:val="000000" w:themeColor="text1"/>
          <w:sz w:val="24"/>
          <w:szCs w:val="24"/>
          <w:shd w:val="clear" w:color="auto" w:fill="FFFFFF"/>
        </w:rPr>
        <w:t>subjekty mimo OÚ (mohou být ovlivněny např. úředními hodinami OÚ, pravidly pro podávání a vyřizování žádostí …)</w:t>
      </w:r>
      <w:r>
        <w:rPr>
          <w:rFonts w:ascii="Times New Roman" w:hAnsi="Times New Roman" w:cs="Times New Roman"/>
          <w:color w:val="000000" w:themeColor="text1"/>
          <w:sz w:val="24"/>
          <w:szCs w:val="24"/>
          <w:shd w:val="clear" w:color="auto" w:fill="FFFFFF"/>
        </w:rPr>
        <w:t>,</w:t>
      </w:r>
    </w:p>
    <w:p w:rsidR="00235F3F" w:rsidRPr="004C7C5D" w:rsidRDefault="00235F3F" w:rsidP="00235F3F">
      <w:pPr>
        <w:pStyle w:val="Bezmezer"/>
        <w:numPr>
          <w:ilvl w:val="0"/>
          <w:numId w:val="30"/>
        </w:numPr>
        <w:spacing w:line="360" w:lineRule="auto"/>
        <w:jc w:val="both"/>
        <w:rPr>
          <w:rFonts w:ascii="Times New Roman" w:hAnsi="Times New Roman" w:cs="Times New Roman"/>
          <w:color w:val="000000" w:themeColor="text1"/>
          <w:sz w:val="24"/>
          <w:szCs w:val="24"/>
          <w:shd w:val="clear" w:color="auto" w:fill="FFFFFF"/>
        </w:rPr>
      </w:pPr>
      <w:r w:rsidRPr="004C7C5D">
        <w:rPr>
          <w:rFonts w:ascii="Times New Roman" w:hAnsi="Times New Roman" w:cs="Times New Roman"/>
          <w:color w:val="000000" w:themeColor="text1"/>
          <w:sz w:val="24"/>
          <w:szCs w:val="24"/>
          <w:shd w:val="clear" w:color="auto" w:fill="FFFFFF"/>
        </w:rPr>
        <w:t>vedoucí orgány, které tyto VP vytváří a vydávají</w:t>
      </w:r>
      <w:r>
        <w:rPr>
          <w:rFonts w:ascii="Times New Roman" w:hAnsi="Times New Roman" w:cs="Times New Roman"/>
          <w:color w:val="000000" w:themeColor="text1"/>
          <w:sz w:val="24"/>
          <w:szCs w:val="24"/>
          <w:shd w:val="clear" w:color="auto" w:fill="FFFFFF"/>
        </w:rPr>
        <w:t>,</w:t>
      </w:r>
    </w:p>
    <w:p w:rsidR="00235F3F" w:rsidRPr="004C7C5D" w:rsidRDefault="00235F3F" w:rsidP="00235F3F">
      <w:pPr>
        <w:pStyle w:val="Bezmezer"/>
        <w:numPr>
          <w:ilvl w:val="0"/>
          <w:numId w:val="30"/>
        </w:numPr>
        <w:spacing w:line="360" w:lineRule="auto"/>
        <w:jc w:val="both"/>
        <w:rPr>
          <w:rFonts w:ascii="Times New Roman" w:hAnsi="Times New Roman" w:cs="Times New Roman"/>
          <w:color w:val="000000" w:themeColor="text1"/>
          <w:sz w:val="24"/>
          <w:szCs w:val="24"/>
          <w:shd w:val="clear" w:color="auto" w:fill="FFFFFF"/>
        </w:rPr>
      </w:pPr>
      <w:r w:rsidRPr="004C7C5D">
        <w:rPr>
          <w:rFonts w:ascii="Times New Roman" w:hAnsi="Times New Roman" w:cs="Times New Roman"/>
          <w:color w:val="000000" w:themeColor="text1"/>
          <w:sz w:val="24"/>
          <w:szCs w:val="24"/>
          <w:shd w:val="clear" w:color="auto" w:fill="FFFFFF"/>
        </w:rPr>
        <w:t>starosta a místostarosta obce</w:t>
      </w:r>
      <w:r>
        <w:rPr>
          <w:rFonts w:ascii="Times New Roman" w:hAnsi="Times New Roman" w:cs="Times New Roman"/>
          <w:color w:val="000000" w:themeColor="text1"/>
          <w:sz w:val="24"/>
          <w:szCs w:val="24"/>
          <w:shd w:val="clear" w:color="auto" w:fill="FFFFFF"/>
        </w:rPr>
        <w:t>.</w:t>
      </w:r>
    </w:p>
    <w:p w:rsidR="00235F3F" w:rsidRPr="004C7C5D" w:rsidRDefault="00235F3F" w:rsidP="00235F3F">
      <w:pPr>
        <w:pStyle w:val="Bezmezer"/>
        <w:spacing w:line="360" w:lineRule="auto"/>
        <w:jc w:val="both"/>
        <w:rPr>
          <w:rFonts w:ascii="Times New Roman" w:hAnsi="Times New Roman" w:cs="Times New Roman"/>
          <w:color w:val="000000" w:themeColor="text1"/>
          <w:sz w:val="24"/>
          <w:szCs w:val="24"/>
          <w:shd w:val="clear" w:color="auto" w:fill="FFFFFF"/>
        </w:rPr>
      </w:pPr>
    </w:p>
    <w:p w:rsidR="00235F3F" w:rsidRPr="004C7C5D" w:rsidRDefault="00235F3F" w:rsidP="00235F3F">
      <w:pPr>
        <w:pStyle w:val="Bezmezer"/>
        <w:spacing w:line="360" w:lineRule="auto"/>
        <w:ind w:firstLine="390"/>
        <w:jc w:val="both"/>
        <w:rPr>
          <w:rFonts w:ascii="Times New Roman" w:hAnsi="Times New Roman" w:cs="Times New Roman"/>
          <w:color w:val="000000" w:themeColor="text1"/>
          <w:sz w:val="24"/>
          <w:szCs w:val="24"/>
          <w:shd w:val="clear" w:color="auto" w:fill="FFFFFF"/>
        </w:rPr>
      </w:pPr>
      <w:r w:rsidRPr="004C7C5D">
        <w:rPr>
          <w:rFonts w:ascii="Times New Roman" w:hAnsi="Times New Roman" w:cs="Times New Roman"/>
          <w:color w:val="000000" w:themeColor="text1"/>
          <w:sz w:val="24"/>
          <w:szCs w:val="24"/>
          <w:shd w:val="clear" w:color="auto" w:fill="FFFFFF"/>
        </w:rPr>
        <w:t xml:space="preserve">Je nutné, aby tyto VP dodržovali všichni </w:t>
      </w:r>
      <w:r w:rsidRPr="004C7C5D">
        <w:rPr>
          <w:rFonts w:ascii="Times New Roman" w:hAnsi="Times New Roman" w:cs="Times New Roman"/>
          <w:b/>
          <w:color w:val="000000" w:themeColor="text1"/>
          <w:sz w:val="24"/>
          <w:szCs w:val="24"/>
          <w:shd w:val="clear" w:color="auto" w:fill="FFFFFF"/>
        </w:rPr>
        <w:t>zaměstnanci</w:t>
      </w:r>
      <w:r w:rsidRPr="004C7C5D">
        <w:rPr>
          <w:rFonts w:ascii="Times New Roman" w:hAnsi="Times New Roman" w:cs="Times New Roman"/>
          <w:color w:val="000000" w:themeColor="text1"/>
          <w:sz w:val="24"/>
          <w:szCs w:val="24"/>
          <w:shd w:val="clear" w:color="auto" w:fill="FFFFFF"/>
        </w:rPr>
        <w:t xml:space="preserve"> OÚ, ale i </w:t>
      </w:r>
      <w:r w:rsidRPr="004C7C5D">
        <w:rPr>
          <w:rFonts w:ascii="Times New Roman" w:hAnsi="Times New Roman" w:cs="Times New Roman"/>
          <w:b/>
          <w:color w:val="000000" w:themeColor="text1"/>
          <w:sz w:val="24"/>
          <w:szCs w:val="24"/>
          <w:shd w:val="clear" w:color="auto" w:fill="FFFFFF"/>
        </w:rPr>
        <w:t>zaměstnavatel</w:t>
      </w:r>
      <w:r w:rsidRPr="004C7C5D">
        <w:rPr>
          <w:rFonts w:ascii="Times New Roman" w:hAnsi="Times New Roman" w:cs="Times New Roman"/>
          <w:color w:val="000000" w:themeColor="text1"/>
          <w:sz w:val="24"/>
          <w:szCs w:val="24"/>
          <w:shd w:val="clear" w:color="auto" w:fill="FFFFFF"/>
        </w:rPr>
        <w:t xml:space="preserve"> (v případě obce je jím starosta). Každý zaměstnanec by měl být při vstupu do zaměstnání na OÚ seznámen se všemi VP, které se týkají jeho pracovní pozice, což je zpravidla potvrzováno jednak podpisem zaměstnance OÚ a jednak podpisem zaměstnavatele (tedy starosty). Pokud nejsou VP dodržovány, mohou být zaměstnanci postiženy sankcemi (v případě, že jsou příslušné sankce ve VP za jeho nedodržení jasně vymezeny). Pokud sankce stanoveny nejsou, je obtí</w:t>
      </w:r>
      <w:r>
        <w:rPr>
          <w:rFonts w:ascii="Times New Roman" w:hAnsi="Times New Roman" w:cs="Times New Roman"/>
          <w:color w:val="000000" w:themeColor="text1"/>
          <w:sz w:val="24"/>
          <w:szCs w:val="24"/>
          <w:shd w:val="clear" w:color="auto" w:fill="FFFFFF"/>
        </w:rPr>
        <w:t>žné zaměstnanci sankci uložit.</w:t>
      </w:r>
      <w:r>
        <w:rPr>
          <w:rStyle w:val="Znakapoznpodarou"/>
          <w:rFonts w:ascii="Times New Roman" w:hAnsi="Times New Roman" w:cs="Times New Roman"/>
          <w:color w:val="000000" w:themeColor="text1"/>
          <w:sz w:val="24"/>
          <w:szCs w:val="24"/>
          <w:shd w:val="clear" w:color="auto" w:fill="FFFFFF"/>
        </w:rPr>
        <w:footnoteReference w:id="84"/>
      </w:r>
    </w:p>
    <w:p w:rsidR="00235F3F" w:rsidRPr="004C7C5D" w:rsidRDefault="00235F3F" w:rsidP="00235F3F">
      <w:pPr>
        <w:pStyle w:val="Bezmezer"/>
        <w:spacing w:line="360" w:lineRule="auto"/>
        <w:jc w:val="both"/>
        <w:rPr>
          <w:rFonts w:ascii="Times New Roman" w:hAnsi="Times New Roman" w:cs="Times New Roman"/>
          <w:color w:val="000000" w:themeColor="text1"/>
          <w:sz w:val="24"/>
          <w:szCs w:val="24"/>
          <w:shd w:val="clear" w:color="auto" w:fill="FFFFFF"/>
        </w:rPr>
      </w:pPr>
    </w:p>
    <w:p w:rsidR="00235F3F" w:rsidRPr="004C7C5D" w:rsidRDefault="00235F3F" w:rsidP="00235F3F">
      <w:pPr>
        <w:pStyle w:val="Bezmezer"/>
        <w:spacing w:line="360" w:lineRule="auto"/>
        <w:jc w:val="both"/>
        <w:rPr>
          <w:rFonts w:ascii="Times New Roman" w:hAnsi="Times New Roman" w:cs="Times New Roman"/>
          <w:b/>
          <w:color w:val="000000" w:themeColor="text1"/>
          <w:sz w:val="28"/>
          <w:szCs w:val="24"/>
          <w:shd w:val="clear" w:color="auto" w:fill="FFFFFF"/>
        </w:rPr>
      </w:pPr>
      <w:r>
        <w:rPr>
          <w:rFonts w:ascii="Times New Roman" w:hAnsi="Times New Roman" w:cs="Times New Roman"/>
          <w:b/>
          <w:color w:val="000000" w:themeColor="text1"/>
          <w:sz w:val="28"/>
          <w:szCs w:val="24"/>
          <w:shd w:val="clear" w:color="auto" w:fill="FFFFFF"/>
        </w:rPr>
        <w:t>4</w:t>
      </w:r>
      <w:r w:rsidRPr="004C7C5D">
        <w:rPr>
          <w:rFonts w:ascii="Times New Roman" w:hAnsi="Times New Roman" w:cs="Times New Roman"/>
          <w:b/>
          <w:color w:val="000000" w:themeColor="text1"/>
          <w:sz w:val="28"/>
          <w:szCs w:val="24"/>
          <w:shd w:val="clear" w:color="auto" w:fill="FFFFFF"/>
        </w:rPr>
        <w:t>.4</w:t>
      </w:r>
      <w:r w:rsidRPr="004C7C5D">
        <w:rPr>
          <w:rFonts w:ascii="Times New Roman" w:hAnsi="Times New Roman" w:cs="Times New Roman"/>
          <w:b/>
          <w:color w:val="000000" w:themeColor="text1"/>
          <w:sz w:val="28"/>
          <w:szCs w:val="24"/>
          <w:shd w:val="clear" w:color="auto" w:fill="FFFFFF"/>
        </w:rPr>
        <w:tab/>
        <w:t>Evidence a aktualizace</w:t>
      </w:r>
      <w:r>
        <w:rPr>
          <w:rFonts w:ascii="Times New Roman" w:hAnsi="Times New Roman" w:cs="Times New Roman"/>
          <w:b/>
          <w:color w:val="000000" w:themeColor="text1"/>
          <w:sz w:val="28"/>
          <w:szCs w:val="24"/>
          <w:shd w:val="clear" w:color="auto" w:fill="FFFFFF"/>
        </w:rPr>
        <w:t xml:space="preserve"> VP</w:t>
      </w:r>
    </w:p>
    <w:p w:rsidR="00235F3F" w:rsidRPr="00BC0AC8" w:rsidRDefault="00235F3F" w:rsidP="00235F3F">
      <w:pPr>
        <w:pStyle w:val="Bezmezer"/>
        <w:spacing w:line="360" w:lineRule="auto"/>
        <w:jc w:val="both"/>
        <w:rPr>
          <w:rFonts w:ascii="Times New Roman" w:hAnsi="Times New Roman" w:cs="Times New Roman"/>
          <w:b/>
          <w:color w:val="000000" w:themeColor="text1"/>
          <w:sz w:val="24"/>
          <w:szCs w:val="24"/>
          <w:shd w:val="clear" w:color="auto" w:fill="FFFFFF"/>
        </w:rPr>
      </w:pPr>
      <w:r w:rsidRPr="00BC0AC8">
        <w:rPr>
          <w:rFonts w:ascii="Times New Roman" w:hAnsi="Times New Roman" w:cs="Times New Roman"/>
          <w:b/>
          <w:color w:val="000000" w:themeColor="text1"/>
          <w:sz w:val="24"/>
          <w:szCs w:val="24"/>
          <w:shd w:val="clear" w:color="auto" w:fill="FFFFFF"/>
        </w:rPr>
        <w:t>Evidence</w:t>
      </w:r>
    </w:p>
    <w:p w:rsidR="00235F3F" w:rsidRPr="004C7C5D" w:rsidRDefault="00235F3F" w:rsidP="00235F3F">
      <w:pPr>
        <w:pStyle w:val="Bezmezer"/>
        <w:spacing w:line="360" w:lineRule="auto"/>
        <w:ind w:firstLine="708"/>
        <w:jc w:val="both"/>
        <w:rPr>
          <w:rFonts w:ascii="Times New Roman" w:hAnsi="Times New Roman" w:cs="Times New Roman"/>
          <w:color w:val="000000" w:themeColor="text1"/>
          <w:sz w:val="24"/>
          <w:szCs w:val="24"/>
          <w:shd w:val="clear" w:color="auto" w:fill="FFFFFF"/>
        </w:rPr>
      </w:pPr>
      <w:r w:rsidRPr="004C7C5D">
        <w:rPr>
          <w:rFonts w:ascii="Times New Roman" w:hAnsi="Times New Roman" w:cs="Times New Roman"/>
          <w:color w:val="000000" w:themeColor="text1"/>
          <w:sz w:val="24"/>
          <w:szCs w:val="24"/>
          <w:shd w:val="clear" w:color="auto" w:fill="FFFFFF"/>
        </w:rPr>
        <w:t xml:space="preserve">Je vhodné, aby bylo stanoveno jedno místo, kde bude vedena úplná evidence platných, v některých případech i zrušených VP (např. pokud nastane situace, kdy je nutné řešit </w:t>
      </w:r>
      <w:r w:rsidRPr="004C7C5D">
        <w:rPr>
          <w:rFonts w:ascii="Times New Roman" w:hAnsi="Times New Roman" w:cs="Times New Roman"/>
          <w:color w:val="000000" w:themeColor="text1"/>
          <w:sz w:val="24"/>
          <w:szCs w:val="24"/>
          <w:shd w:val="clear" w:color="auto" w:fill="FFFFFF"/>
        </w:rPr>
        <w:lastRenderedPageBreak/>
        <w:t>záležitost, která proběhla v minulosti) v písemné formě (např. sekretariát ředitele). Orgány vydávající VP k nim musí mít neomezený přístup.</w:t>
      </w:r>
      <w:r>
        <w:rPr>
          <w:rStyle w:val="Znakapoznpodarou"/>
          <w:rFonts w:ascii="Times New Roman" w:hAnsi="Times New Roman" w:cs="Times New Roman"/>
          <w:color w:val="000000" w:themeColor="text1"/>
          <w:sz w:val="24"/>
          <w:szCs w:val="24"/>
          <w:shd w:val="clear" w:color="auto" w:fill="FFFFFF"/>
        </w:rPr>
        <w:footnoteReference w:id="85"/>
      </w:r>
      <w:r w:rsidRPr="004C7C5D">
        <w:rPr>
          <w:rFonts w:ascii="Times New Roman" w:hAnsi="Times New Roman" w:cs="Times New Roman"/>
          <w:color w:val="000000" w:themeColor="text1"/>
          <w:sz w:val="24"/>
          <w:szCs w:val="24"/>
          <w:shd w:val="clear" w:color="auto" w:fill="FFFFFF"/>
        </w:rPr>
        <w:t xml:space="preserve"> V případě obce Hrádek u Znojma byly VP uloženy v kanceláři účetní. </w:t>
      </w:r>
    </w:p>
    <w:p w:rsidR="00235F3F" w:rsidRDefault="00235F3F" w:rsidP="00235F3F">
      <w:pPr>
        <w:pStyle w:val="Bezmezer"/>
        <w:spacing w:line="360" w:lineRule="auto"/>
        <w:ind w:firstLine="708"/>
        <w:jc w:val="both"/>
        <w:rPr>
          <w:rFonts w:ascii="Times New Roman" w:hAnsi="Times New Roman" w:cs="Times New Roman"/>
          <w:color w:val="000000" w:themeColor="text1"/>
          <w:sz w:val="24"/>
          <w:szCs w:val="24"/>
          <w:shd w:val="clear" w:color="auto" w:fill="FFFFFF"/>
        </w:rPr>
      </w:pPr>
      <w:r w:rsidRPr="004C7C5D">
        <w:rPr>
          <w:rFonts w:ascii="Times New Roman" w:hAnsi="Times New Roman" w:cs="Times New Roman"/>
          <w:color w:val="000000" w:themeColor="text1"/>
          <w:sz w:val="24"/>
          <w:szCs w:val="24"/>
          <w:shd w:val="clear" w:color="auto" w:fill="FFFFFF"/>
        </w:rPr>
        <w:t>Je také vhodné evidovat tyto VP elektronicky pomocí výpočetní techniky (což je v současnosti ve většině případů)</w:t>
      </w:r>
      <w:r>
        <w:rPr>
          <w:rFonts w:ascii="Times New Roman" w:hAnsi="Times New Roman" w:cs="Times New Roman"/>
          <w:color w:val="000000" w:themeColor="text1"/>
          <w:sz w:val="24"/>
          <w:szCs w:val="24"/>
          <w:shd w:val="clear" w:color="auto" w:fill="FFFFFF"/>
        </w:rPr>
        <w:t>.</w:t>
      </w:r>
      <w:r w:rsidRPr="004C7C5D">
        <w:rPr>
          <w:rFonts w:ascii="Times New Roman" w:hAnsi="Times New Roman" w:cs="Times New Roman"/>
          <w:color w:val="000000" w:themeColor="text1"/>
          <w:sz w:val="24"/>
          <w:szCs w:val="24"/>
          <w:shd w:val="clear" w:color="auto" w:fill="FFFFFF"/>
        </w:rPr>
        <w:t xml:space="preserve"> </w:t>
      </w:r>
    </w:p>
    <w:p w:rsidR="00235F3F" w:rsidRPr="00BC0AC8" w:rsidRDefault="00235F3F" w:rsidP="00235F3F">
      <w:pPr>
        <w:pStyle w:val="Bezmezer"/>
        <w:spacing w:line="360" w:lineRule="auto"/>
        <w:jc w:val="both"/>
        <w:rPr>
          <w:rFonts w:ascii="Times New Roman" w:hAnsi="Times New Roman" w:cs="Times New Roman"/>
          <w:b/>
          <w:color w:val="000000" w:themeColor="text1"/>
          <w:sz w:val="24"/>
          <w:szCs w:val="24"/>
          <w:shd w:val="clear" w:color="auto" w:fill="FFFFFF"/>
        </w:rPr>
      </w:pPr>
      <w:r w:rsidRPr="00BC0AC8">
        <w:rPr>
          <w:rFonts w:ascii="Times New Roman" w:hAnsi="Times New Roman" w:cs="Times New Roman"/>
          <w:b/>
          <w:color w:val="000000" w:themeColor="text1"/>
          <w:sz w:val="24"/>
          <w:szCs w:val="24"/>
          <w:shd w:val="clear" w:color="auto" w:fill="FFFFFF"/>
        </w:rPr>
        <w:t>Aktualizace</w:t>
      </w:r>
    </w:p>
    <w:p w:rsidR="00235F3F" w:rsidRDefault="00235F3F" w:rsidP="00235F3F">
      <w:pPr>
        <w:pStyle w:val="Bezmezer"/>
        <w:spacing w:line="360" w:lineRule="auto"/>
        <w:ind w:firstLine="708"/>
        <w:jc w:val="both"/>
        <w:rPr>
          <w:rFonts w:ascii="Times New Roman" w:hAnsi="Times New Roman" w:cs="Times New Roman"/>
          <w:color w:val="000000" w:themeColor="text1"/>
          <w:sz w:val="24"/>
          <w:szCs w:val="24"/>
          <w:shd w:val="clear" w:color="auto" w:fill="FFFFFF"/>
        </w:rPr>
      </w:pPr>
      <w:r w:rsidRPr="004C7C5D">
        <w:rPr>
          <w:rFonts w:ascii="Times New Roman" w:hAnsi="Times New Roman" w:cs="Times New Roman"/>
          <w:color w:val="000000" w:themeColor="text1"/>
          <w:sz w:val="24"/>
          <w:szCs w:val="24"/>
          <w:shd w:val="clear" w:color="auto" w:fill="FFFFFF"/>
        </w:rPr>
        <w:t>Obec (ale i obecně každá organizace) by měla své VP aktualizovat a novelizovat, a to zpravidla každý rok. Aktualizace se provádí:</w:t>
      </w:r>
    </w:p>
    <w:p w:rsidR="00235F3F" w:rsidRDefault="00235F3F" w:rsidP="00235F3F">
      <w:pPr>
        <w:pStyle w:val="Bezmezer"/>
        <w:numPr>
          <w:ilvl w:val="0"/>
          <w:numId w:val="20"/>
        </w:numPr>
        <w:spacing w:line="360" w:lineRule="auto"/>
        <w:jc w:val="both"/>
        <w:rPr>
          <w:rFonts w:ascii="Times New Roman" w:hAnsi="Times New Roman" w:cs="Times New Roman"/>
          <w:color w:val="000000" w:themeColor="text1"/>
          <w:sz w:val="24"/>
          <w:szCs w:val="24"/>
          <w:shd w:val="clear" w:color="auto" w:fill="FFFFFF"/>
        </w:rPr>
      </w:pPr>
      <w:r w:rsidRPr="00BC0AC8">
        <w:rPr>
          <w:rFonts w:ascii="Times New Roman" w:hAnsi="Times New Roman" w:cs="Times New Roman"/>
          <w:color w:val="000000" w:themeColor="text1"/>
          <w:sz w:val="24"/>
          <w:szCs w:val="24"/>
          <w:shd w:val="clear" w:color="auto" w:fill="FFFFFF"/>
        </w:rPr>
        <w:t>při organizačních změnách,</w:t>
      </w:r>
    </w:p>
    <w:p w:rsidR="00235F3F" w:rsidRDefault="00235F3F" w:rsidP="00235F3F">
      <w:pPr>
        <w:pStyle w:val="Bezmezer"/>
        <w:numPr>
          <w:ilvl w:val="0"/>
          <w:numId w:val="20"/>
        </w:numPr>
        <w:spacing w:line="360" w:lineRule="auto"/>
        <w:jc w:val="both"/>
        <w:rPr>
          <w:rFonts w:ascii="Times New Roman" w:hAnsi="Times New Roman" w:cs="Times New Roman"/>
          <w:color w:val="000000" w:themeColor="text1"/>
          <w:sz w:val="24"/>
          <w:szCs w:val="24"/>
          <w:shd w:val="clear" w:color="auto" w:fill="FFFFFF"/>
        </w:rPr>
      </w:pPr>
      <w:r w:rsidRPr="00BC0AC8">
        <w:rPr>
          <w:rFonts w:ascii="Times New Roman" w:hAnsi="Times New Roman" w:cs="Times New Roman"/>
          <w:color w:val="000000" w:themeColor="text1"/>
          <w:sz w:val="24"/>
          <w:szCs w:val="24"/>
          <w:shd w:val="clear" w:color="auto" w:fill="FFFFFF"/>
        </w:rPr>
        <w:t>při změně pravidel obsažených v obecně závazných právních předpisech</w:t>
      </w:r>
      <w:r>
        <w:rPr>
          <w:rFonts w:ascii="Times New Roman" w:hAnsi="Times New Roman" w:cs="Times New Roman"/>
          <w:color w:val="000000" w:themeColor="text1"/>
          <w:sz w:val="24"/>
          <w:szCs w:val="24"/>
          <w:shd w:val="clear" w:color="auto" w:fill="FFFFFF"/>
        </w:rPr>
        <w:t>,</w:t>
      </w:r>
    </w:p>
    <w:p w:rsidR="00235F3F" w:rsidRDefault="00235F3F" w:rsidP="00235F3F">
      <w:pPr>
        <w:pStyle w:val="Bezmezer"/>
        <w:numPr>
          <w:ilvl w:val="0"/>
          <w:numId w:val="20"/>
        </w:numPr>
        <w:spacing w:line="360" w:lineRule="auto"/>
        <w:jc w:val="both"/>
        <w:rPr>
          <w:rFonts w:ascii="Times New Roman" w:hAnsi="Times New Roman" w:cs="Times New Roman"/>
          <w:color w:val="000000" w:themeColor="text1"/>
          <w:sz w:val="24"/>
          <w:szCs w:val="24"/>
          <w:shd w:val="clear" w:color="auto" w:fill="FFFFFF"/>
        </w:rPr>
      </w:pPr>
      <w:r w:rsidRPr="00BC0AC8">
        <w:rPr>
          <w:rFonts w:ascii="Times New Roman" w:hAnsi="Times New Roman" w:cs="Times New Roman"/>
          <w:color w:val="000000" w:themeColor="text1"/>
          <w:sz w:val="24"/>
          <w:szCs w:val="24"/>
          <w:shd w:val="clear" w:color="auto" w:fill="FFFFFF"/>
        </w:rPr>
        <w:t>při změně uskutečňování ně</w:t>
      </w:r>
      <w:r>
        <w:rPr>
          <w:rFonts w:ascii="Times New Roman" w:hAnsi="Times New Roman" w:cs="Times New Roman"/>
          <w:color w:val="000000" w:themeColor="text1"/>
          <w:sz w:val="24"/>
          <w:szCs w:val="24"/>
          <w:shd w:val="clear" w:color="auto" w:fill="FFFFFF"/>
        </w:rPr>
        <w:t>kterých činností.</w:t>
      </w:r>
      <w:r>
        <w:rPr>
          <w:rStyle w:val="Znakapoznpodarou"/>
          <w:rFonts w:ascii="Times New Roman" w:hAnsi="Times New Roman" w:cs="Times New Roman"/>
          <w:color w:val="000000" w:themeColor="text1"/>
          <w:sz w:val="24"/>
          <w:szCs w:val="24"/>
          <w:shd w:val="clear" w:color="auto" w:fill="FFFFFF"/>
        </w:rPr>
        <w:footnoteReference w:id="86"/>
      </w:r>
    </w:p>
    <w:p w:rsidR="00235F3F" w:rsidRDefault="00235F3F" w:rsidP="00235F3F">
      <w:pPr>
        <w:pStyle w:val="Bezmezer"/>
        <w:spacing w:line="360" w:lineRule="auto"/>
        <w:jc w:val="both"/>
        <w:rPr>
          <w:rFonts w:ascii="Times New Roman" w:hAnsi="Times New Roman" w:cs="Times New Roman"/>
          <w:color w:val="000000" w:themeColor="text1"/>
          <w:sz w:val="24"/>
          <w:szCs w:val="24"/>
          <w:shd w:val="clear" w:color="auto" w:fill="FFFFFF"/>
        </w:rPr>
      </w:pPr>
    </w:p>
    <w:p w:rsidR="00235F3F" w:rsidRPr="005A5301" w:rsidRDefault="00235F3F" w:rsidP="00235F3F">
      <w:pPr>
        <w:pStyle w:val="Bezmezer"/>
        <w:spacing w:line="360" w:lineRule="auto"/>
        <w:jc w:val="both"/>
        <w:rPr>
          <w:rFonts w:ascii="Times New Roman" w:hAnsi="Times New Roman" w:cs="Times New Roman"/>
          <w:b/>
          <w:color w:val="000000" w:themeColor="text1"/>
          <w:sz w:val="28"/>
          <w:szCs w:val="24"/>
          <w:shd w:val="clear" w:color="auto" w:fill="FFFFFF"/>
        </w:rPr>
      </w:pPr>
      <w:r>
        <w:rPr>
          <w:rFonts w:ascii="Times New Roman" w:hAnsi="Times New Roman" w:cs="Times New Roman"/>
          <w:b/>
          <w:color w:val="000000" w:themeColor="text1"/>
          <w:sz w:val="28"/>
          <w:szCs w:val="24"/>
          <w:shd w:val="clear" w:color="auto" w:fill="FFFFFF"/>
        </w:rPr>
        <w:t>4.5</w:t>
      </w:r>
      <w:r>
        <w:rPr>
          <w:rFonts w:ascii="Times New Roman" w:hAnsi="Times New Roman" w:cs="Times New Roman"/>
          <w:b/>
          <w:color w:val="000000" w:themeColor="text1"/>
          <w:sz w:val="28"/>
          <w:szCs w:val="24"/>
          <w:shd w:val="clear" w:color="auto" w:fill="FFFFFF"/>
        </w:rPr>
        <w:tab/>
        <w:t>Jednotlivé VP O</w:t>
      </w:r>
      <w:r w:rsidRPr="005A5301">
        <w:rPr>
          <w:rFonts w:ascii="Times New Roman" w:hAnsi="Times New Roman" w:cs="Times New Roman"/>
          <w:b/>
          <w:color w:val="000000" w:themeColor="text1"/>
          <w:sz w:val="28"/>
          <w:szCs w:val="24"/>
          <w:shd w:val="clear" w:color="auto" w:fill="FFFFFF"/>
        </w:rPr>
        <w:t>bce Hrádek u Znojma</w:t>
      </w:r>
    </w:p>
    <w:p w:rsidR="00235F3F" w:rsidRPr="005A5301" w:rsidRDefault="00A77CE8" w:rsidP="00235F3F">
      <w:pPr>
        <w:pStyle w:val="Bezmezer"/>
        <w:spacing w:line="360" w:lineRule="auto"/>
        <w:ind w:firstLine="708"/>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Během své odborné praxe</w:t>
      </w:r>
      <w:r w:rsidR="00235F3F" w:rsidRPr="005A5301">
        <w:rPr>
          <w:rFonts w:ascii="Times New Roman" w:hAnsi="Times New Roman" w:cs="Times New Roman"/>
          <w:color w:val="000000" w:themeColor="text1"/>
          <w:sz w:val="24"/>
          <w:szCs w:val="24"/>
          <w:shd w:val="clear" w:color="auto" w:fill="FFFFFF"/>
        </w:rPr>
        <w:t xml:space="preserve"> na OÚ v Hrádku u Znojma jsem byla seznámena s jednotlivými VP, přičemž některým z nich se b</w:t>
      </w:r>
      <w:r w:rsidR="00235F3F">
        <w:rPr>
          <w:rFonts w:ascii="Times New Roman" w:hAnsi="Times New Roman" w:cs="Times New Roman"/>
          <w:color w:val="000000" w:themeColor="text1"/>
          <w:sz w:val="24"/>
          <w:szCs w:val="24"/>
          <w:shd w:val="clear" w:color="auto" w:fill="FFFFFF"/>
        </w:rPr>
        <w:t xml:space="preserve">udu věnovat podrobněji a popíšu, k čemu vlastně slouží a jaký je </w:t>
      </w:r>
      <w:r w:rsidR="00235F3F" w:rsidRPr="005A5301">
        <w:rPr>
          <w:rFonts w:ascii="Times New Roman" w:hAnsi="Times New Roman" w:cs="Times New Roman"/>
          <w:color w:val="000000" w:themeColor="text1"/>
          <w:sz w:val="24"/>
          <w:szCs w:val="24"/>
          <w:shd w:val="clear" w:color="auto" w:fill="FFFFFF"/>
        </w:rPr>
        <w:t xml:space="preserve">jejich obsah. Tato obec </w:t>
      </w:r>
      <w:r>
        <w:rPr>
          <w:rFonts w:ascii="Times New Roman" w:hAnsi="Times New Roman" w:cs="Times New Roman"/>
          <w:color w:val="000000" w:themeColor="text1"/>
          <w:sz w:val="24"/>
          <w:szCs w:val="24"/>
          <w:shd w:val="clear" w:color="auto" w:fill="FFFFFF"/>
        </w:rPr>
        <w:t>má</w:t>
      </w:r>
      <w:r w:rsidR="00235F3F" w:rsidRPr="005A5301">
        <w:rPr>
          <w:rFonts w:ascii="Times New Roman" w:hAnsi="Times New Roman" w:cs="Times New Roman"/>
          <w:color w:val="000000" w:themeColor="text1"/>
          <w:sz w:val="24"/>
          <w:szCs w:val="24"/>
          <w:shd w:val="clear" w:color="auto" w:fill="FFFFFF"/>
        </w:rPr>
        <w:t xml:space="preserve"> celkem 25 VP. Tyto VP jsem rozdělila do 4 následujících skupin podle toho, čeho se týkají, přičemž VP týkající se účetnictví značně převažují nad ostatními.</w:t>
      </w:r>
    </w:p>
    <w:p w:rsidR="00235F3F" w:rsidRPr="005A5301" w:rsidRDefault="00235F3F" w:rsidP="00235F3F">
      <w:pPr>
        <w:pStyle w:val="Bezmezer"/>
        <w:spacing w:line="360" w:lineRule="auto"/>
        <w:jc w:val="both"/>
        <w:rPr>
          <w:rFonts w:ascii="Times New Roman" w:hAnsi="Times New Roman" w:cs="Times New Roman"/>
          <w:color w:val="000000" w:themeColor="text1"/>
          <w:sz w:val="24"/>
          <w:szCs w:val="24"/>
          <w:shd w:val="clear" w:color="auto" w:fill="FFFFFF"/>
        </w:rPr>
      </w:pPr>
    </w:p>
    <w:p w:rsidR="00235F3F" w:rsidRPr="005A5301" w:rsidRDefault="00235F3F" w:rsidP="00235F3F">
      <w:pPr>
        <w:pStyle w:val="Bezmezer"/>
        <w:numPr>
          <w:ilvl w:val="0"/>
          <w:numId w:val="36"/>
        </w:numPr>
        <w:spacing w:line="360" w:lineRule="auto"/>
        <w:jc w:val="both"/>
        <w:rPr>
          <w:rFonts w:ascii="Times New Roman" w:hAnsi="Times New Roman" w:cs="Times New Roman"/>
          <w:color w:val="000000" w:themeColor="text1"/>
          <w:sz w:val="24"/>
          <w:szCs w:val="24"/>
          <w:shd w:val="clear" w:color="auto" w:fill="FFFFFF"/>
        </w:rPr>
      </w:pPr>
      <w:r w:rsidRPr="006A2BDD">
        <w:rPr>
          <w:rFonts w:ascii="Times New Roman" w:hAnsi="Times New Roman" w:cs="Times New Roman"/>
          <w:b/>
          <w:color w:val="000000" w:themeColor="text1"/>
          <w:sz w:val="24"/>
          <w:szCs w:val="24"/>
          <w:shd w:val="clear" w:color="auto" w:fill="FFFFFF"/>
        </w:rPr>
        <w:t>pracovně-právní, organizační a mzdové VP</w:t>
      </w:r>
      <w:r w:rsidRPr="005A5301">
        <w:rPr>
          <w:rFonts w:ascii="Times New Roman" w:hAnsi="Times New Roman" w:cs="Times New Roman"/>
          <w:color w:val="000000" w:themeColor="text1"/>
          <w:sz w:val="24"/>
          <w:szCs w:val="24"/>
          <w:shd w:val="clear" w:color="auto" w:fill="FFFFFF"/>
        </w:rPr>
        <w:t xml:space="preserve"> (celkem 4 směrnice)</w:t>
      </w:r>
    </w:p>
    <w:p w:rsidR="00235F3F" w:rsidRPr="005A5301" w:rsidRDefault="00235F3F" w:rsidP="00235F3F">
      <w:pPr>
        <w:pStyle w:val="Odstavecseseznamem"/>
        <w:numPr>
          <w:ilvl w:val="0"/>
          <w:numId w:val="32"/>
        </w:numPr>
        <w:spacing w:after="0" w:line="360" w:lineRule="auto"/>
        <w:jc w:val="both"/>
        <w:rPr>
          <w:rFonts w:ascii="Times New Roman" w:hAnsi="Times New Roman" w:cs="Times New Roman"/>
          <w:color w:val="000000" w:themeColor="text1"/>
          <w:sz w:val="24"/>
          <w:szCs w:val="24"/>
        </w:rPr>
      </w:pPr>
      <w:r w:rsidRPr="005A5301">
        <w:rPr>
          <w:rFonts w:ascii="Times New Roman" w:hAnsi="Times New Roman" w:cs="Times New Roman"/>
          <w:color w:val="000000" w:themeColor="text1"/>
          <w:sz w:val="24"/>
          <w:szCs w:val="24"/>
        </w:rPr>
        <w:t xml:space="preserve">Organizační řád č. </w:t>
      </w:r>
      <w:r>
        <w:rPr>
          <w:rFonts w:ascii="Times New Roman" w:hAnsi="Times New Roman" w:cs="Times New Roman"/>
          <w:color w:val="000000" w:themeColor="text1"/>
          <w:sz w:val="24"/>
          <w:szCs w:val="24"/>
        </w:rPr>
        <w:t>0</w:t>
      </w:r>
      <w:r w:rsidRPr="005A5301">
        <w:rPr>
          <w:rFonts w:ascii="Times New Roman" w:hAnsi="Times New Roman" w:cs="Times New Roman"/>
          <w:color w:val="000000" w:themeColor="text1"/>
          <w:sz w:val="24"/>
          <w:szCs w:val="24"/>
        </w:rPr>
        <w:t>2/2007</w:t>
      </w:r>
    </w:p>
    <w:p w:rsidR="00235F3F" w:rsidRPr="005A5301" w:rsidRDefault="00235F3F" w:rsidP="00235F3F">
      <w:pPr>
        <w:pStyle w:val="Odstavecseseznamem"/>
        <w:numPr>
          <w:ilvl w:val="0"/>
          <w:numId w:val="32"/>
        </w:numPr>
        <w:spacing w:after="0" w:line="360" w:lineRule="auto"/>
        <w:jc w:val="both"/>
        <w:rPr>
          <w:rFonts w:ascii="Times New Roman" w:hAnsi="Times New Roman" w:cs="Times New Roman"/>
          <w:color w:val="000000" w:themeColor="text1"/>
          <w:sz w:val="24"/>
          <w:szCs w:val="24"/>
        </w:rPr>
      </w:pPr>
      <w:r w:rsidRPr="005A5301">
        <w:rPr>
          <w:rFonts w:ascii="Times New Roman" w:hAnsi="Times New Roman" w:cs="Times New Roman"/>
          <w:color w:val="000000" w:themeColor="text1"/>
          <w:sz w:val="24"/>
          <w:szCs w:val="24"/>
        </w:rPr>
        <w:t xml:space="preserve">Spisový a skartační řád č. </w:t>
      </w:r>
      <w:r>
        <w:rPr>
          <w:rFonts w:ascii="Times New Roman" w:hAnsi="Times New Roman" w:cs="Times New Roman"/>
          <w:color w:val="000000" w:themeColor="text1"/>
          <w:sz w:val="24"/>
          <w:szCs w:val="24"/>
        </w:rPr>
        <w:t>0</w:t>
      </w:r>
      <w:r w:rsidRPr="005A5301">
        <w:rPr>
          <w:rFonts w:ascii="Times New Roman" w:hAnsi="Times New Roman" w:cs="Times New Roman"/>
          <w:color w:val="000000" w:themeColor="text1"/>
          <w:sz w:val="24"/>
          <w:szCs w:val="24"/>
        </w:rPr>
        <w:t>2/2012</w:t>
      </w:r>
    </w:p>
    <w:p w:rsidR="00235F3F" w:rsidRPr="005A5301" w:rsidRDefault="00235F3F" w:rsidP="00235F3F">
      <w:pPr>
        <w:pStyle w:val="Odstavecseseznamem"/>
        <w:numPr>
          <w:ilvl w:val="0"/>
          <w:numId w:val="3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Směrnice č. 01/2012 </w:t>
      </w:r>
      <w:r w:rsidRPr="005A5301">
        <w:rPr>
          <w:rFonts w:ascii="Times New Roman" w:hAnsi="Times New Roman" w:cs="Times New Roman"/>
          <w:color w:val="000000" w:themeColor="text1"/>
          <w:sz w:val="24"/>
          <w:szCs w:val="24"/>
        </w:rPr>
        <w:t xml:space="preserve">Vnitřní platový předpis </w:t>
      </w:r>
      <w:r>
        <w:rPr>
          <w:rFonts w:ascii="Times New Roman" w:hAnsi="Times New Roman" w:cs="Times New Roman"/>
          <w:color w:val="000000" w:themeColor="text1"/>
          <w:sz w:val="24"/>
          <w:szCs w:val="24"/>
        </w:rPr>
        <w:t>pro odměňování zaměstnanců Obce Hrádek</w:t>
      </w:r>
    </w:p>
    <w:p w:rsidR="00235F3F" w:rsidRPr="005A5301" w:rsidRDefault="00235F3F" w:rsidP="00235F3F">
      <w:pPr>
        <w:pStyle w:val="Bezmezer"/>
        <w:numPr>
          <w:ilvl w:val="0"/>
          <w:numId w:val="32"/>
        </w:numPr>
        <w:spacing w:line="360" w:lineRule="auto"/>
        <w:jc w:val="both"/>
        <w:rPr>
          <w:rFonts w:ascii="Times New Roman" w:hAnsi="Times New Roman" w:cs="Times New Roman"/>
          <w:color w:val="000000" w:themeColor="text1"/>
          <w:sz w:val="24"/>
          <w:szCs w:val="24"/>
        </w:rPr>
      </w:pPr>
      <w:r w:rsidRPr="005A5301">
        <w:rPr>
          <w:rFonts w:ascii="Times New Roman" w:hAnsi="Times New Roman" w:cs="Times New Roman"/>
          <w:color w:val="000000" w:themeColor="text1"/>
          <w:sz w:val="24"/>
          <w:szCs w:val="24"/>
        </w:rPr>
        <w:t xml:space="preserve">Směrnice k veřejným zakázkám č. </w:t>
      </w:r>
      <w:r>
        <w:rPr>
          <w:rFonts w:ascii="Times New Roman" w:hAnsi="Times New Roman" w:cs="Times New Roman"/>
          <w:color w:val="000000" w:themeColor="text1"/>
          <w:sz w:val="24"/>
          <w:szCs w:val="24"/>
        </w:rPr>
        <w:t>0</w:t>
      </w:r>
      <w:r w:rsidRPr="005A5301">
        <w:rPr>
          <w:rFonts w:ascii="Times New Roman" w:hAnsi="Times New Roman" w:cs="Times New Roman"/>
          <w:color w:val="000000" w:themeColor="text1"/>
          <w:sz w:val="24"/>
          <w:szCs w:val="24"/>
        </w:rPr>
        <w:t>6/2012</w:t>
      </w:r>
    </w:p>
    <w:p w:rsidR="00235F3F" w:rsidRPr="005A5301" w:rsidRDefault="00235F3F" w:rsidP="00235F3F">
      <w:pPr>
        <w:pStyle w:val="Bezmezer"/>
        <w:spacing w:line="360" w:lineRule="auto"/>
        <w:ind w:left="720"/>
        <w:jc w:val="both"/>
        <w:rPr>
          <w:rFonts w:ascii="Times New Roman" w:hAnsi="Times New Roman" w:cs="Times New Roman"/>
          <w:color w:val="000000" w:themeColor="text1"/>
          <w:sz w:val="24"/>
          <w:szCs w:val="24"/>
        </w:rPr>
      </w:pPr>
    </w:p>
    <w:p w:rsidR="00235F3F" w:rsidRPr="005A5301" w:rsidRDefault="00235F3F" w:rsidP="00235F3F">
      <w:pPr>
        <w:pStyle w:val="Bezmezer"/>
        <w:numPr>
          <w:ilvl w:val="0"/>
          <w:numId w:val="36"/>
        </w:numPr>
        <w:spacing w:line="360" w:lineRule="auto"/>
        <w:jc w:val="both"/>
        <w:rPr>
          <w:rFonts w:ascii="Times New Roman" w:hAnsi="Times New Roman" w:cs="Times New Roman"/>
          <w:color w:val="000000" w:themeColor="text1"/>
          <w:sz w:val="24"/>
          <w:szCs w:val="24"/>
        </w:rPr>
      </w:pPr>
      <w:r w:rsidRPr="006A2BDD">
        <w:rPr>
          <w:rFonts w:ascii="Times New Roman" w:hAnsi="Times New Roman" w:cs="Times New Roman"/>
          <w:b/>
          <w:color w:val="000000" w:themeColor="text1"/>
          <w:sz w:val="24"/>
          <w:szCs w:val="24"/>
          <w:shd w:val="clear" w:color="auto" w:fill="FFFFFF"/>
        </w:rPr>
        <w:t>účetní VP</w:t>
      </w:r>
      <w:r w:rsidRPr="005A5301">
        <w:rPr>
          <w:rFonts w:ascii="Times New Roman" w:hAnsi="Times New Roman" w:cs="Times New Roman"/>
          <w:color w:val="000000" w:themeColor="text1"/>
          <w:sz w:val="24"/>
          <w:szCs w:val="24"/>
          <w:shd w:val="clear" w:color="auto" w:fill="FFFFFF"/>
        </w:rPr>
        <w:t xml:space="preserve"> (celkem 18 směrnic) </w:t>
      </w:r>
    </w:p>
    <w:p w:rsidR="00235F3F" w:rsidRPr="005A5301" w:rsidRDefault="00235F3F" w:rsidP="00235F3F">
      <w:pPr>
        <w:pStyle w:val="Odstavecseseznamem"/>
        <w:numPr>
          <w:ilvl w:val="0"/>
          <w:numId w:val="33"/>
        </w:numPr>
        <w:spacing w:after="0" w:line="360" w:lineRule="auto"/>
        <w:jc w:val="both"/>
        <w:rPr>
          <w:rFonts w:ascii="Times New Roman" w:hAnsi="Times New Roman" w:cs="Times New Roman"/>
          <w:color w:val="000000" w:themeColor="text1"/>
          <w:sz w:val="24"/>
          <w:szCs w:val="24"/>
        </w:rPr>
      </w:pPr>
      <w:r w:rsidRPr="005A5301">
        <w:rPr>
          <w:rFonts w:ascii="Times New Roman" w:hAnsi="Times New Roman" w:cs="Times New Roman"/>
          <w:color w:val="000000" w:themeColor="text1"/>
          <w:sz w:val="24"/>
          <w:szCs w:val="24"/>
        </w:rPr>
        <w:t>Směrnice k odpisování majetku č</w:t>
      </w:r>
      <w:r>
        <w:rPr>
          <w:rFonts w:ascii="Times New Roman" w:hAnsi="Times New Roman" w:cs="Times New Roman"/>
          <w:color w:val="000000" w:themeColor="text1"/>
          <w:sz w:val="24"/>
          <w:szCs w:val="24"/>
        </w:rPr>
        <w:t>.</w:t>
      </w:r>
      <w:r w:rsidRPr="005A530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0</w:t>
      </w:r>
      <w:r w:rsidRPr="005A5301">
        <w:rPr>
          <w:rFonts w:ascii="Times New Roman" w:hAnsi="Times New Roman" w:cs="Times New Roman"/>
          <w:color w:val="000000" w:themeColor="text1"/>
          <w:sz w:val="24"/>
          <w:szCs w:val="24"/>
        </w:rPr>
        <w:t>3/2012</w:t>
      </w:r>
    </w:p>
    <w:p w:rsidR="00235F3F" w:rsidRPr="005A5301" w:rsidRDefault="00235F3F" w:rsidP="00235F3F">
      <w:pPr>
        <w:pStyle w:val="Odstavecseseznamem"/>
        <w:numPr>
          <w:ilvl w:val="0"/>
          <w:numId w:val="33"/>
        </w:numPr>
        <w:spacing w:after="0" w:line="360" w:lineRule="auto"/>
        <w:jc w:val="both"/>
        <w:rPr>
          <w:rFonts w:ascii="Times New Roman" w:hAnsi="Times New Roman" w:cs="Times New Roman"/>
          <w:color w:val="000000" w:themeColor="text1"/>
          <w:sz w:val="24"/>
          <w:szCs w:val="24"/>
        </w:rPr>
      </w:pPr>
      <w:r w:rsidRPr="005A5301">
        <w:rPr>
          <w:rFonts w:ascii="Times New Roman" w:hAnsi="Times New Roman" w:cs="Times New Roman"/>
          <w:color w:val="000000" w:themeColor="text1"/>
          <w:sz w:val="24"/>
          <w:szCs w:val="24"/>
        </w:rPr>
        <w:t>Odpisové plány dlouhodobého hmotného majetku</w:t>
      </w:r>
    </w:p>
    <w:p w:rsidR="00235F3F" w:rsidRPr="005A5301" w:rsidRDefault="00235F3F" w:rsidP="00235F3F">
      <w:pPr>
        <w:pStyle w:val="Bezmezer"/>
        <w:numPr>
          <w:ilvl w:val="0"/>
          <w:numId w:val="33"/>
        </w:numPr>
        <w:spacing w:line="360" w:lineRule="auto"/>
        <w:jc w:val="both"/>
        <w:rPr>
          <w:rFonts w:ascii="Times New Roman" w:hAnsi="Times New Roman" w:cs="Times New Roman"/>
          <w:color w:val="000000" w:themeColor="text1"/>
          <w:sz w:val="24"/>
          <w:szCs w:val="24"/>
        </w:rPr>
      </w:pPr>
      <w:r w:rsidRPr="005A5301">
        <w:rPr>
          <w:rFonts w:ascii="Times New Roman" w:hAnsi="Times New Roman" w:cs="Times New Roman"/>
          <w:color w:val="000000" w:themeColor="text1"/>
          <w:sz w:val="24"/>
          <w:szCs w:val="24"/>
        </w:rPr>
        <w:t xml:space="preserve">Odpisové plány dlouhodobého nehmotného majetku </w:t>
      </w:r>
    </w:p>
    <w:p w:rsidR="00235F3F" w:rsidRPr="005A5301" w:rsidRDefault="00235F3F" w:rsidP="00235F3F">
      <w:pPr>
        <w:pStyle w:val="Odstavecseseznamem"/>
        <w:numPr>
          <w:ilvl w:val="0"/>
          <w:numId w:val="33"/>
        </w:numPr>
        <w:spacing w:after="0" w:line="360" w:lineRule="auto"/>
        <w:jc w:val="both"/>
        <w:rPr>
          <w:rFonts w:ascii="Times New Roman" w:hAnsi="Times New Roman" w:cs="Times New Roman"/>
          <w:color w:val="000000" w:themeColor="text1"/>
          <w:sz w:val="24"/>
          <w:szCs w:val="24"/>
        </w:rPr>
      </w:pPr>
      <w:r w:rsidRPr="005A5301">
        <w:rPr>
          <w:rFonts w:ascii="Times New Roman" w:hAnsi="Times New Roman" w:cs="Times New Roman"/>
          <w:color w:val="000000" w:themeColor="text1"/>
          <w:sz w:val="24"/>
          <w:szCs w:val="24"/>
        </w:rPr>
        <w:lastRenderedPageBreak/>
        <w:t>Směrnice o evidenci a vymáhání daňových pohledávek č. 11/2011</w:t>
      </w:r>
    </w:p>
    <w:p w:rsidR="00235F3F" w:rsidRPr="005A5301" w:rsidRDefault="00235F3F" w:rsidP="00235F3F">
      <w:pPr>
        <w:pStyle w:val="Odstavecseseznamem"/>
        <w:numPr>
          <w:ilvl w:val="0"/>
          <w:numId w:val="33"/>
        </w:numPr>
        <w:spacing w:after="0" w:line="360" w:lineRule="auto"/>
        <w:jc w:val="both"/>
        <w:rPr>
          <w:rFonts w:ascii="Times New Roman" w:hAnsi="Times New Roman" w:cs="Times New Roman"/>
          <w:color w:val="000000" w:themeColor="text1"/>
          <w:sz w:val="24"/>
          <w:szCs w:val="24"/>
        </w:rPr>
      </w:pPr>
      <w:r w:rsidRPr="005A5301">
        <w:rPr>
          <w:rFonts w:ascii="Times New Roman" w:hAnsi="Times New Roman" w:cs="Times New Roman"/>
          <w:color w:val="000000" w:themeColor="text1"/>
          <w:sz w:val="24"/>
          <w:szCs w:val="24"/>
        </w:rPr>
        <w:t xml:space="preserve">Směrnice o evidenci, vymáhání a odpisu pohledávek č. </w:t>
      </w:r>
      <w:r>
        <w:rPr>
          <w:rFonts w:ascii="Times New Roman" w:hAnsi="Times New Roman" w:cs="Times New Roman"/>
          <w:color w:val="000000" w:themeColor="text1"/>
          <w:sz w:val="24"/>
          <w:szCs w:val="24"/>
        </w:rPr>
        <w:t>0</w:t>
      </w:r>
      <w:r w:rsidRPr="005A5301">
        <w:rPr>
          <w:rFonts w:ascii="Times New Roman" w:hAnsi="Times New Roman" w:cs="Times New Roman"/>
          <w:color w:val="000000" w:themeColor="text1"/>
          <w:sz w:val="24"/>
          <w:szCs w:val="24"/>
        </w:rPr>
        <w:t>9/2011</w:t>
      </w:r>
    </w:p>
    <w:p w:rsidR="00235F3F" w:rsidRPr="005A5301" w:rsidRDefault="00235F3F" w:rsidP="00235F3F">
      <w:pPr>
        <w:pStyle w:val="Odstavecseseznamem"/>
        <w:numPr>
          <w:ilvl w:val="0"/>
          <w:numId w:val="33"/>
        </w:numPr>
        <w:spacing w:after="0" w:line="360" w:lineRule="auto"/>
        <w:jc w:val="both"/>
        <w:rPr>
          <w:rFonts w:ascii="Times New Roman" w:hAnsi="Times New Roman" w:cs="Times New Roman"/>
          <w:color w:val="000000" w:themeColor="text1"/>
          <w:sz w:val="24"/>
          <w:szCs w:val="24"/>
        </w:rPr>
      </w:pPr>
      <w:r w:rsidRPr="005A5301">
        <w:rPr>
          <w:rFonts w:ascii="Times New Roman" w:hAnsi="Times New Roman" w:cs="Times New Roman"/>
          <w:color w:val="000000" w:themeColor="text1"/>
          <w:sz w:val="24"/>
          <w:szCs w:val="24"/>
        </w:rPr>
        <w:t xml:space="preserve">Směrnice o účetnictví č. </w:t>
      </w:r>
      <w:r>
        <w:rPr>
          <w:rFonts w:ascii="Times New Roman" w:hAnsi="Times New Roman" w:cs="Times New Roman"/>
          <w:color w:val="000000" w:themeColor="text1"/>
          <w:sz w:val="24"/>
          <w:szCs w:val="24"/>
        </w:rPr>
        <w:t>0</w:t>
      </w:r>
      <w:r w:rsidRPr="005A5301">
        <w:rPr>
          <w:rFonts w:ascii="Times New Roman" w:hAnsi="Times New Roman" w:cs="Times New Roman"/>
          <w:color w:val="000000" w:themeColor="text1"/>
          <w:sz w:val="24"/>
          <w:szCs w:val="24"/>
        </w:rPr>
        <w:t>2/2009</w:t>
      </w:r>
    </w:p>
    <w:p w:rsidR="00235F3F" w:rsidRPr="005A5301" w:rsidRDefault="00235F3F" w:rsidP="00235F3F">
      <w:pPr>
        <w:pStyle w:val="Odstavecseseznamem"/>
        <w:numPr>
          <w:ilvl w:val="0"/>
          <w:numId w:val="33"/>
        </w:numPr>
        <w:spacing w:after="0" w:line="360" w:lineRule="auto"/>
        <w:jc w:val="both"/>
        <w:rPr>
          <w:rFonts w:ascii="Times New Roman" w:hAnsi="Times New Roman" w:cs="Times New Roman"/>
          <w:color w:val="000000" w:themeColor="text1"/>
          <w:sz w:val="24"/>
          <w:szCs w:val="24"/>
        </w:rPr>
      </w:pPr>
      <w:r w:rsidRPr="005A5301">
        <w:rPr>
          <w:rFonts w:ascii="Times New Roman" w:hAnsi="Times New Roman" w:cs="Times New Roman"/>
          <w:color w:val="000000" w:themeColor="text1"/>
          <w:sz w:val="24"/>
          <w:szCs w:val="24"/>
        </w:rPr>
        <w:t xml:space="preserve">Směrnice o oběhu účetních dokladů č. </w:t>
      </w:r>
      <w:r>
        <w:rPr>
          <w:rFonts w:ascii="Times New Roman" w:hAnsi="Times New Roman" w:cs="Times New Roman"/>
          <w:color w:val="000000" w:themeColor="text1"/>
          <w:sz w:val="24"/>
          <w:szCs w:val="24"/>
        </w:rPr>
        <w:t>0</w:t>
      </w:r>
      <w:r w:rsidRPr="005A5301">
        <w:rPr>
          <w:rFonts w:ascii="Times New Roman" w:hAnsi="Times New Roman" w:cs="Times New Roman"/>
          <w:color w:val="000000" w:themeColor="text1"/>
          <w:sz w:val="24"/>
          <w:szCs w:val="24"/>
        </w:rPr>
        <w:t>7/2011</w:t>
      </w:r>
    </w:p>
    <w:p w:rsidR="00235F3F" w:rsidRPr="005A5301" w:rsidRDefault="00235F3F" w:rsidP="00235F3F">
      <w:pPr>
        <w:pStyle w:val="Odstavecseseznamem"/>
        <w:numPr>
          <w:ilvl w:val="0"/>
          <w:numId w:val="33"/>
        </w:numPr>
        <w:spacing w:after="0" w:line="360" w:lineRule="auto"/>
        <w:jc w:val="both"/>
        <w:rPr>
          <w:rFonts w:ascii="Times New Roman" w:hAnsi="Times New Roman" w:cs="Times New Roman"/>
          <w:color w:val="000000" w:themeColor="text1"/>
          <w:sz w:val="24"/>
          <w:szCs w:val="24"/>
        </w:rPr>
      </w:pPr>
      <w:r w:rsidRPr="005A5301">
        <w:rPr>
          <w:rFonts w:ascii="Times New Roman" w:hAnsi="Times New Roman" w:cs="Times New Roman"/>
          <w:color w:val="000000" w:themeColor="text1"/>
          <w:sz w:val="24"/>
          <w:szCs w:val="24"/>
        </w:rPr>
        <w:t xml:space="preserve">Směrnice k podrozvahovým účtům č. </w:t>
      </w:r>
      <w:r>
        <w:rPr>
          <w:rFonts w:ascii="Times New Roman" w:hAnsi="Times New Roman" w:cs="Times New Roman"/>
          <w:color w:val="000000" w:themeColor="text1"/>
          <w:sz w:val="24"/>
          <w:szCs w:val="24"/>
        </w:rPr>
        <w:t>0</w:t>
      </w:r>
      <w:r w:rsidRPr="005A5301">
        <w:rPr>
          <w:rFonts w:ascii="Times New Roman" w:hAnsi="Times New Roman" w:cs="Times New Roman"/>
          <w:color w:val="000000" w:themeColor="text1"/>
          <w:sz w:val="24"/>
          <w:szCs w:val="24"/>
        </w:rPr>
        <w:t>2/2013</w:t>
      </w:r>
    </w:p>
    <w:p w:rsidR="00235F3F" w:rsidRPr="005A5301" w:rsidRDefault="00235F3F" w:rsidP="00235F3F">
      <w:pPr>
        <w:pStyle w:val="Odstavecseseznamem"/>
        <w:numPr>
          <w:ilvl w:val="0"/>
          <w:numId w:val="33"/>
        </w:numPr>
        <w:spacing w:after="0" w:line="360" w:lineRule="auto"/>
        <w:jc w:val="both"/>
        <w:rPr>
          <w:rFonts w:ascii="Times New Roman" w:hAnsi="Times New Roman" w:cs="Times New Roman"/>
          <w:color w:val="000000" w:themeColor="text1"/>
          <w:sz w:val="24"/>
          <w:szCs w:val="24"/>
        </w:rPr>
      </w:pPr>
      <w:r w:rsidRPr="005A5301">
        <w:rPr>
          <w:rFonts w:ascii="Times New Roman" w:hAnsi="Times New Roman" w:cs="Times New Roman"/>
          <w:color w:val="000000" w:themeColor="text1"/>
          <w:sz w:val="24"/>
          <w:szCs w:val="24"/>
        </w:rPr>
        <w:t xml:space="preserve">Směrnice k vedení majetku Obce Hrádek č. </w:t>
      </w:r>
      <w:r>
        <w:rPr>
          <w:rFonts w:ascii="Times New Roman" w:hAnsi="Times New Roman" w:cs="Times New Roman"/>
          <w:color w:val="000000" w:themeColor="text1"/>
          <w:sz w:val="24"/>
          <w:szCs w:val="24"/>
        </w:rPr>
        <w:t>0</w:t>
      </w:r>
      <w:r w:rsidRPr="005A5301">
        <w:rPr>
          <w:rFonts w:ascii="Times New Roman" w:hAnsi="Times New Roman" w:cs="Times New Roman"/>
          <w:color w:val="000000" w:themeColor="text1"/>
          <w:sz w:val="24"/>
          <w:szCs w:val="24"/>
        </w:rPr>
        <w:t>1/2011</w:t>
      </w:r>
    </w:p>
    <w:p w:rsidR="00235F3F" w:rsidRPr="005A5301" w:rsidRDefault="00235F3F" w:rsidP="00235F3F">
      <w:pPr>
        <w:pStyle w:val="Odstavecseseznamem"/>
        <w:numPr>
          <w:ilvl w:val="0"/>
          <w:numId w:val="33"/>
        </w:numPr>
        <w:spacing w:after="0" w:line="360" w:lineRule="auto"/>
        <w:jc w:val="both"/>
        <w:rPr>
          <w:rFonts w:ascii="Times New Roman" w:hAnsi="Times New Roman" w:cs="Times New Roman"/>
          <w:color w:val="000000" w:themeColor="text1"/>
          <w:sz w:val="24"/>
          <w:szCs w:val="24"/>
        </w:rPr>
      </w:pPr>
      <w:r w:rsidRPr="005A5301">
        <w:rPr>
          <w:rFonts w:ascii="Times New Roman" w:hAnsi="Times New Roman" w:cs="Times New Roman"/>
          <w:color w:val="000000" w:themeColor="text1"/>
          <w:sz w:val="24"/>
          <w:szCs w:val="24"/>
        </w:rPr>
        <w:t>Směrnice k ochraně majetku Obecního úřadu Hrádek č. 12/2011</w:t>
      </w:r>
    </w:p>
    <w:p w:rsidR="00235F3F" w:rsidRPr="005A5301" w:rsidRDefault="00235F3F" w:rsidP="00235F3F">
      <w:pPr>
        <w:pStyle w:val="Bezmezer"/>
        <w:numPr>
          <w:ilvl w:val="0"/>
          <w:numId w:val="33"/>
        </w:numPr>
        <w:spacing w:line="360" w:lineRule="auto"/>
        <w:jc w:val="both"/>
        <w:rPr>
          <w:rFonts w:ascii="Times New Roman" w:hAnsi="Times New Roman" w:cs="Times New Roman"/>
          <w:color w:val="000000" w:themeColor="text1"/>
          <w:sz w:val="24"/>
          <w:szCs w:val="24"/>
        </w:rPr>
      </w:pPr>
      <w:r w:rsidRPr="005A5301">
        <w:rPr>
          <w:rFonts w:ascii="Times New Roman" w:hAnsi="Times New Roman" w:cs="Times New Roman"/>
          <w:color w:val="000000" w:themeColor="text1"/>
          <w:sz w:val="24"/>
          <w:szCs w:val="24"/>
        </w:rPr>
        <w:t xml:space="preserve">Směrnice k inventarizaci majetků a závazků č. </w:t>
      </w:r>
      <w:r>
        <w:rPr>
          <w:rFonts w:ascii="Times New Roman" w:hAnsi="Times New Roman" w:cs="Times New Roman"/>
          <w:color w:val="000000" w:themeColor="text1"/>
          <w:sz w:val="24"/>
          <w:szCs w:val="24"/>
        </w:rPr>
        <w:t>0</w:t>
      </w:r>
      <w:r w:rsidRPr="005A5301">
        <w:rPr>
          <w:rFonts w:ascii="Times New Roman" w:hAnsi="Times New Roman" w:cs="Times New Roman"/>
          <w:color w:val="000000" w:themeColor="text1"/>
          <w:sz w:val="24"/>
          <w:szCs w:val="24"/>
        </w:rPr>
        <w:t>7/2012</w:t>
      </w:r>
    </w:p>
    <w:p w:rsidR="00235F3F" w:rsidRPr="005A5301" w:rsidRDefault="00235F3F" w:rsidP="00235F3F">
      <w:pPr>
        <w:pStyle w:val="Odstavecseseznamem"/>
        <w:numPr>
          <w:ilvl w:val="0"/>
          <w:numId w:val="33"/>
        </w:numPr>
        <w:spacing w:after="0" w:line="360" w:lineRule="auto"/>
        <w:jc w:val="both"/>
        <w:rPr>
          <w:rFonts w:ascii="Times New Roman" w:hAnsi="Times New Roman" w:cs="Times New Roman"/>
          <w:color w:val="000000" w:themeColor="text1"/>
          <w:sz w:val="24"/>
          <w:szCs w:val="24"/>
        </w:rPr>
      </w:pPr>
      <w:r w:rsidRPr="005A5301">
        <w:rPr>
          <w:rFonts w:ascii="Times New Roman" w:hAnsi="Times New Roman" w:cs="Times New Roman"/>
          <w:color w:val="000000" w:themeColor="text1"/>
          <w:sz w:val="24"/>
          <w:szCs w:val="24"/>
        </w:rPr>
        <w:t xml:space="preserve">Směrnice k přecenění majetku určeného k prodeji reálnou hodnotou č. </w:t>
      </w:r>
      <w:r>
        <w:rPr>
          <w:rFonts w:ascii="Times New Roman" w:hAnsi="Times New Roman" w:cs="Times New Roman"/>
          <w:color w:val="000000" w:themeColor="text1"/>
          <w:sz w:val="24"/>
          <w:szCs w:val="24"/>
        </w:rPr>
        <w:t>0</w:t>
      </w:r>
      <w:r w:rsidRPr="005A5301">
        <w:rPr>
          <w:rFonts w:ascii="Times New Roman" w:hAnsi="Times New Roman" w:cs="Times New Roman"/>
          <w:color w:val="000000" w:themeColor="text1"/>
          <w:sz w:val="24"/>
          <w:szCs w:val="24"/>
        </w:rPr>
        <w:t>3/2013</w:t>
      </w:r>
    </w:p>
    <w:p w:rsidR="00235F3F" w:rsidRPr="005A5301" w:rsidRDefault="00235F3F" w:rsidP="00235F3F">
      <w:pPr>
        <w:pStyle w:val="Odstavecseseznamem"/>
        <w:numPr>
          <w:ilvl w:val="0"/>
          <w:numId w:val="33"/>
        </w:numPr>
        <w:spacing w:after="0" w:line="360" w:lineRule="auto"/>
        <w:jc w:val="both"/>
        <w:rPr>
          <w:rFonts w:ascii="Times New Roman" w:hAnsi="Times New Roman" w:cs="Times New Roman"/>
          <w:color w:val="000000" w:themeColor="text1"/>
          <w:sz w:val="24"/>
          <w:szCs w:val="24"/>
        </w:rPr>
      </w:pPr>
      <w:r w:rsidRPr="005A5301">
        <w:rPr>
          <w:rFonts w:ascii="Times New Roman" w:hAnsi="Times New Roman" w:cs="Times New Roman"/>
          <w:color w:val="000000" w:themeColor="text1"/>
          <w:sz w:val="24"/>
          <w:szCs w:val="24"/>
        </w:rPr>
        <w:t xml:space="preserve">Směrnice o finanční kontrole č. </w:t>
      </w:r>
      <w:r>
        <w:rPr>
          <w:rFonts w:ascii="Times New Roman" w:hAnsi="Times New Roman" w:cs="Times New Roman"/>
          <w:color w:val="000000" w:themeColor="text1"/>
          <w:sz w:val="24"/>
          <w:szCs w:val="24"/>
        </w:rPr>
        <w:t>0</w:t>
      </w:r>
      <w:r w:rsidRPr="005A5301">
        <w:rPr>
          <w:rFonts w:ascii="Times New Roman" w:hAnsi="Times New Roman" w:cs="Times New Roman"/>
          <w:color w:val="000000" w:themeColor="text1"/>
          <w:sz w:val="24"/>
          <w:szCs w:val="24"/>
        </w:rPr>
        <w:t>3/2010</w:t>
      </w:r>
    </w:p>
    <w:p w:rsidR="00235F3F" w:rsidRPr="005A5301" w:rsidRDefault="00235F3F" w:rsidP="00235F3F">
      <w:pPr>
        <w:pStyle w:val="Odstavecseseznamem"/>
        <w:numPr>
          <w:ilvl w:val="0"/>
          <w:numId w:val="33"/>
        </w:numPr>
        <w:spacing w:after="0" w:line="360" w:lineRule="auto"/>
        <w:jc w:val="both"/>
        <w:rPr>
          <w:rFonts w:ascii="Times New Roman" w:hAnsi="Times New Roman" w:cs="Times New Roman"/>
          <w:color w:val="000000" w:themeColor="text1"/>
          <w:sz w:val="24"/>
          <w:szCs w:val="24"/>
        </w:rPr>
      </w:pPr>
      <w:r w:rsidRPr="005A5301">
        <w:rPr>
          <w:rFonts w:ascii="Times New Roman" w:hAnsi="Times New Roman" w:cs="Times New Roman"/>
          <w:color w:val="000000" w:themeColor="text1"/>
          <w:sz w:val="24"/>
          <w:szCs w:val="24"/>
        </w:rPr>
        <w:t xml:space="preserve">Směrnice o tvorbě, vyhodnocení a kontrole rozpočtu č. </w:t>
      </w:r>
      <w:r>
        <w:rPr>
          <w:rFonts w:ascii="Times New Roman" w:hAnsi="Times New Roman" w:cs="Times New Roman"/>
          <w:color w:val="000000" w:themeColor="text1"/>
          <w:sz w:val="24"/>
          <w:szCs w:val="24"/>
        </w:rPr>
        <w:t>0</w:t>
      </w:r>
      <w:r w:rsidRPr="005A5301">
        <w:rPr>
          <w:rFonts w:ascii="Times New Roman" w:hAnsi="Times New Roman" w:cs="Times New Roman"/>
          <w:color w:val="000000" w:themeColor="text1"/>
          <w:sz w:val="24"/>
          <w:szCs w:val="24"/>
        </w:rPr>
        <w:t>4/2011</w:t>
      </w:r>
    </w:p>
    <w:p w:rsidR="00235F3F" w:rsidRPr="005A5301" w:rsidRDefault="00235F3F" w:rsidP="00235F3F">
      <w:pPr>
        <w:pStyle w:val="Odstavecseseznamem"/>
        <w:numPr>
          <w:ilvl w:val="0"/>
          <w:numId w:val="33"/>
        </w:numPr>
        <w:spacing w:after="0" w:line="360" w:lineRule="auto"/>
        <w:jc w:val="both"/>
        <w:rPr>
          <w:rFonts w:ascii="Times New Roman" w:hAnsi="Times New Roman" w:cs="Times New Roman"/>
          <w:color w:val="000000" w:themeColor="text1"/>
          <w:sz w:val="24"/>
          <w:szCs w:val="24"/>
        </w:rPr>
      </w:pPr>
      <w:r w:rsidRPr="005A5301">
        <w:rPr>
          <w:rFonts w:ascii="Times New Roman" w:hAnsi="Times New Roman" w:cs="Times New Roman"/>
          <w:color w:val="000000" w:themeColor="text1"/>
          <w:sz w:val="24"/>
          <w:szCs w:val="24"/>
        </w:rPr>
        <w:t xml:space="preserve">Směrnice k DPH č. </w:t>
      </w:r>
      <w:r>
        <w:rPr>
          <w:rFonts w:ascii="Times New Roman" w:hAnsi="Times New Roman" w:cs="Times New Roman"/>
          <w:color w:val="000000" w:themeColor="text1"/>
          <w:sz w:val="24"/>
          <w:szCs w:val="24"/>
        </w:rPr>
        <w:t>0</w:t>
      </w:r>
      <w:r w:rsidRPr="005A5301">
        <w:rPr>
          <w:rFonts w:ascii="Times New Roman" w:hAnsi="Times New Roman" w:cs="Times New Roman"/>
          <w:color w:val="000000" w:themeColor="text1"/>
          <w:sz w:val="24"/>
          <w:szCs w:val="24"/>
        </w:rPr>
        <w:t>5/2011</w:t>
      </w:r>
    </w:p>
    <w:p w:rsidR="00235F3F" w:rsidRPr="005A5301" w:rsidRDefault="00235F3F" w:rsidP="00235F3F">
      <w:pPr>
        <w:pStyle w:val="Odstavecseseznamem"/>
        <w:numPr>
          <w:ilvl w:val="0"/>
          <w:numId w:val="33"/>
        </w:numPr>
        <w:spacing w:after="0" w:line="360" w:lineRule="auto"/>
        <w:jc w:val="both"/>
        <w:rPr>
          <w:rFonts w:ascii="Times New Roman" w:hAnsi="Times New Roman" w:cs="Times New Roman"/>
          <w:color w:val="000000" w:themeColor="text1"/>
          <w:sz w:val="24"/>
          <w:szCs w:val="24"/>
        </w:rPr>
      </w:pPr>
      <w:r w:rsidRPr="005A5301">
        <w:rPr>
          <w:rFonts w:ascii="Times New Roman" w:hAnsi="Times New Roman" w:cs="Times New Roman"/>
          <w:color w:val="000000" w:themeColor="text1"/>
          <w:sz w:val="24"/>
          <w:szCs w:val="24"/>
        </w:rPr>
        <w:t xml:space="preserve">Směrnice k časovému rozložení nákladů a výnosů č. </w:t>
      </w:r>
      <w:r>
        <w:rPr>
          <w:rFonts w:ascii="Times New Roman" w:hAnsi="Times New Roman" w:cs="Times New Roman"/>
          <w:color w:val="000000" w:themeColor="text1"/>
          <w:sz w:val="24"/>
          <w:szCs w:val="24"/>
        </w:rPr>
        <w:t>0</w:t>
      </w:r>
      <w:r w:rsidRPr="005A5301">
        <w:rPr>
          <w:rFonts w:ascii="Times New Roman" w:hAnsi="Times New Roman" w:cs="Times New Roman"/>
          <w:color w:val="000000" w:themeColor="text1"/>
          <w:sz w:val="24"/>
          <w:szCs w:val="24"/>
        </w:rPr>
        <w:t>5/2010</w:t>
      </w:r>
    </w:p>
    <w:p w:rsidR="00235F3F" w:rsidRPr="005A5301" w:rsidRDefault="00235F3F" w:rsidP="00235F3F">
      <w:pPr>
        <w:pStyle w:val="Odstavecseseznamem"/>
        <w:numPr>
          <w:ilvl w:val="0"/>
          <w:numId w:val="33"/>
        </w:numPr>
        <w:spacing w:after="0" w:line="360" w:lineRule="auto"/>
        <w:jc w:val="both"/>
        <w:rPr>
          <w:rFonts w:ascii="Times New Roman" w:hAnsi="Times New Roman" w:cs="Times New Roman"/>
          <w:color w:val="000000" w:themeColor="text1"/>
          <w:sz w:val="24"/>
          <w:szCs w:val="24"/>
        </w:rPr>
      </w:pPr>
      <w:r w:rsidRPr="005A5301">
        <w:rPr>
          <w:rFonts w:ascii="Times New Roman" w:hAnsi="Times New Roman" w:cs="Times New Roman"/>
          <w:color w:val="000000" w:themeColor="text1"/>
          <w:sz w:val="24"/>
          <w:szCs w:val="24"/>
        </w:rPr>
        <w:t xml:space="preserve">Směrnice k tvorbě opravných položek č. </w:t>
      </w:r>
      <w:r>
        <w:rPr>
          <w:rFonts w:ascii="Times New Roman" w:hAnsi="Times New Roman" w:cs="Times New Roman"/>
          <w:color w:val="000000" w:themeColor="text1"/>
          <w:sz w:val="24"/>
          <w:szCs w:val="24"/>
        </w:rPr>
        <w:t>0</w:t>
      </w:r>
      <w:r w:rsidRPr="005A5301">
        <w:rPr>
          <w:rFonts w:ascii="Times New Roman" w:hAnsi="Times New Roman" w:cs="Times New Roman"/>
          <w:color w:val="000000" w:themeColor="text1"/>
          <w:sz w:val="24"/>
          <w:szCs w:val="24"/>
        </w:rPr>
        <w:t>4/2012</w:t>
      </w:r>
    </w:p>
    <w:p w:rsidR="00235F3F" w:rsidRPr="005A5301" w:rsidRDefault="00235F3F" w:rsidP="00235F3F">
      <w:pPr>
        <w:pStyle w:val="Bezmezer"/>
        <w:numPr>
          <w:ilvl w:val="0"/>
          <w:numId w:val="33"/>
        </w:numPr>
        <w:spacing w:line="360" w:lineRule="auto"/>
        <w:jc w:val="both"/>
        <w:rPr>
          <w:rFonts w:ascii="Times New Roman" w:hAnsi="Times New Roman" w:cs="Times New Roman"/>
          <w:color w:val="000000" w:themeColor="text1"/>
          <w:sz w:val="24"/>
          <w:szCs w:val="24"/>
        </w:rPr>
      </w:pPr>
      <w:r w:rsidRPr="005A5301">
        <w:rPr>
          <w:rFonts w:ascii="Times New Roman" w:hAnsi="Times New Roman" w:cs="Times New Roman"/>
          <w:color w:val="000000" w:themeColor="text1"/>
          <w:sz w:val="24"/>
          <w:szCs w:val="24"/>
        </w:rPr>
        <w:t xml:space="preserve">Směrnice o poskytování cestovních náhrad pro zaměstnance a členy ZO č. </w:t>
      </w:r>
      <w:r>
        <w:rPr>
          <w:rFonts w:ascii="Times New Roman" w:hAnsi="Times New Roman" w:cs="Times New Roman"/>
          <w:color w:val="000000" w:themeColor="text1"/>
          <w:sz w:val="24"/>
          <w:szCs w:val="24"/>
        </w:rPr>
        <w:t>0</w:t>
      </w:r>
      <w:r w:rsidRPr="005A5301">
        <w:rPr>
          <w:rFonts w:ascii="Times New Roman" w:hAnsi="Times New Roman" w:cs="Times New Roman"/>
          <w:color w:val="000000" w:themeColor="text1"/>
          <w:sz w:val="24"/>
          <w:szCs w:val="24"/>
        </w:rPr>
        <w:t>1/2013</w:t>
      </w:r>
    </w:p>
    <w:p w:rsidR="00235F3F" w:rsidRPr="005A5301" w:rsidRDefault="00235F3F" w:rsidP="00235F3F">
      <w:pPr>
        <w:pStyle w:val="Bezmezer"/>
        <w:spacing w:line="360" w:lineRule="auto"/>
        <w:jc w:val="both"/>
        <w:rPr>
          <w:rFonts w:ascii="Times New Roman" w:hAnsi="Times New Roman" w:cs="Times New Roman"/>
          <w:color w:val="000000" w:themeColor="text1"/>
          <w:sz w:val="24"/>
          <w:szCs w:val="24"/>
        </w:rPr>
      </w:pPr>
    </w:p>
    <w:p w:rsidR="00235F3F" w:rsidRPr="005A5301" w:rsidRDefault="00235F3F" w:rsidP="00235F3F">
      <w:pPr>
        <w:pStyle w:val="Bezmezer"/>
        <w:numPr>
          <w:ilvl w:val="0"/>
          <w:numId w:val="36"/>
        </w:numPr>
        <w:spacing w:line="360" w:lineRule="auto"/>
        <w:jc w:val="both"/>
        <w:rPr>
          <w:rFonts w:ascii="Times New Roman" w:hAnsi="Times New Roman" w:cs="Times New Roman"/>
          <w:color w:val="E36C0A" w:themeColor="accent6" w:themeShade="BF"/>
          <w:sz w:val="24"/>
          <w:szCs w:val="24"/>
        </w:rPr>
      </w:pPr>
      <w:r w:rsidRPr="006A2BDD">
        <w:rPr>
          <w:rFonts w:ascii="Times New Roman" w:hAnsi="Times New Roman" w:cs="Times New Roman"/>
          <w:b/>
          <w:color w:val="000000" w:themeColor="text1"/>
          <w:sz w:val="24"/>
          <w:szCs w:val="24"/>
          <w:shd w:val="clear" w:color="auto" w:fill="FFFFFF"/>
        </w:rPr>
        <w:t>VP v oblasti bezpečnosti práce</w:t>
      </w:r>
      <w:r w:rsidRPr="005A5301">
        <w:rPr>
          <w:rFonts w:ascii="Times New Roman" w:hAnsi="Times New Roman" w:cs="Times New Roman"/>
          <w:color w:val="000000" w:themeColor="text1"/>
          <w:sz w:val="24"/>
          <w:szCs w:val="24"/>
          <w:shd w:val="clear" w:color="auto" w:fill="FFFFFF"/>
        </w:rPr>
        <w:t xml:space="preserve"> (celkem 1 směrnice)</w:t>
      </w:r>
    </w:p>
    <w:p w:rsidR="00235F3F" w:rsidRPr="005A5301" w:rsidRDefault="00235F3F" w:rsidP="00235F3F">
      <w:pPr>
        <w:pStyle w:val="Bezmezer"/>
        <w:numPr>
          <w:ilvl w:val="0"/>
          <w:numId w:val="34"/>
        </w:numPr>
        <w:spacing w:line="360" w:lineRule="auto"/>
        <w:jc w:val="both"/>
        <w:rPr>
          <w:rFonts w:ascii="Times New Roman" w:hAnsi="Times New Roman" w:cs="Times New Roman"/>
          <w:color w:val="000000" w:themeColor="text1"/>
          <w:sz w:val="24"/>
          <w:szCs w:val="24"/>
        </w:rPr>
      </w:pPr>
      <w:r w:rsidRPr="005A5301">
        <w:rPr>
          <w:rFonts w:ascii="Times New Roman" w:hAnsi="Times New Roman" w:cs="Times New Roman"/>
          <w:color w:val="000000" w:themeColor="text1"/>
          <w:sz w:val="24"/>
          <w:szCs w:val="24"/>
        </w:rPr>
        <w:t>Směrnice o poskytování osobních ochranných pracovních prostředků č. 3/2011</w:t>
      </w:r>
    </w:p>
    <w:p w:rsidR="00235F3F" w:rsidRPr="005A5301" w:rsidRDefault="00235F3F" w:rsidP="00235F3F">
      <w:pPr>
        <w:pStyle w:val="Bezmezer"/>
        <w:spacing w:line="360" w:lineRule="auto"/>
        <w:jc w:val="both"/>
        <w:rPr>
          <w:rFonts w:ascii="Times New Roman" w:hAnsi="Times New Roman" w:cs="Times New Roman"/>
          <w:color w:val="000000" w:themeColor="text1"/>
          <w:sz w:val="24"/>
          <w:szCs w:val="24"/>
        </w:rPr>
      </w:pPr>
    </w:p>
    <w:p w:rsidR="00235F3F" w:rsidRPr="005A5301" w:rsidRDefault="00235F3F" w:rsidP="00235F3F">
      <w:pPr>
        <w:pStyle w:val="Bezmezer"/>
        <w:numPr>
          <w:ilvl w:val="0"/>
          <w:numId w:val="36"/>
        </w:numPr>
        <w:spacing w:line="360" w:lineRule="auto"/>
        <w:jc w:val="both"/>
        <w:rPr>
          <w:rFonts w:ascii="Times New Roman" w:hAnsi="Times New Roman" w:cs="Times New Roman"/>
          <w:color w:val="000000" w:themeColor="text1"/>
          <w:sz w:val="24"/>
          <w:szCs w:val="24"/>
        </w:rPr>
      </w:pPr>
      <w:r w:rsidRPr="006A2BDD">
        <w:rPr>
          <w:rFonts w:ascii="Times New Roman" w:hAnsi="Times New Roman" w:cs="Times New Roman"/>
          <w:b/>
          <w:color w:val="000000" w:themeColor="text1"/>
          <w:sz w:val="24"/>
          <w:szCs w:val="24"/>
        </w:rPr>
        <w:t>jiné</w:t>
      </w:r>
      <w:r w:rsidRPr="005A5301">
        <w:rPr>
          <w:rFonts w:ascii="Times New Roman" w:hAnsi="Times New Roman" w:cs="Times New Roman"/>
          <w:color w:val="000000" w:themeColor="text1"/>
          <w:sz w:val="24"/>
          <w:szCs w:val="24"/>
        </w:rPr>
        <w:t xml:space="preserve"> (celkem 2 směrnice)</w:t>
      </w:r>
    </w:p>
    <w:p w:rsidR="00235F3F" w:rsidRPr="005A5301" w:rsidRDefault="00235F3F" w:rsidP="00235F3F">
      <w:pPr>
        <w:pStyle w:val="Odstavecseseznamem"/>
        <w:numPr>
          <w:ilvl w:val="0"/>
          <w:numId w:val="34"/>
        </w:numPr>
        <w:spacing w:after="0" w:line="360" w:lineRule="auto"/>
        <w:jc w:val="both"/>
        <w:rPr>
          <w:rFonts w:ascii="Times New Roman" w:hAnsi="Times New Roman" w:cs="Times New Roman"/>
          <w:color w:val="000000" w:themeColor="text1"/>
          <w:sz w:val="24"/>
          <w:szCs w:val="24"/>
        </w:rPr>
      </w:pPr>
      <w:r w:rsidRPr="005A5301">
        <w:rPr>
          <w:rFonts w:ascii="Times New Roman" w:hAnsi="Times New Roman" w:cs="Times New Roman"/>
          <w:color w:val="000000" w:themeColor="text1"/>
          <w:sz w:val="24"/>
          <w:szCs w:val="24"/>
        </w:rPr>
        <w:t>Kontr</w:t>
      </w:r>
      <w:r>
        <w:rPr>
          <w:rFonts w:ascii="Times New Roman" w:hAnsi="Times New Roman" w:cs="Times New Roman"/>
          <w:color w:val="000000" w:themeColor="text1"/>
          <w:sz w:val="24"/>
          <w:szCs w:val="24"/>
        </w:rPr>
        <w:t>olní řád výborů Zastupitelstva o</w:t>
      </w:r>
      <w:r w:rsidRPr="005A5301">
        <w:rPr>
          <w:rFonts w:ascii="Times New Roman" w:hAnsi="Times New Roman" w:cs="Times New Roman"/>
          <w:color w:val="000000" w:themeColor="text1"/>
          <w:sz w:val="24"/>
          <w:szCs w:val="24"/>
        </w:rPr>
        <w:t xml:space="preserve">bce </w:t>
      </w:r>
      <w:r>
        <w:rPr>
          <w:rFonts w:ascii="Times New Roman" w:hAnsi="Times New Roman" w:cs="Times New Roman"/>
          <w:color w:val="000000" w:themeColor="text1"/>
          <w:sz w:val="24"/>
          <w:szCs w:val="24"/>
        </w:rPr>
        <w:t>H</w:t>
      </w:r>
      <w:r w:rsidRPr="005A5301">
        <w:rPr>
          <w:rFonts w:ascii="Times New Roman" w:hAnsi="Times New Roman" w:cs="Times New Roman"/>
          <w:color w:val="000000" w:themeColor="text1"/>
          <w:sz w:val="24"/>
          <w:szCs w:val="24"/>
        </w:rPr>
        <w:t>rádek č. 4/2007</w:t>
      </w:r>
    </w:p>
    <w:p w:rsidR="00235F3F" w:rsidRPr="005A5301" w:rsidRDefault="00235F3F" w:rsidP="00235F3F">
      <w:pPr>
        <w:pStyle w:val="Odstavecseseznamem"/>
        <w:numPr>
          <w:ilvl w:val="0"/>
          <w:numId w:val="34"/>
        </w:numPr>
        <w:spacing w:after="0" w:line="360" w:lineRule="auto"/>
        <w:jc w:val="both"/>
        <w:rPr>
          <w:rFonts w:ascii="Times New Roman" w:hAnsi="Times New Roman" w:cs="Times New Roman"/>
          <w:color w:val="000000" w:themeColor="text1"/>
          <w:sz w:val="24"/>
          <w:szCs w:val="24"/>
        </w:rPr>
      </w:pPr>
      <w:r w:rsidRPr="005A5301">
        <w:rPr>
          <w:rFonts w:ascii="Times New Roman" w:hAnsi="Times New Roman" w:cs="Times New Roman"/>
          <w:color w:val="000000" w:themeColor="text1"/>
          <w:sz w:val="24"/>
          <w:szCs w:val="24"/>
        </w:rPr>
        <w:t>Směrnice o přidělení sociálního bytu č. 4/2013</w:t>
      </w:r>
    </w:p>
    <w:p w:rsidR="00235F3F" w:rsidRPr="005A5301" w:rsidRDefault="00235F3F" w:rsidP="00235F3F">
      <w:pPr>
        <w:pStyle w:val="Bezmezer"/>
        <w:spacing w:line="360" w:lineRule="auto"/>
        <w:jc w:val="both"/>
        <w:rPr>
          <w:rFonts w:ascii="Times New Roman" w:hAnsi="Times New Roman" w:cs="Times New Roman"/>
          <w:color w:val="000000" w:themeColor="text1"/>
          <w:sz w:val="24"/>
          <w:szCs w:val="24"/>
          <w:shd w:val="clear" w:color="auto" w:fill="FFFFFF"/>
        </w:rPr>
      </w:pPr>
    </w:p>
    <w:p w:rsidR="00235F3F" w:rsidRPr="006A2BDD" w:rsidRDefault="00235F3F" w:rsidP="00235F3F">
      <w:pPr>
        <w:pStyle w:val="Bezmezer"/>
        <w:spacing w:line="360" w:lineRule="auto"/>
        <w:jc w:val="both"/>
        <w:rPr>
          <w:rFonts w:ascii="Times New Roman" w:hAnsi="Times New Roman" w:cs="Times New Roman"/>
          <w:b/>
          <w:color w:val="000000" w:themeColor="text1"/>
          <w:sz w:val="24"/>
          <w:szCs w:val="24"/>
          <w:shd w:val="clear" w:color="auto" w:fill="FFFFFF"/>
        </w:rPr>
      </w:pPr>
      <w:r w:rsidRPr="006A2BDD">
        <w:rPr>
          <w:rFonts w:ascii="Times New Roman" w:hAnsi="Times New Roman" w:cs="Times New Roman"/>
          <w:b/>
          <w:color w:val="000000" w:themeColor="text1"/>
          <w:sz w:val="24"/>
          <w:szCs w:val="24"/>
          <w:shd w:val="clear" w:color="auto" w:fill="FFFFFF"/>
        </w:rPr>
        <w:t xml:space="preserve">Organizační řád </w:t>
      </w:r>
    </w:p>
    <w:p w:rsidR="00235F3F" w:rsidRPr="005A5301" w:rsidRDefault="00235F3F" w:rsidP="00235F3F">
      <w:pPr>
        <w:pStyle w:val="Bezmezer"/>
        <w:spacing w:line="360" w:lineRule="auto"/>
        <w:ind w:firstLine="708"/>
        <w:jc w:val="both"/>
        <w:rPr>
          <w:rFonts w:ascii="Times New Roman" w:hAnsi="Times New Roman" w:cs="Times New Roman"/>
          <w:color w:val="000000" w:themeColor="text1"/>
          <w:sz w:val="24"/>
          <w:szCs w:val="24"/>
          <w:shd w:val="clear" w:color="auto" w:fill="FFFFFF"/>
        </w:rPr>
      </w:pPr>
      <w:r w:rsidRPr="005A5301">
        <w:rPr>
          <w:rFonts w:ascii="Times New Roman" w:hAnsi="Times New Roman" w:cs="Times New Roman"/>
          <w:color w:val="000000" w:themeColor="text1"/>
          <w:sz w:val="24"/>
          <w:szCs w:val="24"/>
          <w:shd w:val="clear" w:color="auto" w:fill="FFFFFF"/>
        </w:rPr>
        <w:t>Je t</w:t>
      </w:r>
      <w:r w:rsidR="00A77CE8">
        <w:rPr>
          <w:rFonts w:ascii="Times New Roman" w:hAnsi="Times New Roman" w:cs="Times New Roman"/>
          <w:color w:val="000000" w:themeColor="text1"/>
          <w:sz w:val="24"/>
          <w:szCs w:val="24"/>
          <w:shd w:val="clear" w:color="auto" w:fill="FFFFFF"/>
        </w:rPr>
        <w:t>o základní organizační VP, který</w:t>
      </w:r>
      <w:r w:rsidRPr="005A5301">
        <w:rPr>
          <w:rFonts w:ascii="Times New Roman" w:hAnsi="Times New Roman" w:cs="Times New Roman"/>
          <w:color w:val="000000" w:themeColor="text1"/>
          <w:sz w:val="24"/>
          <w:szCs w:val="24"/>
          <w:shd w:val="clear" w:color="auto" w:fill="FFFFFF"/>
        </w:rPr>
        <w:t xml:space="preserve"> upravuje zejména zásady činnosti OÚ, organizační strukturu OÚ, postavení a působnost jednotlivých orgánů a vztahy mezi nimi, rozsah pravomocí, </w:t>
      </w:r>
      <w:r>
        <w:rPr>
          <w:rFonts w:ascii="Times New Roman" w:hAnsi="Times New Roman" w:cs="Times New Roman"/>
          <w:color w:val="000000" w:themeColor="text1"/>
          <w:sz w:val="24"/>
          <w:szCs w:val="24"/>
          <w:shd w:val="clear" w:color="auto" w:fill="FFFFFF"/>
        </w:rPr>
        <w:t xml:space="preserve">práva a </w:t>
      </w:r>
      <w:r w:rsidRPr="005A5301">
        <w:rPr>
          <w:rFonts w:ascii="Times New Roman" w:hAnsi="Times New Roman" w:cs="Times New Roman"/>
          <w:color w:val="000000" w:themeColor="text1"/>
          <w:sz w:val="24"/>
          <w:szCs w:val="24"/>
          <w:shd w:val="clear" w:color="auto" w:fill="FFFFFF"/>
        </w:rPr>
        <w:t>povinnosti zaměstnanců a jejich odpovědnost, vztahy k zařízením, které OÚ spravuje.</w:t>
      </w:r>
      <w:r>
        <w:rPr>
          <w:rStyle w:val="Znakapoznpodarou"/>
          <w:rFonts w:ascii="Times New Roman" w:hAnsi="Times New Roman" w:cs="Times New Roman"/>
          <w:color w:val="000000" w:themeColor="text1"/>
          <w:sz w:val="24"/>
          <w:szCs w:val="24"/>
          <w:shd w:val="clear" w:color="auto" w:fill="FFFFFF"/>
        </w:rPr>
        <w:footnoteReference w:id="87"/>
      </w:r>
    </w:p>
    <w:p w:rsidR="00235F3F" w:rsidRPr="005A5301" w:rsidRDefault="00235F3F" w:rsidP="00235F3F">
      <w:pPr>
        <w:pStyle w:val="Bezmezer"/>
        <w:spacing w:line="360" w:lineRule="auto"/>
        <w:jc w:val="both"/>
        <w:rPr>
          <w:rFonts w:ascii="Times New Roman" w:hAnsi="Times New Roman" w:cs="Times New Roman"/>
          <w:color w:val="000000" w:themeColor="text1"/>
          <w:sz w:val="24"/>
          <w:szCs w:val="24"/>
          <w:shd w:val="clear" w:color="auto" w:fill="FFFFFF"/>
        </w:rPr>
      </w:pPr>
    </w:p>
    <w:p w:rsidR="00235F3F" w:rsidRPr="006A2BDD" w:rsidRDefault="00235F3F" w:rsidP="00235F3F">
      <w:pPr>
        <w:pStyle w:val="Bezmezer"/>
        <w:spacing w:line="360" w:lineRule="auto"/>
        <w:jc w:val="both"/>
        <w:rPr>
          <w:rFonts w:ascii="Times New Roman" w:hAnsi="Times New Roman" w:cs="Times New Roman"/>
          <w:b/>
          <w:color w:val="000000" w:themeColor="text1"/>
          <w:sz w:val="24"/>
          <w:szCs w:val="24"/>
        </w:rPr>
      </w:pPr>
      <w:r w:rsidRPr="006A2BDD">
        <w:rPr>
          <w:rFonts w:ascii="Times New Roman" w:hAnsi="Times New Roman" w:cs="Times New Roman"/>
          <w:b/>
          <w:color w:val="000000" w:themeColor="text1"/>
          <w:sz w:val="24"/>
          <w:szCs w:val="24"/>
        </w:rPr>
        <w:t>Spisový a skartační řád</w:t>
      </w:r>
    </w:p>
    <w:p w:rsidR="00235F3F" w:rsidRDefault="00235F3F" w:rsidP="00235F3F">
      <w:pPr>
        <w:spacing w:after="0" w:line="360" w:lineRule="auto"/>
        <w:ind w:firstLine="708"/>
        <w:jc w:val="both"/>
        <w:rPr>
          <w:rFonts w:ascii="Times New Roman" w:hAnsi="Times New Roman" w:cs="Times New Roman"/>
          <w:color w:val="000000" w:themeColor="text1"/>
          <w:sz w:val="24"/>
          <w:szCs w:val="24"/>
        </w:rPr>
      </w:pPr>
      <w:r w:rsidRPr="005A5301">
        <w:rPr>
          <w:rFonts w:ascii="Times New Roman" w:hAnsi="Times New Roman" w:cs="Times New Roman"/>
          <w:color w:val="000000" w:themeColor="text1"/>
          <w:sz w:val="24"/>
          <w:szCs w:val="24"/>
        </w:rPr>
        <w:t xml:space="preserve">Patří mezi VP s dlouhodobou platností, který je vydáván na základě zákona č. 499/2004 Sb., o archivnictví a spisové službě a změně některých zákonů. Upravuje režim pro </w:t>
      </w:r>
      <w:r w:rsidRPr="005A5301">
        <w:rPr>
          <w:rFonts w:ascii="Times New Roman" w:hAnsi="Times New Roman" w:cs="Times New Roman"/>
          <w:color w:val="000000" w:themeColor="text1"/>
          <w:sz w:val="24"/>
          <w:szCs w:val="24"/>
        </w:rPr>
        <w:lastRenderedPageBreak/>
        <w:t>práci s písemnostmi – dokumenty nebo jinými záznamy, které byly OÚ doručeny nebo které vznikly</w:t>
      </w:r>
      <w:r>
        <w:rPr>
          <w:rFonts w:ascii="Times New Roman" w:hAnsi="Times New Roman" w:cs="Times New Roman"/>
          <w:color w:val="000000" w:themeColor="text1"/>
          <w:sz w:val="24"/>
          <w:szCs w:val="24"/>
        </w:rPr>
        <w:t xml:space="preserve"> z činnosti OÚ. Obsahuje</w:t>
      </w:r>
      <w:r w:rsidRPr="005A5301">
        <w:rPr>
          <w:rFonts w:ascii="Times New Roman" w:hAnsi="Times New Roman" w:cs="Times New Roman"/>
          <w:color w:val="000000" w:themeColor="text1"/>
          <w:sz w:val="24"/>
          <w:szCs w:val="24"/>
        </w:rPr>
        <w:t>: obecná ustanovení, postup pro příjem dokumentů na podatelně (v písemné nebo elektronické podobě), postup při evidenci dokumentů</w:t>
      </w:r>
      <w:r>
        <w:rPr>
          <w:rFonts w:ascii="Times New Roman" w:hAnsi="Times New Roman" w:cs="Times New Roman"/>
          <w:color w:val="000000" w:themeColor="text1"/>
          <w:sz w:val="24"/>
          <w:szCs w:val="24"/>
        </w:rPr>
        <w:t xml:space="preserve">, </w:t>
      </w:r>
      <w:r w:rsidRPr="005A5301">
        <w:rPr>
          <w:rFonts w:ascii="Times New Roman" w:hAnsi="Times New Roman" w:cs="Times New Roman"/>
          <w:color w:val="000000" w:themeColor="text1"/>
          <w:sz w:val="24"/>
          <w:szCs w:val="24"/>
        </w:rPr>
        <w:t xml:space="preserve">pro vyřizování písemností obcí, vyřazování písemností a průběh skartačního řízení, kontrola a odpovědnost, závěrečná ustanovení a nedílnou součástí jsou i přílohy (vzorový spisový a skartační plán, znaky </w:t>
      </w:r>
      <w:r>
        <w:rPr>
          <w:rFonts w:ascii="Times New Roman" w:hAnsi="Times New Roman" w:cs="Times New Roman"/>
          <w:color w:val="000000" w:themeColor="text1"/>
          <w:sz w:val="24"/>
          <w:szCs w:val="24"/>
        </w:rPr>
        <w:t>spisového a skartačního plánu).</w:t>
      </w:r>
      <w:r>
        <w:rPr>
          <w:rStyle w:val="Znakapoznpodarou"/>
          <w:rFonts w:ascii="Times New Roman" w:hAnsi="Times New Roman" w:cs="Times New Roman"/>
          <w:color w:val="000000" w:themeColor="text1"/>
          <w:sz w:val="24"/>
          <w:szCs w:val="24"/>
        </w:rPr>
        <w:footnoteReference w:id="88"/>
      </w:r>
    </w:p>
    <w:p w:rsidR="00235F3F" w:rsidRPr="005A5301" w:rsidRDefault="00235F3F" w:rsidP="00235F3F">
      <w:pPr>
        <w:spacing w:after="0" w:line="360" w:lineRule="auto"/>
        <w:ind w:firstLine="708"/>
        <w:jc w:val="both"/>
        <w:rPr>
          <w:rFonts w:ascii="Times New Roman" w:hAnsi="Times New Roman" w:cs="Times New Roman"/>
          <w:color w:val="000000" w:themeColor="text1"/>
          <w:sz w:val="24"/>
          <w:szCs w:val="24"/>
        </w:rPr>
      </w:pPr>
    </w:p>
    <w:p w:rsidR="00235F3F" w:rsidRPr="007C568B" w:rsidRDefault="00235F3F" w:rsidP="00235F3F">
      <w:pPr>
        <w:pStyle w:val="Bezmezer"/>
        <w:spacing w:line="360" w:lineRule="auto"/>
        <w:jc w:val="both"/>
        <w:rPr>
          <w:rFonts w:ascii="Times New Roman" w:hAnsi="Times New Roman" w:cs="Times New Roman"/>
          <w:b/>
          <w:color w:val="000000" w:themeColor="text1"/>
          <w:sz w:val="24"/>
          <w:szCs w:val="14"/>
        </w:rPr>
      </w:pPr>
      <w:r w:rsidRPr="007C568B">
        <w:rPr>
          <w:rFonts w:ascii="Times New Roman" w:hAnsi="Times New Roman" w:cs="Times New Roman"/>
          <w:b/>
          <w:color w:val="000000" w:themeColor="text1"/>
          <w:sz w:val="24"/>
          <w:szCs w:val="14"/>
        </w:rPr>
        <w:t>Vnitřní platový předpis</w:t>
      </w:r>
    </w:p>
    <w:p w:rsidR="00235F3F" w:rsidRPr="007C568B" w:rsidRDefault="00235F3F" w:rsidP="00235F3F">
      <w:pPr>
        <w:pStyle w:val="Bezmezer"/>
        <w:spacing w:line="360" w:lineRule="auto"/>
        <w:ind w:firstLine="708"/>
        <w:jc w:val="both"/>
        <w:rPr>
          <w:rFonts w:ascii="Times New Roman" w:hAnsi="Times New Roman" w:cs="Times New Roman"/>
          <w:color w:val="000000" w:themeColor="text1"/>
          <w:sz w:val="24"/>
          <w:szCs w:val="14"/>
        </w:rPr>
      </w:pPr>
      <w:r w:rsidRPr="007C568B">
        <w:rPr>
          <w:rFonts w:ascii="Times New Roman" w:hAnsi="Times New Roman" w:cs="Times New Roman"/>
          <w:color w:val="000000" w:themeColor="text1"/>
          <w:sz w:val="24"/>
          <w:szCs w:val="14"/>
        </w:rPr>
        <w:t>Tento VP upravuje podmínky pro poskytování platu a odměny za pracovní pohotovost zaměstnanců obce. Je vydáván zejména na základě: zákona č. 262/2006 Sb., zákoníku práce, nařízení vlády č. 564/2006 Sb., o platových poměrech zaměstnanců ve veřejných službách a správě a na základě nařízení vlády č. 222/2010 Sb., kterým se stanoví katalog prací ve veřejných službách a správě. Obsahuje pravidla pro zařazení zaměstnance do platové třídy a  platového stupně, stanovení platového tarifu, osobního příplatku, odměn, platový výměr, splatnost platu, výplata platu …</w:t>
      </w:r>
      <w:r>
        <w:rPr>
          <w:rStyle w:val="Znakapoznpodarou"/>
          <w:rFonts w:ascii="Times New Roman" w:hAnsi="Times New Roman" w:cs="Times New Roman"/>
          <w:color w:val="000000" w:themeColor="text1"/>
          <w:sz w:val="24"/>
          <w:szCs w:val="14"/>
        </w:rPr>
        <w:footnoteReference w:id="89"/>
      </w:r>
    </w:p>
    <w:p w:rsidR="00235F3F" w:rsidRPr="005A5301" w:rsidRDefault="00235F3F" w:rsidP="00235F3F">
      <w:pPr>
        <w:pStyle w:val="Bezmezer"/>
        <w:spacing w:line="360" w:lineRule="auto"/>
        <w:jc w:val="both"/>
        <w:rPr>
          <w:rFonts w:ascii="Times New Roman" w:hAnsi="Times New Roman" w:cs="Times New Roman"/>
          <w:color w:val="000000" w:themeColor="text1"/>
          <w:sz w:val="24"/>
          <w:szCs w:val="24"/>
        </w:rPr>
      </w:pPr>
    </w:p>
    <w:p w:rsidR="00235F3F" w:rsidRPr="006A2BDD" w:rsidRDefault="00235F3F" w:rsidP="00235F3F">
      <w:pPr>
        <w:tabs>
          <w:tab w:val="left" w:pos="0"/>
        </w:tabs>
        <w:spacing w:after="0" w:line="360" w:lineRule="auto"/>
        <w:jc w:val="both"/>
        <w:rPr>
          <w:rFonts w:ascii="Times New Roman" w:eastAsia="Times New Roman" w:hAnsi="Times New Roman" w:cs="Times New Roman"/>
          <w:b/>
          <w:sz w:val="24"/>
          <w:szCs w:val="24"/>
        </w:rPr>
      </w:pPr>
      <w:r w:rsidRPr="006A2BDD">
        <w:rPr>
          <w:rFonts w:ascii="Times New Roman" w:eastAsia="Times New Roman" w:hAnsi="Times New Roman" w:cs="Times New Roman"/>
          <w:b/>
          <w:sz w:val="24"/>
          <w:szCs w:val="24"/>
        </w:rPr>
        <w:t xml:space="preserve">Směrnice k veřejným zakázkám </w:t>
      </w:r>
    </w:p>
    <w:p w:rsidR="00235F3F" w:rsidRPr="005A5301" w:rsidRDefault="00235F3F" w:rsidP="00235F3F">
      <w:pPr>
        <w:pStyle w:val="Bezmezer"/>
        <w:spacing w:line="360" w:lineRule="auto"/>
        <w:ind w:firstLine="708"/>
        <w:jc w:val="both"/>
        <w:rPr>
          <w:rFonts w:ascii="Times New Roman" w:hAnsi="Times New Roman" w:cs="Times New Roman"/>
          <w:color w:val="000000" w:themeColor="text1"/>
          <w:sz w:val="24"/>
          <w:szCs w:val="24"/>
        </w:rPr>
      </w:pPr>
      <w:r w:rsidRPr="005A5301">
        <w:rPr>
          <w:rFonts w:ascii="Times New Roman" w:eastAsia="Times New Roman" w:hAnsi="Times New Roman" w:cs="Times New Roman"/>
          <w:sz w:val="24"/>
          <w:szCs w:val="24"/>
        </w:rPr>
        <w:t>Tato směrnice stanovuje postup pro zadávání veřejných zakázek, jehož cílem je uzavření smlouvy na veřejnou zakázku a na to navazující vynakládání finančních prostředků. Obsahuje i samotnou definici veřejné zakázky – je to zakázka realizovaná na základě smlouvy mezi obcí - zadavatelem a jedním nebo více dodavateli, jejímž předmětem je nákup služeb a zboží a nákup služeb a stavebních prací. Obsahuje také finanční limit zakázek - podle výše předpokládané hodnoty lze zakázky rozdělit na: nadlimitní, podlimitní a veřejné zakázky malého rozsahu.</w:t>
      </w:r>
      <w:r>
        <w:rPr>
          <w:rStyle w:val="Znakapoznpodarou"/>
          <w:rFonts w:ascii="Times New Roman" w:eastAsia="Times New Roman" w:hAnsi="Times New Roman" w:cs="Times New Roman"/>
          <w:sz w:val="24"/>
          <w:szCs w:val="24"/>
        </w:rPr>
        <w:footnoteReference w:id="90"/>
      </w:r>
    </w:p>
    <w:p w:rsidR="00235F3F" w:rsidRPr="005A5301" w:rsidRDefault="00235F3F" w:rsidP="00235F3F">
      <w:pPr>
        <w:pStyle w:val="Bezmezer"/>
        <w:spacing w:line="360" w:lineRule="auto"/>
        <w:jc w:val="both"/>
        <w:rPr>
          <w:rFonts w:ascii="Times New Roman" w:hAnsi="Times New Roman" w:cs="Times New Roman"/>
          <w:color w:val="000000" w:themeColor="text1"/>
          <w:sz w:val="24"/>
          <w:szCs w:val="24"/>
        </w:rPr>
      </w:pPr>
    </w:p>
    <w:p w:rsidR="00235F3F" w:rsidRPr="006A2BDD" w:rsidRDefault="00235F3F" w:rsidP="00235F3F">
      <w:pPr>
        <w:pStyle w:val="Bezmezer"/>
        <w:spacing w:line="360" w:lineRule="auto"/>
        <w:jc w:val="both"/>
        <w:rPr>
          <w:rFonts w:ascii="Times New Roman" w:hAnsi="Times New Roman" w:cs="Times New Roman"/>
          <w:b/>
          <w:color w:val="000000" w:themeColor="text1"/>
          <w:sz w:val="24"/>
          <w:szCs w:val="24"/>
        </w:rPr>
      </w:pPr>
      <w:r w:rsidRPr="006A2BDD">
        <w:rPr>
          <w:rFonts w:ascii="Times New Roman" w:hAnsi="Times New Roman" w:cs="Times New Roman"/>
          <w:b/>
          <w:color w:val="000000" w:themeColor="text1"/>
          <w:sz w:val="24"/>
          <w:szCs w:val="24"/>
        </w:rPr>
        <w:t>Směrnice o účetnictví</w:t>
      </w:r>
    </w:p>
    <w:p w:rsidR="00235F3F" w:rsidRPr="005A5301" w:rsidRDefault="00235F3F" w:rsidP="00235F3F">
      <w:pPr>
        <w:spacing w:after="0" w:line="360" w:lineRule="auto"/>
        <w:ind w:firstLine="708"/>
        <w:jc w:val="both"/>
        <w:rPr>
          <w:rFonts w:ascii="Times New Roman" w:hAnsi="Times New Roman" w:cs="Times New Roman"/>
          <w:color w:val="000000" w:themeColor="text1"/>
          <w:sz w:val="24"/>
          <w:szCs w:val="24"/>
        </w:rPr>
      </w:pPr>
      <w:r w:rsidRPr="005A5301">
        <w:rPr>
          <w:rFonts w:ascii="Times New Roman" w:hAnsi="Times New Roman" w:cs="Times New Roman"/>
          <w:color w:val="000000" w:themeColor="text1"/>
          <w:sz w:val="24"/>
          <w:szCs w:val="24"/>
        </w:rPr>
        <w:t xml:space="preserve">Na základě této směrnice vede obec </w:t>
      </w:r>
      <w:r>
        <w:rPr>
          <w:rFonts w:ascii="Times New Roman" w:hAnsi="Times New Roman" w:cs="Times New Roman"/>
          <w:color w:val="000000" w:themeColor="text1"/>
          <w:sz w:val="24"/>
          <w:szCs w:val="24"/>
        </w:rPr>
        <w:t>účetnictví</w:t>
      </w:r>
      <w:r w:rsidRPr="005A5301">
        <w:rPr>
          <w:rFonts w:ascii="Times New Roman" w:hAnsi="Times New Roman" w:cs="Times New Roman"/>
          <w:color w:val="000000" w:themeColor="text1"/>
          <w:sz w:val="24"/>
          <w:szCs w:val="24"/>
        </w:rPr>
        <w:t>. V této směrnici jsou stanoveny např. informace o tom, jakou formou vede obec evidenci účetnictví, rozsah a sestavování účetní uzávěrky, označení a obsahové vymezení položek majetku obce, účetní metody (</w:t>
      </w:r>
      <w:r>
        <w:rPr>
          <w:rFonts w:ascii="Times New Roman" w:hAnsi="Times New Roman" w:cs="Times New Roman"/>
          <w:color w:val="000000" w:themeColor="text1"/>
          <w:sz w:val="24"/>
          <w:szCs w:val="24"/>
        </w:rPr>
        <w:t xml:space="preserve">např. </w:t>
      </w:r>
      <w:r w:rsidRPr="005A5301">
        <w:rPr>
          <w:rFonts w:ascii="Times New Roman" w:hAnsi="Times New Roman" w:cs="Times New Roman"/>
          <w:color w:val="000000" w:themeColor="text1"/>
          <w:sz w:val="24"/>
          <w:szCs w:val="24"/>
        </w:rPr>
        <w:lastRenderedPageBreak/>
        <w:t>způsoby oceňování a jejich použití …), jaké účetní knihy obec používá (např. účetní deník, hlavní kniha, kniha analytických účtů …), info</w:t>
      </w:r>
      <w:r>
        <w:rPr>
          <w:rFonts w:ascii="Times New Roman" w:hAnsi="Times New Roman" w:cs="Times New Roman"/>
          <w:color w:val="000000" w:themeColor="text1"/>
          <w:sz w:val="24"/>
          <w:szCs w:val="24"/>
        </w:rPr>
        <w:t>rmace o náležitostech dokladů …</w:t>
      </w:r>
      <w:r>
        <w:rPr>
          <w:rStyle w:val="Znakapoznpodarou"/>
          <w:rFonts w:ascii="Times New Roman" w:hAnsi="Times New Roman" w:cs="Times New Roman"/>
          <w:color w:val="000000" w:themeColor="text1"/>
          <w:sz w:val="24"/>
          <w:szCs w:val="24"/>
        </w:rPr>
        <w:footnoteReference w:id="91"/>
      </w:r>
    </w:p>
    <w:p w:rsidR="00235F3F" w:rsidRPr="005A5301" w:rsidRDefault="00235F3F" w:rsidP="00235F3F">
      <w:pPr>
        <w:pStyle w:val="Bezmezer"/>
        <w:spacing w:line="360" w:lineRule="auto"/>
        <w:jc w:val="both"/>
        <w:rPr>
          <w:rFonts w:ascii="Times New Roman" w:hAnsi="Times New Roman" w:cs="Times New Roman"/>
          <w:color w:val="000000" w:themeColor="text1"/>
          <w:sz w:val="24"/>
          <w:szCs w:val="24"/>
        </w:rPr>
      </w:pPr>
    </w:p>
    <w:p w:rsidR="00235F3F" w:rsidRPr="006A2BDD" w:rsidRDefault="00235F3F" w:rsidP="00235F3F">
      <w:pPr>
        <w:spacing w:after="0" w:line="360" w:lineRule="auto"/>
        <w:jc w:val="both"/>
        <w:rPr>
          <w:rFonts w:ascii="Times New Roman" w:hAnsi="Times New Roman" w:cs="Times New Roman"/>
          <w:b/>
          <w:sz w:val="24"/>
          <w:szCs w:val="24"/>
        </w:rPr>
      </w:pPr>
      <w:r w:rsidRPr="006A2BDD">
        <w:rPr>
          <w:rFonts w:ascii="Times New Roman" w:hAnsi="Times New Roman" w:cs="Times New Roman"/>
          <w:b/>
          <w:sz w:val="24"/>
          <w:szCs w:val="24"/>
        </w:rPr>
        <w:t>Směrnice o poskytování osobních ochranných pracovních prostředků</w:t>
      </w:r>
    </w:p>
    <w:p w:rsidR="00235F3F" w:rsidRPr="005A5301" w:rsidRDefault="00235F3F" w:rsidP="00235F3F">
      <w:pPr>
        <w:pStyle w:val="Bezmezer"/>
        <w:spacing w:line="360" w:lineRule="auto"/>
        <w:ind w:firstLine="708"/>
        <w:jc w:val="both"/>
        <w:rPr>
          <w:rFonts w:ascii="Times New Roman" w:hAnsi="Times New Roman" w:cs="Times New Roman"/>
          <w:color w:val="000000" w:themeColor="text1"/>
          <w:sz w:val="24"/>
          <w:szCs w:val="24"/>
        </w:rPr>
      </w:pPr>
      <w:r w:rsidRPr="005A5301">
        <w:rPr>
          <w:rFonts w:ascii="Times New Roman" w:hAnsi="Times New Roman" w:cs="Times New Roman"/>
          <w:color w:val="000000" w:themeColor="text1"/>
          <w:sz w:val="24"/>
          <w:szCs w:val="24"/>
        </w:rPr>
        <w:t>Tato směrnice je určena zejména pro zaměstnance, kteří pracují při údržbě obce. Obsahuje zásady poskytování osobních ochranných pracovních prostředků, poskytování mycích, čistících a desinfekčních prostředků. Součástí je příloha (</w:t>
      </w:r>
      <w:r w:rsidRPr="005A5301">
        <w:rPr>
          <w:rFonts w:ascii="Times New Roman" w:hAnsi="Times New Roman" w:cs="Times New Roman"/>
          <w:sz w:val="24"/>
          <w:szCs w:val="24"/>
        </w:rPr>
        <w:t>např. uklízečce musí být poskytnuta ochranná obuv protiskluzová, ochranný pracovní plášť, ochranné gumové rukavice pětiprsté …).</w:t>
      </w:r>
      <w:r>
        <w:rPr>
          <w:rStyle w:val="Znakapoznpodarou"/>
          <w:rFonts w:ascii="Times New Roman" w:hAnsi="Times New Roman" w:cs="Times New Roman"/>
          <w:sz w:val="24"/>
          <w:szCs w:val="24"/>
        </w:rPr>
        <w:footnoteReference w:id="92"/>
      </w:r>
    </w:p>
    <w:p w:rsidR="00235F3F" w:rsidRPr="005A5301" w:rsidRDefault="00235F3F" w:rsidP="00235F3F">
      <w:pPr>
        <w:pStyle w:val="Bezmezer"/>
        <w:spacing w:line="360" w:lineRule="auto"/>
        <w:jc w:val="both"/>
        <w:rPr>
          <w:rFonts w:ascii="Times New Roman" w:hAnsi="Times New Roman" w:cs="Times New Roman"/>
          <w:color w:val="000000" w:themeColor="text1"/>
          <w:sz w:val="24"/>
          <w:szCs w:val="24"/>
        </w:rPr>
      </w:pPr>
    </w:p>
    <w:p w:rsidR="00235F3F" w:rsidRPr="005A5301" w:rsidRDefault="00235F3F" w:rsidP="00235F3F">
      <w:pPr>
        <w:pStyle w:val="Bezmezer"/>
        <w:spacing w:line="360" w:lineRule="auto"/>
        <w:ind w:firstLine="360"/>
        <w:jc w:val="both"/>
        <w:rPr>
          <w:rFonts w:ascii="Times New Roman" w:hAnsi="Times New Roman" w:cs="Times New Roman"/>
          <w:sz w:val="24"/>
          <w:szCs w:val="24"/>
        </w:rPr>
      </w:pPr>
      <w:r w:rsidRPr="005A5301">
        <w:rPr>
          <w:rFonts w:ascii="Times New Roman" w:hAnsi="Times New Roman" w:cs="Times New Roman"/>
          <w:sz w:val="24"/>
          <w:szCs w:val="24"/>
        </w:rPr>
        <w:t>V rámci mé další odborné praxe uskutečněné v OÚ v Jaroslavicích, jsem se setkala ještě s dalšími VP obce, jako jsou např.</w:t>
      </w:r>
    </w:p>
    <w:p w:rsidR="00235F3F" w:rsidRPr="005A5301" w:rsidRDefault="00235F3F" w:rsidP="00235F3F">
      <w:pPr>
        <w:pStyle w:val="Bezmezer"/>
        <w:numPr>
          <w:ilvl w:val="0"/>
          <w:numId w:val="35"/>
        </w:numPr>
        <w:spacing w:line="360" w:lineRule="auto"/>
        <w:ind w:left="567" w:hanging="207"/>
        <w:jc w:val="both"/>
        <w:rPr>
          <w:rFonts w:ascii="Times New Roman" w:eastAsia="Times New Roman" w:hAnsi="Times New Roman" w:cs="Times New Roman"/>
          <w:color w:val="0D0D0D" w:themeColor="text1" w:themeTint="F2"/>
          <w:sz w:val="24"/>
          <w:szCs w:val="24"/>
        </w:rPr>
      </w:pPr>
      <w:r w:rsidRPr="005A5301">
        <w:rPr>
          <w:rFonts w:ascii="Times New Roman" w:eastAsia="Times New Roman" w:hAnsi="Times New Roman" w:cs="Times New Roman"/>
          <w:color w:val="0D0D0D" w:themeColor="text1" w:themeTint="F2"/>
          <w:sz w:val="24"/>
          <w:szCs w:val="24"/>
        </w:rPr>
        <w:t>Provozní řád</w:t>
      </w:r>
    </w:p>
    <w:p w:rsidR="00235F3F" w:rsidRPr="005A5301" w:rsidRDefault="00235F3F" w:rsidP="00235F3F">
      <w:pPr>
        <w:pStyle w:val="Bezmezer"/>
        <w:numPr>
          <w:ilvl w:val="0"/>
          <w:numId w:val="35"/>
        </w:numPr>
        <w:spacing w:line="360" w:lineRule="auto"/>
        <w:ind w:left="567" w:hanging="207"/>
        <w:jc w:val="both"/>
        <w:rPr>
          <w:rFonts w:ascii="Times New Roman" w:eastAsia="Times New Roman" w:hAnsi="Times New Roman" w:cs="Times New Roman"/>
          <w:color w:val="0D0D0D" w:themeColor="text1" w:themeTint="F2"/>
          <w:sz w:val="24"/>
          <w:szCs w:val="24"/>
        </w:rPr>
      </w:pPr>
      <w:r w:rsidRPr="005A5301">
        <w:rPr>
          <w:rFonts w:ascii="Times New Roman" w:eastAsia="Times New Roman" w:hAnsi="Times New Roman" w:cs="Times New Roman"/>
          <w:color w:val="0D0D0D" w:themeColor="text1" w:themeTint="F2"/>
          <w:sz w:val="24"/>
          <w:szCs w:val="24"/>
        </w:rPr>
        <w:t>Pracovní řád</w:t>
      </w:r>
    </w:p>
    <w:p w:rsidR="00235F3F" w:rsidRPr="005A5301" w:rsidRDefault="00235F3F" w:rsidP="00235F3F">
      <w:pPr>
        <w:pStyle w:val="Bezmezer"/>
        <w:numPr>
          <w:ilvl w:val="0"/>
          <w:numId w:val="35"/>
        </w:numPr>
        <w:spacing w:line="360" w:lineRule="auto"/>
        <w:ind w:left="567" w:hanging="207"/>
        <w:jc w:val="both"/>
        <w:rPr>
          <w:rFonts w:ascii="Times New Roman" w:hAnsi="Times New Roman" w:cs="Times New Roman"/>
          <w:color w:val="0D0D0D" w:themeColor="text1" w:themeTint="F2"/>
          <w:sz w:val="24"/>
          <w:szCs w:val="24"/>
        </w:rPr>
      </w:pPr>
      <w:r w:rsidRPr="005A5301">
        <w:rPr>
          <w:rFonts w:ascii="Times New Roman" w:hAnsi="Times New Roman" w:cs="Times New Roman"/>
          <w:color w:val="0D0D0D" w:themeColor="text1" w:themeTint="F2"/>
          <w:sz w:val="24"/>
          <w:szCs w:val="24"/>
        </w:rPr>
        <w:t>Podpisový řád</w:t>
      </w:r>
    </w:p>
    <w:p w:rsidR="00235F3F" w:rsidRPr="005A5301" w:rsidRDefault="00235F3F" w:rsidP="00235F3F">
      <w:pPr>
        <w:pStyle w:val="Bezmezer"/>
        <w:numPr>
          <w:ilvl w:val="0"/>
          <w:numId w:val="35"/>
        </w:numPr>
        <w:spacing w:line="360" w:lineRule="auto"/>
        <w:ind w:left="567" w:hanging="207"/>
        <w:jc w:val="both"/>
        <w:rPr>
          <w:rFonts w:ascii="Times New Roman" w:eastAsia="Times New Roman" w:hAnsi="Times New Roman" w:cs="Times New Roman"/>
          <w:color w:val="0D0D0D" w:themeColor="text1" w:themeTint="F2"/>
          <w:sz w:val="24"/>
          <w:szCs w:val="24"/>
        </w:rPr>
      </w:pPr>
      <w:r w:rsidRPr="005A5301">
        <w:rPr>
          <w:rFonts w:ascii="Times New Roman" w:eastAsia="Times New Roman" w:hAnsi="Times New Roman" w:cs="Times New Roman"/>
          <w:color w:val="0D0D0D" w:themeColor="text1" w:themeTint="F2"/>
          <w:sz w:val="24"/>
          <w:szCs w:val="24"/>
        </w:rPr>
        <w:t xml:space="preserve">Směrnice o ochraně osobních údajů </w:t>
      </w:r>
    </w:p>
    <w:p w:rsidR="00235F3F" w:rsidRPr="005A5301" w:rsidRDefault="00235F3F" w:rsidP="00235F3F">
      <w:pPr>
        <w:pStyle w:val="Bezmezer"/>
        <w:numPr>
          <w:ilvl w:val="0"/>
          <w:numId w:val="35"/>
        </w:numPr>
        <w:spacing w:line="360" w:lineRule="auto"/>
        <w:ind w:left="567" w:hanging="207"/>
        <w:jc w:val="both"/>
        <w:rPr>
          <w:rFonts w:ascii="Times New Roman" w:hAnsi="Times New Roman" w:cs="Times New Roman"/>
          <w:color w:val="0D0D0D" w:themeColor="text1" w:themeTint="F2"/>
          <w:sz w:val="24"/>
          <w:szCs w:val="24"/>
        </w:rPr>
      </w:pPr>
      <w:r w:rsidRPr="005A5301">
        <w:rPr>
          <w:rFonts w:ascii="Times New Roman" w:hAnsi="Times New Roman" w:cs="Times New Roman"/>
          <w:color w:val="0D0D0D" w:themeColor="text1" w:themeTint="F2"/>
          <w:sz w:val="24"/>
          <w:szCs w:val="24"/>
        </w:rPr>
        <w:t>Směrnice k vedení pokladny</w:t>
      </w:r>
    </w:p>
    <w:p w:rsidR="00235F3F" w:rsidRPr="005A5301" w:rsidRDefault="00235F3F" w:rsidP="00235F3F">
      <w:pPr>
        <w:pStyle w:val="Bezmezer"/>
        <w:numPr>
          <w:ilvl w:val="0"/>
          <w:numId w:val="35"/>
        </w:numPr>
        <w:spacing w:line="360" w:lineRule="auto"/>
        <w:ind w:left="567" w:hanging="207"/>
        <w:jc w:val="both"/>
        <w:rPr>
          <w:rFonts w:ascii="Times New Roman" w:hAnsi="Times New Roman" w:cs="Times New Roman"/>
          <w:color w:val="0D0D0D" w:themeColor="text1" w:themeTint="F2"/>
          <w:sz w:val="24"/>
          <w:szCs w:val="24"/>
        </w:rPr>
      </w:pPr>
      <w:r w:rsidRPr="005A5301">
        <w:rPr>
          <w:rFonts w:ascii="Times New Roman" w:hAnsi="Times New Roman" w:cs="Times New Roman"/>
          <w:color w:val="0D0D0D" w:themeColor="text1" w:themeTint="F2"/>
          <w:sz w:val="24"/>
          <w:szCs w:val="24"/>
        </w:rPr>
        <w:t>Směrnice k rozpočtovému hospodaření</w:t>
      </w:r>
    </w:p>
    <w:p w:rsidR="00235F3F" w:rsidRPr="005A5301" w:rsidRDefault="00235F3F" w:rsidP="00235F3F">
      <w:pPr>
        <w:pStyle w:val="Bezmezer"/>
        <w:numPr>
          <w:ilvl w:val="0"/>
          <w:numId w:val="35"/>
        </w:numPr>
        <w:spacing w:line="360" w:lineRule="auto"/>
        <w:ind w:left="567" w:hanging="207"/>
        <w:jc w:val="both"/>
        <w:rPr>
          <w:rFonts w:ascii="Times New Roman" w:hAnsi="Times New Roman" w:cs="Times New Roman"/>
          <w:color w:val="0D0D0D" w:themeColor="text1" w:themeTint="F2"/>
          <w:sz w:val="24"/>
          <w:szCs w:val="24"/>
        </w:rPr>
      </w:pPr>
      <w:r w:rsidRPr="005A5301">
        <w:rPr>
          <w:rFonts w:ascii="Times New Roman" w:hAnsi="Times New Roman" w:cs="Times New Roman"/>
          <w:color w:val="0D0D0D" w:themeColor="text1" w:themeTint="F2"/>
          <w:sz w:val="24"/>
          <w:szCs w:val="24"/>
        </w:rPr>
        <w:t>Směrnice o náhradách výdajů poskytovaných zaměstnanci v souvislosti s výkonem práce</w:t>
      </w:r>
    </w:p>
    <w:p w:rsidR="00235F3F" w:rsidRDefault="00235F3F" w:rsidP="00235F3F">
      <w:pPr>
        <w:pStyle w:val="Bezmezer"/>
        <w:numPr>
          <w:ilvl w:val="0"/>
          <w:numId w:val="35"/>
        </w:numPr>
        <w:spacing w:line="360" w:lineRule="auto"/>
        <w:ind w:left="567" w:hanging="207"/>
        <w:jc w:val="both"/>
        <w:rPr>
          <w:rFonts w:ascii="Times New Roman" w:eastAsia="Times New Roman" w:hAnsi="Times New Roman" w:cs="Times New Roman"/>
          <w:color w:val="0D0D0D" w:themeColor="text1" w:themeTint="F2"/>
          <w:sz w:val="24"/>
          <w:szCs w:val="24"/>
        </w:rPr>
      </w:pPr>
      <w:r w:rsidRPr="005A5301">
        <w:rPr>
          <w:rFonts w:ascii="Times New Roman" w:eastAsia="Times New Roman" w:hAnsi="Times New Roman" w:cs="Times New Roman"/>
          <w:color w:val="0D0D0D" w:themeColor="text1" w:themeTint="F2"/>
          <w:sz w:val="24"/>
          <w:szCs w:val="24"/>
        </w:rPr>
        <w:t>Požární řád</w:t>
      </w:r>
      <w:r>
        <w:rPr>
          <w:rFonts w:ascii="Times New Roman" w:eastAsia="Times New Roman" w:hAnsi="Times New Roman" w:cs="Times New Roman"/>
          <w:color w:val="0D0D0D" w:themeColor="text1" w:themeTint="F2"/>
          <w:sz w:val="24"/>
          <w:szCs w:val="24"/>
        </w:rPr>
        <w:t xml:space="preserve"> …</w:t>
      </w:r>
    </w:p>
    <w:p w:rsidR="00235F3F" w:rsidRPr="005A5301" w:rsidRDefault="00235F3F" w:rsidP="00235F3F">
      <w:pPr>
        <w:pStyle w:val="Bezmezer"/>
        <w:spacing w:line="360" w:lineRule="auto"/>
        <w:jc w:val="both"/>
        <w:rPr>
          <w:rFonts w:ascii="Times New Roman" w:eastAsia="Times New Roman" w:hAnsi="Times New Roman" w:cs="Times New Roman"/>
          <w:color w:val="0D0D0D" w:themeColor="text1" w:themeTint="F2"/>
          <w:sz w:val="24"/>
          <w:szCs w:val="24"/>
        </w:rPr>
      </w:pPr>
    </w:p>
    <w:p w:rsidR="00235F3F" w:rsidRDefault="00235F3F" w:rsidP="00235F3F">
      <w:pPr>
        <w:pStyle w:val="Bezmezer"/>
        <w:rPr>
          <w:rFonts w:ascii="Verdana" w:hAnsi="Verdana"/>
          <w:b/>
          <w:color w:val="000000" w:themeColor="text1"/>
          <w:sz w:val="14"/>
          <w:szCs w:val="14"/>
        </w:rPr>
      </w:pPr>
    </w:p>
    <w:p w:rsidR="00235F3F" w:rsidRPr="00BC0AC8" w:rsidRDefault="00235F3F" w:rsidP="00235F3F">
      <w:pPr>
        <w:pStyle w:val="Bezmezer"/>
        <w:spacing w:line="360" w:lineRule="auto"/>
        <w:jc w:val="both"/>
        <w:rPr>
          <w:rFonts w:ascii="Times New Roman" w:hAnsi="Times New Roman" w:cs="Times New Roman"/>
          <w:color w:val="000000" w:themeColor="text1"/>
          <w:sz w:val="24"/>
          <w:szCs w:val="24"/>
          <w:shd w:val="clear" w:color="auto" w:fill="FFFFFF"/>
        </w:rPr>
      </w:pPr>
    </w:p>
    <w:p w:rsidR="00235F3F" w:rsidRDefault="00235F3F" w:rsidP="00235F3F">
      <w:pPr>
        <w:spacing w:line="360" w:lineRule="auto"/>
        <w:jc w:val="both"/>
        <w:rPr>
          <w:rFonts w:ascii="Times New Roman" w:hAnsi="Times New Roman" w:cs="Times New Roman"/>
          <w:sz w:val="24"/>
          <w:szCs w:val="24"/>
        </w:rPr>
      </w:pPr>
    </w:p>
    <w:p w:rsidR="00235F3F" w:rsidRPr="0020392B" w:rsidRDefault="00235F3F" w:rsidP="00235F3F">
      <w:pPr>
        <w:spacing w:line="240" w:lineRule="auto"/>
        <w:jc w:val="both"/>
        <w:rPr>
          <w:rFonts w:ascii="Times New Roman" w:hAnsi="Times New Roman" w:cs="Times New Roman"/>
          <w:sz w:val="20"/>
          <w:szCs w:val="20"/>
        </w:rPr>
      </w:pPr>
    </w:p>
    <w:p w:rsidR="00235F3F" w:rsidRDefault="00235F3F" w:rsidP="00235F3F">
      <w:pPr>
        <w:pStyle w:val="Bezmezer"/>
        <w:spacing w:line="360" w:lineRule="auto"/>
        <w:jc w:val="both"/>
        <w:rPr>
          <w:rFonts w:ascii="Times New Roman" w:hAnsi="Times New Roman" w:cs="Times New Roman"/>
          <w:sz w:val="20"/>
          <w:szCs w:val="20"/>
        </w:rPr>
      </w:pPr>
    </w:p>
    <w:p w:rsidR="00235F3F" w:rsidRDefault="00235F3F" w:rsidP="00235F3F">
      <w:pPr>
        <w:pStyle w:val="Bezmezer"/>
        <w:spacing w:line="360" w:lineRule="auto"/>
        <w:jc w:val="both"/>
        <w:rPr>
          <w:rFonts w:ascii="Times New Roman" w:hAnsi="Times New Roman" w:cs="Times New Roman"/>
          <w:sz w:val="20"/>
          <w:szCs w:val="20"/>
        </w:rPr>
      </w:pPr>
    </w:p>
    <w:p w:rsidR="00235F3F" w:rsidRDefault="00235F3F" w:rsidP="00235F3F">
      <w:pPr>
        <w:pStyle w:val="Bezmezer"/>
        <w:spacing w:line="360" w:lineRule="auto"/>
        <w:jc w:val="both"/>
        <w:rPr>
          <w:rFonts w:ascii="Times New Roman" w:hAnsi="Times New Roman" w:cs="Times New Roman"/>
          <w:sz w:val="20"/>
          <w:szCs w:val="20"/>
        </w:rPr>
      </w:pPr>
    </w:p>
    <w:p w:rsidR="00235F3F" w:rsidRDefault="00235F3F" w:rsidP="00235F3F">
      <w:pPr>
        <w:pStyle w:val="Bezmezer"/>
        <w:spacing w:line="360" w:lineRule="auto"/>
        <w:jc w:val="both"/>
        <w:rPr>
          <w:rFonts w:ascii="Times New Roman" w:hAnsi="Times New Roman" w:cs="Times New Roman"/>
          <w:sz w:val="20"/>
          <w:szCs w:val="20"/>
        </w:rPr>
      </w:pPr>
    </w:p>
    <w:p w:rsidR="00235F3F" w:rsidRDefault="00235F3F" w:rsidP="00235F3F">
      <w:pPr>
        <w:pStyle w:val="Bezmezer"/>
        <w:spacing w:line="360" w:lineRule="auto"/>
        <w:jc w:val="both"/>
        <w:rPr>
          <w:rFonts w:ascii="Times New Roman" w:hAnsi="Times New Roman" w:cs="Times New Roman"/>
          <w:sz w:val="20"/>
          <w:szCs w:val="20"/>
        </w:rPr>
      </w:pPr>
    </w:p>
    <w:p w:rsidR="00235F3F" w:rsidRDefault="00235F3F" w:rsidP="00235F3F">
      <w:pPr>
        <w:pStyle w:val="Bezmezer"/>
        <w:spacing w:line="360" w:lineRule="auto"/>
        <w:jc w:val="both"/>
        <w:rPr>
          <w:rFonts w:ascii="Times New Roman" w:hAnsi="Times New Roman" w:cs="Times New Roman"/>
          <w:sz w:val="20"/>
          <w:szCs w:val="20"/>
        </w:rPr>
      </w:pPr>
    </w:p>
    <w:p w:rsidR="00235F3F" w:rsidRDefault="00235F3F" w:rsidP="00235F3F">
      <w:pPr>
        <w:pStyle w:val="Bezmezer"/>
        <w:spacing w:line="360" w:lineRule="auto"/>
        <w:jc w:val="both"/>
        <w:rPr>
          <w:rFonts w:ascii="Times New Roman" w:hAnsi="Times New Roman" w:cs="Times New Roman"/>
          <w:sz w:val="20"/>
          <w:szCs w:val="20"/>
        </w:rPr>
      </w:pPr>
    </w:p>
    <w:p w:rsidR="00235F3F" w:rsidRPr="00DE297B" w:rsidRDefault="00235F3F" w:rsidP="00235F3F">
      <w:pPr>
        <w:spacing w:after="0" w:line="360" w:lineRule="auto"/>
        <w:jc w:val="both"/>
        <w:rPr>
          <w:rFonts w:ascii="Times New Roman" w:eastAsia="Times New Roman" w:hAnsi="Times New Roman" w:cs="Times New Roman"/>
          <w:b/>
          <w:color w:val="000000" w:themeColor="text1"/>
          <w:sz w:val="32"/>
          <w:szCs w:val="14"/>
        </w:rPr>
      </w:pPr>
      <w:r w:rsidRPr="00DE297B">
        <w:rPr>
          <w:rFonts w:ascii="Times New Roman" w:eastAsia="Times New Roman" w:hAnsi="Times New Roman" w:cs="Times New Roman"/>
          <w:b/>
          <w:color w:val="000000" w:themeColor="text1"/>
          <w:sz w:val="32"/>
          <w:szCs w:val="14"/>
        </w:rPr>
        <w:lastRenderedPageBreak/>
        <w:t>Závěr</w:t>
      </w:r>
    </w:p>
    <w:p w:rsidR="00235F3F" w:rsidRPr="00DE297B" w:rsidRDefault="00235F3F" w:rsidP="00235F3F">
      <w:pPr>
        <w:spacing w:after="0" w:line="360" w:lineRule="auto"/>
        <w:ind w:firstLine="708"/>
        <w:jc w:val="both"/>
        <w:rPr>
          <w:rFonts w:ascii="Times New Roman" w:eastAsia="Times New Roman" w:hAnsi="Times New Roman" w:cs="Times New Roman"/>
          <w:color w:val="000000" w:themeColor="text1"/>
          <w:sz w:val="24"/>
          <w:szCs w:val="14"/>
        </w:rPr>
      </w:pPr>
      <w:r w:rsidRPr="00DE297B">
        <w:rPr>
          <w:rFonts w:ascii="Times New Roman" w:eastAsia="Times New Roman" w:hAnsi="Times New Roman" w:cs="Times New Roman"/>
          <w:color w:val="000000" w:themeColor="text1"/>
          <w:sz w:val="24"/>
          <w:szCs w:val="14"/>
        </w:rPr>
        <w:t>Závěrem bych chtěla shrnout moji práci a veškeré poznatky, které z ní vyplývají. Tato práce ukázala důležitost vnitřních předpisů ve společnosti, bez nichž by nemohla existovat, protože jsou významným nástrojem řízení určitých společenských, pracovních a jiných vztahů uvnitř různých organizací a institucí, které tyto vnitřní předpisy vydávají a poté užívají.</w:t>
      </w:r>
    </w:p>
    <w:p w:rsidR="00235F3F" w:rsidRPr="00DE297B" w:rsidRDefault="00235F3F" w:rsidP="00235F3F">
      <w:pPr>
        <w:spacing w:after="0" w:line="360" w:lineRule="auto"/>
        <w:ind w:firstLine="708"/>
        <w:jc w:val="both"/>
        <w:rPr>
          <w:rFonts w:ascii="Times New Roman" w:eastAsia="Times New Roman" w:hAnsi="Times New Roman" w:cs="Times New Roman"/>
          <w:color w:val="000000" w:themeColor="text1"/>
          <w:sz w:val="24"/>
          <w:szCs w:val="14"/>
        </w:rPr>
      </w:pPr>
      <w:r w:rsidRPr="00DE297B">
        <w:rPr>
          <w:rFonts w:ascii="Times New Roman" w:eastAsia="Times New Roman" w:hAnsi="Times New Roman" w:cs="Times New Roman"/>
          <w:color w:val="000000" w:themeColor="text1"/>
          <w:sz w:val="24"/>
          <w:szCs w:val="14"/>
        </w:rPr>
        <w:t>V první kapitole jsem objasnila, v jakém vztahu jsou vnitřní předpisy vůči systému pramenů správního práva. Došla jsem k závěru, že vnitřní předpisy nejsou prameny správního práva (ačkoliv by se to tak mohlo zdát), jelikož nemají obecnou závaznost.</w:t>
      </w:r>
    </w:p>
    <w:p w:rsidR="00235F3F" w:rsidRPr="00DE297B" w:rsidRDefault="00235F3F" w:rsidP="00235F3F">
      <w:pPr>
        <w:spacing w:after="0" w:line="360" w:lineRule="auto"/>
        <w:ind w:firstLine="708"/>
        <w:jc w:val="both"/>
        <w:rPr>
          <w:rFonts w:ascii="Times New Roman" w:eastAsia="Times New Roman" w:hAnsi="Times New Roman" w:cs="Times New Roman"/>
          <w:color w:val="000000" w:themeColor="text1"/>
          <w:sz w:val="24"/>
          <w:szCs w:val="14"/>
        </w:rPr>
      </w:pPr>
      <w:r w:rsidRPr="00DE297B">
        <w:rPr>
          <w:rFonts w:ascii="Times New Roman" w:eastAsia="Times New Roman" w:hAnsi="Times New Roman" w:cs="Times New Roman"/>
          <w:color w:val="000000" w:themeColor="text1"/>
          <w:sz w:val="24"/>
          <w:szCs w:val="14"/>
        </w:rPr>
        <w:t>Největší pozornost jsem ale věnovala druhé kapitole, kde jsem zařadila vnitřní předpis do forem činnosti veřejné správy – jedná se o akt abstraktní povahy. Dále jsem podrobně vymezila pojem ,,vnitřní přepis“ a jeho teoretické znaky a účel, z čehož jsem se dozvěděla, že se lze setkat i s různými jinými (synonymními</w:t>
      </w:r>
      <w:r w:rsidR="00182DC0">
        <w:rPr>
          <w:rFonts w:ascii="Times New Roman" w:eastAsia="Times New Roman" w:hAnsi="Times New Roman" w:cs="Times New Roman"/>
          <w:color w:val="000000" w:themeColor="text1"/>
          <w:sz w:val="24"/>
          <w:szCs w:val="14"/>
        </w:rPr>
        <w:t>) pojmy, což může člověka zmást</w:t>
      </w:r>
      <w:r w:rsidRPr="00DE297B">
        <w:rPr>
          <w:rFonts w:ascii="Times New Roman" w:eastAsia="Times New Roman" w:hAnsi="Times New Roman" w:cs="Times New Roman"/>
          <w:color w:val="000000" w:themeColor="text1"/>
          <w:sz w:val="24"/>
          <w:szCs w:val="14"/>
        </w:rPr>
        <w:t>, že se jedná o to samé. Dále jsem se dozvěděla velice důležitý fakt, že vnitřní předpisy se uplatňují pouze buď v systémech nadřízenosti</w:t>
      </w:r>
      <w:r>
        <w:rPr>
          <w:rFonts w:ascii="Times New Roman" w:eastAsia="Times New Roman" w:hAnsi="Times New Roman" w:cs="Times New Roman"/>
          <w:color w:val="000000" w:themeColor="text1"/>
          <w:sz w:val="24"/>
          <w:szCs w:val="14"/>
        </w:rPr>
        <w:t xml:space="preserve"> a podřízenosti, a</w:t>
      </w:r>
      <w:r w:rsidRPr="00DE297B">
        <w:rPr>
          <w:rFonts w:ascii="Times New Roman" w:eastAsia="Times New Roman" w:hAnsi="Times New Roman" w:cs="Times New Roman"/>
          <w:color w:val="000000" w:themeColor="text1"/>
          <w:sz w:val="24"/>
          <w:szCs w:val="14"/>
        </w:rPr>
        <w:t>nebo na základě členského vztahu, s čímž souvisí i závaznost těchto předpisů pouze pro tyto adresáty. Následně jsem zjistila, že předmětem těchto předpisů jsou buď určité skutečnosti určité organizace či instituce (např. organizační řád, jednací řád…), nebo podrobnější konkretizace úkolů vyplývajících z určitého právního předpisu. V této kapitole jsem také objasnila, jaká specifika lze nalézt mezi vnitřními předpisy a jinými akty – zejména právními předpisy, dále statutárními předpisy, individuálními služebními pokyny a kolektivnímu smlouvami. Zjistila jsem, že tyto vnitřní předpisy vykazují s těmito právními akty mnoho rozdílných znaků, ale lze najít také i mnoho společných znaků. Vnitřní předpisy se obvykle přizpůsobují aktuální situaci – to znamená, že jejich vydání je spojeno s konkrétní aktuální situací uvnitř např. organizace či instituce.</w:t>
      </w:r>
    </w:p>
    <w:p w:rsidR="00235F3F" w:rsidRPr="00DE297B" w:rsidRDefault="00235F3F" w:rsidP="00235F3F">
      <w:pPr>
        <w:spacing w:after="0" w:line="360" w:lineRule="auto"/>
        <w:ind w:firstLine="708"/>
        <w:jc w:val="both"/>
        <w:rPr>
          <w:rFonts w:ascii="Times New Roman" w:eastAsia="Times New Roman" w:hAnsi="Times New Roman" w:cs="Times New Roman"/>
          <w:color w:val="000000" w:themeColor="text1"/>
          <w:sz w:val="24"/>
          <w:szCs w:val="14"/>
        </w:rPr>
      </w:pPr>
      <w:r w:rsidRPr="00DE297B">
        <w:rPr>
          <w:rFonts w:ascii="Times New Roman" w:eastAsia="Times New Roman" w:hAnsi="Times New Roman" w:cs="Times New Roman"/>
          <w:color w:val="000000" w:themeColor="text1"/>
          <w:sz w:val="24"/>
          <w:szCs w:val="14"/>
        </w:rPr>
        <w:t>V třetí kapitole jsou vysvětlena pravidla a zásady pro tvorbu, jejich formální a obsahové náležitosti. V průběhu mé práce jsem zjistila, že neexistuje žádná komplexní právní úprava ani společná pravidla pro jejich tvorbu, snažila jsem se tedy nalézt nějaká obecná pravidla pro jejich tvorbu a jejich náležitosti (což se mi podařilo mj. i na základě analogie tvorby právních předpisů). Podle mě je nutné, aby vnitřní předpisy byly vypracovávány na 2 úrovních – po formální stránce (odborník, který zná zásady jejich vytváření, formální úpravu, náležitosti a obsah) a po materiální stránce (odborník na danou oblast – např. směrnice k veřejným zakázkám – vypracovává zpravidla účetní).</w:t>
      </w:r>
    </w:p>
    <w:p w:rsidR="00235F3F" w:rsidRPr="00DE297B" w:rsidRDefault="00235F3F" w:rsidP="00235F3F">
      <w:pPr>
        <w:spacing w:after="0" w:line="360" w:lineRule="auto"/>
        <w:ind w:firstLine="708"/>
        <w:jc w:val="both"/>
        <w:rPr>
          <w:rFonts w:ascii="Times New Roman" w:eastAsia="Times New Roman" w:hAnsi="Times New Roman" w:cs="Times New Roman"/>
          <w:color w:val="000000" w:themeColor="text1"/>
          <w:sz w:val="24"/>
          <w:szCs w:val="14"/>
        </w:rPr>
      </w:pPr>
      <w:r w:rsidRPr="00DE297B">
        <w:rPr>
          <w:rFonts w:ascii="Times New Roman" w:eastAsia="Times New Roman" w:hAnsi="Times New Roman" w:cs="Times New Roman"/>
          <w:color w:val="000000" w:themeColor="text1"/>
          <w:sz w:val="24"/>
          <w:szCs w:val="14"/>
        </w:rPr>
        <w:t xml:space="preserve">Poslední kapitola se zabývala vnitřními předpisy (směrnicemi) obce Hrádek u Znojma. Vykonávala </w:t>
      </w:r>
      <w:r w:rsidR="00A77CE8">
        <w:rPr>
          <w:rFonts w:ascii="Times New Roman" w:eastAsia="Times New Roman" w:hAnsi="Times New Roman" w:cs="Times New Roman"/>
          <w:color w:val="000000" w:themeColor="text1"/>
          <w:sz w:val="24"/>
          <w:szCs w:val="14"/>
        </w:rPr>
        <w:t>jsem</w:t>
      </w:r>
      <w:r w:rsidRPr="00DE297B">
        <w:rPr>
          <w:rFonts w:ascii="Times New Roman" w:eastAsia="Times New Roman" w:hAnsi="Times New Roman" w:cs="Times New Roman"/>
          <w:color w:val="000000" w:themeColor="text1"/>
          <w:sz w:val="24"/>
          <w:szCs w:val="14"/>
        </w:rPr>
        <w:t xml:space="preserve"> tam svoji odbornou praxi, a tudíž jsem s těmito VP pracovala.  Pozorovala </w:t>
      </w:r>
      <w:r w:rsidRPr="00DE297B">
        <w:rPr>
          <w:rFonts w:ascii="Times New Roman" w:eastAsia="Times New Roman" w:hAnsi="Times New Roman" w:cs="Times New Roman"/>
          <w:color w:val="000000" w:themeColor="text1"/>
          <w:sz w:val="24"/>
          <w:szCs w:val="14"/>
        </w:rPr>
        <w:lastRenderedPageBreak/>
        <w:t>jsem tyto vnitřní předpisy po stránce formálních i obsahových náležitostí. Porovnala jsem je s pravidly pro jejich tvorbu obsažených v této práci, a všimla jsem si, že ne všechny vnitřní předpisy splňují doporučenou strukturu a náležitosti, které jsou v této práci uvedeny. Za největší nedostatek jsem považovala nejednotnost těchto předpisů - ne všechny byly upraveny jednotně a vykazovali určité rozdíly v jejich formální úpravě a náležitostech (např. doporučený údaj byl uveden v hlavičce jednoho vnitřního předpis, ale v jiném uveden není, chyběl název organizace a jeho adresa …). Vybrané předpisy jsem si přečetla a pokusila jsem se stručně shrnout, o čem pojednávají.</w:t>
      </w:r>
    </w:p>
    <w:p w:rsidR="00235F3F" w:rsidRPr="00DE297B" w:rsidRDefault="00235F3F" w:rsidP="00235F3F">
      <w:pPr>
        <w:spacing w:after="0" w:line="360" w:lineRule="auto"/>
        <w:jc w:val="both"/>
        <w:rPr>
          <w:rFonts w:ascii="Times New Roman" w:eastAsia="Times New Roman" w:hAnsi="Times New Roman" w:cs="Times New Roman"/>
          <w:color w:val="000000" w:themeColor="text1"/>
          <w:sz w:val="24"/>
          <w:szCs w:val="14"/>
        </w:rPr>
      </w:pPr>
    </w:p>
    <w:p w:rsidR="00235F3F" w:rsidRPr="00DE297B" w:rsidRDefault="00235F3F" w:rsidP="00235F3F">
      <w:pPr>
        <w:spacing w:after="0" w:line="360" w:lineRule="auto"/>
        <w:ind w:firstLine="708"/>
        <w:jc w:val="both"/>
        <w:rPr>
          <w:rFonts w:ascii="Times New Roman" w:eastAsia="Times New Roman" w:hAnsi="Times New Roman" w:cs="Times New Roman"/>
          <w:color w:val="000000" w:themeColor="text1"/>
          <w:sz w:val="24"/>
          <w:szCs w:val="14"/>
        </w:rPr>
      </w:pPr>
      <w:r w:rsidRPr="00DE297B">
        <w:rPr>
          <w:rFonts w:ascii="Times New Roman" w:eastAsia="Times New Roman" w:hAnsi="Times New Roman" w:cs="Times New Roman"/>
          <w:color w:val="000000" w:themeColor="text1"/>
          <w:sz w:val="24"/>
          <w:szCs w:val="14"/>
        </w:rPr>
        <w:t>Velký problém vidím při používání pojmu ,,vnitřní předpis“. Protože jsou pro tento pojem užívány i jiné (synonymní) názvy, navrhla bych jednotné používání pojmu ,,vnitřní předpis“ (jelikož má oporu i v zákonech – např. zákoník práce a bývá používán nejčastěji).</w:t>
      </w:r>
    </w:p>
    <w:p w:rsidR="00235F3F" w:rsidRPr="00DE297B" w:rsidRDefault="00235F3F" w:rsidP="00235F3F">
      <w:pPr>
        <w:spacing w:after="0" w:line="360" w:lineRule="auto"/>
        <w:ind w:firstLine="708"/>
        <w:jc w:val="both"/>
        <w:rPr>
          <w:rFonts w:ascii="Times New Roman" w:eastAsia="Times New Roman" w:hAnsi="Times New Roman" w:cs="Times New Roman"/>
          <w:color w:val="000000" w:themeColor="text1"/>
          <w:sz w:val="24"/>
          <w:szCs w:val="14"/>
        </w:rPr>
      </w:pPr>
      <w:r w:rsidRPr="00DE297B">
        <w:rPr>
          <w:rFonts w:ascii="Times New Roman" w:eastAsia="Times New Roman" w:hAnsi="Times New Roman" w:cs="Times New Roman"/>
          <w:color w:val="000000" w:themeColor="text1"/>
          <w:sz w:val="24"/>
          <w:szCs w:val="14"/>
        </w:rPr>
        <w:t>Další problém je podle mě následující. Protože není stanoveno, jaké vnitřní předpisy může (či musí) např. určitá organizace vydat, je tak vydáváno velké množství těchto předpisů, a proto si myslím, že není vhodné vydávat takové velké množství vnitřních předpisů, protože by to mohlo vést k jejich nepřehlednosti. Protože tyto vnitřní předpisy upravují velké množství různorodých oblastí a také nejsou přesně stanoveny jejich formální a obsahové náležitosti (a proto není možné zavést obecná a jednotná pravidl</w:t>
      </w:r>
      <w:r w:rsidR="00182DC0">
        <w:rPr>
          <w:rFonts w:ascii="Times New Roman" w:eastAsia="Times New Roman" w:hAnsi="Times New Roman" w:cs="Times New Roman"/>
          <w:color w:val="000000" w:themeColor="text1"/>
          <w:sz w:val="24"/>
          <w:szCs w:val="14"/>
        </w:rPr>
        <w:t xml:space="preserve">a jejich tvorby), doporučuji z </w:t>
      </w:r>
      <w:r w:rsidRPr="00DE297B">
        <w:rPr>
          <w:rFonts w:ascii="Times New Roman" w:eastAsia="Times New Roman" w:hAnsi="Times New Roman" w:cs="Times New Roman"/>
          <w:color w:val="000000" w:themeColor="text1"/>
          <w:sz w:val="24"/>
          <w:szCs w:val="14"/>
        </w:rPr>
        <w:t xml:space="preserve">těchto </w:t>
      </w:r>
      <w:r w:rsidR="00A77CE8">
        <w:rPr>
          <w:rFonts w:ascii="Times New Roman" w:eastAsia="Times New Roman" w:hAnsi="Times New Roman" w:cs="Times New Roman"/>
          <w:color w:val="000000" w:themeColor="text1"/>
          <w:sz w:val="24"/>
          <w:szCs w:val="14"/>
        </w:rPr>
        <w:t>dvou</w:t>
      </w:r>
      <w:r w:rsidRPr="00DE297B">
        <w:rPr>
          <w:rFonts w:ascii="Times New Roman" w:eastAsia="Times New Roman" w:hAnsi="Times New Roman" w:cs="Times New Roman"/>
          <w:color w:val="000000" w:themeColor="text1"/>
          <w:sz w:val="24"/>
          <w:szCs w:val="14"/>
        </w:rPr>
        <w:t xml:space="preserve"> důvodů vypracovat přehled vnitřních předpisů a pravidla pro jejich obsah a náležitosti (ale pouze v rámci jednoho oboru působnosti nebo v rámci jedné organizace).</w:t>
      </w:r>
    </w:p>
    <w:p w:rsidR="00235F3F" w:rsidRPr="00DE297B" w:rsidRDefault="00235F3F" w:rsidP="00235F3F">
      <w:pPr>
        <w:spacing w:after="0" w:line="360" w:lineRule="auto"/>
        <w:ind w:firstLine="708"/>
        <w:jc w:val="both"/>
        <w:rPr>
          <w:rFonts w:ascii="Times New Roman" w:eastAsia="Times New Roman" w:hAnsi="Times New Roman" w:cs="Times New Roman"/>
          <w:color w:val="000000" w:themeColor="text1"/>
          <w:sz w:val="24"/>
          <w:szCs w:val="14"/>
        </w:rPr>
      </w:pPr>
      <w:r w:rsidRPr="00DE297B">
        <w:rPr>
          <w:rFonts w:ascii="Times New Roman" w:eastAsia="Times New Roman" w:hAnsi="Times New Roman" w:cs="Times New Roman"/>
          <w:color w:val="000000" w:themeColor="text1"/>
          <w:sz w:val="24"/>
          <w:szCs w:val="14"/>
        </w:rPr>
        <w:t>Protože kvalita vypracování VP ovlivňuje chod konkrétního organizace či instituce (např. obecního úřadu), reprezentuje vydavatele VP (např. zaměstnavatele - starosta) a vytváří o něm dojem, doporučuji, aby tito vydavatelé více dbaly o jeho vzhled, formální úpravu, ale i ukládání a evidenci těchto předpisů  (i neplatných – např. v případě nejasností). Dále bych navrhla vést VP také v elektronické podobě zejména z důvodu usnadnění rychlosti vyhledávání.</w:t>
      </w:r>
    </w:p>
    <w:p w:rsidR="00C81B48" w:rsidRPr="00F65DFB" w:rsidRDefault="00C81B48" w:rsidP="00C81B48">
      <w:pPr>
        <w:spacing w:after="0" w:line="360" w:lineRule="auto"/>
        <w:rPr>
          <w:rFonts w:ascii="Times New Roman" w:eastAsia="Times New Roman" w:hAnsi="Times New Roman" w:cs="Times New Roman"/>
          <w:color w:val="000000" w:themeColor="text1"/>
          <w:sz w:val="14"/>
          <w:szCs w:val="14"/>
        </w:rPr>
      </w:pPr>
    </w:p>
    <w:p w:rsidR="00C81B48" w:rsidRDefault="00C81B48" w:rsidP="00C81B48">
      <w:pPr>
        <w:pStyle w:val="Bezmezer"/>
        <w:spacing w:line="360" w:lineRule="auto"/>
        <w:jc w:val="both"/>
        <w:rPr>
          <w:rFonts w:ascii="Times New Roman" w:hAnsi="Times New Roman" w:cs="Times New Roman"/>
          <w:b/>
          <w:sz w:val="32"/>
          <w:szCs w:val="20"/>
        </w:rPr>
      </w:pPr>
    </w:p>
    <w:p w:rsidR="00C81B48" w:rsidRDefault="00C81B48" w:rsidP="00C81B48">
      <w:pPr>
        <w:pStyle w:val="Bezmezer"/>
        <w:spacing w:line="360" w:lineRule="auto"/>
        <w:jc w:val="both"/>
        <w:rPr>
          <w:rFonts w:ascii="Times New Roman" w:hAnsi="Times New Roman" w:cs="Times New Roman"/>
          <w:b/>
          <w:sz w:val="32"/>
          <w:szCs w:val="20"/>
        </w:rPr>
      </w:pPr>
    </w:p>
    <w:p w:rsidR="002C126C" w:rsidRDefault="002C126C" w:rsidP="00C81B48">
      <w:pPr>
        <w:pStyle w:val="Bezmezer"/>
        <w:spacing w:line="360" w:lineRule="auto"/>
        <w:jc w:val="both"/>
        <w:rPr>
          <w:rFonts w:ascii="Times New Roman" w:hAnsi="Times New Roman" w:cs="Times New Roman"/>
          <w:b/>
          <w:sz w:val="32"/>
          <w:szCs w:val="20"/>
        </w:rPr>
      </w:pPr>
    </w:p>
    <w:p w:rsidR="002C126C" w:rsidRDefault="002C126C" w:rsidP="00C81B48">
      <w:pPr>
        <w:pStyle w:val="Bezmezer"/>
        <w:spacing w:line="360" w:lineRule="auto"/>
        <w:jc w:val="both"/>
        <w:rPr>
          <w:rFonts w:ascii="Times New Roman" w:hAnsi="Times New Roman" w:cs="Times New Roman"/>
          <w:b/>
          <w:sz w:val="32"/>
          <w:szCs w:val="20"/>
        </w:rPr>
      </w:pPr>
    </w:p>
    <w:p w:rsidR="002C126C" w:rsidRDefault="002C126C" w:rsidP="00C81B48">
      <w:pPr>
        <w:pStyle w:val="Bezmezer"/>
        <w:spacing w:line="360" w:lineRule="auto"/>
        <w:jc w:val="both"/>
        <w:rPr>
          <w:rFonts w:ascii="Times New Roman" w:hAnsi="Times New Roman" w:cs="Times New Roman"/>
          <w:b/>
          <w:sz w:val="32"/>
          <w:szCs w:val="20"/>
        </w:rPr>
      </w:pPr>
    </w:p>
    <w:p w:rsidR="00C81B48" w:rsidRPr="000115A2" w:rsidRDefault="00C81B48" w:rsidP="00C81B48">
      <w:pPr>
        <w:pStyle w:val="Bezmezer"/>
        <w:jc w:val="both"/>
        <w:rPr>
          <w:rFonts w:ascii="Times New Roman" w:hAnsi="Times New Roman" w:cs="Times New Roman"/>
          <w:b/>
          <w:sz w:val="32"/>
        </w:rPr>
      </w:pPr>
      <w:r w:rsidRPr="000115A2">
        <w:rPr>
          <w:rFonts w:ascii="Times New Roman" w:hAnsi="Times New Roman" w:cs="Times New Roman"/>
          <w:b/>
          <w:sz w:val="32"/>
        </w:rPr>
        <w:lastRenderedPageBreak/>
        <w:t>Seznam použitých zdrojů</w:t>
      </w:r>
    </w:p>
    <w:p w:rsidR="00C81B48" w:rsidRPr="000115A2" w:rsidRDefault="00C81B48" w:rsidP="00C81B48">
      <w:pPr>
        <w:pStyle w:val="Bezmezer"/>
        <w:jc w:val="both"/>
        <w:rPr>
          <w:rFonts w:ascii="Times New Roman" w:hAnsi="Times New Roman" w:cs="Times New Roman"/>
        </w:rPr>
      </w:pPr>
    </w:p>
    <w:p w:rsidR="00C81B48" w:rsidRPr="00BB0CE3" w:rsidRDefault="00C81B48" w:rsidP="00C81B48">
      <w:pPr>
        <w:pStyle w:val="Bezmezer"/>
        <w:spacing w:line="360" w:lineRule="auto"/>
        <w:jc w:val="both"/>
        <w:rPr>
          <w:rFonts w:ascii="Times New Roman" w:hAnsi="Times New Roman" w:cs="Times New Roman"/>
          <w:b/>
          <w:sz w:val="24"/>
          <w:szCs w:val="24"/>
        </w:rPr>
      </w:pPr>
      <w:r w:rsidRPr="00BB0CE3">
        <w:rPr>
          <w:rFonts w:ascii="Times New Roman" w:hAnsi="Times New Roman" w:cs="Times New Roman"/>
          <w:b/>
          <w:sz w:val="24"/>
          <w:szCs w:val="24"/>
        </w:rPr>
        <w:t>Odborná literatura</w:t>
      </w:r>
    </w:p>
    <w:p w:rsidR="00C81B48" w:rsidRDefault="00C81B48" w:rsidP="00C81B48">
      <w:pPr>
        <w:pStyle w:val="Bezmezer"/>
        <w:spacing w:line="360" w:lineRule="auto"/>
        <w:jc w:val="both"/>
        <w:rPr>
          <w:rFonts w:ascii="Times New Roman" w:hAnsi="Times New Roman" w:cs="Times New Roman"/>
          <w:color w:val="000000" w:themeColor="text1"/>
          <w:sz w:val="24"/>
          <w:szCs w:val="24"/>
        </w:rPr>
      </w:pPr>
      <w:r w:rsidRPr="001A0597">
        <w:rPr>
          <w:rFonts w:ascii="Times New Roman" w:hAnsi="Times New Roman" w:cs="Times New Roman"/>
          <w:sz w:val="24"/>
          <w:szCs w:val="24"/>
        </w:rPr>
        <w:t>[</w:t>
      </w:r>
      <w:r w:rsidRPr="00BB0CE3">
        <w:rPr>
          <w:rFonts w:ascii="Times New Roman" w:hAnsi="Times New Roman" w:cs="Times New Roman"/>
          <w:color w:val="000000" w:themeColor="text1"/>
          <w:sz w:val="24"/>
          <w:szCs w:val="24"/>
        </w:rPr>
        <w:t>1.</w:t>
      </w:r>
      <w:r w:rsidRPr="001A0597">
        <w:rPr>
          <w:rFonts w:ascii="Times New Roman" w:hAnsi="Times New Roman" w:cs="Times New Roman"/>
          <w:sz w:val="24"/>
          <w:szCs w:val="24"/>
        </w:rPr>
        <w:t>]</w:t>
      </w:r>
      <w:r w:rsidRPr="00BB0CE3">
        <w:rPr>
          <w:rFonts w:ascii="Times New Roman" w:hAnsi="Times New Roman" w:cs="Times New Roman"/>
          <w:sz w:val="24"/>
          <w:szCs w:val="24"/>
        </w:rPr>
        <w:t xml:space="preserve"> </w:t>
      </w:r>
      <w:r w:rsidRPr="00BB0CE3">
        <w:rPr>
          <w:rFonts w:ascii="Times New Roman" w:hAnsi="Times New Roman" w:cs="Times New Roman"/>
          <w:color w:val="000000" w:themeColor="text1"/>
          <w:sz w:val="24"/>
          <w:szCs w:val="24"/>
        </w:rPr>
        <w:t xml:space="preserve">BARTOŇ, Michal a kol. </w:t>
      </w:r>
      <w:r w:rsidRPr="00BB0CE3">
        <w:rPr>
          <w:rFonts w:ascii="Times New Roman" w:hAnsi="Times New Roman" w:cs="Times New Roman"/>
          <w:i/>
          <w:color w:val="000000" w:themeColor="text1"/>
          <w:sz w:val="24"/>
          <w:szCs w:val="24"/>
        </w:rPr>
        <w:t>Kontrolní mechanismy fungování veřejné správy</w:t>
      </w:r>
      <w:r w:rsidRPr="00BB0CE3">
        <w:rPr>
          <w:rFonts w:ascii="Times New Roman" w:hAnsi="Times New Roman" w:cs="Times New Roman"/>
          <w:color w:val="000000" w:themeColor="text1"/>
          <w:sz w:val="24"/>
          <w:szCs w:val="24"/>
        </w:rPr>
        <w:t xml:space="preserve">. Olomouc: </w:t>
      </w:r>
    </w:p>
    <w:p w:rsidR="00C81B48" w:rsidRPr="00BB0CE3" w:rsidRDefault="00C81B48" w:rsidP="00C81B48">
      <w:pPr>
        <w:pStyle w:val="Bezmeze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Pr="00BB0CE3">
        <w:rPr>
          <w:rFonts w:ascii="Times New Roman" w:hAnsi="Times New Roman" w:cs="Times New Roman"/>
          <w:color w:val="000000" w:themeColor="text1"/>
          <w:sz w:val="24"/>
          <w:szCs w:val="24"/>
        </w:rPr>
        <w:t>Periplum, 2009. 383 s. ISBN 978-80-86624-50-1.</w:t>
      </w:r>
    </w:p>
    <w:p w:rsidR="00C81B48" w:rsidRDefault="00C81B48" w:rsidP="00C81B48">
      <w:pPr>
        <w:pStyle w:val="Bezmezer"/>
        <w:spacing w:line="360" w:lineRule="auto"/>
        <w:jc w:val="both"/>
        <w:rPr>
          <w:rFonts w:ascii="Times New Roman" w:hAnsi="Times New Roman" w:cs="Times New Roman"/>
          <w:color w:val="000000" w:themeColor="text1"/>
          <w:sz w:val="24"/>
          <w:szCs w:val="24"/>
        </w:rPr>
      </w:pPr>
      <w:r w:rsidRPr="00BB0CE3">
        <w:rPr>
          <w:rFonts w:ascii="Times New Roman" w:hAnsi="Times New Roman" w:cs="Times New Roman"/>
          <w:sz w:val="24"/>
          <w:szCs w:val="24"/>
        </w:rPr>
        <w:t>[</w:t>
      </w:r>
      <w:r w:rsidRPr="00BB0CE3">
        <w:rPr>
          <w:rFonts w:ascii="Times New Roman" w:hAnsi="Times New Roman" w:cs="Times New Roman"/>
          <w:color w:val="000000" w:themeColor="text1"/>
          <w:sz w:val="24"/>
          <w:szCs w:val="24"/>
        </w:rPr>
        <w:t>2.</w:t>
      </w:r>
      <w:r w:rsidRPr="00BB0CE3">
        <w:rPr>
          <w:rFonts w:ascii="Times New Roman" w:hAnsi="Times New Roman" w:cs="Times New Roman"/>
          <w:sz w:val="24"/>
          <w:szCs w:val="24"/>
        </w:rPr>
        <w:t>]</w:t>
      </w:r>
      <w:r w:rsidRPr="00BB0CE3">
        <w:rPr>
          <w:rFonts w:ascii="Times New Roman" w:hAnsi="Times New Roman" w:cs="Times New Roman"/>
          <w:color w:val="000000" w:themeColor="text1"/>
          <w:sz w:val="24"/>
          <w:szCs w:val="24"/>
        </w:rPr>
        <w:t xml:space="preserve"> BOGUSZAK, Jiří, ČAPEK, Jiří. </w:t>
      </w:r>
      <w:r w:rsidRPr="00BB0CE3">
        <w:rPr>
          <w:rFonts w:ascii="Times New Roman" w:hAnsi="Times New Roman" w:cs="Times New Roman"/>
          <w:i/>
          <w:color w:val="000000" w:themeColor="text1"/>
          <w:sz w:val="24"/>
          <w:szCs w:val="24"/>
        </w:rPr>
        <w:t>Teorie práva</w:t>
      </w:r>
      <w:r w:rsidRPr="00BB0CE3">
        <w:rPr>
          <w:rFonts w:ascii="Times New Roman" w:hAnsi="Times New Roman" w:cs="Times New Roman"/>
          <w:color w:val="000000" w:themeColor="text1"/>
          <w:sz w:val="24"/>
          <w:szCs w:val="24"/>
        </w:rPr>
        <w:t xml:space="preserve">. Praha: CODEX Bohemia, 1997. 257 s. </w:t>
      </w:r>
      <w:r>
        <w:rPr>
          <w:rFonts w:ascii="Times New Roman" w:hAnsi="Times New Roman" w:cs="Times New Roman"/>
          <w:color w:val="000000" w:themeColor="text1"/>
          <w:sz w:val="24"/>
          <w:szCs w:val="24"/>
        </w:rPr>
        <w:t xml:space="preserve"> </w:t>
      </w:r>
    </w:p>
    <w:p w:rsidR="00C81B48" w:rsidRPr="00BB0CE3" w:rsidRDefault="00C81B48" w:rsidP="00C81B48">
      <w:pPr>
        <w:pStyle w:val="Bezmeze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Pr="00BB0CE3">
        <w:rPr>
          <w:rFonts w:ascii="Times New Roman" w:hAnsi="Times New Roman" w:cs="Times New Roman"/>
          <w:color w:val="000000" w:themeColor="text1"/>
          <w:sz w:val="24"/>
          <w:szCs w:val="24"/>
        </w:rPr>
        <w:t>ISBN 80-85963-38-8.</w:t>
      </w:r>
    </w:p>
    <w:p w:rsidR="00C81B48" w:rsidRDefault="00C81B48" w:rsidP="00C81B48">
      <w:pPr>
        <w:pStyle w:val="Bezmezer"/>
        <w:spacing w:line="360" w:lineRule="auto"/>
        <w:jc w:val="both"/>
        <w:rPr>
          <w:rFonts w:ascii="Times New Roman" w:hAnsi="Times New Roman" w:cs="Times New Roman"/>
          <w:color w:val="000000" w:themeColor="text1"/>
          <w:sz w:val="24"/>
          <w:szCs w:val="24"/>
        </w:rPr>
      </w:pPr>
      <w:r w:rsidRPr="001A0597">
        <w:rPr>
          <w:rFonts w:ascii="Times New Roman" w:hAnsi="Times New Roman" w:cs="Times New Roman"/>
          <w:sz w:val="24"/>
          <w:szCs w:val="24"/>
          <w:lang w:val="es-ES"/>
        </w:rPr>
        <w:t>[</w:t>
      </w:r>
      <w:r w:rsidRPr="00BB0CE3">
        <w:rPr>
          <w:rFonts w:ascii="Times New Roman" w:hAnsi="Times New Roman" w:cs="Times New Roman"/>
          <w:color w:val="000000" w:themeColor="text1"/>
          <w:sz w:val="24"/>
          <w:szCs w:val="24"/>
        </w:rPr>
        <w:t>3.</w:t>
      </w:r>
      <w:r w:rsidRPr="001A0597">
        <w:rPr>
          <w:rFonts w:ascii="Times New Roman" w:hAnsi="Times New Roman" w:cs="Times New Roman"/>
          <w:sz w:val="24"/>
          <w:szCs w:val="24"/>
          <w:lang w:val="es-ES"/>
        </w:rPr>
        <w:t>]</w:t>
      </w:r>
      <w:r w:rsidRPr="00BB0CE3">
        <w:rPr>
          <w:rFonts w:ascii="Times New Roman" w:hAnsi="Times New Roman" w:cs="Times New Roman"/>
          <w:sz w:val="24"/>
          <w:szCs w:val="24"/>
        </w:rPr>
        <w:t xml:space="preserve"> </w:t>
      </w:r>
      <w:r w:rsidRPr="00BB0CE3">
        <w:rPr>
          <w:rFonts w:ascii="Times New Roman" w:hAnsi="Times New Roman" w:cs="Times New Roman"/>
          <w:color w:val="000000" w:themeColor="text1"/>
          <w:sz w:val="24"/>
          <w:szCs w:val="24"/>
        </w:rPr>
        <w:t xml:space="preserve">GERLOCH, Aleš. </w:t>
      </w:r>
      <w:r w:rsidRPr="00BB0CE3">
        <w:rPr>
          <w:rFonts w:ascii="Times New Roman" w:hAnsi="Times New Roman" w:cs="Times New Roman"/>
          <w:i/>
          <w:color w:val="000000" w:themeColor="text1"/>
          <w:sz w:val="24"/>
          <w:szCs w:val="24"/>
        </w:rPr>
        <w:t>Teorie práva</w:t>
      </w:r>
      <w:r w:rsidRPr="00BB0CE3">
        <w:rPr>
          <w:rFonts w:ascii="Times New Roman" w:hAnsi="Times New Roman" w:cs="Times New Roman"/>
          <w:color w:val="000000" w:themeColor="text1"/>
          <w:sz w:val="24"/>
          <w:szCs w:val="24"/>
        </w:rPr>
        <w:t>. 5. vydání. Plzeň: Aleš Čeněk, 2009. 308 s. ISBN 978-</w:t>
      </w:r>
    </w:p>
    <w:p w:rsidR="00C81B48" w:rsidRPr="00BB0CE3" w:rsidRDefault="00C81B48" w:rsidP="00C81B48">
      <w:pPr>
        <w:pStyle w:val="Bezmeze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Pr="00BB0CE3">
        <w:rPr>
          <w:rFonts w:ascii="Times New Roman" w:hAnsi="Times New Roman" w:cs="Times New Roman"/>
          <w:color w:val="000000" w:themeColor="text1"/>
          <w:sz w:val="24"/>
          <w:szCs w:val="24"/>
        </w:rPr>
        <w:t>80-7380-233-2.</w:t>
      </w:r>
    </w:p>
    <w:p w:rsidR="00C81B48" w:rsidRDefault="00C81B48" w:rsidP="00C81B48">
      <w:pPr>
        <w:pStyle w:val="Bezmezer"/>
        <w:spacing w:line="360" w:lineRule="auto"/>
        <w:jc w:val="both"/>
        <w:rPr>
          <w:rFonts w:ascii="Times New Roman" w:hAnsi="Times New Roman" w:cs="Times New Roman"/>
          <w:color w:val="000000" w:themeColor="text1"/>
          <w:sz w:val="24"/>
          <w:szCs w:val="24"/>
        </w:rPr>
      </w:pPr>
      <w:r w:rsidRPr="001A0597">
        <w:rPr>
          <w:rFonts w:ascii="Times New Roman" w:hAnsi="Times New Roman" w:cs="Times New Roman"/>
          <w:sz w:val="24"/>
          <w:szCs w:val="24"/>
          <w:lang w:val="es-ES"/>
        </w:rPr>
        <w:t>[</w:t>
      </w:r>
      <w:r w:rsidRPr="00BB0CE3">
        <w:rPr>
          <w:rFonts w:ascii="Times New Roman" w:hAnsi="Times New Roman" w:cs="Times New Roman"/>
          <w:color w:val="000000" w:themeColor="text1"/>
          <w:sz w:val="24"/>
          <w:szCs w:val="24"/>
        </w:rPr>
        <w:t>4.</w:t>
      </w:r>
      <w:r w:rsidRPr="001A0597">
        <w:rPr>
          <w:rFonts w:ascii="Times New Roman" w:hAnsi="Times New Roman" w:cs="Times New Roman"/>
          <w:sz w:val="24"/>
          <w:szCs w:val="24"/>
          <w:lang w:val="es-ES"/>
        </w:rPr>
        <w:t>]</w:t>
      </w:r>
      <w:r w:rsidRPr="00BB0CE3">
        <w:rPr>
          <w:rFonts w:ascii="Times New Roman" w:hAnsi="Times New Roman" w:cs="Times New Roman"/>
          <w:color w:val="000000" w:themeColor="text1"/>
          <w:sz w:val="24"/>
          <w:szCs w:val="24"/>
        </w:rPr>
        <w:t xml:space="preserve"> HAVRÁNEK, Jaromír a kol. </w:t>
      </w:r>
      <w:r w:rsidRPr="00BB0CE3">
        <w:rPr>
          <w:rFonts w:ascii="Times New Roman" w:hAnsi="Times New Roman" w:cs="Times New Roman"/>
          <w:i/>
          <w:color w:val="000000" w:themeColor="text1"/>
          <w:sz w:val="24"/>
          <w:szCs w:val="24"/>
        </w:rPr>
        <w:t>Teorie práva.</w:t>
      </w:r>
      <w:r w:rsidRPr="00BB0CE3">
        <w:rPr>
          <w:rFonts w:ascii="Times New Roman" w:hAnsi="Times New Roman" w:cs="Times New Roman"/>
          <w:color w:val="000000" w:themeColor="text1"/>
          <w:sz w:val="24"/>
          <w:szCs w:val="24"/>
        </w:rPr>
        <w:t xml:space="preserve"> Plzeň: Aleš Čeněk, 1998. 341 s. ISBN 80-</w:t>
      </w:r>
    </w:p>
    <w:p w:rsidR="00C81B48" w:rsidRPr="00BB0CE3" w:rsidRDefault="00C81B48" w:rsidP="00C81B48">
      <w:pPr>
        <w:pStyle w:val="Bezmeze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Pr="00BB0CE3">
        <w:rPr>
          <w:rFonts w:ascii="Times New Roman" w:hAnsi="Times New Roman" w:cs="Times New Roman"/>
          <w:color w:val="000000" w:themeColor="text1"/>
          <w:sz w:val="24"/>
          <w:szCs w:val="24"/>
        </w:rPr>
        <w:t>210-1791-0.</w:t>
      </w:r>
    </w:p>
    <w:p w:rsidR="00C81B48" w:rsidRDefault="00C81B48" w:rsidP="00C81B48">
      <w:pPr>
        <w:pStyle w:val="Bezmezer"/>
        <w:spacing w:line="360" w:lineRule="auto"/>
        <w:jc w:val="both"/>
        <w:rPr>
          <w:rFonts w:ascii="Times New Roman" w:hAnsi="Times New Roman" w:cs="Times New Roman"/>
          <w:color w:val="000000" w:themeColor="text1"/>
          <w:sz w:val="24"/>
          <w:szCs w:val="24"/>
        </w:rPr>
      </w:pPr>
      <w:r w:rsidRPr="001A0597">
        <w:rPr>
          <w:rFonts w:ascii="Times New Roman" w:hAnsi="Times New Roman" w:cs="Times New Roman"/>
          <w:sz w:val="24"/>
          <w:szCs w:val="24"/>
        </w:rPr>
        <w:t>[</w:t>
      </w:r>
      <w:r w:rsidRPr="00BB0CE3">
        <w:rPr>
          <w:rFonts w:ascii="Times New Roman" w:hAnsi="Times New Roman" w:cs="Times New Roman"/>
          <w:color w:val="000000" w:themeColor="text1"/>
          <w:sz w:val="24"/>
          <w:szCs w:val="24"/>
        </w:rPr>
        <w:t>5.</w:t>
      </w:r>
      <w:r w:rsidRPr="001A0597">
        <w:rPr>
          <w:rFonts w:ascii="Times New Roman" w:hAnsi="Times New Roman" w:cs="Times New Roman"/>
          <w:sz w:val="24"/>
          <w:szCs w:val="24"/>
        </w:rPr>
        <w:t>]</w:t>
      </w:r>
      <w:r w:rsidRPr="00BB0CE3">
        <w:rPr>
          <w:rFonts w:ascii="Times New Roman" w:hAnsi="Times New Roman" w:cs="Times New Roman"/>
          <w:sz w:val="24"/>
          <w:szCs w:val="24"/>
        </w:rPr>
        <w:t xml:space="preserve"> </w:t>
      </w:r>
      <w:r w:rsidRPr="00BB0CE3">
        <w:rPr>
          <w:rFonts w:ascii="Times New Roman" w:hAnsi="Times New Roman" w:cs="Times New Roman"/>
          <w:color w:val="000000" w:themeColor="text1"/>
          <w:sz w:val="24"/>
          <w:szCs w:val="24"/>
        </w:rPr>
        <w:t xml:space="preserve">HENDRYCH, Dušan a kol. </w:t>
      </w:r>
      <w:r w:rsidRPr="00BB0CE3">
        <w:rPr>
          <w:rFonts w:ascii="Times New Roman" w:hAnsi="Times New Roman" w:cs="Times New Roman"/>
          <w:i/>
          <w:color w:val="000000" w:themeColor="text1"/>
          <w:sz w:val="24"/>
          <w:szCs w:val="24"/>
        </w:rPr>
        <w:t>Správní právo. Obecná část</w:t>
      </w:r>
      <w:r w:rsidRPr="00BB0CE3">
        <w:rPr>
          <w:rFonts w:ascii="Times New Roman" w:hAnsi="Times New Roman" w:cs="Times New Roman"/>
          <w:color w:val="000000" w:themeColor="text1"/>
          <w:sz w:val="24"/>
          <w:szCs w:val="24"/>
        </w:rPr>
        <w:t xml:space="preserve">. 8. vydání. Praha: C. H. Beck, </w:t>
      </w:r>
    </w:p>
    <w:p w:rsidR="00C81B48" w:rsidRPr="00BB0CE3" w:rsidRDefault="00C81B48" w:rsidP="00C81B48">
      <w:pPr>
        <w:pStyle w:val="Bezmeze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Pr="00BB0CE3">
        <w:rPr>
          <w:rFonts w:ascii="Times New Roman" w:hAnsi="Times New Roman" w:cs="Times New Roman"/>
          <w:color w:val="000000" w:themeColor="text1"/>
          <w:sz w:val="24"/>
          <w:szCs w:val="24"/>
        </w:rPr>
        <w:t>2012. 792 s. ISBN 978-80-7179-254-3.</w:t>
      </w:r>
    </w:p>
    <w:p w:rsidR="00C81B48" w:rsidRDefault="00C81B48" w:rsidP="00C81B48">
      <w:pPr>
        <w:pStyle w:val="Bezmezer"/>
        <w:spacing w:line="360" w:lineRule="auto"/>
        <w:jc w:val="both"/>
        <w:rPr>
          <w:rFonts w:ascii="Times New Roman" w:hAnsi="Times New Roman" w:cs="Times New Roman"/>
          <w:color w:val="000000" w:themeColor="text1"/>
          <w:sz w:val="24"/>
          <w:szCs w:val="24"/>
        </w:rPr>
      </w:pPr>
      <w:r w:rsidRPr="001A0597">
        <w:rPr>
          <w:rFonts w:ascii="Times New Roman" w:hAnsi="Times New Roman" w:cs="Times New Roman"/>
          <w:sz w:val="24"/>
          <w:szCs w:val="24"/>
        </w:rPr>
        <w:t>[</w:t>
      </w:r>
      <w:r w:rsidRPr="00BB0CE3">
        <w:rPr>
          <w:rFonts w:ascii="Times New Roman" w:hAnsi="Times New Roman" w:cs="Times New Roman"/>
          <w:color w:val="000000" w:themeColor="text1"/>
          <w:sz w:val="24"/>
          <w:szCs w:val="24"/>
        </w:rPr>
        <w:t>6.</w:t>
      </w:r>
      <w:r w:rsidRPr="001A0597">
        <w:rPr>
          <w:rFonts w:ascii="Times New Roman" w:hAnsi="Times New Roman" w:cs="Times New Roman"/>
          <w:sz w:val="24"/>
          <w:szCs w:val="24"/>
        </w:rPr>
        <w:t>]</w:t>
      </w:r>
      <w:r w:rsidRPr="00BB0CE3">
        <w:rPr>
          <w:rFonts w:ascii="Times New Roman" w:hAnsi="Times New Roman" w:cs="Times New Roman"/>
          <w:sz w:val="24"/>
          <w:szCs w:val="24"/>
        </w:rPr>
        <w:t xml:space="preserve"> </w:t>
      </w:r>
      <w:r w:rsidRPr="00BB0CE3">
        <w:rPr>
          <w:rFonts w:ascii="Times New Roman" w:hAnsi="Times New Roman" w:cs="Times New Roman"/>
          <w:color w:val="000000" w:themeColor="text1"/>
          <w:sz w:val="24"/>
          <w:szCs w:val="24"/>
        </w:rPr>
        <w:t xml:space="preserve">HRUŠKA, Vladimír. </w:t>
      </w:r>
      <w:r w:rsidRPr="00BB0CE3">
        <w:rPr>
          <w:rFonts w:ascii="Times New Roman" w:hAnsi="Times New Roman" w:cs="Times New Roman"/>
          <w:i/>
          <w:color w:val="000000" w:themeColor="text1"/>
          <w:sz w:val="24"/>
          <w:szCs w:val="24"/>
        </w:rPr>
        <w:t>Kolektivní smlouvy a vnitřní předpisy</w:t>
      </w:r>
      <w:r w:rsidRPr="00BB0CE3">
        <w:rPr>
          <w:rFonts w:ascii="Times New Roman" w:hAnsi="Times New Roman" w:cs="Times New Roman"/>
          <w:color w:val="000000" w:themeColor="text1"/>
          <w:sz w:val="24"/>
          <w:szCs w:val="24"/>
        </w:rPr>
        <w:t xml:space="preserve">. Praha: GRADA Publishing, </w:t>
      </w:r>
      <w:r>
        <w:rPr>
          <w:rFonts w:ascii="Times New Roman" w:hAnsi="Times New Roman" w:cs="Times New Roman"/>
          <w:color w:val="000000" w:themeColor="text1"/>
          <w:sz w:val="24"/>
          <w:szCs w:val="24"/>
        </w:rPr>
        <w:t xml:space="preserve">  </w:t>
      </w:r>
    </w:p>
    <w:p w:rsidR="00C81B48" w:rsidRPr="00BB0CE3" w:rsidRDefault="00C81B48" w:rsidP="00C81B48">
      <w:pPr>
        <w:pStyle w:val="Bezmeze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Pr="00BB0CE3">
        <w:rPr>
          <w:rFonts w:ascii="Times New Roman" w:hAnsi="Times New Roman" w:cs="Times New Roman"/>
          <w:color w:val="000000" w:themeColor="text1"/>
          <w:sz w:val="24"/>
          <w:szCs w:val="24"/>
        </w:rPr>
        <w:t>a.s., 2007. 284 s. ISBN 978-80-247-1987-0.</w:t>
      </w:r>
    </w:p>
    <w:p w:rsidR="00C81B48" w:rsidRDefault="00C81B48" w:rsidP="00C81B48">
      <w:pPr>
        <w:pStyle w:val="Bezmezer"/>
        <w:spacing w:line="360" w:lineRule="auto"/>
        <w:jc w:val="both"/>
        <w:rPr>
          <w:rFonts w:ascii="Times New Roman" w:hAnsi="Times New Roman" w:cs="Times New Roman"/>
          <w:color w:val="000000" w:themeColor="text1"/>
          <w:sz w:val="24"/>
          <w:szCs w:val="24"/>
        </w:rPr>
      </w:pPr>
      <w:r w:rsidRPr="000E2ED9">
        <w:rPr>
          <w:rFonts w:ascii="Times New Roman" w:hAnsi="Times New Roman" w:cs="Times New Roman"/>
          <w:sz w:val="24"/>
          <w:szCs w:val="24"/>
        </w:rPr>
        <w:t>[</w:t>
      </w:r>
      <w:r w:rsidRPr="00BB0CE3">
        <w:rPr>
          <w:rFonts w:ascii="Times New Roman" w:hAnsi="Times New Roman" w:cs="Times New Roman"/>
          <w:color w:val="000000" w:themeColor="text1"/>
          <w:sz w:val="24"/>
          <w:szCs w:val="24"/>
        </w:rPr>
        <w:t>7.</w:t>
      </w:r>
      <w:r w:rsidRPr="000E2ED9">
        <w:rPr>
          <w:rFonts w:ascii="Times New Roman" w:hAnsi="Times New Roman" w:cs="Times New Roman"/>
          <w:sz w:val="24"/>
          <w:szCs w:val="24"/>
        </w:rPr>
        <w:t>]</w:t>
      </w:r>
      <w:r w:rsidRPr="00BB0CE3">
        <w:rPr>
          <w:rFonts w:ascii="Times New Roman" w:hAnsi="Times New Roman" w:cs="Times New Roman"/>
          <w:color w:val="000000" w:themeColor="text1"/>
          <w:sz w:val="24"/>
          <w:szCs w:val="24"/>
        </w:rPr>
        <w:t xml:space="preserve"> JAKUBKA, Jaroslav. </w:t>
      </w:r>
      <w:r w:rsidRPr="00BB0CE3">
        <w:rPr>
          <w:rFonts w:ascii="Times New Roman" w:hAnsi="Times New Roman" w:cs="Times New Roman"/>
          <w:i/>
          <w:color w:val="000000" w:themeColor="text1"/>
          <w:sz w:val="24"/>
          <w:szCs w:val="24"/>
        </w:rPr>
        <w:t>Vnitřní předpisy zaměstnavatele</w:t>
      </w:r>
      <w:r w:rsidRPr="00BB0CE3">
        <w:rPr>
          <w:rFonts w:ascii="Times New Roman" w:hAnsi="Times New Roman" w:cs="Times New Roman"/>
          <w:color w:val="000000" w:themeColor="text1"/>
          <w:sz w:val="24"/>
          <w:szCs w:val="24"/>
        </w:rPr>
        <w:t xml:space="preserve">. Praha: ASPI, a.s., 2008. 196 s. </w:t>
      </w:r>
    </w:p>
    <w:p w:rsidR="00C81B48" w:rsidRPr="00BB0CE3" w:rsidRDefault="00C81B48" w:rsidP="00C81B48">
      <w:pPr>
        <w:pStyle w:val="Bezmeze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Pr="00BB0CE3">
        <w:rPr>
          <w:rFonts w:ascii="Times New Roman" w:hAnsi="Times New Roman" w:cs="Times New Roman"/>
          <w:color w:val="000000" w:themeColor="text1"/>
          <w:sz w:val="24"/>
          <w:szCs w:val="24"/>
        </w:rPr>
        <w:t>ISBN  978-80-7357-396-6.</w:t>
      </w:r>
    </w:p>
    <w:p w:rsidR="00C81B48" w:rsidRDefault="00C81B48" w:rsidP="00C81B48">
      <w:pPr>
        <w:pStyle w:val="Bezmezer"/>
        <w:spacing w:line="360" w:lineRule="auto"/>
        <w:jc w:val="both"/>
        <w:rPr>
          <w:rFonts w:ascii="Times New Roman" w:hAnsi="Times New Roman" w:cs="Times New Roman"/>
          <w:color w:val="000000" w:themeColor="text1"/>
          <w:sz w:val="24"/>
          <w:szCs w:val="24"/>
        </w:rPr>
      </w:pPr>
      <w:r w:rsidRPr="000E2ED9">
        <w:rPr>
          <w:rFonts w:ascii="Times New Roman" w:hAnsi="Times New Roman" w:cs="Times New Roman"/>
          <w:sz w:val="24"/>
          <w:szCs w:val="24"/>
        </w:rPr>
        <w:t>[</w:t>
      </w:r>
      <w:r w:rsidRPr="00BB0CE3">
        <w:rPr>
          <w:rFonts w:ascii="Times New Roman" w:hAnsi="Times New Roman" w:cs="Times New Roman"/>
          <w:color w:val="000000" w:themeColor="text1"/>
          <w:sz w:val="24"/>
          <w:szCs w:val="24"/>
        </w:rPr>
        <w:t>8.</w:t>
      </w:r>
      <w:r w:rsidRPr="000E2ED9">
        <w:rPr>
          <w:rFonts w:ascii="Times New Roman" w:hAnsi="Times New Roman" w:cs="Times New Roman"/>
          <w:sz w:val="24"/>
          <w:szCs w:val="24"/>
        </w:rPr>
        <w:t>]</w:t>
      </w:r>
      <w:r w:rsidRPr="00BB0CE3">
        <w:rPr>
          <w:rFonts w:ascii="Times New Roman" w:hAnsi="Times New Roman" w:cs="Times New Roman"/>
          <w:color w:val="000000" w:themeColor="text1"/>
          <w:sz w:val="24"/>
          <w:szCs w:val="24"/>
        </w:rPr>
        <w:t xml:space="preserve"> KINDL, Milan a kol. </w:t>
      </w:r>
      <w:r w:rsidRPr="00BB0CE3">
        <w:rPr>
          <w:rFonts w:ascii="Times New Roman" w:hAnsi="Times New Roman" w:cs="Times New Roman"/>
          <w:i/>
          <w:color w:val="000000" w:themeColor="text1"/>
          <w:sz w:val="24"/>
          <w:szCs w:val="24"/>
        </w:rPr>
        <w:t>Základy správního práva</w:t>
      </w:r>
      <w:r w:rsidRPr="00BB0CE3">
        <w:rPr>
          <w:rFonts w:ascii="Times New Roman" w:hAnsi="Times New Roman" w:cs="Times New Roman"/>
          <w:color w:val="000000" w:themeColor="text1"/>
          <w:sz w:val="24"/>
          <w:szCs w:val="24"/>
        </w:rPr>
        <w:t xml:space="preserve">. Plzeň: Aleš Čeněk, 2006. 327 s. ISBN </w:t>
      </w:r>
    </w:p>
    <w:p w:rsidR="00C81B48" w:rsidRPr="00BB0CE3" w:rsidRDefault="00C81B48" w:rsidP="00C81B48">
      <w:pPr>
        <w:pStyle w:val="Bezmeze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Pr="00BB0CE3">
        <w:rPr>
          <w:rFonts w:ascii="Times New Roman" w:hAnsi="Times New Roman" w:cs="Times New Roman"/>
          <w:color w:val="000000" w:themeColor="text1"/>
          <w:sz w:val="24"/>
          <w:szCs w:val="24"/>
        </w:rPr>
        <w:t>80-7380-011-X.</w:t>
      </w:r>
    </w:p>
    <w:p w:rsidR="00C81B48" w:rsidRPr="00BB0CE3" w:rsidRDefault="00C81B48" w:rsidP="00C81B48">
      <w:pPr>
        <w:pStyle w:val="Bezmezer"/>
        <w:spacing w:line="360" w:lineRule="auto"/>
        <w:jc w:val="both"/>
        <w:rPr>
          <w:rFonts w:ascii="Times New Roman" w:hAnsi="Times New Roman" w:cs="Times New Roman"/>
          <w:sz w:val="24"/>
          <w:szCs w:val="24"/>
        </w:rPr>
      </w:pPr>
      <w:r w:rsidRPr="001A0597">
        <w:rPr>
          <w:rFonts w:ascii="Times New Roman" w:hAnsi="Times New Roman" w:cs="Times New Roman"/>
          <w:sz w:val="24"/>
          <w:szCs w:val="24"/>
          <w:lang w:val="es-ES"/>
        </w:rPr>
        <w:t>[</w:t>
      </w:r>
      <w:r w:rsidRPr="00BB0CE3">
        <w:rPr>
          <w:rFonts w:ascii="Times New Roman" w:hAnsi="Times New Roman" w:cs="Times New Roman"/>
          <w:color w:val="000000" w:themeColor="text1"/>
          <w:sz w:val="24"/>
          <w:szCs w:val="24"/>
        </w:rPr>
        <w:t>9.</w:t>
      </w:r>
      <w:r w:rsidRPr="001A0597">
        <w:rPr>
          <w:rFonts w:ascii="Times New Roman" w:hAnsi="Times New Roman" w:cs="Times New Roman"/>
          <w:sz w:val="24"/>
          <w:szCs w:val="24"/>
          <w:lang w:val="es-ES"/>
        </w:rPr>
        <w:t>]</w:t>
      </w:r>
      <w:r w:rsidRPr="00BB0CE3">
        <w:rPr>
          <w:rFonts w:ascii="Times New Roman" w:hAnsi="Times New Roman" w:cs="Times New Roman"/>
          <w:sz w:val="24"/>
          <w:szCs w:val="24"/>
        </w:rPr>
        <w:t xml:space="preserve"> </w:t>
      </w:r>
      <w:r w:rsidRPr="00BB0CE3">
        <w:rPr>
          <w:rFonts w:ascii="Times New Roman" w:hAnsi="Times New Roman" w:cs="Times New Roman"/>
          <w:color w:val="000000" w:themeColor="text1"/>
          <w:sz w:val="24"/>
          <w:szCs w:val="24"/>
        </w:rPr>
        <w:t xml:space="preserve">KNAPP, Viktor. </w:t>
      </w:r>
      <w:r w:rsidRPr="00BB0CE3">
        <w:rPr>
          <w:rFonts w:ascii="Times New Roman" w:hAnsi="Times New Roman" w:cs="Times New Roman"/>
          <w:i/>
          <w:color w:val="000000" w:themeColor="text1"/>
          <w:sz w:val="24"/>
          <w:szCs w:val="24"/>
        </w:rPr>
        <w:t>Teorie práva</w:t>
      </w:r>
      <w:r w:rsidRPr="00BB0CE3">
        <w:rPr>
          <w:rFonts w:ascii="Times New Roman" w:hAnsi="Times New Roman" w:cs="Times New Roman"/>
          <w:color w:val="000000" w:themeColor="text1"/>
          <w:sz w:val="24"/>
          <w:szCs w:val="24"/>
        </w:rPr>
        <w:t>. Praha: C. H. Beck, 1995. 247 s. ISBN 80-7179-028-1.</w:t>
      </w:r>
    </w:p>
    <w:p w:rsidR="00C81B48" w:rsidRDefault="00C81B48" w:rsidP="00C81B48">
      <w:pPr>
        <w:pStyle w:val="Bezmezer"/>
        <w:spacing w:line="360" w:lineRule="auto"/>
        <w:jc w:val="both"/>
        <w:rPr>
          <w:rFonts w:ascii="Times New Roman" w:hAnsi="Times New Roman" w:cs="Times New Roman"/>
          <w:color w:val="000000" w:themeColor="text1"/>
          <w:sz w:val="24"/>
          <w:szCs w:val="24"/>
        </w:rPr>
      </w:pPr>
      <w:r w:rsidRPr="001A0597">
        <w:rPr>
          <w:rFonts w:ascii="Times New Roman" w:hAnsi="Times New Roman" w:cs="Times New Roman"/>
          <w:sz w:val="24"/>
          <w:szCs w:val="24"/>
        </w:rPr>
        <w:t>[</w:t>
      </w:r>
      <w:r w:rsidRPr="00BB0CE3">
        <w:rPr>
          <w:rFonts w:ascii="Times New Roman" w:hAnsi="Times New Roman" w:cs="Times New Roman"/>
          <w:color w:val="000000" w:themeColor="text1"/>
          <w:sz w:val="24"/>
          <w:szCs w:val="24"/>
        </w:rPr>
        <w:t>10.</w:t>
      </w:r>
      <w:r w:rsidRPr="001A0597">
        <w:rPr>
          <w:rFonts w:ascii="Times New Roman" w:hAnsi="Times New Roman" w:cs="Times New Roman"/>
          <w:sz w:val="24"/>
          <w:szCs w:val="24"/>
        </w:rPr>
        <w:t>]</w:t>
      </w:r>
      <w:r w:rsidRPr="00BB0CE3">
        <w:rPr>
          <w:rFonts w:ascii="Times New Roman" w:hAnsi="Times New Roman" w:cs="Times New Roman"/>
          <w:sz w:val="24"/>
          <w:szCs w:val="24"/>
        </w:rPr>
        <w:t xml:space="preserve"> </w:t>
      </w:r>
      <w:r w:rsidRPr="00BB0CE3">
        <w:rPr>
          <w:rFonts w:ascii="Times New Roman" w:hAnsi="Times New Roman" w:cs="Times New Roman"/>
          <w:color w:val="000000" w:themeColor="text1"/>
          <w:sz w:val="24"/>
          <w:szCs w:val="24"/>
        </w:rPr>
        <w:t xml:space="preserve">KOPECKÝ, Martin. </w:t>
      </w:r>
      <w:r w:rsidRPr="00BB0CE3">
        <w:rPr>
          <w:rFonts w:ascii="Times New Roman" w:hAnsi="Times New Roman" w:cs="Times New Roman"/>
          <w:i/>
          <w:color w:val="000000" w:themeColor="text1"/>
          <w:sz w:val="24"/>
          <w:szCs w:val="24"/>
        </w:rPr>
        <w:t>Postavení obcí a krajů – základy komunálního práva</w:t>
      </w:r>
      <w:r w:rsidRPr="00BB0CE3">
        <w:rPr>
          <w:rFonts w:ascii="Times New Roman" w:hAnsi="Times New Roman" w:cs="Times New Roman"/>
          <w:color w:val="000000" w:themeColor="text1"/>
          <w:sz w:val="24"/>
          <w:szCs w:val="24"/>
        </w:rPr>
        <w:t xml:space="preserve">. Praha: </w:t>
      </w:r>
      <w:r>
        <w:rPr>
          <w:rFonts w:ascii="Times New Roman" w:hAnsi="Times New Roman" w:cs="Times New Roman"/>
          <w:color w:val="000000" w:themeColor="text1"/>
          <w:sz w:val="24"/>
          <w:szCs w:val="24"/>
        </w:rPr>
        <w:t xml:space="preserve"> </w:t>
      </w:r>
    </w:p>
    <w:p w:rsidR="00C81B48" w:rsidRPr="00BB0CE3" w:rsidRDefault="00C81B48" w:rsidP="00C81B48">
      <w:pPr>
        <w:pStyle w:val="Bezmeze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Pr="00BB0CE3">
        <w:rPr>
          <w:rFonts w:ascii="Times New Roman" w:hAnsi="Times New Roman" w:cs="Times New Roman"/>
          <w:color w:val="000000" w:themeColor="text1"/>
          <w:sz w:val="24"/>
          <w:szCs w:val="24"/>
        </w:rPr>
        <w:t>Wolters Kluwer ČR, a.s., 2010. 392 s. ISBN 978-80-7357-561-8.</w:t>
      </w:r>
    </w:p>
    <w:p w:rsidR="00C81B48" w:rsidRDefault="00C81B48" w:rsidP="00C81B48">
      <w:pPr>
        <w:pStyle w:val="Bezmezer"/>
        <w:spacing w:line="360" w:lineRule="auto"/>
        <w:jc w:val="both"/>
        <w:rPr>
          <w:rFonts w:ascii="Times New Roman" w:hAnsi="Times New Roman" w:cs="Times New Roman"/>
          <w:color w:val="000000" w:themeColor="text1"/>
          <w:sz w:val="24"/>
          <w:szCs w:val="24"/>
        </w:rPr>
      </w:pPr>
      <w:r w:rsidRPr="001A0597">
        <w:rPr>
          <w:rFonts w:ascii="Times New Roman" w:hAnsi="Times New Roman" w:cs="Times New Roman"/>
          <w:sz w:val="24"/>
          <w:szCs w:val="24"/>
        </w:rPr>
        <w:t>[</w:t>
      </w:r>
      <w:r w:rsidRPr="00BB0CE3">
        <w:rPr>
          <w:rFonts w:ascii="Times New Roman" w:hAnsi="Times New Roman" w:cs="Times New Roman"/>
          <w:color w:val="000000" w:themeColor="text1"/>
          <w:sz w:val="24"/>
          <w:szCs w:val="24"/>
        </w:rPr>
        <w:t>11.</w:t>
      </w:r>
      <w:r w:rsidRPr="001A0597">
        <w:rPr>
          <w:rFonts w:ascii="Times New Roman" w:hAnsi="Times New Roman" w:cs="Times New Roman"/>
          <w:sz w:val="24"/>
          <w:szCs w:val="24"/>
        </w:rPr>
        <w:t>]</w:t>
      </w:r>
      <w:r w:rsidRPr="00BB0CE3">
        <w:rPr>
          <w:rFonts w:ascii="Times New Roman" w:hAnsi="Times New Roman" w:cs="Times New Roman"/>
          <w:color w:val="000000" w:themeColor="text1"/>
          <w:sz w:val="24"/>
          <w:szCs w:val="24"/>
        </w:rPr>
        <w:t xml:space="preserve"> KUBŮ, Lubomír a kol.</w:t>
      </w:r>
      <w:r w:rsidRPr="00BB0CE3">
        <w:rPr>
          <w:rFonts w:ascii="Times New Roman" w:hAnsi="Times New Roman" w:cs="Times New Roman"/>
          <w:i/>
          <w:color w:val="000000" w:themeColor="text1"/>
          <w:sz w:val="24"/>
          <w:szCs w:val="24"/>
        </w:rPr>
        <w:t xml:space="preserve"> Teorie práva</w:t>
      </w:r>
      <w:r w:rsidRPr="00BB0CE3">
        <w:rPr>
          <w:rFonts w:ascii="Times New Roman" w:hAnsi="Times New Roman" w:cs="Times New Roman"/>
          <w:color w:val="000000" w:themeColor="text1"/>
          <w:sz w:val="24"/>
          <w:szCs w:val="24"/>
        </w:rPr>
        <w:t>. Praha: Linde Praha, a.s., 2007. 335 s. ISBN 978-</w:t>
      </w:r>
    </w:p>
    <w:p w:rsidR="00C81B48" w:rsidRPr="00BB0CE3" w:rsidRDefault="00C81B48" w:rsidP="00C81B48">
      <w:pPr>
        <w:pStyle w:val="Bezmeze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Pr="00BB0CE3">
        <w:rPr>
          <w:rFonts w:ascii="Times New Roman" w:hAnsi="Times New Roman" w:cs="Times New Roman"/>
          <w:color w:val="000000" w:themeColor="text1"/>
          <w:sz w:val="24"/>
          <w:szCs w:val="24"/>
        </w:rPr>
        <w:t>80-7201-637-2.</w:t>
      </w:r>
    </w:p>
    <w:p w:rsidR="00C81B48" w:rsidRDefault="00C81B48" w:rsidP="00C81B48">
      <w:pPr>
        <w:pStyle w:val="Bezmezer"/>
        <w:spacing w:line="360" w:lineRule="auto"/>
        <w:jc w:val="both"/>
        <w:rPr>
          <w:rFonts w:ascii="Times New Roman" w:hAnsi="Times New Roman" w:cs="Times New Roman"/>
          <w:color w:val="000000" w:themeColor="text1"/>
          <w:sz w:val="24"/>
          <w:szCs w:val="24"/>
        </w:rPr>
      </w:pPr>
      <w:r w:rsidRPr="001A0597">
        <w:rPr>
          <w:rFonts w:ascii="Times New Roman" w:hAnsi="Times New Roman" w:cs="Times New Roman"/>
          <w:sz w:val="24"/>
          <w:szCs w:val="24"/>
          <w:lang w:val="es-ES"/>
        </w:rPr>
        <w:t>[</w:t>
      </w:r>
      <w:r w:rsidRPr="00BB0CE3">
        <w:rPr>
          <w:rFonts w:ascii="Times New Roman" w:hAnsi="Times New Roman" w:cs="Times New Roman"/>
          <w:color w:val="000000" w:themeColor="text1"/>
          <w:sz w:val="24"/>
          <w:szCs w:val="24"/>
        </w:rPr>
        <w:t>12.</w:t>
      </w:r>
      <w:r w:rsidRPr="001A0597">
        <w:rPr>
          <w:rFonts w:ascii="Times New Roman" w:hAnsi="Times New Roman" w:cs="Times New Roman"/>
          <w:sz w:val="24"/>
          <w:szCs w:val="24"/>
          <w:lang w:val="es-ES"/>
        </w:rPr>
        <w:t>]</w:t>
      </w:r>
      <w:r w:rsidRPr="00BB0CE3">
        <w:rPr>
          <w:rFonts w:ascii="Times New Roman" w:hAnsi="Times New Roman" w:cs="Times New Roman"/>
          <w:color w:val="000000" w:themeColor="text1"/>
          <w:sz w:val="24"/>
          <w:szCs w:val="24"/>
        </w:rPr>
        <w:t xml:space="preserve"> PRŮCHA, Petr. </w:t>
      </w:r>
      <w:r w:rsidRPr="00BB0CE3">
        <w:rPr>
          <w:rFonts w:ascii="Times New Roman" w:hAnsi="Times New Roman" w:cs="Times New Roman"/>
          <w:i/>
          <w:color w:val="000000" w:themeColor="text1"/>
          <w:sz w:val="24"/>
          <w:szCs w:val="24"/>
        </w:rPr>
        <w:t>Lexikon – správní právo</w:t>
      </w:r>
      <w:r w:rsidRPr="00BB0CE3">
        <w:rPr>
          <w:rFonts w:ascii="Times New Roman" w:hAnsi="Times New Roman" w:cs="Times New Roman"/>
          <w:color w:val="000000" w:themeColor="text1"/>
          <w:sz w:val="24"/>
          <w:szCs w:val="24"/>
        </w:rPr>
        <w:t>. Ostrava: Sagit, 2002. 583 s. ISBN 80-7208-</w:t>
      </w:r>
    </w:p>
    <w:p w:rsidR="00C81B48" w:rsidRPr="00BB0CE3" w:rsidRDefault="00C81B48" w:rsidP="00C81B48">
      <w:pPr>
        <w:pStyle w:val="Bezmeze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Pr="00BB0CE3">
        <w:rPr>
          <w:rFonts w:ascii="Times New Roman" w:hAnsi="Times New Roman" w:cs="Times New Roman"/>
          <w:color w:val="000000" w:themeColor="text1"/>
          <w:sz w:val="24"/>
          <w:szCs w:val="24"/>
        </w:rPr>
        <w:t>314-7.</w:t>
      </w:r>
    </w:p>
    <w:p w:rsidR="00C81B48" w:rsidRDefault="00C81B48" w:rsidP="00C81B48">
      <w:pPr>
        <w:pStyle w:val="Bezmezer"/>
        <w:spacing w:line="360" w:lineRule="auto"/>
        <w:jc w:val="both"/>
        <w:rPr>
          <w:rFonts w:ascii="Times New Roman" w:hAnsi="Times New Roman" w:cs="Times New Roman"/>
          <w:color w:val="000000" w:themeColor="text1"/>
          <w:sz w:val="24"/>
          <w:szCs w:val="24"/>
        </w:rPr>
      </w:pPr>
      <w:r w:rsidRPr="001A0597">
        <w:rPr>
          <w:rFonts w:ascii="Times New Roman" w:hAnsi="Times New Roman" w:cs="Times New Roman"/>
          <w:sz w:val="24"/>
          <w:szCs w:val="24"/>
          <w:lang w:val="es-ES"/>
        </w:rPr>
        <w:t>[</w:t>
      </w:r>
      <w:r w:rsidRPr="00BB0CE3">
        <w:rPr>
          <w:rFonts w:ascii="Times New Roman" w:hAnsi="Times New Roman" w:cs="Times New Roman"/>
          <w:color w:val="000000" w:themeColor="text1"/>
          <w:sz w:val="24"/>
          <w:szCs w:val="24"/>
        </w:rPr>
        <w:t>13.</w:t>
      </w:r>
      <w:r w:rsidRPr="001A0597">
        <w:rPr>
          <w:rFonts w:ascii="Times New Roman" w:hAnsi="Times New Roman" w:cs="Times New Roman"/>
          <w:sz w:val="24"/>
          <w:szCs w:val="24"/>
          <w:lang w:val="es-ES"/>
        </w:rPr>
        <w:t>]</w:t>
      </w:r>
      <w:r w:rsidRPr="00BB0CE3">
        <w:rPr>
          <w:rFonts w:ascii="Times New Roman" w:hAnsi="Times New Roman" w:cs="Times New Roman"/>
          <w:sz w:val="24"/>
          <w:szCs w:val="24"/>
        </w:rPr>
        <w:t xml:space="preserve"> </w:t>
      </w:r>
      <w:r w:rsidRPr="00BB0CE3">
        <w:rPr>
          <w:rFonts w:ascii="Times New Roman" w:hAnsi="Times New Roman" w:cs="Times New Roman"/>
          <w:color w:val="000000" w:themeColor="text1"/>
          <w:sz w:val="24"/>
          <w:szCs w:val="24"/>
        </w:rPr>
        <w:t xml:space="preserve">PRŮCHA, Petr. </w:t>
      </w:r>
      <w:r w:rsidRPr="00BB0CE3">
        <w:rPr>
          <w:rFonts w:ascii="Times New Roman" w:hAnsi="Times New Roman" w:cs="Times New Roman"/>
          <w:i/>
          <w:color w:val="000000" w:themeColor="text1"/>
          <w:sz w:val="24"/>
          <w:szCs w:val="24"/>
        </w:rPr>
        <w:t>Správní právo – obecná část</w:t>
      </w:r>
      <w:r w:rsidRPr="00BB0CE3">
        <w:rPr>
          <w:rFonts w:ascii="Times New Roman" w:hAnsi="Times New Roman" w:cs="Times New Roman"/>
          <w:color w:val="000000" w:themeColor="text1"/>
          <w:sz w:val="24"/>
          <w:szCs w:val="24"/>
        </w:rPr>
        <w:t xml:space="preserve">. 8. vydání. Brno: Doplněk, 2012. 428 s. </w:t>
      </w:r>
    </w:p>
    <w:p w:rsidR="00C81B48" w:rsidRPr="00BB0CE3" w:rsidRDefault="00C81B48" w:rsidP="00C81B48">
      <w:pPr>
        <w:pStyle w:val="Bezmeze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Pr="00BB0CE3">
        <w:rPr>
          <w:rFonts w:ascii="Times New Roman" w:hAnsi="Times New Roman" w:cs="Times New Roman"/>
          <w:color w:val="000000" w:themeColor="text1"/>
          <w:sz w:val="24"/>
          <w:szCs w:val="24"/>
        </w:rPr>
        <w:t>ISBN 978-80-7239-281-0.</w:t>
      </w:r>
    </w:p>
    <w:p w:rsidR="00C81B48" w:rsidRDefault="00C81B48" w:rsidP="00C81B48">
      <w:pPr>
        <w:pStyle w:val="Bezmezer"/>
        <w:spacing w:line="360" w:lineRule="auto"/>
        <w:jc w:val="both"/>
        <w:rPr>
          <w:rFonts w:ascii="Times New Roman" w:hAnsi="Times New Roman" w:cs="Times New Roman"/>
          <w:color w:val="000000" w:themeColor="text1"/>
          <w:sz w:val="24"/>
          <w:szCs w:val="24"/>
        </w:rPr>
      </w:pPr>
      <w:r w:rsidRPr="001A0597">
        <w:rPr>
          <w:rFonts w:ascii="Times New Roman" w:hAnsi="Times New Roman" w:cs="Times New Roman"/>
          <w:sz w:val="24"/>
          <w:szCs w:val="24"/>
        </w:rPr>
        <w:t>[</w:t>
      </w:r>
      <w:r w:rsidRPr="00BB0CE3">
        <w:rPr>
          <w:rFonts w:ascii="Times New Roman" w:hAnsi="Times New Roman" w:cs="Times New Roman"/>
          <w:color w:val="000000" w:themeColor="text1"/>
          <w:sz w:val="24"/>
          <w:szCs w:val="24"/>
        </w:rPr>
        <w:t>14.</w:t>
      </w:r>
      <w:r w:rsidRPr="001A0597">
        <w:rPr>
          <w:rFonts w:ascii="Times New Roman" w:hAnsi="Times New Roman" w:cs="Times New Roman"/>
          <w:sz w:val="24"/>
          <w:szCs w:val="24"/>
        </w:rPr>
        <w:t>]</w:t>
      </w:r>
      <w:r w:rsidRPr="00BB0CE3">
        <w:rPr>
          <w:rFonts w:ascii="Times New Roman" w:hAnsi="Times New Roman" w:cs="Times New Roman"/>
          <w:color w:val="000000" w:themeColor="text1"/>
          <w:sz w:val="24"/>
          <w:szCs w:val="24"/>
        </w:rPr>
        <w:t xml:space="preserve"> SLÁDEČEK, Vladimír. </w:t>
      </w:r>
      <w:r w:rsidRPr="00BB0CE3">
        <w:rPr>
          <w:rFonts w:ascii="Times New Roman" w:hAnsi="Times New Roman" w:cs="Times New Roman"/>
          <w:i/>
          <w:color w:val="000000" w:themeColor="text1"/>
          <w:sz w:val="24"/>
          <w:szCs w:val="24"/>
        </w:rPr>
        <w:t>Obecné správní právo</w:t>
      </w:r>
      <w:r w:rsidRPr="00BB0CE3">
        <w:rPr>
          <w:rFonts w:ascii="Times New Roman" w:hAnsi="Times New Roman" w:cs="Times New Roman"/>
          <w:color w:val="000000" w:themeColor="text1"/>
          <w:sz w:val="24"/>
          <w:szCs w:val="24"/>
        </w:rPr>
        <w:t xml:space="preserve">. 2. vydání. Praha: ASPI – Wolters </w:t>
      </w:r>
    </w:p>
    <w:p w:rsidR="00C81B48" w:rsidRPr="00BB0CE3" w:rsidRDefault="00C81B48" w:rsidP="00C81B48">
      <w:pPr>
        <w:pStyle w:val="Bezmeze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Pr="00BB0CE3">
        <w:rPr>
          <w:rFonts w:ascii="Times New Roman" w:hAnsi="Times New Roman" w:cs="Times New Roman"/>
          <w:color w:val="000000" w:themeColor="text1"/>
          <w:sz w:val="24"/>
          <w:szCs w:val="24"/>
        </w:rPr>
        <w:t>Kluwer, 2009. 464 s. ISBN 987-80-7357-382-9.</w:t>
      </w:r>
    </w:p>
    <w:p w:rsidR="00C81B48" w:rsidRDefault="00C81B48" w:rsidP="00C81B48">
      <w:pPr>
        <w:pStyle w:val="Bezmezer"/>
        <w:spacing w:line="360" w:lineRule="auto"/>
        <w:jc w:val="both"/>
        <w:rPr>
          <w:rFonts w:ascii="Times New Roman" w:hAnsi="Times New Roman" w:cs="Times New Roman"/>
          <w:i/>
          <w:color w:val="000000" w:themeColor="text1"/>
          <w:sz w:val="24"/>
          <w:szCs w:val="24"/>
        </w:rPr>
      </w:pPr>
      <w:r w:rsidRPr="000E2ED9">
        <w:rPr>
          <w:rFonts w:ascii="Times New Roman" w:hAnsi="Times New Roman" w:cs="Times New Roman"/>
          <w:sz w:val="24"/>
          <w:szCs w:val="24"/>
        </w:rPr>
        <w:t>[</w:t>
      </w:r>
      <w:r w:rsidRPr="00BB0CE3">
        <w:rPr>
          <w:rFonts w:ascii="Times New Roman" w:hAnsi="Times New Roman" w:cs="Times New Roman"/>
          <w:color w:val="000000" w:themeColor="text1"/>
          <w:sz w:val="24"/>
          <w:szCs w:val="24"/>
        </w:rPr>
        <w:t>15.</w:t>
      </w:r>
      <w:r w:rsidRPr="000E2ED9">
        <w:rPr>
          <w:rFonts w:ascii="Times New Roman" w:hAnsi="Times New Roman" w:cs="Times New Roman"/>
          <w:sz w:val="24"/>
          <w:szCs w:val="24"/>
        </w:rPr>
        <w:t>]</w:t>
      </w:r>
      <w:r w:rsidRPr="00BB0CE3">
        <w:rPr>
          <w:rFonts w:ascii="Times New Roman" w:hAnsi="Times New Roman" w:cs="Times New Roman"/>
          <w:sz w:val="24"/>
          <w:szCs w:val="24"/>
        </w:rPr>
        <w:t xml:space="preserve"> </w:t>
      </w:r>
      <w:r w:rsidRPr="00BB0CE3">
        <w:rPr>
          <w:rFonts w:ascii="Times New Roman" w:hAnsi="Times New Roman" w:cs="Times New Roman"/>
          <w:color w:val="000000" w:themeColor="text1"/>
          <w:sz w:val="24"/>
          <w:szCs w:val="24"/>
        </w:rPr>
        <w:t xml:space="preserve">SVOBODOVÁ, Jaroslava. </w:t>
      </w:r>
      <w:r w:rsidRPr="00BB0CE3">
        <w:rPr>
          <w:rFonts w:ascii="Times New Roman" w:hAnsi="Times New Roman" w:cs="Times New Roman"/>
          <w:i/>
          <w:color w:val="000000" w:themeColor="text1"/>
          <w:sz w:val="24"/>
          <w:szCs w:val="24"/>
        </w:rPr>
        <w:t xml:space="preserve">Vnitřní směrnice pro územní samosprávné celky, příspěvkové </w:t>
      </w:r>
    </w:p>
    <w:p w:rsidR="00C81B48" w:rsidRDefault="00C81B48" w:rsidP="00C81B48">
      <w:pPr>
        <w:pStyle w:val="Bezmezer"/>
        <w:spacing w:line="360" w:lineRule="auto"/>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 xml:space="preserve">         </w:t>
      </w:r>
      <w:r w:rsidRPr="00BB0CE3">
        <w:rPr>
          <w:rFonts w:ascii="Times New Roman" w:hAnsi="Times New Roman" w:cs="Times New Roman"/>
          <w:i/>
          <w:color w:val="000000" w:themeColor="text1"/>
          <w:sz w:val="24"/>
          <w:szCs w:val="24"/>
        </w:rPr>
        <w:t>organizace, státní fondy a organizační složky státu</w:t>
      </w:r>
      <w:r w:rsidRPr="00BB0CE3">
        <w:rPr>
          <w:rFonts w:ascii="Times New Roman" w:hAnsi="Times New Roman" w:cs="Times New Roman"/>
          <w:color w:val="000000" w:themeColor="text1"/>
          <w:sz w:val="24"/>
          <w:szCs w:val="24"/>
        </w:rPr>
        <w:t xml:space="preserve">. 2. vydání. Ostrava: ANAG, 2007. </w:t>
      </w:r>
      <w:r>
        <w:rPr>
          <w:rFonts w:ascii="Times New Roman" w:hAnsi="Times New Roman" w:cs="Times New Roman"/>
          <w:color w:val="000000" w:themeColor="text1"/>
          <w:sz w:val="24"/>
          <w:szCs w:val="24"/>
        </w:rPr>
        <w:t xml:space="preserve"> </w:t>
      </w:r>
    </w:p>
    <w:p w:rsidR="00C81B48" w:rsidRPr="00BB0CE3" w:rsidRDefault="00C81B48" w:rsidP="00C81B48">
      <w:pPr>
        <w:pStyle w:val="Bezmeze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Pr="00BB0CE3">
        <w:rPr>
          <w:rFonts w:ascii="Times New Roman" w:hAnsi="Times New Roman" w:cs="Times New Roman"/>
          <w:color w:val="000000" w:themeColor="text1"/>
          <w:sz w:val="24"/>
          <w:szCs w:val="24"/>
        </w:rPr>
        <w:t>333 s. ISBN 978-80-7263-406-4.</w:t>
      </w:r>
    </w:p>
    <w:p w:rsidR="00C81B48" w:rsidRDefault="00C81B48" w:rsidP="00C81B48">
      <w:pPr>
        <w:pStyle w:val="Bezmezer"/>
        <w:spacing w:line="360" w:lineRule="auto"/>
        <w:jc w:val="both"/>
        <w:rPr>
          <w:rFonts w:ascii="Times New Roman" w:hAnsi="Times New Roman" w:cs="Times New Roman"/>
          <w:color w:val="000000" w:themeColor="text1"/>
          <w:sz w:val="24"/>
          <w:szCs w:val="24"/>
        </w:rPr>
      </w:pPr>
      <w:r w:rsidRPr="001A0597">
        <w:rPr>
          <w:rFonts w:ascii="Times New Roman" w:hAnsi="Times New Roman" w:cs="Times New Roman"/>
          <w:sz w:val="24"/>
          <w:szCs w:val="24"/>
        </w:rPr>
        <w:t>[</w:t>
      </w:r>
      <w:r w:rsidRPr="00BB0CE3">
        <w:rPr>
          <w:rFonts w:ascii="Times New Roman" w:hAnsi="Times New Roman" w:cs="Times New Roman"/>
          <w:color w:val="000000" w:themeColor="text1"/>
          <w:sz w:val="24"/>
          <w:szCs w:val="24"/>
        </w:rPr>
        <w:t>16.</w:t>
      </w:r>
      <w:r w:rsidRPr="001A0597">
        <w:rPr>
          <w:rFonts w:ascii="Times New Roman" w:hAnsi="Times New Roman" w:cs="Times New Roman"/>
          <w:sz w:val="24"/>
          <w:szCs w:val="24"/>
        </w:rPr>
        <w:t>]</w:t>
      </w:r>
      <w:r w:rsidRPr="00BB0CE3">
        <w:rPr>
          <w:rFonts w:ascii="Times New Roman" w:hAnsi="Times New Roman" w:cs="Times New Roman"/>
          <w:sz w:val="24"/>
          <w:szCs w:val="24"/>
        </w:rPr>
        <w:t xml:space="preserve"> </w:t>
      </w:r>
      <w:r w:rsidRPr="00BB0CE3">
        <w:rPr>
          <w:rFonts w:ascii="Times New Roman" w:hAnsi="Times New Roman" w:cs="Times New Roman"/>
          <w:color w:val="000000" w:themeColor="text1"/>
          <w:sz w:val="24"/>
          <w:szCs w:val="24"/>
        </w:rPr>
        <w:t xml:space="preserve">ŠÍN, Zbyněk, ŘEHÁK, Karel. </w:t>
      </w:r>
      <w:r w:rsidRPr="00BB0CE3">
        <w:rPr>
          <w:rFonts w:ascii="Times New Roman" w:hAnsi="Times New Roman" w:cs="Times New Roman"/>
          <w:i/>
          <w:color w:val="000000" w:themeColor="text1"/>
          <w:sz w:val="24"/>
          <w:szCs w:val="24"/>
        </w:rPr>
        <w:t>Metodika tvorby předpisů</w:t>
      </w:r>
      <w:r w:rsidRPr="00BB0CE3">
        <w:rPr>
          <w:rFonts w:ascii="Times New Roman" w:hAnsi="Times New Roman" w:cs="Times New Roman"/>
          <w:color w:val="000000" w:themeColor="text1"/>
          <w:sz w:val="24"/>
          <w:szCs w:val="24"/>
        </w:rPr>
        <w:t xml:space="preserve">. Praha: PROSPEKTUM, 1993. </w:t>
      </w:r>
    </w:p>
    <w:p w:rsidR="00C81B48" w:rsidRPr="00BB0CE3" w:rsidRDefault="00C81B48" w:rsidP="00C81B48">
      <w:pPr>
        <w:pStyle w:val="Bezmezer"/>
        <w:tabs>
          <w:tab w:val="left" w:pos="567"/>
        </w:tabs>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lastRenderedPageBreak/>
        <w:t xml:space="preserve">         </w:t>
      </w:r>
      <w:r w:rsidRPr="00BB0CE3">
        <w:rPr>
          <w:rFonts w:ascii="Times New Roman" w:hAnsi="Times New Roman" w:cs="Times New Roman"/>
          <w:color w:val="000000" w:themeColor="text1"/>
          <w:sz w:val="24"/>
          <w:szCs w:val="24"/>
        </w:rPr>
        <w:t>120 s. ISBN 80-85431-34-3.</w:t>
      </w:r>
    </w:p>
    <w:p w:rsidR="00C81B48" w:rsidRDefault="00C81B48" w:rsidP="00C81B48">
      <w:pPr>
        <w:pStyle w:val="Bezmezer"/>
        <w:tabs>
          <w:tab w:val="left" w:pos="567"/>
        </w:tabs>
        <w:spacing w:line="360" w:lineRule="auto"/>
        <w:jc w:val="both"/>
        <w:rPr>
          <w:rFonts w:ascii="Times New Roman" w:hAnsi="Times New Roman" w:cs="Times New Roman"/>
          <w:color w:val="000000" w:themeColor="text1"/>
          <w:sz w:val="24"/>
          <w:szCs w:val="24"/>
        </w:rPr>
      </w:pPr>
      <w:r w:rsidRPr="001A0597">
        <w:rPr>
          <w:rFonts w:ascii="Times New Roman" w:hAnsi="Times New Roman" w:cs="Times New Roman"/>
          <w:sz w:val="24"/>
          <w:szCs w:val="24"/>
        </w:rPr>
        <w:t>[</w:t>
      </w:r>
      <w:r w:rsidRPr="00BB0CE3">
        <w:rPr>
          <w:rFonts w:ascii="Times New Roman" w:hAnsi="Times New Roman" w:cs="Times New Roman"/>
          <w:color w:val="000000" w:themeColor="text1"/>
          <w:sz w:val="24"/>
          <w:szCs w:val="24"/>
        </w:rPr>
        <w:t>17.</w:t>
      </w:r>
      <w:r w:rsidRPr="001A0597">
        <w:rPr>
          <w:rFonts w:ascii="Times New Roman" w:hAnsi="Times New Roman" w:cs="Times New Roman"/>
          <w:sz w:val="24"/>
          <w:szCs w:val="24"/>
        </w:rPr>
        <w:t>]</w:t>
      </w:r>
      <w:r w:rsidRPr="00BB0CE3">
        <w:rPr>
          <w:rFonts w:ascii="Times New Roman" w:hAnsi="Times New Roman" w:cs="Times New Roman"/>
          <w:color w:val="000000" w:themeColor="text1"/>
          <w:sz w:val="24"/>
          <w:szCs w:val="24"/>
        </w:rPr>
        <w:t xml:space="preserve"> ŠÍN, Zbyněk. </w:t>
      </w:r>
      <w:r w:rsidRPr="00BB0CE3">
        <w:rPr>
          <w:rFonts w:ascii="Times New Roman" w:hAnsi="Times New Roman" w:cs="Times New Roman"/>
          <w:i/>
          <w:color w:val="000000" w:themeColor="text1"/>
          <w:sz w:val="24"/>
          <w:szCs w:val="24"/>
        </w:rPr>
        <w:t>Tvorba práva. Pravidla, metodika, technika</w:t>
      </w:r>
      <w:r w:rsidRPr="00BB0CE3">
        <w:rPr>
          <w:rFonts w:ascii="Times New Roman" w:hAnsi="Times New Roman" w:cs="Times New Roman"/>
          <w:color w:val="000000" w:themeColor="text1"/>
          <w:sz w:val="24"/>
          <w:szCs w:val="24"/>
        </w:rPr>
        <w:t xml:space="preserve">. Praha: C. H. Beck, 2009. </w:t>
      </w:r>
    </w:p>
    <w:p w:rsidR="00C81B48" w:rsidRPr="000E2ED9" w:rsidRDefault="00C81B48" w:rsidP="00C81B48">
      <w:pPr>
        <w:pStyle w:val="Bezmeze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B0CE3">
        <w:rPr>
          <w:rFonts w:ascii="Times New Roman" w:hAnsi="Times New Roman" w:cs="Times New Roman"/>
          <w:color w:val="000000" w:themeColor="text1"/>
          <w:sz w:val="24"/>
          <w:szCs w:val="24"/>
        </w:rPr>
        <w:t>193 s. ISBN 978-80-7400-162-8.</w:t>
      </w:r>
    </w:p>
    <w:p w:rsidR="00C81B48" w:rsidRDefault="00C81B48" w:rsidP="00C81B48">
      <w:pPr>
        <w:pStyle w:val="Bezmezer"/>
        <w:spacing w:line="360" w:lineRule="auto"/>
        <w:jc w:val="both"/>
        <w:rPr>
          <w:rFonts w:ascii="Times New Roman" w:hAnsi="Times New Roman" w:cs="Times New Roman"/>
          <w:color w:val="000000" w:themeColor="text1"/>
          <w:sz w:val="24"/>
          <w:szCs w:val="24"/>
        </w:rPr>
      </w:pPr>
      <w:r w:rsidRPr="00246AAB">
        <w:rPr>
          <w:rFonts w:ascii="Times New Roman" w:hAnsi="Times New Roman" w:cs="Times New Roman"/>
          <w:sz w:val="24"/>
          <w:szCs w:val="24"/>
        </w:rPr>
        <w:t>[</w:t>
      </w:r>
      <w:r w:rsidRPr="00BB0CE3">
        <w:rPr>
          <w:rFonts w:ascii="Times New Roman" w:hAnsi="Times New Roman" w:cs="Times New Roman"/>
          <w:color w:val="000000" w:themeColor="text1"/>
          <w:sz w:val="24"/>
          <w:szCs w:val="24"/>
        </w:rPr>
        <w:t>18.</w:t>
      </w:r>
      <w:r w:rsidRPr="00246AAB">
        <w:rPr>
          <w:rFonts w:ascii="Times New Roman" w:hAnsi="Times New Roman" w:cs="Times New Roman"/>
          <w:sz w:val="24"/>
          <w:szCs w:val="24"/>
        </w:rPr>
        <w:t>]</w:t>
      </w:r>
      <w:r w:rsidRPr="00BB0CE3">
        <w:rPr>
          <w:rFonts w:ascii="Times New Roman" w:hAnsi="Times New Roman" w:cs="Times New Roman"/>
          <w:color w:val="000000" w:themeColor="text1"/>
          <w:sz w:val="24"/>
          <w:szCs w:val="24"/>
        </w:rPr>
        <w:t xml:space="preserve"> VAVROCHOVÁ, Simona, KUŠ Petr. </w:t>
      </w:r>
      <w:r w:rsidRPr="00BB0CE3">
        <w:rPr>
          <w:rFonts w:ascii="Times New Roman" w:hAnsi="Times New Roman" w:cs="Times New Roman"/>
          <w:i/>
          <w:color w:val="000000" w:themeColor="text1"/>
          <w:sz w:val="24"/>
          <w:szCs w:val="24"/>
        </w:rPr>
        <w:t>Územní samosprávné celky</w:t>
      </w:r>
      <w:r w:rsidRPr="00BB0CE3">
        <w:rPr>
          <w:rFonts w:ascii="Times New Roman" w:hAnsi="Times New Roman" w:cs="Times New Roman"/>
          <w:color w:val="000000" w:themeColor="text1"/>
          <w:sz w:val="24"/>
          <w:szCs w:val="24"/>
        </w:rPr>
        <w:t>. 2. vydání.</w:t>
      </w:r>
      <w:r>
        <w:rPr>
          <w:rFonts w:ascii="Times New Roman" w:hAnsi="Times New Roman" w:cs="Times New Roman"/>
          <w:color w:val="000000" w:themeColor="text1"/>
          <w:sz w:val="24"/>
          <w:szCs w:val="24"/>
        </w:rPr>
        <w:t xml:space="preserve"> Praha:  </w:t>
      </w:r>
    </w:p>
    <w:p w:rsidR="00C81B48" w:rsidRPr="00BB0CE3" w:rsidRDefault="00C81B48" w:rsidP="00C81B48">
      <w:pPr>
        <w:pStyle w:val="Bezmeze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Institut pro místní s</w:t>
      </w:r>
      <w:r w:rsidRPr="00BB0CE3">
        <w:rPr>
          <w:rFonts w:ascii="Times New Roman" w:hAnsi="Times New Roman" w:cs="Times New Roman"/>
          <w:color w:val="000000" w:themeColor="text1"/>
          <w:sz w:val="24"/>
          <w:szCs w:val="24"/>
        </w:rPr>
        <w:t>práv</w:t>
      </w:r>
      <w:r>
        <w:rPr>
          <w:rFonts w:ascii="Times New Roman" w:hAnsi="Times New Roman" w:cs="Times New Roman"/>
          <w:color w:val="000000" w:themeColor="text1"/>
          <w:sz w:val="24"/>
          <w:szCs w:val="24"/>
        </w:rPr>
        <w:t>u</w:t>
      </w:r>
      <w:r w:rsidRPr="00BB0CE3">
        <w:rPr>
          <w:rFonts w:ascii="Times New Roman" w:hAnsi="Times New Roman" w:cs="Times New Roman"/>
          <w:color w:val="000000" w:themeColor="text1"/>
          <w:sz w:val="24"/>
          <w:szCs w:val="24"/>
        </w:rPr>
        <w:t xml:space="preserve"> Praha, 2012. 119 s. ISBN 978-80-86976-26-6.</w:t>
      </w:r>
    </w:p>
    <w:p w:rsidR="00C81B48" w:rsidRPr="00BB0CE3" w:rsidRDefault="00C81B48" w:rsidP="00C81B48">
      <w:pPr>
        <w:pStyle w:val="Bezmezer"/>
        <w:spacing w:line="360" w:lineRule="auto"/>
        <w:jc w:val="both"/>
        <w:rPr>
          <w:rFonts w:ascii="Times New Roman" w:hAnsi="Times New Roman" w:cs="Times New Roman"/>
          <w:sz w:val="24"/>
          <w:szCs w:val="24"/>
        </w:rPr>
      </w:pPr>
    </w:p>
    <w:p w:rsidR="00C81B48" w:rsidRPr="00BB0CE3" w:rsidRDefault="00C81B48" w:rsidP="00C81B48">
      <w:pPr>
        <w:pStyle w:val="Bezmezer"/>
        <w:spacing w:line="360" w:lineRule="auto"/>
        <w:jc w:val="both"/>
        <w:rPr>
          <w:rFonts w:ascii="Times New Roman" w:hAnsi="Times New Roman" w:cs="Times New Roman"/>
          <w:b/>
          <w:sz w:val="24"/>
          <w:szCs w:val="24"/>
        </w:rPr>
      </w:pPr>
      <w:r>
        <w:rPr>
          <w:rFonts w:ascii="Times New Roman" w:hAnsi="Times New Roman" w:cs="Times New Roman"/>
          <w:b/>
          <w:sz w:val="24"/>
          <w:szCs w:val="24"/>
        </w:rPr>
        <w:t>Odborné časopisy</w:t>
      </w:r>
    </w:p>
    <w:p w:rsidR="00C81B48" w:rsidRDefault="00C81B48" w:rsidP="00C81B48">
      <w:pPr>
        <w:pStyle w:val="Bezmezer"/>
        <w:spacing w:line="360" w:lineRule="auto"/>
        <w:jc w:val="both"/>
        <w:rPr>
          <w:rFonts w:ascii="Times New Roman" w:hAnsi="Times New Roman" w:cs="Times New Roman"/>
          <w:color w:val="000000" w:themeColor="text1"/>
          <w:sz w:val="24"/>
          <w:szCs w:val="24"/>
        </w:rPr>
      </w:pPr>
      <w:r w:rsidRPr="001A0597">
        <w:rPr>
          <w:rFonts w:ascii="Times New Roman" w:hAnsi="Times New Roman" w:cs="Times New Roman"/>
          <w:sz w:val="24"/>
          <w:szCs w:val="24"/>
        </w:rPr>
        <w:t>[</w:t>
      </w:r>
      <w:r w:rsidRPr="00BB0CE3">
        <w:rPr>
          <w:rFonts w:ascii="Times New Roman" w:hAnsi="Times New Roman" w:cs="Times New Roman"/>
          <w:color w:val="000000" w:themeColor="text1"/>
          <w:sz w:val="24"/>
          <w:szCs w:val="24"/>
        </w:rPr>
        <w:t>1.</w:t>
      </w:r>
      <w:r w:rsidRPr="001A0597">
        <w:rPr>
          <w:rFonts w:ascii="Times New Roman" w:hAnsi="Times New Roman" w:cs="Times New Roman"/>
          <w:sz w:val="24"/>
          <w:szCs w:val="24"/>
        </w:rPr>
        <w:t xml:space="preserve">] </w:t>
      </w:r>
      <w:r w:rsidRPr="00BB0CE3">
        <w:rPr>
          <w:rFonts w:ascii="Times New Roman" w:hAnsi="Times New Roman" w:cs="Times New Roman"/>
          <w:color w:val="000000" w:themeColor="text1"/>
          <w:sz w:val="24"/>
          <w:szCs w:val="24"/>
        </w:rPr>
        <w:t xml:space="preserve">HUSSEINI, Faisal. Zpřístupňování interních předpisů ve veřejné správě (aplikace § 11 </w:t>
      </w:r>
    </w:p>
    <w:p w:rsidR="00C81B48" w:rsidRDefault="00C81B48" w:rsidP="00C81B48">
      <w:pPr>
        <w:pStyle w:val="Bezmeze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B0CE3">
        <w:rPr>
          <w:rFonts w:ascii="Times New Roman" w:hAnsi="Times New Roman" w:cs="Times New Roman"/>
          <w:color w:val="000000" w:themeColor="text1"/>
          <w:sz w:val="24"/>
          <w:szCs w:val="24"/>
        </w:rPr>
        <w:t xml:space="preserve">odst. 1 písm. a) zákona č. 106/1999 Sb., o svobodném přístupu k informacím z pohledu </w:t>
      </w:r>
    </w:p>
    <w:p w:rsidR="00C81B48" w:rsidRPr="00BB0CE3" w:rsidRDefault="00C81B48" w:rsidP="00C81B48">
      <w:pPr>
        <w:pStyle w:val="Bezmeze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Pr="00BB0CE3">
        <w:rPr>
          <w:rFonts w:ascii="Times New Roman" w:hAnsi="Times New Roman" w:cs="Times New Roman"/>
          <w:color w:val="000000" w:themeColor="text1"/>
          <w:sz w:val="24"/>
          <w:szCs w:val="24"/>
        </w:rPr>
        <w:t xml:space="preserve">veřejného ochránce práv). </w:t>
      </w:r>
      <w:r w:rsidRPr="00BB0CE3">
        <w:rPr>
          <w:rFonts w:ascii="Times New Roman" w:hAnsi="Times New Roman" w:cs="Times New Roman"/>
          <w:i/>
          <w:color w:val="000000" w:themeColor="text1"/>
          <w:sz w:val="24"/>
          <w:szCs w:val="24"/>
        </w:rPr>
        <w:t>Správní právo,</w:t>
      </w:r>
      <w:r w:rsidRPr="00BB0CE3">
        <w:rPr>
          <w:rFonts w:ascii="Times New Roman" w:hAnsi="Times New Roman" w:cs="Times New Roman"/>
          <w:color w:val="000000" w:themeColor="text1"/>
          <w:sz w:val="24"/>
          <w:szCs w:val="24"/>
        </w:rPr>
        <w:t xml:space="preserve"> 2007, roč. XL, č. 4 – 5, s. 211 – 216</w:t>
      </w:r>
      <w:r>
        <w:rPr>
          <w:rFonts w:ascii="Times New Roman" w:hAnsi="Times New Roman" w:cs="Times New Roman"/>
          <w:color w:val="000000" w:themeColor="text1"/>
          <w:sz w:val="24"/>
          <w:szCs w:val="24"/>
        </w:rPr>
        <w:t>.</w:t>
      </w:r>
    </w:p>
    <w:p w:rsidR="00C81B48" w:rsidRDefault="00C81B48" w:rsidP="00C81B48">
      <w:pPr>
        <w:pStyle w:val="Bezmezer"/>
        <w:spacing w:line="360" w:lineRule="auto"/>
        <w:jc w:val="both"/>
        <w:rPr>
          <w:rFonts w:ascii="Times New Roman" w:hAnsi="Times New Roman" w:cs="Times New Roman"/>
          <w:b/>
          <w:sz w:val="24"/>
          <w:szCs w:val="24"/>
        </w:rPr>
      </w:pPr>
    </w:p>
    <w:p w:rsidR="00C81B48" w:rsidRPr="00BB0CE3" w:rsidRDefault="00C81B48" w:rsidP="00C81B48">
      <w:pPr>
        <w:pStyle w:val="Bezmezer"/>
        <w:spacing w:line="360" w:lineRule="auto"/>
        <w:jc w:val="both"/>
        <w:rPr>
          <w:rFonts w:ascii="Times New Roman" w:hAnsi="Times New Roman" w:cs="Times New Roman"/>
          <w:b/>
          <w:sz w:val="24"/>
          <w:szCs w:val="24"/>
        </w:rPr>
      </w:pPr>
      <w:r w:rsidRPr="00BB0CE3">
        <w:rPr>
          <w:rFonts w:ascii="Times New Roman" w:hAnsi="Times New Roman" w:cs="Times New Roman"/>
          <w:b/>
          <w:sz w:val="24"/>
          <w:szCs w:val="24"/>
        </w:rPr>
        <w:t>Právní předpisy</w:t>
      </w:r>
    </w:p>
    <w:p w:rsidR="00C81B48" w:rsidRPr="00BB0CE3" w:rsidRDefault="00C81B48" w:rsidP="00C81B48">
      <w:pPr>
        <w:pStyle w:val="Bezmezer"/>
        <w:spacing w:line="360" w:lineRule="auto"/>
        <w:jc w:val="both"/>
        <w:rPr>
          <w:rFonts w:ascii="Times New Roman" w:hAnsi="Times New Roman" w:cs="Times New Roman"/>
          <w:sz w:val="24"/>
          <w:szCs w:val="24"/>
        </w:rPr>
      </w:pPr>
      <w:r w:rsidRPr="00BB0CE3">
        <w:rPr>
          <w:rFonts w:ascii="Times New Roman" w:hAnsi="Times New Roman" w:cs="Times New Roman"/>
          <w:sz w:val="24"/>
          <w:szCs w:val="24"/>
        </w:rPr>
        <w:t>[</w:t>
      </w:r>
      <w:r w:rsidRPr="00BB0CE3">
        <w:rPr>
          <w:rFonts w:ascii="Times New Roman" w:hAnsi="Times New Roman" w:cs="Times New Roman"/>
          <w:color w:val="000000" w:themeColor="text1"/>
          <w:sz w:val="24"/>
          <w:szCs w:val="24"/>
        </w:rPr>
        <w:t>1.</w:t>
      </w:r>
      <w:r w:rsidRPr="00BB0CE3">
        <w:rPr>
          <w:rFonts w:ascii="Times New Roman" w:hAnsi="Times New Roman" w:cs="Times New Roman"/>
          <w:sz w:val="24"/>
          <w:szCs w:val="24"/>
        </w:rPr>
        <w:t xml:space="preserve">] </w:t>
      </w:r>
      <w:r w:rsidRPr="00BB0CE3">
        <w:rPr>
          <w:rFonts w:ascii="Times New Roman" w:hAnsi="Times New Roman" w:cs="Times New Roman"/>
          <w:color w:val="000000" w:themeColor="text1"/>
          <w:sz w:val="24"/>
          <w:szCs w:val="24"/>
        </w:rPr>
        <w:t>zákon č. 40/2009 Sb., trestní zákoník, ve znění pozdějších předpisů</w:t>
      </w:r>
    </w:p>
    <w:p w:rsidR="00C81B48" w:rsidRPr="00BB0CE3" w:rsidRDefault="00C81B48" w:rsidP="00C81B48">
      <w:pPr>
        <w:pStyle w:val="Bezmezer"/>
        <w:spacing w:line="360" w:lineRule="auto"/>
        <w:jc w:val="both"/>
        <w:rPr>
          <w:rFonts w:ascii="Times New Roman" w:hAnsi="Times New Roman" w:cs="Times New Roman"/>
          <w:sz w:val="24"/>
          <w:szCs w:val="24"/>
        </w:rPr>
      </w:pPr>
      <w:r w:rsidRPr="00BB0CE3">
        <w:rPr>
          <w:rFonts w:ascii="Times New Roman" w:hAnsi="Times New Roman" w:cs="Times New Roman"/>
          <w:sz w:val="24"/>
          <w:szCs w:val="24"/>
        </w:rPr>
        <w:t>[</w:t>
      </w:r>
      <w:r w:rsidRPr="00BB0CE3">
        <w:rPr>
          <w:rFonts w:ascii="Times New Roman" w:hAnsi="Times New Roman" w:cs="Times New Roman"/>
          <w:color w:val="000000" w:themeColor="text1"/>
          <w:sz w:val="24"/>
          <w:szCs w:val="24"/>
        </w:rPr>
        <w:t>2.</w:t>
      </w:r>
      <w:r w:rsidRPr="00BB0CE3">
        <w:rPr>
          <w:rFonts w:ascii="Times New Roman" w:hAnsi="Times New Roman" w:cs="Times New Roman"/>
          <w:sz w:val="24"/>
          <w:szCs w:val="24"/>
        </w:rPr>
        <w:t xml:space="preserve">] </w:t>
      </w:r>
      <w:r w:rsidRPr="00BB0CE3">
        <w:rPr>
          <w:rFonts w:ascii="Times New Roman" w:hAnsi="Times New Roman" w:cs="Times New Roman"/>
          <w:color w:val="000000" w:themeColor="text1"/>
          <w:sz w:val="24"/>
          <w:szCs w:val="24"/>
        </w:rPr>
        <w:t>zákon č. 200/1990 Sb. o přestupcích ve znění pozdějších předpisů</w:t>
      </w:r>
    </w:p>
    <w:p w:rsidR="00C81B48" w:rsidRPr="00BB0CE3" w:rsidRDefault="00C81B48" w:rsidP="00C81B48">
      <w:pPr>
        <w:pStyle w:val="Bezmezer"/>
        <w:spacing w:line="360" w:lineRule="auto"/>
        <w:jc w:val="both"/>
        <w:rPr>
          <w:rFonts w:ascii="Times New Roman" w:hAnsi="Times New Roman" w:cs="Times New Roman"/>
          <w:sz w:val="24"/>
          <w:szCs w:val="24"/>
        </w:rPr>
      </w:pPr>
      <w:r w:rsidRPr="00BB0CE3">
        <w:rPr>
          <w:rFonts w:ascii="Times New Roman" w:hAnsi="Times New Roman" w:cs="Times New Roman"/>
          <w:sz w:val="24"/>
          <w:szCs w:val="24"/>
        </w:rPr>
        <w:t>[</w:t>
      </w:r>
      <w:r w:rsidRPr="00BB0CE3">
        <w:rPr>
          <w:rFonts w:ascii="Times New Roman" w:hAnsi="Times New Roman" w:cs="Times New Roman"/>
          <w:color w:val="000000" w:themeColor="text1"/>
          <w:sz w:val="24"/>
          <w:szCs w:val="24"/>
        </w:rPr>
        <w:t>3.</w:t>
      </w:r>
      <w:r w:rsidRPr="00BB0CE3">
        <w:rPr>
          <w:rFonts w:ascii="Times New Roman" w:hAnsi="Times New Roman" w:cs="Times New Roman"/>
          <w:sz w:val="24"/>
          <w:szCs w:val="24"/>
        </w:rPr>
        <w:t xml:space="preserve">] </w:t>
      </w:r>
      <w:r w:rsidRPr="00BB0CE3">
        <w:rPr>
          <w:rFonts w:ascii="Times New Roman" w:hAnsi="Times New Roman" w:cs="Times New Roman"/>
          <w:color w:val="000000" w:themeColor="text1"/>
          <w:sz w:val="24"/>
          <w:szCs w:val="24"/>
        </w:rPr>
        <w:t>zákon č. 262/2006 Sb., zákoník práce, ve znění pozdějších předpisů</w:t>
      </w:r>
    </w:p>
    <w:p w:rsidR="00C81B48" w:rsidRPr="00BB0CE3" w:rsidRDefault="00C81B48" w:rsidP="00C81B48">
      <w:pPr>
        <w:pStyle w:val="Bezmezer"/>
        <w:spacing w:line="360" w:lineRule="auto"/>
        <w:jc w:val="both"/>
        <w:rPr>
          <w:rFonts w:ascii="Times New Roman" w:hAnsi="Times New Roman" w:cs="Times New Roman"/>
          <w:sz w:val="24"/>
          <w:szCs w:val="24"/>
        </w:rPr>
      </w:pPr>
      <w:r w:rsidRPr="00BB0CE3">
        <w:rPr>
          <w:rFonts w:ascii="Times New Roman" w:hAnsi="Times New Roman" w:cs="Times New Roman"/>
          <w:sz w:val="24"/>
          <w:szCs w:val="24"/>
        </w:rPr>
        <w:t>[</w:t>
      </w:r>
      <w:r w:rsidRPr="00BB0CE3">
        <w:rPr>
          <w:rFonts w:ascii="Times New Roman" w:hAnsi="Times New Roman" w:cs="Times New Roman"/>
          <w:color w:val="000000" w:themeColor="text1"/>
          <w:sz w:val="24"/>
          <w:szCs w:val="24"/>
        </w:rPr>
        <w:t>4.</w:t>
      </w:r>
      <w:r w:rsidRPr="00BB0CE3">
        <w:rPr>
          <w:rFonts w:ascii="Times New Roman" w:hAnsi="Times New Roman" w:cs="Times New Roman"/>
          <w:sz w:val="24"/>
          <w:szCs w:val="24"/>
        </w:rPr>
        <w:t xml:space="preserve">] </w:t>
      </w:r>
      <w:r w:rsidRPr="00BB0CE3">
        <w:rPr>
          <w:rFonts w:ascii="Times New Roman" w:hAnsi="Times New Roman" w:cs="Times New Roman"/>
          <w:color w:val="000000" w:themeColor="text1"/>
          <w:sz w:val="24"/>
          <w:szCs w:val="24"/>
        </w:rPr>
        <w:t>zákon č. 106/1999 Sb., o svobodném přístupu k informacím, ve znění pozdějších předpisů</w:t>
      </w:r>
    </w:p>
    <w:p w:rsidR="00C81B48" w:rsidRPr="00BB0CE3" w:rsidRDefault="00C81B48" w:rsidP="00C81B48">
      <w:pPr>
        <w:pStyle w:val="Bezmezer"/>
        <w:spacing w:line="360" w:lineRule="auto"/>
        <w:jc w:val="both"/>
        <w:rPr>
          <w:rFonts w:ascii="Times New Roman" w:hAnsi="Times New Roman" w:cs="Times New Roman"/>
          <w:sz w:val="24"/>
          <w:szCs w:val="24"/>
        </w:rPr>
      </w:pPr>
      <w:r w:rsidRPr="00BB0CE3">
        <w:rPr>
          <w:rFonts w:ascii="Times New Roman" w:hAnsi="Times New Roman" w:cs="Times New Roman"/>
          <w:sz w:val="24"/>
          <w:szCs w:val="24"/>
        </w:rPr>
        <w:t>[</w:t>
      </w:r>
      <w:r w:rsidRPr="00BB0CE3">
        <w:rPr>
          <w:rFonts w:ascii="Times New Roman" w:hAnsi="Times New Roman" w:cs="Times New Roman"/>
          <w:color w:val="000000" w:themeColor="text1"/>
          <w:sz w:val="24"/>
          <w:szCs w:val="24"/>
        </w:rPr>
        <w:t>5.</w:t>
      </w:r>
      <w:r w:rsidRPr="00BB0CE3">
        <w:rPr>
          <w:rFonts w:ascii="Times New Roman" w:hAnsi="Times New Roman" w:cs="Times New Roman"/>
          <w:sz w:val="24"/>
          <w:szCs w:val="24"/>
        </w:rPr>
        <w:t>]</w:t>
      </w:r>
      <w:r w:rsidRPr="00BB0CE3">
        <w:rPr>
          <w:rFonts w:ascii="Times New Roman" w:hAnsi="Times New Roman" w:cs="Times New Roman"/>
          <w:color w:val="000000" w:themeColor="text1"/>
          <w:sz w:val="24"/>
          <w:szCs w:val="24"/>
        </w:rPr>
        <w:t xml:space="preserve"> zákon č. 128/2000 Sb., o obcích (obecní zřízení), ve znění pozdějších předpisů</w:t>
      </w:r>
    </w:p>
    <w:p w:rsidR="00C81B48" w:rsidRPr="00BB0CE3" w:rsidRDefault="00C81B48" w:rsidP="00C81B48">
      <w:pPr>
        <w:pStyle w:val="Bezmezer"/>
        <w:spacing w:line="360" w:lineRule="auto"/>
        <w:jc w:val="both"/>
        <w:rPr>
          <w:rFonts w:ascii="Times New Roman" w:hAnsi="Times New Roman" w:cs="Times New Roman"/>
          <w:sz w:val="24"/>
          <w:szCs w:val="24"/>
        </w:rPr>
      </w:pPr>
    </w:p>
    <w:p w:rsidR="00C81B48" w:rsidRPr="00BB0CE3" w:rsidRDefault="00C81B48" w:rsidP="00C81B48">
      <w:pPr>
        <w:pStyle w:val="Bezmeze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Judikáty</w:t>
      </w:r>
    </w:p>
    <w:p w:rsidR="00C81B48" w:rsidRPr="00BB0CE3" w:rsidRDefault="00C81B48" w:rsidP="00C81B48">
      <w:pPr>
        <w:pStyle w:val="Bezmezer"/>
        <w:spacing w:line="360" w:lineRule="auto"/>
        <w:jc w:val="both"/>
        <w:rPr>
          <w:rFonts w:ascii="Times New Roman" w:hAnsi="Times New Roman" w:cs="Times New Roman"/>
          <w:sz w:val="24"/>
          <w:szCs w:val="24"/>
        </w:rPr>
      </w:pPr>
      <w:r w:rsidRPr="00BB0CE3">
        <w:rPr>
          <w:rFonts w:ascii="Times New Roman" w:hAnsi="Times New Roman" w:cs="Times New Roman"/>
          <w:sz w:val="24"/>
          <w:szCs w:val="24"/>
        </w:rPr>
        <w:t>[</w:t>
      </w:r>
      <w:r w:rsidRPr="00BB0CE3">
        <w:rPr>
          <w:rFonts w:ascii="Times New Roman" w:hAnsi="Times New Roman" w:cs="Times New Roman"/>
          <w:color w:val="000000" w:themeColor="text1"/>
          <w:sz w:val="24"/>
          <w:szCs w:val="24"/>
        </w:rPr>
        <w:t>1.</w:t>
      </w:r>
      <w:r w:rsidRPr="00BB0CE3">
        <w:rPr>
          <w:rFonts w:ascii="Times New Roman" w:hAnsi="Times New Roman" w:cs="Times New Roman"/>
          <w:sz w:val="24"/>
          <w:szCs w:val="24"/>
        </w:rPr>
        <w:t xml:space="preserve">] </w:t>
      </w:r>
      <w:r w:rsidRPr="00BB0CE3">
        <w:rPr>
          <w:rFonts w:ascii="Times New Roman" w:hAnsi="Times New Roman" w:cs="Times New Roman"/>
          <w:color w:val="000000" w:themeColor="text1"/>
          <w:sz w:val="24"/>
          <w:szCs w:val="24"/>
        </w:rPr>
        <w:t xml:space="preserve">nález Ústavního soudu ze dne 2. června 1994, sp. zn. IV. ÚS 42/94.  </w:t>
      </w:r>
    </w:p>
    <w:p w:rsidR="00C81B48" w:rsidRDefault="00C81B48" w:rsidP="00C81B48">
      <w:pPr>
        <w:pStyle w:val="Bezmezer"/>
        <w:spacing w:line="360" w:lineRule="auto"/>
        <w:jc w:val="both"/>
        <w:rPr>
          <w:rFonts w:ascii="Times New Roman" w:hAnsi="Times New Roman" w:cs="Times New Roman"/>
          <w:b/>
          <w:sz w:val="24"/>
          <w:szCs w:val="24"/>
        </w:rPr>
      </w:pPr>
    </w:p>
    <w:p w:rsidR="00C81B48" w:rsidRPr="00BB0CE3" w:rsidRDefault="00C81B48" w:rsidP="00C81B48">
      <w:pPr>
        <w:pStyle w:val="Bezmezer"/>
        <w:spacing w:line="360" w:lineRule="auto"/>
        <w:jc w:val="both"/>
        <w:rPr>
          <w:rFonts w:ascii="Times New Roman" w:hAnsi="Times New Roman" w:cs="Times New Roman"/>
          <w:b/>
          <w:sz w:val="24"/>
          <w:szCs w:val="24"/>
        </w:rPr>
      </w:pPr>
      <w:r w:rsidRPr="00BB0CE3">
        <w:rPr>
          <w:rFonts w:ascii="Times New Roman" w:hAnsi="Times New Roman" w:cs="Times New Roman"/>
          <w:b/>
          <w:sz w:val="24"/>
          <w:szCs w:val="24"/>
        </w:rPr>
        <w:t>Internetové zdroje</w:t>
      </w:r>
    </w:p>
    <w:p w:rsidR="00C81B48" w:rsidRDefault="00C81B48" w:rsidP="00C81B48">
      <w:pPr>
        <w:pStyle w:val="Bezmezer"/>
        <w:spacing w:line="360" w:lineRule="auto"/>
        <w:jc w:val="both"/>
        <w:rPr>
          <w:rFonts w:ascii="Times New Roman" w:hAnsi="Times New Roman" w:cs="Times New Roman"/>
          <w:color w:val="000000" w:themeColor="text1"/>
          <w:sz w:val="24"/>
          <w:szCs w:val="24"/>
        </w:rPr>
      </w:pPr>
      <w:r w:rsidRPr="001A0597">
        <w:rPr>
          <w:rFonts w:ascii="Times New Roman" w:hAnsi="Times New Roman" w:cs="Times New Roman"/>
          <w:sz w:val="24"/>
          <w:szCs w:val="24"/>
        </w:rPr>
        <w:t>[</w:t>
      </w:r>
      <w:r w:rsidRPr="00BB0CE3">
        <w:rPr>
          <w:rFonts w:ascii="Times New Roman" w:hAnsi="Times New Roman" w:cs="Times New Roman"/>
          <w:color w:val="000000" w:themeColor="text1"/>
          <w:sz w:val="24"/>
          <w:szCs w:val="24"/>
        </w:rPr>
        <w:t>1.</w:t>
      </w:r>
      <w:r w:rsidRPr="001A0597">
        <w:rPr>
          <w:rFonts w:ascii="Times New Roman" w:hAnsi="Times New Roman" w:cs="Times New Roman"/>
          <w:sz w:val="24"/>
          <w:szCs w:val="24"/>
        </w:rPr>
        <w:t>]</w:t>
      </w:r>
      <w:r w:rsidRPr="00BB0CE3">
        <w:rPr>
          <w:rFonts w:ascii="Times New Roman" w:hAnsi="Times New Roman" w:cs="Times New Roman"/>
          <w:sz w:val="24"/>
          <w:szCs w:val="24"/>
        </w:rPr>
        <w:t xml:space="preserve"> </w:t>
      </w:r>
      <w:r w:rsidRPr="00BB0CE3">
        <w:rPr>
          <w:rFonts w:ascii="Times New Roman" w:hAnsi="Times New Roman" w:cs="Times New Roman"/>
          <w:color w:val="000000" w:themeColor="text1"/>
          <w:sz w:val="24"/>
          <w:szCs w:val="24"/>
        </w:rPr>
        <w:t xml:space="preserve">VAVERA, František. </w:t>
      </w:r>
      <w:r w:rsidRPr="00BB0CE3">
        <w:rPr>
          <w:rFonts w:ascii="Times New Roman" w:hAnsi="Times New Roman" w:cs="Times New Roman"/>
          <w:i/>
          <w:color w:val="000000" w:themeColor="text1"/>
          <w:sz w:val="24"/>
          <w:szCs w:val="24"/>
        </w:rPr>
        <w:t>Vnitřní předpisy ve zkratce</w:t>
      </w:r>
      <w:r w:rsidRPr="00BB0CE3">
        <w:rPr>
          <w:rFonts w:ascii="Times New Roman" w:hAnsi="Times New Roman" w:cs="Times New Roman"/>
          <w:color w:val="000000" w:themeColor="text1"/>
          <w:sz w:val="24"/>
          <w:szCs w:val="24"/>
        </w:rPr>
        <w:t xml:space="preserve"> [online]. Ministerstvo vnitra České </w:t>
      </w:r>
    </w:p>
    <w:p w:rsidR="00C81B48" w:rsidRDefault="00C81B48" w:rsidP="00C81B48">
      <w:pPr>
        <w:pStyle w:val="Bezmeze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B0CE3">
        <w:rPr>
          <w:rFonts w:ascii="Times New Roman" w:hAnsi="Times New Roman" w:cs="Times New Roman"/>
          <w:color w:val="000000" w:themeColor="text1"/>
          <w:sz w:val="24"/>
          <w:szCs w:val="24"/>
        </w:rPr>
        <w:t xml:space="preserve">republiky, 21. října 2008 [cit. 2. listopadu 2013]. Dostupné na </w:t>
      </w:r>
    </w:p>
    <w:p w:rsidR="00C81B48" w:rsidRPr="00BB0CE3" w:rsidRDefault="00C81B48" w:rsidP="00C81B48">
      <w:pPr>
        <w:pStyle w:val="Bezmeze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Pr="00BB0CE3">
        <w:rPr>
          <w:rFonts w:ascii="Times New Roman" w:hAnsi="Times New Roman" w:cs="Times New Roman"/>
          <w:color w:val="000000" w:themeColor="text1"/>
          <w:sz w:val="24"/>
          <w:szCs w:val="24"/>
        </w:rPr>
        <w:t>&lt;</w:t>
      </w:r>
      <w:hyperlink r:id="rId8" w:history="1">
        <w:r w:rsidRPr="00BB0CE3">
          <w:rPr>
            <w:rStyle w:val="Hypertextovodkaz"/>
            <w:rFonts w:ascii="Times New Roman" w:hAnsi="Times New Roman" w:cs="Times New Roman"/>
            <w:color w:val="000000" w:themeColor="text1"/>
            <w:sz w:val="24"/>
            <w:szCs w:val="24"/>
            <w:u w:val="none"/>
          </w:rPr>
          <w:t>http://www.mvcr.cz/clanek/vnitrni-predpisy-ve-zkratce.aspx</w:t>
        </w:r>
      </w:hyperlink>
      <w:r w:rsidRPr="00BB0CE3">
        <w:rPr>
          <w:rFonts w:ascii="Times New Roman" w:hAnsi="Times New Roman" w:cs="Times New Roman"/>
          <w:color w:val="000000" w:themeColor="text1"/>
          <w:sz w:val="24"/>
          <w:szCs w:val="24"/>
        </w:rPr>
        <w:t>&gt;.</w:t>
      </w:r>
    </w:p>
    <w:p w:rsidR="00C81B48" w:rsidRDefault="00C81B48" w:rsidP="00C81B48">
      <w:pPr>
        <w:pStyle w:val="Bezmezer"/>
        <w:spacing w:line="360" w:lineRule="auto"/>
        <w:jc w:val="both"/>
        <w:rPr>
          <w:rFonts w:ascii="Times New Roman" w:hAnsi="Times New Roman" w:cs="Times New Roman"/>
          <w:i/>
          <w:color w:val="000000" w:themeColor="text1"/>
          <w:sz w:val="24"/>
          <w:szCs w:val="24"/>
        </w:rPr>
      </w:pPr>
      <w:r w:rsidRPr="001A0597">
        <w:rPr>
          <w:rFonts w:ascii="Times New Roman" w:hAnsi="Times New Roman" w:cs="Times New Roman"/>
          <w:sz w:val="24"/>
          <w:szCs w:val="24"/>
        </w:rPr>
        <w:t>[</w:t>
      </w:r>
      <w:r w:rsidRPr="00BB0CE3">
        <w:rPr>
          <w:rFonts w:ascii="Times New Roman" w:hAnsi="Times New Roman" w:cs="Times New Roman"/>
          <w:color w:val="000000" w:themeColor="text1"/>
          <w:sz w:val="24"/>
          <w:szCs w:val="24"/>
        </w:rPr>
        <w:t>2.</w:t>
      </w:r>
      <w:r w:rsidRPr="001A0597">
        <w:rPr>
          <w:rFonts w:ascii="Times New Roman" w:hAnsi="Times New Roman" w:cs="Times New Roman"/>
          <w:sz w:val="24"/>
          <w:szCs w:val="24"/>
        </w:rPr>
        <w:t>]</w:t>
      </w:r>
      <w:r w:rsidRPr="00BB0CE3">
        <w:rPr>
          <w:rFonts w:ascii="Times New Roman" w:hAnsi="Times New Roman" w:cs="Times New Roman"/>
          <w:color w:val="000000" w:themeColor="text1"/>
          <w:sz w:val="24"/>
          <w:szCs w:val="24"/>
        </w:rPr>
        <w:t xml:space="preserve"> KÜHN, Zdeněk. </w:t>
      </w:r>
      <w:r w:rsidRPr="00BB0CE3">
        <w:rPr>
          <w:rFonts w:ascii="Times New Roman" w:hAnsi="Times New Roman" w:cs="Times New Roman"/>
          <w:i/>
          <w:color w:val="000000" w:themeColor="text1"/>
          <w:sz w:val="24"/>
          <w:szCs w:val="24"/>
        </w:rPr>
        <w:t xml:space="preserve">K významu interní instrukce, k vázanosti veřejné správy vlastní aplikační </w:t>
      </w:r>
    </w:p>
    <w:p w:rsidR="00C81B48" w:rsidRDefault="00C81B48" w:rsidP="00C81B48">
      <w:pPr>
        <w:pStyle w:val="Bezmezer"/>
        <w:spacing w:line="360" w:lineRule="auto"/>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 xml:space="preserve">      </w:t>
      </w:r>
      <w:r w:rsidRPr="00BB0CE3">
        <w:rPr>
          <w:rFonts w:ascii="Times New Roman" w:hAnsi="Times New Roman" w:cs="Times New Roman"/>
          <w:i/>
          <w:color w:val="000000" w:themeColor="text1"/>
          <w:sz w:val="24"/>
          <w:szCs w:val="24"/>
        </w:rPr>
        <w:t>praxí</w:t>
      </w:r>
      <w:r w:rsidRPr="00BB0CE3">
        <w:rPr>
          <w:rFonts w:ascii="Times New Roman" w:hAnsi="Times New Roman" w:cs="Times New Roman"/>
          <w:color w:val="000000" w:themeColor="text1"/>
          <w:sz w:val="24"/>
          <w:szCs w:val="24"/>
        </w:rPr>
        <w:t xml:space="preserve"> [online]. </w:t>
      </w:r>
      <w:r w:rsidRPr="00BB0CE3">
        <w:rPr>
          <w:rFonts w:ascii="Times New Roman" w:hAnsi="Times New Roman" w:cs="Times New Roman"/>
          <w:i/>
          <w:color w:val="000000" w:themeColor="text1"/>
          <w:sz w:val="24"/>
          <w:szCs w:val="24"/>
        </w:rPr>
        <w:t>Jiné právo</w:t>
      </w:r>
      <w:r w:rsidRPr="00BB0CE3">
        <w:rPr>
          <w:rFonts w:ascii="Times New Roman" w:hAnsi="Times New Roman" w:cs="Times New Roman"/>
          <w:color w:val="000000" w:themeColor="text1"/>
          <w:sz w:val="24"/>
          <w:szCs w:val="24"/>
        </w:rPr>
        <w:t xml:space="preserve">, 6. ledna 2008 [cit. 2. listopadu 2013]. Dostupné na </w:t>
      </w:r>
    </w:p>
    <w:p w:rsidR="00C81B48" w:rsidRPr="00BB0CE3" w:rsidRDefault="00C81B48" w:rsidP="00C81B48">
      <w:pPr>
        <w:pStyle w:val="Bezmeze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Pr="00BB0CE3">
        <w:rPr>
          <w:rFonts w:ascii="Times New Roman" w:hAnsi="Times New Roman" w:cs="Times New Roman"/>
          <w:color w:val="000000" w:themeColor="text1"/>
          <w:sz w:val="24"/>
          <w:szCs w:val="24"/>
        </w:rPr>
        <w:t>&lt;</w:t>
      </w:r>
      <w:hyperlink r:id="rId9" w:history="1">
        <w:r w:rsidRPr="00BB0CE3">
          <w:rPr>
            <w:rStyle w:val="Hypertextovodkaz"/>
            <w:rFonts w:ascii="Times New Roman" w:hAnsi="Times New Roman" w:cs="Times New Roman"/>
            <w:color w:val="000000" w:themeColor="text1"/>
            <w:sz w:val="24"/>
            <w:szCs w:val="24"/>
            <w:u w:val="none"/>
          </w:rPr>
          <w:t>http://jinepravo.blogspot.cz/2008/01/k-vznamu-intern-instrukce-k-vzanosti.html</w:t>
        </w:r>
      </w:hyperlink>
      <w:r w:rsidRPr="00BB0CE3">
        <w:rPr>
          <w:rFonts w:ascii="Times New Roman" w:hAnsi="Times New Roman" w:cs="Times New Roman"/>
          <w:color w:val="000000" w:themeColor="text1"/>
          <w:sz w:val="24"/>
          <w:szCs w:val="24"/>
        </w:rPr>
        <w:t>&gt;.</w:t>
      </w:r>
    </w:p>
    <w:p w:rsidR="00C81B48" w:rsidRDefault="00C81B48" w:rsidP="00C81B48">
      <w:pPr>
        <w:pStyle w:val="Bezmezer"/>
        <w:spacing w:line="360" w:lineRule="auto"/>
        <w:jc w:val="both"/>
        <w:rPr>
          <w:rFonts w:ascii="Times New Roman" w:hAnsi="Times New Roman" w:cs="Times New Roman"/>
          <w:color w:val="000000" w:themeColor="text1"/>
          <w:sz w:val="24"/>
          <w:szCs w:val="24"/>
        </w:rPr>
      </w:pPr>
      <w:r w:rsidRPr="001A0597">
        <w:rPr>
          <w:rFonts w:ascii="Times New Roman" w:hAnsi="Times New Roman" w:cs="Times New Roman"/>
          <w:sz w:val="24"/>
          <w:szCs w:val="24"/>
        </w:rPr>
        <w:t>[</w:t>
      </w:r>
      <w:r w:rsidRPr="00BB0CE3">
        <w:rPr>
          <w:rFonts w:ascii="Times New Roman" w:hAnsi="Times New Roman" w:cs="Times New Roman"/>
          <w:color w:val="000000" w:themeColor="text1"/>
          <w:sz w:val="24"/>
          <w:szCs w:val="24"/>
        </w:rPr>
        <w:t>3.</w:t>
      </w:r>
      <w:r w:rsidRPr="001A0597">
        <w:rPr>
          <w:rFonts w:ascii="Times New Roman" w:hAnsi="Times New Roman" w:cs="Times New Roman"/>
          <w:sz w:val="24"/>
          <w:szCs w:val="24"/>
        </w:rPr>
        <w:t>]</w:t>
      </w:r>
      <w:r w:rsidRPr="00BB0CE3">
        <w:rPr>
          <w:rFonts w:ascii="Times New Roman" w:hAnsi="Times New Roman" w:cs="Times New Roman"/>
          <w:sz w:val="24"/>
          <w:szCs w:val="24"/>
        </w:rPr>
        <w:t xml:space="preserve"> </w:t>
      </w:r>
      <w:r w:rsidRPr="00BB0CE3">
        <w:rPr>
          <w:rFonts w:ascii="Times New Roman" w:hAnsi="Times New Roman" w:cs="Times New Roman"/>
          <w:color w:val="000000" w:themeColor="text1"/>
          <w:sz w:val="24"/>
          <w:szCs w:val="24"/>
        </w:rPr>
        <w:t xml:space="preserve">SÝKORA, Jiří. </w:t>
      </w:r>
      <w:r w:rsidRPr="00BB0CE3">
        <w:rPr>
          <w:rFonts w:ascii="Times New Roman" w:hAnsi="Times New Roman" w:cs="Times New Roman"/>
          <w:i/>
          <w:color w:val="000000" w:themeColor="text1"/>
          <w:sz w:val="24"/>
          <w:szCs w:val="24"/>
        </w:rPr>
        <w:t>Vítejte na oficiálních stránkách obce Hrádek</w:t>
      </w:r>
      <w:r w:rsidRPr="00BB0CE3">
        <w:rPr>
          <w:rFonts w:ascii="Times New Roman" w:hAnsi="Times New Roman" w:cs="Times New Roman"/>
          <w:color w:val="000000" w:themeColor="text1"/>
          <w:sz w:val="24"/>
          <w:szCs w:val="24"/>
        </w:rPr>
        <w:t xml:space="preserve"> [online]. Obec Hrádek, 11. </w:t>
      </w:r>
    </w:p>
    <w:p w:rsidR="00C81B48" w:rsidRPr="00BB0CE3" w:rsidRDefault="00C81B48" w:rsidP="00C81B48">
      <w:pPr>
        <w:pStyle w:val="Bezmeze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Pr="00BB0CE3">
        <w:rPr>
          <w:rFonts w:ascii="Times New Roman" w:hAnsi="Times New Roman" w:cs="Times New Roman"/>
          <w:color w:val="000000" w:themeColor="text1"/>
          <w:sz w:val="24"/>
          <w:szCs w:val="24"/>
        </w:rPr>
        <w:t>března 2011 [cit. 2. února 2014]. Dostupné na &lt;</w:t>
      </w:r>
      <w:hyperlink r:id="rId10" w:history="1">
        <w:r w:rsidRPr="00BB0CE3">
          <w:rPr>
            <w:rStyle w:val="Hypertextovodkaz"/>
            <w:rFonts w:ascii="Times New Roman" w:hAnsi="Times New Roman" w:cs="Times New Roman"/>
            <w:color w:val="000000" w:themeColor="text1"/>
            <w:sz w:val="24"/>
            <w:szCs w:val="24"/>
            <w:u w:val="none"/>
          </w:rPr>
          <w:t>http://www.obec-hradek.cz/</w:t>
        </w:r>
      </w:hyperlink>
      <w:r w:rsidRPr="00BB0CE3">
        <w:rPr>
          <w:rFonts w:ascii="Times New Roman" w:hAnsi="Times New Roman" w:cs="Times New Roman"/>
          <w:color w:val="000000" w:themeColor="text1"/>
          <w:sz w:val="24"/>
          <w:szCs w:val="24"/>
        </w:rPr>
        <w:t>&gt;.</w:t>
      </w:r>
    </w:p>
    <w:p w:rsidR="00C81B48" w:rsidRDefault="00C81B48" w:rsidP="00C81B48">
      <w:pPr>
        <w:pStyle w:val="Bezmezer"/>
        <w:spacing w:line="360" w:lineRule="auto"/>
        <w:jc w:val="both"/>
        <w:rPr>
          <w:rFonts w:ascii="Times New Roman" w:hAnsi="Times New Roman" w:cs="Times New Roman"/>
          <w:color w:val="000000" w:themeColor="text1"/>
          <w:sz w:val="24"/>
          <w:szCs w:val="24"/>
        </w:rPr>
      </w:pPr>
      <w:r w:rsidRPr="001A0597">
        <w:rPr>
          <w:rFonts w:ascii="Times New Roman" w:hAnsi="Times New Roman" w:cs="Times New Roman"/>
          <w:sz w:val="24"/>
          <w:szCs w:val="24"/>
          <w:lang w:val="en-US"/>
        </w:rPr>
        <w:t>[</w:t>
      </w:r>
      <w:r w:rsidRPr="00BB0CE3">
        <w:rPr>
          <w:rFonts w:ascii="Times New Roman" w:hAnsi="Times New Roman" w:cs="Times New Roman"/>
          <w:color w:val="000000" w:themeColor="text1"/>
          <w:sz w:val="24"/>
          <w:szCs w:val="24"/>
        </w:rPr>
        <w:t>4.</w:t>
      </w:r>
      <w:r w:rsidRPr="001A0597">
        <w:rPr>
          <w:rFonts w:ascii="Times New Roman" w:hAnsi="Times New Roman" w:cs="Times New Roman"/>
          <w:sz w:val="24"/>
          <w:szCs w:val="24"/>
          <w:lang w:val="en-US"/>
        </w:rPr>
        <w:t>]</w:t>
      </w:r>
      <w:r w:rsidRPr="00BB0CE3">
        <w:rPr>
          <w:rFonts w:ascii="Times New Roman" w:hAnsi="Times New Roman" w:cs="Times New Roman"/>
          <w:color w:val="000000" w:themeColor="text1"/>
          <w:sz w:val="24"/>
          <w:szCs w:val="24"/>
        </w:rPr>
        <w:t xml:space="preserve"> PTÁČEK, Jiří. </w:t>
      </w:r>
      <w:r w:rsidRPr="00BB0CE3">
        <w:rPr>
          <w:rFonts w:ascii="Times New Roman" w:hAnsi="Times New Roman" w:cs="Times New Roman"/>
          <w:i/>
          <w:color w:val="000000" w:themeColor="text1"/>
          <w:sz w:val="24"/>
          <w:szCs w:val="24"/>
        </w:rPr>
        <w:t>Vnitropodnikové směrnice online</w:t>
      </w:r>
      <w:r w:rsidRPr="00BB0CE3">
        <w:rPr>
          <w:rFonts w:ascii="Times New Roman" w:hAnsi="Times New Roman" w:cs="Times New Roman"/>
          <w:color w:val="000000" w:themeColor="text1"/>
          <w:sz w:val="24"/>
          <w:szCs w:val="24"/>
        </w:rPr>
        <w:t xml:space="preserve"> [online]. Směrnice, 17. prosince 2011 </w:t>
      </w:r>
    </w:p>
    <w:p w:rsidR="00C81B48" w:rsidRPr="00BB0CE3" w:rsidRDefault="00C81B48" w:rsidP="00C81B48">
      <w:pPr>
        <w:pStyle w:val="Bezmeze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Pr="00BB0CE3">
        <w:rPr>
          <w:rFonts w:ascii="Times New Roman" w:hAnsi="Times New Roman" w:cs="Times New Roman"/>
          <w:color w:val="000000" w:themeColor="text1"/>
          <w:sz w:val="24"/>
          <w:szCs w:val="24"/>
        </w:rPr>
        <w:t>[cit. 2. února 2014]. Dostupné na &lt;</w:t>
      </w:r>
      <w:hyperlink r:id="rId11" w:history="1">
        <w:r w:rsidRPr="00BB0CE3">
          <w:rPr>
            <w:rStyle w:val="Hypertextovodkaz"/>
            <w:rFonts w:ascii="Times New Roman" w:hAnsi="Times New Roman" w:cs="Times New Roman"/>
            <w:color w:val="000000" w:themeColor="text1"/>
            <w:sz w:val="24"/>
            <w:szCs w:val="24"/>
            <w:u w:val="none"/>
          </w:rPr>
          <w:t>http://www.směrnice.com/</w:t>
        </w:r>
      </w:hyperlink>
      <w:r w:rsidRPr="00BB0CE3">
        <w:rPr>
          <w:rFonts w:ascii="Times New Roman" w:hAnsi="Times New Roman" w:cs="Times New Roman"/>
          <w:color w:val="000000" w:themeColor="text1"/>
          <w:sz w:val="24"/>
          <w:szCs w:val="24"/>
        </w:rPr>
        <w:t>&gt;.</w:t>
      </w:r>
    </w:p>
    <w:p w:rsidR="00C81B48" w:rsidRPr="00BB0CE3" w:rsidRDefault="00C81B48" w:rsidP="00C81B48">
      <w:pPr>
        <w:pStyle w:val="Bezmezer"/>
        <w:spacing w:line="360" w:lineRule="auto"/>
        <w:jc w:val="both"/>
        <w:rPr>
          <w:rFonts w:ascii="Times New Roman" w:hAnsi="Times New Roman" w:cs="Times New Roman"/>
          <w:sz w:val="24"/>
          <w:szCs w:val="24"/>
        </w:rPr>
      </w:pPr>
    </w:p>
    <w:p w:rsidR="00C81B48" w:rsidRPr="00BB0CE3" w:rsidRDefault="00C81B48" w:rsidP="00C81B48">
      <w:pPr>
        <w:pStyle w:val="Bezmezer"/>
        <w:spacing w:line="360" w:lineRule="auto"/>
        <w:jc w:val="both"/>
        <w:rPr>
          <w:rFonts w:ascii="Times New Roman" w:hAnsi="Times New Roman" w:cs="Times New Roman"/>
          <w:color w:val="000000" w:themeColor="text1"/>
          <w:sz w:val="24"/>
          <w:szCs w:val="24"/>
        </w:rPr>
      </w:pPr>
    </w:p>
    <w:p w:rsidR="00C81B48" w:rsidRPr="00BB0CE3" w:rsidRDefault="00C81B48" w:rsidP="00C81B48">
      <w:pPr>
        <w:pStyle w:val="Bezmezer"/>
        <w:spacing w:line="360" w:lineRule="auto"/>
        <w:jc w:val="both"/>
        <w:rPr>
          <w:rFonts w:ascii="Times New Roman" w:hAnsi="Times New Roman" w:cs="Times New Roman"/>
          <w:b/>
          <w:color w:val="000000" w:themeColor="text1"/>
          <w:sz w:val="24"/>
          <w:szCs w:val="24"/>
        </w:rPr>
      </w:pPr>
      <w:r w:rsidRPr="00BB0CE3">
        <w:rPr>
          <w:rFonts w:ascii="Times New Roman" w:hAnsi="Times New Roman" w:cs="Times New Roman"/>
          <w:b/>
          <w:color w:val="000000" w:themeColor="text1"/>
          <w:sz w:val="24"/>
          <w:szCs w:val="24"/>
        </w:rPr>
        <w:lastRenderedPageBreak/>
        <w:t>Vnitřní předpisy</w:t>
      </w:r>
    </w:p>
    <w:p w:rsidR="00C81B48" w:rsidRPr="00BB0CE3" w:rsidRDefault="00C81B48" w:rsidP="00C81B48">
      <w:pPr>
        <w:pStyle w:val="Bezmezer"/>
        <w:spacing w:line="360" w:lineRule="auto"/>
        <w:jc w:val="both"/>
        <w:rPr>
          <w:rFonts w:ascii="Times New Roman" w:hAnsi="Times New Roman" w:cs="Times New Roman"/>
          <w:sz w:val="24"/>
          <w:szCs w:val="24"/>
        </w:rPr>
      </w:pPr>
      <w:r w:rsidRPr="00BB0CE3">
        <w:rPr>
          <w:rFonts w:ascii="Times New Roman" w:hAnsi="Times New Roman" w:cs="Times New Roman"/>
          <w:sz w:val="24"/>
          <w:szCs w:val="24"/>
        </w:rPr>
        <w:t>[</w:t>
      </w:r>
      <w:r w:rsidRPr="00BB0CE3">
        <w:rPr>
          <w:rFonts w:ascii="Times New Roman" w:hAnsi="Times New Roman" w:cs="Times New Roman"/>
          <w:color w:val="000000" w:themeColor="text1"/>
          <w:sz w:val="24"/>
          <w:szCs w:val="24"/>
        </w:rPr>
        <w:t>1.</w:t>
      </w:r>
      <w:r w:rsidRPr="00BB0CE3">
        <w:rPr>
          <w:rFonts w:ascii="Times New Roman" w:hAnsi="Times New Roman" w:cs="Times New Roman"/>
          <w:sz w:val="24"/>
          <w:szCs w:val="24"/>
        </w:rPr>
        <w:t>]</w:t>
      </w:r>
      <w:r w:rsidRPr="00BB0CE3">
        <w:rPr>
          <w:rFonts w:ascii="Times New Roman" w:hAnsi="Times New Roman" w:cs="Times New Roman"/>
          <w:color w:val="000000" w:themeColor="text1"/>
          <w:sz w:val="24"/>
          <w:szCs w:val="24"/>
        </w:rPr>
        <w:t xml:space="preserve"> Směrnice č. 01/2012, Vnitřní platový předpis pro odměňování zaměstnanců Obce Hrádek</w:t>
      </w:r>
    </w:p>
    <w:p w:rsidR="00C81B48" w:rsidRPr="00BB0CE3" w:rsidRDefault="00C81B48" w:rsidP="00C81B48">
      <w:pPr>
        <w:pStyle w:val="Bezmezer"/>
        <w:spacing w:line="360" w:lineRule="auto"/>
        <w:jc w:val="both"/>
        <w:rPr>
          <w:rFonts w:ascii="Times New Roman" w:hAnsi="Times New Roman" w:cs="Times New Roman"/>
          <w:sz w:val="24"/>
          <w:szCs w:val="24"/>
        </w:rPr>
      </w:pPr>
      <w:r w:rsidRPr="00BB0CE3">
        <w:rPr>
          <w:rFonts w:ascii="Times New Roman" w:hAnsi="Times New Roman" w:cs="Times New Roman"/>
          <w:sz w:val="24"/>
          <w:szCs w:val="24"/>
          <w:lang w:val="es-ES"/>
        </w:rPr>
        <w:t>[</w:t>
      </w:r>
      <w:r w:rsidRPr="00BB0CE3">
        <w:rPr>
          <w:rFonts w:ascii="Times New Roman" w:hAnsi="Times New Roman" w:cs="Times New Roman"/>
          <w:color w:val="000000" w:themeColor="text1"/>
          <w:sz w:val="24"/>
          <w:szCs w:val="24"/>
        </w:rPr>
        <w:t>2.</w:t>
      </w:r>
      <w:r w:rsidRPr="00BB0CE3">
        <w:rPr>
          <w:rFonts w:ascii="Times New Roman" w:hAnsi="Times New Roman" w:cs="Times New Roman"/>
          <w:sz w:val="24"/>
          <w:szCs w:val="24"/>
          <w:lang w:val="es-ES"/>
        </w:rPr>
        <w:t xml:space="preserve">] </w:t>
      </w:r>
      <w:r w:rsidRPr="00BB0CE3">
        <w:rPr>
          <w:rFonts w:ascii="Times New Roman" w:hAnsi="Times New Roman" w:cs="Times New Roman"/>
          <w:color w:val="000000" w:themeColor="text1"/>
          <w:sz w:val="24"/>
          <w:szCs w:val="24"/>
        </w:rPr>
        <w:t>Organizační řád Obce Hrádek u Znojma č. 02/2007</w:t>
      </w:r>
    </w:p>
    <w:p w:rsidR="00C81B48" w:rsidRPr="00BB0CE3" w:rsidRDefault="00C81B48" w:rsidP="00C81B48">
      <w:pPr>
        <w:pStyle w:val="Bezmezer"/>
        <w:spacing w:line="360" w:lineRule="auto"/>
        <w:jc w:val="both"/>
        <w:rPr>
          <w:rFonts w:ascii="Times New Roman" w:hAnsi="Times New Roman" w:cs="Times New Roman"/>
          <w:sz w:val="24"/>
          <w:szCs w:val="24"/>
        </w:rPr>
      </w:pPr>
      <w:r w:rsidRPr="00BB0CE3">
        <w:rPr>
          <w:rFonts w:ascii="Times New Roman" w:hAnsi="Times New Roman" w:cs="Times New Roman"/>
          <w:sz w:val="24"/>
          <w:szCs w:val="24"/>
        </w:rPr>
        <w:t>[</w:t>
      </w:r>
      <w:r w:rsidRPr="00BB0CE3">
        <w:rPr>
          <w:rFonts w:ascii="Times New Roman" w:hAnsi="Times New Roman" w:cs="Times New Roman"/>
          <w:color w:val="000000" w:themeColor="text1"/>
          <w:sz w:val="24"/>
          <w:szCs w:val="24"/>
        </w:rPr>
        <w:t>3.</w:t>
      </w:r>
      <w:r w:rsidRPr="00BB0CE3">
        <w:rPr>
          <w:rFonts w:ascii="Times New Roman" w:hAnsi="Times New Roman" w:cs="Times New Roman"/>
          <w:sz w:val="24"/>
          <w:szCs w:val="24"/>
        </w:rPr>
        <w:t xml:space="preserve">] </w:t>
      </w:r>
      <w:r w:rsidRPr="00BB0CE3">
        <w:rPr>
          <w:rFonts w:ascii="Times New Roman" w:hAnsi="Times New Roman" w:cs="Times New Roman"/>
          <w:color w:val="000000" w:themeColor="text1"/>
          <w:sz w:val="24"/>
          <w:szCs w:val="24"/>
        </w:rPr>
        <w:t>Spisový a skartační řád Obce Hrádek u Znojma č. 02/2012</w:t>
      </w:r>
    </w:p>
    <w:p w:rsidR="00C81B48" w:rsidRPr="00BB0CE3" w:rsidRDefault="00C81B48" w:rsidP="00C81B48">
      <w:pPr>
        <w:pStyle w:val="Bezmezer"/>
        <w:spacing w:line="360" w:lineRule="auto"/>
        <w:jc w:val="both"/>
        <w:rPr>
          <w:rFonts w:ascii="Times New Roman" w:hAnsi="Times New Roman" w:cs="Times New Roman"/>
          <w:sz w:val="24"/>
          <w:szCs w:val="24"/>
        </w:rPr>
      </w:pPr>
      <w:r w:rsidRPr="00BB0CE3">
        <w:rPr>
          <w:rFonts w:ascii="Times New Roman" w:hAnsi="Times New Roman" w:cs="Times New Roman"/>
          <w:sz w:val="24"/>
          <w:szCs w:val="24"/>
        </w:rPr>
        <w:t>[</w:t>
      </w:r>
      <w:r w:rsidRPr="00BB0CE3">
        <w:rPr>
          <w:rFonts w:ascii="Times New Roman" w:hAnsi="Times New Roman" w:cs="Times New Roman"/>
          <w:color w:val="000000" w:themeColor="text1"/>
          <w:sz w:val="24"/>
          <w:szCs w:val="24"/>
        </w:rPr>
        <w:t>4.</w:t>
      </w:r>
      <w:r w:rsidRPr="00BB0CE3">
        <w:rPr>
          <w:rFonts w:ascii="Times New Roman" w:hAnsi="Times New Roman" w:cs="Times New Roman"/>
          <w:sz w:val="24"/>
          <w:szCs w:val="24"/>
        </w:rPr>
        <w:t xml:space="preserve">] </w:t>
      </w:r>
      <w:r w:rsidRPr="00BB0CE3">
        <w:rPr>
          <w:rFonts w:ascii="Times New Roman" w:hAnsi="Times New Roman" w:cs="Times New Roman"/>
          <w:color w:val="000000" w:themeColor="text1"/>
          <w:sz w:val="24"/>
          <w:szCs w:val="24"/>
        </w:rPr>
        <w:t>Směrnice k veřejným zakázkám Obce Hrádek u Znojma č. 06/2012</w:t>
      </w:r>
    </w:p>
    <w:p w:rsidR="00C81B48" w:rsidRPr="00BB0CE3" w:rsidRDefault="00C81B48" w:rsidP="00C81B48">
      <w:pPr>
        <w:pStyle w:val="Bezmezer"/>
        <w:spacing w:line="360" w:lineRule="auto"/>
        <w:jc w:val="both"/>
        <w:rPr>
          <w:rFonts w:ascii="Times New Roman" w:hAnsi="Times New Roman" w:cs="Times New Roman"/>
          <w:sz w:val="24"/>
          <w:szCs w:val="24"/>
        </w:rPr>
      </w:pPr>
      <w:r w:rsidRPr="00BB0CE3">
        <w:rPr>
          <w:rFonts w:ascii="Times New Roman" w:hAnsi="Times New Roman" w:cs="Times New Roman"/>
          <w:sz w:val="24"/>
          <w:szCs w:val="24"/>
        </w:rPr>
        <w:t>[</w:t>
      </w:r>
      <w:r w:rsidRPr="00BB0CE3">
        <w:rPr>
          <w:rFonts w:ascii="Times New Roman" w:hAnsi="Times New Roman" w:cs="Times New Roman"/>
          <w:color w:val="000000" w:themeColor="text1"/>
          <w:sz w:val="24"/>
          <w:szCs w:val="24"/>
        </w:rPr>
        <w:t>5.</w:t>
      </w:r>
      <w:r w:rsidRPr="00BB0CE3">
        <w:rPr>
          <w:rFonts w:ascii="Times New Roman" w:hAnsi="Times New Roman" w:cs="Times New Roman"/>
          <w:sz w:val="24"/>
          <w:szCs w:val="24"/>
        </w:rPr>
        <w:t xml:space="preserve">] </w:t>
      </w:r>
      <w:r w:rsidRPr="00BB0CE3">
        <w:rPr>
          <w:rFonts w:ascii="Times New Roman" w:hAnsi="Times New Roman" w:cs="Times New Roman"/>
          <w:color w:val="000000" w:themeColor="text1"/>
          <w:sz w:val="24"/>
          <w:szCs w:val="24"/>
        </w:rPr>
        <w:t>Směrnice o účetnictví Obce Hrádek u Znojma č. 02/2009</w:t>
      </w:r>
    </w:p>
    <w:p w:rsidR="00C81B48" w:rsidRDefault="00C81B48" w:rsidP="00C81B48">
      <w:pPr>
        <w:pStyle w:val="Bezmezer"/>
        <w:spacing w:line="360" w:lineRule="auto"/>
        <w:jc w:val="both"/>
        <w:rPr>
          <w:rFonts w:ascii="Times New Roman" w:hAnsi="Times New Roman" w:cs="Times New Roman"/>
          <w:color w:val="000000" w:themeColor="text1"/>
          <w:sz w:val="24"/>
          <w:szCs w:val="24"/>
        </w:rPr>
      </w:pPr>
      <w:r w:rsidRPr="00BB0CE3">
        <w:rPr>
          <w:rFonts w:ascii="Times New Roman" w:hAnsi="Times New Roman" w:cs="Times New Roman"/>
          <w:sz w:val="24"/>
          <w:szCs w:val="24"/>
        </w:rPr>
        <w:t>[</w:t>
      </w:r>
      <w:r w:rsidRPr="00BB0CE3">
        <w:rPr>
          <w:rFonts w:ascii="Times New Roman" w:hAnsi="Times New Roman" w:cs="Times New Roman"/>
          <w:color w:val="000000" w:themeColor="text1"/>
          <w:sz w:val="24"/>
          <w:szCs w:val="24"/>
        </w:rPr>
        <w:t>6.</w:t>
      </w:r>
      <w:r w:rsidRPr="00BB0CE3">
        <w:rPr>
          <w:rFonts w:ascii="Times New Roman" w:hAnsi="Times New Roman" w:cs="Times New Roman"/>
          <w:sz w:val="24"/>
          <w:szCs w:val="24"/>
        </w:rPr>
        <w:t xml:space="preserve">] </w:t>
      </w:r>
      <w:r w:rsidRPr="00BB0CE3">
        <w:rPr>
          <w:rFonts w:ascii="Times New Roman" w:hAnsi="Times New Roman" w:cs="Times New Roman"/>
          <w:color w:val="000000" w:themeColor="text1"/>
          <w:sz w:val="24"/>
          <w:szCs w:val="24"/>
        </w:rPr>
        <w:t xml:space="preserve">Směrnice o poskytování osobních ochranných pracovních prostředků Obce Hrádek u </w:t>
      </w:r>
    </w:p>
    <w:p w:rsidR="00C81B48" w:rsidRPr="00BB0CE3" w:rsidRDefault="00C81B48" w:rsidP="00C81B48">
      <w:pPr>
        <w:pStyle w:val="Bezmeze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Pr="00BB0CE3">
        <w:rPr>
          <w:rFonts w:ascii="Times New Roman" w:hAnsi="Times New Roman" w:cs="Times New Roman"/>
          <w:color w:val="000000" w:themeColor="text1"/>
          <w:sz w:val="24"/>
          <w:szCs w:val="24"/>
        </w:rPr>
        <w:t>Znojma č. 03/2011</w:t>
      </w:r>
    </w:p>
    <w:p w:rsidR="00C81B48" w:rsidRDefault="00C81B48" w:rsidP="00C81B48">
      <w:pPr>
        <w:pStyle w:val="Bezmezer"/>
        <w:spacing w:line="360" w:lineRule="auto"/>
        <w:jc w:val="both"/>
        <w:rPr>
          <w:rFonts w:ascii="Times New Roman" w:hAnsi="Times New Roman" w:cs="Times New Roman"/>
          <w:b/>
          <w:sz w:val="32"/>
          <w:szCs w:val="20"/>
        </w:rPr>
      </w:pPr>
    </w:p>
    <w:p w:rsidR="00C81B48" w:rsidRDefault="00C81B48" w:rsidP="00C81B48">
      <w:pPr>
        <w:pStyle w:val="Bezmezer"/>
        <w:spacing w:line="360" w:lineRule="auto"/>
        <w:jc w:val="both"/>
        <w:rPr>
          <w:rFonts w:ascii="Times New Roman" w:hAnsi="Times New Roman" w:cs="Times New Roman"/>
          <w:b/>
          <w:sz w:val="32"/>
          <w:szCs w:val="20"/>
        </w:rPr>
      </w:pPr>
    </w:p>
    <w:p w:rsidR="00C81B48" w:rsidRDefault="00C81B48" w:rsidP="00C81B48">
      <w:pPr>
        <w:pStyle w:val="Bezmezer"/>
        <w:spacing w:line="360" w:lineRule="auto"/>
        <w:jc w:val="both"/>
        <w:rPr>
          <w:rFonts w:ascii="Times New Roman" w:hAnsi="Times New Roman" w:cs="Times New Roman"/>
          <w:b/>
          <w:sz w:val="32"/>
          <w:szCs w:val="20"/>
        </w:rPr>
      </w:pPr>
    </w:p>
    <w:p w:rsidR="00C81B48" w:rsidRDefault="00C81B48" w:rsidP="00C81B48">
      <w:pPr>
        <w:pStyle w:val="Bezmezer"/>
        <w:spacing w:line="360" w:lineRule="auto"/>
        <w:jc w:val="both"/>
        <w:rPr>
          <w:rFonts w:ascii="Times New Roman" w:hAnsi="Times New Roman" w:cs="Times New Roman"/>
          <w:b/>
          <w:sz w:val="32"/>
          <w:szCs w:val="20"/>
        </w:rPr>
      </w:pPr>
    </w:p>
    <w:p w:rsidR="00C81B48" w:rsidRDefault="00C81B48" w:rsidP="00C81B48">
      <w:pPr>
        <w:pStyle w:val="Bezmezer"/>
        <w:spacing w:line="360" w:lineRule="auto"/>
        <w:jc w:val="both"/>
        <w:rPr>
          <w:rFonts w:ascii="Times New Roman" w:hAnsi="Times New Roman" w:cs="Times New Roman"/>
          <w:b/>
          <w:sz w:val="32"/>
          <w:szCs w:val="20"/>
        </w:rPr>
      </w:pPr>
    </w:p>
    <w:p w:rsidR="00C81B48" w:rsidRDefault="00C81B48" w:rsidP="00C81B48">
      <w:pPr>
        <w:pStyle w:val="Bezmezer"/>
        <w:spacing w:line="360" w:lineRule="auto"/>
        <w:jc w:val="both"/>
        <w:rPr>
          <w:rFonts w:ascii="Times New Roman" w:hAnsi="Times New Roman" w:cs="Times New Roman"/>
          <w:b/>
          <w:sz w:val="32"/>
          <w:szCs w:val="20"/>
        </w:rPr>
      </w:pPr>
    </w:p>
    <w:p w:rsidR="00C81B48" w:rsidRDefault="00C81B48" w:rsidP="00C81B48">
      <w:pPr>
        <w:pStyle w:val="Bezmezer"/>
        <w:spacing w:line="360" w:lineRule="auto"/>
        <w:jc w:val="both"/>
        <w:rPr>
          <w:rFonts w:ascii="Times New Roman" w:hAnsi="Times New Roman" w:cs="Times New Roman"/>
          <w:b/>
          <w:sz w:val="32"/>
          <w:szCs w:val="20"/>
        </w:rPr>
      </w:pPr>
    </w:p>
    <w:p w:rsidR="00C81B48" w:rsidRDefault="00C81B48" w:rsidP="00C81B48">
      <w:pPr>
        <w:pStyle w:val="Bezmezer"/>
        <w:spacing w:line="360" w:lineRule="auto"/>
        <w:jc w:val="both"/>
        <w:rPr>
          <w:rFonts w:ascii="Times New Roman" w:hAnsi="Times New Roman" w:cs="Times New Roman"/>
          <w:b/>
          <w:sz w:val="32"/>
          <w:szCs w:val="20"/>
        </w:rPr>
      </w:pPr>
    </w:p>
    <w:p w:rsidR="00C81B48" w:rsidRDefault="00C81B48" w:rsidP="00C81B48">
      <w:pPr>
        <w:pStyle w:val="Bezmezer"/>
        <w:spacing w:line="360" w:lineRule="auto"/>
        <w:jc w:val="both"/>
        <w:rPr>
          <w:rFonts w:ascii="Times New Roman" w:hAnsi="Times New Roman" w:cs="Times New Roman"/>
          <w:b/>
          <w:sz w:val="32"/>
          <w:szCs w:val="20"/>
        </w:rPr>
      </w:pPr>
    </w:p>
    <w:p w:rsidR="00C81B48" w:rsidRDefault="00C81B48" w:rsidP="00C81B48">
      <w:pPr>
        <w:pStyle w:val="Bezmezer"/>
        <w:spacing w:line="360" w:lineRule="auto"/>
        <w:jc w:val="both"/>
        <w:rPr>
          <w:rFonts w:ascii="Times New Roman" w:hAnsi="Times New Roman" w:cs="Times New Roman"/>
          <w:b/>
          <w:sz w:val="32"/>
          <w:szCs w:val="20"/>
        </w:rPr>
      </w:pPr>
    </w:p>
    <w:p w:rsidR="00C81B48" w:rsidRDefault="00C81B48" w:rsidP="00C81B48">
      <w:pPr>
        <w:pStyle w:val="Bezmezer"/>
        <w:spacing w:line="360" w:lineRule="auto"/>
        <w:jc w:val="both"/>
        <w:rPr>
          <w:rFonts w:ascii="Times New Roman" w:hAnsi="Times New Roman" w:cs="Times New Roman"/>
          <w:b/>
          <w:sz w:val="32"/>
          <w:szCs w:val="20"/>
        </w:rPr>
      </w:pPr>
    </w:p>
    <w:p w:rsidR="00C81B48" w:rsidRDefault="00C81B48" w:rsidP="00C81B48">
      <w:pPr>
        <w:pStyle w:val="Bezmezer"/>
        <w:spacing w:line="360" w:lineRule="auto"/>
        <w:jc w:val="both"/>
        <w:rPr>
          <w:rFonts w:ascii="Times New Roman" w:hAnsi="Times New Roman" w:cs="Times New Roman"/>
          <w:b/>
          <w:sz w:val="32"/>
          <w:szCs w:val="20"/>
        </w:rPr>
      </w:pPr>
    </w:p>
    <w:p w:rsidR="00C81B48" w:rsidRDefault="00C81B48" w:rsidP="00C81B48">
      <w:pPr>
        <w:pStyle w:val="Bezmezer"/>
        <w:spacing w:line="360" w:lineRule="auto"/>
        <w:jc w:val="both"/>
        <w:rPr>
          <w:rFonts w:ascii="Times New Roman" w:hAnsi="Times New Roman" w:cs="Times New Roman"/>
          <w:b/>
          <w:sz w:val="32"/>
          <w:szCs w:val="20"/>
        </w:rPr>
      </w:pPr>
    </w:p>
    <w:p w:rsidR="00C81B48" w:rsidRDefault="00C81B48" w:rsidP="00C81B48">
      <w:pPr>
        <w:pStyle w:val="Bezmezer"/>
        <w:spacing w:line="360" w:lineRule="auto"/>
        <w:jc w:val="both"/>
        <w:rPr>
          <w:rFonts w:ascii="Times New Roman" w:hAnsi="Times New Roman" w:cs="Times New Roman"/>
          <w:b/>
          <w:sz w:val="32"/>
          <w:szCs w:val="20"/>
        </w:rPr>
      </w:pPr>
    </w:p>
    <w:p w:rsidR="00C81B48" w:rsidRDefault="00C81B48" w:rsidP="00C81B48">
      <w:pPr>
        <w:pStyle w:val="Bezmezer"/>
        <w:spacing w:line="360" w:lineRule="auto"/>
        <w:jc w:val="both"/>
        <w:rPr>
          <w:rFonts w:ascii="Times New Roman" w:hAnsi="Times New Roman" w:cs="Times New Roman"/>
          <w:b/>
          <w:sz w:val="32"/>
          <w:szCs w:val="20"/>
        </w:rPr>
      </w:pPr>
    </w:p>
    <w:p w:rsidR="00C81B48" w:rsidRDefault="00C81B48" w:rsidP="00C81B48">
      <w:pPr>
        <w:pStyle w:val="Bezmezer"/>
        <w:spacing w:line="360" w:lineRule="auto"/>
        <w:jc w:val="both"/>
        <w:rPr>
          <w:rFonts w:ascii="Times New Roman" w:hAnsi="Times New Roman" w:cs="Times New Roman"/>
          <w:b/>
          <w:sz w:val="32"/>
          <w:szCs w:val="20"/>
        </w:rPr>
      </w:pPr>
    </w:p>
    <w:p w:rsidR="00C81B48" w:rsidRDefault="00C81B48" w:rsidP="00C81B48">
      <w:pPr>
        <w:pStyle w:val="Bezmezer"/>
        <w:spacing w:line="360" w:lineRule="auto"/>
        <w:jc w:val="both"/>
        <w:rPr>
          <w:rFonts w:ascii="Times New Roman" w:hAnsi="Times New Roman" w:cs="Times New Roman"/>
          <w:b/>
          <w:sz w:val="32"/>
          <w:szCs w:val="20"/>
        </w:rPr>
      </w:pPr>
    </w:p>
    <w:p w:rsidR="00C81B48" w:rsidRDefault="00C81B48" w:rsidP="00C81B48">
      <w:pPr>
        <w:pStyle w:val="Bezmezer"/>
        <w:spacing w:line="360" w:lineRule="auto"/>
        <w:jc w:val="both"/>
        <w:rPr>
          <w:rFonts w:ascii="Times New Roman" w:hAnsi="Times New Roman" w:cs="Times New Roman"/>
          <w:b/>
          <w:sz w:val="32"/>
          <w:szCs w:val="20"/>
        </w:rPr>
      </w:pPr>
    </w:p>
    <w:p w:rsidR="00C81B48" w:rsidRDefault="00C81B48" w:rsidP="00C81B48">
      <w:pPr>
        <w:pStyle w:val="Bezmezer"/>
        <w:spacing w:line="360" w:lineRule="auto"/>
        <w:jc w:val="both"/>
        <w:rPr>
          <w:rFonts w:ascii="Times New Roman" w:hAnsi="Times New Roman" w:cs="Times New Roman"/>
          <w:b/>
          <w:sz w:val="32"/>
          <w:szCs w:val="20"/>
        </w:rPr>
      </w:pPr>
    </w:p>
    <w:p w:rsidR="000B63F0" w:rsidRPr="0075001C" w:rsidRDefault="000B63F0" w:rsidP="000B63F0">
      <w:pPr>
        <w:pStyle w:val="Bezmezer"/>
        <w:spacing w:line="360" w:lineRule="auto"/>
        <w:jc w:val="both"/>
        <w:rPr>
          <w:rFonts w:ascii="Times New Roman" w:hAnsi="Times New Roman" w:cs="Times New Roman"/>
          <w:b/>
          <w:color w:val="000000" w:themeColor="text1"/>
          <w:sz w:val="32"/>
        </w:rPr>
      </w:pPr>
      <w:r w:rsidRPr="0075001C">
        <w:rPr>
          <w:rFonts w:ascii="Times New Roman" w:hAnsi="Times New Roman" w:cs="Times New Roman"/>
          <w:b/>
          <w:color w:val="000000" w:themeColor="text1"/>
          <w:sz w:val="32"/>
        </w:rPr>
        <w:lastRenderedPageBreak/>
        <w:t>Shrnutí</w:t>
      </w:r>
    </w:p>
    <w:p w:rsidR="000B63F0" w:rsidRPr="0075001C" w:rsidRDefault="000B63F0" w:rsidP="000B63F0">
      <w:pPr>
        <w:pStyle w:val="Nadpis4"/>
        <w:rPr>
          <w:b w:val="0"/>
          <w:color w:val="000000" w:themeColor="text1"/>
          <w:sz w:val="24"/>
        </w:rPr>
      </w:pPr>
      <w:r w:rsidRPr="0075001C">
        <w:rPr>
          <w:b w:val="0"/>
          <w:color w:val="000000" w:themeColor="text1"/>
          <w:sz w:val="24"/>
        </w:rPr>
        <w:t>V mé bakalářské práci shrnuji v 4 kapitolách problematiku týkající se vnitřních předpisů. Tato bakalářská práce zařazuje vnitřní předpis do forem činnosti veřejné správy, vymezuje pojem vnitřní předpis, jeho charakteristické znaky, účel, závaznost a porovnává je s jinými akty (zejména s právními předpisy). Dále rozebírá základní pravidla pro jejich tvorbu, strukturu, náležitosti, formální úpravu a nejčastější vady při jejich tvorbě. Poslední část je zaměřena na vnitřní předpisy konkrétní obce – Hrádku u Znojma, kde jsou některé vnitřní předpisy rozebrány podrobněji.</w:t>
      </w:r>
    </w:p>
    <w:p w:rsidR="000B63F0" w:rsidRPr="0075001C" w:rsidRDefault="000B63F0" w:rsidP="000B63F0">
      <w:pPr>
        <w:pStyle w:val="Bezmezer"/>
        <w:spacing w:line="360" w:lineRule="auto"/>
        <w:jc w:val="both"/>
        <w:rPr>
          <w:rFonts w:ascii="Times New Roman" w:hAnsi="Times New Roman" w:cs="Times New Roman"/>
          <w:b/>
          <w:color w:val="000000" w:themeColor="text1"/>
          <w:sz w:val="32"/>
        </w:rPr>
      </w:pPr>
    </w:p>
    <w:p w:rsidR="000B63F0" w:rsidRPr="005130AD" w:rsidRDefault="000B63F0" w:rsidP="000B63F0">
      <w:pPr>
        <w:pStyle w:val="Bezmezer"/>
        <w:spacing w:line="360" w:lineRule="auto"/>
        <w:jc w:val="both"/>
        <w:rPr>
          <w:rFonts w:ascii="Times New Roman" w:hAnsi="Times New Roman" w:cs="Times New Roman"/>
          <w:b/>
          <w:color w:val="000000" w:themeColor="text1"/>
          <w:sz w:val="32"/>
          <w:szCs w:val="28"/>
        </w:rPr>
      </w:pPr>
      <w:r w:rsidRPr="005130AD">
        <w:rPr>
          <w:rFonts w:ascii="Times New Roman" w:eastAsia="Times New Roman" w:hAnsi="Times New Roman" w:cs="Times New Roman"/>
          <w:b/>
          <w:bCs/>
          <w:color w:val="000000" w:themeColor="text1"/>
          <w:sz w:val="32"/>
          <w:szCs w:val="28"/>
        </w:rPr>
        <w:t>Klíčová slova</w:t>
      </w:r>
    </w:p>
    <w:p w:rsidR="000B63F0" w:rsidRPr="0075001C" w:rsidRDefault="000B63F0" w:rsidP="000B63F0">
      <w:pPr>
        <w:spacing w:after="0" w:line="360" w:lineRule="auto"/>
        <w:jc w:val="both"/>
        <w:rPr>
          <w:rFonts w:ascii="Times New Roman" w:eastAsia="Times New Roman" w:hAnsi="Times New Roman" w:cs="Times New Roman"/>
          <w:color w:val="000000" w:themeColor="text1"/>
          <w:sz w:val="24"/>
          <w:szCs w:val="24"/>
        </w:rPr>
      </w:pPr>
      <w:r w:rsidRPr="0075001C">
        <w:rPr>
          <w:rFonts w:ascii="Times New Roman" w:hAnsi="Times New Roman" w:cs="Times New Roman"/>
          <w:color w:val="000000" w:themeColor="text1"/>
          <w:sz w:val="24"/>
          <w:szCs w:val="24"/>
        </w:rPr>
        <w:t xml:space="preserve">Vnitřní předpis – nadřízenost a podřízenost/členství – závaznost – </w:t>
      </w:r>
      <w:r w:rsidRPr="0075001C">
        <w:rPr>
          <w:rFonts w:ascii="Times New Roman" w:eastAsia="Times New Roman" w:hAnsi="Times New Roman" w:cs="Times New Roman"/>
          <w:color w:val="000000" w:themeColor="text1"/>
          <w:sz w:val="24"/>
          <w:szCs w:val="24"/>
        </w:rPr>
        <w:t xml:space="preserve">právní předpis </w:t>
      </w:r>
      <w:r w:rsidRPr="0075001C">
        <w:rPr>
          <w:rFonts w:ascii="Times New Roman" w:hAnsi="Times New Roman" w:cs="Times New Roman"/>
          <w:color w:val="000000" w:themeColor="text1"/>
          <w:sz w:val="24"/>
          <w:szCs w:val="24"/>
        </w:rPr>
        <w:t>–</w:t>
      </w:r>
      <w:r w:rsidRPr="0075001C">
        <w:rPr>
          <w:rFonts w:ascii="Times New Roman" w:eastAsia="Times New Roman" w:hAnsi="Times New Roman" w:cs="Times New Roman"/>
          <w:color w:val="000000" w:themeColor="text1"/>
          <w:sz w:val="24"/>
          <w:szCs w:val="24"/>
        </w:rPr>
        <w:t xml:space="preserve"> tvorba vnitřních předpisů – vnitřní předpisy obce.</w:t>
      </w:r>
    </w:p>
    <w:p w:rsidR="000B63F0" w:rsidRPr="0075001C" w:rsidRDefault="000B63F0" w:rsidP="000B63F0">
      <w:pPr>
        <w:pStyle w:val="Bezmezer"/>
        <w:spacing w:line="360" w:lineRule="auto"/>
        <w:jc w:val="both"/>
        <w:rPr>
          <w:rFonts w:ascii="Times New Roman" w:hAnsi="Times New Roman" w:cs="Times New Roman"/>
          <w:b/>
          <w:color w:val="000000" w:themeColor="text1"/>
          <w:sz w:val="32"/>
        </w:rPr>
      </w:pPr>
    </w:p>
    <w:p w:rsidR="000B63F0" w:rsidRPr="0075001C" w:rsidRDefault="000B63F0" w:rsidP="000B63F0">
      <w:pPr>
        <w:pStyle w:val="Nadpis8"/>
        <w:jc w:val="both"/>
        <w:rPr>
          <w:rFonts w:ascii="Times New Roman" w:eastAsia="Times New Roman" w:hAnsi="Times New Roman" w:cs="Times New Roman"/>
          <w:b/>
          <w:color w:val="000000" w:themeColor="text1"/>
          <w:sz w:val="32"/>
          <w:szCs w:val="32"/>
        </w:rPr>
      </w:pPr>
      <w:r w:rsidRPr="0075001C">
        <w:rPr>
          <w:rFonts w:ascii="Times New Roman" w:hAnsi="Times New Roman" w:cs="Times New Roman"/>
          <w:b/>
          <w:color w:val="000000" w:themeColor="text1"/>
          <w:sz w:val="32"/>
          <w:szCs w:val="32"/>
        </w:rPr>
        <w:t>Abstract</w:t>
      </w:r>
    </w:p>
    <w:p w:rsidR="000B63F0" w:rsidRPr="0075001C" w:rsidRDefault="000B63F0" w:rsidP="000B63F0">
      <w:pPr>
        <w:spacing w:after="0" w:line="360" w:lineRule="auto"/>
        <w:jc w:val="both"/>
        <w:rPr>
          <w:rFonts w:ascii="Times New Roman" w:hAnsi="Times New Roman" w:cs="Times New Roman"/>
          <w:color w:val="000000" w:themeColor="text1"/>
          <w:sz w:val="24"/>
          <w:szCs w:val="24"/>
        </w:rPr>
      </w:pPr>
      <w:r w:rsidRPr="0075001C">
        <w:rPr>
          <w:rFonts w:ascii="Times New Roman" w:hAnsi="Times New Roman" w:cs="Times New Roman"/>
          <w:color w:val="000000" w:themeColor="text1"/>
          <w:sz w:val="24"/>
          <w:szCs w:val="24"/>
        </w:rPr>
        <w:t>In my Bachelor´s work I summarize in 4 chapters the problems, which are concerned with internal regulations. This Bachelor´s work includes internal regulations to the form</w:t>
      </w:r>
      <w:r>
        <w:rPr>
          <w:rFonts w:ascii="Times New Roman" w:hAnsi="Times New Roman" w:cs="Times New Roman"/>
          <w:color w:val="000000" w:themeColor="text1"/>
          <w:sz w:val="24"/>
          <w:szCs w:val="24"/>
        </w:rPr>
        <w:t>s</w:t>
      </w:r>
      <w:r w:rsidRPr="0075001C">
        <w:rPr>
          <w:rFonts w:ascii="Times New Roman" w:hAnsi="Times New Roman" w:cs="Times New Roman"/>
          <w:color w:val="000000" w:themeColor="text1"/>
          <w:sz w:val="24"/>
          <w:szCs w:val="24"/>
        </w:rPr>
        <w:t xml:space="preserve"> of procedure of public </w:t>
      </w:r>
      <w:r w:rsidRPr="00CE4E21">
        <w:rPr>
          <w:rFonts w:ascii="Times New Roman" w:hAnsi="Times New Roman" w:cs="Times New Roman"/>
          <w:color w:val="000000" w:themeColor="text1"/>
          <w:sz w:val="24"/>
          <w:szCs w:val="24"/>
        </w:rPr>
        <w:t>administration</w:t>
      </w:r>
      <w:r w:rsidRPr="0075001C">
        <w:rPr>
          <w:rFonts w:ascii="Times New Roman" w:hAnsi="Times New Roman" w:cs="Times New Roman"/>
          <w:color w:val="000000" w:themeColor="text1"/>
          <w:sz w:val="24"/>
          <w:szCs w:val="24"/>
        </w:rPr>
        <w:t xml:space="preserve">, it defines the concept of internal regulations, their characteristic attributes, </w:t>
      </w:r>
      <w:r w:rsidRPr="0075001C">
        <w:rPr>
          <w:rFonts w:ascii="Times New Roman" w:eastAsia="Times New Roman" w:hAnsi="Times New Roman" w:cs="Times New Roman"/>
          <w:color w:val="000000" w:themeColor="text1"/>
          <w:sz w:val="24"/>
          <w:szCs w:val="24"/>
        </w:rPr>
        <w:t xml:space="preserve">intention, obligatoriness and compares them with other legal acts (especially with legal enactments). Than it analyses basic rules of their creation, structure, </w:t>
      </w:r>
      <w:hyperlink r:id="rId12" w:history="1">
        <w:r w:rsidRPr="0075001C">
          <w:rPr>
            <w:rStyle w:val="Hypertextovodkaz"/>
            <w:rFonts w:ascii="Times New Roman" w:hAnsi="Times New Roman" w:cs="Times New Roman"/>
            <w:color w:val="000000" w:themeColor="text1"/>
            <w:sz w:val="24"/>
            <w:szCs w:val="24"/>
            <w:u w:val="none"/>
            <w:bdr w:val="none" w:sz="0" w:space="0" w:color="auto" w:frame="1"/>
            <w:shd w:val="clear" w:color="auto" w:fill="FFFFFF"/>
          </w:rPr>
          <w:t>requirement</w:t>
        </w:r>
      </w:hyperlink>
      <w:r w:rsidRPr="0075001C">
        <w:rPr>
          <w:rFonts w:ascii="Times New Roman" w:hAnsi="Times New Roman" w:cs="Times New Roman"/>
          <w:color w:val="000000" w:themeColor="text1"/>
          <w:sz w:val="24"/>
          <w:szCs w:val="24"/>
        </w:rPr>
        <w:t>s</w:t>
      </w:r>
      <w:r w:rsidRPr="0075001C">
        <w:rPr>
          <w:rFonts w:ascii="Times New Roman" w:eastAsia="Times New Roman" w:hAnsi="Times New Roman" w:cs="Times New Roman"/>
          <w:color w:val="000000" w:themeColor="text1"/>
          <w:sz w:val="24"/>
          <w:szCs w:val="24"/>
        </w:rPr>
        <w:t xml:space="preserve">, formal form and defects </w:t>
      </w:r>
      <w:r>
        <w:rPr>
          <w:rFonts w:ascii="Times New Roman" w:eastAsia="Times New Roman" w:hAnsi="Times New Roman" w:cs="Times New Roman"/>
          <w:color w:val="000000" w:themeColor="text1"/>
          <w:sz w:val="24"/>
          <w:szCs w:val="24"/>
        </w:rPr>
        <w:t>during</w:t>
      </w:r>
      <w:r w:rsidRPr="0075001C">
        <w:rPr>
          <w:rFonts w:ascii="Times New Roman" w:eastAsia="Times New Roman" w:hAnsi="Times New Roman" w:cs="Times New Roman"/>
          <w:color w:val="000000" w:themeColor="text1"/>
          <w:sz w:val="24"/>
          <w:szCs w:val="24"/>
        </w:rPr>
        <w:t xml:space="preserve"> their creation</w:t>
      </w:r>
      <w:r w:rsidRPr="0075001C">
        <w:rPr>
          <w:rFonts w:ascii="Times New Roman" w:hAnsi="Times New Roman" w:cs="Times New Roman"/>
          <w:color w:val="000000" w:themeColor="text1"/>
          <w:sz w:val="24"/>
          <w:szCs w:val="24"/>
        </w:rPr>
        <w:t xml:space="preserve">. The last part </w:t>
      </w:r>
      <w:hyperlink r:id="rId13" w:history="1">
        <w:r w:rsidRPr="0075001C">
          <w:rPr>
            <w:rStyle w:val="Hypertextovodkaz"/>
            <w:rFonts w:ascii="Times New Roman" w:hAnsi="Times New Roman" w:cs="Times New Roman"/>
            <w:color w:val="000000" w:themeColor="text1"/>
            <w:sz w:val="24"/>
            <w:szCs w:val="24"/>
            <w:u w:val="none"/>
            <w:bdr w:val="none" w:sz="0" w:space="0" w:color="auto" w:frame="1"/>
            <w:shd w:val="clear" w:color="auto" w:fill="FFFFFF"/>
          </w:rPr>
          <w:t>specialise</w:t>
        </w:r>
      </w:hyperlink>
      <w:r w:rsidRPr="0075001C">
        <w:rPr>
          <w:rStyle w:val="r"/>
          <w:rFonts w:ascii="Times New Roman" w:hAnsi="Times New Roman" w:cs="Times New Roman"/>
          <w:color w:val="000000" w:themeColor="text1"/>
          <w:sz w:val="24"/>
          <w:szCs w:val="24"/>
          <w:bdr w:val="none" w:sz="0" w:space="0" w:color="auto" w:frame="1"/>
          <w:shd w:val="clear" w:color="auto" w:fill="FFFFFF"/>
        </w:rPr>
        <w:t xml:space="preserve">s in internal regulations of the concrete village - </w:t>
      </w:r>
      <w:r w:rsidRPr="0075001C">
        <w:rPr>
          <w:rFonts w:ascii="Times New Roman" w:hAnsi="Times New Roman" w:cs="Times New Roman"/>
          <w:color w:val="000000" w:themeColor="text1"/>
          <w:sz w:val="24"/>
          <w:szCs w:val="24"/>
        </w:rPr>
        <w:t>Hrádek u Znojma, where there are some internal regulations analyse</w:t>
      </w:r>
      <w:r>
        <w:rPr>
          <w:rFonts w:ascii="Times New Roman" w:hAnsi="Times New Roman" w:cs="Times New Roman"/>
          <w:color w:val="000000" w:themeColor="text1"/>
          <w:sz w:val="24"/>
          <w:szCs w:val="24"/>
        </w:rPr>
        <w:t>d</w:t>
      </w:r>
      <w:r w:rsidRPr="0075001C">
        <w:rPr>
          <w:rFonts w:ascii="Times New Roman" w:hAnsi="Times New Roman" w:cs="Times New Roman"/>
          <w:color w:val="000000" w:themeColor="text1"/>
          <w:sz w:val="24"/>
          <w:szCs w:val="24"/>
        </w:rPr>
        <w:t xml:space="preserve"> detailed.</w:t>
      </w:r>
    </w:p>
    <w:p w:rsidR="000B63F0" w:rsidRPr="0075001C" w:rsidRDefault="000B63F0" w:rsidP="000B63F0">
      <w:pPr>
        <w:pStyle w:val="Bezmezer"/>
        <w:spacing w:line="360" w:lineRule="auto"/>
        <w:jc w:val="both"/>
        <w:rPr>
          <w:rFonts w:ascii="Times New Roman" w:hAnsi="Times New Roman" w:cs="Times New Roman"/>
          <w:b/>
          <w:bCs/>
          <w:color w:val="000000" w:themeColor="text1"/>
          <w:sz w:val="32"/>
          <w:szCs w:val="32"/>
        </w:rPr>
      </w:pPr>
    </w:p>
    <w:p w:rsidR="000B63F0" w:rsidRPr="005130AD" w:rsidRDefault="000B63F0" w:rsidP="000B63F0">
      <w:pPr>
        <w:pStyle w:val="Bezmezer"/>
        <w:spacing w:line="360" w:lineRule="auto"/>
        <w:jc w:val="both"/>
        <w:rPr>
          <w:rFonts w:ascii="Times New Roman" w:hAnsi="Times New Roman" w:cs="Times New Roman"/>
          <w:b/>
          <w:color w:val="000000" w:themeColor="text1"/>
          <w:sz w:val="32"/>
          <w:szCs w:val="32"/>
        </w:rPr>
      </w:pPr>
      <w:r w:rsidRPr="005130AD">
        <w:rPr>
          <w:rFonts w:ascii="Times New Roman" w:hAnsi="Times New Roman" w:cs="Times New Roman"/>
          <w:b/>
          <w:bCs/>
          <w:color w:val="000000" w:themeColor="text1"/>
          <w:sz w:val="32"/>
          <w:szCs w:val="32"/>
        </w:rPr>
        <w:t>Key words</w:t>
      </w:r>
    </w:p>
    <w:p w:rsidR="000B63F0" w:rsidRPr="0075001C" w:rsidRDefault="000B63F0" w:rsidP="000B63F0">
      <w:pPr>
        <w:spacing w:line="360" w:lineRule="auto"/>
        <w:jc w:val="both"/>
        <w:rPr>
          <w:rFonts w:ascii="Times New Roman" w:hAnsi="Times New Roman" w:cs="Times New Roman"/>
          <w:color w:val="000000" w:themeColor="text1"/>
          <w:sz w:val="24"/>
          <w:szCs w:val="24"/>
        </w:rPr>
      </w:pPr>
      <w:r w:rsidRPr="0075001C">
        <w:rPr>
          <w:rFonts w:ascii="Times New Roman" w:hAnsi="Times New Roman" w:cs="Times New Roman"/>
          <w:color w:val="000000" w:themeColor="text1"/>
          <w:sz w:val="24"/>
          <w:szCs w:val="24"/>
        </w:rPr>
        <w:t>Internal regulation –</w:t>
      </w:r>
      <w:r w:rsidRPr="0075001C">
        <w:rPr>
          <w:rFonts w:ascii="Times New Roman" w:eastAsia="Times New Roman" w:hAnsi="Times New Roman" w:cs="Times New Roman"/>
          <w:color w:val="000000" w:themeColor="text1"/>
          <w:sz w:val="24"/>
          <w:szCs w:val="24"/>
        </w:rPr>
        <w:t xml:space="preserve"> superiority and inferiority/</w:t>
      </w:r>
      <w:hyperlink r:id="rId14" w:history="1">
        <w:r w:rsidRPr="0075001C">
          <w:rPr>
            <w:rStyle w:val="Hypertextovodkaz"/>
            <w:rFonts w:ascii="Times New Roman" w:hAnsi="Times New Roman" w:cs="Times New Roman"/>
            <w:color w:val="000000" w:themeColor="text1"/>
            <w:sz w:val="24"/>
            <w:szCs w:val="24"/>
            <w:u w:val="none"/>
            <w:bdr w:val="none" w:sz="0" w:space="0" w:color="auto" w:frame="1"/>
            <w:shd w:val="clear" w:color="auto" w:fill="FFFFFF"/>
          </w:rPr>
          <w:t>membership</w:t>
        </w:r>
      </w:hyperlink>
      <w:r w:rsidRPr="0075001C">
        <w:rPr>
          <w:rFonts w:ascii="Times New Roman" w:hAnsi="Times New Roman" w:cs="Times New Roman"/>
          <w:color w:val="000000" w:themeColor="text1"/>
          <w:sz w:val="24"/>
          <w:szCs w:val="24"/>
        </w:rPr>
        <w:t xml:space="preserve"> – </w:t>
      </w:r>
      <w:r w:rsidRPr="0075001C">
        <w:rPr>
          <w:rFonts w:ascii="Times New Roman" w:eastAsia="Times New Roman" w:hAnsi="Times New Roman" w:cs="Times New Roman"/>
          <w:color w:val="000000" w:themeColor="text1"/>
          <w:sz w:val="24"/>
          <w:szCs w:val="24"/>
        </w:rPr>
        <w:t xml:space="preserve">obligatoriness </w:t>
      </w:r>
      <w:r w:rsidRPr="0075001C">
        <w:rPr>
          <w:rFonts w:ascii="Times New Roman" w:hAnsi="Times New Roman" w:cs="Times New Roman"/>
          <w:color w:val="000000" w:themeColor="text1"/>
          <w:sz w:val="24"/>
          <w:szCs w:val="24"/>
        </w:rPr>
        <w:t>–</w:t>
      </w:r>
      <w:r w:rsidRPr="0075001C">
        <w:rPr>
          <w:rFonts w:ascii="Times New Roman" w:eastAsia="Times New Roman" w:hAnsi="Times New Roman" w:cs="Times New Roman"/>
          <w:color w:val="000000" w:themeColor="text1"/>
          <w:sz w:val="24"/>
          <w:szCs w:val="24"/>
        </w:rPr>
        <w:t xml:space="preserve"> legal enactment  – creation </w:t>
      </w:r>
      <w:r w:rsidRPr="0075001C">
        <w:rPr>
          <w:rFonts w:ascii="Times New Roman" w:eastAsia="Times New Roman" w:hAnsi="Times New Roman" w:cs="Times New Roman"/>
          <w:color w:val="000000" w:themeColor="text1"/>
          <w:sz w:val="24"/>
          <w:szCs w:val="24"/>
          <w:lang w:val="en-GB"/>
        </w:rPr>
        <w:t xml:space="preserve">of internal regulations </w:t>
      </w:r>
      <w:r w:rsidRPr="0075001C">
        <w:rPr>
          <w:rFonts w:ascii="Times New Roman" w:hAnsi="Times New Roman" w:cs="Times New Roman"/>
          <w:color w:val="000000" w:themeColor="text1"/>
          <w:sz w:val="24"/>
          <w:szCs w:val="24"/>
        </w:rPr>
        <w:t>–</w:t>
      </w:r>
      <w:r w:rsidRPr="0075001C">
        <w:rPr>
          <w:rFonts w:ascii="Times New Roman" w:eastAsia="Times New Roman" w:hAnsi="Times New Roman" w:cs="Times New Roman"/>
          <w:color w:val="000000" w:themeColor="text1"/>
          <w:sz w:val="24"/>
          <w:szCs w:val="24"/>
          <w:lang w:val="en-GB"/>
        </w:rPr>
        <w:t xml:space="preserve"> </w:t>
      </w:r>
      <w:r w:rsidRPr="0075001C">
        <w:rPr>
          <w:rFonts w:ascii="Times New Roman" w:hAnsi="Times New Roman" w:cs="Times New Roman"/>
          <w:color w:val="000000" w:themeColor="text1"/>
          <w:sz w:val="24"/>
          <w:szCs w:val="24"/>
        </w:rPr>
        <w:t>internal regulations of the village.</w:t>
      </w:r>
    </w:p>
    <w:p w:rsidR="00C81B48" w:rsidRDefault="00C81B48" w:rsidP="00C81B48">
      <w:pPr>
        <w:pStyle w:val="Bezmezer"/>
        <w:spacing w:line="360" w:lineRule="auto"/>
        <w:jc w:val="both"/>
        <w:rPr>
          <w:rFonts w:ascii="Times New Roman" w:hAnsi="Times New Roman" w:cs="Times New Roman"/>
          <w:b/>
          <w:sz w:val="32"/>
        </w:rPr>
      </w:pPr>
    </w:p>
    <w:p w:rsidR="00C81B48" w:rsidRDefault="00C81B48" w:rsidP="00C81B48">
      <w:pPr>
        <w:pStyle w:val="Bezmezer"/>
        <w:spacing w:line="360" w:lineRule="auto"/>
        <w:rPr>
          <w:rFonts w:ascii="Times New Roman" w:hAnsi="Times New Roman" w:cs="Times New Roman"/>
          <w:b/>
          <w:sz w:val="32"/>
        </w:rPr>
      </w:pPr>
    </w:p>
    <w:p w:rsidR="00C81B48" w:rsidRDefault="00C81B48" w:rsidP="00C81B48">
      <w:pPr>
        <w:pStyle w:val="Bezmezer"/>
        <w:spacing w:line="360" w:lineRule="auto"/>
        <w:rPr>
          <w:rFonts w:ascii="Times New Roman" w:hAnsi="Times New Roman" w:cs="Times New Roman"/>
          <w:b/>
          <w:sz w:val="32"/>
        </w:rPr>
      </w:pPr>
    </w:p>
    <w:p w:rsidR="00C81B48" w:rsidRDefault="00C81B48" w:rsidP="00C81B48">
      <w:pPr>
        <w:pStyle w:val="Bezmezer"/>
        <w:spacing w:line="360" w:lineRule="auto"/>
        <w:jc w:val="both"/>
        <w:rPr>
          <w:rFonts w:ascii="Times New Roman" w:hAnsi="Times New Roman" w:cs="Times New Roman"/>
          <w:b/>
          <w:sz w:val="32"/>
        </w:rPr>
      </w:pPr>
      <w:r>
        <w:rPr>
          <w:rFonts w:ascii="Times New Roman" w:hAnsi="Times New Roman" w:cs="Times New Roman"/>
          <w:b/>
          <w:sz w:val="32"/>
        </w:rPr>
        <w:lastRenderedPageBreak/>
        <w:t>Přílohy</w:t>
      </w:r>
    </w:p>
    <w:p w:rsidR="00C81B48" w:rsidRDefault="00C81B48" w:rsidP="00C81B48">
      <w:pPr>
        <w:pStyle w:val="Bezmezer"/>
        <w:spacing w:line="360" w:lineRule="auto"/>
        <w:jc w:val="both"/>
        <w:rPr>
          <w:rFonts w:ascii="Times New Roman" w:hAnsi="Times New Roman" w:cs="Times New Roman"/>
          <w:sz w:val="24"/>
          <w:szCs w:val="24"/>
        </w:rPr>
      </w:pPr>
      <w:r w:rsidRPr="00425BF4">
        <w:rPr>
          <w:rFonts w:ascii="Times New Roman" w:hAnsi="Times New Roman" w:cs="Times New Roman"/>
          <w:b/>
          <w:sz w:val="24"/>
          <w:szCs w:val="24"/>
        </w:rPr>
        <w:t>Příloha č.</w:t>
      </w:r>
      <w:r>
        <w:rPr>
          <w:rFonts w:ascii="Times New Roman" w:hAnsi="Times New Roman" w:cs="Times New Roman"/>
          <w:b/>
          <w:sz w:val="24"/>
          <w:szCs w:val="24"/>
        </w:rPr>
        <w:t xml:space="preserve"> </w:t>
      </w:r>
      <w:r w:rsidRPr="00425BF4">
        <w:rPr>
          <w:rFonts w:ascii="Times New Roman" w:hAnsi="Times New Roman" w:cs="Times New Roman"/>
          <w:b/>
          <w:sz w:val="24"/>
          <w:szCs w:val="24"/>
        </w:rPr>
        <w:t xml:space="preserve">1: </w:t>
      </w:r>
      <w:r w:rsidRPr="00425BF4">
        <w:rPr>
          <w:rFonts w:ascii="Times New Roman" w:hAnsi="Times New Roman" w:cs="Times New Roman"/>
          <w:sz w:val="24"/>
          <w:szCs w:val="24"/>
        </w:rPr>
        <w:t>Směrnice č. 01/2012, Vnitřní platov</w:t>
      </w:r>
      <w:r>
        <w:rPr>
          <w:rFonts w:ascii="Times New Roman" w:hAnsi="Times New Roman" w:cs="Times New Roman"/>
          <w:sz w:val="24"/>
          <w:szCs w:val="24"/>
        </w:rPr>
        <w:t>ý předpis pro od</w:t>
      </w:r>
      <w:r w:rsidRPr="00425BF4">
        <w:rPr>
          <w:rFonts w:ascii="Times New Roman" w:hAnsi="Times New Roman" w:cs="Times New Roman"/>
          <w:sz w:val="24"/>
          <w:szCs w:val="24"/>
        </w:rPr>
        <w:t>měňování zaměstnanců Obce Hrádek</w:t>
      </w:r>
      <w:r>
        <w:rPr>
          <w:rFonts w:ascii="Times New Roman" w:hAnsi="Times New Roman" w:cs="Times New Roman"/>
          <w:sz w:val="24"/>
          <w:szCs w:val="24"/>
        </w:rPr>
        <w:t xml:space="preserve"> (uvedena bez hlavičky).</w:t>
      </w:r>
    </w:p>
    <w:p w:rsidR="00C81B48" w:rsidRDefault="00C81B48" w:rsidP="00C81B48">
      <w:pPr>
        <w:pStyle w:val="Bezmezer"/>
        <w:spacing w:line="360" w:lineRule="auto"/>
        <w:jc w:val="both"/>
        <w:rPr>
          <w:rFonts w:ascii="Times New Roman" w:hAnsi="Times New Roman" w:cs="Times New Roman"/>
          <w:sz w:val="24"/>
          <w:szCs w:val="24"/>
        </w:rPr>
      </w:pPr>
    </w:p>
    <w:p w:rsidR="00C81B48" w:rsidRDefault="00C81B48" w:rsidP="00C81B48">
      <w:pPr>
        <w:pStyle w:val="Bezmezer"/>
        <w:spacing w:line="360" w:lineRule="auto"/>
        <w:jc w:val="both"/>
        <w:rPr>
          <w:rFonts w:ascii="Times New Roman" w:hAnsi="Times New Roman" w:cs="Times New Roman"/>
          <w:sz w:val="24"/>
          <w:szCs w:val="24"/>
        </w:rPr>
      </w:pPr>
    </w:p>
    <w:p w:rsidR="00C81B48" w:rsidRDefault="00C81B48" w:rsidP="00C81B48">
      <w:pPr>
        <w:pStyle w:val="Bezmezer"/>
        <w:spacing w:line="360" w:lineRule="auto"/>
        <w:jc w:val="both"/>
        <w:rPr>
          <w:rFonts w:ascii="Times New Roman" w:hAnsi="Times New Roman" w:cs="Times New Roman"/>
          <w:sz w:val="24"/>
          <w:szCs w:val="24"/>
        </w:rPr>
      </w:pPr>
    </w:p>
    <w:p w:rsidR="00C81B48" w:rsidRDefault="00C81B48" w:rsidP="00C81B48">
      <w:pPr>
        <w:pStyle w:val="Bezmezer"/>
        <w:spacing w:line="360" w:lineRule="auto"/>
        <w:jc w:val="both"/>
        <w:rPr>
          <w:rFonts w:ascii="Times New Roman" w:hAnsi="Times New Roman" w:cs="Times New Roman"/>
          <w:sz w:val="24"/>
          <w:szCs w:val="24"/>
        </w:rPr>
      </w:pPr>
    </w:p>
    <w:p w:rsidR="00C81B48" w:rsidRDefault="00C81B48" w:rsidP="00C81B48">
      <w:pPr>
        <w:pStyle w:val="Bezmezer"/>
        <w:spacing w:line="360" w:lineRule="auto"/>
        <w:jc w:val="both"/>
        <w:rPr>
          <w:rFonts w:ascii="Times New Roman" w:hAnsi="Times New Roman" w:cs="Times New Roman"/>
          <w:sz w:val="24"/>
          <w:szCs w:val="24"/>
        </w:rPr>
      </w:pPr>
    </w:p>
    <w:p w:rsidR="00C81B48" w:rsidRDefault="00C81B48" w:rsidP="00C81B48">
      <w:pPr>
        <w:pStyle w:val="Bezmezer"/>
        <w:spacing w:line="360" w:lineRule="auto"/>
        <w:jc w:val="both"/>
        <w:rPr>
          <w:rFonts w:ascii="Times New Roman" w:hAnsi="Times New Roman" w:cs="Times New Roman"/>
          <w:sz w:val="24"/>
          <w:szCs w:val="24"/>
        </w:rPr>
      </w:pPr>
    </w:p>
    <w:p w:rsidR="00C81B48" w:rsidRDefault="00C81B48" w:rsidP="00C81B48">
      <w:pPr>
        <w:pStyle w:val="Bezmezer"/>
        <w:spacing w:line="360" w:lineRule="auto"/>
        <w:jc w:val="both"/>
        <w:rPr>
          <w:rFonts w:ascii="Times New Roman" w:hAnsi="Times New Roman" w:cs="Times New Roman"/>
          <w:sz w:val="24"/>
          <w:szCs w:val="24"/>
        </w:rPr>
      </w:pPr>
    </w:p>
    <w:p w:rsidR="00C81B48" w:rsidRDefault="00C81B48" w:rsidP="00C81B48">
      <w:pPr>
        <w:pStyle w:val="Bezmezer"/>
        <w:spacing w:line="360" w:lineRule="auto"/>
        <w:jc w:val="both"/>
        <w:rPr>
          <w:rFonts w:ascii="Times New Roman" w:hAnsi="Times New Roman" w:cs="Times New Roman"/>
          <w:sz w:val="24"/>
          <w:szCs w:val="24"/>
        </w:rPr>
      </w:pPr>
    </w:p>
    <w:p w:rsidR="00C81B48" w:rsidRDefault="00C81B48" w:rsidP="00C81B48">
      <w:pPr>
        <w:pStyle w:val="Bezmezer"/>
        <w:spacing w:line="360" w:lineRule="auto"/>
        <w:jc w:val="both"/>
        <w:rPr>
          <w:rFonts w:ascii="Times New Roman" w:hAnsi="Times New Roman" w:cs="Times New Roman"/>
          <w:sz w:val="24"/>
          <w:szCs w:val="24"/>
        </w:rPr>
      </w:pPr>
    </w:p>
    <w:p w:rsidR="00C81B48" w:rsidRDefault="00C81B48" w:rsidP="00C81B48">
      <w:pPr>
        <w:pStyle w:val="Bezmezer"/>
        <w:spacing w:line="360" w:lineRule="auto"/>
        <w:jc w:val="both"/>
        <w:rPr>
          <w:rFonts w:ascii="Times New Roman" w:hAnsi="Times New Roman" w:cs="Times New Roman"/>
          <w:sz w:val="24"/>
          <w:szCs w:val="24"/>
        </w:rPr>
      </w:pPr>
    </w:p>
    <w:p w:rsidR="00C81B48" w:rsidRDefault="00C81B48" w:rsidP="00C81B48">
      <w:pPr>
        <w:pStyle w:val="Bezmezer"/>
        <w:spacing w:line="360" w:lineRule="auto"/>
        <w:jc w:val="both"/>
        <w:rPr>
          <w:rFonts w:ascii="Times New Roman" w:hAnsi="Times New Roman" w:cs="Times New Roman"/>
          <w:sz w:val="24"/>
          <w:szCs w:val="24"/>
        </w:rPr>
      </w:pPr>
    </w:p>
    <w:p w:rsidR="00C81B48" w:rsidRDefault="00C81B48" w:rsidP="00C81B48">
      <w:pPr>
        <w:pStyle w:val="Bezmezer"/>
        <w:spacing w:line="360" w:lineRule="auto"/>
        <w:jc w:val="both"/>
        <w:rPr>
          <w:rFonts w:ascii="Times New Roman" w:hAnsi="Times New Roman" w:cs="Times New Roman"/>
          <w:sz w:val="24"/>
          <w:szCs w:val="24"/>
        </w:rPr>
      </w:pPr>
    </w:p>
    <w:p w:rsidR="00C81B48" w:rsidRDefault="00C81B48" w:rsidP="00C81B48">
      <w:pPr>
        <w:pStyle w:val="Bezmezer"/>
        <w:spacing w:line="360" w:lineRule="auto"/>
        <w:jc w:val="both"/>
        <w:rPr>
          <w:rFonts w:ascii="Times New Roman" w:hAnsi="Times New Roman" w:cs="Times New Roman"/>
          <w:sz w:val="24"/>
          <w:szCs w:val="24"/>
        </w:rPr>
      </w:pPr>
    </w:p>
    <w:p w:rsidR="00C81B48" w:rsidRDefault="00C81B48" w:rsidP="00C81B48">
      <w:pPr>
        <w:pStyle w:val="Bezmezer"/>
        <w:spacing w:line="360" w:lineRule="auto"/>
        <w:jc w:val="both"/>
        <w:rPr>
          <w:rFonts w:ascii="Times New Roman" w:hAnsi="Times New Roman" w:cs="Times New Roman"/>
          <w:sz w:val="24"/>
          <w:szCs w:val="24"/>
        </w:rPr>
      </w:pPr>
    </w:p>
    <w:p w:rsidR="00C81B48" w:rsidRDefault="00C81B48" w:rsidP="00C81B48">
      <w:pPr>
        <w:pStyle w:val="Bezmezer"/>
        <w:spacing w:line="360" w:lineRule="auto"/>
        <w:jc w:val="both"/>
        <w:rPr>
          <w:rFonts w:ascii="Times New Roman" w:hAnsi="Times New Roman" w:cs="Times New Roman"/>
          <w:sz w:val="24"/>
          <w:szCs w:val="24"/>
        </w:rPr>
      </w:pPr>
    </w:p>
    <w:p w:rsidR="00C81B48" w:rsidRDefault="00C81B48" w:rsidP="00C81B48">
      <w:pPr>
        <w:pStyle w:val="Bezmezer"/>
        <w:spacing w:line="360" w:lineRule="auto"/>
        <w:jc w:val="both"/>
        <w:rPr>
          <w:rFonts w:ascii="Times New Roman" w:hAnsi="Times New Roman" w:cs="Times New Roman"/>
          <w:sz w:val="24"/>
          <w:szCs w:val="24"/>
        </w:rPr>
      </w:pPr>
    </w:p>
    <w:p w:rsidR="00C81B48" w:rsidRDefault="00C81B48" w:rsidP="00C81B48">
      <w:pPr>
        <w:pStyle w:val="Bezmezer"/>
        <w:spacing w:line="360" w:lineRule="auto"/>
        <w:jc w:val="both"/>
        <w:rPr>
          <w:rFonts w:ascii="Times New Roman" w:hAnsi="Times New Roman" w:cs="Times New Roman"/>
          <w:sz w:val="24"/>
          <w:szCs w:val="24"/>
        </w:rPr>
      </w:pPr>
    </w:p>
    <w:p w:rsidR="00C81B48" w:rsidRDefault="00C81B48" w:rsidP="00C81B48">
      <w:pPr>
        <w:pStyle w:val="Bezmezer"/>
        <w:spacing w:line="360" w:lineRule="auto"/>
        <w:jc w:val="both"/>
        <w:rPr>
          <w:rFonts w:ascii="Times New Roman" w:hAnsi="Times New Roman" w:cs="Times New Roman"/>
          <w:sz w:val="24"/>
          <w:szCs w:val="24"/>
        </w:rPr>
      </w:pPr>
    </w:p>
    <w:p w:rsidR="00C81B48" w:rsidRDefault="00C81B48" w:rsidP="00C81B48">
      <w:pPr>
        <w:pStyle w:val="Bezmezer"/>
        <w:spacing w:line="360" w:lineRule="auto"/>
        <w:jc w:val="both"/>
        <w:rPr>
          <w:rFonts w:ascii="Times New Roman" w:hAnsi="Times New Roman" w:cs="Times New Roman"/>
          <w:sz w:val="24"/>
          <w:szCs w:val="24"/>
        </w:rPr>
      </w:pPr>
    </w:p>
    <w:p w:rsidR="00C81B48" w:rsidRDefault="00C81B48" w:rsidP="00C81B48">
      <w:pPr>
        <w:pStyle w:val="Bezmezer"/>
        <w:spacing w:line="360" w:lineRule="auto"/>
        <w:jc w:val="both"/>
        <w:rPr>
          <w:rFonts w:ascii="Times New Roman" w:hAnsi="Times New Roman" w:cs="Times New Roman"/>
          <w:sz w:val="24"/>
          <w:szCs w:val="24"/>
        </w:rPr>
      </w:pPr>
    </w:p>
    <w:p w:rsidR="00C81B48" w:rsidRDefault="00C81B48" w:rsidP="00C81B48">
      <w:pPr>
        <w:pStyle w:val="Bezmezer"/>
        <w:spacing w:line="360" w:lineRule="auto"/>
        <w:jc w:val="both"/>
        <w:rPr>
          <w:rFonts w:ascii="Times New Roman" w:hAnsi="Times New Roman" w:cs="Times New Roman"/>
          <w:sz w:val="24"/>
          <w:szCs w:val="24"/>
        </w:rPr>
      </w:pPr>
    </w:p>
    <w:p w:rsidR="00C81B48" w:rsidRDefault="00C81B48" w:rsidP="00C81B48">
      <w:pPr>
        <w:pStyle w:val="Bezmezer"/>
        <w:spacing w:line="360" w:lineRule="auto"/>
        <w:jc w:val="both"/>
        <w:rPr>
          <w:rFonts w:ascii="Times New Roman" w:hAnsi="Times New Roman" w:cs="Times New Roman"/>
          <w:sz w:val="24"/>
          <w:szCs w:val="24"/>
        </w:rPr>
      </w:pPr>
    </w:p>
    <w:p w:rsidR="00C81B48" w:rsidRDefault="00C81B48" w:rsidP="00C81B48">
      <w:pPr>
        <w:pStyle w:val="Bezmezer"/>
        <w:spacing w:line="360" w:lineRule="auto"/>
        <w:jc w:val="both"/>
        <w:rPr>
          <w:rFonts w:ascii="Times New Roman" w:hAnsi="Times New Roman" w:cs="Times New Roman"/>
          <w:sz w:val="24"/>
          <w:szCs w:val="24"/>
        </w:rPr>
      </w:pPr>
    </w:p>
    <w:p w:rsidR="00C81B48" w:rsidRDefault="00C81B48" w:rsidP="00C81B48">
      <w:pPr>
        <w:pStyle w:val="Bezmezer"/>
        <w:spacing w:line="360" w:lineRule="auto"/>
        <w:jc w:val="both"/>
        <w:rPr>
          <w:rFonts w:ascii="Times New Roman" w:hAnsi="Times New Roman" w:cs="Times New Roman"/>
          <w:sz w:val="24"/>
          <w:szCs w:val="24"/>
        </w:rPr>
      </w:pPr>
    </w:p>
    <w:p w:rsidR="00C81B48" w:rsidRDefault="00C81B48" w:rsidP="00C81B48">
      <w:pPr>
        <w:pStyle w:val="Bezmezer"/>
        <w:spacing w:line="360" w:lineRule="auto"/>
        <w:jc w:val="both"/>
        <w:rPr>
          <w:rFonts w:ascii="Times New Roman" w:hAnsi="Times New Roman" w:cs="Times New Roman"/>
          <w:sz w:val="24"/>
          <w:szCs w:val="24"/>
        </w:rPr>
      </w:pPr>
    </w:p>
    <w:p w:rsidR="00C81B48" w:rsidRDefault="00C81B48" w:rsidP="00C81B48">
      <w:pPr>
        <w:pStyle w:val="Bezmezer"/>
        <w:spacing w:line="360" w:lineRule="auto"/>
        <w:jc w:val="both"/>
        <w:rPr>
          <w:rFonts w:ascii="Times New Roman" w:hAnsi="Times New Roman" w:cs="Times New Roman"/>
          <w:sz w:val="24"/>
          <w:szCs w:val="24"/>
        </w:rPr>
      </w:pPr>
    </w:p>
    <w:p w:rsidR="00C81B48" w:rsidRDefault="00C81B48" w:rsidP="00C81B48">
      <w:pPr>
        <w:pStyle w:val="Bezmezer"/>
        <w:spacing w:line="360" w:lineRule="auto"/>
        <w:jc w:val="both"/>
        <w:rPr>
          <w:rFonts w:ascii="Times New Roman" w:hAnsi="Times New Roman" w:cs="Times New Roman"/>
          <w:sz w:val="24"/>
          <w:szCs w:val="24"/>
        </w:rPr>
      </w:pPr>
    </w:p>
    <w:p w:rsidR="00C81B48" w:rsidRDefault="00C81B48" w:rsidP="00C81B48">
      <w:pPr>
        <w:pStyle w:val="Bezmezer"/>
        <w:spacing w:line="360" w:lineRule="auto"/>
        <w:jc w:val="both"/>
        <w:rPr>
          <w:rFonts w:ascii="Times New Roman" w:hAnsi="Times New Roman" w:cs="Times New Roman"/>
          <w:sz w:val="24"/>
          <w:szCs w:val="24"/>
        </w:rPr>
      </w:pPr>
    </w:p>
    <w:p w:rsidR="00C81B48" w:rsidRDefault="00C81B48" w:rsidP="00C81B48">
      <w:pPr>
        <w:pStyle w:val="Bezmezer"/>
        <w:spacing w:line="360" w:lineRule="auto"/>
        <w:jc w:val="both"/>
        <w:rPr>
          <w:rFonts w:ascii="Times New Roman" w:hAnsi="Times New Roman" w:cs="Times New Roman"/>
          <w:sz w:val="24"/>
          <w:szCs w:val="24"/>
        </w:rPr>
      </w:pPr>
    </w:p>
    <w:p w:rsidR="00C81B48" w:rsidRDefault="00C81B48" w:rsidP="00C81B48">
      <w:pPr>
        <w:pStyle w:val="Bezmezer"/>
        <w:spacing w:line="360" w:lineRule="auto"/>
        <w:jc w:val="both"/>
        <w:rPr>
          <w:rFonts w:ascii="Times New Roman" w:hAnsi="Times New Roman" w:cs="Times New Roman"/>
          <w:sz w:val="24"/>
          <w:szCs w:val="24"/>
        </w:rPr>
      </w:pPr>
    </w:p>
    <w:p w:rsidR="00C81B48" w:rsidRPr="00425BF4" w:rsidRDefault="00C81B48" w:rsidP="00C81B48">
      <w:pPr>
        <w:pStyle w:val="Bezmeze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760085" cy="8033620"/>
            <wp:effectExtent l="19050" t="0" r="0" b="0"/>
            <wp:docPr id="1" name="obrázek 3" descr="C:\Documents and Settings\Admin\Ploch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Plocha\1.jpg"/>
                    <pic:cNvPicPr>
                      <a:picLocks noChangeAspect="1" noChangeArrowheads="1"/>
                    </pic:cNvPicPr>
                  </pic:nvPicPr>
                  <pic:blipFill>
                    <a:blip r:embed="rId15"/>
                    <a:srcRect/>
                    <a:stretch>
                      <a:fillRect/>
                    </a:stretch>
                  </pic:blipFill>
                  <pic:spPr bwMode="auto">
                    <a:xfrm>
                      <a:off x="0" y="0"/>
                      <a:ext cx="5760085" cy="8033620"/>
                    </a:xfrm>
                    <a:prstGeom prst="rect">
                      <a:avLst/>
                    </a:prstGeom>
                    <a:noFill/>
                    <a:ln w="9525">
                      <a:noFill/>
                      <a:miter lim="800000"/>
                      <a:headEnd/>
                      <a:tailEnd/>
                    </a:ln>
                  </pic:spPr>
                </pic:pic>
              </a:graphicData>
            </a:graphic>
          </wp:inline>
        </w:drawing>
      </w:r>
    </w:p>
    <w:p w:rsidR="00C81B48" w:rsidRDefault="00C81B48" w:rsidP="00C81B48">
      <w:pPr>
        <w:pStyle w:val="Bezmezer"/>
        <w:spacing w:line="360" w:lineRule="auto"/>
        <w:rPr>
          <w:rFonts w:ascii="Times New Roman" w:hAnsi="Times New Roman" w:cs="Times New Roman"/>
          <w:b/>
          <w:sz w:val="32"/>
        </w:rPr>
      </w:pPr>
    </w:p>
    <w:p w:rsidR="00C81B48" w:rsidRDefault="00C81B48" w:rsidP="00C81B48">
      <w:pPr>
        <w:pStyle w:val="Bezmezer"/>
        <w:spacing w:line="360" w:lineRule="auto"/>
        <w:rPr>
          <w:rFonts w:ascii="Times New Roman" w:hAnsi="Times New Roman" w:cs="Times New Roman"/>
          <w:b/>
          <w:sz w:val="32"/>
        </w:rPr>
      </w:pPr>
    </w:p>
    <w:p w:rsidR="00C81B48" w:rsidRDefault="00C81B48" w:rsidP="00C81B48">
      <w:pPr>
        <w:pStyle w:val="Bezmezer"/>
        <w:spacing w:line="360" w:lineRule="auto"/>
        <w:jc w:val="both"/>
        <w:rPr>
          <w:rFonts w:ascii="Times New Roman" w:hAnsi="Times New Roman" w:cs="Times New Roman"/>
          <w:b/>
          <w:noProof/>
          <w:sz w:val="32"/>
          <w:szCs w:val="20"/>
        </w:rPr>
      </w:pPr>
      <w:r w:rsidRPr="003C0434">
        <w:rPr>
          <w:rFonts w:ascii="Times New Roman" w:hAnsi="Times New Roman" w:cs="Times New Roman"/>
          <w:b/>
          <w:noProof/>
          <w:sz w:val="32"/>
          <w:szCs w:val="20"/>
        </w:rPr>
        <w:lastRenderedPageBreak/>
        <w:drawing>
          <wp:inline distT="0" distB="0" distL="0" distR="0">
            <wp:extent cx="5873750" cy="8729328"/>
            <wp:effectExtent l="19050" t="0" r="0" b="0"/>
            <wp:docPr id="2" name="obrázek 4" descr="C:\Documents and Settings\Admin\Ploch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Plocha\22.JPG"/>
                    <pic:cNvPicPr>
                      <a:picLocks noChangeAspect="1" noChangeArrowheads="1"/>
                    </pic:cNvPicPr>
                  </pic:nvPicPr>
                  <pic:blipFill>
                    <a:blip r:embed="rId16"/>
                    <a:srcRect/>
                    <a:stretch>
                      <a:fillRect/>
                    </a:stretch>
                  </pic:blipFill>
                  <pic:spPr bwMode="auto">
                    <a:xfrm>
                      <a:off x="0" y="0"/>
                      <a:ext cx="5883336" cy="8743575"/>
                    </a:xfrm>
                    <a:prstGeom prst="rect">
                      <a:avLst/>
                    </a:prstGeom>
                    <a:noFill/>
                    <a:ln w="9525">
                      <a:noFill/>
                      <a:miter lim="800000"/>
                      <a:headEnd/>
                      <a:tailEnd/>
                    </a:ln>
                  </pic:spPr>
                </pic:pic>
              </a:graphicData>
            </a:graphic>
          </wp:inline>
        </w:drawing>
      </w:r>
    </w:p>
    <w:p w:rsidR="00C81B48" w:rsidRDefault="00C81B48" w:rsidP="00C81B48">
      <w:pPr>
        <w:pStyle w:val="Bezmezer"/>
        <w:spacing w:line="360" w:lineRule="auto"/>
        <w:jc w:val="both"/>
        <w:rPr>
          <w:rFonts w:ascii="Times New Roman" w:hAnsi="Times New Roman" w:cs="Times New Roman"/>
          <w:b/>
          <w:noProof/>
          <w:sz w:val="32"/>
          <w:szCs w:val="20"/>
        </w:rPr>
      </w:pPr>
      <w:r>
        <w:rPr>
          <w:rFonts w:ascii="Times New Roman" w:hAnsi="Times New Roman" w:cs="Times New Roman"/>
          <w:b/>
          <w:noProof/>
          <w:sz w:val="32"/>
          <w:szCs w:val="20"/>
        </w:rPr>
        <w:lastRenderedPageBreak/>
        <w:drawing>
          <wp:inline distT="0" distB="0" distL="0" distR="0">
            <wp:extent cx="5846691" cy="8447314"/>
            <wp:effectExtent l="19050" t="0" r="1659" b="0"/>
            <wp:docPr id="4" name="obrázek 5" descr="C:\Documents and Settings\Admin\Ploch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Plocha\3.jpg"/>
                    <pic:cNvPicPr>
                      <a:picLocks noChangeAspect="1" noChangeArrowheads="1"/>
                    </pic:cNvPicPr>
                  </pic:nvPicPr>
                  <pic:blipFill>
                    <a:blip r:embed="rId17"/>
                    <a:srcRect/>
                    <a:stretch>
                      <a:fillRect/>
                    </a:stretch>
                  </pic:blipFill>
                  <pic:spPr bwMode="auto">
                    <a:xfrm>
                      <a:off x="0" y="0"/>
                      <a:ext cx="5851786" cy="8454675"/>
                    </a:xfrm>
                    <a:prstGeom prst="rect">
                      <a:avLst/>
                    </a:prstGeom>
                    <a:noFill/>
                    <a:ln w="9525">
                      <a:noFill/>
                      <a:miter lim="800000"/>
                      <a:headEnd/>
                      <a:tailEnd/>
                    </a:ln>
                  </pic:spPr>
                </pic:pic>
              </a:graphicData>
            </a:graphic>
          </wp:inline>
        </w:drawing>
      </w:r>
    </w:p>
    <w:p w:rsidR="00C81B48" w:rsidRDefault="00C81B48" w:rsidP="00C81B48">
      <w:pPr>
        <w:pStyle w:val="Bezmezer"/>
        <w:spacing w:line="360" w:lineRule="auto"/>
        <w:jc w:val="both"/>
        <w:rPr>
          <w:rFonts w:ascii="Times New Roman" w:hAnsi="Times New Roman" w:cs="Times New Roman"/>
          <w:b/>
          <w:noProof/>
          <w:sz w:val="32"/>
          <w:szCs w:val="20"/>
        </w:rPr>
      </w:pPr>
    </w:p>
    <w:p w:rsidR="00C81B48" w:rsidRDefault="00C81B48" w:rsidP="00C81B48">
      <w:pPr>
        <w:pStyle w:val="Bezmezer"/>
        <w:spacing w:line="360" w:lineRule="auto"/>
        <w:jc w:val="both"/>
        <w:rPr>
          <w:rFonts w:ascii="Times New Roman" w:hAnsi="Times New Roman" w:cs="Times New Roman"/>
          <w:b/>
          <w:sz w:val="32"/>
          <w:szCs w:val="20"/>
        </w:rPr>
      </w:pPr>
      <w:r>
        <w:rPr>
          <w:rFonts w:ascii="Times New Roman" w:hAnsi="Times New Roman" w:cs="Times New Roman"/>
          <w:b/>
          <w:noProof/>
          <w:sz w:val="32"/>
          <w:szCs w:val="20"/>
        </w:rPr>
        <w:lastRenderedPageBreak/>
        <w:drawing>
          <wp:inline distT="0" distB="0" distL="0" distR="0">
            <wp:extent cx="5960836" cy="8723085"/>
            <wp:effectExtent l="19050" t="0" r="1814" b="0"/>
            <wp:docPr id="6" name="obrázek 6" descr="C:\Documents and Settings\Admin\Ploch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Plocha\4.jpg"/>
                    <pic:cNvPicPr>
                      <a:picLocks noChangeAspect="1" noChangeArrowheads="1"/>
                    </pic:cNvPicPr>
                  </pic:nvPicPr>
                  <pic:blipFill>
                    <a:blip r:embed="rId18"/>
                    <a:srcRect/>
                    <a:stretch>
                      <a:fillRect/>
                    </a:stretch>
                  </pic:blipFill>
                  <pic:spPr bwMode="auto">
                    <a:xfrm>
                      <a:off x="0" y="0"/>
                      <a:ext cx="5967909" cy="8733436"/>
                    </a:xfrm>
                    <a:prstGeom prst="rect">
                      <a:avLst/>
                    </a:prstGeom>
                    <a:noFill/>
                    <a:ln w="9525">
                      <a:noFill/>
                      <a:miter lim="800000"/>
                      <a:headEnd/>
                      <a:tailEnd/>
                    </a:ln>
                  </pic:spPr>
                </pic:pic>
              </a:graphicData>
            </a:graphic>
          </wp:inline>
        </w:drawing>
      </w:r>
    </w:p>
    <w:p w:rsidR="00C81B48" w:rsidRDefault="00C81B48" w:rsidP="00C81B48">
      <w:pPr>
        <w:pStyle w:val="Bezmezer"/>
        <w:spacing w:line="360" w:lineRule="auto"/>
        <w:jc w:val="both"/>
        <w:rPr>
          <w:rFonts w:ascii="Times New Roman" w:hAnsi="Times New Roman" w:cs="Times New Roman"/>
          <w:b/>
          <w:sz w:val="32"/>
          <w:szCs w:val="20"/>
        </w:rPr>
      </w:pPr>
      <w:r>
        <w:rPr>
          <w:rFonts w:ascii="Times New Roman" w:hAnsi="Times New Roman" w:cs="Times New Roman"/>
          <w:b/>
          <w:noProof/>
          <w:sz w:val="32"/>
          <w:szCs w:val="20"/>
        </w:rPr>
        <w:lastRenderedPageBreak/>
        <w:drawing>
          <wp:inline distT="0" distB="0" distL="0" distR="0">
            <wp:extent cx="5755082" cy="8331200"/>
            <wp:effectExtent l="19050" t="0" r="0" b="0"/>
            <wp:docPr id="12" name="obrázek 7" descr="C:\Documents and Settings\Admin\Ploch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Plocha\5.jpg"/>
                    <pic:cNvPicPr>
                      <a:picLocks noChangeAspect="1" noChangeArrowheads="1"/>
                    </pic:cNvPicPr>
                  </pic:nvPicPr>
                  <pic:blipFill>
                    <a:blip r:embed="rId19"/>
                    <a:srcRect/>
                    <a:stretch>
                      <a:fillRect/>
                    </a:stretch>
                  </pic:blipFill>
                  <pic:spPr bwMode="auto">
                    <a:xfrm>
                      <a:off x="0" y="0"/>
                      <a:ext cx="5760085" cy="8338442"/>
                    </a:xfrm>
                    <a:prstGeom prst="rect">
                      <a:avLst/>
                    </a:prstGeom>
                    <a:noFill/>
                    <a:ln w="9525">
                      <a:noFill/>
                      <a:miter lim="800000"/>
                      <a:headEnd/>
                      <a:tailEnd/>
                    </a:ln>
                  </pic:spPr>
                </pic:pic>
              </a:graphicData>
            </a:graphic>
          </wp:inline>
        </w:drawing>
      </w:r>
    </w:p>
    <w:p w:rsidR="00C81B48" w:rsidRDefault="00C81B48" w:rsidP="00C81B48">
      <w:pPr>
        <w:pStyle w:val="Bezmezer"/>
        <w:spacing w:line="360" w:lineRule="auto"/>
        <w:jc w:val="both"/>
        <w:rPr>
          <w:rFonts w:ascii="Times New Roman" w:hAnsi="Times New Roman" w:cs="Times New Roman"/>
          <w:b/>
          <w:sz w:val="32"/>
          <w:szCs w:val="20"/>
        </w:rPr>
      </w:pPr>
    </w:p>
    <w:p w:rsidR="00C81B48" w:rsidRDefault="00C81B48" w:rsidP="00C81B48">
      <w:pPr>
        <w:pStyle w:val="Bezmezer"/>
        <w:spacing w:line="360" w:lineRule="auto"/>
        <w:jc w:val="both"/>
        <w:rPr>
          <w:rFonts w:ascii="Times New Roman" w:hAnsi="Times New Roman" w:cs="Times New Roman"/>
          <w:b/>
          <w:sz w:val="32"/>
          <w:szCs w:val="20"/>
        </w:rPr>
      </w:pPr>
      <w:r>
        <w:rPr>
          <w:rFonts w:ascii="Times New Roman" w:hAnsi="Times New Roman" w:cs="Times New Roman"/>
          <w:b/>
          <w:noProof/>
          <w:sz w:val="32"/>
          <w:szCs w:val="20"/>
        </w:rPr>
        <w:lastRenderedPageBreak/>
        <w:drawing>
          <wp:inline distT="0" distB="0" distL="0" distR="0">
            <wp:extent cx="5757636" cy="8389257"/>
            <wp:effectExtent l="19050" t="0" r="0" b="0"/>
            <wp:docPr id="13" name="obrázek 8" descr="C:\Documents and Settings\Admin\Ploch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Plocha\6.jpg"/>
                    <pic:cNvPicPr>
                      <a:picLocks noChangeAspect="1" noChangeArrowheads="1"/>
                    </pic:cNvPicPr>
                  </pic:nvPicPr>
                  <pic:blipFill>
                    <a:blip r:embed="rId20"/>
                    <a:srcRect/>
                    <a:stretch>
                      <a:fillRect/>
                    </a:stretch>
                  </pic:blipFill>
                  <pic:spPr bwMode="auto">
                    <a:xfrm>
                      <a:off x="0" y="0"/>
                      <a:ext cx="5760085" cy="8392825"/>
                    </a:xfrm>
                    <a:prstGeom prst="rect">
                      <a:avLst/>
                    </a:prstGeom>
                    <a:noFill/>
                    <a:ln w="9525">
                      <a:noFill/>
                      <a:miter lim="800000"/>
                      <a:headEnd/>
                      <a:tailEnd/>
                    </a:ln>
                  </pic:spPr>
                </pic:pic>
              </a:graphicData>
            </a:graphic>
          </wp:inline>
        </w:drawing>
      </w:r>
    </w:p>
    <w:p w:rsidR="00912E60" w:rsidRPr="00DB4FF7" w:rsidRDefault="00C81B48" w:rsidP="00DB4FF7">
      <w:pPr>
        <w:pStyle w:val="Bezmezer"/>
        <w:spacing w:line="360" w:lineRule="auto"/>
        <w:jc w:val="both"/>
        <w:rPr>
          <w:rFonts w:ascii="Times New Roman" w:hAnsi="Times New Roman" w:cs="Times New Roman"/>
          <w:b/>
          <w:sz w:val="32"/>
          <w:szCs w:val="20"/>
        </w:rPr>
      </w:pPr>
      <w:r>
        <w:rPr>
          <w:rFonts w:ascii="Times New Roman" w:hAnsi="Times New Roman" w:cs="Times New Roman"/>
          <w:b/>
          <w:noProof/>
          <w:sz w:val="32"/>
          <w:szCs w:val="20"/>
        </w:rPr>
        <w:lastRenderedPageBreak/>
        <w:drawing>
          <wp:inline distT="0" distB="0" distL="0" distR="0">
            <wp:extent cx="5859236" cy="8389257"/>
            <wp:effectExtent l="19050" t="0" r="8164" b="0"/>
            <wp:docPr id="14" name="obrázek 9" descr="C:\Documents and Settings\Admin\Ploch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Plocha\7.jpg"/>
                    <pic:cNvPicPr>
                      <a:picLocks noChangeAspect="1" noChangeArrowheads="1"/>
                    </pic:cNvPicPr>
                  </pic:nvPicPr>
                  <pic:blipFill>
                    <a:blip r:embed="rId21"/>
                    <a:srcRect/>
                    <a:stretch>
                      <a:fillRect/>
                    </a:stretch>
                  </pic:blipFill>
                  <pic:spPr bwMode="auto">
                    <a:xfrm>
                      <a:off x="0" y="0"/>
                      <a:ext cx="5861728" cy="8392825"/>
                    </a:xfrm>
                    <a:prstGeom prst="rect">
                      <a:avLst/>
                    </a:prstGeom>
                    <a:noFill/>
                    <a:ln w="9525">
                      <a:noFill/>
                      <a:miter lim="800000"/>
                      <a:headEnd/>
                      <a:tailEnd/>
                    </a:ln>
                  </pic:spPr>
                </pic:pic>
              </a:graphicData>
            </a:graphic>
          </wp:inline>
        </w:drawing>
      </w:r>
    </w:p>
    <w:sectPr w:rsidR="00912E60" w:rsidRPr="00DB4FF7" w:rsidSect="00282F53">
      <w:footerReference w:type="default" r:id="rId22"/>
      <w:footerReference w:type="first" r:id="rId23"/>
      <w:pgSz w:w="11906" w:h="16838"/>
      <w:pgMar w:top="1418" w:right="1134" w:bottom="1418"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657E" w:rsidRDefault="00A1657E" w:rsidP="00C81B48">
      <w:pPr>
        <w:spacing w:after="0" w:line="240" w:lineRule="auto"/>
      </w:pPr>
      <w:r>
        <w:separator/>
      </w:r>
    </w:p>
  </w:endnote>
  <w:endnote w:type="continuationSeparator" w:id="1">
    <w:p w:rsidR="00A1657E" w:rsidRDefault="00A1657E" w:rsidP="00C81B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356" w:rsidRDefault="00DA5356" w:rsidP="00282F53">
    <w:pPr>
      <w:pStyle w:val="Zpat"/>
    </w:pPr>
  </w:p>
  <w:p w:rsidR="00DA5356" w:rsidRDefault="00DA5356">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356" w:rsidRDefault="00CD66B5">
    <w:pPr>
      <w:pStyle w:val="Zpat"/>
      <w:jc w:val="center"/>
    </w:pPr>
    <w:fldSimple w:instr=" PAGE   \* MERGEFORMAT ">
      <w:r w:rsidR="003112ED">
        <w:rPr>
          <w:noProof/>
        </w:rPr>
        <w:t>51</w:t>
      </w:r>
    </w:fldSimple>
  </w:p>
  <w:p w:rsidR="00DA5356" w:rsidRDefault="00DA5356">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356" w:rsidRDefault="00DA5356">
    <w:pPr>
      <w:pStyle w:val="Zpat"/>
      <w:jc w:val="center"/>
    </w:pPr>
    <w:r>
      <w:t>6</w:t>
    </w:r>
  </w:p>
  <w:p w:rsidR="00DA5356" w:rsidRDefault="00DA5356">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657E" w:rsidRDefault="00A1657E" w:rsidP="00C81B48">
      <w:pPr>
        <w:spacing w:after="0" w:line="240" w:lineRule="auto"/>
      </w:pPr>
      <w:r>
        <w:separator/>
      </w:r>
    </w:p>
  </w:footnote>
  <w:footnote w:type="continuationSeparator" w:id="1">
    <w:p w:rsidR="00A1657E" w:rsidRDefault="00A1657E" w:rsidP="00C81B48">
      <w:pPr>
        <w:spacing w:after="0" w:line="240" w:lineRule="auto"/>
      </w:pPr>
      <w:r>
        <w:continuationSeparator/>
      </w:r>
    </w:p>
  </w:footnote>
  <w:footnote w:id="2">
    <w:p w:rsidR="00DA5356" w:rsidRPr="00B608A4" w:rsidRDefault="00DA5356" w:rsidP="00235F3F">
      <w:pPr>
        <w:pStyle w:val="Textpoznpodarou"/>
        <w:jc w:val="both"/>
        <w:rPr>
          <w:rFonts w:ascii="Times New Roman" w:hAnsi="Times New Roman" w:cs="Times New Roman"/>
          <w:color w:val="000000" w:themeColor="text1"/>
        </w:rPr>
      </w:pPr>
      <w:r w:rsidRPr="00B608A4">
        <w:rPr>
          <w:rStyle w:val="Znakapoznpodarou"/>
          <w:rFonts w:ascii="Times New Roman" w:hAnsi="Times New Roman" w:cs="Times New Roman"/>
        </w:rPr>
        <w:footnoteRef/>
      </w:r>
      <w:r w:rsidRPr="00B608A4">
        <w:rPr>
          <w:rFonts w:ascii="Times New Roman" w:hAnsi="Times New Roman" w:cs="Times New Roman"/>
        </w:rPr>
        <w:t xml:space="preserve"> </w:t>
      </w:r>
      <w:r w:rsidRPr="00B608A4">
        <w:rPr>
          <w:rFonts w:ascii="Times New Roman" w:hAnsi="Times New Roman" w:cs="Times New Roman"/>
          <w:color w:val="000000" w:themeColor="text1"/>
        </w:rPr>
        <w:t xml:space="preserve">PRŮCHA, Petr. </w:t>
      </w:r>
      <w:r w:rsidRPr="00B608A4">
        <w:rPr>
          <w:rFonts w:ascii="Times New Roman" w:hAnsi="Times New Roman" w:cs="Times New Roman"/>
          <w:i/>
          <w:color w:val="000000" w:themeColor="text1"/>
        </w:rPr>
        <w:t>Lexikon – správní právo</w:t>
      </w:r>
      <w:r w:rsidRPr="00B608A4">
        <w:rPr>
          <w:rFonts w:ascii="Times New Roman" w:hAnsi="Times New Roman" w:cs="Times New Roman"/>
          <w:color w:val="000000" w:themeColor="text1"/>
        </w:rPr>
        <w:t>. Ostrava: Sagit, 2002, s. 328 – 329.</w:t>
      </w:r>
    </w:p>
  </w:footnote>
  <w:footnote w:id="3">
    <w:p w:rsidR="00DA5356" w:rsidRPr="00B608A4" w:rsidRDefault="00DA5356" w:rsidP="00235F3F">
      <w:pPr>
        <w:pStyle w:val="Textpoznpodarou"/>
        <w:jc w:val="both"/>
      </w:pPr>
      <w:r w:rsidRPr="00B608A4">
        <w:rPr>
          <w:rStyle w:val="Znakapoznpodarou"/>
        </w:rPr>
        <w:footnoteRef/>
      </w:r>
      <w:r w:rsidRPr="00B608A4">
        <w:t xml:space="preserve"> </w:t>
      </w:r>
      <w:r w:rsidRPr="00B608A4">
        <w:rPr>
          <w:rFonts w:ascii="Times New Roman" w:hAnsi="Times New Roman" w:cs="Times New Roman"/>
          <w:color w:val="000000" w:themeColor="text1"/>
        </w:rPr>
        <w:t xml:space="preserve">SLÁDEČEK, Vladimír. </w:t>
      </w:r>
      <w:r w:rsidRPr="00B608A4">
        <w:rPr>
          <w:rFonts w:ascii="Times New Roman" w:hAnsi="Times New Roman" w:cs="Times New Roman"/>
          <w:i/>
          <w:color w:val="000000" w:themeColor="text1"/>
        </w:rPr>
        <w:t>Obecné správní právo</w:t>
      </w:r>
      <w:r w:rsidRPr="00B608A4">
        <w:rPr>
          <w:rFonts w:ascii="Times New Roman" w:hAnsi="Times New Roman" w:cs="Times New Roman"/>
          <w:color w:val="000000" w:themeColor="text1"/>
        </w:rPr>
        <w:t>. 2. vydání. Praha: ASPI – Wolters Kluwer, 2009,</w:t>
      </w:r>
      <w:r w:rsidRPr="00B608A4">
        <w:rPr>
          <w:rFonts w:ascii="Times New Roman" w:hAnsi="Times New Roman" w:cs="Times New Roman"/>
          <w:color w:val="808080" w:themeColor="background1" w:themeShade="80"/>
        </w:rPr>
        <w:t xml:space="preserve"> </w:t>
      </w:r>
      <w:r w:rsidRPr="00B608A4">
        <w:rPr>
          <w:rFonts w:ascii="Times New Roman" w:hAnsi="Times New Roman" w:cs="Times New Roman"/>
          <w:color w:val="000000" w:themeColor="text1"/>
        </w:rPr>
        <w:t>s. 45 – 47.</w:t>
      </w:r>
    </w:p>
  </w:footnote>
  <w:footnote w:id="4">
    <w:p w:rsidR="00DA5356" w:rsidRDefault="00DA5356" w:rsidP="00235F3F">
      <w:pPr>
        <w:pStyle w:val="Textpoznpodarou"/>
        <w:jc w:val="both"/>
      </w:pPr>
      <w:r w:rsidRPr="00B608A4">
        <w:rPr>
          <w:rStyle w:val="Znakapoznpodarou"/>
        </w:rPr>
        <w:footnoteRef/>
      </w:r>
      <w:r w:rsidRPr="00B608A4">
        <w:t xml:space="preserve"> </w:t>
      </w:r>
      <w:r w:rsidRPr="00B608A4">
        <w:rPr>
          <w:rFonts w:ascii="Times New Roman" w:hAnsi="Times New Roman" w:cs="Times New Roman"/>
        </w:rPr>
        <w:t xml:space="preserve">HENDRYCH, Dušan a kol. </w:t>
      </w:r>
      <w:r w:rsidRPr="00B608A4">
        <w:rPr>
          <w:rFonts w:ascii="Times New Roman" w:hAnsi="Times New Roman" w:cs="Times New Roman"/>
          <w:i/>
        </w:rPr>
        <w:t>Správní právo. Obecná část</w:t>
      </w:r>
      <w:r w:rsidRPr="00B608A4">
        <w:rPr>
          <w:rFonts w:ascii="Times New Roman" w:hAnsi="Times New Roman" w:cs="Times New Roman"/>
        </w:rPr>
        <w:t xml:space="preserve">. 8. vydání. Praha: C. H. Beck, 2012, s. 44 </w:t>
      </w:r>
      <w:r w:rsidRPr="00B608A4">
        <w:rPr>
          <w:rFonts w:ascii="Times New Roman" w:hAnsi="Times New Roman" w:cs="Times New Roman"/>
          <w:color w:val="000000" w:themeColor="text1"/>
        </w:rPr>
        <w:t xml:space="preserve">– </w:t>
      </w:r>
      <w:r w:rsidRPr="00B608A4">
        <w:rPr>
          <w:rFonts w:ascii="Times New Roman" w:hAnsi="Times New Roman" w:cs="Times New Roman"/>
        </w:rPr>
        <w:t>44.</w:t>
      </w:r>
    </w:p>
  </w:footnote>
  <w:footnote w:id="5">
    <w:p w:rsidR="00DA5356" w:rsidRPr="0070069D" w:rsidRDefault="00DA5356" w:rsidP="00235F3F">
      <w:pPr>
        <w:pStyle w:val="Textpoznpodarou"/>
        <w:jc w:val="both"/>
        <w:rPr>
          <w:rFonts w:ascii="Times New Roman" w:hAnsi="Times New Roman" w:cs="Times New Roman"/>
          <w:color w:val="000000" w:themeColor="text1"/>
        </w:rPr>
      </w:pPr>
      <w:r w:rsidRPr="0070069D">
        <w:rPr>
          <w:rStyle w:val="Znakapoznpodarou"/>
          <w:rFonts w:ascii="Times New Roman" w:hAnsi="Times New Roman" w:cs="Times New Roman"/>
          <w:color w:val="000000" w:themeColor="text1"/>
        </w:rPr>
        <w:footnoteRef/>
      </w:r>
      <w:r w:rsidRPr="0070069D">
        <w:rPr>
          <w:rFonts w:ascii="Times New Roman" w:hAnsi="Times New Roman" w:cs="Times New Roman"/>
          <w:color w:val="000000" w:themeColor="text1"/>
        </w:rPr>
        <w:t xml:space="preserve"> SLÁDEČEK, Vladimír. </w:t>
      </w:r>
      <w:r w:rsidRPr="0070069D">
        <w:rPr>
          <w:rFonts w:ascii="Times New Roman" w:hAnsi="Times New Roman" w:cs="Times New Roman"/>
          <w:i/>
          <w:color w:val="000000" w:themeColor="text1"/>
        </w:rPr>
        <w:t>Obecné správní právo</w:t>
      </w:r>
      <w:r w:rsidRPr="0070069D">
        <w:rPr>
          <w:rFonts w:ascii="Times New Roman" w:hAnsi="Times New Roman" w:cs="Times New Roman"/>
          <w:color w:val="000000" w:themeColor="text1"/>
        </w:rPr>
        <w:t>. 2. vydání.</w:t>
      </w:r>
      <w:r>
        <w:rPr>
          <w:rFonts w:ascii="Times New Roman" w:hAnsi="Times New Roman" w:cs="Times New Roman"/>
          <w:color w:val="000000" w:themeColor="text1"/>
        </w:rPr>
        <w:t xml:space="preserve"> Praha: ASPI – Wolters Kluwer, </w:t>
      </w:r>
      <w:r w:rsidRPr="0070069D">
        <w:rPr>
          <w:rFonts w:ascii="Times New Roman" w:hAnsi="Times New Roman" w:cs="Times New Roman"/>
          <w:color w:val="000000" w:themeColor="text1"/>
        </w:rPr>
        <w:t>2009, s. 50</w:t>
      </w:r>
      <w:r>
        <w:rPr>
          <w:rFonts w:ascii="Times New Roman" w:hAnsi="Times New Roman" w:cs="Times New Roman"/>
          <w:color w:val="000000" w:themeColor="text1"/>
        </w:rPr>
        <w:t xml:space="preserve"> </w:t>
      </w:r>
      <w:r w:rsidRPr="00B9551D">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70069D">
        <w:rPr>
          <w:rFonts w:ascii="Times New Roman" w:hAnsi="Times New Roman" w:cs="Times New Roman"/>
          <w:color w:val="000000" w:themeColor="text1"/>
        </w:rPr>
        <w:t>6</w:t>
      </w:r>
      <w:r>
        <w:rPr>
          <w:rFonts w:ascii="Times New Roman" w:hAnsi="Times New Roman" w:cs="Times New Roman"/>
          <w:color w:val="000000" w:themeColor="text1"/>
        </w:rPr>
        <w:t>2</w:t>
      </w:r>
      <w:r w:rsidRPr="0070069D">
        <w:rPr>
          <w:rFonts w:ascii="Times New Roman" w:hAnsi="Times New Roman" w:cs="Times New Roman"/>
          <w:color w:val="000000" w:themeColor="text1"/>
        </w:rPr>
        <w:t>.</w:t>
      </w:r>
    </w:p>
  </w:footnote>
  <w:footnote w:id="6">
    <w:p w:rsidR="00DA5356" w:rsidRPr="00B608A4" w:rsidRDefault="00DA5356" w:rsidP="00235F3F">
      <w:pPr>
        <w:pStyle w:val="Textpoznpodarou"/>
        <w:rPr>
          <w:rFonts w:ascii="Times New Roman" w:hAnsi="Times New Roman" w:cs="Times New Roman"/>
        </w:rPr>
      </w:pPr>
      <w:r w:rsidRPr="00B608A4">
        <w:rPr>
          <w:rStyle w:val="Znakapoznpodarou"/>
          <w:rFonts w:ascii="Times New Roman" w:hAnsi="Times New Roman" w:cs="Times New Roman"/>
          <w:color w:val="000000" w:themeColor="text1"/>
        </w:rPr>
        <w:footnoteRef/>
      </w:r>
      <w:r w:rsidRPr="00B608A4">
        <w:rPr>
          <w:rFonts w:ascii="Times New Roman" w:hAnsi="Times New Roman" w:cs="Times New Roman"/>
          <w:color w:val="000000" w:themeColor="text1"/>
        </w:rPr>
        <w:t xml:space="preserve"> HENDRYCH, Dušan a kol. </w:t>
      </w:r>
      <w:r w:rsidRPr="00B608A4">
        <w:rPr>
          <w:rFonts w:ascii="Times New Roman" w:hAnsi="Times New Roman" w:cs="Times New Roman"/>
          <w:i/>
          <w:color w:val="000000" w:themeColor="text1"/>
        </w:rPr>
        <w:t>Správní právo. Obecná část</w:t>
      </w:r>
      <w:r w:rsidRPr="00B608A4">
        <w:rPr>
          <w:rFonts w:ascii="Times New Roman" w:hAnsi="Times New Roman" w:cs="Times New Roman"/>
          <w:color w:val="000000" w:themeColor="text1"/>
        </w:rPr>
        <w:t>. 8. vydání. Praha: C. H. Beck, 2012, s. 69 – 71.</w:t>
      </w:r>
    </w:p>
  </w:footnote>
  <w:footnote w:id="7">
    <w:p w:rsidR="00DA5356" w:rsidRPr="00B608A4" w:rsidRDefault="00DA5356" w:rsidP="00235F3F">
      <w:pPr>
        <w:pStyle w:val="Textpoznpodarou"/>
        <w:rPr>
          <w:rFonts w:ascii="Times New Roman" w:hAnsi="Times New Roman" w:cs="Times New Roman"/>
          <w:color w:val="000000" w:themeColor="text1"/>
        </w:rPr>
      </w:pPr>
      <w:r w:rsidRPr="00B608A4">
        <w:rPr>
          <w:rStyle w:val="Znakapoznpodarou"/>
          <w:rFonts w:ascii="Times New Roman" w:hAnsi="Times New Roman" w:cs="Times New Roman"/>
          <w:color w:val="000000" w:themeColor="text1"/>
        </w:rPr>
        <w:footnoteRef/>
      </w:r>
      <w:r w:rsidRPr="00B608A4">
        <w:rPr>
          <w:rFonts w:ascii="Times New Roman" w:hAnsi="Times New Roman" w:cs="Times New Roman"/>
          <w:color w:val="000000" w:themeColor="text1"/>
        </w:rPr>
        <w:t xml:space="preserve"> SLÁDEČEK, Vladimír. </w:t>
      </w:r>
      <w:r w:rsidRPr="00B608A4">
        <w:rPr>
          <w:rFonts w:ascii="Times New Roman" w:hAnsi="Times New Roman" w:cs="Times New Roman"/>
          <w:i/>
          <w:color w:val="000000" w:themeColor="text1"/>
        </w:rPr>
        <w:t>Obecné správní právo</w:t>
      </w:r>
      <w:r w:rsidRPr="00B608A4">
        <w:rPr>
          <w:rFonts w:ascii="Times New Roman" w:hAnsi="Times New Roman" w:cs="Times New Roman"/>
          <w:color w:val="000000" w:themeColor="text1"/>
        </w:rPr>
        <w:t>. 2. vydání. Praha: ASPI – Wolters Kluwer, 2009, s. 65 – 72.</w:t>
      </w:r>
    </w:p>
  </w:footnote>
  <w:footnote w:id="8">
    <w:p w:rsidR="00DA5356" w:rsidRPr="000811EC" w:rsidRDefault="00DA5356" w:rsidP="00235F3F">
      <w:pPr>
        <w:pStyle w:val="Bezmezer"/>
        <w:rPr>
          <w:rFonts w:ascii="Verdana" w:hAnsi="Verdana"/>
          <w:color w:val="808080" w:themeColor="background1" w:themeShade="80"/>
          <w:sz w:val="14"/>
        </w:rPr>
      </w:pPr>
      <w:r w:rsidRPr="00B608A4">
        <w:rPr>
          <w:rStyle w:val="Znakapoznpodarou"/>
          <w:rFonts w:ascii="Times New Roman" w:hAnsi="Times New Roman" w:cs="Times New Roman"/>
          <w:sz w:val="20"/>
          <w:szCs w:val="20"/>
        </w:rPr>
        <w:footnoteRef/>
      </w:r>
      <w:r w:rsidRPr="00B608A4">
        <w:rPr>
          <w:rFonts w:ascii="Times New Roman" w:hAnsi="Times New Roman" w:cs="Times New Roman"/>
          <w:sz w:val="20"/>
          <w:szCs w:val="20"/>
        </w:rPr>
        <w:t xml:space="preserve"> </w:t>
      </w:r>
      <w:r w:rsidRPr="00B608A4">
        <w:rPr>
          <w:rFonts w:ascii="Times New Roman" w:hAnsi="Times New Roman" w:cs="Times New Roman"/>
          <w:color w:val="000000" w:themeColor="text1"/>
          <w:sz w:val="20"/>
          <w:szCs w:val="20"/>
        </w:rPr>
        <w:t xml:space="preserve">GERLOCH, Aleš. </w:t>
      </w:r>
      <w:r w:rsidRPr="00B608A4">
        <w:rPr>
          <w:rFonts w:ascii="Times New Roman" w:hAnsi="Times New Roman" w:cs="Times New Roman"/>
          <w:i/>
          <w:color w:val="000000" w:themeColor="text1"/>
          <w:sz w:val="20"/>
          <w:szCs w:val="20"/>
        </w:rPr>
        <w:t>Teorie práva</w:t>
      </w:r>
      <w:r w:rsidRPr="00B608A4">
        <w:rPr>
          <w:rFonts w:ascii="Times New Roman" w:hAnsi="Times New Roman" w:cs="Times New Roman"/>
          <w:color w:val="000000" w:themeColor="text1"/>
          <w:sz w:val="20"/>
          <w:szCs w:val="20"/>
        </w:rPr>
        <w:t>. 5. vydání. Plzeň: Aleš Čeněk, 2009, s. 71.</w:t>
      </w:r>
    </w:p>
  </w:footnote>
  <w:footnote w:id="9">
    <w:p w:rsidR="00DA5356" w:rsidRPr="00B608A4" w:rsidRDefault="00DA5356" w:rsidP="00235F3F">
      <w:pPr>
        <w:pStyle w:val="Textpoznpodarou"/>
      </w:pPr>
      <w:r w:rsidRPr="00B608A4">
        <w:rPr>
          <w:rStyle w:val="Znakapoznpodarou"/>
        </w:rPr>
        <w:footnoteRef/>
      </w:r>
      <w:r w:rsidRPr="00B608A4">
        <w:t xml:space="preserve"> </w:t>
      </w:r>
      <w:r w:rsidRPr="00B608A4">
        <w:rPr>
          <w:rFonts w:ascii="Times New Roman" w:hAnsi="Times New Roman" w:cs="Times New Roman"/>
          <w:color w:val="000000" w:themeColor="text1"/>
        </w:rPr>
        <w:t xml:space="preserve">PRŮCHA, Petr. </w:t>
      </w:r>
      <w:r w:rsidRPr="00B608A4">
        <w:rPr>
          <w:rFonts w:ascii="Times New Roman" w:hAnsi="Times New Roman" w:cs="Times New Roman"/>
          <w:i/>
          <w:color w:val="000000" w:themeColor="text1"/>
        </w:rPr>
        <w:t>Správní právo – obecná část</w:t>
      </w:r>
      <w:r w:rsidRPr="00B608A4">
        <w:rPr>
          <w:rFonts w:ascii="Times New Roman" w:hAnsi="Times New Roman" w:cs="Times New Roman"/>
          <w:color w:val="000000" w:themeColor="text1"/>
        </w:rPr>
        <w:t>. 8. vydání. Brno: Doplněk, 2012, s. 264 – 269.</w:t>
      </w:r>
    </w:p>
  </w:footnote>
  <w:footnote w:id="10">
    <w:p w:rsidR="00DA5356" w:rsidRPr="00B608A4" w:rsidRDefault="00DA5356" w:rsidP="00235F3F">
      <w:pPr>
        <w:pStyle w:val="Textpoznpodarou"/>
        <w:rPr>
          <w:rFonts w:ascii="Times New Roman" w:hAnsi="Times New Roman" w:cs="Times New Roman"/>
          <w:color w:val="000000" w:themeColor="text1"/>
        </w:rPr>
      </w:pPr>
      <w:r w:rsidRPr="00B608A4">
        <w:rPr>
          <w:rStyle w:val="Znakapoznpodarou"/>
          <w:rFonts w:ascii="Times New Roman" w:hAnsi="Times New Roman" w:cs="Times New Roman"/>
          <w:color w:val="000000" w:themeColor="text1"/>
        </w:rPr>
        <w:footnoteRef/>
      </w:r>
      <w:r w:rsidRPr="00B608A4">
        <w:rPr>
          <w:rFonts w:ascii="Times New Roman" w:hAnsi="Times New Roman" w:cs="Times New Roman"/>
          <w:color w:val="000000" w:themeColor="text1"/>
        </w:rPr>
        <w:t xml:space="preserve"> KINDL, Milan a kol. </w:t>
      </w:r>
      <w:r w:rsidRPr="00B608A4">
        <w:rPr>
          <w:rFonts w:ascii="Times New Roman" w:hAnsi="Times New Roman" w:cs="Times New Roman"/>
          <w:i/>
          <w:color w:val="000000" w:themeColor="text1"/>
        </w:rPr>
        <w:t>Základy správního práva</w:t>
      </w:r>
      <w:r w:rsidRPr="00B608A4">
        <w:rPr>
          <w:rFonts w:ascii="Times New Roman" w:hAnsi="Times New Roman" w:cs="Times New Roman"/>
          <w:color w:val="000000" w:themeColor="text1"/>
        </w:rPr>
        <w:t>. Plzeň: Aleš Čeněk, 2006,  s. 135 – 147.</w:t>
      </w:r>
    </w:p>
  </w:footnote>
  <w:footnote w:id="11">
    <w:p w:rsidR="00DA5356" w:rsidRPr="0045056B" w:rsidRDefault="00DA5356" w:rsidP="00235F3F">
      <w:pPr>
        <w:pStyle w:val="Textpoznpodarou"/>
        <w:rPr>
          <w:rFonts w:ascii="Times New Roman" w:hAnsi="Times New Roman" w:cs="Times New Roman"/>
          <w:color w:val="000000" w:themeColor="text1"/>
        </w:rPr>
      </w:pPr>
      <w:r w:rsidRPr="00B608A4">
        <w:rPr>
          <w:rStyle w:val="Znakapoznpodarou"/>
          <w:rFonts w:ascii="Times New Roman" w:hAnsi="Times New Roman" w:cs="Times New Roman"/>
          <w:color w:val="000000" w:themeColor="text1"/>
        </w:rPr>
        <w:footnoteRef/>
      </w:r>
      <w:r w:rsidRPr="00B608A4">
        <w:rPr>
          <w:rFonts w:ascii="Times New Roman" w:hAnsi="Times New Roman" w:cs="Times New Roman"/>
          <w:color w:val="000000" w:themeColor="text1"/>
        </w:rPr>
        <w:t xml:space="preserve"> HENDRYCH, Dušan a kol. </w:t>
      </w:r>
      <w:r w:rsidRPr="00B608A4">
        <w:rPr>
          <w:rFonts w:ascii="Times New Roman" w:hAnsi="Times New Roman" w:cs="Times New Roman"/>
          <w:i/>
          <w:color w:val="000000" w:themeColor="text1"/>
        </w:rPr>
        <w:t>Správní právo. Obecná část</w:t>
      </w:r>
      <w:r w:rsidRPr="00B608A4">
        <w:rPr>
          <w:rFonts w:ascii="Times New Roman" w:hAnsi="Times New Roman" w:cs="Times New Roman"/>
          <w:color w:val="000000" w:themeColor="text1"/>
        </w:rPr>
        <w:t>. 8. vydání. Praha: C. H. Beck, 2012, s. 177 – 180.</w:t>
      </w:r>
    </w:p>
  </w:footnote>
  <w:footnote w:id="12">
    <w:p w:rsidR="00DA5356" w:rsidRPr="00B608A4" w:rsidRDefault="00DA5356" w:rsidP="00235F3F">
      <w:pPr>
        <w:pStyle w:val="Textpoznpodarou"/>
        <w:rPr>
          <w:rFonts w:ascii="Times New Roman" w:hAnsi="Times New Roman" w:cs="Times New Roman"/>
          <w:color w:val="000000" w:themeColor="text1"/>
        </w:rPr>
      </w:pPr>
      <w:r w:rsidRPr="00B608A4">
        <w:rPr>
          <w:rStyle w:val="Znakapoznpodarou"/>
          <w:rFonts w:ascii="Times New Roman" w:hAnsi="Times New Roman" w:cs="Times New Roman"/>
          <w:color w:val="000000" w:themeColor="text1"/>
        </w:rPr>
        <w:footnoteRef/>
      </w:r>
      <w:r w:rsidRPr="00B608A4">
        <w:rPr>
          <w:rFonts w:ascii="Times New Roman" w:hAnsi="Times New Roman" w:cs="Times New Roman"/>
          <w:color w:val="000000" w:themeColor="text1"/>
        </w:rPr>
        <w:t xml:space="preserve"> PRŮCHA, Petr. </w:t>
      </w:r>
      <w:r w:rsidRPr="00B608A4">
        <w:rPr>
          <w:rFonts w:ascii="Times New Roman" w:hAnsi="Times New Roman" w:cs="Times New Roman"/>
          <w:i/>
          <w:color w:val="000000" w:themeColor="text1"/>
        </w:rPr>
        <w:t>Správní právo – obecná část</w:t>
      </w:r>
      <w:r w:rsidRPr="00B608A4">
        <w:rPr>
          <w:rFonts w:ascii="Times New Roman" w:hAnsi="Times New Roman" w:cs="Times New Roman"/>
          <w:color w:val="000000" w:themeColor="text1"/>
        </w:rPr>
        <w:t>. 8. vydání. Brno: Doplněk, 2012, s. 264 – 269.</w:t>
      </w:r>
    </w:p>
  </w:footnote>
  <w:footnote w:id="13">
    <w:p w:rsidR="00DA5356" w:rsidRPr="00B608A4" w:rsidRDefault="00DA5356" w:rsidP="00235F3F">
      <w:pPr>
        <w:pStyle w:val="Textpoznpodarou"/>
        <w:rPr>
          <w:rFonts w:ascii="Times New Roman" w:hAnsi="Times New Roman" w:cs="Times New Roman"/>
          <w:color w:val="000000" w:themeColor="text1"/>
        </w:rPr>
      </w:pPr>
      <w:r w:rsidRPr="00B608A4">
        <w:rPr>
          <w:rStyle w:val="Znakapoznpodarou"/>
          <w:rFonts w:ascii="Times New Roman" w:hAnsi="Times New Roman" w:cs="Times New Roman"/>
          <w:color w:val="000000" w:themeColor="text1"/>
        </w:rPr>
        <w:footnoteRef/>
      </w:r>
      <w:r w:rsidRPr="00B608A4">
        <w:rPr>
          <w:rFonts w:ascii="Times New Roman" w:hAnsi="Times New Roman" w:cs="Times New Roman"/>
          <w:color w:val="000000" w:themeColor="text1"/>
        </w:rPr>
        <w:t xml:space="preserve"> PRŮCHA, Petr. </w:t>
      </w:r>
      <w:r w:rsidRPr="00B608A4">
        <w:rPr>
          <w:rFonts w:ascii="Times New Roman" w:hAnsi="Times New Roman" w:cs="Times New Roman"/>
          <w:i/>
          <w:color w:val="000000" w:themeColor="text1"/>
        </w:rPr>
        <w:t>Správní právo – obecná část</w:t>
      </w:r>
      <w:r w:rsidRPr="00B608A4">
        <w:rPr>
          <w:rFonts w:ascii="Times New Roman" w:hAnsi="Times New Roman" w:cs="Times New Roman"/>
          <w:color w:val="000000" w:themeColor="text1"/>
        </w:rPr>
        <w:t>. 8. vydání. Brno: Doplněk, 2012, s. 278 – 279.</w:t>
      </w:r>
    </w:p>
  </w:footnote>
  <w:footnote w:id="14">
    <w:p w:rsidR="00DA5356" w:rsidRPr="00B608A4" w:rsidRDefault="00DA5356" w:rsidP="00235F3F">
      <w:pPr>
        <w:pStyle w:val="Textpoznpodarou"/>
        <w:rPr>
          <w:rFonts w:ascii="Times New Roman" w:hAnsi="Times New Roman" w:cs="Times New Roman"/>
          <w:color w:val="808080" w:themeColor="background1" w:themeShade="80"/>
        </w:rPr>
      </w:pPr>
      <w:r w:rsidRPr="00B608A4">
        <w:rPr>
          <w:rStyle w:val="Znakapoznpodarou"/>
          <w:rFonts w:ascii="Times New Roman" w:hAnsi="Times New Roman" w:cs="Times New Roman"/>
          <w:color w:val="000000" w:themeColor="text1"/>
        </w:rPr>
        <w:footnoteRef/>
      </w:r>
      <w:r w:rsidRPr="00B608A4">
        <w:rPr>
          <w:rFonts w:ascii="Times New Roman" w:hAnsi="Times New Roman" w:cs="Times New Roman"/>
          <w:color w:val="000000" w:themeColor="text1"/>
        </w:rPr>
        <w:t xml:space="preserve"> HENDRYCH, Dušan a kol. </w:t>
      </w:r>
      <w:r w:rsidRPr="00B608A4">
        <w:rPr>
          <w:rFonts w:ascii="Times New Roman" w:hAnsi="Times New Roman" w:cs="Times New Roman"/>
          <w:i/>
          <w:color w:val="000000" w:themeColor="text1"/>
        </w:rPr>
        <w:t>Správní právo. Obecná část</w:t>
      </w:r>
      <w:r w:rsidRPr="00B608A4">
        <w:rPr>
          <w:rFonts w:ascii="Times New Roman" w:hAnsi="Times New Roman" w:cs="Times New Roman"/>
          <w:color w:val="000000" w:themeColor="text1"/>
        </w:rPr>
        <w:t>. 8. vydání. Praha: C. H. Beck, 2012, s. 179 – 180.</w:t>
      </w:r>
    </w:p>
  </w:footnote>
  <w:footnote w:id="15">
    <w:p w:rsidR="00DA5356" w:rsidRPr="00B608A4" w:rsidRDefault="00DA5356" w:rsidP="00235F3F">
      <w:pPr>
        <w:pStyle w:val="Bezmezer"/>
        <w:rPr>
          <w:rFonts w:ascii="Times New Roman" w:hAnsi="Times New Roman" w:cs="Times New Roman"/>
          <w:color w:val="000000" w:themeColor="text1"/>
          <w:sz w:val="20"/>
          <w:szCs w:val="20"/>
        </w:rPr>
      </w:pPr>
      <w:r w:rsidRPr="00B608A4">
        <w:rPr>
          <w:rStyle w:val="Znakapoznpodarou"/>
          <w:rFonts w:ascii="Times New Roman" w:hAnsi="Times New Roman" w:cs="Times New Roman"/>
          <w:color w:val="000000" w:themeColor="text1"/>
          <w:sz w:val="20"/>
          <w:szCs w:val="20"/>
        </w:rPr>
        <w:footnoteRef/>
      </w:r>
      <w:r w:rsidRPr="00B608A4">
        <w:rPr>
          <w:rFonts w:ascii="Times New Roman" w:hAnsi="Times New Roman" w:cs="Times New Roman"/>
          <w:color w:val="000000" w:themeColor="text1"/>
          <w:sz w:val="20"/>
          <w:szCs w:val="20"/>
        </w:rPr>
        <w:t xml:space="preserve"> VAVERA, František. </w:t>
      </w:r>
      <w:r w:rsidRPr="00B608A4">
        <w:rPr>
          <w:rFonts w:ascii="Times New Roman" w:hAnsi="Times New Roman" w:cs="Times New Roman"/>
          <w:i/>
          <w:color w:val="000000" w:themeColor="text1"/>
          <w:sz w:val="20"/>
          <w:szCs w:val="20"/>
        </w:rPr>
        <w:t>Vnitřní předpisy ve zkratce</w:t>
      </w:r>
      <w:r w:rsidRPr="00B608A4">
        <w:rPr>
          <w:rFonts w:ascii="Times New Roman" w:hAnsi="Times New Roman" w:cs="Times New Roman"/>
          <w:color w:val="000000" w:themeColor="text1"/>
          <w:sz w:val="20"/>
          <w:szCs w:val="20"/>
        </w:rPr>
        <w:t xml:space="preserve"> [online]. Ministerstvo vnitra České republiky, 21. října 2008 </w:t>
      </w:r>
    </w:p>
    <w:p w:rsidR="00DA5356" w:rsidRPr="00B608A4" w:rsidRDefault="00DA5356" w:rsidP="00235F3F">
      <w:pPr>
        <w:pStyle w:val="Bezmezer"/>
        <w:rPr>
          <w:rFonts w:ascii="Times New Roman" w:hAnsi="Times New Roman" w:cs="Times New Roman"/>
          <w:color w:val="000000" w:themeColor="text1"/>
          <w:sz w:val="20"/>
          <w:szCs w:val="20"/>
        </w:rPr>
      </w:pPr>
      <w:r w:rsidRPr="00B608A4">
        <w:rPr>
          <w:rFonts w:ascii="Times New Roman" w:hAnsi="Times New Roman" w:cs="Times New Roman"/>
          <w:color w:val="000000" w:themeColor="text1"/>
          <w:sz w:val="20"/>
          <w:szCs w:val="20"/>
        </w:rPr>
        <w:t xml:space="preserve">    [cit. 24. listopadu 2013]. Dostupné na &lt;</w:t>
      </w:r>
      <w:hyperlink r:id="rId1" w:history="1">
        <w:r w:rsidRPr="00B608A4">
          <w:rPr>
            <w:rStyle w:val="Hypertextovodkaz"/>
            <w:rFonts w:ascii="Times New Roman" w:hAnsi="Times New Roman" w:cs="Times New Roman"/>
            <w:color w:val="000000" w:themeColor="text1"/>
            <w:sz w:val="20"/>
            <w:szCs w:val="20"/>
            <w:u w:val="none"/>
          </w:rPr>
          <w:t>http://www.mvcr.cz/clanek/vnitrni-predpisy-ve-zkratce.aspx</w:t>
        </w:r>
      </w:hyperlink>
      <w:r w:rsidRPr="00B608A4">
        <w:rPr>
          <w:rFonts w:ascii="Times New Roman" w:hAnsi="Times New Roman" w:cs="Times New Roman"/>
          <w:color w:val="000000" w:themeColor="text1"/>
          <w:sz w:val="20"/>
          <w:szCs w:val="20"/>
        </w:rPr>
        <w:t>&gt;.</w:t>
      </w:r>
    </w:p>
  </w:footnote>
  <w:footnote w:id="16">
    <w:p w:rsidR="00DA5356" w:rsidRPr="00B608A4" w:rsidRDefault="00DA5356" w:rsidP="00235F3F">
      <w:pPr>
        <w:pStyle w:val="Textpoznpodarou"/>
        <w:rPr>
          <w:rFonts w:ascii="Times New Roman" w:hAnsi="Times New Roman" w:cs="Times New Roman"/>
          <w:color w:val="000000" w:themeColor="text1"/>
        </w:rPr>
      </w:pPr>
      <w:r w:rsidRPr="00B608A4">
        <w:rPr>
          <w:rStyle w:val="Znakapoznpodarou"/>
          <w:rFonts w:ascii="Times New Roman" w:hAnsi="Times New Roman" w:cs="Times New Roman"/>
          <w:color w:val="000000" w:themeColor="text1"/>
        </w:rPr>
        <w:footnoteRef/>
      </w:r>
      <w:r w:rsidRPr="00B608A4">
        <w:rPr>
          <w:rFonts w:ascii="Times New Roman" w:hAnsi="Times New Roman" w:cs="Times New Roman"/>
          <w:color w:val="000000" w:themeColor="text1"/>
        </w:rPr>
        <w:t xml:space="preserve"> SLÁDEČEK, Vladimír. </w:t>
      </w:r>
      <w:r w:rsidRPr="00B608A4">
        <w:rPr>
          <w:rFonts w:ascii="Times New Roman" w:hAnsi="Times New Roman" w:cs="Times New Roman"/>
          <w:i/>
          <w:color w:val="000000" w:themeColor="text1"/>
        </w:rPr>
        <w:t>Obecné správní právo</w:t>
      </w:r>
      <w:r w:rsidRPr="00B608A4">
        <w:rPr>
          <w:rFonts w:ascii="Times New Roman" w:hAnsi="Times New Roman" w:cs="Times New Roman"/>
          <w:color w:val="000000" w:themeColor="text1"/>
        </w:rPr>
        <w:t>. 2. vydání. Praha: ASPI – Wolters Kluwer, 2009, s. 72.</w:t>
      </w:r>
    </w:p>
  </w:footnote>
  <w:footnote w:id="17">
    <w:p w:rsidR="00DA5356" w:rsidRPr="00D90906" w:rsidRDefault="00DA5356" w:rsidP="00235F3F">
      <w:pPr>
        <w:pStyle w:val="Bezmezer"/>
        <w:rPr>
          <w:rFonts w:ascii="Times New Roman" w:hAnsi="Times New Roman" w:cs="Times New Roman"/>
          <w:color w:val="000000" w:themeColor="text1"/>
          <w:sz w:val="20"/>
          <w:szCs w:val="20"/>
        </w:rPr>
      </w:pPr>
      <w:r w:rsidRPr="00B608A4">
        <w:rPr>
          <w:rStyle w:val="Znakapoznpodarou"/>
          <w:rFonts w:ascii="Times New Roman" w:hAnsi="Times New Roman" w:cs="Times New Roman"/>
          <w:color w:val="000000" w:themeColor="text1"/>
          <w:sz w:val="20"/>
          <w:szCs w:val="20"/>
        </w:rPr>
        <w:footnoteRef/>
      </w:r>
      <w:r w:rsidRPr="00B608A4">
        <w:rPr>
          <w:rFonts w:ascii="Times New Roman" w:hAnsi="Times New Roman" w:cs="Times New Roman"/>
          <w:color w:val="000000" w:themeColor="text1"/>
          <w:sz w:val="20"/>
          <w:szCs w:val="20"/>
        </w:rPr>
        <w:t xml:space="preserve"> PRŮCHA, Petr. </w:t>
      </w:r>
      <w:r w:rsidRPr="00B608A4">
        <w:rPr>
          <w:rFonts w:ascii="Times New Roman" w:hAnsi="Times New Roman" w:cs="Times New Roman"/>
          <w:i/>
          <w:color w:val="000000" w:themeColor="text1"/>
          <w:sz w:val="20"/>
          <w:szCs w:val="20"/>
        </w:rPr>
        <w:t>Lexikon – správní právo</w:t>
      </w:r>
      <w:r w:rsidRPr="00B608A4">
        <w:rPr>
          <w:rFonts w:ascii="Times New Roman" w:hAnsi="Times New Roman" w:cs="Times New Roman"/>
          <w:color w:val="000000" w:themeColor="text1"/>
          <w:sz w:val="20"/>
          <w:szCs w:val="20"/>
        </w:rPr>
        <w:t>. Ostrava: Sagit, 2002, s. 139.</w:t>
      </w:r>
    </w:p>
  </w:footnote>
  <w:footnote w:id="18">
    <w:p w:rsidR="00DA5356" w:rsidRPr="00B608A4" w:rsidRDefault="00DA5356" w:rsidP="00235F3F">
      <w:pPr>
        <w:pStyle w:val="Textpoznpodarou"/>
        <w:rPr>
          <w:rFonts w:ascii="Times New Roman" w:hAnsi="Times New Roman" w:cs="Times New Roman"/>
          <w:color w:val="000000" w:themeColor="text1"/>
        </w:rPr>
      </w:pPr>
      <w:r w:rsidRPr="00B608A4">
        <w:rPr>
          <w:rStyle w:val="Znakapoznpodarou"/>
          <w:rFonts w:ascii="Times New Roman" w:hAnsi="Times New Roman" w:cs="Times New Roman"/>
          <w:color w:val="000000" w:themeColor="text1"/>
        </w:rPr>
        <w:footnoteRef/>
      </w:r>
      <w:r w:rsidRPr="00B608A4">
        <w:rPr>
          <w:rFonts w:ascii="Times New Roman" w:hAnsi="Times New Roman" w:cs="Times New Roman"/>
          <w:color w:val="000000" w:themeColor="text1"/>
        </w:rPr>
        <w:t xml:space="preserve"> GERLOCH, Aleš. </w:t>
      </w:r>
      <w:r w:rsidRPr="00B608A4">
        <w:rPr>
          <w:rFonts w:ascii="Times New Roman" w:hAnsi="Times New Roman" w:cs="Times New Roman"/>
          <w:i/>
          <w:color w:val="000000" w:themeColor="text1"/>
        </w:rPr>
        <w:t>Teorie práva</w:t>
      </w:r>
      <w:r w:rsidRPr="00B608A4">
        <w:rPr>
          <w:rFonts w:ascii="Times New Roman" w:hAnsi="Times New Roman" w:cs="Times New Roman"/>
          <w:color w:val="000000" w:themeColor="text1"/>
        </w:rPr>
        <w:t>. 5. vydání. Plzeň: Aleš Čeněk, 2009, s. 71.</w:t>
      </w:r>
    </w:p>
  </w:footnote>
  <w:footnote w:id="19">
    <w:p w:rsidR="00DA5356" w:rsidRPr="00B608A4" w:rsidRDefault="00DA5356" w:rsidP="00235F3F">
      <w:pPr>
        <w:pStyle w:val="Textpoznpodarou"/>
        <w:rPr>
          <w:rFonts w:ascii="Times New Roman" w:hAnsi="Times New Roman" w:cs="Times New Roman"/>
          <w:color w:val="000000" w:themeColor="text1"/>
        </w:rPr>
      </w:pPr>
      <w:r w:rsidRPr="00B608A4">
        <w:rPr>
          <w:rStyle w:val="Znakapoznpodarou"/>
          <w:rFonts w:ascii="Times New Roman" w:hAnsi="Times New Roman" w:cs="Times New Roman"/>
          <w:color w:val="000000" w:themeColor="text1"/>
        </w:rPr>
        <w:footnoteRef/>
      </w:r>
      <w:r w:rsidRPr="00B608A4">
        <w:rPr>
          <w:rFonts w:ascii="Times New Roman" w:hAnsi="Times New Roman" w:cs="Times New Roman"/>
          <w:color w:val="000000" w:themeColor="text1"/>
        </w:rPr>
        <w:t xml:space="preserve"> HENDRYCH, Dušan a kol. </w:t>
      </w:r>
      <w:r w:rsidRPr="00B608A4">
        <w:rPr>
          <w:rFonts w:ascii="Times New Roman" w:hAnsi="Times New Roman" w:cs="Times New Roman"/>
          <w:i/>
          <w:color w:val="000000" w:themeColor="text1"/>
        </w:rPr>
        <w:t>Správní právo. Obecná část</w:t>
      </w:r>
      <w:r w:rsidRPr="00B608A4">
        <w:rPr>
          <w:rFonts w:ascii="Times New Roman" w:hAnsi="Times New Roman" w:cs="Times New Roman"/>
          <w:color w:val="000000" w:themeColor="text1"/>
        </w:rPr>
        <w:t>. 8. vydání. Praha: C. H. Beck, 2012, s. 189.</w:t>
      </w:r>
    </w:p>
  </w:footnote>
  <w:footnote w:id="20">
    <w:p w:rsidR="00DA5356" w:rsidRPr="00B608A4" w:rsidRDefault="00DA5356" w:rsidP="00235F3F">
      <w:pPr>
        <w:pStyle w:val="Textpoznpodarou"/>
        <w:rPr>
          <w:rFonts w:ascii="Times New Roman" w:hAnsi="Times New Roman" w:cs="Times New Roman"/>
        </w:rPr>
      </w:pPr>
      <w:r w:rsidRPr="00B608A4">
        <w:rPr>
          <w:rStyle w:val="Znakapoznpodarou"/>
          <w:rFonts w:ascii="Times New Roman" w:hAnsi="Times New Roman" w:cs="Times New Roman"/>
          <w:color w:val="000000" w:themeColor="text1"/>
        </w:rPr>
        <w:footnoteRef/>
      </w:r>
      <w:r w:rsidRPr="00B608A4">
        <w:rPr>
          <w:rFonts w:ascii="Times New Roman" w:hAnsi="Times New Roman" w:cs="Times New Roman"/>
          <w:color w:val="000000" w:themeColor="text1"/>
        </w:rPr>
        <w:t xml:space="preserve"> SLÁDEČEK, Vladimír. </w:t>
      </w:r>
      <w:r w:rsidRPr="00B608A4">
        <w:rPr>
          <w:rFonts w:ascii="Times New Roman" w:hAnsi="Times New Roman" w:cs="Times New Roman"/>
          <w:i/>
          <w:color w:val="000000" w:themeColor="text1"/>
        </w:rPr>
        <w:t>Obecné správní právo</w:t>
      </w:r>
      <w:r w:rsidRPr="00B608A4">
        <w:rPr>
          <w:rFonts w:ascii="Times New Roman" w:hAnsi="Times New Roman" w:cs="Times New Roman"/>
          <w:color w:val="000000" w:themeColor="text1"/>
        </w:rPr>
        <w:t>. 2. vydání. Praha: ASPI – Wolters Kluwer, 2009, s. 174.</w:t>
      </w:r>
    </w:p>
  </w:footnote>
  <w:footnote w:id="21">
    <w:p w:rsidR="00DA5356" w:rsidRPr="00B608A4" w:rsidRDefault="00DA5356" w:rsidP="00235F3F">
      <w:pPr>
        <w:pStyle w:val="Textpoznpodarou"/>
        <w:rPr>
          <w:rFonts w:ascii="Times New Roman" w:hAnsi="Times New Roman" w:cs="Times New Roman"/>
        </w:rPr>
      </w:pPr>
      <w:r w:rsidRPr="00B608A4">
        <w:rPr>
          <w:rStyle w:val="Znakapoznpodarou"/>
          <w:rFonts w:ascii="Times New Roman" w:hAnsi="Times New Roman" w:cs="Times New Roman"/>
        </w:rPr>
        <w:footnoteRef/>
      </w:r>
      <w:r w:rsidRPr="00B608A4">
        <w:rPr>
          <w:rFonts w:ascii="Times New Roman" w:hAnsi="Times New Roman" w:cs="Times New Roman"/>
          <w:color w:val="000000" w:themeColor="text1"/>
        </w:rPr>
        <w:t xml:space="preserve"> KUBŮ, Lubomír a kol.</w:t>
      </w:r>
      <w:r w:rsidRPr="00B608A4">
        <w:rPr>
          <w:rFonts w:ascii="Times New Roman" w:hAnsi="Times New Roman" w:cs="Times New Roman"/>
          <w:i/>
          <w:color w:val="000000" w:themeColor="text1"/>
        </w:rPr>
        <w:t xml:space="preserve"> Teorie práva</w:t>
      </w:r>
      <w:r w:rsidRPr="00B608A4">
        <w:rPr>
          <w:rFonts w:ascii="Times New Roman" w:hAnsi="Times New Roman" w:cs="Times New Roman"/>
          <w:color w:val="000000" w:themeColor="text1"/>
        </w:rPr>
        <w:t>. Praha: Linde Praha, a.s., 2007, s. 60 - 61.</w:t>
      </w:r>
    </w:p>
  </w:footnote>
  <w:footnote w:id="22">
    <w:p w:rsidR="00DA5356" w:rsidRPr="00B608A4" w:rsidRDefault="00DA5356" w:rsidP="00235F3F">
      <w:pPr>
        <w:pStyle w:val="Textpoznpodarou"/>
        <w:rPr>
          <w:rFonts w:ascii="Times New Roman" w:hAnsi="Times New Roman" w:cs="Times New Roman"/>
        </w:rPr>
      </w:pPr>
      <w:r w:rsidRPr="00B608A4">
        <w:rPr>
          <w:rStyle w:val="Znakapoznpodarou"/>
          <w:rFonts w:ascii="Times New Roman" w:hAnsi="Times New Roman" w:cs="Times New Roman"/>
        </w:rPr>
        <w:footnoteRef/>
      </w:r>
      <w:r w:rsidRPr="00B608A4">
        <w:rPr>
          <w:rFonts w:ascii="Times New Roman" w:hAnsi="Times New Roman" w:cs="Times New Roman"/>
          <w:color w:val="000000" w:themeColor="text1"/>
        </w:rPr>
        <w:t xml:space="preserve"> SLÁDEČEK, Vladimír. </w:t>
      </w:r>
      <w:r w:rsidRPr="00B608A4">
        <w:rPr>
          <w:rFonts w:ascii="Times New Roman" w:hAnsi="Times New Roman" w:cs="Times New Roman"/>
          <w:i/>
          <w:color w:val="000000" w:themeColor="text1"/>
        </w:rPr>
        <w:t>Obecné správní právo</w:t>
      </w:r>
      <w:r w:rsidRPr="00B608A4">
        <w:rPr>
          <w:rFonts w:ascii="Times New Roman" w:hAnsi="Times New Roman" w:cs="Times New Roman"/>
          <w:color w:val="000000" w:themeColor="text1"/>
        </w:rPr>
        <w:t>. 2. vydání. Praha: ASPI – Wolters Kluwer, 2009,</w:t>
      </w:r>
      <w:r w:rsidRPr="00B608A4">
        <w:rPr>
          <w:rFonts w:ascii="Times New Roman" w:hAnsi="Times New Roman" w:cs="Times New Roman"/>
          <w:color w:val="808080" w:themeColor="background1" w:themeShade="80"/>
        </w:rPr>
        <w:t xml:space="preserve"> </w:t>
      </w:r>
      <w:r w:rsidRPr="00B608A4">
        <w:rPr>
          <w:rFonts w:ascii="Times New Roman" w:hAnsi="Times New Roman" w:cs="Times New Roman"/>
          <w:color w:val="000000" w:themeColor="text1"/>
        </w:rPr>
        <w:t>s. 72 – 73.</w:t>
      </w:r>
      <w:r w:rsidRPr="00B608A4">
        <w:rPr>
          <w:rFonts w:ascii="Times New Roman" w:hAnsi="Times New Roman" w:cs="Times New Roman"/>
          <w:color w:val="808080" w:themeColor="background1" w:themeShade="80"/>
        </w:rPr>
        <w:t xml:space="preserve"> </w:t>
      </w:r>
    </w:p>
  </w:footnote>
  <w:footnote w:id="23">
    <w:p w:rsidR="00DA5356" w:rsidRPr="00B608A4" w:rsidRDefault="00DA5356" w:rsidP="00235F3F">
      <w:pPr>
        <w:pStyle w:val="Textpoznpodarou"/>
        <w:rPr>
          <w:rFonts w:ascii="Times New Roman" w:hAnsi="Times New Roman" w:cs="Times New Roman"/>
        </w:rPr>
      </w:pPr>
      <w:r w:rsidRPr="00B608A4">
        <w:rPr>
          <w:rStyle w:val="Znakapoznpodarou"/>
          <w:rFonts w:ascii="Times New Roman" w:hAnsi="Times New Roman" w:cs="Times New Roman"/>
        </w:rPr>
        <w:footnoteRef/>
      </w:r>
      <w:r w:rsidRPr="00B608A4">
        <w:rPr>
          <w:rFonts w:ascii="Times New Roman" w:hAnsi="Times New Roman" w:cs="Times New Roman"/>
        </w:rPr>
        <w:t xml:space="preserve"> </w:t>
      </w:r>
      <w:r w:rsidRPr="00B608A4">
        <w:rPr>
          <w:rFonts w:ascii="Times New Roman" w:hAnsi="Times New Roman" w:cs="Times New Roman"/>
          <w:color w:val="000000" w:themeColor="text1"/>
        </w:rPr>
        <w:t xml:space="preserve">KINDL, Milan a kol. </w:t>
      </w:r>
      <w:r w:rsidRPr="00B608A4">
        <w:rPr>
          <w:rFonts w:ascii="Times New Roman" w:hAnsi="Times New Roman" w:cs="Times New Roman"/>
          <w:i/>
          <w:color w:val="000000" w:themeColor="text1"/>
        </w:rPr>
        <w:t>Základy správního práva</w:t>
      </w:r>
      <w:r w:rsidRPr="00B608A4">
        <w:rPr>
          <w:rFonts w:ascii="Times New Roman" w:hAnsi="Times New Roman" w:cs="Times New Roman"/>
          <w:color w:val="000000" w:themeColor="text1"/>
        </w:rPr>
        <w:t>. Plzeň: Aleš Čeněk, 2006, s. 156.</w:t>
      </w:r>
      <w:r w:rsidRPr="00B608A4">
        <w:rPr>
          <w:rFonts w:ascii="Times New Roman" w:hAnsi="Times New Roman" w:cs="Times New Roman"/>
          <w:color w:val="808080" w:themeColor="background1" w:themeShade="80"/>
        </w:rPr>
        <w:t xml:space="preserve"> </w:t>
      </w:r>
    </w:p>
  </w:footnote>
  <w:footnote w:id="24">
    <w:p w:rsidR="00DA5356" w:rsidRPr="00B608A4" w:rsidRDefault="00DA5356" w:rsidP="00235F3F">
      <w:pPr>
        <w:pStyle w:val="Textpoznpodarou"/>
        <w:rPr>
          <w:rFonts w:ascii="Times New Roman" w:hAnsi="Times New Roman" w:cs="Times New Roman"/>
        </w:rPr>
      </w:pPr>
      <w:r w:rsidRPr="00B608A4">
        <w:rPr>
          <w:rStyle w:val="Znakapoznpodarou"/>
          <w:rFonts w:ascii="Times New Roman" w:hAnsi="Times New Roman" w:cs="Times New Roman"/>
        </w:rPr>
        <w:footnoteRef/>
      </w:r>
      <w:r w:rsidRPr="00B608A4">
        <w:rPr>
          <w:rFonts w:ascii="Times New Roman" w:hAnsi="Times New Roman" w:cs="Times New Roman"/>
        </w:rPr>
        <w:t xml:space="preserve"> nález Ústavního soudu ze dne 2. června 1994, sp. zn. IV. ÚS 42/9.  </w:t>
      </w:r>
    </w:p>
  </w:footnote>
  <w:footnote w:id="25">
    <w:p w:rsidR="00DA5356" w:rsidRPr="00B608A4" w:rsidRDefault="00DA5356" w:rsidP="00235F3F">
      <w:pPr>
        <w:pStyle w:val="Textpoznpodarou"/>
        <w:rPr>
          <w:rFonts w:ascii="Times New Roman" w:hAnsi="Times New Roman" w:cs="Times New Roman"/>
        </w:rPr>
      </w:pPr>
      <w:r w:rsidRPr="00B608A4">
        <w:rPr>
          <w:rStyle w:val="Znakapoznpodarou"/>
          <w:rFonts w:ascii="Times New Roman" w:hAnsi="Times New Roman" w:cs="Times New Roman"/>
        </w:rPr>
        <w:footnoteRef/>
      </w:r>
      <w:r w:rsidRPr="00B608A4">
        <w:rPr>
          <w:rFonts w:ascii="Times New Roman" w:hAnsi="Times New Roman" w:cs="Times New Roman"/>
        </w:rPr>
        <w:t xml:space="preserve"> HENDRYCH, Dušan a kol. </w:t>
      </w:r>
      <w:r w:rsidRPr="00B608A4">
        <w:rPr>
          <w:rFonts w:ascii="Times New Roman" w:hAnsi="Times New Roman" w:cs="Times New Roman"/>
          <w:i/>
        </w:rPr>
        <w:t>Správní právo. Obecná část</w:t>
      </w:r>
      <w:r w:rsidRPr="00B608A4">
        <w:rPr>
          <w:rFonts w:ascii="Times New Roman" w:hAnsi="Times New Roman" w:cs="Times New Roman"/>
        </w:rPr>
        <w:t xml:space="preserve">. 8. vydání. Praha: C. H. Beck, 2012, </w:t>
      </w:r>
      <w:r w:rsidRPr="00B608A4">
        <w:rPr>
          <w:rFonts w:ascii="Times New Roman" w:hAnsi="Times New Roman" w:cs="Times New Roman"/>
          <w:color w:val="000000" w:themeColor="text1"/>
        </w:rPr>
        <w:t>s. 190</w:t>
      </w:r>
    </w:p>
  </w:footnote>
  <w:footnote w:id="26">
    <w:p w:rsidR="00DA5356" w:rsidRPr="00B608A4" w:rsidRDefault="00DA5356" w:rsidP="00235F3F">
      <w:pPr>
        <w:pStyle w:val="Textpoznpodarou"/>
        <w:rPr>
          <w:rFonts w:ascii="Times New Roman" w:hAnsi="Times New Roman" w:cs="Times New Roman"/>
        </w:rPr>
      </w:pPr>
      <w:r w:rsidRPr="00B608A4">
        <w:rPr>
          <w:rStyle w:val="Znakapoznpodarou"/>
          <w:rFonts w:ascii="Times New Roman" w:hAnsi="Times New Roman" w:cs="Times New Roman"/>
        </w:rPr>
        <w:footnoteRef/>
      </w:r>
      <w:r w:rsidRPr="00B608A4">
        <w:rPr>
          <w:rFonts w:ascii="Times New Roman" w:hAnsi="Times New Roman" w:cs="Times New Roman"/>
        </w:rPr>
        <w:t xml:space="preserve"> </w:t>
      </w:r>
      <w:r w:rsidRPr="00B608A4">
        <w:rPr>
          <w:rFonts w:ascii="Times New Roman" w:hAnsi="Times New Roman" w:cs="Times New Roman"/>
          <w:color w:val="000000" w:themeColor="text1"/>
        </w:rPr>
        <w:t xml:space="preserve">SLÁDEČEK, Vladimír. </w:t>
      </w:r>
      <w:r w:rsidRPr="00B608A4">
        <w:rPr>
          <w:rFonts w:ascii="Times New Roman" w:hAnsi="Times New Roman" w:cs="Times New Roman"/>
          <w:i/>
          <w:color w:val="000000" w:themeColor="text1"/>
        </w:rPr>
        <w:t>Obecné správní právo</w:t>
      </w:r>
      <w:r w:rsidRPr="00B608A4">
        <w:rPr>
          <w:rFonts w:ascii="Times New Roman" w:hAnsi="Times New Roman" w:cs="Times New Roman"/>
          <w:color w:val="000000" w:themeColor="text1"/>
        </w:rPr>
        <w:t>. 2. vydání. Praha: ASPI – Wolters Kluwer, 2009, s. 73.</w:t>
      </w:r>
    </w:p>
  </w:footnote>
  <w:footnote w:id="27">
    <w:p w:rsidR="00DA5356" w:rsidRPr="00B608A4" w:rsidRDefault="00DA5356" w:rsidP="00235F3F">
      <w:pPr>
        <w:pStyle w:val="Textpoznpodarou"/>
        <w:rPr>
          <w:rFonts w:ascii="Times New Roman" w:hAnsi="Times New Roman" w:cs="Times New Roman"/>
        </w:rPr>
      </w:pPr>
      <w:r w:rsidRPr="00B608A4">
        <w:rPr>
          <w:rStyle w:val="Znakapoznpodarou"/>
          <w:rFonts w:ascii="Times New Roman" w:hAnsi="Times New Roman" w:cs="Times New Roman"/>
        </w:rPr>
        <w:footnoteRef/>
      </w:r>
      <w:r w:rsidRPr="00B608A4">
        <w:rPr>
          <w:rFonts w:ascii="Times New Roman" w:hAnsi="Times New Roman" w:cs="Times New Roman"/>
        </w:rPr>
        <w:t xml:space="preserve"> VAVERA, František. </w:t>
      </w:r>
      <w:r w:rsidRPr="00B608A4">
        <w:rPr>
          <w:rFonts w:ascii="Times New Roman" w:hAnsi="Times New Roman" w:cs="Times New Roman"/>
          <w:i/>
        </w:rPr>
        <w:t>Vnitřní předpisy ve zkratce</w:t>
      </w:r>
      <w:r w:rsidRPr="00B608A4">
        <w:rPr>
          <w:rFonts w:ascii="Times New Roman" w:hAnsi="Times New Roman" w:cs="Times New Roman"/>
        </w:rPr>
        <w:t xml:space="preserve"> [online]. Ministerstvo vnitra České republiky, 21. října 2008  </w:t>
      </w:r>
    </w:p>
    <w:p w:rsidR="00DA5356" w:rsidRPr="002E3FA2" w:rsidRDefault="00DA5356" w:rsidP="00235F3F">
      <w:pPr>
        <w:pStyle w:val="Textpoznpodarou"/>
        <w:rPr>
          <w:rFonts w:ascii="Times New Roman" w:hAnsi="Times New Roman" w:cs="Times New Roman"/>
        </w:rPr>
      </w:pPr>
      <w:r w:rsidRPr="00B608A4">
        <w:rPr>
          <w:rFonts w:ascii="Times New Roman" w:hAnsi="Times New Roman" w:cs="Times New Roman"/>
        </w:rPr>
        <w:t xml:space="preserve">  </w:t>
      </w:r>
      <w:r w:rsidRPr="00B608A4">
        <w:rPr>
          <w:rFonts w:ascii="Times New Roman" w:hAnsi="Times New Roman" w:cs="Times New Roman"/>
          <w:sz w:val="14"/>
        </w:rPr>
        <w:t xml:space="preserve"> </w:t>
      </w:r>
      <w:r w:rsidRPr="00B608A4">
        <w:rPr>
          <w:rFonts w:ascii="Times New Roman" w:hAnsi="Times New Roman" w:cs="Times New Roman"/>
        </w:rPr>
        <w:t xml:space="preserve"> [cit. 24. listopadu 2013]. Dostupné na &lt;</w:t>
      </w:r>
      <w:hyperlink r:id="rId2" w:history="1">
        <w:r w:rsidRPr="00B608A4">
          <w:rPr>
            <w:rStyle w:val="Hypertextovodkaz"/>
            <w:rFonts w:ascii="Times New Roman" w:hAnsi="Times New Roman" w:cs="Times New Roman"/>
            <w:color w:val="000000" w:themeColor="text1"/>
            <w:u w:val="none"/>
          </w:rPr>
          <w:t>http://www.mvcr.cz/clanek/vnitrni-predpisy-ve-zkratce.aspx</w:t>
        </w:r>
      </w:hyperlink>
      <w:r w:rsidRPr="00B608A4">
        <w:rPr>
          <w:rFonts w:ascii="Times New Roman" w:hAnsi="Times New Roman" w:cs="Times New Roman"/>
          <w:color w:val="000000" w:themeColor="text1"/>
        </w:rPr>
        <w:t>&gt;.</w:t>
      </w:r>
    </w:p>
  </w:footnote>
  <w:footnote w:id="28">
    <w:p w:rsidR="00DA5356" w:rsidRPr="002E3FA2" w:rsidRDefault="00DA5356" w:rsidP="00235F3F">
      <w:pPr>
        <w:pStyle w:val="Textpoznpodarou"/>
        <w:rPr>
          <w:rFonts w:ascii="Times New Roman" w:hAnsi="Times New Roman" w:cs="Times New Roman"/>
        </w:rPr>
      </w:pPr>
      <w:r w:rsidRPr="002E3FA2">
        <w:rPr>
          <w:rStyle w:val="Znakapoznpodarou"/>
          <w:rFonts w:ascii="Times New Roman" w:hAnsi="Times New Roman" w:cs="Times New Roman"/>
        </w:rPr>
        <w:footnoteRef/>
      </w:r>
      <w:r w:rsidRPr="002E3FA2">
        <w:rPr>
          <w:rFonts w:ascii="Times New Roman" w:hAnsi="Times New Roman" w:cs="Times New Roman"/>
        </w:rPr>
        <w:t xml:space="preserve"> </w:t>
      </w:r>
      <w:r w:rsidRPr="002E3FA2">
        <w:rPr>
          <w:rFonts w:ascii="Times New Roman" w:hAnsi="Times New Roman" w:cs="Times New Roman"/>
          <w:color w:val="000000" w:themeColor="text1"/>
        </w:rPr>
        <w:t xml:space="preserve">PRŮCHA, Petr. </w:t>
      </w:r>
      <w:r w:rsidRPr="002E3FA2">
        <w:rPr>
          <w:rFonts w:ascii="Times New Roman" w:hAnsi="Times New Roman" w:cs="Times New Roman"/>
          <w:i/>
          <w:color w:val="000000" w:themeColor="text1"/>
        </w:rPr>
        <w:t>Správní právo – obecná část</w:t>
      </w:r>
      <w:r w:rsidRPr="002E3FA2">
        <w:rPr>
          <w:rFonts w:ascii="Times New Roman" w:hAnsi="Times New Roman" w:cs="Times New Roman"/>
          <w:color w:val="000000" w:themeColor="text1"/>
        </w:rPr>
        <w:t xml:space="preserve">. 8. vydání. Brno: Doplněk, 2012, </w:t>
      </w:r>
      <w:r w:rsidRPr="00D05837">
        <w:rPr>
          <w:rFonts w:ascii="Times New Roman" w:hAnsi="Times New Roman" w:cs="Times New Roman"/>
          <w:color w:val="000000" w:themeColor="text1"/>
        </w:rPr>
        <w:t>s. 276.</w:t>
      </w:r>
    </w:p>
  </w:footnote>
  <w:footnote w:id="29">
    <w:p w:rsidR="00DA5356" w:rsidRPr="002E3FA2" w:rsidRDefault="00DA5356" w:rsidP="00235F3F">
      <w:pPr>
        <w:pStyle w:val="Textpoznpodarou"/>
        <w:rPr>
          <w:rFonts w:ascii="Times New Roman" w:hAnsi="Times New Roman" w:cs="Times New Roman"/>
        </w:rPr>
      </w:pPr>
      <w:r w:rsidRPr="002E3FA2">
        <w:rPr>
          <w:rStyle w:val="Znakapoznpodarou"/>
          <w:rFonts w:ascii="Times New Roman" w:hAnsi="Times New Roman" w:cs="Times New Roman"/>
        </w:rPr>
        <w:footnoteRef/>
      </w:r>
      <w:r w:rsidRPr="002E3FA2">
        <w:rPr>
          <w:rFonts w:ascii="Times New Roman" w:hAnsi="Times New Roman" w:cs="Times New Roman"/>
        </w:rPr>
        <w:t xml:space="preserve"> </w:t>
      </w:r>
      <w:r w:rsidRPr="002E3FA2">
        <w:rPr>
          <w:rFonts w:ascii="Times New Roman" w:hAnsi="Times New Roman" w:cs="Times New Roman"/>
          <w:color w:val="000000" w:themeColor="text1"/>
        </w:rPr>
        <w:t xml:space="preserve">ŠÍN, Zbyněk. </w:t>
      </w:r>
      <w:r w:rsidRPr="002E3FA2">
        <w:rPr>
          <w:rFonts w:ascii="Times New Roman" w:hAnsi="Times New Roman" w:cs="Times New Roman"/>
          <w:i/>
          <w:color w:val="000000" w:themeColor="text1"/>
        </w:rPr>
        <w:t>Tvorba práva. Pravidla, metodika, technika</w:t>
      </w:r>
      <w:r w:rsidRPr="002E3FA2">
        <w:rPr>
          <w:rFonts w:ascii="Times New Roman" w:hAnsi="Times New Roman" w:cs="Times New Roman"/>
          <w:color w:val="000000" w:themeColor="text1"/>
        </w:rPr>
        <w:t xml:space="preserve">. Praha: C. H. Beck, 2009, </w:t>
      </w:r>
      <w:r w:rsidRPr="00D05837">
        <w:rPr>
          <w:rFonts w:ascii="Times New Roman" w:hAnsi="Times New Roman" w:cs="Times New Roman"/>
          <w:color w:val="000000" w:themeColor="text1"/>
        </w:rPr>
        <w:t>s. 24 – 25.</w:t>
      </w:r>
    </w:p>
  </w:footnote>
  <w:footnote w:id="30">
    <w:p w:rsidR="00DA5356" w:rsidRDefault="00DA5356" w:rsidP="00235F3F">
      <w:pPr>
        <w:pStyle w:val="Textpoznpodarou"/>
        <w:rPr>
          <w:rFonts w:ascii="Times New Roman" w:hAnsi="Times New Roman" w:cs="Times New Roman"/>
        </w:rPr>
      </w:pPr>
      <w:r w:rsidRPr="002E3FA2">
        <w:rPr>
          <w:rStyle w:val="Znakapoznpodarou"/>
          <w:rFonts w:ascii="Times New Roman" w:hAnsi="Times New Roman" w:cs="Times New Roman"/>
        </w:rPr>
        <w:footnoteRef/>
      </w:r>
      <w:r w:rsidRPr="002E3FA2">
        <w:rPr>
          <w:rFonts w:ascii="Times New Roman" w:hAnsi="Times New Roman" w:cs="Times New Roman"/>
        </w:rPr>
        <w:t xml:space="preserve"> VAVERA, František. </w:t>
      </w:r>
      <w:r w:rsidRPr="002E3FA2">
        <w:rPr>
          <w:rFonts w:ascii="Times New Roman" w:hAnsi="Times New Roman" w:cs="Times New Roman"/>
          <w:i/>
        </w:rPr>
        <w:t>Vnitřní předpisy ve zkratce</w:t>
      </w:r>
      <w:r w:rsidRPr="002E3FA2">
        <w:rPr>
          <w:rFonts w:ascii="Times New Roman" w:hAnsi="Times New Roman" w:cs="Times New Roman"/>
        </w:rPr>
        <w:t xml:space="preserve"> [online]. Ministerstvo vnitra České republiky, 21. října 2008 </w:t>
      </w:r>
    </w:p>
    <w:p w:rsidR="00DA5356" w:rsidRPr="000811EC" w:rsidRDefault="00DA5356" w:rsidP="00235F3F">
      <w:pPr>
        <w:pStyle w:val="Textpoznpodarou"/>
        <w:rPr>
          <w:rFonts w:ascii="Times New Roman" w:hAnsi="Times New Roman" w:cs="Times New Roman"/>
        </w:rPr>
      </w:pPr>
      <w:r w:rsidRPr="00D05837">
        <w:rPr>
          <w:rFonts w:ascii="Times New Roman" w:hAnsi="Times New Roman" w:cs="Times New Roman"/>
          <w:sz w:val="16"/>
        </w:rPr>
        <w:t xml:space="preserve">  </w:t>
      </w:r>
      <w:r>
        <w:rPr>
          <w:rFonts w:ascii="Times New Roman" w:hAnsi="Times New Roman" w:cs="Times New Roman"/>
          <w:sz w:val="22"/>
        </w:rPr>
        <w:t xml:space="preserve"> </w:t>
      </w:r>
      <w:r>
        <w:rPr>
          <w:rFonts w:ascii="Times New Roman" w:hAnsi="Times New Roman" w:cs="Times New Roman"/>
        </w:rPr>
        <w:t xml:space="preserve"> </w:t>
      </w:r>
      <w:r w:rsidRPr="002E3FA2">
        <w:rPr>
          <w:rFonts w:ascii="Times New Roman" w:hAnsi="Times New Roman" w:cs="Times New Roman"/>
        </w:rPr>
        <w:t>[cit. 24. listopadu 2013]. Dostupné na &lt;</w:t>
      </w:r>
      <w:hyperlink r:id="rId3" w:history="1">
        <w:r w:rsidRPr="00B608A4">
          <w:rPr>
            <w:rStyle w:val="Hypertextovodkaz"/>
            <w:rFonts w:ascii="Times New Roman" w:hAnsi="Times New Roman" w:cs="Times New Roman"/>
            <w:color w:val="000000" w:themeColor="text1"/>
            <w:u w:val="none"/>
          </w:rPr>
          <w:t>http://www.mvcr.cz/clanek/vnitrni-predpisy-ve-zkratce.aspx</w:t>
        </w:r>
      </w:hyperlink>
      <w:r w:rsidRPr="002E3FA2">
        <w:rPr>
          <w:rFonts w:ascii="Times New Roman" w:hAnsi="Times New Roman" w:cs="Times New Roman"/>
          <w:color w:val="000000" w:themeColor="text1"/>
        </w:rPr>
        <w:t>&gt;</w:t>
      </w:r>
      <w:r>
        <w:rPr>
          <w:rFonts w:ascii="Times New Roman" w:hAnsi="Times New Roman" w:cs="Times New Roman"/>
          <w:color w:val="000000" w:themeColor="text1"/>
        </w:rPr>
        <w:t>.</w:t>
      </w:r>
    </w:p>
  </w:footnote>
  <w:footnote w:id="31">
    <w:p w:rsidR="00DA5356" w:rsidRPr="00807955" w:rsidRDefault="00DA5356" w:rsidP="00235F3F">
      <w:pPr>
        <w:pStyle w:val="Textpoznpodarou"/>
        <w:rPr>
          <w:rFonts w:ascii="Times New Roman" w:hAnsi="Times New Roman" w:cs="Times New Roman"/>
        </w:rPr>
      </w:pPr>
      <w:r w:rsidRPr="00807955">
        <w:rPr>
          <w:rStyle w:val="Znakapoznpodarou"/>
          <w:rFonts w:ascii="Times New Roman" w:hAnsi="Times New Roman" w:cs="Times New Roman"/>
        </w:rPr>
        <w:footnoteRef/>
      </w:r>
      <w:r>
        <w:rPr>
          <w:rFonts w:ascii="Times New Roman" w:hAnsi="Times New Roman" w:cs="Times New Roman"/>
          <w:color w:val="000000" w:themeColor="text1"/>
        </w:rPr>
        <w:t xml:space="preserve"> </w:t>
      </w:r>
      <w:r w:rsidRPr="002E3FA2">
        <w:rPr>
          <w:rFonts w:ascii="Times New Roman" w:hAnsi="Times New Roman" w:cs="Times New Roman"/>
          <w:color w:val="000000" w:themeColor="text1"/>
        </w:rPr>
        <w:t xml:space="preserve">PRŮCHA, Petr. </w:t>
      </w:r>
      <w:r w:rsidRPr="002E3FA2">
        <w:rPr>
          <w:rFonts w:ascii="Times New Roman" w:hAnsi="Times New Roman" w:cs="Times New Roman"/>
          <w:i/>
          <w:color w:val="000000" w:themeColor="text1"/>
        </w:rPr>
        <w:t>Správní právo – obecná část</w:t>
      </w:r>
      <w:r w:rsidRPr="002E3FA2">
        <w:rPr>
          <w:rFonts w:ascii="Times New Roman" w:hAnsi="Times New Roman" w:cs="Times New Roman"/>
          <w:color w:val="000000" w:themeColor="text1"/>
        </w:rPr>
        <w:t xml:space="preserve">. 8. vydání. Brno: Doplněk, 2012, </w:t>
      </w:r>
      <w:r w:rsidRPr="00D05837">
        <w:rPr>
          <w:rFonts w:ascii="Times New Roman" w:hAnsi="Times New Roman" w:cs="Times New Roman"/>
          <w:color w:val="000000" w:themeColor="text1"/>
        </w:rPr>
        <w:t xml:space="preserve">s. </w:t>
      </w:r>
      <w:r w:rsidRPr="00807955">
        <w:rPr>
          <w:rFonts w:ascii="Times New Roman" w:hAnsi="Times New Roman" w:cs="Times New Roman"/>
          <w:color w:val="000000" w:themeColor="text1"/>
        </w:rPr>
        <w:t xml:space="preserve">264 </w:t>
      </w:r>
      <w:r w:rsidRPr="00D05837">
        <w:rPr>
          <w:rFonts w:ascii="Times New Roman" w:hAnsi="Times New Roman" w:cs="Times New Roman"/>
          <w:color w:val="000000" w:themeColor="text1"/>
        </w:rPr>
        <w:t>–</w:t>
      </w:r>
      <w:r w:rsidRPr="00807955">
        <w:rPr>
          <w:rFonts w:ascii="Times New Roman" w:hAnsi="Times New Roman" w:cs="Times New Roman"/>
          <w:color w:val="000000" w:themeColor="text1"/>
        </w:rPr>
        <w:t xml:space="preserve"> 269.</w:t>
      </w:r>
    </w:p>
  </w:footnote>
  <w:footnote w:id="32">
    <w:p w:rsidR="00DA5356" w:rsidRDefault="00DA5356" w:rsidP="00235F3F">
      <w:pPr>
        <w:pStyle w:val="Textpoznpodarou"/>
      </w:pPr>
      <w:r w:rsidRPr="00874641">
        <w:rPr>
          <w:rStyle w:val="Znakapoznpodarou"/>
          <w:rFonts w:ascii="Times New Roman" w:hAnsi="Times New Roman" w:cs="Times New Roman"/>
        </w:rPr>
        <w:footnoteRef/>
      </w:r>
      <w:r>
        <w:rPr>
          <w:rFonts w:ascii="Times New Roman" w:hAnsi="Times New Roman" w:cs="Times New Roman"/>
          <w:color w:val="000000" w:themeColor="text1"/>
        </w:rPr>
        <w:t xml:space="preserve"> </w:t>
      </w:r>
      <w:r w:rsidRPr="002E3FA2">
        <w:rPr>
          <w:rFonts w:ascii="Times New Roman" w:hAnsi="Times New Roman" w:cs="Times New Roman"/>
          <w:color w:val="000000" w:themeColor="text1"/>
        </w:rPr>
        <w:t xml:space="preserve">SLÁDEČEK, Vladimír. </w:t>
      </w:r>
      <w:r w:rsidRPr="002E3FA2">
        <w:rPr>
          <w:rFonts w:ascii="Times New Roman" w:hAnsi="Times New Roman" w:cs="Times New Roman"/>
          <w:i/>
          <w:color w:val="000000" w:themeColor="text1"/>
        </w:rPr>
        <w:t>Obecné správní právo</w:t>
      </w:r>
      <w:r w:rsidRPr="002E3FA2">
        <w:rPr>
          <w:rFonts w:ascii="Times New Roman" w:hAnsi="Times New Roman" w:cs="Times New Roman"/>
          <w:color w:val="000000" w:themeColor="text1"/>
        </w:rPr>
        <w:t>. 2. vydání.</w:t>
      </w:r>
      <w:r>
        <w:rPr>
          <w:rFonts w:ascii="Times New Roman" w:hAnsi="Times New Roman" w:cs="Times New Roman"/>
          <w:color w:val="000000" w:themeColor="text1"/>
        </w:rPr>
        <w:t xml:space="preserve"> Praha: ASPI – Wolters Kluwer, </w:t>
      </w:r>
      <w:r w:rsidRPr="002E3FA2">
        <w:rPr>
          <w:rFonts w:ascii="Times New Roman" w:hAnsi="Times New Roman" w:cs="Times New Roman"/>
          <w:color w:val="000000" w:themeColor="text1"/>
        </w:rPr>
        <w:t>2009,</w:t>
      </w:r>
      <w:r w:rsidRPr="002E3FA2">
        <w:rPr>
          <w:rFonts w:ascii="Times New Roman" w:hAnsi="Times New Roman" w:cs="Times New Roman"/>
          <w:color w:val="808080" w:themeColor="background1" w:themeShade="80"/>
        </w:rPr>
        <w:t xml:space="preserve"> </w:t>
      </w:r>
      <w:r w:rsidRPr="00D05837">
        <w:rPr>
          <w:rFonts w:ascii="Times New Roman" w:hAnsi="Times New Roman" w:cs="Times New Roman"/>
          <w:color w:val="000000" w:themeColor="text1"/>
        </w:rPr>
        <w:t>s. 73.</w:t>
      </w:r>
    </w:p>
  </w:footnote>
  <w:footnote w:id="33">
    <w:p w:rsidR="00DA5356" w:rsidRPr="00874641" w:rsidRDefault="00DA5356" w:rsidP="00235F3F">
      <w:pPr>
        <w:pStyle w:val="Textpoznpodarou"/>
        <w:rPr>
          <w:rFonts w:ascii="Times New Roman" w:hAnsi="Times New Roman" w:cs="Times New Roman"/>
        </w:rPr>
      </w:pPr>
      <w:r w:rsidRPr="00874641">
        <w:rPr>
          <w:rStyle w:val="Znakapoznpodarou"/>
          <w:rFonts w:ascii="Times New Roman" w:hAnsi="Times New Roman" w:cs="Times New Roman"/>
        </w:rPr>
        <w:footnoteRef/>
      </w:r>
      <w:r w:rsidRPr="00874641">
        <w:rPr>
          <w:rFonts w:ascii="Times New Roman" w:hAnsi="Times New Roman" w:cs="Times New Roman"/>
        </w:rPr>
        <w:t xml:space="preserve"> </w:t>
      </w:r>
      <w:r w:rsidRPr="001E44B8">
        <w:rPr>
          <w:rFonts w:ascii="Times New Roman" w:hAnsi="Times New Roman" w:cs="Times New Roman"/>
          <w:color w:val="000000" w:themeColor="text1"/>
        </w:rPr>
        <w:t>KUBŮ, Lubomír a kol.</w:t>
      </w:r>
      <w:r w:rsidRPr="001E44B8">
        <w:rPr>
          <w:rFonts w:ascii="Times New Roman" w:hAnsi="Times New Roman" w:cs="Times New Roman"/>
          <w:i/>
          <w:color w:val="000000" w:themeColor="text1"/>
        </w:rPr>
        <w:t xml:space="preserve"> Teorie práva</w:t>
      </w:r>
      <w:r w:rsidRPr="001E44B8">
        <w:rPr>
          <w:rFonts w:ascii="Times New Roman" w:hAnsi="Times New Roman" w:cs="Times New Roman"/>
          <w:color w:val="000000" w:themeColor="text1"/>
        </w:rPr>
        <w:t>. Praha: Linde Praha, a.s., 2007</w:t>
      </w:r>
      <w:r w:rsidRPr="006B1472">
        <w:rPr>
          <w:rFonts w:ascii="Times New Roman" w:hAnsi="Times New Roman" w:cs="Times New Roman"/>
          <w:color w:val="000000" w:themeColor="text1"/>
        </w:rPr>
        <w:t xml:space="preserve">, s. </w:t>
      </w:r>
      <w:r>
        <w:rPr>
          <w:rFonts w:ascii="Times New Roman" w:hAnsi="Times New Roman" w:cs="Times New Roman"/>
          <w:color w:val="000000" w:themeColor="text1"/>
        </w:rPr>
        <w:t>70.</w:t>
      </w:r>
    </w:p>
  </w:footnote>
  <w:footnote w:id="34">
    <w:p w:rsidR="00DA5356" w:rsidRDefault="00DA5356" w:rsidP="00235F3F">
      <w:pPr>
        <w:pStyle w:val="Textpoznpodarou"/>
      </w:pPr>
      <w:r>
        <w:rPr>
          <w:rStyle w:val="Znakapoznpodarou"/>
        </w:rPr>
        <w:footnoteRef/>
      </w:r>
      <w:r>
        <w:t xml:space="preserve"> </w:t>
      </w:r>
      <w:r w:rsidRPr="001E44B8">
        <w:rPr>
          <w:rFonts w:ascii="Times New Roman" w:hAnsi="Times New Roman" w:cs="Times New Roman"/>
          <w:color w:val="000000" w:themeColor="text1"/>
        </w:rPr>
        <w:t xml:space="preserve">KNAPP, Viktor. </w:t>
      </w:r>
      <w:r w:rsidRPr="001E44B8">
        <w:rPr>
          <w:rFonts w:ascii="Times New Roman" w:hAnsi="Times New Roman" w:cs="Times New Roman"/>
          <w:i/>
          <w:color w:val="000000" w:themeColor="text1"/>
        </w:rPr>
        <w:t>Teorie práva</w:t>
      </w:r>
      <w:r w:rsidRPr="001E44B8">
        <w:rPr>
          <w:rFonts w:ascii="Times New Roman" w:hAnsi="Times New Roman" w:cs="Times New Roman"/>
          <w:color w:val="000000" w:themeColor="text1"/>
        </w:rPr>
        <w:t>. Praha: C. H. Beck, 1995</w:t>
      </w:r>
      <w:r w:rsidRPr="006B1472">
        <w:rPr>
          <w:rFonts w:ascii="Times New Roman" w:hAnsi="Times New Roman" w:cs="Times New Roman"/>
          <w:color w:val="000000" w:themeColor="text1"/>
        </w:rPr>
        <w:t>, s. 148 – 149.</w:t>
      </w:r>
    </w:p>
  </w:footnote>
  <w:footnote w:id="35">
    <w:p w:rsidR="00DA5356" w:rsidRPr="00807955" w:rsidRDefault="00DA5356" w:rsidP="00235F3F">
      <w:pPr>
        <w:pStyle w:val="Textpoznpodarou"/>
        <w:rPr>
          <w:rFonts w:ascii="Times New Roman" w:hAnsi="Times New Roman" w:cs="Times New Roman"/>
        </w:rPr>
      </w:pPr>
      <w:r w:rsidRPr="00807955">
        <w:rPr>
          <w:rStyle w:val="Znakapoznpodarou"/>
          <w:rFonts w:ascii="Times New Roman" w:hAnsi="Times New Roman" w:cs="Times New Roman"/>
        </w:rPr>
        <w:footnoteRef/>
      </w:r>
      <w:r>
        <w:rPr>
          <w:rFonts w:ascii="Times New Roman" w:hAnsi="Times New Roman" w:cs="Times New Roman"/>
          <w:color w:val="000000" w:themeColor="text1"/>
        </w:rPr>
        <w:t xml:space="preserve"> </w:t>
      </w:r>
      <w:r w:rsidRPr="002E3FA2">
        <w:rPr>
          <w:rFonts w:ascii="Times New Roman" w:hAnsi="Times New Roman" w:cs="Times New Roman"/>
          <w:color w:val="000000" w:themeColor="text1"/>
        </w:rPr>
        <w:t xml:space="preserve">ŠÍN, Zbyněk. </w:t>
      </w:r>
      <w:r w:rsidRPr="002E3FA2">
        <w:rPr>
          <w:rFonts w:ascii="Times New Roman" w:hAnsi="Times New Roman" w:cs="Times New Roman"/>
          <w:i/>
          <w:color w:val="000000" w:themeColor="text1"/>
        </w:rPr>
        <w:t>Tvorba práva. Pravidla, metodika, technika</w:t>
      </w:r>
      <w:r w:rsidRPr="002E3FA2">
        <w:rPr>
          <w:rFonts w:ascii="Times New Roman" w:hAnsi="Times New Roman" w:cs="Times New Roman"/>
          <w:color w:val="000000" w:themeColor="text1"/>
        </w:rPr>
        <w:t xml:space="preserve">. Praha: C. H. Beck, 2009, </w:t>
      </w:r>
      <w:r w:rsidRPr="00D05837">
        <w:rPr>
          <w:rFonts w:ascii="Times New Roman" w:hAnsi="Times New Roman" w:cs="Times New Roman"/>
          <w:color w:val="000000" w:themeColor="text1"/>
        </w:rPr>
        <w:t>s. 24 – 25.</w:t>
      </w:r>
    </w:p>
  </w:footnote>
  <w:footnote w:id="36">
    <w:p w:rsidR="00DA5356" w:rsidRPr="006711B0" w:rsidRDefault="00DA5356" w:rsidP="00235F3F">
      <w:pPr>
        <w:pStyle w:val="Textpoznpodarou"/>
        <w:rPr>
          <w:rFonts w:ascii="Times New Roman" w:hAnsi="Times New Roman" w:cs="Times New Roman"/>
        </w:rPr>
      </w:pPr>
      <w:r w:rsidRPr="006711B0">
        <w:rPr>
          <w:rStyle w:val="Znakapoznpodarou"/>
          <w:rFonts w:ascii="Times New Roman" w:hAnsi="Times New Roman" w:cs="Times New Roman"/>
        </w:rPr>
        <w:footnoteRef/>
      </w:r>
      <w:r>
        <w:rPr>
          <w:rFonts w:ascii="Times New Roman" w:hAnsi="Times New Roman" w:cs="Times New Roman"/>
          <w:color w:val="000000" w:themeColor="text1"/>
        </w:rPr>
        <w:t xml:space="preserve"> </w:t>
      </w:r>
      <w:r w:rsidRPr="002E3FA2">
        <w:rPr>
          <w:rFonts w:ascii="Times New Roman" w:hAnsi="Times New Roman" w:cs="Times New Roman"/>
          <w:color w:val="000000" w:themeColor="text1"/>
        </w:rPr>
        <w:t xml:space="preserve">SLÁDEČEK, Vladimír. </w:t>
      </w:r>
      <w:r w:rsidRPr="002E3FA2">
        <w:rPr>
          <w:rFonts w:ascii="Times New Roman" w:hAnsi="Times New Roman" w:cs="Times New Roman"/>
          <w:i/>
          <w:color w:val="000000" w:themeColor="text1"/>
        </w:rPr>
        <w:t>Obecné správní právo</w:t>
      </w:r>
      <w:r w:rsidRPr="002E3FA2">
        <w:rPr>
          <w:rFonts w:ascii="Times New Roman" w:hAnsi="Times New Roman" w:cs="Times New Roman"/>
          <w:color w:val="000000" w:themeColor="text1"/>
        </w:rPr>
        <w:t>. 2. vydání.</w:t>
      </w:r>
      <w:r>
        <w:rPr>
          <w:rFonts w:ascii="Times New Roman" w:hAnsi="Times New Roman" w:cs="Times New Roman"/>
          <w:color w:val="000000" w:themeColor="text1"/>
        </w:rPr>
        <w:t xml:space="preserve"> Praha: ASPI – Wolters Kluwer, </w:t>
      </w:r>
      <w:r w:rsidRPr="002E3FA2">
        <w:rPr>
          <w:rFonts w:ascii="Times New Roman" w:hAnsi="Times New Roman" w:cs="Times New Roman"/>
          <w:color w:val="000000" w:themeColor="text1"/>
        </w:rPr>
        <w:t>2009,</w:t>
      </w:r>
      <w:r w:rsidRPr="002E3FA2">
        <w:rPr>
          <w:rFonts w:ascii="Times New Roman" w:hAnsi="Times New Roman" w:cs="Times New Roman"/>
          <w:color w:val="808080" w:themeColor="background1" w:themeShade="80"/>
        </w:rPr>
        <w:t xml:space="preserve"> </w:t>
      </w:r>
      <w:r w:rsidRPr="00D05837">
        <w:rPr>
          <w:rFonts w:ascii="Times New Roman" w:hAnsi="Times New Roman" w:cs="Times New Roman"/>
          <w:color w:val="000000" w:themeColor="text1"/>
        </w:rPr>
        <w:t>s. 73.</w:t>
      </w:r>
    </w:p>
  </w:footnote>
  <w:footnote w:id="37">
    <w:p w:rsidR="00DA5356" w:rsidRPr="001E44B8" w:rsidRDefault="00DA5356" w:rsidP="00235F3F">
      <w:pPr>
        <w:pStyle w:val="Textpoznpodarou"/>
        <w:rPr>
          <w:rFonts w:ascii="Times New Roman" w:hAnsi="Times New Roman" w:cs="Times New Roman"/>
        </w:rPr>
      </w:pPr>
      <w:r w:rsidRPr="001E44B8">
        <w:rPr>
          <w:rStyle w:val="Znakapoznpodarou"/>
          <w:rFonts w:ascii="Times New Roman" w:hAnsi="Times New Roman" w:cs="Times New Roman"/>
        </w:rPr>
        <w:footnoteRef/>
      </w:r>
      <w:r>
        <w:rPr>
          <w:rFonts w:ascii="Times New Roman" w:hAnsi="Times New Roman" w:cs="Times New Roman"/>
          <w:color w:val="000000" w:themeColor="text1"/>
        </w:rPr>
        <w:t xml:space="preserve"> </w:t>
      </w:r>
      <w:r w:rsidRPr="001E44B8">
        <w:rPr>
          <w:rFonts w:ascii="Times New Roman" w:hAnsi="Times New Roman" w:cs="Times New Roman"/>
          <w:color w:val="000000" w:themeColor="text1"/>
        </w:rPr>
        <w:t>KUBŮ, Lubomír a kol.</w:t>
      </w:r>
      <w:r w:rsidRPr="001E44B8">
        <w:rPr>
          <w:rFonts w:ascii="Times New Roman" w:hAnsi="Times New Roman" w:cs="Times New Roman"/>
          <w:i/>
          <w:color w:val="000000" w:themeColor="text1"/>
        </w:rPr>
        <w:t xml:space="preserve"> Teorie práva</w:t>
      </w:r>
      <w:r w:rsidRPr="001E44B8">
        <w:rPr>
          <w:rFonts w:ascii="Times New Roman" w:hAnsi="Times New Roman" w:cs="Times New Roman"/>
          <w:color w:val="000000" w:themeColor="text1"/>
        </w:rPr>
        <w:t>. Praha: Linde Praha, a.s., 2007</w:t>
      </w:r>
      <w:r w:rsidRPr="006B1472">
        <w:rPr>
          <w:rFonts w:ascii="Times New Roman" w:hAnsi="Times New Roman" w:cs="Times New Roman"/>
          <w:color w:val="000000" w:themeColor="text1"/>
        </w:rPr>
        <w:t>, s. 40 – 42.</w:t>
      </w:r>
    </w:p>
  </w:footnote>
  <w:footnote w:id="38">
    <w:p w:rsidR="00DA5356" w:rsidRPr="00B608A4" w:rsidRDefault="00DA5356" w:rsidP="00235F3F">
      <w:pPr>
        <w:pStyle w:val="Textpoznpodarou"/>
        <w:jc w:val="both"/>
        <w:rPr>
          <w:rFonts w:ascii="Times New Roman" w:hAnsi="Times New Roman" w:cs="Times New Roman"/>
        </w:rPr>
      </w:pPr>
      <w:r w:rsidRPr="00B608A4">
        <w:rPr>
          <w:rStyle w:val="Znakapoznpodarou"/>
          <w:rFonts w:ascii="Times New Roman" w:hAnsi="Times New Roman" w:cs="Times New Roman"/>
        </w:rPr>
        <w:footnoteRef/>
      </w:r>
      <w:r w:rsidRPr="00B608A4">
        <w:rPr>
          <w:rFonts w:ascii="Times New Roman" w:hAnsi="Times New Roman" w:cs="Times New Roman"/>
        </w:rPr>
        <w:t xml:space="preserve"> HENDRYCH, Dušan a kol. </w:t>
      </w:r>
      <w:r w:rsidRPr="00B608A4">
        <w:rPr>
          <w:rFonts w:ascii="Times New Roman" w:hAnsi="Times New Roman" w:cs="Times New Roman"/>
          <w:i/>
        </w:rPr>
        <w:t>Správní právo. Obecná část</w:t>
      </w:r>
      <w:r w:rsidRPr="00B608A4">
        <w:rPr>
          <w:rFonts w:ascii="Times New Roman" w:hAnsi="Times New Roman" w:cs="Times New Roman"/>
        </w:rPr>
        <w:t>. 8. vydání. Praha: C. H. Beck, 2012</w:t>
      </w:r>
      <w:r w:rsidRPr="00B608A4">
        <w:rPr>
          <w:rFonts w:ascii="Times New Roman" w:hAnsi="Times New Roman" w:cs="Times New Roman"/>
          <w:color w:val="000000" w:themeColor="text1"/>
        </w:rPr>
        <w:t>, s. 179.</w:t>
      </w:r>
    </w:p>
  </w:footnote>
  <w:footnote w:id="39">
    <w:p w:rsidR="00DA5356" w:rsidRPr="00B608A4" w:rsidRDefault="00DA5356" w:rsidP="00235F3F">
      <w:pPr>
        <w:pStyle w:val="Textpoznpodarou"/>
        <w:jc w:val="both"/>
        <w:rPr>
          <w:rFonts w:ascii="Times New Roman" w:hAnsi="Times New Roman" w:cs="Times New Roman"/>
        </w:rPr>
      </w:pPr>
      <w:r w:rsidRPr="00B608A4">
        <w:rPr>
          <w:rStyle w:val="Znakapoznpodarou"/>
          <w:rFonts w:ascii="Times New Roman" w:hAnsi="Times New Roman" w:cs="Times New Roman"/>
        </w:rPr>
        <w:footnoteRef/>
      </w:r>
      <w:r w:rsidRPr="00B608A4">
        <w:rPr>
          <w:rFonts w:ascii="Times New Roman" w:hAnsi="Times New Roman" w:cs="Times New Roman"/>
        </w:rPr>
        <w:t xml:space="preserve"> zákon č. 40/2009 Sb., trestní zákoník, ve znění pozdějších předpisů; zákon č. 200/1990 Sb. o přestupcích</w:t>
      </w:r>
      <w:r>
        <w:rPr>
          <w:rFonts w:ascii="Times New Roman" w:hAnsi="Times New Roman" w:cs="Times New Roman"/>
        </w:rPr>
        <w:t>,</w:t>
      </w:r>
      <w:r w:rsidRPr="00B608A4">
        <w:rPr>
          <w:rFonts w:ascii="Times New Roman" w:hAnsi="Times New Roman" w:cs="Times New Roman"/>
        </w:rPr>
        <w:t xml:space="preserve"> ve </w:t>
      </w:r>
    </w:p>
    <w:p w:rsidR="00DA5356" w:rsidRPr="00B608A4" w:rsidRDefault="00DA5356" w:rsidP="00235F3F">
      <w:pPr>
        <w:pStyle w:val="Textpoznpodarou"/>
        <w:jc w:val="both"/>
        <w:rPr>
          <w:rFonts w:ascii="Times New Roman" w:hAnsi="Times New Roman" w:cs="Times New Roman"/>
        </w:rPr>
      </w:pPr>
      <w:r w:rsidRPr="00B608A4">
        <w:rPr>
          <w:rFonts w:ascii="Times New Roman" w:hAnsi="Times New Roman" w:cs="Times New Roman"/>
        </w:rPr>
        <w:t xml:space="preserve">   znění pozdějších předpisů</w:t>
      </w:r>
    </w:p>
  </w:footnote>
  <w:footnote w:id="40">
    <w:p w:rsidR="00DA5356" w:rsidRPr="00B608A4" w:rsidRDefault="00DA5356" w:rsidP="00235F3F">
      <w:pPr>
        <w:pStyle w:val="Textpoznpodarou"/>
        <w:jc w:val="both"/>
        <w:rPr>
          <w:rFonts w:ascii="Times New Roman" w:hAnsi="Times New Roman" w:cs="Times New Roman"/>
        </w:rPr>
      </w:pPr>
      <w:r w:rsidRPr="00B608A4">
        <w:rPr>
          <w:rStyle w:val="Znakapoznpodarou"/>
          <w:rFonts w:ascii="Times New Roman" w:hAnsi="Times New Roman" w:cs="Times New Roman"/>
        </w:rPr>
        <w:footnoteRef/>
      </w:r>
      <w:r w:rsidRPr="00B608A4">
        <w:rPr>
          <w:rFonts w:ascii="Times New Roman" w:hAnsi="Times New Roman" w:cs="Times New Roman"/>
        </w:rPr>
        <w:t xml:space="preserve"> </w:t>
      </w:r>
      <w:r w:rsidRPr="00B608A4">
        <w:rPr>
          <w:rFonts w:ascii="Times New Roman" w:hAnsi="Times New Roman" w:cs="Times New Roman"/>
          <w:color w:val="000000" w:themeColor="text1"/>
        </w:rPr>
        <w:t xml:space="preserve">SLÁDEČEK, Vladimír. </w:t>
      </w:r>
      <w:r w:rsidRPr="00B608A4">
        <w:rPr>
          <w:rFonts w:ascii="Times New Roman" w:hAnsi="Times New Roman" w:cs="Times New Roman"/>
          <w:i/>
          <w:color w:val="000000" w:themeColor="text1"/>
        </w:rPr>
        <w:t>Obecné správní právo</w:t>
      </w:r>
      <w:r w:rsidRPr="00B608A4">
        <w:rPr>
          <w:rFonts w:ascii="Times New Roman" w:hAnsi="Times New Roman" w:cs="Times New Roman"/>
          <w:color w:val="000000" w:themeColor="text1"/>
        </w:rPr>
        <w:t>. 2. vydání. Praha: ASPI – Wolters Kluwer, 2009, s. 205 – 206.</w:t>
      </w:r>
    </w:p>
  </w:footnote>
  <w:footnote w:id="41">
    <w:p w:rsidR="00DA5356" w:rsidRPr="00B608A4" w:rsidRDefault="00DA5356" w:rsidP="00235F3F">
      <w:pPr>
        <w:pStyle w:val="Bezmezer"/>
        <w:jc w:val="both"/>
        <w:rPr>
          <w:rFonts w:ascii="Times New Roman" w:hAnsi="Times New Roman" w:cs="Times New Roman"/>
          <w:color w:val="808080" w:themeColor="background1" w:themeShade="80"/>
          <w:sz w:val="20"/>
          <w:szCs w:val="20"/>
        </w:rPr>
      </w:pPr>
      <w:r w:rsidRPr="00B608A4">
        <w:rPr>
          <w:rStyle w:val="Znakapoznpodarou"/>
          <w:rFonts w:ascii="Times New Roman" w:hAnsi="Times New Roman" w:cs="Times New Roman"/>
          <w:sz w:val="20"/>
          <w:szCs w:val="20"/>
        </w:rPr>
        <w:footnoteRef/>
      </w:r>
      <w:r w:rsidRPr="00B608A4">
        <w:rPr>
          <w:rFonts w:ascii="Times New Roman" w:hAnsi="Times New Roman" w:cs="Times New Roman"/>
          <w:sz w:val="20"/>
          <w:szCs w:val="20"/>
        </w:rPr>
        <w:t xml:space="preserve"> BOGUSZAK, Jiří, ČAPEK, Jiří. </w:t>
      </w:r>
      <w:r w:rsidRPr="00B608A4">
        <w:rPr>
          <w:rFonts w:ascii="Times New Roman" w:hAnsi="Times New Roman" w:cs="Times New Roman"/>
          <w:i/>
          <w:sz w:val="20"/>
          <w:szCs w:val="20"/>
        </w:rPr>
        <w:t>Teorie práva</w:t>
      </w:r>
      <w:r w:rsidRPr="00B608A4">
        <w:rPr>
          <w:rFonts w:ascii="Times New Roman" w:hAnsi="Times New Roman" w:cs="Times New Roman"/>
          <w:sz w:val="20"/>
          <w:szCs w:val="20"/>
        </w:rPr>
        <w:t xml:space="preserve">. Praha: CODEX Bohemia, 1997, </w:t>
      </w:r>
      <w:r w:rsidRPr="00B608A4">
        <w:rPr>
          <w:rFonts w:ascii="Times New Roman" w:hAnsi="Times New Roman" w:cs="Times New Roman"/>
          <w:color w:val="000000" w:themeColor="text1"/>
          <w:sz w:val="20"/>
          <w:szCs w:val="20"/>
        </w:rPr>
        <w:t>s. 62.</w:t>
      </w:r>
    </w:p>
  </w:footnote>
  <w:footnote w:id="42">
    <w:p w:rsidR="00DA5356" w:rsidRPr="00B608A4" w:rsidRDefault="00DA5356" w:rsidP="00235F3F">
      <w:pPr>
        <w:pStyle w:val="Textpoznpodarou"/>
        <w:jc w:val="both"/>
        <w:rPr>
          <w:rFonts w:ascii="Times New Roman" w:hAnsi="Times New Roman" w:cs="Times New Roman"/>
        </w:rPr>
      </w:pPr>
      <w:r w:rsidRPr="00B608A4">
        <w:rPr>
          <w:rStyle w:val="Znakapoznpodarou"/>
          <w:rFonts w:ascii="Times New Roman" w:hAnsi="Times New Roman" w:cs="Times New Roman"/>
        </w:rPr>
        <w:footnoteRef/>
      </w:r>
      <w:r w:rsidRPr="00B608A4">
        <w:rPr>
          <w:rFonts w:ascii="Times New Roman" w:hAnsi="Times New Roman" w:cs="Times New Roman"/>
        </w:rPr>
        <w:t xml:space="preserve"> VAVERA, František. </w:t>
      </w:r>
      <w:r w:rsidRPr="00B608A4">
        <w:rPr>
          <w:rFonts w:ascii="Times New Roman" w:hAnsi="Times New Roman" w:cs="Times New Roman"/>
          <w:i/>
        </w:rPr>
        <w:t>Vnitřní předpisy ve zkratce</w:t>
      </w:r>
      <w:r w:rsidRPr="00B608A4">
        <w:rPr>
          <w:rFonts w:ascii="Times New Roman" w:hAnsi="Times New Roman" w:cs="Times New Roman"/>
        </w:rPr>
        <w:t xml:space="preserve"> [online]. Ministerstvo vnitra České republiky, 21. října 2008 </w:t>
      </w:r>
    </w:p>
    <w:p w:rsidR="00DA5356" w:rsidRPr="00B608A4" w:rsidRDefault="00DA5356" w:rsidP="00235F3F">
      <w:pPr>
        <w:pStyle w:val="Textpoznpodarou"/>
        <w:jc w:val="both"/>
        <w:rPr>
          <w:rFonts w:ascii="Times New Roman" w:hAnsi="Times New Roman" w:cs="Times New Roman"/>
        </w:rPr>
      </w:pPr>
      <w:r w:rsidRPr="00B608A4">
        <w:rPr>
          <w:rFonts w:ascii="Times New Roman" w:hAnsi="Times New Roman" w:cs="Times New Roman"/>
          <w:sz w:val="18"/>
        </w:rPr>
        <w:t xml:space="preserve">   </w:t>
      </w:r>
      <w:r w:rsidRPr="00B608A4">
        <w:rPr>
          <w:rFonts w:ascii="Times New Roman" w:hAnsi="Times New Roman" w:cs="Times New Roman"/>
        </w:rPr>
        <w:t xml:space="preserve"> [cit. 24. listopadu 2013]. Dostupné na &lt;</w:t>
      </w:r>
      <w:hyperlink r:id="rId4" w:history="1">
        <w:r w:rsidRPr="00B608A4">
          <w:rPr>
            <w:rStyle w:val="Hypertextovodkaz"/>
            <w:rFonts w:ascii="Times New Roman" w:hAnsi="Times New Roman" w:cs="Times New Roman"/>
            <w:color w:val="000000" w:themeColor="text1"/>
            <w:u w:val="none"/>
          </w:rPr>
          <w:t>http://www.mvcr.cz/clanek/vnitrni-predpisy-ve-zkratce.aspx</w:t>
        </w:r>
      </w:hyperlink>
      <w:r w:rsidRPr="00B608A4">
        <w:rPr>
          <w:rFonts w:ascii="Times New Roman" w:hAnsi="Times New Roman" w:cs="Times New Roman"/>
          <w:color w:val="000000" w:themeColor="text1"/>
        </w:rPr>
        <w:t>&gt;</w:t>
      </w:r>
      <w:r>
        <w:rPr>
          <w:rFonts w:ascii="Times New Roman" w:hAnsi="Times New Roman" w:cs="Times New Roman"/>
          <w:color w:val="000000" w:themeColor="text1"/>
        </w:rPr>
        <w:t>.</w:t>
      </w:r>
    </w:p>
  </w:footnote>
  <w:footnote w:id="43">
    <w:p w:rsidR="00DA5356" w:rsidRPr="00B608A4" w:rsidRDefault="00DA5356" w:rsidP="00235F3F">
      <w:pPr>
        <w:pStyle w:val="Textpoznpodarou"/>
        <w:jc w:val="both"/>
        <w:rPr>
          <w:rFonts w:ascii="Times New Roman" w:hAnsi="Times New Roman" w:cs="Times New Roman"/>
          <w:color w:val="000000" w:themeColor="text1"/>
        </w:rPr>
      </w:pPr>
      <w:r w:rsidRPr="00B608A4">
        <w:rPr>
          <w:rStyle w:val="Znakapoznpodarou"/>
          <w:rFonts w:ascii="Times New Roman" w:hAnsi="Times New Roman" w:cs="Times New Roman"/>
        </w:rPr>
        <w:footnoteRef/>
      </w:r>
      <w:r w:rsidRPr="00B608A4">
        <w:rPr>
          <w:rFonts w:ascii="Times New Roman" w:hAnsi="Times New Roman" w:cs="Times New Roman"/>
        </w:rPr>
        <w:t xml:space="preserve"> </w:t>
      </w:r>
      <w:r w:rsidRPr="00B608A4">
        <w:rPr>
          <w:rFonts w:ascii="Times New Roman" w:hAnsi="Times New Roman" w:cs="Times New Roman"/>
          <w:color w:val="000000" w:themeColor="text1"/>
        </w:rPr>
        <w:t>KUBŮ, Lubomír a kol.</w:t>
      </w:r>
      <w:r w:rsidRPr="00B608A4">
        <w:rPr>
          <w:rFonts w:ascii="Times New Roman" w:hAnsi="Times New Roman" w:cs="Times New Roman"/>
          <w:i/>
          <w:color w:val="000000" w:themeColor="text1"/>
        </w:rPr>
        <w:t xml:space="preserve"> Teorie práva</w:t>
      </w:r>
      <w:r w:rsidRPr="00B608A4">
        <w:rPr>
          <w:rFonts w:ascii="Times New Roman" w:hAnsi="Times New Roman" w:cs="Times New Roman"/>
          <w:color w:val="000000" w:themeColor="text1"/>
        </w:rPr>
        <w:t>. Praha: Linde Praha, a.s., 2007, s. 62.</w:t>
      </w:r>
    </w:p>
  </w:footnote>
  <w:footnote w:id="44">
    <w:p w:rsidR="00DA5356" w:rsidRPr="00B608A4" w:rsidRDefault="00DA5356" w:rsidP="00235F3F">
      <w:pPr>
        <w:pStyle w:val="Textpoznpodarou"/>
        <w:jc w:val="both"/>
        <w:rPr>
          <w:rFonts w:ascii="Times New Roman" w:hAnsi="Times New Roman" w:cs="Times New Roman"/>
          <w:i/>
          <w:color w:val="000000" w:themeColor="text1"/>
        </w:rPr>
      </w:pPr>
      <w:r w:rsidRPr="00B608A4">
        <w:rPr>
          <w:rStyle w:val="Znakapoznpodarou"/>
          <w:rFonts w:ascii="Times New Roman" w:hAnsi="Times New Roman" w:cs="Times New Roman"/>
        </w:rPr>
        <w:footnoteRef/>
      </w:r>
      <w:r w:rsidRPr="00B608A4">
        <w:rPr>
          <w:rFonts w:ascii="Times New Roman" w:hAnsi="Times New Roman" w:cs="Times New Roman"/>
        </w:rPr>
        <w:t xml:space="preserve"> </w:t>
      </w:r>
      <w:r w:rsidRPr="00B608A4">
        <w:rPr>
          <w:rFonts w:ascii="Times New Roman" w:hAnsi="Times New Roman" w:cs="Times New Roman"/>
          <w:color w:val="000000" w:themeColor="text1"/>
        </w:rPr>
        <w:t xml:space="preserve">SVOBODOVÁ, Jaroslava. </w:t>
      </w:r>
      <w:r w:rsidRPr="00B608A4">
        <w:rPr>
          <w:rFonts w:ascii="Times New Roman" w:hAnsi="Times New Roman" w:cs="Times New Roman"/>
          <w:i/>
          <w:color w:val="000000" w:themeColor="text1"/>
        </w:rPr>
        <w:t xml:space="preserve">Vnitřní směrnice pro územní samosprávné celky, příspěvkové organizace, státní  </w:t>
      </w:r>
    </w:p>
    <w:p w:rsidR="00DA5356" w:rsidRDefault="00DA5356" w:rsidP="00235F3F">
      <w:pPr>
        <w:pStyle w:val="Textpoznpodarou"/>
        <w:jc w:val="both"/>
      </w:pPr>
      <w:r w:rsidRPr="00B608A4">
        <w:rPr>
          <w:rFonts w:ascii="Times New Roman" w:hAnsi="Times New Roman" w:cs="Times New Roman"/>
          <w:i/>
          <w:color w:val="000000" w:themeColor="text1"/>
          <w:sz w:val="24"/>
        </w:rPr>
        <w:t xml:space="preserve"> </w:t>
      </w:r>
      <w:r w:rsidRPr="00B608A4">
        <w:rPr>
          <w:rFonts w:ascii="Times New Roman" w:hAnsi="Times New Roman" w:cs="Times New Roman"/>
          <w:i/>
          <w:color w:val="000000" w:themeColor="text1"/>
          <w:sz w:val="40"/>
        </w:rPr>
        <w:t xml:space="preserve"> </w:t>
      </w:r>
      <w:r w:rsidRPr="00B608A4">
        <w:rPr>
          <w:rFonts w:ascii="Times New Roman" w:hAnsi="Times New Roman" w:cs="Times New Roman"/>
          <w:i/>
          <w:color w:val="000000" w:themeColor="text1"/>
        </w:rPr>
        <w:t xml:space="preserve"> fondy a organizační složky státu</w:t>
      </w:r>
      <w:r w:rsidRPr="00B608A4">
        <w:rPr>
          <w:rFonts w:ascii="Times New Roman" w:hAnsi="Times New Roman" w:cs="Times New Roman"/>
          <w:color w:val="000000" w:themeColor="text1"/>
        </w:rPr>
        <w:t>. 2. vydání. Ostrava: ANAG, 2007, s. 12.</w:t>
      </w:r>
    </w:p>
  </w:footnote>
  <w:footnote w:id="45">
    <w:p w:rsidR="00DA5356" w:rsidRPr="006B75B9" w:rsidRDefault="00DA5356" w:rsidP="00235F3F">
      <w:pPr>
        <w:pStyle w:val="Textpoznpodarou"/>
        <w:rPr>
          <w:rFonts w:ascii="Times New Roman" w:hAnsi="Times New Roman" w:cs="Times New Roman"/>
        </w:rPr>
      </w:pPr>
      <w:r w:rsidRPr="006B75B9">
        <w:rPr>
          <w:rStyle w:val="Znakapoznpodarou"/>
          <w:rFonts w:ascii="Times New Roman" w:hAnsi="Times New Roman" w:cs="Times New Roman"/>
        </w:rPr>
        <w:footnoteRef/>
      </w:r>
      <w:r>
        <w:rPr>
          <w:rFonts w:ascii="Times New Roman" w:hAnsi="Times New Roman" w:cs="Times New Roman"/>
        </w:rPr>
        <w:t xml:space="preserve"> </w:t>
      </w:r>
      <w:r w:rsidRPr="00E02738">
        <w:rPr>
          <w:rFonts w:ascii="Times New Roman" w:hAnsi="Times New Roman" w:cs="Times New Roman"/>
        </w:rPr>
        <w:t xml:space="preserve">BOGUSZAK, Jiří, ČAPEK, Jiří. </w:t>
      </w:r>
      <w:r w:rsidRPr="00E02738">
        <w:rPr>
          <w:rFonts w:ascii="Times New Roman" w:hAnsi="Times New Roman" w:cs="Times New Roman"/>
          <w:i/>
        </w:rPr>
        <w:t>Teorie práva</w:t>
      </w:r>
      <w:r w:rsidRPr="00E02738">
        <w:rPr>
          <w:rFonts w:ascii="Times New Roman" w:hAnsi="Times New Roman" w:cs="Times New Roman"/>
        </w:rPr>
        <w:t xml:space="preserve">. Praha: CODEX Bohemia, 1997, </w:t>
      </w:r>
      <w:r w:rsidRPr="00D05837">
        <w:rPr>
          <w:rFonts w:ascii="Times New Roman" w:hAnsi="Times New Roman" w:cs="Times New Roman"/>
          <w:color w:val="000000" w:themeColor="text1"/>
        </w:rPr>
        <w:t>s</w:t>
      </w:r>
      <w:r>
        <w:rPr>
          <w:rFonts w:ascii="Times New Roman" w:hAnsi="Times New Roman" w:cs="Times New Roman"/>
          <w:color w:val="000000" w:themeColor="text1"/>
        </w:rPr>
        <w:t>.</w:t>
      </w:r>
      <w:r w:rsidRPr="00D05837">
        <w:rPr>
          <w:rFonts w:ascii="Times New Roman" w:hAnsi="Times New Roman" w:cs="Times New Roman"/>
          <w:color w:val="000000" w:themeColor="text1"/>
        </w:rPr>
        <w:t> </w:t>
      </w:r>
      <w:r>
        <w:rPr>
          <w:rFonts w:ascii="Times New Roman" w:hAnsi="Times New Roman" w:cs="Times New Roman"/>
          <w:color w:val="000000" w:themeColor="text1"/>
        </w:rPr>
        <w:t>30.</w:t>
      </w:r>
    </w:p>
  </w:footnote>
  <w:footnote w:id="46">
    <w:p w:rsidR="00DA5356" w:rsidRPr="00F34084" w:rsidRDefault="00DA5356" w:rsidP="00235F3F">
      <w:pPr>
        <w:pStyle w:val="Textpoznpodarou"/>
        <w:rPr>
          <w:rFonts w:ascii="Times New Roman" w:hAnsi="Times New Roman" w:cs="Times New Roman"/>
        </w:rPr>
      </w:pPr>
      <w:r w:rsidRPr="00F34084">
        <w:rPr>
          <w:rStyle w:val="Znakapoznpodarou"/>
          <w:rFonts w:ascii="Times New Roman" w:hAnsi="Times New Roman" w:cs="Times New Roman"/>
        </w:rPr>
        <w:footnoteRef/>
      </w:r>
      <w:r>
        <w:rPr>
          <w:rFonts w:ascii="Times New Roman" w:hAnsi="Times New Roman" w:cs="Times New Roman"/>
          <w:color w:val="000000" w:themeColor="text1"/>
        </w:rPr>
        <w:t xml:space="preserve"> </w:t>
      </w:r>
      <w:r w:rsidRPr="002E3FA2">
        <w:rPr>
          <w:rFonts w:ascii="Times New Roman" w:hAnsi="Times New Roman" w:cs="Times New Roman"/>
          <w:color w:val="000000" w:themeColor="text1"/>
        </w:rPr>
        <w:t>KUBŮ, Lubomír a kol.</w:t>
      </w:r>
      <w:r w:rsidRPr="002E3FA2">
        <w:rPr>
          <w:rFonts w:ascii="Times New Roman" w:hAnsi="Times New Roman" w:cs="Times New Roman"/>
          <w:i/>
          <w:color w:val="000000" w:themeColor="text1"/>
        </w:rPr>
        <w:t xml:space="preserve"> Teorie práva</w:t>
      </w:r>
      <w:r w:rsidRPr="002E3FA2">
        <w:rPr>
          <w:rFonts w:ascii="Times New Roman" w:hAnsi="Times New Roman" w:cs="Times New Roman"/>
          <w:color w:val="000000" w:themeColor="text1"/>
        </w:rPr>
        <w:t>. Praha: Linde Praha, a.s., 2007,</w:t>
      </w:r>
      <w:r w:rsidRPr="00D05837">
        <w:rPr>
          <w:rFonts w:ascii="Times New Roman" w:hAnsi="Times New Roman" w:cs="Times New Roman"/>
          <w:color w:val="000000" w:themeColor="text1"/>
        </w:rPr>
        <w:t xml:space="preserve"> s. </w:t>
      </w:r>
      <w:r>
        <w:rPr>
          <w:rFonts w:ascii="Times New Roman" w:hAnsi="Times New Roman" w:cs="Times New Roman"/>
          <w:color w:val="000000" w:themeColor="text1"/>
        </w:rPr>
        <w:t>44</w:t>
      </w:r>
      <w:r w:rsidRPr="00D05837">
        <w:rPr>
          <w:rFonts w:ascii="Times New Roman" w:hAnsi="Times New Roman" w:cs="Times New Roman"/>
          <w:color w:val="000000" w:themeColor="text1"/>
        </w:rPr>
        <w:t>.</w:t>
      </w:r>
    </w:p>
  </w:footnote>
  <w:footnote w:id="47">
    <w:p w:rsidR="00DA5356" w:rsidRPr="002E3FA2" w:rsidRDefault="00DA5356" w:rsidP="00235F3F">
      <w:pPr>
        <w:pStyle w:val="Textpoznpodarou"/>
        <w:rPr>
          <w:rFonts w:ascii="Times New Roman" w:hAnsi="Times New Roman" w:cs="Times New Roman"/>
        </w:rPr>
      </w:pPr>
      <w:r w:rsidRPr="002E3FA2">
        <w:rPr>
          <w:rStyle w:val="Znakapoznpodarou"/>
          <w:rFonts w:ascii="Times New Roman" w:hAnsi="Times New Roman" w:cs="Times New Roman"/>
        </w:rPr>
        <w:footnoteRef/>
      </w:r>
      <w:r w:rsidRPr="002E3FA2">
        <w:rPr>
          <w:rFonts w:ascii="Times New Roman" w:hAnsi="Times New Roman" w:cs="Times New Roman"/>
        </w:rPr>
        <w:t xml:space="preserve"> HENDRYCH, Dušan a kol. </w:t>
      </w:r>
      <w:r w:rsidRPr="002E3FA2">
        <w:rPr>
          <w:rFonts w:ascii="Times New Roman" w:hAnsi="Times New Roman" w:cs="Times New Roman"/>
          <w:i/>
        </w:rPr>
        <w:t>Správní právo. Obecná část</w:t>
      </w:r>
      <w:r w:rsidRPr="002E3FA2">
        <w:rPr>
          <w:rFonts w:ascii="Times New Roman" w:hAnsi="Times New Roman" w:cs="Times New Roman"/>
        </w:rPr>
        <w:t>. 8. vydání. Praha: C. H. Beck, 2012</w:t>
      </w:r>
      <w:r w:rsidRPr="00D05837">
        <w:rPr>
          <w:rFonts w:ascii="Times New Roman" w:hAnsi="Times New Roman" w:cs="Times New Roman"/>
          <w:color w:val="000000" w:themeColor="text1"/>
        </w:rPr>
        <w:t>, s. 191.</w:t>
      </w:r>
    </w:p>
  </w:footnote>
  <w:footnote w:id="48">
    <w:p w:rsidR="00DA5356" w:rsidRDefault="00DA5356" w:rsidP="00235F3F">
      <w:pPr>
        <w:pStyle w:val="Textpoznpodarou"/>
      </w:pPr>
      <w:r>
        <w:rPr>
          <w:rStyle w:val="Znakapoznpodarou"/>
        </w:rPr>
        <w:footnoteRef/>
      </w:r>
      <w:r>
        <w:t xml:space="preserve"> </w:t>
      </w:r>
      <w:r w:rsidRPr="002E3FA2">
        <w:rPr>
          <w:rFonts w:ascii="Times New Roman" w:hAnsi="Times New Roman" w:cs="Times New Roman"/>
          <w:color w:val="000000" w:themeColor="text1"/>
        </w:rPr>
        <w:t>KUBŮ, Lubomír a kol.</w:t>
      </w:r>
      <w:r w:rsidRPr="002E3FA2">
        <w:rPr>
          <w:rFonts w:ascii="Times New Roman" w:hAnsi="Times New Roman" w:cs="Times New Roman"/>
          <w:i/>
          <w:color w:val="000000" w:themeColor="text1"/>
        </w:rPr>
        <w:t xml:space="preserve"> Teorie práva</w:t>
      </w:r>
      <w:r w:rsidRPr="002E3FA2">
        <w:rPr>
          <w:rFonts w:ascii="Times New Roman" w:hAnsi="Times New Roman" w:cs="Times New Roman"/>
          <w:color w:val="000000" w:themeColor="text1"/>
        </w:rPr>
        <w:t>. Praha: Linde Praha, a.s., 2007,</w:t>
      </w:r>
      <w:r w:rsidRPr="00D05837">
        <w:rPr>
          <w:rFonts w:ascii="Times New Roman" w:hAnsi="Times New Roman" w:cs="Times New Roman"/>
          <w:color w:val="000000" w:themeColor="text1"/>
        </w:rPr>
        <w:t xml:space="preserve"> s. </w:t>
      </w:r>
      <w:r>
        <w:rPr>
          <w:rFonts w:ascii="Times New Roman" w:hAnsi="Times New Roman" w:cs="Times New Roman"/>
          <w:color w:val="000000" w:themeColor="text1"/>
        </w:rPr>
        <w:t xml:space="preserve">40 </w:t>
      </w:r>
      <w:r w:rsidRPr="003D0047">
        <w:rPr>
          <w:rFonts w:ascii="Times New Roman" w:hAnsi="Times New Roman" w:cs="Times New Roman"/>
          <w:color w:val="000000" w:themeColor="text1"/>
        </w:rPr>
        <w:t xml:space="preserve">– </w:t>
      </w:r>
      <w:r>
        <w:rPr>
          <w:rFonts w:ascii="Times New Roman" w:hAnsi="Times New Roman" w:cs="Times New Roman"/>
          <w:color w:val="000000" w:themeColor="text1"/>
        </w:rPr>
        <w:t>44</w:t>
      </w:r>
      <w:r w:rsidRPr="00D05837">
        <w:rPr>
          <w:rFonts w:ascii="Times New Roman" w:hAnsi="Times New Roman" w:cs="Times New Roman"/>
          <w:color w:val="000000" w:themeColor="text1"/>
        </w:rPr>
        <w:t>.</w:t>
      </w:r>
    </w:p>
  </w:footnote>
  <w:footnote w:id="49">
    <w:p w:rsidR="00DA5356" w:rsidRPr="003D0047" w:rsidRDefault="00DA5356" w:rsidP="00235F3F">
      <w:pPr>
        <w:pStyle w:val="Textpoznpodarou"/>
        <w:rPr>
          <w:rFonts w:ascii="Times New Roman" w:hAnsi="Times New Roman" w:cs="Times New Roman"/>
          <w:color w:val="000000" w:themeColor="text1"/>
        </w:rPr>
      </w:pPr>
      <w:r w:rsidRPr="003D0047">
        <w:rPr>
          <w:rStyle w:val="Znakapoznpodarou"/>
          <w:rFonts w:ascii="Times New Roman" w:hAnsi="Times New Roman" w:cs="Times New Roman"/>
          <w:color w:val="000000" w:themeColor="text1"/>
        </w:rPr>
        <w:footnoteRef/>
      </w:r>
      <w:r w:rsidRPr="003D0047">
        <w:rPr>
          <w:rFonts w:ascii="Times New Roman" w:hAnsi="Times New Roman" w:cs="Times New Roman"/>
          <w:color w:val="000000" w:themeColor="text1"/>
        </w:rPr>
        <w:t xml:space="preserve"> HAVRÁNEK, Jaromír a kol. </w:t>
      </w:r>
      <w:r w:rsidRPr="003D0047">
        <w:rPr>
          <w:rFonts w:ascii="Times New Roman" w:hAnsi="Times New Roman" w:cs="Times New Roman"/>
          <w:i/>
          <w:color w:val="000000" w:themeColor="text1"/>
        </w:rPr>
        <w:t>Teorie práva.</w:t>
      </w:r>
      <w:r w:rsidRPr="003D0047">
        <w:rPr>
          <w:rFonts w:ascii="Times New Roman" w:hAnsi="Times New Roman" w:cs="Times New Roman"/>
          <w:color w:val="000000" w:themeColor="text1"/>
        </w:rPr>
        <w:t xml:space="preserve"> Plzeň: Aleš Čeněk, 1998, s. 148 – 149.</w:t>
      </w:r>
    </w:p>
  </w:footnote>
  <w:footnote w:id="50">
    <w:p w:rsidR="00DA5356" w:rsidRPr="002E3FA2" w:rsidRDefault="00DA5356" w:rsidP="00235F3F">
      <w:pPr>
        <w:pStyle w:val="Textpoznpodarou"/>
        <w:rPr>
          <w:rFonts w:ascii="Times New Roman" w:hAnsi="Times New Roman" w:cs="Times New Roman"/>
        </w:rPr>
      </w:pPr>
      <w:r w:rsidRPr="002E3FA2">
        <w:rPr>
          <w:rStyle w:val="Znakapoznpodarou"/>
          <w:rFonts w:ascii="Times New Roman" w:hAnsi="Times New Roman" w:cs="Times New Roman"/>
        </w:rPr>
        <w:footnoteRef/>
      </w:r>
      <w:r w:rsidRPr="002E3FA2">
        <w:rPr>
          <w:rFonts w:ascii="Times New Roman" w:hAnsi="Times New Roman" w:cs="Times New Roman"/>
        </w:rPr>
        <w:t xml:space="preserve"> </w:t>
      </w:r>
      <w:r w:rsidRPr="002E3FA2">
        <w:rPr>
          <w:rFonts w:ascii="Times New Roman" w:hAnsi="Times New Roman" w:cs="Times New Roman"/>
          <w:color w:val="000000" w:themeColor="text1"/>
        </w:rPr>
        <w:t xml:space="preserve">SLÁDEČEK, Vladimír. </w:t>
      </w:r>
      <w:r w:rsidRPr="002E3FA2">
        <w:rPr>
          <w:rFonts w:ascii="Times New Roman" w:hAnsi="Times New Roman" w:cs="Times New Roman"/>
          <w:i/>
          <w:color w:val="000000" w:themeColor="text1"/>
        </w:rPr>
        <w:t>Obecné správní právo</w:t>
      </w:r>
      <w:r w:rsidRPr="002E3FA2">
        <w:rPr>
          <w:rFonts w:ascii="Times New Roman" w:hAnsi="Times New Roman" w:cs="Times New Roman"/>
          <w:color w:val="000000" w:themeColor="text1"/>
        </w:rPr>
        <w:t>. 2. vydání.</w:t>
      </w:r>
      <w:r>
        <w:rPr>
          <w:rFonts w:ascii="Times New Roman" w:hAnsi="Times New Roman" w:cs="Times New Roman"/>
          <w:color w:val="000000" w:themeColor="text1"/>
        </w:rPr>
        <w:t xml:space="preserve"> Praha: ASPI – Wolters Kluwer, </w:t>
      </w:r>
      <w:r w:rsidRPr="002E3FA2">
        <w:rPr>
          <w:rFonts w:ascii="Times New Roman" w:hAnsi="Times New Roman" w:cs="Times New Roman"/>
          <w:color w:val="000000" w:themeColor="text1"/>
        </w:rPr>
        <w:t>2009,</w:t>
      </w:r>
      <w:r w:rsidRPr="002E3FA2">
        <w:rPr>
          <w:rFonts w:ascii="Times New Roman" w:hAnsi="Times New Roman" w:cs="Times New Roman"/>
          <w:color w:val="808080" w:themeColor="background1" w:themeShade="80"/>
        </w:rPr>
        <w:t xml:space="preserve"> </w:t>
      </w:r>
      <w:r w:rsidRPr="00D05837">
        <w:rPr>
          <w:rFonts w:ascii="Times New Roman" w:hAnsi="Times New Roman" w:cs="Times New Roman"/>
          <w:color w:val="000000" w:themeColor="text1"/>
        </w:rPr>
        <w:t>s. 73.</w:t>
      </w:r>
    </w:p>
  </w:footnote>
  <w:footnote w:id="51">
    <w:p w:rsidR="00DA5356" w:rsidRPr="00D07409" w:rsidRDefault="00DA5356" w:rsidP="00235F3F">
      <w:pPr>
        <w:pStyle w:val="Textpoznpodarou"/>
        <w:rPr>
          <w:rFonts w:ascii="Times New Roman" w:hAnsi="Times New Roman" w:cs="Times New Roman"/>
        </w:rPr>
      </w:pPr>
      <w:r w:rsidRPr="00D07409">
        <w:rPr>
          <w:rStyle w:val="Znakapoznpodarou"/>
          <w:rFonts w:ascii="Times New Roman" w:hAnsi="Times New Roman" w:cs="Times New Roman"/>
        </w:rPr>
        <w:footnoteRef/>
      </w:r>
      <w:r w:rsidRPr="00D07409">
        <w:rPr>
          <w:rFonts w:ascii="Times New Roman" w:hAnsi="Times New Roman" w:cs="Times New Roman"/>
        </w:rPr>
        <w:t xml:space="preserve"> </w:t>
      </w:r>
      <w:r w:rsidRPr="002E3FA2">
        <w:rPr>
          <w:rFonts w:ascii="Times New Roman" w:hAnsi="Times New Roman" w:cs="Times New Roman"/>
          <w:color w:val="000000" w:themeColor="text1"/>
        </w:rPr>
        <w:t>KUBŮ, Lubomír a kol.</w:t>
      </w:r>
      <w:r w:rsidRPr="002E3FA2">
        <w:rPr>
          <w:rFonts w:ascii="Times New Roman" w:hAnsi="Times New Roman" w:cs="Times New Roman"/>
          <w:i/>
          <w:color w:val="000000" w:themeColor="text1"/>
        </w:rPr>
        <w:t xml:space="preserve"> Teorie práva</w:t>
      </w:r>
      <w:r w:rsidRPr="002E3FA2">
        <w:rPr>
          <w:rFonts w:ascii="Times New Roman" w:hAnsi="Times New Roman" w:cs="Times New Roman"/>
          <w:color w:val="000000" w:themeColor="text1"/>
        </w:rPr>
        <w:t>. Praha: Linde Praha, a.s., 2007,</w:t>
      </w:r>
      <w:r w:rsidRPr="00D05837">
        <w:rPr>
          <w:rFonts w:ascii="Times New Roman" w:hAnsi="Times New Roman" w:cs="Times New Roman"/>
          <w:color w:val="000000" w:themeColor="text1"/>
        </w:rPr>
        <w:t xml:space="preserve"> s. </w:t>
      </w:r>
      <w:r>
        <w:rPr>
          <w:rFonts w:ascii="Times New Roman" w:hAnsi="Times New Roman" w:cs="Times New Roman"/>
          <w:color w:val="000000" w:themeColor="text1"/>
        </w:rPr>
        <w:t xml:space="preserve">45 </w:t>
      </w:r>
      <w:r w:rsidRPr="003D0047">
        <w:rPr>
          <w:rFonts w:ascii="Times New Roman" w:hAnsi="Times New Roman" w:cs="Times New Roman"/>
          <w:color w:val="000000" w:themeColor="text1"/>
        </w:rPr>
        <w:t xml:space="preserve">– </w:t>
      </w:r>
      <w:r>
        <w:rPr>
          <w:rFonts w:ascii="Times New Roman" w:hAnsi="Times New Roman" w:cs="Times New Roman"/>
          <w:color w:val="000000" w:themeColor="text1"/>
        </w:rPr>
        <w:t>46</w:t>
      </w:r>
      <w:r w:rsidRPr="00D05837">
        <w:rPr>
          <w:rFonts w:ascii="Times New Roman" w:hAnsi="Times New Roman" w:cs="Times New Roman"/>
          <w:color w:val="000000" w:themeColor="text1"/>
        </w:rPr>
        <w:t>.</w:t>
      </w:r>
    </w:p>
  </w:footnote>
  <w:footnote w:id="52">
    <w:p w:rsidR="00DA5356" w:rsidRPr="00B608A4" w:rsidRDefault="00DA5356" w:rsidP="00235F3F">
      <w:pPr>
        <w:pStyle w:val="Textpoznpodarou"/>
        <w:jc w:val="both"/>
        <w:rPr>
          <w:rFonts w:ascii="Times New Roman" w:hAnsi="Times New Roman" w:cs="Times New Roman"/>
        </w:rPr>
      </w:pPr>
      <w:r w:rsidRPr="00B608A4">
        <w:rPr>
          <w:rStyle w:val="Znakapoznpodarou"/>
          <w:rFonts w:ascii="Times New Roman" w:hAnsi="Times New Roman" w:cs="Times New Roman"/>
        </w:rPr>
        <w:footnoteRef/>
      </w:r>
      <w:r w:rsidRPr="00B608A4">
        <w:rPr>
          <w:rFonts w:ascii="Times New Roman" w:hAnsi="Times New Roman" w:cs="Times New Roman"/>
        </w:rPr>
        <w:t xml:space="preserve"> zá</w:t>
      </w:r>
      <w:r w:rsidRPr="00B608A4">
        <w:rPr>
          <w:rFonts w:ascii="Times New Roman" w:hAnsi="Times New Roman" w:cs="Times New Roman"/>
          <w:color w:val="000000" w:themeColor="text1"/>
        </w:rPr>
        <w:t>kon č. 262/2006 Sb., zákoník práce, ve znění pozdějších předpisů</w:t>
      </w:r>
    </w:p>
  </w:footnote>
  <w:footnote w:id="53">
    <w:p w:rsidR="00DA5356" w:rsidRPr="00B608A4" w:rsidRDefault="00DA5356" w:rsidP="00235F3F">
      <w:pPr>
        <w:pStyle w:val="Textpoznpodarou"/>
        <w:jc w:val="both"/>
        <w:rPr>
          <w:rFonts w:ascii="Times New Roman" w:hAnsi="Times New Roman" w:cs="Times New Roman"/>
        </w:rPr>
      </w:pPr>
      <w:r w:rsidRPr="00B608A4">
        <w:rPr>
          <w:rStyle w:val="Znakapoznpodarou"/>
          <w:rFonts w:ascii="Times New Roman" w:hAnsi="Times New Roman" w:cs="Times New Roman"/>
        </w:rPr>
        <w:footnoteRef/>
      </w:r>
      <w:r w:rsidRPr="00B608A4">
        <w:rPr>
          <w:rFonts w:ascii="Times New Roman" w:hAnsi="Times New Roman" w:cs="Times New Roman"/>
        </w:rPr>
        <w:t xml:space="preserve"> VAVERA, František. </w:t>
      </w:r>
      <w:r w:rsidRPr="00B608A4">
        <w:rPr>
          <w:rFonts w:ascii="Times New Roman" w:hAnsi="Times New Roman" w:cs="Times New Roman"/>
          <w:i/>
        </w:rPr>
        <w:t>Vnitřní předpisy ve zkratce</w:t>
      </w:r>
      <w:r w:rsidRPr="00B608A4">
        <w:rPr>
          <w:rFonts w:ascii="Times New Roman" w:hAnsi="Times New Roman" w:cs="Times New Roman"/>
        </w:rPr>
        <w:t xml:space="preserve"> [online]. Ministerstvo vnitra České republiky, 21. října 2008 </w:t>
      </w:r>
    </w:p>
    <w:p w:rsidR="00DA5356" w:rsidRPr="00B608A4" w:rsidRDefault="00DA5356" w:rsidP="00235F3F">
      <w:pPr>
        <w:pStyle w:val="Textpoznpodarou"/>
        <w:tabs>
          <w:tab w:val="left" w:pos="709"/>
        </w:tabs>
        <w:jc w:val="both"/>
        <w:rPr>
          <w:rFonts w:ascii="Times New Roman" w:hAnsi="Times New Roman" w:cs="Times New Roman"/>
        </w:rPr>
      </w:pPr>
      <w:r w:rsidRPr="00B608A4">
        <w:rPr>
          <w:rFonts w:ascii="Times New Roman" w:hAnsi="Times New Roman" w:cs="Times New Roman"/>
        </w:rPr>
        <w:t xml:space="preserve">    [cit. 30. listopadu 2013]. Dostupné na &lt;</w:t>
      </w:r>
      <w:hyperlink r:id="rId5" w:history="1">
        <w:r w:rsidRPr="00B608A4">
          <w:rPr>
            <w:rStyle w:val="Hypertextovodkaz"/>
            <w:rFonts w:ascii="Times New Roman" w:hAnsi="Times New Roman" w:cs="Times New Roman"/>
            <w:color w:val="000000" w:themeColor="text1"/>
            <w:u w:val="none"/>
          </w:rPr>
          <w:t>http://www.mvcr.cz/clanek/vnitrni-predpisy-ve-zkratce.aspx</w:t>
        </w:r>
      </w:hyperlink>
      <w:r w:rsidRPr="00B608A4">
        <w:rPr>
          <w:rFonts w:ascii="Times New Roman" w:hAnsi="Times New Roman" w:cs="Times New Roman"/>
          <w:color w:val="000000" w:themeColor="text1"/>
        </w:rPr>
        <w:t>&gt;.</w:t>
      </w:r>
    </w:p>
  </w:footnote>
  <w:footnote w:id="54">
    <w:p w:rsidR="00DA5356" w:rsidRPr="00B608A4" w:rsidRDefault="00DA5356" w:rsidP="00235F3F">
      <w:pPr>
        <w:pStyle w:val="Bezmezer"/>
        <w:jc w:val="both"/>
        <w:rPr>
          <w:rFonts w:ascii="Times New Roman" w:hAnsi="Times New Roman" w:cs="Times New Roman"/>
          <w:sz w:val="20"/>
          <w:szCs w:val="20"/>
        </w:rPr>
      </w:pPr>
      <w:r w:rsidRPr="00B608A4">
        <w:rPr>
          <w:rStyle w:val="Znakapoznpodarou"/>
          <w:rFonts w:ascii="Times New Roman" w:hAnsi="Times New Roman" w:cs="Times New Roman"/>
          <w:sz w:val="20"/>
          <w:szCs w:val="20"/>
        </w:rPr>
        <w:footnoteRef/>
      </w:r>
      <w:r w:rsidRPr="00B608A4">
        <w:rPr>
          <w:rFonts w:ascii="Times New Roman" w:hAnsi="Times New Roman" w:cs="Times New Roman"/>
          <w:sz w:val="20"/>
          <w:szCs w:val="20"/>
        </w:rPr>
        <w:t xml:space="preserve"> zá</w:t>
      </w:r>
      <w:r w:rsidRPr="00B608A4">
        <w:rPr>
          <w:rFonts w:ascii="Times New Roman" w:hAnsi="Times New Roman" w:cs="Times New Roman"/>
          <w:color w:val="000000" w:themeColor="text1"/>
          <w:sz w:val="20"/>
          <w:szCs w:val="20"/>
        </w:rPr>
        <w:t>kon č. 262/2006 Sb., zákoník práce, ve znění pozdějších předpisů</w:t>
      </w:r>
    </w:p>
  </w:footnote>
  <w:footnote w:id="55">
    <w:p w:rsidR="00DA5356" w:rsidRPr="00B608A4" w:rsidRDefault="00DA5356" w:rsidP="00235F3F">
      <w:pPr>
        <w:pStyle w:val="Bezmezer"/>
        <w:jc w:val="both"/>
        <w:rPr>
          <w:rFonts w:ascii="Times New Roman" w:hAnsi="Times New Roman" w:cs="Times New Roman"/>
          <w:color w:val="808080" w:themeColor="background1" w:themeShade="80"/>
          <w:sz w:val="20"/>
          <w:szCs w:val="20"/>
        </w:rPr>
      </w:pPr>
      <w:r w:rsidRPr="00B608A4">
        <w:rPr>
          <w:rStyle w:val="Znakapoznpodarou"/>
          <w:rFonts w:ascii="Times New Roman" w:hAnsi="Times New Roman" w:cs="Times New Roman"/>
          <w:sz w:val="20"/>
          <w:szCs w:val="20"/>
        </w:rPr>
        <w:footnoteRef/>
      </w:r>
      <w:r w:rsidRPr="00B608A4">
        <w:rPr>
          <w:rFonts w:ascii="Times New Roman" w:hAnsi="Times New Roman" w:cs="Times New Roman"/>
          <w:sz w:val="20"/>
          <w:szCs w:val="20"/>
        </w:rPr>
        <w:t xml:space="preserve"> </w:t>
      </w:r>
      <w:r w:rsidRPr="00B608A4">
        <w:rPr>
          <w:rFonts w:ascii="Times New Roman" w:hAnsi="Times New Roman" w:cs="Times New Roman"/>
          <w:color w:val="000000" w:themeColor="text1"/>
          <w:sz w:val="20"/>
          <w:szCs w:val="20"/>
        </w:rPr>
        <w:t xml:space="preserve">ŠÍN, Zbyněk. </w:t>
      </w:r>
      <w:r w:rsidRPr="00B608A4">
        <w:rPr>
          <w:rFonts w:ascii="Times New Roman" w:hAnsi="Times New Roman" w:cs="Times New Roman"/>
          <w:i/>
          <w:color w:val="000000" w:themeColor="text1"/>
          <w:sz w:val="20"/>
          <w:szCs w:val="20"/>
        </w:rPr>
        <w:t>Tvorba práva. Pravidla, metodika, technika</w:t>
      </w:r>
      <w:r w:rsidRPr="00B608A4">
        <w:rPr>
          <w:rFonts w:ascii="Times New Roman" w:hAnsi="Times New Roman" w:cs="Times New Roman"/>
          <w:color w:val="000000" w:themeColor="text1"/>
          <w:sz w:val="20"/>
          <w:szCs w:val="20"/>
        </w:rPr>
        <w:t>. Praha: C. H. Beck, 2009, s. 24 - 25.</w:t>
      </w:r>
    </w:p>
  </w:footnote>
  <w:footnote w:id="56">
    <w:p w:rsidR="00DA5356" w:rsidRPr="00B608A4" w:rsidRDefault="00DA5356" w:rsidP="00235F3F">
      <w:pPr>
        <w:pStyle w:val="Bezmezer"/>
        <w:jc w:val="both"/>
        <w:rPr>
          <w:rFonts w:ascii="Times New Roman" w:hAnsi="Times New Roman" w:cs="Times New Roman"/>
          <w:color w:val="808080" w:themeColor="background1" w:themeShade="80"/>
          <w:sz w:val="20"/>
          <w:szCs w:val="20"/>
        </w:rPr>
      </w:pPr>
      <w:r w:rsidRPr="00B608A4">
        <w:rPr>
          <w:rStyle w:val="Znakapoznpodarou"/>
          <w:rFonts w:ascii="Times New Roman" w:hAnsi="Times New Roman" w:cs="Times New Roman"/>
          <w:sz w:val="20"/>
          <w:szCs w:val="20"/>
        </w:rPr>
        <w:footnoteRef/>
      </w:r>
      <w:r w:rsidRPr="00B608A4">
        <w:rPr>
          <w:rFonts w:ascii="Times New Roman" w:hAnsi="Times New Roman" w:cs="Times New Roman"/>
          <w:sz w:val="20"/>
          <w:szCs w:val="20"/>
        </w:rPr>
        <w:t xml:space="preserve"> BOGUSZAK, Jiří, ČAPEK, Jiří. </w:t>
      </w:r>
      <w:r w:rsidRPr="00B608A4">
        <w:rPr>
          <w:rFonts w:ascii="Times New Roman" w:hAnsi="Times New Roman" w:cs="Times New Roman"/>
          <w:i/>
          <w:sz w:val="20"/>
          <w:szCs w:val="20"/>
        </w:rPr>
        <w:t>Teorie práva</w:t>
      </w:r>
      <w:r w:rsidRPr="00B608A4">
        <w:rPr>
          <w:rFonts w:ascii="Times New Roman" w:hAnsi="Times New Roman" w:cs="Times New Roman"/>
          <w:sz w:val="20"/>
          <w:szCs w:val="20"/>
        </w:rPr>
        <w:t xml:space="preserve">. Praha: CODEX Bohemia, 1997, </w:t>
      </w:r>
      <w:r w:rsidRPr="00B608A4">
        <w:rPr>
          <w:rFonts w:ascii="Times New Roman" w:hAnsi="Times New Roman" w:cs="Times New Roman"/>
          <w:color w:val="000000" w:themeColor="text1"/>
          <w:sz w:val="20"/>
          <w:szCs w:val="20"/>
        </w:rPr>
        <w:t>s. 62 – 63.</w:t>
      </w:r>
    </w:p>
  </w:footnote>
  <w:footnote w:id="57">
    <w:p w:rsidR="00DA5356" w:rsidRPr="00E02738" w:rsidRDefault="00DA5356" w:rsidP="00235F3F">
      <w:pPr>
        <w:pStyle w:val="Textpoznpodarou"/>
        <w:jc w:val="both"/>
        <w:rPr>
          <w:rFonts w:ascii="Times New Roman" w:hAnsi="Times New Roman" w:cs="Times New Roman"/>
        </w:rPr>
      </w:pPr>
      <w:r w:rsidRPr="00B608A4">
        <w:rPr>
          <w:rStyle w:val="Znakapoznpodarou"/>
          <w:rFonts w:ascii="Times New Roman" w:hAnsi="Times New Roman" w:cs="Times New Roman"/>
        </w:rPr>
        <w:footnoteRef/>
      </w:r>
      <w:r w:rsidRPr="00B608A4">
        <w:rPr>
          <w:rFonts w:ascii="Times New Roman" w:hAnsi="Times New Roman" w:cs="Times New Roman"/>
        </w:rPr>
        <w:t xml:space="preserve"> GERLOCH, Aleš. </w:t>
      </w:r>
      <w:r w:rsidRPr="00B608A4">
        <w:rPr>
          <w:rFonts w:ascii="Times New Roman" w:hAnsi="Times New Roman" w:cs="Times New Roman"/>
          <w:i/>
        </w:rPr>
        <w:t>Teorie práva</w:t>
      </w:r>
      <w:r w:rsidRPr="00B608A4">
        <w:rPr>
          <w:rFonts w:ascii="Times New Roman" w:hAnsi="Times New Roman" w:cs="Times New Roman"/>
        </w:rPr>
        <w:t xml:space="preserve">. 5. vydání. Plzeň: Aleš Čeněk, 2009, </w:t>
      </w:r>
      <w:r w:rsidRPr="00B608A4">
        <w:rPr>
          <w:rFonts w:ascii="Times New Roman" w:hAnsi="Times New Roman" w:cs="Times New Roman"/>
          <w:color w:val="000000" w:themeColor="text1"/>
        </w:rPr>
        <w:t>s. 71.</w:t>
      </w:r>
    </w:p>
  </w:footnote>
  <w:footnote w:id="58">
    <w:p w:rsidR="00DA5356" w:rsidRPr="00E02738" w:rsidRDefault="00DA5356" w:rsidP="00235F3F">
      <w:pPr>
        <w:pStyle w:val="Textpoznpodarou"/>
        <w:rPr>
          <w:rFonts w:ascii="Times New Roman" w:hAnsi="Times New Roman" w:cs="Times New Roman"/>
        </w:rPr>
      </w:pPr>
      <w:r w:rsidRPr="00E02738">
        <w:rPr>
          <w:rStyle w:val="Znakapoznpodarou"/>
          <w:rFonts w:ascii="Times New Roman" w:hAnsi="Times New Roman" w:cs="Times New Roman"/>
        </w:rPr>
        <w:footnoteRef/>
      </w:r>
      <w:r w:rsidRPr="00E02738">
        <w:rPr>
          <w:rFonts w:ascii="Times New Roman" w:hAnsi="Times New Roman" w:cs="Times New Roman"/>
        </w:rPr>
        <w:t xml:space="preserve"> BOGUSZAK, Jiří, ČAPEK, Jiří. </w:t>
      </w:r>
      <w:r w:rsidRPr="00E02738">
        <w:rPr>
          <w:rFonts w:ascii="Times New Roman" w:hAnsi="Times New Roman" w:cs="Times New Roman"/>
          <w:i/>
        </w:rPr>
        <w:t>Teorie práva</w:t>
      </w:r>
      <w:r w:rsidRPr="00E02738">
        <w:rPr>
          <w:rFonts w:ascii="Times New Roman" w:hAnsi="Times New Roman" w:cs="Times New Roman"/>
        </w:rPr>
        <w:t>. Praha: CODEX Bohemia, 1997</w:t>
      </w:r>
      <w:r w:rsidRPr="00646AE1">
        <w:rPr>
          <w:rFonts w:ascii="Times New Roman" w:hAnsi="Times New Roman" w:cs="Times New Roman"/>
          <w:color w:val="000000" w:themeColor="text1"/>
        </w:rPr>
        <w:t>, s. 63.</w:t>
      </w:r>
    </w:p>
  </w:footnote>
  <w:footnote w:id="59">
    <w:p w:rsidR="00DA5356" w:rsidRPr="00E02738" w:rsidRDefault="00DA5356" w:rsidP="00235F3F">
      <w:pPr>
        <w:pStyle w:val="Bezmezer"/>
        <w:rPr>
          <w:rFonts w:ascii="Times New Roman" w:hAnsi="Times New Roman" w:cs="Times New Roman"/>
          <w:color w:val="808080" w:themeColor="background1" w:themeShade="80"/>
          <w:sz w:val="20"/>
          <w:szCs w:val="20"/>
        </w:rPr>
      </w:pPr>
      <w:r w:rsidRPr="00E02738">
        <w:rPr>
          <w:rStyle w:val="Znakapoznpodarou"/>
          <w:rFonts w:ascii="Times New Roman" w:hAnsi="Times New Roman" w:cs="Times New Roman"/>
          <w:sz w:val="20"/>
          <w:szCs w:val="20"/>
        </w:rPr>
        <w:footnoteRef/>
      </w:r>
      <w:r w:rsidRPr="00E02738">
        <w:rPr>
          <w:rFonts w:ascii="Times New Roman" w:hAnsi="Times New Roman" w:cs="Times New Roman"/>
          <w:sz w:val="20"/>
          <w:szCs w:val="20"/>
        </w:rPr>
        <w:t xml:space="preserve"> </w:t>
      </w:r>
      <w:r w:rsidRPr="00E02738">
        <w:rPr>
          <w:rFonts w:ascii="Times New Roman" w:hAnsi="Times New Roman" w:cs="Times New Roman"/>
          <w:color w:val="000000" w:themeColor="text1"/>
          <w:sz w:val="20"/>
          <w:szCs w:val="20"/>
        </w:rPr>
        <w:t>KUBŮ, Lubomír a kol.</w:t>
      </w:r>
      <w:r w:rsidRPr="00E02738">
        <w:rPr>
          <w:rFonts w:ascii="Times New Roman" w:hAnsi="Times New Roman" w:cs="Times New Roman"/>
          <w:i/>
          <w:color w:val="000000" w:themeColor="text1"/>
          <w:sz w:val="20"/>
          <w:szCs w:val="20"/>
        </w:rPr>
        <w:t xml:space="preserve"> Teorie práva</w:t>
      </w:r>
      <w:r w:rsidRPr="00E02738">
        <w:rPr>
          <w:rFonts w:ascii="Times New Roman" w:hAnsi="Times New Roman" w:cs="Times New Roman"/>
          <w:color w:val="000000" w:themeColor="text1"/>
          <w:sz w:val="20"/>
          <w:szCs w:val="20"/>
        </w:rPr>
        <w:t xml:space="preserve">. Praha: Linde Praha, a.s., 2007, </w:t>
      </w:r>
      <w:r w:rsidRPr="00646AE1">
        <w:rPr>
          <w:rFonts w:ascii="Times New Roman" w:hAnsi="Times New Roman" w:cs="Times New Roman"/>
          <w:color w:val="000000" w:themeColor="text1"/>
          <w:sz w:val="20"/>
          <w:szCs w:val="20"/>
        </w:rPr>
        <w:t>s. 62.</w:t>
      </w:r>
    </w:p>
  </w:footnote>
  <w:footnote w:id="60">
    <w:p w:rsidR="00DA5356" w:rsidRDefault="00DA5356" w:rsidP="00235F3F">
      <w:pPr>
        <w:pStyle w:val="Textpoznpodarou"/>
      </w:pPr>
      <w:r>
        <w:rPr>
          <w:rStyle w:val="Znakapoznpodarou"/>
        </w:rPr>
        <w:footnoteRef/>
      </w:r>
      <w:r>
        <w:t xml:space="preserve"> </w:t>
      </w:r>
      <w:r w:rsidRPr="00FA3A31">
        <w:rPr>
          <w:rFonts w:ascii="Times New Roman" w:hAnsi="Times New Roman" w:cs="Times New Roman"/>
          <w:sz w:val="19"/>
          <w:szCs w:val="19"/>
        </w:rPr>
        <w:t xml:space="preserve">BARTOŇ, Michal a kol. </w:t>
      </w:r>
      <w:r w:rsidRPr="00FA3A31">
        <w:rPr>
          <w:rFonts w:ascii="Times New Roman" w:hAnsi="Times New Roman" w:cs="Times New Roman"/>
          <w:i/>
          <w:sz w:val="19"/>
          <w:szCs w:val="19"/>
        </w:rPr>
        <w:t>Kontrolní mechanismy fungování veřejné správy</w:t>
      </w:r>
      <w:r w:rsidRPr="00FA3A31">
        <w:rPr>
          <w:rFonts w:ascii="Times New Roman" w:hAnsi="Times New Roman" w:cs="Times New Roman"/>
          <w:sz w:val="19"/>
          <w:szCs w:val="19"/>
        </w:rPr>
        <w:t>. Olomouc: Periplum</w:t>
      </w:r>
      <w:r w:rsidRPr="00FA3A31">
        <w:rPr>
          <w:rFonts w:ascii="Times New Roman" w:hAnsi="Times New Roman" w:cs="Times New Roman"/>
          <w:color w:val="000000" w:themeColor="text1"/>
          <w:sz w:val="19"/>
          <w:szCs w:val="19"/>
        </w:rPr>
        <w:t xml:space="preserve">, 2009, s. </w:t>
      </w:r>
      <w:r>
        <w:rPr>
          <w:rFonts w:ascii="Times New Roman" w:hAnsi="Times New Roman" w:cs="Times New Roman"/>
          <w:color w:val="000000" w:themeColor="text1"/>
          <w:sz w:val="19"/>
          <w:szCs w:val="19"/>
        </w:rPr>
        <w:t>71</w:t>
      </w:r>
      <w:r w:rsidRPr="00FA3A31">
        <w:rPr>
          <w:rFonts w:ascii="Times New Roman" w:hAnsi="Times New Roman" w:cs="Times New Roman"/>
          <w:color w:val="000000" w:themeColor="text1"/>
          <w:sz w:val="19"/>
          <w:szCs w:val="19"/>
        </w:rPr>
        <w:t xml:space="preserve"> – </w:t>
      </w:r>
      <w:r>
        <w:rPr>
          <w:rFonts w:ascii="Times New Roman" w:hAnsi="Times New Roman" w:cs="Times New Roman"/>
          <w:color w:val="000000" w:themeColor="text1"/>
          <w:sz w:val="19"/>
          <w:szCs w:val="19"/>
        </w:rPr>
        <w:t>72</w:t>
      </w:r>
      <w:r w:rsidRPr="00FA3A31">
        <w:rPr>
          <w:rFonts w:ascii="Times New Roman" w:hAnsi="Times New Roman" w:cs="Times New Roman"/>
          <w:color w:val="000000" w:themeColor="text1"/>
          <w:sz w:val="19"/>
          <w:szCs w:val="19"/>
        </w:rPr>
        <w:t>.</w:t>
      </w:r>
    </w:p>
  </w:footnote>
  <w:footnote w:id="61">
    <w:p w:rsidR="00DA5356" w:rsidRDefault="00DA5356" w:rsidP="00235F3F">
      <w:pPr>
        <w:pStyle w:val="Textpoznpodarou"/>
      </w:pPr>
      <w:r w:rsidRPr="00E02738">
        <w:rPr>
          <w:rStyle w:val="Znakapoznpodarou"/>
          <w:rFonts w:ascii="Times New Roman" w:hAnsi="Times New Roman" w:cs="Times New Roman"/>
        </w:rPr>
        <w:footnoteRef/>
      </w:r>
      <w:r w:rsidRPr="00E02738">
        <w:rPr>
          <w:rFonts w:ascii="Times New Roman" w:hAnsi="Times New Roman" w:cs="Times New Roman"/>
        </w:rPr>
        <w:t xml:space="preserve"> HENDRYCH, Dušan a kol. </w:t>
      </w:r>
      <w:r w:rsidRPr="00E02738">
        <w:rPr>
          <w:rFonts w:ascii="Times New Roman" w:hAnsi="Times New Roman" w:cs="Times New Roman"/>
          <w:i/>
        </w:rPr>
        <w:t>Správní právo. Obecná část</w:t>
      </w:r>
      <w:r w:rsidRPr="00E02738">
        <w:rPr>
          <w:rFonts w:ascii="Times New Roman" w:hAnsi="Times New Roman" w:cs="Times New Roman"/>
        </w:rPr>
        <w:t>. 8. vydání. Praha: C. H. Beck, 2012</w:t>
      </w:r>
      <w:r w:rsidRPr="00646AE1">
        <w:rPr>
          <w:rFonts w:ascii="Times New Roman" w:hAnsi="Times New Roman" w:cs="Times New Roman"/>
          <w:color w:val="000000" w:themeColor="text1"/>
        </w:rPr>
        <w:t>, s. 191.</w:t>
      </w:r>
    </w:p>
  </w:footnote>
  <w:footnote w:id="62">
    <w:p w:rsidR="00DA5356" w:rsidRDefault="00DA5356" w:rsidP="00235F3F">
      <w:pPr>
        <w:pStyle w:val="Textpoznpodarou"/>
        <w:rPr>
          <w:rFonts w:ascii="Times New Roman" w:hAnsi="Times New Roman" w:cs="Times New Roman"/>
          <w:i/>
        </w:rPr>
      </w:pPr>
      <w:r w:rsidRPr="001E44B8">
        <w:rPr>
          <w:rStyle w:val="Znakapoznpodarou"/>
          <w:rFonts w:ascii="Times New Roman" w:hAnsi="Times New Roman" w:cs="Times New Roman"/>
        </w:rPr>
        <w:footnoteRef/>
      </w:r>
      <w:r w:rsidRPr="001E44B8">
        <w:rPr>
          <w:rFonts w:ascii="Times New Roman" w:hAnsi="Times New Roman" w:cs="Times New Roman"/>
        </w:rPr>
        <w:t xml:space="preserve"> KÜHN, Zdeněk. </w:t>
      </w:r>
      <w:r w:rsidRPr="007A04B5">
        <w:rPr>
          <w:rFonts w:ascii="Times New Roman" w:hAnsi="Times New Roman" w:cs="Times New Roman"/>
          <w:i/>
          <w:color w:val="000000" w:themeColor="text1"/>
        </w:rPr>
        <w:t>K významu interní instrukce, k vázanosti veřejné správy vlastní aplikační praxí</w:t>
      </w:r>
      <w:r w:rsidRPr="001E44B8">
        <w:rPr>
          <w:rFonts w:ascii="Times New Roman" w:hAnsi="Times New Roman" w:cs="Times New Roman"/>
          <w:color w:val="000000" w:themeColor="text1"/>
        </w:rPr>
        <w:t xml:space="preserve"> </w:t>
      </w:r>
      <w:r w:rsidRPr="001E44B8">
        <w:rPr>
          <w:rFonts w:ascii="Times New Roman" w:hAnsi="Times New Roman" w:cs="Times New Roman"/>
        </w:rPr>
        <w:t xml:space="preserve">[online]. </w:t>
      </w:r>
      <w:r w:rsidRPr="001E44B8">
        <w:rPr>
          <w:rFonts w:ascii="Times New Roman" w:hAnsi="Times New Roman" w:cs="Times New Roman"/>
          <w:i/>
        </w:rPr>
        <w:t xml:space="preserve">Jiné </w:t>
      </w:r>
    </w:p>
    <w:p w:rsidR="00DA5356" w:rsidRPr="000B662C" w:rsidRDefault="00DA5356" w:rsidP="00235F3F">
      <w:pPr>
        <w:pStyle w:val="Textpoznpodarou"/>
        <w:rPr>
          <w:rFonts w:ascii="Times New Roman" w:hAnsi="Times New Roman" w:cs="Times New Roman"/>
          <w:color w:val="000000" w:themeColor="text1"/>
        </w:rPr>
      </w:pPr>
      <w:r>
        <w:rPr>
          <w:rFonts w:ascii="Times New Roman" w:hAnsi="Times New Roman" w:cs="Times New Roman"/>
          <w:i/>
        </w:rPr>
        <w:t xml:space="preserve">    </w:t>
      </w:r>
      <w:r w:rsidRPr="001E44B8">
        <w:rPr>
          <w:rFonts w:ascii="Times New Roman" w:hAnsi="Times New Roman" w:cs="Times New Roman"/>
          <w:i/>
        </w:rPr>
        <w:t>právo</w:t>
      </w:r>
      <w:r w:rsidRPr="001E44B8">
        <w:rPr>
          <w:rFonts w:ascii="Times New Roman" w:hAnsi="Times New Roman" w:cs="Times New Roman"/>
        </w:rPr>
        <w:t>, 6. ledna 2008 [cit. 24. listopadu 2013]. Dostupné na &lt;</w:t>
      </w:r>
      <w:r w:rsidR="00CD66B5" w:rsidRPr="000B662C">
        <w:rPr>
          <w:rFonts w:ascii="Times New Roman" w:hAnsi="Times New Roman" w:cs="Times New Roman"/>
          <w:color w:val="000000" w:themeColor="text1"/>
        </w:rPr>
        <w:fldChar w:fldCharType="begin"/>
      </w:r>
      <w:r w:rsidRPr="000B662C">
        <w:rPr>
          <w:rFonts w:ascii="Times New Roman" w:hAnsi="Times New Roman" w:cs="Times New Roman"/>
          <w:color w:val="000000" w:themeColor="text1"/>
        </w:rPr>
        <w:instrText xml:space="preserve"> HYPERLINK "http://jinepravo.blogspot.cz/2008/01/k-vznamu- </w:instrText>
      </w:r>
    </w:p>
    <w:p w:rsidR="00DA5356" w:rsidRPr="000B662C" w:rsidRDefault="00DA5356" w:rsidP="00235F3F">
      <w:pPr>
        <w:pStyle w:val="Textpoznpodarou"/>
        <w:rPr>
          <w:rStyle w:val="Hypertextovodkaz"/>
          <w:rFonts w:ascii="Times New Roman" w:hAnsi="Times New Roman" w:cs="Times New Roman"/>
          <w:color w:val="000000" w:themeColor="text1"/>
          <w:u w:val="none"/>
        </w:rPr>
      </w:pPr>
      <w:r w:rsidRPr="000B662C">
        <w:rPr>
          <w:rFonts w:ascii="Times New Roman" w:hAnsi="Times New Roman" w:cs="Times New Roman"/>
          <w:color w:val="000000" w:themeColor="text1"/>
        </w:rPr>
        <w:instrText xml:space="preserve">    intern-instrukce-k-vzanosti.html" </w:instrText>
      </w:r>
      <w:r w:rsidR="00CD66B5" w:rsidRPr="000B662C">
        <w:rPr>
          <w:rFonts w:ascii="Times New Roman" w:hAnsi="Times New Roman" w:cs="Times New Roman"/>
          <w:color w:val="000000" w:themeColor="text1"/>
        </w:rPr>
        <w:fldChar w:fldCharType="separate"/>
      </w:r>
      <w:r w:rsidRPr="000B662C">
        <w:rPr>
          <w:rStyle w:val="Hypertextovodkaz"/>
          <w:rFonts w:ascii="Times New Roman" w:hAnsi="Times New Roman" w:cs="Times New Roman"/>
          <w:color w:val="000000" w:themeColor="text1"/>
          <w:u w:val="none"/>
        </w:rPr>
        <w:t xml:space="preserve">http://jinepravo.blogspot.cz/2008/01/k-vznamu- </w:t>
      </w:r>
    </w:p>
    <w:p w:rsidR="00DA5356" w:rsidRPr="001E44B8" w:rsidRDefault="00DA5356" w:rsidP="00235F3F">
      <w:pPr>
        <w:pStyle w:val="Textpoznpodarou"/>
        <w:rPr>
          <w:rFonts w:ascii="Times New Roman" w:hAnsi="Times New Roman" w:cs="Times New Roman"/>
          <w:color w:val="7030A0"/>
        </w:rPr>
      </w:pPr>
      <w:r w:rsidRPr="000B662C">
        <w:rPr>
          <w:rStyle w:val="Hypertextovodkaz"/>
          <w:rFonts w:ascii="Times New Roman" w:hAnsi="Times New Roman" w:cs="Times New Roman"/>
          <w:color w:val="000000" w:themeColor="text1"/>
          <w:u w:val="none"/>
        </w:rPr>
        <w:t xml:space="preserve">    intern-instrukce-k-vzanosti.html</w:t>
      </w:r>
      <w:r w:rsidR="00CD66B5" w:rsidRPr="000B662C">
        <w:rPr>
          <w:rFonts w:ascii="Times New Roman" w:hAnsi="Times New Roman" w:cs="Times New Roman"/>
          <w:color w:val="000000" w:themeColor="text1"/>
        </w:rPr>
        <w:fldChar w:fldCharType="end"/>
      </w:r>
      <w:r w:rsidRPr="001E44B8">
        <w:rPr>
          <w:rFonts w:ascii="Times New Roman" w:hAnsi="Times New Roman" w:cs="Times New Roman"/>
          <w:color w:val="000000" w:themeColor="text1"/>
        </w:rPr>
        <w:t>&gt;</w:t>
      </w:r>
      <w:r>
        <w:rPr>
          <w:rFonts w:ascii="Times New Roman" w:hAnsi="Times New Roman" w:cs="Times New Roman"/>
          <w:color w:val="000000" w:themeColor="text1"/>
        </w:rPr>
        <w:t>.</w:t>
      </w:r>
    </w:p>
  </w:footnote>
  <w:footnote w:id="63">
    <w:p w:rsidR="00DA5356" w:rsidRDefault="00DA5356" w:rsidP="00235F3F">
      <w:pPr>
        <w:pStyle w:val="Textpoznpodarou"/>
        <w:rPr>
          <w:rFonts w:ascii="Times New Roman" w:hAnsi="Times New Roman" w:cs="Times New Roman"/>
          <w:sz w:val="24"/>
          <w:szCs w:val="24"/>
        </w:rPr>
      </w:pPr>
    </w:p>
    <w:p w:rsidR="00DA5356" w:rsidRDefault="00DA5356" w:rsidP="00235F3F">
      <w:pPr>
        <w:pStyle w:val="Textpoznpodarou"/>
        <w:rPr>
          <w:rFonts w:ascii="Times New Roman" w:hAnsi="Times New Roman" w:cs="Times New Roman"/>
        </w:rPr>
      </w:pPr>
      <w:r w:rsidRPr="00A41D2F">
        <w:rPr>
          <w:rStyle w:val="Znakapoznpodarou"/>
          <w:rFonts w:ascii="Times New Roman" w:hAnsi="Times New Roman" w:cs="Times New Roman"/>
        </w:rPr>
        <w:footnoteRef/>
      </w:r>
      <w:r w:rsidRPr="00A41D2F">
        <w:rPr>
          <w:rFonts w:ascii="Times New Roman" w:hAnsi="Times New Roman" w:cs="Times New Roman"/>
          <w:sz w:val="24"/>
          <w:szCs w:val="24"/>
        </w:rPr>
        <w:t xml:space="preserve"> </w:t>
      </w:r>
      <w:r w:rsidRPr="001E44B8">
        <w:rPr>
          <w:rFonts w:ascii="Times New Roman" w:hAnsi="Times New Roman" w:cs="Times New Roman"/>
        </w:rPr>
        <w:t xml:space="preserve">HUSSEINI, Faisal. Zpřístupňování interních předpisů ve veřejné správě (aplikace § 11 odst. 1 písm. a) zákona </w:t>
      </w:r>
    </w:p>
    <w:p w:rsidR="00DA5356" w:rsidRDefault="00DA5356" w:rsidP="00235F3F">
      <w:pPr>
        <w:pStyle w:val="Textpoznpodarou"/>
        <w:rPr>
          <w:rFonts w:ascii="Times New Roman" w:hAnsi="Times New Roman" w:cs="Times New Roman"/>
        </w:rPr>
      </w:pPr>
      <w:r>
        <w:rPr>
          <w:rFonts w:ascii="Times New Roman" w:hAnsi="Times New Roman" w:cs="Times New Roman"/>
        </w:rPr>
        <w:t xml:space="preserve">    </w:t>
      </w:r>
      <w:r w:rsidRPr="001E44B8">
        <w:rPr>
          <w:rFonts w:ascii="Times New Roman" w:hAnsi="Times New Roman" w:cs="Times New Roman"/>
        </w:rPr>
        <w:t xml:space="preserve">č. 106/1999 Sb., o svobodném přístupu k informacím z pohledu veřejného ochránce práv). </w:t>
      </w:r>
      <w:r w:rsidRPr="001E44B8">
        <w:rPr>
          <w:rFonts w:ascii="Times New Roman" w:hAnsi="Times New Roman" w:cs="Times New Roman"/>
          <w:i/>
        </w:rPr>
        <w:t>Správní právo,</w:t>
      </w:r>
      <w:r w:rsidRPr="001E44B8">
        <w:rPr>
          <w:rFonts w:ascii="Times New Roman" w:hAnsi="Times New Roman" w:cs="Times New Roman"/>
        </w:rPr>
        <w:t xml:space="preserve"> </w:t>
      </w:r>
      <w:r>
        <w:rPr>
          <w:rFonts w:ascii="Times New Roman" w:hAnsi="Times New Roman" w:cs="Times New Roman"/>
        </w:rPr>
        <w:t xml:space="preserve"> </w:t>
      </w:r>
    </w:p>
    <w:p w:rsidR="00DA5356" w:rsidRDefault="00DA5356" w:rsidP="00235F3F">
      <w:pPr>
        <w:pStyle w:val="Textpoznpodarou"/>
      </w:pPr>
      <w:r>
        <w:rPr>
          <w:rFonts w:ascii="Times New Roman" w:hAnsi="Times New Roman" w:cs="Times New Roman"/>
        </w:rPr>
        <w:t xml:space="preserve">    </w:t>
      </w:r>
      <w:r w:rsidRPr="001E44B8">
        <w:rPr>
          <w:rFonts w:ascii="Times New Roman" w:hAnsi="Times New Roman" w:cs="Times New Roman"/>
        </w:rPr>
        <w:t>2007, roč. XL, č. 4 – 5, s. 211 – 216</w:t>
      </w:r>
      <w:r>
        <w:rPr>
          <w:rFonts w:ascii="Times New Roman" w:hAnsi="Times New Roman" w:cs="Times New Roman"/>
        </w:rPr>
        <w:t>.</w:t>
      </w:r>
    </w:p>
  </w:footnote>
  <w:footnote w:id="64">
    <w:p w:rsidR="00DA5356" w:rsidRPr="00A41D2F" w:rsidRDefault="00DA5356" w:rsidP="00235F3F">
      <w:pPr>
        <w:pStyle w:val="Textpoznpodarou"/>
        <w:rPr>
          <w:rFonts w:ascii="Times New Roman" w:hAnsi="Times New Roman" w:cs="Times New Roman"/>
        </w:rPr>
      </w:pPr>
      <w:r w:rsidRPr="00A41D2F">
        <w:rPr>
          <w:rStyle w:val="Znakapoznpodarou"/>
          <w:rFonts w:ascii="Times New Roman" w:hAnsi="Times New Roman" w:cs="Times New Roman"/>
        </w:rPr>
        <w:footnoteRef/>
      </w:r>
      <w:r w:rsidRPr="00A41D2F">
        <w:rPr>
          <w:rFonts w:ascii="Times New Roman" w:hAnsi="Times New Roman" w:cs="Times New Roman"/>
        </w:rPr>
        <w:t xml:space="preserve"> </w:t>
      </w:r>
      <w:r>
        <w:rPr>
          <w:rFonts w:ascii="Times New Roman" w:hAnsi="Times New Roman" w:cs="Times New Roman"/>
        </w:rPr>
        <w:t>zákon č. 106/1999 Sb., o svobodném přístupu k informacím, ve znění pozdějších předpisů</w:t>
      </w:r>
    </w:p>
  </w:footnote>
  <w:footnote w:id="65">
    <w:p w:rsidR="00DA5356" w:rsidRPr="00646AE1" w:rsidRDefault="00DA5356" w:rsidP="00235F3F">
      <w:pPr>
        <w:pStyle w:val="Textpoznpodarou"/>
        <w:rPr>
          <w:rFonts w:ascii="Times New Roman" w:hAnsi="Times New Roman" w:cs="Times New Roman"/>
          <w:color w:val="000000" w:themeColor="text1"/>
        </w:rPr>
      </w:pPr>
      <w:r>
        <w:rPr>
          <w:rStyle w:val="Znakapoznpodarou"/>
        </w:rPr>
        <w:footnoteRef/>
      </w:r>
      <w:r>
        <w:t xml:space="preserve"> </w:t>
      </w:r>
      <w:r w:rsidRPr="00646AE1">
        <w:rPr>
          <w:rFonts w:ascii="Times New Roman" w:hAnsi="Times New Roman" w:cs="Times New Roman"/>
          <w:sz w:val="19"/>
          <w:szCs w:val="19"/>
        </w:rPr>
        <w:t xml:space="preserve">BARTOŇ, Michal a kol. </w:t>
      </w:r>
      <w:r w:rsidRPr="00646AE1">
        <w:rPr>
          <w:rFonts w:ascii="Times New Roman" w:hAnsi="Times New Roman" w:cs="Times New Roman"/>
          <w:i/>
          <w:sz w:val="19"/>
          <w:szCs w:val="19"/>
        </w:rPr>
        <w:t>Kontrolní mechanismy fungování veřejné správy</w:t>
      </w:r>
      <w:r w:rsidRPr="00646AE1">
        <w:rPr>
          <w:rFonts w:ascii="Times New Roman" w:hAnsi="Times New Roman" w:cs="Times New Roman"/>
          <w:sz w:val="19"/>
          <w:szCs w:val="19"/>
        </w:rPr>
        <w:t>. Olomouc: Periplum</w:t>
      </w:r>
      <w:r w:rsidRPr="00646AE1">
        <w:rPr>
          <w:rFonts w:ascii="Times New Roman" w:hAnsi="Times New Roman" w:cs="Times New Roman"/>
          <w:color w:val="000000" w:themeColor="text1"/>
          <w:sz w:val="19"/>
          <w:szCs w:val="19"/>
        </w:rPr>
        <w:t>, 2009, s. 65 – 85</w:t>
      </w:r>
      <w:r>
        <w:rPr>
          <w:rFonts w:ascii="Times New Roman" w:hAnsi="Times New Roman" w:cs="Times New Roman"/>
          <w:color w:val="000000" w:themeColor="text1"/>
          <w:sz w:val="19"/>
          <w:szCs w:val="19"/>
        </w:rPr>
        <w:t>.</w:t>
      </w:r>
    </w:p>
  </w:footnote>
  <w:footnote w:id="66">
    <w:p w:rsidR="00DA5356" w:rsidRDefault="00DA5356" w:rsidP="00235F3F">
      <w:pPr>
        <w:pStyle w:val="Textpoznpodarou"/>
      </w:pPr>
      <w:r>
        <w:rPr>
          <w:rStyle w:val="Znakapoznpodarou"/>
        </w:rPr>
        <w:footnoteRef/>
      </w:r>
      <w:r>
        <w:t xml:space="preserve"> </w:t>
      </w:r>
      <w:r w:rsidRPr="002E3FA2">
        <w:rPr>
          <w:rFonts w:ascii="Times New Roman" w:hAnsi="Times New Roman" w:cs="Times New Roman"/>
        </w:rPr>
        <w:t xml:space="preserve">HENDRYCH, Dušan a kol. </w:t>
      </w:r>
      <w:r w:rsidRPr="002E3FA2">
        <w:rPr>
          <w:rFonts w:ascii="Times New Roman" w:hAnsi="Times New Roman" w:cs="Times New Roman"/>
          <w:i/>
        </w:rPr>
        <w:t>Správní právo. Obecná část</w:t>
      </w:r>
      <w:r w:rsidRPr="002E3FA2">
        <w:rPr>
          <w:rFonts w:ascii="Times New Roman" w:hAnsi="Times New Roman" w:cs="Times New Roman"/>
        </w:rPr>
        <w:t>. 8. vydání. Praha: C. H. Beck, 2012</w:t>
      </w:r>
      <w:r w:rsidRPr="00D05837">
        <w:rPr>
          <w:rFonts w:ascii="Times New Roman" w:hAnsi="Times New Roman" w:cs="Times New Roman"/>
          <w:color w:val="000000" w:themeColor="text1"/>
        </w:rPr>
        <w:t xml:space="preserve">, s. </w:t>
      </w:r>
      <w:r>
        <w:rPr>
          <w:rFonts w:ascii="Times New Roman" w:hAnsi="Times New Roman" w:cs="Times New Roman"/>
          <w:color w:val="000000" w:themeColor="text1"/>
        </w:rPr>
        <w:t>187 – 188.</w:t>
      </w:r>
    </w:p>
  </w:footnote>
  <w:footnote w:id="67">
    <w:p w:rsidR="00DA5356" w:rsidRPr="001E44B8" w:rsidRDefault="00DA5356" w:rsidP="00235F3F">
      <w:pPr>
        <w:pStyle w:val="Bezmezer"/>
        <w:rPr>
          <w:rFonts w:ascii="Times New Roman" w:hAnsi="Times New Roman" w:cs="Times New Roman"/>
          <w:color w:val="808080" w:themeColor="background1" w:themeShade="80"/>
          <w:sz w:val="20"/>
          <w:szCs w:val="20"/>
        </w:rPr>
      </w:pPr>
      <w:r w:rsidRPr="001E44B8">
        <w:rPr>
          <w:rStyle w:val="Znakapoznpodarou"/>
          <w:rFonts w:ascii="Times New Roman" w:hAnsi="Times New Roman" w:cs="Times New Roman"/>
          <w:sz w:val="20"/>
          <w:szCs w:val="20"/>
        </w:rPr>
        <w:footnoteRef/>
      </w:r>
      <w:r w:rsidRPr="001E44B8">
        <w:rPr>
          <w:rFonts w:ascii="Times New Roman" w:hAnsi="Times New Roman" w:cs="Times New Roman"/>
          <w:sz w:val="20"/>
          <w:szCs w:val="20"/>
        </w:rPr>
        <w:t xml:space="preserve"> </w:t>
      </w:r>
      <w:r w:rsidRPr="001E44B8">
        <w:rPr>
          <w:rFonts w:ascii="Times New Roman" w:hAnsi="Times New Roman" w:cs="Times New Roman"/>
          <w:color w:val="000000" w:themeColor="text1"/>
          <w:sz w:val="20"/>
          <w:szCs w:val="20"/>
        </w:rPr>
        <w:t xml:space="preserve">KINDL, Milan a kol. </w:t>
      </w:r>
      <w:r w:rsidRPr="001E44B8">
        <w:rPr>
          <w:rFonts w:ascii="Times New Roman" w:hAnsi="Times New Roman" w:cs="Times New Roman"/>
          <w:i/>
          <w:color w:val="000000" w:themeColor="text1"/>
          <w:sz w:val="20"/>
          <w:szCs w:val="20"/>
        </w:rPr>
        <w:t>Základy správního práva</w:t>
      </w:r>
      <w:r w:rsidRPr="001E44B8">
        <w:rPr>
          <w:rFonts w:ascii="Times New Roman" w:hAnsi="Times New Roman" w:cs="Times New Roman"/>
          <w:color w:val="000000" w:themeColor="text1"/>
          <w:sz w:val="20"/>
          <w:szCs w:val="20"/>
        </w:rPr>
        <w:t xml:space="preserve">. Plzeň: Aleš Čeněk, </w:t>
      </w:r>
      <w:r w:rsidRPr="00B24F33">
        <w:rPr>
          <w:rFonts w:ascii="Times New Roman" w:hAnsi="Times New Roman" w:cs="Times New Roman"/>
          <w:color w:val="000000" w:themeColor="text1"/>
          <w:sz w:val="20"/>
          <w:szCs w:val="20"/>
        </w:rPr>
        <w:t>2006, s. 154 – 156.</w:t>
      </w:r>
    </w:p>
  </w:footnote>
  <w:footnote w:id="68">
    <w:p w:rsidR="00DA5356" w:rsidRPr="004E6EA2" w:rsidRDefault="00DA5356" w:rsidP="00235F3F">
      <w:pPr>
        <w:pStyle w:val="Bezmezer"/>
        <w:rPr>
          <w:rFonts w:ascii="Times New Roman" w:hAnsi="Times New Roman" w:cs="Times New Roman"/>
          <w:color w:val="808080" w:themeColor="background1" w:themeShade="80"/>
          <w:sz w:val="20"/>
          <w:szCs w:val="20"/>
        </w:rPr>
      </w:pPr>
      <w:r w:rsidRPr="001E44B8">
        <w:rPr>
          <w:rStyle w:val="Znakapoznpodarou"/>
          <w:rFonts w:ascii="Times New Roman" w:hAnsi="Times New Roman" w:cs="Times New Roman"/>
          <w:sz w:val="20"/>
          <w:szCs w:val="20"/>
        </w:rPr>
        <w:footnoteRef/>
      </w:r>
      <w:r w:rsidRPr="001E44B8">
        <w:rPr>
          <w:rFonts w:ascii="Times New Roman" w:hAnsi="Times New Roman" w:cs="Times New Roman"/>
          <w:sz w:val="20"/>
          <w:szCs w:val="20"/>
        </w:rPr>
        <w:t xml:space="preserve"> </w:t>
      </w:r>
      <w:r w:rsidRPr="001E44B8">
        <w:rPr>
          <w:rFonts w:ascii="Times New Roman" w:hAnsi="Times New Roman" w:cs="Times New Roman"/>
          <w:color w:val="000000" w:themeColor="text1"/>
          <w:sz w:val="20"/>
          <w:szCs w:val="20"/>
        </w:rPr>
        <w:t xml:space="preserve">SLÁDEČEK, Vladimír. </w:t>
      </w:r>
      <w:r w:rsidRPr="001E44B8">
        <w:rPr>
          <w:rFonts w:ascii="Times New Roman" w:hAnsi="Times New Roman" w:cs="Times New Roman"/>
          <w:i/>
          <w:color w:val="000000" w:themeColor="text1"/>
          <w:sz w:val="20"/>
          <w:szCs w:val="20"/>
        </w:rPr>
        <w:t>Obecné správní právo</w:t>
      </w:r>
      <w:r w:rsidRPr="001E44B8">
        <w:rPr>
          <w:rFonts w:ascii="Times New Roman" w:hAnsi="Times New Roman" w:cs="Times New Roman"/>
          <w:color w:val="000000" w:themeColor="text1"/>
          <w:sz w:val="20"/>
          <w:szCs w:val="20"/>
        </w:rPr>
        <w:t>. 2. vydání.</w:t>
      </w:r>
      <w:r>
        <w:rPr>
          <w:rFonts w:ascii="Times New Roman" w:hAnsi="Times New Roman" w:cs="Times New Roman"/>
          <w:color w:val="000000" w:themeColor="text1"/>
          <w:sz w:val="20"/>
          <w:szCs w:val="20"/>
        </w:rPr>
        <w:t xml:space="preserve"> Praha: ASPI – Wolters Kluwer, </w:t>
      </w:r>
      <w:r w:rsidRPr="001E44B8">
        <w:rPr>
          <w:rFonts w:ascii="Times New Roman" w:hAnsi="Times New Roman" w:cs="Times New Roman"/>
          <w:color w:val="000000" w:themeColor="text1"/>
          <w:sz w:val="20"/>
          <w:szCs w:val="20"/>
        </w:rPr>
        <w:t>2009</w:t>
      </w:r>
      <w:r w:rsidRPr="00B24F33">
        <w:rPr>
          <w:rFonts w:ascii="Times New Roman" w:hAnsi="Times New Roman" w:cs="Times New Roman"/>
          <w:color w:val="000000" w:themeColor="text1"/>
          <w:sz w:val="20"/>
          <w:szCs w:val="20"/>
        </w:rPr>
        <w:t>, s. 128.</w:t>
      </w:r>
    </w:p>
  </w:footnote>
  <w:footnote w:id="69">
    <w:p w:rsidR="00DA5356" w:rsidRPr="00B24F33" w:rsidRDefault="00DA5356" w:rsidP="00235F3F">
      <w:pPr>
        <w:pStyle w:val="Textpoznpodarou"/>
        <w:rPr>
          <w:rFonts w:ascii="Times New Roman" w:hAnsi="Times New Roman" w:cs="Times New Roman"/>
          <w:color w:val="808080" w:themeColor="background1" w:themeShade="80"/>
        </w:rPr>
      </w:pPr>
      <w:r w:rsidRPr="001E44B8">
        <w:rPr>
          <w:rStyle w:val="Znakapoznpodarou"/>
          <w:rFonts w:ascii="Times New Roman" w:hAnsi="Times New Roman" w:cs="Times New Roman"/>
        </w:rPr>
        <w:footnoteRef/>
      </w:r>
      <w:r w:rsidRPr="001E44B8">
        <w:rPr>
          <w:rFonts w:ascii="Times New Roman" w:hAnsi="Times New Roman" w:cs="Times New Roman"/>
        </w:rPr>
        <w:t xml:space="preserve"> HRUŠKA, Vladimír. </w:t>
      </w:r>
      <w:r w:rsidRPr="001E44B8">
        <w:rPr>
          <w:rFonts w:ascii="Times New Roman" w:hAnsi="Times New Roman" w:cs="Times New Roman"/>
          <w:i/>
        </w:rPr>
        <w:t>Kolektivní smlouvy a vnitřní předpisy</w:t>
      </w:r>
      <w:r w:rsidRPr="001E44B8">
        <w:rPr>
          <w:rFonts w:ascii="Times New Roman" w:hAnsi="Times New Roman" w:cs="Times New Roman"/>
        </w:rPr>
        <w:t>. Praha: GRADA Publishing, a.s., 2007,</w:t>
      </w:r>
      <w:r>
        <w:rPr>
          <w:rFonts w:ascii="Times New Roman" w:hAnsi="Times New Roman" w:cs="Times New Roman"/>
          <w:color w:val="808080" w:themeColor="background1" w:themeShade="80"/>
        </w:rPr>
        <w:t xml:space="preserve"> </w:t>
      </w:r>
      <w:r w:rsidRPr="00B24F33">
        <w:rPr>
          <w:rFonts w:ascii="Times New Roman" w:hAnsi="Times New Roman" w:cs="Times New Roman"/>
          <w:color w:val="000000" w:themeColor="text1"/>
        </w:rPr>
        <w:t>s. 17 – 18.</w:t>
      </w:r>
    </w:p>
  </w:footnote>
  <w:footnote w:id="70">
    <w:p w:rsidR="00DA5356" w:rsidRPr="000F289B" w:rsidRDefault="00DA5356" w:rsidP="00235F3F">
      <w:pPr>
        <w:pStyle w:val="Textpoznpodarou"/>
        <w:rPr>
          <w:rFonts w:ascii="Times New Roman" w:hAnsi="Times New Roman" w:cs="Times New Roman"/>
        </w:rPr>
      </w:pPr>
      <w:r w:rsidRPr="000F289B">
        <w:rPr>
          <w:rStyle w:val="Znakapoznpodarou"/>
          <w:rFonts w:ascii="Times New Roman" w:hAnsi="Times New Roman" w:cs="Times New Roman"/>
        </w:rPr>
        <w:footnoteRef/>
      </w:r>
      <w:r w:rsidRPr="000F289B">
        <w:rPr>
          <w:rFonts w:ascii="Times New Roman" w:hAnsi="Times New Roman" w:cs="Times New Roman"/>
        </w:rPr>
        <w:t xml:space="preserve"> </w:t>
      </w:r>
      <w:r w:rsidRPr="000F289B">
        <w:rPr>
          <w:rFonts w:ascii="Times New Roman" w:hAnsi="Times New Roman" w:cs="Times New Roman"/>
          <w:color w:val="000000" w:themeColor="text1"/>
        </w:rPr>
        <w:t xml:space="preserve">ŠÍN, Zbyněk. </w:t>
      </w:r>
      <w:r w:rsidRPr="000F289B">
        <w:rPr>
          <w:rFonts w:ascii="Times New Roman" w:hAnsi="Times New Roman" w:cs="Times New Roman"/>
          <w:i/>
          <w:color w:val="000000" w:themeColor="text1"/>
        </w:rPr>
        <w:t>Tvorba práva. Pravidla, metodika, technika</w:t>
      </w:r>
      <w:r w:rsidRPr="000F289B">
        <w:rPr>
          <w:rFonts w:ascii="Times New Roman" w:hAnsi="Times New Roman" w:cs="Times New Roman"/>
          <w:color w:val="000000" w:themeColor="text1"/>
        </w:rPr>
        <w:t>. Praha: C. H. Beck, 2009, s. 26</w:t>
      </w:r>
      <w:r>
        <w:rPr>
          <w:rFonts w:ascii="Times New Roman" w:hAnsi="Times New Roman" w:cs="Times New Roman"/>
          <w:color w:val="000000" w:themeColor="text1"/>
        </w:rPr>
        <w:t>.</w:t>
      </w:r>
    </w:p>
  </w:footnote>
  <w:footnote w:id="71">
    <w:p w:rsidR="00DA5356" w:rsidRPr="000F289B" w:rsidRDefault="00DA5356" w:rsidP="00235F3F">
      <w:pPr>
        <w:pStyle w:val="Bezmezer"/>
        <w:rPr>
          <w:rFonts w:ascii="Times New Roman" w:hAnsi="Times New Roman" w:cs="Times New Roman"/>
          <w:color w:val="000000" w:themeColor="text1"/>
          <w:sz w:val="20"/>
          <w:szCs w:val="20"/>
        </w:rPr>
      </w:pPr>
      <w:r w:rsidRPr="000F289B">
        <w:rPr>
          <w:rStyle w:val="Znakapoznpodarou"/>
          <w:rFonts w:ascii="Times New Roman" w:hAnsi="Times New Roman" w:cs="Times New Roman"/>
          <w:sz w:val="20"/>
          <w:szCs w:val="20"/>
        </w:rPr>
        <w:footnoteRef/>
      </w:r>
      <w:r w:rsidRPr="000F289B">
        <w:rPr>
          <w:rFonts w:ascii="Times New Roman" w:hAnsi="Times New Roman" w:cs="Times New Roman"/>
          <w:sz w:val="20"/>
          <w:szCs w:val="20"/>
        </w:rPr>
        <w:t xml:space="preserve"> </w:t>
      </w:r>
      <w:r w:rsidRPr="000F289B">
        <w:rPr>
          <w:rFonts w:ascii="Times New Roman" w:hAnsi="Times New Roman" w:cs="Times New Roman"/>
          <w:color w:val="000000" w:themeColor="text1"/>
          <w:sz w:val="20"/>
          <w:szCs w:val="20"/>
        </w:rPr>
        <w:t xml:space="preserve">HRUŠKA, Vladimír. </w:t>
      </w:r>
      <w:r w:rsidRPr="000F289B">
        <w:rPr>
          <w:rFonts w:ascii="Times New Roman" w:hAnsi="Times New Roman" w:cs="Times New Roman"/>
          <w:i/>
          <w:color w:val="000000" w:themeColor="text1"/>
          <w:sz w:val="20"/>
          <w:szCs w:val="20"/>
        </w:rPr>
        <w:t>Kolektivní smlouvy a vnitřní předpisy</w:t>
      </w:r>
      <w:r w:rsidRPr="000F289B">
        <w:rPr>
          <w:rFonts w:ascii="Times New Roman" w:hAnsi="Times New Roman" w:cs="Times New Roman"/>
          <w:color w:val="000000" w:themeColor="text1"/>
          <w:sz w:val="20"/>
          <w:szCs w:val="20"/>
        </w:rPr>
        <w:t xml:space="preserve">. Praha: GRADA Publishing, a.s., 2007, s. 18 </w:t>
      </w:r>
      <w:r w:rsidRPr="000F289B">
        <w:rPr>
          <w:rFonts w:ascii="Times New Roman" w:hAnsi="Times New Roman" w:cs="Times New Roman"/>
          <w:sz w:val="20"/>
          <w:szCs w:val="20"/>
        </w:rPr>
        <w:t>–</w:t>
      </w:r>
      <w:r w:rsidRPr="000F289B">
        <w:rPr>
          <w:rFonts w:ascii="Times New Roman" w:hAnsi="Times New Roman" w:cs="Times New Roman"/>
          <w:color w:val="000000" w:themeColor="text1"/>
          <w:sz w:val="20"/>
          <w:szCs w:val="20"/>
        </w:rPr>
        <w:t xml:space="preserve"> 19.</w:t>
      </w:r>
    </w:p>
  </w:footnote>
  <w:footnote w:id="72">
    <w:p w:rsidR="00DA5356" w:rsidRDefault="00DA5356" w:rsidP="00235F3F">
      <w:pPr>
        <w:pStyle w:val="Bezmezer"/>
        <w:rPr>
          <w:rFonts w:ascii="Times New Roman" w:hAnsi="Times New Roman" w:cs="Times New Roman"/>
          <w:i/>
          <w:color w:val="000000" w:themeColor="text1"/>
          <w:sz w:val="20"/>
          <w:szCs w:val="20"/>
        </w:rPr>
      </w:pPr>
      <w:r w:rsidRPr="000F289B">
        <w:rPr>
          <w:rStyle w:val="Znakapoznpodarou"/>
          <w:rFonts w:ascii="Times New Roman" w:hAnsi="Times New Roman" w:cs="Times New Roman"/>
          <w:sz w:val="20"/>
          <w:szCs w:val="20"/>
        </w:rPr>
        <w:footnoteRef/>
      </w:r>
      <w:r w:rsidRPr="000F289B">
        <w:rPr>
          <w:rFonts w:ascii="Times New Roman" w:hAnsi="Times New Roman" w:cs="Times New Roman"/>
          <w:sz w:val="20"/>
          <w:szCs w:val="20"/>
        </w:rPr>
        <w:t xml:space="preserve"> </w:t>
      </w:r>
      <w:r w:rsidRPr="000F289B">
        <w:rPr>
          <w:rFonts w:ascii="Times New Roman" w:hAnsi="Times New Roman" w:cs="Times New Roman"/>
          <w:color w:val="000000" w:themeColor="text1"/>
          <w:sz w:val="20"/>
          <w:szCs w:val="20"/>
        </w:rPr>
        <w:t xml:space="preserve">SVOBODOVÁ, Jaroslava. </w:t>
      </w:r>
      <w:r w:rsidRPr="000F289B">
        <w:rPr>
          <w:rFonts w:ascii="Times New Roman" w:hAnsi="Times New Roman" w:cs="Times New Roman"/>
          <w:i/>
          <w:color w:val="000000" w:themeColor="text1"/>
          <w:sz w:val="20"/>
          <w:szCs w:val="20"/>
        </w:rPr>
        <w:t xml:space="preserve">Vnitřní směrnice pro územní samosprávné celky, příspěvkové organizace, státní </w:t>
      </w:r>
    </w:p>
    <w:p w:rsidR="00DA5356" w:rsidRPr="000F289B" w:rsidRDefault="00DA5356" w:rsidP="00235F3F">
      <w:pPr>
        <w:pStyle w:val="Bezmezer"/>
        <w:rPr>
          <w:rFonts w:ascii="Times New Roman" w:hAnsi="Times New Roman" w:cs="Times New Roman"/>
          <w:color w:val="000000" w:themeColor="text1"/>
          <w:sz w:val="20"/>
          <w:szCs w:val="20"/>
        </w:rPr>
      </w:pPr>
      <w:r w:rsidRPr="00F07236">
        <w:rPr>
          <w:rFonts w:ascii="Times New Roman" w:hAnsi="Times New Roman" w:cs="Times New Roman"/>
          <w:i/>
          <w:color w:val="000000" w:themeColor="text1"/>
          <w:szCs w:val="20"/>
        </w:rPr>
        <w:t xml:space="preserve">   </w:t>
      </w:r>
      <w:r>
        <w:rPr>
          <w:rFonts w:ascii="Times New Roman" w:hAnsi="Times New Roman" w:cs="Times New Roman"/>
          <w:i/>
          <w:color w:val="000000" w:themeColor="text1"/>
          <w:sz w:val="20"/>
          <w:szCs w:val="20"/>
        </w:rPr>
        <w:t xml:space="preserve"> </w:t>
      </w:r>
      <w:r w:rsidRPr="000F289B">
        <w:rPr>
          <w:rFonts w:ascii="Times New Roman" w:hAnsi="Times New Roman" w:cs="Times New Roman"/>
          <w:i/>
          <w:color w:val="000000" w:themeColor="text1"/>
          <w:sz w:val="20"/>
          <w:szCs w:val="20"/>
        </w:rPr>
        <w:t>fondy a organizační složky státu</w:t>
      </w:r>
      <w:r w:rsidRPr="000F289B">
        <w:rPr>
          <w:rFonts w:ascii="Times New Roman" w:hAnsi="Times New Roman" w:cs="Times New Roman"/>
          <w:color w:val="000000" w:themeColor="text1"/>
          <w:sz w:val="20"/>
          <w:szCs w:val="20"/>
        </w:rPr>
        <w:t>. 2. vydání. Ostrava: ANAG, 2007, s. 22 – 26.</w:t>
      </w:r>
    </w:p>
  </w:footnote>
  <w:footnote w:id="73">
    <w:p w:rsidR="00DA5356" w:rsidRPr="000811EC" w:rsidRDefault="00DA5356" w:rsidP="00235F3F">
      <w:pPr>
        <w:pStyle w:val="Bezmezer"/>
        <w:rPr>
          <w:rFonts w:ascii="Times New Roman" w:hAnsi="Times New Roman" w:cs="Times New Roman"/>
          <w:color w:val="000000" w:themeColor="text1"/>
          <w:sz w:val="20"/>
          <w:szCs w:val="20"/>
        </w:rPr>
      </w:pPr>
      <w:r w:rsidRPr="000F289B">
        <w:rPr>
          <w:rStyle w:val="Znakapoznpodarou"/>
          <w:rFonts w:ascii="Times New Roman" w:hAnsi="Times New Roman" w:cs="Times New Roman"/>
          <w:sz w:val="20"/>
          <w:szCs w:val="20"/>
        </w:rPr>
        <w:footnoteRef/>
      </w:r>
      <w:r w:rsidRPr="000F289B">
        <w:rPr>
          <w:rFonts w:ascii="Times New Roman" w:hAnsi="Times New Roman" w:cs="Times New Roman"/>
          <w:sz w:val="20"/>
          <w:szCs w:val="20"/>
        </w:rPr>
        <w:t xml:space="preserve"> </w:t>
      </w:r>
      <w:r w:rsidRPr="000F289B">
        <w:rPr>
          <w:rFonts w:ascii="Times New Roman" w:hAnsi="Times New Roman" w:cs="Times New Roman"/>
          <w:color w:val="000000" w:themeColor="text1"/>
          <w:sz w:val="20"/>
          <w:szCs w:val="20"/>
        </w:rPr>
        <w:t>Směrnice č. 01/2012, Vnitřní platový předpis pro odm</w:t>
      </w:r>
      <w:r>
        <w:rPr>
          <w:rFonts w:ascii="Times New Roman" w:hAnsi="Times New Roman" w:cs="Times New Roman"/>
          <w:color w:val="000000" w:themeColor="text1"/>
          <w:sz w:val="20"/>
          <w:szCs w:val="20"/>
        </w:rPr>
        <w:t>ěňování zaměstnanců Obce Hrádek</w:t>
      </w:r>
    </w:p>
  </w:footnote>
  <w:footnote w:id="74">
    <w:p w:rsidR="00DA5356" w:rsidRDefault="00DA5356" w:rsidP="00235F3F">
      <w:pPr>
        <w:pStyle w:val="Bezmezer"/>
        <w:jc w:val="both"/>
        <w:rPr>
          <w:rFonts w:ascii="Times New Roman" w:hAnsi="Times New Roman" w:cs="Times New Roman"/>
          <w:i/>
          <w:color w:val="000000" w:themeColor="text1"/>
          <w:sz w:val="20"/>
          <w:szCs w:val="20"/>
        </w:rPr>
      </w:pPr>
      <w:r w:rsidRPr="000F289B">
        <w:rPr>
          <w:rStyle w:val="Znakapoznpodarou"/>
          <w:rFonts w:ascii="Times New Roman" w:hAnsi="Times New Roman" w:cs="Times New Roman"/>
          <w:sz w:val="20"/>
          <w:szCs w:val="20"/>
        </w:rPr>
        <w:footnoteRef/>
      </w:r>
      <w:r w:rsidRPr="000F289B">
        <w:rPr>
          <w:rFonts w:ascii="Times New Roman" w:hAnsi="Times New Roman" w:cs="Times New Roman"/>
          <w:sz w:val="20"/>
          <w:szCs w:val="20"/>
        </w:rPr>
        <w:t xml:space="preserve"> </w:t>
      </w:r>
      <w:r w:rsidRPr="000F289B">
        <w:rPr>
          <w:rFonts w:ascii="Times New Roman" w:hAnsi="Times New Roman" w:cs="Times New Roman"/>
          <w:color w:val="000000" w:themeColor="text1"/>
          <w:sz w:val="20"/>
          <w:szCs w:val="20"/>
        </w:rPr>
        <w:t>SVOBODOVÁ</w:t>
      </w:r>
      <w:r w:rsidRPr="00AE161E">
        <w:rPr>
          <w:rFonts w:ascii="Times New Roman" w:hAnsi="Times New Roman" w:cs="Times New Roman"/>
          <w:color w:val="000000" w:themeColor="text1"/>
          <w:sz w:val="20"/>
          <w:szCs w:val="20"/>
        </w:rPr>
        <w:t xml:space="preserve">, Jaroslava. </w:t>
      </w:r>
      <w:r w:rsidRPr="00AE161E">
        <w:rPr>
          <w:rFonts w:ascii="Times New Roman" w:hAnsi="Times New Roman" w:cs="Times New Roman"/>
          <w:i/>
          <w:color w:val="000000" w:themeColor="text1"/>
          <w:sz w:val="20"/>
          <w:szCs w:val="20"/>
        </w:rPr>
        <w:t xml:space="preserve">Vnitřní směrnice pro územní samosprávné celky, příspěvkové organizace, státní </w:t>
      </w:r>
    </w:p>
    <w:p w:rsidR="00DA5356" w:rsidRPr="000811EC" w:rsidRDefault="00DA5356" w:rsidP="00235F3F">
      <w:pPr>
        <w:pStyle w:val="Bezmezer"/>
        <w:jc w:val="both"/>
        <w:rPr>
          <w:rFonts w:ascii="Times New Roman" w:hAnsi="Times New Roman" w:cs="Times New Roman"/>
          <w:color w:val="000000" w:themeColor="text1"/>
          <w:sz w:val="20"/>
          <w:szCs w:val="20"/>
        </w:rPr>
      </w:pPr>
      <w:r>
        <w:rPr>
          <w:rFonts w:ascii="Times New Roman" w:hAnsi="Times New Roman" w:cs="Times New Roman"/>
          <w:i/>
          <w:color w:val="000000" w:themeColor="text1"/>
          <w:sz w:val="20"/>
          <w:szCs w:val="20"/>
        </w:rPr>
        <w:t xml:space="preserve">    </w:t>
      </w:r>
      <w:r w:rsidRPr="00AE161E">
        <w:rPr>
          <w:rFonts w:ascii="Times New Roman" w:hAnsi="Times New Roman" w:cs="Times New Roman"/>
          <w:i/>
          <w:color w:val="000000" w:themeColor="text1"/>
          <w:sz w:val="20"/>
          <w:szCs w:val="20"/>
        </w:rPr>
        <w:t>fondy a organizační složky státu</w:t>
      </w:r>
      <w:r w:rsidRPr="00AE161E">
        <w:rPr>
          <w:rFonts w:ascii="Times New Roman" w:hAnsi="Times New Roman" w:cs="Times New Roman"/>
          <w:color w:val="000000" w:themeColor="text1"/>
          <w:sz w:val="20"/>
          <w:szCs w:val="20"/>
        </w:rPr>
        <w:t xml:space="preserve">. 2. vydání. Ostrava: ANAG, 2007, </w:t>
      </w:r>
      <w:r w:rsidRPr="00715E1C">
        <w:rPr>
          <w:rFonts w:ascii="Times New Roman" w:hAnsi="Times New Roman" w:cs="Times New Roman"/>
          <w:color w:val="000000" w:themeColor="text1"/>
          <w:sz w:val="20"/>
          <w:szCs w:val="20"/>
        </w:rPr>
        <w:t>s. 22 – 26.</w:t>
      </w:r>
    </w:p>
  </w:footnote>
  <w:footnote w:id="75">
    <w:p w:rsidR="00DA5356" w:rsidRPr="000811EC" w:rsidRDefault="00DA5356" w:rsidP="00235F3F">
      <w:pPr>
        <w:pStyle w:val="Bezmezer"/>
        <w:rPr>
          <w:rFonts w:ascii="Times New Roman" w:hAnsi="Times New Roman" w:cs="Times New Roman"/>
          <w:color w:val="000000" w:themeColor="text1"/>
          <w:sz w:val="20"/>
        </w:rPr>
      </w:pPr>
      <w:r w:rsidRPr="000F289B">
        <w:rPr>
          <w:rStyle w:val="Znakapoznpodarou"/>
          <w:rFonts w:ascii="Times New Roman" w:hAnsi="Times New Roman" w:cs="Times New Roman"/>
          <w:sz w:val="20"/>
          <w:szCs w:val="20"/>
        </w:rPr>
        <w:footnoteRef/>
      </w:r>
      <w:r w:rsidRPr="000F289B">
        <w:rPr>
          <w:rFonts w:ascii="Times New Roman" w:hAnsi="Times New Roman" w:cs="Times New Roman"/>
          <w:sz w:val="20"/>
          <w:szCs w:val="20"/>
        </w:rPr>
        <w:t xml:space="preserve"> </w:t>
      </w:r>
      <w:r w:rsidRPr="000F289B">
        <w:rPr>
          <w:rFonts w:ascii="Times New Roman" w:hAnsi="Times New Roman" w:cs="Times New Roman"/>
          <w:color w:val="000000" w:themeColor="text1"/>
          <w:sz w:val="20"/>
          <w:szCs w:val="20"/>
        </w:rPr>
        <w:t>JAKUBKA</w:t>
      </w:r>
      <w:r w:rsidRPr="00715E1C">
        <w:rPr>
          <w:rFonts w:ascii="Times New Roman" w:hAnsi="Times New Roman" w:cs="Times New Roman"/>
          <w:color w:val="000000" w:themeColor="text1"/>
          <w:sz w:val="20"/>
        </w:rPr>
        <w:t xml:space="preserve">, Jaroslav. </w:t>
      </w:r>
      <w:r w:rsidRPr="00715E1C">
        <w:rPr>
          <w:rFonts w:ascii="Times New Roman" w:hAnsi="Times New Roman" w:cs="Times New Roman"/>
          <w:i/>
          <w:color w:val="000000" w:themeColor="text1"/>
          <w:sz w:val="20"/>
        </w:rPr>
        <w:t>Vnitřní předpisy zaměstnavatele</w:t>
      </w:r>
      <w:r w:rsidRPr="00715E1C">
        <w:rPr>
          <w:rFonts w:ascii="Times New Roman" w:hAnsi="Times New Roman" w:cs="Times New Roman"/>
          <w:color w:val="000000" w:themeColor="text1"/>
          <w:sz w:val="20"/>
        </w:rPr>
        <w:t xml:space="preserve">. Praha: ASPI, a.s., 2008, </w:t>
      </w:r>
      <w:r>
        <w:rPr>
          <w:rFonts w:ascii="Times New Roman" w:hAnsi="Times New Roman" w:cs="Times New Roman"/>
          <w:color w:val="000000" w:themeColor="text1"/>
          <w:sz w:val="20"/>
        </w:rPr>
        <w:t>s. 39 – 41.</w:t>
      </w:r>
    </w:p>
  </w:footnote>
  <w:footnote w:id="76">
    <w:p w:rsidR="00DA5356" w:rsidRPr="000811EC" w:rsidRDefault="00DA5356" w:rsidP="00235F3F">
      <w:pPr>
        <w:pStyle w:val="Bezmezer"/>
        <w:rPr>
          <w:rFonts w:ascii="Times New Roman" w:hAnsi="Times New Roman" w:cs="Times New Roman"/>
          <w:color w:val="000000" w:themeColor="text1"/>
          <w:sz w:val="20"/>
          <w:szCs w:val="20"/>
        </w:rPr>
      </w:pPr>
      <w:r w:rsidRPr="000F289B">
        <w:rPr>
          <w:rStyle w:val="Znakapoznpodarou"/>
          <w:rFonts w:ascii="Times New Roman" w:hAnsi="Times New Roman" w:cs="Times New Roman"/>
          <w:sz w:val="20"/>
          <w:szCs w:val="20"/>
        </w:rPr>
        <w:footnoteRef/>
      </w:r>
      <w:r w:rsidRPr="000F289B">
        <w:rPr>
          <w:rFonts w:ascii="Times New Roman" w:hAnsi="Times New Roman" w:cs="Times New Roman"/>
          <w:sz w:val="20"/>
          <w:szCs w:val="20"/>
        </w:rPr>
        <w:t xml:space="preserve"> </w:t>
      </w:r>
      <w:r w:rsidRPr="000F289B">
        <w:rPr>
          <w:rFonts w:ascii="Times New Roman" w:hAnsi="Times New Roman" w:cs="Times New Roman"/>
          <w:color w:val="000000" w:themeColor="text1"/>
          <w:sz w:val="20"/>
          <w:szCs w:val="20"/>
        </w:rPr>
        <w:t>ŠÍN,</w:t>
      </w:r>
      <w:r w:rsidRPr="00AE161E">
        <w:rPr>
          <w:rFonts w:ascii="Times New Roman" w:hAnsi="Times New Roman" w:cs="Times New Roman"/>
          <w:color w:val="000000" w:themeColor="text1"/>
          <w:sz w:val="20"/>
          <w:szCs w:val="20"/>
        </w:rPr>
        <w:t xml:space="preserve"> Zbyněk, ŘEHÁK, Karel. </w:t>
      </w:r>
      <w:r w:rsidRPr="00AE161E">
        <w:rPr>
          <w:rFonts w:ascii="Times New Roman" w:hAnsi="Times New Roman" w:cs="Times New Roman"/>
          <w:i/>
          <w:color w:val="000000" w:themeColor="text1"/>
          <w:sz w:val="20"/>
          <w:szCs w:val="20"/>
        </w:rPr>
        <w:t>Metodika tvorby předpisů</w:t>
      </w:r>
      <w:r w:rsidRPr="00AE161E">
        <w:rPr>
          <w:rFonts w:ascii="Times New Roman" w:hAnsi="Times New Roman" w:cs="Times New Roman"/>
          <w:color w:val="000000" w:themeColor="text1"/>
          <w:sz w:val="20"/>
          <w:szCs w:val="20"/>
        </w:rPr>
        <w:t>. Praha: PROSPEKTUM, 1993,</w:t>
      </w:r>
      <w:r>
        <w:rPr>
          <w:rFonts w:ascii="Times New Roman" w:hAnsi="Times New Roman" w:cs="Times New Roman"/>
          <w:color w:val="000000" w:themeColor="text1"/>
          <w:sz w:val="20"/>
          <w:szCs w:val="20"/>
        </w:rPr>
        <w:t xml:space="preserve"> </w:t>
      </w:r>
      <w:r w:rsidRPr="00715E1C">
        <w:rPr>
          <w:rFonts w:ascii="Times New Roman" w:hAnsi="Times New Roman" w:cs="Times New Roman"/>
          <w:color w:val="000000" w:themeColor="text1"/>
          <w:sz w:val="20"/>
          <w:szCs w:val="20"/>
        </w:rPr>
        <w:t>s. 75 – 80.</w:t>
      </w:r>
      <w:r>
        <w:rPr>
          <w:rFonts w:ascii="Times New Roman" w:hAnsi="Times New Roman" w:cs="Times New Roman"/>
          <w:color w:val="FF0000"/>
          <w:sz w:val="20"/>
          <w:szCs w:val="20"/>
        </w:rPr>
        <w:t xml:space="preserve"> </w:t>
      </w:r>
    </w:p>
  </w:footnote>
  <w:footnote w:id="77">
    <w:p w:rsidR="00DA5356" w:rsidRPr="00A844D1" w:rsidRDefault="00DA5356" w:rsidP="00235F3F">
      <w:pPr>
        <w:pStyle w:val="Bezmezer"/>
        <w:jc w:val="both"/>
        <w:rPr>
          <w:rFonts w:ascii="Times New Roman" w:hAnsi="Times New Roman" w:cs="Times New Roman"/>
          <w:sz w:val="20"/>
          <w:szCs w:val="20"/>
        </w:rPr>
      </w:pPr>
      <w:r w:rsidRPr="00A844D1">
        <w:rPr>
          <w:rStyle w:val="Znakapoznpodarou"/>
          <w:rFonts w:ascii="Times New Roman" w:hAnsi="Times New Roman" w:cs="Times New Roman"/>
          <w:sz w:val="20"/>
          <w:szCs w:val="20"/>
        </w:rPr>
        <w:footnoteRef/>
      </w:r>
      <w:r w:rsidRPr="00A844D1">
        <w:rPr>
          <w:rFonts w:ascii="Times New Roman" w:hAnsi="Times New Roman" w:cs="Times New Roman"/>
          <w:sz w:val="20"/>
          <w:szCs w:val="20"/>
        </w:rPr>
        <w:t xml:space="preserve"> zákon č. 128/2000 Sb., o obcích (obecní zřízení), ve znění pozdějších předpisů</w:t>
      </w:r>
    </w:p>
  </w:footnote>
  <w:footnote w:id="78">
    <w:p w:rsidR="00DA5356" w:rsidRDefault="00DA5356" w:rsidP="00235F3F">
      <w:pPr>
        <w:spacing w:after="0" w:line="240" w:lineRule="auto"/>
        <w:jc w:val="both"/>
        <w:rPr>
          <w:rFonts w:ascii="Times New Roman" w:hAnsi="Times New Roman" w:cs="Times New Roman"/>
          <w:sz w:val="20"/>
          <w:szCs w:val="20"/>
        </w:rPr>
      </w:pPr>
      <w:r w:rsidRPr="00A844D1">
        <w:rPr>
          <w:rStyle w:val="Znakapoznpodarou"/>
          <w:rFonts w:ascii="Times New Roman" w:hAnsi="Times New Roman" w:cs="Times New Roman"/>
          <w:sz w:val="20"/>
          <w:szCs w:val="20"/>
        </w:rPr>
        <w:footnoteRef/>
      </w:r>
      <w:r w:rsidRPr="00A844D1">
        <w:rPr>
          <w:rFonts w:ascii="Times New Roman" w:hAnsi="Times New Roman" w:cs="Times New Roman"/>
          <w:sz w:val="20"/>
          <w:szCs w:val="20"/>
        </w:rPr>
        <w:t xml:space="preserve"> VAVROCHOVÁ, Simona, KUŠ Petr. </w:t>
      </w:r>
      <w:r w:rsidRPr="00A844D1">
        <w:rPr>
          <w:rFonts w:ascii="Times New Roman" w:hAnsi="Times New Roman" w:cs="Times New Roman"/>
          <w:i/>
          <w:sz w:val="20"/>
          <w:szCs w:val="20"/>
        </w:rPr>
        <w:t>Územní samosprávné celky</w:t>
      </w:r>
      <w:r w:rsidRPr="00A844D1">
        <w:rPr>
          <w:rFonts w:ascii="Times New Roman" w:hAnsi="Times New Roman" w:cs="Times New Roman"/>
          <w:sz w:val="20"/>
          <w:szCs w:val="20"/>
        </w:rPr>
        <w:t>. 2. vydán</w:t>
      </w:r>
      <w:r>
        <w:rPr>
          <w:rFonts w:ascii="Times New Roman" w:hAnsi="Times New Roman" w:cs="Times New Roman"/>
          <w:sz w:val="20"/>
          <w:szCs w:val="20"/>
        </w:rPr>
        <w:t>í. Praha: Institut pro místní s</w:t>
      </w:r>
      <w:r w:rsidRPr="00A844D1">
        <w:rPr>
          <w:rFonts w:ascii="Times New Roman" w:hAnsi="Times New Roman" w:cs="Times New Roman"/>
          <w:sz w:val="20"/>
          <w:szCs w:val="20"/>
        </w:rPr>
        <w:t>práv</w:t>
      </w:r>
      <w:r>
        <w:rPr>
          <w:rFonts w:ascii="Times New Roman" w:hAnsi="Times New Roman" w:cs="Times New Roman"/>
          <w:sz w:val="20"/>
          <w:szCs w:val="20"/>
        </w:rPr>
        <w:t>u</w:t>
      </w:r>
      <w:r w:rsidRPr="00A844D1">
        <w:rPr>
          <w:rFonts w:ascii="Times New Roman" w:hAnsi="Times New Roman" w:cs="Times New Roman"/>
          <w:sz w:val="20"/>
          <w:szCs w:val="20"/>
        </w:rPr>
        <w:t xml:space="preserve"> </w:t>
      </w:r>
    </w:p>
    <w:p w:rsidR="00DA5356" w:rsidRPr="00A844D1" w:rsidRDefault="00DA5356" w:rsidP="00235F3F">
      <w:pPr>
        <w:spacing w:after="0" w:line="240" w:lineRule="auto"/>
        <w:jc w:val="both"/>
        <w:rPr>
          <w:rFonts w:ascii="Times New Roman" w:hAnsi="Times New Roman" w:cs="Times New Roman"/>
          <w:color w:val="808080" w:themeColor="background1" w:themeShade="80"/>
          <w:sz w:val="20"/>
          <w:szCs w:val="20"/>
        </w:rPr>
      </w:pPr>
      <w:r>
        <w:rPr>
          <w:rFonts w:ascii="Times New Roman" w:hAnsi="Times New Roman" w:cs="Times New Roman"/>
          <w:sz w:val="20"/>
          <w:szCs w:val="20"/>
        </w:rPr>
        <w:t xml:space="preserve">    </w:t>
      </w:r>
      <w:r w:rsidRPr="00A844D1">
        <w:rPr>
          <w:rFonts w:ascii="Times New Roman" w:hAnsi="Times New Roman" w:cs="Times New Roman"/>
          <w:sz w:val="20"/>
          <w:szCs w:val="20"/>
        </w:rPr>
        <w:t xml:space="preserve">Praha, 2012, </w:t>
      </w:r>
      <w:r w:rsidRPr="00A844D1">
        <w:rPr>
          <w:rFonts w:ascii="Times New Roman" w:hAnsi="Times New Roman" w:cs="Times New Roman"/>
          <w:color w:val="000000" w:themeColor="text1"/>
          <w:sz w:val="20"/>
          <w:szCs w:val="20"/>
        </w:rPr>
        <w:t>s. 28 – 29.</w:t>
      </w:r>
    </w:p>
  </w:footnote>
  <w:footnote w:id="79">
    <w:p w:rsidR="00DA5356" w:rsidRDefault="00DA5356" w:rsidP="00235F3F">
      <w:pPr>
        <w:pStyle w:val="Bezmezer"/>
        <w:jc w:val="both"/>
        <w:rPr>
          <w:rFonts w:ascii="Times New Roman" w:hAnsi="Times New Roman" w:cs="Times New Roman"/>
          <w:sz w:val="20"/>
          <w:szCs w:val="20"/>
        </w:rPr>
      </w:pPr>
      <w:r w:rsidRPr="00A844D1">
        <w:rPr>
          <w:rStyle w:val="Znakapoznpodarou"/>
          <w:rFonts w:ascii="Times New Roman" w:hAnsi="Times New Roman" w:cs="Times New Roman"/>
          <w:sz w:val="20"/>
          <w:szCs w:val="20"/>
        </w:rPr>
        <w:footnoteRef/>
      </w:r>
      <w:r w:rsidRPr="00A844D1">
        <w:rPr>
          <w:rFonts w:ascii="Times New Roman" w:hAnsi="Times New Roman" w:cs="Times New Roman"/>
          <w:sz w:val="20"/>
          <w:szCs w:val="20"/>
        </w:rPr>
        <w:t xml:space="preserve"> </w:t>
      </w:r>
      <w:r w:rsidRPr="00A844D1">
        <w:rPr>
          <w:rFonts w:ascii="Times New Roman" w:hAnsi="Times New Roman" w:cs="Times New Roman"/>
          <w:color w:val="000000" w:themeColor="text1"/>
          <w:sz w:val="20"/>
          <w:szCs w:val="20"/>
        </w:rPr>
        <w:t xml:space="preserve">SÝKORA, Jiří. </w:t>
      </w:r>
      <w:r w:rsidRPr="00A844D1">
        <w:rPr>
          <w:rFonts w:ascii="Times New Roman" w:hAnsi="Times New Roman" w:cs="Times New Roman"/>
          <w:i/>
          <w:color w:val="000000" w:themeColor="text1"/>
          <w:sz w:val="20"/>
          <w:szCs w:val="20"/>
        </w:rPr>
        <w:t>Vítejte na oficiálních stránkách obce Hrádek</w:t>
      </w:r>
      <w:r w:rsidRPr="00A844D1">
        <w:rPr>
          <w:rFonts w:ascii="Times New Roman" w:hAnsi="Times New Roman" w:cs="Times New Roman"/>
          <w:color w:val="000000" w:themeColor="text1"/>
          <w:sz w:val="20"/>
          <w:szCs w:val="20"/>
        </w:rPr>
        <w:t xml:space="preserve"> </w:t>
      </w:r>
      <w:r w:rsidRPr="00A844D1">
        <w:rPr>
          <w:rFonts w:ascii="Times New Roman" w:hAnsi="Times New Roman" w:cs="Times New Roman"/>
          <w:sz w:val="20"/>
          <w:szCs w:val="20"/>
        </w:rPr>
        <w:t xml:space="preserve">[online]. Obec Hrádek, 11. března 2011 [cit. 2. </w:t>
      </w:r>
      <w:r>
        <w:rPr>
          <w:rFonts w:ascii="Times New Roman" w:hAnsi="Times New Roman" w:cs="Times New Roman"/>
          <w:sz w:val="20"/>
          <w:szCs w:val="20"/>
        </w:rPr>
        <w:t xml:space="preserve"> </w:t>
      </w:r>
    </w:p>
    <w:p w:rsidR="00DA5356" w:rsidRPr="000811EC" w:rsidRDefault="00DA5356" w:rsidP="00235F3F">
      <w:pPr>
        <w:pStyle w:val="Bezmezer"/>
        <w:jc w:val="both"/>
        <w:rPr>
          <w:rFonts w:ascii="Times New Roman" w:hAnsi="Times New Roman" w:cs="Times New Roman"/>
          <w:sz w:val="20"/>
          <w:szCs w:val="20"/>
        </w:rPr>
      </w:pPr>
      <w:r>
        <w:rPr>
          <w:rFonts w:ascii="Times New Roman" w:hAnsi="Times New Roman" w:cs="Times New Roman"/>
          <w:sz w:val="20"/>
          <w:szCs w:val="20"/>
        </w:rPr>
        <w:t xml:space="preserve">    </w:t>
      </w:r>
      <w:r w:rsidRPr="00A844D1">
        <w:rPr>
          <w:rFonts w:ascii="Times New Roman" w:hAnsi="Times New Roman" w:cs="Times New Roman"/>
          <w:sz w:val="20"/>
          <w:szCs w:val="20"/>
        </w:rPr>
        <w:t>února 2014]. Dostupné na &lt;</w:t>
      </w:r>
      <w:hyperlink r:id="rId6" w:history="1">
        <w:r w:rsidRPr="00A844D1">
          <w:rPr>
            <w:rStyle w:val="Hypertextovodkaz"/>
            <w:rFonts w:ascii="Times New Roman" w:hAnsi="Times New Roman" w:cs="Times New Roman"/>
            <w:color w:val="000000" w:themeColor="text1"/>
            <w:sz w:val="20"/>
            <w:szCs w:val="20"/>
            <w:u w:val="none"/>
          </w:rPr>
          <w:t>http://www.obec-hradek.cz/</w:t>
        </w:r>
      </w:hyperlink>
      <w:r w:rsidRPr="00A844D1">
        <w:rPr>
          <w:rFonts w:ascii="Times New Roman" w:hAnsi="Times New Roman" w:cs="Times New Roman"/>
          <w:sz w:val="20"/>
          <w:szCs w:val="20"/>
        </w:rPr>
        <w:t>&gt;</w:t>
      </w:r>
      <w:r>
        <w:rPr>
          <w:rFonts w:ascii="Times New Roman" w:hAnsi="Times New Roman" w:cs="Times New Roman"/>
          <w:sz w:val="20"/>
          <w:szCs w:val="20"/>
        </w:rPr>
        <w:t>.</w:t>
      </w:r>
    </w:p>
  </w:footnote>
  <w:footnote w:id="80">
    <w:p w:rsidR="00DA5356" w:rsidRPr="003F4030" w:rsidRDefault="00DA5356" w:rsidP="00235F3F">
      <w:pPr>
        <w:spacing w:after="0" w:line="240" w:lineRule="auto"/>
        <w:jc w:val="both"/>
        <w:rPr>
          <w:rFonts w:ascii="Times New Roman" w:hAnsi="Times New Roman" w:cs="Times New Roman"/>
          <w:sz w:val="20"/>
          <w:szCs w:val="20"/>
        </w:rPr>
      </w:pPr>
      <w:r w:rsidRPr="003F4030">
        <w:rPr>
          <w:rStyle w:val="Znakapoznpodarou"/>
          <w:rFonts w:ascii="Times New Roman" w:hAnsi="Times New Roman" w:cs="Times New Roman"/>
          <w:sz w:val="20"/>
          <w:szCs w:val="20"/>
        </w:rPr>
        <w:footnoteRef/>
      </w:r>
      <w:r w:rsidRPr="003F4030">
        <w:rPr>
          <w:rFonts w:ascii="Times New Roman" w:hAnsi="Times New Roman" w:cs="Times New Roman"/>
          <w:sz w:val="20"/>
          <w:szCs w:val="20"/>
        </w:rPr>
        <w:t xml:space="preserve"> VAVERA, František. </w:t>
      </w:r>
      <w:r w:rsidRPr="003F4030">
        <w:rPr>
          <w:rFonts w:ascii="Times New Roman" w:hAnsi="Times New Roman" w:cs="Times New Roman"/>
          <w:i/>
          <w:sz w:val="20"/>
          <w:szCs w:val="20"/>
        </w:rPr>
        <w:t>Vnitřní předpisy ve zkratce</w:t>
      </w:r>
      <w:r w:rsidRPr="003F4030">
        <w:rPr>
          <w:rFonts w:ascii="Times New Roman" w:hAnsi="Times New Roman" w:cs="Times New Roman"/>
          <w:sz w:val="20"/>
          <w:szCs w:val="20"/>
        </w:rPr>
        <w:t xml:space="preserve"> [online]. Ministerstvo vnitra České republiky, 21. října 2008 </w:t>
      </w:r>
    </w:p>
    <w:p w:rsidR="00DA5356" w:rsidRPr="003F4030" w:rsidRDefault="00DA5356" w:rsidP="00235F3F">
      <w:pPr>
        <w:spacing w:after="0" w:line="240" w:lineRule="auto"/>
        <w:jc w:val="both"/>
        <w:rPr>
          <w:rFonts w:ascii="Times New Roman" w:hAnsi="Times New Roman" w:cs="Times New Roman"/>
          <w:sz w:val="20"/>
          <w:szCs w:val="20"/>
        </w:rPr>
      </w:pPr>
      <w:r w:rsidRPr="003F4030">
        <w:rPr>
          <w:rFonts w:ascii="Times New Roman" w:hAnsi="Times New Roman" w:cs="Times New Roman"/>
          <w:sz w:val="20"/>
          <w:szCs w:val="20"/>
        </w:rPr>
        <w:t xml:space="preserve">    [cit. 2. února 2014]. Dostupné na &lt;</w:t>
      </w:r>
      <w:hyperlink r:id="rId7" w:history="1">
        <w:r w:rsidRPr="003F4030">
          <w:rPr>
            <w:rStyle w:val="Hypertextovodkaz"/>
            <w:rFonts w:ascii="Times New Roman" w:hAnsi="Times New Roman" w:cs="Times New Roman"/>
            <w:color w:val="000000" w:themeColor="text1"/>
            <w:sz w:val="20"/>
            <w:szCs w:val="20"/>
            <w:u w:val="none"/>
          </w:rPr>
          <w:t>http://www.mvcr.cz/clanek/vnitrni-predpisy-ve-zkratce.aspx</w:t>
        </w:r>
      </w:hyperlink>
      <w:r w:rsidRPr="003F4030">
        <w:rPr>
          <w:rFonts w:ascii="Times New Roman" w:hAnsi="Times New Roman" w:cs="Times New Roman"/>
          <w:sz w:val="20"/>
          <w:szCs w:val="20"/>
        </w:rPr>
        <w:t>&gt;.</w:t>
      </w:r>
    </w:p>
  </w:footnote>
  <w:footnote w:id="81">
    <w:p w:rsidR="00DA5356" w:rsidRPr="003F4030" w:rsidRDefault="00DA5356" w:rsidP="00235F3F">
      <w:pPr>
        <w:spacing w:after="0" w:line="240" w:lineRule="auto"/>
        <w:jc w:val="both"/>
        <w:rPr>
          <w:rFonts w:ascii="Times New Roman" w:hAnsi="Times New Roman" w:cs="Times New Roman"/>
          <w:color w:val="000000" w:themeColor="text1"/>
          <w:sz w:val="20"/>
          <w:szCs w:val="20"/>
        </w:rPr>
      </w:pPr>
      <w:r w:rsidRPr="003F4030">
        <w:rPr>
          <w:rStyle w:val="Znakapoznpodarou"/>
          <w:rFonts w:ascii="Times New Roman" w:hAnsi="Times New Roman" w:cs="Times New Roman"/>
          <w:sz w:val="20"/>
          <w:szCs w:val="20"/>
        </w:rPr>
        <w:footnoteRef/>
      </w:r>
      <w:r w:rsidRPr="003F4030">
        <w:rPr>
          <w:rFonts w:ascii="Times New Roman" w:hAnsi="Times New Roman" w:cs="Times New Roman"/>
          <w:sz w:val="20"/>
          <w:szCs w:val="20"/>
        </w:rPr>
        <w:t xml:space="preserve"> </w:t>
      </w:r>
      <w:r w:rsidRPr="003F4030">
        <w:rPr>
          <w:rFonts w:ascii="Times New Roman" w:hAnsi="Times New Roman" w:cs="Times New Roman"/>
          <w:color w:val="000000" w:themeColor="text1"/>
          <w:sz w:val="20"/>
          <w:szCs w:val="20"/>
        </w:rPr>
        <w:t xml:space="preserve">KOPECKÝ, Martin. </w:t>
      </w:r>
      <w:r w:rsidRPr="003F4030">
        <w:rPr>
          <w:rFonts w:ascii="Times New Roman" w:hAnsi="Times New Roman" w:cs="Times New Roman"/>
          <w:i/>
          <w:color w:val="000000" w:themeColor="text1"/>
          <w:sz w:val="20"/>
          <w:szCs w:val="20"/>
        </w:rPr>
        <w:t>Postavení obcí a krajů – základy komunálního práva</w:t>
      </w:r>
      <w:r w:rsidRPr="003F4030">
        <w:rPr>
          <w:rFonts w:ascii="Times New Roman" w:hAnsi="Times New Roman" w:cs="Times New Roman"/>
          <w:color w:val="000000" w:themeColor="text1"/>
          <w:sz w:val="20"/>
          <w:szCs w:val="20"/>
        </w:rPr>
        <w:t xml:space="preserve">. Praha: Wolters Kluwer ČR, a.s., </w:t>
      </w:r>
    </w:p>
    <w:p w:rsidR="00DA5356" w:rsidRPr="003F4030" w:rsidRDefault="00DA5356" w:rsidP="00235F3F">
      <w:pPr>
        <w:spacing w:after="0" w:line="240" w:lineRule="auto"/>
        <w:jc w:val="both"/>
        <w:rPr>
          <w:rFonts w:ascii="Times New Roman" w:hAnsi="Times New Roman" w:cs="Times New Roman"/>
          <w:color w:val="808080" w:themeColor="background1" w:themeShade="80"/>
          <w:sz w:val="20"/>
          <w:szCs w:val="20"/>
        </w:rPr>
      </w:pPr>
      <w:r w:rsidRPr="003F4030">
        <w:rPr>
          <w:rFonts w:ascii="Times New Roman" w:hAnsi="Times New Roman" w:cs="Times New Roman"/>
          <w:color w:val="000000" w:themeColor="text1"/>
          <w:sz w:val="20"/>
          <w:szCs w:val="20"/>
        </w:rPr>
        <w:t xml:space="preserve">    2010, s. 225 – 235.</w:t>
      </w:r>
    </w:p>
  </w:footnote>
  <w:footnote w:id="82">
    <w:p w:rsidR="00DA5356" w:rsidRPr="003F4030" w:rsidRDefault="00DA5356" w:rsidP="00235F3F">
      <w:pPr>
        <w:pStyle w:val="Bezmezer"/>
        <w:jc w:val="both"/>
        <w:rPr>
          <w:rFonts w:ascii="Times New Roman" w:hAnsi="Times New Roman" w:cs="Times New Roman"/>
          <w:sz w:val="20"/>
          <w:szCs w:val="20"/>
        </w:rPr>
      </w:pPr>
      <w:r w:rsidRPr="003F4030">
        <w:rPr>
          <w:rStyle w:val="Znakapoznpodarou"/>
          <w:rFonts w:ascii="Times New Roman" w:hAnsi="Times New Roman" w:cs="Times New Roman"/>
          <w:sz w:val="20"/>
          <w:szCs w:val="20"/>
        </w:rPr>
        <w:footnoteRef/>
      </w:r>
      <w:r w:rsidRPr="003F4030">
        <w:rPr>
          <w:rFonts w:ascii="Times New Roman" w:hAnsi="Times New Roman" w:cs="Times New Roman"/>
          <w:sz w:val="20"/>
          <w:szCs w:val="20"/>
        </w:rPr>
        <w:t xml:space="preserve"> </w:t>
      </w:r>
      <w:r w:rsidRPr="003F4030">
        <w:rPr>
          <w:rFonts w:ascii="Times New Roman" w:hAnsi="Times New Roman" w:cs="Times New Roman"/>
          <w:color w:val="000000" w:themeColor="text1"/>
          <w:sz w:val="20"/>
          <w:szCs w:val="20"/>
        </w:rPr>
        <w:t xml:space="preserve">SÝKORA, Jiří. </w:t>
      </w:r>
      <w:r w:rsidRPr="003F4030">
        <w:rPr>
          <w:rFonts w:ascii="Times New Roman" w:hAnsi="Times New Roman" w:cs="Times New Roman"/>
          <w:i/>
          <w:color w:val="000000" w:themeColor="text1"/>
          <w:sz w:val="20"/>
          <w:szCs w:val="20"/>
        </w:rPr>
        <w:t>Vítejte na oficiálních stránkách obce Hrádek</w:t>
      </w:r>
      <w:r w:rsidRPr="003F4030">
        <w:rPr>
          <w:rFonts w:ascii="Times New Roman" w:hAnsi="Times New Roman" w:cs="Times New Roman"/>
          <w:color w:val="000000" w:themeColor="text1"/>
          <w:sz w:val="20"/>
          <w:szCs w:val="20"/>
        </w:rPr>
        <w:t xml:space="preserve"> </w:t>
      </w:r>
      <w:r w:rsidRPr="003F4030">
        <w:rPr>
          <w:rFonts w:ascii="Times New Roman" w:hAnsi="Times New Roman" w:cs="Times New Roman"/>
          <w:sz w:val="20"/>
          <w:szCs w:val="20"/>
        </w:rPr>
        <w:t xml:space="preserve">[online]. Obec Hrádek, 11. března 2011 [cit. 2. </w:t>
      </w:r>
    </w:p>
    <w:p w:rsidR="00DA5356" w:rsidRPr="000811EC" w:rsidRDefault="00DA5356" w:rsidP="00235F3F">
      <w:pPr>
        <w:pStyle w:val="Bezmezer"/>
        <w:jc w:val="both"/>
        <w:rPr>
          <w:rFonts w:ascii="Times New Roman" w:hAnsi="Times New Roman" w:cs="Times New Roman"/>
          <w:sz w:val="20"/>
          <w:szCs w:val="20"/>
        </w:rPr>
      </w:pPr>
      <w:r w:rsidRPr="003F4030">
        <w:rPr>
          <w:rFonts w:ascii="Times New Roman" w:hAnsi="Times New Roman" w:cs="Times New Roman"/>
          <w:sz w:val="20"/>
          <w:szCs w:val="20"/>
        </w:rPr>
        <w:t xml:space="preserve">    února 2014]. Dostupné na &lt;</w:t>
      </w:r>
      <w:hyperlink r:id="rId8" w:history="1">
        <w:r w:rsidRPr="003F4030">
          <w:rPr>
            <w:rStyle w:val="Hypertextovodkaz"/>
            <w:rFonts w:ascii="Times New Roman" w:hAnsi="Times New Roman" w:cs="Times New Roman"/>
            <w:color w:val="000000" w:themeColor="text1"/>
            <w:sz w:val="20"/>
            <w:szCs w:val="20"/>
            <w:u w:val="none"/>
          </w:rPr>
          <w:t>http://www.obec-hradek.cz/</w:t>
        </w:r>
      </w:hyperlink>
      <w:r w:rsidRPr="003F4030">
        <w:rPr>
          <w:rFonts w:ascii="Times New Roman" w:hAnsi="Times New Roman" w:cs="Times New Roman"/>
          <w:sz w:val="20"/>
          <w:szCs w:val="20"/>
        </w:rPr>
        <w:t>&gt;.</w:t>
      </w:r>
    </w:p>
  </w:footnote>
  <w:footnote w:id="83">
    <w:p w:rsidR="00DA5356" w:rsidRDefault="00DA5356" w:rsidP="00235F3F">
      <w:pPr>
        <w:spacing w:after="0" w:line="240" w:lineRule="auto"/>
        <w:jc w:val="both"/>
        <w:rPr>
          <w:rFonts w:ascii="Times New Roman" w:hAnsi="Times New Roman" w:cs="Times New Roman"/>
          <w:color w:val="000000" w:themeColor="text1"/>
          <w:sz w:val="20"/>
          <w:szCs w:val="20"/>
        </w:rPr>
      </w:pPr>
      <w:r w:rsidRPr="00A844D1">
        <w:rPr>
          <w:rStyle w:val="Znakapoznpodarou"/>
          <w:rFonts w:ascii="Times New Roman" w:hAnsi="Times New Roman" w:cs="Times New Roman"/>
          <w:sz w:val="20"/>
          <w:szCs w:val="20"/>
        </w:rPr>
        <w:footnoteRef/>
      </w:r>
      <w:r w:rsidRPr="00A844D1">
        <w:rPr>
          <w:rFonts w:ascii="Times New Roman" w:hAnsi="Times New Roman" w:cs="Times New Roman"/>
          <w:sz w:val="20"/>
          <w:szCs w:val="20"/>
        </w:rPr>
        <w:t xml:space="preserve"> </w:t>
      </w:r>
      <w:r w:rsidRPr="00A844D1">
        <w:rPr>
          <w:rFonts w:ascii="Times New Roman" w:hAnsi="Times New Roman" w:cs="Times New Roman"/>
          <w:color w:val="000000" w:themeColor="text1"/>
          <w:sz w:val="20"/>
          <w:szCs w:val="20"/>
        </w:rPr>
        <w:t xml:space="preserve">KOPECKÝ, Martin. </w:t>
      </w:r>
      <w:r w:rsidRPr="00A844D1">
        <w:rPr>
          <w:rFonts w:ascii="Times New Roman" w:hAnsi="Times New Roman" w:cs="Times New Roman"/>
          <w:i/>
          <w:color w:val="000000" w:themeColor="text1"/>
          <w:sz w:val="20"/>
          <w:szCs w:val="20"/>
        </w:rPr>
        <w:t>Postavení obcí a krajů – základy komunálního práva</w:t>
      </w:r>
      <w:r w:rsidRPr="00A844D1">
        <w:rPr>
          <w:rFonts w:ascii="Times New Roman" w:hAnsi="Times New Roman" w:cs="Times New Roman"/>
          <w:color w:val="000000" w:themeColor="text1"/>
          <w:sz w:val="20"/>
          <w:szCs w:val="20"/>
        </w:rPr>
        <w:t xml:space="preserve">. Praha: Wolters Kluwer ČR, a.s., </w:t>
      </w:r>
    </w:p>
    <w:p w:rsidR="00DA5356" w:rsidRPr="00A844D1" w:rsidRDefault="00DA5356" w:rsidP="00235F3F">
      <w:pPr>
        <w:spacing w:after="0" w:line="240" w:lineRule="auto"/>
        <w:jc w:val="both"/>
        <w:rPr>
          <w:rFonts w:ascii="Times New Roman" w:hAnsi="Times New Roman" w:cs="Times New Roman"/>
          <w:color w:val="808080" w:themeColor="background1" w:themeShade="80"/>
          <w:sz w:val="20"/>
          <w:szCs w:val="20"/>
        </w:rPr>
      </w:pPr>
      <w:r>
        <w:rPr>
          <w:rFonts w:ascii="Times New Roman" w:hAnsi="Times New Roman" w:cs="Times New Roman"/>
          <w:color w:val="000000" w:themeColor="text1"/>
          <w:sz w:val="20"/>
          <w:szCs w:val="20"/>
        </w:rPr>
        <w:t xml:space="preserve">    </w:t>
      </w:r>
      <w:r w:rsidRPr="00A844D1">
        <w:rPr>
          <w:rFonts w:ascii="Times New Roman" w:hAnsi="Times New Roman" w:cs="Times New Roman"/>
          <w:color w:val="000000" w:themeColor="text1"/>
          <w:sz w:val="20"/>
          <w:szCs w:val="20"/>
        </w:rPr>
        <w:t>2010, s. 235 – 244.</w:t>
      </w:r>
    </w:p>
  </w:footnote>
  <w:footnote w:id="84">
    <w:p w:rsidR="00DA5356" w:rsidRDefault="00DA5356" w:rsidP="00235F3F">
      <w:pPr>
        <w:pStyle w:val="Textpoznpodarou"/>
        <w:rPr>
          <w:rFonts w:ascii="Times New Roman" w:hAnsi="Times New Roman" w:cs="Times New Roman"/>
          <w:color w:val="000000" w:themeColor="text1"/>
        </w:rPr>
      </w:pPr>
      <w:r w:rsidRPr="00A844D1">
        <w:rPr>
          <w:rStyle w:val="Znakapoznpodarou"/>
          <w:rFonts w:ascii="Times New Roman" w:hAnsi="Times New Roman" w:cs="Times New Roman"/>
        </w:rPr>
        <w:footnoteRef/>
      </w:r>
      <w:r w:rsidRPr="00A844D1">
        <w:rPr>
          <w:rFonts w:ascii="Times New Roman" w:hAnsi="Times New Roman" w:cs="Times New Roman"/>
        </w:rPr>
        <w:t xml:space="preserve"> </w:t>
      </w:r>
      <w:r w:rsidRPr="00A844D1">
        <w:rPr>
          <w:rFonts w:ascii="Times New Roman" w:hAnsi="Times New Roman" w:cs="Times New Roman"/>
          <w:color w:val="000000" w:themeColor="text1"/>
        </w:rPr>
        <w:t xml:space="preserve">KOPECKÝ, Martin. </w:t>
      </w:r>
      <w:r w:rsidRPr="00A844D1">
        <w:rPr>
          <w:rFonts w:ascii="Times New Roman" w:hAnsi="Times New Roman" w:cs="Times New Roman"/>
          <w:i/>
          <w:color w:val="000000" w:themeColor="text1"/>
        </w:rPr>
        <w:t>Postavení obcí a krajů – základy komunálního práva</w:t>
      </w:r>
      <w:r w:rsidRPr="00A844D1">
        <w:rPr>
          <w:rFonts w:ascii="Times New Roman" w:hAnsi="Times New Roman" w:cs="Times New Roman"/>
          <w:color w:val="000000" w:themeColor="text1"/>
        </w:rPr>
        <w:t xml:space="preserve">. Praha: Wolters Kluwer ČR, a.s., </w:t>
      </w:r>
    </w:p>
    <w:p w:rsidR="00DA5356" w:rsidRDefault="00DA5356" w:rsidP="00235F3F">
      <w:pPr>
        <w:pStyle w:val="Textpoznpodarou"/>
      </w:pPr>
      <w:r>
        <w:rPr>
          <w:rFonts w:ascii="Times New Roman" w:hAnsi="Times New Roman" w:cs="Times New Roman"/>
          <w:color w:val="000000" w:themeColor="text1"/>
        </w:rPr>
        <w:t xml:space="preserve">    </w:t>
      </w:r>
      <w:r w:rsidRPr="00A844D1">
        <w:rPr>
          <w:rFonts w:ascii="Times New Roman" w:hAnsi="Times New Roman" w:cs="Times New Roman"/>
          <w:color w:val="000000" w:themeColor="text1"/>
        </w:rPr>
        <w:t>2010, s. 134 – 140.</w:t>
      </w:r>
    </w:p>
  </w:footnote>
  <w:footnote w:id="85">
    <w:p w:rsidR="00DA5356" w:rsidRDefault="00DA5356" w:rsidP="00235F3F">
      <w:pPr>
        <w:spacing w:after="0" w:line="240" w:lineRule="auto"/>
        <w:jc w:val="both"/>
        <w:rPr>
          <w:rFonts w:ascii="Times New Roman" w:hAnsi="Times New Roman" w:cs="Times New Roman"/>
          <w:i/>
          <w:color w:val="000000" w:themeColor="text1"/>
          <w:sz w:val="20"/>
          <w:szCs w:val="20"/>
        </w:rPr>
      </w:pPr>
      <w:r w:rsidRPr="00A844D1">
        <w:rPr>
          <w:rStyle w:val="Znakapoznpodarou"/>
          <w:rFonts w:ascii="Times New Roman" w:hAnsi="Times New Roman" w:cs="Times New Roman"/>
          <w:sz w:val="20"/>
          <w:szCs w:val="20"/>
        </w:rPr>
        <w:footnoteRef/>
      </w:r>
      <w:r w:rsidRPr="00A844D1">
        <w:rPr>
          <w:rFonts w:ascii="Times New Roman" w:hAnsi="Times New Roman" w:cs="Times New Roman"/>
          <w:sz w:val="20"/>
          <w:szCs w:val="20"/>
        </w:rPr>
        <w:t xml:space="preserve"> </w:t>
      </w:r>
      <w:r w:rsidRPr="00A844D1">
        <w:rPr>
          <w:rFonts w:ascii="Times New Roman" w:hAnsi="Times New Roman" w:cs="Times New Roman"/>
          <w:color w:val="000000" w:themeColor="text1"/>
          <w:sz w:val="20"/>
          <w:szCs w:val="20"/>
        </w:rPr>
        <w:t xml:space="preserve">SVOBODOVÁ, Jaroslava. </w:t>
      </w:r>
      <w:r w:rsidRPr="00A844D1">
        <w:rPr>
          <w:rFonts w:ascii="Times New Roman" w:hAnsi="Times New Roman" w:cs="Times New Roman"/>
          <w:i/>
          <w:color w:val="000000" w:themeColor="text1"/>
          <w:sz w:val="20"/>
          <w:szCs w:val="20"/>
        </w:rPr>
        <w:t xml:space="preserve">Vnitřní směrnice pro územní samosprávné celky, příspěvkové organizace, státní </w:t>
      </w:r>
    </w:p>
    <w:p w:rsidR="00DA5356" w:rsidRPr="00A844D1" w:rsidRDefault="00DA5356" w:rsidP="00235F3F">
      <w:pPr>
        <w:spacing w:after="0" w:line="240" w:lineRule="auto"/>
        <w:jc w:val="both"/>
        <w:rPr>
          <w:rFonts w:ascii="Times New Roman" w:hAnsi="Times New Roman" w:cs="Times New Roman"/>
          <w:sz w:val="20"/>
          <w:szCs w:val="20"/>
        </w:rPr>
      </w:pPr>
      <w:r w:rsidRPr="003F4030">
        <w:rPr>
          <w:rFonts w:ascii="Times New Roman" w:hAnsi="Times New Roman" w:cs="Times New Roman"/>
          <w:i/>
          <w:color w:val="000000" w:themeColor="text1"/>
          <w:sz w:val="24"/>
          <w:szCs w:val="20"/>
        </w:rPr>
        <w:t xml:space="preserve">  </w:t>
      </w:r>
      <w:r>
        <w:rPr>
          <w:rFonts w:ascii="Times New Roman" w:hAnsi="Times New Roman" w:cs="Times New Roman"/>
          <w:i/>
          <w:color w:val="000000" w:themeColor="text1"/>
          <w:sz w:val="20"/>
          <w:szCs w:val="20"/>
        </w:rPr>
        <w:t xml:space="preserve">  </w:t>
      </w:r>
      <w:r w:rsidRPr="00A844D1">
        <w:rPr>
          <w:rFonts w:ascii="Times New Roman" w:hAnsi="Times New Roman" w:cs="Times New Roman"/>
          <w:i/>
          <w:color w:val="000000" w:themeColor="text1"/>
          <w:sz w:val="20"/>
          <w:szCs w:val="20"/>
        </w:rPr>
        <w:t>fondy a organizační složky státu</w:t>
      </w:r>
      <w:r w:rsidRPr="00A844D1">
        <w:rPr>
          <w:rFonts w:ascii="Times New Roman" w:hAnsi="Times New Roman" w:cs="Times New Roman"/>
          <w:color w:val="000000" w:themeColor="text1"/>
          <w:sz w:val="20"/>
          <w:szCs w:val="20"/>
        </w:rPr>
        <w:t>. 2. vydání. Ostrava: ANAG, 2007, s. 32.</w:t>
      </w:r>
    </w:p>
  </w:footnote>
  <w:footnote w:id="86">
    <w:p w:rsidR="00DA5356" w:rsidRDefault="00DA5356" w:rsidP="00235F3F">
      <w:pPr>
        <w:pStyle w:val="Bezmezer"/>
        <w:rPr>
          <w:rFonts w:ascii="Times New Roman" w:hAnsi="Times New Roman" w:cs="Times New Roman"/>
          <w:sz w:val="20"/>
          <w:szCs w:val="20"/>
        </w:rPr>
      </w:pPr>
      <w:r w:rsidRPr="00A844D1">
        <w:rPr>
          <w:rStyle w:val="Znakapoznpodarou"/>
          <w:rFonts w:ascii="Times New Roman" w:hAnsi="Times New Roman" w:cs="Times New Roman"/>
          <w:sz w:val="20"/>
          <w:szCs w:val="20"/>
        </w:rPr>
        <w:footnoteRef/>
      </w:r>
      <w:r w:rsidRPr="00A844D1">
        <w:rPr>
          <w:rFonts w:ascii="Times New Roman" w:hAnsi="Times New Roman" w:cs="Times New Roman"/>
          <w:sz w:val="20"/>
          <w:szCs w:val="20"/>
        </w:rPr>
        <w:t xml:space="preserve"> PTÁČEK, Jiří. </w:t>
      </w:r>
      <w:r w:rsidRPr="00A844D1">
        <w:rPr>
          <w:rFonts w:ascii="Times New Roman" w:hAnsi="Times New Roman" w:cs="Times New Roman"/>
          <w:i/>
          <w:sz w:val="20"/>
          <w:szCs w:val="20"/>
        </w:rPr>
        <w:t>Vnitropodnikové směrnice online</w:t>
      </w:r>
      <w:r w:rsidRPr="00A844D1">
        <w:rPr>
          <w:rFonts w:ascii="Times New Roman" w:hAnsi="Times New Roman" w:cs="Times New Roman"/>
          <w:sz w:val="20"/>
          <w:szCs w:val="20"/>
        </w:rPr>
        <w:t xml:space="preserve"> [online]. Směrnice, 17. prosince 2011 [cit. 2. února 2014]. </w:t>
      </w:r>
    </w:p>
    <w:p w:rsidR="00DA5356" w:rsidRPr="00A844D1" w:rsidRDefault="00DA5356" w:rsidP="00235F3F">
      <w:pPr>
        <w:pStyle w:val="Bezmezer"/>
        <w:rPr>
          <w:rFonts w:ascii="Times New Roman" w:hAnsi="Times New Roman" w:cs="Times New Roman"/>
          <w:sz w:val="20"/>
          <w:szCs w:val="20"/>
        </w:rPr>
      </w:pPr>
      <w:r>
        <w:rPr>
          <w:rFonts w:ascii="Times New Roman" w:hAnsi="Times New Roman" w:cs="Times New Roman"/>
          <w:sz w:val="20"/>
          <w:szCs w:val="20"/>
        </w:rPr>
        <w:t xml:space="preserve">    </w:t>
      </w:r>
      <w:r w:rsidRPr="00A844D1">
        <w:rPr>
          <w:rFonts w:ascii="Times New Roman" w:hAnsi="Times New Roman" w:cs="Times New Roman"/>
          <w:sz w:val="20"/>
          <w:szCs w:val="20"/>
        </w:rPr>
        <w:t>Dostupné na &lt;</w:t>
      </w:r>
      <w:hyperlink r:id="rId9" w:history="1">
        <w:r w:rsidRPr="00A844D1">
          <w:rPr>
            <w:rStyle w:val="Hypertextovodkaz"/>
            <w:rFonts w:ascii="Times New Roman" w:hAnsi="Times New Roman" w:cs="Times New Roman"/>
            <w:color w:val="000000" w:themeColor="text1"/>
            <w:sz w:val="20"/>
            <w:szCs w:val="20"/>
            <w:u w:val="none"/>
          </w:rPr>
          <w:t>http://www.směrnice.com/</w:t>
        </w:r>
      </w:hyperlink>
      <w:r w:rsidRPr="00A844D1">
        <w:rPr>
          <w:rFonts w:ascii="Times New Roman" w:hAnsi="Times New Roman" w:cs="Times New Roman"/>
          <w:sz w:val="20"/>
          <w:szCs w:val="20"/>
        </w:rPr>
        <w:t>&gt;</w:t>
      </w:r>
      <w:r>
        <w:rPr>
          <w:rFonts w:ascii="Times New Roman" w:hAnsi="Times New Roman" w:cs="Times New Roman"/>
          <w:sz w:val="20"/>
          <w:szCs w:val="20"/>
        </w:rPr>
        <w:t>.</w:t>
      </w:r>
    </w:p>
    <w:p w:rsidR="00DA5356" w:rsidRDefault="00DA5356" w:rsidP="00235F3F">
      <w:pPr>
        <w:pStyle w:val="Textpoznpodarou"/>
      </w:pPr>
    </w:p>
  </w:footnote>
  <w:footnote w:id="87">
    <w:p w:rsidR="00DA5356" w:rsidRPr="000811EC" w:rsidRDefault="00DA5356" w:rsidP="00235F3F">
      <w:pPr>
        <w:pStyle w:val="Bezmezer"/>
        <w:jc w:val="both"/>
        <w:rPr>
          <w:rFonts w:ascii="Times New Roman" w:hAnsi="Times New Roman" w:cs="Times New Roman"/>
          <w:color w:val="000000" w:themeColor="text1"/>
          <w:sz w:val="20"/>
          <w:szCs w:val="20"/>
        </w:rPr>
      </w:pPr>
      <w:r w:rsidRPr="000811EC">
        <w:rPr>
          <w:rStyle w:val="Znakapoznpodarou"/>
          <w:sz w:val="20"/>
          <w:szCs w:val="20"/>
        </w:rPr>
        <w:footnoteRef/>
      </w:r>
      <w:r w:rsidRPr="000811EC">
        <w:rPr>
          <w:sz w:val="20"/>
          <w:szCs w:val="20"/>
        </w:rPr>
        <w:t xml:space="preserve"> </w:t>
      </w:r>
      <w:r w:rsidRPr="000811EC">
        <w:rPr>
          <w:rFonts w:ascii="Times New Roman" w:hAnsi="Times New Roman" w:cs="Times New Roman"/>
          <w:color w:val="000000" w:themeColor="text1"/>
          <w:sz w:val="20"/>
          <w:szCs w:val="20"/>
        </w:rPr>
        <w:t xml:space="preserve">Organizační řád </w:t>
      </w:r>
      <w:r>
        <w:rPr>
          <w:rFonts w:ascii="Times New Roman" w:hAnsi="Times New Roman" w:cs="Times New Roman"/>
          <w:color w:val="000000" w:themeColor="text1"/>
          <w:sz w:val="20"/>
          <w:szCs w:val="20"/>
        </w:rPr>
        <w:t>O</w:t>
      </w:r>
      <w:r w:rsidRPr="000811EC">
        <w:rPr>
          <w:rFonts w:ascii="Times New Roman" w:hAnsi="Times New Roman" w:cs="Times New Roman"/>
          <w:color w:val="000000" w:themeColor="text1"/>
          <w:sz w:val="20"/>
          <w:szCs w:val="20"/>
        </w:rPr>
        <w:t xml:space="preserve">bce Hrádek u Znojma č. </w:t>
      </w:r>
      <w:r>
        <w:rPr>
          <w:rFonts w:ascii="Times New Roman" w:hAnsi="Times New Roman" w:cs="Times New Roman"/>
          <w:color w:val="000000" w:themeColor="text1"/>
          <w:sz w:val="20"/>
          <w:szCs w:val="20"/>
        </w:rPr>
        <w:t>0</w:t>
      </w:r>
      <w:r w:rsidRPr="000811EC">
        <w:rPr>
          <w:rFonts w:ascii="Times New Roman" w:hAnsi="Times New Roman" w:cs="Times New Roman"/>
          <w:color w:val="000000" w:themeColor="text1"/>
          <w:sz w:val="20"/>
          <w:szCs w:val="20"/>
        </w:rPr>
        <w:t>2/2007</w:t>
      </w:r>
    </w:p>
  </w:footnote>
  <w:footnote w:id="88">
    <w:p w:rsidR="00DA5356" w:rsidRPr="000811EC" w:rsidRDefault="00DA5356" w:rsidP="00235F3F">
      <w:pPr>
        <w:pStyle w:val="Bezmezer"/>
        <w:jc w:val="both"/>
        <w:rPr>
          <w:rFonts w:ascii="Times New Roman" w:hAnsi="Times New Roman" w:cs="Times New Roman"/>
          <w:color w:val="000000" w:themeColor="text1"/>
          <w:sz w:val="20"/>
          <w:szCs w:val="20"/>
        </w:rPr>
      </w:pPr>
      <w:r w:rsidRPr="000811EC">
        <w:rPr>
          <w:rStyle w:val="Znakapoznpodarou"/>
          <w:sz w:val="20"/>
          <w:szCs w:val="20"/>
        </w:rPr>
        <w:footnoteRef/>
      </w:r>
      <w:r w:rsidRPr="000811EC">
        <w:rPr>
          <w:sz w:val="20"/>
          <w:szCs w:val="20"/>
        </w:rPr>
        <w:t xml:space="preserve"> </w:t>
      </w:r>
      <w:r w:rsidRPr="000811EC">
        <w:rPr>
          <w:rFonts w:ascii="Times New Roman" w:hAnsi="Times New Roman" w:cs="Times New Roman"/>
          <w:color w:val="000000" w:themeColor="text1"/>
          <w:sz w:val="20"/>
          <w:szCs w:val="20"/>
        </w:rPr>
        <w:t xml:space="preserve">Spisový a skartační řád </w:t>
      </w:r>
      <w:r>
        <w:rPr>
          <w:rFonts w:ascii="Times New Roman" w:hAnsi="Times New Roman" w:cs="Times New Roman"/>
          <w:color w:val="000000" w:themeColor="text1"/>
          <w:sz w:val="20"/>
          <w:szCs w:val="20"/>
        </w:rPr>
        <w:t>O</w:t>
      </w:r>
      <w:r w:rsidRPr="000811EC">
        <w:rPr>
          <w:rFonts w:ascii="Times New Roman" w:hAnsi="Times New Roman" w:cs="Times New Roman"/>
          <w:color w:val="000000" w:themeColor="text1"/>
          <w:sz w:val="20"/>
          <w:szCs w:val="20"/>
        </w:rPr>
        <w:t xml:space="preserve">bce Hrádek u Znojma č. </w:t>
      </w:r>
      <w:r>
        <w:rPr>
          <w:rFonts w:ascii="Times New Roman" w:hAnsi="Times New Roman" w:cs="Times New Roman"/>
          <w:color w:val="000000" w:themeColor="text1"/>
          <w:sz w:val="20"/>
          <w:szCs w:val="20"/>
        </w:rPr>
        <w:t>0</w:t>
      </w:r>
      <w:r w:rsidRPr="000811EC">
        <w:rPr>
          <w:rFonts w:ascii="Times New Roman" w:hAnsi="Times New Roman" w:cs="Times New Roman"/>
          <w:color w:val="000000" w:themeColor="text1"/>
          <w:sz w:val="20"/>
          <w:szCs w:val="20"/>
        </w:rPr>
        <w:t>2/2012</w:t>
      </w:r>
    </w:p>
  </w:footnote>
  <w:footnote w:id="89">
    <w:p w:rsidR="00DA5356" w:rsidRPr="007C568B" w:rsidRDefault="00DA5356" w:rsidP="00235F3F">
      <w:pPr>
        <w:spacing w:after="0" w:line="240" w:lineRule="auto"/>
        <w:jc w:val="both"/>
        <w:rPr>
          <w:rFonts w:ascii="Times New Roman" w:hAnsi="Times New Roman" w:cs="Times New Roman"/>
          <w:color w:val="000000" w:themeColor="text1"/>
          <w:sz w:val="24"/>
          <w:szCs w:val="24"/>
        </w:rPr>
      </w:pPr>
      <w:r>
        <w:rPr>
          <w:rStyle w:val="Znakapoznpodarou"/>
        </w:rPr>
        <w:footnoteRef/>
      </w:r>
      <w:r>
        <w:t xml:space="preserve"> </w:t>
      </w:r>
      <w:r w:rsidRPr="007C568B">
        <w:rPr>
          <w:rFonts w:ascii="Times New Roman" w:hAnsi="Times New Roman" w:cs="Times New Roman"/>
          <w:color w:val="000000" w:themeColor="text1"/>
          <w:sz w:val="20"/>
          <w:szCs w:val="24"/>
        </w:rPr>
        <w:t>Směrnice č. 01/2012 Vnitřní platový předpis pro odměňování zaměstnanců Obce Hrádek</w:t>
      </w:r>
    </w:p>
  </w:footnote>
  <w:footnote w:id="90">
    <w:p w:rsidR="00DA5356" w:rsidRPr="000811EC" w:rsidRDefault="00DA5356" w:rsidP="00235F3F">
      <w:pPr>
        <w:pStyle w:val="Bezmezer"/>
        <w:jc w:val="both"/>
        <w:rPr>
          <w:rFonts w:ascii="Times New Roman" w:hAnsi="Times New Roman" w:cs="Times New Roman"/>
          <w:color w:val="000000" w:themeColor="text1"/>
          <w:sz w:val="20"/>
          <w:szCs w:val="20"/>
        </w:rPr>
      </w:pPr>
      <w:r w:rsidRPr="000811EC">
        <w:rPr>
          <w:rStyle w:val="Znakapoznpodarou"/>
          <w:sz w:val="20"/>
          <w:szCs w:val="20"/>
        </w:rPr>
        <w:footnoteRef/>
      </w:r>
      <w:r w:rsidRPr="000811EC">
        <w:rPr>
          <w:sz w:val="20"/>
          <w:szCs w:val="20"/>
        </w:rPr>
        <w:t xml:space="preserve"> </w:t>
      </w:r>
      <w:r w:rsidRPr="000811EC">
        <w:rPr>
          <w:rFonts w:ascii="Times New Roman" w:hAnsi="Times New Roman" w:cs="Times New Roman"/>
          <w:color w:val="000000" w:themeColor="text1"/>
          <w:sz w:val="20"/>
          <w:szCs w:val="20"/>
        </w:rPr>
        <w:t>Směrni</w:t>
      </w:r>
      <w:r>
        <w:rPr>
          <w:rFonts w:ascii="Times New Roman" w:hAnsi="Times New Roman" w:cs="Times New Roman"/>
          <w:color w:val="000000" w:themeColor="text1"/>
          <w:sz w:val="20"/>
          <w:szCs w:val="20"/>
        </w:rPr>
        <w:t>ce k veřejným zakázkám O</w:t>
      </w:r>
      <w:r w:rsidRPr="000811EC">
        <w:rPr>
          <w:rFonts w:ascii="Times New Roman" w:hAnsi="Times New Roman" w:cs="Times New Roman"/>
          <w:color w:val="000000" w:themeColor="text1"/>
          <w:sz w:val="20"/>
          <w:szCs w:val="20"/>
        </w:rPr>
        <w:t xml:space="preserve">bce Hrádek u Znojma č. </w:t>
      </w:r>
      <w:r>
        <w:rPr>
          <w:rFonts w:ascii="Times New Roman" w:hAnsi="Times New Roman" w:cs="Times New Roman"/>
          <w:color w:val="000000" w:themeColor="text1"/>
          <w:sz w:val="20"/>
          <w:szCs w:val="20"/>
        </w:rPr>
        <w:t>0</w:t>
      </w:r>
      <w:r w:rsidRPr="000811EC">
        <w:rPr>
          <w:rFonts w:ascii="Times New Roman" w:hAnsi="Times New Roman" w:cs="Times New Roman"/>
          <w:color w:val="000000" w:themeColor="text1"/>
          <w:sz w:val="20"/>
          <w:szCs w:val="20"/>
        </w:rPr>
        <w:t>6/2012</w:t>
      </w:r>
    </w:p>
  </w:footnote>
  <w:footnote w:id="91">
    <w:p w:rsidR="00DA5356" w:rsidRPr="000811EC" w:rsidRDefault="00DA5356" w:rsidP="00235F3F">
      <w:pPr>
        <w:pStyle w:val="Bezmezer"/>
        <w:jc w:val="both"/>
        <w:rPr>
          <w:rFonts w:ascii="Times New Roman" w:hAnsi="Times New Roman" w:cs="Times New Roman"/>
          <w:color w:val="000000" w:themeColor="text1"/>
          <w:sz w:val="20"/>
          <w:szCs w:val="20"/>
        </w:rPr>
      </w:pPr>
      <w:r w:rsidRPr="000811EC">
        <w:rPr>
          <w:rStyle w:val="Znakapoznpodarou"/>
          <w:sz w:val="20"/>
          <w:szCs w:val="20"/>
        </w:rPr>
        <w:footnoteRef/>
      </w:r>
      <w:r w:rsidRPr="000811EC">
        <w:rPr>
          <w:sz w:val="20"/>
          <w:szCs w:val="20"/>
        </w:rPr>
        <w:t xml:space="preserve"> </w:t>
      </w:r>
      <w:r>
        <w:rPr>
          <w:rFonts w:ascii="Times New Roman" w:hAnsi="Times New Roman" w:cs="Times New Roman"/>
          <w:color w:val="000000" w:themeColor="text1"/>
          <w:sz w:val="20"/>
          <w:szCs w:val="20"/>
        </w:rPr>
        <w:t>Směrnice o účetnictví O</w:t>
      </w:r>
      <w:r w:rsidRPr="000811EC">
        <w:rPr>
          <w:rFonts w:ascii="Times New Roman" w:hAnsi="Times New Roman" w:cs="Times New Roman"/>
          <w:color w:val="000000" w:themeColor="text1"/>
          <w:sz w:val="20"/>
          <w:szCs w:val="20"/>
        </w:rPr>
        <w:t xml:space="preserve">bce Hrádek u Znojma č. </w:t>
      </w:r>
      <w:r>
        <w:rPr>
          <w:rFonts w:ascii="Times New Roman" w:hAnsi="Times New Roman" w:cs="Times New Roman"/>
          <w:color w:val="000000" w:themeColor="text1"/>
          <w:sz w:val="20"/>
          <w:szCs w:val="20"/>
        </w:rPr>
        <w:t>0</w:t>
      </w:r>
      <w:r w:rsidRPr="000811EC">
        <w:rPr>
          <w:rFonts w:ascii="Times New Roman" w:hAnsi="Times New Roman" w:cs="Times New Roman"/>
          <w:color w:val="000000" w:themeColor="text1"/>
          <w:sz w:val="20"/>
          <w:szCs w:val="20"/>
        </w:rPr>
        <w:t>2/2009</w:t>
      </w:r>
    </w:p>
  </w:footnote>
  <w:footnote w:id="92">
    <w:p w:rsidR="00DA5356" w:rsidRPr="000811EC" w:rsidRDefault="00DA5356" w:rsidP="00235F3F">
      <w:pPr>
        <w:pStyle w:val="Bezmezer"/>
        <w:jc w:val="both"/>
        <w:rPr>
          <w:rFonts w:ascii="Times New Roman" w:hAnsi="Times New Roman" w:cs="Times New Roman"/>
          <w:color w:val="808080" w:themeColor="background1" w:themeShade="80"/>
          <w:sz w:val="20"/>
          <w:szCs w:val="20"/>
        </w:rPr>
      </w:pPr>
      <w:r w:rsidRPr="000811EC">
        <w:rPr>
          <w:rStyle w:val="Znakapoznpodarou"/>
          <w:rFonts w:ascii="Times New Roman" w:hAnsi="Times New Roman" w:cs="Times New Roman"/>
          <w:sz w:val="20"/>
          <w:szCs w:val="20"/>
        </w:rPr>
        <w:footnoteRef/>
      </w:r>
      <w:r w:rsidRPr="000811EC">
        <w:rPr>
          <w:rFonts w:ascii="Times New Roman" w:hAnsi="Times New Roman" w:cs="Times New Roman"/>
          <w:sz w:val="20"/>
          <w:szCs w:val="20"/>
        </w:rPr>
        <w:t xml:space="preserve"> </w:t>
      </w:r>
      <w:r w:rsidRPr="000811EC">
        <w:rPr>
          <w:rFonts w:ascii="Times New Roman" w:hAnsi="Times New Roman" w:cs="Times New Roman"/>
          <w:color w:val="000000" w:themeColor="text1"/>
          <w:sz w:val="20"/>
          <w:szCs w:val="20"/>
        </w:rPr>
        <w:t>Směrnice o poskytování osobních oc</w:t>
      </w:r>
      <w:r>
        <w:rPr>
          <w:rFonts w:ascii="Times New Roman" w:hAnsi="Times New Roman" w:cs="Times New Roman"/>
          <w:color w:val="000000" w:themeColor="text1"/>
          <w:sz w:val="20"/>
          <w:szCs w:val="20"/>
        </w:rPr>
        <w:t>hranných pracovních prostředků O</w:t>
      </w:r>
      <w:r w:rsidRPr="000811EC">
        <w:rPr>
          <w:rFonts w:ascii="Times New Roman" w:hAnsi="Times New Roman" w:cs="Times New Roman"/>
          <w:color w:val="000000" w:themeColor="text1"/>
          <w:sz w:val="20"/>
          <w:szCs w:val="20"/>
        </w:rPr>
        <w:t xml:space="preserve">bce Hrádek u Znojma č. </w:t>
      </w:r>
      <w:r>
        <w:rPr>
          <w:rFonts w:ascii="Times New Roman" w:hAnsi="Times New Roman" w:cs="Times New Roman"/>
          <w:color w:val="000000" w:themeColor="text1"/>
          <w:sz w:val="20"/>
          <w:szCs w:val="20"/>
        </w:rPr>
        <w:t>0</w:t>
      </w:r>
      <w:r w:rsidRPr="000811EC">
        <w:rPr>
          <w:rFonts w:ascii="Times New Roman" w:hAnsi="Times New Roman" w:cs="Times New Roman"/>
          <w:color w:val="000000" w:themeColor="text1"/>
          <w:sz w:val="20"/>
          <w:szCs w:val="20"/>
        </w:rPr>
        <w:t>3/2011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25625"/>
    <w:multiLevelType w:val="hybridMultilevel"/>
    <w:tmpl w:val="A36AA340"/>
    <w:lvl w:ilvl="0" w:tplc="4DAC584A">
      <w:start w:val="1"/>
      <w:numFmt w:val="bullet"/>
      <w:lvlText w:val=""/>
      <w:lvlJc w:val="left"/>
      <w:pPr>
        <w:ind w:left="720" w:hanging="360"/>
      </w:pPr>
      <w:rPr>
        <w:rFonts w:ascii="Symbol" w:hAnsi="Symbol" w:hint="default"/>
        <w:b/>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4222A7B"/>
    <w:multiLevelType w:val="hybridMultilevel"/>
    <w:tmpl w:val="11100DAA"/>
    <w:lvl w:ilvl="0" w:tplc="6F3E26E4">
      <w:start w:val="1"/>
      <w:numFmt w:val="decimal"/>
      <w:lvlText w:val="%1."/>
      <w:lvlJc w:val="left"/>
      <w:pPr>
        <w:ind w:left="720" w:hanging="360"/>
      </w:pPr>
      <w:rPr>
        <w:rFonts w:hint="default"/>
        <w:b/>
        <w:color w:val="0D0D0D" w:themeColor="text1" w:themeTint="F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65B00F6"/>
    <w:multiLevelType w:val="hybridMultilevel"/>
    <w:tmpl w:val="D5ACC62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6DB3344"/>
    <w:multiLevelType w:val="hybridMultilevel"/>
    <w:tmpl w:val="E9E2335A"/>
    <w:lvl w:ilvl="0" w:tplc="D94E254C">
      <w:start w:val="2"/>
      <w:numFmt w:val="bullet"/>
      <w:lvlText w:val="-"/>
      <w:lvlJc w:val="left"/>
      <w:pPr>
        <w:ind w:left="720" w:hanging="360"/>
      </w:pPr>
      <w:rPr>
        <w:rFonts w:ascii="Times New Roman" w:eastAsiaTheme="minorEastAsia"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B30645B"/>
    <w:multiLevelType w:val="hybridMultilevel"/>
    <w:tmpl w:val="A32C7B14"/>
    <w:lvl w:ilvl="0" w:tplc="4DAC584A">
      <w:start w:val="1"/>
      <w:numFmt w:val="bullet"/>
      <w:lvlText w:val=""/>
      <w:lvlJc w:val="left"/>
      <w:pPr>
        <w:ind w:left="720" w:hanging="360"/>
      </w:pPr>
      <w:rPr>
        <w:rFonts w:ascii="Symbol" w:hAnsi="Symbol" w:hint="default"/>
        <w:b/>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0803EA3"/>
    <w:multiLevelType w:val="hybridMultilevel"/>
    <w:tmpl w:val="5660040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2DC4384"/>
    <w:multiLevelType w:val="hybridMultilevel"/>
    <w:tmpl w:val="D85CD4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8B80F01"/>
    <w:multiLevelType w:val="hybridMultilevel"/>
    <w:tmpl w:val="B266A2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95B74A9"/>
    <w:multiLevelType w:val="hybridMultilevel"/>
    <w:tmpl w:val="AA3C6BFE"/>
    <w:lvl w:ilvl="0" w:tplc="04050001">
      <w:start w:val="1"/>
      <w:numFmt w:val="bullet"/>
      <w:lvlText w:val=""/>
      <w:lvlJc w:val="left"/>
      <w:pPr>
        <w:ind w:left="750" w:hanging="360"/>
      </w:pPr>
      <w:rPr>
        <w:rFonts w:ascii="Symbol" w:hAnsi="Symbol" w:hint="default"/>
      </w:rPr>
    </w:lvl>
    <w:lvl w:ilvl="1" w:tplc="04050003" w:tentative="1">
      <w:start w:val="1"/>
      <w:numFmt w:val="bullet"/>
      <w:lvlText w:val="o"/>
      <w:lvlJc w:val="left"/>
      <w:pPr>
        <w:ind w:left="1470" w:hanging="360"/>
      </w:pPr>
      <w:rPr>
        <w:rFonts w:ascii="Courier New" w:hAnsi="Courier New" w:cs="Courier New" w:hint="default"/>
      </w:rPr>
    </w:lvl>
    <w:lvl w:ilvl="2" w:tplc="04050005" w:tentative="1">
      <w:start w:val="1"/>
      <w:numFmt w:val="bullet"/>
      <w:lvlText w:val=""/>
      <w:lvlJc w:val="left"/>
      <w:pPr>
        <w:ind w:left="2190" w:hanging="360"/>
      </w:pPr>
      <w:rPr>
        <w:rFonts w:ascii="Wingdings" w:hAnsi="Wingdings" w:hint="default"/>
      </w:rPr>
    </w:lvl>
    <w:lvl w:ilvl="3" w:tplc="04050001" w:tentative="1">
      <w:start w:val="1"/>
      <w:numFmt w:val="bullet"/>
      <w:lvlText w:val=""/>
      <w:lvlJc w:val="left"/>
      <w:pPr>
        <w:ind w:left="2910" w:hanging="360"/>
      </w:pPr>
      <w:rPr>
        <w:rFonts w:ascii="Symbol" w:hAnsi="Symbol" w:hint="default"/>
      </w:rPr>
    </w:lvl>
    <w:lvl w:ilvl="4" w:tplc="04050003" w:tentative="1">
      <w:start w:val="1"/>
      <w:numFmt w:val="bullet"/>
      <w:lvlText w:val="o"/>
      <w:lvlJc w:val="left"/>
      <w:pPr>
        <w:ind w:left="3630" w:hanging="360"/>
      </w:pPr>
      <w:rPr>
        <w:rFonts w:ascii="Courier New" w:hAnsi="Courier New" w:cs="Courier New" w:hint="default"/>
      </w:rPr>
    </w:lvl>
    <w:lvl w:ilvl="5" w:tplc="04050005" w:tentative="1">
      <w:start w:val="1"/>
      <w:numFmt w:val="bullet"/>
      <w:lvlText w:val=""/>
      <w:lvlJc w:val="left"/>
      <w:pPr>
        <w:ind w:left="4350" w:hanging="360"/>
      </w:pPr>
      <w:rPr>
        <w:rFonts w:ascii="Wingdings" w:hAnsi="Wingdings" w:hint="default"/>
      </w:rPr>
    </w:lvl>
    <w:lvl w:ilvl="6" w:tplc="04050001" w:tentative="1">
      <w:start w:val="1"/>
      <w:numFmt w:val="bullet"/>
      <w:lvlText w:val=""/>
      <w:lvlJc w:val="left"/>
      <w:pPr>
        <w:ind w:left="5070" w:hanging="360"/>
      </w:pPr>
      <w:rPr>
        <w:rFonts w:ascii="Symbol" w:hAnsi="Symbol" w:hint="default"/>
      </w:rPr>
    </w:lvl>
    <w:lvl w:ilvl="7" w:tplc="04050003" w:tentative="1">
      <w:start w:val="1"/>
      <w:numFmt w:val="bullet"/>
      <w:lvlText w:val="o"/>
      <w:lvlJc w:val="left"/>
      <w:pPr>
        <w:ind w:left="5790" w:hanging="360"/>
      </w:pPr>
      <w:rPr>
        <w:rFonts w:ascii="Courier New" w:hAnsi="Courier New" w:cs="Courier New" w:hint="default"/>
      </w:rPr>
    </w:lvl>
    <w:lvl w:ilvl="8" w:tplc="04050005" w:tentative="1">
      <w:start w:val="1"/>
      <w:numFmt w:val="bullet"/>
      <w:lvlText w:val=""/>
      <w:lvlJc w:val="left"/>
      <w:pPr>
        <w:ind w:left="6510" w:hanging="360"/>
      </w:pPr>
      <w:rPr>
        <w:rFonts w:ascii="Wingdings" w:hAnsi="Wingdings" w:hint="default"/>
      </w:rPr>
    </w:lvl>
  </w:abstractNum>
  <w:abstractNum w:abstractNumId="9">
    <w:nsid w:val="1EF25D2D"/>
    <w:multiLevelType w:val="hybridMultilevel"/>
    <w:tmpl w:val="9F760F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57F23F6"/>
    <w:multiLevelType w:val="hybridMultilevel"/>
    <w:tmpl w:val="BDEC823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1">
    <w:nsid w:val="30450CC4"/>
    <w:multiLevelType w:val="hybridMultilevel"/>
    <w:tmpl w:val="F72014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08E712B"/>
    <w:multiLevelType w:val="hybridMultilevel"/>
    <w:tmpl w:val="AB5A34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1B238AF"/>
    <w:multiLevelType w:val="hybridMultilevel"/>
    <w:tmpl w:val="BDD29B52"/>
    <w:lvl w:ilvl="0" w:tplc="0405000F">
      <w:start w:val="1"/>
      <w:numFmt w:val="decimal"/>
      <w:lvlText w:val="%1."/>
      <w:lvlJc w:val="left"/>
      <w:pPr>
        <w:ind w:left="750" w:hanging="360"/>
      </w:pPr>
    </w:lvl>
    <w:lvl w:ilvl="1" w:tplc="04050019" w:tentative="1">
      <w:start w:val="1"/>
      <w:numFmt w:val="lowerLetter"/>
      <w:lvlText w:val="%2."/>
      <w:lvlJc w:val="left"/>
      <w:pPr>
        <w:ind w:left="1470" w:hanging="360"/>
      </w:pPr>
    </w:lvl>
    <w:lvl w:ilvl="2" w:tplc="0405001B" w:tentative="1">
      <w:start w:val="1"/>
      <w:numFmt w:val="lowerRoman"/>
      <w:lvlText w:val="%3."/>
      <w:lvlJc w:val="right"/>
      <w:pPr>
        <w:ind w:left="2190" w:hanging="180"/>
      </w:pPr>
    </w:lvl>
    <w:lvl w:ilvl="3" w:tplc="0405000F" w:tentative="1">
      <w:start w:val="1"/>
      <w:numFmt w:val="decimal"/>
      <w:lvlText w:val="%4."/>
      <w:lvlJc w:val="left"/>
      <w:pPr>
        <w:ind w:left="2910" w:hanging="360"/>
      </w:pPr>
    </w:lvl>
    <w:lvl w:ilvl="4" w:tplc="04050019" w:tentative="1">
      <w:start w:val="1"/>
      <w:numFmt w:val="lowerLetter"/>
      <w:lvlText w:val="%5."/>
      <w:lvlJc w:val="left"/>
      <w:pPr>
        <w:ind w:left="3630" w:hanging="360"/>
      </w:pPr>
    </w:lvl>
    <w:lvl w:ilvl="5" w:tplc="0405001B" w:tentative="1">
      <w:start w:val="1"/>
      <w:numFmt w:val="lowerRoman"/>
      <w:lvlText w:val="%6."/>
      <w:lvlJc w:val="right"/>
      <w:pPr>
        <w:ind w:left="4350" w:hanging="180"/>
      </w:pPr>
    </w:lvl>
    <w:lvl w:ilvl="6" w:tplc="0405000F" w:tentative="1">
      <w:start w:val="1"/>
      <w:numFmt w:val="decimal"/>
      <w:lvlText w:val="%7."/>
      <w:lvlJc w:val="left"/>
      <w:pPr>
        <w:ind w:left="5070" w:hanging="360"/>
      </w:pPr>
    </w:lvl>
    <w:lvl w:ilvl="7" w:tplc="04050019" w:tentative="1">
      <w:start w:val="1"/>
      <w:numFmt w:val="lowerLetter"/>
      <w:lvlText w:val="%8."/>
      <w:lvlJc w:val="left"/>
      <w:pPr>
        <w:ind w:left="5790" w:hanging="360"/>
      </w:pPr>
    </w:lvl>
    <w:lvl w:ilvl="8" w:tplc="0405001B" w:tentative="1">
      <w:start w:val="1"/>
      <w:numFmt w:val="lowerRoman"/>
      <w:lvlText w:val="%9."/>
      <w:lvlJc w:val="right"/>
      <w:pPr>
        <w:ind w:left="6510" w:hanging="180"/>
      </w:pPr>
    </w:lvl>
  </w:abstractNum>
  <w:abstractNum w:abstractNumId="14">
    <w:nsid w:val="3CEF6552"/>
    <w:multiLevelType w:val="hybridMultilevel"/>
    <w:tmpl w:val="5702589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D5937CC"/>
    <w:multiLevelType w:val="hybridMultilevel"/>
    <w:tmpl w:val="DD3029A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40E253D1"/>
    <w:multiLevelType w:val="hybridMultilevel"/>
    <w:tmpl w:val="FB8479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2951EEF"/>
    <w:multiLevelType w:val="hybridMultilevel"/>
    <w:tmpl w:val="AEBC09E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99100D2"/>
    <w:multiLevelType w:val="hybridMultilevel"/>
    <w:tmpl w:val="4C908B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4C5C28F6"/>
    <w:multiLevelType w:val="multilevel"/>
    <w:tmpl w:val="636A6BF4"/>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nsid w:val="543945BE"/>
    <w:multiLevelType w:val="hybridMultilevel"/>
    <w:tmpl w:val="8E90A6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56E54F6D"/>
    <w:multiLevelType w:val="hybridMultilevel"/>
    <w:tmpl w:val="EDD6E9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5C783EEE"/>
    <w:multiLevelType w:val="hybridMultilevel"/>
    <w:tmpl w:val="C0E2481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5CFC7861"/>
    <w:multiLevelType w:val="hybridMultilevel"/>
    <w:tmpl w:val="693A6F14"/>
    <w:lvl w:ilvl="0" w:tplc="B1B022EA">
      <w:start w:val="1"/>
      <w:numFmt w:val="decimal"/>
      <w:lvlText w:val="%1."/>
      <w:lvlJc w:val="left"/>
      <w:pPr>
        <w:ind w:left="1080" w:hanging="360"/>
      </w:pPr>
      <w:rPr>
        <w:rFonts w:ascii="Times New Roman" w:eastAsiaTheme="minorEastAsia" w:hAnsi="Times New Roman" w:cs="Times New Roman"/>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4">
    <w:nsid w:val="60956D99"/>
    <w:multiLevelType w:val="hybridMultilevel"/>
    <w:tmpl w:val="AF303600"/>
    <w:lvl w:ilvl="0" w:tplc="0405000F">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634D5B9B"/>
    <w:multiLevelType w:val="hybridMultilevel"/>
    <w:tmpl w:val="28DE53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63F212A4"/>
    <w:multiLevelType w:val="hybridMultilevel"/>
    <w:tmpl w:val="2F729CE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65EC5AE6"/>
    <w:multiLevelType w:val="hybridMultilevel"/>
    <w:tmpl w:val="D2D6055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69D84D5C"/>
    <w:multiLevelType w:val="hybridMultilevel"/>
    <w:tmpl w:val="194E14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6FCC2DF5"/>
    <w:multiLevelType w:val="hybridMultilevel"/>
    <w:tmpl w:val="A1E098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729C155D"/>
    <w:multiLevelType w:val="hybridMultilevel"/>
    <w:tmpl w:val="3800CD34"/>
    <w:lvl w:ilvl="0" w:tplc="D94E254C">
      <w:start w:val="2"/>
      <w:numFmt w:val="bullet"/>
      <w:lvlText w:val="-"/>
      <w:lvlJc w:val="left"/>
      <w:pPr>
        <w:ind w:left="720" w:hanging="360"/>
      </w:pPr>
      <w:rPr>
        <w:rFonts w:ascii="Times New Roman" w:eastAsiaTheme="minorEastAsia"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73D87E25"/>
    <w:multiLevelType w:val="hybridMultilevel"/>
    <w:tmpl w:val="C0A0627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2">
    <w:nsid w:val="76683A86"/>
    <w:multiLevelType w:val="hybridMultilevel"/>
    <w:tmpl w:val="02F60D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77C10ADA"/>
    <w:multiLevelType w:val="hybridMultilevel"/>
    <w:tmpl w:val="FD845C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7AA44766"/>
    <w:multiLevelType w:val="hybridMultilevel"/>
    <w:tmpl w:val="710C32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7B4A154A"/>
    <w:multiLevelType w:val="hybridMultilevel"/>
    <w:tmpl w:val="C472FE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7FDD16FE"/>
    <w:multiLevelType w:val="hybridMultilevel"/>
    <w:tmpl w:val="6E6E0672"/>
    <w:lvl w:ilvl="0" w:tplc="CBFE60A8">
      <w:start w:val="4"/>
      <w:numFmt w:val="bullet"/>
      <w:lvlText w:val="-"/>
      <w:lvlJc w:val="left"/>
      <w:pPr>
        <w:ind w:left="720" w:hanging="360"/>
      </w:pPr>
      <w:rPr>
        <w:rFonts w:ascii="Verdana" w:eastAsiaTheme="minorEastAsia" w:hAnsi="Verdana"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9"/>
  </w:num>
  <w:num w:numId="2">
    <w:abstractNumId w:val="12"/>
  </w:num>
  <w:num w:numId="3">
    <w:abstractNumId w:val="28"/>
  </w:num>
  <w:num w:numId="4">
    <w:abstractNumId w:val="30"/>
  </w:num>
  <w:num w:numId="5">
    <w:abstractNumId w:val="3"/>
  </w:num>
  <w:num w:numId="6">
    <w:abstractNumId w:val="14"/>
  </w:num>
  <w:num w:numId="7">
    <w:abstractNumId w:val="4"/>
  </w:num>
  <w:num w:numId="8">
    <w:abstractNumId w:val="0"/>
  </w:num>
  <w:num w:numId="9">
    <w:abstractNumId w:val="34"/>
  </w:num>
  <w:num w:numId="10">
    <w:abstractNumId w:val="23"/>
  </w:num>
  <w:num w:numId="11">
    <w:abstractNumId w:val="10"/>
  </w:num>
  <w:num w:numId="12">
    <w:abstractNumId w:val="31"/>
  </w:num>
  <w:num w:numId="13">
    <w:abstractNumId w:val="15"/>
  </w:num>
  <w:num w:numId="14">
    <w:abstractNumId w:val="21"/>
  </w:num>
  <w:num w:numId="15">
    <w:abstractNumId w:val="24"/>
  </w:num>
  <w:num w:numId="16">
    <w:abstractNumId w:val="27"/>
  </w:num>
  <w:num w:numId="17">
    <w:abstractNumId w:val="22"/>
  </w:num>
  <w:num w:numId="18">
    <w:abstractNumId w:val="5"/>
  </w:num>
  <w:num w:numId="19">
    <w:abstractNumId w:val="13"/>
  </w:num>
  <w:num w:numId="20">
    <w:abstractNumId w:val="36"/>
  </w:num>
  <w:num w:numId="21">
    <w:abstractNumId w:val="16"/>
  </w:num>
  <w:num w:numId="22">
    <w:abstractNumId w:val="2"/>
  </w:num>
  <w:num w:numId="23">
    <w:abstractNumId w:val="9"/>
  </w:num>
  <w:num w:numId="24">
    <w:abstractNumId w:val="11"/>
  </w:num>
  <w:num w:numId="25">
    <w:abstractNumId w:val="29"/>
  </w:num>
  <w:num w:numId="26">
    <w:abstractNumId w:val="20"/>
  </w:num>
  <w:num w:numId="27">
    <w:abstractNumId w:val="7"/>
  </w:num>
  <w:num w:numId="28">
    <w:abstractNumId w:val="33"/>
  </w:num>
  <w:num w:numId="29">
    <w:abstractNumId w:val="25"/>
  </w:num>
  <w:num w:numId="30">
    <w:abstractNumId w:val="8"/>
  </w:num>
  <w:num w:numId="31">
    <w:abstractNumId w:val="26"/>
  </w:num>
  <w:num w:numId="32">
    <w:abstractNumId w:val="6"/>
  </w:num>
  <w:num w:numId="33">
    <w:abstractNumId w:val="18"/>
  </w:num>
  <w:num w:numId="34">
    <w:abstractNumId w:val="32"/>
  </w:num>
  <w:num w:numId="35">
    <w:abstractNumId w:val="35"/>
  </w:num>
  <w:num w:numId="36">
    <w:abstractNumId w:val="1"/>
  </w:num>
  <w:num w:numId="3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defaultTabStop w:val="708"/>
  <w:hyphenationZone w:val="425"/>
  <w:characterSpacingControl w:val="doNotCompress"/>
  <w:footnotePr>
    <w:footnote w:id="0"/>
    <w:footnote w:id="1"/>
  </w:footnotePr>
  <w:endnotePr>
    <w:endnote w:id="0"/>
    <w:endnote w:id="1"/>
  </w:endnotePr>
  <w:compat>
    <w:useFELayout/>
  </w:compat>
  <w:rsids>
    <w:rsidRoot w:val="00C81B48"/>
    <w:rsid w:val="00033A73"/>
    <w:rsid w:val="0004656D"/>
    <w:rsid w:val="000B63F0"/>
    <w:rsid w:val="00182DC0"/>
    <w:rsid w:val="0021203B"/>
    <w:rsid w:val="00235F3F"/>
    <w:rsid w:val="00246AAB"/>
    <w:rsid w:val="00282F53"/>
    <w:rsid w:val="002C126C"/>
    <w:rsid w:val="003112ED"/>
    <w:rsid w:val="003C2447"/>
    <w:rsid w:val="004E6E0C"/>
    <w:rsid w:val="004F5F7D"/>
    <w:rsid w:val="005130AD"/>
    <w:rsid w:val="00564244"/>
    <w:rsid w:val="006731A8"/>
    <w:rsid w:val="006770D4"/>
    <w:rsid w:val="006B3F7B"/>
    <w:rsid w:val="0090310A"/>
    <w:rsid w:val="00912E60"/>
    <w:rsid w:val="00950983"/>
    <w:rsid w:val="00996B9C"/>
    <w:rsid w:val="009B3D07"/>
    <w:rsid w:val="009C1347"/>
    <w:rsid w:val="00A1657E"/>
    <w:rsid w:val="00A77CE8"/>
    <w:rsid w:val="00B35949"/>
    <w:rsid w:val="00BA35ED"/>
    <w:rsid w:val="00BE00F1"/>
    <w:rsid w:val="00BE3932"/>
    <w:rsid w:val="00C80937"/>
    <w:rsid w:val="00C81B48"/>
    <w:rsid w:val="00CD66B5"/>
    <w:rsid w:val="00D0022A"/>
    <w:rsid w:val="00DA5356"/>
    <w:rsid w:val="00DB4FF7"/>
    <w:rsid w:val="00F75B5D"/>
    <w:rsid w:val="00FF3268"/>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E6E0C"/>
  </w:style>
  <w:style w:type="paragraph" w:styleId="Nadpis1">
    <w:name w:val="heading 1"/>
    <w:basedOn w:val="Normln"/>
    <w:next w:val="Normln"/>
    <w:link w:val="Nadpis1Char"/>
    <w:uiPriority w:val="9"/>
    <w:qFormat/>
    <w:rsid w:val="00C81B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C81B4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C81B48"/>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qFormat/>
    <w:rsid w:val="00C81B48"/>
    <w:pPr>
      <w:keepNext/>
      <w:spacing w:after="0" w:line="360" w:lineRule="auto"/>
      <w:jc w:val="both"/>
      <w:outlineLvl w:val="3"/>
    </w:pPr>
    <w:rPr>
      <w:rFonts w:ascii="Times New Roman" w:eastAsia="Times New Roman" w:hAnsi="Times New Roman" w:cs="Times New Roman"/>
      <w:b/>
      <w:bCs/>
      <w:sz w:val="32"/>
      <w:szCs w:val="24"/>
    </w:rPr>
  </w:style>
  <w:style w:type="paragraph" w:styleId="Nadpis8">
    <w:name w:val="heading 8"/>
    <w:basedOn w:val="Normln"/>
    <w:next w:val="Normln"/>
    <w:link w:val="Nadpis8Char"/>
    <w:uiPriority w:val="9"/>
    <w:semiHidden/>
    <w:unhideWhenUsed/>
    <w:qFormat/>
    <w:rsid w:val="00C81B48"/>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81B48"/>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semiHidden/>
    <w:rsid w:val="00C81B48"/>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semiHidden/>
    <w:rsid w:val="00C81B48"/>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rsid w:val="00C81B48"/>
    <w:rPr>
      <w:rFonts w:ascii="Times New Roman" w:eastAsia="Times New Roman" w:hAnsi="Times New Roman" w:cs="Times New Roman"/>
      <w:b/>
      <w:bCs/>
      <w:sz w:val="32"/>
      <w:szCs w:val="24"/>
    </w:rPr>
  </w:style>
  <w:style w:type="character" w:customStyle="1" w:styleId="Nadpis8Char">
    <w:name w:val="Nadpis 8 Char"/>
    <w:basedOn w:val="Standardnpsmoodstavce"/>
    <w:link w:val="Nadpis8"/>
    <w:uiPriority w:val="9"/>
    <w:semiHidden/>
    <w:rsid w:val="00C81B48"/>
    <w:rPr>
      <w:rFonts w:asciiTheme="majorHAnsi" w:eastAsiaTheme="majorEastAsia" w:hAnsiTheme="majorHAnsi" w:cstheme="majorBidi"/>
      <w:color w:val="404040" w:themeColor="text1" w:themeTint="BF"/>
      <w:sz w:val="20"/>
      <w:szCs w:val="20"/>
    </w:rPr>
  </w:style>
  <w:style w:type="paragraph" w:styleId="Bezmezer">
    <w:name w:val="No Spacing"/>
    <w:uiPriority w:val="1"/>
    <w:qFormat/>
    <w:rsid w:val="00C81B48"/>
    <w:pPr>
      <w:spacing w:after="0" w:line="240" w:lineRule="auto"/>
    </w:pPr>
  </w:style>
  <w:style w:type="paragraph" w:styleId="Textpoznpodarou">
    <w:name w:val="footnote text"/>
    <w:basedOn w:val="Normln"/>
    <w:link w:val="TextpoznpodarouChar"/>
    <w:unhideWhenUsed/>
    <w:rsid w:val="00C81B48"/>
    <w:pPr>
      <w:spacing w:after="0" w:line="240" w:lineRule="auto"/>
    </w:pPr>
    <w:rPr>
      <w:sz w:val="20"/>
      <w:szCs w:val="20"/>
    </w:rPr>
  </w:style>
  <w:style w:type="character" w:customStyle="1" w:styleId="TextpoznpodarouChar">
    <w:name w:val="Text pozn. pod čarou Char"/>
    <w:basedOn w:val="Standardnpsmoodstavce"/>
    <w:link w:val="Textpoznpodarou"/>
    <w:rsid w:val="00C81B48"/>
    <w:rPr>
      <w:sz w:val="20"/>
      <w:szCs w:val="20"/>
    </w:rPr>
  </w:style>
  <w:style w:type="character" w:styleId="Znakapoznpodarou">
    <w:name w:val="footnote reference"/>
    <w:basedOn w:val="Standardnpsmoodstavce"/>
    <w:uiPriority w:val="99"/>
    <w:semiHidden/>
    <w:unhideWhenUsed/>
    <w:rsid w:val="00C81B48"/>
    <w:rPr>
      <w:vertAlign w:val="superscript"/>
    </w:rPr>
  </w:style>
  <w:style w:type="paragraph" w:styleId="Textvysvtlivek">
    <w:name w:val="endnote text"/>
    <w:basedOn w:val="Normln"/>
    <w:link w:val="TextvysvtlivekChar"/>
    <w:uiPriority w:val="99"/>
    <w:semiHidden/>
    <w:unhideWhenUsed/>
    <w:rsid w:val="00C81B48"/>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C81B48"/>
    <w:rPr>
      <w:sz w:val="20"/>
      <w:szCs w:val="20"/>
    </w:rPr>
  </w:style>
  <w:style w:type="character" w:styleId="Hypertextovodkaz">
    <w:name w:val="Hyperlink"/>
    <w:basedOn w:val="Standardnpsmoodstavce"/>
    <w:uiPriority w:val="99"/>
    <w:unhideWhenUsed/>
    <w:rsid w:val="00C81B48"/>
    <w:rPr>
      <w:color w:val="0000FF"/>
      <w:u w:val="single"/>
    </w:rPr>
  </w:style>
  <w:style w:type="character" w:customStyle="1" w:styleId="TextbublinyChar">
    <w:name w:val="Text bubliny Char"/>
    <w:basedOn w:val="Standardnpsmoodstavce"/>
    <w:link w:val="Textbubliny"/>
    <w:uiPriority w:val="99"/>
    <w:semiHidden/>
    <w:rsid w:val="00C81B48"/>
    <w:rPr>
      <w:rFonts w:ascii="Tahoma" w:hAnsi="Tahoma" w:cs="Tahoma"/>
      <w:sz w:val="16"/>
      <w:szCs w:val="16"/>
    </w:rPr>
  </w:style>
  <w:style w:type="paragraph" w:styleId="Textbubliny">
    <w:name w:val="Balloon Text"/>
    <w:basedOn w:val="Normln"/>
    <w:link w:val="TextbublinyChar"/>
    <w:uiPriority w:val="99"/>
    <w:semiHidden/>
    <w:unhideWhenUsed/>
    <w:rsid w:val="00C81B48"/>
    <w:pPr>
      <w:spacing w:after="0" w:line="240" w:lineRule="auto"/>
    </w:pPr>
    <w:rPr>
      <w:rFonts w:ascii="Tahoma" w:hAnsi="Tahoma" w:cs="Tahoma"/>
      <w:sz w:val="16"/>
      <w:szCs w:val="16"/>
    </w:rPr>
  </w:style>
  <w:style w:type="character" w:customStyle="1" w:styleId="TextbublinyChar1">
    <w:name w:val="Text bubliny Char1"/>
    <w:basedOn w:val="Standardnpsmoodstavce"/>
    <w:link w:val="Textbubliny"/>
    <w:uiPriority w:val="99"/>
    <w:semiHidden/>
    <w:rsid w:val="00C81B48"/>
    <w:rPr>
      <w:rFonts w:ascii="Tahoma" w:hAnsi="Tahoma" w:cs="Tahoma"/>
      <w:sz w:val="16"/>
      <w:szCs w:val="16"/>
    </w:rPr>
  </w:style>
  <w:style w:type="paragraph" w:styleId="Odstavecseseznamem">
    <w:name w:val="List Paragraph"/>
    <w:basedOn w:val="Normln"/>
    <w:uiPriority w:val="34"/>
    <w:qFormat/>
    <w:rsid w:val="00C81B48"/>
    <w:pPr>
      <w:ind w:left="720"/>
      <w:contextualSpacing/>
    </w:pPr>
  </w:style>
  <w:style w:type="character" w:customStyle="1" w:styleId="apple-converted-space">
    <w:name w:val="apple-converted-space"/>
    <w:basedOn w:val="Standardnpsmoodstavce"/>
    <w:rsid w:val="00C81B48"/>
  </w:style>
  <w:style w:type="character" w:customStyle="1" w:styleId="toctoggle">
    <w:name w:val="toctoggle"/>
    <w:basedOn w:val="Standardnpsmoodstavce"/>
    <w:rsid w:val="00C81B48"/>
  </w:style>
  <w:style w:type="character" w:customStyle="1" w:styleId="tocnumber">
    <w:name w:val="tocnumber"/>
    <w:basedOn w:val="Standardnpsmoodstavce"/>
    <w:rsid w:val="00C81B48"/>
  </w:style>
  <w:style w:type="character" w:customStyle="1" w:styleId="toctext">
    <w:name w:val="toctext"/>
    <w:basedOn w:val="Standardnpsmoodstavce"/>
    <w:rsid w:val="00C81B48"/>
  </w:style>
  <w:style w:type="character" w:customStyle="1" w:styleId="mw-headline">
    <w:name w:val="mw-headline"/>
    <w:basedOn w:val="Standardnpsmoodstavce"/>
    <w:rsid w:val="00C81B48"/>
  </w:style>
  <w:style w:type="character" w:styleId="Zvraznn">
    <w:name w:val="Emphasis"/>
    <w:basedOn w:val="Standardnpsmoodstavce"/>
    <w:uiPriority w:val="20"/>
    <w:qFormat/>
    <w:rsid w:val="00C81B48"/>
    <w:rPr>
      <w:i/>
      <w:iCs/>
    </w:rPr>
  </w:style>
  <w:style w:type="character" w:customStyle="1" w:styleId="mw-editsection">
    <w:name w:val="mw-editsection"/>
    <w:basedOn w:val="Standardnpsmoodstavce"/>
    <w:rsid w:val="00C81B48"/>
  </w:style>
  <w:style w:type="character" w:customStyle="1" w:styleId="mw-editsection-bracket">
    <w:name w:val="mw-editsection-bracket"/>
    <w:basedOn w:val="Standardnpsmoodstavce"/>
    <w:rsid w:val="00C81B48"/>
  </w:style>
  <w:style w:type="character" w:customStyle="1" w:styleId="mw-editsection-divider">
    <w:name w:val="mw-editsection-divider"/>
    <w:basedOn w:val="Standardnpsmoodstavce"/>
    <w:rsid w:val="00C81B48"/>
  </w:style>
  <w:style w:type="character" w:customStyle="1" w:styleId="odst">
    <w:name w:val="odst"/>
    <w:basedOn w:val="Standardnpsmoodstavce"/>
    <w:rsid w:val="00C81B48"/>
  </w:style>
  <w:style w:type="character" w:customStyle="1" w:styleId="autor-text">
    <w:name w:val="autor-text"/>
    <w:basedOn w:val="Standardnpsmoodstavce"/>
    <w:rsid w:val="00C81B48"/>
  </w:style>
  <w:style w:type="character" w:customStyle="1" w:styleId="vesmyslu">
    <w:name w:val="vesmyslu"/>
    <w:basedOn w:val="Standardnpsmoodstavce"/>
    <w:rsid w:val="00C81B48"/>
  </w:style>
  <w:style w:type="character" w:customStyle="1" w:styleId="popis">
    <w:name w:val="popis"/>
    <w:basedOn w:val="Standardnpsmoodstavce"/>
    <w:rsid w:val="00C81B48"/>
  </w:style>
  <w:style w:type="character" w:customStyle="1" w:styleId="z-ZatekformuleChar">
    <w:name w:val="z-Začátek formuláře Char"/>
    <w:basedOn w:val="Standardnpsmoodstavce"/>
    <w:link w:val="z-Zatekformule"/>
    <w:uiPriority w:val="99"/>
    <w:semiHidden/>
    <w:rsid w:val="00C81B48"/>
    <w:rPr>
      <w:rFonts w:ascii="Arial" w:eastAsia="Times New Roman" w:hAnsi="Arial" w:cs="Arial"/>
      <w:vanish/>
      <w:sz w:val="16"/>
      <w:szCs w:val="16"/>
    </w:rPr>
  </w:style>
  <w:style w:type="paragraph" w:styleId="z-Zatekformule">
    <w:name w:val="HTML Top of Form"/>
    <w:basedOn w:val="Normln"/>
    <w:next w:val="Normln"/>
    <w:link w:val="z-ZatekformuleChar"/>
    <w:hidden/>
    <w:uiPriority w:val="99"/>
    <w:semiHidden/>
    <w:unhideWhenUsed/>
    <w:rsid w:val="00C81B4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ZatekformuleChar1">
    <w:name w:val="z-Začátek formuláře Char1"/>
    <w:basedOn w:val="Standardnpsmoodstavce"/>
    <w:link w:val="z-Zatekformule"/>
    <w:uiPriority w:val="99"/>
    <w:semiHidden/>
    <w:rsid w:val="00C81B48"/>
    <w:rPr>
      <w:rFonts w:ascii="Arial" w:hAnsi="Arial" w:cs="Arial"/>
      <w:vanish/>
      <w:sz w:val="16"/>
      <w:szCs w:val="16"/>
    </w:rPr>
  </w:style>
  <w:style w:type="character" w:customStyle="1" w:styleId="z-KonecformuleChar">
    <w:name w:val="z-Konec formuláře Char"/>
    <w:basedOn w:val="Standardnpsmoodstavce"/>
    <w:link w:val="z-Konecformule"/>
    <w:uiPriority w:val="99"/>
    <w:semiHidden/>
    <w:rsid w:val="00C81B48"/>
    <w:rPr>
      <w:rFonts w:ascii="Arial" w:eastAsia="Times New Roman" w:hAnsi="Arial" w:cs="Arial"/>
      <w:vanish/>
      <w:sz w:val="16"/>
      <w:szCs w:val="16"/>
    </w:rPr>
  </w:style>
  <w:style w:type="paragraph" w:styleId="z-Konecformule">
    <w:name w:val="HTML Bottom of Form"/>
    <w:basedOn w:val="Normln"/>
    <w:next w:val="Normln"/>
    <w:link w:val="z-KonecformuleChar"/>
    <w:hidden/>
    <w:uiPriority w:val="99"/>
    <w:semiHidden/>
    <w:unhideWhenUsed/>
    <w:rsid w:val="00C81B48"/>
    <w:pPr>
      <w:pBdr>
        <w:top w:val="single" w:sz="6" w:space="1" w:color="auto"/>
      </w:pBdr>
      <w:spacing w:after="0" w:line="240" w:lineRule="auto"/>
      <w:jc w:val="center"/>
    </w:pPr>
    <w:rPr>
      <w:rFonts w:ascii="Arial" w:eastAsia="Times New Roman" w:hAnsi="Arial" w:cs="Arial"/>
      <w:vanish/>
      <w:sz w:val="16"/>
      <w:szCs w:val="16"/>
    </w:rPr>
  </w:style>
  <w:style w:type="character" w:customStyle="1" w:styleId="z-KonecformuleChar1">
    <w:name w:val="z-Konec formuláře Char1"/>
    <w:basedOn w:val="Standardnpsmoodstavce"/>
    <w:link w:val="z-Konecformule"/>
    <w:uiPriority w:val="99"/>
    <w:semiHidden/>
    <w:rsid w:val="00C81B48"/>
    <w:rPr>
      <w:rFonts w:ascii="Arial" w:hAnsi="Arial" w:cs="Arial"/>
      <w:vanish/>
      <w:sz w:val="16"/>
      <w:szCs w:val="16"/>
    </w:rPr>
  </w:style>
  <w:style w:type="paragraph" w:styleId="Zkladntextodsazen2">
    <w:name w:val="Body Text Indent 2"/>
    <w:basedOn w:val="Normln"/>
    <w:link w:val="Zkladntextodsazen2Char"/>
    <w:semiHidden/>
    <w:rsid w:val="00C81B48"/>
    <w:pPr>
      <w:tabs>
        <w:tab w:val="left" w:pos="0"/>
      </w:tabs>
      <w:spacing w:after="0" w:line="360" w:lineRule="auto"/>
      <w:ind w:left="708"/>
      <w:jc w:val="both"/>
    </w:pPr>
    <w:rPr>
      <w:rFonts w:ascii="Times New Roman" w:eastAsia="Times New Roman" w:hAnsi="Times New Roman" w:cs="Times New Roman"/>
      <w:bCs/>
      <w:sz w:val="24"/>
      <w:szCs w:val="26"/>
    </w:rPr>
  </w:style>
  <w:style w:type="character" w:customStyle="1" w:styleId="Zkladntextodsazen2Char">
    <w:name w:val="Základní text odsazený 2 Char"/>
    <w:basedOn w:val="Standardnpsmoodstavce"/>
    <w:link w:val="Zkladntextodsazen2"/>
    <w:semiHidden/>
    <w:rsid w:val="00C81B48"/>
    <w:rPr>
      <w:rFonts w:ascii="Times New Roman" w:eastAsia="Times New Roman" w:hAnsi="Times New Roman" w:cs="Times New Roman"/>
      <w:bCs/>
      <w:sz w:val="24"/>
      <w:szCs w:val="26"/>
    </w:rPr>
  </w:style>
  <w:style w:type="character" w:customStyle="1" w:styleId="r">
    <w:name w:val="r"/>
    <w:basedOn w:val="Standardnpsmoodstavce"/>
    <w:rsid w:val="00C81B48"/>
  </w:style>
  <w:style w:type="paragraph" w:styleId="Zhlav">
    <w:name w:val="header"/>
    <w:basedOn w:val="Normln"/>
    <w:link w:val="ZhlavChar"/>
    <w:uiPriority w:val="99"/>
    <w:semiHidden/>
    <w:unhideWhenUsed/>
    <w:rsid w:val="00C81B48"/>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C81B48"/>
  </w:style>
  <w:style w:type="paragraph" w:styleId="Zpat">
    <w:name w:val="footer"/>
    <w:basedOn w:val="Normln"/>
    <w:link w:val="ZpatChar"/>
    <w:uiPriority w:val="99"/>
    <w:unhideWhenUsed/>
    <w:rsid w:val="00C81B48"/>
    <w:pPr>
      <w:tabs>
        <w:tab w:val="center" w:pos="4536"/>
        <w:tab w:val="right" w:pos="9072"/>
      </w:tabs>
      <w:spacing w:after="0" w:line="240" w:lineRule="auto"/>
    </w:pPr>
  </w:style>
  <w:style w:type="character" w:customStyle="1" w:styleId="ZpatChar">
    <w:name w:val="Zápatí Char"/>
    <w:basedOn w:val="Standardnpsmoodstavce"/>
    <w:link w:val="Zpat"/>
    <w:uiPriority w:val="99"/>
    <w:rsid w:val="00C81B4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vcr.cz/clanek/vnitrni-predpisy-ve-zkratce.aspx" TargetMode="External"/><Relationship Id="rId13" Type="http://schemas.openxmlformats.org/officeDocument/2006/relationships/hyperlink" Target="javascript:r(12)"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footer" Target="footer1.xml"/><Relationship Id="rId12" Type="http://schemas.openxmlformats.org/officeDocument/2006/relationships/hyperlink" Target="javascript:l(0)"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m&#283;rnice.co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footer" Target="footer3.xml"/><Relationship Id="rId10" Type="http://schemas.openxmlformats.org/officeDocument/2006/relationships/hyperlink" Target="http://www.obec-hradek.cz/"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jinepravo.blogspot.cz/2008/01/k-vznamu-intern-instrukce-k-vzanosti.html" TargetMode="External"/><Relationship Id="rId14" Type="http://schemas.openxmlformats.org/officeDocument/2006/relationships/hyperlink" Target="javascript:l(0)" TargetMode="Externa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www.obec-hradek.cz/" TargetMode="External"/><Relationship Id="rId3" Type="http://schemas.openxmlformats.org/officeDocument/2006/relationships/hyperlink" Target="http://www.mvcr.cz/clanek/vnitrni-predpisy-ve-zkratce.aspx" TargetMode="External"/><Relationship Id="rId7" Type="http://schemas.openxmlformats.org/officeDocument/2006/relationships/hyperlink" Target="http://www.mvcr.cz/clanek/vnitrni-predpisy-ve-zkratce.aspx" TargetMode="External"/><Relationship Id="rId2" Type="http://schemas.openxmlformats.org/officeDocument/2006/relationships/hyperlink" Target="http://www.mvcr.cz/clanek/vnitrni-predpisy-ve-zkratce.aspx" TargetMode="External"/><Relationship Id="rId1" Type="http://schemas.openxmlformats.org/officeDocument/2006/relationships/hyperlink" Target="http://www.mvcr.cz/clanek/vnitrni-predpisy-ve-zkratce.aspx" TargetMode="External"/><Relationship Id="rId6" Type="http://schemas.openxmlformats.org/officeDocument/2006/relationships/hyperlink" Target="http://www.obec-hradek.cz/" TargetMode="External"/><Relationship Id="rId5" Type="http://schemas.openxmlformats.org/officeDocument/2006/relationships/hyperlink" Target="http://www.mvcr.cz/clanek/vnitrni-predpisy-ve-zkratce.aspx" TargetMode="External"/><Relationship Id="rId4" Type="http://schemas.openxmlformats.org/officeDocument/2006/relationships/hyperlink" Target="http://www.mvcr.cz/clanek/vnitrni-predpisy-ve-zkratce.aspx" TargetMode="External"/><Relationship Id="rId9" Type="http://schemas.openxmlformats.org/officeDocument/2006/relationships/hyperlink" Target="http://www.sm&#283;rnice.com/"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TotalTime>
  <Pages>1</Pages>
  <Words>10409</Words>
  <Characters>61415</Characters>
  <Application>Microsoft Office Word</Application>
  <DocSecurity>0</DocSecurity>
  <Lines>511</Lines>
  <Paragraphs>143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71681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xy</dc:creator>
  <cp:keywords/>
  <dc:description/>
  <cp:lastModifiedBy>xy</cp:lastModifiedBy>
  <cp:revision>18</cp:revision>
  <cp:lastPrinted>2014-03-15T19:16:00Z</cp:lastPrinted>
  <dcterms:created xsi:type="dcterms:W3CDTF">2014-03-01T14:23:00Z</dcterms:created>
  <dcterms:modified xsi:type="dcterms:W3CDTF">2014-03-15T19:16:00Z</dcterms:modified>
</cp:coreProperties>
</file>