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BC5E2" w14:textId="77777777" w:rsidR="000122CD" w:rsidRPr="00B82497" w:rsidRDefault="00D548C4" w:rsidP="00D548C4">
      <w:pPr>
        <w:jc w:val="center"/>
        <w:rPr>
          <w:rFonts w:cs="Times New Roman"/>
          <w:szCs w:val="24"/>
        </w:rPr>
      </w:pPr>
      <w:bookmarkStart w:id="0" w:name="_Hlk12134367"/>
      <w:bookmarkStart w:id="1" w:name="_GoBack"/>
      <w:bookmarkEnd w:id="0"/>
      <w:bookmarkEnd w:id="1"/>
      <w:r w:rsidRPr="00B82497">
        <w:rPr>
          <w:rFonts w:cs="Times New Roman"/>
          <w:szCs w:val="24"/>
        </w:rPr>
        <w:t>Univer</w:t>
      </w:r>
      <w:r w:rsidR="00524266" w:rsidRPr="00B82497">
        <w:rPr>
          <w:rFonts w:cs="Times New Roman"/>
          <w:szCs w:val="24"/>
        </w:rPr>
        <w:t>z</w:t>
      </w:r>
      <w:r w:rsidRPr="00B82497">
        <w:rPr>
          <w:rFonts w:cs="Times New Roman"/>
          <w:szCs w:val="24"/>
        </w:rPr>
        <w:t>ita Palackého v Olomouci</w:t>
      </w:r>
    </w:p>
    <w:p w14:paraId="25434F76" w14:textId="77777777" w:rsidR="00D548C4" w:rsidRPr="00B82497" w:rsidRDefault="00D548C4" w:rsidP="00D548C4">
      <w:pPr>
        <w:jc w:val="center"/>
        <w:rPr>
          <w:rFonts w:cs="Times New Roman"/>
          <w:szCs w:val="24"/>
        </w:rPr>
      </w:pPr>
      <w:r w:rsidRPr="00B82497">
        <w:rPr>
          <w:rFonts w:cs="Times New Roman"/>
          <w:szCs w:val="24"/>
        </w:rPr>
        <w:t>Fakulta tělesné kultury</w:t>
      </w:r>
    </w:p>
    <w:p w14:paraId="224C2BF9" w14:textId="77777777" w:rsidR="00D548C4" w:rsidRPr="00B82497" w:rsidRDefault="00D548C4" w:rsidP="00D548C4">
      <w:pPr>
        <w:jc w:val="center"/>
        <w:rPr>
          <w:rFonts w:cs="Times New Roman"/>
          <w:szCs w:val="24"/>
        </w:rPr>
      </w:pPr>
    </w:p>
    <w:p w14:paraId="5F3FBB95" w14:textId="77777777" w:rsidR="00D548C4" w:rsidRPr="00B82497" w:rsidRDefault="00D548C4" w:rsidP="00D548C4">
      <w:pPr>
        <w:jc w:val="center"/>
        <w:rPr>
          <w:rFonts w:cs="Times New Roman"/>
          <w:szCs w:val="24"/>
        </w:rPr>
      </w:pPr>
    </w:p>
    <w:p w14:paraId="2B0C31F3" w14:textId="77777777" w:rsidR="00D548C4" w:rsidRPr="00B82497" w:rsidRDefault="00D548C4" w:rsidP="00D548C4">
      <w:pPr>
        <w:jc w:val="center"/>
        <w:rPr>
          <w:rFonts w:cs="Times New Roman"/>
          <w:szCs w:val="24"/>
        </w:rPr>
      </w:pPr>
    </w:p>
    <w:p w14:paraId="0DE5038F" w14:textId="77777777" w:rsidR="00D548C4" w:rsidRPr="00B82497" w:rsidRDefault="00D548C4" w:rsidP="00D548C4">
      <w:pPr>
        <w:jc w:val="center"/>
        <w:rPr>
          <w:rFonts w:cs="Times New Roman"/>
          <w:szCs w:val="24"/>
        </w:rPr>
      </w:pPr>
    </w:p>
    <w:p w14:paraId="25C634FB" w14:textId="77777777" w:rsidR="00D548C4" w:rsidRPr="00B82497" w:rsidRDefault="00D548C4" w:rsidP="00D548C4">
      <w:pPr>
        <w:jc w:val="center"/>
        <w:rPr>
          <w:rFonts w:cs="Times New Roman"/>
          <w:szCs w:val="24"/>
        </w:rPr>
      </w:pPr>
    </w:p>
    <w:p w14:paraId="3FEB4538" w14:textId="77777777" w:rsidR="00D548C4" w:rsidRPr="00B82497" w:rsidRDefault="00D548C4" w:rsidP="00D548C4">
      <w:pPr>
        <w:jc w:val="center"/>
        <w:rPr>
          <w:rFonts w:cs="Times New Roman"/>
          <w:szCs w:val="24"/>
        </w:rPr>
      </w:pPr>
    </w:p>
    <w:p w14:paraId="3FCB4C7C" w14:textId="77777777" w:rsidR="00D548C4" w:rsidRPr="00B82497" w:rsidRDefault="00D548C4" w:rsidP="00D548C4">
      <w:pPr>
        <w:jc w:val="center"/>
        <w:rPr>
          <w:rFonts w:cs="Times New Roman"/>
          <w:szCs w:val="24"/>
        </w:rPr>
      </w:pPr>
    </w:p>
    <w:p w14:paraId="75421466" w14:textId="77777777" w:rsidR="00D548C4" w:rsidRPr="00B82497" w:rsidRDefault="00D548C4" w:rsidP="00D548C4">
      <w:pPr>
        <w:jc w:val="center"/>
        <w:rPr>
          <w:rFonts w:cs="Times New Roman"/>
          <w:szCs w:val="24"/>
        </w:rPr>
      </w:pPr>
    </w:p>
    <w:p w14:paraId="031587B7" w14:textId="77777777" w:rsidR="00B65029" w:rsidRDefault="00D548C4" w:rsidP="00D548C4">
      <w:pPr>
        <w:jc w:val="center"/>
        <w:rPr>
          <w:rFonts w:cs="Times New Roman"/>
          <w:szCs w:val="24"/>
        </w:rPr>
      </w:pPr>
      <w:r w:rsidRPr="00B82497">
        <w:rPr>
          <w:rFonts w:cs="Times New Roman"/>
          <w:szCs w:val="24"/>
        </w:rPr>
        <w:t xml:space="preserve">LARP JAKO PRODUKT CESTOVNÍHO RUCHU – PŘÍPADOVÁ STUDIE </w:t>
      </w:r>
    </w:p>
    <w:p w14:paraId="6C04384B" w14:textId="77777777" w:rsidR="00D548C4" w:rsidRPr="00B82497" w:rsidRDefault="00D548C4" w:rsidP="00D548C4">
      <w:pPr>
        <w:jc w:val="center"/>
        <w:rPr>
          <w:rFonts w:cs="Times New Roman"/>
          <w:szCs w:val="24"/>
        </w:rPr>
      </w:pPr>
      <w:r w:rsidRPr="00B82497">
        <w:rPr>
          <w:rFonts w:cs="Times New Roman"/>
          <w:szCs w:val="24"/>
        </w:rPr>
        <w:t>„</w:t>
      </w:r>
      <w:r w:rsidR="00B65029">
        <w:rPr>
          <w:rFonts w:cs="Times New Roman"/>
          <w:szCs w:val="24"/>
        </w:rPr>
        <w:t xml:space="preserve">LEGIE: </w:t>
      </w:r>
      <w:r w:rsidRPr="00B82497">
        <w:rPr>
          <w:rFonts w:cs="Times New Roman"/>
          <w:szCs w:val="24"/>
        </w:rPr>
        <w:t>SIBIŘSKÝ PŘÍBĚH“</w:t>
      </w:r>
    </w:p>
    <w:p w14:paraId="78F073A8" w14:textId="77777777" w:rsidR="00D548C4" w:rsidRPr="00B82497" w:rsidRDefault="00D548C4" w:rsidP="00D548C4">
      <w:pPr>
        <w:jc w:val="center"/>
        <w:rPr>
          <w:rFonts w:cs="Times New Roman"/>
          <w:szCs w:val="24"/>
        </w:rPr>
      </w:pPr>
      <w:r w:rsidRPr="00B82497">
        <w:rPr>
          <w:rFonts w:cs="Times New Roman"/>
          <w:szCs w:val="24"/>
        </w:rPr>
        <w:t>Diplomová práce</w:t>
      </w:r>
    </w:p>
    <w:p w14:paraId="3B91DFDB" w14:textId="77777777" w:rsidR="00D548C4" w:rsidRPr="00B82497" w:rsidRDefault="00D548C4" w:rsidP="00D548C4">
      <w:pPr>
        <w:jc w:val="center"/>
        <w:rPr>
          <w:rFonts w:cs="Times New Roman"/>
          <w:szCs w:val="24"/>
        </w:rPr>
      </w:pPr>
      <w:r w:rsidRPr="00B82497">
        <w:rPr>
          <w:rFonts w:cs="Times New Roman"/>
          <w:szCs w:val="24"/>
        </w:rPr>
        <w:t>(bakalářská)</w:t>
      </w:r>
    </w:p>
    <w:p w14:paraId="664596B8" w14:textId="77777777" w:rsidR="00D548C4" w:rsidRPr="00B82497" w:rsidRDefault="00D548C4" w:rsidP="00D548C4">
      <w:pPr>
        <w:jc w:val="center"/>
        <w:rPr>
          <w:rFonts w:cs="Times New Roman"/>
          <w:szCs w:val="24"/>
        </w:rPr>
      </w:pPr>
    </w:p>
    <w:p w14:paraId="16B3F999" w14:textId="77777777" w:rsidR="00D548C4" w:rsidRPr="00B82497" w:rsidRDefault="00D548C4" w:rsidP="00D548C4">
      <w:pPr>
        <w:jc w:val="center"/>
        <w:rPr>
          <w:rFonts w:cs="Times New Roman"/>
          <w:szCs w:val="24"/>
        </w:rPr>
      </w:pPr>
    </w:p>
    <w:p w14:paraId="117B1383" w14:textId="77777777" w:rsidR="00D548C4" w:rsidRPr="00B82497" w:rsidRDefault="00D548C4" w:rsidP="00D548C4">
      <w:pPr>
        <w:jc w:val="center"/>
        <w:rPr>
          <w:rFonts w:cs="Times New Roman"/>
          <w:szCs w:val="24"/>
        </w:rPr>
      </w:pPr>
    </w:p>
    <w:p w14:paraId="39A85385" w14:textId="77777777" w:rsidR="00D548C4" w:rsidRPr="00B82497" w:rsidRDefault="00D548C4" w:rsidP="00D548C4">
      <w:pPr>
        <w:jc w:val="center"/>
        <w:rPr>
          <w:rFonts w:cs="Times New Roman"/>
          <w:szCs w:val="24"/>
        </w:rPr>
      </w:pPr>
    </w:p>
    <w:p w14:paraId="0998E15F" w14:textId="77777777" w:rsidR="00D548C4" w:rsidRPr="00B82497" w:rsidRDefault="00D548C4" w:rsidP="00D548C4">
      <w:pPr>
        <w:jc w:val="center"/>
        <w:rPr>
          <w:rFonts w:cs="Times New Roman"/>
          <w:szCs w:val="24"/>
        </w:rPr>
      </w:pPr>
    </w:p>
    <w:p w14:paraId="490ABB00" w14:textId="77777777" w:rsidR="00D548C4" w:rsidRPr="00B82497" w:rsidRDefault="00D548C4" w:rsidP="00D548C4">
      <w:pPr>
        <w:jc w:val="center"/>
        <w:rPr>
          <w:rFonts w:cs="Times New Roman"/>
          <w:szCs w:val="24"/>
        </w:rPr>
      </w:pPr>
    </w:p>
    <w:p w14:paraId="3BB4BF66" w14:textId="77777777" w:rsidR="00D548C4" w:rsidRPr="00B82497" w:rsidRDefault="00D548C4" w:rsidP="00D548C4">
      <w:pPr>
        <w:jc w:val="center"/>
        <w:rPr>
          <w:rFonts w:cs="Times New Roman"/>
          <w:szCs w:val="24"/>
        </w:rPr>
      </w:pPr>
    </w:p>
    <w:p w14:paraId="201F8213" w14:textId="77777777" w:rsidR="00D548C4" w:rsidRPr="00B82497" w:rsidRDefault="00D548C4" w:rsidP="00D548C4">
      <w:pPr>
        <w:jc w:val="center"/>
        <w:rPr>
          <w:rFonts w:cs="Times New Roman"/>
          <w:szCs w:val="24"/>
        </w:rPr>
      </w:pPr>
    </w:p>
    <w:p w14:paraId="73CDDA75" w14:textId="77777777" w:rsidR="00D548C4" w:rsidRPr="00B82497" w:rsidRDefault="00D548C4" w:rsidP="00D548C4">
      <w:pPr>
        <w:jc w:val="center"/>
        <w:rPr>
          <w:rFonts w:cs="Times New Roman"/>
          <w:szCs w:val="24"/>
        </w:rPr>
      </w:pPr>
    </w:p>
    <w:p w14:paraId="3B42A640" w14:textId="77777777" w:rsidR="001E49E9" w:rsidRPr="00B82497" w:rsidRDefault="001E49E9" w:rsidP="00D548C4">
      <w:pPr>
        <w:jc w:val="center"/>
        <w:rPr>
          <w:rFonts w:cs="Times New Roman"/>
          <w:szCs w:val="24"/>
        </w:rPr>
      </w:pPr>
    </w:p>
    <w:p w14:paraId="06F0C6E3" w14:textId="77777777" w:rsidR="00D548C4" w:rsidRPr="00B82497" w:rsidRDefault="00D548C4" w:rsidP="00D548C4">
      <w:pPr>
        <w:jc w:val="center"/>
        <w:rPr>
          <w:rFonts w:cs="Times New Roman"/>
          <w:szCs w:val="24"/>
        </w:rPr>
      </w:pPr>
    </w:p>
    <w:p w14:paraId="5E0A9993" w14:textId="77777777" w:rsidR="00D548C4" w:rsidRPr="00B82497" w:rsidRDefault="00D548C4" w:rsidP="00D548C4">
      <w:pPr>
        <w:jc w:val="center"/>
        <w:rPr>
          <w:rFonts w:cs="Times New Roman"/>
          <w:szCs w:val="24"/>
        </w:rPr>
      </w:pPr>
    </w:p>
    <w:p w14:paraId="57B2958F" w14:textId="77777777" w:rsidR="00D548C4" w:rsidRPr="00B82497" w:rsidRDefault="00D548C4" w:rsidP="00D548C4">
      <w:pPr>
        <w:jc w:val="center"/>
        <w:rPr>
          <w:rFonts w:cs="Times New Roman"/>
          <w:szCs w:val="24"/>
        </w:rPr>
      </w:pPr>
    </w:p>
    <w:p w14:paraId="79208422" w14:textId="77777777" w:rsidR="00D548C4" w:rsidRPr="00B82497" w:rsidRDefault="00D548C4" w:rsidP="00D548C4">
      <w:pPr>
        <w:jc w:val="center"/>
        <w:rPr>
          <w:rFonts w:cs="Times New Roman"/>
          <w:szCs w:val="24"/>
        </w:rPr>
      </w:pPr>
      <w:r w:rsidRPr="00B82497">
        <w:rPr>
          <w:rFonts w:cs="Times New Roman"/>
          <w:szCs w:val="24"/>
        </w:rPr>
        <w:t xml:space="preserve">Autor: Pavel Jakubec, </w:t>
      </w:r>
      <w:r w:rsidR="001E49E9" w:rsidRPr="00B82497">
        <w:rPr>
          <w:rFonts w:cs="Times New Roman"/>
          <w:szCs w:val="24"/>
        </w:rPr>
        <w:t>R</w:t>
      </w:r>
      <w:r w:rsidRPr="00B82497">
        <w:rPr>
          <w:rFonts w:cs="Times New Roman"/>
          <w:szCs w:val="24"/>
        </w:rPr>
        <w:t>ekreologie</w:t>
      </w:r>
    </w:p>
    <w:p w14:paraId="6F7A0FD9" w14:textId="77777777" w:rsidR="00D548C4" w:rsidRPr="00B82497" w:rsidRDefault="00D548C4" w:rsidP="00D548C4">
      <w:pPr>
        <w:jc w:val="center"/>
        <w:rPr>
          <w:rFonts w:cs="Times New Roman"/>
          <w:szCs w:val="24"/>
        </w:rPr>
      </w:pPr>
      <w:r w:rsidRPr="00B82497">
        <w:rPr>
          <w:rFonts w:cs="Times New Roman"/>
          <w:szCs w:val="24"/>
        </w:rPr>
        <w:t>Vedoucí práce: Ing. Halina Kotíková, Ph.D.</w:t>
      </w:r>
    </w:p>
    <w:p w14:paraId="38BEEFA5" w14:textId="77777777" w:rsidR="00D548C4" w:rsidRPr="00B82497" w:rsidRDefault="00D548C4" w:rsidP="00D548C4">
      <w:pPr>
        <w:jc w:val="center"/>
        <w:rPr>
          <w:rFonts w:cs="Times New Roman"/>
          <w:szCs w:val="24"/>
        </w:rPr>
      </w:pPr>
      <w:r w:rsidRPr="00B82497">
        <w:rPr>
          <w:rFonts w:cs="Times New Roman"/>
          <w:szCs w:val="24"/>
        </w:rPr>
        <w:t>Olomouc 2019</w:t>
      </w:r>
    </w:p>
    <w:p w14:paraId="0FFC5181" w14:textId="77777777" w:rsidR="00D548C4" w:rsidRPr="00B82497" w:rsidRDefault="00D548C4" w:rsidP="00D548C4">
      <w:pPr>
        <w:rPr>
          <w:rFonts w:cs="Times New Roman"/>
          <w:b/>
          <w:szCs w:val="24"/>
        </w:rPr>
      </w:pPr>
      <w:r w:rsidRPr="00B82497">
        <w:rPr>
          <w:rFonts w:cs="Times New Roman"/>
          <w:b/>
          <w:szCs w:val="24"/>
        </w:rPr>
        <w:lastRenderedPageBreak/>
        <w:t>Bibliografická identifikace</w:t>
      </w:r>
    </w:p>
    <w:p w14:paraId="5DCF7D0E" w14:textId="77777777" w:rsidR="00D548C4" w:rsidRPr="00B82497" w:rsidRDefault="00D548C4" w:rsidP="00D548C4">
      <w:pPr>
        <w:rPr>
          <w:rFonts w:cs="Times New Roman"/>
          <w:szCs w:val="24"/>
        </w:rPr>
      </w:pPr>
      <w:r w:rsidRPr="00B82497">
        <w:rPr>
          <w:rFonts w:cs="Times New Roman"/>
          <w:b/>
          <w:szCs w:val="24"/>
        </w:rPr>
        <w:tab/>
        <w:t xml:space="preserve">Jméno a příjmení autora: </w:t>
      </w:r>
      <w:r w:rsidRPr="00B82497">
        <w:rPr>
          <w:rFonts w:cs="Times New Roman"/>
          <w:szCs w:val="24"/>
        </w:rPr>
        <w:t>Pavel Jakubec</w:t>
      </w:r>
    </w:p>
    <w:p w14:paraId="7BFD6EF4" w14:textId="77777777" w:rsidR="00D548C4" w:rsidRPr="00B82497" w:rsidRDefault="00D548C4" w:rsidP="001E49E9">
      <w:pPr>
        <w:tabs>
          <w:tab w:val="left" w:pos="0"/>
        </w:tabs>
        <w:rPr>
          <w:rFonts w:cs="Times New Roman"/>
          <w:szCs w:val="24"/>
        </w:rPr>
      </w:pPr>
      <w:r w:rsidRPr="00B82497">
        <w:rPr>
          <w:rFonts w:cs="Times New Roman"/>
          <w:szCs w:val="24"/>
        </w:rPr>
        <w:tab/>
      </w:r>
      <w:r w:rsidRPr="00B82497">
        <w:rPr>
          <w:rFonts w:cs="Times New Roman"/>
          <w:b/>
          <w:szCs w:val="24"/>
        </w:rPr>
        <w:t>Název bakalářské práce:</w:t>
      </w:r>
      <w:r w:rsidRPr="00B82497">
        <w:rPr>
          <w:rFonts w:cs="Times New Roman"/>
          <w:szCs w:val="24"/>
        </w:rPr>
        <w:t xml:space="preserve"> Larp jako produkt cestovního ruchu – případová studia „</w:t>
      </w:r>
      <w:r w:rsidR="00B65029">
        <w:rPr>
          <w:rFonts w:cs="Times New Roman"/>
          <w:szCs w:val="24"/>
        </w:rPr>
        <w:t xml:space="preserve">Legie: </w:t>
      </w:r>
      <w:r w:rsidRPr="00B82497">
        <w:rPr>
          <w:rFonts w:cs="Times New Roman"/>
          <w:szCs w:val="24"/>
        </w:rPr>
        <w:t>Sibiřský příběh“</w:t>
      </w:r>
    </w:p>
    <w:p w14:paraId="449683EC" w14:textId="77777777" w:rsidR="00D548C4" w:rsidRPr="00B82497" w:rsidRDefault="00D548C4" w:rsidP="00D548C4">
      <w:pPr>
        <w:rPr>
          <w:rFonts w:cs="Times New Roman"/>
          <w:szCs w:val="24"/>
        </w:rPr>
      </w:pPr>
      <w:r w:rsidRPr="00B82497">
        <w:rPr>
          <w:rFonts w:cs="Times New Roman"/>
          <w:szCs w:val="24"/>
        </w:rPr>
        <w:tab/>
      </w:r>
      <w:r w:rsidRPr="00B82497">
        <w:rPr>
          <w:rFonts w:cs="Times New Roman"/>
          <w:b/>
          <w:szCs w:val="24"/>
        </w:rPr>
        <w:t>Vedoucí bakalářské práce:</w:t>
      </w:r>
      <w:r w:rsidRPr="00B82497">
        <w:rPr>
          <w:rFonts w:cs="Times New Roman"/>
          <w:szCs w:val="24"/>
        </w:rPr>
        <w:t xml:space="preserve"> Ing. Halina Kotíková, Ph.D.</w:t>
      </w:r>
    </w:p>
    <w:p w14:paraId="5D4FC32F" w14:textId="77777777" w:rsidR="00D548C4" w:rsidRPr="00B82497" w:rsidRDefault="00D548C4" w:rsidP="00D548C4">
      <w:pPr>
        <w:rPr>
          <w:rFonts w:cs="Times New Roman"/>
          <w:szCs w:val="24"/>
        </w:rPr>
      </w:pPr>
      <w:r w:rsidRPr="00B82497">
        <w:rPr>
          <w:rFonts w:cs="Times New Roman"/>
          <w:szCs w:val="24"/>
        </w:rPr>
        <w:tab/>
      </w:r>
      <w:r w:rsidRPr="00B82497">
        <w:rPr>
          <w:rFonts w:cs="Times New Roman"/>
          <w:b/>
          <w:szCs w:val="24"/>
        </w:rPr>
        <w:t>Rok obhajoby bakalářské práce:</w:t>
      </w:r>
      <w:r w:rsidRPr="00B82497">
        <w:rPr>
          <w:rFonts w:cs="Times New Roman"/>
          <w:szCs w:val="24"/>
        </w:rPr>
        <w:t xml:space="preserve"> 2019</w:t>
      </w:r>
    </w:p>
    <w:p w14:paraId="57FFC2BB" w14:textId="7CF7F797" w:rsidR="003C1CDC" w:rsidRPr="005B6980" w:rsidRDefault="00D548C4" w:rsidP="003C1CDC">
      <w:pPr>
        <w:spacing w:line="360" w:lineRule="auto"/>
        <w:jc w:val="both"/>
        <w:rPr>
          <w:rFonts w:cs="Times New Roman"/>
        </w:rPr>
      </w:pPr>
      <w:r w:rsidRPr="00B82497">
        <w:rPr>
          <w:rFonts w:cs="Times New Roman"/>
          <w:szCs w:val="24"/>
        </w:rPr>
        <w:tab/>
      </w:r>
      <w:r w:rsidRPr="00B82497">
        <w:rPr>
          <w:rFonts w:cs="Times New Roman"/>
          <w:b/>
          <w:szCs w:val="24"/>
        </w:rPr>
        <w:t>Abstrakt:</w:t>
      </w:r>
      <w:r w:rsidR="003C1CDC">
        <w:rPr>
          <w:rFonts w:cs="Times New Roman"/>
          <w:b/>
          <w:szCs w:val="24"/>
        </w:rPr>
        <w:t xml:space="preserve"> </w:t>
      </w:r>
      <w:r w:rsidR="003C1CDC" w:rsidRPr="005B6980">
        <w:rPr>
          <w:rFonts w:cs="Times New Roman"/>
        </w:rPr>
        <w:t xml:space="preserve">Cílem </w:t>
      </w:r>
      <w:r w:rsidR="00365F6C">
        <w:rPr>
          <w:rFonts w:cs="Times New Roman"/>
        </w:rPr>
        <w:t xml:space="preserve">bakalářské </w:t>
      </w:r>
      <w:r w:rsidR="003C1CDC" w:rsidRPr="005B6980">
        <w:rPr>
          <w:rFonts w:cs="Times New Roman"/>
        </w:rPr>
        <w:t>práce je vymezit obsah pojmu larp a prezentovat larp jako inovativní produkt cestovního ruchu na případové studii larpu</w:t>
      </w:r>
      <w:r w:rsidR="00B65029">
        <w:rPr>
          <w:rFonts w:cs="Times New Roman"/>
        </w:rPr>
        <w:t xml:space="preserve"> Legie: </w:t>
      </w:r>
      <w:r w:rsidR="003C1CDC" w:rsidRPr="005B6980">
        <w:rPr>
          <w:rFonts w:cs="Times New Roman"/>
        </w:rPr>
        <w:t>Sibiřský příběh. Teoretická část popisuje a shrnuje poznatky z vybraných trendů v cestovním ruchu</w:t>
      </w:r>
      <w:r w:rsidR="003C1CDC">
        <w:rPr>
          <w:rFonts w:cs="Times New Roman"/>
        </w:rPr>
        <w:t xml:space="preserve"> a larp</w:t>
      </w:r>
      <w:r w:rsidR="00A45C6D">
        <w:rPr>
          <w:rFonts w:cs="Times New Roman"/>
        </w:rPr>
        <w:t>ů</w:t>
      </w:r>
      <w:r w:rsidR="003C1CDC">
        <w:rPr>
          <w:rFonts w:cs="Times New Roman"/>
        </w:rPr>
        <w:t xml:space="preserve"> potřebné pro pochopení problematiky. V praktické části je larp přiřazován k produktu cestovního ruchu na výsledcích dotazníkového šetření</w:t>
      </w:r>
      <w:r w:rsidR="00B65029">
        <w:rPr>
          <w:rFonts w:cs="Times New Roman"/>
        </w:rPr>
        <w:t>. Celkem bylo analyzováno 2</w:t>
      </w:r>
      <w:r w:rsidR="00A45C6D">
        <w:rPr>
          <w:rFonts w:cs="Times New Roman"/>
        </w:rPr>
        <w:t>17</w:t>
      </w:r>
      <w:r w:rsidR="00B65029">
        <w:rPr>
          <w:rFonts w:cs="Times New Roman"/>
        </w:rPr>
        <w:t xml:space="preserve"> odpovědí od českých a mezinárodních hráčů z let 2017-2019. Výsledky ukazují,</w:t>
      </w:r>
      <w:r w:rsidR="00A45C6D">
        <w:rPr>
          <w:rFonts w:cs="Times New Roman"/>
        </w:rPr>
        <w:t xml:space="preserve"> že </w:t>
      </w:r>
      <w:r w:rsidR="00B65029">
        <w:rPr>
          <w:rFonts w:cs="Times New Roman"/>
        </w:rPr>
        <w:t xml:space="preserve">larp Legie: Sibiřský příběh je v mezinárodním měřítku žádaný a uznávaný </w:t>
      </w:r>
      <w:r w:rsidR="00A150C3">
        <w:rPr>
          <w:rFonts w:cs="Times New Roman"/>
        </w:rPr>
        <w:t>a může</w:t>
      </w:r>
      <w:r w:rsidR="003C1CDC">
        <w:rPr>
          <w:rFonts w:cs="Times New Roman"/>
        </w:rPr>
        <w:t xml:space="preserve"> být pokládán jako inovativní produkt novodobého cestovního ruchu.</w:t>
      </w:r>
    </w:p>
    <w:p w14:paraId="09DE65EA" w14:textId="77777777" w:rsidR="00D548C4" w:rsidRPr="003C1CDC" w:rsidRDefault="00D548C4" w:rsidP="00D548C4">
      <w:pPr>
        <w:rPr>
          <w:rFonts w:cs="Times New Roman"/>
          <w:b/>
          <w:szCs w:val="24"/>
        </w:rPr>
      </w:pPr>
    </w:p>
    <w:p w14:paraId="33F87DA7" w14:textId="77777777" w:rsidR="00D548C4" w:rsidRPr="003C1CDC" w:rsidRDefault="003C1CDC" w:rsidP="003C1CDC">
      <w:pPr>
        <w:tabs>
          <w:tab w:val="left" w:pos="1320"/>
        </w:tabs>
        <w:rPr>
          <w:rFonts w:cs="Times New Roman"/>
          <w:b/>
          <w:szCs w:val="24"/>
        </w:rPr>
      </w:pPr>
      <w:r w:rsidRPr="003C1CDC">
        <w:rPr>
          <w:rFonts w:cs="Times New Roman"/>
          <w:b/>
          <w:szCs w:val="24"/>
        </w:rPr>
        <w:tab/>
      </w:r>
    </w:p>
    <w:p w14:paraId="5EF9399F" w14:textId="77777777" w:rsidR="003C1CDC" w:rsidRPr="003C1CDC" w:rsidRDefault="00D548C4" w:rsidP="003C1CDC">
      <w:pPr>
        <w:spacing w:line="360" w:lineRule="auto"/>
        <w:jc w:val="both"/>
        <w:rPr>
          <w:rFonts w:cs="Times New Roman"/>
          <w:szCs w:val="24"/>
        </w:rPr>
      </w:pPr>
      <w:r w:rsidRPr="003C1CDC">
        <w:rPr>
          <w:rFonts w:cs="Times New Roman"/>
          <w:b/>
          <w:szCs w:val="24"/>
        </w:rPr>
        <w:tab/>
        <w:t>Klíčová slova:</w:t>
      </w:r>
      <w:r w:rsidR="003C1CDC" w:rsidRPr="003C1CDC">
        <w:rPr>
          <w:rFonts w:cs="Times New Roman"/>
          <w:b/>
          <w:szCs w:val="24"/>
        </w:rPr>
        <w:t xml:space="preserve"> </w:t>
      </w:r>
      <w:r w:rsidR="003C1CDC" w:rsidRPr="003C1CDC">
        <w:rPr>
          <w:rFonts w:cs="Times New Roman"/>
          <w:szCs w:val="24"/>
        </w:rPr>
        <w:t>formy larpů, historie larpu, trendy v cestovním ruchu, live-action roll-playing, edu-larp</w:t>
      </w:r>
    </w:p>
    <w:p w14:paraId="1A246D51" w14:textId="243C4D37" w:rsidR="00D548C4" w:rsidRDefault="00D548C4" w:rsidP="00D548C4">
      <w:pPr>
        <w:rPr>
          <w:rFonts w:cs="Times New Roman"/>
          <w:szCs w:val="24"/>
        </w:rPr>
      </w:pPr>
    </w:p>
    <w:p w14:paraId="386B02E2" w14:textId="7C5A7203" w:rsidR="00D0218E" w:rsidRDefault="00D0218E" w:rsidP="00D548C4">
      <w:pPr>
        <w:rPr>
          <w:rFonts w:cs="Times New Roman"/>
          <w:szCs w:val="24"/>
        </w:rPr>
      </w:pPr>
    </w:p>
    <w:p w14:paraId="34D4DC18" w14:textId="650C5A0F" w:rsidR="00D0218E" w:rsidRDefault="00D0218E" w:rsidP="00D548C4">
      <w:pPr>
        <w:rPr>
          <w:rFonts w:cs="Times New Roman"/>
          <w:szCs w:val="24"/>
        </w:rPr>
      </w:pPr>
    </w:p>
    <w:p w14:paraId="25E7ED62" w14:textId="4D8A8CB6" w:rsidR="00D0218E" w:rsidRDefault="00D0218E" w:rsidP="00D548C4">
      <w:pPr>
        <w:rPr>
          <w:rFonts w:cs="Times New Roman"/>
          <w:szCs w:val="24"/>
        </w:rPr>
      </w:pPr>
    </w:p>
    <w:p w14:paraId="5745003A" w14:textId="0D26904F" w:rsidR="00D0218E" w:rsidRDefault="00D0218E" w:rsidP="00D548C4">
      <w:pPr>
        <w:rPr>
          <w:rFonts w:cs="Times New Roman"/>
          <w:szCs w:val="24"/>
        </w:rPr>
      </w:pPr>
    </w:p>
    <w:p w14:paraId="1B7AD502" w14:textId="524A6AF1" w:rsidR="00D0218E" w:rsidRDefault="00D0218E" w:rsidP="00D548C4">
      <w:pPr>
        <w:rPr>
          <w:rFonts w:cs="Times New Roman"/>
          <w:szCs w:val="24"/>
        </w:rPr>
      </w:pPr>
    </w:p>
    <w:p w14:paraId="0BF588C1" w14:textId="658C087C" w:rsidR="00D0218E" w:rsidRDefault="00D0218E" w:rsidP="00D548C4">
      <w:pPr>
        <w:rPr>
          <w:rFonts w:cs="Times New Roman"/>
          <w:szCs w:val="24"/>
        </w:rPr>
      </w:pPr>
    </w:p>
    <w:p w14:paraId="482E7BFA" w14:textId="3A56F41F" w:rsidR="00D0218E" w:rsidRDefault="00D0218E" w:rsidP="00D548C4">
      <w:pPr>
        <w:rPr>
          <w:rFonts w:cs="Times New Roman"/>
          <w:szCs w:val="24"/>
        </w:rPr>
      </w:pPr>
    </w:p>
    <w:p w14:paraId="34E01BFC" w14:textId="149E5A68" w:rsidR="00D0218E" w:rsidRDefault="00D0218E" w:rsidP="00D548C4">
      <w:pPr>
        <w:rPr>
          <w:rFonts w:cs="Times New Roman"/>
          <w:szCs w:val="24"/>
        </w:rPr>
      </w:pPr>
    </w:p>
    <w:p w14:paraId="19FF02AD" w14:textId="671677D8" w:rsidR="00D0218E" w:rsidRDefault="00D0218E" w:rsidP="00D548C4">
      <w:pPr>
        <w:rPr>
          <w:rFonts w:cs="Times New Roman"/>
          <w:szCs w:val="24"/>
        </w:rPr>
      </w:pPr>
    </w:p>
    <w:p w14:paraId="3A0A471D" w14:textId="77777777" w:rsidR="00D0218E" w:rsidRPr="00B82497" w:rsidRDefault="00D0218E" w:rsidP="00D548C4">
      <w:pPr>
        <w:rPr>
          <w:rFonts w:cs="Times New Roman"/>
          <w:szCs w:val="24"/>
        </w:rPr>
      </w:pPr>
    </w:p>
    <w:p w14:paraId="02828D21" w14:textId="77777777" w:rsidR="00D548C4" w:rsidRPr="00B82497" w:rsidRDefault="00D548C4">
      <w:pPr>
        <w:rPr>
          <w:rFonts w:cs="Times New Roman"/>
          <w:szCs w:val="24"/>
        </w:rPr>
      </w:pPr>
    </w:p>
    <w:p w14:paraId="656CD027" w14:textId="68E67F80" w:rsidR="00D0218E" w:rsidRDefault="00E62496" w:rsidP="00E62496">
      <w:pPr>
        <w:jc w:val="center"/>
        <w:rPr>
          <w:rFonts w:cs="Times New Roman"/>
          <w:szCs w:val="24"/>
        </w:rPr>
      </w:pPr>
      <w:r w:rsidRPr="00B82497">
        <w:rPr>
          <w:rFonts w:cs="Times New Roman"/>
          <w:szCs w:val="24"/>
        </w:rPr>
        <w:t>Souhlasím s půjčením závěrečné písemné práce v rámci knihovních služeb.</w:t>
      </w:r>
    </w:p>
    <w:p w14:paraId="5FCD2931" w14:textId="0F5EF0C6" w:rsidR="00E62496" w:rsidRPr="00B82497" w:rsidRDefault="00D0218E" w:rsidP="00E62496">
      <w:pPr>
        <w:rPr>
          <w:rFonts w:cs="Times New Roman"/>
          <w:b/>
          <w:szCs w:val="24"/>
        </w:rPr>
      </w:pPr>
      <w:r>
        <w:rPr>
          <w:rFonts w:cs="Times New Roman"/>
          <w:szCs w:val="24"/>
        </w:rPr>
        <w:br w:type="page"/>
      </w:r>
      <w:r w:rsidR="00E62496" w:rsidRPr="00B82497">
        <w:rPr>
          <w:rFonts w:cs="Times New Roman"/>
          <w:b/>
          <w:szCs w:val="24"/>
        </w:rPr>
        <w:lastRenderedPageBreak/>
        <w:t>Bibliographical identification</w:t>
      </w:r>
    </w:p>
    <w:p w14:paraId="5CB22D7E" w14:textId="77777777" w:rsidR="00E62496" w:rsidRPr="00B82497" w:rsidRDefault="00E62496" w:rsidP="00E62496">
      <w:pPr>
        <w:rPr>
          <w:rFonts w:cs="Times New Roman"/>
          <w:szCs w:val="24"/>
        </w:rPr>
      </w:pPr>
      <w:r w:rsidRPr="00B82497">
        <w:rPr>
          <w:rFonts w:cs="Times New Roman"/>
          <w:b/>
          <w:szCs w:val="24"/>
        </w:rPr>
        <w:tab/>
        <w:t xml:space="preserve">Author firts name and surname: </w:t>
      </w:r>
      <w:r w:rsidRPr="00B82497">
        <w:rPr>
          <w:rFonts w:cs="Times New Roman"/>
          <w:szCs w:val="24"/>
        </w:rPr>
        <w:t>Pavel Jakubec</w:t>
      </w:r>
    </w:p>
    <w:p w14:paraId="3A881BCE" w14:textId="77777777" w:rsidR="00E62496" w:rsidRPr="00B82497" w:rsidRDefault="00E62496" w:rsidP="00E62496">
      <w:pPr>
        <w:rPr>
          <w:rFonts w:cs="Times New Roman"/>
          <w:szCs w:val="24"/>
        </w:rPr>
      </w:pPr>
      <w:r w:rsidRPr="00B82497">
        <w:rPr>
          <w:rFonts w:cs="Times New Roman"/>
          <w:szCs w:val="24"/>
        </w:rPr>
        <w:tab/>
      </w:r>
      <w:r w:rsidRPr="00B82497">
        <w:rPr>
          <w:rFonts w:cs="Times New Roman"/>
          <w:b/>
          <w:szCs w:val="24"/>
        </w:rPr>
        <w:t xml:space="preserve">Title of the thesis: </w:t>
      </w:r>
      <w:r w:rsidRPr="00B82497">
        <w:rPr>
          <w:rFonts w:cs="Times New Roman"/>
          <w:szCs w:val="24"/>
        </w:rPr>
        <w:t>Larp as a product of tourism – case studies „</w:t>
      </w:r>
      <w:r w:rsidR="00B65029">
        <w:rPr>
          <w:rFonts w:cs="Times New Roman"/>
          <w:szCs w:val="24"/>
        </w:rPr>
        <w:t xml:space="preserve">Legie: </w:t>
      </w:r>
      <w:r w:rsidRPr="00B82497">
        <w:rPr>
          <w:rFonts w:cs="Times New Roman"/>
          <w:szCs w:val="24"/>
        </w:rPr>
        <w:t>Sibiřský příběh“</w:t>
      </w:r>
    </w:p>
    <w:p w14:paraId="129F904B" w14:textId="77777777" w:rsidR="00E62496" w:rsidRPr="00B82497" w:rsidRDefault="00E62496" w:rsidP="00E62496">
      <w:pPr>
        <w:rPr>
          <w:rFonts w:cs="Times New Roman"/>
          <w:szCs w:val="24"/>
        </w:rPr>
      </w:pPr>
      <w:r w:rsidRPr="00B82497">
        <w:rPr>
          <w:rFonts w:cs="Times New Roman"/>
          <w:szCs w:val="24"/>
        </w:rPr>
        <w:tab/>
      </w:r>
      <w:r w:rsidRPr="00B82497">
        <w:rPr>
          <w:rFonts w:cs="Times New Roman"/>
          <w:b/>
          <w:szCs w:val="24"/>
        </w:rPr>
        <w:t xml:space="preserve">Department: </w:t>
      </w:r>
      <w:r w:rsidRPr="00B82497">
        <w:rPr>
          <w:rFonts w:cs="Times New Roman"/>
          <w:szCs w:val="24"/>
        </w:rPr>
        <w:t>Department of Recreology</w:t>
      </w:r>
    </w:p>
    <w:p w14:paraId="0E6F5AA6" w14:textId="77777777" w:rsidR="00E62496" w:rsidRPr="00B82497" w:rsidRDefault="00E62496" w:rsidP="00E62496">
      <w:pPr>
        <w:rPr>
          <w:rFonts w:cs="Times New Roman"/>
          <w:szCs w:val="24"/>
        </w:rPr>
      </w:pPr>
      <w:r w:rsidRPr="00B82497">
        <w:rPr>
          <w:rFonts w:cs="Times New Roman"/>
          <w:szCs w:val="24"/>
        </w:rPr>
        <w:tab/>
      </w:r>
      <w:r w:rsidRPr="00B82497">
        <w:rPr>
          <w:rFonts w:cs="Times New Roman"/>
          <w:b/>
          <w:szCs w:val="24"/>
        </w:rPr>
        <w:t xml:space="preserve">Supervisor: </w:t>
      </w:r>
      <w:r w:rsidRPr="00B82497">
        <w:rPr>
          <w:rFonts w:cs="Times New Roman"/>
          <w:szCs w:val="24"/>
        </w:rPr>
        <w:t>Ing. Halina Kotíková, Ph.D.</w:t>
      </w:r>
    </w:p>
    <w:p w14:paraId="60F55E21" w14:textId="77777777" w:rsidR="00E62496" w:rsidRPr="00B82497" w:rsidRDefault="00E62496" w:rsidP="00E62496">
      <w:pPr>
        <w:rPr>
          <w:rFonts w:cs="Times New Roman"/>
          <w:szCs w:val="24"/>
        </w:rPr>
      </w:pPr>
      <w:r w:rsidRPr="00B82497">
        <w:rPr>
          <w:rFonts w:cs="Times New Roman"/>
          <w:b/>
          <w:szCs w:val="24"/>
        </w:rPr>
        <w:tab/>
        <w:t xml:space="preserve">The year of presentation: </w:t>
      </w:r>
      <w:r w:rsidRPr="00B82497">
        <w:rPr>
          <w:rFonts w:cs="Times New Roman"/>
          <w:szCs w:val="24"/>
        </w:rPr>
        <w:t>2019</w:t>
      </w:r>
    </w:p>
    <w:p w14:paraId="4029114C" w14:textId="344F6586" w:rsidR="00E62496" w:rsidRPr="005F61C9" w:rsidRDefault="00E62496" w:rsidP="005F61C9">
      <w:pPr>
        <w:spacing w:line="360" w:lineRule="auto"/>
        <w:jc w:val="both"/>
        <w:rPr>
          <w:rFonts w:cs="Times New Roman"/>
          <w:szCs w:val="24"/>
        </w:rPr>
      </w:pPr>
      <w:r w:rsidRPr="00B82497">
        <w:rPr>
          <w:rFonts w:cs="Times New Roman"/>
          <w:szCs w:val="24"/>
        </w:rPr>
        <w:tab/>
      </w:r>
      <w:r w:rsidRPr="00B82497">
        <w:rPr>
          <w:rFonts w:cs="Times New Roman"/>
          <w:b/>
          <w:szCs w:val="24"/>
        </w:rPr>
        <w:t>Abstract:</w:t>
      </w:r>
      <w:r w:rsidR="005F61C9" w:rsidRPr="005F61C9">
        <w:t xml:space="preserve"> </w:t>
      </w:r>
      <w:r w:rsidR="005F61C9" w:rsidRPr="005F61C9">
        <w:rPr>
          <w:rFonts w:cs="Times New Roman"/>
          <w:szCs w:val="24"/>
        </w:rPr>
        <w:t>The goal of the bachelor thesis is to define the content of the term larp and to present larp as an innovative tourism product on the case study of the larp Legion: Siberian Story. The theoretical part describes and summarizes the knowledge of selected trends in tourism and larps needed for understanding the issue. In the practical part, larp is assigned to the tourism product on the results of the questionnaire survey. A total of 2</w:t>
      </w:r>
      <w:r w:rsidR="00A45C6D">
        <w:rPr>
          <w:rFonts w:cs="Times New Roman"/>
          <w:szCs w:val="24"/>
        </w:rPr>
        <w:t>17</w:t>
      </w:r>
      <w:r w:rsidR="005F61C9" w:rsidRPr="005F61C9">
        <w:rPr>
          <w:rFonts w:cs="Times New Roman"/>
          <w:szCs w:val="24"/>
        </w:rPr>
        <w:t xml:space="preserve"> responses from Czech and international players from 2017-2019 were analyzed. The results show that the Lerp larp: Siberian Story is desirable and recognized internationally and can be regarded as an innovative product of modern tourism.</w:t>
      </w:r>
    </w:p>
    <w:p w14:paraId="02896D60" w14:textId="77777777" w:rsidR="00E62496" w:rsidRPr="00B82497" w:rsidRDefault="00E62496" w:rsidP="00E62496">
      <w:pPr>
        <w:rPr>
          <w:rFonts w:cs="Times New Roman"/>
          <w:b/>
          <w:szCs w:val="24"/>
        </w:rPr>
      </w:pPr>
    </w:p>
    <w:p w14:paraId="6D35AA67" w14:textId="106D3BF0" w:rsidR="00E62496" w:rsidRPr="005F61C9" w:rsidRDefault="00E62496" w:rsidP="00E62496">
      <w:pPr>
        <w:rPr>
          <w:rFonts w:cs="Times New Roman"/>
          <w:szCs w:val="24"/>
        </w:rPr>
      </w:pPr>
      <w:r w:rsidRPr="00B82497">
        <w:rPr>
          <w:rFonts w:cs="Times New Roman"/>
          <w:b/>
          <w:szCs w:val="24"/>
        </w:rPr>
        <w:tab/>
        <w:t>Keywords:</w:t>
      </w:r>
      <w:r w:rsidR="005F61C9">
        <w:rPr>
          <w:rFonts w:cs="Times New Roman"/>
          <w:b/>
          <w:szCs w:val="24"/>
        </w:rPr>
        <w:t xml:space="preserve"> </w:t>
      </w:r>
      <w:r w:rsidR="005F61C9">
        <w:rPr>
          <w:rFonts w:cs="Times New Roman"/>
          <w:szCs w:val="24"/>
        </w:rPr>
        <w:t xml:space="preserve">larp forms, larp history, tourism trends, </w:t>
      </w:r>
      <w:proofErr w:type="gramStart"/>
      <w:r w:rsidR="005F61C9">
        <w:rPr>
          <w:rFonts w:cs="Times New Roman"/>
          <w:szCs w:val="24"/>
        </w:rPr>
        <w:t>live- action</w:t>
      </w:r>
      <w:proofErr w:type="gramEnd"/>
      <w:r w:rsidR="005F61C9">
        <w:rPr>
          <w:rFonts w:cs="Times New Roman"/>
          <w:szCs w:val="24"/>
        </w:rPr>
        <w:t xml:space="preserve"> roll-playing, edu-larp</w:t>
      </w:r>
    </w:p>
    <w:p w14:paraId="3ED729E8" w14:textId="484788A9" w:rsidR="00E62496" w:rsidRDefault="00E62496" w:rsidP="00E62496">
      <w:pPr>
        <w:rPr>
          <w:rFonts w:cs="Times New Roman"/>
          <w:b/>
          <w:szCs w:val="24"/>
        </w:rPr>
      </w:pPr>
    </w:p>
    <w:p w14:paraId="7B52A617" w14:textId="2CBAB35F" w:rsidR="00D0218E" w:rsidRDefault="00D0218E" w:rsidP="00E62496">
      <w:pPr>
        <w:rPr>
          <w:rFonts w:cs="Times New Roman"/>
          <w:b/>
          <w:szCs w:val="24"/>
        </w:rPr>
      </w:pPr>
    </w:p>
    <w:p w14:paraId="11801676" w14:textId="79EA6343" w:rsidR="00D0218E" w:rsidRDefault="00D0218E" w:rsidP="00E62496">
      <w:pPr>
        <w:rPr>
          <w:rFonts w:cs="Times New Roman"/>
          <w:b/>
          <w:szCs w:val="24"/>
        </w:rPr>
      </w:pPr>
    </w:p>
    <w:p w14:paraId="2FEEFC99" w14:textId="7E5D4BC6" w:rsidR="00D0218E" w:rsidRDefault="00D0218E" w:rsidP="00E62496">
      <w:pPr>
        <w:rPr>
          <w:rFonts w:cs="Times New Roman"/>
          <w:b/>
          <w:szCs w:val="24"/>
        </w:rPr>
      </w:pPr>
    </w:p>
    <w:p w14:paraId="5C30F519" w14:textId="5D3797D2" w:rsidR="00D0218E" w:rsidRDefault="00D0218E" w:rsidP="00E62496">
      <w:pPr>
        <w:rPr>
          <w:rFonts w:cs="Times New Roman"/>
          <w:b/>
          <w:szCs w:val="24"/>
        </w:rPr>
      </w:pPr>
    </w:p>
    <w:p w14:paraId="38C84807" w14:textId="76800E3B" w:rsidR="00D0218E" w:rsidRDefault="00D0218E" w:rsidP="00E62496">
      <w:pPr>
        <w:rPr>
          <w:rFonts w:cs="Times New Roman"/>
          <w:b/>
          <w:szCs w:val="24"/>
        </w:rPr>
      </w:pPr>
    </w:p>
    <w:p w14:paraId="29AED789" w14:textId="338F5E0A" w:rsidR="00D0218E" w:rsidRDefault="00D0218E" w:rsidP="00E62496">
      <w:pPr>
        <w:rPr>
          <w:rFonts w:cs="Times New Roman"/>
          <w:b/>
          <w:szCs w:val="24"/>
        </w:rPr>
      </w:pPr>
    </w:p>
    <w:p w14:paraId="1E17731C" w14:textId="04A7CBF9" w:rsidR="00D0218E" w:rsidRDefault="00D0218E" w:rsidP="00E62496">
      <w:pPr>
        <w:rPr>
          <w:rFonts w:cs="Times New Roman"/>
          <w:b/>
          <w:szCs w:val="24"/>
        </w:rPr>
      </w:pPr>
    </w:p>
    <w:p w14:paraId="3448B7EB" w14:textId="64C48F81" w:rsidR="00D0218E" w:rsidRDefault="00D0218E" w:rsidP="00E62496">
      <w:pPr>
        <w:rPr>
          <w:rFonts w:cs="Times New Roman"/>
          <w:b/>
          <w:szCs w:val="24"/>
        </w:rPr>
      </w:pPr>
    </w:p>
    <w:p w14:paraId="63C23F99" w14:textId="2E0EB476" w:rsidR="00D0218E" w:rsidRDefault="00D0218E" w:rsidP="00E62496">
      <w:pPr>
        <w:rPr>
          <w:rFonts w:cs="Times New Roman"/>
          <w:b/>
          <w:szCs w:val="24"/>
        </w:rPr>
      </w:pPr>
    </w:p>
    <w:p w14:paraId="052DF195" w14:textId="4E998505" w:rsidR="00D0218E" w:rsidRDefault="00D0218E" w:rsidP="00E62496">
      <w:pPr>
        <w:rPr>
          <w:rFonts w:cs="Times New Roman"/>
          <w:b/>
          <w:szCs w:val="24"/>
        </w:rPr>
      </w:pPr>
    </w:p>
    <w:p w14:paraId="6D061086" w14:textId="77777777" w:rsidR="00D0218E" w:rsidRPr="00B82497" w:rsidRDefault="00D0218E" w:rsidP="00E62496">
      <w:pPr>
        <w:rPr>
          <w:rFonts w:cs="Times New Roman"/>
          <w:b/>
          <w:szCs w:val="24"/>
        </w:rPr>
      </w:pPr>
    </w:p>
    <w:p w14:paraId="5F6F76D5" w14:textId="77777777" w:rsidR="00E62496" w:rsidRPr="00B82497" w:rsidRDefault="00E62496" w:rsidP="00E62496">
      <w:pPr>
        <w:jc w:val="center"/>
        <w:rPr>
          <w:rFonts w:cs="Times New Roman"/>
          <w:szCs w:val="24"/>
        </w:rPr>
      </w:pPr>
      <w:r w:rsidRPr="00B82497">
        <w:rPr>
          <w:rFonts w:cs="Times New Roman"/>
          <w:szCs w:val="24"/>
        </w:rPr>
        <w:t>I agree the thesis paper to be lent within the library service.</w:t>
      </w:r>
    </w:p>
    <w:p w14:paraId="522EA324" w14:textId="77777777" w:rsidR="00E62496" w:rsidRPr="00B82497" w:rsidRDefault="00E62496">
      <w:pPr>
        <w:rPr>
          <w:rFonts w:cs="Times New Roman"/>
          <w:szCs w:val="24"/>
        </w:rPr>
      </w:pPr>
      <w:r w:rsidRPr="00B82497">
        <w:rPr>
          <w:rFonts w:cs="Times New Roman"/>
          <w:szCs w:val="24"/>
        </w:rPr>
        <w:br w:type="page"/>
      </w:r>
    </w:p>
    <w:p w14:paraId="62358D25" w14:textId="77777777" w:rsidR="00E62496" w:rsidRPr="00B82497" w:rsidRDefault="00E62496" w:rsidP="00E62496">
      <w:pPr>
        <w:jc w:val="center"/>
        <w:rPr>
          <w:rFonts w:cs="Times New Roman"/>
          <w:szCs w:val="24"/>
        </w:rPr>
      </w:pPr>
    </w:p>
    <w:p w14:paraId="3B74A1F4" w14:textId="77777777" w:rsidR="00E62496" w:rsidRPr="00B82497" w:rsidRDefault="00E62496" w:rsidP="00E62496">
      <w:pPr>
        <w:jc w:val="center"/>
        <w:rPr>
          <w:rFonts w:cs="Times New Roman"/>
          <w:szCs w:val="24"/>
        </w:rPr>
      </w:pPr>
    </w:p>
    <w:p w14:paraId="0475DB7F" w14:textId="77777777" w:rsidR="00E62496" w:rsidRPr="00B82497" w:rsidRDefault="00E62496" w:rsidP="00E62496">
      <w:pPr>
        <w:jc w:val="center"/>
        <w:rPr>
          <w:rFonts w:cs="Times New Roman"/>
          <w:szCs w:val="24"/>
        </w:rPr>
      </w:pPr>
    </w:p>
    <w:p w14:paraId="3872400C" w14:textId="77777777" w:rsidR="00E62496" w:rsidRPr="00B82497" w:rsidRDefault="00E62496" w:rsidP="00E62496">
      <w:pPr>
        <w:jc w:val="center"/>
        <w:rPr>
          <w:rFonts w:cs="Times New Roman"/>
          <w:szCs w:val="24"/>
        </w:rPr>
      </w:pPr>
    </w:p>
    <w:p w14:paraId="120FECF2" w14:textId="77777777" w:rsidR="00E62496" w:rsidRPr="00B82497" w:rsidRDefault="00E62496" w:rsidP="00E62496">
      <w:pPr>
        <w:jc w:val="center"/>
        <w:rPr>
          <w:rFonts w:cs="Times New Roman"/>
          <w:szCs w:val="24"/>
        </w:rPr>
      </w:pPr>
    </w:p>
    <w:p w14:paraId="0801B890" w14:textId="77777777" w:rsidR="00E62496" w:rsidRPr="00B82497" w:rsidRDefault="00E62496" w:rsidP="00E62496">
      <w:pPr>
        <w:jc w:val="center"/>
        <w:rPr>
          <w:rFonts w:cs="Times New Roman"/>
          <w:szCs w:val="24"/>
        </w:rPr>
      </w:pPr>
    </w:p>
    <w:p w14:paraId="45122C14" w14:textId="77777777" w:rsidR="00E62496" w:rsidRPr="00B82497" w:rsidRDefault="00E62496" w:rsidP="00E62496">
      <w:pPr>
        <w:jc w:val="center"/>
        <w:rPr>
          <w:rFonts w:cs="Times New Roman"/>
          <w:szCs w:val="24"/>
        </w:rPr>
      </w:pPr>
    </w:p>
    <w:p w14:paraId="6531C4D8" w14:textId="77777777" w:rsidR="00E62496" w:rsidRPr="00B82497" w:rsidRDefault="00E62496" w:rsidP="00E62496">
      <w:pPr>
        <w:jc w:val="center"/>
        <w:rPr>
          <w:rFonts w:cs="Times New Roman"/>
          <w:szCs w:val="24"/>
        </w:rPr>
      </w:pPr>
    </w:p>
    <w:p w14:paraId="41597A8B" w14:textId="77777777" w:rsidR="00E62496" w:rsidRPr="00B82497" w:rsidRDefault="00E62496" w:rsidP="00E62496">
      <w:pPr>
        <w:jc w:val="center"/>
        <w:rPr>
          <w:rFonts w:cs="Times New Roman"/>
          <w:szCs w:val="24"/>
        </w:rPr>
      </w:pPr>
    </w:p>
    <w:p w14:paraId="20BF0BCD" w14:textId="77777777" w:rsidR="00E62496" w:rsidRPr="00B82497" w:rsidRDefault="00E62496" w:rsidP="00E62496">
      <w:pPr>
        <w:jc w:val="center"/>
        <w:rPr>
          <w:rFonts w:cs="Times New Roman"/>
          <w:szCs w:val="24"/>
        </w:rPr>
      </w:pPr>
    </w:p>
    <w:p w14:paraId="5C348120" w14:textId="77777777" w:rsidR="00E62496" w:rsidRPr="00B82497" w:rsidRDefault="00E62496" w:rsidP="00E62496">
      <w:pPr>
        <w:jc w:val="center"/>
        <w:rPr>
          <w:rFonts w:cs="Times New Roman"/>
          <w:szCs w:val="24"/>
        </w:rPr>
      </w:pPr>
    </w:p>
    <w:p w14:paraId="654A97AB" w14:textId="77777777" w:rsidR="00E62496" w:rsidRPr="00B82497" w:rsidRDefault="00E62496" w:rsidP="00E62496">
      <w:pPr>
        <w:jc w:val="center"/>
        <w:rPr>
          <w:rFonts w:cs="Times New Roman"/>
          <w:szCs w:val="24"/>
        </w:rPr>
      </w:pPr>
    </w:p>
    <w:p w14:paraId="79A95C4D" w14:textId="77777777" w:rsidR="00E62496" w:rsidRPr="00B82497" w:rsidRDefault="00E62496" w:rsidP="00E62496">
      <w:pPr>
        <w:jc w:val="center"/>
        <w:rPr>
          <w:rFonts w:cs="Times New Roman"/>
          <w:szCs w:val="24"/>
        </w:rPr>
      </w:pPr>
    </w:p>
    <w:p w14:paraId="7146E65D" w14:textId="77777777" w:rsidR="00E62496" w:rsidRPr="00B82497" w:rsidRDefault="00E62496" w:rsidP="00E62496">
      <w:pPr>
        <w:jc w:val="center"/>
        <w:rPr>
          <w:rFonts w:cs="Times New Roman"/>
          <w:szCs w:val="24"/>
        </w:rPr>
      </w:pPr>
    </w:p>
    <w:p w14:paraId="4800694F" w14:textId="77777777" w:rsidR="00E62496" w:rsidRPr="00B82497" w:rsidRDefault="00E62496" w:rsidP="00E62496">
      <w:pPr>
        <w:jc w:val="center"/>
        <w:rPr>
          <w:rFonts w:cs="Times New Roman"/>
          <w:szCs w:val="24"/>
        </w:rPr>
      </w:pPr>
    </w:p>
    <w:p w14:paraId="52D4C85A" w14:textId="77777777" w:rsidR="00E62496" w:rsidRPr="00B82497" w:rsidRDefault="00E62496" w:rsidP="00E62496">
      <w:pPr>
        <w:jc w:val="center"/>
        <w:rPr>
          <w:rFonts w:cs="Times New Roman"/>
          <w:szCs w:val="24"/>
        </w:rPr>
      </w:pPr>
    </w:p>
    <w:p w14:paraId="4816F791" w14:textId="77777777" w:rsidR="00E62496" w:rsidRPr="00B82497" w:rsidRDefault="00E62496" w:rsidP="00E62496">
      <w:pPr>
        <w:jc w:val="center"/>
        <w:rPr>
          <w:rFonts w:cs="Times New Roman"/>
          <w:szCs w:val="24"/>
        </w:rPr>
      </w:pPr>
    </w:p>
    <w:p w14:paraId="34244B78" w14:textId="77777777" w:rsidR="00E62496" w:rsidRPr="00B82497" w:rsidRDefault="00E62496" w:rsidP="00E62496">
      <w:pPr>
        <w:jc w:val="center"/>
        <w:rPr>
          <w:rFonts w:cs="Times New Roman"/>
          <w:szCs w:val="24"/>
        </w:rPr>
      </w:pPr>
    </w:p>
    <w:p w14:paraId="6F70139B" w14:textId="77777777" w:rsidR="00E62496" w:rsidRPr="00B82497" w:rsidRDefault="00E62496" w:rsidP="00E62496">
      <w:pPr>
        <w:jc w:val="center"/>
        <w:rPr>
          <w:rFonts w:cs="Times New Roman"/>
          <w:szCs w:val="24"/>
        </w:rPr>
      </w:pPr>
    </w:p>
    <w:p w14:paraId="39AD196B" w14:textId="77777777" w:rsidR="00E62496" w:rsidRPr="00B82497" w:rsidRDefault="00E62496" w:rsidP="00E62496">
      <w:pPr>
        <w:jc w:val="center"/>
        <w:rPr>
          <w:rFonts w:cs="Times New Roman"/>
          <w:szCs w:val="24"/>
        </w:rPr>
      </w:pPr>
    </w:p>
    <w:p w14:paraId="40B4FE4E" w14:textId="77777777" w:rsidR="00E62496" w:rsidRPr="00B82497" w:rsidRDefault="00E62496" w:rsidP="00E62496">
      <w:pPr>
        <w:jc w:val="center"/>
        <w:rPr>
          <w:rFonts w:cs="Times New Roman"/>
          <w:szCs w:val="24"/>
        </w:rPr>
      </w:pPr>
    </w:p>
    <w:p w14:paraId="7A8CC768" w14:textId="77777777" w:rsidR="00E62496" w:rsidRPr="00B82497" w:rsidRDefault="00E62496" w:rsidP="00E62496">
      <w:pPr>
        <w:jc w:val="center"/>
        <w:rPr>
          <w:rFonts w:cs="Times New Roman"/>
          <w:szCs w:val="24"/>
        </w:rPr>
      </w:pPr>
    </w:p>
    <w:p w14:paraId="05CACF28" w14:textId="77777777" w:rsidR="00E62496" w:rsidRPr="00B82497" w:rsidRDefault="00E62496" w:rsidP="00E62496">
      <w:pPr>
        <w:jc w:val="center"/>
        <w:rPr>
          <w:rFonts w:cs="Times New Roman"/>
          <w:szCs w:val="24"/>
        </w:rPr>
      </w:pPr>
    </w:p>
    <w:p w14:paraId="5079D413" w14:textId="77777777" w:rsidR="00E62496" w:rsidRPr="00B82497" w:rsidRDefault="00E62496" w:rsidP="00E62496">
      <w:pPr>
        <w:jc w:val="center"/>
        <w:rPr>
          <w:rFonts w:cs="Times New Roman"/>
          <w:szCs w:val="24"/>
        </w:rPr>
      </w:pPr>
    </w:p>
    <w:p w14:paraId="6CC9ACA0" w14:textId="77777777" w:rsidR="00E62496" w:rsidRPr="00B82497" w:rsidRDefault="00E62496" w:rsidP="00E62496">
      <w:pPr>
        <w:jc w:val="center"/>
        <w:rPr>
          <w:rFonts w:cs="Times New Roman"/>
          <w:szCs w:val="24"/>
        </w:rPr>
      </w:pPr>
    </w:p>
    <w:p w14:paraId="0FF05A28" w14:textId="18615125" w:rsidR="00E62496" w:rsidRPr="00B82497" w:rsidRDefault="00E62496" w:rsidP="00524266">
      <w:pPr>
        <w:spacing w:line="360" w:lineRule="auto"/>
        <w:jc w:val="both"/>
        <w:rPr>
          <w:rFonts w:cs="Times New Roman"/>
          <w:szCs w:val="24"/>
        </w:rPr>
      </w:pPr>
      <w:r w:rsidRPr="00B82497">
        <w:rPr>
          <w:rFonts w:cs="Times New Roman"/>
          <w:szCs w:val="24"/>
        </w:rPr>
        <w:tab/>
        <w:t>Prohlašuji, že jsem svoji bakalářskou práci zpracoval samostatně pod vedením</w:t>
      </w:r>
      <w:r w:rsidR="00A45C6D">
        <w:rPr>
          <w:rFonts w:cs="Times New Roman"/>
          <w:szCs w:val="24"/>
        </w:rPr>
        <w:t xml:space="preserve"> </w:t>
      </w:r>
      <w:r w:rsidRPr="00B82497">
        <w:rPr>
          <w:rFonts w:cs="Times New Roman"/>
          <w:szCs w:val="24"/>
        </w:rPr>
        <w:t>Ing.</w:t>
      </w:r>
      <w:r w:rsidR="00A45C6D">
        <w:rPr>
          <w:rFonts w:cs="Times New Roman"/>
          <w:szCs w:val="24"/>
        </w:rPr>
        <w:t> </w:t>
      </w:r>
      <w:r w:rsidRPr="00B82497">
        <w:rPr>
          <w:rFonts w:cs="Times New Roman"/>
          <w:szCs w:val="24"/>
        </w:rPr>
        <w:t>H</w:t>
      </w:r>
      <w:r w:rsidR="00A45C6D">
        <w:rPr>
          <w:rFonts w:cs="Times New Roman"/>
          <w:szCs w:val="24"/>
        </w:rPr>
        <w:t>a</w:t>
      </w:r>
      <w:r w:rsidRPr="00B82497">
        <w:rPr>
          <w:rFonts w:cs="Times New Roman"/>
          <w:szCs w:val="24"/>
        </w:rPr>
        <w:t xml:space="preserve">liny </w:t>
      </w:r>
      <w:r w:rsidR="001E49E9" w:rsidRPr="00B82497">
        <w:rPr>
          <w:rFonts w:cs="Times New Roman"/>
          <w:szCs w:val="24"/>
        </w:rPr>
        <w:t>Kotíkové</w:t>
      </w:r>
      <w:r w:rsidRPr="00B82497">
        <w:rPr>
          <w:rFonts w:cs="Times New Roman"/>
          <w:szCs w:val="24"/>
        </w:rPr>
        <w:t>, Ph.D., uvedl všechny použité literární a odborné zdroje a dodržoval zásady vědecké etiky.</w:t>
      </w:r>
    </w:p>
    <w:p w14:paraId="12BF76E4" w14:textId="623669DA" w:rsidR="00E62496" w:rsidRPr="00B82497" w:rsidRDefault="00E62496" w:rsidP="00524266">
      <w:pPr>
        <w:spacing w:line="360" w:lineRule="auto"/>
        <w:ind w:firstLine="708"/>
        <w:jc w:val="both"/>
        <w:rPr>
          <w:rFonts w:cs="Times New Roman"/>
          <w:szCs w:val="24"/>
        </w:rPr>
      </w:pPr>
      <w:r w:rsidRPr="00B82497">
        <w:rPr>
          <w:rFonts w:cs="Times New Roman"/>
          <w:szCs w:val="24"/>
        </w:rPr>
        <w:t>V Olomouci dne 2</w:t>
      </w:r>
      <w:r w:rsidR="00D0218E">
        <w:rPr>
          <w:rFonts w:cs="Times New Roman"/>
          <w:szCs w:val="24"/>
        </w:rPr>
        <w:t>7</w:t>
      </w:r>
      <w:r w:rsidRPr="00B82497">
        <w:rPr>
          <w:rFonts w:cs="Times New Roman"/>
          <w:szCs w:val="24"/>
        </w:rPr>
        <w:t>. června 2019</w:t>
      </w:r>
    </w:p>
    <w:p w14:paraId="5640D1CF" w14:textId="77777777" w:rsidR="00E62496" w:rsidRPr="00B82497" w:rsidRDefault="00E62496" w:rsidP="00E62496">
      <w:pPr>
        <w:ind w:firstLine="708"/>
        <w:jc w:val="right"/>
        <w:rPr>
          <w:rFonts w:cs="Times New Roman"/>
          <w:szCs w:val="24"/>
        </w:rPr>
      </w:pPr>
      <w:r w:rsidRPr="00B82497">
        <w:rPr>
          <w:rFonts w:cs="Times New Roman"/>
          <w:szCs w:val="24"/>
        </w:rPr>
        <w:t>………………………</w:t>
      </w:r>
    </w:p>
    <w:p w14:paraId="0FBDC8E5" w14:textId="77777777" w:rsidR="00E62496" w:rsidRPr="00881BAB" w:rsidRDefault="00E62496" w:rsidP="00E62496">
      <w:pPr>
        <w:ind w:firstLine="708"/>
        <w:rPr>
          <w:rFonts w:cs="Times New Roman"/>
          <w:i/>
          <w:szCs w:val="24"/>
        </w:rPr>
      </w:pPr>
      <w:r w:rsidRPr="00B82497">
        <w:rPr>
          <w:rFonts w:cs="Times New Roman"/>
          <w:szCs w:val="24"/>
        </w:rPr>
        <w:lastRenderedPageBreak/>
        <w:tab/>
      </w:r>
      <w:r w:rsidRPr="00881BAB">
        <w:rPr>
          <w:rFonts w:cs="Times New Roman"/>
          <w:i/>
          <w:szCs w:val="24"/>
        </w:rPr>
        <w:t>It always seems impossible until it´s done.</w:t>
      </w:r>
    </w:p>
    <w:p w14:paraId="7ED0B2BC" w14:textId="77777777" w:rsidR="00E62496" w:rsidRDefault="00E62496" w:rsidP="00E62496">
      <w:pPr>
        <w:ind w:left="3119" w:firstLine="708"/>
        <w:rPr>
          <w:rFonts w:cs="Times New Roman"/>
          <w:szCs w:val="24"/>
        </w:rPr>
      </w:pPr>
      <w:r w:rsidRPr="00B82497">
        <w:rPr>
          <w:rFonts w:cs="Times New Roman"/>
          <w:szCs w:val="24"/>
        </w:rPr>
        <w:t>Nelson Mandela</w:t>
      </w:r>
    </w:p>
    <w:p w14:paraId="2765C352" w14:textId="77777777" w:rsidR="00D4365F" w:rsidRDefault="00D4365F" w:rsidP="00E62496">
      <w:pPr>
        <w:ind w:left="3119" w:firstLine="708"/>
        <w:rPr>
          <w:rFonts w:cs="Times New Roman"/>
          <w:szCs w:val="24"/>
        </w:rPr>
      </w:pPr>
    </w:p>
    <w:p w14:paraId="0602DF5C" w14:textId="77777777" w:rsidR="00E62496" w:rsidRPr="00B82497" w:rsidRDefault="00E62496" w:rsidP="00E62496">
      <w:pPr>
        <w:ind w:firstLine="708"/>
        <w:rPr>
          <w:rFonts w:cs="Times New Roman"/>
          <w:szCs w:val="24"/>
        </w:rPr>
      </w:pPr>
    </w:p>
    <w:p w14:paraId="373F733C" w14:textId="77777777" w:rsidR="00E62496" w:rsidRPr="00B82497" w:rsidRDefault="00E62496" w:rsidP="00E62496">
      <w:pPr>
        <w:ind w:firstLine="708"/>
        <w:rPr>
          <w:rFonts w:cs="Times New Roman"/>
          <w:szCs w:val="24"/>
        </w:rPr>
      </w:pPr>
    </w:p>
    <w:p w14:paraId="1834A216" w14:textId="77777777" w:rsidR="00E62496" w:rsidRPr="00B82497" w:rsidRDefault="00E62496" w:rsidP="00E62496">
      <w:pPr>
        <w:ind w:firstLine="708"/>
        <w:rPr>
          <w:rFonts w:cs="Times New Roman"/>
          <w:szCs w:val="24"/>
        </w:rPr>
      </w:pPr>
    </w:p>
    <w:p w14:paraId="363ADEF0" w14:textId="77777777" w:rsidR="00E62496" w:rsidRPr="00B82497" w:rsidRDefault="00E62496" w:rsidP="00E62496">
      <w:pPr>
        <w:ind w:firstLine="708"/>
        <w:rPr>
          <w:rFonts w:cs="Times New Roman"/>
          <w:szCs w:val="24"/>
        </w:rPr>
      </w:pPr>
    </w:p>
    <w:p w14:paraId="0B8778D4" w14:textId="77777777" w:rsidR="00E62496" w:rsidRPr="00B82497" w:rsidRDefault="00E62496" w:rsidP="00E62496">
      <w:pPr>
        <w:ind w:firstLine="708"/>
        <w:rPr>
          <w:rFonts w:cs="Times New Roman"/>
          <w:szCs w:val="24"/>
        </w:rPr>
      </w:pPr>
    </w:p>
    <w:p w14:paraId="6733161C" w14:textId="77777777" w:rsidR="00E62496" w:rsidRPr="00B82497" w:rsidRDefault="00E62496" w:rsidP="00E62496">
      <w:pPr>
        <w:ind w:firstLine="708"/>
        <w:rPr>
          <w:rFonts w:cs="Times New Roman"/>
          <w:szCs w:val="24"/>
        </w:rPr>
      </w:pPr>
    </w:p>
    <w:p w14:paraId="2DE419BF" w14:textId="77777777" w:rsidR="00E62496" w:rsidRPr="00B82497" w:rsidRDefault="00E62496" w:rsidP="00E62496">
      <w:pPr>
        <w:ind w:firstLine="708"/>
        <w:rPr>
          <w:rFonts w:cs="Times New Roman"/>
          <w:szCs w:val="24"/>
        </w:rPr>
      </w:pPr>
    </w:p>
    <w:p w14:paraId="22BC8B9B" w14:textId="77777777" w:rsidR="00E62496" w:rsidRPr="00B82497" w:rsidRDefault="00E62496" w:rsidP="00E62496">
      <w:pPr>
        <w:ind w:firstLine="708"/>
        <w:rPr>
          <w:rFonts w:cs="Times New Roman"/>
          <w:szCs w:val="24"/>
        </w:rPr>
      </w:pPr>
    </w:p>
    <w:p w14:paraId="36447D45" w14:textId="77777777" w:rsidR="00E62496" w:rsidRPr="00B82497" w:rsidRDefault="00E62496" w:rsidP="00E62496">
      <w:pPr>
        <w:ind w:firstLine="708"/>
        <w:rPr>
          <w:rFonts w:cs="Times New Roman"/>
          <w:szCs w:val="24"/>
        </w:rPr>
      </w:pPr>
    </w:p>
    <w:p w14:paraId="7C86903C" w14:textId="77777777" w:rsidR="00E62496" w:rsidRPr="00B82497" w:rsidRDefault="00E62496" w:rsidP="00E62496">
      <w:pPr>
        <w:ind w:firstLine="708"/>
        <w:rPr>
          <w:rFonts w:cs="Times New Roman"/>
          <w:szCs w:val="24"/>
        </w:rPr>
      </w:pPr>
    </w:p>
    <w:p w14:paraId="51585BA3" w14:textId="77777777" w:rsidR="00E62496" w:rsidRPr="00B82497" w:rsidRDefault="00E62496" w:rsidP="00E62496">
      <w:pPr>
        <w:ind w:firstLine="708"/>
        <w:rPr>
          <w:rFonts w:cs="Times New Roman"/>
          <w:szCs w:val="24"/>
        </w:rPr>
      </w:pPr>
    </w:p>
    <w:p w14:paraId="45C05036" w14:textId="77777777" w:rsidR="00E62496" w:rsidRPr="00B82497" w:rsidRDefault="00E62496" w:rsidP="00E62496">
      <w:pPr>
        <w:ind w:firstLine="708"/>
        <w:rPr>
          <w:rFonts w:cs="Times New Roman"/>
          <w:szCs w:val="24"/>
        </w:rPr>
      </w:pPr>
    </w:p>
    <w:p w14:paraId="7DD1F2D7" w14:textId="77777777" w:rsidR="00E62496" w:rsidRPr="00B82497" w:rsidRDefault="00E62496" w:rsidP="00E62496">
      <w:pPr>
        <w:ind w:firstLine="708"/>
        <w:rPr>
          <w:rFonts w:cs="Times New Roman"/>
          <w:szCs w:val="24"/>
        </w:rPr>
      </w:pPr>
    </w:p>
    <w:p w14:paraId="7A5E3064" w14:textId="77777777" w:rsidR="00E62496" w:rsidRPr="00B82497" w:rsidRDefault="00E62496" w:rsidP="00E62496">
      <w:pPr>
        <w:ind w:firstLine="708"/>
        <w:rPr>
          <w:rFonts w:cs="Times New Roman"/>
          <w:szCs w:val="24"/>
        </w:rPr>
      </w:pPr>
    </w:p>
    <w:p w14:paraId="0A736A23" w14:textId="77777777" w:rsidR="00E62496" w:rsidRPr="00B82497" w:rsidRDefault="00E62496" w:rsidP="00E62496">
      <w:pPr>
        <w:ind w:firstLine="708"/>
        <w:rPr>
          <w:rFonts w:cs="Times New Roman"/>
          <w:szCs w:val="24"/>
        </w:rPr>
      </w:pPr>
    </w:p>
    <w:p w14:paraId="08BB734C" w14:textId="77777777" w:rsidR="00E62496" w:rsidRPr="00B82497" w:rsidRDefault="00E62496" w:rsidP="00E62496">
      <w:pPr>
        <w:ind w:firstLine="708"/>
        <w:rPr>
          <w:rFonts w:cs="Times New Roman"/>
          <w:szCs w:val="24"/>
        </w:rPr>
      </w:pPr>
    </w:p>
    <w:p w14:paraId="1A42CF07" w14:textId="77777777" w:rsidR="00E62496" w:rsidRPr="00B82497" w:rsidRDefault="00E62496" w:rsidP="00E62496">
      <w:pPr>
        <w:ind w:firstLine="708"/>
        <w:rPr>
          <w:rFonts w:cs="Times New Roman"/>
          <w:szCs w:val="24"/>
        </w:rPr>
      </w:pPr>
    </w:p>
    <w:p w14:paraId="100CFDA9" w14:textId="77777777" w:rsidR="00E62496" w:rsidRPr="00B82497" w:rsidRDefault="00E62496" w:rsidP="00E62496">
      <w:pPr>
        <w:ind w:firstLine="708"/>
        <w:rPr>
          <w:rFonts w:cs="Times New Roman"/>
          <w:szCs w:val="24"/>
        </w:rPr>
      </w:pPr>
    </w:p>
    <w:p w14:paraId="5D6C061F" w14:textId="77777777" w:rsidR="00E62496" w:rsidRPr="00B82497" w:rsidRDefault="00E62496" w:rsidP="00E62496">
      <w:pPr>
        <w:ind w:firstLine="708"/>
        <w:rPr>
          <w:rFonts w:cs="Times New Roman"/>
          <w:szCs w:val="24"/>
        </w:rPr>
      </w:pPr>
    </w:p>
    <w:p w14:paraId="1433C947" w14:textId="77777777" w:rsidR="00E62496" w:rsidRPr="00B82497" w:rsidRDefault="00E62496" w:rsidP="00E62496">
      <w:pPr>
        <w:ind w:firstLine="708"/>
        <w:rPr>
          <w:rFonts w:cs="Times New Roman"/>
          <w:szCs w:val="24"/>
        </w:rPr>
      </w:pPr>
    </w:p>
    <w:p w14:paraId="21BD5F7E" w14:textId="77777777" w:rsidR="00E62496" w:rsidRPr="00B82497" w:rsidRDefault="00E62496" w:rsidP="00E62496">
      <w:pPr>
        <w:ind w:firstLine="708"/>
        <w:rPr>
          <w:rFonts w:cs="Times New Roman"/>
          <w:szCs w:val="24"/>
        </w:rPr>
      </w:pPr>
    </w:p>
    <w:p w14:paraId="56EFB959" w14:textId="77777777" w:rsidR="00577DC2" w:rsidRDefault="00577DC2" w:rsidP="00E62496">
      <w:pPr>
        <w:ind w:firstLine="708"/>
        <w:rPr>
          <w:rFonts w:cs="Times New Roman"/>
          <w:szCs w:val="24"/>
        </w:rPr>
      </w:pPr>
    </w:p>
    <w:p w14:paraId="45A669AB" w14:textId="77777777" w:rsidR="00577DC2" w:rsidRDefault="00577DC2" w:rsidP="00E62496">
      <w:pPr>
        <w:ind w:firstLine="708"/>
        <w:rPr>
          <w:rFonts w:cs="Times New Roman"/>
          <w:szCs w:val="24"/>
        </w:rPr>
      </w:pPr>
    </w:p>
    <w:p w14:paraId="1C3092E6" w14:textId="77777777" w:rsidR="00577DC2" w:rsidRPr="00B82497" w:rsidRDefault="00577DC2" w:rsidP="00E62496">
      <w:pPr>
        <w:ind w:firstLine="708"/>
        <w:rPr>
          <w:rFonts w:cs="Times New Roman"/>
          <w:szCs w:val="24"/>
        </w:rPr>
      </w:pPr>
    </w:p>
    <w:p w14:paraId="0E8049DD" w14:textId="77777777" w:rsidR="00E62496" w:rsidRPr="00B82497" w:rsidRDefault="00E62496" w:rsidP="00E62496">
      <w:pPr>
        <w:ind w:firstLine="708"/>
        <w:rPr>
          <w:rFonts w:cs="Times New Roman"/>
          <w:szCs w:val="24"/>
        </w:rPr>
      </w:pPr>
    </w:p>
    <w:p w14:paraId="6A9E61A0" w14:textId="7BA11C65" w:rsidR="00E62496" w:rsidRPr="00B82497" w:rsidRDefault="007005F3" w:rsidP="007005F3">
      <w:pPr>
        <w:spacing w:line="360" w:lineRule="auto"/>
        <w:ind w:firstLine="708"/>
        <w:jc w:val="both"/>
        <w:rPr>
          <w:rFonts w:cs="Times New Roman"/>
          <w:szCs w:val="24"/>
        </w:rPr>
      </w:pPr>
      <w:r>
        <w:rPr>
          <w:rFonts w:cs="Times New Roman"/>
          <w:szCs w:val="24"/>
        </w:rPr>
        <w:t>Děkuji Ing. Halině Kotíkové, Ph.D. za odbornou pomoc a cenné rady, které mi poskytla při zpracování bakalářské práce s velkou dávkou trpělivostí. Taktéž bych chtěl poděkovat Míše za všechnu pomoc a informace, které mi o larpu Legie poskytla.</w:t>
      </w:r>
    </w:p>
    <w:sdt>
      <w:sdtPr>
        <w:rPr>
          <w:rFonts w:asciiTheme="minorHAnsi" w:hAnsiTheme="minorHAnsi"/>
          <w:sz w:val="22"/>
          <w:lang w:eastAsia="en-US"/>
        </w:rPr>
        <w:id w:val="-57023767"/>
        <w:docPartObj>
          <w:docPartGallery w:val="Table of Contents"/>
          <w:docPartUnique/>
        </w:docPartObj>
      </w:sdtPr>
      <w:sdtEndPr>
        <w:rPr>
          <w:rFonts w:ascii="Times New Roman" w:hAnsi="Times New Roman" w:cs="Times New Roman"/>
          <w:b/>
          <w:bCs/>
          <w:sz w:val="24"/>
        </w:rPr>
      </w:sdtEndPr>
      <w:sdtContent>
        <w:p w14:paraId="591415C2" w14:textId="77777777" w:rsidR="008E1BA8" w:rsidRPr="00B82497" w:rsidRDefault="008E1BA8" w:rsidP="00200D67">
          <w:pPr>
            <w:pStyle w:val="Nadpisobsahu"/>
          </w:pPr>
          <w:r w:rsidRPr="00B82497">
            <w:t>Obsah</w:t>
          </w:r>
          <w:r w:rsidR="00654686" w:rsidRPr="00B82497">
            <w:tab/>
          </w:r>
        </w:p>
        <w:p w14:paraId="20DCBB36" w14:textId="782D081C" w:rsidR="00E85877" w:rsidRDefault="008E1BA8">
          <w:pPr>
            <w:pStyle w:val="Obsah1"/>
            <w:tabs>
              <w:tab w:val="right" w:leader="dot" w:pos="9062"/>
            </w:tabs>
            <w:rPr>
              <w:rFonts w:asciiTheme="minorHAnsi" w:eastAsiaTheme="minorEastAsia" w:hAnsiTheme="minorHAnsi"/>
              <w:noProof/>
              <w:sz w:val="22"/>
              <w:lang w:eastAsia="cs-CZ"/>
            </w:rPr>
          </w:pPr>
          <w:r w:rsidRPr="00B82497">
            <w:rPr>
              <w:rFonts w:cs="Times New Roman"/>
              <w:b/>
              <w:bCs/>
            </w:rPr>
            <w:fldChar w:fldCharType="begin"/>
          </w:r>
          <w:r w:rsidRPr="00B82497">
            <w:rPr>
              <w:rFonts w:cs="Times New Roman"/>
              <w:b/>
              <w:bCs/>
            </w:rPr>
            <w:instrText xml:space="preserve"> TOC \o "1-3" \h \z \u </w:instrText>
          </w:r>
          <w:r w:rsidRPr="00B82497">
            <w:rPr>
              <w:rFonts w:cs="Times New Roman"/>
              <w:b/>
              <w:bCs/>
            </w:rPr>
            <w:fldChar w:fldCharType="separate"/>
          </w:r>
          <w:hyperlink w:anchor="_Toc14067795" w:history="1">
            <w:r w:rsidR="00E85877" w:rsidRPr="00A46602">
              <w:rPr>
                <w:rStyle w:val="Hypertextovodkaz"/>
                <w:noProof/>
              </w:rPr>
              <w:t>1 ÚVOD</w:t>
            </w:r>
            <w:r w:rsidR="00E85877">
              <w:rPr>
                <w:noProof/>
                <w:webHidden/>
              </w:rPr>
              <w:tab/>
            </w:r>
            <w:r w:rsidR="00E85877">
              <w:rPr>
                <w:noProof/>
                <w:webHidden/>
              </w:rPr>
              <w:fldChar w:fldCharType="begin"/>
            </w:r>
            <w:r w:rsidR="00E85877">
              <w:rPr>
                <w:noProof/>
                <w:webHidden/>
              </w:rPr>
              <w:instrText xml:space="preserve"> PAGEREF _Toc14067795 \h </w:instrText>
            </w:r>
            <w:r w:rsidR="00E85877">
              <w:rPr>
                <w:noProof/>
                <w:webHidden/>
              </w:rPr>
            </w:r>
            <w:r w:rsidR="00E85877">
              <w:rPr>
                <w:noProof/>
                <w:webHidden/>
              </w:rPr>
              <w:fldChar w:fldCharType="separate"/>
            </w:r>
            <w:r w:rsidR="005366C0">
              <w:rPr>
                <w:noProof/>
                <w:webHidden/>
              </w:rPr>
              <w:t>8</w:t>
            </w:r>
            <w:r w:rsidR="00E85877">
              <w:rPr>
                <w:noProof/>
                <w:webHidden/>
              </w:rPr>
              <w:fldChar w:fldCharType="end"/>
            </w:r>
          </w:hyperlink>
        </w:p>
        <w:p w14:paraId="4F06BAEB" w14:textId="20E16DF4" w:rsidR="00E85877" w:rsidRDefault="0062360A">
          <w:pPr>
            <w:pStyle w:val="Obsah1"/>
            <w:tabs>
              <w:tab w:val="right" w:leader="dot" w:pos="9062"/>
            </w:tabs>
            <w:rPr>
              <w:rFonts w:asciiTheme="minorHAnsi" w:eastAsiaTheme="minorEastAsia" w:hAnsiTheme="minorHAnsi"/>
              <w:noProof/>
              <w:sz w:val="22"/>
              <w:lang w:eastAsia="cs-CZ"/>
            </w:rPr>
          </w:pPr>
          <w:hyperlink w:anchor="_Toc14067796" w:history="1">
            <w:r w:rsidR="00E85877" w:rsidRPr="00A46602">
              <w:rPr>
                <w:rStyle w:val="Hypertextovodkaz"/>
                <w:noProof/>
              </w:rPr>
              <w:t>2 PŘEHLED TEORETICKÝCH POZNATKŮ</w:t>
            </w:r>
            <w:r w:rsidR="00E85877">
              <w:rPr>
                <w:noProof/>
                <w:webHidden/>
              </w:rPr>
              <w:tab/>
            </w:r>
            <w:r w:rsidR="00E85877">
              <w:rPr>
                <w:noProof/>
                <w:webHidden/>
              </w:rPr>
              <w:fldChar w:fldCharType="begin"/>
            </w:r>
            <w:r w:rsidR="00E85877">
              <w:rPr>
                <w:noProof/>
                <w:webHidden/>
              </w:rPr>
              <w:instrText xml:space="preserve"> PAGEREF _Toc14067796 \h </w:instrText>
            </w:r>
            <w:r w:rsidR="00E85877">
              <w:rPr>
                <w:noProof/>
                <w:webHidden/>
              </w:rPr>
            </w:r>
            <w:r w:rsidR="00E85877">
              <w:rPr>
                <w:noProof/>
                <w:webHidden/>
              </w:rPr>
              <w:fldChar w:fldCharType="separate"/>
            </w:r>
            <w:r w:rsidR="005366C0">
              <w:rPr>
                <w:noProof/>
                <w:webHidden/>
              </w:rPr>
              <w:t>9</w:t>
            </w:r>
            <w:r w:rsidR="00E85877">
              <w:rPr>
                <w:noProof/>
                <w:webHidden/>
              </w:rPr>
              <w:fldChar w:fldCharType="end"/>
            </w:r>
          </w:hyperlink>
        </w:p>
        <w:p w14:paraId="503D9AF8" w14:textId="61FBC63A" w:rsidR="00E85877" w:rsidRDefault="0062360A">
          <w:pPr>
            <w:pStyle w:val="Obsah2"/>
            <w:tabs>
              <w:tab w:val="right" w:leader="dot" w:pos="9062"/>
            </w:tabs>
            <w:rPr>
              <w:rFonts w:asciiTheme="minorHAnsi" w:eastAsiaTheme="minorEastAsia" w:hAnsiTheme="minorHAnsi"/>
              <w:noProof/>
              <w:sz w:val="22"/>
              <w:lang w:eastAsia="cs-CZ"/>
            </w:rPr>
          </w:pPr>
          <w:hyperlink w:anchor="_Toc14067797" w:history="1">
            <w:r w:rsidR="00E85877" w:rsidRPr="00A46602">
              <w:rPr>
                <w:rStyle w:val="Hypertextovodkaz"/>
                <w:noProof/>
              </w:rPr>
              <w:t>2. 1 Cestovní ruch</w:t>
            </w:r>
            <w:r w:rsidR="00E85877">
              <w:rPr>
                <w:noProof/>
                <w:webHidden/>
              </w:rPr>
              <w:tab/>
            </w:r>
            <w:r w:rsidR="00E85877">
              <w:rPr>
                <w:noProof/>
                <w:webHidden/>
              </w:rPr>
              <w:fldChar w:fldCharType="begin"/>
            </w:r>
            <w:r w:rsidR="00E85877">
              <w:rPr>
                <w:noProof/>
                <w:webHidden/>
              </w:rPr>
              <w:instrText xml:space="preserve"> PAGEREF _Toc14067797 \h </w:instrText>
            </w:r>
            <w:r w:rsidR="00E85877">
              <w:rPr>
                <w:noProof/>
                <w:webHidden/>
              </w:rPr>
            </w:r>
            <w:r w:rsidR="00E85877">
              <w:rPr>
                <w:noProof/>
                <w:webHidden/>
              </w:rPr>
              <w:fldChar w:fldCharType="separate"/>
            </w:r>
            <w:r w:rsidR="005366C0">
              <w:rPr>
                <w:noProof/>
                <w:webHidden/>
              </w:rPr>
              <w:t>9</w:t>
            </w:r>
            <w:r w:rsidR="00E85877">
              <w:rPr>
                <w:noProof/>
                <w:webHidden/>
              </w:rPr>
              <w:fldChar w:fldCharType="end"/>
            </w:r>
          </w:hyperlink>
        </w:p>
        <w:p w14:paraId="666EEE83" w14:textId="305274B0" w:rsidR="00E85877" w:rsidRDefault="0062360A">
          <w:pPr>
            <w:pStyle w:val="Obsah2"/>
            <w:tabs>
              <w:tab w:val="right" w:leader="dot" w:pos="9062"/>
            </w:tabs>
            <w:rPr>
              <w:rFonts w:asciiTheme="minorHAnsi" w:eastAsiaTheme="minorEastAsia" w:hAnsiTheme="minorHAnsi"/>
              <w:noProof/>
              <w:sz w:val="22"/>
              <w:lang w:eastAsia="cs-CZ"/>
            </w:rPr>
          </w:pPr>
          <w:hyperlink w:anchor="_Toc14067798" w:history="1">
            <w:r w:rsidR="00E85877" w:rsidRPr="00A46602">
              <w:rPr>
                <w:rStyle w:val="Hypertextovodkaz"/>
                <w:noProof/>
              </w:rPr>
              <w:t>2. 2 Produkt cestovního ruchu</w:t>
            </w:r>
            <w:r w:rsidR="00E85877">
              <w:rPr>
                <w:noProof/>
                <w:webHidden/>
              </w:rPr>
              <w:tab/>
            </w:r>
            <w:r w:rsidR="00E85877">
              <w:rPr>
                <w:noProof/>
                <w:webHidden/>
              </w:rPr>
              <w:fldChar w:fldCharType="begin"/>
            </w:r>
            <w:r w:rsidR="00E85877">
              <w:rPr>
                <w:noProof/>
                <w:webHidden/>
              </w:rPr>
              <w:instrText xml:space="preserve"> PAGEREF _Toc14067798 \h </w:instrText>
            </w:r>
            <w:r w:rsidR="00E85877">
              <w:rPr>
                <w:noProof/>
                <w:webHidden/>
              </w:rPr>
            </w:r>
            <w:r w:rsidR="00E85877">
              <w:rPr>
                <w:noProof/>
                <w:webHidden/>
              </w:rPr>
              <w:fldChar w:fldCharType="separate"/>
            </w:r>
            <w:r w:rsidR="005366C0">
              <w:rPr>
                <w:noProof/>
                <w:webHidden/>
              </w:rPr>
              <w:t>11</w:t>
            </w:r>
            <w:r w:rsidR="00E85877">
              <w:rPr>
                <w:noProof/>
                <w:webHidden/>
              </w:rPr>
              <w:fldChar w:fldCharType="end"/>
            </w:r>
          </w:hyperlink>
        </w:p>
        <w:p w14:paraId="48C1104D" w14:textId="26FC7012" w:rsidR="00E85877" w:rsidRDefault="0062360A">
          <w:pPr>
            <w:pStyle w:val="Obsah2"/>
            <w:tabs>
              <w:tab w:val="right" w:leader="dot" w:pos="9062"/>
            </w:tabs>
            <w:rPr>
              <w:rFonts w:asciiTheme="minorHAnsi" w:eastAsiaTheme="minorEastAsia" w:hAnsiTheme="minorHAnsi"/>
              <w:noProof/>
              <w:sz w:val="22"/>
              <w:lang w:eastAsia="cs-CZ"/>
            </w:rPr>
          </w:pPr>
          <w:hyperlink w:anchor="_Toc14067799" w:history="1">
            <w:r w:rsidR="00E85877" w:rsidRPr="00A46602">
              <w:rPr>
                <w:rStyle w:val="Hypertextovodkaz"/>
                <w:noProof/>
              </w:rPr>
              <w:t>2. 3 Vybrané trendy v cestovním ruchu</w:t>
            </w:r>
            <w:r w:rsidR="00E85877">
              <w:rPr>
                <w:noProof/>
                <w:webHidden/>
              </w:rPr>
              <w:tab/>
            </w:r>
            <w:r w:rsidR="00E85877">
              <w:rPr>
                <w:noProof/>
                <w:webHidden/>
              </w:rPr>
              <w:fldChar w:fldCharType="begin"/>
            </w:r>
            <w:r w:rsidR="00E85877">
              <w:rPr>
                <w:noProof/>
                <w:webHidden/>
              </w:rPr>
              <w:instrText xml:space="preserve"> PAGEREF _Toc14067799 \h </w:instrText>
            </w:r>
            <w:r w:rsidR="00E85877">
              <w:rPr>
                <w:noProof/>
                <w:webHidden/>
              </w:rPr>
            </w:r>
            <w:r w:rsidR="00E85877">
              <w:rPr>
                <w:noProof/>
                <w:webHidden/>
              </w:rPr>
              <w:fldChar w:fldCharType="separate"/>
            </w:r>
            <w:r w:rsidR="005366C0">
              <w:rPr>
                <w:noProof/>
                <w:webHidden/>
              </w:rPr>
              <w:t>11</w:t>
            </w:r>
            <w:r w:rsidR="00E85877">
              <w:rPr>
                <w:noProof/>
                <w:webHidden/>
              </w:rPr>
              <w:fldChar w:fldCharType="end"/>
            </w:r>
          </w:hyperlink>
        </w:p>
        <w:p w14:paraId="319B255A" w14:textId="46EF039F" w:rsidR="00E85877" w:rsidRDefault="0062360A">
          <w:pPr>
            <w:pStyle w:val="Obsah3"/>
            <w:tabs>
              <w:tab w:val="right" w:leader="dot" w:pos="9062"/>
            </w:tabs>
            <w:rPr>
              <w:rFonts w:asciiTheme="minorHAnsi" w:eastAsiaTheme="minorEastAsia" w:hAnsiTheme="minorHAnsi"/>
              <w:noProof/>
              <w:sz w:val="22"/>
              <w:lang w:eastAsia="cs-CZ"/>
            </w:rPr>
          </w:pPr>
          <w:hyperlink w:anchor="_Toc14067800" w:history="1">
            <w:r w:rsidR="00E85877" w:rsidRPr="00A46602">
              <w:rPr>
                <w:rStyle w:val="Hypertextovodkaz"/>
                <w:noProof/>
              </w:rPr>
              <w:t>2. 3. 1 Dark tourism</w:t>
            </w:r>
            <w:r w:rsidR="00E85877">
              <w:rPr>
                <w:noProof/>
                <w:webHidden/>
              </w:rPr>
              <w:tab/>
            </w:r>
            <w:r w:rsidR="00E85877">
              <w:rPr>
                <w:noProof/>
                <w:webHidden/>
              </w:rPr>
              <w:fldChar w:fldCharType="begin"/>
            </w:r>
            <w:r w:rsidR="00E85877">
              <w:rPr>
                <w:noProof/>
                <w:webHidden/>
              </w:rPr>
              <w:instrText xml:space="preserve"> PAGEREF _Toc14067800 \h </w:instrText>
            </w:r>
            <w:r w:rsidR="00E85877">
              <w:rPr>
                <w:noProof/>
                <w:webHidden/>
              </w:rPr>
            </w:r>
            <w:r w:rsidR="00E85877">
              <w:rPr>
                <w:noProof/>
                <w:webHidden/>
              </w:rPr>
              <w:fldChar w:fldCharType="separate"/>
            </w:r>
            <w:r w:rsidR="005366C0">
              <w:rPr>
                <w:noProof/>
                <w:webHidden/>
              </w:rPr>
              <w:t>12</w:t>
            </w:r>
            <w:r w:rsidR="00E85877">
              <w:rPr>
                <w:noProof/>
                <w:webHidden/>
              </w:rPr>
              <w:fldChar w:fldCharType="end"/>
            </w:r>
          </w:hyperlink>
        </w:p>
        <w:p w14:paraId="27F4BD32" w14:textId="4C13A47B" w:rsidR="00E85877" w:rsidRDefault="0062360A">
          <w:pPr>
            <w:pStyle w:val="Obsah3"/>
            <w:tabs>
              <w:tab w:val="right" w:leader="dot" w:pos="9062"/>
            </w:tabs>
            <w:rPr>
              <w:rFonts w:asciiTheme="minorHAnsi" w:eastAsiaTheme="minorEastAsia" w:hAnsiTheme="minorHAnsi"/>
              <w:noProof/>
              <w:sz w:val="22"/>
              <w:lang w:eastAsia="cs-CZ"/>
            </w:rPr>
          </w:pPr>
          <w:hyperlink w:anchor="_Toc14067801" w:history="1">
            <w:r w:rsidR="00E85877" w:rsidRPr="00A46602">
              <w:rPr>
                <w:rStyle w:val="Hypertextovodkaz"/>
                <w:noProof/>
              </w:rPr>
              <w:t>2. 3. 2 Adventure tourism</w:t>
            </w:r>
            <w:r w:rsidR="00E85877">
              <w:rPr>
                <w:noProof/>
                <w:webHidden/>
              </w:rPr>
              <w:tab/>
            </w:r>
            <w:r w:rsidR="00E85877">
              <w:rPr>
                <w:noProof/>
                <w:webHidden/>
              </w:rPr>
              <w:fldChar w:fldCharType="begin"/>
            </w:r>
            <w:r w:rsidR="00E85877">
              <w:rPr>
                <w:noProof/>
                <w:webHidden/>
              </w:rPr>
              <w:instrText xml:space="preserve"> PAGEREF _Toc14067801 \h </w:instrText>
            </w:r>
            <w:r w:rsidR="00E85877">
              <w:rPr>
                <w:noProof/>
                <w:webHidden/>
              </w:rPr>
            </w:r>
            <w:r w:rsidR="00E85877">
              <w:rPr>
                <w:noProof/>
                <w:webHidden/>
              </w:rPr>
              <w:fldChar w:fldCharType="separate"/>
            </w:r>
            <w:r w:rsidR="005366C0">
              <w:rPr>
                <w:noProof/>
                <w:webHidden/>
              </w:rPr>
              <w:t>13</w:t>
            </w:r>
            <w:r w:rsidR="00E85877">
              <w:rPr>
                <w:noProof/>
                <w:webHidden/>
              </w:rPr>
              <w:fldChar w:fldCharType="end"/>
            </w:r>
          </w:hyperlink>
        </w:p>
        <w:p w14:paraId="730AF649" w14:textId="31BF1194" w:rsidR="00E85877" w:rsidRDefault="0062360A">
          <w:pPr>
            <w:pStyle w:val="Obsah2"/>
            <w:tabs>
              <w:tab w:val="right" w:leader="dot" w:pos="9062"/>
            </w:tabs>
            <w:rPr>
              <w:rFonts w:asciiTheme="minorHAnsi" w:eastAsiaTheme="minorEastAsia" w:hAnsiTheme="minorHAnsi"/>
              <w:noProof/>
              <w:sz w:val="22"/>
              <w:lang w:eastAsia="cs-CZ"/>
            </w:rPr>
          </w:pPr>
          <w:hyperlink w:anchor="_Toc14067802" w:history="1">
            <w:r w:rsidR="00E85877" w:rsidRPr="00A46602">
              <w:rPr>
                <w:rStyle w:val="Hypertextovodkaz"/>
                <w:noProof/>
              </w:rPr>
              <w:t>2. 4 Definice larpu</w:t>
            </w:r>
            <w:r w:rsidR="00E85877">
              <w:rPr>
                <w:noProof/>
                <w:webHidden/>
              </w:rPr>
              <w:tab/>
            </w:r>
            <w:r w:rsidR="00E85877">
              <w:rPr>
                <w:noProof/>
                <w:webHidden/>
              </w:rPr>
              <w:fldChar w:fldCharType="begin"/>
            </w:r>
            <w:r w:rsidR="00E85877">
              <w:rPr>
                <w:noProof/>
                <w:webHidden/>
              </w:rPr>
              <w:instrText xml:space="preserve"> PAGEREF _Toc14067802 \h </w:instrText>
            </w:r>
            <w:r w:rsidR="00E85877">
              <w:rPr>
                <w:noProof/>
                <w:webHidden/>
              </w:rPr>
            </w:r>
            <w:r w:rsidR="00E85877">
              <w:rPr>
                <w:noProof/>
                <w:webHidden/>
              </w:rPr>
              <w:fldChar w:fldCharType="separate"/>
            </w:r>
            <w:r w:rsidR="005366C0">
              <w:rPr>
                <w:noProof/>
                <w:webHidden/>
              </w:rPr>
              <w:t>14</w:t>
            </w:r>
            <w:r w:rsidR="00E85877">
              <w:rPr>
                <w:noProof/>
                <w:webHidden/>
              </w:rPr>
              <w:fldChar w:fldCharType="end"/>
            </w:r>
          </w:hyperlink>
        </w:p>
        <w:p w14:paraId="06974788" w14:textId="73B31B6E" w:rsidR="00E85877" w:rsidRDefault="0062360A">
          <w:pPr>
            <w:pStyle w:val="Obsah2"/>
            <w:tabs>
              <w:tab w:val="right" w:leader="dot" w:pos="9062"/>
            </w:tabs>
            <w:rPr>
              <w:rFonts w:asciiTheme="minorHAnsi" w:eastAsiaTheme="minorEastAsia" w:hAnsiTheme="minorHAnsi"/>
              <w:noProof/>
              <w:sz w:val="22"/>
              <w:lang w:eastAsia="cs-CZ"/>
            </w:rPr>
          </w:pPr>
          <w:hyperlink w:anchor="_Toc14067803" w:history="1">
            <w:r w:rsidR="00E85877" w:rsidRPr="00A46602">
              <w:rPr>
                <w:rStyle w:val="Hypertextovodkaz"/>
                <w:noProof/>
              </w:rPr>
              <w:t>2. 5 Historie larpu</w:t>
            </w:r>
            <w:r w:rsidR="00E85877">
              <w:rPr>
                <w:noProof/>
                <w:webHidden/>
              </w:rPr>
              <w:tab/>
            </w:r>
            <w:r w:rsidR="00E85877">
              <w:rPr>
                <w:noProof/>
                <w:webHidden/>
              </w:rPr>
              <w:fldChar w:fldCharType="begin"/>
            </w:r>
            <w:r w:rsidR="00E85877">
              <w:rPr>
                <w:noProof/>
                <w:webHidden/>
              </w:rPr>
              <w:instrText xml:space="preserve"> PAGEREF _Toc14067803 \h </w:instrText>
            </w:r>
            <w:r w:rsidR="00E85877">
              <w:rPr>
                <w:noProof/>
                <w:webHidden/>
              </w:rPr>
            </w:r>
            <w:r w:rsidR="00E85877">
              <w:rPr>
                <w:noProof/>
                <w:webHidden/>
              </w:rPr>
              <w:fldChar w:fldCharType="separate"/>
            </w:r>
            <w:r w:rsidR="005366C0">
              <w:rPr>
                <w:noProof/>
                <w:webHidden/>
              </w:rPr>
              <w:t>17</w:t>
            </w:r>
            <w:r w:rsidR="00E85877">
              <w:rPr>
                <w:noProof/>
                <w:webHidden/>
              </w:rPr>
              <w:fldChar w:fldCharType="end"/>
            </w:r>
          </w:hyperlink>
        </w:p>
        <w:p w14:paraId="749FED5E" w14:textId="0D391694" w:rsidR="00E85877" w:rsidRDefault="0062360A">
          <w:pPr>
            <w:pStyle w:val="Obsah3"/>
            <w:tabs>
              <w:tab w:val="right" w:leader="dot" w:pos="9062"/>
            </w:tabs>
            <w:rPr>
              <w:rFonts w:asciiTheme="minorHAnsi" w:eastAsiaTheme="minorEastAsia" w:hAnsiTheme="minorHAnsi"/>
              <w:noProof/>
              <w:sz w:val="22"/>
              <w:lang w:eastAsia="cs-CZ"/>
            </w:rPr>
          </w:pPr>
          <w:hyperlink w:anchor="_Toc14067804" w:history="1">
            <w:r w:rsidR="00E85877" w:rsidRPr="00A46602">
              <w:rPr>
                <w:rStyle w:val="Hypertextovodkaz"/>
                <w:rFonts w:cs="Times New Roman"/>
                <w:noProof/>
              </w:rPr>
              <w:t>2. 5. 1 Historie Nordic larpu</w:t>
            </w:r>
            <w:r w:rsidR="00E85877">
              <w:rPr>
                <w:noProof/>
                <w:webHidden/>
              </w:rPr>
              <w:tab/>
            </w:r>
            <w:r w:rsidR="00E85877">
              <w:rPr>
                <w:noProof/>
                <w:webHidden/>
              </w:rPr>
              <w:fldChar w:fldCharType="begin"/>
            </w:r>
            <w:r w:rsidR="00E85877">
              <w:rPr>
                <w:noProof/>
                <w:webHidden/>
              </w:rPr>
              <w:instrText xml:space="preserve"> PAGEREF _Toc14067804 \h </w:instrText>
            </w:r>
            <w:r w:rsidR="00E85877">
              <w:rPr>
                <w:noProof/>
                <w:webHidden/>
              </w:rPr>
            </w:r>
            <w:r w:rsidR="00E85877">
              <w:rPr>
                <w:noProof/>
                <w:webHidden/>
              </w:rPr>
              <w:fldChar w:fldCharType="separate"/>
            </w:r>
            <w:r w:rsidR="005366C0">
              <w:rPr>
                <w:noProof/>
                <w:webHidden/>
              </w:rPr>
              <w:t>18</w:t>
            </w:r>
            <w:r w:rsidR="00E85877">
              <w:rPr>
                <w:noProof/>
                <w:webHidden/>
              </w:rPr>
              <w:fldChar w:fldCharType="end"/>
            </w:r>
          </w:hyperlink>
        </w:p>
        <w:p w14:paraId="36621B7F" w14:textId="134115D5" w:rsidR="00E85877" w:rsidRDefault="0062360A">
          <w:pPr>
            <w:pStyle w:val="Obsah3"/>
            <w:tabs>
              <w:tab w:val="right" w:leader="dot" w:pos="9062"/>
            </w:tabs>
            <w:rPr>
              <w:rFonts w:asciiTheme="minorHAnsi" w:eastAsiaTheme="minorEastAsia" w:hAnsiTheme="minorHAnsi"/>
              <w:noProof/>
              <w:sz w:val="22"/>
              <w:lang w:eastAsia="cs-CZ"/>
            </w:rPr>
          </w:pPr>
          <w:hyperlink w:anchor="_Toc14067805" w:history="1">
            <w:r w:rsidR="00E85877" w:rsidRPr="00A46602">
              <w:rPr>
                <w:rStyle w:val="Hypertextovodkaz"/>
                <w:rFonts w:cs="Times New Roman"/>
                <w:noProof/>
              </w:rPr>
              <w:t>2. 5. 2 Historie larpu v České republice</w:t>
            </w:r>
            <w:r w:rsidR="00E85877">
              <w:rPr>
                <w:noProof/>
                <w:webHidden/>
              </w:rPr>
              <w:tab/>
            </w:r>
            <w:r w:rsidR="00E85877">
              <w:rPr>
                <w:noProof/>
                <w:webHidden/>
              </w:rPr>
              <w:fldChar w:fldCharType="begin"/>
            </w:r>
            <w:r w:rsidR="00E85877">
              <w:rPr>
                <w:noProof/>
                <w:webHidden/>
              </w:rPr>
              <w:instrText xml:space="preserve"> PAGEREF _Toc14067805 \h </w:instrText>
            </w:r>
            <w:r w:rsidR="00E85877">
              <w:rPr>
                <w:noProof/>
                <w:webHidden/>
              </w:rPr>
            </w:r>
            <w:r w:rsidR="00E85877">
              <w:rPr>
                <w:noProof/>
                <w:webHidden/>
              </w:rPr>
              <w:fldChar w:fldCharType="separate"/>
            </w:r>
            <w:r w:rsidR="005366C0">
              <w:rPr>
                <w:noProof/>
                <w:webHidden/>
              </w:rPr>
              <w:t>18</w:t>
            </w:r>
            <w:r w:rsidR="00E85877">
              <w:rPr>
                <w:noProof/>
                <w:webHidden/>
              </w:rPr>
              <w:fldChar w:fldCharType="end"/>
            </w:r>
          </w:hyperlink>
        </w:p>
        <w:p w14:paraId="6CC5A3C9" w14:textId="6E383453" w:rsidR="00E85877" w:rsidRDefault="0062360A">
          <w:pPr>
            <w:pStyle w:val="Obsah2"/>
            <w:tabs>
              <w:tab w:val="right" w:leader="dot" w:pos="9062"/>
            </w:tabs>
            <w:rPr>
              <w:rFonts w:asciiTheme="minorHAnsi" w:eastAsiaTheme="minorEastAsia" w:hAnsiTheme="minorHAnsi"/>
              <w:noProof/>
              <w:sz w:val="22"/>
              <w:lang w:eastAsia="cs-CZ"/>
            </w:rPr>
          </w:pPr>
          <w:hyperlink w:anchor="_Toc14067806" w:history="1">
            <w:r w:rsidR="00E85877" w:rsidRPr="00A46602">
              <w:rPr>
                <w:rStyle w:val="Hypertextovodkaz"/>
                <w:noProof/>
              </w:rPr>
              <w:t>2. 6 Dělení larpů</w:t>
            </w:r>
            <w:r w:rsidR="00E85877">
              <w:rPr>
                <w:noProof/>
                <w:webHidden/>
              </w:rPr>
              <w:tab/>
            </w:r>
            <w:r w:rsidR="00E85877">
              <w:rPr>
                <w:noProof/>
                <w:webHidden/>
              </w:rPr>
              <w:fldChar w:fldCharType="begin"/>
            </w:r>
            <w:r w:rsidR="00E85877">
              <w:rPr>
                <w:noProof/>
                <w:webHidden/>
              </w:rPr>
              <w:instrText xml:space="preserve"> PAGEREF _Toc14067806 \h </w:instrText>
            </w:r>
            <w:r w:rsidR="00E85877">
              <w:rPr>
                <w:noProof/>
                <w:webHidden/>
              </w:rPr>
            </w:r>
            <w:r w:rsidR="00E85877">
              <w:rPr>
                <w:noProof/>
                <w:webHidden/>
              </w:rPr>
              <w:fldChar w:fldCharType="separate"/>
            </w:r>
            <w:r w:rsidR="005366C0">
              <w:rPr>
                <w:noProof/>
                <w:webHidden/>
              </w:rPr>
              <w:t>21</w:t>
            </w:r>
            <w:r w:rsidR="00E85877">
              <w:rPr>
                <w:noProof/>
                <w:webHidden/>
              </w:rPr>
              <w:fldChar w:fldCharType="end"/>
            </w:r>
          </w:hyperlink>
        </w:p>
        <w:p w14:paraId="75294F40" w14:textId="0CBF6CC8" w:rsidR="00E85877" w:rsidRDefault="0062360A">
          <w:pPr>
            <w:pStyle w:val="Obsah3"/>
            <w:tabs>
              <w:tab w:val="right" w:leader="dot" w:pos="9062"/>
            </w:tabs>
            <w:rPr>
              <w:rFonts w:asciiTheme="minorHAnsi" w:eastAsiaTheme="minorEastAsia" w:hAnsiTheme="minorHAnsi"/>
              <w:noProof/>
              <w:sz w:val="22"/>
              <w:lang w:eastAsia="cs-CZ"/>
            </w:rPr>
          </w:pPr>
          <w:hyperlink w:anchor="_Toc14067807" w:history="1">
            <w:r w:rsidR="00E85877" w:rsidRPr="00A46602">
              <w:rPr>
                <w:rStyle w:val="Hypertextovodkaz"/>
                <w:rFonts w:cs="Times New Roman"/>
                <w:noProof/>
              </w:rPr>
              <w:t>2. 6. 1 Komorní larp</w:t>
            </w:r>
            <w:r w:rsidR="00E85877">
              <w:rPr>
                <w:noProof/>
                <w:webHidden/>
              </w:rPr>
              <w:tab/>
            </w:r>
            <w:r w:rsidR="00E85877">
              <w:rPr>
                <w:noProof/>
                <w:webHidden/>
              </w:rPr>
              <w:fldChar w:fldCharType="begin"/>
            </w:r>
            <w:r w:rsidR="00E85877">
              <w:rPr>
                <w:noProof/>
                <w:webHidden/>
              </w:rPr>
              <w:instrText xml:space="preserve"> PAGEREF _Toc14067807 \h </w:instrText>
            </w:r>
            <w:r w:rsidR="00E85877">
              <w:rPr>
                <w:noProof/>
                <w:webHidden/>
              </w:rPr>
            </w:r>
            <w:r w:rsidR="00E85877">
              <w:rPr>
                <w:noProof/>
                <w:webHidden/>
              </w:rPr>
              <w:fldChar w:fldCharType="separate"/>
            </w:r>
            <w:r w:rsidR="005366C0">
              <w:rPr>
                <w:noProof/>
                <w:webHidden/>
              </w:rPr>
              <w:t>21</w:t>
            </w:r>
            <w:r w:rsidR="00E85877">
              <w:rPr>
                <w:noProof/>
                <w:webHidden/>
              </w:rPr>
              <w:fldChar w:fldCharType="end"/>
            </w:r>
          </w:hyperlink>
        </w:p>
        <w:p w14:paraId="4CD2468E" w14:textId="361149D2" w:rsidR="00E85877" w:rsidRDefault="0062360A">
          <w:pPr>
            <w:pStyle w:val="Obsah3"/>
            <w:tabs>
              <w:tab w:val="right" w:leader="dot" w:pos="9062"/>
            </w:tabs>
            <w:rPr>
              <w:rFonts w:asciiTheme="minorHAnsi" w:eastAsiaTheme="minorEastAsia" w:hAnsiTheme="minorHAnsi"/>
              <w:noProof/>
              <w:sz w:val="22"/>
              <w:lang w:eastAsia="cs-CZ"/>
            </w:rPr>
          </w:pPr>
          <w:hyperlink w:anchor="_Toc14067808" w:history="1">
            <w:r w:rsidR="00E85877" w:rsidRPr="00A46602">
              <w:rPr>
                <w:rStyle w:val="Hypertextovodkaz"/>
                <w:rFonts w:cs="Times New Roman"/>
                <w:noProof/>
              </w:rPr>
              <w:t>2. 6. 2 Víkendový larp</w:t>
            </w:r>
            <w:r w:rsidR="00E85877">
              <w:rPr>
                <w:noProof/>
                <w:webHidden/>
              </w:rPr>
              <w:tab/>
            </w:r>
            <w:r w:rsidR="00E85877">
              <w:rPr>
                <w:noProof/>
                <w:webHidden/>
              </w:rPr>
              <w:fldChar w:fldCharType="begin"/>
            </w:r>
            <w:r w:rsidR="00E85877">
              <w:rPr>
                <w:noProof/>
                <w:webHidden/>
              </w:rPr>
              <w:instrText xml:space="preserve"> PAGEREF _Toc14067808 \h </w:instrText>
            </w:r>
            <w:r w:rsidR="00E85877">
              <w:rPr>
                <w:noProof/>
                <w:webHidden/>
              </w:rPr>
            </w:r>
            <w:r w:rsidR="00E85877">
              <w:rPr>
                <w:noProof/>
                <w:webHidden/>
              </w:rPr>
              <w:fldChar w:fldCharType="separate"/>
            </w:r>
            <w:r w:rsidR="005366C0">
              <w:rPr>
                <w:noProof/>
                <w:webHidden/>
              </w:rPr>
              <w:t>22</w:t>
            </w:r>
            <w:r w:rsidR="00E85877">
              <w:rPr>
                <w:noProof/>
                <w:webHidden/>
              </w:rPr>
              <w:fldChar w:fldCharType="end"/>
            </w:r>
          </w:hyperlink>
        </w:p>
        <w:p w14:paraId="39E99C9D" w14:textId="3A64AEF5" w:rsidR="00E85877" w:rsidRDefault="0062360A">
          <w:pPr>
            <w:pStyle w:val="Obsah3"/>
            <w:tabs>
              <w:tab w:val="right" w:leader="dot" w:pos="9062"/>
            </w:tabs>
            <w:rPr>
              <w:rFonts w:asciiTheme="minorHAnsi" w:eastAsiaTheme="minorEastAsia" w:hAnsiTheme="minorHAnsi"/>
              <w:noProof/>
              <w:sz w:val="22"/>
              <w:lang w:eastAsia="cs-CZ"/>
            </w:rPr>
          </w:pPr>
          <w:hyperlink w:anchor="_Toc14067809" w:history="1">
            <w:r w:rsidR="00E85877" w:rsidRPr="00A46602">
              <w:rPr>
                <w:rStyle w:val="Hypertextovodkaz"/>
                <w:rFonts w:cs="Times New Roman"/>
                <w:noProof/>
              </w:rPr>
              <w:t>2. 6. 3 Dlouhodobý larp</w:t>
            </w:r>
            <w:r w:rsidR="00E85877">
              <w:rPr>
                <w:noProof/>
                <w:webHidden/>
              </w:rPr>
              <w:tab/>
            </w:r>
            <w:r w:rsidR="00E85877">
              <w:rPr>
                <w:noProof/>
                <w:webHidden/>
              </w:rPr>
              <w:fldChar w:fldCharType="begin"/>
            </w:r>
            <w:r w:rsidR="00E85877">
              <w:rPr>
                <w:noProof/>
                <w:webHidden/>
              </w:rPr>
              <w:instrText xml:space="preserve"> PAGEREF _Toc14067809 \h </w:instrText>
            </w:r>
            <w:r w:rsidR="00E85877">
              <w:rPr>
                <w:noProof/>
                <w:webHidden/>
              </w:rPr>
            </w:r>
            <w:r w:rsidR="00E85877">
              <w:rPr>
                <w:noProof/>
                <w:webHidden/>
              </w:rPr>
              <w:fldChar w:fldCharType="separate"/>
            </w:r>
            <w:r w:rsidR="005366C0">
              <w:rPr>
                <w:noProof/>
                <w:webHidden/>
              </w:rPr>
              <w:t>23</w:t>
            </w:r>
            <w:r w:rsidR="00E85877">
              <w:rPr>
                <w:noProof/>
                <w:webHidden/>
              </w:rPr>
              <w:fldChar w:fldCharType="end"/>
            </w:r>
          </w:hyperlink>
        </w:p>
        <w:p w14:paraId="522A0382" w14:textId="5453BDB2" w:rsidR="00E85877" w:rsidRDefault="0062360A">
          <w:pPr>
            <w:pStyle w:val="Obsah2"/>
            <w:tabs>
              <w:tab w:val="right" w:leader="dot" w:pos="9062"/>
            </w:tabs>
            <w:rPr>
              <w:rFonts w:asciiTheme="minorHAnsi" w:eastAsiaTheme="minorEastAsia" w:hAnsiTheme="minorHAnsi"/>
              <w:noProof/>
              <w:sz w:val="22"/>
              <w:lang w:eastAsia="cs-CZ"/>
            </w:rPr>
          </w:pPr>
          <w:hyperlink w:anchor="_Toc14067810" w:history="1">
            <w:r w:rsidR="00E85877" w:rsidRPr="00A46602">
              <w:rPr>
                <w:rStyle w:val="Hypertextovodkaz"/>
                <w:noProof/>
              </w:rPr>
              <w:t>2. 7 Edu larp</w:t>
            </w:r>
            <w:r w:rsidR="00E85877">
              <w:rPr>
                <w:noProof/>
                <w:webHidden/>
              </w:rPr>
              <w:tab/>
            </w:r>
            <w:r w:rsidR="00E85877">
              <w:rPr>
                <w:noProof/>
                <w:webHidden/>
              </w:rPr>
              <w:fldChar w:fldCharType="begin"/>
            </w:r>
            <w:r w:rsidR="00E85877">
              <w:rPr>
                <w:noProof/>
                <w:webHidden/>
              </w:rPr>
              <w:instrText xml:space="preserve"> PAGEREF _Toc14067810 \h </w:instrText>
            </w:r>
            <w:r w:rsidR="00E85877">
              <w:rPr>
                <w:noProof/>
                <w:webHidden/>
              </w:rPr>
            </w:r>
            <w:r w:rsidR="00E85877">
              <w:rPr>
                <w:noProof/>
                <w:webHidden/>
              </w:rPr>
              <w:fldChar w:fldCharType="separate"/>
            </w:r>
            <w:r w:rsidR="005366C0">
              <w:rPr>
                <w:noProof/>
                <w:webHidden/>
              </w:rPr>
              <w:t>24</w:t>
            </w:r>
            <w:r w:rsidR="00E85877">
              <w:rPr>
                <w:noProof/>
                <w:webHidden/>
              </w:rPr>
              <w:fldChar w:fldCharType="end"/>
            </w:r>
          </w:hyperlink>
        </w:p>
        <w:p w14:paraId="30D56F37" w14:textId="62CD6C58" w:rsidR="00E85877" w:rsidRDefault="0062360A">
          <w:pPr>
            <w:pStyle w:val="Obsah2"/>
            <w:tabs>
              <w:tab w:val="right" w:leader="dot" w:pos="9062"/>
            </w:tabs>
            <w:rPr>
              <w:rFonts w:asciiTheme="minorHAnsi" w:eastAsiaTheme="minorEastAsia" w:hAnsiTheme="minorHAnsi"/>
              <w:noProof/>
              <w:sz w:val="22"/>
              <w:lang w:eastAsia="cs-CZ"/>
            </w:rPr>
          </w:pPr>
          <w:hyperlink w:anchor="_Toc14067811" w:history="1">
            <w:r w:rsidR="00E85877" w:rsidRPr="00A46602">
              <w:rPr>
                <w:rStyle w:val="Hypertextovodkaz"/>
                <w:noProof/>
              </w:rPr>
              <w:t>2. 8 Přehled zdrojů věnujících se larpu</w:t>
            </w:r>
            <w:r w:rsidR="00E85877">
              <w:rPr>
                <w:noProof/>
                <w:webHidden/>
              </w:rPr>
              <w:tab/>
            </w:r>
            <w:r w:rsidR="00E85877">
              <w:rPr>
                <w:noProof/>
                <w:webHidden/>
              </w:rPr>
              <w:fldChar w:fldCharType="begin"/>
            </w:r>
            <w:r w:rsidR="00E85877">
              <w:rPr>
                <w:noProof/>
                <w:webHidden/>
              </w:rPr>
              <w:instrText xml:space="preserve"> PAGEREF _Toc14067811 \h </w:instrText>
            </w:r>
            <w:r w:rsidR="00E85877">
              <w:rPr>
                <w:noProof/>
                <w:webHidden/>
              </w:rPr>
            </w:r>
            <w:r w:rsidR="00E85877">
              <w:rPr>
                <w:noProof/>
                <w:webHidden/>
              </w:rPr>
              <w:fldChar w:fldCharType="separate"/>
            </w:r>
            <w:r w:rsidR="005366C0">
              <w:rPr>
                <w:noProof/>
                <w:webHidden/>
              </w:rPr>
              <w:t>25</w:t>
            </w:r>
            <w:r w:rsidR="00E85877">
              <w:rPr>
                <w:noProof/>
                <w:webHidden/>
              </w:rPr>
              <w:fldChar w:fldCharType="end"/>
            </w:r>
          </w:hyperlink>
        </w:p>
        <w:p w14:paraId="0718546B" w14:textId="212AE5CE" w:rsidR="00E85877" w:rsidRDefault="0062360A">
          <w:pPr>
            <w:pStyle w:val="Obsah3"/>
            <w:tabs>
              <w:tab w:val="right" w:leader="dot" w:pos="9062"/>
            </w:tabs>
            <w:rPr>
              <w:rFonts w:asciiTheme="minorHAnsi" w:eastAsiaTheme="minorEastAsia" w:hAnsiTheme="minorHAnsi"/>
              <w:noProof/>
              <w:sz w:val="22"/>
              <w:lang w:eastAsia="cs-CZ"/>
            </w:rPr>
          </w:pPr>
          <w:hyperlink w:anchor="_Toc14067812" w:history="1">
            <w:r w:rsidR="00E85877" w:rsidRPr="00A46602">
              <w:rPr>
                <w:rStyle w:val="Hypertextovodkaz"/>
                <w:noProof/>
              </w:rPr>
              <w:t>2. 8. 1 Internetové zdroje a vědecké články</w:t>
            </w:r>
            <w:r w:rsidR="00E85877">
              <w:rPr>
                <w:noProof/>
                <w:webHidden/>
              </w:rPr>
              <w:tab/>
            </w:r>
            <w:r w:rsidR="00E85877">
              <w:rPr>
                <w:noProof/>
                <w:webHidden/>
              </w:rPr>
              <w:fldChar w:fldCharType="begin"/>
            </w:r>
            <w:r w:rsidR="00E85877">
              <w:rPr>
                <w:noProof/>
                <w:webHidden/>
              </w:rPr>
              <w:instrText xml:space="preserve"> PAGEREF _Toc14067812 \h </w:instrText>
            </w:r>
            <w:r w:rsidR="00E85877">
              <w:rPr>
                <w:noProof/>
                <w:webHidden/>
              </w:rPr>
            </w:r>
            <w:r w:rsidR="00E85877">
              <w:rPr>
                <w:noProof/>
                <w:webHidden/>
              </w:rPr>
              <w:fldChar w:fldCharType="separate"/>
            </w:r>
            <w:r w:rsidR="005366C0">
              <w:rPr>
                <w:noProof/>
                <w:webHidden/>
              </w:rPr>
              <w:t>25</w:t>
            </w:r>
            <w:r w:rsidR="00E85877">
              <w:rPr>
                <w:noProof/>
                <w:webHidden/>
              </w:rPr>
              <w:fldChar w:fldCharType="end"/>
            </w:r>
          </w:hyperlink>
        </w:p>
        <w:p w14:paraId="4B6B52A1" w14:textId="03EA13A2" w:rsidR="00E85877" w:rsidRDefault="0062360A">
          <w:pPr>
            <w:pStyle w:val="Obsah3"/>
            <w:tabs>
              <w:tab w:val="right" w:leader="dot" w:pos="9062"/>
            </w:tabs>
            <w:rPr>
              <w:rFonts w:asciiTheme="minorHAnsi" w:eastAsiaTheme="minorEastAsia" w:hAnsiTheme="minorHAnsi"/>
              <w:noProof/>
              <w:sz w:val="22"/>
              <w:lang w:eastAsia="cs-CZ"/>
            </w:rPr>
          </w:pPr>
          <w:hyperlink w:anchor="_Toc14067813" w:history="1">
            <w:r w:rsidR="00E85877" w:rsidRPr="00A46602">
              <w:rPr>
                <w:rStyle w:val="Hypertextovodkaz"/>
                <w:noProof/>
              </w:rPr>
              <w:t>2. 8. 2 Kvalifikační práce</w:t>
            </w:r>
            <w:r w:rsidR="00E85877">
              <w:rPr>
                <w:noProof/>
                <w:webHidden/>
              </w:rPr>
              <w:tab/>
            </w:r>
            <w:r w:rsidR="00E85877">
              <w:rPr>
                <w:noProof/>
                <w:webHidden/>
              </w:rPr>
              <w:fldChar w:fldCharType="begin"/>
            </w:r>
            <w:r w:rsidR="00E85877">
              <w:rPr>
                <w:noProof/>
                <w:webHidden/>
              </w:rPr>
              <w:instrText xml:space="preserve"> PAGEREF _Toc14067813 \h </w:instrText>
            </w:r>
            <w:r w:rsidR="00E85877">
              <w:rPr>
                <w:noProof/>
                <w:webHidden/>
              </w:rPr>
            </w:r>
            <w:r w:rsidR="00E85877">
              <w:rPr>
                <w:noProof/>
                <w:webHidden/>
              </w:rPr>
              <w:fldChar w:fldCharType="separate"/>
            </w:r>
            <w:r w:rsidR="005366C0">
              <w:rPr>
                <w:noProof/>
                <w:webHidden/>
              </w:rPr>
              <w:t>26</w:t>
            </w:r>
            <w:r w:rsidR="00E85877">
              <w:rPr>
                <w:noProof/>
                <w:webHidden/>
              </w:rPr>
              <w:fldChar w:fldCharType="end"/>
            </w:r>
          </w:hyperlink>
        </w:p>
        <w:p w14:paraId="6F4DC872" w14:textId="0429688E" w:rsidR="00E85877" w:rsidRDefault="0062360A">
          <w:pPr>
            <w:pStyle w:val="Obsah3"/>
            <w:tabs>
              <w:tab w:val="right" w:leader="dot" w:pos="9062"/>
            </w:tabs>
            <w:rPr>
              <w:rFonts w:asciiTheme="minorHAnsi" w:eastAsiaTheme="minorEastAsia" w:hAnsiTheme="minorHAnsi"/>
              <w:noProof/>
              <w:sz w:val="22"/>
              <w:lang w:eastAsia="cs-CZ"/>
            </w:rPr>
          </w:pPr>
          <w:hyperlink w:anchor="_Toc14067814" w:history="1">
            <w:r w:rsidR="00E85877" w:rsidRPr="00A46602">
              <w:rPr>
                <w:rStyle w:val="Hypertextovodkaz"/>
                <w:noProof/>
              </w:rPr>
              <w:t>2. 8. 3 Knižní zdroje</w:t>
            </w:r>
            <w:r w:rsidR="00E85877">
              <w:rPr>
                <w:noProof/>
                <w:webHidden/>
              </w:rPr>
              <w:tab/>
            </w:r>
            <w:r w:rsidR="00E85877">
              <w:rPr>
                <w:noProof/>
                <w:webHidden/>
              </w:rPr>
              <w:fldChar w:fldCharType="begin"/>
            </w:r>
            <w:r w:rsidR="00E85877">
              <w:rPr>
                <w:noProof/>
                <w:webHidden/>
              </w:rPr>
              <w:instrText xml:space="preserve"> PAGEREF _Toc14067814 \h </w:instrText>
            </w:r>
            <w:r w:rsidR="00E85877">
              <w:rPr>
                <w:noProof/>
                <w:webHidden/>
              </w:rPr>
            </w:r>
            <w:r w:rsidR="00E85877">
              <w:rPr>
                <w:noProof/>
                <w:webHidden/>
              </w:rPr>
              <w:fldChar w:fldCharType="separate"/>
            </w:r>
            <w:r w:rsidR="005366C0">
              <w:rPr>
                <w:noProof/>
                <w:webHidden/>
              </w:rPr>
              <w:t>28</w:t>
            </w:r>
            <w:r w:rsidR="00E85877">
              <w:rPr>
                <w:noProof/>
                <w:webHidden/>
              </w:rPr>
              <w:fldChar w:fldCharType="end"/>
            </w:r>
          </w:hyperlink>
        </w:p>
        <w:p w14:paraId="160FB514" w14:textId="6EB21CF7" w:rsidR="00E85877" w:rsidRDefault="0062360A">
          <w:pPr>
            <w:pStyle w:val="Obsah2"/>
            <w:tabs>
              <w:tab w:val="right" w:leader="dot" w:pos="9062"/>
            </w:tabs>
            <w:rPr>
              <w:rFonts w:asciiTheme="minorHAnsi" w:eastAsiaTheme="minorEastAsia" w:hAnsiTheme="minorHAnsi"/>
              <w:noProof/>
              <w:sz w:val="22"/>
              <w:lang w:eastAsia="cs-CZ"/>
            </w:rPr>
          </w:pPr>
          <w:hyperlink w:anchor="_Toc14067815" w:history="1">
            <w:r w:rsidR="00E85877" w:rsidRPr="00A46602">
              <w:rPr>
                <w:rStyle w:val="Hypertextovodkaz"/>
                <w:noProof/>
              </w:rPr>
              <w:t>2. 9 Larp Legie: Sibiřský příběh</w:t>
            </w:r>
            <w:r w:rsidR="00E85877">
              <w:rPr>
                <w:noProof/>
                <w:webHidden/>
              </w:rPr>
              <w:tab/>
            </w:r>
            <w:r w:rsidR="00E85877">
              <w:rPr>
                <w:noProof/>
                <w:webHidden/>
              </w:rPr>
              <w:fldChar w:fldCharType="begin"/>
            </w:r>
            <w:r w:rsidR="00E85877">
              <w:rPr>
                <w:noProof/>
                <w:webHidden/>
              </w:rPr>
              <w:instrText xml:space="preserve"> PAGEREF _Toc14067815 \h </w:instrText>
            </w:r>
            <w:r w:rsidR="00E85877">
              <w:rPr>
                <w:noProof/>
                <w:webHidden/>
              </w:rPr>
            </w:r>
            <w:r w:rsidR="00E85877">
              <w:rPr>
                <w:noProof/>
                <w:webHidden/>
              </w:rPr>
              <w:fldChar w:fldCharType="separate"/>
            </w:r>
            <w:r w:rsidR="005366C0">
              <w:rPr>
                <w:noProof/>
                <w:webHidden/>
              </w:rPr>
              <w:t>29</w:t>
            </w:r>
            <w:r w:rsidR="00E85877">
              <w:rPr>
                <w:noProof/>
                <w:webHidden/>
              </w:rPr>
              <w:fldChar w:fldCharType="end"/>
            </w:r>
          </w:hyperlink>
        </w:p>
        <w:p w14:paraId="73A276E3" w14:textId="356E7447" w:rsidR="00E85877" w:rsidRDefault="0062360A">
          <w:pPr>
            <w:pStyle w:val="Obsah1"/>
            <w:tabs>
              <w:tab w:val="right" w:leader="dot" w:pos="9062"/>
            </w:tabs>
            <w:rPr>
              <w:rFonts w:asciiTheme="minorHAnsi" w:eastAsiaTheme="minorEastAsia" w:hAnsiTheme="minorHAnsi"/>
              <w:noProof/>
              <w:sz w:val="22"/>
              <w:lang w:eastAsia="cs-CZ"/>
            </w:rPr>
          </w:pPr>
          <w:hyperlink w:anchor="_Toc14067816" w:history="1">
            <w:r w:rsidR="00E85877" w:rsidRPr="00A46602">
              <w:rPr>
                <w:rStyle w:val="Hypertextovodkaz"/>
                <w:noProof/>
              </w:rPr>
              <w:t>3 CÍLE</w:t>
            </w:r>
            <w:r w:rsidR="00E85877">
              <w:rPr>
                <w:noProof/>
                <w:webHidden/>
              </w:rPr>
              <w:tab/>
            </w:r>
            <w:r w:rsidR="00E85877">
              <w:rPr>
                <w:noProof/>
                <w:webHidden/>
              </w:rPr>
              <w:fldChar w:fldCharType="begin"/>
            </w:r>
            <w:r w:rsidR="00E85877">
              <w:rPr>
                <w:noProof/>
                <w:webHidden/>
              </w:rPr>
              <w:instrText xml:space="preserve"> PAGEREF _Toc14067816 \h </w:instrText>
            </w:r>
            <w:r w:rsidR="00E85877">
              <w:rPr>
                <w:noProof/>
                <w:webHidden/>
              </w:rPr>
            </w:r>
            <w:r w:rsidR="00E85877">
              <w:rPr>
                <w:noProof/>
                <w:webHidden/>
              </w:rPr>
              <w:fldChar w:fldCharType="separate"/>
            </w:r>
            <w:r w:rsidR="005366C0">
              <w:rPr>
                <w:noProof/>
                <w:webHidden/>
              </w:rPr>
              <w:t>32</w:t>
            </w:r>
            <w:r w:rsidR="00E85877">
              <w:rPr>
                <w:noProof/>
                <w:webHidden/>
              </w:rPr>
              <w:fldChar w:fldCharType="end"/>
            </w:r>
          </w:hyperlink>
        </w:p>
        <w:p w14:paraId="3AB7CC44" w14:textId="7B256F2F" w:rsidR="00E85877" w:rsidRDefault="0062360A">
          <w:pPr>
            <w:pStyle w:val="Obsah2"/>
            <w:tabs>
              <w:tab w:val="right" w:leader="dot" w:pos="9062"/>
            </w:tabs>
            <w:rPr>
              <w:rFonts w:asciiTheme="minorHAnsi" w:eastAsiaTheme="minorEastAsia" w:hAnsiTheme="minorHAnsi"/>
              <w:noProof/>
              <w:sz w:val="22"/>
              <w:lang w:eastAsia="cs-CZ"/>
            </w:rPr>
          </w:pPr>
          <w:hyperlink w:anchor="_Toc14067817" w:history="1">
            <w:r w:rsidR="00E85877" w:rsidRPr="00A46602">
              <w:rPr>
                <w:rStyle w:val="Hypertextovodkaz"/>
                <w:noProof/>
              </w:rPr>
              <w:t>3. 1 Dílčí cíle</w:t>
            </w:r>
            <w:r w:rsidR="00E85877">
              <w:rPr>
                <w:noProof/>
                <w:webHidden/>
              </w:rPr>
              <w:tab/>
            </w:r>
            <w:r w:rsidR="00E85877">
              <w:rPr>
                <w:noProof/>
                <w:webHidden/>
              </w:rPr>
              <w:fldChar w:fldCharType="begin"/>
            </w:r>
            <w:r w:rsidR="00E85877">
              <w:rPr>
                <w:noProof/>
                <w:webHidden/>
              </w:rPr>
              <w:instrText xml:space="preserve"> PAGEREF _Toc14067817 \h </w:instrText>
            </w:r>
            <w:r w:rsidR="00E85877">
              <w:rPr>
                <w:noProof/>
                <w:webHidden/>
              </w:rPr>
            </w:r>
            <w:r w:rsidR="00E85877">
              <w:rPr>
                <w:noProof/>
                <w:webHidden/>
              </w:rPr>
              <w:fldChar w:fldCharType="separate"/>
            </w:r>
            <w:r w:rsidR="005366C0">
              <w:rPr>
                <w:noProof/>
                <w:webHidden/>
              </w:rPr>
              <w:t>32</w:t>
            </w:r>
            <w:r w:rsidR="00E85877">
              <w:rPr>
                <w:noProof/>
                <w:webHidden/>
              </w:rPr>
              <w:fldChar w:fldCharType="end"/>
            </w:r>
          </w:hyperlink>
        </w:p>
        <w:p w14:paraId="38241276" w14:textId="0DC34DDA" w:rsidR="00E85877" w:rsidRDefault="0062360A">
          <w:pPr>
            <w:pStyle w:val="Obsah1"/>
            <w:tabs>
              <w:tab w:val="right" w:leader="dot" w:pos="9062"/>
            </w:tabs>
            <w:rPr>
              <w:rFonts w:asciiTheme="minorHAnsi" w:eastAsiaTheme="minorEastAsia" w:hAnsiTheme="minorHAnsi"/>
              <w:noProof/>
              <w:sz w:val="22"/>
              <w:lang w:eastAsia="cs-CZ"/>
            </w:rPr>
          </w:pPr>
          <w:hyperlink w:anchor="_Toc14067818" w:history="1">
            <w:r w:rsidR="00E85877" w:rsidRPr="00A46602">
              <w:rPr>
                <w:rStyle w:val="Hypertextovodkaz"/>
                <w:noProof/>
              </w:rPr>
              <w:t>4 METODY</w:t>
            </w:r>
            <w:r w:rsidR="00E85877">
              <w:rPr>
                <w:noProof/>
                <w:webHidden/>
              </w:rPr>
              <w:tab/>
            </w:r>
            <w:r w:rsidR="00E85877">
              <w:rPr>
                <w:noProof/>
                <w:webHidden/>
              </w:rPr>
              <w:fldChar w:fldCharType="begin"/>
            </w:r>
            <w:r w:rsidR="00E85877">
              <w:rPr>
                <w:noProof/>
                <w:webHidden/>
              </w:rPr>
              <w:instrText xml:space="preserve"> PAGEREF _Toc14067818 \h </w:instrText>
            </w:r>
            <w:r w:rsidR="00E85877">
              <w:rPr>
                <w:noProof/>
                <w:webHidden/>
              </w:rPr>
            </w:r>
            <w:r w:rsidR="00E85877">
              <w:rPr>
                <w:noProof/>
                <w:webHidden/>
              </w:rPr>
              <w:fldChar w:fldCharType="separate"/>
            </w:r>
            <w:r w:rsidR="005366C0">
              <w:rPr>
                <w:noProof/>
                <w:webHidden/>
              </w:rPr>
              <w:t>33</w:t>
            </w:r>
            <w:r w:rsidR="00E85877">
              <w:rPr>
                <w:noProof/>
                <w:webHidden/>
              </w:rPr>
              <w:fldChar w:fldCharType="end"/>
            </w:r>
          </w:hyperlink>
        </w:p>
        <w:p w14:paraId="5AE516D3" w14:textId="2AA3322E" w:rsidR="00E85877" w:rsidRDefault="0062360A">
          <w:pPr>
            <w:pStyle w:val="Obsah2"/>
            <w:tabs>
              <w:tab w:val="right" w:leader="dot" w:pos="9062"/>
            </w:tabs>
            <w:rPr>
              <w:rFonts w:asciiTheme="minorHAnsi" w:eastAsiaTheme="minorEastAsia" w:hAnsiTheme="minorHAnsi"/>
              <w:noProof/>
              <w:sz w:val="22"/>
              <w:lang w:eastAsia="cs-CZ"/>
            </w:rPr>
          </w:pPr>
          <w:hyperlink w:anchor="_Toc14067819" w:history="1">
            <w:r w:rsidR="00E85877" w:rsidRPr="00A46602">
              <w:rPr>
                <w:rStyle w:val="Hypertextovodkaz"/>
                <w:noProof/>
              </w:rPr>
              <w:t>4. 1 Analýza zdrojů</w:t>
            </w:r>
            <w:r w:rsidR="00E85877">
              <w:rPr>
                <w:noProof/>
                <w:webHidden/>
              </w:rPr>
              <w:tab/>
            </w:r>
            <w:r w:rsidR="00E85877">
              <w:rPr>
                <w:noProof/>
                <w:webHidden/>
              </w:rPr>
              <w:fldChar w:fldCharType="begin"/>
            </w:r>
            <w:r w:rsidR="00E85877">
              <w:rPr>
                <w:noProof/>
                <w:webHidden/>
              </w:rPr>
              <w:instrText xml:space="preserve"> PAGEREF _Toc14067819 \h </w:instrText>
            </w:r>
            <w:r w:rsidR="00E85877">
              <w:rPr>
                <w:noProof/>
                <w:webHidden/>
              </w:rPr>
            </w:r>
            <w:r w:rsidR="00E85877">
              <w:rPr>
                <w:noProof/>
                <w:webHidden/>
              </w:rPr>
              <w:fldChar w:fldCharType="separate"/>
            </w:r>
            <w:r w:rsidR="005366C0">
              <w:rPr>
                <w:noProof/>
                <w:webHidden/>
              </w:rPr>
              <w:t>33</w:t>
            </w:r>
            <w:r w:rsidR="00E85877">
              <w:rPr>
                <w:noProof/>
                <w:webHidden/>
              </w:rPr>
              <w:fldChar w:fldCharType="end"/>
            </w:r>
          </w:hyperlink>
        </w:p>
        <w:p w14:paraId="21A99451" w14:textId="213B35AB" w:rsidR="00E85877" w:rsidRDefault="0062360A">
          <w:pPr>
            <w:pStyle w:val="Obsah2"/>
            <w:tabs>
              <w:tab w:val="right" w:leader="dot" w:pos="9062"/>
            </w:tabs>
            <w:rPr>
              <w:rFonts w:asciiTheme="minorHAnsi" w:eastAsiaTheme="minorEastAsia" w:hAnsiTheme="minorHAnsi"/>
              <w:noProof/>
              <w:sz w:val="22"/>
              <w:lang w:eastAsia="cs-CZ"/>
            </w:rPr>
          </w:pPr>
          <w:hyperlink w:anchor="_Toc14067820" w:history="1">
            <w:r w:rsidR="00E85877" w:rsidRPr="00A46602">
              <w:rPr>
                <w:rStyle w:val="Hypertextovodkaz"/>
                <w:noProof/>
              </w:rPr>
              <w:t>4. 2 Empirické šetření</w:t>
            </w:r>
            <w:r w:rsidR="00E85877">
              <w:rPr>
                <w:noProof/>
                <w:webHidden/>
              </w:rPr>
              <w:tab/>
            </w:r>
            <w:r w:rsidR="00E85877">
              <w:rPr>
                <w:noProof/>
                <w:webHidden/>
              </w:rPr>
              <w:fldChar w:fldCharType="begin"/>
            </w:r>
            <w:r w:rsidR="00E85877">
              <w:rPr>
                <w:noProof/>
                <w:webHidden/>
              </w:rPr>
              <w:instrText xml:space="preserve"> PAGEREF _Toc14067820 \h </w:instrText>
            </w:r>
            <w:r w:rsidR="00E85877">
              <w:rPr>
                <w:noProof/>
                <w:webHidden/>
              </w:rPr>
            </w:r>
            <w:r w:rsidR="00E85877">
              <w:rPr>
                <w:noProof/>
                <w:webHidden/>
              </w:rPr>
              <w:fldChar w:fldCharType="separate"/>
            </w:r>
            <w:r w:rsidR="005366C0">
              <w:rPr>
                <w:noProof/>
                <w:webHidden/>
              </w:rPr>
              <w:t>33</w:t>
            </w:r>
            <w:r w:rsidR="00E85877">
              <w:rPr>
                <w:noProof/>
                <w:webHidden/>
              </w:rPr>
              <w:fldChar w:fldCharType="end"/>
            </w:r>
          </w:hyperlink>
        </w:p>
        <w:p w14:paraId="01AB9DFA" w14:textId="024A1463" w:rsidR="00E85877" w:rsidRDefault="0062360A">
          <w:pPr>
            <w:pStyle w:val="Obsah3"/>
            <w:tabs>
              <w:tab w:val="right" w:leader="dot" w:pos="9062"/>
            </w:tabs>
            <w:rPr>
              <w:rFonts w:asciiTheme="minorHAnsi" w:eastAsiaTheme="minorEastAsia" w:hAnsiTheme="minorHAnsi"/>
              <w:noProof/>
              <w:sz w:val="22"/>
              <w:lang w:eastAsia="cs-CZ"/>
            </w:rPr>
          </w:pPr>
          <w:hyperlink w:anchor="_Toc14067821" w:history="1">
            <w:r w:rsidR="00E85877" w:rsidRPr="00A46602">
              <w:rPr>
                <w:rStyle w:val="Hypertextovodkaz"/>
                <w:noProof/>
              </w:rPr>
              <w:t>4. 2. 1 Dotazník</w:t>
            </w:r>
            <w:r w:rsidR="00E85877">
              <w:rPr>
                <w:noProof/>
                <w:webHidden/>
              </w:rPr>
              <w:tab/>
            </w:r>
            <w:r w:rsidR="00E85877">
              <w:rPr>
                <w:noProof/>
                <w:webHidden/>
              </w:rPr>
              <w:fldChar w:fldCharType="begin"/>
            </w:r>
            <w:r w:rsidR="00E85877">
              <w:rPr>
                <w:noProof/>
                <w:webHidden/>
              </w:rPr>
              <w:instrText xml:space="preserve"> PAGEREF _Toc14067821 \h </w:instrText>
            </w:r>
            <w:r w:rsidR="00E85877">
              <w:rPr>
                <w:noProof/>
                <w:webHidden/>
              </w:rPr>
            </w:r>
            <w:r w:rsidR="00E85877">
              <w:rPr>
                <w:noProof/>
                <w:webHidden/>
              </w:rPr>
              <w:fldChar w:fldCharType="separate"/>
            </w:r>
            <w:r w:rsidR="005366C0">
              <w:rPr>
                <w:noProof/>
                <w:webHidden/>
              </w:rPr>
              <w:t>33</w:t>
            </w:r>
            <w:r w:rsidR="00E85877">
              <w:rPr>
                <w:noProof/>
                <w:webHidden/>
              </w:rPr>
              <w:fldChar w:fldCharType="end"/>
            </w:r>
          </w:hyperlink>
        </w:p>
        <w:p w14:paraId="2FD83C4A" w14:textId="714B91C7" w:rsidR="00E85877" w:rsidRDefault="0062360A">
          <w:pPr>
            <w:pStyle w:val="Obsah1"/>
            <w:tabs>
              <w:tab w:val="right" w:leader="dot" w:pos="9062"/>
            </w:tabs>
            <w:rPr>
              <w:rFonts w:asciiTheme="minorHAnsi" w:eastAsiaTheme="minorEastAsia" w:hAnsiTheme="minorHAnsi"/>
              <w:noProof/>
              <w:sz w:val="22"/>
              <w:lang w:eastAsia="cs-CZ"/>
            </w:rPr>
          </w:pPr>
          <w:hyperlink w:anchor="_Toc14067822" w:history="1">
            <w:r w:rsidR="00E85877" w:rsidRPr="00A46602">
              <w:rPr>
                <w:rStyle w:val="Hypertextovodkaz"/>
                <w:noProof/>
              </w:rPr>
              <w:t>5 VÝSLEDKY</w:t>
            </w:r>
            <w:r w:rsidR="00E85877">
              <w:rPr>
                <w:noProof/>
                <w:webHidden/>
              </w:rPr>
              <w:tab/>
            </w:r>
            <w:r w:rsidR="00E85877">
              <w:rPr>
                <w:noProof/>
                <w:webHidden/>
              </w:rPr>
              <w:fldChar w:fldCharType="begin"/>
            </w:r>
            <w:r w:rsidR="00E85877">
              <w:rPr>
                <w:noProof/>
                <w:webHidden/>
              </w:rPr>
              <w:instrText xml:space="preserve"> PAGEREF _Toc14067822 \h </w:instrText>
            </w:r>
            <w:r w:rsidR="00E85877">
              <w:rPr>
                <w:noProof/>
                <w:webHidden/>
              </w:rPr>
            </w:r>
            <w:r w:rsidR="00E85877">
              <w:rPr>
                <w:noProof/>
                <w:webHidden/>
              </w:rPr>
              <w:fldChar w:fldCharType="separate"/>
            </w:r>
            <w:r w:rsidR="005366C0">
              <w:rPr>
                <w:noProof/>
                <w:webHidden/>
              </w:rPr>
              <w:t>35</w:t>
            </w:r>
            <w:r w:rsidR="00E85877">
              <w:rPr>
                <w:noProof/>
                <w:webHidden/>
              </w:rPr>
              <w:fldChar w:fldCharType="end"/>
            </w:r>
          </w:hyperlink>
        </w:p>
        <w:p w14:paraId="158DACC4" w14:textId="3FC39956" w:rsidR="00E85877" w:rsidRDefault="0062360A">
          <w:pPr>
            <w:pStyle w:val="Obsah2"/>
            <w:tabs>
              <w:tab w:val="right" w:leader="dot" w:pos="9062"/>
            </w:tabs>
            <w:rPr>
              <w:rFonts w:asciiTheme="minorHAnsi" w:eastAsiaTheme="minorEastAsia" w:hAnsiTheme="minorHAnsi"/>
              <w:noProof/>
              <w:sz w:val="22"/>
              <w:lang w:eastAsia="cs-CZ"/>
            </w:rPr>
          </w:pPr>
          <w:hyperlink w:anchor="_Toc14067823" w:history="1">
            <w:r w:rsidR="00E85877" w:rsidRPr="00A46602">
              <w:rPr>
                <w:rStyle w:val="Hypertextovodkaz"/>
                <w:noProof/>
              </w:rPr>
              <w:t>5. 1 Charakteristika hráčů larpu Legie</w:t>
            </w:r>
            <w:r w:rsidR="00E85877">
              <w:rPr>
                <w:noProof/>
                <w:webHidden/>
              </w:rPr>
              <w:tab/>
            </w:r>
            <w:r w:rsidR="00E85877">
              <w:rPr>
                <w:noProof/>
                <w:webHidden/>
              </w:rPr>
              <w:fldChar w:fldCharType="begin"/>
            </w:r>
            <w:r w:rsidR="00E85877">
              <w:rPr>
                <w:noProof/>
                <w:webHidden/>
              </w:rPr>
              <w:instrText xml:space="preserve"> PAGEREF _Toc14067823 \h </w:instrText>
            </w:r>
            <w:r w:rsidR="00E85877">
              <w:rPr>
                <w:noProof/>
                <w:webHidden/>
              </w:rPr>
            </w:r>
            <w:r w:rsidR="00E85877">
              <w:rPr>
                <w:noProof/>
                <w:webHidden/>
              </w:rPr>
              <w:fldChar w:fldCharType="separate"/>
            </w:r>
            <w:r w:rsidR="005366C0">
              <w:rPr>
                <w:noProof/>
                <w:webHidden/>
              </w:rPr>
              <w:t>35</w:t>
            </w:r>
            <w:r w:rsidR="00E85877">
              <w:rPr>
                <w:noProof/>
                <w:webHidden/>
              </w:rPr>
              <w:fldChar w:fldCharType="end"/>
            </w:r>
          </w:hyperlink>
        </w:p>
        <w:p w14:paraId="7729A96D" w14:textId="63E04E3B" w:rsidR="00E85877" w:rsidRDefault="0062360A">
          <w:pPr>
            <w:pStyle w:val="Obsah2"/>
            <w:tabs>
              <w:tab w:val="right" w:leader="dot" w:pos="9062"/>
            </w:tabs>
            <w:rPr>
              <w:rFonts w:asciiTheme="minorHAnsi" w:eastAsiaTheme="minorEastAsia" w:hAnsiTheme="minorHAnsi"/>
              <w:noProof/>
              <w:sz w:val="22"/>
              <w:lang w:eastAsia="cs-CZ"/>
            </w:rPr>
          </w:pPr>
          <w:hyperlink w:anchor="_Toc14067824" w:history="1">
            <w:r w:rsidR="00E85877" w:rsidRPr="00A46602">
              <w:rPr>
                <w:rStyle w:val="Hypertextovodkaz"/>
                <w:noProof/>
              </w:rPr>
              <w:t>5. 2 Spokojenost a motivace k další účasti</w:t>
            </w:r>
            <w:r w:rsidR="00E85877">
              <w:rPr>
                <w:noProof/>
                <w:webHidden/>
              </w:rPr>
              <w:tab/>
            </w:r>
            <w:r w:rsidR="00E85877">
              <w:rPr>
                <w:noProof/>
                <w:webHidden/>
              </w:rPr>
              <w:fldChar w:fldCharType="begin"/>
            </w:r>
            <w:r w:rsidR="00E85877">
              <w:rPr>
                <w:noProof/>
                <w:webHidden/>
              </w:rPr>
              <w:instrText xml:space="preserve"> PAGEREF _Toc14067824 \h </w:instrText>
            </w:r>
            <w:r w:rsidR="00E85877">
              <w:rPr>
                <w:noProof/>
                <w:webHidden/>
              </w:rPr>
            </w:r>
            <w:r w:rsidR="00E85877">
              <w:rPr>
                <w:noProof/>
                <w:webHidden/>
              </w:rPr>
              <w:fldChar w:fldCharType="separate"/>
            </w:r>
            <w:r w:rsidR="005366C0">
              <w:rPr>
                <w:noProof/>
                <w:webHidden/>
              </w:rPr>
              <w:t>38</w:t>
            </w:r>
            <w:r w:rsidR="00E85877">
              <w:rPr>
                <w:noProof/>
                <w:webHidden/>
              </w:rPr>
              <w:fldChar w:fldCharType="end"/>
            </w:r>
          </w:hyperlink>
        </w:p>
        <w:p w14:paraId="1455ACB7" w14:textId="6524E9BB" w:rsidR="00E85877" w:rsidRDefault="0062360A">
          <w:pPr>
            <w:pStyle w:val="Obsah2"/>
            <w:tabs>
              <w:tab w:val="right" w:leader="dot" w:pos="9062"/>
            </w:tabs>
            <w:rPr>
              <w:rFonts w:asciiTheme="minorHAnsi" w:eastAsiaTheme="minorEastAsia" w:hAnsiTheme="minorHAnsi"/>
              <w:noProof/>
              <w:sz w:val="22"/>
              <w:lang w:eastAsia="cs-CZ"/>
            </w:rPr>
          </w:pPr>
          <w:hyperlink w:anchor="_Toc14067825" w:history="1">
            <w:r w:rsidR="00E85877" w:rsidRPr="00A46602">
              <w:rPr>
                <w:rStyle w:val="Hypertextovodkaz"/>
                <w:noProof/>
              </w:rPr>
              <w:t>5. 3 Heslovité vyjádření osobního zážitku</w:t>
            </w:r>
            <w:r w:rsidR="00E85877">
              <w:rPr>
                <w:noProof/>
                <w:webHidden/>
              </w:rPr>
              <w:tab/>
            </w:r>
            <w:r w:rsidR="00E85877">
              <w:rPr>
                <w:noProof/>
                <w:webHidden/>
              </w:rPr>
              <w:fldChar w:fldCharType="begin"/>
            </w:r>
            <w:r w:rsidR="00E85877">
              <w:rPr>
                <w:noProof/>
                <w:webHidden/>
              </w:rPr>
              <w:instrText xml:space="preserve"> PAGEREF _Toc14067825 \h </w:instrText>
            </w:r>
            <w:r w:rsidR="00E85877">
              <w:rPr>
                <w:noProof/>
                <w:webHidden/>
              </w:rPr>
            </w:r>
            <w:r w:rsidR="00E85877">
              <w:rPr>
                <w:noProof/>
                <w:webHidden/>
              </w:rPr>
              <w:fldChar w:fldCharType="separate"/>
            </w:r>
            <w:r w:rsidR="005366C0">
              <w:rPr>
                <w:noProof/>
                <w:webHidden/>
              </w:rPr>
              <w:t>40</w:t>
            </w:r>
            <w:r w:rsidR="00E85877">
              <w:rPr>
                <w:noProof/>
                <w:webHidden/>
              </w:rPr>
              <w:fldChar w:fldCharType="end"/>
            </w:r>
          </w:hyperlink>
        </w:p>
        <w:p w14:paraId="35CFB489" w14:textId="0FC93BCE" w:rsidR="00E85877" w:rsidRDefault="0062360A">
          <w:pPr>
            <w:pStyle w:val="Obsah1"/>
            <w:tabs>
              <w:tab w:val="right" w:leader="dot" w:pos="9062"/>
            </w:tabs>
            <w:rPr>
              <w:rFonts w:asciiTheme="minorHAnsi" w:eastAsiaTheme="minorEastAsia" w:hAnsiTheme="minorHAnsi"/>
              <w:noProof/>
              <w:sz w:val="22"/>
              <w:lang w:eastAsia="cs-CZ"/>
            </w:rPr>
          </w:pPr>
          <w:hyperlink w:anchor="_Toc14067826" w:history="1">
            <w:r w:rsidR="00E85877" w:rsidRPr="00A46602">
              <w:rPr>
                <w:rStyle w:val="Hypertextovodkaz"/>
                <w:noProof/>
              </w:rPr>
              <w:t>6 DISKUZE</w:t>
            </w:r>
            <w:r w:rsidR="00E85877">
              <w:rPr>
                <w:noProof/>
                <w:webHidden/>
              </w:rPr>
              <w:tab/>
            </w:r>
            <w:r w:rsidR="00E85877">
              <w:rPr>
                <w:noProof/>
                <w:webHidden/>
              </w:rPr>
              <w:fldChar w:fldCharType="begin"/>
            </w:r>
            <w:r w:rsidR="00E85877">
              <w:rPr>
                <w:noProof/>
                <w:webHidden/>
              </w:rPr>
              <w:instrText xml:space="preserve"> PAGEREF _Toc14067826 \h </w:instrText>
            </w:r>
            <w:r w:rsidR="00E85877">
              <w:rPr>
                <w:noProof/>
                <w:webHidden/>
              </w:rPr>
            </w:r>
            <w:r w:rsidR="00E85877">
              <w:rPr>
                <w:noProof/>
                <w:webHidden/>
              </w:rPr>
              <w:fldChar w:fldCharType="separate"/>
            </w:r>
            <w:r w:rsidR="005366C0">
              <w:rPr>
                <w:noProof/>
                <w:webHidden/>
              </w:rPr>
              <w:t>45</w:t>
            </w:r>
            <w:r w:rsidR="00E85877">
              <w:rPr>
                <w:noProof/>
                <w:webHidden/>
              </w:rPr>
              <w:fldChar w:fldCharType="end"/>
            </w:r>
          </w:hyperlink>
        </w:p>
        <w:p w14:paraId="7C4DAD41" w14:textId="6DE1D7D1" w:rsidR="00E85877" w:rsidRDefault="0062360A">
          <w:pPr>
            <w:pStyle w:val="Obsah1"/>
            <w:tabs>
              <w:tab w:val="right" w:leader="dot" w:pos="9062"/>
            </w:tabs>
            <w:rPr>
              <w:rFonts w:asciiTheme="minorHAnsi" w:eastAsiaTheme="minorEastAsia" w:hAnsiTheme="minorHAnsi"/>
              <w:noProof/>
              <w:sz w:val="22"/>
              <w:lang w:eastAsia="cs-CZ"/>
            </w:rPr>
          </w:pPr>
          <w:hyperlink w:anchor="_Toc14067827" w:history="1">
            <w:r w:rsidR="00E85877" w:rsidRPr="00A46602">
              <w:rPr>
                <w:rStyle w:val="Hypertextovodkaz"/>
                <w:noProof/>
              </w:rPr>
              <w:t>7 ZÁVĚRY</w:t>
            </w:r>
            <w:r w:rsidR="00E85877">
              <w:rPr>
                <w:noProof/>
                <w:webHidden/>
              </w:rPr>
              <w:tab/>
            </w:r>
            <w:r w:rsidR="00E85877">
              <w:rPr>
                <w:noProof/>
                <w:webHidden/>
              </w:rPr>
              <w:fldChar w:fldCharType="begin"/>
            </w:r>
            <w:r w:rsidR="00E85877">
              <w:rPr>
                <w:noProof/>
                <w:webHidden/>
              </w:rPr>
              <w:instrText xml:space="preserve"> PAGEREF _Toc14067827 \h </w:instrText>
            </w:r>
            <w:r w:rsidR="00E85877">
              <w:rPr>
                <w:noProof/>
                <w:webHidden/>
              </w:rPr>
            </w:r>
            <w:r w:rsidR="00E85877">
              <w:rPr>
                <w:noProof/>
                <w:webHidden/>
              </w:rPr>
              <w:fldChar w:fldCharType="separate"/>
            </w:r>
            <w:r w:rsidR="005366C0">
              <w:rPr>
                <w:noProof/>
                <w:webHidden/>
              </w:rPr>
              <w:t>48</w:t>
            </w:r>
            <w:r w:rsidR="00E85877">
              <w:rPr>
                <w:noProof/>
                <w:webHidden/>
              </w:rPr>
              <w:fldChar w:fldCharType="end"/>
            </w:r>
          </w:hyperlink>
        </w:p>
        <w:p w14:paraId="4AFC8D60" w14:textId="76340176" w:rsidR="00E85877" w:rsidRDefault="0062360A">
          <w:pPr>
            <w:pStyle w:val="Obsah1"/>
            <w:tabs>
              <w:tab w:val="right" w:leader="dot" w:pos="9062"/>
            </w:tabs>
            <w:rPr>
              <w:rFonts w:asciiTheme="minorHAnsi" w:eastAsiaTheme="minorEastAsia" w:hAnsiTheme="minorHAnsi"/>
              <w:noProof/>
              <w:sz w:val="22"/>
              <w:lang w:eastAsia="cs-CZ"/>
            </w:rPr>
          </w:pPr>
          <w:hyperlink w:anchor="_Toc14067828" w:history="1">
            <w:r w:rsidR="00E85877" w:rsidRPr="00A46602">
              <w:rPr>
                <w:rStyle w:val="Hypertextovodkaz"/>
                <w:noProof/>
              </w:rPr>
              <w:t>8 SOUHRN</w:t>
            </w:r>
            <w:r w:rsidR="00E85877">
              <w:rPr>
                <w:noProof/>
                <w:webHidden/>
              </w:rPr>
              <w:tab/>
            </w:r>
            <w:r w:rsidR="00E85877">
              <w:rPr>
                <w:noProof/>
                <w:webHidden/>
              </w:rPr>
              <w:fldChar w:fldCharType="begin"/>
            </w:r>
            <w:r w:rsidR="00E85877">
              <w:rPr>
                <w:noProof/>
                <w:webHidden/>
              </w:rPr>
              <w:instrText xml:space="preserve"> PAGEREF _Toc14067828 \h </w:instrText>
            </w:r>
            <w:r w:rsidR="00E85877">
              <w:rPr>
                <w:noProof/>
                <w:webHidden/>
              </w:rPr>
            </w:r>
            <w:r w:rsidR="00E85877">
              <w:rPr>
                <w:noProof/>
                <w:webHidden/>
              </w:rPr>
              <w:fldChar w:fldCharType="separate"/>
            </w:r>
            <w:r w:rsidR="005366C0">
              <w:rPr>
                <w:noProof/>
                <w:webHidden/>
              </w:rPr>
              <w:t>49</w:t>
            </w:r>
            <w:r w:rsidR="00E85877">
              <w:rPr>
                <w:noProof/>
                <w:webHidden/>
              </w:rPr>
              <w:fldChar w:fldCharType="end"/>
            </w:r>
          </w:hyperlink>
        </w:p>
        <w:p w14:paraId="55C871F7" w14:textId="73E695B2" w:rsidR="00E85877" w:rsidRDefault="0062360A">
          <w:pPr>
            <w:pStyle w:val="Obsah1"/>
            <w:tabs>
              <w:tab w:val="right" w:leader="dot" w:pos="9062"/>
            </w:tabs>
            <w:rPr>
              <w:rFonts w:asciiTheme="minorHAnsi" w:eastAsiaTheme="minorEastAsia" w:hAnsiTheme="minorHAnsi"/>
              <w:noProof/>
              <w:sz w:val="22"/>
              <w:lang w:eastAsia="cs-CZ"/>
            </w:rPr>
          </w:pPr>
          <w:hyperlink w:anchor="_Toc14067829" w:history="1">
            <w:r w:rsidR="00E85877" w:rsidRPr="00A46602">
              <w:rPr>
                <w:rStyle w:val="Hypertextovodkaz"/>
                <w:noProof/>
              </w:rPr>
              <w:t>9 SUMMARY</w:t>
            </w:r>
            <w:r w:rsidR="00E85877">
              <w:rPr>
                <w:noProof/>
                <w:webHidden/>
              </w:rPr>
              <w:tab/>
            </w:r>
            <w:r w:rsidR="00E85877">
              <w:rPr>
                <w:noProof/>
                <w:webHidden/>
              </w:rPr>
              <w:fldChar w:fldCharType="begin"/>
            </w:r>
            <w:r w:rsidR="00E85877">
              <w:rPr>
                <w:noProof/>
                <w:webHidden/>
              </w:rPr>
              <w:instrText xml:space="preserve"> PAGEREF _Toc14067829 \h </w:instrText>
            </w:r>
            <w:r w:rsidR="00E85877">
              <w:rPr>
                <w:noProof/>
                <w:webHidden/>
              </w:rPr>
            </w:r>
            <w:r w:rsidR="00E85877">
              <w:rPr>
                <w:noProof/>
                <w:webHidden/>
              </w:rPr>
              <w:fldChar w:fldCharType="separate"/>
            </w:r>
            <w:r w:rsidR="005366C0">
              <w:rPr>
                <w:noProof/>
                <w:webHidden/>
              </w:rPr>
              <w:t>50</w:t>
            </w:r>
            <w:r w:rsidR="00E85877">
              <w:rPr>
                <w:noProof/>
                <w:webHidden/>
              </w:rPr>
              <w:fldChar w:fldCharType="end"/>
            </w:r>
          </w:hyperlink>
        </w:p>
        <w:p w14:paraId="05C9059F" w14:textId="439BAA6D" w:rsidR="00E85877" w:rsidRDefault="0062360A">
          <w:pPr>
            <w:pStyle w:val="Obsah1"/>
            <w:tabs>
              <w:tab w:val="right" w:leader="dot" w:pos="9062"/>
            </w:tabs>
            <w:rPr>
              <w:rFonts w:asciiTheme="minorHAnsi" w:eastAsiaTheme="minorEastAsia" w:hAnsiTheme="minorHAnsi"/>
              <w:noProof/>
              <w:sz w:val="22"/>
              <w:lang w:eastAsia="cs-CZ"/>
            </w:rPr>
          </w:pPr>
          <w:hyperlink w:anchor="_Toc14067830" w:history="1">
            <w:r w:rsidR="00E85877" w:rsidRPr="00A46602">
              <w:rPr>
                <w:rStyle w:val="Hypertextovodkaz"/>
                <w:noProof/>
              </w:rPr>
              <w:t>10 REFERENČNÍ SEZNAM</w:t>
            </w:r>
            <w:r w:rsidR="00E85877">
              <w:rPr>
                <w:noProof/>
                <w:webHidden/>
              </w:rPr>
              <w:tab/>
            </w:r>
            <w:r w:rsidR="00E85877">
              <w:rPr>
                <w:noProof/>
                <w:webHidden/>
              </w:rPr>
              <w:fldChar w:fldCharType="begin"/>
            </w:r>
            <w:r w:rsidR="00E85877">
              <w:rPr>
                <w:noProof/>
                <w:webHidden/>
              </w:rPr>
              <w:instrText xml:space="preserve"> PAGEREF _Toc14067830 \h </w:instrText>
            </w:r>
            <w:r w:rsidR="00E85877">
              <w:rPr>
                <w:noProof/>
                <w:webHidden/>
              </w:rPr>
            </w:r>
            <w:r w:rsidR="00E85877">
              <w:rPr>
                <w:noProof/>
                <w:webHidden/>
              </w:rPr>
              <w:fldChar w:fldCharType="separate"/>
            </w:r>
            <w:r w:rsidR="005366C0">
              <w:rPr>
                <w:noProof/>
                <w:webHidden/>
              </w:rPr>
              <w:t>51</w:t>
            </w:r>
            <w:r w:rsidR="00E85877">
              <w:rPr>
                <w:noProof/>
                <w:webHidden/>
              </w:rPr>
              <w:fldChar w:fldCharType="end"/>
            </w:r>
          </w:hyperlink>
        </w:p>
        <w:p w14:paraId="0BE96607" w14:textId="225D9C80" w:rsidR="00E85877" w:rsidRDefault="0062360A">
          <w:pPr>
            <w:pStyle w:val="Obsah1"/>
            <w:tabs>
              <w:tab w:val="right" w:leader="dot" w:pos="9062"/>
            </w:tabs>
            <w:rPr>
              <w:rFonts w:asciiTheme="minorHAnsi" w:eastAsiaTheme="minorEastAsia" w:hAnsiTheme="minorHAnsi"/>
              <w:noProof/>
              <w:sz w:val="22"/>
              <w:lang w:eastAsia="cs-CZ"/>
            </w:rPr>
          </w:pPr>
          <w:hyperlink w:anchor="_Toc14067831" w:history="1">
            <w:r w:rsidR="00E85877" w:rsidRPr="00A46602">
              <w:rPr>
                <w:rStyle w:val="Hypertextovodkaz"/>
                <w:noProof/>
                <w:shd w:val="clear" w:color="auto" w:fill="FFFFFF"/>
              </w:rPr>
              <w:t>11 SEZNAM OBRÁZKŮ</w:t>
            </w:r>
            <w:r w:rsidR="00E85877">
              <w:rPr>
                <w:noProof/>
                <w:webHidden/>
              </w:rPr>
              <w:tab/>
            </w:r>
            <w:r w:rsidR="00E85877">
              <w:rPr>
                <w:noProof/>
                <w:webHidden/>
              </w:rPr>
              <w:fldChar w:fldCharType="begin"/>
            </w:r>
            <w:r w:rsidR="00E85877">
              <w:rPr>
                <w:noProof/>
                <w:webHidden/>
              </w:rPr>
              <w:instrText xml:space="preserve"> PAGEREF _Toc14067831 \h </w:instrText>
            </w:r>
            <w:r w:rsidR="00E85877">
              <w:rPr>
                <w:noProof/>
                <w:webHidden/>
              </w:rPr>
            </w:r>
            <w:r w:rsidR="00E85877">
              <w:rPr>
                <w:noProof/>
                <w:webHidden/>
              </w:rPr>
              <w:fldChar w:fldCharType="separate"/>
            </w:r>
            <w:r w:rsidR="005366C0">
              <w:rPr>
                <w:noProof/>
                <w:webHidden/>
              </w:rPr>
              <w:t>56</w:t>
            </w:r>
            <w:r w:rsidR="00E85877">
              <w:rPr>
                <w:noProof/>
                <w:webHidden/>
              </w:rPr>
              <w:fldChar w:fldCharType="end"/>
            </w:r>
          </w:hyperlink>
        </w:p>
        <w:p w14:paraId="13FBD60A" w14:textId="2CA4C3D2" w:rsidR="00E85877" w:rsidRDefault="0062360A">
          <w:pPr>
            <w:pStyle w:val="Obsah1"/>
            <w:tabs>
              <w:tab w:val="right" w:leader="dot" w:pos="9062"/>
            </w:tabs>
            <w:rPr>
              <w:rFonts w:asciiTheme="minorHAnsi" w:eastAsiaTheme="minorEastAsia" w:hAnsiTheme="minorHAnsi"/>
              <w:noProof/>
              <w:sz w:val="22"/>
              <w:lang w:eastAsia="cs-CZ"/>
            </w:rPr>
          </w:pPr>
          <w:hyperlink w:anchor="_Toc14067832" w:history="1">
            <w:r w:rsidR="00E85877" w:rsidRPr="00A46602">
              <w:rPr>
                <w:rStyle w:val="Hypertextovodkaz"/>
                <w:noProof/>
              </w:rPr>
              <w:t>12 PŘÍLOHY</w:t>
            </w:r>
            <w:r w:rsidR="00E85877">
              <w:rPr>
                <w:noProof/>
                <w:webHidden/>
              </w:rPr>
              <w:tab/>
            </w:r>
            <w:r w:rsidR="00E85877">
              <w:rPr>
                <w:noProof/>
                <w:webHidden/>
              </w:rPr>
              <w:fldChar w:fldCharType="begin"/>
            </w:r>
            <w:r w:rsidR="00E85877">
              <w:rPr>
                <w:noProof/>
                <w:webHidden/>
              </w:rPr>
              <w:instrText xml:space="preserve"> PAGEREF _Toc14067832 \h </w:instrText>
            </w:r>
            <w:r w:rsidR="00E85877">
              <w:rPr>
                <w:noProof/>
                <w:webHidden/>
              </w:rPr>
            </w:r>
            <w:r w:rsidR="00E85877">
              <w:rPr>
                <w:noProof/>
                <w:webHidden/>
              </w:rPr>
              <w:fldChar w:fldCharType="separate"/>
            </w:r>
            <w:r w:rsidR="005366C0">
              <w:rPr>
                <w:noProof/>
                <w:webHidden/>
              </w:rPr>
              <w:t>57</w:t>
            </w:r>
            <w:r w:rsidR="00E85877">
              <w:rPr>
                <w:noProof/>
                <w:webHidden/>
              </w:rPr>
              <w:fldChar w:fldCharType="end"/>
            </w:r>
          </w:hyperlink>
        </w:p>
        <w:p w14:paraId="34319B6E" w14:textId="0EC7C4FC" w:rsidR="008E1BA8" w:rsidRPr="00B82497" w:rsidRDefault="008E1BA8">
          <w:pPr>
            <w:rPr>
              <w:rFonts w:cs="Times New Roman"/>
            </w:rPr>
          </w:pPr>
          <w:r w:rsidRPr="00B82497">
            <w:rPr>
              <w:rFonts w:cs="Times New Roman"/>
              <w:b/>
              <w:bCs/>
            </w:rPr>
            <w:fldChar w:fldCharType="end"/>
          </w:r>
        </w:p>
      </w:sdtContent>
    </w:sdt>
    <w:p w14:paraId="6E249A75" w14:textId="77777777" w:rsidR="008E1BA8" w:rsidRPr="00B82497" w:rsidRDefault="008E1BA8">
      <w:pPr>
        <w:rPr>
          <w:rFonts w:cs="Times New Roman"/>
          <w:szCs w:val="24"/>
        </w:rPr>
      </w:pPr>
      <w:r w:rsidRPr="00B82497">
        <w:rPr>
          <w:rFonts w:cs="Times New Roman"/>
          <w:szCs w:val="24"/>
        </w:rPr>
        <w:br w:type="page"/>
      </w:r>
    </w:p>
    <w:p w14:paraId="49618AE3" w14:textId="77777777" w:rsidR="00005A84" w:rsidRPr="00064B96" w:rsidRDefault="00005A84" w:rsidP="00064B96">
      <w:pPr>
        <w:pStyle w:val="Nadpis1"/>
      </w:pPr>
      <w:bookmarkStart w:id="2" w:name="_Toc12028984"/>
      <w:bookmarkStart w:id="3" w:name="_Toc14067795"/>
      <w:bookmarkStart w:id="4" w:name="_Hlk12093977"/>
      <w:r w:rsidRPr="00064B96">
        <w:lastRenderedPageBreak/>
        <w:t>1 ÚVOD</w:t>
      </w:r>
      <w:bookmarkEnd w:id="2"/>
      <w:bookmarkEnd w:id="3"/>
    </w:p>
    <w:p w14:paraId="3E19F511" w14:textId="01BC2F9D" w:rsidR="00005A84" w:rsidRDefault="00005A84" w:rsidP="00A45C6D">
      <w:pPr>
        <w:spacing w:line="360" w:lineRule="auto"/>
        <w:ind w:firstLine="708"/>
        <w:jc w:val="both"/>
        <w:rPr>
          <w:rFonts w:cs="Times New Roman"/>
          <w:szCs w:val="24"/>
        </w:rPr>
      </w:pPr>
      <w:r w:rsidRPr="00064B96">
        <w:rPr>
          <w:rFonts w:cs="Times New Roman"/>
          <w:szCs w:val="24"/>
        </w:rPr>
        <w:t xml:space="preserve">Cestovní ruch se stal globálním fenoménem dnešního století a je nedílnou součástí každého hospodářství. Pro českou ekonomiku je cestovní ruch nepostradatelnou součástí a přináší do státní pokladny nemalé částky. Rozvoj cestovního ruchu je všeobecně známý a jeho </w:t>
      </w:r>
      <w:r w:rsidR="00A45C6D">
        <w:rPr>
          <w:rFonts w:cs="Times New Roman"/>
          <w:szCs w:val="24"/>
        </w:rPr>
        <w:t>především pozitivní dopady lze pozorovat jak v ekonomické situaci státu, tak jako součást</w:t>
      </w:r>
      <w:r w:rsidR="00A45C6D" w:rsidRPr="00064B96">
        <w:rPr>
          <w:rFonts w:cs="Times New Roman"/>
          <w:szCs w:val="24"/>
        </w:rPr>
        <w:t xml:space="preserve"> </w:t>
      </w:r>
      <w:r w:rsidRPr="00064B96">
        <w:rPr>
          <w:rFonts w:cs="Times New Roman"/>
          <w:szCs w:val="24"/>
        </w:rPr>
        <w:t xml:space="preserve">životního stylu účastníků cestovného ruchu. To má za následek stálý rozvoj produktů v cestovním ruchu za účelem uspokojit poptávku a nabídnout účastníkům cestovního ruchu nové možnosti. Účastníkovi cestovního ruchu již nestačí poznávací a pobytový </w:t>
      </w:r>
      <w:r w:rsidR="00D0218E">
        <w:rPr>
          <w:rFonts w:cs="Times New Roman"/>
          <w:szCs w:val="24"/>
        </w:rPr>
        <w:t>cestovní ruch,</w:t>
      </w:r>
      <w:r w:rsidRPr="00064B96">
        <w:rPr>
          <w:rFonts w:cs="Times New Roman"/>
          <w:szCs w:val="24"/>
          <w:shd w:val="clear" w:color="auto" w:fill="FFFF99"/>
        </w:rPr>
        <w:t xml:space="preserve"> </w:t>
      </w:r>
      <w:r w:rsidRPr="00064B96">
        <w:rPr>
          <w:rFonts w:cs="Times New Roman"/>
          <w:szCs w:val="24"/>
        </w:rPr>
        <w:t>ale vyhledává i takové možnosti, při kterých si nejen odpočine, ale i zažije dobrodružství, adrenalin, zábavu, nevšední zážitek a zvýší své sebepoznání.</w:t>
      </w:r>
    </w:p>
    <w:p w14:paraId="04DB5569"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Nové trendy v cestovním ruchu reagují na změnu poptávky a snaží se ji uspokojovat inovací starých produktů nebo vytvořením nových. Jedním z nových trendů je právě larp, jako nástroj nevšedních zážitků spojených se sebepoznáním a taktéž obohacováním se informacemi a zajímavostmi spojenými s daným larpem. Ačkoli byl larp z počátku organizován především pro tuzemské zájemce, nabídka se v dnešní době rozšířila i pro zahraniční zájemce. Z jednodenních a na přípravu jednoduchých larpů se vyvinuly vícedenní larpy s propracovanou strukturou příběhů, kostýmů a prostředím, které ročně zaujmou stovky zájemců. Jedním z těchto larpů, který nabízí i hru pro mezinárodní účastníky, je larp Legie: Sibiřský příběh, který použiji ve své práci jako případovou studii.</w:t>
      </w:r>
    </w:p>
    <w:p w14:paraId="6D685484" w14:textId="4E0DD753" w:rsidR="00005A84" w:rsidRPr="00064B96" w:rsidRDefault="00005A84" w:rsidP="00064B96">
      <w:pPr>
        <w:spacing w:line="360" w:lineRule="auto"/>
        <w:ind w:firstLine="708"/>
        <w:jc w:val="both"/>
        <w:rPr>
          <w:rFonts w:cs="Times New Roman"/>
          <w:szCs w:val="24"/>
        </w:rPr>
      </w:pPr>
      <w:r w:rsidRPr="00A45C6D">
        <w:rPr>
          <w:rFonts w:cs="Times New Roman"/>
          <w:szCs w:val="24"/>
        </w:rPr>
        <w:t>Cílem práce je vymezit obsah pojmu larp a prezentovat larp jako inovativní produkt cestovního ruchu na případové studii larpu Legie: Sibiřský příběh. Toho chci dosáhnou seznámením čtenáře s obecnými pojmy, zabývajícími se cestovním ruchem, produktem v cestovním ruchu a dvou trendů z cestovního ruchu</w:t>
      </w:r>
      <w:r w:rsidR="004E0D46" w:rsidRPr="00A45C6D">
        <w:rPr>
          <w:rFonts w:cs="Times New Roman"/>
          <w:szCs w:val="24"/>
        </w:rPr>
        <w:t xml:space="preserve">. </w:t>
      </w:r>
      <w:r w:rsidRPr="00A45C6D">
        <w:rPr>
          <w:rFonts w:cs="Times New Roman"/>
          <w:szCs w:val="24"/>
        </w:rPr>
        <w:t>Dále objasnit pojem larp a shrnout k němu všechny potřebné poznatky ze světov</w:t>
      </w:r>
      <w:r w:rsidR="009824D0" w:rsidRPr="00A45C6D">
        <w:rPr>
          <w:rFonts w:cs="Times New Roman"/>
          <w:szCs w:val="24"/>
        </w:rPr>
        <w:t>é</w:t>
      </w:r>
      <w:r w:rsidRPr="00A45C6D">
        <w:rPr>
          <w:rFonts w:cs="Times New Roman"/>
          <w:szCs w:val="24"/>
        </w:rPr>
        <w:t xml:space="preserve"> a tuzemsk</w:t>
      </w:r>
      <w:r w:rsidR="009824D0" w:rsidRPr="00A45C6D">
        <w:rPr>
          <w:rFonts w:cs="Times New Roman"/>
          <w:szCs w:val="24"/>
        </w:rPr>
        <w:t>é</w:t>
      </w:r>
      <w:r w:rsidRPr="00A45C6D">
        <w:rPr>
          <w:rFonts w:cs="Times New Roman"/>
          <w:szCs w:val="24"/>
        </w:rPr>
        <w:t xml:space="preserve"> literatur</w:t>
      </w:r>
      <w:r w:rsidR="009824D0" w:rsidRPr="00A45C6D">
        <w:rPr>
          <w:rFonts w:cs="Times New Roman"/>
          <w:szCs w:val="24"/>
        </w:rPr>
        <w:t>y</w:t>
      </w:r>
      <w:r w:rsidRPr="00A45C6D">
        <w:rPr>
          <w:rFonts w:cs="Times New Roman"/>
          <w:szCs w:val="24"/>
        </w:rPr>
        <w:t xml:space="preserve"> i kvalifikačních prací zabývající se larpem. V praktické části budu vyhodnocovat dotazníkové šetření od českých i zahraničních hráčů</w:t>
      </w:r>
      <w:r w:rsidR="00A45C6D" w:rsidRPr="00A45C6D">
        <w:rPr>
          <w:rFonts w:cs="Times New Roman"/>
          <w:szCs w:val="24"/>
        </w:rPr>
        <w:t>.</w:t>
      </w:r>
    </w:p>
    <w:p w14:paraId="30C11C5E" w14:textId="77777777" w:rsidR="001100E9" w:rsidRDefault="001100E9" w:rsidP="001100E9">
      <w:pPr>
        <w:spacing w:line="360" w:lineRule="auto"/>
        <w:jc w:val="both"/>
        <w:rPr>
          <w:rFonts w:cs="Times New Roman"/>
          <w:szCs w:val="24"/>
        </w:rPr>
      </w:pPr>
    </w:p>
    <w:p w14:paraId="44D0056B" w14:textId="308C683E" w:rsidR="00A45C6D" w:rsidRDefault="00A45C6D">
      <w:pPr>
        <w:rPr>
          <w:rFonts w:cs="Times New Roman"/>
          <w:szCs w:val="24"/>
        </w:rPr>
      </w:pPr>
      <w:r>
        <w:rPr>
          <w:rFonts w:cs="Times New Roman"/>
          <w:szCs w:val="24"/>
        </w:rPr>
        <w:br w:type="page"/>
      </w:r>
    </w:p>
    <w:p w14:paraId="62F6C910" w14:textId="533D479F" w:rsidR="00A45C6D" w:rsidRDefault="00A45C6D" w:rsidP="00A45C6D">
      <w:pPr>
        <w:pStyle w:val="Nadpis1"/>
      </w:pPr>
      <w:bookmarkStart w:id="5" w:name="_Toc14067796"/>
      <w:bookmarkStart w:id="6" w:name="_Toc12028986"/>
      <w:r>
        <w:lastRenderedPageBreak/>
        <w:t>2 PŘEHLED TEORETICKÝCH POZNATKŮ</w:t>
      </w:r>
      <w:bookmarkEnd w:id="5"/>
    </w:p>
    <w:p w14:paraId="6B86AC79" w14:textId="3A2CC7B9" w:rsidR="00005A84" w:rsidRPr="00064B96" w:rsidRDefault="00005A84" w:rsidP="00A45C6D">
      <w:pPr>
        <w:pStyle w:val="Nadpis2"/>
        <w:ind w:left="0"/>
      </w:pPr>
      <w:bookmarkStart w:id="7" w:name="_Toc14067797"/>
      <w:r w:rsidRPr="00064B96">
        <w:t>2. 1 Cestovní ruch</w:t>
      </w:r>
      <w:bookmarkEnd w:id="6"/>
      <w:bookmarkEnd w:id="7"/>
    </w:p>
    <w:p w14:paraId="289393BF"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V dnešní době si už nedokážeme představit, že by cestovní ruch nebyl součástí moderní doby. Díky němu je ve svém volném čase v pohybu obrovské množství lidí. Přičemž je cestovní ruch „nejen stále významnější složkou spotřeby obyvatelstva, ale stále více se stává výrazným ekonomickým fenoménem“ (Indrová, 2009, 7).</w:t>
      </w:r>
    </w:p>
    <w:p w14:paraId="4097CE8B"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Zahrnuje v sobě komplex vzájemně provázaných služeb, které podporují místní ekonomiku a posiluji jí. Příkladem je ubytování, doprava, stravování, sportovní aktivity, relaxační vyžití a další. Je tudíž nejen neodmyslitelnou součástí životního stylu a potřeb lidí, ale také je stále významnějším a nepostradatelnějším jevem v ekonomice. To z něho v národním hospodářství tvoří mnohostranné odvětví, které přináší společnosti v mnoha směrech značnou přidanou hodnotu (Ryglová, 2009). </w:t>
      </w:r>
    </w:p>
    <w:p w14:paraId="1ADB8144"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S definicí cestovního ruchu se zabývalo nemálo organizací a lidí. V roce 1942 popsali jako jedni z prvních cestovní ruch Kurt Krapf a Walter Hunziker. Popisují cestovní ruch jako „soubor vztahů a jevů, které vyplývají z pobytu na cizím místě, přičemž cílem pohybu není trvalé usídlení nebo výkon výdělečné činnosti“ (Hunziker &amp; Krapf, 1942, 21). Z této definice vychází tzv. Gallénská definice, která byla přijata v roce 1971 na konferenci v St. Gallen „Cestovní ruch je souborem vztahů a jevů, které vyplývají z cestování a pobytu osob, pro které místo pobytu není ani hlavním místem bydliště ani místem výdělečné činnosti“ (Kopšo, Baxa, &amp; Gučík, 1979, 10). Obě definice popisují cestovní ruch až na několik detailů velmi podobně. V Gallénské definici je přidané slovo „cestování“, které je pro cestovní ruch důležité a zůstává od této doby ve všech dalších definicích. Důkazem a důležitým mezníkem je například definice z konference Světové organizace cestovního ruchu (WTO-World Tourism Organization), která se uskutečnila v roce 1991 v Ottavě. Výsledkem je definice cestovního ruchu, který podlet WTO znamená „dočasnou změnu místa pobytu, tj. cestování a přebývání mimo místo trvalého bydliště, ne déle než 1 rok, zpravidla ve volném čase za účelem rekreace, rozvoje poznání a spojení mezi lidmi“ (Ryglová, 2009, 11).</w:t>
      </w:r>
    </w:p>
    <w:p w14:paraId="71FACE37"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Některé definice popisují cestovní ruch obšírněji a snaží se tak lépe uchopit jeho význam:</w:t>
      </w:r>
    </w:p>
    <w:p w14:paraId="3DC5FCE1" w14:textId="77777777" w:rsidR="00005A84" w:rsidRPr="00064B96" w:rsidRDefault="00005A84" w:rsidP="00064B96">
      <w:pPr>
        <w:spacing w:line="360" w:lineRule="auto"/>
        <w:ind w:left="708"/>
        <w:jc w:val="both"/>
        <w:rPr>
          <w:rFonts w:cs="Times New Roman"/>
          <w:szCs w:val="24"/>
        </w:rPr>
      </w:pPr>
      <w:r w:rsidRPr="00064B96">
        <w:rPr>
          <w:rFonts w:cs="Times New Roman"/>
          <w:szCs w:val="24"/>
        </w:rPr>
        <w:t xml:space="preserve">Cestovní ruch, pokud jde o původní význam, lze považovat za jiný výraz pro cestování. Cestovní ruch je spojován s využitím volného času, poznáváním a rekreací. Zahrnuje </w:t>
      </w:r>
      <w:r w:rsidRPr="00064B96">
        <w:rPr>
          <w:rFonts w:cs="Times New Roman"/>
          <w:szCs w:val="24"/>
        </w:rPr>
        <w:lastRenderedPageBreak/>
        <w:t>aktivity osob, které cestují a pobývají v místech mimo jejich obvyklé prostředí (bydliště) po dobu nepřesahující jeden rok. V převážné většině případů za účelem vyplnění volného času (Francová, 2003, 12).</w:t>
      </w:r>
    </w:p>
    <w:p w14:paraId="6F8328F7"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Dále Francová (2003) shrnuje význam cestovního ruchu jak pro společnost, tak i pro jednotlivce, do několika bodů:</w:t>
      </w:r>
    </w:p>
    <w:p w14:paraId="15C774C8" w14:textId="77777777" w:rsidR="00005A84" w:rsidRPr="00064B96" w:rsidRDefault="00005A84" w:rsidP="00064B96">
      <w:pPr>
        <w:pStyle w:val="Odstavecseseznamem"/>
        <w:numPr>
          <w:ilvl w:val="0"/>
          <w:numId w:val="8"/>
        </w:numPr>
        <w:spacing w:line="360" w:lineRule="auto"/>
        <w:jc w:val="both"/>
        <w:rPr>
          <w:rFonts w:cs="Times New Roman"/>
          <w:szCs w:val="24"/>
        </w:rPr>
      </w:pPr>
      <w:r w:rsidRPr="00064B96">
        <w:rPr>
          <w:rFonts w:cs="Times New Roman"/>
          <w:szCs w:val="24"/>
        </w:rPr>
        <w:t>Podílí se na rozvoji osobnosti</w:t>
      </w:r>
    </w:p>
    <w:p w14:paraId="1FD7E99C" w14:textId="77777777" w:rsidR="00005A84" w:rsidRPr="00064B96" w:rsidRDefault="00005A84" w:rsidP="00064B96">
      <w:pPr>
        <w:pStyle w:val="Odstavecseseznamem"/>
        <w:numPr>
          <w:ilvl w:val="0"/>
          <w:numId w:val="8"/>
        </w:numPr>
        <w:spacing w:line="360" w:lineRule="auto"/>
        <w:jc w:val="both"/>
        <w:rPr>
          <w:rFonts w:cs="Times New Roman"/>
          <w:szCs w:val="24"/>
        </w:rPr>
      </w:pPr>
      <w:r w:rsidRPr="00064B96">
        <w:rPr>
          <w:rFonts w:cs="Times New Roman"/>
          <w:szCs w:val="24"/>
        </w:rPr>
        <w:t>Pomáhá utvářet životní styl lidí</w:t>
      </w:r>
    </w:p>
    <w:p w14:paraId="3929CE0E" w14:textId="77777777" w:rsidR="00005A84" w:rsidRPr="00064B96" w:rsidRDefault="00005A84" w:rsidP="00064B96">
      <w:pPr>
        <w:pStyle w:val="Odstavecseseznamem"/>
        <w:numPr>
          <w:ilvl w:val="0"/>
          <w:numId w:val="8"/>
        </w:numPr>
        <w:spacing w:line="360" w:lineRule="auto"/>
        <w:jc w:val="both"/>
        <w:rPr>
          <w:rFonts w:cs="Times New Roman"/>
          <w:szCs w:val="24"/>
        </w:rPr>
      </w:pPr>
      <w:r w:rsidRPr="00064B96">
        <w:rPr>
          <w:rFonts w:cs="Times New Roman"/>
          <w:szCs w:val="24"/>
        </w:rPr>
        <w:t>Slouží k poznání, k získání jazykových znalostí</w:t>
      </w:r>
    </w:p>
    <w:p w14:paraId="13D2B466" w14:textId="77777777" w:rsidR="00005A84" w:rsidRPr="00064B96" w:rsidRDefault="00005A84" w:rsidP="00064B96">
      <w:pPr>
        <w:pStyle w:val="Odstavecseseznamem"/>
        <w:numPr>
          <w:ilvl w:val="0"/>
          <w:numId w:val="8"/>
        </w:numPr>
        <w:spacing w:line="360" w:lineRule="auto"/>
        <w:jc w:val="both"/>
        <w:rPr>
          <w:rFonts w:cs="Times New Roman"/>
          <w:szCs w:val="24"/>
        </w:rPr>
      </w:pPr>
      <w:r w:rsidRPr="00064B96">
        <w:rPr>
          <w:rFonts w:cs="Times New Roman"/>
          <w:szCs w:val="24"/>
        </w:rPr>
        <w:t>Je prostředkem vzdělávání a výchovy lidí</w:t>
      </w:r>
    </w:p>
    <w:p w14:paraId="155F6135" w14:textId="77777777" w:rsidR="00005A84" w:rsidRPr="00064B96" w:rsidRDefault="00005A84" w:rsidP="00064B96">
      <w:pPr>
        <w:spacing w:line="360" w:lineRule="auto"/>
        <w:ind w:firstLine="360"/>
        <w:jc w:val="both"/>
        <w:rPr>
          <w:rFonts w:cs="Times New Roman"/>
          <w:szCs w:val="24"/>
        </w:rPr>
      </w:pPr>
      <w:r w:rsidRPr="00064B96">
        <w:rPr>
          <w:rFonts w:cs="Times New Roman"/>
          <w:szCs w:val="24"/>
        </w:rPr>
        <w:t>Lochmannová (2015) definuje roli cestovního ruchu z jiného úhlu pohledu, ve kterém se opírá o Maslowovu teorii potřeb. Vůdčím motivem k vycestování a uspokojování potřeb je záměrná změna prostředí. Člověk vyhledává uspokojení svých potřeb v odpočinku, klidu, pohybu, poznání, kulturních a estetických zážitcích a obzvlášť v potřebě seberealizace. Ta jediná není podle Maslova potřebou nedostatkovou, ale potřebou růstovou.</w:t>
      </w:r>
    </w:p>
    <w:p w14:paraId="0720F1EB" w14:textId="77777777" w:rsidR="00005A84" w:rsidRPr="00A45C6D" w:rsidRDefault="00005A84" w:rsidP="00064B96">
      <w:pPr>
        <w:spacing w:line="360" w:lineRule="auto"/>
        <w:ind w:firstLine="360"/>
        <w:jc w:val="both"/>
        <w:rPr>
          <w:rFonts w:cs="Times New Roman"/>
        </w:rPr>
      </w:pPr>
      <w:r w:rsidRPr="00A45C6D">
        <w:rPr>
          <w:rFonts w:cs="Times New Roman"/>
          <w:szCs w:val="24"/>
        </w:rPr>
        <w:t>Ze zahraničních autorů zabývajících se cestovním ruchem, definují Goeldner a Ritchie (2009) jako procesy, činnosti, výsledky vyplývající ze vztahů a vzájemného působení mezi turisty, zprostředkovateli cestovního ruchu, hostitelskými úřady, hostitelskými komunitami a okolním prostředím, které se podílejí na získávání a hostování návštěvníků. Touto definicí se zaměřují především na vztahy, které cestovní ruch vyvolává. Ač se jedná o vztahy mezilidské nebo meziorgánové.</w:t>
      </w:r>
    </w:p>
    <w:p w14:paraId="15ED78AD" w14:textId="77777777" w:rsidR="00005A84" w:rsidRPr="00064B96" w:rsidRDefault="00005A84" w:rsidP="00064B96">
      <w:pPr>
        <w:spacing w:line="360" w:lineRule="auto"/>
        <w:ind w:firstLine="360"/>
        <w:jc w:val="both"/>
        <w:rPr>
          <w:rFonts w:cs="Times New Roman"/>
          <w:szCs w:val="24"/>
        </w:rPr>
      </w:pPr>
      <w:r w:rsidRPr="00064B96">
        <w:rPr>
          <w:rFonts w:cs="Times New Roman"/>
          <w:szCs w:val="24"/>
        </w:rPr>
        <w:t>Z výše uvedeného vyplývá, že není jednoduché najít ustálenou definici pro cestoví ruch, která by byla přijata jako nadřazená nad všemi ostatními definicemi, kterých je mnohem více, než jsem výše uvedl. Základními rysy cestovního ruchu, které vystihují podstatu cestovního ruchu a jsou používány v téměř v každé publikaci zabývající se cestovním ruchem, jsou: dočasnost změny místa, nevýdělečný charakter cesty a pobytu, a vztahy mezi lidmi, jež cestovní ruch vyvolává (Indrová, 2009). Taktéž z výše uvedeného můžeme říci, že se cestovní ruch projevuje jako mnohostranný společenský ekonomický jev, který má důležitou roli i v uspokojování potřeb člověka, zejména v seberealizaci, a podílí se v rozvoji osobnosti člověka jak na duševní, tak na tělesné stránce.</w:t>
      </w:r>
    </w:p>
    <w:p w14:paraId="523B3015" w14:textId="77777777" w:rsidR="00005A84" w:rsidRPr="00064B96" w:rsidRDefault="00005A84" w:rsidP="00064B96">
      <w:pPr>
        <w:pStyle w:val="Nadpis2"/>
      </w:pPr>
      <w:bookmarkStart w:id="8" w:name="_Toc12028987"/>
      <w:bookmarkStart w:id="9" w:name="_Toc14067798"/>
      <w:r w:rsidRPr="00064B96">
        <w:lastRenderedPageBreak/>
        <w:t>2. 2 Produkt cestovního ruchu</w:t>
      </w:r>
      <w:bookmarkEnd w:id="8"/>
      <w:bookmarkEnd w:id="9"/>
    </w:p>
    <w:p w14:paraId="43B0680D"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S použitím výrazu „produkt“ v cestovním ruchu se setkáváme především v marketingu, kde produktem rozumíme v nejširším slova smyslu nabídku na trhu. Je považován za označení komplexní služby nebo výrobku v hmotné nebo nehmotné podobě a má schopnost uspokojovat nebo předpokládat potřeby uživatele cestovního ruchu (Kotíková &amp; Schwartzhoffová, 2017). </w:t>
      </w:r>
    </w:p>
    <w:p w14:paraId="61948D11"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Obecně se potřebami a hledáním možností jejich uspokojování účastí na cestovním ruchu zabývá marketing cestovního ruchu, který obsahuje marketingový mix, jehož je součástí produkt v souboru takzvaných základních 4P (product, price, place, promotion) (Ryglová, 2009).</w:t>
      </w:r>
    </w:p>
    <w:p w14:paraId="1AF4B6EB"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Souhrnnou definici, za co můžeme produkt považovat, uvádí Jakubíková (2012, 213)</w:t>
      </w:r>
    </w:p>
    <w:p w14:paraId="391A24DF" w14:textId="1876C060" w:rsidR="00005A84" w:rsidRPr="00064B96" w:rsidRDefault="00A45C6D" w:rsidP="00064B96">
      <w:pPr>
        <w:spacing w:line="360" w:lineRule="auto"/>
        <w:ind w:left="708"/>
        <w:jc w:val="both"/>
        <w:rPr>
          <w:rFonts w:cs="Times New Roman"/>
          <w:szCs w:val="24"/>
        </w:rPr>
      </w:pPr>
      <w:r>
        <w:rPr>
          <w:rFonts w:cs="Times New Roman"/>
          <w:szCs w:val="24"/>
        </w:rPr>
        <w:t>…</w:t>
      </w:r>
      <w:r w:rsidR="00005A84" w:rsidRPr="00064B96">
        <w:rPr>
          <w:rFonts w:cs="Times New Roman"/>
          <w:szCs w:val="24"/>
        </w:rPr>
        <w:t>to, co lze na trhu nabízet k pozornosti, k získání, k používání či ke spotřebě, co má schopnost uspokojit přání nebo potřebu druhých lidí. Produkt je cokoliv hmotného či nehmotného. Produktem může být výrobek, služba, myšlenka, osoba, organizace, kulturní výtvor, místo apod.</w:t>
      </w:r>
    </w:p>
    <w:p w14:paraId="3B054E23"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Každý produkt má svoji omezenou životnost. Aby jeho životnost byla co nejdelší, musí se pracovat s jeho inovací a přizpůsobovat ho měnící se poptávce na trhu. Jádro produktu je to, co zákazník skutečně kupuje. Vyjadřuje základní užitek, který produkt zákazníkovi přináší nebo potřebu kterou uspokojuje. Vlastní </w:t>
      </w:r>
      <w:proofErr w:type="gramStart"/>
      <w:r w:rsidRPr="00064B96">
        <w:rPr>
          <w:rFonts w:cs="Times New Roman"/>
          <w:szCs w:val="24"/>
        </w:rPr>
        <w:t>produkt,</w:t>
      </w:r>
      <w:proofErr w:type="gramEnd"/>
      <w:r w:rsidRPr="00064B96">
        <w:rPr>
          <w:rFonts w:cs="Times New Roman"/>
          <w:szCs w:val="24"/>
        </w:rPr>
        <w:t xml:space="preserve"> čili označení pro to, co se nabaluje na jádro produktu, je souborem charakteristických vlastností, které zákazník od produktu vyžaduje. Zahrnuje několik primárních znaků: provedení, úroveň kvality, styl a jemu nadřazený design, značka, a obal. Rozšíření, nebo taktéž širší produkt, obsahuje užitečné hodnoty produktu, které zákazník jeho nákupem získá. Může se jednat o záruční lhůtu, poradenství, instruktáž a další (Jakubíková, 2012).</w:t>
      </w:r>
    </w:p>
    <w:p w14:paraId="5593675C" w14:textId="77777777" w:rsidR="00005A84" w:rsidRPr="00064B96" w:rsidRDefault="00005A84" w:rsidP="00064B96">
      <w:pPr>
        <w:spacing w:line="360" w:lineRule="auto"/>
        <w:jc w:val="both"/>
        <w:rPr>
          <w:rFonts w:cs="Times New Roman"/>
          <w:szCs w:val="24"/>
        </w:rPr>
      </w:pPr>
    </w:p>
    <w:p w14:paraId="12F11BAD" w14:textId="77777777" w:rsidR="00005A84" w:rsidRPr="00064B96" w:rsidRDefault="00005A84" w:rsidP="00064B96">
      <w:pPr>
        <w:pStyle w:val="Nadpis2"/>
      </w:pPr>
      <w:bookmarkStart w:id="10" w:name="_Toc12028988"/>
      <w:bookmarkStart w:id="11" w:name="_Toc14067799"/>
      <w:r w:rsidRPr="00064B96">
        <w:t>2. 3 Vybrané trendy v cestovním ruchu</w:t>
      </w:r>
      <w:bookmarkEnd w:id="10"/>
      <w:bookmarkEnd w:id="11"/>
    </w:p>
    <w:p w14:paraId="46BF7ADD" w14:textId="77777777" w:rsidR="00005A84" w:rsidRPr="00064B96" w:rsidRDefault="00005A84" w:rsidP="00064B96">
      <w:pPr>
        <w:spacing w:line="360" w:lineRule="auto"/>
        <w:jc w:val="both"/>
        <w:rPr>
          <w:rFonts w:cs="Times New Roman"/>
          <w:szCs w:val="24"/>
        </w:rPr>
      </w:pPr>
      <w:r w:rsidRPr="00064B96">
        <w:rPr>
          <w:rFonts w:cs="Times New Roman"/>
          <w:szCs w:val="24"/>
        </w:rPr>
        <w:tab/>
        <w:t>Od začátku jednadvacátého století probíhají velké změny v nejrůznějších oborech. Ať se jedná o sport, dopravu či medicínu, jsou součástí těchto velkých změn i trendy v cestovním ruchu. Nové trendy v cestovním ruchu rozděluje Kotíková (2013) do dvou skupin. Trendy z hlediska potřeb cílových skupin a trendy z hlediska motivace účastníků, ze kterých jsem vybral dva trendy dotýkající se tématu larp.</w:t>
      </w:r>
    </w:p>
    <w:p w14:paraId="3AD940E9" w14:textId="1CA9E827" w:rsidR="00005A84" w:rsidRPr="00064B96" w:rsidRDefault="00005A84" w:rsidP="00064B96">
      <w:pPr>
        <w:pStyle w:val="Nadpis3"/>
      </w:pPr>
      <w:bookmarkStart w:id="12" w:name="_Toc12028989"/>
      <w:bookmarkStart w:id="13" w:name="_Toc14067800"/>
      <w:r w:rsidRPr="00064B96">
        <w:lastRenderedPageBreak/>
        <w:t>2. 3. 1 Dark touri</w:t>
      </w:r>
      <w:r w:rsidR="00FA6D7E">
        <w:t>s</w:t>
      </w:r>
      <w:r w:rsidRPr="00064B96">
        <w:t>m</w:t>
      </w:r>
      <w:bookmarkEnd w:id="12"/>
      <w:bookmarkEnd w:id="13"/>
    </w:p>
    <w:p w14:paraId="38FD0D9D" w14:textId="7B3860E5" w:rsidR="007F7749" w:rsidRPr="00A45C6D" w:rsidRDefault="00005A84" w:rsidP="007F7749">
      <w:pPr>
        <w:spacing w:line="360" w:lineRule="auto"/>
        <w:ind w:firstLine="708"/>
        <w:jc w:val="both"/>
        <w:rPr>
          <w:rFonts w:cs="Times New Roman"/>
          <w:szCs w:val="24"/>
        </w:rPr>
      </w:pPr>
      <w:r w:rsidRPr="00FA6D7E">
        <w:rPr>
          <w:rFonts w:cs="Times New Roman"/>
          <w:i/>
          <w:szCs w:val="24"/>
        </w:rPr>
        <w:t>Dark tourism</w:t>
      </w:r>
      <w:r w:rsidRPr="00966C0E">
        <w:rPr>
          <w:rFonts w:cs="Times New Roman"/>
          <w:szCs w:val="24"/>
        </w:rPr>
        <w:t xml:space="preserve"> znamená v překladu do češtiny temný cestovní ruch. Ve své práci zůstanu u anglického originálu. Obsahem dark tourism</w:t>
      </w:r>
      <w:r w:rsidR="00FA6D7E">
        <w:rPr>
          <w:rFonts w:cs="Times New Roman"/>
          <w:szCs w:val="24"/>
        </w:rPr>
        <w:t>u</w:t>
      </w:r>
      <w:r w:rsidRPr="00966C0E">
        <w:rPr>
          <w:rFonts w:cs="Times New Roman"/>
          <w:szCs w:val="24"/>
        </w:rPr>
        <w:t xml:space="preserve"> je podle Sharpley (2011</w:t>
      </w:r>
      <w:r w:rsidRPr="00A45C6D">
        <w:rPr>
          <w:rFonts w:cs="Times New Roman"/>
          <w:szCs w:val="24"/>
        </w:rPr>
        <w:t xml:space="preserve">) cestování a spotřeba míst spojených se smrtí, katastrofou a utrpením. </w:t>
      </w:r>
      <w:r w:rsidR="00966C0E">
        <w:rPr>
          <w:rFonts w:cs="Times New Roman"/>
          <w:szCs w:val="24"/>
        </w:rPr>
        <w:t>Ač se věda začala zabývat dark tourismem ke konci 80. let dvacátého století, Sharpley uvádí, že už tak dávno jak dokázali lidi cestovat, smrt a utrpení v jakékoliv podobě byli lidmi vyhledáváni jako atrakce.</w:t>
      </w:r>
      <w:r w:rsidRPr="00966C0E">
        <w:rPr>
          <w:rFonts w:cs="Times New Roman"/>
          <w:szCs w:val="24"/>
        </w:rPr>
        <w:t xml:space="preserve"> Například římské zápasy gladiátorů, nebo účast na středověkých historických popravách, se mohou považovat jako první náznaky dark tourismu. Nicméně pojem </w:t>
      </w:r>
      <w:r w:rsidRPr="00FA6D7E">
        <w:rPr>
          <w:rFonts w:cs="Times New Roman"/>
          <w:i/>
          <w:szCs w:val="24"/>
        </w:rPr>
        <w:t>dark tourism</w:t>
      </w:r>
      <w:r w:rsidRPr="00966C0E">
        <w:rPr>
          <w:rFonts w:cs="Times New Roman"/>
          <w:szCs w:val="24"/>
        </w:rPr>
        <w:t xml:space="preserve"> byl poprvé vytvořen v polovině 90. let dvacátého století. Za jeho největší rozšíření se zasloužili Lennon a Foley (2000) s publikací </w:t>
      </w:r>
      <w:r w:rsidRPr="00966C0E">
        <w:rPr>
          <w:rFonts w:cs="Times New Roman"/>
          <w:i/>
          <w:szCs w:val="24"/>
        </w:rPr>
        <w:t>Dark Tourims: The Attraction of Death and Disaste</w:t>
      </w:r>
      <w:r w:rsidR="00A45C6D">
        <w:rPr>
          <w:rFonts w:cs="Times New Roman"/>
          <w:i/>
          <w:szCs w:val="24"/>
        </w:rPr>
        <w:t xml:space="preserve">r. </w:t>
      </w:r>
      <w:r w:rsidR="007F7749" w:rsidRPr="00A45C6D">
        <w:rPr>
          <w:rFonts w:cs="Times New Roman"/>
          <w:szCs w:val="24"/>
        </w:rPr>
        <w:t xml:space="preserve">Význam </w:t>
      </w:r>
      <w:r w:rsidR="007F7749" w:rsidRPr="005D67DE">
        <w:rPr>
          <w:rFonts w:cs="Times New Roman"/>
          <w:i/>
          <w:szCs w:val="24"/>
        </w:rPr>
        <w:t>dark tourism</w:t>
      </w:r>
      <w:r w:rsidR="007F7749" w:rsidRPr="00A45C6D">
        <w:rPr>
          <w:rFonts w:cs="Times New Roman"/>
          <w:szCs w:val="24"/>
        </w:rPr>
        <w:t xml:space="preserve"> jako předmětu výzkumů v cestovním ruchu zdůrazňují Lennon a Foley (2000), kteří uvádějí, že zájem turistů o nedávnou smrt, katastrofu a zvěrstva je rostoucím fenoménem koncem dvacátého a počátku jednadvacátého století a že teoretici si tohoto jevu všimli a pokoušejí se jej pochopit.</w:t>
      </w:r>
    </w:p>
    <w:p w14:paraId="68347F72" w14:textId="4FC0AC32"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Tarlow (2005), uvádí </w:t>
      </w:r>
      <w:r w:rsidRPr="00FA6D7E">
        <w:rPr>
          <w:rFonts w:cs="Times New Roman"/>
          <w:i/>
          <w:szCs w:val="24"/>
        </w:rPr>
        <w:t>dark tourism</w:t>
      </w:r>
      <w:r w:rsidRPr="00064B96">
        <w:rPr>
          <w:rFonts w:cs="Times New Roman"/>
          <w:szCs w:val="24"/>
        </w:rPr>
        <w:t xml:space="preserve"> jako </w:t>
      </w:r>
      <w:r w:rsidRPr="00A45C6D">
        <w:rPr>
          <w:rFonts w:cs="Times New Roman"/>
          <w:szCs w:val="24"/>
        </w:rPr>
        <w:t>návštěv</w:t>
      </w:r>
      <w:r w:rsidR="00A45C6D" w:rsidRPr="00A45C6D">
        <w:rPr>
          <w:rFonts w:cs="Times New Roman"/>
          <w:szCs w:val="24"/>
        </w:rPr>
        <w:t>u</w:t>
      </w:r>
      <w:r w:rsidRPr="00A45C6D">
        <w:rPr>
          <w:rFonts w:cs="Times New Roman"/>
          <w:szCs w:val="24"/>
        </w:rPr>
        <w:t xml:space="preserve"> místa, kde došlo k tragédiím nebo historicky pozoruhodným úmrtím a které i nadále ovlivňují naše životy. </w:t>
      </w:r>
      <w:r w:rsidRPr="00064B96">
        <w:rPr>
          <w:rFonts w:cs="Times New Roman"/>
          <w:szCs w:val="24"/>
        </w:rPr>
        <w:t xml:space="preserve">Obě definice popisují </w:t>
      </w:r>
      <w:r w:rsidRPr="00FA6D7E">
        <w:rPr>
          <w:rFonts w:cs="Times New Roman"/>
          <w:i/>
          <w:szCs w:val="24"/>
        </w:rPr>
        <w:t>dark tourism</w:t>
      </w:r>
      <w:r w:rsidRPr="00064B96">
        <w:rPr>
          <w:rFonts w:cs="Times New Roman"/>
          <w:szCs w:val="24"/>
        </w:rPr>
        <w:t xml:space="preserve"> spojený s navštěvováním míst spojené se smrtí či utrpením. Z definice od Tarlow</w:t>
      </w:r>
      <w:r w:rsidR="00A45C6D">
        <w:rPr>
          <w:rFonts w:cs="Times New Roman"/>
          <w:szCs w:val="24"/>
        </w:rPr>
        <w:t xml:space="preserve"> (2005)</w:t>
      </w:r>
      <w:r w:rsidRPr="00064B96">
        <w:rPr>
          <w:rFonts w:cs="Times New Roman"/>
          <w:szCs w:val="24"/>
        </w:rPr>
        <w:t xml:space="preserve"> navíc vyplývá, že </w:t>
      </w:r>
      <w:r w:rsidRPr="00FA6D7E">
        <w:rPr>
          <w:rFonts w:cs="Times New Roman"/>
          <w:i/>
          <w:szCs w:val="24"/>
        </w:rPr>
        <w:t>dark tourism</w:t>
      </w:r>
      <w:r w:rsidRPr="00064B96">
        <w:rPr>
          <w:rFonts w:cs="Times New Roman"/>
          <w:szCs w:val="24"/>
        </w:rPr>
        <w:t xml:space="preserve"> zahrnuje především navštěvovaná místa spjatá s tragédií nebo historicky „významnou“ smrtí nebo úmrtím, které jsou nadále důležité pro naše životy.</w:t>
      </w:r>
    </w:p>
    <w:p w14:paraId="410A2549" w14:textId="1269ADAC"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Aniž bychom si to obzvlášť uvědomovali, místa navštěvovaná v podobě </w:t>
      </w:r>
      <w:r w:rsidRPr="005D67DE">
        <w:rPr>
          <w:rFonts w:cs="Times New Roman"/>
          <w:szCs w:val="24"/>
        </w:rPr>
        <w:t>dark tourism</w:t>
      </w:r>
      <w:r w:rsidR="005D67DE" w:rsidRPr="005D67DE">
        <w:rPr>
          <w:rFonts w:cs="Times New Roman"/>
          <w:szCs w:val="24"/>
        </w:rPr>
        <w:t>u</w:t>
      </w:r>
      <w:r w:rsidRPr="00064B96">
        <w:rPr>
          <w:rFonts w:cs="Times New Roman"/>
          <w:szCs w:val="24"/>
        </w:rPr>
        <w:t xml:space="preserve"> jsou všude kolem nás. V České republice to jsou například místa židovského ghetta a věznice v pevnosti Terezín, památník Lidice, hřbitov Slavín na Vyšehradě s pochovanými významnými osobnostmi. Dále jsou to i místa ne tak velká, ale stále významná důležitostí pro českou historii, jako například památník upálení Jana Palacha ve vrchní částí Václavského náměstí nebo pamětní deska na Národní třídě připomínající 17. listopad v roce 1989.</w:t>
      </w:r>
    </w:p>
    <w:p w14:paraId="3D453870"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Lennon a Foley (1999) dělí návštěvníky dark tourismu do dvou základních skupin podle jejich motivů.</w:t>
      </w:r>
    </w:p>
    <w:p w14:paraId="2392EF24"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Do první skupiny řadí lidi, kteří navštěvují místa spojená s dark tourismem s osobní myšlenkou nebo se vzpomínkou spojenou s touto událostí. Jsou svým způsobem psychicky, fyzicky nebo duchovně spojeni s minulými událostmi připomínajícími navštívené místo. Jedná se především o příbuzné a přátele cestující na pietní místa s úmyslem vzdát úctu a hold památce zemřelým předkům, přátelům, nebo těm, kteří bojovali za vlast a svobodu.</w:t>
      </w:r>
    </w:p>
    <w:p w14:paraId="56ECF25F"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lastRenderedPageBreak/>
        <w:t>Druhou skupinou jsou ti, kteří cestují na místa spojená se smrtí, neštěstím a tragédií za účelem zábavy, potěšení nebo vzrušení bez zjevného spojení k těmto událostem.</w:t>
      </w:r>
    </w:p>
    <w:p w14:paraId="5B1B0C7D"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Minář (2004) ve své kvalifikační práci rozděluje skupiny nebo koncepty cestovního ruchu podle teorie tří prvků od Skinnera (2012). Jedním z těchto konceptů je válečný cestovní ruch. Tento druh cestovního ruchu definuje Sharpley (2009, 186) jako cestování na místa významná historickou válečnou událostí, ale taktéž i jiná místa spjatá s válečnou tématikou, jako jsou například válečná musea, která války a bitvy připomínají. Součástí je taktéž návštěva hradů, opevnění, vojenských tvrzí nebo bojišť. Válečný cestovní ruch obsahuje taktéž různé rekonstrukce slavných bitev, které každoročně přitahují tisíce diváků, ale taktéž i účastníků. V České republice je například největší ze středověkých bitev Bitva o Libušín nebo z novodobějších Bitva u Slavkova.</w:t>
      </w:r>
    </w:p>
    <w:p w14:paraId="37BAF96B" w14:textId="38454EF0" w:rsidR="00005A84" w:rsidRPr="00064B96" w:rsidRDefault="00005A84" w:rsidP="00064B96">
      <w:pPr>
        <w:pStyle w:val="Nadpis3"/>
      </w:pPr>
      <w:bookmarkStart w:id="14" w:name="_Toc12028990"/>
      <w:bookmarkStart w:id="15" w:name="_Toc14067801"/>
      <w:r w:rsidRPr="00064B96">
        <w:t>2. 3. 2 Adventure tourism</w:t>
      </w:r>
      <w:bookmarkEnd w:id="14"/>
      <w:bookmarkEnd w:id="15"/>
      <w:r w:rsidR="00FA6D7E">
        <w:t xml:space="preserve"> </w:t>
      </w:r>
    </w:p>
    <w:p w14:paraId="1AFF47D4" w14:textId="3C33071B" w:rsidR="00005A84" w:rsidRPr="00064B96" w:rsidRDefault="00005A84" w:rsidP="00064B96">
      <w:pPr>
        <w:spacing w:line="360" w:lineRule="auto"/>
        <w:jc w:val="both"/>
        <w:rPr>
          <w:rFonts w:cs="Times New Roman"/>
          <w:szCs w:val="24"/>
        </w:rPr>
      </w:pPr>
      <w:r w:rsidRPr="00064B96">
        <w:rPr>
          <w:rFonts w:cs="Times New Roman"/>
          <w:szCs w:val="24"/>
        </w:rPr>
        <w:tab/>
        <w:t xml:space="preserve">Dalším z nových trendů v cestovním ruchu dotýkající se larpového tématu je </w:t>
      </w:r>
      <w:r w:rsidRPr="00FA6D7E">
        <w:rPr>
          <w:rFonts w:cs="Times New Roman"/>
          <w:i/>
          <w:szCs w:val="24"/>
        </w:rPr>
        <w:t>adventure tour</w:t>
      </w:r>
      <w:r w:rsidR="00FA6D7E" w:rsidRPr="00FA6D7E">
        <w:rPr>
          <w:rFonts w:cs="Times New Roman"/>
          <w:i/>
          <w:szCs w:val="24"/>
        </w:rPr>
        <w:t>i</w:t>
      </w:r>
      <w:r w:rsidR="00FA6D7E">
        <w:rPr>
          <w:rFonts w:cs="Times New Roman"/>
          <w:i/>
          <w:szCs w:val="24"/>
        </w:rPr>
        <w:t>s</w:t>
      </w:r>
      <w:r w:rsidR="00FA6D7E" w:rsidRPr="00FA6D7E">
        <w:rPr>
          <w:rFonts w:cs="Times New Roman"/>
          <w:i/>
          <w:szCs w:val="24"/>
        </w:rPr>
        <w:t>m</w:t>
      </w:r>
      <w:r w:rsidRPr="00064B96">
        <w:rPr>
          <w:rFonts w:cs="Times New Roman"/>
          <w:szCs w:val="24"/>
        </w:rPr>
        <w:t xml:space="preserve">, což v překladu z angličtiny znamená dobrodružný </w:t>
      </w:r>
      <w:r w:rsidR="00FA6D7E">
        <w:rPr>
          <w:rFonts w:cs="Times New Roman"/>
          <w:szCs w:val="24"/>
        </w:rPr>
        <w:t>cestovní ruch</w:t>
      </w:r>
      <w:r w:rsidRPr="00064B96">
        <w:rPr>
          <w:rFonts w:cs="Times New Roman"/>
          <w:szCs w:val="24"/>
        </w:rPr>
        <w:t xml:space="preserve">. Jelikož pro toto téma čerpám převážně z anglické literatury, pro lepší srozumitelnost budu v textu uvádět anglický překlad dobrodružného </w:t>
      </w:r>
      <w:r w:rsidR="00FA6D7E">
        <w:rPr>
          <w:rFonts w:cs="Times New Roman"/>
          <w:szCs w:val="24"/>
        </w:rPr>
        <w:t>cestovního ruchu</w:t>
      </w:r>
      <w:r w:rsidRPr="00064B96">
        <w:rPr>
          <w:rFonts w:cs="Times New Roman"/>
          <w:szCs w:val="24"/>
        </w:rPr>
        <w:t xml:space="preserve">. Tento druh cestovního ruchu definuje Buckley (2006) </w:t>
      </w:r>
      <w:r w:rsidR="00B43D49">
        <w:rPr>
          <w:rFonts w:cs="Times New Roman"/>
          <w:szCs w:val="24"/>
        </w:rPr>
        <w:t xml:space="preserve">jako </w:t>
      </w:r>
      <w:r w:rsidRPr="00B43D49">
        <w:rPr>
          <w:rFonts w:cs="Times New Roman"/>
          <w:szCs w:val="24"/>
        </w:rPr>
        <w:t xml:space="preserve">komerční zájezd s průvodcem, kde hlavním lákadlem je outdoorová aktivita, která je založena na vlastnostech přírodního terénu, obvykle vyžadující specializované sportovní nebo podobné vybavení a je pro klienty zájezdy vzrušující. </w:t>
      </w:r>
      <w:r w:rsidRPr="00064B96">
        <w:rPr>
          <w:rFonts w:cs="Times New Roman"/>
          <w:szCs w:val="24"/>
        </w:rPr>
        <w:t xml:space="preserve">Tato definice je však zaměřena především na jeden z mnoha způsobů využívání </w:t>
      </w:r>
      <w:r w:rsidRPr="00FA6D7E">
        <w:rPr>
          <w:rFonts w:cs="Times New Roman"/>
          <w:i/>
          <w:szCs w:val="24"/>
        </w:rPr>
        <w:t>adventure tourism</w:t>
      </w:r>
      <w:r w:rsidRPr="00064B96">
        <w:rPr>
          <w:rFonts w:cs="Times New Roman"/>
          <w:szCs w:val="24"/>
        </w:rPr>
        <w:t xml:space="preserve">. Sám autor dále pokračuje, že taková definice nezahrnuje například účastníky cestovního ruchu, kteří si zařídí speciální vybavení sami a vyjedou za zážitky bez turistického průvodce. Dále uvádí problematiku v definici </w:t>
      </w:r>
      <w:r w:rsidRPr="00FA6D7E">
        <w:rPr>
          <w:rFonts w:cs="Times New Roman"/>
          <w:i/>
          <w:szCs w:val="24"/>
        </w:rPr>
        <w:t>adventure t</w:t>
      </w:r>
      <w:r w:rsidR="00FA6D7E" w:rsidRPr="00FA6D7E">
        <w:rPr>
          <w:rFonts w:cs="Times New Roman"/>
          <w:i/>
          <w:szCs w:val="24"/>
        </w:rPr>
        <w:t>ourism</w:t>
      </w:r>
      <w:r w:rsidRPr="00064B96">
        <w:rPr>
          <w:rFonts w:cs="Times New Roman"/>
          <w:szCs w:val="24"/>
        </w:rPr>
        <w:t xml:space="preserve">, kdy se střetává nepřeberné množství názvů a druhů </w:t>
      </w:r>
      <w:r w:rsidRPr="00FA6D7E">
        <w:rPr>
          <w:rFonts w:cs="Times New Roman"/>
          <w:i/>
          <w:szCs w:val="24"/>
        </w:rPr>
        <w:t>adventure tourism</w:t>
      </w:r>
      <w:r w:rsidRPr="00064B96">
        <w:rPr>
          <w:rFonts w:cs="Times New Roman"/>
          <w:szCs w:val="24"/>
        </w:rPr>
        <w:t xml:space="preserve">. Není zde definice mezi </w:t>
      </w:r>
      <w:r w:rsidRPr="00FA6D7E">
        <w:rPr>
          <w:rFonts w:cs="Times New Roman"/>
          <w:i/>
          <w:szCs w:val="24"/>
        </w:rPr>
        <w:t>adventure</w:t>
      </w:r>
      <w:r w:rsidRPr="00064B96">
        <w:rPr>
          <w:rFonts w:cs="Times New Roman"/>
          <w:szCs w:val="24"/>
        </w:rPr>
        <w:t xml:space="preserve"> a </w:t>
      </w:r>
      <w:r w:rsidRPr="00FA6D7E">
        <w:rPr>
          <w:rFonts w:cs="Times New Roman"/>
          <w:i/>
          <w:szCs w:val="24"/>
        </w:rPr>
        <w:t>non-adventure</w:t>
      </w:r>
      <w:r w:rsidRPr="00064B96">
        <w:rPr>
          <w:rFonts w:cs="Times New Roman"/>
          <w:szCs w:val="24"/>
        </w:rPr>
        <w:t xml:space="preserve">, mezi </w:t>
      </w:r>
      <w:r w:rsidRPr="00FA6D7E">
        <w:rPr>
          <w:rFonts w:cs="Times New Roman"/>
          <w:i/>
          <w:szCs w:val="24"/>
        </w:rPr>
        <w:t>commercial tourism</w:t>
      </w:r>
      <w:r w:rsidRPr="00064B96">
        <w:rPr>
          <w:rFonts w:cs="Times New Roman"/>
          <w:szCs w:val="24"/>
        </w:rPr>
        <w:t xml:space="preserve"> a </w:t>
      </w:r>
      <w:r w:rsidRPr="00FA6D7E">
        <w:rPr>
          <w:rFonts w:cs="Times New Roman"/>
          <w:i/>
          <w:szCs w:val="24"/>
        </w:rPr>
        <w:t>individual recreation</w:t>
      </w:r>
      <w:r w:rsidRPr="00064B96">
        <w:rPr>
          <w:rFonts w:cs="Times New Roman"/>
          <w:szCs w:val="24"/>
        </w:rPr>
        <w:t xml:space="preserve"> či mezi </w:t>
      </w:r>
      <w:r w:rsidRPr="00FA6D7E">
        <w:rPr>
          <w:rFonts w:cs="Times New Roman"/>
          <w:i/>
          <w:szCs w:val="24"/>
        </w:rPr>
        <w:t>remote</w:t>
      </w:r>
      <w:r w:rsidRPr="00064B96">
        <w:rPr>
          <w:rFonts w:cs="Times New Roman"/>
          <w:szCs w:val="24"/>
        </w:rPr>
        <w:t xml:space="preserve"> a </w:t>
      </w:r>
      <w:r w:rsidRPr="00FA6D7E">
        <w:rPr>
          <w:rFonts w:cs="Times New Roman"/>
          <w:i/>
          <w:szCs w:val="24"/>
        </w:rPr>
        <w:t>local sites</w:t>
      </w:r>
      <w:r w:rsidRPr="00064B96">
        <w:rPr>
          <w:rFonts w:cs="Times New Roman"/>
          <w:szCs w:val="24"/>
        </w:rPr>
        <w:t xml:space="preserve">. Nepřehlednost vytvářejí i mnohé postranní druhy </w:t>
      </w:r>
      <w:r w:rsidRPr="00FA6D7E">
        <w:rPr>
          <w:rFonts w:cs="Times New Roman"/>
          <w:i/>
          <w:szCs w:val="24"/>
        </w:rPr>
        <w:t>adventure tourism</w:t>
      </w:r>
      <w:r w:rsidRPr="00064B96">
        <w:rPr>
          <w:rFonts w:cs="Times New Roman"/>
          <w:szCs w:val="24"/>
        </w:rPr>
        <w:t xml:space="preserve"> jako je například </w:t>
      </w:r>
      <w:r w:rsidRPr="00FA6D7E">
        <w:rPr>
          <w:rFonts w:cs="Times New Roman"/>
          <w:i/>
          <w:szCs w:val="24"/>
        </w:rPr>
        <w:t>adventure travel, adventure recreation, soft</w:t>
      </w:r>
      <w:r w:rsidRPr="00064B96">
        <w:rPr>
          <w:rFonts w:cs="Times New Roman"/>
          <w:szCs w:val="24"/>
        </w:rPr>
        <w:t xml:space="preserve"> a </w:t>
      </w:r>
      <w:r w:rsidRPr="00FA6D7E">
        <w:rPr>
          <w:rFonts w:cs="Times New Roman"/>
          <w:i/>
          <w:szCs w:val="24"/>
        </w:rPr>
        <w:t>hard adventure</w:t>
      </w:r>
      <w:r w:rsidRPr="00064B96">
        <w:rPr>
          <w:rFonts w:cs="Times New Roman"/>
          <w:szCs w:val="24"/>
        </w:rPr>
        <w:t xml:space="preserve"> a další. S touto skutečností pracuje ve svém definování Swarbrooke (2003) </w:t>
      </w:r>
      <w:r w:rsidR="00B43D49">
        <w:rPr>
          <w:rFonts w:cs="Times New Roman"/>
          <w:szCs w:val="24"/>
        </w:rPr>
        <w:t xml:space="preserve">podle něhož </w:t>
      </w:r>
      <w:r w:rsidRPr="00B43D49">
        <w:rPr>
          <w:rFonts w:cs="Times New Roman"/>
          <w:szCs w:val="24"/>
        </w:rPr>
        <w:t xml:space="preserve">účastníci v odvětví cestovního ruchu nadšeně přijali termín </w:t>
      </w:r>
      <w:r w:rsidRPr="00FA6D7E">
        <w:rPr>
          <w:rFonts w:cs="Times New Roman"/>
          <w:i/>
          <w:szCs w:val="24"/>
        </w:rPr>
        <w:t>adventure tourism</w:t>
      </w:r>
      <w:r w:rsidRPr="00B43D49">
        <w:rPr>
          <w:rFonts w:cs="Times New Roman"/>
          <w:szCs w:val="24"/>
        </w:rPr>
        <w:t>, ale ten nemá jednoznačnou dohodnutou definici. Může tak být použit jako popis od procházky v přírodě až k let</w:t>
      </w:r>
      <w:r w:rsidR="00B43D49" w:rsidRPr="00B43D49">
        <w:rPr>
          <w:rFonts w:cs="Times New Roman"/>
          <w:szCs w:val="24"/>
        </w:rPr>
        <w:t>ům</w:t>
      </w:r>
      <w:r w:rsidRPr="00B43D49">
        <w:rPr>
          <w:rFonts w:cs="Times New Roman"/>
          <w:szCs w:val="24"/>
        </w:rPr>
        <w:t xml:space="preserve"> do vesmíru.</w:t>
      </w:r>
      <w:r w:rsidRPr="00064B96">
        <w:rPr>
          <w:rFonts w:cs="Times New Roman"/>
          <w:szCs w:val="24"/>
        </w:rPr>
        <w:t xml:space="preserve"> Svojí definicí se snaží naznačit, jak těžké je definovat termín </w:t>
      </w:r>
      <w:r w:rsidRPr="00FA6D7E">
        <w:rPr>
          <w:rFonts w:cs="Times New Roman"/>
          <w:i/>
          <w:szCs w:val="24"/>
        </w:rPr>
        <w:t>adventure tourism</w:t>
      </w:r>
      <w:r w:rsidRPr="00064B96">
        <w:rPr>
          <w:rFonts w:cs="Times New Roman"/>
          <w:szCs w:val="24"/>
        </w:rPr>
        <w:t xml:space="preserve"> a utvrzuje jeho velkou rozsáhlost a individuální pohled na každého účastníka </w:t>
      </w:r>
      <w:r w:rsidRPr="00FA6D7E">
        <w:rPr>
          <w:rFonts w:cs="Times New Roman"/>
          <w:i/>
          <w:szCs w:val="24"/>
        </w:rPr>
        <w:lastRenderedPageBreak/>
        <w:t>adventure tourism</w:t>
      </w:r>
      <w:r w:rsidRPr="00064B96">
        <w:rPr>
          <w:rFonts w:cs="Times New Roman"/>
          <w:szCs w:val="24"/>
        </w:rPr>
        <w:t xml:space="preserve">. Pro někoho znamená </w:t>
      </w:r>
      <w:r w:rsidRPr="00FA6D7E">
        <w:rPr>
          <w:rFonts w:cs="Times New Roman"/>
          <w:i/>
          <w:szCs w:val="24"/>
        </w:rPr>
        <w:t>adventure</w:t>
      </w:r>
      <w:r w:rsidRPr="00064B96">
        <w:rPr>
          <w:rFonts w:cs="Times New Roman"/>
          <w:szCs w:val="24"/>
        </w:rPr>
        <w:t xml:space="preserve"> [dobrodružství] výstup na horu Říp, pro někoho strávit 15 dní v národním parku Sárek ve Švédsku.</w:t>
      </w:r>
    </w:p>
    <w:p w14:paraId="4E734E35" w14:textId="38C05B30"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Obecnou podstatou </w:t>
      </w:r>
      <w:r w:rsidRPr="00FA6D7E">
        <w:rPr>
          <w:rFonts w:cs="Times New Roman"/>
          <w:i/>
          <w:szCs w:val="24"/>
        </w:rPr>
        <w:t>adventure tourism</w:t>
      </w:r>
      <w:r w:rsidRPr="00064B96">
        <w:rPr>
          <w:rFonts w:cs="Times New Roman"/>
          <w:szCs w:val="24"/>
        </w:rPr>
        <w:t xml:space="preserve">, která je součástí všech způsobů </w:t>
      </w:r>
      <w:r w:rsidRPr="00FA6D7E">
        <w:rPr>
          <w:rFonts w:cs="Times New Roman"/>
          <w:i/>
          <w:szCs w:val="24"/>
        </w:rPr>
        <w:t>adventure tourism</w:t>
      </w:r>
      <w:r w:rsidRPr="00064B96">
        <w:rPr>
          <w:rFonts w:cs="Times New Roman"/>
          <w:szCs w:val="24"/>
        </w:rPr>
        <w:t xml:space="preserve">, je spojení cestování, sportu a outdoor recreation (Hudson, 2003). Spojením tří již dost rozsáhlých témat může být důvodem obsáhlosti </w:t>
      </w:r>
      <w:r w:rsidRPr="00FA6D7E">
        <w:rPr>
          <w:rFonts w:cs="Times New Roman"/>
          <w:i/>
          <w:szCs w:val="24"/>
        </w:rPr>
        <w:t>adventure tourism</w:t>
      </w:r>
      <w:r w:rsidRPr="00064B96">
        <w:rPr>
          <w:rFonts w:cs="Times New Roman"/>
          <w:szCs w:val="24"/>
        </w:rPr>
        <w:t xml:space="preserve"> se všemi podtématy, které obsahuje. Hudson taktéž uvádí důležitost a nenahraditelnost prostředí v </w:t>
      </w:r>
      <w:r w:rsidRPr="00FA6D7E">
        <w:rPr>
          <w:rFonts w:cs="Times New Roman"/>
          <w:i/>
          <w:szCs w:val="24"/>
        </w:rPr>
        <w:t>adventure tourism</w:t>
      </w:r>
      <w:r w:rsidRPr="00064B96">
        <w:rPr>
          <w:rFonts w:cs="Times New Roman"/>
          <w:szCs w:val="24"/>
        </w:rPr>
        <w:t>, které nabízí vzrušení, stimulaci a potenciální dobrodružství. Umělé lezecké stěny, hřiště, tělocvičny a jiné člověkem uměle vytvořené prostředí nedokáží nahradit autenticitu skalnatých hor, travnatých výběžků, nepřístupných lesů a pralesů, relaxační odpočinek od civilizace a mnohé další pozitivní vlastnosti, které prostředí přírody přináší.</w:t>
      </w:r>
    </w:p>
    <w:p w14:paraId="388C17F4" w14:textId="2DC92176" w:rsidR="00005A84" w:rsidRPr="00064B96" w:rsidRDefault="00005A84" w:rsidP="00064B96">
      <w:pPr>
        <w:spacing w:line="360" w:lineRule="auto"/>
        <w:jc w:val="both"/>
        <w:rPr>
          <w:rFonts w:cs="Times New Roman"/>
          <w:szCs w:val="24"/>
        </w:rPr>
      </w:pPr>
      <w:r w:rsidRPr="00064B96">
        <w:rPr>
          <w:rFonts w:cs="Times New Roman"/>
          <w:szCs w:val="24"/>
        </w:rPr>
        <w:t xml:space="preserve"> </w:t>
      </w:r>
      <w:r w:rsidR="00064B96">
        <w:rPr>
          <w:rFonts w:cs="Times New Roman"/>
          <w:szCs w:val="24"/>
        </w:rPr>
        <w:tab/>
      </w:r>
      <w:r w:rsidRPr="00064B96">
        <w:rPr>
          <w:rFonts w:cs="Times New Roman"/>
          <w:szCs w:val="24"/>
        </w:rPr>
        <w:t xml:space="preserve">Každý jednotlivec má rozdílné potřeby a očekávání. </w:t>
      </w:r>
      <w:r w:rsidRPr="00FA6D7E">
        <w:rPr>
          <w:rFonts w:cs="Times New Roman"/>
          <w:i/>
          <w:szCs w:val="24"/>
        </w:rPr>
        <w:t>Adventure tourism</w:t>
      </w:r>
      <w:r w:rsidRPr="00064B96">
        <w:rPr>
          <w:rFonts w:cs="Times New Roman"/>
          <w:szCs w:val="24"/>
        </w:rPr>
        <w:t xml:space="preserve"> nabízí rozsáhlé možnosti jejich uspokojení, čímž se stává multifunkčním nástrojem cestovního ruchu. Ač nejsou hranice </w:t>
      </w:r>
      <w:r w:rsidRPr="00FA6D7E">
        <w:rPr>
          <w:rFonts w:cs="Times New Roman"/>
          <w:i/>
          <w:szCs w:val="24"/>
        </w:rPr>
        <w:t>adventure tourism</w:t>
      </w:r>
      <w:r w:rsidRPr="00064B96">
        <w:rPr>
          <w:rFonts w:cs="Times New Roman"/>
          <w:szCs w:val="24"/>
        </w:rPr>
        <w:t xml:space="preserve"> pevně stanovené, jistá je jedna věc, a to, že se vždy jedná o aktivitu (Buckley, 2006).</w:t>
      </w:r>
    </w:p>
    <w:p w14:paraId="717FB72A" w14:textId="77777777" w:rsidR="00005A84" w:rsidRPr="00064B96" w:rsidRDefault="00005A84" w:rsidP="00064B96">
      <w:pPr>
        <w:pStyle w:val="Nadpis2"/>
      </w:pPr>
      <w:bookmarkStart w:id="16" w:name="_Toc12028991"/>
      <w:bookmarkStart w:id="17" w:name="_Toc14067802"/>
      <w:r w:rsidRPr="00064B96">
        <w:t>2. 4 Definice larpu</w:t>
      </w:r>
      <w:bookmarkEnd w:id="16"/>
      <w:bookmarkEnd w:id="17"/>
    </w:p>
    <w:p w14:paraId="4BA2CA0E"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Pro mnohé začínající hráče je slovo larp samotným pojmem, aniž by věděli, že se jedná o anglický akronym „live action role-playing“, v překladu hraní rolí na živo. Můžeme si pod tím představit například hraní divadelní hry bez publika a přesně nadiktovaným scénářem. Hráč je divákem a přitom hercem, hrající svoji roli podle scénáře, ale s osobní svobodou rozhodnutí a velkou dávkou improvizace. Hráč hraje svojí roli v dramatické hře, ke které dostal detailní charakteristiku a snaží se maximálně s touto rolí sžít v nejužším spojení. S charakteristikou postavy dostává i její cíle a ambice, po kterých fiktivně vytvořená postava touží, a hráč se jich snaží dosáhnout svým nejlepším způsobem a chováním, jak by to udělala postava, která mu byla přidělena. Na začátku děje je hráč seznámen s okolnostmi přítomné situace a případně s postavami, které jsou s ním spojené. Jak bude děj pokračovat, mají v rukou hráči, kteří dějovou linku tvoří vzájemnou interakcí za občasného zásahu organizátorů. Ač je dějová linka nastíněna organizátorem a je zodpovědným za předem naplánované zvraty děje, velmi záleží na schopnosti improvizačních schopností hráčů (www.</w:t>
      </w:r>
      <w:hyperlink r:id="rId8" w:history="1">
        <w:r w:rsidRPr="00064B96">
          <w:rPr>
            <w:rFonts w:cs="Times New Roman"/>
            <w:szCs w:val="24"/>
          </w:rPr>
          <w:t>pilirionos.org</w:t>
        </w:r>
      </w:hyperlink>
      <w:r w:rsidRPr="00064B96">
        <w:rPr>
          <w:rFonts w:cs="Times New Roman"/>
          <w:szCs w:val="24"/>
        </w:rPr>
        <w:t>).</w:t>
      </w:r>
    </w:p>
    <w:p w14:paraId="3F2E6868" w14:textId="6DDEDD3A"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Jako je touha dítěte v tričku s rozstříhanými rukávy žít, cítit a myslet jako indián při hře s kamarády v blízkém lese, tak i pro takovou touhu vyhledávají lidé larpové hry. Pro účast na larpu není potřeba herecké umění. Larp je opravdu pro každého. Hráči přicházejí z různých </w:t>
      </w:r>
      <w:r w:rsidRPr="00064B96">
        <w:rPr>
          <w:rFonts w:cs="Times New Roman"/>
          <w:szCs w:val="24"/>
        </w:rPr>
        <w:lastRenderedPageBreak/>
        <w:t>zaměstnání, z rozličných studijních oborů, z různých společenských vrstev. Každý se může stát na pár hodin nebo pár dní legionářem z první republiky, bojující v zákopech války po boku svých kamarádů ve zbrani. Nebo s fajfkou v ruce dumat nad vraždou hraběnky Sisi při společenském večírku na zámečku z 19. století, či se za pomoci stroje času dostat do budoucnosti a zachránit svět před katastrofou. Larp nabízí jedinečnou příležitost žít život někoho jiného, chovat se třeba opačně, než se chováte v osobním životě, cítit se úplně jinak, rozhodovat se jinak a pak i nést následky svého rozhodnutí (www.hrajla</w:t>
      </w:r>
      <w:r w:rsidR="00D6370C">
        <w:rPr>
          <w:rFonts w:cs="Times New Roman"/>
          <w:szCs w:val="24"/>
        </w:rPr>
        <w:t>rp</w:t>
      </w:r>
      <w:r w:rsidRPr="00064B96">
        <w:rPr>
          <w:rFonts w:cs="Times New Roman"/>
          <w:szCs w:val="24"/>
        </w:rPr>
        <w:t>.cz).</w:t>
      </w:r>
    </w:p>
    <w:p w14:paraId="72683824"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Podle Kopečka a Pšenáka (2008) jsou na současné scéně českého larpu používány dva herní přístupy. První, který označili anglickým „game“, vnímá larp jako hru. Zážitek hráčů je postavený na dosažení cílů a překonání výzev, které jsou mu jeho rolí přiřazeny, nebo samotnou hrou či jinými hráči, kteří se taktéž snaží dosáhnout svého cíle. Hráč je poháněn především motivací překonání herních překážek a dosažení herních cílů své postavy za pomoci maximálního využití všech možných prostředků, které herní zázemí a systém nabízí. Aby byl děj vyrovnaný a dosahování herních cílů postav bylo napříč hráči taktéž vyrovnaný, snaží se tento herní přístup o vyváženost, a stejně tak reaguje na nárůst schopností postav. Pro tuto rovnováhu používá mechanismů, které mají za úkol udržovat hráče v nejistotě o schopnostech jejich protihráčů a nutit jej se stále zdokonalovat, aby s nimi udržel krok.</w:t>
      </w:r>
    </w:p>
    <w:p w14:paraId="233EBF88"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Druhým výrazným přístupem, který se objevuje v larpu české scény, je „play“. Vyznačuje se oproti přístupu „game</w:t>
      </w:r>
      <w:proofErr w:type="gramStart"/>
      <w:r w:rsidRPr="00064B96">
        <w:rPr>
          <w:rFonts w:cs="Times New Roman"/>
          <w:szCs w:val="24"/>
        </w:rPr>
        <w:t>“  především</w:t>
      </w:r>
      <w:proofErr w:type="gramEnd"/>
      <w:r w:rsidRPr="00064B96">
        <w:rPr>
          <w:rFonts w:cs="Times New Roman"/>
          <w:szCs w:val="24"/>
        </w:rPr>
        <w:t xml:space="preserve"> dramatickým ztvárněním postavy hráčem a věrohodností simulovaného prostředí. Z toho vyplývá, že dominantní složkou je přesvědčivý herecký výkon, který je nejen nástrojem k dosažení cílů, ale je i cílem samotným. K větší stimulaci a jednoduššímu naplnění cílů napomáhá perfektně vytvořené prostředí, precizní a dobové rekvizity, či propracované kostýmy. Nejvýraznějším projevem, který můžeme vidět, je například rekonstrukce historických bitev.</w:t>
      </w:r>
    </w:p>
    <w:p w14:paraId="39468106" w14:textId="77777777" w:rsidR="00005A84" w:rsidRPr="00064B96" w:rsidRDefault="00005A84" w:rsidP="00064B96">
      <w:pPr>
        <w:spacing w:line="360" w:lineRule="auto"/>
        <w:ind w:firstLine="708"/>
        <w:jc w:val="both"/>
        <w:rPr>
          <w:rFonts w:cs="Times New Roman"/>
          <w:b/>
          <w:szCs w:val="24"/>
        </w:rPr>
      </w:pPr>
      <w:r w:rsidRPr="00064B96">
        <w:rPr>
          <w:rFonts w:cs="Times New Roman"/>
          <w:szCs w:val="24"/>
        </w:rPr>
        <w:t>Pokud bychom chtěli shrnout všechny poznatky, které o larpu máme, do jedné definice, budeme mít v českém larpovém prostředí problém. V tuto chvíli žádná česká literatura, publikovaný článek nebo sborník z konference neuvádí definici larpu. Při pokusu o vytvoření definice sběrem osobních odpovědí na otázku: „Co je to larp?“, došli organizátoři z LARPy PARDubice k pěti nejčastěji opakovaným slovům v odpovědích: „hraní role, divadlo, zábava, hra, společenství“ (larpard.cz).</w:t>
      </w:r>
    </w:p>
    <w:p w14:paraId="60D09AFE" w14:textId="77777777" w:rsidR="00005A84" w:rsidRPr="00064B96" w:rsidRDefault="00005A84" w:rsidP="00064B96">
      <w:pPr>
        <w:spacing w:line="360" w:lineRule="auto"/>
        <w:ind w:firstLine="708"/>
        <w:jc w:val="both"/>
        <w:rPr>
          <w:rFonts w:cs="Times New Roman"/>
          <w:szCs w:val="24"/>
        </w:rPr>
      </w:pPr>
      <w:r w:rsidRPr="00064B96">
        <w:rPr>
          <w:rFonts w:cs="Times New Roman"/>
          <w:szCs w:val="24"/>
        </w:rPr>
        <w:t xml:space="preserve">Pro přesnou a ucelenou definici musíme hledat v zahraničních zdrojích. Wingård a Fatland (1999) uvádějí ve sborníku z larpové konference Dogma 99 larp jako </w:t>
      </w:r>
      <w:r w:rsidRPr="00B43D49">
        <w:rPr>
          <w:rFonts w:cs="Times New Roman"/>
          <w:szCs w:val="24"/>
        </w:rPr>
        <w:t xml:space="preserve">setkávání hráčů, </w:t>
      </w:r>
      <w:r w:rsidRPr="00B43D49">
        <w:rPr>
          <w:rFonts w:cs="Times New Roman"/>
          <w:szCs w:val="24"/>
        </w:rPr>
        <w:lastRenderedPageBreak/>
        <w:t xml:space="preserve">kteří se ve fiktivním světě svými rolemi navzájem ovlivňují. </w:t>
      </w:r>
      <w:r w:rsidRPr="00064B96">
        <w:rPr>
          <w:rFonts w:cs="Times New Roman"/>
          <w:szCs w:val="24"/>
        </w:rPr>
        <w:t>Touto jednoduchou definicí chtějí tvůrci vyzdvihnout hlavní podstatu larpu, což je setkání účastníků. Že je larp hlavně o setkání účastníků znamená, že definice larpu není součet všech popisů postav, příruček a dějů, ale co vytváří larp od začátku až do konce jsou lidé. Vezměme v potaz, že tuto definici uvedli a obhájili hlavní představitelé severského larpu s mnohaletou zkušeností a zájmem o svět larpu.</w:t>
      </w:r>
    </w:p>
    <w:p w14:paraId="3DD6FDFB" w14:textId="2F92B62B" w:rsidR="00005A84" w:rsidRPr="00B43D49" w:rsidRDefault="00005A84" w:rsidP="00064B96">
      <w:pPr>
        <w:spacing w:line="360" w:lineRule="auto"/>
        <w:ind w:firstLine="708"/>
        <w:jc w:val="both"/>
        <w:rPr>
          <w:rFonts w:cs="Times New Roman"/>
          <w:szCs w:val="24"/>
        </w:rPr>
      </w:pPr>
      <w:r w:rsidRPr="00064B96">
        <w:rPr>
          <w:rFonts w:cs="Times New Roman"/>
          <w:szCs w:val="24"/>
        </w:rPr>
        <w:t xml:space="preserve">Rozšířenější definici larpu podává Vorobyevová (2004, 182) a definuje larp jako </w:t>
      </w:r>
      <w:r w:rsidRPr="00B43D49">
        <w:rPr>
          <w:rFonts w:cs="Times New Roman"/>
          <w:szCs w:val="24"/>
        </w:rPr>
        <w:t>druh intelektuální zábavy pro skupinu osob, spočívající v reprodukci hypotetických životních situací, prezentovaných ve formě konkrétních scénářů, p</w:t>
      </w:r>
      <w:r w:rsidR="00B43D49" w:rsidRPr="00B43D49">
        <w:rPr>
          <w:rFonts w:cs="Times New Roman"/>
          <w:szCs w:val="24"/>
        </w:rPr>
        <w:t>o</w:t>
      </w:r>
      <w:r w:rsidRPr="00B43D49">
        <w:rPr>
          <w:rFonts w:cs="Times New Roman"/>
          <w:szCs w:val="24"/>
        </w:rPr>
        <w:t xml:space="preserve">mocí formálních modelů a za účasti vůdce </w:t>
      </w:r>
      <w:proofErr w:type="gramStart"/>
      <w:r w:rsidRPr="00B43D49">
        <w:rPr>
          <w:rFonts w:cs="Times New Roman"/>
          <w:szCs w:val="24"/>
        </w:rPr>
        <w:t>( „</w:t>
      </w:r>
      <w:proofErr w:type="gramEnd"/>
      <w:r w:rsidRPr="00B43D49">
        <w:rPr>
          <w:rFonts w:cs="Times New Roman"/>
          <w:szCs w:val="24"/>
        </w:rPr>
        <w:t xml:space="preserve">game master“ nebo GM), který vykonává funkci scénaristy a rozhodčího. </w:t>
      </w:r>
      <w:r w:rsidRPr="00064B96">
        <w:rPr>
          <w:rFonts w:cs="Times New Roman"/>
          <w:szCs w:val="24"/>
        </w:rPr>
        <w:t xml:space="preserve">Tato definice nám dává lepší a rozsáhlejší přehled o tom, co si můžeme pod akronymem larp představit. Oproti definici z Dogma 99, kdy se snažili o nejpřesnější definici larpu, Vorobyevá popisuje larp v širším měřítku, a tím zjednodušuje jeho pochopení pro širší veřejnost. Larp se stává zábavou ve fiktivním prostředí, určuje roli hráče a organizátora, který za pomoci připraveného scénáře hru vede a řídí. Definicí a obsahem larpu se zabývá ve svém článku i Zafirpoulos (2017), který popisuje hlavní nástroje larpu jako prostředí (venkovní, vnitřní), ve kterém se larp odehrává, „larp script“, který larp a jeho příběh pod dohledem organizátorů linkuje a samozřejmost hráčské improvizace. Pro definování je pro Zafiropoulos (2017) larp </w:t>
      </w:r>
      <w:r w:rsidRPr="00B43D49">
        <w:rPr>
          <w:rFonts w:cs="Times New Roman"/>
          <w:szCs w:val="24"/>
          <w:shd w:val="clear" w:color="auto" w:fill="FFFFFF"/>
        </w:rPr>
        <w:t>nejčastěji spojený s žánrovou beletrií, obzvláště fantazie a dobrodružná témata, která nabídnou účastníkům příležitost uniknout z jejich každodenních životů skrz převlékání do kostýmů a obýváním světů plný magie.</w:t>
      </w:r>
    </w:p>
    <w:p w14:paraId="4289C8C6" w14:textId="69AE3A37" w:rsidR="00B43D49" w:rsidRDefault="00005A84" w:rsidP="00064B96">
      <w:pPr>
        <w:spacing w:line="360" w:lineRule="auto"/>
        <w:ind w:firstLine="708"/>
        <w:jc w:val="both"/>
        <w:rPr>
          <w:rFonts w:cs="Times New Roman"/>
          <w:szCs w:val="24"/>
        </w:rPr>
      </w:pPr>
      <w:r w:rsidRPr="00064B96">
        <w:rPr>
          <w:rFonts w:cs="Times New Roman"/>
          <w:szCs w:val="24"/>
        </w:rPr>
        <w:t>Na závěr této kapitoly můžeme říct, že larp je rozsáhlý neustálený organismus, který se stále mění, obměňuje svá pravidla, inspiruje se z jiných světových myšlenek larpu a vytváří každým rokem nové světy. Na larpové scéně se objevují definice z různých států, které popisují obsah larpu podle různých měřítek, ale neexistuje taková definice, která by byla přijata a uznávána ve všech zemích po celém světě. Například u nás v České republice může být dobrým důvodem larp nedefinovat to, že se tak nezavírají dveře k neustálému vývoji a proměnám. Bez ohraničení jasné definice dodává larpu nekonečné množství možností pro jeho tvorbu a fantazii. Jak píše Veselý o larpech (2010, 7), „v tom asi spočívá krása – nikdy nebude totiž stejný, budou</w:t>
      </w:r>
      <w:r w:rsidR="00B43D49">
        <w:rPr>
          <w:rFonts w:cs="Times New Roman"/>
          <w:szCs w:val="24"/>
        </w:rPr>
        <w:t xml:space="preserve"> se lišit žánrem, rozsahem, trváním, pravidly, prostředím a především průběhem.“</w:t>
      </w:r>
    </w:p>
    <w:p w14:paraId="5E4845B8" w14:textId="77777777" w:rsidR="00D0218E" w:rsidRPr="00064B96" w:rsidRDefault="00D0218E" w:rsidP="00064B96">
      <w:pPr>
        <w:spacing w:line="360" w:lineRule="auto"/>
        <w:ind w:firstLine="708"/>
        <w:jc w:val="both"/>
        <w:rPr>
          <w:rFonts w:cs="Times New Roman"/>
          <w:szCs w:val="24"/>
        </w:rPr>
      </w:pPr>
    </w:p>
    <w:p w14:paraId="5A04D29D" w14:textId="77777777" w:rsidR="0030577D" w:rsidRPr="00501099" w:rsidRDefault="0030577D" w:rsidP="00501099">
      <w:pPr>
        <w:pStyle w:val="Nadpis2"/>
      </w:pPr>
      <w:bookmarkStart w:id="18" w:name="_Toc14067803"/>
      <w:r w:rsidRPr="00501099">
        <w:lastRenderedPageBreak/>
        <w:t>2. 5 Historie larpu</w:t>
      </w:r>
      <w:bookmarkEnd w:id="18"/>
    </w:p>
    <w:p w14:paraId="0610AB8D" w14:textId="7EF8D23F" w:rsidR="00C7386F" w:rsidRPr="00B82497" w:rsidRDefault="00C7386F" w:rsidP="00C7386F">
      <w:pPr>
        <w:spacing w:line="360" w:lineRule="auto"/>
        <w:ind w:firstLine="708"/>
        <w:jc w:val="both"/>
        <w:rPr>
          <w:rFonts w:cs="Times New Roman"/>
          <w:szCs w:val="24"/>
        </w:rPr>
      </w:pPr>
      <w:r w:rsidRPr="00B82497">
        <w:rPr>
          <w:rFonts w:cs="Times New Roman"/>
          <w:szCs w:val="24"/>
        </w:rPr>
        <w:t>Larp jako takový nebyl vymyšlen jedním člověkem</w:t>
      </w:r>
      <w:r w:rsidR="00952A5D">
        <w:rPr>
          <w:rFonts w:cs="Times New Roman"/>
          <w:szCs w:val="24"/>
        </w:rPr>
        <w:t>,</w:t>
      </w:r>
      <w:r w:rsidRPr="00B82497">
        <w:rPr>
          <w:rFonts w:cs="Times New Roman"/>
          <w:szCs w:val="24"/>
        </w:rPr>
        <w:t xml:space="preserve"> ani nepochází z jednoho státu. Larp v každém státě začínal svojí cestou svým vlastním způsobem a </w:t>
      </w:r>
      <w:r w:rsidR="00952A5D">
        <w:rPr>
          <w:rFonts w:cs="Times New Roman"/>
          <w:szCs w:val="24"/>
        </w:rPr>
        <w:t xml:space="preserve">v každé zemi se </w:t>
      </w:r>
      <w:r w:rsidRPr="00B82497">
        <w:rPr>
          <w:rFonts w:cs="Times New Roman"/>
          <w:szCs w:val="24"/>
        </w:rPr>
        <w:t>vyvíjel se odlišněji. Až ke konci dvacátého století a s příchodem internetu se různé směry začaly mezi sebou ovlivňovat a nabírat inspiraci. Mezi známější státy, kde se larp vyvíjel můžeme zařadit například Velkou Británi</w:t>
      </w:r>
      <w:r w:rsidR="006C7102">
        <w:rPr>
          <w:rFonts w:cs="Times New Roman"/>
          <w:szCs w:val="24"/>
        </w:rPr>
        <w:t>i</w:t>
      </w:r>
      <w:r w:rsidRPr="00B82497">
        <w:rPr>
          <w:rFonts w:cs="Times New Roman"/>
          <w:szCs w:val="24"/>
        </w:rPr>
        <w:t xml:space="preserve"> Spojené státy </w:t>
      </w:r>
      <w:r w:rsidR="006C7102">
        <w:rPr>
          <w:rFonts w:cs="Times New Roman"/>
          <w:szCs w:val="24"/>
        </w:rPr>
        <w:t>a</w:t>
      </w:r>
      <w:r w:rsidRPr="00B82497">
        <w:rPr>
          <w:rFonts w:cs="Times New Roman"/>
          <w:szCs w:val="24"/>
        </w:rPr>
        <w:t>merické, Skandinávské země, Německo, Austrálie či Českou republiku.</w:t>
      </w:r>
    </w:p>
    <w:p w14:paraId="489203E2" w14:textId="7BFF7393" w:rsidR="00C7386F" w:rsidRPr="00B82497" w:rsidRDefault="00C7386F" w:rsidP="00C7386F">
      <w:pPr>
        <w:spacing w:line="360" w:lineRule="auto"/>
        <w:ind w:firstLine="708"/>
        <w:jc w:val="both"/>
        <w:rPr>
          <w:rFonts w:cs="Times New Roman"/>
          <w:szCs w:val="24"/>
        </w:rPr>
      </w:pPr>
      <w:r w:rsidRPr="00B82497">
        <w:rPr>
          <w:rFonts w:cs="Times New Roman"/>
          <w:szCs w:val="24"/>
        </w:rPr>
        <w:t xml:space="preserve">Larp můžeme pozorovat </w:t>
      </w:r>
      <w:r w:rsidR="00952A5D">
        <w:rPr>
          <w:rFonts w:cs="Times New Roman"/>
          <w:szCs w:val="24"/>
        </w:rPr>
        <w:t xml:space="preserve">již </w:t>
      </w:r>
      <w:r w:rsidRPr="00B82497">
        <w:rPr>
          <w:rFonts w:cs="Times New Roman"/>
          <w:szCs w:val="24"/>
        </w:rPr>
        <w:t>ve středověkých kořenech lidstva. Římané vytvářeli hrané námořní bitvy v tematických kostýmech, zatímco v</w:t>
      </w:r>
      <w:r w:rsidR="00952A5D">
        <w:rPr>
          <w:rFonts w:cs="Times New Roman"/>
          <w:szCs w:val="24"/>
        </w:rPr>
        <w:t> </w:t>
      </w:r>
      <w:r w:rsidRPr="00B82497">
        <w:rPr>
          <w:rFonts w:cs="Times New Roman"/>
          <w:szCs w:val="24"/>
        </w:rPr>
        <w:t>Itálii</w:t>
      </w:r>
      <w:r w:rsidR="00952A5D">
        <w:rPr>
          <w:rFonts w:cs="Times New Roman"/>
          <w:szCs w:val="24"/>
        </w:rPr>
        <w:t xml:space="preserve"> </w:t>
      </w:r>
      <w:r w:rsidR="00952A5D" w:rsidRPr="00B82497">
        <w:rPr>
          <w:rFonts w:cs="Times New Roman"/>
          <w:szCs w:val="24"/>
        </w:rPr>
        <w:t>zase</w:t>
      </w:r>
      <w:r w:rsidRPr="00B82497">
        <w:rPr>
          <w:rFonts w:cs="Times New Roman"/>
          <w:szCs w:val="24"/>
        </w:rPr>
        <w:t xml:space="preserve"> mezi 16. až 19. stoletím, měli Italové tradici v komedii „dell´arte“, ve které se setkávali skupinky herců a hráli improvizovanou komedii (Stark, 2012).</w:t>
      </w:r>
    </w:p>
    <w:p w14:paraId="24ABCFC4" w14:textId="0CE77886" w:rsidR="00C7386F" w:rsidRPr="00B82497" w:rsidRDefault="00C7386F" w:rsidP="00C7386F">
      <w:pPr>
        <w:spacing w:line="360" w:lineRule="auto"/>
        <w:ind w:firstLine="708"/>
        <w:jc w:val="both"/>
        <w:rPr>
          <w:rFonts w:cs="Times New Roman"/>
          <w:szCs w:val="24"/>
        </w:rPr>
      </w:pPr>
      <w:r w:rsidRPr="00B82497">
        <w:rPr>
          <w:rFonts w:cs="Times New Roman"/>
          <w:szCs w:val="24"/>
        </w:rPr>
        <w:t>Dalšími prvními náznaky larpu můžeme pozorovat v rámci dobře známých dětských h</w:t>
      </w:r>
      <w:r w:rsidR="00952A5D">
        <w:rPr>
          <w:rFonts w:cs="Times New Roman"/>
          <w:szCs w:val="24"/>
        </w:rPr>
        <w:t>er</w:t>
      </w:r>
      <w:r w:rsidRPr="00B82497">
        <w:rPr>
          <w:rFonts w:cs="Times New Roman"/>
          <w:szCs w:val="24"/>
        </w:rPr>
        <w:t>. Děti inspirov</w:t>
      </w:r>
      <w:r w:rsidR="00952A5D">
        <w:rPr>
          <w:rFonts w:cs="Times New Roman"/>
          <w:szCs w:val="24"/>
        </w:rPr>
        <w:t>ané</w:t>
      </w:r>
      <w:r w:rsidRPr="00B82497">
        <w:rPr>
          <w:rFonts w:cs="Times New Roman"/>
          <w:szCs w:val="24"/>
        </w:rPr>
        <w:t xml:space="preserve"> knížkami, vyprávěním, kinematografickou a později televizí si společně vytvářel</w:t>
      </w:r>
      <w:r w:rsidR="00952A5D">
        <w:rPr>
          <w:rFonts w:cs="Times New Roman"/>
          <w:szCs w:val="24"/>
        </w:rPr>
        <w:t xml:space="preserve">y </w:t>
      </w:r>
      <w:r w:rsidRPr="00B82497">
        <w:rPr>
          <w:rFonts w:cs="Times New Roman"/>
          <w:szCs w:val="24"/>
        </w:rPr>
        <w:t>vlastní světy. Oblékal</w:t>
      </w:r>
      <w:r w:rsidR="00952A5D">
        <w:rPr>
          <w:rFonts w:cs="Times New Roman"/>
          <w:szCs w:val="24"/>
        </w:rPr>
        <w:t>y</w:t>
      </w:r>
      <w:r w:rsidRPr="00B82497">
        <w:rPr>
          <w:rFonts w:cs="Times New Roman"/>
          <w:szCs w:val="24"/>
        </w:rPr>
        <w:t xml:space="preserve"> se nejčastěji do indiánských či </w:t>
      </w:r>
      <w:r w:rsidR="004A46DB">
        <w:rPr>
          <w:rFonts w:cs="Times New Roman"/>
          <w:szCs w:val="24"/>
        </w:rPr>
        <w:t>kovbojských</w:t>
      </w:r>
      <w:r w:rsidRPr="00B82497">
        <w:rPr>
          <w:rFonts w:cs="Times New Roman"/>
          <w:szCs w:val="24"/>
        </w:rPr>
        <w:t xml:space="preserve"> kusů oblečení, vytvářel</w:t>
      </w:r>
      <w:r w:rsidR="00952A5D">
        <w:rPr>
          <w:rFonts w:cs="Times New Roman"/>
          <w:szCs w:val="24"/>
        </w:rPr>
        <w:t>y</w:t>
      </w:r>
      <w:r w:rsidRPr="00B82497">
        <w:rPr>
          <w:rFonts w:cs="Times New Roman"/>
          <w:szCs w:val="24"/>
        </w:rPr>
        <w:t xml:space="preserve"> si venkovní vhodné prostředí, přiřazoval</w:t>
      </w:r>
      <w:r w:rsidR="00952A5D">
        <w:rPr>
          <w:rFonts w:cs="Times New Roman"/>
          <w:szCs w:val="24"/>
        </w:rPr>
        <w:t>y</w:t>
      </w:r>
      <w:r w:rsidRPr="00B82497">
        <w:rPr>
          <w:rFonts w:cs="Times New Roman"/>
          <w:szCs w:val="24"/>
        </w:rPr>
        <w:t xml:space="preserve"> si k sobě jimi známé osobnosti za svůj charakter a spojoval je společný cíl užít si hru a zůstat v jiném světě mimo realitu. Takové hry zahrnovaly základní prvky dnešního larpu </w:t>
      </w:r>
      <w:r w:rsidRPr="002A0F26">
        <w:rPr>
          <w:rFonts w:cs="Times New Roman"/>
          <w:szCs w:val="24"/>
        </w:rPr>
        <w:t>(</w:t>
      </w:r>
      <w:hyperlink r:id="rId9" w:history="1">
        <w:r w:rsidRPr="002A0F26">
          <w:rPr>
            <w:rStyle w:val="Hypertextovodkaz"/>
            <w:rFonts w:cs="Times New Roman"/>
            <w:color w:val="auto"/>
            <w:szCs w:val="24"/>
            <w:u w:val="none"/>
          </w:rPr>
          <w:t>http://www.pilirionos.org</w:t>
        </w:r>
      </w:hyperlink>
      <w:r w:rsidRPr="002A0F26">
        <w:rPr>
          <w:rStyle w:val="Hypertextovodkaz"/>
          <w:rFonts w:cs="Times New Roman"/>
          <w:color w:val="auto"/>
          <w:szCs w:val="24"/>
          <w:u w:val="none"/>
        </w:rPr>
        <w:t>).</w:t>
      </w:r>
    </w:p>
    <w:p w14:paraId="6E4E63CC" w14:textId="43143A79" w:rsidR="00C7386F" w:rsidRPr="00B82497" w:rsidRDefault="00C7386F" w:rsidP="00C7386F">
      <w:pPr>
        <w:spacing w:line="360" w:lineRule="auto"/>
        <w:ind w:firstLine="708"/>
        <w:jc w:val="both"/>
        <w:rPr>
          <w:rFonts w:cs="Times New Roman"/>
          <w:szCs w:val="24"/>
        </w:rPr>
      </w:pPr>
      <w:r w:rsidRPr="00B82497">
        <w:rPr>
          <w:rFonts w:cs="Times New Roman"/>
          <w:szCs w:val="24"/>
        </w:rPr>
        <w:t xml:space="preserve">Jak jsem se již zmiňoval, larp se vyvíjel v různých zemích nezávazně na </w:t>
      </w:r>
      <w:r w:rsidR="003A669B" w:rsidRPr="00B82497">
        <w:rPr>
          <w:rFonts w:cs="Times New Roman"/>
          <w:szCs w:val="24"/>
        </w:rPr>
        <w:t>sobě,</w:t>
      </w:r>
      <w:r w:rsidRPr="00B82497">
        <w:rPr>
          <w:rFonts w:cs="Times New Roman"/>
          <w:szCs w:val="24"/>
        </w:rPr>
        <w:t xml:space="preserve"> a tudíž pro detailnější přehled bych musel rozepisovat historii každého státu zvlášť, což pro moji práci není potřebné. Ze světového dění v larpu je pro český larp nejspíš nejdůležitější historie </w:t>
      </w:r>
      <w:r w:rsidR="00952A5D">
        <w:rPr>
          <w:rFonts w:cs="Times New Roman"/>
          <w:szCs w:val="24"/>
        </w:rPr>
        <w:t>s</w:t>
      </w:r>
      <w:r w:rsidRPr="00B82497">
        <w:rPr>
          <w:rFonts w:cs="Times New Roman"/>
          <w:szCs w:val="24"/>
        </w:rPr>
        <w:t>kandinávských zemí, takzvaný Nordic larp. Není jednoduché vysledovat přesnou dějovou linii k prvnímu larpu, proto se uvádí pro celosvětový larp přelomový rok 1974, kdy společnost Tactical Studies Rules vydala hru Dungeon and Dragons (dále jen D&amp;D). Tvůrci hry Gygax a Arneson se inspirovali strategick</w:t>
      </w:r>
      <w:r w:rsidR="00952A5D">
        <w:rPr>
          <w:rFonts w:cs="Times New Roman"/>
          <w:szCs w:val="24"/>
        </w:rPr>
        <w:t>ou</w:t>
      </w:r>
      <w:r w:rsidRPr="00B82497">
        <w:rPr>
          <w:rFonts w:cs="Times New Roman"/>
          <w:szCs w:val="24"/>
        </w:rPr>
        <w:t xml:space="preserve"> hrou, která byla vytvořena pruskou armádou, jako způsob výcviku strategie pro své důstojníky. D&amp;D bylo takzvanou hrou na hrdiny (v angličtině RPG, tedy role-playing games), kdy hráči sedí u stolu a společně vyprávějí příběh, v němž má každý z nich svou roli. U prvního D&amp;D se však jednalo spíše o válečnou hru, která ještě s hraním rolí neměla moc společného. Přesto to byl první krok ke vzniku podobných her (Stark, 2012)</w:t>
      </w:r>
      <w:r w:rsidR="00501099">
        <w:rPr>
          <w:rFonts w:cs="Times New Roman"/>
          <w:szCs w:val="24"/>
        </w:rPr>
        <w:t>.</w:t>
      </w:r>
    </w:p>
    <w:p w14:paraId="505781E5" w14:textId="77777777" w:rsidR="00C7386F" w:rsidRPr="00B82497" w:rsidRDefault="00C7386F" w:rsidP="00C7386F">
      <w:pPr>
        <w:spacing w:line="360" w:lineRule="auto"/>
        <w:ind w:firstLine="708"/>
        <w:jc w:val="both"/>
        <w:rPr>
          <w:rFonts w:cs="Times New Roman"/>
          <w:szCs w:val="24"/>
        </w:rPr>
      </w:pPr>
      <w:r w:rsidRPr="00B82497">
        <w:rPr>
          <w:rFonts w:cs="Times New Roman"/>
          <w:szCs w:val="24"/>
        </w:rPr>
        <w:t>Je potřeba zmínit, že o historii larpu, až na ojedinělé výjimky, nejsou prozatím vedeny žádné výzkumy a ani dostupná literatura se historií larpu moc nezabývá. Většinou se jedná o články z periodik, které se zabývají historií okrajově. Proto jsem pro tuto kapitolu využíval převážně internetové zdroje i s anglickou verzí wikipedie.</w:t>
      </w:r>
    </w:p>
    <w:p w14:paraId="481F008A" w14:textId="4C31AF1A" w:rsidR="0030577D" w:rsidRPr="00B82497" w:rsidRDefault="0030577D" w:rsidP="0030577D">
      <w:pPr>
        <w:pStyle w:val="Nadpis3"/>
        <w:rPr>
          <w:rFonts w:cs="Times New Roman"/>
        </w:rPr>
      </w:pPr>
      <w:bookmarkStart w:id="19" w:name="_Toc14067804"/>
      <w:r w:rsidRPr="00B82497">
        <w:rPr>
          <w:rFonts w:cs="Times New Roman"/>
        </w:rPr>
        <w:lastRenderedPageBreak/>
        <w:t xml:space="preserve">2. 5. </w:t>
      </w:r>
      <w:r w:rsidR="00FE4D77">
        <w:rPr>
          <w:rFonts w:cs="Times New Roman"/>
        </w:rPr>
        <w:t>1</w:t>
      </w:r>
      <w:r w:rsidRPr="00B82497">
        <w:rPr>
          <w:rFonts w:cs="Times New Roman"/>
        </w:rPr>
        <w:t xml:space="preserve"> Histor</w:t>
      </w:r>
      <w:r w:rsidR="00C7386F" w:rsidRPr="00B82497">
        <w:rPr>
          <w:rFonts w:cs="Times New Roman"/>
        </w:rPr>
        <w:t>ie</w:t>
      </w:r>
      <w:r w:rsidRPr="00B82497">
        <w:rPr>
          <w:rFonts w:cs="Times New Roman"/>
        </w:rPr>
        <w:t xml:space="preserve"> Nordic larpu</w:t>
      </w:r>
      <w:bookmarkEnd w:id="19"/>
    </w:p>
    <w:p w14:paraId="68647982" w14:textId="1C761272" w:rsidR="00C7386F" w:rsidRPr="00B82497" w:rsidRDefault="00C7386F" w:rsidP="00C7386F">
      <w:pPr>
        <w:spacing w:line="360" w:lineRule="auto"/>
        <w:ind w:firstLine="708"/>
        <w:jc w:val="both"/>
        <w:rPr>
          <w:rFonts w:cs="Times New Roman"/>
          <w:szCs w:val="24"/>
        </w:rPr>
      </w:pPr>
      <w:r w:rsidRPr="00B82497">
        <w:rPr>
          <w:rFonts w:cs="Times New Roman"/>
          <w:szCs w:val="24"/>
        </w:rPr>
        <w:t xml:space="preserve">Poprvé se larp ve </w:t>
      </w:r>
      <w:r w:rsidR="006C7102">
        <w:rPr>
          <w:rFonts w:cs="Times New Roman"/>
          <w:szCs w:val="24"/>
        </w:rPr>
        <w:t>s</w:t>
      </w:r>
      <w:r w:rsidRPr="00B82497">
        <w:rPr>
          <w:rFonts w:cs="Times New Roman"/>
          <w:szCs w:val="24"/>
        </w:rPr>
        <w:t>kandinávských zemí objevil na začátku 80. let dvacátého století ve Švédsku, kdy larpová skupina Gyllene Hjorten začala první larpovou sérii, která se pořádá až do dnes. Přisuzuje se jim, jako první larp ve Skandinávii. Finsko se přidalo v roce 1985 a o čtyři roky později i Norsko. Tak jako v ostatních zemí</w:t>
      </w:r>
      <w:r w:rsidR="00952A5D">
        <w:rPr>
          <w:rFonts w:cs="Times New Roman"/>
          <w:szCs w:val="24"/>
        </w:rPr>
        <w:t>ch</w:t>
      </w:r>
      <w:r w:rsidRPr="00B82497">
        <w:rPr>
          <w:rFonts w:cs="Times New Roman"/>
          <w:szCs w:val="24"/>
        </w:rPr>
        <w:t xml:space="preserve"> i zde se odvíjel larp svojí cestou. Nordic larp byl charakteristický například tím, </w:t>
      </w:r>
      <w:r w:rsidR="00F16F71">
        <w:rPr>
          <w:rFonts w:cs="Times New Roman"/>
          <w:szCs w:val="24"/>
        </w:rPr>
        <w:t>že souboje a kouzla nepoužíval ve hře jako hlavní nástroj, ale spíš jako vedlejší, pro zpestření hry</w:t>
      </w:r>
      <w:r w:rsidRPr="00B82497">
        <w:rPr>
          <w:rFonts w:cs="Times New Roman"/>
          <w:szCs w:val="24"/>
        </w:rPr>
        <w:t>. Dále bylo typické, že buď organizátor vytvořil kompletní popis postavy a její scénář</w:t>
      </w:r>
      <w:r w:rsidR="00ED6CBC">
        <w:rPr>
          <w:rFonts w:cs="Times New Roman"/>
          <w:szCs w:val="24"/>
        </w:rPr>
        <w:t>,</w:t>
      </w:r>
      <w:r w:rsidRPr="00B82497">
        <w:rPr>
          <w:rFonts w:cs="Times New Roman"/>
          <w:szCs w:val="24"/>
        </w:rPr>
        <w:t xml:space="preserve"> kterého se hráč držel anebo byla hráči dána větší svoboda ve vytváření dějové linky. S rozvíjením a popularizací larpu se běžně pořádaly larpy 2-</w:t>
      </w:r>
      <w:proofErr w:type="gramStart"/>
      <w:r w:rsidRPr="00B82497">
        <w:rPr>
          <w:rFonts w:cs="Times New Roman"/>
          <w:szCs w:val="24"/>
        </w:rPr>
        <w:t>5 denní</w:t>
      </w:r>
      <w:proofErr w:type="gramEnd"/>
      <w:r w:rsidRPr="00B82497">
        <w:rPr>
          <w:rFonts w:cs="Times New Roman"/>
          <w:szCs w:val="24"/>
        </w:rPr>
        <w:t xml:space="preserve"> v počtu kolem padesáti až sta hráčů. Čím jednoduší pravidla hra měla, tím byla méně pro hráče těžkopádná a o to víc byla svižná a svěží. Důležitým mezníkem v Nordickém larpu bylo uspořádání v roce 1997 první larpové konference Knutepunk (v překladu „místo setkání“) která se od té doby pořádá každý rok. Vytvořil se zde koncept Nordic Larp jako celek a jak je ve Skandinávských zemích chápán. Rozsah konference se brzy rozšířil do dalších zemí a dal základ novým druhům larpu </w:t>
      </w:r>
      <w:proofErr w:type="gramStart"/>
      <w:r w:rsidRPr="00B82497">
        <w:rPr>
          <w:rFonts w:cs="Times New Roman"/>
          <w:szCs w:val="24"/>
        </w:rPr>
        <w:t>a nebo</w:t>
      </w:r>
      <w:proofErr w:type="gramEnd"/>
      <w:r w:rsidRPr="00B82497">
        <w:rPr>
          <w:rFonts w:cs="Times New Roman"/>
          <w:szCs w:val="24"/>
        </w:rPr>
        <w:t xml:space="preserve"> obohatil již zavedenou larpovou tradici. </w:t>
      </w:r>
      <w:r w:rsidR="00906D68">
        <w:rPr>
          <w:rFonts w:cs="Times New Roman"/>
          <w:szCs w:val="24"/>
        </w:rPr>
        <w:t>Další přínos</w:t>
      </w:r>
      <w:r w:rsidRPr="00B82497">
        <w:rPr>
          <w:rFonts w:cs="Times New Roman"/>
          <w:szCs w:val="24"/>
        </w:rPr>
        <w:t xml:space="preserve"> pro svět larpu přinášejí sborníky z konferencí, které se zabývají novinkami v larpu, nabízejí návody, rady pro </w:t>
      </w:r>
      <w:r w:rsidR="00906D68">
        <w:rPr>
          <w:rFonts w:cs="Times New Roman"/>
          <w:szCs w:val="24"/>
        </w:rPr>
        <w:t>vytváření</w:t>
      </w:r>
      <w:r w:rsidRPr="00B82497">
        <w:rPr>
          <w:rFonts w:cs="Times New Roman"/>
          <w:szCs w:val="24"/>
        </w:rPr>
        <w:t xml:space="preserve"> larpu, recenze a osobní názory na již </w:t>
      </w:r>
      <w:r w:rsidR="00906D68">
        <w:rPr>
          <w:rFonts w:cs="Times New Roman"/>
          <w:szCs w:val="24"/>
        </w:rPr>
        <w:t>uskutečněné</w:t>
      </w:r>
      <w:r w:rsidRPr="00B82497">
        <w:rPr>
          <w:rFonts w:cs="Times New Roman"/>
          <w:szCs w:val="24"/>
        </w:rPr>
        <w:t xml:space="preserve"> larpy</w:t>
      </w:r>
      <w:r w:rsidR="00906D68">
        <w:rPr>
          <w:rFonts w:cs="Times New Roman"/>
          <w:szCs w:val="24"/>
        </w:rPr>
        <w:t>. Tyto sborníky také mohou pomoci lépe pochopit spletitou problematiku světa larpu.</w:t>
      </w:r>
      <w:r w:rsidRPr="00B82497">
        <w:rPr>
          <w:rFonts w:cs="Times New Roman"/>
          <w:szCs w:val="24"/>
        </w:rPr>
        <w:t xml:space="preserve"> Od roku 2003 se Knutepunktu zúčastní zástupci i dalších států mezi nimiž jsou i zástupci za Českou republiku.</w:t>
      </w:r>
    </w:p>
    <w:p w14:paraId="71966616" w14:textId="7F71A40A" w:rsidR="0030577D" w:rsidRPr="00B82497" w:rsidRDefault="0030577D" w:rsidP="0030577D">
      <w:pPr>
        <w:pStyle w:val="Nadpis3"/>
        <w:rPr>
          <w:rFonts w:cs="Times New Roman"/>
        </w:rPr>
      </w:pPr>
      <w:bookmarkStart w:id="20" w:name="_Toc14067805"/>
      <w:r w:rsidRPr="00B82497">
        <w:rPr>
          <w:rFonts w:cs="Times New Roman"/>
        </w:rPr>
        <w:t xml:space="preserve">2. 5. </w:t>
      </w:r>
      <w:r w:rsidR="00FE4D77">
        <w:rPr>
          <w:rFonts w:cs="Times New Roman"/>
        </w:rPr>
        <w:t>2</w:t>
      </w:r>
      <w:r w:rsidRPr="00B82497">
        <w:rPr>
          <w:rFonts w:cs="Times New Roman"/>
        </w:rPr>
        <w:t xml:space="preserve"> Historie larpu v České republice</w:t>
      </w:r>
      <w:bookmarkEnd w:id="20"/>
    </w:p>
    <w:p w14:paraId="31D74F7B" w14:textId="2AC835D2" w:rsidR="00C7386F" w:rsidRPr="00B82497" w:rsidRDefault="00C7386F" w:rsidP="00C7386F">
      <w:pPr>
        <w:spacing w:line="360" w:lineRule="auto"/>
        <w:ind w:firstLine="708"/>
        <w:jc w:val="both"/>
        <w:rPr>
          <w:rFonts w:cs="Times New Roman"/>
          <w:szCs w:val="24"/>
        </w:rPr>
      </w:pPr>
      <w:r w:rsidRPr="00B82497">
        <w:rPr>
          <w:rFonts w:cs="Times New Roman"/>
          <w:szCs w:val="24"/>
        </w:rPr>
        <w:t>V ČR se za prapočátek larpu dají považovat skautské hry, probíhají</w:t>
      </w:r>
      <w:r w:rsidR="00906D68">
        <w:rPr>
          <w:rFonts w:cs="Times New Roman"/>
          <w:szCs w:val="24"/>
        </w:rPr>
        <w:t>cí</w:t>
      </w:r>
      <w:r w:rsidRPr="00B82497">
        <w:rPr>
          <w:rFonts w:cs="Times New Roman"/>
          <w:szCs w:val="24"/>
        </w:rPr>
        <w:t xml:space="preserve"> od počátku 20. století.</w:t>
      </w:r>
      <w:r w:rsidR="00FD5D3A">
        <w:rPr>
          <w:rFonts w:cs="Times New Roman"/>
          <w:szCs w:val="24"/>
        </w:rPr>
        <w:t xml:space="preserve"> </w:t>
      </w:r>
      <w:r w:rsidRPr="00B82497">
        <w:rPr>
          <w:rFonts w:cs="Times New Roman"/>
          <w:szCs w:val="24"/>
        </w:rPr>
        <w:t xml:space="preserve">Profesor </w:t>
      </w:r>
      <w:r w:rsidR="00FD5D3A" w:rsidRPr="00B82497">
        <w:rPr>
          <w:rFonts w:cs="Times New Roman"/>
          <w:szCs w:val="24"/>
        </w:rPr>
        <w:t>Antonín</w:t>
      </w:r>
      <w:r w:rsidRPr="00B82497">
        <w:rPr>
          <w:rFonts w:cs="Times New Roman"/>
          <w:szCs w:val="24"/>
        </w:rPr>
        <w:t xml:space="preserve"> Benjamin Svojsík se inspiroval výchovou chlapců ve Velké Británi</w:t>
      </w:r>
      <w:r w:rsidR="00906D68">
        <w:rPr>
          <w:rFonts w:cs="Times New Roman"/>
          <w:szCs w:val="24"/>
        </w:rPr>
        <w:t>i</w:t>
      </w:r>
      <w:r w:rsidRPr="00B82497">
        <w:rPr>
          <w:rFonts w:cs="Times New Roman"/>
          <w:szCs w:val="24"/>
        </w:rPr>
        <w:t xml:space="preserve"> od lorda Badena Powella a v roce 1914 založil spolek Junák – český skaut. Skaut přilákal svým potencionálem mnoho mladých lidí. Tím se vytvořil prostor pro vytvoření nejrůznějších her vzdělávacího charakteru, které měli úsekový, etapový nebo dlouhodobý ráz. Vliv na počátky larpu měla i tr</w:t>
      </w:r>
      <w:r w:rsidR="00906D68">
        <w:rPr>
          <w:rFonts w:cs="Times New Roman"/>
          <w:szCs w:val="24"/>
        </w:rPr>
        <w:t>a</w:t>
      </w:r>
      <w:r w:rsidRPr="00B82497">
        <w:rPr>
          <w:rFonts w:cs="Times New Roman"/>
          <w:szCs w:val="24"/>
        </w:rPr>
        <w:t xml:space="preserve">mpská kultura, která byla hojně rozšířena. Život v přírodě podle vzorů indiánů či </w:t>
      </w:r>
      <w:r w:rsidR="00FD5D3A">
        <w:rPr>
          <w:rFonts w:cs="Times New Roman"/>
          <w:szCs w:val="24"/>
        </w:rPr>
        <w:t>kovbojů</w:t>
      </w:r>
      <w:r w:rsidR="00906D68">
        <w:rPr>
          <w:rFonts w:cs="Times New Roman"/>
          <w:szCs w:val="24"/>
        </w:rPr>
        <w:t>,</w:t>
      </w:r>
      <w:r w:rsidRPr="00B82497">
        <w:rPr>
          <w:rFonts w:cs="Times New Roman"/>
          <w:szCs w:val="24"/>
        </w:rPr>
        <w:t xml:space="preserve"> jejich zvyky a oblečení vytvářeli autentické prostředí pro první náznaky larpů (Racak, 2013).</w:t>
      </w:r>
    </w:p>
    <w:p w14:paraId="2C10F455" w14:textId="340713FD" w:rsidR="00C7386F" w:rsidRPr="00B82497" w:rsidRDefault="00C7386F" w:rsidP="00C7386F">
      <w:pPr>
        <w:spacing w:line="360" w:lineRule="auto"/>
        <w:jc w:val="both"/>
        <w:rPr>
          <w:rFonts w:cs="Times New Roman"/>
          <w:szCs w:val="24"/>
        </w:rPr>
      </w:pPr>
      <w:r w:rsidRPr="00B82497">
        <w:rPr>
          <w:rFonts w:cs="Times New Roman"/>
          <w:szCs w:val="24"/>
        </w:rPr>
        <w:t>Velkou inspirací pro toto období se stávají detektivky</w:t>
      </w:r>
      <w:r w:rsidR="00906D68">
        <w:rPr>
          <w:rFonts w:cs="Times New Roman"/>
          <w:szCs w:val="24"/>
        </w:rPr>
        <w:t>,</w:t>
      </w:r>
      <w:r w:rsidRPr="00B82497">
        <w:rPr>
          <w:rFonts w:cs="Times New Roman"/>
          <w:szCs w:val="24"/>
        </w:rPr>
        <w:t xml:space="preserve"> takzvané Májovky a Vernerovky. Pro skautské prostředí se silně angažoval Jaroslav Foglar knížkou Hoši od Bobří řeky, kde popisuje první táborovou hru. Inspirací mu byla nejspíš kniha Dva Divoši od Setona, kterou v té době četli všechny generace. Seton ve své knize popisuje život indiánů, v rámci příběhu uvádí </w:t>
      </w:r>
      <w:r w:rsidRPr="00B82497">
        <w:rPr>
          <w:rFonts w:cs="Times New Roman"/>
          <w:szCs w:val="24"/>
        </w:rPr>
        <w:lastRenderedPageBreak/>
        <w:t xml:space="preserve">návody na tvorbu oblečení, stanu, různého nářadí a mnohé další, které bylo </w:t>
      </w:r>
      <w:r w:rsidR="00FD5D3A">
        <w:rPr>
          <w:rFonts w:cs="Times New Roman"/>
          <w:szCs w:val="24"/>
        </w:rPr>
        <w:t>důležitou</w:t>
      </w:r>
      <w:r w:rsidRPr="00B82497">
        <w:rPr>
          <w:rFonts w:cs="Times New Roman"/>
          <w:szCs w:val="24"/>
        </w:rPr>
        <w:t xml:space="preserve"> součástí života v přírodě. Hry podobné larpům se staly nedílnou součástí tr</w:t>
      </w:r>
      <w:r w:rsidR="00906D68">
        <w:rPr>
          <w:rFonts w:cs="Times New Roman"/>
          <w:szCs w:val="24"/>
        </w:rPr>
        <w:t>a</w:t>
      </w:r>
      <w:r w:rsidRPr="00B82497">
        <w:rPr>
          <w:rFonts w:cs="Times New Roman"/>
          <w:szCs w:val="24"/>
        </w:rPr>
        <w:t>mpského života nebo junáku a strhávaly k sobě další nadšence. Jejich charakteristika nesla základní prvky larpu: vytvoření prostředí pro hráče, inspirace knižní postavou a dějem, plnění úkolů, souboje, tvorba charakteru fiktivní postavy apod. Pro veřejnost byly takové hry nepochopitelné, a tak byly začátky larpu spíše soukromá aktivita oddílů. V roce 1977 vydal Miloš Zapletal v rámci Prázdninové školy Lipnice čtyřdílnou Velkou encyklopedii her, která výrazně přispěla do tvorby a organizace her jako příručka pro tvorbu p</w:t>
      </w:r>
      <w:r w:rsidR="00906D68">
        <w:rPr>
          <w:rFonts w:cs="Times New Roman"/>
          <w:szCs w:val="24"/>
        </w:rPr>
        <w:t>edagogických</w:t>
      </w:r>
      <w:r w:rsidRPr="00B82497">
        <w:rPr>
          <w:rFonts w:cs="Times New Roman"/>
          <w:szCs w:val="24"/>
        </w:rPr>
        <w:t xml:space="preserve"> zážitkových her. V tomtéž roce se objevuje v Americe D&amp;D, který je však do Sametové revoluce pro východní blok Evropy neznám</w:t>
      </w:r>
      <w:r w:rsidR="00906D68">
        <w:rPr>
          <w:rFonts w:cs="Times New Roman"/>
          <w:szCs w:val="24"/>
        </w:rPr>
        <w:t>ý.</w:t>
      </w:r>
      <w:r w:rsidRPr="00B82497">
        <w:rPr>
          <w:rFonts w:cs="Times New Roman"/>
          <w:szCs w:val="24"/>
        </w:rPr>
        <w:t xml:space="preserve"> Za zmínku stojí i vydání první knížky od J.R.R. Tolkiena – Hobbit Cesta tam a zpět, která byla silně kritizována komunistickým Ruskem hlavně z důvodu umístění říši zla na východě (Bašta, 2008).</w:t>
      </w:r>
    </w:p>
    <w:p w14:paraId="217A21C5" w14:textId="3EF1BAB1" w:rsidR="00C7386F" w:rsidRPr="00B82497" w:rsidRDefault="00C7386F" w:rsidP="00C7386F">
      <w:pPr>
        <w:spacing w:line="360" w:lineRule="auto"/>
        <w:ind w:firstLine="708"/>
        <w:jc w:val="both"/>
        <w:rPr>
          <w:rFonts w:cs="Times New Roman"/>
          <w:szCs w:val="24"/>
        </w:rPr>
      </w:pPr>
      <w:r w:rsidRPr="00B82497">
        <w:rPr>
          <w:rFonts w:cs="Times New Roman"/>
          <w:szCs w:val="24"/>
        </w:rPr>
        <w:t>Generace první</w:t>
      </w:r>
      <w:r w:rsidR="00906D68">
        <w:rPr>
          <w:rFonts w:cs="Times New Roman"/>
          <w:szCs w:val="24"/>
        </w:rPr>
        <w:t>ch</w:t>
      </w:r>
      <w:r w:rsidRPr="00B82497">
        <w:rPr>
          <w:rFonts w:cs="Times New Roman"/>
          <w:szCs w:val="24"/>
        </w:rPr>
        <w:t xml:space="preserve"> hráčů larpu v česku vyrostla v prostředí komunistické ideologie ke světlejším zítřkům. Vybaveni čtením a koukáním na české pohádky či Mrazíka vyráželi během léta</w:t>
      </w:r>
      <w:r w:rsidR="00906D68">
        <w:rPr>
          <w:rFonts w:cs="Times New Roman"/>
          <w:szCs w:val="24"/>
        </w:rPr>
        <w:t xml:space="preserve"> na</w:t>
      </w:r>
      <w:r w:rsidRPr="00B82497">
        <w:rPr>
          <w:rFonts w:cs="Times New Roman"/>
          <w:szCs w:val="24"/>
        </w:rPr>
        <w:t xml:space="preserve"> letní pionýrské tábory. Někteří měli štěstí na vedení tábora osvícenými lidmi a mohli zažít celotáborovou hru v pravěku anebo v duchu rytířů středověku. Letní tábory byly pro první organizátory larpů studnicí her a zkušeností, kde se prostředí a delší doba tábora umožňovali i složitější zápletku her (Bašta, 2008)</w:t>
      </w:r>
      <w:r w:rsidR="00FD5D3A">
        <w:rPr>
          <w:rFonts w:cs="Times New Roman"/>
          <w:szCs w:val="24"/>
        </w:rPr>
        <w:t>.</w:t>
      </w:r>
    </w:p>
    <w:p w14:paraId="656E4194" w14:textId="425FA069" w:rsidR="00C7386F" w:rsidRPr="00B82497" w:rsidRDefault="00C7386F" w:rsidP="00C7386F">
      <w:pPr>
        <w:spacing w:line="360" w:lineRule="auto"/>
        <w:ind w:firstLine="708"/>
        <w:jc w:val="both"/>
        <w:rPr>
          <w:rFonts w:cs="Times New Roman"/>
          <w:szCs w:val="24"/>
        </w:rPr>
      </w:pPr>
      <w:r w:rsidRPr="00B82497">
        <w:rPr>
          <w:rFonts w:cs="Times New Roman"/>
          <w:szCs w:val="24"/>
        </w:rPr>
        <w:t>Po pádu železné opony dochází k rozvoji larpu, kdy se na český trh dostává fantasy literatura. V roce 1990 vychází první překlad D&amp;D</w:t>
      </w:r>
      <w:r w:rsidRPr="00B82497">
        <w:rPr>
          <w:rFonts w:cs="Times New Roman"/>
          <w:i/>
          <w:szCs w:val="24"/>
        </w:rPr>
        <w:t xml:space="preserve">, </w:t>
      </w:r>
      <w:r w:rsidRPr="00B82497">
        <w:rPr>
          <w:rFonts w:cs="Times New Roman"/>
          <w:szCs w:val="24"/>
        </w:rPr>
        <w:t xml:space="preserve">Tolkienova Pána prstenů a o dva roky později Sapkowskiho Zaklínač. S velkým přívalem fantasy literatury doputovali k českým hráčům i gamebooky, které přivedly další fanoušky do řad hráčů Dračího doupěte. V tuto dobu se dostala do povědomí i karetní hra Magic. Ti, kteří upřednostňovali čas strávený venku v přírodě jezdívali na víkendové takzvané „dobývačky“, tedy na akce zaměřené především na boj. Inspirací byly historické boje a šermíři a konkrétní události. Nejstarší „dobývačkou“ se udává Pán </w:t>
      </w:r>
      <w:proofErr w:type="gramStart"/>
      <w:r w:rsidRPr="00B82497">
        <w:rPr>
          <w:rFonts w:cs="Times New Roman"/>
          <w:szCs w:val="24"/>
        </w:rPr>
        <w:t>prstenů</w:t>
      </w:r>
      <w:r w:rsidR="006C7102">
        <w:rPr>
          <w:rFonts w:cs="Times New Roman"/>
          <w:szCs w:val="24"/>
        </w:rPr>
        <w:t>(</w:t>
      </w:r>
      <w:proofErr w:type="gramEnd"/>
      <w:r w:rsidR="006C7102">
        <w:rPr>
          <w:rFonts w:cs="Times New Roman"/>
          <w:szCs w:val="24"/>
        </w:rPr>
        <w:t>Bašta, 2008).</w:t>
      </w:r>
      <w:r w:rsidRPr="00B82497">
        <w:rPr>
          <w:rFonts w:cs="Times New Roman"/>
          <w:szCs w:val="24"/>
        </w:rPr>
        <w:t xml:space="preserve"> Její odnož Bitva pěti armád měla oficiální první ročník v roce 2000 a v dnešní době se jedná o největší takzvanou dřevárenskou bitvu na Českém území v počtu přes 1000 hráčů v poli</w:t>
      </w:r>
      <w:r w:rsidR="006C7102">
        <w:rPr>
          <w:rFonts w:cs="Times New Roman"/>
          <w:szCs w:val="24"/>
        </w:rPr>
        <w:t xml:space="preserve"> (www.b5a.cz).</w:t>
      </w:r>
    </w:p>
    <w:p w14:paraId="51D6C1C0" w14:textId="1AAF2B67" w:rsidR="00C7386F" w:rsidRPr="00B82497" w:rsidRDefault="00C7386F" w:rsidP="00C7386F">
      <w:pPr>
        <w:spacing w:line="360" w:lineRule="auto"/>
        <w:ind w:firstLine="708"/>
        <w:jc w:val="both"/>
        <w:rPr>
          <w:rFonts w:cs="Times New Roman"/>
          <w:szCs w:val="24"/>
        </w:rPr>
      </w:pPr>
      <w:r w:rsidRPr="00B82497">
        <w:rPr>
          <w:rFonts w:cs="Times New Roman"/>
          <w:szCs w:val="24"/>
        </w:rPr>
        <w:t>Práce s charakterem a hraní role se nejvíc uplatnilo na rodících se „družinovkách“. První družinovky byly především pořádány kamarády pro kamarády. Brzy se tento způsob prvotního larpu rozrostl, stal se fenoménem a pomalu se měnil ve veřejné akce, třeba</w:t>
      </w:r>
      <w:r w:rsidR="00906D68">
        <w:rPr>
          <w:rFonts w:cs="Times New Roman"/>
          <w:szCs w:val="24"/>
        </w:rPr>
        <w:t>že</w:t>
      </w:r>
      <w:r w:rsidRPr="00B82497">
        <w:rPr>
          <w:rFonts w:cs="Times New Roman"/>
          <w:szCs w:val="24"/>
        </w:rPr>
        <w:t xml:space="preserve"> dosud poměrně v malém rozsahu</w:t>
      </w:r>
      <w:r w:rsidR="006C7102">
        <w:rPr>
          <w:rFonts w:cs="Times New Roman"/>
          <w:szCs w:val="24"/>
        </w:rPr>
        <w:t xml:space="preserve"> (Bašta, 2008).</w:t>
      </w:r>
    </w:p>
    <w:p w14:paraId="36D3CDAC" w14:textId="6C518112" w:rsidR="00C7386F" w:rsidRPr="00B82497" w:rsidRDefault="00C7386F" w:rsidP="00C7386F">
      <w:pPr>
        <w:spacing w:line="360" w:lineRule="auto"/>
        <w:ind w:firstLine="708"/>
        <w:jc w:val="both"/>
        <w:rPr>
          <w:rFonts w:cs="Times New Roman"/>
          <w:szCs w:val="24"/>
        </w:rPr>
      </w:pPr>
      <w:r w:rsidRPr="00B82497">
        <w:rPr>
          <w:rFonts w:cs="Times New Roman"/>
          <w:szCs w:val="24"/>
        </w:rPr>
        <w:lastRenderedPageBreak/>
        <w:t>„První pokusy o uspořádání RPG hry v terénu byly jednoznačně inspirovány Dračím doupětem a jeho pravidly“ (Bašta, 2008</w:t>
      </w:r>
      <w:r w:rsidR="00FD5D3A">
        <w:rPr>
          <w:rFonts w:cs="Times New Roman"/>
          <w:szCs w:val="24"/>
        </w:rPr>
        <w:t>, 22</w:t>
      </w:r>
      <w:r w:rsidRPr="00B82497">
        <w:rPr>
          <w:rFonts w:cs="Times New Roman"/>
          <w:szCs w:val="24"/>
        </w:rPr>
        <w:t>). Jednalo se v podstatě o pokus, zahrát si Dračí doupě neboli „dračák“ na živo. Z</w:t>
      </w:r>
      <w:r w:rsidR="00FD5D3A">
        <w:rPr>
          <w:rFonts w:cs="Times New Roman"/>
          <w:szCs w:val="24"/>
        </w:rPr>
        <w:t>ákladní</w:t>
      </w:r>
      <w:r w:rsidRPr="00B82497">
        <w:rPr>
          <w:rFonts w:cs="Times New Roman"/>
          <w:szCs w:val="24"/>
        </w:rPr>
        <w:t xml:space="preserve"> postavy, role</w:t>
      </w:r>
      <w:r w:rsidR="006C7102">
        <w:rPr>
          <w:rFonts w:cs="Times New Roman"/>
          <w:szCs w:val="24"/>
        </w:rPr>
        <w:t xml:space="preserve">, </w:t>
      </w:r>
      <w:r w:rsidRPr="00B82497">
        <w:rPr>
          <w:rFonts w:cs="Times New Roman"/>
          <w:szCs w:val="24"/>
        </w:rPr>
        <w:t xml:space="preserve">povolání </w:t>
      </w:r>
      <w:r w:rsidR="006C7102">
        <w:rPr>
          <w:rFonts w:cs="Times New Roman"/>
          <w:szCs w:val="24"/>
        </w:rPr>
        <w:t xml:space="preserve">a dovednosti </w:t>
      </w:r>
      <w:r w:rsidRPr="00B82497">
        <w:rPr>
          <w:rFonts w:cs="Times New Roman"/>
          <w:szCs w:val="24"/>
        </w:rPr>
        <w:t xml:space="preserve">hrdinů byly </w:t>
      </w:r>
      <w:r w:rsidR="006C7102">
        <w:rPr>
          <w:rFonts w:cs="Times New Roman"/>
          <w:szCs w:val="24"/>
        </w:rPr>
        <w:t xml:space="preserve">ve zjednodušené podobě </w:t>
      </w:r>
      <w:r w:rsidRPr="00B82497">
        <w:rPr>
          <w:rFonts w:cs="Times New Roman"/>
          <w:szCs w:val="24"/>
        </w:rPr>
        <w:t>převzaty</w:t>
      </w:r>
      <w:r w:rsidR="006C7102">
        <w:rPr>
          <w:rFonts w:cs="Times New Roman"/>
          <w:szCs w:val="24"/>
        </w:rPr>
        <w:t xml:space="preserve"> z deskové verze Dračího doupěte</w:t>
      </w:r>
      <w:r w:rsidRPr="00B82497">
        <w:rPr>
          <w:rFonts w:cs="Times New Roman"/>
          <w:szCs w:val="24"/>
        </w:rPr>
        <w:t>. První Dračí doupě na živo se uskutečnilo v roce 1992 v Moravském krasu. Jelikož se jednalo o první typ této hry převzat</w:t>
      </w:r>
      <w:r w:rsidR="00906D68">
        <w:rPr>
          <w:rFonts w:cs="Times New Roman"/>
          <w:szCs w:val="24"/>
        </w:rPr>
        <w:t>ý</w:t>
      </w:r>
      <w:r w:rsidRPr="00B82497">
        <w:rPr>
          <w:rFonts w:cs="Times New Roman"/>
          <w:szCs w:val="24"/>
        </w:rPr>
        <w:t xml:space="preserve"> ze stolní verze, nepočítalo se v soubojovém systému se zbraněmi. Namísto toho se výsledky bojů určovaly pomocí hodu kostkou stejně jako v stolní variantě hry. </w:t>
      </w:r>
      <w:r w:rsidR="00906D68">
        <w:rPr>
          <w:rFonts w:cs="Times New Roman"/>
          <w:szCs w:val="24"/>
        </w:rPr>
        <w:t>O r</w:t>
      </w:r>
      <w:r w:rsidRPr="00B82497">
        <w:rPr>
          <w:rFonts w:cs="Times New Roman"/>
          <w:szCs w:val="24"/>
        </w:rPr>
        <w:t xml:space="preserve">ok později byla úspěšná verze hry zopakována. Pravidla opět kopírovala D&amp;D, avšak hráči poprvé používali k souboji dřevěné meče, které celou atmosféru a cíl hry skvěle doplňovaly. Postupem času se pravidla pilovala, zkušenosti nabíraly a po úspěšné víkendovce s názvem Krystaly na hradě Cimburk, vytvořili organizátoři larp s vlastním vymyšleným světem. Larp pojmenovali Fraška a byl to první </w:t>
      </w:r>
      <w:r w:rsidR="004A46DB">
        <w:rPr>
          <w:rFonts w:cs="Times New Roman"/>
          <w:szCs w:val="24"/>
        </w:rPr>
        <w:t>vícedenní</w:t>
      </w:r>
      <w:r w:rsidRPr="00B82497">
        <w:rPr>
          <w:rFonts w:cs="Times New Roman"/>
          <w:szCs w:val="24"/>
        </w:rPr>
        <w:t xml:space="preserve"> larp, vytvořený pro prostředí hradu na delší dobu než víkend. Hrad uprostřed lesů vytvářel silné autentické prostředí, které podtrhovalo reálnost hry. Hlavní myšlenkou bylo vytvoření světa, ve kterém si každý hráč může dělat v podstatě co chce, jedná podle vlastní vůle, bez předem nadiktované linie příběh</w:t>
      </w:r>
      <w:r w:rsidR="006C7102">
        <w:rPr>
          <w:rFonts w:cs="Times New Roman"/>
          <w:szCs w:val="24"/>
        </w:rPr>
        <w:t xml:space="preserve"> (Bašta, 2008).</w:t>
      </w:r>
    </w:p>
    <w:p w14:paraId="7686210A" w14:textId="2360DBB3" w:rsidR="00C7386F" w:rsidRPr="00B43D49" w:rsidRDefault="00C7386F" w:rsidP="00C7386F">
      <w:pPr>
        <w:spacing w:line="360" w:lineRule="auto"/>
        <w:ind w:firstLine="708"/>
        <w:jc w:val="both"/>
        <w:rPr>
          <w:rFonts w:cs="Times New Roman"/>
          <w:szCs w:val="24"/>
        </w:rPr>
      </w:pPr>
      <w:r w:rsidRPr="00B82497">
        <w:rPr>
          <w:rFonts w:cs="Times New Roman"/>
          <w:szCs w:val="24"/>
        </w:rPr>
        <w:t>S nárůstem nových motivů larpu vyšla na povrch i potřeba vytvoření ustálených pravidel. Mezi organizace, které se jako první zabýval</w:t>
      </w:r>
      <w:r w:rsidR="006C7102">
        <w:rPr>
          <w:rFonts w:cs="Times New Roman"/>
          <w:szCs w:val="24"/>
        </w:rPr>
        <w:t>y</w:t>
      </w:r>
      <w:r w:rsidRPr="00B82497">
        <w:rPr>
          <w:rFonts w:cs="Times New Roman"/>
          <w:szCs w:val="24"/>
        </w:rPr>
        <w:t xml:space="preserve"> larpem</w:t>
      </w:r>
      <w:r w:rsidR="006C7102">
        <w:rPr>
          <w:rFonts w:cs="Times New Roman"/>
          <w:szCs w:val="24"/>
        </w:rPr>
        <w:t>,</w:t>
      </w:r>
      <w:r w:rsidRPr="00B82497">
        <w:rPr>
          <w:rFonts w:cs="Times New Roman"/>
          <w:szCs w:val="24"/>
        </w:rPr>
        <w:t xml:space="preserve"> můžeme zařadit FAS – Fantasy asociace (již nejsou v činnosti), Court Moravia na Moravě a ASF – Asociace Fantasy působí</w:t>
      </w:r>
      <w:r w:rsidR="006C7102">
        <w:rPr>
          <w:rFonts w:cs="Times New Roman"/>
          <w:szCs w:val="24"/>
        </w:rPr>
        <w:t>cí</w:t>
      </w:r>
      <w:r w:rsidRPr="00B82497">
        <w:rPr>
          <w:rFonts w:cs="Times New Roman"/>
          <w:szCs w:val="24"/>
        </w:rPr>
        <w:t xml:space="preserve"> hlavně v Čechách. </w:t>
      </w:r>
      <w:r w:rsidR="00906D68">
        <w:rPr>
          <w:rFonts w:cs="Times New Roman"/>
          <w:szCs w:val="24"/>
        </w:rPr>
        <w:t xml:space="preserve">Jak </w:t>
      </w:r>
      <w:r w:rsidRPr="00B82497">
        <w:rPr>
          <w:rFonts w:cs="Times New Roman"/>
          <w:szCs w:val="24"/>
        </w:rPr>
        <w:t>Court Moravia</w:t>
      </w:r>
      <w:r w:rsidR="00FD5D3A">
        <w:rPr>
          <w:rFonts w:cs="Times New Roman"/>
          <w:szCs w:val="24"/>
        </w:rPr>
        <w:t>,</w:t>
      </w:r>
      <w:r w:rsidRPr="00B82497">
        <w:rPr>
          <w:rFonts w:cs="Times New Roman"/>
          <w:szCs w:val="24"/>
        </w:rPr>
        <w:t xml:space="preserve"> tak ASF dal</w:t>
      </w:r>
      <w:r w:rsidR="006C7102">
        <w:rPr>
          <w:rFonts w:cs="Times New Roman"/>
          <w:szCs w:val="24"/>
        </w:rPr>
        <w:t>y</w:t>
      </w:r>
      <w:r w:rsidRPr="00B82497">
        <w:rPr>
          <w:rFonts w:cs="Times New Roman"/>
          <w:szCs w:val="24"/>
        </w:rPr>
        <w:t xml:space="preserve"> vzniknout pravidlům pro boj a další</w:t>
      </w:r>
      <w:r w:rsidR="00906D68">
        <w:rPr>
          <w:rFonts w:cs="Times New Roman"/>
          <w:szCs w:val="24"/>
        </w:rPr>
        <w:t>m</w:t>
      </w:r>
      <w:r w:rsidRPr="00B82497">
        <w:rPr>
          <w:rFonts w:cs="Times New Roman"/>
          <w:szCs w:val="24"/>
        </w:rPr>
        <w:t xml:space="preserve"> mezníkům, důležitých pro vytvoření lapového systému. Tím řadě organizátorů zjednodušili tvorbu nových larpů a hráčům pochopení </w:t>
      </w:r>
      <w:r w:rsidR="004A46DB" w:rsidRPr="00B82497">
        <w:rPr>
          <w:rFonts w:cs="Times New Roman"/>
          <w:szCs w:val="24"/>
        </w:rPr>
        <w:t>pravidel.</w:t>
      </w:r>
      <w:r w:rsidRPr="00B82497">
        <w:rPr>
          <w:rFonts w:cs="Times New Roman"/>
          <w:szCs w:val="24"/>
        </w:rPr>
        <w:t xml:space="preserve"> Držení se těchto pravidel není podmínka pro tvoření a hraní larpů. Jedná se o doporučené postupy a pravidla, která se již osvědčila.</w:t>
      </w:r>
      <w:r w:rsidR="0038668A">
        <w:rPr>
          <w:rFonts w:cs="Times New Roman"/>
          <w:szCs w:val="24"/>
        </w:rPr>
        <w:t xml:space="preserve"> </w:t>
      </w:r>
      <w:r w:rsidR="0038668A" w:rsidRPr="00B43D49">
        <w:rPr>
          <w:rFonts w:cs="Times New Roman"/>
          <w:szCs w:val="24"/>
        </w:rPr>
        <w:t>Další organizací působící především v Praze je Prague by Night, která je dobrovolným nevládním neziskovým zapsaným spolkem, jehož základním a hlavním cílem je podporovat děti a mládež v jejich volnočasových aktivitách prostřednictvím zážitkové pedagogiky, zejména organizací her a herních akcí, k aktivnímu přístupu k vlastnímu životu. K jejich činnosti patří několika hodinové larpy až po letní larpové kempy (www.vampire.cz).</w:t>
      </w:r>
    </w:p>
    <w:p w14:paraId="12AE6982" w14:textId="097E8976" w:rsidR="00C7386F" w:rsidRPr="00B82497" w:rsidRDefault="00C7386F" w:rsidP="00C7386F">
      <w:pPr>
        <w:spacing w:line="360" w:lineRule="auto"/>
        <w:ind w:firstLine="708"/>
        <w:jc w:val="both"/>
        <w:rPr>
          <w:rFonts w:cs="Times New Roman"/>
          <w:szCs w:val="24"/>
        </w:rPr>
      </w:pPr>
      <w:r w:rsidRPr="00B82497">
        <w:rPr>
          <w:rFonts w:cs="Times New Roman"/>
          <w:szCs w:val="24"/>
        </w:rPr>
        <w:t xml:space="preserve">Začátkem </w:t>
      </w:r>
      <w:r w:rsidR="0038668A">
        <w:rPr>
          <w:rFonts w:cs="Times New Roman"/>
          <w:szCs w:val="24"/>
        </w:rPr>
        <w:t>jednadvacátého století</w:t>
      </w:r>
      <w:r w:rsidRPr="00B82497">
        <w:rPr>
          <w:rFonts w:cs="Times New Roman"/>
          <w:szCs w:val="24"/>
        </w:rPr>
        <w:t xml:space="preserve"> narůstá </w:t>
      </w:r>
      <w:r w:rsidR="0038668A">
        <w:rPr>
          <w:rFonts w:cs="Times New Roman"/>
          <w:szCs w:val="24"/>
        </w:rPr>
        <w:t>rychl</w:t>
      </w:r>
      <w:r w:rsidR="00906D68">
        <w:rPr>
          <w:rFonts w:cs="Times New Roman"/>
          <w:szCs w:val="24"/>
        </w:rPr>
        <w:t>ý</w:t>
      </w:r>
      <w:r w:rsidR="0038668A">
        <w:rPr>
          <w:rFonts w:cs="Times New Roman"/>
          <w:szCs w:val="24"/>
        </w:rPr>
        <w:t>m tempem nabídka nových larpů.</w:t>
      </w:r>
      <w:r w:rsidRPr="00B82497">
        <w:rPr>
          <w:rFonts w:cs="Times New Roman"/>
          <w:szCs w:val="24"/>
        </w:rPr>
        <w:t xml:space="preserve"> </w:t>
      </w:r>
      <w:r w:rsidR="00F16F71">
        <w:rPr>
          <w:rFonts w:cs="Times New Roman"/>
          <w:szCs w:val="24"/>
        </w:rPr>
        <w:t>Období, kdy se nabídky larpů psaly jako papírové inzeráty na nástěnky či do časopisů, bylo postupně nahrazeno internetem</w:t>
      </w:r>
      <w:r w:rsidRPr="00B82497">
        <w:rPr>
          <w:rFonts w:cs="Times New Roman"/>
          <w:szCs w:val="24"/>
        </w:rPr>
        <w:t>. Víkendové družinovky již začaly být pro hráče nedostačující. Nové příběhy, propracovanost organizace a větší požadavky příběhů na autentičnost prostředí ukázal</w:t>
      </w:r>
      <w:r w:rsidR="0038668A">
        <w:rPr>
          <w:rFonts w:cs="Times New Roman"/>
          <w:szCs w:val="24"/>
        </w:rPr>
        <w:t>y,</w:t>
      </w:r>
      <w:r w:rsidRPr="00B82497">
        <w:rPr>
          <w:rFonts w:cs="Times New Roman"/>
          <w:szCs w:val="24"/>
        </w:rPr>
        <w:t xml:space="preserve"> že outdoorové larpy poptávku po novinkách nedokáží uspokojit. Vznikají takzvané „městské larpy“, které dávají volný průběh novodobým laprům, sci-fi, post apokalyptickým </w:t>
      </w:r>
      <w:r w:rsidRPr="00B82497">
        <w:rPr>
          <w:rFonts w:cs="Times New Roman"/>
          <w:szCs w:val="24"/>
        </w:rPr>
        <w:lastRenderedPageBreak/>
        <w:t xml:space="preserve">larpům nebo takzvaným steam-punkovým larpům. Po roce 2005 byla česká larpová scéna silně ovlivněna Nordickým stylem larpu a inspirovala se k pořádání larpových konferencí po vzoru Knudepunktu (Guyre, 2016). </w:t>
      </w:r>
    </w:p>
    <w:p w14:paraId="481250DB" w14:textId="41743357" w:rsidR="00C7386F" w:rsidRPr="00B82497" w:rsidRDefault="00C7386F" w:rsidP="00C7386F">
      <w:pPr>
        <w:spacing w:line="360" w:lineRule="auto"/>
        <w:ind w:firstLine="708"/>
        <w:jc w:val="both"/>
        <w:rPr>
          <w:rFonts w:cs="Times New Roman"/>
          <w:szCs w:val="24"/>
        </w:rPr>
      </w:pPr>
      <w:r w:rsidRPr="00B82497">
        <w:rPr>
          <w:rFonts w:cs="Times New Roman"/>
          <w:szCs w:val="24"/>
        </w:rPr>
        <w:t>Důležitým mezníkem v historii českého larpu a jeho profesionalizace bylo setkání Moorcon 2006 v Brně, kde se setkal</w:t>
      </w:r>
      <w:r w:rsidR="0038668A">
        <w:rPr>
          <w:rFonts w:cs="Times New Roman"/>
          <w:szCs w:val="24"/>
        </w:rPr>
        <w:t>y</w:t>
      </w:r>
      <w:r w:rsidRPr="00B82497">
        <w:rPr>
          <w:rFonts w:cs="Times New Roman"/>
          <w:szCs w:val="24"/>
        </w:rPr>
        <w:t xml:space="preserve"> komorní larpové skupiny a</w:t>
      </w:r>
      <w:r w:rsidR="00F16F71">
        <w:rPr>
          <w:rFonts w:cs="Times New Roman"/>
          <w:szCs w:val="24"/>
        </w:rPr>
        <w:t xml:space="preserve"> společně vytvořili manifest M6 s obecnými pravidly pro komorní larpy.</w:t>
      </w:r>
      <w:r w:rsidRPr="00B82497">
        <w:rPr>
          <w:rFonts w:cs="Times New Roman"/>
          <w:szCs w:val="24"/>
        </w:rPr>
        <w:t xml:space="preserve"> Stať je tvořena šesti hlavními body a formuluje základní aspekty hry, které jsou akceptovány všemi účastníky „M6 neříká, co je larp. Vymezuje larpy postavené na společných ideálech her zaměřených především na hraní role a stavbu příběhu“ </w:t>
      </w:r>
      <w:r w:rsidR="00FD5D3A" w:rsidRPr="00F16F71">
        <w:rPr>
          <w:rFonts w:cs="Times New Roman"/>
          <w:szCs w:val="24"/>
        </w:rPr>
        <w:t>(</w:t>
      </w:r>
      <w:r w:rsidR="00D6370C" w:rsidRPr="00D6370C">
        <w:rPr>
          <w:rStyle w:val="Hypertextovodkaz"/>
          <w:rFonts w:cs="Times New Roman"/>
          <w:color w:val="000000" w:themeColor="text1"/>
          <w:szCs w:val="24"/>
          <w:u w:val="none"/>
        </w:rPr>
        <w:t>www.</w:t>
      </w:r>
      <w:hyperlink r:id="rId10" w:history="1">
        <w:r w:rsidR="00D6370C" w:rsidRPr="00D6370C">
          <w:rPr>
            <w:rStyle w:val="Hypertextovodkaz"/>
            <w:color w:val="000000" w:themeColor="text1"/>
            <w:u w:val="none"/>
          </w:rPr>
          <w:t>manifest.larpy.cz</w:t>
        </w:r>
      </w:hyperlink>
      <w:r w:rsidR="00D6370C" w:rsidRPr="00D6370C">
        <w:rPr>
          <w:color w:val="000000" w:themeColor="text1"/>
        </w:rPr>
        <w:t>).</w:t>
      </w:r>
    </w:p>
    <w:p w14:paraId="01B4B6FB" w14:textId="2E6C3BFC" w:rsidR="00C7386F" w:rsidRPr="00B82497" w:rsidRDefault="00C7386F" w:rsidP="00C7386F">
      <w:pPr>
        <w:spacing w:line="360" w:lineRule="auto"/>
        <w:ind w:firstLine="708"/>
        <w:jc w:val="both"/>
        <w:rPr>
          <w:rFonts w:cs="Times New Roman"/>
          <w:szCs w:val="24"/>
        </w:rPr>
      </w:pPr>
      <w:r w:rsidRPr="00B82497">
        <w:rPr>
          <w:rFonts w:cs="Times New Roman"/>
          <w:szCs w:val="24"/>
        </w:rPr>
        <w:t>Silně se rozšiřuje nový druh larpu – Komorní larpy. Jsou pořádány v menším počtu lidí a jsou tudíž jednoduší na organizaci. Další výhodou j</w:t>
      </w:r>
      <w:r w:rsidR="00906D68">
        <w:rPr>
          <w:rFonts w:cs="Times New Roman"/>
          <w:szCs w:val="24"/>
        </w:rPr>
        <w:t>e</w:t>
      </w:r>
      <w:r w:rsidRPr="00B82497">
        <w:rPr>
          <w:rFonts w:cs="Times New Roman"/>
          <w:szCs w:val="24"/>
        </w:rPr>
        <w:t xml:space="preserve">, že se hráči jednodušeji dostanou do děje, rychleji se obeznámí se situací a dějová dynamika je více emocionálně prožívána. </w:t>
      </w:r>
    </w:p>
    <w:p w14:paraId="0CDC715C" w14:textId="5CBE0182" w:rsidR="00C7386F" w:rsidRPr="00B82497" w:rsidRDefault="0038668A" w:rsidP="00C7386F">
      <w:pPr>
        <w:spacing w:line="360" w:lineRule="auto"/>
        <w:ind w:firstLine="708"/>
        <w:jc w:val="both"/>
        <w:rPr>
          <w:rFonts w:cs="Times New Roman"/>
          <w:szCs w:val="24"/>
        </w:rPr>
      </w:pPr>
      <w:r>
        <w:rPr>
          <w:rFonts w:cs="Times New Roman"/>
          <w:szCs w:val="24"/>
        </w:rPr>
        <w:t>V letech</w:t>
      </w:r>
      <w:r w:rsidR="00C7386F" w:rsidRPr="00B82497">
        <w:rPr>
          <w:rFonts w:cs="Times New Roman"/>
          <w:szCs w:val="24"/>
        </w:rPr>
        <w:t xml:space="preserve"> 2008-2012 se pořádala larpov</w:t>
      </w:r>
      <w:r w:rsidR="00906D68">
        <w:rPr>
          <w:rFonts w:cs="Times New Roman"/>
          <w:szCs w:val="24"/>
        </w:rPr>
        <w:t>á</w:t>
      </w:r>
      <w:r w:rsidR="00C7386F" w:rsidRPr="00B82497">
        <w:rPr>
          <w:rFonts w:cs="Times New Roman"/>
          <w:szCs w:val="24"/>
        </w:rPr>
        <w:t xml:space="preserve"> konference Odraz, na níž se scházeli nejznámější čeští larpoví teoretici, kteří svými články přispívali ke zdokonalování larpu v českém prostředí. </w:t>
      </w:r>
    </w:p>
    <w:p w14:paraId="7FF59669" w14:textId="77777777" w:rsidR="00C7386F" w:rsidRPr="00B82497" w:rsidRDefault="00C7386F" w:rsidP="00C7386F">
      <w:pPr>
        <w:spacing w:line="360" w:lineRule="auto"/>
        <w:ind w:firstLine="708"/>
        <w:jc w:val="both"/>
        <w:rPr>
          <w:rFonts w:cs="Times New Roman"/>
          <w:szCs w:val="24"/>
        </w:rPr>
      </w:pPr>
      <w:r w:rsidRPr="00B82497">
        <w:rPr>
          <w:rFonts w:cs="Times New Roman"/>
          <w:szCs w:val="24"/>
        </w:rPr>
        <w:t xml:space="preserve">V poslední době se můžeme setkat s tím, že </w:t>
      </w:r>
      <w:r w:rsidR="001C6B1B">
        <w:rPr>
          <w:rFonts w:cs="Times New Roman"/>
          <w:szCs w:val="24"/>
        </w:rPr>
        <w:t xml:space="preserve">se </w:t>
      </w:r>
      <w:r w:rsidRPr="00B82497">
        <w:rPr>
          <w:rFonts w:cs="Times New Roman"/>
          <w:szCs w:val="24"/>
        </w:rPr>
        <w:t>larp</w:t>
      </w:r>
      <w:r w:rsidR="001C6B1B">
        <w:rPr>
          <w:rFonts w:cs="Times New Roman"/>
          <w:szCs w:val="24"/>
        </w:rPr>
        <w:t xml:space="preserve"> </w:t>
      </w:r>
      <w:r w:rsidRPr="00B82497">
        <w:rPr>
          <w:rFonts w:cs="Times New Roman"/>
          <w:szCs w:val="24"/>
        </w:rPr>
        <w:t>stává i formou umění, stejně jako literatura nebo film. Je očividné, že larp zažívá svůj rozkvět a dočkává se i společenského uznání coby rozumná forma zábavy. V severských zemích slouží dokonce i k výuce, v podobě tzv. interaktivního dramatu. Larp se propracovává, dynamicky zdokonaluje, profesionalizuje a oslovuje stále více nových fanoušků po celém světě.</w:t>
      </w:r>
    </w:p>
    <w:p w14:paraId="0B982FA0" w14:textId="3D86BD66" w:rsidR="0030577D" w:rsidRPr="00501099" w:rsidRDefault="0030577D" w:rsidP="00501099">
      <w:pPr>
        <w:pStyle w:val="Nadpis2"/>
      </w:pPr>
      <w:bookmarkStart w:id="21" w:name="_Toc14067806"/>
      <w:r w:rsidRPr="00501099">
        <w:t>2. 6 Dělení larp</w:t>
      </w:r>
      <w:r w:rsidR="0038668A">
        <w:t>ů</w:t>
      </w:r>
      <w:bookmarkEnd w:id="21"/>
    </w:p>
    <w:p w14:paraId="6867D0A2" w14:textId="73B1DF2E" w:rsidR="00654686" w:rsidRPr="00B82497" w:rsidRDefault="00654686" w:rsidP="00654686">
      <w:pPr>
        <w:spacing w:line="360" w:lineRule="auto"/>
        <w:ind w:firstLine="708"/>
        <w:jc w:val="both"/>
        <w:rPr>
          <w:rFonts w:cs="Times New Roman"/>
          <w:szCs w:val="24"/>
        </w:rPr>
      </w:pPr>
      <w:r w:rsidRPr="00B82497">
        <w:rPr>
          <w:rFonts w:cs="Times New Roman"/>
          <w:szCs w:val="24"/>
        </w:rPr>
        <w:t>O problematice dělení larpů není žádná ustálená literatura, která by přesně vymezovala, podle kterých kritérií jsou larpy děleny a do jakých kategorií. Z dostupné literatury se t</w:t>
      </w:r>
      <w:r w:rsidR="00475E8C">
        <w:rPr>
          <w:rFonts w:cs="Times New Roman"/>
          <w:szCs w:val="24"/>
        </w:rPr>
        <w:t>outo problematikou nejvíce zabývá</w:t>
      </w:r>
      <w:r w:rsidRPr="00B82497">
        <w:rPr>
          <w:rFonts w:cs="Times New Roman"/>
          <w:szCs w:val="24"/>
        </w:rPr>
        <w:t xml:space="preserve"> Holandová (2009), která rozděluje larpy podle délky trvání a dále na intenzivní a průběžné. Taktéž upozorňuje, že její rozdělení není univerzální pro začlenění všech známých larpů. Takže je pravděpodobné, že některé larpy není možné do níže popsaných kategorií zařadit</w:t>
      </w:r>
    </w:p>
    <w:p w14:paraId="71BBC9F0" w14:textId="77777777" w:rsidR="00654686" w:rsidRPr="00B82497" w:rsidRDefault="00654686" w:rsidP="00654686">
      <w:pPr>
        <w:pStyle w:val="Nadpis3"/>
        <w:rPr>
          <w:rFonts w:cs="Times New Roman"/>
        </w:rPr>
      </w:pPr>
      <w:bookmarkStart w:id="22" w:name="_Toc14067807"/>
      <w:r w:rsidRPr="00B82497">
        <w:rPr>
          <w:rFonts w:cs="Times New Roman"/>
        </w:rPr>
        <w:t>2. 6. 1 Komorní larp</w:t>
      </w:r>
      <w:bookmarkEnd w:id="22"/>
    </w:p>
    <w:p w14:paraId="4C3EFC64" w14:textId="626D74BB" w:rsidR="00654686" w:rsidRPr="00B43D49" w:rsidRDefault="00654686" w:rsidP="00654686">
      <w:pPr>
        <w:spacing w:line="360" w:lineRule="auto"/>
        <w:ind w:firstLine="708"/>
        <w:jc w:val="both"/>
        <w:rPr>
          <w:rFonts w:cs="Times New Roman"/>
          <w:szCs w:val="24"/>
        </w:rPr>
      </w:pPr>
      <w:r w:rsidRPr="00B82497">
        <w:rPr>
          <w:rFonts w:cs="Times New Roman"/>
          <w:szCs w:val="24"/>
        </w:rPr>
        <w:t xml:space="preserve">Několikahodinový larp neboli komorní larp nepřesahuje délkou 10 hodin herní doby. Krátkodobost trvání larpu zaměřuje larp především k prožitkovému hraní a k dramatickým </w:t>
      </w:r>
      <w:r w:rsidRPr="00B82497">
        <w:rPr>
          <w:rFonts w:cs="Times New Roman"/>
          <w:szCs w:val="24"/>
        </w:rPr>
        <w:lastRenderedPageBreak/>
        <w:t xml:space="preserve">prvkům. </w:t>
      </w:r>
      <w:proofErr w:type="gramStart"/>
      <w:r w:rsidRPr="00B82497">
        <w:rPr>
          <w:rFonts w:cs="Times New Roman"/>
          <w:szCs w:val="24"/>
        </w:rPr>
        <w:t>Účastník</w:t>
      </w:r>
      <w:r w:rsidR="00475E8C">
        <w:rPr>
          <w:rFonts w:cs="Times New Roman"/>
          <w:szCs w:val="24"/>
        </w:rPr>
        <w:t>,</w:t>
      </w:r>
      <w:proofErr w:type="gramEnd"/>
      <w:r w:rsidRPr="00B82497">
        <w:rPr>
          <w:rFonts w:cs="Times New Roman"/>
          <w:szCs w:val="24"/>
        </w:rPr>
        <w:t xml:space="preserve"> neboli hráč</w:t>
      </w:r>
      <w:r w:rsidR="00475E8C">
        <w:rPr>
          <w:rFonts w:cs="Times New Roman"/>
          <w:szCs w:val="24"/>
        </w:rPr>
        <w:t xml:space="preserve">, </w:t>
      </w:r>
      <w:r w:rsidRPr="00B82497">
        <w:rPr>
          <w:rFonts w:cs="Times New Roman"/>
          <w:szCs w:val="24"/>
        </w:rPr>
        <w:t xml:space="preserve">se na komorní larp přihlašuje za </w:t>
      </w:r>
      <w:r w:rsidR="00475E8C">
        <w:rPr>
          <w:rFonts w:cs="Times New Roman"/>
          <w:szCs w:val="24"/>
        </w:rPr>
        <w:t xml:space="preserve">jednu z </w:t>
      </w:r>
      <w:r w:rsidRPr="00B82497">
        <w:rPr>
          <w:rFonts w:cs="Times New Roman"/>
          <w:szCs w:val="24"/>
        </w:rPr>
        <w:t xml:space="preserve">postav, které jsou sepsány a předpřipraveny především organizátory za účelem hlubokého propojení hráče s jeho postavou. Z profilové karty se dozvídá historii své postavy, jakými náročnými etapami života si prošla, jaký je druh osobnosti, jak reaguje na takové emoce a takové událostí a další. Pro maximální zážitek je nutné, aby hráč odložil svůj osobní život se všemi starostmi naprosto mimo dějovou linku. Hrací doba je intenzivní a hráč tak omezuje jakoukoliv neherní činnost pouze na biologické a fyzické potřeby. Organizátor musí </w:t>
      </w:r>
      <w:r w:rsidR="00475E8C">
        <w:rPr>
          <w:rFonts w:cs="Times New Roman"/>
          <w:szCs w:val="24"/>
        </w:rPr>
        <w:t>klást</w:t>
      </w:r>
      <w:r w:rsidRPr="00B82497">
        <w:rPr>
          <w:rFonts w:cs="Times New Roman"/>
          <w:szCs w:val="24"/>
        </w:rPr>
        <w:t xml:space="preserve"> důraz na dějovou linku a udržet hráče v kontaktu s příběhem po celou dobu. Jedna zápletka řešící se víc jak jednu hodinu snižuje prožitek a upadá dynamičnost. Je tedy náročné udržet se ve své postavě po celou dobu akce, a tudíž je běžné, že některé komorní larpy jsou určeny jen pro zkušené hráče. Tím se omezuje vypadávání ze své postavy a zvyšuje maximální prožitek a dramatičnost, kterou komorní larp nabízí. Dalším charakterem je menší počet hráčů. Holandová (2009) uvádí ideální počet 10-25 hráčů, avšak jsou i komorní larpy pro 50 hráčů, které jsou pro takové množství upraveny. Například hráči mají vývoj své postav</w:t>
      </w:r>
      <w:r w:rsidR="00475E8C">
        <w:rPr>
          <w:rFonts w:cs="Times New Roman"/>
          <w:szCs w:val="24"/>
        </w:rPr>
        <w:t xml:space="preserve">y </w:t>
      </w:r>
      <w:r w:rsidRPr="00B82497">
        <w:rPr>
          <w:rFonts w:cs="Times New Roman"/>
          <w:szCs w:val="24"/>
        </w:rPr>
        <w:t>více ve svých rukou. Menší počet zajišťuje větší pravděpodobnost hlavních myšlenek komorního larpu, které jsou zmiňovány výše</w:t>
      </w:r>
      <w:r w:rsidR="00207915">
        <w:rPr>
          <w:rFonts w:cs="Times New Roman"/>
          <w:szCs w:val="24"/>
        </w:rPr>
        <w:t xml:space="preserve">, </w:t>
      </w:r>
      <w:r w:rsidR="00207915" w:rsidRPr="00F16F71">
        <w:rPr>
          <w:rFonts w:cs="Times New Roman"/>
          <w:szCs w:val="24"/>
        </w:rPr>
        <w:t>p</w:t>
      </w:r>
      <w:r w:rsidRPr="00F16F71">
        <w:rPr>
          <w:rFonts w:cs="Times New Roman"/>
          <w:szCs w:val="24"/>
        </w:rPr>
        <w:t>rožitkovost a dramatičnost</w:t>
      </w:r>
      <w:r w:rsidRPr="00B82497">
        <w:rPr>
          <w:rFonts w:cs="Times New Roman"/>
          <w:szCs w:val="24"/>
        </w:rPr>
        <w:t>. S malým počtem hráčů se pojí i nenáročnost na prostory. Komorní larp, pro svou krátkou dobu nepotřebuje vyhledávat v příběhu další postavy, tudíž nejsou hráči vůbec nuceni opustit hrací místnost. Běžně se komorní larp pořádá v jedné místnosti či v jednom patře domu. Pro různé příběhy a autentičnost se vybírají nejvhodnější místa, takže se hra může odehrávat ve dvou místností zámku, ve star</w:t>
      </w:r>
      <w:r w:rsidR="00475E8C">
        <w:rPr>
          <w:rFonts w:cs="Times New Roman"/>
          <w:szCs w:val="24"/>
        </w:rPr>
        <w:t>é</w:t>
      </w:r>
      <w:r w:rsidRPr="00B82497">
        <w:rPr>
          <w:rFonts w:cs="Times New Roman"/>
          <w:szCs w:val="24"/>
        </w:rPr>
        <w:t>m mlýně, protiatomovém bunkru či v obýváku organizátorových prarodičů. Komorní la</w:t>
      </w:r>
      <w:r w:rsidR="00207915">
        <w:rPr>
          <w:rFonts w:cs="Times New Roman"/>
          <w:szCs w:val="24"/>
        </w:rPr>
        <w:t>rp</w:t>
      </w:r>
      <w:r w:rsidRPr="00B82497">
        <w:rPr>
          <w:rFonts w:cs="Times New Roman"/>
          <w:szCs w:val="24"/>
        </w:rPr>
        <w:t xml:space="preserve"> je svojí intenzitou pro hráče náročnějším larpem, avšak nabízí svojí krátkodobostí flexibilitu pro uvolnění se z běžného života.</w:t>
      </w:r>
      <w:r w:rsidR="00B35593">
        <w:rPr>
          <w:rFonts w:cs="Times New Roman"/>
          <w:szCs w:val="24"/>
        </w:rPr>
        <w:t xml:space="preserve"> </w:t>
      </w:r>
      <w:r w:rsidR="001649B7" w:rsidRPr="00B43D49">
        <w:rPr>
          <w:rFonts w:cs="Times New Roman"/>
          <w:szCs w:val="24"/>
        </w:rPr>
        <w:t xml:space="preserve">Komorních larpů je po celé Česku republice nespočet. Zajímavou možností si zahrát komorní larp </w:t>
      </w:r>
      <w:r w:rsidR="00F054CF" w:rsidRPr="00B43D49">
        <w:rPr>
          <w:rFonts w:cs="Times New Roman"/>
          <w:szCs w:val="24"/>
        </w:rPr>
        <w:t>je největší festival nepočítačových her v ČR GameCon, kde je možné si vybírat z třinácti nejrůznějších druhů komorních larpů (www.gamecon.cz).</w:t>
      </w:r>
    </w:p>
    <w:p w14:paraId="27655A14" w14:textId="77777777" w:rsidR="00654686" w:rsidRPr="00B82497" w:rsidRDefault="00654686" w:rsidP="00654686">
      <w:pPr>
        <w:pStyle w:val="Nadpis3"/>
        <w:rPr>
          <w:rFonts w:cs="Times New Roman"/>
        </w:rPr>
      </w:pPr>
      <w:bookmarkStart w:id="23" w:name="_Toc14067808"/>
      <w:r w:rsidRPr="00B82497">
        <w:rPr>
          <w:rFonts w:cs="Times New Roman"/>
        </w:rPr>
        <w:t>2. 6. 2 Víkendový larp</w:t>
      </w:r>
      <w:bookmarkEnd w:id="23"/>
    </w:p>
    <w:p w14:paraId="5AE218A7" w14:textId="3296D08B" w:rsidR="001649B7" w:rsidRPr="00B43D49" w:rsidRDefault="00654686" w:rsidP="001649B7">
      <w:pPr>
        <w:spacing w:line="360" w:lineRule="auto"/>
        <w:ind w:firstLine="708"/>
        <w:jc w:val="both"/>
        <w:rPr>
          <w:rFonts w:cs="Times New Roman"/>
          <w:szCs w:val="24"/>
        </w:rPr>
      </w:pPr>
      <w:r w:rsidRPr="00B82497">
        <w:rPr>
          <w:rFonts w:cs="Times New Roman"/>
          <w:szCs w:val="24"/>
        </w:rPr>
        <w:t xml:space="preserve">Holandová (2009) do této kategorie zařazuje larpy, které trvají alespoň 10 hodin a nepřesahují jeden víkend. </w:t>
      </w:r>
      <w:r w:rsidR="00B35593">
        <w:rPr>
          <w:rFonts w:cs="Times New Roman"/>
          <w:szCs w:val="24"/>
        </w:rPr>
        <w:t>Z osobních zkušeností usuzuje,</w:t>
      </w:r>
      <w:r w:rsidRPr="00B82497">
        <w:rPr>
          <w:rFonts w:cs="Times New Roman"/>
          <w:szCs w:val="24"/>
        </w:rPr>
        <w:t xml:space="preserve"> že tato doba je mezní pro udržení využitého herního času intenzivně. Tak jako u komorního larpu, hráč se účastní akce s vědomím, že omezí svůj osobní program na věci k životu nutné a celý herní čas se zabývá jen hrou. Jeden z výraznějších prvků, které jsou možné pro víkendový larp využít je trvání herní doby po celý den i noc. Noční atmosféra vytváří vhodné podmínky pro noční přepady, tajné domlouvání hráčů za svitu měsíce o taktice na další den atd. V případě, že je doba akce </w:t>
      </w:r>
      <w:r w:rsidRPr="00B82497">
        <w:rPr>
          <w:rFonts w:cs="Times New Roman"/>
          <w:szCs w:val="24"/>
        </w:rPr>
        <w:lastRenderedPageBreak/>
        <w:t xml:space="preserve">naplánovaná na dva dny, tudíž přes noc, záleží na organizátorovi, jak hrací dobu přes noc využije. Záleží, s jakým záměrem a s jakým cílem je larp vytvořen. Pokud chce organizátor nabídnout hráčům více prostoru na zaměření se dramatičnosti výkonu, je nutné jim taktéž umožnit dostatek prostoru pro duševní a fyzický odpočinek, který kvalitní spánek nabízí. Dále je víkendový larp vhodným kompromisem pro zachování rovnováhy mezi prožitkem a dramatickým hraním. Běžně je oproti komornímu larpu ve větším počtu lidí a tím více ponechává tvorbu postavy v rukou hráčů. </w:t>
      </w:r>
      <w:r w:rsidR="00475E8C">
        <w:rPr>
          <w:rFonts w:cs="Times New Roman"/>
          <w:szCs w:val="24"/>
        </w:rPr>
        <w:t>Zároveň s </w:t>
      </w:r>
      <w:r w:rsidRPr="00B82497">
        <w:rPr>
          <w:rFonts w:cs="Times New Roman"/>
          <w:szCs w:val="24"/>
        </w:rPr>
        <w:t>tím</w:t>
      </w:r>
      <w:r w:rsidR="00475E8C">
        <w:rPr>
          <w:rFonts w:cs="Times New Roman"/>
          <w:szCs w:val="24"/>
        </w:rPr>
        <w:t>,</w:t>
      </w:r>
      <w:r w:rsidRPr="00B82497">
        <w:rPr>
          <w:rFonts w:cs="Times New Roman"/>
          <w:szCs w:val="24"/>
        </w:rPr>
        <w:t xml:space="preserve"> a </w:t>
      </w:r>
      <w:proofErr w:type="gramStart"/>
      <w:r w:rsidRPr="00B82497">
        <w:rPr>
          <w:rFonts w:cs="Times New Roman"/>
          <w:szCs w:val="24"/>
        </w:rPr>
        <w:t>s</w:t>
      </w:r>
      <w:proofErr w:type="gramEnd"/>
      <w:r w:rsidRPr="00B82497">
        <w:rPr>
          <w:rFonts w:cs="Times New Roman"/>
          <w:szCs w:val="24"/>
        </w:rPr>
        <w:t> delší dobou hry</w:t>
      </w:r>
      <w:r w:rsidR="00475E8C">
        <w:rPr>
          <w:rFonts w:cs="Times New Roman"/>
          <w:szCs w:val="24"/>
        </w:rPr>
        <w:t>,</w:t>
      </w:r>
      <w:r w:rsidRPr="00B82497">
        <w:rPr>
          <w:rFonts w:cs="Times New Roman"/>
          <w:szCs w:val="24"/>
        </w:rPr>
        <w:t xml:space="preserve"> dovoluje taktéž propracovaněj</w:t>
      </w:r>
      <w:r w:rsidR="00207915">
        <w:rPr>
          <w:rFonts w:cs="Times New Roman"/>
          <w:szCs w:val="24"/>
        </w:rPr>
        <w:t>i</w:t>
      </w:r>
      <w:r w:rsidRPr="00B82497">
        <w:rPr>
          <w:rFonts w:cs="Times New Roman"/>
          <w:szCs w:val="24"/>
        </w:rPr>
        <w:t xml:space="preserve"> rozvíjet dějovou linku příběhu a postav. Nicméně delší doba larpu v sobě obsahuje i náročnější požadavky na hráče pro setrvání v roli. Během příběhu může nastat</w:t>
      </w:r>
      <w:r w:rsidR="00B35593">
        <w:rPr>
          <w:rFonts w:cs="Times New Roman"/>
          <w:szCs w:val="24"/>
        </w:rPr>
        <w:t xml:space="preserve"> situace, kdy se během herního dialogu hráči zapovídají do témat z neherního čili běžného života a tím ze své role vypadnou. </w:t>
      </w:r>
      <w:r w:rsidRPr="00B82497">
        <w:rPr>
          <w:rFonts w:cs="Times New Roman"/>
          <w:szCs w:val="24"/>
        </w:rPr>
        <w:t>To zapříčiní rozmělnění atmosféry a ruší dynamičnost příběhu. Taktéž se taková „vypadávání“ stáv</w:t>
      </w:r>
      <w:r w:rsidR="00207915">
        <w:rPr>
          <w:rFonts w:cs="Times New Roman"/>
          <w:szCs w:val="24"/>
        </w:rPr>
        <w:t>ají s</w:t>
      </w:r>
      <w:r w:rsidRPr="00B82497">
        <w:rPr>
          <w:rFonts w:cs="Times New Roman"/>
          <w:szCs w:val="24"/>
        </w:rPr>
        <w:t>ilně nakažlivé pro další hráče a hrozí ztráta podstaty larpu a všechno úsilí organizátorů pro zrealizování akce. Zapříčinit to může f</w:t>
      </w:r>
      <w:r w:rsidR="00475E8C">
        <w:rPr>
          <w:rFonts w:cs="Times New Roman"/>
          <w:szCs w:val="24"/>
        </w:rPr>
        <w:t>rekvence</w:t>
      </w:r>
      <w:r w:rsidRPr="00B82497">
        <w:rPr>
          <w:rFonts w:cs="Times New Roman"/>
          <w:szCs w:val="24"/>
        </w:rPr>
        <w:t xml:space="preserve"> setkávání účastníků mimo hru. V případě, že se setkávají párkrát do roka, rádi by si sdělili své dojmy a zážitky, které se od posledního setkání staly. Nelze tomu zabránit ani u nejlepších hráčů, ale dá se tomu předejít začleněním neherních zón. Během takové zóny opouštějí hráči svoji postavu a volně se baví o čemkoliv chtějí. Typicky je taková zóna ustanovena během jídla či v</w:t>
      </w:r>
      <w:r w:rsidR="00B65743">
        <w:rPr>
          <w:rFonts w:cs="Times New Roman"/>
          <w:szCs w:val="24"/>
        </w:rPr>
        <w:t> </w:t>
      </w:r>
      <w:r w:rsidRPr="00B82497">
        <w:rPr>
          <w:rFonts w:cs="Times New Roman"/>
          <w:szCs w:val="24"/>
        </w:rPr>
        <w:t>noci</w:t>
      </w:r>
      <w:r w:rsidR="00B65743">
        <w:rPr>
          <w:rFonts w:cs="Times New Roman"/>
          <w:szCs w:val="24"/>
        </w:rPr>
        <w:t>.</w:t>
      </w:r>
      <w:r w:rsidR="001649B7">
        <w:rPr>
          <w:rFonts w:cs="Times New Roman"/>
          <w:szCs w:val="24"/>
        </w:rPr>
        <w:t xml:space="preserve"> </w:t>
      </w:r>
      <w:r w:rsidR="001649B7" w:rsidRPr="00B43D49">
        <w:rPr>
          <w:rFonts w:cs="Times New Roman"/>
          <w:szCs w:val="24"/>
        </w:rPr>
        <w:t xml:space="preserve">Příkladem </w:t>
      </w:r>
      <w:r w:rsidR="00475E8C" w:rsidRPr="00B43D49">
        <w:rPr>
          <w:rFonts w:cs="Times New Roman"/>
          <w:szCs w:val="24"/>
        </w:rPr>
        <w:t>víkendového</w:t>
      </w:r>
      <w:r w:rsidR="001649B7" w:rsidRPr="00B43D49">
        <w:rPr>
          <w:rFonts w:cs="Times New Roman"/>
          <w:szCs w:val="24"/>
        </w:rPr>
        <w:t xml:space="preserve"> larpu v České republice může být například Requiem: Reichskinder (www.requiem.rolling.cz) inspirující se složitým období česko-německých vztahů těsně po druhé světové válce, nebo larp Pomoc z nebes, odehrávající se na sklonku roku 1939 v horském penzionu (</w:t>
      </w:r>
      <w:hyperlink r:id="rId11" w:history="1">
        <w:r w:rsidR="00F054CF" w:rsidRPr="00B43D49">
          <w:rPr>
            <w:rStyle w:val="Hypertextovodkaz"/>
            <w:rFonts w:cs="Times New Roman"/>
            <w:color w:val="auto"/>
            <w:szCs w:val="24"/>
          </w:rPr>
          <w:t>www.pomocznebes.cz</w:t>
        </w:r>
      </w:hyperlink>
      <w:r w:rsidR="001649B7" w:rsidRPr="00B43D49">
        <w:rPr>
          <w:rFonts w:cs="Times New Roman"/>
          <w:szCs w:val="24"/>
        </w:rPr>
        <w:t>)</w:t>
      </w:r>
      <w:r w:rsidR="00F054CF" w:rsidRPr="00B43D49">
        <w:rPr>
          <w:rFonts w:cs="Times New Roman"/>
          <w:szCs w:val="24"/>
        </w:rPr>
        <w:t xml:space="preserve">. </w:t>
      </w:r>
    </w:p>
    <w:p w14:paraId="2D48B372" w14:textId="77777777" w:rsidR="00654686" w:rsidRPr="00B82497" w:rsidRDefault="00654686" w:rsidP="00654686">
      <w:pPr>
        <w:pStyle w:val="Nadpis3"/>
        <w:rPr>
          <w:rFonts w:cs="Times New Roman"/>
        </w:rPr>
      </w:pPr>
      <w:bookmarkStart w:id="24" w:name="_Toc14067809"/>
      <w:r w:rsidRPr="00B82497">
        <w:rPr>
          <w:rFonts w:cs="Times New Roman"/>
        </w:rPr>
        <w:t>2. 6. 3 Dlouhodobý larp</w:t>
      </w:r>
      <w:bookmarkEnd w:id="24"/>
    </w:p>
    <w:p w14:paraId="5918E89D" w14:textId="77777777" w:rsidR="00654686" w:rsidRPr="00B82497" w:rsidRDefault="00654686" w:rsidP="00654686">
      <w:pPr>
        <w:spacing w:line="360" w:lineRule="auto"/>
        <w:jc w:val="both"/>
        <w:rPr>
          <w:rFonts w:cs="Times New Roman"/>
          <w:szCs w:val="24"/>
        </w:rPr>
      </w:pPr>
      <w:r w:rsidRPr="00B82497">
        <w:rPr>
          <w:rFonts w:cs="Times New Roman"/>
          <w:szCs w:val="24"/>
        </w:rPr>
        <w:t>Dlouhodobý larp „přesahuje svou hrací dobou ales</w:t>
      </w:r>
      <w:r w:rsidR="001C6B1B">
        <w:rPr>
          <w:rFonts w:cs="Times New Roman"/>
          <w:szCs w:val="24"/>
        </w:rPr>
        <w:t>p</w:t>
      </w:r>
      <w:r w:rsidRPr="00B82497">
        <w:rPr>
          <w:rFonts w:cs="Times New Roman"/>
          <w:szCs w:val="24"/>
        </w:rPr>
        <w:t>oň jeden víkend“ (Holandová, 2009). Dále Holandová rozděluje dlouhodbé larpy podle intenzity hraní v poměru civilních činností hráče na intenzivní a průběžné</w:t>
      </w:r>
    </w:p>
    <w:p w14:paraId="2BA0C4D3" w14:textId="77777777" w:rsidR="00654686" w:rsidRPr="00B82497" w:rsidRDefault="00654686" w:rsidP="00654686">
      <w:pPr>
        <w:pStyle w:val="Nadpis4"/>
        <w:rPr>
          <w:rFonts w:cs="Times New Roman"/>
        </w:rPr>
      </w:pPr>
      <w:r w:rsidRPr="00B82497">
        <w:rPr>
          <w:rFonts w:cs="Times New Roman"/>
        </w:rPr>
        <w:t xml:space="preserve">2. 6. 3. 1 Dlouhodobý </w:t>
      </w:r>
      <w:proofErr w:type="gramStart"/>
      <w:r w:rsidRPr="00B82497">
        <w:rPr>
          <w:rFonts w:cs="Times New Roman"/>
        </w:rPr>
        <w:t>larp - Intenzivní</w:t>
      </w:r>
      <w:proofErr w:type="gramEnd"/>
    </w:p>
    <w:p w14:paraId="51AB9ACF" w14:textId="7938F1C7" w:rsidR="00654686" w:rsidRPr="00B82497" w:rsidRDefault="00654686" w:rsidP="00654686">
      <w:pPr>
        <w:spacing w:line="360" w:lineRule="auto"/>
        <w:ind w:firstLine="708"/>
        <w:jc w:val="both"/>
        <w:rPr>
          <w:rFonts w:cs="Times New Roman"/>
          <w:szCs w:val="24"/>
        </w:rPr>
      </w:pPr>
      <w:r w:rsidRPr="00B82497">
        <w:rPr>
          <w:rFonts w:cs="Times New Roman"/>
          <w:szCs w:val="24"/>
        </w:rPr>
        <w:t xml:space="preserve">Intenzitou se blízce podobají hraním víkendových larpů s tím rozdílem, že je doba prodloužena na více dní. Účastníci se tedy snaží hrát svoji postavu po celou dobu, ale není od nich vyžadováno hrát nepřetržitě. Hráč se mimo hru věnuje základním fyzickým a biologickým potřebám jako je strava, hygiena nebo odpočinek v podobě spánku. Herní doba může být dlouhá až 16 hodin denně. Tento druh larpu je náročnější na vyhledání volného času účastníky a organizátory. Proto je běžné, že se dlouhodobé intenzivní larpy pořádají během prázdnin, kdy </w:t>
      </w:r>
      <w:r w:rsidRPr="00B82497">
        <w:rPr>
          <w:rFonts w:cs="Times New Roman"/>
          <w:szCs w:val="24"/>
        </w:rPr>
        <w:lastRenderedPageBreak/>
        <w:t>m</w:t>
      </w:r>
      <w:r w:rsidR="00207915">
        <w:rPr>
          <w:rFonts w:cs="Times New Roman"/>
          <w:szCs w:val="24"/>
        </w:rPr>
        <w:t>á</w:t>
      </w:r>
      <w:r w:rsidRPr="00B82497">
        <w:rPr>
          <w:rFonts w:cs="Times New Roman"/>
          <w:szCs w:val="24"/>
        </w:rPr>
        <w:t xml:space="preserve"> většina studentů volno a v zaměstnaní si berou dovolenou. Maximální doba je jeden týden. </w:t>
      </w:r>
      <w:r w:rsidR="00207915" w:rsidRPr="00207915">
        <w:rPr>
          <w:rFonts w:cs="Times New Roman"/>
          <w:szCs w:val="24"/>
        </w:rPr>
        <w:t xml:space="preserve">Důvodem je </w:t>
      </w:r>
      <w:r w:rsidR="00475E8C">
        <w:rPr>
          <w:rFonts w:cs="Times New Roman"/>
          <w:szCs w:val="24"/>
        </w:rPr>
        <w:t xml:space="preserve">nejen </w:t>
      </w:r>
      <w:r w:rsidR="00207915" w:rsidRPr="00207915">
        <w:rPr>
          <w:rFonts w:cs="Times New Roman"/>
          <w:szCs w:val="24"/>
        </w:rPr>
        <w:t>skutečnost, že takový</w:t>
      </w:r>
      <w:r w:rsidRPr="00B82497">
        <w:rPr>
          <w:rFonts w:cs="Times New Roman"/>
          <w:szCs w:val="24"/>
        </w:rPr>
        <w:t xml:space="preserve"> druh larpu vyžaduje maximální oproštění od běžného života a </w:t>
      </w:r>
      <w:r w:rsidR="00475E8C">
        <w:rPr>
          <w:rFonts w:cs="Times New Roman"/>
          <w:szCs w:val="24"/>
        </w:rPr>
        <w:t>přerušení</w:t>
      </w:r>
      <w:r w:rsidRPr="00B82497">
        <w:rPr>
          <w:rFonts w:cs="Times New Roman"/>
          <w:szCs w:val="24"/>
        </w:rPr>
        <w:t xml:space="preserve"> kontaktu s vnějším světem, ale </w:t>
      </w:r>
      <w:r w:rsidR="00475E8C">
        <w:rPr>
          <w:rFonts w:cs="Times New Roman"/>
          <w:szCs w:val="24"/>
        </w:rPr>
        <w:t>také to</w:t>
      </w:r>
      <w:r w:rsidRPr="00B82497">
        <w:rPr>
          <w:rFonts w:cs="Times New Roman"/>
          <w:szCs w:val="24"/>
        </w:rPr>
        <w:t xml:space="preserve">, </w:t>
      </w:r>
      <w:r w:rsidR="00475E8C">
        <w:rPr>
          <w:rFonts w:cs="Times New Roman"/>
          <w:szCs w:val="24"/>
        </w:rPr>
        <w:t>že si hráči mohli zařídit volno a jeden týden je běžná délka dovolené</w:t>
      </w:r>
      <w:r w:rsidRPr="00B82497">
        <w:rPr>
          <w:rFonts w:cs="Times New Roman"/>
          <w:szCs w:val="24"/>
        </w:rPr>
        <w:t>.</w:t>
      </w:r>
      <w:r w:rsidR="00B43D49">
        <w:rPr>
          <w:rFonts w:cs="Times New Roman"/>
          <w:szCs w:val="24"/>
        </w:rPr>
        <w:t xml:space="preserve"> </w:t>
      </w:r>
      <w:r w:rsidR="00E677D5">
        <w:rPr>
          <w:rFonts w:cs="Times New Roman"/>
          <w:szCs w:val="24"/>
        </w:rPr>
        <w:t>Tento druh larpu se odehrával například v Písku s názvem Písek by Night (</w:t>
      </w:r>
      <w:hyperlink r:id="rId12" w:history="1">
        <w:r w:rsidR="00E677D5" w:rsidRPr="00E677D5">
          <w:rPr>
            <w:rStyle w:val="Hypertextovodkaz"/>
            <w:color w:val="auto"/>
            <w:u w:val="none"/>
          </w:rPr>
          <w:t>http://wiki.larpy.cz/P%C3%ADsek_by_Night</w:t>
        </w:r>
      </w:hyperlink>
      <w:r w:rsidR="00E677D5" w:rsidRPr="00E677D5">
        <w:t xml:space="preserve">), </w:t>
      </w:r>
      <w:r w:rsidR="00E677D5">
        <w:t>nebo se mezi tyto larpy řadí i larp Legie: Sibiřský příběh.</w:t>
      </w:r>
    </w:p>
    <w:p w14:paraId="3F5ECDF7" w14:textId="77777777" w:rsidR="00654686" w:rsidRPr="00B82497" w:rsidRDefault="00654686" w:rsidP="00654686">
      <w:pPr>
        <w:pStyle w:val="Nadpis4"/>
        <w:rPr>
          <w:rFonts w:cs="Times New Roman"/>
        </w:rPr>
      </w:pPr>
      <w:r w:rsidRPr="00B82497">
        <w:rPr>
          <w:rFonts w:cs="Times New Roman"/>
        </w:rPr>
        <w:t xml:space="preserve">2. 6. 3. 2 Dlouhodobý </w:t>
      </w:r>
      <w:proofErr w:type="gramStart"/>
      <w:r w:rsidRPr="00B82497">
        <w:rPr>
          <w:rFonts w:cs="Times New Roman"/>
        </w:rPr>
        <w:t>larp - Průběžný</w:t>
      </w:r>
      <w:proofErr w:type="gramEnd"/>
    </w:p>
    <w:p w14:paraId="3310639C" w14:textId="2BC650DF" w:rsidR="00654686" w:rsidRPr="00B82497" w:rsidRDefault="00654686" w:rsidP="00654686">
      <w:pPr>
        <w:spacing w:line="360" w:lineRule="auto"/>
        <w:ind w:firstLine="708"/>
        <w:jc w:val="both"/>
        <w:rPr>
          <w:rFonts w:cs="Times New Roman"/>
          <w:szCs w:val="24"/>
        </w:rPr>
      </w:pPr>
      <w:r w:rsidRPr="00B82497">
        <w:rPr>
          <w:rFonts w:cs="Times New Roman"/>
          <w:szCs w:val="24"/>
        </w:rPr>
        <w:t xml:space="preserve">Na rozdíl od intenzivních larpů, se hráči ve svém volném čase věnují svým povinnostem jako je například škola, práce či rodina a herní doba je jen pár hodin denně. Stává se proto flexibilnější možností dlouhodobého larpu, kvůli kterému si není nutné brát vícedenní dovolenou </w:t>
      </w:r>
      <w:proofErr w:type="gramStart"/>
      <w:r w:rsidRPr="00B82497">
        <w:rPr>
          <w:rFonts w:cs="Times New Roman"/>
          <w:szCs w:val="24"/>
        </w:rPr>
        <w:t>a nebo</w:t>
      </w:r>
      <w:proofErr w:type="gramEnd"/>
      <w:r w:rsidRPr="00B82497">
        <w:rPr>
          <w:rFonts w:cs="Times New Roman"/>
          <w:szCs w:val="24"/>
        </w:rPr>
        <w:t xml:space="preserve"> zanedbávat školní povinnosti což je pro mnohé hráče výhodou. Taktéž dlouhodobost trvání dává možnost organizátorům vytvořit příběh, který se postupně vyvíjí a dává tím i více prostoru pro vyvíjení se vztahů mezi postavami. </w:t>
      </w:r>
      <w:r w:rsidR="00207915">
        <w:rPr>
          <w:rFonts w:cs="Times New Roman"/>
          <w:szCs w:val="24"/>
        </w:rPr>
        <w:t>Nevýhodou dlouhodobého průběžného larpu je to, že</w:t>
      </w:r>
      <w:r w:rsidRPr="00B82497">
        <w:rPr>
          <w:rFonts w:cs="Times New Roman"/>
          <w:szCs w:val="24"/>
        </w:rPr>
        <w:t xml:space="preserve"> hráči během neherního času opouštějí své role a v reálném životě mezi sebou komunikují neherními způsoby. Tím se rozmělňuje prožitek hry. Hrací období je rozčleněné do dní po dobu dvou týdnů, měsíce nebo i po celý rok.</w:t>
      </w:r>
    </w:p>
    <w:p w14:paraId="16CA1A36" w14:textId="0DECE93F" w:rsidR="00654686" w:rsidRPr="00B82497" w:rsidRDefault="00654686" w:rsidP="00654686">
      <w:pPr>
        <w:spacing w:line="360" w:lineRule="auto"/>
        <w:ind w:firstLine="708"/>
        <w:jc w:val="both"/>
        <w:rPr>
          <w:rFonts w:cs="Times New Roman"/>
          <w:szCs w:val="24"/>
        </w:rPr>
      </w:pPr>
      <w:r w:rsidRPr="00B82497">
        <w:rPr>
          <w:rFonts w:cs="Times New Roman"/>
          <w:szCs w:val="24"/>
        </w:rPr>
        <w:t xml:space="preserve">Intenzivní a průběžný typ larpu se </w:t>
      </w:r>
      <w:r w:rsidR="00207915">
        <w:rPr>
          <w:rFonts w:cs="Times New Roman"/>
          <w:szCs w:val="24"/>
        </w:rPr>
        <w:t>mohou i</w:t>
      </w:r>
      <w:r w:rsidRPr="00B82497">
        <w:rPr>
          <w:rFonts w:cs="Times New Roman"/>
          <w:szCs w:val="24"/>
        </w:rPr>
        <w:t xml:space="preserve"> prolínat. Dlouhodobý průběžný </w:t>
      </w:r>
      <w:r w:rsidR="00207915">
        <w:rPr>
          <w:rFonts w:cs="Times New Roman"/>
          <w:szCs w:val="24"/>
        </w:rPr>
        <w:t xml:space="preserve">larp </w:t>
      </w:r>
      <w:r w:rsidRPr="00B82497">
        <w:rPr>
          <w:rFonts w:cs="Times New Roman"/>
          <w:szCs w:val="24"/>
        </w:rPr>
        <w:t>může mít během svého období jeden či více intenzivních víkendů. Tyto víkendy na sebe dějové navazují a vyžadují přítomnost všech hráčů na všech víkendech pro udržení maximáln</w:t>
      </w:r>
      <w:r w:rsidR="00475E8C">
        <w:rPr>
          <w:rFonts w:cs="Times New Roman"/>
          <w:szCs w:val="24"/>
        </w:rPr>
        <w:t>í</w:t>
      </w:r>
      <w:r w:rsidRPr="00B82497">
        <w:rPr>
          <w:rFonts w:cs="Times New Roman"/>
          <w:szCs w:val="24"/>
        </w:rPr>
        <w:t xml:space="preserve"> možné atmosféry. Organizátor určuje délku larpu tak, aby zapadala do příběhu a cíle larpu (prožitkové hraní, dramatičnost, prostor pro rozvíjení vztahů mezi </w:t>
      </w:r>
      <w:proofErr w:type="gramStart"/>
      <w:r w:rsidRPr="00B82497">
        <w:rPr>
          <w:rFonts w:cs="Times New Roman"/>
          <w:szCs w:val="24"/>
        </w:rPr>
        <w:t>postavami,</w:t>
      </w:r>
      <w:proofErr w:type="gramEnd"/>
      <w:r w:rsidRPr="00B82497">
        <w:rPr>
          <w:rFonts w:cs="Times New Roman"/>
          <w:szCs w:val="24"/>
        </w:rPr>
        <w:t xml:space="preserve"> atd.)</w:t>
      </w:r>
    </w:p>
    <w:p w14:paraId="625C487B" w14:textId="77777777" w:rsidR="00B26198" w:rsidRDefault="00B26198" w:rsidP="00501099">
      <w:pPr>
        <w:pStyle w:val="Nadpis2"/>
      </w:pPr>
      <w:bookmarkStart w:id="25" w:name="_Toc14067810"/>
      <w:r w:rsidRPr="00501099">
        <w:t>2. 7 Edu larp</w:t>
      </w:r>
      <w:bookmarkEnd w:id="25"/>
    </w:p>
    <w:p w14:paraId="09557FBD" w14:textId="1E0BD9D4" w:rsidR="000B73DE" w:rsidRDefault="000B73DE" w:rsidP="000B73DE">
      <w:pPr>
        <w:spacing w:line="360" w:lineRule="auto"/>
        <w:jc w:val="both"/>
        <w:rPr>
          <w:rFonts w:cs="Times New Roman"/>
          <w:szCs w:val="24"/>
        </w:rPr>
      </w:pPr>
      <w:r>
        <w:tab/>
      </w:r>
      <w:r>
        <w:rPr>
          <w:rFonts w:cs="Times New Roman"/>
          <w:szCs w:val="24"/>
        </w:rPr>
        <w:t xml:space="preserve">Edu-larp neboli education-larp je podle Balzera a Kurze (2015) </w:t>
      </w:r>
      <w:r w:rsidR="00663B33" w:rsidRPr="00E677D5">
        <w:rPr>
          <w:rFonts w:cs="Times New Roman"/>
          <w:szCs w:val="24"/>
        </w:rPr>
        <w:t>hraní rolí na živo sloužící k předurčení obsahu pedagogického a didaktického materiálu</w:t>
      </w:r>
      <w:r w:rsidRPr="00E677D5">
        <w:rPr>
          <w:rFonts w:cs="Times New Roman"/>
          <w:szCs w:val="24"/>
        </w:rPr>
        <w:t xml:space="preserve">. Vymezují tak podmínky edu-larpu, </w:t>
      </w:r>
      <w:r w:rsidR="00663B33" w:rsidRPr="00E677D5">
        <w:rPr>
          <w:rFonts w:cs="Times New Roman"/>
          <w:szCs w:val="24"/>
        </w:rPr>
        <w:t>který je používán jako nástroj pro</w:t>
      </w:r>
      <w:r w:rsidRPr="00E677D5">
        <w:rPr>
          <w:rFonts w:cs="Times New Roman"/>
          <w:szCs w:val="24"/>
        </w:rPr>
        <w:t xml:space="preserve"> stanoven</w:t>
      </w:r>
      <w:r w:rsidR="00663B33" w:rsidRPr="00E677D5">
        <w:rPr>
          <w:rFonts w:cs="Times New Roman"/>
          <w:szCs w:val="24"/>
        </w:rPr>
        <w:t>í</w:t>
      </w:r>
      <w:r w:rsidRPr="00E677D5">
        <w:rPr>
          <w:rFonts w:cs="Times New Roman"/>
          <w:szCs w:val="24"/>
        </w:rPr>
        <w:t xml:space="preserve"> pedagogick</w:t>
      </w:r>
      <w:r w:rsidR="00663B33" w:rsidRPr="00E677D5">
        <w:rPr>
          <w:rFonts w:cs="Times New Roman"/>
          <w:szCs w:val="24"/>
        </w:rPr>
        <w:t>ého</w:t>
      </w:r>
      <w:r w:rsidRPr="00E677D5">
        <w:rPr>
          <w:rFonts w:cs="Times New Roman"/>
          <w:szCs w:val="24"/>
        </w:rPr>
        <w:t xml:space="preserve"> či didaktick</w:t>
      </w:r>
      <w:r w:rsidR="00663B33" w:rsidRPr="00E677D5">
        <w:rPr>
          <w:rFonts w:cs="Times New Roman"/>
          <w:szCs w:val="24"/>
        </w:rPr>
        <w:t>ého</w:t>
      </w:r>
      <w:r w:rsidRPr="00E677D5">
        <w:rPr>
          <w:rFonts w:cs="Times New Roman"/>
          <w:szCs w:val="24"/>
        </w:rPr>
        <w:t xml:space="preserve"> obsah</w:t>
      </w:r>
      <w:r w:rsidR="00663B33" w:rsidRPr="00E677D5">
        <w:rPr>
          <w:rFonts w:cs="Times New Roman"/>
          <w:szCs w:val="24"/>
        </w:rPr>
        <w:t>u</w:t>
      </w:r>
      <w:r w:rsidRPr="00E677D5">
        <w:rPr>
          <w:rFonts w:cs="Times New Roman"/>
          <w:szCs w:val="24"/>
        </w:rPr>
        <w:t xml:space="preserve">. </w:t>
      </w:r>
      <w:r w:rsidR="00663B33" w:rsidRPr="00E677D5">
        <w:rPr>
          <w:rFonts w:cs="Times New Roman"/>
          <w:szCs w:val="24"/>
        </w:rPr>
        <w:t>Edu-larp</w:t>
      </w:r>
      <w:r w:rsidR="00475E8C" w:rsidRPr="00E677D5">
        <w:rPr>
          <w:rFonts w:cs="Times New Roman"/>
          <w:szCs w:val="24"/>
        </w:rPr>
        <w:t>,</w:t>
      </w:r>
      <w:r w:rsidR="00663B33" w:rsidRPr="00E677D5">
        <w:rPr>
          <w:rFonts w:cs="Times New Roman"/>
          <w:szCs w:val="24"/>
        </w:rPr>
        <w:t xml:space="preserve"> jako součást výuky</w:t>
      </w:r>
      <w:r w:rsidR="00475E8C" w:rsidRPr="00E677D5">
        <w:rPr>
          <w:rFonts w:cs="Times New Roman"/>
          <w:szCs w:val="24"/>
        </w:rPr>
        <w:t>,</w:t>
      </w:r>
      <w:r w:rsidRPr="00E677D5">
        <w:rPr>
          <w:rFonts w:cs="Times New Roman"/>
          <w:szCs w:val="24"/>
        </w:rPr>
        <w:t xml:space="preserve"> definuje jeden ze zakladatelů dánské školy Østerskov Efterskole Hyltoft (2010) </w:t>
      </w:r>
      <w:r w:rsidR="00663B33" w:rsidRPr="00E677D5">
        <w:rPr>
          <w:rFonts w:cs="Times New Roman"/>
          <w:szCs w:val="24"/>
        </w:rPr>
        <w:t>Edu-larp lze definovat jako jakýkoliv druh pedagogické metody, která využívá živou akční roli jako studentskou činnost přímo spojenou s pedagogickým účelem výuky nebo terapie</w:t>
      </w:r>
      <w:r w:rsidRPr="00E677D5">
        <w:rPr>
          <w:rFonts w:cs="Times New Roman"/>
          <w:szCs w:val="24"/>
        </w:rPr>
        <w:t xml:space="preserve">. Zařazuje edu-larp více do </w:t>
      </w:r>
      <w:r w:rsidR="00CA1E7B" w:rsidRPr="00E677D5">
        <w:rPr>
          <w:rFonts w:cs="Times New Roman"/>
          <w:szCs w:val="24"/>
        </w:rPr>
        <w:t>školního</w:t>
      </w:r>
      <w:r w:rsidRPr="00E677D5">
        <w:rPr>
          <w:rFonts w:cs="Times New Roman"/>
          <w:szCs w:val="24"/>
        </w:rPr>
        <w:t xml:space="preserve"> prostředí a zužuje jeho zařazení</w:t>
      </w:r>
      <w:r w:rsidR="00663B33" w:rsidRPr="00E677D5">
        <w:rPr>
          <w:rFonts w:cs="Times New Roman"/>
          <w:szCs w:val="24"/>
        </w:rPr>
        <w:t xml:space="preserve"> mezi pedagogické metody</w:t>
      </w:r>
      <w:r w:rsidRPr="00E677D5">
        <w:rPr>
          <w:rFonts w:cs="Times New Roman"/>
          <w:szCs w:val="24"/>
        </w:rPr>
        <w:t xml:space="preserve">. </w:t>
      </w:r>
      <w:r w:rsidR="00CA1E7B" w:rsidRPr="00E677D5">
        <w:rPr>
          <w:rFonts w:cs="Times New Roman"/>
          <w:szCs w:val="24"/>
        </w:rPr>
        <w:t>Skandinávsk</w:t>
      </w:r>
      <w:r w:rsidR="00475E8C" w:rsidRPr="00E677D5">
        <w:rPr>
          <w:rFonts w:cs="Times New Roman"/>
          <w:szCs w:val="24"/>
        </w:rPr>
        <w:t>é</w:t>
      </w:r>
      <w:r w:rsidRPr="00E677D5">
        <w:rPr>
          <w:rFonts w:cs="Times New Roman"/>
          <w:szCs w:val="24"/>
        </w:rPr>
        <w:t xml:space="preserve"> země jsou v larpovém světě známé, pro svoje využití edu-</w:t>
      </w:r>
      <w:r>
        <w:rPr>
          <w:rFonts w:cs="Times New Roman"/>
          <w:szCs w:val="24"/>
        </w:rPr>
        <w:t xml:space="preserve">lapru ve školních osnovách. Vytvářejí se příručky s metodami, jak použít edu-larp jako pedagogickou </w:t>
      </w:r>
      <w:r>
        <w:rPr>
          <w:rFonts w:cs="Times New Roman"/>
          <w:szCs w:val="24"/>
        </w:rPr>
        <w:lastRenderedPageBreak/>
        <w:t xml:space="preserve">pomůcku s jejíž pomoci rozvíjet rozumovou, mravní, etickou, estetickou i tělesnou stránku studenta. Na </w:t>
      </w:r>
      <w:r w:rsidR="00475E8C">
        <w:rPr>
          <w:rFonts w:cs="Times New Roman"/>
          <w:szCs w:val="24"/>
        </w:rPr>
        <w:t>pedagogické fakultě univerzity</w:t>
      </w:r>
      <w:r>
        <w:rPr>
          <w:rFonts w:cs="Times New Roman"/>
          <w:szCs w:val="24"/>
        </w:rPr>
        <w:t xml:space="preserve"> v Siegen vytvořen</w:t>
      </w:r>
      <w:r w:rsidR="00475E8C">
        <w:rPr>
          <w:rFonts w:cs="Times New Roman"/>
          <w:szCs w:val="24"/>
        </w:rPr>
        <w:t xml:space="preserve"> </w:t>
      </w:r>
      <w:r>
        <w:rPr>
          <w:rFonts w:cs="Times New Roman"/>
          <w:szCs w:val="24"/>
        </w:rPr>
        <w:t xml:space="preserve">seminář pro studenty, kteří se touto tématikou zabývají a chtějí ji využívat ve své budoucí práci. Cílem těchto seminářů je obeznámit studenty s výhodami edu-larpu a posléze v praktickém semináři je student veden k vytvoření vlastního edu-lapru na jím vybranou část osobnosti (Balzera a Kurze, 2015). </w:t>
      </w:r>
    </w:p>
    <w:p w14:paraId="30121C1A" w14:textId="737EB048" w:rsidR="000B73DE" w:rsidRDefault="000B73DE" w:rsidP="000B73DE">
      <w:pPr>
        <w:spacing w:line="360" w:lineRule="auto"/>
        <w:ind w:firstLine="708"/>
        <w:jc w:val="both"/>
        <w:rPr>
          <w:rFonts w:cs="Times New Roman"/>
          <w:szCs w:val="24"/>
        </w:rPr>
      </w:pPr>
      <w:r>
        <w:rPr>
          <w:rFonts w:cs="Times New Roman"/>
          <w:szCs w:val="24"/>
        </w:rPr>
        <w:t>Hlavním cílem edu-larpu by měl být podle Henriksena (2003) transfer. Ten můžeme podle Palána (2002, 216) chápat jako „přenos učení z jedné situace na druhou“, jde „o kladné působení osvojených dovedností nebo vědomostí na osvojování dovedností nebo vědomost</w:t>
      </w:r>
      <w:r w:rsidR="00475E8C">
        <w:rPr>
          <w:rFonts w:cs="Times New Roman"/>
          <w:szCs w:val="24"/>
        </w:rPr>
        <w:t>í</w:t>
      </w:r>
      <w:r>
        <w:rPr>
          <w:rFonts w:cs="Times New Roman"/>
          <w:szCs w:val="24"/>
        </w:rPr>
        <w:t xml:space="preserve"> obsahově podobných. Transfer může být vědomý (navozený učícím se nebo lektorem) nebo nevědomý. (…) Transfer se může týkat i intelektuálních dovedností (vnímání, myšlení, asociací, generalizace, abstrakce, postojů i vytváření hodnot)“. Henriksen (2003) poznačuje, že konečným cílem edu-lapru by nemělo být odpoutání se od reality a relaxace od moderního světa, ale cíle by měl</w:t>
      </w:r>
      <w:r w:rsidR="00207915">
        <w:rPr>
          <w:rFonts w:cs="Times New Roman"/>
          <w:szCs w:val="24"/>
        </w:rPr>
        <w:t>y</w:t>
      </w:r>
      <w:r>
        <w:rPr>
          <w:rFonts w:cs="Times New Roman"/>
          <w:szCs w:val="24"/>
        </w:rPr>
        <w:t xml:space="preserve"> být zaměřené tak, aby se vědomosti a dovednosti získané během hraní edu-lapru dal</w:t>
      </w:r>
      <w:r w:rsidR="00207915">
        <w:rPr>
          <w:rFonts w:cs="Times New Roman"/>
          <w:szCs w:val="24"/>
        </w:rPr>
        <w:t xml:space="preserve">y </w:t>
      </w:r>
      <w:r>
        <w:rPr>
          <w:rFonts w:cs="Times New Roman"/>
          <w:szCs w:val="24"/>
        </w:rPr>
        <w:t xml:space="preserve">využít mimo fiktivní svět larpu. Je potřeba aby tedy došlo k transferu získaných zkušeností do běžného života účastníka či studenta, jinak je vynaložené úsilí ztrátou času. Jaké benefity to mohou pro studenta nebo hráče být a </w:t>
      </w:r>
      <w:r w:rsidR="00E677D5">
        <w:rPr>
          <w:rFonts w:cs="Times New Roman"/>
          <w:szCs w:val="24"/>
        </w:rPr>
        <w:t xml:space="preserve">jak </w:t>
      </w:r>
      <w:r>
        <w:rPr>
          <w:rFonts w:cs="Times New Roman"/>
          <w:szCs w:val="24"/>
        </w:rPr>
        <w:t xml:space="preserve">je využít v běžném životě popisuje ve své práci Brekke (2018) </w:t>
      </w:r>
      <w:r w:rsidR="00663B33" w:rsidRPr="00E677D5">
        <w:rPr>
          <w:rFonts w:cs="Times New Roman"/>
          <w:szCs w:val="24"/>
        </w:rPr>
        <w:t>angažovanost, rozvoj postav, komunikační a sociální dovednosti, dovednosti pro prostřednictvím situačního učení a zlepšení dovednosti psaní.</w:t>
      </w:r>
    </w:p>
    <w:p w14:paraId="44A5DE01" w14:textId="77777777" w:rsidR="0030577D" w:rsidRPr="00501099" w:rsidRDefault="0030577D" w:rsidP="00200D67">
      <w:pPr>
        <w:pStyle w:val="Nadpis2"/>
      </w:pPr>
      <w:bookmarkStart w:id="26" w:name="_Toc14067811"/>
      <w:bookmarkStart w:id="27" w:name="_Hlk12124988"/>
      <w:bookmarkStart w:id="28" w:name="_Hlk12101377"/>
      <w:bookmarkEnd w:id="4"/>
      <w:r w:rsidRPr="00501099">
        <w:t xml:space="preserve">2. </w:t>
      </w:r>
      <w:r w:rsidR="00B26198" w:rsidRPr="00501099">
        <w:t>8</w:t>
      </w:r>
      <w:r w:rsidRPr="00501099">
        <w:t xml:space="preserve"> Přehled zdrojů věnujících se larpu</w:t>
      </w:r>
      <w:bookmarkEnd w:id="26"/>
    </w:p>
    <w:p w14:paraId="2A429712" w14:textId="77777777" w:rsidR="002D19C8" w:rsidRPr="00B82497" w:rsidRDefault="002D19C8" w:rsidP="002D19C8">
      <w:pPr>
        <w:pStyle w:val="Nadpis3"/>
      </w:pPr>
      <w:bookmarkStart w:id="29" w:name="_Toc14067812"/>
      <w:r w:rsidRPr="00B82497">
        <w:t xml:space="preserve">2. </w:t>
      </w:r>
      <w:r w:rsidR="00B26198" w:rsidRPr="00B82497">
        <w:t>8</w:t>
      </w:r>
      <w:r w:rsidRPr="00B82497">
        <w:t>. 1 Internetové zdroje a vědecké články</w:t>
      </w:r>
      <w:bookmarkEnd w:id="29"/>
    </w:p>
    <w:p w14:paraId="0BB5FF92" w14:textId="740E2BCA" w:rsidR="00207915" w:rsidRDefault="002D19C8" w:rsidP="002D19C8">
      <w:pPr>
        <w:spacing w:line="360" w:lineRule="auto"/>
        <w:ind w:firstLine="708"/>
        <w:jc w:val="both"/>
        <w:rPr>
          <w:rFonts w:cs="Times New Roman"/>
          <w:szCs w:val="24"/>
        </w:rPr>
      </w:pPr>
      <w:r w:rsidRPr="00B82497">
        <w:rPr>
          <w:rFonts w:cs="Times New Roman"/>
          <w:szCs w:val="24"/>
        </w:rPr>
        <w:t xml:space="preserve">S rozšiřující se nabídkou larpů a </w:t>
      </w:r>
      <w:r w:rsidR="00207915">
        <w:rPr>
          <w:rFonts w:cs="Times New Roman"/>
          <w:szCs w:val="24"/>
        </w:rPr>
        <w:t xml:space="preserve">s </w:t>
      </w:r>
      <w:r w:rsidRPr="00B82497">
        <w:rPr>
          <w:rFonts w:cs="Times New Roman"/>
          <w:szCs w:val="24"/>
        </w:rPr>
        <w:t>jejich popularizac</w:t>
      </w:r>
      <w:r w:rsidR="00207915">
        <w:rPr>
          <w:rFonts w:cs="Times New Roman"/>
          <w:szCs w:val="24"/>
        </w:rPr>
        <w:t>í</w:t>
      </w:r>
      <w:r w:rsidRPr="00B82497">
        <w:rPr>
          <w:rFonts w:cs="Times New Roman"/>
          <w:szCs w:val="24"/>
        </w:rPr>
        <w:t xml:space="preserve"> se objevuje více periodických či neperiodických literárních zdrojů. Při vyhledávání na internetu, nám prohlížeč nabídne celou řadu odkazů a článk</w:t>
      </w:r>
      <w:r w:rsidR="00B23A74">
        <w:rPr>
          <w:rFonts w:cs="Times New Roman"/>
          <w:szCs w:val="24"/>
        </w:rPr>
        <w:t>ů</w:t>
      </w:r>
      <w:r w:rsidRPr="00B82497">
        <w:rPr>
          <w:rFonts w:cs="Times New Roman"/>
          <w:szCs w:val="24"/>
        </w:rPr>
        <w:t xml:space="preserve"> zabývajících se larp</w:t>
      </w:r>
      <w:r w:rsidR="0006439A">
        <w:rPr>
          <w:rFonts w:cs="Times New Roman"/>
          <w:szCs w:val="24"/>
        </w:rPr>
        <w:t>y</w:t>
      </w:r>
      <w:r w:rsidRPr="00B82497">
        <w:rPr>
          <w:rFonts w:cs="Times New Roman"/>
          <w:szCs w:val="24"/>
        </w:rPr>
        <w:t xml:space="preserve">. </w:t>
      </w:r>
      <w:r w:rsidRPr="008615CE">
        <w:rPr>
          <w:rFonts w:cs="Times New Roman"/>
          <w:szCs w:val="24"/>
        </w:rPr>
        <w:t>Při hlubším prohledání těchto článk</w:t>
      </w:r>
      <w:r w:rsidR="0006439A" w:rsidRPr="008615CE">
        <w:rPr>
          <w:rFonts w:cs="Times New Roman"/>
          <w:szCs w:val="24"/>
        </w:rPr>
        <w:t>ů</w:t>
      </w:r>
      <w:r w:rsidR="00207915" w:rsidRPr="008615CE">
        <w:rPr>
          <w:rFonts w:cs="Times New Roman"/>
          <w:szCs w:val="24"/>
        </w:rPr>
        <w:t xml:space="preserve">, ale </w:t>
      </w:r>
      <w:r w:rsidRPr="008615CE">
        <w:rPr>
          <w:rFonts w:cs="Times New Roman"/>
          <w:szCs w:val="24"/>
        </w:rPr>
        <w:t xml:space="preserve">zjistíme, že se jedná většinou o popisy, osobní recenze, </w:t>
      </w:r>
      <w:proofErr w:type="gramStart"/>
      <w:r w:rsidRPr="008615CE">
        <w:rPr>
          <w:rFonts w:cs="Times New Roman"/>
          <w:szCs w:val="24"/>
        </w:rPr>
        <w:t>návody</w:t>
      </w:r>
      <w:proofErr w:type="gramEnd"/>
      <w:r w:rsidRPr="008615CE">
        <w:rPr>
          <w:rFonts w:cs="Times New Roman"/>
          <w:szCs w:val="24"/>
        </w:rPr>
        <w:t xml:space="preserve"> jak organizovat larp, na co se během larpu zaměřit pro hladký průběh hry a na co si potřeba při přípravě larpu dát pozor.</w:t>
      </w:r>
      <w:r w:rsidRPr="00B82497">
        <w:rPr>
          <w:rFonts w:cs="Times New Roman"/>
          <w:szCs w:val="24"/>
        </w:rPr>
        <w:t xml:space="preserve"> Nicméně zdrojů, kterých by se zabývalo definicí larpu nebo jeho historií je poskrovnu anebo se </w:t>
      </w:r>
      <w:r w:rsidR="00207915">
        <w:rPr>
          <w:rFonts w:cs="Times New Roman"/>
          <w:szCs w:val="24"/>
        </w:rPr>
        <w:t>touto problematikou zabývají jen okrajově.</w:t>
      </w:r>
    </w:p>
    <w:p w14:paraId="3A19E1CA" w14:textId="305984C6" w:rsidR="002D19C8" w:rsidRPr="00B82497" w:rsidRDefault="002D19C8" w:rsidP="002D19C8">
      <w:pPr>
        <w:spacing w:line="360" w:lineRule="auto"/>
        <w:ind w:firstLine="708"/>
        <w:jc w:val="both"/>
        <w:rPr>
          <w:rFonts w:cs="Times New Roman"/>
          <w:szCs w:val="24"/>
        </w:rPr>
      </w:pPr>
      <w:r w:rsidRPr="00B82497">
        <w:rPr>
          <w:rFonts w:cs="Times New Roman"/>
          <w:szCs w:val="24"/>
        </w:rPr>
        <w:t xml:space="preserve">Pro vyhledávání odborných článků, zabývajících se larpem a využitím larpu v turismu jsem využil e-zdroje nabízené Univerzitou Palackého. Při vyhledávání jsem používal pojem „larp“ nebo „larp and tourism“. Při zadání těchto pojmů do databáze Ebsco, tato databáze </w:t>
      </w:r>
      <w:r w:rsidRPr="00B82497">
        <w:rPr>
          <w:rFonts w:cs="Times New Roman"/>
          <w:szCs w:val="24"/>
        </w:rPr>
        <w:lastRenderedPageBreak/>
        <w:t xml:space="preserve">nevyhledá žádné výsledky, které by obsahovaly některé z pojmů. </w:t>
      </w:r>
      <w:r w:rsidR="00235F04">
        <w:rPr>
          <w:rFonts w:cs="Times New Roman"/>
          <w:szCs w:val="24"/>
        </w:rPr>
        <w:t>Taktéž ani</w:t>
      </w:r>
      <w:r w:rsidRPr="00B82497">
        <w:rPr>
          <w:rFonts w:cs="Times New Roman"/>
          <w:szCs w:val="24"/>
        </w:rPr>
        <w:t xml:space="preserve"> databáze Leisure Tourism žádný text nenašla.</w:t>
      </w:r>
    </w:p>
    <w:p w14:paraId="0DF7D1A9" w14:textId="77777777" w:rsidR="002D19C8" w:rsidRPr="00B82497" w:rsidRDefault="002D19C8" w:rsidP="002D19C8">
      <w:pPr>
        <w:spacing w:line="360" w:lineRule="auto"/>
        <w:ind w:firstLine="708"/>
        <w:jc w:val="both"/>
        <w:rPr>
          <w:rFonts w:cs="Times New Roman"/>
          <w:szCs w:val="24"/>
        </w:rPr>
      </w:pPr>
      <w:r w:rsidRPr="00B82497">
        <w:rPr>
          <w:rFonts w:cs="Times New Roman"/>
          <w:szCs w:val="24"/>
        </w:rPr>
        <w:t xml:space="preserve">V databází PROQUEST při zadání pojmu „larp and tourism“ vyhledá 16 odborných článků. Při důkladnějším prohledání je 14 vyhledaných odborných článků ze zmíněných 16, pouze shodou ve zkratce slova LARP. Jsou tedy pro tuto práci nepoužitelné. </w:t>
      </w:r>
    </w:p>
    <w:p w14:paraId="7732FA9C" w14:textId="398653D7" w:rsidR="002D19C8" w:rsidRPr="00B82497" w:rsidRDefault="002D19C8" w:rsidP="002D19C8">
      <w:pPr>
        <w:spacing w:line="360" w:lineRule="auto"/>
        <w:ind w:firstLine="708"/>
        <w:jc w:val="both"/>
        <w:rPr>
          <w:rFonts w:cs="Times New Roman"/>
          <w:szCs w:val="24"/>
        </w:rPr>
      </w:pPr>
      <w:r w:rsidRPr="00B82497">
        <w:rPr>
          <w:rFonts w:cs="Times New Roman"/>
          <w:szCs w:val="24"/>
        </w:rPr>
        <w:t>V první</w:t>
      </w:r>
      <w:r w:rsidR="00207915">
        <w:rPr>
          <w:rFonts w:cs="Times New Roman"/>
          <w:szCs w:val="24"/>
        </w:rPr>
        <w:t>m</w:t>
      </w:r>
      <w:r w:rsidRPr="00B82497">
        <w:rPr>
          <w:rFonts w:cs="Times New Roman"/>
          <w:szCs w:val="24"/>
        </w:rPr>
        <w:t xml:space="preserve"> článku Whitehill (2004) popisuje</w:t>
      </w:r>
      <w:r w:rsidR="0006439A">
        <w:rPr>
          <w:rFonts w:cs="Times New Roman"/>
          <w:szCs w:val="24"/>
        </w:rPr>
        <w:t>,</w:t>
      </w:r>
      <w:r w:rsidRPr="00B82497">
        <w:rPr>
          <w:rFonts w:cs="Times New Roman"/>
          <w:szCs w:val="24"/>
        </w:rPr>
        <w:t xml:space="preserve"> jaký byl zájem v počtu účastníků larpu v Americe a ve Velké Británii. Dále líčí rozhovory s účastníky a organizátory larpů, především uskutečněného larpu na dívčím skautském táboře nebo v hotelu Hilton v East Brunswick, N.J.</w:t>
      </w:r>
    </w:p>
    <w:p w14:paraId="79C5380B" w14:textId="5F85074C" w:rsidR="002D19C8" w:rsidRPr="00B82497" w:rsidRDefault="002D19C8" w:rsidP="002D19C8">
      <w:pPr>
        <w:spacing w:line="360" w:lineRule="auto"/>
        <w:jc w:val="both"/>
        <w:rPr>
          <w:rFonts w:cs="Times New Roman"/>
          <w:szCs w:val="24"/>
        </w:rPr>
      </w:pPr>
      <w:r w:rsidRPr="00B82497">
        <w:rPr>
          <w:rFonts w:cs="Times New Roman"/>
          <w:szCs w:val="24"/>
        </w:rPr>
        <w:t xml:space="preserve">Krajnovic, Rajko, Sisovic (2008) předkládají ve svém článku, který se týká pojmu „larp and tourism“ využití fantastických stvoření v regionální kultuře pro potřeby </w:t>
      </w:r>
      <w:r w:rsidR="00207915">
        <w:rPr>
          <w:rFonts w:cs="Times New Roman"/>
          <w:szCs w:val="24"/>
        </w:rPr>
        <w:t xml:space="preserve">v </w:t>
      </w:r>
      <w:r w:rsidRPr="00B82497">
        <w:rPr>
          <w:rFonts w:cs="Times New Roman"/>
          <w:szCs w:val="24"/>
        </w:rPr>
        <w:t xml:space="preserve">cestovním v ruchu. Zejména k zachování tradičního nehmotného kulturního dědictví. Oba zmíněné zdroje neobsahují informace, které by byly </w:t>
      </w:r>
      <w:r w:rsidR="0006439A">
        <w:rPr>
          <w:rFonts w:cs="Times New Roman"/>
          <w:szCs w:val="24"/>
        </w:rPr>
        <w:t>užitečné</w:t>
      </w:r>
      <w:r w:rsidRPr="00B82497">
        <w:rPr>
          <w:rFonts w:cs="Times New Roman"/>
          <w:szCs w:val="24"/>
        </w:rPr>
        <w:t xml:space="preserve"> pro řešení nebo popis </w:t>
      </w:r>
      <w:r w:rsidR="00207915" w:rsidRPr="00207915">
        <w:rPr>
          <w:rFonts w:cs="Times New Roman"/>
          <w:szCs w:val="24"/>
        </w:rPr>
        <w:t>zkoumané problematiky</w:t>
      </w:r>
      <w:r w:rsidRPr="00B82497">
        <w:rPr>
          <w:rFonts w:cs="Times New Roman"/>
          <w:szCs w:val="24"/>
        </w:rPr>
        <w:t xml:space="preserve">. Proto jsou pro tuto práci nevhodné. </w:t>
      </w:r>
    </w:p>
    <w:p w14:paraId="1E03E420" w14:textId="43588048" w:rsidR="002D19C8" w:rsidRPr="00B82497" w:rsidRDefault="002D19C8" w:rsidP="002D19C8">
      <w:pPr>
        <w:spacing w:line="360" w:lineRule="auto"/>
        <w:ind w:firstLine="708"/>
        <w:jc w:val="both"/>
        <w:rPr>
          <w:rFonts w:cs="Times New Roman"/>
          <w:szCs w:val="24"/>
        </w:rPr>
      </w:pPr>
      <w:r w:rsidRPr="00B82497">
        <w:rPr>
          <w:rFonts w:cs="Times New Roman"/>
          <w:szCs w:val="24"/>
        </w:rPr>
        <w:t xml:space="preserve">Při zadání rozepsané zkratky larpu „live action roll playing“ do databáze PROQUEST, nám vyhledávač najde přes 11 tisíc výsledků. Důvodem jsou 4 rozdílná slova, která jsou spojena s mnohem větším rozsahem článků nejrůznějších témat. Avšak vyhledávač najde i články zabývající se larpem, které </w:t>
      </w:r>
      <w:r w:rsidR="0006439A">
        <w:rPr>
          <w:rFonts w:cs="Times New Roman"/>
          <w:szCs w:val="24"/>
        </w:rPr>
        <w:t xml:space="preserve">předtím při </w:t>
      </w:r>
      <w:r w:rsidRPr="00B82497">
        <w:rPr>
          <w:rFonts w:cs="Times New Roman"/>
          <w:szCs w:val="24"/>
        </w:rPr>
        <w:t xml:space="preserve">zadání </w:t>
      </w:r>
      <w:r w:rsidR="0006439A">
        <w:rPr>
          <w:rFonts w:cs="Times New Roman"/>
          <w:szCs w:val="24"/>
        </w:rPr>
        <w:t xml:space="preserve">klíčového </w:t>
      </w:r>
      <w:r w:rsidRPr="00B82497">
        <w:rPr>
          <w:rFonts w:cs="Times New Roman"/>
          <w:szCs w:val="24"/>
        </w:rPr>
        <w:t>slova „larp“ nenašlo</w:t>
      </w:r>
      <w:r w:rsidR="0006439A">
        <w:rPr>
          <w:rFonts w:cs="Times New Roman"/>
          <w:szCs w:val="24"/>
        </w:rPr>
        <w:t>.</w:t>
      </w:r>
      <w:r w:rsidRPr="00B82497">
        <w:rPr>
          <w:rFonts w:cs="Times New Roman"/>
          <w:szCs w:val="24"/>
        </w:rPr>
        <w:t xml:space="preserve"> </w:t>
      </w:r>
      <w:r w:rsidR="0006439A">
        <w:rPr>
          <w:rFonts w:cs="Times New Roman"/>
          <w:szCs w:val="24"/>
        </w:rPr>
        <w:t>Tyto</w:t>
      </w:r>
      <w:r w:rsidRPr="00B82497">
        <w:rPr>
          <w:rFonts w:cs="Times New Roman"/>
          <w:szCs w:val="24"/>
        </w:rPr>
        <w:t xml:space="preserve"> články jsou pro moji práci </w:t>
      </w:r>
      <w:r w:rsidR="0006439A">
        <w:rPr>
          <w:rFonts w:cs="Times New Roman"/>
          <w:szCs w:val="24"/>
        </w:rPr>
        <w:t>užitečné.</w:t>
      </w:r>
      <w:r w:rsidRPr="00B82497">
        <w:rPr>
          <w:rFonts w:cs="Times New Roman"/>
          <w:szCs w:val="24"/>
        </w:rPr>
        <w:t xml:space="preserve"> </w:t>
      </w:r>
    </w:p>
    <w:p w14:paraId="16536948" w14:textId="2AC70D05" w:rsidR="002D19C8" w:rsidRPr="00B82497" w:rsidRDefault="002D19C8" w:rsidP="002D19C8">
      <w:pPr>
        <w:spacing w:line="360" w:lineRule="auto"/>
        <w:ind w:firstLine="708"/>
        <w:jc w:val="both"/>
        <w:rPr>
          <w:rFonts w:cs="Times New Roman"/>
          <w:szCs w:val="24"/>
        </w:rPr>
      </w:pPr>
      <w:r w:rsidRPr="00B82497">
        <w:rPr>
          <w:rFonts w:cs="Times New Roman"/>
          <w:szCs w:val="24"/>
        </w:rPr>
        <w:t xml:space="preserve">Obecným popisem a přiřazování larpu k umění se zabývá článek od Zafiropoulos (2017). Stark (2012) popisuje historii larpu ve světovém měřítku, především </w:t>
      </w:r>
      <w:r w:rsidR="0006439A">
        <w:rPr>
          <w:rFonts w:cs="Times New Roman"/>
          <w:szCs w:val="24"/>
        </w:rPr>
        <w:t>v</w:t>
      </w:r>
      <w:r w:rsidRPr="00B82497">
        <w:rPr>
          <w:rFonts w:cs="Times New Roman"/>
          <w:szCs w:val="24"/>
        </w:rPr>
        <w:t xml:space="preserve"> době od starověkého Říma až po dobu největšího rozšíření v sedmdesátých letech dvacátého století. Píše o různých historicky zajímavých detailech, avšak přidává i svůj názor o larpu dnešní doby. </w:t>
      </w:r>
    </w:p>
    <w:p w14:paraId="18FAB7D7" w14:textId="77777777" w:rsidR="002D19C8" w:rsidRPr="00B82497" w:rsidRDefault="002D19C8" w:rsidP="002D19C8">
      <w:pPr>
        <w:pStyle w:val="Nadpis3"/>
      </w:pPr>
      <w:bookmarkStart w:id="30" w:name="_Toc14067813"/>
      <w:r w:rsidRPr="00B82497">
        <w:t xml:space="preserve">2. </w:t>
      </w:r>
      <w:r w:rsidR="00B26198" w:rsidRPr="00B82497">
        <w:t>8</w:t>
      </w:r>
      <w:r w:rsidRPr="00B82497">
        <w:t>. 2 Kvalifikační práce</w:t>
      </w:r>
      <w:bookmarkEnd w:id="30"/>
    </w:p>
    <w:p w14:paraId="656B6DEC" w14:textId="17517A7C" w:rsidR="002D19C8" w:rsidRPr="00B82497" w:rsidRDefault="002D19C8" w:rsidP="00B17227">
      <w:pPr>
        <w:spacing w:line="360" w:lineRule="auto"/>
        <w:ind w:firstLine="708"/>
        <w:jc w:val="both"/>
        <w:rPr>
          <w:rFonts w:cs="Times New Roman"/>
          <w:szCs w:val="24"/>
        </w:rPr>
      </w:pPr>
      <w:r w:rsidRPr="00B82497">
        <w:rPr>
          <w:rFonts w:cs="Times New Roman"/>
          <w:szCs w:val="24"/>
        </w:rPr>
        <w:t xml:space="preserve">Další možností výzkumných prací, které se zabývají </w:t>
      </w:r>
      <w:r w:rsidR="0006439A">
        <w:rPr>
          <w:rFonts w:cs="Times New Roman"/>
          <w:szCs w:val="24"/>
        </w:rPr>
        <w:t>l</w:t>
      </w:r>
      <w:r w:rsidRPr="00B82497">
        <w:rPr>
          <w:rFonts w:cs="Times New Roman"/>
          <w:szCs w:val="24"/>
        </w:rPr>
        <w:t xml:space="preserve">arpem jsou bakalářské a diplomové práce. </w:t>
      </w:r>
      <w:r w:rsidR="001E3890" w:rsidRPr="001E3890">
        <w:rPr>
          <w:rFonts w:cs="Times New Roman"/>
          <w:szCs w:val="24"/>
        </w:rPr>
        <w:t>Tarenor</w:t>
      </w:r>
      <w:r w:rsidRPr="001E3890">
        <w:rPr>
          <w:rFonts w:cs="Times New Roman"/>
          <w:szCs w:val="24"/>
        </w:rPr>
        <w:t xml:space="preserve"> (2018)</w:t>
      </w:r>
      <w:r w:rsidRPr="00B82497">
        <w:rPr>
          <w:rFonts w:cs="Times New Roman"/>
          <w:szCs w:val="24"/>
        </w:rPr>
        <w:t xml:space="preserve"> ve svém článku uvádí na 61 kvalifikačních prací zabývající se problematikou larpu v různých oblastech. Výpis není úplný a nenabízí ty práce, kde</w:t>
      </w:r>
      <w:r w:rsidR="001C6B1B">
        <w:rPr>
          <w:rFonts w:cs="Times New Roman"/>
          <w:szCs w:val="24"/>
        </w:rPr>
        <w:t xml:space="preserve"> </w:t>
      </w:r>
      <w:r w:rsidRPr="00B82497">
        <w:rPr>
          <w:rFonts w:cs="Times New Roman"/>
          <w:szCs w:val="24"/>
        </w:rPr>
        <w:t>je larp zmiňován okrajově a není součástí hlavního obsahu práce. Z nejrůznějších témat zabývající</w:t>
      </w:r>
      <w:r w:rsidR="0006439A">
        <w:rPr>
          <w:rFonts w:cs="Times New Roman"/>
          <w:szCs w:val="24"/>
        </w:rPr>
        <w:t>ch</w:t>
      </w:r>
      <w:r w:rsidRPr="00B82497">
        <w:rPr>
          <w:rFonts w:cs="Times New Roman"/>
          <w:szCs w:val="24"/>
        </w:rPr>
        <w:t xml:space="preserve"> se </w:t>
      </w:r>
      <w:r w:rsidR="0006439A">
        <w:rPr>
          <w:rFonts w:cs="Times New Roman"/>
          <w:szCs w:val="24"/>
        </w:rPr>
        <w:t>larpem od jeho historie</w:t>
      </w:r>
      <w:r w:rsidRPr="00B82497">
        <w:rPr>
          <w:rFonts w:cs="Times New Roman"/>
          <w:szCs w:val="24"/>
        </w:rPr>
        <w:t xml:space="preserve"> až po práce s názvem „Vlastní jména ve facebookové skupině LARP CZ“, </w:t>
      </w:r>
      <w:r w:rsidR="003334E2">
        <w:rPr>
          <w:rFonts w:cs="Times New Roman"/>
          <w:szCs w:val="24"/>
        </w:rPr>
        <w:t>patří mezi nejčastější ta témata</w:t>
      </w:r>
      <w:r w:rsidRPr="00B82497">
        <w:rPr>
          <w:rFonts w:cs="Times New Roman"/>
          <w:szCs w:val="24"/>
        </w:rPr>
        <w:t>, kter</w:t>
      </w:r>
      <w:r w:rsidR="0006439A">
        <w:rPr>
          <w:rFonts w:cs="Times New Roman"/>
          <w:szCs w:val="24"/>
        </w:rPr>
        <w:t>á</w:t>
      </w:r>
      <w:r w:rsidRPr="00B82497">
        <w:rPr>
          <w:rFonts w:cs="Times New Roman"/>
          <w:szCs w:val="24"/>
        </w:rPr>
        <w:t xml:space="preserve"> se zabývají přínosy la</w:t>
      </w:r>
      <w:r w:rsidR="0006439A">
        <w:rPr>
          <w:rFonts w:cs="Times New Roman"/>
          <w:szCs w:val="24"/>
        </w:rPr>
        <w:t>rpu v oblasti:</w:t>
      </w:r>
      <w:r w:rsidRPr="00B82497">
        <w:rPr>
          <w:rFonts w:cs="Times New Roman"/>
          <w:szCs w:val="24"/>
        </w:rPr>
        <w:t xml:space="preserve"> osobnostní rozvoj, larp ve vzdělání a dramatika. Mezi těmito pracemi jsou i dvě kvalifikační práce, které se zabývají larpem v oblasti cestovního ruchu. </w:t>
      </w:r>
    </w:p>
    <w:p w14:paraId="6564E720" w14:textId="2BD4B63F" w:rsidR="002D19C8" w:rsidRPr="00B82497" w:rsidRDefault="002D19C8" w:rsidP="00B17227">
      <w:pPr>
        <w:spacing w:line="360" w:lineRule="auto"/>
        <w:ind w:firstLine="708"/>
        <w:jc w:val="both"/>
        <w:rPr>
          <w:rFonts w:cs="Times New Roman"/>
          <w:szCs w:val="24"/>
        </w:rPr>
      </w:pPr>
      <w:r w:rsidRPr="00B82497">
        <w:rPr>
          <w:rFonts w:cs="Times New Roman"/>
          <w:szCs w:val="24"/>
        </w:rPr>
        <w:lastRenderedPageBreak/>
        <w:t>Nováková (2012) ve své bakalářské práci „LARP jako potencionální produkt cestovního ruchu“ definuje cestovní ruch a popisuje společnost a prostředí kolem larpů. Dále vyhodnocuje velikost potenciálu larpu ve spolupráci s občanským sdružením Court of Moravia, jako možného produktu cestovního ruchu. Ze své práce vyvozuje, že je larp pro zákazníky atraktivní k růstu jeho popularity a dostupnosti v České republice a tudíž usuzuje, že larp může být skutečně považován za potencionální produkt cestovního ruchu,</w:t>
      </w:r>
    </w:p>
    <w:p w14:paraId="6B03A225" w14:textId="7F25D110" w:rsidR="002D19C8" w:rsidRPr="00B82497" w:rsidRDefault="002D19C8" w:rsidP="00B17227">
      <w:pPr>
        <w:spacing w:line="360" w:lineRule="auto"/>
        <w:ind w:firstLine="708"/>
        <w:jc w:val="both"/>
        <w:rPr>
          <w:rFonts w:cs="Times New Roman"/>
          <w:szCs w:val="24"/>
        </w:rPr>
      </w:pPr>
      <w:r w:rsidRPr="00B82497">
        <w:rPr>
          <w:rFonts w:cs="Times New Roman"/>
          <w:szCs w:val="24"/>
        </w:rPr>
        <w:t xml:space="preserve">Druhou bakalářskou prací zabývající se larpem a cestovním ruchem je </w:t>
      </w:r>
      <w:r w:rsidR="00207915">
        <w:rPr>
          <w:rFonts w:cs="Times New Roman"/>
          <w:szCs w:val="24"/>
        </w:rPr>
        <w:t xml:space="preserve">práce </w:t>
      </w:r>
      <w:r w:rsidRPr="00B82497">
        <w:rPr>
          <w:rFonts w:cs="Times New Roman"/>
          <w:szCs w:val="24"/>
        </w:rPr>
        <w:t>Račak</w:t>
      </w:r>
      <w:r w:rsidR="00A31653">
        <w:rPr>
          <w:rFonts w:cs="Times New Roman"/>
          <w:szCs w:val="24"/>
        </w:rPr>
        <w:t>a</w:t>
      </w:r>
      <w:r w:rsidRPr="00B82497">
        <w:rPr>
          <w:rFonts w:cs="Times New Roman"/>
          <w:szCs w:val="24"/>
        </w:rPr>
        <w:t xml:space="preserve"> (2013) „Larp produkt cestovního ruchu“. Ve své práci vysvětluje problematiku </w:t>
      </w:r>
      <w:r w:rsidR="00436B23">
        <w:rPr>
          <w:rFonts w:cs="Times New Roman"/>
          <w:szCs w:val="24"/>
        </w:rPr>
        <w:t>l</w:t>
      </w:r>
      <w:r w:rsidRPr="00B82497">
        <w:rPr>
          <w:rFonts w:cs="Times New Roman"/>
          <w:szCs w:val="24"/>
        </w:rPr>
        <w:t>arpu jako volnočasové aktivity, objasňuje základn</w:t>
      </w:r>
      <w:r w:rsidR="00436B23">
        <w:rPr>
          <w:rFonts w:cs="Times New Roman"/>
          <w:szCs w:val="24"/>
        </w:rPr>
        <w:t>í</w:t>
      </w:r>
      <w:r w:rsidRPr="00B82497">
        <w:rPr>
          <w:rFonts w:cs="Times New Roman"/>
          <w:szCs w:val="24"/>
        </w:rPr>
        <w:t xml:space="preserve"> členění </w:t>
      </w:r>
      <w:r w:rsidR="00436B23">
        <w:rPr>
          <w:rFonts w:cs="Times New Roman"/>
          <w:szCs w:val="24"/>
        </w:rPr>
        <w:t>l</w:t>
      </w:r>
      <w:r w:rsidRPr="00B82497">
        <w:rPr>
          <w:rFonts w:cs="Times New Roman"/>
          <w:szCs w:val="24"/>
        </w:rPr>
        <w:t>arpu a prvky, které se dají aplikovat v turismu. Dále pak objasňuje, jakým způsobem se dostává larp ke konečnému spotřebiteli a v jaké podobě by měl být larp prezentován, aby byl pro uživatele cestovního ruchu co nejvíce atraktivní. Z textu a z výsledku dotazníků dochází k závěru, že je larp v České republice oblíbenou aktivitou, avšak oproti Skandinávským zemím, kde je larp ve všeobecné známosti, má Česká republika řadu nedostatků. Dodává, že v případě správné aplikac</w:t>
      </w:r>
      <w:r w:rsidR="00436B23">
        <w:rPr>
          <w:rFonts w:cs="Times New Roman"/>
          <w:szCs w:val="24"/>
        </w:rPr>
        <w:t>e</w:t>
      </w:r>
      <w:r w:rsidRPr="00B82497">
        <w:rPr>
          <w:rFonts w:cs="Times New Roman"/>
          <w:szCs w:val="24"/>
        </w:rPr>
        <w:t xml:space="preserve"> larpu na turistickou destinaci je velká šance, že zvedne cestovní ruch v</w:t>
      </w:r>
      <w:r w:rsidR="00436B23">
        <w:rPr>
          <w:rFonts w:cs="Times New Roman"/>
          <w:szCs w:val="24"/>
        </w:rPr>
        <w:t> </w:t>
      </w:r>
      <w:r w:rsidRPr="00B82497">
        <w:rPr>
          <w:rFonts w:cs="Times New Roman"/>
          <w:szCs w:val="24"/>
        </w:rPr>
        <w:t>cílov</w:t>
      </w:r>
      <w:r w:rsidR="00436B23">
        <w:rPr>
          <w:rFonts w:cs="Times New Roman"/>
          <w:szCs w:val="24"/>
        </w:rPr>
        <w:t>ém místě určení</w:t>
      </w:r>
      <w:r w:rsidRPr="00B82497">
        <w:rPr>
          <w:rFonts w:cs="Times New Roman"/>
          <w:szCs w:val="24"/>
        </w:rPr>
        <w:t>.</w:t>
      </w:r>
    </w:p>
    <w:p w14:paraId="05705863" w14:textId="2B49A6C7" w:rsidR="002D19C8" w:rsidRPr="00B82497" w:rsidRDefault="002D19C8" w:rsidP="00B17227">
      <w:pPr>
        <w:spacing w:line="360" w:lineRule="auto"/>
        <w:ind w:firstLine="708"/>
        <w:jc w:val="both"/>
        <w:rPr>
          <w:rFonts w:cs="Times New Roman"/>
          <w:szCs w:val="24"/>
        </w:rPr>
      </w:pPr>
      <w:r w:rsidRPr="00B82497">
        <w:rPr>
          <w:rFonts w:cs="Times New Roman"/>
          <w:szCs w:val="24"/>
        </w:rPr>
        <w:t xml:space="preserve">Kundrát (2013) ve své práci s názvem </w:t>
      </w:r>
      <w:r w:rsidRPr="00A31653">
        <w:rPr>
          <w:rFonts w:cs="Times New Roman"/>
          <w:szCs w:val="24"/>
        </w:rPr>
        <w:t>„Live action role playing jako prostředek osobnostního rozvoje“</w:t>
      </w:r>
      <w:r w:rsidRPr="00B82497">
        <w:rPr>
          <w:rFonts w:cs="Times New Roman"/>
          <w:i/>
          <w:szCs w:val="24"/>
        </w:rPr>
        <w:t xml:space="preserve"> </w:t>
      </w:r>
      <w:r w:rsidRPr="00B82497">
        <w:rPr>
          <w:rFonts w:cs="Times New Roman"/>
          <w:szCs w:val="24"/>
        </w:rPr>
        <w:t>si zadal za cíl zmapovat možný přesah la</w:t>
      </w:r>
      <w:r w:rsidR="003334E2">
        <w:rPr>
          <w:rFonts w:cs="Times New Roman"/>
          <w:szCs w:val="24"/>
        </w:rPr>
        <w:t>rpu</w:t>
      </w:r>
      <w:r w:rsidRPr="00B82497">
        <w:rPr>
          <w:rFonts w:cs="Times New Roman"/>
          <w:szCs w:val="24"/>
        </w:rPr>
        <w:t xml:space="preserve"> pro osobností rozvoj. Ve svém závěru uvádí čtyři kategorie v osobnostním rozvoji, které larp stimuluje a rozvíjí. První jsou komunikační dovednosti účastníků. Konkrétně </w:t>
      </w:r>
      <w:r w:rsidR="00436B23">
        <w:rPr>
          <w:rFonts w:cs="Times New Roman"/>
          <w:szCs w:val="24"/>
        </w:rPr>
        <w:t>ztráta</w:t>
      </w:r>
      <w:r w:rsidRPr="00B82497">
        <w:rPr>
          <w:rFonts w:cs="Times New Roman"/>
          <w:szCs w:val="24"/>
        </w:rPr>
        <w:t xml:space="preserve"> obav z projevu před větší skupinou lidí, zvýšení expresivity projevu a zlepšení schopnosti argumentace a asertivního chování. Druhou kategorií je zvyšování sebevědomí účastníka, zejména v případech, kdy se hráč dostává do rolí, kde se cítí uznávaný a důležitý. Tento prožitek může pak pozitivně ovlivnit ostatní oblasti života. </w:t>
      </w:r>
      <w:r w:rsidR="00436B23">
        <w:rPr>
          <w:rFonts w:cs="Times New Roman"/>
          <w:szCs w:val="24"/>
        </w:rPr>
        <w:t>Třetí kategorie se týká sebepoznání</w:t>
      </w:r>
      <w:r w:rsidRPr="00B82497">
        <w:rPr>
          <w:rFonts w:cs="Times New Roman"/>
          <w:szCs w:val="24"/>
        </w:rPr>
        <w:t>. Účastníci mohou ve své roli bezpečně posouvat své komfortní hranice, zkoumat nové sociální role a prožívat neobvyklé životní situace. V poslední kategorii má larp vliv na změnu a prohlubování postojů a hodnot účastníka. Z výsledků taktéž vypl</w:t>
      </w:r>
      <w:r w:rsidR="00207915">
        <w:rPr>
          <w:rFonts w:cs="Times New Roman"/>
          <w:szCs w:val="24"/>
        </w:rPr>
        <w:t>ý</w:t>
      </w:r>
      <w:r w:rsidRPr="00B82497">
        <w:rPr>
          <w:rFonts w:cs="Times New Roman"/>
          <w:szCs w:val="24"/>
        </w:rPr>
        <w:t>vá, že larp neslouží pouze k pobavení, ale taktéž má potenciál v stimulaci rozvoje v oblastech osobnostního rozvoje. Danou oblastí se zabývala například i Khalisová (2005), která analyzovala rozhovory se sedmi známými a zkušenými hráči larpu. Ve výsledcích, které jsou: rozvoj v komunikaci, množnost si vyzkoušet konkrétní modely a vzorce chování a kritick</w:t>
      </w:r>
      <w:r w:rsidR="00436B23">
        <w:rPr>
          <w:rFonts w:cs="Times New Roman"/>
          <w:szCs w:val="24"/>
        </w:rPr>
        <w:t>ý</w:t>
      </w:r>
      <w:r w:rsidRPr="00B82497">
        <w:rPr>
          <w:rFonts w:cs="Times New Roman"/>
          <w:szCs w:val="24"/>
        </w:rPr>
        <w:t xml:space="preserve"> pohled na život skrze optiku role v rámci sebepoznání</w:t>
      </w:r>
      <w:r w:rsidR="00436B23">
        <w:rPr>
          <w:rFonts w:cs="Times New Roman"/>
          <w:szCs w:val="24"/>
        </w:rPr>
        <w:t>,</w:t>
      </w:r>
      <w:r w:rsidRPr="00B82497">
        <w:rPr>
          <w:rFonts w:cs="Times New Roman"/>
          <w:szCs w:val="24"/>
        </w:rPr>
        <w:t xml:space="preserve"> se s Kundrátem shodují. K tomu dodává ve svých závěrech přínos larpu i v aktivním pohybu v přírodě. Ve svém závěru taktéž zmiňuje společného jmenovatele všech odpovědí, </w:t>
      </w:r>
      <w:r w:rsidR="00207915">
        <w:rPr>
          <w:rFonts w:cs="Times New Roman"/>
          <w:szCs w:val="24"/>
        </w:rPr>
        <w:t>a sice, že v larpu vidí potenciál k vlastnímu rozvoji hráče.</w:t>
      </w:r>
    </w:p>
    <w:p w14:paraId="41FB73A7" w14:textId="11D0C48E" w:rsidR="002D19C8" w:rsidRPr="00B82497" w:rsidRDefault="00207915" w:rsidP="00207915">
      <w:pPr>
        <w:spacing w:line="360" w:lineRule="auto"/>
        <w:ind w:firstLine="708"/>
        <w:jc w:val="both"/>
        <w:rPr>
          <w:rFonts w:cs="Times New Roman"/>
          <w:szCs w:val="24"/>
        </w:rPr>
      </w:pPr>
      <w:r w:rsidRPr="00207915">
        <w:rPr>
          <w:rFonts w:cs="Times New Roman"/>
          <w:szCs w:val="24"/>
        </w:rPr>
        <w:lastRenderedPageBreak/>
        <w:t>Pedagogick</w:t>
      </w:r>
      <w:r w:rsidR="00436B23">
        <w:rPr>
          <w:rFonts w:cs="Times New Roman"/>
          <w:szCs w:val="24"/>
        </w:rPr>
        <w:t xml:space="preserve">ými </w:t>
      </w:r>
      <w:r w:rsidRPr="00207915">
        <w:rPr>
          <w:rFonts w:cs="Times New Roman"/>
          <w:szCs w:val="24"/>
        </w:rPr>
        <w:t>aspekty</w:t>
      </w:r>
      <w:r w:rsidR="002D19C8" w:rsidRPr="00B82497">
        <w:rPr>
          <w:rFonts w:cs="Times New Roman"/>
          <w:szCs w:val="24"/>
        </w:rPr>
        <w:t xml:space="preserve"> </w:t>
      </w:r>
      <w:r>
        <w:rPr>
          <w:rFonts w:cs="Times New Roman"/>
          <w:szCs w:val="24"/>
        </w:rPr>
        <w:t xml:space="preserve">larpu </w:t>
      </w:r>
      <w:r w:rsidR="002D19C8" w:rsidRPr="00B82497">
        <w:rPr>
          <w:rFonts w:cs="Times New Roman"/>
          <w:szCs w:val="24"/>
        </w:rPr>
        <w:t>se zabývá ve své práci Musilová (2015)</w:t>
      </w:r>
      <w:r w:rsidR="00436B23">
        <w:rPr>
          <w:rFonts w:cs="Times New Roman"/>
          <w:szCs w:val="24"/>
        </w:rPr>
        <w:t>.</w:t>
      </w:r>
      <w:r w:rsidR="002D19C8" w:rsidRPr="00B82497">
        <w:rPr>
          <w:rFonts w:cs="Times New Roman"/>
          <w:szCs w:val="24"/>
        </w:rPr>
        <w:t xml:space="preserve"> </w:t>
      </w:r>
      <w:r w:rsidR="00436B23">
        <w:rPr>
          <w:rFonts w:cs="Times New Roman"/>
          <w:szCs w:val="24"/>
        </w:rPr>
        <w:t>Jejím cílem bylo</w:t>
      </w:r>
      <w:r w:rsidR="002D19C8" w:rsidRPr="00B82497">
        <w:rPr>
          <w:rFonts w:cs="Times New Roman"/>
          <w:szCs w:val="24"/>
        </w:rPr>
        <w:t xml:space="preserve"> zjistit</w:t>
      </w:r>
      <w:r>
        <w:rPr>
          <w:rFonts w:cs="Times New Roman"/>
          <w:szCs w:val="24"/>
        </w:rPr>
        <w:t xml:space="preserve"> </w:t>
      </w:r>
      <w:r w:rsidR="00436B23">
        <w:rPr>
          <w:rFonts w:cs="Times New Roman"/>
          <w:szCs w:val="24"/>
        </w:rPr>
        <w:t>jaké pedagogické aspekty larp přináší</w:t>
      </w:r>
      <w:r w:rsidR="002D19C8" w:rsidRPr="00B82497">
        <w:rPr>
          <w:rFonts w:cs="Times New Roman"/>
          <w:szCs w:val="24"/>
        </w:rPr>
        <w:t>, vliv larpu na jedince, jeho výchovný a popřípadě vzdělávací vliv. Účastníci rozhovorů pro její práci nejčastěji kvitovali rozvoj komunikačních dovedností a umě</w:t>
      </w:r>
      <w:r>
        <w:rPr>
          <w:rFonts w:cs="Times New Roman"/>
          <w:szCs w:val="24"/>
        </w:rPr>
        <w:t>ní</w:t>
      </w:r>
      <w:r w:rsidR="002D19C8" w:rsidRPr="00B82497">
        <w:rPr>
          <w:rFonts w:cs="Times New Roman"/>
          <w:szCs w:val="24"/>
        </w:rPr>
        <w:t xml:space="preserve"> spolupráce a jednání s druhými lidmi. Taktéž nutnost hráče vynaložit nějaké </w:t>
      </w:r>
      <w:r w:rsidR="00D15C9A" w:rsidRPr="00B82497">
        <w:rPr>
          <w:rFonts w:cs="Times New Roman"/>
          <w:szCs w:val="24"/>
        </w:rPr>
        <w:t>úsilí,</w:t>
      </w:r>
      <w:r w:rsidR="002D19C8" w:rsidRPr="00B82497">
        <w:rPr>
          <w:rFonts w:cs="Times New Roman"/>
          <w:szCs w:val="24"/>
        </w:rPr>
        <w:t xml:space="preserve"> a </w:t>
      </w:r>
      <w:r w:rsidRPr="00B82497">
        <w:rPr>
          <w:rFonts w:cs="Times New Roman"/>
          <w:szCs w:val="24"/>
        </w:rPr>
        <w:t>nejen</w:t>
      </w:r>
      <w:r w:rsidR="002D19C8" w:rsidRPr="00B82497">
        <w:rPr>
          <w:rFonts w:cs="Times New Roman"/>
          <w:szCs w:val="24"/>
        </w:rPr>
        <w:t xml:space="preserve"> pasivně přijímat obsah, jako se děje před obrazovkami televizí, počítačů a další elektronikou. Benešová (2017) zabývající se vzdělávacím potenciálem larpu, dochází ve svém výzkumu k závěrům, které ukazují, že účastníci tento typ vzdělávání oceňují a užívají s</w:t>
      </w:r>
      <w:r w:rsidR="00D15C9A">
        <w:rPr>
          <w:rFonts w:cs="Times New Roman"/>
          <w:szCs w:val="24"/>
        </w:rPr>
        <w:t>i</w:t>
      </w:r>
      <w:r w:rsidR="002D19C8" w:rsidRPr="00B82497">
        <w:rPr>
          <w:rFonts w:cs="Times New Roman"/>
          <w:szCs w:val="24"/>
        </w:rPr>
        <w:t xml:space="preserve"> ho</w:t>
      </w:r>
      <w:r w:rsidR="00D15C9A">
        <w:rPr>
          <w:rFonts w:cs="Times New Roman"/>
          <w:szCs w:val="24"/>
        </w:rPr>
        <w:t>. Taktéž se při něm setkávají se stavem</w:t>
      </w:r>
      <w:r w:rsidR="002D19C8" w:rsidRPr="00B82497">
        <w:rPr>
          <w:rFonts w:cs="Times New Roman"/>
          <w:szCs w:val="24"/>
        </w:rPr>
        <w:t xml:space="preserve"> flow a díky reflektivním praktikám po hře procházejí Kolbovým cyklem učení. Jde tedy podle Benešové (2017, 80) o „funkční a efektivní způsob vzdělávání, který má však své limity a rizika.“</w:t>
      </w:r>
    </w:p>
    <w:p w14:paraId="6690B584" w14:textId="2D32F8FF" w:rsidR="002D19C8" w:rsidRPr="00B82497" w:rsidRDefault="002D19C8" w:rsidP="00B17227">
      <w:pPr>
        <w:spacing w:line="360" w:lineRule="auto"/>
        <w:ind w:firstLine="708"/>
        <w:jc w:val="both"/>
        <w:rPr>
          <w:rFonts w:cs="Times New Roman"/>
          <w:szCs w:val="24"/>
        </w:rPr>
      </w:pPr>
      <w:r w:rsidRPr="00B82497">
        <w:rPr>
          <w:rFonts w:cs="Times New Roman"/>
          <w:szCs w:val="24"/>
        </w:rPr>
        <w:t xml:space="preserve">Další často zmíněnou kategorií je dramatičnost, kterou se zabývá například Fousková (2016) ve své práci </w:t>
      </w:r>
      <w:r w:rsidRPr="00A31653">
        <w:rPr>
          <w:rFonts w:cs="Times New Roman"/>
          <w:szCs w:val="24"/>
        </w:rPr>
        <w:t>„Larp jako specifická metoda výchovné dramatiky ve vzdělání adolescentů“</w:t>
      </w:r>
      <w:r w:rsidRPr="00B82497">
        <w:rPr>
          <w:rFonts w:cs="Times New Roman"/>
          <w:i/>
          <w:szCs w:val="24"/>
        </w:rPr>
        <w:t xml:space="preserve">. </w:t>
      </w:r>
      <w:r w:rsidRPr="00B82497">
        <w:rPr>
          <w:rFonts w:cs="Times New Roman"/>
          <w:szCs w:val="24"/>
        </w:rPr>
        <w:t xml:space="preserve">Popisuje realizaci larpu jako metody výchovné dramatiky se zaměřením na práci s adolescenty. </w:t>
      </w:r>
      <w:r w:rsidR="00D15C9A">
        <w:rPr>
          <w:rFonts w:cs="Times New Roman"/>
          <w:szCs w:val="24"/>
        </w:rPr>
        <w:t>Za výzkumným účelem vytvořila</w:t>
      </w:r>
      <w:r w:rsidRPr="00B82497">
        <w:rPr>
          <w:rFonts w:cs="Times New Roman"/>
          <w:szCs w:val="24"/>
        </w:rPr>
        <w:t xml:space="preserve"> larpovou hru, které se zúčastnilo jedenáct hráčů. Z jejích výsledků dochází k závěru, „že larp může být použit jako metoda výchovné dramatiky“ (Fousková, 2016, 68). K této teorii se dále přidává Ziková (2014, 73), která ve svém výzkumu pracovala s komorním larpem a uvádí, že „na základě komparace s ústřední metodou dramatické výchovy můžeme tvrdit, že komorní larp je specifickým druhem dramatické hry.“ Dále uvádí, že je larp pořádán především pro zábavu a zážitek ze sdílené fikce, avšak nepopírá v budoucnosti možnou změnu podmínek a cíle larpu. Příkladem udává skandinávský vzor využití larpu ve vzdělání a dramatice. </w:t>
      </w:r>
    </w:p>
    <w:p w14:paraId="58907FB7" w14:textId="3293D6C2" w:rsidR="002D19C8" w:rsidRPr="00B82497" w:rsidRDefault="002D19C8" w:rsidP="00B17227">
      <w:pPr>
        <w:spacing w:line="360" w:lineRule="auto"/>
        <w:ind w:firstLine="708"/>
        <w:jc w:val="both"/>
        <w:rPr>
          <w:rFonts w:cs="Times New Roman"/>
          <w:szCs w:val="24"/>
        </w:rPr>
      </w:pPr>
      <w:r w:rsidRPr="00B82497">
        <w:rPr>
          <w:rFonts w:cs="Times New Roman"/>
          <w:szCs w:val="24"/>
        </w:rPr>
        <w:t>Kvalifikační práce</w:t>
      </w:r>
      <w:r w:rsidR="00D15C9A">
        <w:rPr>
          <w:rFonts w:cs="Times New Roman"/>
          <w:szCs w:val="24"/>
        </w:rPr>
        <w:t>,</w:t>
      </w:r>
      <w:r w:rsidRPr="00B82497">
        <w:rPr>
          <w:rFonts w:cs="Times New Roman"/>
          <w:szCs w:val="24"/>
        </w:rPr>
        <w:t xml:space="preserve"> jak </w:t>
      </w:r>
      <w:proofErr w:type="gramStart"/>
      <w:r w:rsidRPr="00B82497">
        <w:rPr>
          <w:rFonts w:cs="Times New Roman"/>
          <w:szCs w:val="24"/>
        </w:rPr>
        <w:t>bakalářské</w:t>
      </w:r>
      <w:proofErr w:type="gramEnd"/>
      <w:r w:rsidRPr="00B82497">
        <w:rPr>
          <w:rFonts w:cs="Times New Roman"/>
          <w:szCs w:val="24"/>
        </w:rPr>
        <w:t xml:space="preserve"> tak magisterské</w:t>
      </w:r>
      <w:r w:rsidR="00D15C9A">
        <w:rPr>
          <w:rFonts w:cs="Times New Roman"/>
          <w:szCs w:val="24"/>
        </w:rPr>
        <w:t>,</w:t>
      </w:r>
      <w:r w:rsidRPr="00B82497">
        <w:rPr>
          <w:rFonts w:cs="Times New Roman"/>
          <w:szCs w:val="24"/>
        </w:rPr>
        <w:t xml:space="preserve"> nabízejí vhodné informace k tématice larpu z různých pohledů a studijních oborů. Jsou vhodným vodítkem pro hledání potřebné literatury. Díky kvalifikační práci Novákové (2012) byl larp hodnocen jako produkt cestovního ruchu a na tuto práci mohu navazovat s případovou studií na larpu </w:t>
      </w:r>
      <w:r w:rsidR="005B69F7">
        <w:rPr>
          <w:rFonts w:cs="Times New Roman"/>
          <w:szCs w:val="24"/>
        </w:rPr>
        <w:t>Legie</w:t>
      </w:r>
      <w:r w:rsidR="00C435EB">
        <w:rPr>
          <w:rFonts w:cs="Times New Roman"/>
          <w:szCs w:val="24"/>
        </w:rPr>
        <w:t>: Sibiřský příběh</w:t>
      </w:r>
      <w:r w:rsidRPr="00B82497">
        <w:rPr>
          <w:rFonts w:cs="Times New Roman"/>
          <w:szCs w:val="24"/>
        </w:rPr>
        <w:t>. Téma mé bakalářské práce se opírá i o další aspekty larpu, ve kterých mi pomohly zdroje z jiných kvalifikačních pracích.</w:t>
      </w:r>
    </w:p>
    <w:p w14:paraId="3A806580" w14:textId="77777777" w:rsidR="002D19C8" w:rsidRPr="00B82497" w:rsidRDefault="002D19C8" w:rsidP="002D19C8">
      <w:pPr>
        <w:pStyle w:val="Nadpis3"/>
      </w:pPr>
      <w:bookmarkStart w:id="31" w:name="_Toc14067814"/>
      <w:r w:rsidRPr="00B82497">
        <w:t xml:space="preserve">2. </w:t>
      </w:r>
      <w:r w:rsidR="00B26198" w:rsidRPr="00B82497">
        <w:t>8</w:t>
      </w:r>
      <w:r w:rsidRPr="00B82497">
        <w:t>. 3 Knižní zdroje</w:t>
      </w:r>
      <w:bookmarkEnd w:id="31"/>
      <w:r w:rsidRPr="00B82497">
        <w:t xml:space="preserve"> </w:t>
      </w:r>
    </w:p>
    <w:p w14:paraId="6AC2A70E" w14:textId="365E8341" w:rsidR="002D19C8" w:rsidRPr="00B82497" w:rsidRDefault="002D19C8" w:rsidP="00B17227">
      <w:pPr>
        <w:spacing w:line="360" w:lineRule="auto"/>
        <w:ind w:firstLine="708"/>
        <w:jc w:val="both"/>
        <w:rPr>
          <w:rFonts w:cs="Times New Roman"/>
          <w:b/>
          <w:szCs w:val="24"/>
        </w:rPr>
      </w:pPr>
      <w:r w:rsidRPr="00B82497">
        <w:rPr>
          <w:rFonts w:cs="Times New Roman"/>
          <w:szCs w:val="24"/>
        </w:rPr>
        <w:t>Literárních zdrojů zabývajících se larpem není mnoho. Nejznámější je kniha Nordic Larp</w:t>
      </w:r>
      <w:r w:rsidR="005B69F7">
        <w:rPr>
          <w:rFonts w:cs="Times New Roman"/>
          <w:szCs w:val="24"/>
        </w:rPr>
        <w:t xml:space="preserve"> (2010)</w:t>
      </w:r>
      <w:r w:rsidRPr="00B82497">
        <w:rPr>
          <w:rFonts w:cs="Times New Roman"/>
          <w:szCs w:val="24"/>
        </w:rPr>
        <w:t xml:space="preserve">, která se zabývá larpy na severu Evropy. Stenros a Montola (2010) se zabývají popisy larpů uskutečněných na Skandinávském poloostrově a předkládají čtenářům svojí </w:t>
      </w:r>
      <w:r w:rsidRPr="00B82497">
        <w:rPr>
          <w:rFonts w:cs="Times New Roman"/>
          <w:szCs w:val="24"/>
        </w:rPr>
        <w:lastRenderedPageBreak/>
        <w:t>objektivní kritiku na nově vytvořené larpy. Jedná se o knihu, vhodnou jako inspirace pro organizátory nebo hráče lapru, ale pro moji práci neobsahuje vhodné informace.</w:t>
      </w:r>
    </w:p>
    <w:p w14:paraId="488FAFD5" w14:textId="4A50C25A" w:rsidR="002D19C8" w:rsidRPr="00B82497" w:rsidRDefault="002D19C8" w:rsidP="00B17227">
      <w:pPr>
        <w:spacing w:line="360" w:lineRule="auto"/>
        <w:ind w:firstLine="708"/>
        <w:jc w:val="both"/>
        <w:rPr>
          <w:rFonts w:cs="Times New Roman"/>
          <w:szCs w:val="24"/>
        </w:rPr>
      </w:pPr>
      <w:r w:rsidRPr="00B82497">
        <w:rPr>
          <w:rFonts w:cs="Times New Roman"/>
          <w:szCs w:val="24"/>
        </w:rPr>
        <w:t>D</w:t>
      </w:r>
      <w:r w:rsidR="00A31653">
        <w:rPr>
          <w:rFonts w:cs="Times New Roman"/>
          <w:szCs w:val="24"/>
        </w:rPr>
        <w:t>a</w:t>
      </w:r>
      <w:r w:rsidRPr="00B82497">
        <w:rPr>
          <w:rFonts w:cs="Times New Roman"/>
          <w:szCs w:val="24"/>
        </w:rPr>
        <w:t>lší cizojazyčnou literaturou, která se zabývá larpem jsou sborníky z konferencí pořádan</w:t>
      </w:r>
      <w:r w:rsidR="00D15C9A">
        <w:rPr>
          <w:rFonts w:cs="Times New Roman"/>
          <w:szCs w:val="24"/>
        </w:rPr>
        <w:t>ých</w:t>
      </w:r>
      <w:r w:rsidRPr="00B82497">
        <w:rPr>
          <w:rFonts w:cs="Times New Roman"/>
          <w:szCs w:val="24"/>
        </w:rPr>
        <w:t xml:space="preserve"> severskými státy Knutepunkt.</w:t>
      </w:r>
      <w:r w:rsidR="00A31653">
        <w:rPr>
          <w:rFonts w:cs="Times New Roman"/>
          <w:szCs w:val="24"/>
        </w:rPr>
        <w:t xml:space="preserve"> </w:t>
      </w:r>
      <w:r w:rsidRPr="00B82497">
        <w:rPr>
          <w:rFonts w:cs="Times New Roman"/>
          <w:szCs w:val="24"/>
        </w:rPr>
        <w:t>Tyto konference se pořádají od roku 1997 a formuloval</w:t>
      </w:r>
      <w:r w:rsidR="005B69F7">
        <w:rPr>
          <w:rFonts w:cs="Times New Roman"/>
          <w:szCs w:val="24"/>
        </w:rPr>
        <w:t>y</w:t>
      </w:r>
      <w:r w:rsidRPr="00B82497">
        <w:rPr>
          <w:rFonts w:cs="Times New Roman"/>
          <w:szCs w:val="24"/>
        </w:rPr>
        <w:t xml:space="preserve"> celý koncept skandinávského larpu a jeho specifický přístup. Sborníky, vydané po každém ročníku jsou nejen vhodnou příručkou pro organizátory larpů, ale taktéž</w:t>
      </w:r>
      <w:r w:rsidR="005B69F7">
        <w:rPr>
          <w:rFonts w:cs="Times New Roman"/>
          <w:szCs w:val="24"/>
        </w:rPr>
        <w:t xml:space="preserve"> jsou</w:t>
      </w:r>
      <w:r w:rsidR="00D15C9A">
        <w:rPr>
          <w:rFonts w:cs="Times New Roman"/>
          <w:szCs w:val="24"/>
        </w:rPr>
        <w:t xml:space="preserve"> zdrojem užitečných larpových informacích</w:t>
      </w:r>
      <w:r w:rsidR="005B69F7">
        <w:rPr>
          <w:rFonts w:cs="Times New Roman"/>
          <w:szCs w:val="24"/>
        </w:rPr>
        <w:t xml:space="preserve"> (www.nordiclapr.com).</w:t>
      </w:r>
      <w:r w:rsidRPr="00B82497">
        <w:rPr>
          <w:rFonts w:cs="Times New Roman"/>
          <w:szCs w:val="24"/>
        </w:rPr>
        <w:t xml:space="preserve"> </w:t>
      </w:r>
      <w:r w:rsidR="00D15C9A">
        <w:rPr>
          <w:rFonts w:cs="Times New Roman"/>
          <w:szCs w:val="24"/>
        </w:rPr>
        <w:t>Čeští hráči larpu se příkladem severských konferencí</w:t>
      </w:r>
      <w:r w:rsidRPr="00B82497">
        <w:rPr>
          <w:rFonts w:cs="Times New Roman"/>
          <w:szCs w:val="24"/>
        </w:rPr>
        <w:t xml:space="preserve"> inspiroval</w:t>
      </w:r>
      <w:r w:rsidR="00D15C9A">
        <w:rPr>
          <w:rFonts w:cs="Times New Roman"/>
          <w:szCs w:val="24"/>
        </w:rPr>
        <w:t>i a uspořádali pět ročníku české larpové konference Odraz</w:t>
      </w:r>
      <w:r w:rsidRPr="00B82497">
        <w:rPr>
          <w:rFonts w:cs="Times New Roman"/>
          <w:szCs w:val="24"/>
        </w:rPr>
        <w:t xml:space="preserve">, ze </w:t>
      </w:r>
      <w:r w:rsidR="00D15C9A">
        <w:rPr>
          <w:rFonts w:cs="Times New Roman"/>
          <w:szCs w:val="24"/>
        </w:rPr>
        <w:t>kterých vyšel stejný počet sborníků</w:t>
      </w:r>
      <w:r w:rsidRPr="00B82497">
        <w:rPr>
          <w:rFonts w:cs="Times New Roman"/>
          <w:szCs w:val="24"/>
        </w:rPr>
        <w:t>. Většinou nabízejí diskuze a články o organizování larpů, jaké novinky a techniky se kde začali používat, ale taktéž občas i články o teoretické podstatě larpu, které mi byly k mé práci užitečné</w:t>
      </w:r>
      <w:r w:rsidR="005B69F7">
        <w:rPr>
          <w:rFonts w:cs="Times New Roman"/>
          <w:szCs w:val="24"/>
        </w:rPr>
        <w:t xml:space="preserve"> (</w:t>
      </w:r>
      <w:r w:rsidR="005B69F7" w:rsidRPr="005B69F7">
        <w:rPr>
          <w:rFonts w:cs="Times New Roman"/>
          <w:szCs w:val="24"/>
        </w:rPr>
        <w:t>www.larpy.cz</w:t>
      </w:r>
      <w:r w:rsidR="005B69F7">
        <w:rPr>
          <w:rFonts w:cs="Times New Roman"/>
          <w:szCs w:val="24"/>
        </w:rPr>
        <w:t>).</w:t>
      </w:r>
    </w:p>
    <w:p w14:paraId="4B595FDC" w14:textId="5B3805DE" w:rsidR="002D19C8" w:rsidRPr="00B82497" w:rsidRDefault="002D19C8" w:rsidP="00B17227">
      <w:pPr>
        <w:spacing w:line="360" w:lineRule="auto"/>
        <w:ind w:firstLine="708"/>
        <w:jc w:val="both"/>
        <w:rPr>
          <w:rFonts w:cs="Times New Roman"/>
          <w:szCs w:val="24"/>
        </w:rPr>
      </w:pPr>
      <w:r w:rsidRPr="00B82497">
        <w:rPr>
          <w:rFonts w:cs="Times New Roman"/>
          <w:szCs w:val="24"/>
        </w:rPr>
        <w:t>Pro vyhledávání zdrojů pro moj</w:t>
      </w:r>
      <w:r w:rsidR="003334E2">
        <w:rPr>
          <w:rFonts w:cs="Times New Roman"/>
          <w:szCs w:val="24"/>
        </w:rPr>
        <w:t>i</w:t>
      </w:r>
      <w:r w:rsidRPr="00B82497">
        <w:rPr>
          <w:rFonts w:cs="Times New Roman"/>
          <w:szCs w:val="24"/>
        </w:rPr>
        <w:t xml:space="preserve"> </w:t>
      </w:r>
      <w:r w:rsidR="003334E2">
        <w:rPr>
          <w:rFonts w:cs="Times New Roman"/>
          <w:szCs w:val="24"/>
        </w:rPr>
        <w:t>bakalářskou práci jsem, díky svým zahraničním pobytům, mohl využít i přístup k databázím jiných universit. Bohužel, archiv</w:t>
      </w:r>
      <w:r w:rsidRPr="00B82497">
        <w:rPr>
          <w:rFonts w:cs="Times New Roman"/>
          <w:szCs w:val="24"/>
        </w:rPr>
        <w:t xml:space="preserve"> University of Alberta ani Linköping University nenabídly, až na pár knih o larpu v dramaturgii a příručky pro gamebooky, žádnou vhodnou literaturu.</w:t>
      </w:r>
    </w:p>
    <w:p w14:paraId="3EBF60D3" w14:textId="7BEB6AC0" w:rsidR="002D19C8" w:rsidRPr="00B82497" w:rsidRDefault="002D19C8" w:rsidP="00B17227">
      <w:pPr>
        <w:spacing w:line="360" w:lineRule="auto"/>
        <w:ind w:firstLine="708"/>
        <w:jc w:val="both"/>
        <w:rPr>
          <w:rFonts w:cs="Times New Roman"/>
          <w:szCs w:val="24"/>
        </w:rPr>
      </w:pPr>
      <w:r w:rsidRPr="00B82497">
        <w:rPr>
          <w:rFonts w:cs="Times New Roman"/>
          <w:szCs w:val="24"/>
        </w:rPr>
        <w:t xml:space="preserve">Vzhledem k těmto faktorům, které ukazují na skromné množství literatury zabývající se larpovou tématikou, jsou bakalářské a diplomové práce často opřené o internetové zdroje a periodika či neperiodika se opakují. Je zřejmé, že se podstatou larpu na vědečtější úrovni zabývají více v zahraniční než na české scéně. Může to být tím, že pro larp samotný jsou tyto zdroje dostatečné a stále se jedná o způsob zábavy, </w:t>
      </w:r>
      <w:r w:rsidR="001B5CDE">
        <w:rPr>
          <w:rFonts w:cs="Times New Roman"/>
          <w:szCs w:val="24"/>
        </w:rPr>
        <w:t xml:space="preserve">kterou není notné </w:t>
      </w:r>
      <w:r w:rsidRPr="00B82497">
        <w:rPr>
          <w:rFonts w:cs="Times New Roman"/>
          <w:szCs w:val="24"/>
        </w:rPr>
        <w:t xml:space="preserve">řešit ve vědeckých kruzích a vydávat o tématice larpu knižní literaturu či vědecké články. </w:t>
      </w:r>
    </w:p>
    <w:p w14:paraId="4267A960" w14:textId="77777777" w:rsidR="0030577D" w:rsidRDefault="0030577D" w:rsidP="00501099">
      <w:pPr>
        <w:pStyle w:val="Nadpis2"/>
      </w:pPr>
      <w:bookmarkStart w:id="32" w:name="_Toc14067815"/>
      <w:bookmarkEnd w:id="27"/>
      <w:r w:rsidRPr="00501099">
        <w:t xml:space="preserve">2. </w:t>
      </w:r>
      <w:r w:rsidR="00B26198" w:rsidRPr="00501099">
        <w:t>9</w:t>
      </w:r>
      <w:r w:rsidRPr="00501099">
        <w:t xml:space="preserve"> Larp Legie: Sibiřský příběh</w:t>
      </w:r>
      <w:bookmarkEnd w:id="32"/>
    </w:p>
    <w:p w14:paraId="1DD9AC0E" w14:textId="3588C418" w:rsidR="00200D67" w:rsidRDefault="00200D67" w:rsidP="00200D67">
      <w:pPr>
        <w:spacing w:line="360" w:lineRule="auto"/>
        <w:ind w:firstLine="708"/>
        <w:jc w:val="both"/>
        <w:rPr>
          <w:rFonts w:cs="Times New Roman"/>
          <w:szCs w:val="24"/>
        </w:rPr>
      </w:pPr>
      <w:r>
        <w:rPr>
          <w:rFonts w:cs="Times New Roman"/>
          <w:i/>
          <w:szCs w:val="24"/>
        </w:rPr>
        <w:t>„Měli nastoupit do legionářského vlaku, nechat za sebou další versty Sibiře a vyrazit na další část své cesty do vlasti. Jenže přišel útok a vlak odjel bez nich. Zbytky jednotek střelců, týlové zajištění, Červený kříž a skupinka zajatců osiřely v občanskou válkou zmítané ruské zemi, kde neplatí pravidla civilizovaného světa. Nemají na výběr, musí se probít ke svým, s prostředky, které jim zbyly…“</w:t>
      </w:r>
      <w:r w:rsidR="00CA1E7B">
        <w:rPr>
          <w:rFonts w:cs="Times New Roman"/>
          <w:i/>
          <w:szCs w:val="24"/>
        </w:rPr>
        <w:t xml:space="preserve"> </w:t>
      </w:r>
    </w:p>
    <w:p w14:paraId="42AA694E" w14:textId="0DA83BB7" w:rsidR="00200D67" w:rsidRDefault="00200D67" w:rsidP="00200D67">
      <w:pPr>
        <w:spacing w:line="360" w:lineRule="auto"/>
        <w:ind w:firstLine="708"/>
        <w:jc w:val="both"/>
        <w:rPr>
          <w:rFonts w:cs="Times New Roman"/>
          <w:szCs w:val="24"/>
        </w:rPr>
      </w:pPr>
      <w:r w:rsidRPr="00F054CF">
        <w:rPr>
          <w:rFonts w:cs="Times New Roman"/>
          <w:szCs w:val="24"/>
        </w:rPr>
        <w:t>Zodpovědní za tvorbu těchto řádků a organizaci larpu Legie: Sibiřský příběh (dále jen Legie) je sdružení Rolling, spolek pro rozvoj zážitkových vzdělávacích her</w:t>
      </w:r>
      <w:r w:rsidR="001B5CDE" w:rsidRPr="00F054CF">
        <w:rPr>
          <w:rFonts w:cs="Times New Roman"/>
          <w:szCs w:val="24"/>
        </w:rPr>
        <w:t>.</w:t>
      </w:r>
      <w:r w:rsidRPr="00F054CF">
        <w:rPr>
          <w:rFonts w:cs="Times New Roman"/>
          <w:szCs w:val="24"/>
        </w:rPr>
        <w:t xml:space="preserve"> </w:t>
      </w:r>
      <w:r w:rsidR="001B5CDE" w:rsidRPr="00F054CF">
        <w:rPr>
          <w:rFonts w:cs="Times New Roman"/>
          <w:szCs w:val="24"/>
        </w:rPr>
        <w:t>Jedná se o</w:t>
      </w:r>
      <w:r w:rsidRPr="00F054CF">
        <w:rPr>
          <w:rFonts w:cs="Times New Roman"/>
          <w:szCs w:val="24"/>
        </w:rPr>
        <w:t xml:space="preserve"> neziskov</w:t>
      </w:r>
      <w:r w:rsidR="001B5CDE" w:rsidRPr="00F054CF">
        <w:rPr>
          <w:rFonts w:cs="Times New Roman"/>
          <w:szCs w:val="24"/>
        </w:rPr>
        <w:t>ou</w:t>
      </w:r>
      <w:r w:rsidRPr="00F054CF">
        <w:rPr>
          <w:rFonts w:cs="Times New Roman"/>
          <w:szCs w:val="24"/>
        </w:rPr>
        <w:t xml:space="preserve"> organizac</w:t>
      </w:r>
      <w:r w:rsidR="001B5CDE" w:rsidRPr="00F054CF">
        <w:rPr>
          <w:rFonts w:cs="Times New Roman"/>
          <w:szCs w:val="24"/>
        </w:rPr>
        <w:t>i,</w:t>
      </w:r>
      <w:r w:rsidRPr="00F054CF">
        <w:rPr>
          <w:rFonts w:cs="Times New Roman"/>
          <w:szCs w:val="24"/>
        </w:rPr>
        <w:t xml:space="preserve"> tvořen</w:t>
      </w:r>
      <w:r w:rsidR="001B5CDE" w:rsidRPr="00F054CF">
        <w:rPr>
          <w:rFonts w:cs="Times New Roman"/>
          <w:szCs w:val="24"/>
        </w:rPr>
        <w:t>ou</w:t>
      </w:r>
      <w:r w:rsidRPr="00F054CF">
        <w:rPr>
          <w:rFonts w:cs="Times New Roman"/>
          <w:szCs w:val="24"/>
        </w:rPr>
        <w:t xml:space="preserve"> nadšenými lidmi s dlouholetými zkušenostmi z oblasti pedagogiky, zážitkových projektů a občanského vzdělávání.</w:t>
      </w:r>
      <w:r>
        <w:rPr>
          <w:rFonts w:cs="Times New Roman"/>
          <w:szCs w:val="24"/>
        </w:rPr>
        <w:t xml:space="preserve"> Jejich cílem je ukázat, že zážitková </w:t>
      </w:r>
      <w:r>
        <w:rPr>
          <w:rFonts w:cs="Times New Roman"/>
          <w:szCs w:val="24"/>
        </w:rPr>
        <w:lastRenderedPageBreak/>
        <w:t>pedagogika má více podob</w:t>
      </w:r>
      <w:r w:rsidR="00CA1E7B">
        <w:rPr>
          <w:rFonts w:cs="Times New Roman"/>
          <w:szCs w:val="24"/>
        </w:rPr>
        <w:t>,</w:t>
      </w:r>
      <w:r>
        <w:rPr>
          <w:rFonts w:cs="Times New Roman"/>
          <w:szCs w:val="24"/>
        </w:rPr>
        <w:t xml:space="preserve"> než jsou bojovky a letní tábory. Svým působením chtějí otevírat a zpracovávat složitá témata</w:t>
      </w:r>
      <w:r w:rsidR="00D15C9A">
        <w:rPr>
          <w:rFonts w:cs="Times New Roman"/>
          <w:szCs w:val="24"/>
        </w:rPr>
        <w:t>,</w:t>
      </w:r>
      <w:r>
        <w:rPr>
          <w:rFonts w:cs="Times New Roman"/>
          <w:szCs w:val="24"/>
        </w:rPr>
        <w:t xml:space="preserve"> pokud možno nejpřístupnějším způsobem a prošlapávat nové cesty pro netradiční a neformální způsoby vzdělání. Projekt Legie vznikl koncem roku 2013, kdy společníci spolku Rolling přemýšleli nad tématem, které by mohli zpracovat a v netradiční formě představit veřejnosti. Především chtěli, aby se jednalo o silné historické téma, které je ovšem podle tvůrců stále aktuální a má co říct (www.</w:t>
      </w:r>
      <w:r w:rsidRPr="00F054CF">
        <w:rPr>
          <w:rStyle w:val="Hypertextovodkaz"/>
          <w:rFonts w:cs="Times New Roman"/>
          <w:color w:val="auto"/>
          <w:szCs w:val="24"/>
          <w:u w:val="none"/>
        </w:rPr>
        <w:t>legie.rolling.cz</w:t>
      </w:r>
      <w:r w:rsidRPr="00F054CF">
        <w:rPr>
          <w:rFonts w:cs="Times New Roman"/>
          <w:szCs w:val="24"/>
        </w:rPr>
        <w:t xml:space="preserve">). </w:t>
      </w:r>
    </w:p>
    <w:p w14:paraId="1E96B579" w14:textId="5F771980" w:rsidR="00200D67" w:rsidRDefault="00200D67" w:rsidP="00200D67">
      <w:pPr>
        <w:spacing w:line="360" w:lineRule="auto"/>
        <w:ind w:firstLine="708"/>
        <w:jc w:val="both"/>
        <w:rPr>
          <w:rFonts w:cs="Times New Roman"/>
          <w:szCs w:val="24"/>
        </w:rPr>
      </w:pPr>
      <w:r>
        <w:rPr>
          <w:rFonts w:cs="Times New Roman"/>
          <w:szCs w:val="24"/>
        </w:rPr>
        <w:t xml:space="preserve">Hra je součástí projektu LEGIE 100, koordinovaného Československou obcí legionářskou, která je borným garantem projektu Legie. Dále je projekt podporován Nadačním fondem rodiny Orlických a grantem v rámci programu Rozvoj vojenských tradic, který podpořilo Ministerstvo obrany. Díky tomuto grantu mají například hráči ve věku 18-26 let levnější registraci až o 900 </w:t>
      </w:r>
      <w:r w:rsidR="00D15C9A">
        <w:rPr>
          <w:rFonts w:cs="Times New Roman"/>
          <w:szCs w:val="24"/>
        </w:rPr>
        <w:t>K</w:t>
      </w:r>
      <w:r>
        <w:rPr>
          <w:rFonts w:cs="Times New Roman"/>
          <w:szCs w:val="24"/>
        </w:rPr>
        <w:t xml:space="preserve">č. </w:t>
      </w:r>
    </w:p>
    <w:p w14:paraId="16BC9829" w14:textId="77777777" w:rsidR="00200D67" w:rsidRDefault="00200D67" w:rsidP="00200D67">
      <w:pPr>
        <w:spacing w:line="360" w:lineRule="auto"/>
        <w:ind w:firstLine="708"/>
        <w:jc w:val="both"/>
        <w:rPr>
          <w:rFonts w:cs="Times New Roman"/>
          <w:szCs w:val="24"/>
        </w:rPr>
      </w:pPr>
      <w:r w:rsidRPr="00F816A2">
        <w:rPr>
          <w:rFonts w:cs="Times New Roman"/>
          <w:szCs w:val="24"/>
        </w:rPr>
        <w:t xml:space="preserve">Larp Legie je historická výpravná hra, která se pořádá od roku </w:t>
      </w:r>
      <w:r w:rsidR="00F816A2" w:rsidRPr="00F816A2">
        <w:rPr>
          <w:rFonts w:cs="Times New Roman"/>
          <w:szCs w:val="24"/>
        </w:rPr>
        <w:t>2014</w:t>
      </w:r>
      <w:r w:rsidRPr="00F816A2">
        <w:rPr>
          <w:rFonts w:cs="Times New Roman"/>
          <w:szCs w:val="24"/>
        </w:rPr>
        <w:t>. Od t</w:t>
      </w:r>
      <w:r w:rsidR="00F816A2" w:rsidRPr="00F816A2">
        <w:rPr>
          <w:rFonts w:cs="Times New Roman"/>
          <w:szCs w:val="24"/>
        </w:rPr>
        <w:t>é</w:t>
      </w:r>
      <w:r w:rsidRPr="00F816A2">
        <w:rPr>
          <w:rFonts w:cs="Times New Roman"/>
          <w:szCs w:val="24"/>
        </w:rPr>
        <w:t xml:space="preserve"> doby proběhlo </w:t>
      </w:r>
      <w:r w:rsidR="00F816A2" w:rsidRPr="00F816A2">
        <w:rPr>
          <w:rFonts w:cs="Times New Roman"/>
          <w:szCs w:val="24"/>
        </w:rPr>
        <w:t>23</w:t>
      </w:r>
      <w:r w:rsidRPr="00F816A2">
        <w:rPr>
          <w:rFonts w:cs="Times New Roman"/>
          <w:szCs w:val="24"/>
        </w:rPr>
        <w:t xml:space="preserve"> běhů za účastí přes </w:t>
      </w:r>
      <w:r w:rsidR="00F816A2" w:rsidRPr="00F816A2">
        <w:rPr>
          <w:rFonts w:cs="Times New Roman"/>
          <w:szCs w:val="24"/>
        </w:rPr>
        <w:t>920</w:t>
      </w:r>
      <w:r w:rsidRPr="00F816A2">
        <w:rPr>
          <w:rFonts w:cs="Times New Roman"/>
          <w:szCs w:val="24"/>
        </w:rPr>
        <w:t xml:space="preserve"> účastníků. Od roku </w:t>
      </w:r>
      <w:r w:rsidR="00F816A2" w:rsidRPr="00F816A2">
        <w:rPr>
          <w:rFonts w:cs="Times New Roman"/>
          <w:szCs w:val="24"/>
        </w:rPr>
        <w:t>2016</w:t>
      </w:r>
      <w:r w:rsidRPr="00F816A2">
        <w:rPr>
          <w:rFonts w:cs="Times New Roman"/>
          <w:szCs w:val="24"/>
        </w:rPr>
        <w:t xml:space="preserve"> jsou součástí i</w:t>
      </w:r>
      <w:r>
        <w:rPr>
          <w:rFonts w:cs="Times New Roman"/>
          <w:szCs w:val="24"/>
        </w:rPr>
        <w:t xml:space="preserve"> mezinárodní běhy v anglické verzi. Hra je vhodná pro hráče jakéhokoliv věku, avšak musí být minimálně plnoletý a mít vhodnou fyzickou úroveň pro hru. Příběh hry se odehrává na Sibiři v době ruské občanské války. Hráči se ujmou rolí jednotlivých fiktivních československých legionářů a civilistů, kteří musí projít zemí nikoho, aby se dostali ke zbytku </w:t>
      </w:r>
      <w:proofErr w:type="gramStart"/>
      <w:r>
        <w:rPr>
          <w:rFonts w:cs="Times New Roman"/>
          <w:szCs w:val="24"/>
        </w:rPr>
        <w:t>legií</w:t>
      </w:r>
      <w:proofErr w:type="gramEnd"/>
      <w:r>
        <w:rPr>
          <w:rFonts w:cs="Times New Roman"/>
          <w:szCs w:val="24"/>
        </w:rPr>
        <w:t xml:space="preserve"> a nakonec snad i domů. </w:t>
      </w:r>
    </w:p>
    <w:p w14:paraId="5C260F05" w14:textId="77777777" w:rsidR="00200D67" w:rsidRDefault="00200D67" w:rsidP="00200D67">
      <w:pPr>
        <w:spacing w:line="360" w:lineRule="auto"/>
        <w:ind w:firstLine="708"/>
        <w:jc w:val="both"/>
        <w:rPr>
          <w:rFonts w:cs="Times New Roman"/>
          <w:szCs w:val="24"/>
        </w:rPr>
      </w:pPr>
      <w:r>
        <w:rPr>
          <w:rFonts w:cs="Times New Roman"/>
          <w:szCs w:val="24"/>
        </w:rPr>
        <w:t>Než se vytvořila struktura hry a vypilovaly se detaily do nynější podoby, uběhlo před první hrou několik let. Skládačka se postupně zaplňovala informacemi, sbírali se zkušenosti v pořádání larpu, tvoření programu, bezpečného vedení akce nebo se po army shopech a řemeslnících sháněli a upravovali kostým</w:t>
      </w:r>
      <w:r w:rsidR="00CA1E7B">
        <w:rPr>
          <w:rFonts w:cs="Times New Roman"/>
          <w:szCs w:val="24"/>
        </w:rPr>
        <w:t>y</w:t>
      </w:r>
      <w:r>
        <w:rPr>
          <w:rFonts w:cs="Times New Roman"/>
          <w:szCs w:val="24"/>
        </w:rPr>
        <w:t xml:space="preserve"> a výzbroj. Ač se jedná o fiktivní tvorbu, tvůrci museli ctít historická fakta, která tvůrci hry hledali v denících legionářů či v sekundární literatuře. Před každou novou sezónou se začíná s organizací Legií již ¾ roku předem a čím blíž je první běh, tím víc času stráví organizátoři nad přípravami hry. Jsou tři druhy běhů. Standartní běh, který je otevřený pro české hráče, mezinárodní běh, který je veden v angličtině a je otevřený pro mezinárodní hráče, ale i české. Třetí je mrazivý běh.</w:t>
      </w:r>
    </w:p>
    <w:p w14:paraId="3B1B2083" w14:textId="34C6E6FB" w:rsidR="00200D67" w:rsidRDefault="00200D67" w:rsidP="00200D67">
      <w:pPr>
        <w:spacing w:line="360" w:lineRule="auto"/>
        <w:ind w:firstLine="708"/>
        <w:jc w:val="both"/>
        <w:rPr>
          <w:rFonts w:cs="Times New Roman"/>
          <w:szCs w:val="24"/>
        </w:rPr>
      </w:pPr>
      <w:r>
        <w:rPr>
          <w:rFonts w:cs="Times New Roman"/>
          <w:szCs w:val="24"/>
        </w:rPr>
        <w:t xml:space="preserve">Registrace se pro hráče otvírá již půl roku před pořádáním hry. Během registrace se vyplňuje dotazník, který má šest částí. </w:t>
      </w:r>
      <w:r w:rsidR="005840C5">
        <w:rPr>
          <w:rFonts w:cs="Times New Roman"/>
          <w:szCs w:val="24"/>
        </w:rPr>
        <w:t>Hráč v</w:t>
      </w:r>
      <w:r>
        <w:rPr>
          <w:rFonts w:cs="Times New Roman"/>
          <w:szCs w:val="24"/>
        </w:rPr>
        <w:t> něm vyplňuje své základní údaje, preference k herní náplni, jeho postoji k morálce, ideologii a historické době</w:t>
      </w:r>
      <w:r w:rsidR="005840C5">
        <w:rPr>
          <w:rFonts w:cs="Times New Roman"/>
          <w:szCs w:val="24"/>
        </w:rPr>
        <w:t>,</w:t>
      </w:r>
      <w:r>
        <w:rPr>
          <w:rFonts w:cs="Times New Roman"/>
          <w:szCs w:val="24"/>
        </w:rPr>
        <w:t xml:space="preserve"> ve které se Legie odehrávají. Taktéž je zde důležitá část, kdy může hráč vyplnit své zvláštní fyzické a psychické potřeby, případně problematické </w:t>
      </w:r>
      <w:r w:rsidR="00CA1E7B">
        <w:rPr>
          <w:rFonts w:cs="Times New Roman"/>
          <w:szCs w:val="24"/>
        </w:rPr>
        <w:t>body</w:t>
      </w:r>
      <w:r w:rsidR="005840C5">
        <w:rPr>
          <w:rFonts w:cs="Times New Roman"/>
          <w:szCs w:val="24"/>
        </w:rPr>
        <w:t>. Tak se na ně mohou organizátoři připravit a zajistit, aby</w:t>
      </w:r>
      <w:r>
        <w:rPr>
          <w:rFonts w:cs="Times New Roman"/>
          <w:szCs w:val="24"/>
        </w:rPr>
        <w:t xml:space="preserve"> se jim hráč vyhnul. Na závěr, po přijetí mezi hráče se vyplňují </w:t>
      </w:r>
      <w:r w:rsidR="005C14DC">
        <w:rPr>
          <w:rFonts w:cs="Times New Roman"/>
          <w:szCs w:val="24"/>
        </w:rPr>
        <w:t>informace k</w:t>
      </w:r>
      <w:r>
        <w:rPr>
          <w:rFonts w:cs="Times New Roman"/>
          <w:szCs w:val="24"/>
        </w:rPr>
        <w:t xml:space="preserve"> velikostem kostýmu a </w:t>
      </w:r>
      <w:r>
        <w:rPr>
          <w:rFonts w:cs="Times New Roman"/>
          <w:szCs w:val="24"/>
        </w:rPr>
        <w:lastRenderedPageBreak/>
        <w:t xml:space="preserve">stravovací </w:t>
      </w:r>
      <w:r w:rsidR="001B5CDE">
        <w:rPr>
          <w:rFonts w:cs="Times New Roman"/>
          <w:szCs w:val="24"/>
        </w:rPr>
        <w:t>p</w:t>
      </w:r>
      <w:r>
        <w:rPr>
          <w:rFonts w:cs="Times New Roman"/>
          <w:szCs w:val="24"/>
        </w:rPr>
        <w:t>reference. Hráč si musí zařídit jen své spodní prádlo a boty. U mrazivých běhů je i doporučené, si pod kostým vzít moderní termo prádlo.</w:t>
      </w:r>
    </w:p>
    <w:p w14:paraId="1ABB186F" w14:textId="3A873345" w:rsidR="00200D67" w:rsidRDefault="00200D67" w:rsidP="00200D67">
      <w:pPr>
        <w:spacing w:line="360" w:lineRule="auto"/>
        <w:ind w:firstLine="708"/>
        <w:jc w:val="both"/>
        <w:rPr>
          <w:rFonts w:cs="Times New Roman"/>
          <w:szCs w:val="24"/>
        </w:rPr>
      </w:pPr>
      <w:r>
        <w:rPr>
          <w:rFonts w:cs="Times New Roman"/>
          <w:szCs w:val="24"/>
        </w:rPr>
        <w:t>Běžný počet hráčů, pro který je hra vymyšlena je 54. Z toho 35 mužských postav a 19 ženských postav. U mezinárodních běhů je možnost takzvaného „crossgenderu“, což znamená, že nezáleží na pohlaví hráče a hráč může hrát jakoukoliv roli, včetně té s jiným pohlavím. Na jeden běh je potřeba kolem 18 organizátorů. Hra se odehrává od čtvrtečního večera do sobotní noci. Během této doby ujdou hráči v jižním cípu brdských lesů až 25 km, přičemž nejdelší jednorázový pochod je 4 km. Před tím, než se hráči pustí do hry, jsou provedeni základními vědomostmi o hře, pravidlech a herním chování. Po této důkladné přípravě již hráčům</w:t>
      </w:r>
      <w:r w:rsidR="005840C5">
        <w:rPr>
          <w:rFonts w:cs="Times New Roman"/>
          <w:szCs w:val="24"/>
        </w:rPr>
        <w:t xml:space="preserve"> nic</w:t>
      </w:r>
      <w:r>
        <w:rPr>
          <w:rFonts w:cs="Times New Roman"/>
          <w:szCs w:val="24"/>
        </w:rPr>
        <w:t xml:space="preserve"> nebrání se vydat na pochod vstříc neprobádaným hranicím svých komfortních zón, nových životů a nepoznaných životních situací.</w:t>
      </w:r>
    </w:p>
    <w:bookmarkEnd w:id="28"/>
    <w:p w14:paraId="16A521CF" w14:textId="38E55DCB" w:rsidR="00D0218E" w:rsidRDefault="00D0218E">
      <w:pPr>
        <w:rPr>
          <w:rFonts w:cs="Times New Roman"/>
          <w:szCs w:val="24"/>
        </w:rPr>
      </w:pPr>
      <w:r>
        <w:rPr>
          <w:rFonts w:cs="Times New Roman"/>
          <w:szCs w:val="24"/>
        </w:rPr>
        <w:br w:type="page"/>
      </w:r>
    </w:p>
    <w:p w14:paraId="49002CA3" w14:textId="77777777" w:rsidR="0030577D" w:rsidRPr="00200D67" w:rsidRDefault="0030577D" w:rsidP="00200D67">
      <w:pPr>
        <w:pStyle w:val="Nadpis1"/>
      </w:pPr>
      <w:bookmarkStart w:id="33" w:name="_Toc14067816"/>
      <w:r w:rsidRPr="00200D67">
        <w:lastRenderedPageBreak/>
        <w:t>3 CÍLE</w:t>
      </w:r>
      <w:bookmarkEnd w:id="33"/>
    </w:p>
    <w:p w14:paraId="26BD4EBF" w14:textId="0FAE4343" w:rsidR="0030577D" w:rsidRPr="00B82497" w:rsidRDefault="0030577D" w:rsidP="00CE68D5">
      <w:pPr>
        <w:spacing w:line="360" w:lineRule="auto"/>
        <w:jc w:val="both"/>
        <w:rPr>
          <w:rFonts w:cs="Times New Roman"/>
          <w:szCs w:val="24"/>
        </w:rPr>
      </w:pPr>
      <w:r w:rsidRPr="00B82497">
        <w:rPr>
          <w:rFonts w:cs="Times New Roman"/>
        </w:rPr>
        <w:tab/>
      </w:r>
      <w:bookmarkStart w:id="34" w:name="_Hlk12091106"/>
      <w:r w:rsidRPr="00B82497">
        <w:rPr>
          <w:rFonts w:cs="Times New Roman"/>
          <w:szCs w:val="24"/>
        </w:rPr>
        <w:t>Cílem práce je vymezit obsah pojmu larp a prezentovat larp jako</w:t>
      </w:r>
      <w:r w:rsidR="001F0F87">
        <w:rPr>
          <w:rFonts w:cs="Times New Roman"/>
          <w:szCs w:val="24"/>
        </w:rPr>
        <w:t xml:space="preserve"> inovativní</w:t>
      </w:r>
      <w:r w:rsidRPr="00B82497">
        <w:rPr>
          <w:rFonts w:cs="Times New Roman"/>
          <w:szCs w:val="24"/>
        </w:rPr>
        <w:t xml:space="preserve"> produkt cestovního ruchu na </w:t>
      </w:r>
      <w:r w:rsidR="001F0F87">
        <w:rPr>
          <w:rFonts w:cs="Times New Roman"/>
          <w:szCs w:val="24"/>
        </w:rPr>
        <w:t xml:space="preserve">případové </w:t>
      </w:r>
      <w:r w:rsidRPr="00B82497">
        <w:rPr>
          <w:rFonts w:cs="Times New Roman"/>
          <w:szCs w:val="24"/>
        </w:rPr>
        <w:t xml:space="preserve">studii larpu </w:t>
      </w:r>
      <w:r w:rsidR="001B5CDE">
        <w:rPr>
          <w:rFonts w:cs="Times New Roman"/>
          <w:szCs w:val="24"/>
        </w:rPr>
        <w:t xml:space="preserve">Legie: </w:t>
      </w:r>
      <w:r w:rsidRPr="00B82497">
        <w:rPr>
          <w:rFonts w:cs="Times New Roman"/>
          <w:szCs w:val="24"/>
        </w:rPr>
        <w:t>Sibiřský příběh.</w:t>
      </w:r>
    </w:p>
    <w:p w14:paraId="4782AD95" w14:textId="77777777" w:rsidR="0030577D" w:rsidRDefault="0030577D" w:rsidP="00501099">
      <w:pPr>
        <w:pStyle w:val="Nadpis2"/>
      </w:pPr>
      <w:bookmarkStart w:id="35" w:name="_Toc14067817"/>
      <w:r w:rsidRPr="00501099">
        <w:t>3. 1 Dílčí cíle</w:t>
      </w:r>
      <w:bookmarkEnd w:id="35"/>
    </w:p>
    <w:p w14:paraId="7B4A0FCE" w14:textId="77777777" w:rsidR="00567443" w:rsidRPr="00567443" w:rsidRDefault="00567443" w:rsidP="00E56CC2">
      <w:pPr>
        <w:pStyle w:val="Odstavecseseznamem"/>
        <w:numPr>
          <w:ilvl w:val="0"/>
          <w:numId w:val="1"/>
        </w:numPr>
        <w:spacing w:line="360" w:lineRule="auto"/>
        <w:jc w:val="both"/>
      </w:pPr>
      <w:r w:rsidRPr="00E56CC2">
        <w:rPr>
          <w:rFonts w:cs="Times New Roman"/>
          <w:szCs w:val="24"/>
        </w:rPr>
        <w:t xml:space="preserve">Zpracování </w:t>
      </w:r>
      <w:r w:rsidR="00E56CC2" w:rsidRPr="00E56CC2">
        <w:rPr>
          <w:rFonts w:cs="Times New Roman"/>
          <w:szCs w:val="24"/>
        </w:rPr>
        <w:t>odborné</w:t>
      </w:r>
      <w:r w:rsidRPr="00E56CC2">
        <w:rPr>
          <w:rFonts w:cs="Times New Roman"/>
          <w:szCs w:val="24"/>
        </w:rPr>
        <w:t xml:space="preserve"> literatury jako problematiky larpu</w:t>
      </w:r>
      <w:r w:rsidR="00E56CC2">
        <w:rPr>
          <w:rFonts w:cs="Times New Roman"/>
          <w:szCs w:val="24"/>
        </w:rPr>
        <w:t>.</w:t>
      </w:r>
    </w:p>
    <w:p w14:paraId="634D5A81" w14:textId="7D2F5AB0" w:rsidR="0030577D" w:rsidRPr="00B82497" w:rsidRDefault="00E677D5" w:rsidP="00E56CC2">
      <w:pPr>
        <w:pStyle w:val="Odstavecseseznamem"/>
        <w:numPr>
          <w:ilvl w:val="0"/>
          <w:numId w:val="1"/>
        </w:numPr>
        <w:spacing w:line="360" w:lineRule="auto"/>
        <w:jc w:val="both"/>
        <w:rPr>
          <w:rFonts w:cs="Times New Roman"/>
          <w:szCs w:val="24"/>
        </w:rPr>
      </w:pPr>
      <w:r>
        <w:rPr>
          <w:rFonts w:cs="Times New Roman"/>
          <w:szCs w:val="24"/>
        </w:rPr>
        <w:t>P</w:t>
      </w:r>
      <w:r w:rsidR="0030577D" w:rsidRPr="00B82497">
        <w:rPr>
          <w:rFonts w:cs="Times New Roman"/>
          <w:szCs w:val="24"/>
        </w:rPr>
        <w:t xml:space="preserve">opsat larp </w:t>
      </w:r>
      <w:r w:rsidR="001B5CDE">
        <w:rPr>
          <w:rFonts w:cs="Times New Roman"/>
          <w:szCs w:val="24"/>
        </w:rPr>
        <w:t>Legie</w:t>
      </w:r>
      <w:r w:rsidR="0030577D" w:rsidRPr="00B82497">
        <w:rPr>
          <w:rFonts w:cs="Times New Roman"/>
          <w:szCs w:val="24"/>
        </w:rPr>
        <w:t xml:space="preserve"> zařadit jej mezi trendy v cestovním ruchu</w:t>
      </w:r>
      <w:r w:rsidR="00E56CC2">
        <w:rPr>
          <w:rFonts w:cs="Times New Roman"/>
          <w:szCs w:val="24"/>
        </w:rPr>
        <w:t>.</w:t>
      </w:r>
    </w:p>
    <w:p w14:paraId="2995ECB1" w14:textId="1CB71178" w:rsidR="005F14C1" w:rsidRDefault="001F0F87" w:rsidP="00E56CC2">
      <w:pPr>
        <w:pStyle w:val="Odstavecseseznamem"/>
        <w:numPr>
          <w:ilvl w:val="0"/>
          <w:numId w:val="1"/>
        </w:numPr>
        <w:spacing w:line="360" w:lineRule="auto"/>
        <w:jc w:val="both"/>
        <w:rPr>
          <w:rFonts w:cs="Times New Roman"/>
          <w:szCs w:val="24"/>
        </w:rPr>
      </w:pPr>
      <w:r>
        <w:rPr>
          <w:rFonts w:cs="Times New Roman"/>
          <w:szCs w:val="24"/>
        </w:rPr>
        <w:t xml:space="preserve">Analyzovat strukturu a spokojenost účastníky larpu </w:t>
      </w:r>
      <w:r w:rsidR="001B5CDE">
        <w:rPr>
          <w:rFonts w:cs="Times New Roman"/>
          <w:szCs w:val="24"/>
        </w:rPr>
        <w:t>Legie</w:t>
      </w:r>
      <w:r>
        <w:rPr>
          <w:rFonts w:cs="Times New Roman"/>
          <w:szCs w:val="24"/>
        </w:rPr>
        <w:t xml:space="preserve"> za léta 2017-2019</w:t>
      </w:r>
      <w:r w:rsidR="005F14C1">
        <w:rPr>
          <w:rFonts w:cs="Times New Roman"/>
          <w:szCs w:val="24"/>
        </w:rPr>
        <w:t xml:space="preserve"> se zvláštním vyhodnocením účastníků ze zahraničí</w:t>
      </w:r>
      <w:r w:rsidR="00E56CC2">
        <w:rPr>
          <w:rFonts w:cs="Times New Roman"/>
          <w:szCs w:val="24"/>
        </w:rPr>
        <w:t>.</w:t>
      </w:r>
    </w:p>
    <w:p w14:paraId="3625E211" w14:textId="4ACB74B6" w:rsidR="00E677D5" w:rsidRDefault="00E677D5">
      <w:pPr>
        <w:rPr>
          <w:rFonts w:cs="Times New Roman"/>
          <w:szCs w:val="24"/>
        </w:rPr>
      </w:pPr>
      <w:r>
        <w:rPr>
          <w:rFonts w:cs="Times New Roman"/>
          <w:szCs w:val="24"/>
        </w:rPr>
        <w:br w:type="page"/>
      </w:r>
    </w:p>
    <w:p w14:paraId="39B50CB5" w14:textId="77777777" w:rsidR="0030577D" w:rsidRDefault="0030577D" w:rsidP="00200D67">
      <w:pPr>
        <w:pStyle w:val="Nadpis1"/>
      </w:pPr>
      <w:bookmarkStart w:id="36" w:name="_Toc14067818"/>
      <w:bookmarkStart w:id="37" w:name="_Hlk10452118"/>
      <w:bookmarkEnd w:id="34"/>
      <w:r w:rsidRPr="00200D67">
        <w:lastRenderedPageBreak/>
        <w:t>4 METODY</w:t>
      </w:r>
      <w:bookmarkEnd w:id="36"/>
    </w:p>
    <w:p w14:paraId="71B55FA1" w14:textId="3E1DA8C6" w:rsidR="002204ED" w:rsidRPr="00681E98" w:rsidRDefault="00477F76" w:rsidP="002204ED">
      <w:pPr>
        <w:spacing w:line="360" w:lineRule="auto"/>
        <w:ind w:firstLine="708"/>
        <w:jc w:val="both"/>
        <w:rPr>
          <w:rFonts w:cs="Times New Roman"/>
          <w:szCs w:val="24"/>
        </w:rPr>
      </w:pPr>
      <w:r>
        <w:rPr>
          <w:rFonts w:cs="Times New Roman"/>
          <w:szCs w:val="24"/>
        </w:rPr>
        <w:t>Pro zpracování tématu práce a jejího obsahu je stavba jednotlivých kapitol ovlivněna výběrem metod, které jsou v práci aplikovány. Použity byly metody, které se jevily s ohledem na téma práce jako nejvhodnější.</w:t>
      </w:r>
    </w:p>
    <w:p w14:paraId="5622A88F" w14:textId="77777777" w:rsidR="002204ED" w:rsidRPr="00681E98" w:rsidRDefault="002204ED" w:rsidP="002204ED">
      <w:pPr>
        <w:pStyle w:val="Nadpis2"/>
      </w:pPr>
      <w:bookmarkStart w:id="38" w:name="_Toc14067819"/>
      <w:r>
        <w:t xml:space="preserve">4. 1 </w:t>
      </w:r>
      <w:r w:rsidRPr="00681E98">
        <w:t>Analýza zdrojů</w:t>
      </w:r>
      <w:bookmarkEnd w:id="38"/>
    </w:p>
    <w:p w14:paraId="0AA96692" w14:textId="37FBF446" w:rsidR="002204ED" w:rsidRDefault="002204ED" w:rsidP="002204ED">
      <w:pPr>
        <w:spacing w:line="360" w:lineRule="auto"/>
        <w:ind w:firstLine="708"/>
        <w:jc w:val="both"/>
        <w:rPr>
          <w:rFonts w:cs="Times New Roman"/>
          <w:szCs w:val="24"/>
        </w:rPr>
      </w:pPr>
      <w:r>
        <w:rPr>
          <w:rFonts w:cs="Times New Roman"/>
          <w:szCs w:val="24"/>
        </w:rPr>
        <w:t xml:space="preserve">Pro pochopení dané problematiky a uvedení do řešeného problému bylo důležité načerpat dostatek dostupných informací. Bez </w:t>
      </w:r>
      <w:r w:rsidR="00477F76">
        <w:rPr>
          <w:rFonts w:cs="Times New Roman"/>
          <w:szCs w:val="24"/>
        </w:rPr>
        <w:t>porozumění základního</w:t>
      </w:r>
      <w:r>
        <w:rPr>
          <w:rFonts w:cs="Times New Roman"/>
          <w:szCs w:val="24"/>
        </w:rPr>
        <w:t xml:space="preserve"> fungování a smyslu larpu není práci možné plně pochopit. </w:t>
      </w:r>
    </w:p>
    <w:p w14:paraId="1FD0A2BE" w14:textId="70984D98" w:rsidR="002204ED" w:rsidRDefault="002204ED" w:rsidP="002204ED">
      <w:pPr>
        <w:spacing w:line="360" w:lineRule="auto"/>
        <w:ind w:firstLine="708"/>
        <w:jc w:val="both"/>
        <w:rPr>
          <w:rFonts w:cs="Times New Roman"/>
          <w:szCs w:val="24"/>
        </w:rPr>
      </w:pPr>
      <w:r>
        <w:rPr>
          <w:rFonts w:cs="Times New Roman"/>
          <w:szCs w:val="24"/>
        </w:rPr>
        <w:t xml:space="preserve">Při zpracování odborné literatury (periodik i neperiodik) by nebylo dostačující se opírat jen o českou literaturu zabývající se problematikou a tématem larpu. Pro lepší </w:t>
      </w:r>
      <w:r w:rsidR="001B5CDE">
        <w:rPr>
          <w:rFonts w:cs="Times New Roman"/>
          <w:szCs w:val="24"/>
        </w:rPr>
        <w:t>přehled</w:t>
      </w:r>
      <w:r>
        <w:rPr>
          <w:rFonts w:cs="Times New Roman"/>
          <w:szCs w:val="24"/>
        </w:rPr>
        <w:t xml:space="preserve"> bylo důležité využít zahraničních zdrojů, o které se některé české zdroje opírají či z nich různé informace přebírají. </w:t>
      </w:r>
      <w:r w:rsidR="00477F76">
        <w:rPr>
          <w:rFonts w:cs="Times New Roman"/>
          <w:szCs w:val="24"/>
        </w:rPr>
        <w:t>Tuzemské</w:t>
      </w:r>
      <w:r>
        <w:rPr>
          <w:rFonts w:cs="Times New Roman"/>
          <w:szCs w:val="24"/>
        </w:rPr>
        <w:t xml:space="preserve"> zdroje uvedou čtenáře do oblasti a působení larpu v českém </w:t>
      </w:r>
      <w:r w:rsidR="00496DCF">
        <w:rPr>
          <w:rFonts w:cs="Times New Roman"/>
          <w:szCs w:val="24"/>
        </w:rPr>
        <w:t>prostředí,</w:t>
      </w:r>
      <w:r>
        <w:rPr>
          <w:rFonts w:cs="Times New Roman"/>
          <w:szCs w:val="24"/>
        </w:rPr>
        <w:t xml:space="preserve"> avšak sborníky a články ze zahraniční literatury pomůžou pochopit larp v širším slova smyslu a na zahraniční úrovni. Vědomosti z české literatury se dají doplnit různými kvalifikačními pracemi, které nabízejí svoje osobní názory, výzkumy či šetření na různá témata v problematice larpu.</w:t>
      </w:r>
    </w:p>
    <w:p w14:paraId="2200133D" w14:textId="77777777" w:rsidR="002204ED" w:rsidRPr="00681E98" w:rsidRDefault="002204ED" w:rsidP="002204ED">
      <w:pPr>
        <w:pStyle w:val="Nadpis2"/>
      </w:pPr>
      <w:bookmarkStart w:id="39" w:name="_Toc14067820"/>
      <w:r>
        <w:t>4. 2 Empirické šetření</w:t>
      </w:r>
      <w:bookmarkEnd w:id="39"/>
      <w:r>
        <w:t xml:space="preserve"> </w:t>
      </w:r>
    </w:p>
    <w:p w14:paraId="77EED82F" w14:textId="1CB76E15" w:rsidR="002204ED" w:rsidRDefault="002204ED" w:rsidP="002204ED">
      <w:pPr>
        <w:spacing w:line="360" w:lineRule="auto"/>
        <w:ind w:firstLine="708"/>
        <w:jc w:val="both"/>
        <w:rPr>
          <w:rFonts w:cs="Times New Roman"/>
          <w:szCs w:val="24"/>
        </w:rPr>
      </w:pPr>
      <w:r>
        <w:rPr>
          <w:rFonts w:cs="Times New Roman"/>
          <w:szCs w:val="24"/>
        </w:rPr>
        <w:t xml:space="preserve">Pro výzkum bylo využito dotazníkové šetření, které zprostředkovala nezisková organizace Rolling. Tento spolek se zabývá rozvojem zážitkových vzdělávacích her a je hlavním organizátorem larpu Legie. </w:t>
      </w:r>
      <w:r w:rsidR="00477F76">
        <w:rPr>
          <w:rFonts w:cs="Times New Roman"/>
          <w:szCs w:val="24"/>
        </w:rPr>
        <w:t>Pro účely</w:t>
      </w:r>
      <w:r>
        <w:rPr>
          <w:rFonts w:cs="Times New Roman"/>
          <w:szCs w:val="24"/>
        </w:rPr>
        <w:t xml:space="preserve"> mé práce mi nabídli anonymní informace z interních materiálů, které byly však omezeny a promazány po spuštění GDPR</w:t>
      </w:r>
      <w:r w:rsidR="00DC61BC">
        <w:rPr>
          <w:rFonts w:cs="Times New Roman"/>
          <w:szCs w:val="24"/>
        </w:rPr>
        <w:t xml:space="preserve"> (obecné nařízení o ochraně osobních údajů)</w:t>
      </w:r>
      <w:r>
        <w:rPr>
          <w:rFonts w:cs="Times New Roman"/>
          <w:szCs w:val="24"/>
        </w:rPr>
        <w:t xml:space="preserve"> pro českou legislativu.</w:t>
      </w:r>
    </w:p>
    <w:p w14:paraId="20E878CA" w14:textId="77777777" w:rsidR="002204ED" w:rsidRDefault="002204ED" w:rsidP="002204ED">
      <w:pPr>
        <w:pStyle w:val="Nadpis3"/>
      </w:pPr>
      <w:bookmarkStart w:id="40" w:name="_Toc14067821"/>
      <w:r>
        <w:t>4. 2. 1 Dotazník</w:t>
      </w:r>
      <w:bookmarkEnd w:id="40"/>
    </w:p>
    <w:p w14:paraId="116E9EA6" w14:textId="70F57D59" w:rsidR="002204ED" w:rsidRDefault="00477F76" w:rsidP="002204ED">
      <w:pPr>
        <w:spacing w:line="360" w:lineRule="auto"/>
        <w:ind w:firstLine="708"/>
        <w:jc w:val="both"/>
        <w:rPr>
          <w:rFonts w:cs="Times New Roman"/>
          <w:szCs w:val="24"/>
        </w:rPr>
      </w:pPr>
      <w:r>
        <w:rPr>
          <w:rFonts w:cs="Times New Roman"/>
          <w:szCs w:val="24"/>
        </w:rPr>
        <w:t>Dotazníkové šetření je kvantitativní metodou založenou na písemném dotazování velkého počtu respondentů nejčastěji písemnou formou. P</w:t>
      </w:r>
      <w:r w:rsidR="002204ED">
        <w:rPr>
          <w:rFonts w:cs="Times New Roman"/>
          <w:szCs w:val="24"/>
        </w:rPr>
        <w:t xml:space="preserve">ro </w:t>
      </w:r>
      <w:r w:rsidR="002204ED" w:rsidRPr="001B5CDE">
        <w:rPr>
          <w:rFonts w:cs="Times New Roman"/>
          <w:szCs w:val="24"/>
        </w:rPr>
        <w:t>zada</w:t>
      </w:r>
      <w:r w:rsidR="001B5CDE" w:rsidRPr="001B5CDE">
        <w:rPr>
          <w:rFonts w:cs="Times New Roman"/>
          <w:szCs w:val="24"/>
        </w:rPr>
        <w:t>va</w:t>
      </w:r>
      <w:r w:rsidR="002204ED" w:rsidRPr="001B5CDE">
        <w:rPr>
          <w:rFonts w:cs="Times New Roman"/>
          <w:szCs w:val="24"/>
        </w:rPr>
        <w:t>tele</w:t>
      </w:r>
      <w:r w:rsidR="002204ED">
        <w:rPr>
          <w:rFonts w:cs="Times New Roman"/>
          <w:szCs w:val="24"/>
        </w:rPr>
        <w:t xml:space="preserve"> je tato forma jednoduchá jak po finanční </w:t>
      </w:r>
      <w:r w:rsidR="009555C2">
        <w:rPr>
          <w:rFonts w:cs="Times New Roman"/>
          <w:szCs w:val="24"/>
        </w:rPr>
        <w:t>stránce,</w:t>
      </w:r>
      <w:r w:rsidR="002204ED">
        <w:rPr>
          <w:rFonts w:cs="Times New Roman"/>
          <w:szCs w:val="24"/>
        </w:rPr>
        <w:t xml:space="preserve"> tak pro </w:t>
      </w:r>
      <w:r w:rsidR="009555C2">
        <w:rPr>
          <w:rFonts w:cs="Times New Roman"/>
          <w:szCs w:val="24"/>
        </w:rPr>
        <w:t xml:space="preserve">nenáročné </w:t>
      </w:r>
      <w:r w:rsidR="002204ED">
        <w:rPr>
          <w:rFonts w:cs="Times New Roman"/>
          <w:szCs w:val="24"/>
        </w:rPr>
        <w:t xml:space="preserve">časové nároky </w:t>
      </w:r>
      <w:r>
        <w:rPr>
          <w:rFonts w:cs="Times New Roman"/>
          <w:szCs w:val="24"/>
        </w:rPr>
        <w:t>na přípravu, provedení</w:t>
      </w:r>
      <w:r w:rsidR="00DF46CA">
        <w:rPr>
          <w:rFonts w:cs="Times New Roman"/>
          <w:szCs w:val="24"/>
        </w:rPr>
        <w:t xml:space="preserve"> </w:t>
      </w:r>
      <w:r>
        <w:rPr>
          <w:rFonts w:cs="Times New Roman"/>
          <w:szCs w:val="24"/>
        </w:rPr>
        <w:t>a</w:t>
      </w:r>
      <w:r w:rsidR="00DF46CA">
        <w:rPr>
          <w:rFonts w:cs="Times New Roman"/>
          <w:szCs w:val="24"/>
        </w:rPr>
        <w:t> </w:t>
      </w:r>
      <w:r>
        <w:rPr>
          <w:rFonts w:cs="Times New Roman"/>
          <w:szCs w:val="24"/>
        </w:rPr>
        <w:t>vyhodnocení</w:t>
      </w:r>
      <w:r w:rsidR="002204ED">
        <w:rPr>
          <w:rFonts w:cs="Times New Roman"/>
          <w:szCs w:val="24"/>
        </w:rPr>
        <w:t xml:space="preserve">. Otázky jsou předem sestavené, seřazené a pečlivě formulované tak, aby respondent bez problému pochopil otázku a co </w:t>
      </w:r>
      <w:r w:rsidR="009555C2">
        <w:rPr>
          <w:rFonts w:cs="Times New Roman"/>
          <w:szCs w:val="24"/>
        </w:rPr>
        <w:t>nejsnáze</w:t>
      </w:r>
      <w:r w:rsidR="002204ED">
        <w:rPr>
          <w:rFonts w:cs="Times New Roman"/>
          <w:szCs w:val="24"/>
        </w:rPr>
        <w:t xml:space="preserve"> mohl odpovědět. Dotazník běžně obsahuje fakta tvrdá (pohlaví, věk, povolání, místo bydliště) a fakta měkká (zkušenosti, osobní pocity, prožitky, představy či potřeby). </w:t>
      </w:r>
    </w:p>
    <w:p w14:paraId="5BC901CC" w14:textId="5E744503" w:rsidR="002204ED" w:rsidRDefault="002204ED" w:rsidP="002204ED">
      <w:pPr>
        <w:spacing w:line="360" w:lineRule="auto"/>
        <w:ind w:firstLine="708"/>
        <w:jc w:val="both"/>
        <w:rPr>
          <w:rFonts w:cs="Times New Roman"/>
          <w:szCs w:val="24"/>
        </w:rPr>
      </w:pPr>
      <w:r>
        <w:rPr>
          <w:rFonts w:cs="Times New Roman"/>
          <w:szCs w:val="24"/>
        </w:rPr>
        <w:lastRenderedPageBreak/>
        <w:t>Realizované dotazníkové šetření, bylo součástí zpětných vazeb</w:t>
      </w:r>
      <w:r w:rsidR="00477F76">
        <w:rPr>
          <w:rFonts w:cs="Times New Roman"/>
          <w:szCs w:val="24"/>
        </w:rPr>
        <w:t xml:space="preserve"> po ukončení každého běhu Legií</w:t>
      </w:r>
      <w:r>
        <w:rPr>
          <w:rFonts w:cs="Times New Roman"/>
          <w:szCs w:val="24"/>
        </w:rPr>
        <w:t xml:space="preserve">. Hráči tento dotazník dostávají po ukončení </w:t>
      </w:r>
      <w:proofErr w:type="gramStart"/>
      <w:r>
        <w:rPr>
          <w:rFonts w:cs="Times New Roman"/>
          <w:szCs w:val="24"/>
        </w:rPr>
        <w:t>hry</w:t>
      </w:r>
      <w:proofErr w:type="gramEnd"/>
      <w:r>
        <w:rPr>
          <w:rFonts w:cs="Times New Roman"/>
          <w:szCs w:val="24"/>
        </w:rPr>
        <w:t xml:space="preserve"> a ještě </w:t>
      </w:r>
      <w:r w:rsidR="00FF708D">
        <w:rPr>
          <w:rFonts w:cs="Times New Roman"/>
          <w:szCs w:val="24"/>
        </w:rPr>
        <w:t>v</w:t>
      </w:r>
      <w:r>
        <w:rPr>
          <w:rFonts w:cs="Times New Roman"/>
          <w:szCs w:val="24"/>
        </w:rPr>
        <w:t xml:space="preserve"> závěru akce jsou </w:t>
      </w:r>
      <w:r w:rsidR="00FF708D">
        <w:rPr>
          <w:rFonts w:cs="Times New Roman"/>
          <w:szCs w:val="24"/>
        </w:rPr>
        <w:t>po</w:t>
      </w:r>
      <w:r w:rsidR="00AD618D">
        <w:rPr>
          <w:rFonts w:cs="Times New Roman"/>
          <w:szCs w:val="24"/>
        </w:rPr>
        <w:t>žádáni organizátory o pečlivé vyplnění, které pomůže se zlepšením struktury hry pro další ročníky.</w:t>
      </w:r>
    </w:p>
    <w:p w14:paraId="4956D17D" w14:textId="6F12D1C3" w:rsidR="002204ED" w:rsidRDefault="002204ED" w:rsidP="002204ED">
      <w:pPr>
        <w:spacing w:line="360" w:lineRule="auto"/>
        <w:ind w:firstLine="708"/>
        <w:jc w:val="both"/>
        <w:rPr>
          <w:rFonts w:cs="Times New Roman"/>
          <w:szCs w:val="24"/>
        </w:rPr>
      </w:pPr>
      <w:r>
        <w:rPr>
          <w:rFonts w:cs="Times New Roman"/>
          <w:szCs w:val="24"/>
        </w:rPr>
        <w:t>Dotazník je</w:t>
      </w:r>
      <w:r w:rsidR="00F054CF">
        <w:rPr>
          <w:rFonts w:cs="Times New Roman"/>
          <w:szCs w:val="24"/>
        </w:rPr>
        <w:t xml:space="preserve"> v elektronické podobě</w:t>
      </w:r>
      <w:r>
        <w:rPr>
          <w:rFonts w:cs="Times New Roman"/>
          <w:szCs w:val="24"/>
        </w:rPr>
        <w:t xml:space="preserve"> </w:t>
      </w:r>
      <w:r w:rsidR="00F054CF">
        <w:rPr>
          <w:rFonts w:cs="Times New Roman"/>
          <w:szCs w:val="24"/>
        </w:rPr>
        <w:t>vytvořen na webov</w:t>
      </w:r>
      <w:r w:rsidR="00FF708D">
        <w:rPr>
          <w:rFonts w:cs="Times New Roman"/>
          <w:szCs w:val="24"/>
        </w:rPr>
        <w:t xml:space="preserve">é </w:t>
      </w:r>
      <w:r w:rsidR="00F054CF">
        <w:rPr>
          <w:rFonts w:cs="Times New Roman"/>
          <w:szCs w:val="24"/>
        </w:rPr>
        <w:t xml:space="preserve">platformě </w:t>
      </w:r>
      <w:hyperlink r:id="rId13" w:history="1">
        <w:r w:rsidR="00F054CF" w:rsidRPr="00DF3CFB">
          <w:rPr>
            <w:rStyle w:val="Hypertextovodkaz"/>
            <w:rFonts w:cs="Times New Roman"/>
            <w:szCs w:val="24"/>
          </w:rPr>
          <w:t>www.dosc.google.com</w:t>
        </w:r>
      </w:hyperlink>
      <w:r w:rsidR="00FF708D">
        <w:rPr>
          <w:rFonts w:cs="Times New Roman"/>
          <w:szCs w:val="24"/>
        </w:rPr>
        <w:t>. Je</w:t>
      </w:r>
      <w:r w:rsidR="00F054CF">
        <w:rPr>
          <w:rFonts w:cs="Times New Roman"/>
          <w:szCs w:val="24"/>
        </w:rPr>
        <w:t xml:space="preserve"> </w:t>
      </w:r>
      <w:r>
        <w:rPr>
          <w:rFonts w:cs="Times New Roman"/>
          <w:szCs w:val="24"/>
        </w:rPr>
        <w:t>rozdělen do devíti část</w:t>
      </w:r>
      <w:r w:rsidR="00FF708D">
        <w:rPr>
          <w:rFonts w:cs="Times New Roman"/>
          <w:szCs w:val="24"/>
        </w:rPr>
        <w:t>í</w:t>
      </w:r>
      <w:r>
        <w:rPr>
          <w:rFonts w:cs="Times New Roman"/>
          <w:szCs w:val="24"/>
        </w:rPr>
        <w:t xml:space="preserve"> a každá</w:t>
      </w:r>
      <w:r w:rsidR="00F054CF">
        <w:rPr>
          <w:rFonts w:cs="Times New Roman"/>
          <w:szCs w:val="24"/>
        </w:rPr>
        <w:t xml:space="preserve"> část</w:t>
      </w:r>
      <w:r>
        <w:rPr>
          <w:rFonts w:cs="Times New Roman"/>
          <w:szCs w:val="24"/>
        </w:rPr>
        <w:t xml:space="preserve"> je zaměřena na různé aspekty hráče a hry. Otázky </w:t>
      </w:r>
      <w:r w:rsidR="00FF708D">
        <w:rPr>
          <w:rFonts w:cs="Times New Roman"/>
          <w:szCs w:val="24"/>
        </w:rPr>
        <w:t xml:space="preserve">se nejprve zaměřují na </w:t>
      </w:r>
      <w:r w:rsidR="009555C2">
        <w:rPr>
          <w:rFonts w:cs="Times New Roman"/>
          <w:szCs w:val="24"/>
        </w:rPr>
        <w:t xml:space="preserve">motivaci </w:t>
      </w:r>
      <w:r w:rsidR="00FF708D">
        <w:rPr>
          <w:rFonts w:cs="Times New Roman"/>
          <w:szCs w:val="24"/>
        </w:rPr>
        <w:t>k </w:t>
      </w:r>
      <w:r w:rsidR="009555C2">
        <w:rPr>
          <w:rFonts w:cs="Times New Roman"/>
          <w:szCs w:val="24"/>
        </w:rPr>
        <w:t>účastí</w:t>
      </w:r>
      <w:r w:rsidR="00FF708D">
        <w:rPr>
          <w:rFonts w:cs="Times New Roman"/>
          <w:szCs w:val="24"/>
        </w:rPr>
        <w:t xml:space="preserve"> na</w:t>
      </w:r>
      <w:r w:rsidR="009555C2">
        <w:rPr>
          <w:rFonts w:cs="Times New Roman"/>
          <w:szCs w:val="24"/>
        </w:rPr>
        <w:t xml:space="preserve"> dalšího běhu</w:t>
      </w:r>
      <w:r>
        <w:rPr>
          <w:rFonts w:cs="Times New Roman"/>
          <w:szCs w:val="24"/>
        </w:rPr>
        <w:t xml:space="preserve"> a případn</w:t>
      </w:r>
      <w:r w:rsidR="00FF708D">
        <w:rPr>
          <w:rFonts w:cs="Times New Roman"/>
          <w:szCs w:val="24"/>
        </w:rPr>
        <w:t>ou</w:t>
      </w:r>
      <w:r>
        <w:rPr>
          <w:rFonts w:cs="Times New Roman"/>
          <w:szCs w:val="24"/>
        </w:rPr>
        <w:t xml:space="preserve"> motivaci k doporučení a rozšíření hry mezi své přátele. Dále </w:t>
      </w:r>
      <w:r w:rsidR="00FF708D">
        <w:rPr>
          <w:rFonts w:cs="Times New Roman"/>
          <w:szCs w:val="24"/>
        </w:rPr>
        <w:t xml:space="preserve">je hráč dotazován, </w:t>
      </w:r>
      <w:r>
        <w:rPr>
          <w:rFonts w:cs="Times New Roman"/>
          <w:szCs w:val="24"/>
        </w:rPr>
        <w:t>jak vnímal psychické aspekty hry (akce, vedení druhých, romantika, vztahy)</w:t>
      </w:r>
      <w:r w:rsidR="00FF708D">
        <w:rPr>
          <w:rFonts w:cs="Times New Roman"/>
          <w:szCs w:val="24"/>
        </w:rPr>
        <w:t>, jak</w:t>
      </w:r>
      <w:r>
        <w:rPr>
          <w:rFonts w:cs="Times New Roman"/>
          <w:szCs w:val="24"/>
        </w:rPr>
        <w:t xml:space="preserve"> hodnotí jednotlivé části programu, technické aspekty hry (lokalita, kostýmy, ubytování, jídlo, počasí) </w:t>
      </w:r>
      <w:r w:rsidR="00FF708D">
        <w:rPr>
          <w:rFonts w:cs="Times New Roman"/>
          <w:szCs w:val="24"/>
        </w:rPr>
        <w:t>a</w:t>
      </w:r>
      <w:r>
        <w:rPr>
          <w:rFonts w:cs="Times New Roman"/>
          <w:szCs w:val="24"/>
        </w:rPr>
        <w:t xml:space="preserve"> aspekty své vlastní hry (dramaturgie, úkoly, spoluhráč</w:t>
      </w:r>
      <w:r w:rsidR="009555C2">
        <w:rPr>
          <w:rFonts w:cs="Times New Roman"/>
          <w:szCs w:val="24"/>
        </w:rPr>
        <w:t>e</w:t>
      </w:r>
      <w:r>
        <w:rPr>
          <w:rFonts w:cs="Times New Roman"/>
          <w:szCs w:val="24"/>
        </w:rPr>
        <w:t xml:space="preserve">, vžití se do role). </w:t>
      </w:r>
      <w:r w:rsidR="00FF708D">
        <w:rPr>
          <w:rFonts w:cs="Times New Roman"/>
          <w:szCs w:val="24"/>
        </w:rPr>
        <w:t>V</w:t>
      </w:r>
      <w:r>
        <w:rPr>
          <w:rFonts w:cs="Times New Roman"/>
          <w:szCs w:val="24"/>
        </w:rPr>
        <w:t xml:space="preserve"> závěru hráč odpovídá na otázky </w:t>
      </w:r>
      <w:r w:rsidR="00FF708D">
        <w:rPr>
          <w:rFonts w:cs="Times New Roman"/>
          <w:szCs w:val="24"/>
        </w:rPr>
        <w:t>týkající se</w:t>
      </w:r>
      <w:r>
        <w:rPr>
          <w:rFonts w:cs="Times New Roman"/>
          <w:szCs w:val="24"/>
        </w:rPr>
        <w:t xml:space="preserve"> očekávání </w:t>
      </w:r>
      <w:r w:rsidR="00FF708D">
        <w:rPr>
          <w:rFonts w:cs="Times New Roman"/>
          <w:szCs w:val="24"/>
        </w:rPr>
        <w:t>od hry a jeho postavy</w:t>
      </w:r>
      <w:r>
        <w:rPr>
          <w:rFonts w:cs="Times New Roman"/>
          <w:szCs w:val="24"/>
        </w:rPr>
        <w:t xml:space="preserve"> a spokojenost</w:t>
      </w:r>
      <w:r w:rsidR="00FF708D">
        <w:rPr>
          <w:rFonts w:cs="Times New Roman"/>
          <w:szCs w:val="24"/>
        </w:rPr>
        <w:t>i</w:t>
      </w:r>
      <w:r>
        <w:rPr>
          <w:rFonts w:cs="Times New Roman"/>
          <w:szCs w:val="24"/>
        </w:rPr>
        <w:t xml:space="preserve"> s jeho postavou. Důležitou součástí je taktéž část zpětné vazby, kdy hráč odpovídá na jeho pocit psychického bezpečí a dostupnosti psychické pomoci. Na závěr jsou </w:t>
      </w:r>
      <w:r w:rsidR="00FF708D">
        <w:rPr>
          <w:rFonts w:cs="Times New Roman"/>
          <w:szCs w:val="24"/>
        </w:rPr>
        <w:t xml:space="preserve">zařazeny </w:t>
      </w:r>
      <w:r>
        <w:rPr>
          <w:rFonts w:cs="Times New Roman"/>
          <w:szCs w:val="24"/>
        </w:rPr>
        <w:t>otázky na tvrdá fakta.</w:t>
      </w:r>
    </w:p>
    <w:p w14:paraId="22AF9535" w14:textId="53308E29" w:rsidR="002204ED" w:rsidRDefault="002204ED" w:rsidP="002204ED">
      <w:pPr>
        <w:spacing w:line="360" w:lineRule="auto"/>
        <w:ind w:firstLine="708"/>
        <w:jc w:val="both"/>
        <w:rPr>
          <w:rFonts w:cs="Times New Roman"/>
          <w:szCs w:val="24"/>
        </w:rPr>
      </w:pPr>
      <w:r>
        <w:rPr>
          <w:rFonts w:cs="Times New Roman"/>
          <w:szCs w:val="24"/>
        </w:rPr>
        <w:t>Pro svoji práci jsem si požádal o odpovědi na otázky, které mi pomohl</w:t>
      </w:r>
      <w:r w:rsidR="009555C2">
        <w:rPr>
          <w:rFonts w:cs="Times New Roman"/>
          <w:szCs w:val="24"/>
        </w:rPr>
        <w:t>y</w:t>
      </w:r>
      <w:r>
        <w:rPr>
          <w:rFonts w:cs="Times New Roman"/>
          <w:szCs w:val="24"/>
        </w:rPr>
        <w:t xml:space="preserve"> podpořit </w:t>
      </w:r>
      <w:r w:rsidR="00FF708D">
        <w:rPr>
          <w:rFonts w:cs="Times New Roman"/>
          <w:szCs w:val="24"/>
        </w:rPr>
        <w:t xml:space="preserve">téma </w:t>
      </w:r>
      <w:proofErr w:type="gramStart"/>
      <w:r w:rsidR="00FF708D">
        <w:rPr>
          <w:rFonts w:cs="Times New Roman"/>
          <w:szCs w:val="24"/>
        </w:rPr>
        <w:t>moji</w:t>
      </w:r>
      <w:proofErr w:type="gramEnd"/>
      <w:r w:rsidR="00FF708D">
        <w:rPr>
          <w:rFonts w:cs="Times New Roman"/>
          <w:szCs w:val="24"/>
        </w:rPr>
        <w:t xml:space="preserve"> práce</w:t>
      </w:r>
      <w:r>
        <w:rPr>
          <w:rFonts w:cs="Times New Roman"/>
          <w:szCs w:val="24"/>
        </w:rPr>
        <w:t xml:space="preserve">. Bohužel z důvodů GDPR nemohli </w:t>
      </w:r>
      <w:r w:rsidR="009555C2">
        <w:rPr>
          <w:rFonts w:cs="Times New Roman"/>
          <w:szCs w:val="24"/>
        </w:rPr>
        <w:t xml:space="preserve">organizátoři </w:t>
      </w:r>
      <w:r>
        <w:rPr>
          <w:rFonts w:cs="Times New Roman"/>
          <w:szCs w:val="24"/>
        </w:rPr>
        <w:t xml:space="preserve">značnou část </w:t>
      </w:r>
      <w:r w:rsidR="001B5CDE" w:rsidRPr="001B5CDE">
        <w:rPr>
          <w:rFonts w:cs="Times New Roman"/>
          <w:szCs w:val="24"/>
        </w:rPr>
        <w:t>poskytnout,</w:t>
      </w:r>
      <w:r>
        <w:rPr>
          <w:rFonts w:cs="Times New Roman"/>
          <w:szCs w:val="24"/>
        </w:rPr>
        <w:t xml:space="preserve"> ale </w:t>
      </w:r>
      <w:r w:rsidR="00FF708D">
        <w:rPr>
          <w:rFonts w:cs="Times New Roman"/>
          <w:szCs w:val="24"/>
        </w:rPr>
        <w:t>přesto jsem</w:t>
      </w:r>
      <w:r>
        <w:rPr>
          <w:rFonts w:cs="Times New Roman"/>
          <w:szCs w:val="24"/>
        </w:rPr>
        <w:t xml:space="preserve"> mohl pracovat </w:t>
      </w:r>
      <w:r w:rsidR="009555C2">
        <w:rPr>
          <w:rFonts w:cs="Times New Roman"/>
          <w:szCs w:val="24"/>
        </w:rPr>
        <w:t>s počtem 2</w:t>
      </w:r>
      <w:r w:rsidR="00E677D5">
        <w:rPr>
          <w:rFonts w:cs="Times New Roman"/>
          <w:szCs w:val="24"/>
        </w:rPr>
        <w:t>17</w:t>
      </w:r>
      <w:r>
        <w:rPr>
          <w:rFonts w:cs="Times New Roman"/>
          <w:szCs w:val="24"/>
        </w:rPr>
        <w:t xml:space="preserve"> odpovědí od</w:t>
      </w:r>
      <w:r w:rsidR="009555C2">
        <w:rPr>
          <w:rFonts w:cs="Times New Roman"/>
          <w:szCs w:val="24"/>
        </w:rPr>
        <w:t xml:space="preserve"> zahraničních a českých hráčů</w:t>
      </w:r>
      <w:r>
        <w:rPr>
          <w:rFonts w:cs="Times New Roman"/>
          <w:szCs w:val="24"/>
        </w:rPr>
        <w:t xml:space="preserve">. </w:t>
      </w:r>
      <w:r w:rsidR="00FF708D">
        <w:rPr>
          <w:rFonts w:cs="Times New Roman"/>
          <w:szCs w:val="24"/>
        </w:rPr>
        <w:t>Ve své práci jsem se zaměřil na dotazníkové</w:t>
      </w:r>
      <w:r>
        <w:rPr>
          <w:rFonts w:cs="Times New Roman"/>
          <w:szCs w:val="24"/>
        </w:rPr>
        <w:t xml:space="preserve"> odpovědi na otázky: pohlaví, věk, místo trvalého bydliště, spokojenost se hrou</w:t>
      </w:r>
      <w:r w:rsidR="00AD618D">
        <w:rPr>
          <w:rFonts w:cs="Times New Roman"/>
          <w:szCs w:val="24"/>
        </w:rPr>
        <w:t>,</w:t>
      </w:r>
      <w:r>
        <w:rPr>
          <w:rFonts w:cs="Times New Roman"/>
          <w:szCs w:val="24"/>
        </w:rPr>
        <w:t xml:space="preserve"> motivace k účastnění se dalšího běhu</w:t>
      </w:r>
      <w:r w:rsidR="00AD618D">
        <w:rPr>
          <w:rFonts w:cs="Times New Roman"/>
          <w:szCs w:val="24"/>
        </w:rPr>
        <w:t xml:space="preserve"> a osobní popis hry, za pomocí až tří klíčových slov. Data jsem rozdělil do tabulek a vytvořil přehledné grafy, </w:t>
      </w:r>
      <w:r w:rsidR="00FF708D">
        <w:rPr>
          <w:rFonts w:cs="Times New Roman"/>
          <w:szCs w:val="24"/>
        </w:rPr>
        <w:t>které posloužily pro podrobnější analýzu a pochopení souvislostí.</w:t>
      </w:r>
    </w:p>
    <w:p w14:paraId="44FBE234" w14:textId="77777777" w:rsidR="005C0850" w:rsidRDefault="005C0850">
      <w:pPr>
        <w:rPr>
          <w:rFonts w:cs="Times New Roman"/>
          <w:szCs w:val="24"/>
        </w:rPr>
      </w:pPr>
      <w:r>
        <w:rPr>
          <w:rFonts w:cs="Times New Roman"/>
          <w:szCs w:val="24"/>
        </w:rPr>
        <w:br w:type="page"/>
      </w:r>
    </w:p>
    <w:p w14:paraId="0E21B777" w14:textId="77777777" w:rsidR="00E56CC2" w:rsidRDefault="0030577D" w:rsidP="00957400">
      <w:pPr>
        <w:pStyle w:val="Nadpis1"/>
      </w:pPr>
      <w:bookmarkStart w:id="41" w:name="_Toc14067822"/>
      <w:bookmarkEnd w:id="37"/>
      <w:r w:rsidRPr="00200D67">
        <w:lastRenderedPageBreak/>
        <w:t>5 VÝSLEDKY</w:t>
      </w:r>
      <w:bookmarkEnd w:id="41"/>
      <w:r w:rsidRPr="00200D67">
        <w:t xml:space="preserve"> </w:t>
      </w:r>
    </w:p>
    <w:p w14:paraId="3E880A27" w14:textId="77777777" w:rsidR="005C0850" w:rsidRPr="00FF79C0" w:rsidRDefault="005C0850" w:rsidP="005C0850">
      <w:pPr>
        <w:pStyle w:val="Nadpis2"/>
      </w:pPr>
      <w:bookmarkStart w:id="42" w:name="_Toc14067823"/>
      <w:r>
        <w:t>5. 1 Charakteristika hráčů larpu Legie</w:t>
      </w:r>
      <w:bookmarkEnd w:id="42"/>
    </w:p>
    <w:p w14:paraId="03FA3D4F" w14:textId="77777777" w:rsidR="005C0850" w:rsidRDefault="005C0850" w:rsidP="005C0850">
      <w:pPr>
        <w:jc w:val="center"/>
      </w:pPr>
    </w:p>
    <w:p w14:paraId="320EA996" w14:textId="77777777" w:rsidR="005C0850" w:rsidRDefault="005C0850" w:rsidP="005C0850">
      <w:pPr>
        <w:jc w:val="center"/>
      </w:pPr>
      <w:r>
        <w:rPr>
          <w:noProof/>
          <w:lang w:eastAsia="cs-CZ"/>
        </w:rPr>
        <mc:AlternateContent>
          <mc:Choice Requires="wps">
            <w:drawing>
              <wp:anchor distT="45720" distB="45720" distL="114300" distR="114300" simplePos="0" relativeHeight="251659264" behindDoc="0" locked="0" layoutInCell="1" allowOverlap="1" wp14:anchorId="67DBE4DD" wp14:editId="79E7EF30">
                <wp:simplePos x="0" y="0"/>
                <wp:positionH relativeFrom="column">
                  <wp:posOffset>1309312</wp:posOffset>
                </wp:positionH>
                <wp:positionV relativeFrom="paragraph">
                  <wp:posOffset>2077720</wp:posOffset>
                </wp:positionV>
                <wp:extent cx="3352800" cy="1404620"/>
                <wp:effectExtent l="0" t="0" r="0" b="254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noFill/>
                        <a:ln w="9525">
                          <a:noFill/>
                          <a:miter lim="800000"/>
                          <a:headEnd/>
                          <a:tailEnd/>
                        </a:ln>
                      </wps:spPr>
                      <wps:txbx>
                        <w:txbxContent>
                          <w:p w14:paraId="6146EC08"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Obrázek 1. Pohlaví hráčů</w:t>
                            </w:r>
                            <w:r>
                              <w:rPr>
                                <w:rFonts w:cs="Times New Roman"/>
                                <w:sz w:val="20"/>
                              </w:rPr>
                              <w:t xml:space="preserve"> larpu Legie v období 2017-2019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DBE4DD" id="_x0000_t202" coordsize="21600,21600" o:spt="202" path="m,l,21600r21600,l21600,xe">
                <v:stroke joinstyle="miter"/>
                <v:path gradientshapeok="t" o:connecttype="rect"/>
              </v:shapetype>
              <v:shape id="Textové pole 2" o:spid="_x0000_s1026" type="#_x0000_t202" style="position:absolute;left:0;text-align:left;margin-left:103.1pt;margin-top:163.6pt;width:26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" filled="f" stroked="f">
                <v:textbox style="mso-fit-shape-to-text:t">
                  <w:txbxContent>
                    <w:p w14:paraId="6146EC08"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Obrázek 1. Pohlaví hráčů</w:t>
                      </w:r>
                      <w:r>
                        <w:rPr>
                          <w:rFonts w:cs="Times New Roman"/>
                          <w:sz w:val="20"/>
                        </w:rPr>
                        <w:t xml:space="preserve"> larpu Legie v období 2017-2019</w:t>
                      </w:r>
                    </w:p>
                  </w:txbxContent>
                </v:textbox>
                <w10:wrap type="square"/>
              </v:shape>
            </w:pict>
          </mc:Fallback>
        </mc:AlternateContent>
      </w:r>
      <w:r>
        <w:rPr>
          <w:noProof/>
          <w:lang w:eastAsia="cs-CZ"/>
        </w:rPr>
        <w:drawing>
          <wp:inline distT="0" distB="0" distL="0" distR="0" wp14:anchorId="51CFFCC6" wp14:editId="200660DD">
            <wp:extent cx="2708564" cy="2001925"/>
            <wp:effectExtent l="0" t="0" r="15875" b="1778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8CA792" w14:textId="77777777" w:rsidR="005C0850" w:rsidRDefault="005C0850" w:rsidP="005C0850">
      <w:pPr>
        <w:jc w:val="center"/>
      </w:pPr>
    </w:p>
    <w:p w14:paraId="6A058233" w14:textId="77777777" w:rsidR="005C0850" w:rsidRDefault="005C0850" w:rsidP="005C0850"/>
    <w:p w14:paraId="7060C999" w14:textId="13623E91" w:rsidR="005C0850" w:rsidRPr="008E60E6" w:rsidRDefault="005C0850" w:rsidP="005C0850">
      <w:pPr>
        <w:spacing w:line="360" w:lineRule="auto"/>
        <w:ind w:firstLine="708"/>
        <w:jc w:val="both"/>
        <w:rPr>
          <w:rFonts w:cs="Times New Roman"/>
        </w:rPr>
      </w:pPr>
      <w:r w:rsidRPr="008E60E6">
        <w:rPr>
          <w:rFonts w:cs="Times New Roman"/>
        </w:rPr>
        <w:t xml:space="preserve">Celkový počet hráčů ze tří mezinárodních běhů a jednoho </w:t>
      </w:r>
      <w:r>
        <w:rPr>
          <w:rFonts w:cs="Times New Roman"/>
        </w:rPr>
        <w:t>českého běhu</w:t>
      </w:r>
      <w:r w:rsidRPr="008E60E6">
        <w:rPr>
          <w:rFonts w:cs="Times New Roman"/>
        </w:rPr>
        <w:t xml:space="preserve"> byl 217, z toho bylo 61 % mužů, 36 % žen a 3 % hráčů zaškrtlo políčko „</w:t>
      </w:r>
      <w:r w:rsidR="00BA0862">
        <w:rPr>
          <w:rFonts w:cs="Times New Roman"/>
        </w:rPr>
        <w:t>o</w:t>
      </w:r>
      <w:r>
        <w:rPr>
          <w:rFonts w:cs="Times New Roman"/>
        </w:rPr>
        <w:t>statní</w:t>
      </w:r>
      <w:r w:rsidRPr="008E60E6">
        <w:rPr>
          <w:rFonts w:cs="Times New Roman"/>
        </w:rPr>
        <w:t xml:space="preserve">“. Ač je </w:t>
      </w:r>
      <w:r>
        <w:rPr>
          <w:rFonts w:cs="Times New Roman"/>
        </w:rPr>
        <w:t>běžně</w:t>
      </w:r>
      <w:r w:rsidRPr="008E60E6">
        <w:rPr>
          <w:rFonts w:cs="Times New Roman"/>
        </w:rPr>
        <w:t xml:space="preserve"> jeden běh určen pro 54 hráčů</w:t>
      </w:r>
      <w:r w:rsidR="00BA0862">
        <w:rPr>
          <w:rFonts w:cs="Times New Roman"/>
        </w:rPr>
        <w:t xml:space="preserve"> (</w:t>
      </w:r>
      <w:r w:rsidRPr="008E60E6">
        <w:rPr>
          <w:rFonts w:cs="Times New Roman"/>
        </w:rPr>
        <w:t>z toho je připraveno 35 mužských rolí a 19 ženských</w:t>
      </w:r>
      <w:r w:rsidR="00BA0862">
        <w:rPr>
          <w:rFonts w:cs="Times New Roman"/>
        </w:rPr>
        <w:t>), u</w:t>
      </w:r>
      <w:r w:rsidRPr="008E60E6">
        <w:rPr>
          <w:rFonts w:cs="Times New Roman"/>
        </w:rPr>
        <w:t xml:space="preserve"> mezinárodních běhů</w:t>
      </w:r>
      <w:r w:rsidR="00DF46CA">
        <w:rPr>
          <w:rFonts w:cs="Times New Roman"/>
        </w:rPr>
        <w:t> </w:t>
      </w:r>
      <w:r w:rsidRPr="008E60E6">
        <w:rPr>
          <w:rFonts w:cs="Times New Roman"/>
        </w:rPr>
        <w:t xml:space="preserve">je možné </w:t>
      </w:r>
      <w:r>
        <w:rPr>
          <w:rFonts w:cs="Times New Roman"/>
        </w:rPr>
        <w:t>využít</w:t>
      </w:r>
      <w:r w:rsidRPr="008E60E6">
        <w:rPr>
          <w:rFonts w:cs="Times New Roman"/>
        </w:rPr>
        <w:t xml:space="preserve"> zmíněné</w:t>
      </w:r>
      <w:r w:rsidR="00BA0862">
        <w:rPr>
          <w:rFonts w:cs="Times New Roman"/>
        </w:rPr>
        <w:t>ho</w:t>
      </w:r>
      <w:r w:rsidRPr="008E60E6">
        <w:rPr>
          <w:rFonts w:cs="Times New Roman"/>
        </w:rPr>
        <w:t xml:space="preserve"> „crossgendere“ </w:t>
      </w:r>
      <w:r>
        <w:rPr>
          <w:rFonts w:cs="Times New Roman"/>
        </w:rPr>
        <w:t xml:space="preserve">a </w:t>
      </w:r>
      <w:r w:rsidRPr="008E60E6">
        <w:rPr>
          <w:rFonts w:cs="Times New Roman"/>
        </w:rPr>
        <w:t xml:space="preserve">hrát i postavu opačného pohlaví. Díky tomu může být jiné procento žen a mužů, ač jsou role jasně dané. </w:t>
      </w:r>
      <w:r w:rsidR="00BA0862">
        <w:rPr>
          <w:rFonts w:cs="Times New Roman"/>
        </w:rPr>
        <w:t>Hráči</w:t>
      </w:r>
      <w:r w:rsidRPr="008E60E6">
        <w:rPr>
          <w:rFonts w:cs="Times New Roman"/>
        </w:rPr>
        <w:t xml:space="preserve">, </w:t>
      </w:r>
      <w:r w:rsidR="00BA0862">
        <w:rPr>
          <w:rFonts w:cs="Times New Roman"/>
        </w:rPr>
        <w:t>kteří zaškrtli</w:t>
      </w:r>
      <w:r w:rsidRPr="008E60E6">
        <w:rPr>
          <w:rFonts w:cs="Times New Roman"/>
        </w:rPr>
        <w:t xml:space="preserve"> políčko „</w:t>
      </w:r>
      <w:r w:rsidR="00BA0862">
        <w:rPr>
          <w:rFonts w:cs="Times New Roman"/>
        </w:rPr>
        <w:t>o</w:t>
      </w:r>
      <w:r>
        <w:rPr>
          <w:rFonts w:cs="Times New Roman"/>
        </w:rPr>
        <w:t>statní</w:t>
      </w:r>
      <w:r w:rsidRPr="008E60E6">
        <w:rPr>
          <w:rFonts w:cs="Times New Roman"/>
        </w:rPr>
        <w:t>“, byli pouze z mezinárodních běhů a můž</w:t>
      </w:r>
      <w:r w:rsidR="00BA0862">
        <w:rPr>
          <w:rFonts w:cs="Times New Roman"/>
        </w:rPr>
        <w:t>ou</w:t>
      </w:r>
      <w:r w:rsidRPr="008E60E6">
        <w:rPr>
          <w:rFonts w:cs="Times New Roman"/>
        </w:rPr>
        <w:t xml:space="preserve"> poukazovat na LG</w:t>
      </w:r>
      <w:r w:rsidR="00BA0862">
        <w:rPr>
          <w:rFonts w:cs="Times New Roman"/>
        </w:rPr>
        <w:t>BT</w:t>
      </w:r>
      <w:r w:rsidRPr="008E60E6">
        <w:rPr>
          <w:rFonts w:cs="Times New Roman"/>
        </w:rPr>
        <w:t xml:space="preserve"> tourism což „je zkratka označující lesby, gayes, bisexuály a transgender osoby, případně osoby, jež se vymykají genderovému řádu“ (Kotíková, 2013, 177). Organizátorům usnadňuje „crossgender“ zaplnění rolí v mezinárodních bězích, kde je náročnější zaplnit pot</w:t>
      </w:r>
      <w:r>
        <w:rPr>
          <w:rFonts w:cs="Times New Roman"/>
        </w:rPr>
        <w:t>řebný počet</w:t>
      </w:r>
      <w:r w:rsidRPr="008E60E6">
        <w:rPr>
          <w:rFonts w:cs="Times New Roman"/>
        </w:rPr>
        <w:t xml:space="preserve"> ženských a mužských rolí. </w:t>
      </w:r>
    </w:p>
    <w:p w14:paraId="4C22E213" w14:textId="77777777" w:rsidR="005C0850" w:rsidRDefault="005C0850" w:rsidP="005C0850">
      <w:pPr>
        <w:jc w:val="center"/>
      </w:pPr>
      <w:r>
        <w:rPr>
          <w:noProof/>
          <w:lang w:eastAsia="cs-CZ"/>
        </w:rPr>
        <w:lastRenderedPageBreak/>
        <mc:AlternateContent>
          <mc:Choice Requires="wps">
            <w:drawing>
              <wp:anchor distT="45720" distB="45720" distL="114300" distR="114300" simplePos="0" relativeHeight="251660288" behindDoc="0" locked="0" layoutInCell="1" allowOverlap="1" wp14:anchorId="151596DD" wp14:editId="7849614A">
                <wp:simplePos x="0" y="0"/>
                <wp:positionH relativeFrom="column">
                  <wp:posOffset>263525</wp:posOffset>
                </wp:positionH>
                <wp:positionV relativeFrom="paragraph">
                  <wp:posOffset>3297555</wp:posOffset>
                </wp:positionV>
                <wp:extent cx="3241675" cy="1404620"/>
                <wp:effectExtent l="0" t="0" r="0" b="2540"/>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404620"/>
                        </a:xfrm>
                        <a:prstGeom prst="rect">
                          <a:avLst/>
                        </a:prstGeom>
                        <a:noFill/>
                        <a:ln w="9525">
                          <a:noFill/>
                          <a:miter lim="800000"/>
                          <a:headEnd/>
                          <a:tailEnd/>
                        </a:ln>
                      </wps:spPr>
                      <wps:txbx>
                        <w:txbxContent>
                          <w:p w14:paraId="58EB170B"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2. Věk hráčů larpu Legie za období 2017-2019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1596DD" id="_x0000_s1027" type="#_x0000_t202" style="position:absolute;left:0;text-align:left;margin-left:20.75pt;margin-top:259.65pt;width:255.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" filled="f" stroked="f">
                <v:textbox style="mso-fit-shape-to-text:t">
                  <w:txbxContent>
                    <w:p w14:paraId="58EB170B"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2. Věk hráčů larpu Legie za období 2017-2019</w:t>
                      </w:r>
                    </w:p>
                  </w:txbxContent>
                </v:textbox>
                <w10:wrap type="square"/>
              </v:shape>
            </w:pict>
          </mc:Fallback>
        </mc:AlternateContent>
      </w:r>
      <w:r>
        <w:rPr>
          <w:noProof/>
          <w:lang w:eastAsia="cs-CZ"/>
        </w:rPr>
        <w:drawing>
          <wp:inline distT="0" distB="0" distL="0" distR="0" wp14:anchorId="32265F40" wp14:editId="4FDE4980">
            <wp:extent cx="5486400" cy="32004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47D787" w14:textId="77777777" w:rsidR="005C0850" w:rsidRDefault="005C0850" w:rsidP="005C0850">
      <w:pPr>
        <w:spacing w:line="360" w:lineRule="auto"/>
        <w:ind w:firstLine="708"/>
        <w:jc w:val="both"/>
        <w:rPr>
          <w:rFonts w:cs="Times New Roman"/>
        </w:rPr>
      </w:pPr>
    </w:p>
    <w:p w14:paraId="6C245412" w14:textId="77777777" w:rsidR="005C0850" w:rsidRDefault="005C0850" w:rsidP="005C0850">
      <w:pPr>
        <w:spacing w:line="360" w:lineRule="auto"/>
        <w:ind w:firstLine="708"/>
        <w:jc w:val="both"/>
        <w:rPr>
          <w:rFonts w:cs="Times New Roman"/>
        </w:rPr>
      </w:pPr>
    </w:p>
    <w:p w14:paraId="48BA2475" w14:textId="2CAD3A4F" w:rsidR="005C0850" w:rsidRPr="008E60E6" w:rsidRDefault="005C0850" w:rsidP="005C0850">
      <w:pPr>
        <w:spacing w:line="360" w:lineRule="auto"/>
        <w:ind w:firstLine="708"/>
        <w:jc w:val="both"/>
        <w:rPr>
          <w:rFonts w:cs="Times New Roman"/>
        </w:rPr>
      </w:pPr>
      <w:r>
        <w:rPr>
          <w:rFonts w:cs="Times New Roman"/>
        </w:rPr>
        <w:t xml:space="preserve">Pro bezpečnost, náročnost akce a jednoduší práci organizátorů, je stanovena minimální věková hranice účastníků na osmnáct </w:t>
      </w:r>
      <w:proofErr w:type="gramStart"/>
      <w:r>
        <w:rPr>
          <w:rFonts w:cs="Times New Roman"/>
        </w:rPr>
        <w:t>let,</w:t>
      </w:r>
      <w:proofErr w:type="gramEnd"/>
      <w:r>
        <w:rPr>
          <w:rFonts w:cs="Times New Roman"/>
        </w:rPr>
        <w:t xml:space="preserve"> čili plnoletost. To však neohraničuje nejvyšší věkovou hranici, která je spíše </w:t>
      </w:r>
      <w:r w:rsidR="00BA0862">
        <w:rPr>
          <w:rFonts w:cs="Times New Roman"/>
        </w:rPr>
        <w:t>omezena</w:t>
      </w:r>
      <w:r>
        <w:rPr>
          <w:rFonts w:cs="Times New Roman"/>
        </w:rPr>
        <w:t xml:space="preserve"> fyzickou způsobilostí pro </w:t>
      </w:r>
      <w:r w:rsidR="00BA0862">
        <w:rPr>
          <w:rFonts w:cs="Times New Roman"/>
        </w:rPr>
        <w:t>účast ve hře</w:t>
      </w:r>
      <w:r>
        <w:rPr>
          <w:rFonts w:cs="Times New Roman"/>
        </w:rPr>
        <w:t xml:space="preserve">. </w:t>
      </w:r>
      <w:r w:rsidR="00BA0862">
        <w:rPr>
          <w:rFonts w:cs="Times New Roman"/>
        </w:rPr>
        <w:t>Mýtem kolujícím v obecné populaci</w:t>
      </w:r>
      <w:r>
        <w:rPr>
          <w:rFonts w:cs="Times New Roman"/>
        </w:rPr>
        <w:t xml:space="preserve"> je, že se larpů účastní pouze děti, adolescenti a dospělí mladšího věku. To se na první pohled může zdát, jelikož je tato skupina největší, avšak larpů se účastní i starší hráči, obzvlášť těch larpů, které nabízejí vyšší kvalitu hry a zážitku. Příkladem jsou například právě Legie nebo larp De la </w:t>
      </w:r>
      <w:r w:rsidRPr="00335EAC">
        <w:rPr>
          <w:rFonts w:cs="Times New Roman"/>
          <w:szCs w:val="24"/>
        </w:rPr>
        <w:t>B</w:t>
      </w:r>
      <w:r w:rsidRPr="00335EAC">
        <w:rPr>
          <w:rFonts w:cs="Times New Roman"/>
          <w:szCs w:val="24"/>
          <w:shd w:val="clear" w:color="auto" w:fill="FFFFFF"/>
        </w:rPr>
        <w:t>ête</w:t>
      </w:r>
      <w:r>
        <w:rPr>
          <w:rFonts w:cs="Times New Roman"/>
        </w:rPr>
        <w:t>. Graf ukazuje věkové hranice v pětiletých období kromě hráčů ve věku od 18 do 20 let. Největší zastoupení má věková kategorie hráčů v rozmezí 26 až 30 let. Vysoký počet má i věková kategorie 31-35 nebo mladší ročníky 21-25 let. Se starším věkem počet účastníků ubývá, ale občas se najdou i</w:t>
      </w:r>
      <w:r w:rsidR="00BA0862">
        <w:rPr>
          <w:rFonts w:cs="Times New Roman"/>
        </w:rPr>
        <w:t xml:space="preserve"> </w:t>
      </w:r>
      <w:r>
        <w:rPr>
          <w:rFonts w:cs="Times New Roman"/>
        </w:rPr>
        <w:t>výjimky</w:t>
      </w:r>
      <w:r w:rsidR="00BA0862">
        <w:rPr>
          <w:rFonts w:cs="Times New Roman"/>
        </w:rPr>
        <w:t>. Jednu takovou</w:t>
      </w:r>
      <w:r>
        <w:rPr>
          <w:rFonts w:cs="Times New Roman"/>
        </w:rPr>
        <w:t xml:space="preserve"> můžeme pozorovat po malé věkové mezeře s jedním hráčem ve věkové kategorii 56-60</w:t>
      </w:r>
      <w:r w:rsidR="00BA0862">
        <w:rPr>
          <w:rFonts w:cs="Times New Roman"/>
        </w:rPr>
        <w:t xml:space="preserve"> let</w:t>
      </w:r>
      <w:r>
        <w:rPr>
          <w:rFonts w:cs="Times New Roman"/>
        </w:rPr>
        <w:t xml:space="preserve">. Jak </w:t>
      </w:r>
      <w:r w:rsidR="00BA0862">
        <w:rPr>
          <w:rFonts w:cs="Times New Roman"/>
        </w:rPr>
        <w:t>již bylo</w:t>
      </w:r>
      <w:r>
        <w:rPr>
          <w:rFonts w:cs="Times New Roman"/>
        </w:rPr>
        <w:t xml:space="preserve"> zmíněno, Legie mají jedno z hlavních témat sebepoznání a pracují s komfortní zónou jak </w:t>
      </w:r>
      <w:proofErr w:type="gramStart"/>
      <w:r>
        <w:rPr>
          <w:rFonts w:cs="Times New Roman"/>
        </w:rPr>
        <w:t>fyzickou</w:t>
      </w:r>
      <w:proofErr w:type="gramEnd"/>
      <w:r>
        <w:rPr>
          <w:rFonts w:cs="Times New Roman"/>
        </w:rPr>
        <w:t xml:space="preserve"> tak psychickou. To může mít za následek největší počet účastníků kolem věku 30 let, kdy je člověk stále ve velmi dobré kondici a hledá jiný druh zábavy, ve které by se nejednalo jen o zábavu v komfortu, ale o netradiční způsob sebe-edukace a jistým způsobem zábavy. </w:t>
      </w:r>
    </w:p>
    <w:p w14:paraId="28158854" w14:textId="77777777" w:rsidR="005C0850" w:rsidRDefault="005C0850" w:rsidP="005C0850">
      <w:pPr>
        <w:tabs>
          <w:tab w:val="left" w:pos="1342"/>
        </w:tabs>
        <w:jc w:val="center"/>
      </w:pPr>
      <w:r>
        <w:rPr>
          <w:noProof/>
          <w:lang w:eastAsia="cs-CZ"/>
        </w:rPr>
        <w:lastRenderedPageBreak/>
        <w:drawing>
          <wp:inline distT="0" distB="0" distL="0" distR="0" wp14:anchorId="5B6671DB" wp14:editId="1AEF210A">
            <wp:extent cx="5467350" cy="5084619"/>
            <wp:effectExtent l="0" t="0" r="0" b="19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1BC09A" w14:textId="77777777" w:rsidR="005C0850" w:rsidRDefault="005C0850" w:rsidP="005C0850">
      <w:pPr>
        <w:tabs>
          <w:tab w:val="left" w:pos="895"/>
        </w:tabs>
      </w:pPr>
      <w:r>
        <w:rPr>
          <w:noProof/>
          <w:lang w:eastAsia="cs-CZ"/>
        </w:rPr>
        <mc:AlternateContent>
          <mc:Choice Requires="wps">
            <w:drawing>
              <wp:anchor distT="45720" distB="45720" distL="114300" distR="114300" simplePos="0" relativeHeight="251661312" behindDoc="0" locked="0" layoutInCell="1" allowOverlap="1" wp14:anchorId="76D128A3" wp14:editId="5110E66E">
                <wp:simplePos x="0" y="0"/>
                <wp:positionH relativeFrom="column">
                  <wp:posOffset>194310</wp:posOffset>
                </wp:positionH>
                <wp:positionV relativeFrom="paragraph">
                  <wp:posOffset>53340</wp:posOffset>
                </wp:positionV>
                <wp:extent cx="4918075" cy="283845"/>
                <wp:effectExtent l="0" t="0" r="0" b="1905"/>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83845"/>
                        </a:xfrm>
                        <a:prstGeom prst="rect">
                          <a:avLst/>
                        </a:prstGeom>
                        <a:noFill/>
                        <a:ln w="9525">
                          <a:noFill/>
                          <a:miter lim="800000"/>
                          <a:headEnd/>
                          <a:tailEnd/>
                        </a:ln>
                      </wps:spPr>
                      <wps:txbx>
                        <w:txbxContent>
                          <w:p w14:paraId="2419A488" w14:textId="01D3359B"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3</w:t>
                            </w:r>
                            <w:r w:rsidRPr="00C7224A">
                              <w:rPr>
                                <w:rFonts w:cs="Times New Roman"/>
                                <w:sz w:val="20"/>
                              </w:rPr>
                              <w:t xml:space="preserve">. </w:t>
                            </w:r>
                            <w:r>
                              <w:rPr>
                                <w:rFonts w:cs="Times New Roman"/>
                                <w:sz w:val="20"/>
                              </w:rPr>
                              <w:t>Trvalé bydliště hráčů z mezinárodních běhů larpu Legie 2017-2019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28A3" id="_x0000_s1028" type="#_x0000_t202" style="position:absolute;margin-left:15.3pt;margin-top:4.2pt;width:387.25pt;height:22.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" filled="f" stroked="f">
                <v:textbox>
                  <w:txbxContent>
                    <w:p w14:paraId="2419A488" w14:textId="01D3359B"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3</w:t>
                      </w:r>
                      <w:r w:rsidRPr="00C7224A">
                        <w:rPr>
                          <w:rFonts w:cs="Times New Roman"/>
                          <w:sz w:val="20"/>
                        </w:rPr>
                        <w:t xml:space="preserve">. </w:t>
                      </w:r>
                      <w:r>
                        <w:rPr>
                          <w:rFonts w:cs="Times New Roman"/>
                          <w:sz w:val="20"/>
                        </w:rPr>
                        <w:t>Trvalé bydliště hráčů z mezinárodních běhů larpu Legie 2017-2019</w:t>
                      </w:r>
                    </w:p>
                  </w:txbxContent>
                </v:textbox>
                <w10:wrap type="square"/>
              </v:shape>
            </w:pict>
          </mc:Fallback>
        </mc:AlternateContent>
      </w:r>
      <w:r>
        <w:tab/>
      </w:r>
    </w:p>
    <w:p w14:paraId="0CB8B5BB" w14:textId="77777777" w:rsidR="005C0850" w:rsidRPr="00DA6081" w:rsidRDefault="005C0850" w:rsidP="005C0850">
      <w:pPr>
        <w:tabs>
          <w:tab w:val="left" w:pos="895"/>
        </w:tabs>
      </w:pPr>
    </w:p>
    <w:p w14:paraId="25207BFC" w14:textId="7715DA08" w:rsidR="005C0850" w:rsidRDefault="005C0850" w:rsidP="005C0850">
      <w:pPr>
        <w:spacing w:line="360" w:lineRule="auto"/>
        <w:ind w:firstLine="708"/>
        <w:jc w:val="both"/>
        <w:rPr>
          <w:rFonts w:cs="Times New Roman"/>
          <w:szCs w:val="24"/>
        </w:rPr>
      </w:pPr>
      <w:r>
        <w:rPr>
          <w:rFonts w:cs="Times New Roman"/>
          <w:szCs w:val="24"/>
        </w:rPr>
        <w:t xml:space="preserve">Pro vyhodnocení současného bydliště účastníků, jsem použil odpovědi jen z mezinárodních běhů. </w:t>
      </w:r>
      <w:r w:rsidR="00BA0862">
        <w:rPr>
          <w:rFonts w:cs="Times New Roman"/>
          <w:szCs w:val="24"/>
        </w:rPr>
        <w:t xml:space="preserve">Jde o 3 běhy, kterých se každý </w:t>
      </w:r>
      <w:r>
        <w:rPr>
          <w:rFonts w:cs="Times New Roman"/>
          <w:szCs w:val="24"/>
        </w:rPr>
        <w:t xml:space="preserve">rok zúčastnilo kolem 170 hráčů z různých zemí. Největší zastoupení ve struktuře hráčů mají účastníci z Německa, kteří mají Českou republiku a samotné Brdy z okolních států nejblíže. Až o polovinu méně, avšak stále v úctyhodném zastoupením jsou hráči ze Švédska, ve kterém je larp velmi rozšířen. Zajímavostí je vysoké číslo účastníků z Francie, a tedy i jejich zájem o český larp. Občas jsou některé běhy doplněny účastníky i z České republiky, kteří se buď nedostali na český běh, nebo již byli na českém běhu a chtějí zažít larp Legie z jiného pohledu. Že se nemusí jednat jen o hráče z Evropy ukazují menší čísla hráčů ze zemí jako jsou Spojené státy </w:t>
      </w:r>
      <w:r w:rsidR="00E15C07">
        <w:rPr>
          <w:rFonts w:cs="Times New Roman"/>
          <w:szCs w:val="24"/>
        </w:rPr>
        <w:t>a</w:t>
      </w:r>
      <w:r>
        <w:rPr>
          <w:rFonts w:cs="Times New Roman"/>
          <w:szCs w:val="24"/>
        </w:rPr>
        <w:t>merické, Izrael nebo Libanon. Ač se jedná o larp v České republice na hlavní báz</w:t>
      </w:r>
      <w:r w:rsidR="00E15C07">
        <w:rPr>
          <w:rFonts w:cs="Times New Roman"/>
          <w:szCs w:val="24"/>
        </w:rPr>
        <w:t>i</w:t>
      </w:r>
      <w:r>
        <w:rPr>
          <w:rFonts w:cs="Times New Roman"/>
          <w:szCs w:val="24"/>
        </w:rPr>
        <w:t xml:space="preserve"> historie československých legionářů, je o tento druh larpu každý rok velký zájem i </w:t>
      </w:r>
      <w:r w:rsidR="00E15C07">
        <w:rPr>
          <w:rFonts w:cs="Times New Roman"/>
          <w:szCs w:val="24"/>
        </w:rPr>
        <w:t xml:space="preserve">mezi </w:t>
      </w:r>
      <w:r>
        <w:rPr>
          <w:rFonts w:cs="Times New Roman"/>
          <w:szCs w:val="24"/>
        </w:rPr>
        <w:t xml:space="preserve">hráči ze zahraničí. Je pravděpodobné, že ne všichni přijeli do České republiky jen kvůli larpu Legie, ale jsou </w:t>
      </w:r>
      <w:r w:rsidR="00E15C07">
        <w:rPr>
          <w:rFonts w:cs="Times New Roman"/>
          <w:szCs w:val="24"/>
        </w:rPr>
        <w:t>zde</w:t>
      </w:r>
      <w:r>
        <w:rPr>
          <w:rFonts w:cs="Times New Roman"/>
          <w:szCs w:val="24"/>
        </w:rPr>
        <w:t xml:space="preserve"> na delší dobu kvůli práci, studiu </w:t>
      </w:r>
      <w:r>
        <w:rPr>
          <w:rFonts w:cs="Times New Roman"/>
          <w:szCs w:val="24"/>
        </w:rPr>
        <w:lastRenderedPageBreak/>
        <w:t>anebo spojí účast na larpu i s dalšími turistickými možnostmi, které pobyt v České republice nabízí.</w:t>
      </w:r>
    </w:p>
    <w:p w14:paraId="6A413D19" w14:textId="77777777" w:rsidR="005C0850" w:rsidRPr="005C0850" w:rsidRDefault="005C0850" w:rsidP="005C0850">
      <w:pPr>
        <w:pStyle w:val="Nadpis2"/>
      </w:pPr>
      <w:bookmarkStart w:id="43" w:name="_Toc14067824"/>
      <w:r w:rsidRPr="005C0850">
        <w:t>5. 2 Spokojenost a motivace k další účasti</w:t>
      </w:r>
      <w:bookmarkEnd w:id="43"/>
    </w:p>
    <w:p w14:paraId="63D1DE04" w14:textId="77777777" w:rsidR="005C0850" w:rsidRDefault="005C0850" w:rsidP="005C0850">
      <w:pPr>
        <w:spacing w:line="360" w:lineRule="auto"/>
        <w:ind w:firstLine="708"/>
        <w:jc w:val="center"/>
        <w:rPr>
          <w:rFonts w:cs="Times New Roman"/>
          <w:szCs w:val="24"/>
        </w:rPr>
      </w:pPr>
      <w:r>
        <w:rPr>
          <w:noProof/>
          <w:lang w:eastAsia="cs-CZ"/>
        </w:rPr>
        <mc:AlternateContent>
          <mc:Choice Requires="wps">
            <w:drawing>
              <wp:anchor distT="45720" distB="45720" distL="114300" distR="114300" simplePos="0" relativeHeight="251662336" behindDoc="0" locked="0" layoutInCell="1" allowOverlap="1" wp14:anchorId="1064F57C" wp14:editId="0C2A62A1">
                <wp:simplePos x="0" y="0"/>
                <wp:positionH relativeFrom="column">
                  <wp:posOffset>1360268</wp:posOffset>
                </wp:positionH>
                <wp:positionV relativeFrom="paragraph">
                  <wp:posOffset>2125980</wp:posOffset>
                </wp:positionV>
                <wp:extent cx="4918075" cy="283845"/>
                <wp:effectExtent l="0" t="0" r="0" b="1905"/>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83845"/>
                        </a:xfrm>
                        <a:prstGeom prst="rect">
                          <a:avLst/>
                        </a:prstGeom>
                        <a:noFill/>
                        <a:ln w="9525">
                          <a:noFill/>
                          <a:miter lim="800000"/>
                          <a:headEnd/>
                          <a:tailEnd/>
                        </a:ln>
                      </wps:spPr>
                      <wps:txbx>
                        <w:txbxContent>
                          <w:p w14:paraId="03941E6E"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4</w:t>
                            </w:r>
                            <w:r w:rsidRPr="00C7224A">
                              <w:rPr>
                                <w:rFonts w:cs="Times New Roman"/>
                                <w:sz w:val="20"/>
                              </w:rPr>
                              <w:t xml:space="preserve">. </w:t>
                            </w:r>
                            <w:r>
                              <w:rPr>
                                <w:rFonts w:cs="Times New Roman"/>
                                <w:sz w:val="20"/>
                              </w:rPr>
                              <w:t>Spokojenost účastníků larpu Legie 2017-2019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4F57C" id="_x0000_s1029" type="#_x0000_t202" style="position:absolute;left:0;text-align:left;margin-left:107.1pt;margin-top:167.4pt;width:387.25pt;height:22.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" filled="f" stroked="f">
                <v:textbox>
                  <w:txbxContent>
                    <w:p w14:paraId="03941E6E"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4</w:t>
                      </w:r>
                      <w:r w:rsidRPr="00C7224A">
                        <w:rPr>
                          <w:rFonts w:cs="Times New Roman"/>
                          <w:sz w:val="20"/>
                        </w:rPr>
                        <w:t xml:space="preserve">. </w:t>
                      </w:r>
                      <w:r>
                        <w:rPr>
                          <w:rFonts w:cs="Times New Roman"/>
                          <w:sz w:val="20"/>
                        </w:rPr>
                        <w:t>Spokojenost účastníků larpu Legie 2017-2019</w:t>
                      </w:r>
                    </w:p>
                  </w:txbxContent>
                </v:textbox>
                <w10:wrap type="square"/>
              </v:shape>
            </w:pict>
          </mc:Fallback>
        </mc:AlternateContent>
      </w:r>
      <w:r>
        <w:rPr>
          <w:noProof/>
          <w:lang w:eastAsia="cs-CZ"/>
        </w:rPr>
        <w:drawing>
          <wp:inline distT="0" distB="0" distL="0" distR="0" wp14:anchorId="51166007" wp14:editId="7D1755DB">
            <wp:extent cx="3387970" cy="2051538"/>
            <wp:effectExtent l="0" t="0" r="3175" b="63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3F3BEA" w14:textId="77777777" w:rsidR="005C0850" w:rsidRDefault="005C0850" w:rsidP="005C0850">
      <w:pPr>
        <w:spacing w:line="360" w:lineRule="auto"/>
        <w:jc w:val="center"/>
        <w:rPr>
          <w:rFonts w:cs="Times New Roman"/>
          <w:szCs w:val="24"/>
        </w:rPr>
      </w:pPr>
    </w:p>
    <w:p w14:paraId="65EA282B" w14:textId="2EFFC683" w:rsidR="005C0850" w:rsidRDefault="005C0850" w:rsidP="00E15C07">
      <w:pPr>
        <w:spacing w:line="360" w:lineRule="auto"/>
        <w:ind w:firstLine="708"/>
        <w:jc w:val="both"/>
        <w:rPr>
          <w:rFonts w:cs="Times New Roman"/>
          <w:szCs w:val="24"/>
        </w:rPr>
      </w:pPr>
      <w:r>
        <w:rPr>
          <w:rFonts w:cs="Times New Roman"/>
          <w:szCs w:val="24"/>
        </w:rPr>
        <w:t>Hned na první pohled je jasné, že spokojenost účastníku larpu Legie je vysoká. Naprostá většina byla tak spokojená, že zaškrtla políčko „</w:t>
      </w:r>
      <w:r w:rsidR="00E15C07">
        <w:rPr>
          <w:rFonts w:cs="Times New Roman"/>
          <w:szCs w:val="24"/>
        </w:rPr>
        <w:t>Výborný</w:t>
      </w:r>
      <w:r>
        <w:rPr>
          <w:rFonts w:cs="Times New Roman"/>
          <w:szCs w:val="24"/>
        </w:rPr>
        <w:t>“ nebo „</w:t>
      </w:r>
      <w:r w:rsidR="00E15C07">
        <w:rPr>
          <w:rFonts w:cs="Times New Roman"/>
          <w:szCs w:val="24"/>
        </w:rPr>
        <w:t>V</w:t>
      </w:r>
      <w:r>
        <w:rPr>
          <w:rFonts w:cs="Times New Roman"/>
          <w:szCs w:val="24"/>
        </w:rPr>
        <w:t>elmi dobré“. Pro organizátory to znamená, že svoj</w:t>
      </w:r>
      <w:r w:rsidR="00E15C07">
        <w:rPr>
          <w:rFonts w:cs="Times New Roman"/>
          <w:szCs w:val="24"/>
        </w:rPr>
        <w:t>i</w:t>
      </w:r>
      <w:r>
        <w:rPr>
          <w:rFonts w:cs="Times New Roman"/>
          <w:szCs w:val="24"/>
        </w:rPr>
        <w:t xml:space="preserve"> práci dělají velmi dobře a je to pro ně taktéž </w:t>
      </w:r>
      <w:r w:rsidR="00E15C07">
        <w:rPr>
          <w:rFonts w:cs="Times New Roman"/>
          <w:szCs w:val="24"/>
        </w:rPr>
        <w:t>zadostiučinění</w:t>
      </w:r>
      <w:r>
        <w:rPr>
          <w:rFonts w:cs="Times New Roman"/>
          <w:szCs w:val="24"/>
        </w:rPr>
        <w:t xml:space="preserve"> za dny až týdny přípravn</w:t>
      </w:r>
      <w:r w:rsidR="00E15C07">
        <w:rPr>
          <w:rFonts w:cs="Times New Roman"/>
          <w:szCs w:val="24"/>
        </w:rPr>
        <w:t>ý</w:t>
      </w:r>
      <w:r>
        <w:rPr>
          <w:rFonts w:cs="Times New Roman"/>
          <w:szCs w:val="24"/>
        </w:rPr>
        <w:t>ch prací ve svém volném čase bez jakékoliv finanční odměny. Občas se mezi odpověďmi objevila odpověď „</w:t>
      </w:r>
      <w:r w:rsidR="00E15C07">
        <w:rPr>
          <w:rFonts w:cs="Times New Roman"/>
          <w:szCs w:val="24"/>
        </w:rPr>
        <w:t>Dobrý</w:t>
      </w:r>
      <w:r>
        <w:rPr>
          <w:rFonts w:cs="Times New Roman"/>
          <w:szCs w:val="24"/>
        </w:rPr>
        <w:t>“. Může se jednat o hráče, kterým se nenaplnil</w:t>
      </w:r>
      <w:r w:rsidR="00E15C07">
        <w:rPr>
          <w:rFonts w:cs="Times New Roman"/>
          <w:szCs w:val="24"/>
        </w:rPr>
        <w:t>a</w:t>
      </w:r>
      <w:r>
        <w:rPr>
          <w:rFonts w:cs="Times New Roman"/>
          <w:szCs w:val="24"/>
        </w:rPr>
        <w:t xml:space="preserve"> některá menší očekávání, </w:t>
      </w:r>
      <w:r w:rsidR="00E15C07">
        <w:rPr>
          <w:rFonts w:cs="Times New Roman"/>
          <w:szCs w:val="24"/>
        </w:rPr>
        <w:t xml:space="preserve">nebo </w:t>
      </w:r>
      <w:r>
        <w:rPr>
          <w:rFonts w:cs="Times New Roman"/>
          <w:szCs w:val="24"/>
        </w:rPr>
        <w:t>nastal při hře problém, který byl pro ně závažnější a znehodnotil jim celkový zážitek ze hry. Z 217 odpovědí jsou jen tři odpovědi v negativnější polovině hodnocení</w:t>
      </w:r>
      <w:r w:rsidR="00E15C07">
        <w:rPr>
          <w:rFonts w:cs="Times New Roman"/>
          <w:szCs w:val="24"/>
        </w:rPr>
        <w:t xml:space="preserve"> – d</w:t>
      </w:r>
      <w:r>
        <w:rPr>
          <w:rFonts w:cs="Times New Roman"/>
          <w:szCs w:val="24"/>
        </w:rPr>
        <w:t>vě „OK“ a jedna „</w:t>
      </w:r>
      <w:r w:rsidR="00E15C07">
        <w:rPr>
          <w:rFonts w:cs="Times New Roman"/>
          <w:szCs w:val="24"/>
        </w:rPr>
        <w:t>Š</w:t>
      </w:r>
      <w:r>
        <w:rPr>
          <w:rFonts w:cs="Times New Roman"/>
          <w:szCs w:val="24"/>
        </w:rPr>
        <w:t>patný“. Oproti nadmíře spokojenosti, jsou nízká čísla nespokojenosti téměř zanedbatelná. Avšak i těmto negativním ojedinělým hodnocením dávají organizátoři velkou důležitost, jelikož špatný pocit z larpu Legie může částečně ovlivnit chování účastníka v osobním životě.</w:t>
      </w:r>
    </w:p>
    <w:p w14:paraId="6313E13F" w14:textId="77777777" w:rsidR="005C0850" w:rsidRDefault="005C0850" w:rsidP="005C0850">
      <w:pPr>
        <w:spacing w:line="360" w:lineRule="auto"/>
        <w:jc w:val="center"/>
        <w:rPr>
          <w:rFonts w:cs="Times New Roman"/>
          <w:szCs w:val="24"/>
        </w:rPr>
      </w:pPr>
      <w:r>
        <w:rPr>
          <w:noProof/>
          <w:lang w:eastAsia="cs-CZ"/>
        </w:rPr>
        <w:lastRenderedPageBreak/>
        <mc:AlternateContent>
          <mc:Choice Requires="wps">
            <w:drawing>
              <wp:anchor distT="45720" distB="45720" distL="114300" distR="114300" simplePos="0" relativeHeight="251663360" behindDoc="0" locked="0" layoutInCell="1" allowOverlap="1" wp14:anchorId="4EC04F25" wp14:editId="42A913B6">
                <wp:simplePos x="0" y="0"/>
                <wp:positionH relativeFrom="column">
                  <wp:posOffset>773723</wp:posOffset>
                </wp:positionH>
                <wp:positionV relativeFrom="paragraph">
                  <wp:posOffset>2531404</wp:posOffset>
                </wp:positionV>
                <wp:extent cx="4918075" cy="283845"/>
                <wp:effectExtent l="0" t="0" r="0" b="1905"/>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83845"/>
                        </a:xfrm>
                        <a:prstGeom prst="rect">
                          <a:avLst/>
                        </a:prstGeom>
                        <a:noFill/>
                        <a:ln w="9525">
                          <a:noFill/>
                          <a:miter lim="800000"/>
                          <a:headEnd/>
                          <a:tailEnd/>
                        </a:ln>
                      </wps:spPr>
                      <wps:txbx>
                        <w:txbxContent>
                          <w:p w14:paraId="54C17FC1"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5</w:t>
                            </w:r>
                            <w:r w:rsidRPr="00C7224A">
                              <w:rPr>
                                <w:rFonts w:cs="Times New Roman"/>
                                <w:sz w:val="20"/>
                              </w:rPr>
                              <w:t xml:space="preserve">. </w:t>
                            </w:r>
                            <w:r>
                              <w:rPr>
                                <w:rFonts w:cs="Times New Roman"/>
                                <w:sz w:val="20"/>
                              </w:rPr>
                              <w:t>Motivace účastníku larpu Legie 2017-2019 v účasti na dalším běhu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04F25" id="_x0000_s1030" type="#_x0000_t202" style="position:absolute;left:0;text-align:left;margin-left:60.9pt;margin-top:199.3pt;width:387.25pt;height:22.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" filled="f" stroked="f">
                <v:textbox>
                  <w:txbxContent>
                    <w:p w14:paraId="54C17FC1" w14:textId="77777777" w:rsidR="00FA6D7E" w:rsidRPr="00C7224A" w:rsidRDefault="00FA6D7E" w:rsidP="005C0850">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5</w:t>
                      </w:r>
                      <w:r w:rsidRPr="00C7224A">
                        <w:rPr>
                          <w:rFonts w:cs="Times New Roman"/>
                          <w:sz w:val="20"/>
                        </w:rPr>
                        <w:t xml:space="preserve">. </w:t>
                      </w:r>
                      <w:r>
                        <w:rPr>
                          <w:rFonts w:cs="Times New Roman"/>
                          <w:sz w:val="20"/>
                        </w:rPr>
                        <w:t>Motivace účastníku larpu Legie 2017-2019 v účasti na dalším běhu</w:t>
                      </w:r>
                    </w:p>
                  </w:txbxContent>
                </v:textbox>
                <w10:wrap type="square"/>
              </v:shape>
            </w:pict>
          </mc:Fallback>
        </mc:AlternateContent>
      </w:r>
      <w:r>
        <w:rPr>
          <w:noProof/>
          <w:lang w:eastAsia="cs-CZ"/>
        </w:rPr>
        <w:drawing>
          <wp:inline distT="0" distB="0" distL="0" distR="0" wp14:anchorId="6B65FBB7" wp14:editId="17D26321">
            <wp:extent cx="4196861" cy="2444261"/>
            <wp:effectExtent l="0" t="0" r="13335" b="1333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B50FBF" w14:textId="77777777" w:rsidR="005C0850" w:rsidRDefault="005C0850" w:rsidP="005C0850">
      <w:pPr>
        <w:tabs>
          <w:tab w:val="left" w:pos="1828"/>
        </w:tabs>
        <w:rPr>
          <w:rFonts w:cs="Times New Roman"/>
          <w:szCs w:val="24"/>
        </w:rPr>
      </w:pPr>
    </w:p>
    <w:p w14:paraId="1929CE68" w14:textId="4294990F" w:rsidR="005C0850" w:rsidRDefault="005C0850" w:rsidP="005C0850">
      <w:pPr>
        <w:spacing w:line="360" w:lineRule="auto"/>
        <w:jc w:val="both"/>
        <w:rPr>
          <w:rFonts w:cs="Times New Roman"/>
          <w:szCs w:val="24"/>
          <w:highlight w:val="yellow"/>
        </w:rPr>
      </w:pPr>
      <w:r>
        <w:rPr>
          <w:rFonts w:cs="Times New Roman"/>
          <w:szCs w:val="24"/>
        </w:rPr>
        <w:tab/>
        <w:t xml:space="preserve">V případě, že jsou s larpem účastníci spokojeni, bývají motivování k účasti na dalším běhu. Larp Legie je však jeden z náročnější larpů na fyzickou a psychickou zátěž a zážitky z jednoho běhu jsou velmi silně a ojedinělé. Přesto graf ukazuje větší část odpovědí, že by se hráči dalšího larpu „určitě“ nebo „nejspíš“ zúčastnili. </w:t>
      </w:r>
      <w:r w:rsidR="00E15C07">
        <w:rPr>
          <w:rFonts w:cs="Times New Roman"/>
          <w:szCs w:val="24"/>
        </w:rPr>
        <w:t>T</w:t>
      </w:r>
      <w:r>
        <w:rPr>
          <w:rFonts w:cs="Times New Roman"/>
          <w:szCs w:val="24"/>
        </w:rPr>
        <w:t>řetina respondentů si není jistá a odpověděla „možná“. O víc jak polovinu méně je odpovědí „nejspíš ne“ a pouze sedm respondentů se necí</w:t>
      </w:r>
      <w:r w:rsidR="00E15C07">
        <w:rPr>
          <w:rFonts w:cs="Times New Roman"/>
          <w:szCs w:val="24"/>
        </w:rPr>
        <w:t xml:space="preserve">tí </w:t>
      </w:r>
      <w:r>
        <w:rPr>
          <w:rFonts w:cs="Times New Roman"/>
          <w:szCs w:val="24"/>
        </w:rPr>
        <w:t>vůbec nijak víc motivov</w:t>
      </w:r>
      <w:r w:rsidR="00E15C07">
        <w:rPr>
          <w:rFonts w:cs="Times New Roman"/>
          <w:szCs w:val="24"/>
        </w:rPr>
        <w:t>a</w:t>
      </w:r>
      <w:r>
        <w:rPr>
          <w:rFonts w:cs="Times New Roman"/>
          <w:szCs w:val="24"/>
        </w:rPr>
        <w:t xml:space="preserve">ní k tomu, aby se zúčastnili dalšího běhu. Pro organizátory tato čísla </w:t>
      </w:r>
      <w:r w:rsidR="00E15C07">
        <w:rPr>
          <w:rFonts w:cs="Times New Roman"/>
          <w:szCs w:val="24"/>
        </w:rPr>
        <w:t>u</w:t>
      </w:r>
      <w:r>
        <w:rPr>
          <w:rFonts w:cs="Times New Roman"/>
          <w:szCs w:val="24"/>
        </w:rPr>
        <w:t xml:space="preserve">kazují, jaká je pravděpodobnost zaplnění běhů v dalším ročníku a kolik běhů připravovat. </w:t>
      </w:r>
    </w:p>
    <w:p w14:paraId="5819932A" w14:textId="682F92B0" w:rsidR="001B5CDE" w:rsidRDefault="001B5CDE">
      <w:pPr>
        <w:rPr>
          <w:rFonts w:cs="Times New Roman"/>
          <w:szCs w:val="24"/>
        </w:rPr>
      </w:pPr>
      <w:r>
        <w:rPr>
          <w:rFonts w:cs="Times New Roman"/>
          <w:szCs w:val="24"/>
        </w:rPr>
        <w:br w:type="page"/>
      </w:r>
    </w:p>
    <w:p w14:paraId="7F6DC693" w14:textId="77777777" w:rsidR="001B5CDE" w:rsidRDefault="001B5CDE" w:rsidP="001B5CDE">
      <w:pPr>
        <w:pStyle w:val="Nadpis2"/>
      </w:pPr>
      <w:bookmarkStart w:id="44" w:name="_Toc12018727"/>
      <w:bookmarkStart w:id="45" w:name="_Toc14067825"/>
      <w:r>
        <w:lastRenderedPageBreak/>
        <w:t>5. 3 Heslovité vyjádření osobního zážitku</w:t>
      </w:r>
      <w:bookmarkEnd w:id="44"/>
      <w:bookmarkEnd w:id="45"/>
    </w:p>
    <w:p w14:paraId="316803EB" w14:textId="43915D8B" w:rsidR="001B5CDE" w:rsidRDefault="001B5CDE" w:rsidP="001B5CDE">
      <w:pPr>
        <w:spacing w:line="360" w:lineRule="auto"/>
        <w:ind w:firstLine="708"/>
        <w:jc w:val="both"/>
        <w:rPr>
          <w:rFonts w:cs="Times New Roman"/>
          <w:szCs w:val="24"/>
        </w:rPr>
      </w:pPr>
      <w:r w:rsidRPr="00BB10B9">
        <w:rPr>
          <w:rFonts w:cs="Times New Roman"/>
          <w:szCs w:val="24"/>
        </w:rPr>
        <w:t>Jedna z otázek, která je součástí zpětnovazební</w:t>
      </w:r>
      <w:r w:rsidR="00451275">
        <w:rPr>
          <w:rFonts w:cs="Times New Roman"/>
          <w:szCs w:val="24"/>
        </w:rPr>
        <w:t>ho</w:t>
      </w:r>
      <w:r w:rsidRPr="00BB10B9">
        <w:rPr>
          <w:rFonts w:cs="Times New Roman"/>
          <w:szCs w:val="24"/>
        </w:rPr>
        <w:t xml:space="preserve"> dotazníku po ukončení akce je</w:t>
      </w:r>
      <w:r>
        <w:rPr>
          <w:rFonts w:cs="Times New Roman"/>
          <w:szCs w:val="24"/>
        </w:rPr>
        <w:t xml:space="preserve">: </w:t>
      </w:r>
      <w:r>
        <w:rPr>
          <w:rFonts w:cs="Times New Roman"/>
          <w:i/>
          <w:szCs w:val="24"/>
        </w:rPr>
        <w:t xml:space="preserve">Kdybys měl(a) uvést heslovitě v bodech, o čem pro tebe byly Legie: Sibiřský příběh především, co by to bylo? </w:t>
      </w:r>
      <w:r>
        <w:rPr>
          <w:rFonts w:cs="Times New Roman"/>
          <w:szCs w:val="24"/>
        </w:rPr>
        <w:t xml:space="preserve">Ač účastník mohl odpovědět až tři hesla, někteří odpověděli jen jedno, dvě nebo </w:t>
      </w:r>
      <w:r w:rsidR="00A069E1">
        <w:rPr>
          <w:rFonts w:cs="Times New Roman"/>
          <w:szCs w:val="24"/>
        </w:rPr>
        <w:t>odpovídali ve větě</w:t>
      </w:r>
      <w:r>
        <w:rPr>
          <w:rFonts w:cs="Times New Roman"/>
          <w:szCs w:val="24"/>
        </w:rPr>
        <w:t xml:space="preserve">. Je pochopitelné, že pro mnohé účastníky bylo náročné shrnout jejich zážitek z Legií do </w:t>
      </w:r>
      <w:r w:rsidR="00A069E1">
        <w:rPr>
          <w:rFonts w:cs="Times New Roman"/>
          <w:szCs w:val="24"/>
        </w:rPr>
        <w:t xml:space="preserve">několika </w:t>
      </w:r>
      <w:r>
        <w:rPr>
          <w:rFonts w:cs="Times New Roman"/>
          <w:szCs w:val="24"/>
        </w:rPr>
        <w:t>slovních hesel. Pro někoho mohl být doporučený limit nedostačující, pro někoho naopak bylo náročné zážitek vložit do slov, kter</w:t>
      </w:r>
      <w:r w:rsidR="008B6DBD">
        <w:rPr>
          <w:rFonts w:cs="Times New Roman"/>
          <w:szCs w:val="24"/>
        </w:rPr>
        <w:t xml:space="preserve">á </w:t>
      </w:r>
      <w:r>
        <w:rPr>
          <w:rFonts w:cs="Times New Roman"/>
          <w:szCs w:val="24"/>
        </w:rPr>
        <w:t xml:space="preserve">by </w:t>
      </w:r>
      <w:r w:rsidR="00A069E1">
        <w:rPr>
          <w:rFonts w:cs="Times New Roman"/>
          <w:szCs w:val="24"/>
        </w:rPr>
        <w:t>dokázal</w:t>
      </w:r>
      <w:r w:rsidR="008B6DBD">
        <w:rPr>
          <w:rFonts w:cs="Times New Roman"/>
          <w:szCs w:val="24"/>
        </w:rPr>
        <w:t>a</w:t>
      </w:r>
      <w:r w:rsidR="00A069E1">
        <w:rPr>
          <w:rFonts w:cs="Times New Roman"/>
          <w:szCs w:val="24"/>
        </w:rPr>
        <w:t xml:space="preserve"> jeho </w:t>
      </w:r>
      <w:r>
        <w:rPr>
          <w:rFonts w:cs="Times New Roman"/>
          <w:szCs w:val="24"/>
        </w:rPr>
        <w:t>vnitřní pocity popsa</w:t>
      </w:r>
      <w:r w:rsidR="00A069E1">
        <w:rPr>
          <w:rFonts w:cs="Times New Roman"/>
          <w:szCs w:val="24"/>
        </w:rPr>
        <w:t>t.</w:t>
      </w:r>
    </w:p>
    <w:p w14:paraId="7E6B146D" w14:textId="0AA035DD" w:rsidR="001B5CDE" w:rsidRDefault="001B5CDE" w:rsidP="001B5CDE">
      <w:pPr>
        <w:spacing w:line="360" w:lineRule="auto"/>
        <w:ind w:firstLine="708"/>
        <w:jc w:val="both"/>
        <w:rPr>
          <w:rFonts w:cs="Times New Roman"/>
          <w:i/>
          <w:szCs w:val="24"/>
        </w:rPr>
      </w:pPr>
      <w:r>
        <w:rPr>
          <w:rFonts w:cs="Times New Roman"/>
          <w:szCs w:val="24"/>
        </w:rPr>
        <w:t>Z </w:t>
      </w:r>
      <w:r w:rsidR="008B6DBD">
        <w:rPr>
          <w:rFonts w:cs="Times New Roman"/>
          <w:szCs w:val="24"/>
        </w:rPr>
        <w:t>do</w:t>
      </w:r>
      <w:r>
        <w:rPr>
          <w:rFonts w:cs="Times New Roman"/>
          <w:szCs w:val="24"/>
        </w:rPr>
        <w:t>stupných dotazníků jsem získal dohromady přes 300 klíčových slov, kterými se snažili účastníci popsat svoje nejniternější zážitky a vzpomínky z larpu Legie. Pro jednoduš</w:t>
      </w:r>
      <w:r w:rsidR="008B6DBD">
        <w:rPr>
          <w:rFonts w:cs="Times New Roman"/>
          <w:szCs w:val="24"/>
        </w:rPr>
        <w:t>š</w:t>
      </w:r>
      <w:r>
        <w:rPr>
          <w:rFonts w:cs="Times New Roman"/>
          <w:szCs w:val="24"/>
        </w:rPr>
        <w:t xml:space="preserve">í přehled jsem zkusil subjektivně </w:t>
      </w:r>
      <w:r w:rsidR="00A069E1">
        <w:rPr>
          <w:rFonts w:cs="Times New Roman"/>
          <w:szCs w:val="24"/>
        </w:rPr>
        <w:t>rozdělit klíčová</w:t>
      </w:r>
      <w:r>
        <w:rPr>
          <w:rFonts w:cs="Times New Roman"/>
          <w:szCs w:val="24"/>
        </w:rPr>
        <w:t xml:space="preserve"> slova do skupin, ve kterých se jednotlivá </w:t>
      </w:r>
      <w:proofErr w:type="gramStart"/>
      <w:r>
        <w:rPr>
          <w:rFonts w:cs="Times New Roman"/>
          <w:szCs w:val="24"/>
        </w:rPr>
        <w:t>slova  spojovala</w:t>
      </w:r>
      <w:proofErr w:type="gramEnd"/>
      <w:r>
        <w:rPr>
          <w:rFonts w:cs="Times New Roman"/>
          <w:szCs w:val="24"/>
        </w:rPr>
        <w:t xml:space="preserve"> nebo se naopak lišila od ostatních. Jednou skupinou jsou například slova spojována s tématikou války, jiná s tématem rodiny a jiná s pohledem na strukturu a dramaturgii příběhu. Rozdělení do skupin pomáhá i zjednodušit diagram z pohledu množství jednotlivých slov, kter</w:t>
      </w:r>
      <w:r w:rsidR="008B6DBD">
        <w:rPr>
          <w:rFonts w:cs="Times New Roman"/>
          <w:szCs w:val="24"/>
        </w:rPr>
        <w:t>á</w:t>
      </w:r>
      <w:r>
        <w:rPr>
          <w:rFonts w:cs="Times New Roman"/>
          <w:szCs w:val="24"/>
        </w:rPr>
        <w:t xml:space="preserve"> by se do diagram</w:t>
      </w:r>
      <w:r w:rsidR="008B6DBD">
        <w:rPr>
          <w:rFonts w:cs="Times New Roman"/>
          <w:szCs w:val="24"/>
        </w:rPr>
        <w:t>u</w:t>
      </w:r>
      <w:r>
        <w:rPr>
          <w:rFonts w:cs="Times New Roman"/>
          <w:szCs w:val="24"/>
        </w:rPr>
        <w:t xml:space="preserve"> nevešl</w:t>
      </w:r>
      <w:r w:rsidR="008B6DBD">
        <w:rPr>
          <w:rFonts w:cs="Times New Roman"/>
          <w:szCs w:val="24"/>
        </w:rPr>
        <w:t>a</w:t>
      </w:r>
      <w:r>
        <w:rPr>
          <w:rFonts w:cs="Times New Roman"/>
          <w:szCs w:val="24"/>
        </w:rPr>
        <w:t xml:space="preserve">. V diagramech jsou </w:t>
      </w:r>
      <w:r w:rsidR="008B6DBD">
        <w:rPr>
          <w:rFonts w:cs="Times New Roman"/>
          <w:szCs w:val="24"/>
        </w:rPr>
        <w:t>uvedena</w:t>
      </w:r>
      <w:r>
        <w:rPr>
          <w:rFonts w:cs="Times New Roman"/>
          <w:szCs w:val="24"/>
        </w:rPr>
        <w:t xml:space="preserve"> převážně slova, která se alespoň dvakrát v odpovědí</w:t>
      </w:r>
      <w:r w:rsidR="008B6DBD">
        <w:rPr>
          <w:rFonts w:cs="Times New Roman"/>
          <w:szCs w:val="24"/>
        </w:rPr>
        <w:t>ch</w:t>
      </w:r>
      <w:r>
        <w:rPr>
          <w:rFonts w:cs="Times New Roman"/>
          <w:szCs w:val="24"/>
        </w:rPr>
        <w:t xml:space="preserve"> opakovala. Čím početnější bylo opakování slova, tím je dané slovo</w:t>
      </w:r>
      <w:r w:rsidR="008B6DBD">
        <w:rPr>
          <w:rFonts w:cs="Times New Roman"/>
          <w:szCs w:val="24"/>
        </w:rPr>
        <w:t xml:space="preserve"> s</w:t>
      </w:r>
      <w:r>
        <w:rPr>
          <w:rFonts w:cs="Times New Roman"/>
          <w:szCs w:val="24"/>
        </w:rPr>
        <w:t xml:space="preserve"> </w:t>
      </w:r>
      <w:r w:rsidR="008B6DBD">
        <w:rPr>
          <w:rFonts w:cs="Times New Roman"/>
          <w:szCs w:val="24"/>
        </w:rPr>
        <w:t>větší bublinou</w:t>
      </w:r>
      <w:r>
        <w:rPr>
          <w:rFonts w:cs="Times New Roman"/>
          <w:szCs w:val="24"/>
        </w:rPr>
        <w:t>. Velmi podobné odpovědi, které měl</w:t>
      </w:r>
      <w:r w:rsidR="00A069E1">
        <w:rPr>
          <w:rFonts w:cs="Times New Roman"/>
          <w:szCs w:val="24"/>
        </w:rPr>
        <w:t>y</w:t>
      </w:r>
      <w:r>
        <w:rPr>
          <w:rFonts w:cs="Times New Roman"/>
          <w:szCs w:val="24"/>
        </w:rPr>
        <w:t xml:space="preserve"> jen jiný tvar klíčového slova nebo se klíčové slovo objevovalo ve větě, jsem spojoval k jednomu hlavnímu klíčovému slovu. Příkladem je v diagramu slovo </w:t>
      </w:r>
      <w:r w:rsidR="00AA0A2F">
        <w:rPr>
          <w:rFonts w:cs="Times New Roman"/>
          <w:i/>
          <w:szCs w:val="24"/>
        </w:rPr>
        <w:t>emoce</w:t>
      </w:r>
      <w:r>
        <w:rPr>
          <w:rFonts w:cs="Times New Roman"/>
          <w:i/>
          <w:szCs w:val="24"/>
        </w:rPr>
        <w:t xml:space="preserve">, </w:t>
      </w:r>
      <w:r>
        <w:rPr>
          <w:rFonts w:cs="Times New Roman"/>
          <w:szCs w:val="24"/>
        </w:rPr>
        <w:t xml:space="preserve">do kterého jsem zařadil odpovědi jako například </w:t>
      </w:r>
      <w:r>
        <w:rPr>
          <w:rFonts w:cs="Times New Roman"/>
          <w:i/>
          <w:szCs w:val="24"/>
        </w:rPr>
        <w:t xml:space="preserve">fakt silný emoce, silné emoce, </w:t>
      </w:r>
      <w:r>
        <w:rPr>
          <w:rFonts w:cs="Times New Roman"/>
          <w:szCs w:val="24"/>
        </w:rPr>
        <w:t xml:space="preserve">nebo </w:t>
      </w:r>
      <w:r>
        <w:rPr>
          <w:rFonts w:cs="Times New Roman"/>
          <w:i/>
          <w:szCs w:val="24"/>
        </w:rPr>
        <w:t xml:space="preserve">emocionální. </w:t>
      </w:r>
    </w:p>
    <w:p w14:paraId="6CFB936E" w14:textId="1A521930" w:rsidR="001B5CDE" w:rsidRPr="00203699" w:rsidRDefault="001B5CDE" w:rsidP="001B5CDE">
      <w:pPr>
        <w:spacing w:line="360" w:lineRule="auto"/>
        <w:ind w:firstLine="708"/>
        <w:jc w:val="both"/>
        <w:rPr>
          <w:rFonts w:cs="Times New Roman"/>
          <w:szCs w:val="24"/>
        </w:rPr>
      </w:pPr>
      <w:r>
        <w:rPr>
          <w:rFonts w:cs="Times New Roman"/>
          <w:szCs w:val="24"/>
        </w:rPr>
        <w:t>Rozčleněním do skupin a sečtením četnosti opakování slov</w:t>
      </w:r>
      <w:r w:rsidR="00A069E1">
        <w:rPr>
          <w:rFonts w:cs="Times New Roman"/>
          <w:szCs w:val="24"/>
        </w:rPr>
        <w:t>,</w:t>
      </w:r>
      <w:r>
        <w:rPr>
          <w:rFonts w:cs="Times New Roman"/>
          <w:szCs w:val="24"/>
        </w:rPr>
        <w:t xml:space="preserve"> vznikl bublinový diagram, ve kterém jsem skupiny rozdělil pro lepší přehled i do barevně oddělených skupin. </w:t>
      </w:r>
    </w:p>
    <w:p w14:paraId="0A53CA4A" w14:textId="77777777" w:rsidR="001B5CDE" w:rsidRDefault="001B5CDE" w:rsidP="001B5CDE">
      <w:pPr>
        <w:rPr>
          <w:rFonts w:cs="Times New Roman"/>
          <w:szCs w:val="24"/>
        </w:rPr>
      </w:pPr>
      <w:r>
        <w:rPr>
          <w:rFonts w:cs="Times New Roman"/>
          <w:szCs w:val="24"/>
        </w:rPr>
        <w:br w:type="page"/>
      </w:r>
    </w:p>
    <w:p w14:paraId="4B843EF1" w14:textId="77777777" w:rsidR="001B5CDE" w:rsidRDefault="001B5CDE" w:rsidP="001B5CDE">
      <w:pPr>
        <w:rPr>
          <w:rFonts w:cs="Times New Roman"/>
          <w:szCs w:val="24"/>
        </w:rPr>
      </w:pPr>
    </w:p>
    <w:p w14:paraId="2B6F7706" w14:textId="77777777" w:rsidR="001B5CDE" w:rsidRDefault="001B5CDE" w:rsidP="001B5CDE">
      <w:pPr>
        <w:spacing w:line="360" w:lineRule="auto"/>
        <w:jc w:val="both"/>
        <w:rPr>
          <w:rFonts w:cs="Times New Roman"/>
          <w:szCs w:val="24"/>
        </w:rPr>
      </w:pPr>
      <w:r>
        <w:rPr>
          <w:noProof/>
          <w:lang w:eastAsia="cs-CZ"/>
        </w:rPr>
        <mc:AlternateContent>
          <mc:Choice Requires="wps">
            <w:drawing>
              <wp:anchor distT="45720" distB="45720" distL="114300" distR="114300" simplePos="0" relativeHeight="251665408" behindDoc="0" locked="0" layoutInCell="1" allowOverlap="1" wp14:anchorId="68B45242" wp14:editId="68C49ED1">
                <wp:simplePos x="0" y="0"/>
                <wp:positionH relativeFrom="column">
                  <wp:posOffset>-38100</wp:posOffset>
                </wp:positionH>
                <wp:positionV relativeFrom="paragraph">
                  <wp:posOffset>8203565</wp:posOffset>
                </wp:positionV>
                <wp:extent cx="4918075" cy="283845"/>
                <wp:effectExtent l="0" t="0" r="0" b="190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83845"/>
                        </a:xfrm>
                        <a:prstGeom prst="rect">
                          <a:avLst/>
                        </a:prstGeom>
                        <a:noFill/>
                        <a:ln w="9525">
                          <a:noFill/>
                          <a:miter lim="800000"/>
                          <a:headEnd/>
                          <a:tailEnd/>
                        </a:ln>
                      </wps:spPr>
                      <wps:txbx>
                        <w:txbxContent>
                          <w:p w14:paraId="297367E2" w14:textId="77777777" w:rsidR="00FA6D7E" w:rsidRPr="00C7224A" w:rsidRDefault="00FA6D7E" w:rsidP="001B5CDE">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6</w:t>
                            </w:r>
                            <w:r w:rsidRPr="00C7224A">
                              <w:rPr>
                                <w:rFonts w:cs="Times New Roman"/>
                                <w:sz w:val="20"/>
                              </w:rPr>
                              <w:t xml:space="preserve">. </w:t>
                            </w:r>
                            <w:r>
                              <w:rPr>
                                <w:rFonts w:cs="Times New Roman"/>
                                <w:sz w:val="20"/>
                              </w:rPr>
                              <w:t>Vyhodnocení klíčových slov z mezinárodních běhů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45242" id="_x0000_s1031" type="#_x0000_t202" style="position:absolute;left:0;text-align:left;margin-left:-3pt;margin-top:645.95pt;width:387.25pt;height:2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" filled="f" stroked="f">
                <v:textbox>
                  <w:txbxContent>
                    <w:p w14:paraId="297367E2" w14:textId="77777777" w:rsidR="00FA6D7E" w:rsidRPr="00C7224A" w:rsidRDefault="00FA6D7E" w:rsidP="001B5CDE">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6</w:t>
                      </w:r>
                      <w:r w:rsidRPr="00C7224A">
                        <w:rPr>
                          <w:rFonts w:cs="Times New Roman"/>
                          <w:sz w:val="20"/>
                        </w:rPr>
                        <w:t xml:space="preserve">. </w:t>
                      </w:r>
                      <w:r>
                        <w:rPr>
                          <w:rFonts w:cs="Times New Roman"/>
                          <w:sz w:val="20"/>
                        </w:rPr>
                        <w:t>Vyhodnocení klíčových slov z mezinárodních běhů</w:t>
                      </w:r>
                    </w:p>
                  </w:txbxContent>
                </v:textbox>
                <w10:wrap type="square"/>
              </v:shape>
            </w:pict>
          </mc:Fallback>
        </mc:AlternateContent>
      </w:r>
      <w:r>
        <w:rPr>
          <w:noProof/>
          <w:lang w:eastAsia="cs-CZ"/>
        </w:rPr>
        <w:drawing>
          <wp:inline distT="0" distB="0" distL="0" distR="0" wp14:anchorId="5A0DA6E5" wp14:editId="40F3C716">
            <wp:extent cx="5760720" cy="8045900"/>
            <wp:effectExtent l="19050" t="0" r="1143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E35E1FD" w14:textId="77777777" w:rsidR="001B5CDE" w:rsidRDefault="001B5CDE" w:rsidP="001B5CDE">
      <w:pPr>
        <w:rPr>
          <w:rFonts w:cs="Times New Roman"/>
          <w:szCs w:val="24"/>
        </w:rPr>
      </w:pPr>
    </w:p>
    <w:p w14:paraId="242BABAF" w14:textId="047FAE1D" w:rsidR="001B5CDE" w:rsidRDefault="001B5CDE" w:rsidP="001B5CDE">
      <w:pPr>
        <w:spacing w:line="360" w:lineRule="auto"/>
        <w:jc w:val="both"/>
        <w:rPr>
          <w:rFonts w:cs="Times New Roman"/>
          <w:i/>
          <w:szCs w:val="24"/>
        </w:rPr>
      </w:pPr>
      <w:r>
        <w:rPr>
          <w:rFonts w:cs="Times New Roman"/>
          <w:szCs w:val="24"/>
        </w:rPr>
        <w:lastRenderedPageBreak/>
        <w:tab/>
        <w:t>Výsledky z mezinárodních dotazníků jsou rozděleny do desíti skupin. Čtyři skupiny jsou jen o jednom slově, které bylo opakováno v odpovědích častěji</w:t>
      </w:r>
      <w:r w:rsidR="00A069E1">
        <w:rPr>
          <w:rFonts w:cs="Times New Roman"/>
          <w:szCs w:val="24"/>
        </w:rPr>
        <w:t>,</w:t>
      </w:r>
      <w:r>
        <w:rPr>
          <w:rFonts w:cs="Times New Roman"/>
          <w:szCs w:val="24"/>
        </w:rPr>
        <w:t xml:space="preserve"> nebo je jeho uvedení v diagramu pro následující diskuzi důležité. Znatelně nejčastějším uváděným klíčovým slovem, které bylo až dvanáctkrát opakováno</w:t>
      </w:r>
      <w:r w:rsidR="008B6DBD">
        <w:rPr>
          <w:rFonts w:cs="Times New Roman"/>
          <w:szCs w:val="24"/>
        </w:rPr>
        <w:t>,</w:t>
      </w:r>
      <w:r>
        <w:rPr>
          <w:rFonts w:cs="Times New Roman"/>
          <w:szCs w:val="24"/>
        </w:rPr>
        <w:t xml:space="preserve"> jsou </w:t>
      </w:r>
      <w:r w:rsidR="006E0282">
        <w:rPr>
          <w:rFonts w:cs="Times New Roman"/>
          <w:szCs w:val="24"/>
        </w:rPr>
        <w:t>e</w:t>
      </w:r>
      <w:r>
        <w:rPr>
          <w:rFonts w:cs="Times New Roman"/>
          <w:i/>
          <w:szCs w:val="24"/>
        </w:rPr>
        <w:t xml:space="preserve">moce. </w:t>
      </w:r>
      <w:r>
        <w:rPr>
          <w:rFonts w:cs="Times New Roman"/>
          <w:szCs w:val="24"/>
        </w:rPr>
        <w:t xml:space="preserve">Samostatnou skupinou je klíčové slovo </w:t>
      </w:r>
      <w:r w:rsidR="006E0282">
        <w:rPr>
          <w:rFonts w:cs="Times New Roman"/>
          <w:szCs w:val="24"/>
        </w:rPr>
        <w:t>i</w:t>
      </w:r>
      <w:r>
        <w:rPr>
          <w:rFonts w:cs="Times New Roman"/>
          <w:i/>
          <w:szCs w:val="24"/>
        </w:rPr>
        <w:t xml:space="preserve">ntenzivní, </w:t>
      </w:r>
      <w:r>
        <w:rPr>
          <w:rFonts w:cs="Times New Roman"/>
          <w:szCs w:val="24"/>
        </w:rPr>
        <w:t>které se v dotaznících opakovalo devětkrát. Ze skupiny pozitivních slov, zahrnující vyšší cítění</w:t>
      </w:r>
      <w:r w:rsidR="00347B8D">
        <w:rPr>
          <w:rFonts w:cs="Times New Roman"/>
          <w:szCs w:val="24"/>
        </w:rPr>
        <w:t>,</w:t>
      </w:r>
      <w:r>
        <w:rPr>
          <w:rFonts w:cs="Times New Roman"/>
          <w:szCs w:val="24"/>
        </w:rPr>
        <w:t xml:space="preserve"> byl</w:t>
      </w:r>
      <w:r w:rsidR="00347B8D">
        <w:rPr>
          <w:rFonts w:cs="Times New Roman"/>
          <w:szCs w:val="24"/>
        </w:rPr>
        <w:t>a</w:t>
      </w:r>
      <w:r>
        <w:rPr>
          <w:rFonts w:cs="Times New Roman"/>
          <w:szCs w:val="24"/>
        </w:rPr>
        <w:t xml:space="preserve"> šestkrát opakovaná </w:t>
      </w:r>
      <w:r w:rsidR="00347B8D">
        <w:rPr>
          <w:rFonts w:cs="Times New Roman"/>
          <w:szCs w:val="24"/>
        </w:rPr>
        <w:t xml:space="preserve">slova </w:t>
      </w:r>
      <w:r>
        <w:rPr>
          <w:rFonts w:cs="Times New Roman"/>
          <w:i/>
          <w:szCs w:val="24"/>
        </w:rPr>
        <w:t xml:space="preserve">láska </w:t>
      </w:r>
      <w:r>
        <w:rPr>
          <w:rFonts w:cs="Times New Roman"/>
          <w:szCs w:val="24"/>
        </w:rPr>
        <w:t xml:space="preserve">a </w:t>
      </w:r>
      <w:r>
        <w:rPr>
          <w:rFonts w:cs="Times New Roman"/>
          <w:i/>
          <w:szCs w:val="24"/>
        </w:rPr>
        <w:t xml:space="preserve">naděje. </w:t>
      </w:r>
      <w:r>
        <w:rPr>
          <w:rFonts w:cs="Times New Roman"/>
          <w:szCs w:val="24"/>
        </w:rPr>
        <w:t xml:space="preserve">Z opačné strany, z negativních slov obsahující tématiku války to bylo zejména čtyřikrát opakované klíčové slovo </w:t>
      </w:r>
      <w:r>
        <w:rPr>
          <w:rFonts w:cs="Times New Roman"/>
          <w:i/>
          <w:szCs w:val="24"/>
        </w:rPr>
        <w:t xml:space="preserve">ztráta </w:t>
      </w:r>
      <w:r>
        <w:rPr>
          <w:rFonts w:cs="Times New Roman"/>
          <w:szCs w:val="24"/>
        </w:rPr>
        <w:t xml:space="preserve">a </w:t>
      </w:r>
      <w:r>
        <w:rPr>
          <w:rFonts w:cs="Times New Roman"/>
          <w:i/>
          <w:szCs w:val="24"/>
        </w:rPr>
        <w:t xml:space="preserve">boj. </w:t>
      </w:r>
      <w:r>
        <w:rPr>
          <w:rFonts w:cs="Times New Roman"/>
          <w:szCs w:val="24"/>
        </w:rPr>
        <w:t>Stejně často byl</w:t>
      </w:r>
      <w:r w:rsidR="00347B8D">
        <w:rPr>
          <w:rFonts w:cs="Times New Roman"/>
          <w:szCs w:val="24"/>
        </w:rPr>
        <w:t>a</w:t>
      </w:r>
      <w:r>
        <w:rPr>
          <w:rFonts w:cs="Times New Roman"/>
          <w:szCs w:val="24"/>
        </w:rPr>
        <w:t xml:space="preserve"> opakovaná slova </w:t>
      </w:r>
      <w:r>
        <w:rPr>
          <w:rFonts w:cs="Times New Roman"/>
          <w:i/>
          <w:szCs w:val="24"/>
        </w:rPr>
        <w:t xml:space="preserve">bratrství </w:t>
      </w:r>
      <w:r>
        <w:rPr>
          <w:rFonts w:cs="Times New Roman"/>
          <w:szCs w:val="24"/>
        </w:rPr>
        <w:t xml:space="preserve">a </w:t>
      </w:r>
      <w:r>
        <w:rPr>
          <w:rFonts w:cs="Times New Roman"/>
          <w:i/>
          <w:szCs w:val="24"/>
        </w:rPr>
        <w:t xml:space="preserve">rodina. </w:t>
      </w:r>
      <w:r>
        <w:rPr>
          <w:rFonts w:cs="Times New Roman"/>
          <w:szCs w:val="24"/>
        </w:rPr>
        <w:t xml:space="preserve">K této skupině patří i jediná odpověď </w:t>
      </w:r>
      <w:r w:rsidRPr="0020206D">
        <w:rPr>
          <w:rFonts w:cs="Times New Roman"/>
          <w:i/>
          <w:szCs w:val="24"/>
        </w:rPr>
        <w:t>sesterství</w:t>
      </w:r>
      <w:r>
        <w:rPr>
          <w:rFonts w:cs="Times New Roman"/>
          <w:i/>
          <w:szCs w:val="24"/>
        </w:rPr>
        <w:t xml:space="preserve">. </w:t>
      </w:r>
      <w:r>
        <w:rPr>
          <w:rFonts w:cs="Times New Roman"/>
          <w:szCs w:val="24"/>
        </w:rPr>
        <w:t xml:space="preserve">Za povšimnutí stojí jen jedna odpověď </w:t>
      </w:r>
      <w:r>
        <w:rPr>
          <w:rFonts w:cs="Times New Roman"/>
          <w:i/>
          <w:szCs w:val="24"/>
        </w:rPr>
        <w:t xml:space="preserve">historie, </w:t>
      </w:r>
      <w:r>
        <w:rPr>
          <w:rFonts w:cs="Times New Roman"/>
          <w:szCs w:val="24"/>
        </w:rPr>
        <w:t xml:space="preserve">nebo celková skupina slov s tyrkysovou barvou, pozitivně popisující zážitek se slovy </w:t>
      </w:r>
      <w:r>
        <w:rPr>
          <w:rFonts w:cs="Times New Roman"/>
          <w:i/>
          <w:szCs w:val="24"/>
        </w:rPr>
        <w:t xml:space="preserve">úžasné, fascinující </w:t>
      </w:r>
      <w:r>
        <w:rPr>
          <w:rFonts w:cs="Times New Roman"/>
          <w:szCs w:val="24"/>
        </w:rPr>
        <w:t xml:space="preserve">nebo </w:t>
      </w:r>
      <w:r>
        <w:rPr>
          <w:rFonts w:cs="Times New Roman"/>
          <w:i/>
          <w:szCs w:val="24"/>
        </w:rPr>
        <w:t xml:space="preserve">vzrušující. </w:t>
      </w:r>
      <w:r>
        <w:rPr>
          <w:rFonts w:cs="Times New Roman"/>
          <w:szCs w:val="24"/>
        </w:rPr>
        <w:t xml:space="preserve">Vcelku významné klíčové slovo vůči diagramu bylo v odpovědích </w:t>
      </w:r>
      <w:r>
        <w:rPr>
          <w:rFonts w:cs="Times New Roman"/>
          <w:i/>
          <w:szCs w:val="24"/>
        </w:rPr>
        <w:t xml:space="preserve">vyčerpávající </w:t>
      </w:r>
      <w:r>
        <w:rPr>
          <w:rFonts w:cs="Times New Roman"/>
          <w:szCs w:val="24"/>
        </w:rPr>
        <w:t xml:space="preserve">a </w:t>
      </w:r>
      <w:r>
        <w:rPr>
          <w:rFonts w:cs="Times New Roman"/>
          <w:i/>
          <w:szCs w:val="24"/>
        </w:rPr>
        <w:t xml:space="preserve">fyzicky náročné, </w:t>
      </w:r>
      <w:r>
        <w:rPr>
          <w:rFonts w:cs="Times New Roman"/>
          <w:szCs w:val="24"/>
        </w:rPr>
        <w:t xml:space="preserve">opakující se šestkrát. K těmto dvěma slovům by </w:t>
      </w:r>
      <w:r w:rsidR="00347B8D">
        <w:rPr>
          <w:rFonts w:cs="Times New Roman"/>
          <w:szCs w:val="24"/>
        </w:rPr>
        <w:t xml:space="preserve">se </w:t>
      </w:r>
      <w:r>
        <w:rPr>
          <w:rFonts w:cs="Times New Roman"/>
          <w:szCs w:val="24"/>
        </w:rPr>
        <w:t>mohl</w:t>
      </w:r>
      <w:r w:rsidR="00347B8D">
        <w:rPr>
          <w:rFonts w:cs="Times New Roman"/>
          <w:szCs w:val="24"/>
        </w:rPr>
        <w:t>a</w:t>
      </w:r>
      <w:r>
        <w:rPr>
          <w:rFonts w:cs="Times New Roman"/>
          <w:szCs w:val="24"/>
        </w:rPr>
        <w:t xml:space="preserve"> </w:t>
      </w:r>
      <w:r w:rsidR="00347B8D">
        <w:rPr>
          <w:rFonts w:cs="Times New Roman"/>
          <w:szCs w:val="24"/>
        </w:rPr>
        <w:t>přiřadit</w:t>
      </w:r>
      <w:r>
        <w:rPr>
          <w:rFonts w:cs="Times New Roman"/>
          <w:szCs w:val="24"/>
        </w:rPr>
        <w:t xml:space="preserve"> i odpovězen</w:t>
      </w:r>
      <w:r w:rsidR="00347B8D">
        <w:rPr>
          <w:rFonts w:cs="Times New Roman"/>
          <w:szCs w:val="24"/>
        </w:rPr>
        <w:t>á</w:t>
      </w:r>
      <w:r>
        <w:rPr>
          <w:rFonts w:cs="Times New Roman"/>
          <w:szCs w:val="24"/>
        </w:rPr>
        <w:t xml:space="preserve"> klíčová slova jako </w:t>
      </w:r>
      <w:r>
        <w:rPr>
          <w:rFonts w:cs="Times New Roman"/>
          <w:i/>
          <w:szCs w:val="24"/>
        </w:rPr>
        <w:t xml:space="preserve">obtížný, všestranně unavený </w:t>
      </w:r>
      <w:r>
        <w:rPr>
          <w:rFonts w:cs="Times New Roman"/>
          <w:szCs w:val="24"/>
        </w:rPr>
        <w:t xml:space="preserve">nebo </w:t>
      </w:r>
      <w:r>
        <w:rPr>
          <w:rFonts w:cs="Times New Roman"/>
          <w:i/>
          <w:szCs w:val="24"/>
        </w:rPr>
        <w:t>namáhavý.</w:t>
      </w:r>
      <w:r>
        <w:rPr>
          <w:rFonts w:cs="Times New Roman"/>
          <w:szCs w:val="24"/>
        </w:rPr>
        <w:t xml:space="preserve"> Menší skupinou jsou slova </w:t>
      </w:r>
      <w:r>
        <w:rPr>
          <w:rFonts w:cs="Times New Roman"/>
          <w:i/>
          <w:szCs w:val="24"/>
        </w:rPr>
        <w:t xml:space="preserve">překonání </w:t>
      </w:r>
      <w:r>
        <w:rPr>
          <w:rFonts w:cs="Times New Roman"/>
          <w:szCs w:val="24"/>
        </w:rPr>
        <w:t xml:space="preserve">a </w:t>
      </w:r>
      <w:r>
        <w:rPr>
          <w:rFonts w:cs="Times New Roman"/>
          <w:i/>
          <w:szCs w:val="24"/>
        </w:rPr>
        <w:t xml:space="preserve">výzva, </w:t>
      </w:r>
      <w:r>
        <w:rPr>
          <w:rFonts w:cs="Times New Roman"/>
          <w:szCs w:val="24"/>
        </w:rPr>
        <w:t xml:space="preserve">nebo samostatné klíčové slovo </w:t>
      </w:r>
      <w:r>
        <w:rPr>
          <w:rFonts w:cs="Times New Roman"/>
          <w:i/>
          <w:szCs w:val="24"/>
        </w:rPr>
        <w:t xml:space="preserve">domov, </w:t>
      </w:r>
      <w:r w:rsidRPr="000B379C">
        <w:rPr>
          <w:rFonts w:cs="Times New Roman"/>
          <w:szCs w:val="24"/>
        </w:rPr>
        <w:t>která se opakovala dvakrát.</w:t>
      </w:r>
    </w:p>
    <w:p w14:paraId="3A662D52" w14:textId="1392A99E" w:rsidR="001B5CDE" w:rsidRDefault="001B5CDE" w:rsidP="001B5CDE">
      <w:pPr>
        <w:spacing w:line="360" w:lineRule="auto"/>
        <w:jc w:val="both"/>
        <w:rPr>
          <w:rFonts w:cs="Times New Roman"/>
          <w:szCs w:val="24"/>
        </w:rPr>
      </w:pPr>
      <w:r>
        <w:rPr>
          <w:rFonts w:cs="Times New Roman"/>
          <w:szCs w:val="24"/>
        </w:rPr>
        <w:tab/>
        <w:t xml:space="preserve">V souhrnu z mezinárodních odpovědí je jasně nejčastějším klíčové slovo </w:t>
      </w:r>
      <w:r w:rsidR="006E0282">
        <w:rPr>
          <w:rFonts w:cs="Times New Roman"/>
          <w:szCs w:val="24"/>
        </w:rPr>
        <w:t>e</w:t>
      </w:r>
      <w:r>
        <w:rPr>
          <w:rFonts w:cs="Times New Roman"/>
          <w:i/>
          <w:szCs w:val="24"/>
        </w:rPr>
        <w:t xml:space="preserve">moce, </w:t>
      </w:r>
      <w:r>
        <w:rPr>
          <w:rFonts w:cs="Times New Roman"/>
          <w:szCs w:val="24"/>
        </w:rPr>
        <w:t xml:space="preserve">za kterém je v závěsu slovo </w:t>
      </w:r>
      <w:r>
        <w:rPr>
          <w:rFonts w:cs="Times New Roman"/>
          <w:i/>
          <w:szCs w:val="24"/>
        </w:rPr>
        <w:t xml:space="preserve">intenzivní. </w:t>
      </w:r>
      <w:r>
        <w:rPr>
          <w:rFonts w:cs="Times New Roman"/>
          <w:szCs w:val="24"/>
        </w:rPr>
        <w:t xml:space="preserve">Dále jsou to </w:t>
      </w:r>
      <w:r>
        <w:rPr>
          <w:rFonts w:cs="Times New Roman"/>
          <w:i/>
          <w:szCs w:val="24"/>
        </w:rPr>
        <w:t xml:space="preserve">láska, naděje, boj, ztráta </w:t>
      </w:r>
      <w:r>
        <w:rPr>
          <w:rFonts w:cs="Times New Roman"/>
          <w:szCs w:val="24"/>
        </w:rPr>
        <w:t xml:space="preserve">nebo </w:t>
      </w:r>
      <w:r>
        <w:rPr>
          <w:rFonts w:cs="Times New Roman"/>
          <w:i/>
          <w:szCs w:val="24"/>
        </w:rPr>
        <w:t xml:space="preserve">bratrství. </w:t>
      </w:r>
      <w:r>
        <w:rPr>
          <w:rFonts w:cs="Times New Roman"/>
          <w:szCs w:val="24"/>
        </w:rPr>
        <w:t>Na opačné straně řa</w:t>
      </w:r>
      <w:r w:rsidR="00347B8D">
        <w:rPr>
          <w:rFonts w:cs="Times New Roman"/>
          <w:szCs w:val="24"/>
        </w:rPr>
        <w:t>d</w:t>
      </w:r>
      <w:r>
        <w:rPr>
          <w:rFonts w:cs="Times New Roman"/>
          <w:szCs w:val="24"/>
        </w:rPr>
        <w:t xml:space="preserve">y </w:t>
      </w:r>
      <w:r w:rsidR="00347B8D">
        <w:rPr>
          <w:rFonts w:cs="Times New Roman"/>
          <w:szCs w:val="24"/>
        </w:rPr>
        <w:t>svou četností</w:t>
      </w:r>
      <w:r>
        <w:rPr>
          <w:rFonts w:cs="Times New Roman"/>
          <w:szCs w:val="24"/>
        </w:rPr>
        <w:t xml:space="preserve">, avšak vyčnívající svojí zajímavostí je klíčové slovo </w:t>
      </w:r>
      <w:r>
        <w:rPr>
          <w:rFonts w:cs="Times New Roman"/>
          <w:i/>
          <w:szCs w:val="24"/>
        </w:rPr>
        <w:t xml:space="preserve">sesterství, </w:t>
      </w:r>
      <w:r>
        <w:rPr>
          <w:rFonts w:cs="Times New Roman"/>
          <w:szCs w:val="24"/>
        </w:rPr>
        <w:t>nebo tyrkysová skupina klíčových slov popisující kladn</w:t>
      </w:r>
      <w:r w:rsidR="00347B8D">
        <w:rPr>
          <w:rFonts w:cs="Times New Roman"/>
          <w:szCs w:val="24"/>
        </w:rPr>
        <w:t>ý</w:t>
      </w:r>
      <w:r>
        <w:rPr>
          <w:rFonts w:cs="Times New Roman"/>
          <w:szCs w:val="24"/>
        </w:rPr>
        <w:t xml:space="preserve"> zážitek z larpu Legie. </w:t>
      </w:r>
    </w:p>
    <w:p w14:paraId="7CE566F8" w14:textId="0426679B" w:rsidR="001B5CDE" w:rsidRPr="00750E10" w:rsidRDefault="001B5CDE" w:rsidP="001B5CDE">
      <w:pPr>
        <w:spacing w:line="360" w:lineRule="auto"/>
        <w:jc w:val="both"/>
        <w:rPr>
          <w:rFonts w:cs="Times New Roman"/>
          <w:szCs w:val="24"/>
        </w:rPr>
      </w:pPr>
      <w:r>
        <w:rPr>
          <w:rFonts w:cs="Times New Roman"/>
          <w:szCs w:val="24"/>
        </w:rPr>
        <w:tab/>
        <w:t>U odpovědí z mezinárodních běh</w:t>
      </w:r>
      <w:r w:rsidR="00347B8D">
        <w:rPr>
          <w:rFonts w:cs="Times New Roman"/>
          <w:szCs w:val="24"/>
        </w:rPr>
        <w:t>ů</w:t>
      </w:r>
      <w:r>
        <w:rPr>
          <w:rFonts w:cs="Times New Roman"/>
          <w:szCs w:val="24"/>
        </w:rPr>
        <w:t xml:space="preserve"> bylo v odpovědí</w:t>
      </w:r>
      <w:r w:rsidR="00347B8D">
        <w:rPr>
          <w:rFonts w:cs="Times New Roman"/>
          <w:szCs w:val="24"/>
        </w:rPr>
        <w:t>ch</w:t>
      </w:r>
      <w:r>
        <w:rPr>
          <w:rFonts w:cs="Times New Roman"/>
          <w:szCs w:val="24"/>
        </w:rPr>
        <w:t xml:space="preserve"> kolem 39 slov, kter</w:t>
      </w:r>
      <w:r w:rsidR="00347B8D">
        <w:rPr>
          <w:rFonts w:cs="Times New Roman"/>
          <w:szCs w:val="24"/>
        </w:rPr>
        <w:t>á</w:t>
      </w:r>
      <w:r>
        <w:rPr>
          <w:rFonts w:cs="Times New Roman"/>
          <w:szCs w:val="24"/>
        </w:rPr>
        <w:t xml:space="preserve"> se po překladu </w:t>
      </w:r>
      <w:r w:rsidR="00A069E1">
        <w:rPr>
          <w:rFonts w:cs="Times New Roman"/>
          <w:szCs w:val="24"/>
        </w:rPr>
        <w:t>z angličtiny</w:t>
      </w:r>
      <w:r>
        <w:rPr>
          <w:rFonts w:cs="Times New Roman"/>
          <w:szCs w:val="24"/>
        </w:rPr>
        <w:t xml:space="preserve"> nepodařilo zařadit svo</w:t>
      </w:r>
      <w:r w:rsidR="00347B8D">
        <w:rPr>
          <w:rFonts w:cs="Times New Roman"/>
          <w:szCs w:val="24"/>
        </w:rPr>
        <w:t>u</w:t>
      </w:r>
      <w:r>
        <w:rPr>
          <w:rFonts w:cs="Times New Roman"/>
          <w:szCs w:val="24"/>
        </w:rPr>
        <w:t xml:space="preserve"> specifičností do některých z větších skupin. Těmi slovy jsou například: </w:t>
      </w:r>
      <w:r>
        <w:rPr>
          <w:rFonts w:cs="Times New Roman"/>
          <w:i/>
          <w:szCs w:val="24"/>
        </w:rPr>
        <w:t>hořkosladké, nutnost, očišťující, odměna, ponoření, srdcervoucí, vlh</w:t>
      </w:r>
      <w:r w:rsidR="00A069E1">
        <w:rPr>
          <w:rFonts w:cs="Times New Roman"/>
          <w:i/>
          <w:szCs w:val="24"/>
        </w:rPr>
        <w:t>k</w:t>
      </w:r>
      <w:r>
        <w:rPr>
          <w:rFonts w:cs="Times New Roman"/>
          <w:i/>
          <w:szCs w:val="24"/>
        </w:rPr>
        <w:t xml:space="preserve">o </w:t>
      </w:r>
      <w:r>
        <w:rPr>
          <w:rFonts w:cs="Times New Roman"/>
          <w:szCs w:val="24"/>
        </w:rPr>
        <w:t xml:space="preserve">nebo </w:t>
      </w:r>
      <w:r>
        <w:rPr>
          <w:rFonts w:cs="Times New Roman"/>
          <w:i/>
          <w:szCs w:val="24"/>
        </w:rPr>
        <w:t xml:space="preserve">zmocnění. </w:t>
      </w:r>
      <w:r>
        <w:rPr>
          <w:rFonts w:cs="Times New Roman"/>
          <w:szCs w:val="24"/>
        </w:rPr>
        <w:t xml:space="preserve">Za zmínku stojí i tři větné odpovědi, které by třemi klíčovými slovy svůj prožitek hráč zahrnout nedokázal. Jsou to: </w:t>
      </w:r>
      <w:r>
        <w:rPr>
          <w:rFonts w:cs="Times New Roman"/>
          <w:i/>
          <w:szCs w:val="24"/>
        </w:rPr>
        <w:t>Význam nebo nesmyslnost života bez něčeho většího, než je život. Snažit se pochopit dědictví a historii</w:t>
      </w:r>
      <w:r w:rsidR="00C7023A">
        <w:rPr>
          <w:rFonts w:cs="Times New Roman"/>
          <w:i/>
          <w:szCs w:val="24"/>
        </w:rPr>
        <w:t xml:space="preserve"> někoho druhého</w:t>
      </w:r>
      <w:r>
        <w:rPr>
          <w:rFonts w:cs="Times New Roman"/>
          <w:i/>
          <w:szCs w:val="24"/>
        </w:rPr>
        <w:t>. Hrdinský pocit jít dál, bez ohledu na to</w:t>
      </w:r>
      <w:r w:rsidR="00347B8D">
        <w:rPr>
          <w:rFonts w:cs="Times New Roman"/>
          <w:i/>
          <w:szCs w:val="24"/>
        </w:rPr>
        <w:t>,</w:t>
      </w:r>
      <w:r>
        <w:rPr>
          <w:rFonts w:cs="Times New Roman"/>
          <w:i/>
          <w:szCs w:val="24"/>
        </w:rPr>
        <w:t xml:space="preserve"> co se děje. </w:t>
      </w:r>
    </w:p>
    <w:p w14:paraId="07AC438A" w14:textId="77777777" w:rsidR="001B5CDE" w:rsidRDefault="001B5CDE" w:rsidP="001B5CDE">
      <w:pPr>
        <w:rPr>
          <w:rFonts w:cs="Times New Roman"/>
          <w:szCs w:val="24"/>
        </w:rPr>
      </w:pPr>
    </w:p>
    <w:p w14:paraId="76A7B9F4" w14:textId="77777777" w:rsidR="001B5CDE" w:rsidRDefault="001B5CDE" w:rsidP="001B5CDE">
      <w:pPr>
        <w:rPr>
          <w:rFonts w:cs="Times New Roman"/>
          <w:szCs w:val="24"/>
        </w:rPr>
      </w:pPr>
      <w:r>
        <w:rPr>
          <w:rFonts w:cs="Times New Roman"/>
          <w:szCs w:val="24"/>
        </w:rPr>
        <w:br w:type="page"/>
      </w:r>
    </w:p>
    <w:p w14:paraId="1B95C805" w14:textId="77777777" w:rsidR="001B5CDE" w:rsidRDefault="001B5CDE" w:rsidP="001B5CDE">
      <w:r>
        <w:rPr>
          <w:noProof/>
          <w:lang w:eastAsia="cs-CZ"/>
        </w:rPr>
        <w:lastRenderedPageBreak/>
        <w:drawing>
          <wp:inline distT="0" distB="0" distL="0" distR="0" wp14:anchorId="1DE658EF" wp14:editId="28EE8D9C">
            <wp:extent cx="5760720" cy="8227695"/>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C271D64" w14:textId="77777777" w:rsidR="001B5CDE" w:rsidRDefault="001B5CDE" w:rsidP="00980C6A">
      <w:pPr>
        <w:rPr>
          <w:rFonts w:cs="Times New Roman"/>
        </w:rPr>
      </w:pPr>
      <w:bookmarkStart w:id="46" w:name="_Toc12018728"/>
      <w:r>
        <w:rPr>
          <w:noProof/>
          <w:lang w:eastAsia="cs-CZ"/>
        </w:rPr>
        <mc:AlternateContent>
          <mc:Choice Requires="wps">
            <w:drawing>
              <wp:anchor distT="45720" distB="45720" distL="114300" distR="114300" simplePos="0" relativeHeight="251666432" behindDoc="0" locked="0" layoutInCell="1" allowOverlap="1" wp14:anchorId="62BB69C5" wp14:editId="4AD58B13">
                <wp:simplePos x="0" y="0"/>
                <wp:positionH relativeFrom="column">
                  <wp:posOffset>-220980</wp:posOffset>
                </wp:positionH>
                <wp:positionV relativeFrom="paragraph">
                  <wp:posOffset>0</wp:posOffset>
                </wp:positionV>
                <wp:extent cx="4918075" cy="283845"/>
                <wp:effectExtent l="0" t="0" r="0" b="1905"/>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283845"/>
                        </a:xfrm>
                        <a:prstGeom prst="rect">
                          <a:avLst/>
                        </a:prstGeom>
                        <a:noFill/>
                        <a:ln w="9525">
                          <a:noFill/>
                          <a:miter lim="800000"/>
                          <a:headEnd/>
                          <a:tailEnd/>
                        </a:ln>
                      </wps:spPr>
                      <wps:txbx>
                        <w:txbxContent>
                          <w:p w14:paraId="4B6511EE" w14:textId="77777777" w:rsidR="00FA6D7E" w:rsidRPr="00C7224A" w:rsidRDefault="00FA6D7E" w:rsidP="001B5CDE">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7</w:t>
                            </w:r>
                            <w:r w:rsidRPr="00C7224A">
                              <w:rPr>
                                <w:rFonts w:cs="Times New Roman"/>
                                <w:sz w:val="20"/>
                              </w:rPr>
                              <w:t xml:space="preserve">. </w:t>
                            </w:r>
                            <w:r>
                              <w:rPr>
                                <w:rFonts w:cs="Times New Roman"/>
                                <w:sz w:val="20"/>
                              </w:rPr>
                              <w:t>Vyhodnocení klíčových slov z českých běhů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B69C5" id="_x0000_s1032" type="#_x0000_t202" style="position:absolute;margin-left:-17.4pt;margin-top:0;width:387.25pt;height:22.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" filled="f" stroked="f">
                <v:textbox>
                  <w:txbxContent>
                    <w:p w14:paraId="4B6511EE" w14:textId="77777777" w:rsidR="00FA6D7E" w:rsidRPr="00C7224A" w:rsidRDefault="00FA6D7E" w:rsidP="001B5CDE">
                      <w:pPr>
                        <w:rPr>
                          <w:rFonts w:cs="Times New Roman"/>
                          <w:color w:val="FFFFFF" w:themeColor="background1"/>
                          <w:sz w:val="20"/>
                          <w14:textFill>
                            <w14:noFill/>
                          </w14:textFill>
                        </w:rPr>
                      </w:pPr>
                      <w:r w:rsidRPr="00C7224A">
                        <w:rPr>
                          <w:rFonts w:cs="Times New Roman"/>
                          <w:sz w:val="20"/>
                        </w:rPr>
                        <w:t xml:space="preserve">Obrázek </w:t>
                      </w:r>
                      <w:r>
                        <w:rPr>
                          <w:rFonts w:cs="Times New Roman"/>
                          <w:sz w:val="20"/>
                        </w:rPr>
                        <w:t>7</w:t>
                      </w:r>
                      <w:r w:rsidRPr="00C7224A">
                        <w:rPr>
                          <w:rFonts w:cs="Times New Roman"/>
                          <w:sz w:val="20"/>
                        </w:rPr>
                        <w:t xml:space="preserve">. </w:t>
                      </w:r>
                      <w:r>
                        <w:rPr>
                          <w:rFonts w:cs="Times New Roman"/>
                          <w:sz w:val="20"/>
                        </w:rPr>
                        <w:t>Vyhodnocení klíčových slov z českých běhů</w:t>
                      </w:r>
                    </w:p>
                  </w:txbxContent>
                </v:textbox>
                <w10:wrap type="square"/>
              </v:shape>
            </w:pict>
          </mc:Fallback>
        </mc:AlternateContent>
      </w:r>
      <w:bookmarkEnd w:id="46"/>
    </w:p>
    <w:p w14:paraId="639F5A4C" w14:textId="090818C4" w:rsidR="001B5CDE" w:rsidRPr="00D36314" w:rsidRDefault="001B5CDE" w:rsidP="001B5CDE">
      <w:pPr>
        <w:spacing w:line="360" w:lineRule="auto"/>
        <w:jc w:val="both"/>
        <w:rPr>
          <w:rFonts w:cs="Times New Roman"/>
          <w:szCs w:val="24"/>
        </w:rPr>
      </w:pPr>
      <w:r w:rsidRPr="00214884">
        <w:lastRenderedPageBreak/>
        <w:tab/>
      </w:r>
      <w:r w:rsidRPr="00D36314">
        <w:rPr>
          <w:rFonts w:cs="Times New Roman"/>
          <w:szCs w:val="24"/>
        </w:rPr>
        <w:t>Druhý bublinový diagram ukazuje frekventované odpovědi od českých hráčů. Na první pohled je zřejmé</w:t>
      </w:r>
      <w:r w:rsidR="00A069E1">
        <w:rPr>
          <w:rFonts w:cs="Times New Roman"/>
          <w:szCs w:val="24"/>
        </w:rPr>
        <w:t xml:space="preserve">, že </w:t>
      </w:r>
      <w:r w:rsidRPr="00D36314">
        <w:rPr>
          <w:rFonts w:cs="Times New Roman"/>
          <w:szCs w:val="24"/>
        </w:rPr>
        <w:t>nejčastější</w:t>
      </w:r>
      <w:r w:rsidR="00A069E1">
        <w:rPr>
          <w:rFonts w:cs="Times New Roman"/>
          <w:szCs w:val="24"/>
        </w:rPr>
        <w:t>m</w:t>
      </w:r>
      <w:r w:rsidRPr="00D36314">
        <w:rPr>
          <w:rFonts w:cs="Times New Roman"/>
          <w:szCs w:val="24"/>
        </w:rPr>
        <w:t xml:space="preserve"> klíčov</w:t>
      </w:r>
      <w:r w:rsidR="00A069E1">
        <w:rPr>
          <w:rFonts w:cs="Times New Roman"/>
          <w:szCs w:val="24"/>
        </w:rPr>
        <w:t>ým</w:t>
      </w:r>
      <w:r w:rsidRPr="00D36314">
        <w:rPr>
          <w:rFonts w:cs="Times New Roman"/>
          <w:szCs w:val="24"/>
        </w:rPr>
        <w:t xml:space="preserve"> slov</w:t>
      </w:r>
      <w:r w:rsidR="00A069E1">
        <w:rPr>
          <w:rFonts w:cs="Times New Roman"/>
          <w:szCs w:val="24"/>
        </w:rPr>
        <w:t>em</w:t>
      </w:r>
      <w:r w:rsidR="00347B8D">
        <w:rPr>
          <w:rFonts w:cs="Times New Roman"/>
          <w:szCs w:val="24"/>
        </w:rPr>
        <w:t>,</w:t>
      </w:r>
      <w:r w:rsidR="00A069E1">
        <w:rPr>
          <w:rFonts w:cs="Times New Roman"/>
          <w:szCs w:val="24"/>
        </w:rPr>
        <w:t xml:space="preserve"> </w:t>
      </w:r>
      <w:r w:rsidRPr="00D36314">
        <w:rPr>
          <w:rFonts w:cs="Times New Roman"/>
          <w:szCs w:val="24"/>
        </w:rPr>
        <w:t>udávané v dotazníkových odpovědí</w:t>
      </w:r>
      <w:r w:rsidR="00347B8D">
        <w:rPr>
          <w:rFonts w:cs="Times New Roman"/>
          <w:szCs w:val="24"/>
        </w:rPr>
        <w:t>ch</w:t>
      </w:r>
      <w:r w:rsidR="00A069E1">
        <w:rPr>
          <w:rFonts w:cs="Times New Roman"/>
          <w:szCs w:val="24"/>
        </w:rPr>
        <w:t xml:space="preserve"> je</w:t>
      </w:r>
      <w:r w:rsidR="00A069E1" w:rsidRPr="00D36314">
        <w:rPr>
          <w:rFonts w:cs="Times New Roman"/>
          <w:szCs w:val="24"/>
        </w:rPr>
        <w:t xml:space="preserve"> </w:t>
      </w:r>
      <w:r w:rsidR="00A069E1" w:rsidRPr="00D36314">
        <w:rPr>
          <w:rFonts w:cs="Times New Roman"/>
          <w:i/>
          <w:szCs w:val="24"/>
        </w:rPr>
        <w:t>bratrství</w:t>
      </w:r>
      <w:r w:rsidRPr="00D36314">
        <w:rPr>
          <w:rFonts w:cs="Times New Roman"/>
          <w:szCs w:val="24"/>
        </w:rPr>
        <w:t>. Bylo napsané mezi klíčovými slovy dvanácti hráči. Dalším častým slovem, ale o znatelně méně</w:t>
      </w:r>
      <w:r w:rsidR="00347B8D">
        <w:rPr>
          <w:rFonts w:cs="Times New Roman"/>
          <w:szCs w:val="24"/>
        </w:rPr>
        <w:t>,</w:t>
      </w:r>
      <w:r w:rsidRPr="00D36314">
        <w:rPr>
          <w:rFonts w:cs="Times New Roman"/>
          <w:szCs w:val="24"/>
        </w:rPr>
        <w:t xml:space="preserve"> bylo klíčové slovo </w:t>
      </w:r>
      <w:r w:rsidRPr="00D36314">
        <w:rPr>
          <w:rFonts w:cs="Times New Roman"/>
          <w:i/>
          <w:szCs w:val="24"/>
        </w:rPr>
        <w:t xml:space="preserve">láska, </w:t>
      </w:r>
      <w:r w:rsidRPr="00D36314">
        <w:rPr>
          <w:rFonts w:cs="Times New Roman"/>
          <w:szCs w:val="24"/>
        </w:rPr>
        <w:t xml:space="preserve">které se opakovalo sedmkrát. O něco méně, čtyřikrát, se opakovala slova </w:t>
      </w:r>
      <w:r w:rsidRPr="00D36314">
        <w:rPr>
          <w:rFonts w:cs="Times New Roman"/>
          <w:i/>
          <w:szCs w:val="24"/>
        </w:rPr>
        <w:t xml:space="preserve">emoce, cesta, historie, domov </w:t>
      </w:r>
      <w:r w:rsidRPr="00D36314">
        <w:rPr>
          <w:rFonts w:cs="Times New Roman"/>
          <w:szCs w:val="24"/>
        </w:rPr>
        <w:t xml:space="preserve">nebo </w:t>
      </w:r>
      <w:r w:rsidRPr="00D36314">
        <w:rPr>
          <w:rFonts w:cs="Times New Roman"/>
          <w:i/>
          <w:szCs w:val="24"/>
        </w:rPr>
        <w:t xml:space="preserve">překonávání se. </w:t>
      </w:r>
      <w:r w:rsidRPr="00D36314">
        <w:rPr>
          <w:rFonts w:cs="Times New Roman"/>
          <w:szCs w:val="24"/>
        </w:rPr>
        <w:t xml:space="preserve">Poměrně často se objevovala slova, jednotlivě se vyjadřující k dramatické stránce hry. V diagramu jsou uvedena základní slova, vyjadřující podstatu skupiny, avšak </w:t>
      </w:r>
      <w:r w:rsidR="00347B8D">
        <w:rPr>
          <w:rFonts w:cs="Times New Roman"/>
          <w:szCs w:val="24"/>
        </w:rPr>
        <w:t>bylo jich</w:t>
      </w:r>
      <w:r w:rsidRPr="00D36314">
        <w:rPr>
          <w:rFonts w:cs="Times New Roman"/>
          <w:szCs w:val="24"/>
        </w:rPr>
        <w:t xml:space="preserve"> mnohem víc</w:t>
      </w:r>
      <w:r w:rsidR="00347B8D">
        <w:rPr>
          <w:rFonts w:cs="Times New Roman"/>
          <w:szCs w:val="24"/>
        </w:rPr>
        <w:t>e</w:t>
      </w:r>
      <w:r w:rsidRPr="00D36314">
        <w:rPr>
          <w:rFonts w:cs="Times New Roman"/>
          <w:szCs w:val="24"/>
        </w:rPr>
        <w:t xml:space="preserve">. Jsou to klíčová slova typu </w:t>
      </w:r>
      <w:r w:rsidRPr="00D36314">
        <w:rPr>
          <w:rFonts w:cs="Times New Roman"/>
          <w:i/>
          <w:szCs w:val="24"/>
        </w:rPr>
        <w:t xml:space="preserve">drama, příběh, epičnost děje, vtažení do děje </w:t>
      </w:r>
      <w:r w:rsidRPr="00D36314">
        <w:rPr>
          <w:rFonts w:cs="Times New Roman"/>
          <w:szCs w:val="24"/>
        </w:rPr>
        <w:t xml:space="preserve">či </w:t>
      </w:r>
      <w:r w:rsidRPr="00D36314">
        <w:rPr>
          <w:rFonts w:cs="Times New Roman"/>
          <w:i/>
          <w:szCs w:val="24"/>
        </w:rPr>
        <w:t xml:space="preserve">autenticita. </w:t>
      </w:r>
      <w:r w:rsidRPr="00D36314">
        <w:rPr>
          <w:rFonts w:cs="Times New Roman"/>
          <w:szCs w:val="24"/>
        </w:rPr>
        <w:t>To samé u skupiny s</w:t>
      </w:r>
      <w:r w:rsidR="00347B8D">
        <w:rPr>
          <w:rFonts w:cs="Times New Roman"/>
          <w:szCs w:val="24"/>
        </w:rPr>
        <w:t> </w:t>
      </w:r>
      <w:r w:rsidRPr="00D36314">
        <w:rPr>
          <w:rFonts w:cs="Times New Roman"/>
          <w:szCs w:val="24"/>
        </w:rPr>
        <w:t>nejčastějším</w:t>
      </w:r>
      <w:r w:rsidR="00347B8D">
        <w:rPr>
          <w:rFonts w:cs="Times New Roman"/>
          <w:szCs w:val="24"/>
        </w:rPr>
        <w:t xml:space="preserve"> uváděným</w:t>
      </w:r>
      <w:r w:rsidRPr="00D36314">
        <w:rPr>
          <w:rFonts w:cs="Times New Roman"/>
          <w:szCs w:val="24"/>
        </w:rPr>
        <w:t xml:space="preserve"> klíčovým slovem </w:t>
      </w:r>
      <w:r w:rsidRPr="00D36314">
        <w:rPr>
          <w:rFonts w:cs="Times New Roman"/>
          <w:i/>
          <w:szCs w:val="24"/>
        </w:rPr>
        <w:t>překonávání se</w:t>
      </w:r>
      <w:r w:rsidRPr="00D36314">
        <w:rPr>
          <w:rFonts w:cs="Times New Roman"/>
          <w:szCs w:val="24"/>
        </w:rPr>
        <w:t>, by se mohl</w:t>
      </w:r>
      <w:r w:rsidR="00347B8D">
        <w:rPr>
          <w:rFonts w:cs="Times New Roman"/>
          <w:szCs w:val="24"/>
        </w:rPr>
        <w:t>a</w:t>
      </w:r>
      <w:r w:rsidRPr="00D36314">
        <w:rPr>
          <w:rFonts w:cs="Times New Roman"/>
          <w:szCs w:val="24"/>
        </w:rPr>
        <w:t xml:space="preserve"> zmínit slova: </w:t>
      </w:r>
      <w:r w:rsidRPr="00D36314">
        <w:rPr>
          <w:rFonts w:cs="Times New Roman"/>
          <w:i/>
          <w:szCs w:val="24"/>
        </w:rPr>
        <w:t xml:space="preserve">prožitek, sebepoznání, prozření </w:t>
      </w:r>
      <w:r w:rsidRPr="00D36314">
        <w:rPr>
          <w:rFonts w:cs="Times New Roman"/>
          <w:szCs w:val="24"/>
        </w:rPr>
        <w:t xml:space="preserve">či </w:t>
      </w:r>
      <w:r w:rsidRPr="00D36314">
        <w:rPr>
          <w:rFonts w:cs="Times New Roman"/>
          <w:i/>
          <w:szCs w:val="24"/>
        </w:rPr>
        <w:t xml:space="preserve">posouvání vlastních hranic. </w:t>
      </w:r>
    </w:p>
    <w:p w14:paraId="7357EEB2" w14:textId="77777777" w:rsidR="001B5CDE" w:rsidRDefault="001B5CDE" w:rsidP="001B5CDE"/>
    <w:p w14:paraId="7AF337ED" w14:textId="77777777" w:rsidR="00113FC6" w:rsidRDefault="00113FC6">
      <w:pPr>
        <w:rPr>
          <w:rFonts w:cs="Times New Roman"/>
          <w:szCs w:val="24"/>
        </w:rPr>
      </w:pPr>
      <w:r>
        <w:rPr>
          <w:rFonts w:cs="Times New Roman"/>
          <w:szCs w:val="24"/>
        </w:rPr>
        <w:br w:type="page"/>
      </w:r>
    </w:p>
    <w:p w14:paraId="22489494" w14:textId="35CB1B5C" w:rsidR="00E7148F" w:rsidRDefault="005C0850" w:rsidP="00CF4BD0">
      <w:pPr>
        <w:pStyle w:val="Nadpis1"/>
      </w:pPr>
      <w:bookmarkStart w:id="47" w:name="_Toc14067826"/>
      <w:r>
        <w:lastRenderedPageBreak/>
        <w:t>6 DISKUZE</w:t>
      </w:r>
      <w:bookmarkEnd w:id="47"/>
    </w:p>
    <w:p w14:paraId="2E3AD95A" w14:textId="16AAD9E4" w:rsidR="00952A5D" w:rsidRDefault="00952A5D" w:rsidP="00952A5D">
      <w:pPr>
        <w:spacing w:line="360" w:lineRule="auto"/>
        <w:ind w:firstLine="708"/>
        <w:jc w:val="both"/>
        <w:rPr>
          <w:rFonts w:cs="Times New Roman"/>
        </w:rPr>
      </w:pPr>
      <w:r w:rsidRPr="008741B2">
        <w:rPr>
          <w:rFonts w:cs="Times New Roman"/>
        </w:rPr>
        <w:t>Cílem bakalářské práce je vymezit obsah pojmu larp a prezentovat larp jako inovativní produkt cestovního ruchu na případové studii larpu Legie: Sibiřský příběh. Toho chci dosáhnout za pomoci dílčích cílů, které zahrnují zpracován</w:t>
      </w:r>
      <w:r w:rsidR="00347B8D">
        <w:rPr>
          <w:rFonts w:cs="Times New Roman"/>
        </w:rPr>
        <w:t>í</w:t>
      </w:r>
      <w:r w:rsidRPr="008741B2">
        <w:rPr>
          <w:rFonts w:cs="Times New Roman"/>
        </w:rPr>
        <w:t xml:space="preserve"> odborné literatury, popsáním a zařazením larpu Legie mezi trendy v cestovním ruchu a analyzováním výsledků z dotazníkového šetření</w:t>
      </w:r>
      <w:r>
        <w:rPr>
          <w:rFonts w:cs="Times New Roman"/>
        </w:rPr>
        <w:t>.</w:t>
      </w:r>
    </w:p>
    <w:p w14:paraId="22B124A5" w14:textId="3AEEB4F4" w:rsidR="00952A5D" w:rsidRDefault="00952A5D" w:rsidP="00952A5D">
      <w:pPr>
        <w:spacing w:line="360" w:lineRule="auto"/>
        <w:ind w:firstLine="708"/>
        <w:jc w:val="both"/>
        <w:rPr>
          <w:rFonts w:cs="Times New Roman"/>
        </w:rPr>
      </w:pPr>
      <w:r>
        <w:rPr>
          <w:rFonts w:cs="Times New Roman"/>
        </w:rPr>
        <w:t>Obecně larpem</w:t>
      </w:r>
      <w:r w:rsidR="00347B8D">
        <w:rPr>
          <w:rFonts w:cs="Times New Roman"/>
        </w:rPr>
        <w:t>,</w:t>
      </w:r>
      <w:r>
        <w:rPr>
          <w:rFonts w:cs="Times New Roman"/>
        </w:rPr>
        <w:t xml:space="preserve"> jako potencionálním produktem cestovního ruchu</w:t>
      </w:r>
      <w:r w:rsidR="00347B8D">
        <w:rPr>
          <w:rFonts w:cs="Times New Roman"/>
        </w:rPr>
        <w:t>,</w:t>
      </w:r>
      <w:r>
        <w:rPr>
          <w:rFonts w:cs="Times New Roman"/>
        </w:rPr>
        <w:t xml:space="preserve"> se zabývala Nováková (2013) ve své kvalifikační práci a došla k závěrům, že larp může být považován za produkt cestovního ruchu, neboť je závislý na klientech a obsahuje služby, které si klient platí za účelem uspokojení potřeb bavit</w:t>
      </w:r>
      <w:r w:rsidR="00347B8D">
        <w:rPr>
          <w:rFonts w:cs="Times New Roman"/>
        </w:rPr>
        <w:t xml:space="preserve"> se</w:t>
      </w:r>
      <w:r>
        <w:rPr>
          <w:rFonts w:cs="Times New Roman"/>
        </w:rPr>
        <w:t xml:space="preserve">, socializovat </w:t>
      </w:r>
      <w:proofErr w:type="gramStart"/>
      <w:r>
        <w:rPr>
          <w:rFonts w:cs="Times New Roman"/>
        </w:rPr>
        <w:t>se</w:t>
      </w:r>
      <w:proofErr w:type="gramEnd"/>
      <w:r>
        <w:rPr>
          <w:rFonts w:cs="Times New Roman"/>
        </w:rPr>
        <w:t xml:space="preserve"> a především zažít neobvykl</w:t>
      </w:r>
      <w:r w:rsidR="00626EE5">
        <w:rPr>
          <w:rFonts w:cs="Times New Roman"/>
        </w:rPr>
        <w:t>ý</w:t>
      </w:r>
      <w:r>
        <w:rPr>
          <w:rFonts w:cs="Times New Roman"/>
        </w:rPr>
        <w:t xml:space="preserve"> a nevšední zážitek. Pokud se zaměříme konkrétně na jeden larp, v tomto případě na larp Legie, můžeme posoudit, </w:t>
      </w:r>
      <w:proofErr w:type="gramStart"/>
      <w:r>
        <w:rPr>
          <w:rFonts w:cs="Times New Roman"/>
        </w:rPr>
        <w:t>zda-li</w:t>
      </w:r>
      <w:proofErr w:type="gramEnd"/>
      <w:r>
        <w:rPr>
          <w:rFonts w:cs="Times New Roman"/>
        </w:rPr>
        <w:t xml:space="preserve"> dochází k naplňování podmínek a rysů cestovního ruchu. Účastník larpu Legie tráví během hry čas mimo svoje místo </w:t>
      </w:r>
      <w:r w:rsidR="00626EE5">
        <w:rPr>
          <w:rFonts w:cs="Times New Roman"/>
        </w:rPr>
        <w:t>trvalého</w:t>
      </w:r>
      <w:r>
        <w:rPr>
          <w:rFonts w:cs="Times New Roman"/>
        </w:rPr>
        <w:t xml:space="preserve"> bydliště po dobu kratší jed</w:t>
      </w:r>
      <w:r w:rsidR="00347B8D">
        <w:rPr>
          <w:rFonts w:cs="Times New Roman"/>
        </w:rPr>
        <w:t>noho</w:t>
      </w:r>
      <w:r>
        <w:rPr>
          <w:rFonts w:cs="Times New Roman"/>
        </w:rPr>
        <w:t xml:space="preserve"> rok</w:t>
      </w:r>
      <w:r w:rsidR="00347B8D">
        <w:rPr>
          <w:rFonts w:cs="Times New Roman"/>
        </w:rPr>
        <w:t>u</w:t>
      </w:r>
      <w:r>
        <w:rPr>
          <w:rFonts w:cs="Times New Roman"/>
        </w:rPr>
        <w:t>. Během akce využívá balíč</w:t>
      </w:r>
      <w:r w:rsidR="00347B8D">
        <w:rPr>
          <w:rFonts w:cs="Times New Roman"/>
        </w:rPr>
        <w:t>ek</w:t>
      </w:r>
      <w:r>
        <w:rPr>
          <w:rFonts w:cs="Times New Roman"/>
        </w:rPr>
        <w:t xml:space="preserve"> služeb (ubytování, strava, kostým, zdravotní a duševní první pomoc), který si předem zaplatil a podle jeho preferencí mu byl upraven. Jeho cílem není vydělávat, ale za pomoci osobních vztahů s ostatními hráči a aktivní účastí na programu uspokojit svoji potřebu, která </w:t>
      </w:r>
      <w:r w:rsidR="00626EE5">
        <w:rPr>
          <w:rFonts w:cs="Times New Roman"/>
        </w:rPr>
        <w:t>ho motivovala</w:t>
      </w:r>
      <w:r>
        <w:rPr>
          <w:rFonts w:cs="Times New Roman"/>
        </w:rPr>
        <w:t xml:space="preserve"> k účast</w:t>
      </w:r>
      <w:r w:rsidR="00347B8D">
        <w:rPr>
          <w:rFonts w:cs="Times New Roman"/>
        </w:rPr>
        <w:t>i</w:t>
      </w:r>
      <w:r>
        <w:rPr>
          <w:rFonts w:cs="Times New Roman"/>
        </w:rPr>
        <w:t xml:space="preserve"> na larpu. Přiměřeně k</w:t>
      </w:r>
      <w:r w:rsidR="00626EE5">
        <w:rPr>
          <w:rFonts w:cs="Times New Roman"/>
        </w:rPr>
        <w:t> herní aktivitě</w:t>
      </w:r>
      <w:r>
        <w:rPr>
          <w:rFonts w:cs="Times New Roman"/>
        </w:rPr>
        <w:t xml:space="preserve"> hráče neuspokojuje larp Legie pouze jeho potřebu, ale taktéž pracuje na jeho </w:t>
      </w:r>
      <w:r w:rsidR="00626EE5">
        <w:rPr>
          <w:rFonts w:cs="Times New Roman"/>
        </w:rPr>
        <w:t>osobním rozvoji</w:t>
      </w:r>
      <w:r>
        <w:rPr>
          <w:rFonts w:cs="Times New Roman"/>
        </w:rPr>
        <w:t>, ovlivňuje jeho životní styl a hráč získává nové informace, zážitky a zlepšuje své komunikační a socializační dovednosti. Účastnící jsou s larpem Legie ve větší míře spokojeni</w:t>
      </w:r>
      <w:r w:rsidR="00626EE5">
        <w:rPr>
          <w:rFonts w:cs="Times New Roman"/>
        </w:rPr>
        <w:t>. Důkazem je tomu</w:t>
      </w:r>
      <w:r>
        <w:rPr>
          <w:rFonts w:cs="Times New Roman"/>
        </w:rPr>
        <w:t xml:space="preserve"> graf spokojenosti (obrázek 4) a klíčová slova, popisující Legie </w:t>
      </w:r>
      <w:r w:rsidR="00626EE5">
        <w:rPr>
          <w:rFonts w:cs="Times New Roman"/>
        </w:rPr>
        <w:t>typu</w:t>
      </w:r>
      <w:r>
        <w:rPr>
          <w:rFonts w:cs="Times New Roman"/>
        </w:rPr>
        <w:t xml:space="preserve"> </w:t>
      </w:r>
      <w:r>
        <w:rPr>
          <w:rFonts w:cs="Times New Roman"/>
          <w:i/>
        </w:rPr>
        <w:t>úžasný, fantastické, působivé</w:t>
      </w:r>
      <w:r w:rsidR="00626EE5">
        <w:rPr>
          <w:rFonts w:cs="Times New Roman"/>
          <w:i/>
        </w:rPr>
        <w:t xml:space="preserve">. </w:t>
      </w:r>
      <w:r>
        <w:rPr>
          <w:rFonts w:cs="Times New Roman"/>
        </w:rPr>
        <w:t xml:space="preserve">Taktéž další klíčová slova dokládají, že larp Legie </w:t>
      </w:r>
      <w:r w:rsidR="00E475E8">
        <w:rPr>
          <w:rFonts w:cs="Times New Roman"/>
        </w:rPr>
        <w:t>zasahuje do všech částí Maslow</w:t>
      </w:r>
      <w:r w:rsidR="005E5EEE">
        <w:rPr>
          <w:rFonts w:cs="Times New Roman"/>
        </w:rPr>
        <w:t>ov</w:t>
      </w:r>
      <w:r w:rsidR="009060AE">
        <w:rPr>
          <w:rFonts w:cs="Times New Roman"/>
        </w:rPr>
        <w:t>y</w:t>
      </w:r>
      <w:r w:rsidR="005E5EEE">
        <w:rPr>
          <w:rFonts w:cs="Times New Roman"/>
        </w:rPr>
        <w:t xml:space="preserve"> pyramidy potřeb, obzvlášť v oblasti seberealizace. Vysoké</w:t>
      </w:r>
      <w:r>
        <w:rPr>
          <w:rFonts w:cs="Times New Roman"/>
        </w:rPr>
        <w:t xml:space="preserve"> číslo odpovědí klíčového slova </w:t>
      </w:r>
      <w:r>
        <w:rPr>
          <w:rFonts w:cs="Times New Roman"/>
          <w:i/>
        </w:rPr>
        <w:t xml:space="preserve">emoce </w:t>
      </w:r>
      <w:r>
        <w:rPr>
          <w:rFonts w:cs="Times New Roman"/>
        </w:rPr>
        <w:t xml:space="preserve">nebo </w:t>
      </w:r>
      <w:r>
        <w:rPr>
          <w:rFonts w:cs="Times New Roman"/>
          <w:i/>
        </w:rPr>
        <w:t xml:space="preserve">bratrství </w:t>
      </w:r>
      <w:r>
        <w:rPr>
          <w:rFonts w:cs="Times New Roman"/>
        </w:rPr>
        <w:t>ukazují vysokou míru hlubokého citového prožitku a vztahů, které se během hry mezi účastníky odehrávaly. Přesah v sebepoznání (</w:t>
      </w:r>
      <w:r>
        <w:rPr>
          <w:rFonts w:cs="Times New Roman"/>
          <w:i/>
        </w:rPr>
        <w:t>zamyšlení, rozhodování, ztráta ideálů)</w:t>
      </w:r>
      <w:r>
        <w:rPr>
          <w:rFonts w:cs="Times New Roman"/>
        </w:rPr>
        <w:t>, v překonávání komfortních zón (</w:t>
      </w:r>
      <w:r>
        <w:rPr>
          <w:rFonts w:cs="Times New Roman"/>
          <w:i/>
        </w:rPr>
        <w:t xml:space="preserve">vyčerpání, překonání, výzva) </w:t>
      </w:r>
      <w:r>
        <w:rPr>
          <w:rFonts w:cs="Times New Roman"/>
        </w:rPr>
        <w:t>nebo v nových poznatcích (</w:t>
      </w:r>
      <w:r>
        <w:rPr>
          <w:rFonts w:cs="Times New Roman"/>
          <w:i/>
        </w:rPr>
        <w:t xml:space="preserve">historie, příběh) </w:t>
      </w:r>
      <w:r>
        <w:rPr>
          <w:rFonts w:cs="Times New Roman"/>
        </w:rPr>
        <w:t xml:space="preserve">vytvářejí dohromady obrovský přesah možností, </w:t>
      </w:r>
      <w:r w:rsidR="00626EE5">
        <w:rPr>
          <w:rFonts w:cs="Times New Roman"/>
        </w:rPr>
        <w:t xml:space="preserve">z nichž </w:t>
      </w:r>
      <w:r>
        <w:rPr>
          <w:rFonts w:cs="Times New Roman"/>
        </w:rPr>
        <w:t xml:space="preserve">může účastník larpu Legie čerpat. </w:t>
      </w:r>
    </w:p>
    <w:p w14:paraId="00D78458" w14:textId="0B29B486" w:rsidR="00952A5D" w:rsidRDefault="00952A5D" w:rsidP="00952A5D">
      <w:pPr>
        <w:spacing w:line="360" w:lineRule="auto"/>
        <w:ind w:firstLine="708"/>
        <w:jc w:val="both"/>
        <w:rPr>
          <w:rFonts w:cs="Times New Roman"/>
        </w:rPr>
      </w:pPr>
      <w:r>
        <w:rPr>
          <w:rFonts w:cs="Times New Roman"/>
        </w:rPr>
        <w:t>Svojí strukturou, příběhem a obdobím ve kterém se larp Legie odehrává, můžeme říc</w:t>
      </w:r>
      <w:r w:rsidR="00347B8D">
        <w:rPr>
          <w:rFonts w:cs="Times New Roman"/>
        </w:rPr>
        <w:t>i</w:t>
      </w:r>
      <w:r w:rsidR="00626EE5">
        <w:rPr>
          <w:rFonts w:cs="Times New Roman"/>
        </w:rPr>
        <w:t>,</w:t>
      </w:r>
      <w:r>
        <w:rPr>
          <w:rFonts w:cs="Times New Roman"/>
        </w:rPr>
        <w:t xml:space="preserve"> že je charakteristický pro válečný cestovní ruch, který je součástí dark tourismu. Hráči v dobových kostýmech za pomoci </w:t>
      </w:r>
      <w:r w:rsidR="00626EE5">
        <w:rPr>
          <w:rFonts w:cs="Times New Roman"/>
        </w:rPr>
        <w:t xml:space="preserve">přirozeného </w:t>
      </w:r>
      <w:r>
        <w:rPr>
          <w:rFonts w:cs="Times New Roman"/>
        </w:rPr>
        <w:t xml:space="preserve">prostředí a organizátorů se snaží vytvořit autentické období po první světové válce a jejich cesta se neobejde i bez </w:t>
      </w:r>
      <w:r w:rsidR="00626EE5">
        <w:rPr>
          <w:rFonts w:cs="Times New Roman"/>
        </w:rPr>
        <w:t>přítomnosti smrti</w:t>
      </w:r>
      <w:r>
        <w:rPr>
          <w:rFonts w:cs="Times New Roman"/>
        </w:rPr>
        <w:t xml:space="preserve">. </w:t>
      </w:r>
      <w:r>
        <w:rPr>
          <w:rFonts w:cs="Times New Roman"/>
        </w:rPr>
        <w:lastRenderedPageBreak/>
        <w:t>Touto cestou si připomínají životy padlých československých legionářů, kruté období války i poválečné zoufalství.</w:t>
      </w:r>
    </w:p>
    <w:p w14:paraId="66FCD27F" w14:textId="1C9FC048" w:rsidR="00952A5D" w:rsidRDefault="00952A5D" w:rsidP="00952A5D">
      <w:pPr>
        <w:spacing w:line="360" w:lineRule="auto"/>
        <w:ind w:firstLine="708"/>
        <w:jc w:val="both"/>
        <w:rPr>
          <w:rFonts w:cs="Times New Roman"/>
        </w:rPr>
      </w:pPr>
      <w:r>
        <w:rPr>
          <w:rFonts w:cs="Times New Roman"/>
        </w:rPr>
        <w:t>Dalším trendem cestovního ruchu, do kterého spadá larp</w:t>
      </w:r>
      <w:r w:rsidR="00347B8D">
        <w:rPr>
          <w:rFonts w:cs="Times New Roman"/>
        </w:rPr>
        <w:t>,</w:t>
      </w:r>
      <w:r>
        <w:rPr>
          <w:rFonts w:cs="Times New Roman"/>
        </w:rPr>
        <w:t xml:space="preserve"> je </w:t>
      </w:r>
      <w:r w:rsidRPr="005D67DE">
        <w:rPr>
          <w:rFonts w:cs="Times New Roman"/>
          <w:i/>
        </w:rPr>
        <w:t>adventure tourism</w:t>
      </w:r>
      <w:r>
        <w:rPr>
          <w:rFonts w:cs="Times New Roman"/>
        </w:rPr>
        <w:t>. Kotíková (2013) předkládá larp jako jeden z příkladů dobrodružného cestovního ruchu. Larp Legie zahrnuje putování nehostinnou krajinou v nepříjemných zimních podmínkách, boj s historickými maketami zbraní, strhující příběh, autentické a interaktivní prostředí. Je naprosto zřejmé, že hráči nesedí v křesle a nevyšívají ozdobné dečky, ale zažívají dobrodružství, kter</w:t>
      </w:r>
      <w:r w:rsidR="00347B8D">
        <w:rPr>
          <w:rFonts w:cs="Times New Roman"/>
        </w:rPr>
        <w:t>á</w:t>
      </w:r>
      <w:r>
        <w:rPr>
          <w:rFonts w:cs="Times New Roman"/>
        </w:rPr>
        <w:t xml:space="preserve"> si předem zaplatili. Taktéž již zmíněný přesah v překonávání komfortních zón s vysokou spokojeností účastníků ukazuje, že můžeme larp Legie pokládat jako úspěšnou součást adventure tourism</w:t>
      </w:r>
      <w:r w:rsidR="00626EE5">
        <w:rPr>
          <w:rFonts w:cs="Times New Roman"/>
        </w:rPr>
        <w:t>u</w:t>
      </w:r>
      <w:r>
        <w:rPr>
          <w:rFonts w:cs="Times New Roman"/>
        </w:rPr>
        <w:t>.</w:t>
      </w:r>
    </w:p>
    <w:p w14:paraId="0C244AA0" w14:textId="5F11DDF5" w:rsidR="00952A5D" w:rsidRDefault="00952A5D" w:rsidP="00952A5D">
      <w:pPr>
        <w:spacing w:line="360" w:lineRule="auto"/>
        <w:ind w:firstLine="708"/>
        <w:jc w:val="both"/>
        <w:rPr>
          <w:rFonts w:cs="Times New Roman"/>
        </w:rPr>
      </w:pPr>
      <w:r>
        <w:rPr>
          <w:rFonts w:cs="Times New Roman"/>
        </w:rPr>
        <w:t>Ač se ve výsledcích pracuje s více jak 200 odpověďmi, mohlo být dotazníkové šetření ve v</w:t>
      </w:r>
      <w:r w:rsidR="00626EE5">
        <w:rPr>
          <w:rFonts w:cs="Times New Roman"/>
        </w:rPr>
        <w:t>ě</w:t>
      </w:r>
      <w:r>
        <w:rPr>
          <w:rFonts w:cs="Times New Roman"/>
        </w:rPr>
        <w:t>tším kvantu dat, a tím by výsledky dosáhly vyšší validity. Bohužel</w:t>
      </w:r>
      <w:r w:rsidR="00C7023A">
        <w:rPr>
          <w:rFonts w:cs="Times New Roman"/>
        </w:rPr>
        <w:t>,</w:t>
      </w:r>
      <w:r>
        <w:rPr>
          <w:rFonts w:cs="Times New Roman"/>
        </w:rPr>
        <w:t xml:space="preserve"> z povinnost</w:t>
      </w:r>
      <w:r w:rsidR="00626EE5">
        <w:rPr>
          <w:rFonts w:cs="Times New Roman"/>
        </w:rPr>
        <w:t>í</w:t>
      </w:r>
      <w:r>
        <w:rPr>
          <w:rFonts w:cs="Times New Roman"/>
        </w:rPr>
        <w:t xml:space="preserve"> GDPR, ve kterých neměli organizátoři larpu Legie jasno, vymazali značnou část dotazníkových odpovědí, především z českých běhů. Tím se snížil počet českých odpovědí, které mohu porovnávat s odpověďmi z mezinárodních běhů. Ačkoliv je odpovědí z mezinárodních běhů více, limitující a vytvářející nepřesnost</w:t>
      </w:r>
      <w:r w:rsidR="00C7023A">
        <w:rPr>
          <w:rFonts w:cs="Times New Roman"/>
        </w:rPr>
        <w:t xml:space="preserve">í </w:t>
      </w:r>
      <w:r>
        <w:rPr>
          <w:rFonts w:cs="Times New Roman"/>
        </w:rPr>
        <w:t xml:space="preserve">je rozdílná úroveň angličtiny odpovídajících hráčů a na to navazující překlad do češtiny. </w:t>
      </w:r>
      <w:r w:rsidR="00626EE5">
        <w:rPr>
          <w:rFonts w:cs="Times New Roman"/>
        </w:rPr>
        <w:t>Příkladem může být anglické slovo</w:t>
      </w:r>
      <w:r>
        <w:rPr>
          <w:rFonts w:cs="Times New Roman"/>
        </w:rPr>
        <w:t xml:space="preserve"> “wet“</w:t>
      </w:r>
      <w:r w:rsidR="00626EE5">
        <w:rPr>
          <w:rFonts w:cs="Times New Roman"/>
        </w:rPr>
        <w:t>, kterým</w:t>
      </w:r>
      <w:r>
        <w:rPr>
          <w:rFonts w:cs="Times New Roman"/>
        </w:rPr>
        <w:t xml:space="preserve"> mohl hráč myslet: bylo deštivé počasí; všude bylo mokro nebo vlhko</w:t>
      </w:r>
      <w:r w:rsidR="00E677D5">
        <w:rPr>
          <w:rFonts w:cs="Times New Roman"/>
        </w:rPr>
        <w:t>.</w:t>
      </w:r>
      <w:r>
        <w:rPr>
          <w:rFonts w:cs="Times New Roman"/>
        </w:rPr>
        <w:t xml:space="preserve"> Samozřejmě většina anglických slov byla pro přeložení jednoduchá (home, honor, emotional), ale občasné problémy v překladu mohou výsledky dotazníkového šetření zkreslovat.</w:t>
      </w:r>
    </w:p>
    <w:p w14:paraId="674F9E0F" w14:textId="4266DF61" w:rsidR="00952A5D" w:rsidRDefault="00952A5D" w:rsidP="00952A5D">
      <w:pPr>
        <w:spacing w:line="360" w:lineRule="auto"/>
        <w:ind w:firstLine="708"/>
        <w:jc w:val="both"/>
        <w:rPr>
          <w:rFonts w:cs="Times New Roman"/>
        </w:rPr>
      </w:pPr>
      <w:r>
        <w:rPr>
          <w:rFonts w:cs="Times New Roman"/>
        </w:rPr>
        <w:t xml:space="preserve">Tímto se dostávám k rozdílnosti odpovědí klíčových slov od hráčů z českého a mezinárodního běhu. Z výsledků a odpovědí jde vyčíst jeden velký rozdíl. A to, že Češi prožívali hru </w:t>
      </w:r>
      <w:r w:rsidR="00626EE5">
        <w:rPr>
          <w:rFonts w:cs="Times New Roman"/>
        </w:rPr>
        <w:t>více</w:t>
      </w:r>
      <w:r>
        <w:rPr>
          <w:rFonts w:cs="Times New Roman"/>
        </w:rPr>
        <w:t xml:space="preserve"> z pohledu vlastní historie, putování do rodné země s ostatními krajany. Oproti tomu mezinárodní hráči prožívali hru především jako intenzivn</w:t>
      </w:r>
      <w:r w:rsidR="004C1DAD">
        <w:rPr>
          <w:rFonts w:cs="Times New Roman"/>
        </w:rPr>
        <w:t>í a</w:t>
      </w:r>
      <w:r>
        <w:rPr>
          <w:rFonts w:cs="Times New Roman"/>
        </w:rPr>
        <w:t xml:space="preserve"> emocionální zážitek z válečného období. Nepopisovali tak často příběh larpu jako jejich pocity a emoce z celkové hry. Například jeden z hráčů mezinárodního běhu dokonce napsal již zmíněnou odpověď: </w:t>
      </w:r>
      <w:r>
        <w:rPr>
          <w:rFonts w:cs="Times New Roman"/>
          <w:i/>
        </w:rPr>
        <w:t xml:space="preserve">Snažit se pochopit </w:t>
      </w:r>
      <w:r w:rsidR="00C7023A">
        <w:rPr>
          <w:rFonts w:cs="Times New Roman"/>
          <w:i/>
        </w:rPr>
        <w:t>dědictví a historii někoho druhého</w:t>
      </w:r>
      <w:r>
        <w:rPr>
          <w:rFonts w:cs="Times New Roman"/>
          <w:i/>
        </w:rPr>
        <w:t xml:space="preserve">. </w:t>
      </w:r>
      <w:r>
        <w:rPr>
          <w:rFonts w:cs="Times New Roman"/>
        </w:rPr>
        <w:t xml:space="preserve">Pociťuje důležitost historické události, ale nemůže si ji přivlastnit za svou, tak jak si </w:t>
      </w:r>
      <w:r w:rsidR="004C1DAD">
        <w:rPr>
          <w:rFonts w:cs="Times New Roman"/>
        </w:rPr>
        <w:t xml:space="preserve">ji </w:t>
      </w:r>
      <w:r>
        <w:rPr>
          <w:rFonts w:cs="Times New Roman"/>
        </w:rPr>
        <w:t>mohou lépe přivlastnit čeští hráči. Tím se stává larp Legie i rozdílným produktem pro českého hráče a hráče z jiného státu. Pro Čecha</w:t>
      </w:r>
      <w:r w:rsidR="00C7023A">
        <w:rPr>
          <w:rFonts w:cs="Times New Roman"/>
        </w:rPr>
        <w:t>,</w:t>
      </w:r>
      <w:r>
        <w:rPr>
          <w:rFonts w:cs="Times New Roman"/>
        </w:rPr>
        <w:t xml:space="preserve"> případně Slováka</w:t>
      </w:r>
      <w:r w:rsidR="00C7023A">
        <w:rPr>
          <w:rFonts w:cs="Times New Roman"/>
        </w:rPr>
        <w:t>,</w:t>
      </w:r>
      <w:r>
        <w:rPr>
          <w:rFonts w:cs="Times New Roman"/>
        </w:rPr>
        <w:t xml:space="preserve"> může být očekávání od larpu Legie více z historického a vztahového hlediska. Rozdíl je ve skupinovém prožívání a cítění. U skupiny Čechů je větší pravděpodobnost, že budou larp Legie </w:t>
      </w:r>
      <w:r w:rsidR="004C1DAD">
        <w:rPr>
          <w:rFonts w:cs="Times New Roman"/>
        </w:rPr>
        <w:t xml:space="preserve">společně </w:t>
      </w:r>
      <w:r>
        <w:rPr>
          <w:rFonts w:cs="Times New Roman"/>
        </w:rPr>
        <w:t xml:space="preserve">prožívat z pohledu vlastní </w:t>
      </w:r>
      <w:proofErr w:type="gramStart"/>
      <w:r>
        <w:rPr>
          <w:rFonts w:cs="Times New Roman"/>
        </w:rPr>
        <w:t>historie,</w:t>
      </w:r>
      <w:proofErr w:type="gramEnd"/>
      <w:r>
        <w:rPr>
          <w:rFonts w:cs="Times New Roman"/>
        </w:rPr>
        <w:t xml:space="preserve"> než skupina hráčů, složená z</w:t>
      </w:r>
      <w:r w:rsidR="004C1DAD">
        <w:rPr>
          <w:rFonts w:cs="Times New Roman"/>
        </w:rPr>
        <w:t xml:space="preserve"> různých</w:t>
      </w:r>
      <w:r>
        <w:rPr>
          <w:rFonts w:cs="Times New Roman"/>
        </w:rPr>
        <w:t xml:space="preserve"> států s </w:t>
      </w:r>
      <w:r w:rsidR="004C1DAD">
        <w:rPr>
          <w:rFonts w:cs="Times New Roman"/>
        </w:rPr>
        <w:t>odlišnou</w:t>
      </w:r>
      <w:r>
        <w:rPr>
          <w:rFonts w:cs="Times New Roman"/>
        </w:rPr>
        <w:t xml:space="preserve"> mentalitou, chápáním a historií. </w:t>
      </w:r>
    </w:p>
    <w:p w14:paraId="746F9FA8" w14:textId="1D633C5E" w:rsidR="00952A5D" w:rsidRPr="008741B2" w:rsidRDefault="00952A5D" w:rsidP="00952A5D">
      <w:pPr>
        <w:spacing w:line="360" w:lineRule="auto"/>
        <w:ind w:firstLine="708"/>
        <w:jc w:val="both"/>
        <w:rPr>
          <w:rFonts w:cs="Times New Roman"/>
        </w:rPr>
      </w:pPr>
      <w:r>
        <w:rPr>
          <w:rFonts w:cs="Times New Roman"/>
        </w:rPr>
        <w:lastRenderedPageBreak/>
        <w:t>Tak se dostáváme k larpu Legie, jako k produktu cestovního ruchu. Larp Legie splňuje všechny předpoklady pro to, aby byl považován jako produkt cestovního ruchu. Jako hmotný produkt</w:t>
      </w:r>
      <w:r w:rsidR="00C7023A">
        <w:rPr>
          <w:rFonts w:cs="Times New Roman"/>
        </w:rPr>
        <w:t>,</w:t>
      </w:r>
      <w:r>
        <w:rPr>
          <w:rFonts w:cs="Times New Roman"/>
        </w:rPr>
        <w:t xml:space="preserve"> v podobě ubytování, st</w:t>
      </w:r>
      <w:r w:rsidR="004C1DAD">
        <w:rPr>
          <w:rFonts w:cs="Times New Roman"/>
        </w:rPr>
        <w:t>r</w:t>
      </w:r>
      <w:r>
        <w:rPr>
          <w:rFonts w:cs="Times New Roman"/>
        </w:rPr>
        <w:t>avy, kostýmů a taktéž jako nehmotný produkt v podobě zážitku</w:t>
      </w:r>
      <w:r w:rsidR="00C7023A">
        <w:rPr>
          <w:rFonts w:cs="Times New Roman"/>
        </w:rPr>
        <w:t>,</w:t>
      </w:r>
      <w:r>
        <w:rPr>
          <w:rFonts w:cs="Times New Roman"/>
        </w:rPr>
        <w:t xml:space="preserve"> obsahuje larp Legie své jádro, vlastní produkt i rozšíření. Vysoká míra spokojenosti a motivace k účasti na </w:t>
      </w:r>
      <w:r w:rsidR="004C1DAD">
        <w:rPr>
          <w:rFonts w:cs="Times New Roman"/>
        </w:rPr>
        <w:t>dalších</w:t>
      </w:r>
      <w:r>
        <w:rPr>
          <w:rFonts w:cs="Times New Roman"/>
        </w:rPr>
        <w:t xml:space="preserve"> ročníků ukazují, že jeho životnost</w:t>
      </w:r>
      <w:r w:rsidR="00C7023A">
        <w:rPr>
          <w:rFonts w:cs="Times New Roman"/>
        </w:rPr>
        <w:t>,</w:t>
      </w:r>
      <w:r>
        <w:rPr>
          <w:rFonts w:cs="Times New Roman"/>
        </w:rPr>
        <w:t xml:space="preserve"> z pohledu počtu účastníků ohrožena není. Jak dlouho bude larp Legie jako produkt v</w:t>
      </w:r>
      <w:r w:rsidR="004C1DAD">
        <w:rPr>
          <w:rFonts w:cs="Times New Roman"/>
        </w:rPr>
        <w:t> </w:t>
      </w:r>
      <w:r>
        <w:rPr>
          <w:rFonts w:cs="Times New Roman"/>
        </w:rPr>
        <w:t>nabídce</w:t>
      </w:r>
      <w:r w:rsidR="004C1DAD">
        <w:rPr>
          <w:rFonts w:cs="Times New Roman"/>
        </w:rPr>
        <w:t>,</w:t>
      </w:r>
      <w:r>
        <w:rPr>
          <w:rFonts w:cs="Times New Roman"/>
        </w:rPr>
        <w:t xml:space="preserve"> záleží především na organizátorech, kteří tuto práci dělají bez nároku na jakýkoliv honorář ve svém volném čase. Ti od začátku pořádání larpu Legie udělali obrovský krok v rozpracovanosti a kvalitě kompletní struktury</w:t>
      </w:r>
      <w:r w:rsidR="004C1DAD">
        <w:rPr>
          <w:rFonts w:cs="Times New Roman"/>
        </w:rPr>
        <w:t>,</w:t>
      </w:r>
      <w:r>
        <w:rPr>
          <w:rFonts w:cs="Times New Roman"/>
        </w:rPr>
        <w:t xml:space="preserve"> a tak patří larp Legie mezi nejprestižnější larpy, kterých je možné se v České republice </w:t>
      </w:r>
      <w:r w:rsidR="003C2250">
        <w:rPr>
          <w:rFonts w:cs="Times New Roman"/>
        </w:rPr>
        <w:t>zúčastnit,</w:t>
      </w:r>
      <w:r>
        <w:rPr>
          <w:rFonts w:cs="Times New Roman"/>
        </w:rPr>
        <w:t xml:space="preserve"> a to dokonce i v anglickém jazyce pro mezinárodní hráče. </w:t>
      </w:r>
    </w:p>
    <w:p w14:paraId="4BE55F01" w14:textId="752C6561" w:rsidR="007005F3" w:rsidRDefault="00CF4BD0" w:rsidP="00CF4BD0">
      <w:r>
        <w:tab/>
      </w:r>
    </w:p>
    <w:p w14:paraId="2D7B7B0D" w14:textId="2C007174" w:rsidR="00CF4BD0" w:rsidRPr="00CF4BD0" w:rsidRDefault="007005F3" w:rsidP="00CF4BD0">
      <w:r>
        <w:br w:type="page"/>
      </w:r>
    </w:p>
    <w:p w14:paraId="3B610C8C" w14:textId="2D2E43B6" w:rsidR="00635715" w:rsidRDefault="005C0850" w:rsidP="005447BC">
      <w:pPr>
        <w:pStyle w:val="Nadpis1"/>
      </w:pPr>
      <w:bookmarkStart w:id="48" w:name="_Toc14067827"/>
      <w:bookmarkStart w:id="49" w:name="_Hlk12217630"/>
      <w:r>
        <w:lastRenderedPageBreak/>
        <w:t>7</w:t>
      </w:r>
      <w:r w:rsidR="0030577D" w:rsidRPr="00200D67">
        <w:t xml:space="preserve"> ZÁVĚR</w:t>
      </w:r>
      <w:r w:rsidR="00635715">
        <w:t>Y</w:t>
      </w:r>
      <w:bookmarkEnd w:id="48"/>
    </w:p>
    <w:p w14:paraId="57C7425C" w14:textId="4617C164" w:rsidR="00635715" w:rsidRDefault="00635715" w:rsidP="00635715">
      <w:pPr>
        <w:spacing w:line="360" w:lineRule="auto"/>
        <w:ind w:firstLine="708"/>
        <w:jc w:val="both"/>
      </w:pPr>
      <w:r>
        <w:t xml:space="preserve">Larpy se od počátku jednadvacátého století v České republice těší </w:t>
      </w:r>
      <w:r w:rsidR="00E728BF">
        <w:t xml:space="preserve">stále se zvětšující </w:t>
      </w:r>
      <w:r>
        <w:t xml:space="preserve">oblibě. K jednodenním larpům se přidávají </w:t>
      </w:r>
      <w:r w:rsidR="00E05E30">
        <w:t>typy</w:t>
      </w:r>
      <w:r>
        <w:t xml:space="preserve"> víkendové nebo i vícedenní</w:t>
      </w:r>
      <w:r w:rsidR="005447BC">
        <w:t xml:space="preserve">. </w:t>
      </w:r>
      <w:r w:rsidR="00E728BF">
        <w:t>Jejich p</w:t>
      </w:r>
      <w:r w:rsidR="005447BC">
        <w:t xml:space="preserve">rovedení se každý rok zdokonaluje a s tím i </w:t>
      </w:r>
      <w:r w:rsidR="00E728BF">
        <w:t>autentičnost</w:t>
      </w:r>
      <w:r w:rsidR="005447BC">
        <w:t xml:space="preserve"> hry a prostředí</w:t>
      </w:r>
      <w:r w:rsidR="00E05E30">
        <w:t>,</w:t>
      </w:r>
      <w:r w:rsidR="005447BC">
        <w:t xml:space="preserve"> ve kterém se účastník pohybuje.</w:t>
      </w:r>
    </w:p>
    <w:p w14:paraId="2BB94777" w14:textId="40E35FF8" w:rsidR="005C63D9" w:rsidRDefault="00C46DC5" w:rsidP="00E05E30">
      <w:pPr>
        <w:spacing w:line="360" w:lineRule="auto"/>
        <w:ind w:firstLine="708"/>
        <w:jc w:val="both"/>
      </w:pPr>
      <w:r>
        <w:t xml:space="preserve">Úkolem mé bakalářské práce bylo prezentovat larp jako inovativní produkt </w:t>
      </w:r>
      <w:r w:rsidR="00E728BF">
        <w:t>cestovního</w:t>
      </w:r>
      <w:r>
        <w:t xml:space="preserve"> ruchu. Za hlavní cíl jsem si určil </w:t>
      </w:r>
      <w:r w:rsidR="005C63D9">
        <w:t xml:space="preserve">vymezit obsah pojmu larp, zpracování odborné literatury, zařadit larp mezi trendy v cestovním ruchu a </w:t>
      </w:r>
      <w:r w:rsidR="00E05E30">
        <w:t>na případové studii larpu Legie</w:t>
      </w:r>
      <w:r w:rsidR="005C63D9">
        <w:t>.</w:t>
      </w:r>
      <w:r w:rsidR="00E05E30">
        <w:t xml:space="preserve"> </w:t>
      </w:r>
      <w:r w:rsidR="005C63D9">
        <w:t xml:space="preserve">Cílů jsem se snažil dosáhnout </w:t>
      </w:r>
      <w:r w:rsidR="00FF0DCF">
        <w:t>analýzou dostupné literatury a dotazníkovým šetřením hráčů larpu Legie se zvláštním vyhodnocením účastníků ze zahraničí.</w:t>
      </w:r>
    </w:p>
    <w:p w14:paraId="1927CE36" w14:textId="7392BB65" w:rsidR="00D0218E" w:rsidRDefault="00D0218E" w:rsidP="00635715">
      <w:pPr>
        <w:spacing w:line="360" w:lineRule="auto"/>
        <w:ind w:firstLine="708"/>
        <w:jc w:val="both"/>
      </w:pPr>
      <w:r>
        <w:t xml:space="preserve">Cestovní ruch je definován mnoha rozdílnými způsoby, které jsou však spojovány základními rysy: vycestováním ve volném čase mimo místo trvalého bydliště na dobu kratší </w:t>
      </w:r>
      <w:r w:rsidR="00E05E30">
        <w:t>než</w:t>
      </w:r>
      <w:r>
        <w:t xml:space="preserve"> jeden rok. T</w:t>
      </w:r>
      <w:r w:rsidR="00E05E30">
        <w:t>y</w:t>
      </w:r>
      <w:r>
        <w:t>to rysy splňuje larp</w:t>
      </w:r>
      <w:r w:rsidR="00701E23">
        <w:t xml:space="preserve"> jako komplexní produkt služeb, které jsou přístupné široké veřejnosti jak </w:t>
      </w:r>
      <w:r w:rsidR="00E728BF">
        <w:t>tuzemské,</w:t>
      </w:r>
      <w:r w:rsidR="00701E23">
        <w:t xml:space="preserve"> tak zahraniční.</w:t>
      </w:r>
    </w:p>
    <w:p w14:paraId="501E7BA0" w14:textId="7D003DAF" w:rsidR="005354B0" w:rsidRDefault="005354B0" w:rsidP="00635715">
      <w:pPr>
        <w:spacing w:line="360" w:lineRule="auto"/>
        <w:ind w:firstLine="708"/>
        <w:jc w:val="both"/>
      </w:pPr>
      <w:r>
        <w:t xml:space="preserve">Larp </w:t>
      </w:r>
      <w:r w:rsidR="00B1054A">
        <w:t xml:space="preserve">Legie nabízí očekávané i neočekávané zážitky. Svojí strukturou a historickým koncept jej můžeme přiřadit k trendům </w:t>
      </w:r>
      <w:r w:rsidR="00B1054A" w:rsidRPr="005D67DE">
        <w:rPr>
          <w:i/>
        </w:rPr>
        <w:t>adventure tourism</w:t>
      </w:r>
      <w:r w:rsidR="00B1054A">
        <w:t xml:space="preserve"> a </w:t>
      </w:r>
      <w:r w:rsidR="00B1054A" w:rsidRPr="005D67DE">
        <w:rPr>
          <w:i/>
        </w:rPr>
        <w:t>dark tourism</w:t>
      </w:r>
      <w:r w:rsidR="00B1054A">
        <w:t>. Jako produkt v cestovním ruchu má vysoký potenciál k uspořádání několika běhů za rok, které jsou každý rok naplněny. Jak dlouho bude larp Legie v nabídce, v tuto chvíli záleží na organizátorech a jejich volném čase.</w:t>
      </w:r>
    </w:p>
    <w:p w14:paraId="63802AFF" w14:textId="28A53504" w:rsidR="009824D0" w:rsidRDefault="00EC7D0F" w:rsidP="00635715">
      <w:pPr>
        <w:spacing w:line="360" w:lineRule="auto"/>
        <w:ind w:firstLine="708"/>
        <w:jc w:val="both"/>
      </w:pPr>
      <w:r>
        <w:t>Přesahy</w:t>
      </w:r>
      <w:r w:rsidR="009824D0">
        <w:t>, které si může účastník z larpu Legie odnést jsou různé a záleží na jeho očekávání, aktivní hře a typu běhu. Z českých běhů je nejčastějším přesahem především sounáležitost v bratrství a emoce lásky panující mezi účastníky i vyplývající z osudu příběhových postav. U mezinárodních běhů je nejčastějším přesahem emocionální prožívání, které je zapříčiněno propracovaným příběhem postav a autentičností průběhu hry. Druhým nejčastěji pocítěným přesahem je silná intenzita hry, kterou hráči pociťovali bez zastavení</w:t>
      </w:r>
      <w:r w:rsidR="00E05E30">
        <w:t xml:space="preserve"> herní doby</w:t>
      </w:r>
      <w:r w:rsidR="009824D0">
        <w:t xml:space="preserve"> po celou dobu</w:t>
      </w:r>
      <w:r w:rsidR="00E05E30">
        <w:t xml:space="preserve"> akce.</w:t>
      </w:r>
    </w:p>
    <w:p w14:paraId="1F400B97" w14:textId="73E9FDB4" w:rsidR="0040266F" w:rsidRDefault="009824D0" w:rsidP="00635715">
      <w:pPr>
        <w:spacing w:line="360" w:lineRule="auto"/>
        <w:ind w:firstLine="708"/>
        <w:jc w:val="both"/>
      </w:pPr>
      <w:r>
        <w:t>Z výše uvedeného textu vyplývá</w:t>
      </w:r>
      <w:r w:rsidR="00E740E1">
        <w:t xml:space="preserve">, že na </w:t>
      </w:r>
      <w:r w:rsidR="00E05E30">
        <w:t>základě</w:t>
      </w:r>
      <w:r w:rsidR="00E740E1">
        <w:t xml:space="preserve"> larpu Legie můžeme </w:t>
      </w:r>
      <w:r w:rsidR="008476CC">
        <w:t xml:space="preserve">pokládat larp jako produkt cestovního ruchu. Svým konceptem a nabídkou zapadá mezi jiné trendy v cestovním ruchu a je svým obsahem flexibilní k rychle se měnící poptávce. Je dostupný pro širokou veřejnost </w:t>
      </w:r>
      <w:r w:rsidR="00245577">
        <w:t xml:space="preserve">téměř </w:t>
      </w:r>
      <w:r w:rsidR="00E05E30">
        <w:t>všech věkových kategori</w:t>
      </w:r>
      <w:r w:rsidR="00245577">
        <w:t>í a národností.</w:t>
      </w:r>
    </w:p>
    <w:bookmarkEnd w:id="49"/>
    <w:p w14:paraId="5D3A9CBD" w14:textId="2C9BF75F" w:rsidR="00AF5891" w:rsidRDefault="00AF5891">
      <w:r>
        <w:br w:type="page"/>
      </w:r>
    </w:p>
    <w:p w14:paraId="1361D0E5" w14:textId="43DA6729" w:rsidR="00952A5D" w:rsidRDefault="00952A5D" w:rsidP="00952A5D">
      <w:pPr>
        <w:pStyle w:val="Nadpis1"/>
      </w:pPr>
      <w:bookmarkStart w:id="50" w:name="_Toc14067828"/>
      <w:r>
        <w:lastRenderedPageBreak/>
        <w:t>8 S</w:t>
      </w:r>
      <w:r w:rsidR="001913DE">
        <w:t>OUHRN</w:t>
      </w:r>
      <w:bookmarkEnd w:id="50"/>
    </w:p>
    <w:p w14:paraId="19713555" w14:textId="7DB7B42A" w:rsidR="00130B2C" w:rsidRDefault="00E728BF" w:rsidP="00130B2C">
      <w:pPr>
        <w:spacing w:line="360" w:lineRule="auto"/>
        <w:ind w:firstLine="708"/>
        <w:jc w:val="both"/>
      </w:pPr>
      <w:r>
        <w:t>Moje bakalářská práce „Larp jako produkt cestovného ruchu – případová studie Legie: Sibiřský příběh“ se zabývá vysvětlením pojmu larp a jeho umístěním mezi trendy v cestovním ruchu jako jeden z jeho produktů.</w:t>
      </w:r>
    </w:p>
    <w:p w14:paraId="0B87B216" w14:textId="79B0AE79" w:rsidR="00130B2C" w:rsidRDefault="00130B2C" w:rsidP="00130B2C">
      <w:pPr>
        <w:spacing w:line="360" w:lineRule="auto"/>
        <w:ind w:firstLine="708"/>
        <w:jc w:val="both"/>
      </w:pPr>
      <w:r>
        <w:t xml:space="preserve">Práce je rozdělena na dvě části – teoretickou a praktickou. V teoretické se zabývám vymezením pojmu cestovního ruchu a dvou trendů dotýkajících se larpu Legie. Dále jsem vymezil pojem larp, jeho vývoj v českých </w:t>
      </w:r>
      <w:r w:rsidR="00893034">
        <w:t>i v zahraničních zemí</w:t>
      </w:r>
      <w:r w:rsidR="003A708E">
        <w:t>ch</w:t>
      </w:r>
      <w:r>
        <w:t xml:space="preserve"> a </w:t>
      </w:r>
      <w:r w:rsidR="00C544C1">
        <w:t xml:space="preserve">uvedl dělení </w:t>
      </w:r>
      <w:proofErr w:type="gramStart"/>
      <w:r w:rsidR="00C544C1">
        <w:t>larpů  dle</w:t>
      </w:r>
      <w:proofErr w:type="gramEnd"/>
      <w:r w:rsidR="00C544C1">
        <w:t xml:space="preserve"> délky trvání. Součástí teoretické části je i edukační přesah larpu a přehled zdrojů zabývajících se larpem.</w:t>
      </w:r>
    </w:p>
    <w:p w14:paraId="4E53FEAA" w14:textId="3C0D4008" w:rsidR="00C544C1" w:rsidRDefault="00C544C1" w:rsidP="00130B2C">
      <w:pPr>
        <w:spacing w:line="360" w:lineRule="auto"/>
        <w:ind w:firstLine="708"/>
        <w:jc w:val="both"/>
      </w:pPr>
      <w:r>
        <w:t xml:space="preserve">Praktická část se zabývá analýzou dotazníkového šetření, </w:t>
      </w:r>
      <w:r w:rsidR="00F944A5">
        <w:t xml:space="preserve">které je rozesláno všem hráčům po ukončení každého běhu larpu Legie. Z dotazníku byly vybrány otázky zabývající se strukturou hráčů a jejich </w:t>
      </w:r>
      <w:r w:rsidR="00893034">
        <w:t>spokojeností</w:t>
      </w:r>
      <w:r w:rsidR="00F944A5">
        <w:t xml:space="preserve"> a motivací pro účast na dalších ročnících. Důležitou součástí je vyhodnocení klíčových slov, podle kterých popisovali hráči </w:t>
      </w:r>
      <w:r w:rsidR="00893034">
        <w:t>jejich celkkové</w:t>
      </w:r>
      <w:r w:rsidR="00F944A5">
        <w:t xml:space="preserve"> zážitek ze hry.</w:t>
      </w:r>
    </w:p>
    <w:p w14:paraId="429C20D7" w14:textId="19734834" w:rsidR="00F944A5" w:rsidRDefault="00F944A5" w:rsidP="00130B2C">
      <w:pPr>
        <w:spacing w:line="360" w:lineRule="auto"/>
        <w:ind w:firstLine="708"/>
        <w:jc w:val="both"/>
      </w:pPr>
      <w:r>
        <w:t xml:space="preserve">Prostřednictvím získaných teoretických </w:t>
      </w:r>
      <w:r w:rsidR="00893034">
        <w:t xml:space="preserve">poznatků </w:t>
      </w:r>
      <w:r>
        <w:t>a dotazníkového šetření</w:t>
      </w:r>
      <w:r w:rsidR="00A4138B">
        <w:t>, jsem došel k závěru, že larp můžeme považovat za produkt cestovního ruchu, neboť zapadá svojí strukturou a nabídkou mezi trendy v cestovním ruchu a každoročně přiláká desítky českých i zahraničních příznivců z celého světa.</w:t>
      </w:r>
    </w:p>
    <w:p w14:paraId="5C239687" w14:textId="5C52A876" w:rsidR="00C544C1" w:rsidRDefault="00C544C1" w:rsidP="00130B2C">
      <w:pPr>
        <w:spacing w:line="360" w:lineRule="auto"/>
        <w:ind w:firstLine="708"/>
        <w:jc w:val="both"/>
      </w:pPr>
    </w:p>
    <w:p w14:paraId="26820419" w14:textId="39F8D0DB" w:rsidR="00D0218E" w:rsidRDefault="00D0218E" w:rsidP="00F077D8">
      <w:pPr>
        <w:spacing w:line="360" w:lineRule="auto"/>
        <w:jc w:val="both"/>
      </w:pPr>
      <w:r>
        <w:br w:type="page"/>
      </w:r>
    </w:p>
    <w:p w14:paraId="06D04943" w14:textId="62331664" w:rsidR="008E1BA8" w:rsidRDefault="00952A5D" w:rsidP="00200D67">
      <w:pPr>
        <w:pStyle w:val="Nadpis1"/>
      </w:pPr>
      <w:bookmarkStart w:id="51" w:name="_Toc14067829"/>
      <w:r>
        <w:lastRenderedPageBreak/>
        <w:t>9</w:t>
      </w:r>
      <w:r w:rsidR="0030577D" w:rsidRPr="00200D67">
        <w:t xml:space="preserve"> SUMMARY</w:t>
      </w:r>
      <w:bookmarkEnd w:id="51"/>
    </w:p>
    <w:p w14:paraId="524B3BE9" w14:textId="77777777" w:rsidR="003A708E" w:rsidRPr="00B34261" w:rsidRDefault="003A708E" w:rsidP="003A708E">
      <w:pPr>
        <w:spacing w:line="360" w:lineRule="auto"/>
        <w:ind w:firstLine="708"/>
        <w:jc w:val="both"/>
        <w:rPr>
          <w:lang w:val="en-GB"/>
        </w:rPr>
      </w:pPr>
      <w:r w:rsidRPr="00B34261">
        <w:rPr>
          <w:lang w:val="en-GB"/>
        </w:rPr>
        <w:t>My bachelor thesis "Larp as a product</w:t>
      </w:r>
      <w:r>
        <w:rPr>
          <w:lang w:val="en-GB"/>
        </w:rPr>
        <w:t xml:space="preserve"> of tourism</w:t>
      </w:r>
      <w:r w:rsidRPr="00B34261">
        <w:rPr>
          <w:lang w:val="en-GB"/>
        </w:rPr>
        <w:t xml:space="preserve"> - case study Legion: Siberian story" deals with the explanation of the term larp and its </w:t>
      </w:r>
      <w:r>
        <w:rPr>
          <w:lang w:val="en-GB"/>
        </w:rPr>
        <w:t>position</w:t>
      </w:r>
      <w:r w:rsidRPr="00B34261">
        <w:rPr>
          <w:lang w:val="en-GB"/>
        </w:rPr>
        <w:t xml:space="preserve"> among the trends in tourism as one of its products</w:t>
      </w:r>
      <w:r>
        <w:rPr>
          <w:lang w:val="en-GB"/>
        </w:rPr>
        <w:t>.</w:t>
      </w:r>
    </w:p>
    <w:p w14:paraId="2B464804" w14:textId="77777777" w:rsidR="003A708E" w:rsidRPr="00B34261" w:rsidRDefault="003A708E" w:rsidP="003A708E">
      <w:pPr>
        <w:spacing w:line="360" w:lineRule="auto"/>
        <w:ind w:firstLine="708"/>
        <w:jc w:val="both"/>
        <w:rPr>
          <w:lang w:val="en-GB"/>
        </w:rPr>
      </w:pPr>
      <w:r w:rsidRPr="00B34261">
        <w:rPr>
          <w:lang w:val="en-GB"/>
        </w:rPr>
        <w:t>The thesis is divided into two parts - theoretical and practical. In the theoretical part I deal with the definition of the concept of tourism and two trends concerning the L</w:t>
      </w:r>
      <w:r>
        <w:rPr>
          <w:lang w:val="en-GB"/>
        </w:rPr>
        <w:t>egion</w:t>
      </w:r>
      <w:r w:rsidRPr="00B34261">
        <w:rPr>
          <w:lang w:val="en-GB"/>
        </w:rPr>
        <w:t xml:space="preserve"> larp. Furthermore, I defined the term larp, its development in the Czech </w:t>
      </w:r>
      <w:r>
        <w:rPr>
          <w:lang w:val="en-GB"/>
        </w:rPr>
        <w:t xml:space="preserve">Republic </w:t>
      </w:r>
      <w:r w:rsidRPr="00B34261">
        <w:rPr>
          <w:lang w:val="en-GB"/>
        </w:rPr>
        <w:t xml:space="preserve">and foreign countries and introduced the division of larps by duration. </w:t>
      </w:r>
      <w:r>
        <w:rPr>
          <w:lang w:val="en-GB"/>
        </w:rPr>
        <w:t>In addition, t</w:t>
      </w:r>
      <w:r w:rsidRPr="00B34261">
        <w:rPr>
          <w:lang w:val="en-GB"/>
        </w:rPr>
        <w:t>he theoretical part</w:t>
      </w:r>
      <w:r>
        <w:rPr>
          <w:lang w:val="en-GB"/>
        </w:rPr>
        <w:t xml:space="preserve"> concerns</w:t>
      </w:r>
      <w:r w:rsidRPr="00B34261">
        <w:rPr>
          <w:lang w:val="en-GB"/>
        </w:rPr>
        <w:t xml:space="preserve"> the educational overlap of larp and an overview of sources dealing with larp</w:t>
      </w:r>
      <w:r>
        <w:rPr>
          <w:lang w:val="en-GB"/>
        </w:rPr>
        <w:t>.</w:t>
      </w:r>
    </w:p>
    <w:p w14:paraId="42458A49" w14:textId="77777777" w:rsidR="003A708E" w:rsidRPr="00B34261" w:rsidRDefault="003A708E" w:rsidP="003A708E">
      <w:pPr>
        <w:spacing w:line="360" w:lineRule="auto"/>
        <w:ind w:firstLine="708"/>
        <w:jc w:val="both"/>
        <w:rPr>
          <w:lang w:val="en-GB"/>
        </w:rPr>
      </w:pPr>
      <w:r w:rsidRPr="00B34261">
        <w:rPr>
          <w:lang w:val="en-GB"/>
        </w:rPr>
        <w:t xml:space="preserve">The practical part </w:t>
      </w:r>
      <w:r>
        <w:rPr>
          <w:lang w:val="en-GB"/>
        </w:rPr>
        <w:t>is about</w:t>
      </w:r>
      <w:r w:rsidRPr="00B34261">
        <w:rPr>
          <w:lang w:val="en-GB"/>
        </w:rPr>
        <w:t xml:space="preserve"> the analysis of the questionnaire, which is sent to all players after the end of each Legion Larp run. </w:t>
      </w:r>
      <w:r>
        <w:rPr>
          <w:lang w:val="en-GB"/>
        </w:rPr>
        <w:t xml:space="preserve">Questions, that deal with the structure </w:t>
      </w:r>
      <w:r w:rsidRPr="00B34261">
        <w:rPr>
          <w:lang w:val="en-GB"/>
        </w:rPr>
        <w:t>of players and their satisfaction and motivation for participation in the next years</w:t>
      </w:r>
      <w:r>
        <w:rPr>
          <w:lang w:val="en-GB"/>
        </w:rPr>
        <w:t xml:space="preserve">, were chosen from the questionnaire. </w:t>
      </w:r>
      <w:r w:rsidRPr="00B34261">
        <w:rPr>
          <w:lang w:val="en-GB"/>
        </w:rPr>
        <w:t>An important part is the evaluation of keywords by which the players described their overall game experience.</w:t>
      </w:r>
    </w:p>
    <w:p w14:paraId="00D6DB47" w14:textId="4DA6F494" w:rsidR="003A708E" w:rsidRPr="00B34261" w:rsidRDefault="003A708E" w:rsidP="003A708E">
      <w:pPr>
        <w:spacing w:line="360" w:lineRule="auto"/>
        <w:ind w:firstLine="708"/>
        <w:jc w:val="both"/>
        <w:rPr>
          <w:lang w:val="en-GB"/>
        </w:rPr>
      </w:pPr>
      <w:r w:rsidRPr="00B34261">
        <w:rPr>
          <w:lang w:val="en-GB"/>
        </w:rPr>
        <w:t xml:space="preserve">Through the theoretical knowledge and questionnaire survey, I </w:t>
      </w:r>
      <w:proofErr w:type="gramStart"/>
      <w:r w:rsidRPr="00B34261">
        <w:rPr>
          <w:lang w:val="en-GB"/>
        </w:rPr>
        <w:t>came to the conclusion</w:t>
      </w:r>
      <w:proofErr w:type="gramEnd"/>
      <w:r>
        <w:rPr>
          <w:lang w:val="en-GB"/>
        </w:rPr>
        <w:t>,</w:t>
      </w:r>
      <w:r w:rsidRPr="00B34261">
        <w:rPr>
          <w:lang w:val="en-GB"/>
        </w:rPr>
        <w:t xml:space="preserve"> that larp can be considered a product of tourism</w:t>
      </w:r>
      <w:r>
        <w:rPr>
          <w:lang w:val="en-GB"/>
        </w:rPr>
        <w:t>.</w:t>
      </w:r>
      <w:r w:rsidRPr="00B34261">
        <w:rPr>
          <w:lang w:val="en-GB"/>
        </w:rPr>
        <w:t xml:space="preserve"> </w:t>
      </w:r>
      <w:r>
        <w:rPr>
          <w:lang w:val="en-GB"/>
        </w:rPr>
        <w:t xml:space="preserve">It is due to its structure and proposition, that it </w:t>
      </w:r>
      <w:r w:rsidRPr="00B34261">
        <w:rPr>
          <w:lang w:val="en-GB"/>
        </w:rPr>
        <w:t>fits among trends in tourism</w:t>
      </w:r>
      <w:r>
        <w:rPr>
          <w:lang w:val="en-GB"/>
        </w:rPr>
        <w:t>,</w:t>
      </w:r>
      <w:r w:rsidRPr="00B34261">
        <w:rPr>
          <w:lang w:val="en-GB"/>
        </w:rPr>
        <w:t xml:space="preserve"> and every year attracts dozens of</w:t>
      </w:r>
      <w:r>
        <w:rPr>
          <w:lang w:val="en-GB"/>
        </w:rPr>
        <w:t xml:space="preserve"> </w:t>
      </w:r>
      <w:r w:rsidRPr="00B34261">
        <w:rPr>
          <w:lang w:val="en-GB"/>
        </w:rPr>
        <w:t xml:space="preserve">Czech and foreign supporters from </w:t>
      </w:r>
      <w:r>
        <w:rPr>
          <w:lang w:val="en-GB"/>
        </w:rPr>
        <w:t xml:space="preserve">all </w:t>
      </w:r>
      <w:r w:rsidRPr="00B34261">
        <w:rPr>
          <w:lang w:val="en-GB"/>
        </w:rPr>
        <w:t>around the world.</w:t>
      </w:r>
    </w:p>
    <w:p w14:paraId="5CEEDAC2" w14:textId="77777777" w:rsidR="003A708E" w:rsidRPr="003A708E" w:rsidRDefault="003A708E" w:rsidP="003A708E"/>
    <w:p w14:paraId="2292FF12" w14:textId="7335CF5E" w:rsidR="00D0218E" w:rsidRDefault="00D0218E">
      <w:r>
        <w:br w:type="page"/>
      </w:r>
    </w:p>
    <w:p w14:paraId="7F974C2E" w14:textId="39A31224" w:rsidR="0030577D" w:rsidRPr="00200D67" w:rsidRDefault="00952A5D" w:rsidP="00200D67">
      <w:pPr>
        <w:pStyle w:val="Nadpis1"/>
      </w:pPr>
      <w:bookmarkStart w:id="52" w:name="_Toc14067830"/>
      <w:r>
        <w:lastRenderedPageBreak/>
        <w:t>10</w:t>
      </w:r>
      <w:r w:rsidR="0030577D" w:rsidRPr="00200D67">
        <w:t xml:space="preserve"> REFERENČNÍ SEZNAM</w:t>
      </w:r>
      <w:bookmarkEnd w:id="52"/>
    </w:p>
    <w:p w14:paraId="6A526D6E" w14:textId="77777777" w:rsidR="000B73DE" w:rsidRDefault="000B73DE" w:rsidP="004C0025">
      <w:pPr>
        <w:spacing w:after="320" w:line="360" w:lineRule="auto"/>
        <w:jc w:val="both"/>
        <w:rPr>
          <w:rFonts w:cs="Times New Roman"/>
        </w:rPr>
      </w:pPr>
      <w:r w:rsidRPr="000B73DE">
        <w:rPr>
          <w:rFonts w:cs="Times New Roman"/>
        </w:rPr>
        <w:t xml:space="preserve">Balzer, M., Kurz, J. (2015). Learning by playing: Larp as teaching metod. In NIELSEN, CH. B., RAASTED, C. (Eds.) </w:t>
      </w:r>
      <w:r w:rsidRPr="000B73DE">
        <w:rPr>
          <w:rFonts w:cs="Times New Roman"/>
          <w:i/>
        </w:rPr>
        <w:t>The knudepunkt 2015 Companion Book.</w:t>
      </w:r>
      <w:r w:rsidRPr="000B73DE">
        <w:rPr>
          <w:rFonts w:cs="Times New Roman"/>
        </w:rPr>
        <w:t xml:space="preserve"> (pp. 42-55).</w:t>
      </w:r>
      <w:r>
        <w:rPr>
          <w:rFonts w:cs="Times New Roman"/>
        </w:rPr>
        <w:t xml:space="preserve"> </w:t>
      </w:r>
      <w:r w:rsidRPr="000B73DE">
        <w:rPr>
          <w:rFonts w:cs="Times New Roman"/>
        </w:rPr>
        <w:t>Kodaň: Rollespilsakademiet.</w:t>
      </w:r>
    </w:p>
    <w:p w14:paraId="773D0460" w14:textId="77777777" w:rsidR="002D3DA1" w:rsidRPr="00B82497" w:rsidRDefault="002D3DA1" w:rsidP="004C0025">
      <w:pPr>
        <w:spacing w:after="320" w:line="360" w:lineRule="auto"/>
        <w:jc w:val="both"/>
        <w:rPr>
          <w:rFonts w:cs="Times New Roman"/>
          <w:szCs w:val="24"/>
          <w:shd w:val="clear" w:color="auto" w:fill="FFFFFF"/>
        </w:rPr>
      </w:pPr>
      <w:r w:rsidRPr="00B82497">
        <w:rPr>
          <w:rFonts w:cs="Times New Roman"/>
          <w:szCs w:val="24"/>
          <w:shd w:val="clear" w:color="auto" w:fill="FFFFFF"/>
        </w:rPr>
        <w:t xml:space="preserve">Bašta, J. (2008). Začátky prvních fantasy světů v Česku. In Gotthard (Ed.), </w:t>
      </w:r>
      <w:r w:rsidRPr="00B82497">
        <w:rPr>
          <w:rFonts w:cs="Times New Roman"/>
          <w:i/>
          <w:szCs w:val="24"/>
          <w:shd w:val="clear" w:color="auto" w:fill="FFFFFF"/>
        </w:rPr>
        <w:t>Odraz: Ročník 1. Odraz tváře českého larpu.</w:t>
      </w:r>
      <w:r w:rsidRPr="00B82497">
        <w:rPr>
          <w:rFonts w:cs="Times New Roman"/>
          <w:szCs w:val="24"/>
          <w:shd w:val="clear" w:color="auto" w:fill="FFFFFF"/>
        </w:rPr>
        <w:t xml:space="preserve"> (pp. 20-24). Brno: Court of Moravia, o. s. </w:t>
      </w:r>
    </w:p>
    <w:p w14:paraId="7ADDDAE5" w14:textId="77777777" w:rsidR="002D3DA1" w:rsidRPr="001B5CDE" w:rsidRDefault="002D3DA1" w:rsidP="004C0025">
      <w:pPr>
        <w:spacing w:after="320" w:line="360" w:lineRule="auto"/>
        <w:jc w:val="both"/>
        <w:rPr>
          <w:rFonts w:cs="Times New Roman"/>
          <w:szCs w:val="24"/>
          <w:shd w:val="clear" w:color="auto" w:fill="FFFFFF"/>
        </w:rPr>
      </w:pPr>
      <w:r w:rsidRPr="001B5CDE">
        <w:rPr>
          <w:rFonts w:cs="Times New Roman"/>
          <w:szCs w:val="24"/>
          <w:shd w:val="clear" w:color="auto" w:fill="FFFFFF"/>
        </w:rPr>
        <w:t xml:space="preserve">Benešová, Š. (2017). </w:t>
      </w:r>
      <w:r w:rsidRPr="001B5CDE">
        <w:rPr>
          <w:rFonts w:cs="Times New Roman"/>
          <w:i/>
          <w:szCs w:val="24"/>
          <w:shd w:val="clear" w:color="auto" w:fill="FFFFFF"/>
        </w:rPr>
        <w:t xml:space="preserve">Vzdělávací potenciál rolových her – larp. </w:t>
      </w:r>
      <w:r w:rsidRPr="001B5CDE">
        <w:rPr>
          <w:rFonts w:cs="Times New Roman"/>
          <w:szCs w:val="24"/>
          <w:shd w:val="clear" w:color="auto" w:fill="FFFFFF"/>
        </w:rPr>
        <w:t>Magisterská práce. Masarykova univerzita, Filozofická fakulta, Brno.</w:t>
      </w:r>
    </w:p>
    <w:p w14:paraId="2C23857E" w14:textId="77777777" w:rsidR="002D3DA1" w:rsidRPr="001B5CDE" w:rsidRDefault="002D3DA1" w:rsidP="004C0025">
      <w:pPr>
        <w:spacing w:after="320" w:line="360" w:lineRule="auto"/>
        <w:jc w:val="both"/>
        <w:rPr>
          <w:rFonts w:cs="Times New Roman"/>
          <w:szCs w:val="24"/>
        </w:rPr>
      </w:pPr>
      <w:r w:rsidRPr="001B5CDE">
        <w:rPr>
          <w:rFonts w:cs="Times New Roman"/>
          <w:szCs w:val="24"/>
        </w:rPr>
        <w:t xml:space="preserve">Buckley, R. (2006). </w:t>
      </w:r>
      <w:r w:rsidRPr="001B5CDE">
        <w:rPr>
          <w:rFonts w:cs="Times New Roman"/>
          <w:i/>
          <w:szCs w:val="24"/>
        </w:rPr>
        <w:t xml:space="preserve">Adventure tourism. </w:t>
      </w:r>
      <w:r w:rsidRPr="001B5CDE">
        <w:rPr>
          <w:rFonts w:cs="Times New Roman"/>
          <w:szCs w:val="24"/>
        </w:rPr>
        <w:t>Cambridge, MA: CABI Pub.</w:t>
      </w:r>
    </w:p>
    <w:p w14:paraId="69C507D1" w14:textId="77777777" w:rsidR="002D3DA1" w:rsidRPr="001B5CDE" w:rsidRDefault="002D3DA1" w:rsidP="004C0025">
      <w:pPr>
        <w:spacing w:after="320" w:line="360" w:lineRule="auto"/>
        <w:jc w:val="both"/>
        <w:rPr>
          <w:rFonts w:cs="Times New Roman"/>
          <w:szCs w:val="24"/>
        </w:rPr>
      </w:pPr>
      <w:r w:rsidRPr="001B5CDE">
        <w:rPr>
          <w:rFonts w:cs="Times New Roman"/>
          <w:szCs w:val="24"/>
        </w:rPr>
        <w:t xml:space="preserve">Fousková, K. (2016). </w:t>
      </w:r>
      <w:r w:rsidRPr="001B5CDE">
        <w:rPr>
          <w:rFonts w:cs="Times New Roman"/>
          <w:i/>
          <w:szCs w:val="24"/>
        </w:rPr>
        <w:t xml:space="preserve">Larp jako specifická metoda výchovné dramatiky ve vzdělávání adolescentů. </w:t>
      </w:r>
      <w:r w:rsidRPr="001B5CDE">
        <w:rPr>
          <w:rFonts w:cs="Times New Roman"/>
          <w:szCs w:val="24"/>
        </w:rPr>
        <w:t>Bakalářská práce. Masarykova Univerzita, Pedagogická fakulta, Brno.</w:t>
      </w:r>
    </w:p>
    <w:p w14:paraId="46C9BCFC" w14:textId="7C96FFA1" w:rsidR="00E526ED" w:rsidRDefault="00E526ED" w:rsidP="004C0025">
      <w:pPr>
        <w:spacing w:after="320" w:line="360" w:lineRule="auto"/>
        <w:jc w:val="both"/>
        <w:rPr>
          <w:rFonts w:cs="Times New Roman"/>
          <w:szCs w:val="24"/>
        </w:rPr>
      </w:pPr>
      <w:r w:rsidRPr="001B5CDE">
        <w:rPr>
          <w:rFonts w:cs="Times New Roman"/>
          <w:szCs w:val="24"/>
        </w:rPr>
        <w:t xml:space="preserve">Francová, E. (2003). </w:t>
      </w:r>
      <w:r w:rsidRPr="001B5CDE">
        <w:rPr>
          <w:rFonts w:cs="Times New Roman"/>
          <w:i/>
          <w:szCs w:val="24"/>
        </w:rPr>
        <w:t xml:space="preserve">Cestovní ruch. </w:t>
      </w:r>
      <w:r w:rsidRPr="001B5CDE">
        <w:rPr>
          <w:rFonts w:cs="Times New Roman"/>
          <w:szCs w:val="24"/>
        </w:rPr>
        <w:t>Olomouc: Univerzita Palackého</w:t>
      </w:r>
    </w:p>
    <w:p w14:paraId="47D9ABA3" w14:textId="1A29CD9E" w:rsidR="00840585" w:rsidRPr="00840585" w:rsidRDefault="00840585" w:rsidP="004C0025">
      <w:pPr>
        <w:spacing w:after="320" w:line="360" w:lineRule="auto"/>
        <w:jc w:val="both"/>
        <w:rPr>
          <w:rFonts w:cs="Times New Roman"/>
          <w:szCs w:val="24"/>
        </w:rPr>
      </w:pPr>
      <w:r>
        <w:rPr>
          <w:rFonts w:cs="Times New Roman"/>
          <w:szCs w:val="24"/>
        </w:rPr>
        <w:t xml:space="preserve">Goeldner, Ch. R., &amp; Ritchie, J. R. B. (2009). </w:t>
      </w:r>
      <w:r>
        <w:rPr>
          <w:rFonts w:cs="Times New Roman"/>
          <w:i/>
          <w:szCs w:val="24"/>
        </w:rPr>
        <w:t xml:space="preserve">Tourism: Principles, Practices, Philosophies. </w:t>
      </w:r>
      <w:r>
        <w:rPr>
          <w:rFonts w:cs="Times New Roman"/>
          <w:szCs w:val="24"/>
        </w:rPr>
        <w:t>New York: John Wiley &amp; Sons Inc</w:t>
      </w:r>
    </w:p>
    <w:p w14:paraId="4463E424" w14:textId="77777777" w:rsidR="000B73DE" w:rsidRPr="001B5CDE" w:rsidRDefault="000B73DE" w:rsidP="004C0025">
      <w:pPr>
        <w:spacing w:after="320" w:line="360" w:lineRule="auto"/>
        <w:jc w:val="both"/>
        <w:rPr>
          <w:rFonts w:cs="Times New Roman"/>
          <w:sz w:val="28"/>
          <w:szCs w:val="24"/>
        </w:rPr>
      </w:pPr>
      <w:r w:rsidRPr="001B5CDE">
        <w:rPr>
          <w:rFonts w:cs="Times New Roman"/>
        </w:rPr>
        <w:t xml:space="preserve">Henriksen, T. D. (2003). Learning by Fiction. In GADE, M., THORUP, L., SANDER, M. (Eds.) </w:t>
      </w:r>
      <w:r w:rsidRPr="001B5CDE">
        <w:rPr>
          <w:rFonts w:cs="Times New Roman"/>
          <w:i/>
        </w:rPr>
        <w:t>As Larp Grows Up – Theory and Methods in Larp.</w:t>
      </w:r>
      <w:r w:rsidRPr="001B5CDE">
        <w:rPr>
          <w:rFonts w:cs="Times New Roman"/>
        </w:rPr>
        <w:t xml:space="preserve"> (pp. 110-115). Frederiksberg: Projektgruppen.</w:t>
      </w:r>
    </w:p>
    <w:p w14:paraId="473415B0" w14:textId="77777777" w:rsidR="008D04C5" w:rsidRPr="001B5CDE" w:rsidRDefault="008D04C5" w:rsidP="004C0025">
      <w:pPr>
        <w:spacing w:after="320" w:line="360" w:lineRule="auto"/>
        <w:jc w:val="both"/>
        <w:rPr>
          <w:rFonts w:cs="Times New Roman"/>
          <w:szCs w:val="24"/>
        </w:rPr>
      </w:pPr>
      <w:r w:rsidRPr="001B5CDE">
        <w:rPr>
          <w:rFonts w:cs="Times New Roman"/>
          <w:szCs w:val="24"/>
          <w:shd w:val="clear" w:color="auto" w:fill="FFFFFF"/>
        </w:rPr>
        <w:t xml:space="preserve">Holendová, M. (2009). Časová variace larpu. In Maleček &amp; Weberschinke (Eds.), </w:t>
      </w:r>
      <w:r w:rsidRPr="001B5CDE">
        <w:rPr>
          <w:rFonts w:cs="Times New Roman"/>
          <w:i/>
          <w:szCs w:val="24"/>
          <w:shd w:val="clear" w:color="auto" w:fill="FFFFFF"/>
        </w:rPr>
        <w:t>Odraz: Ročník 2. Odraz tváře českého larpu</w:t>
      </w:r>
      <w:r w:rsidRPr="001B5CDE">
        <w:rPr>
          <w:rFonts w:cs="Times New Roman"/>
          <w:szCs w:val="24"/>
          <w:shd w:val="clear" w:color="auto" w:fill="FFFFFF"/>
        </w:rPr>
        <w:t xml:space="preserve"> (pp. 25-28). Praha: Prague by Night.</w:t>
      </w:r>
    </w:p>
    <w:p w14:paraId="3430EE42" w14:textId="77777777" w:rsidR="0061011F" w:rsidRPr="001B5CDE" w:rsidRDefault="0061011F" w:rsidP="004C0025">
      <w:pPr>
        <w:spacing w:after="320" w:line="360" w:lineRule="auto"/>
        <w:jc w:val="both"/>
        <w:rPr>
          <w:rFonts w:cs="Times New Roman"/>
          <w:szCs w:val="24"/>
        </w:rPr>
      </w:pPr>
      <w:r w:rsidRPr="001B5CDE">
        <w:rPr>
          <w:rFonts w:cs="Times New Roman"/>
          <w:szCs w:val="24"/>
        </w:rPr>
        <w:t xml:space="preserve">Hudson, S. (2003). </w:t>
      </w:r>
      <w:r w:rsidRPr="001B5CDE">
        <w:rPr>
          <w:rFonts w:cs="Times New Roman"/>
          <w:i/>
          <w:szCs w:val="24"/>
        </w:rPr>
        <w:t xml:space="preserve">Sport and adventure tourism. </w:t>
      </w:r>
      <w:r w:rsidRPr="001B5CDE">
        <w:rPr>
          <w:rFonts w:cs="Times New Roman"/>
          <w:szCs w:val="24"/>
        </w:rPr>
        <w:t>New York: Haworth Hospitality Press</w:t>
      </w:r>
      <w:r w:rsidR="001A21CE" w:rsidRPr="001B5CDE">
        <w:rPr>
          <w:rFonts w:cs="Times New Roman"/>
          <w:szCs w:val="24"/>
        </w:rPr>
        <w:t>.</w:t>
      </w:r>
    </w:p>
    <w:p w14:paraId="54313457" w14:textId="77777777" w:rsidR="00E526ED" w:rsidRPr="001B5CDE" w:rsidRDefault="00E526ED" w:rsidP="004C0025">
      <w:pPr>
        <w:spacing w:after="320" w:line="360" w:lineRule="auto"/>
        <w:jc w:val="both"/>
        <w:rPr>
          <w:rFonts w:cs="Times New Roman"/>
          <w:sz w:val="28"/>
          <w:szCs w:val="24"/>
        </w:rPr>
      </w:pPr>
      <w:r w:rsidRPr="001B5CDE">
        <w:rPr>
          <w:rFonts w:cs="Times New Roman"/>
        </w:rPr>
        <w:t xml:space="preserve">Hunziker, W., &amp; Krapf, K. (1942). </w:t>
      </w:r>
      <w:r w:rsidRPr="001B5CDE">
        <w:rPr>
          <w:rFonts w:cs="Times New Roman"/>
          <w:i/>
        </w:rPr>
        <w:t>Grundriss der allgemeinen Fremdenverkhrslehre.</w:t>
      </w:r>
      <w:r w:rsidRPr="001B5CDE">
        <w:rPr>
          <w:rFonts w:cs="Times New Roman"/>
        </w:rPr>
        <w:t xml:space="preserve"> Zürich: Polygraphischer Verlag.</w:t>
      </w:r>
    </w:p>
    <w:p w14:paraId="7EB1C9B0" w14:textId="77777777" w:rsidR="004C0025" w:rsidRPr="001B5CDE" w:rsidRDefault="004C0025" w:rsidP="004C0025">
      <w:pPr>
        <w:spacing w:after="320" w:line="360" w:lineRule="auto"/>
        <w:jc w:val="both"/>
        <w:rPr>
          <w:rFonts w:cs="Times New Roman"/>
        </w:rPr>
      </w:pPr>
      <w:r w:rsidRPr="001B5CDE">
        <w:rPr>
          <w:rFonts w:cs="Times New Roman"/>
        </w:rPr>
        <w:t xml:space="preserve">Hyltoft, M. (2010). Four reasons why edu-larp works. In DOMBROWSKI, K. (Ed.) </w:t>
      </w:r>
      <w:r w:rsidRPr="001B5CDE">
        <w:rPr>
          <w:rFonts w:cs="Times New Roman"/>
          <w:i/>
        </w:rPr>
        <w:t>LARP: Einblicke. Aufsatzsammlung zum MittelPunkt 2010.</w:t>
      </w:r>
      <w:r w:rsidRPr="001B5CDE">
        <w:rPr>
          <w:rFonts w:cs="Times New Roman"/>
        </w:rPr>
        <w:t xml:space="preserve"> (pp. 43-57). Německo: Zauberfeder.</w:t>
      </w:r>
    </w:p>
    <w:p w14:paraId="05936E36" w14:textId="77777777" w:rsidR="00E526ED" w:rsidRPr="001B5CDE" w:rsidRDefault="00E526ED" w:rsidP="004C0025">
      <w:pPr>
        <w:spacing w:after="320" w:line="360" w:lineRule="auto"/>
        <w:jc w:val="both"/>
        <w:rPr>
          <w:rFonts w:cs="Times New Roman"/>
        </w:rPr>
      </w:pPr>
      <w:r w:rsidRPr="001B5CDE">
        <w:rPr>
          <w:rFonts w:cs="Times New Roman"/>
        </w:rPr>
        <w:lastRenderedPageBreak/>
        <w:t xml:space="preserve">Indrová, J. (2009). </w:t>
      </w:r>
      <w:r w:rsidRPr="001B5CDE">
        <w:rPr>
          <w:rFonts w:cs="Times New Roman"/>
          <w:i/>
        </w:rPr>
        <w:t xml:space="preserve">Cestovní ruch. </w:t>
      </w:r>
      <w:r w:rsidRPr="001B5CDE">
        <w:rPr>
          <w:rFonts w:cs="Times New Roman"/>
        </w:rPr>
        <w:t>Praha: Oeconomica.</w:t>
      </w:r>
    </w:p>
    <w:p w14:paraId="03F7B81B" w14:textId="77777777" w:rsidR="002D3DA1" w:rsidRPr="001B5CDE" w:rsidRDefault="002D3DA1" w:rsidP="004C0025">
      <w:pPr>
        <w:spacing w:after="320" w:line="360" w:lineRule="auto"/>
        <w:rPr>
          <w:rFonts w:cs="Times New Roman"/>
          <w:szCs w:val="24"/>
        </w:rPr>
      </w:pPr>
      <w:r w:rsidRPr="001B5CDE">
        <w:rPr>
          <w:rFonts w:cs="Times New Roman"/>
          <w:szCs w:val="24"/>
        </w:rPr>
        <w:t xml:space="preserve">Khalisová, Y. (2015). </w:t>
      </w:r>
      <w:r w:rsidRPr="001B5CDE">
        <w:rPr>
          <w:rFonts w:cs="Times New Roman"/>
          <w:i/>
          <w:szCs w:val="24"/>
        </w:rPr>
        <w:t xml:space="preserve">Osobnostně-rozvojový potenciál LARP z pohledu hráčů. </w:t>
      </w:r>
      <w:r w:rsidRPr="001B5CDE">
        <w:rPr>
          <w:rFonts w:cs="Times New Roman"/>
          <w:szCs w:val="24"/>
        </w:rPr>
        <w:t>Bakalářská práce. Masarykova Univerzita, Filozofická fakulta, Brno.</w:t>
      </w:r>
    </w:p>
    <w:p w14:paraId="515E96E9" w14:textId="77777777" w:rsidR="001A21CE" w:rsidRPr="001B5CDE" w:rsidRDefault="001A21CE" w:rsidP="004C0025">
      <w:pPr>
        <w:spacing w:after="320" w:line="360" w:lineRule="auto"/>
        <w:jc w:val="both"/>
        <w:rPr>
          <w:rFonts w:cs="Times New Roman"/>
          <w:szCs w:val="24"/>
        </w:rPr>
      </w:pPr>
      <w:r w:rsidRPr="001B5CDE">
        <w:rPr>
          <w:rFonts w:cs="Times New Roman"/>
          <w:szCs w:val="24"/>
        </w:rPr>
        <w:t xml:space="preserve">Kotíková, H. (2013). </w:t>
      </w:r>
      <w:r w:rsidRPr="001B5CDE">
        <w:rPr>
          <w:rFonts w:cs="Times New Roman"/>
          <w:i/>
          <w:szCs w:val="24"/>
        </w:rPr>
        <w:t xml:space="preserve">Nové trendy v nabídce cestovního ruchu. </w:t>
      </w:r>
      <w:proofErr w:type="gramStart"/>
      <w:r w:rsidRPr="001B5CDE">
        <w:rPr>
          <w:rFonts w:cs="Times New Roman"/>
          <w:szCs w:val="24"/>
        </w:rPr>
        <w:t>Praha:Grada</w:t>
      </w:r>
      <w:proofErr w:type="gramEnd"/>
      <w:r w:rsidR="007B6928" w:rsidRPr="001B5CDE">
        <w:rPr>
          <w:rFonts w:cs="Times New Roman"/>
          <w:szCs w:val="24"/>
        </w:rPr>
        <w:t>.</w:t>
      </w:r>
    </w:p>
    <w:p w14:paraId="34D03DD7" w14:textId="77777777" w:rsidR="00564520" w:rsidRPr="001B5CDE" w:rsidRDefault="00564520" w:rsidP="004C0025">
      <w:pPr>
        <w:spacing w:after="320" w:line="360" w:lineRule="auto"/>
        <w:jc w:val="both"/>
        <w:rPr>
          <w:rFonts w:cs="Times New Roman"/>
          <w:szCs w:val="24"/>
        </w:rPr>
      </w:pPr>
      <w:r w:rsidRPr="001B5CDE">
        <w:rPr>
          <w:rFonts w:cs="Times New Roman"/>
          <w:szCs w:val="24"/>
        </w:rPr>
        <w:t xml:space="preserve">Kotíková, H., Schwartzhoffová, E. (2017). </w:t>
      </w:r>
      <w:r w:rsidRPr="001B5CDE">
        <w:rPr>
          <w:rFonts w:cs="Times New Roman"/>
          <w:i/>
          <w:szCs w:val="24"/>
        </w:rPr>
        <w:t xml:space="preserve">Cestovní ruch. </w:t>
      </w:r>
      <w:r w:rsidRPr="001B5CDE">
        <w:rPr>
          <w:rFonts w:cs="Times New Roman"/>
          <w:szCs w:val="24"/>
        </w:rPr>
        <w:t>Olomouc: Univerzita Palackého.</w:t>
      </w:r>
      <w:r w:rsidR="006D01A9" w:rsidRPr="001B5CDE">
        <w:rPr>
          <w:rFonts w:cs="Times New Roman"/>
          <w:szCs w:val="24"/>
        </w:rPr>
        <w:t xml:space="preserve"> </w:t>
      </w:r>
    </w:p>
    <w:p w14:paraId="33E128BD" w14:textId="77777777" w:rsidR="0061011F" w:rsidRPr="001B5CDE" w:rsidRDefault="0061011F" w:rsidP="004C0025">
      <w:pPr>
        <w:spacing w:after="320" w:line="360" w:lineRule="auto"/>
        <w:jc w:val="both"/>
        <w:rPr>
          <w:rFonts w:cs="Times New Roman"/>
          <w:szCs w:val="24"/>
        </w:rPr>
      </w:pPr>
      <w:r w:rsidRPr="001B5CDE">
        <w:rPr>
          <w:rFonts w:cs="Times New Roman"/>
          <w:szCs w:val="24"/>
        </w:rPr>
        <w:t xml:space="preserve">Kopeček, T. &amp; Pšenák, J. (2008). Narativistické postupy v larpu. In Gotthard (Ed.). </w:t>
      </w:r>
      <w:r w:rsidRPr="001B5CDE">
        <w:rPr>
          <w:rFonts w:cs="Times New Roman"/>
          <w:i/>
          <w:szCs w:val="24"/>
        </w:rPr>
        <w:t>Odraz: Ročník 1. Odraz tváře českého larpu</w:t>
      </w:r>
      <w:r w:rsidR="007C4379" w:rsidRPr="001B5CDE">
        <w:rPr>
          <w:rFonts w:cs="Times New Roman"/>
          <w:i/>
          <w:szCs w:val="24"/>
        </w:rPr>
        <w:t>.</w:t>
      </w:r>
      <w:r w:rsidRPr="001B5CDE">
        <w:rPr>
          <w:rFonts w:cs="Times New Roman"/>
          <w:szCs w:val="24"/>
        </w:rPr>
        <w:t xml:space="preserve"> (pp. 7</w:t>
      </w:r>
      <w:r w:rsidR="007C4379" w:rsidRPr="001B5CDE">
        <w:rPr>
          <w:rFonts w:cs="Times New Roman"/>
          <w:szCs w:val="24"/>
        </w:rPr>
        <w:t>-</w:t>
      </w:r>
      <w:r w:rsidRPr="001B5CDE">
        <w:rPr>
          <w:rFonts w:cs="Times New Roman"/>
          <w:szCs w:val="24"/>
        </w:rPr>
        <w:t>13). Brno: Court of Moravia, o.s.</w:t>
      </w:r>
    </w:p>
    <w:p w14:paraId="5FE4A703" w14:textId="77777777" w:rsidR="00E526ED" w:rsidRPr="001B5CDE" w:rsidRDefault="00E526ED" w:rsidP="004C0025">
      <w:pPr>
        <w:spacing w:after="320" w:line="360" w:lineRule="auto"/>
        <w:jc w:val="both"/>
        <w:rPr>
          <w:rFonts w:cs="Times New Roman"/>
          <w:szCs w:val="24"/>
        </w:rPr>
      </w:pPr>
      <w:r w:rsidRPr="001B5CDE">
        <w:rPr>
          <w:rFonts w:cs="Times New Roman"/>
          <w:szCs w:val="24"/>
        </w:rPr>
        <w:t xml:space="preserve">Kopšo, E., Baxa, Š., &amp; Gúčík, M. (1979). </w:t>
      </w:r>
      <w:r w:rsidRPr="001B5CDE">
        <w:rPr>
          <w:rFonts w:cs="Times New Roman"/>
          <w:i/>
          <w:szCs w:val="24"/>
        </w:rPr>
        <w:t>Ekonomika cestovného ruchu.</w:t>
      </w:r>
      <w:r w:rsidRPr="001B5CDE">
        <w:rPr>
          <w:rFonts w:cs="Times New Roman"/>
          <w:szCs w:val="24"/>
        </w:rPr>
        <w:t xml:space="preserve"> Bratislava: Slovenské pedagogické nakladatelstvo.</w:t>
      </w:r>
    </w:p>
    <w:p w14:paraId="61E7FB73" w14:textId="77777777" w:rsidR="002D3DA1" w:rsidRPr="001B5CDE" w:rsidRDefault="002D3DA1" w:rsidP="004C0025">
      <w:pPr>
        <w:spacing w:after="320" w:line="360" w:lineRule="auto"/>
        <w:jc w:val="both"/>
        <w:rPr>
          <w:rFonts w:cs="Times New Roman"/>
          <w:szCs w:val="24"/>
        </w:rPr>
      </w:pPr>
      <w:r w:rsidRPr="001B5CDE">
        <w:rPr>
          <w:rFonts w:cs="Times New Roman"/>
          <w:szCs w:val="24"/>
        </w:rPr>
        <w:t xml:space="preserve">Kundrát, J. (2013). </w:t>
      </w:r>
      <w:r w:rsidRPr="001B5CDE">
        <w:rPr>
          <w:rFonts w:cs="Times New Roman"/>
          <w:i/>
          <w:szCs w:val="24"/>
        </w:rPr>
        <w:t xml:space="preserve">Live action role playing jako prostředek osobnostního rozvoje. </w:t>
      </w:r>
      <w:r w:rsidRPr="001B5CDE">
        <w:rPr>
          <w:rFonts w:cs="Times New Roman"/>
          <w:szCs w:val="24"/>
        </w:rPr>
        <w:t xml:space="preserve">Magisterská práce. Univerzita Palackáho, </w:t>
      </w:r>
      <w:r w:rsidR="00E71382" w:rsidRPr="001B5CDE">
        <w:rPr>
          <w:rFonts w:cs="Times New Roman"/>
          <w:szCs w:val="24"/>
        </w:rPr>
        <w:t>Filozofická fakulta, Olomouc.</w:t>
      </w:r>
    </w:p>
    <w:p w14:paraId="1BA6510F" w14:textId="77777777" w:rsidR="008D04C5" w:rsidRPr="001B5CDE" w:rsidRDefault="008D04C5" w:rsidP="004C0025">
      <w:pPr>
        <w:spacing w:after="320" w:line="360" w:lineRule="auto"/>
        <w:jc w:val="both"/>
        <w:rPr>
          <w:rFonts w:cs="Times New Roman"/>
          <w:szCs w:val="24"/>
        </w:rPr>
      </w:pPr>
      <w:r w:rsidRPr="001B5CDE">
        <w:rPr>
          <w:rFonts w:cs="Times New Roman"/>
          <w:szCs w:val="24"/>
          <w:shd w:val="clear" w:color="auto" w:fill="FFFFFF"/>
        </w:rPr>
        <w:t xml:space="preserve">Lennon. J. J., Foley, M. (1999). </w:t>
      </w:r>
      <w:r w:rsidRPr="001B5CDE">
        <w:rPr>
          <w:rFonts w:cs="Times New Roman"/>
          <w:szCs w:val="24"/>
        </w:rPr>
        <w:t xml:space="preserve">“Interpretation of the Unimaginable”, The U.S. Holocaust Memorial Museum, Washington, D.C., and Dark Tourism.  </w:t>
      </w:r>
      <w:r w:rsidRPr="001B5CDE">
        <w:rPr>
          <w:rFonts w:cs="Times New Roman"/>
          <w:i/>
          <w:szCs w:val="24"/>
        </w:rPr>
        <w:t>Journal of Travel Research</w:t>
      </w:r>
      <w:r w:rsidRPr="001B5CDE">
        <w:rPr>
          <w:rFonts w:cs="Times New Roman"/>
          <w:szCs w:val="24"/>
        </w:rPr>
        <w:t xml:space="preserve"> </w:t>
      </w:r>
      <w:r w:rsidRPr="001B5CDE">
        <w:rPr>
          <w:rFonts w:cs="Times New Roman"/>
          <w:i/>
          <w:szCs w:val="24"/>
        </w:rPr>
        <w:t>(38).</w:t>
      </w:r>
      <w:r w:rsidRPr="001B5CDE">
        <w:rPr>
          <w:rFonts w:cs="Times New Roman"/>
          <w:szCs w:val="24"/>
        </w:rPr>
        <w:t xml:space="preserve"> 46-50.</w:t>
      </w:r>
    </w:p>
    <w:p w14:paraId="56805D9A" w14:textId="77777777" w:rsidR="008D04C5" w:rsidRPr="001B5CDE" w:rsidRDefault="008D04C5" w:rsidP="004C0025">
      <w:pPr>
        <w:spacing w:after="320" w:line="360" w:lineRule="auto"/>
        <w:jc w:val="both"/>
        <w:rPr>
          <w:rFonts w:cs="Times New Roman"/>
          <w:szCs w:val="24"/>
        </w:rPr>
      </w:pPr>
      <w:r w:rsidRPr="001B5CDE">
        <w:rPr>
          <w:rFonts w:cs="Times New Roman"/>
          <w:szCs w:val="24"/>
        </w:rPr>
        <w:t xml:space="preserve">Lennon, J. J., Foley, M. (2000). </w:t>
      </w:r>
      <w:r w:rsidRPr="001B5CDE">
        <w:rPr>
          <w:rFonts w:cs="Times New Roman"/>
          <w:i/>
          <w:szCs w:val="24"/>
        </w:rPr>
        <w:t>Dark tourism.</w:t>
      </w:r>
      <w:r w:rsidRPr="001B5CDE">
        <w:rPr>
          <w:rFonts w:cs="Times New Roman"/>
          <w:szCs w:val="24"/>
        </w:rPr>
        <w:t xml:space="preserve"> New York: Continuun.</w:t>
      </w:r>
    </w:p>
    <w:p w14:paraId="1593BCC8" w14:textId="77777777" w:rsidR="005C2AB6" w:rsidRPr="001B5CDE" w:rsidRDefault="005C2AB6" w:rsidP="004C0025">
      <w:pPr>
        <w:spacing w:after="320" w:line="360" w:lineRule="auto"/>
        <w:jc w:val="both"/>
        <w:rPr>
          <w:rFonts w:cs="Times New Roman"/>
          <w:szCs w:val="24"/>
        </w:rPr>
      </w:pPr>
      <w:r w:rsidRPr="001B5CDE">
        <w:rPr>
          <w:rFonts w:cs="Times New Roman"/>
          <w:szCs w:val="24"/>
        </w:rPr>
        <w:t xml:space="preserve">Lochmanová, A. (2015). </w:t>
      </w:r>
      <w:r w:rsidRPr="001B5CDE">
        <w:rPr>
          <w:rFonts w:cs="Times New Roman"/>
          <w:i/>
          <w:szCs w:val="24"/>
        </w:rPr>
        <w:t xml:space="preserve">Cestovní ruch. </w:t>
      </w:r>
      <w:r w:rsidRPr="001B5CDE">
        <w:rPr>
          <w:rFonts w:cs="Times New Roman"/>
          <w:szCs w:val="24"/>
        </w:rPr>
        <w:t>Prostějova: Computer Media.</w:t>
      </w:r>
    </w:p>
    <w:p w14:paraId="5FBE0458" w14:textId="77777777" w:rsidR="00E71382" w:rsidRPr="001B5CDE" w:rsidRDefault="00E71382" w:rsidP="004C0025">
      <w:pPr>
        <w:spacing w:after="320" w:line="360" w:lineRule="auto"/>
        <w:jc w:val="both"/>
        <w:rPr>
          <w:rFonts w:cs="Times New Roman"/>
          <w:szCs w:val="24"/>
        </w:rPr>
      </w:pPr>
      <w:r w:rsidRPr="001B5CDE">
        <w:rPr>
          <w:rFonts w:cs="Times New Roman"/>
          <w:szCs w:val="24"/>
        </w:rPr>
        <w:t xml:space="preserve">Minář, J. (2014). </w:t>
      </w:r>
      <w:r w:rsidRPr="001B5CDE">
        <w:rPr>
          <w:rFonts w:cs="Times New Roman"/>
          <w:i/>
          <w:szCs w:val="24"/>
        </w:rPr>
        <w:t xml:space="preserve">Dark tourism. </w:t>
      </w:r>
      <w:r w:rsidRPr="001B5CDE">
        <w:rPr>
          <w:rFonts w:cs="Times New Roman"/>
          <w:szCs w:val="24"/>
        </w:rPr>
        <w:t>Magisterská práce. Univerzita Palackého, Fakulta tělesné kultury, Olomouc.</w:t>
      </w:r>
    </w:p>
    <w:p w14:paraId="17B98CF2" w14:textId="77777777" w:rsidR="002D3DA1" w:rsidRPr="001B5CDE" w:rsidRDefault="002D3DA1" w:rsidP="004C0025">
      <w:pPr>
        <w:spacing w:after="320" w:line="360" w:lineRule="auto"/>
        <w:jc w:val="both"/>
        <w:rPr>
          <w:rFonts w:cs="Times New Roman"/>
          <w:szCs w:val="24"/>
        </w:rPr>
      </w:pPr>
      <w:r w:rsidRPr="001B5CDE">
        <w:rPr>
          <w:rFonts w:cs="Times New Roman"/>
          <w:szCs w:val="24"/>
        </w:rPr>
        <w:t xml:space="preserve">Musilová, P. (2015). </w:t>
      </w:r>
      <w:r w:rsidRPr="001B5CDE">
        <w:rPr>
          <w:rFonts w:cs="Times New Roman"/>
          <w:i/>
          <w:szCs w:val="24"/>
        </w:rPr>
        <w:t xml:space="preserve">Pedagogické aspekty LARPu. </w:t>
      </w:r>
      <w:r w:rsidRPr="001B5CDE">
        <w:rPr>
          <w:rFonts w:cs="Times New Roman"/>
          <w:szCs w:val="24"/>
        </w:rPr>
        <w:t>Magisterská práce. Univerzita Tomáše Bati, Fakulta humanitních studií, Zlín.</w:t>
      </w:r>
    </w:p>
    <w:p w14:paraId="4460E5BF" w14:textId="77777777" w:rsidR="002E147C" w:rsidRPr="001B5CDE" w:rsidRDefault="002E147C" w:rsidP="004C0025">
      <w:pPr>
        <w:spacing w:after="320" w:line="360" w:lineRule="auto"/>
        <w:jc w:val="both"/>
        <w:rPr>
          <w:rFonts w:cs="Times New Roman"/>
          <w:szCs w:val="24"/>
        </w:rPr>
      </w:pPr>
      <w:r w:rsidRPr="001B5CDE">
        <w:rPr>
          <w:rFonts w:cs="Times New Roman"/>
          <w:szCs w:val="24"/>
        </w:rPr>
        <w:t xml:space="preserve">Nováková, Z. (2012). </w:t>
      </w:r>
      <w:r w:rsidRPr="001B5CDE">
        <w:rPr>
          <w:rFonts w:cs="Times New Roman"/>
          <w:i/>
          <w:szCs w:val="24"/>
        </w:rPr>
        <w:t xml:space="preserve">LARP jako potencionální produkt cestovního ruchu. </w:t>
      </w:r>
      <w:r w:rsidRPr="001B5CDE">
        <w:rPr>
          <w:rFonts w:cs="Times New Roman"/>
          <w:szCs w:val="24"/>
        </w:rPr>
        <w:t>Bakalářská práce. Univerzita Palackého, Fakulta tělesné kultury</w:t>
      </w:r>
      <w:r w:rsidR="007B6928" w:rsidRPr="001B5CDE">
        <w:rPr>
          <w:rFonts w:cs="Times New Roman"/>
          <w:szCs w:val="24"/>
        </w:rPr>
        <w:t>, Olomouc.</w:t>
      </w:r>
    </w:p>
    <w:p w14:paraId="545AB550" w14:textId="77777777" w:rsidR="000B73DE" w:rsidRPr="001B5CDE" w:rsidRDefault="000B73DE" w:rsidP="004C0025">
      <w:pPr>
        <w:spacing w:after="320" w:line="360" w:lineRule="auto"/>
        <w:jc w:val="both"/>
        <w:rPr>
          <w:rFonts w:cs="Times New Roman"/>
          <w:szCs w:val="24"/>
        </w:rPr>
      </w:pPr>
      <w:r w:rsidRPr="001B5CDE">
        <w:rPr>
          <w:rFonts w:cs="Times New Roman"/>
          <w:szCs w:val="24"/>
        </w:rPr>
        <w:t xml:space="preserve">Palán, Z. (2002). </w:t>
      </w:r>
      <w:r w:rsidRPr="001B5CDE">
        <w:rPr>
          <w:rFonts w:cs="Times New Roman"/>
          <w:i/>
          <w:szCs w:val="24"/>
        </w:rPr>
        <w:t xml:space="preserve">Lidské zdroje. </w:t>
      </w:r>
      <w:proofErr w:type="gramStart"/>
      <w:r w:rsidRPr="001B5CDE">
        <w:rPr>
          <w:rFonts w:cs="Times New Roman"/>
          <w:szCs w:val="24"/>
        </w:rPr>
        <w:t>Praha:Academia</w:t>
      </w:r>
      <w:proofErr w:type="gramEnd"/>
      <w:r w:rsidRPr="001B5CDE">
        <w:rPr>
          <w:rFonts w:cs="Times New Roman"/>
          <w:szCs w:val="24"/>
        </w:rPr>
        <w:t>.</w:t>
      </w:r>
    </w:p>
    <w:p w14:paraId="36EAB19A" w14:textId="77777777" w:rsidR="008D04C5" w:rsidRPr="001B5CDE" w:rsidRDefault="008D04C5" w:rsidP="004C0025">
      <w:pPr>
        <w:spacing w:after="320" w:line="360" w:lineRule="auto"/>
        <w:jc w:val="both"/>
        <w:rPr>
          <w:rFonts w:cs="Times New Roman"/>
          <w:szCs w:val="24"/>
        </w:rPr>
      </w:pPr>
      <w:r w:rsidRPr="001B5CDE">
        <w:rPr>
          <w:rFonts w:cs="Times New Roman"/>
          <w:szCs w:val="24"/>
        </w:rPr>
        <w:lastRenderedPageBreak/>
        <w:t xml:space="preserve">Račak, D. (2013). </w:t>
      </w:r>
      <w:r w:rsidRPr="001B5CDE">
        <w:rPr>
          <w:rFonts w:cs="Times New Roman"/>
          <w:i/>
          <w:szCs w:val="24"/>
        </w:rPr>
        <w:t xml:space="preserve">LARP produkt cestovního ruchu. </w:t>
      </w:r>
      <w:r w:rsidRPr="001B5CDE">
        <w:rPr>
          <w:rFonts w:cs="Times New Roman"/>
          <w:szCs w:val="24"/>
        </w:rPr>
        <w:t>Bakalářská práce. Vysoká škola Báňská – Technická univerzita, Ekonomická fakulta, Ostrava.</w:t>
      </w:r>
    </w:p>
    <w:p w14:paraId="64AC3E3B" w14:textId="77777777" w:rsidR="00E526ED" w:rsidRPr="001B5CDE" w:rsidRDefault="00E526ED" w:rsidP="004C0025">
      <w:pPr>
        <w:spacing w:after="320" w:line="360" w:lineRule="auto"/>
        <w:jc w:val="both"/>
        <w:rPr>
          <w:rFonts w:cs="Times New Roman"/>
          <w:szCs w:val="24"/>
        </w:rPr>
      </w:pPr>
      <w:r w:rsidRPr="001B5CDE">
        <w:rPr>
          <w:rFonts w:cs="Times New Roman"/>
          <w:szCs w:val="24"/>
        </w:rPr>
        <w:t xml:space="preserve">Ryglová, K. (2009). </w:t>
      </w:r>
      <w:r w:rsidRPr="001B5CDE">
        <w:rPr>
          <w:rFonts w:cs="Times New Roman"/>
          <w:i/>
          <w:szCs w:val="24"/>
        </w:rPr>
        <w:t xml:space="preserve">Cestovní ruch. </w:t>
      </w:r>
      <w:r w:rsidRPr="001B5CDE">
        <w:rPr>
          <w:rFonts w:cs="Times New Roman"/>
          <w:szCs w:val="24"/>
        </w:rPr>
        <w:t>Ostrava: Key Publishing</w:t>
      </w:r>
    </w:p>
    <w:p w14:paraId="3EDC3CBE" w14:textId="77777777" w:rsidR="00962CDD" w:rsidRPr="001B5CDE" w:rsidRDefault="001A21CE" w:rsidP="004C0025">
      <w:pPr>
        <w:spacing w:after="320" w:line="360" w:lineRule="auto"/>
        <w:jc w:val="both"/>
        <w:rPr>
          <w:rFonts w:cs="Times New Roman"/>
          <w:szCs w:val="24"/>
        </w:rPr>
      </w:pPr>
      <w:r w:rsidRPr="001B5CDE">
        <w:rPr>
          <w:rFonts w:cs="Times New Roman"/>
          <w:szCs w:val="24"/>
        </w:rPr>
        <w:t>Skinner,</w:t>
      </w:r>
      <w:r w:rsidR="00962CDD" w:rsidRPr="001B5CDE">
        <w:rPr>
          <w:rFonts w:cs="Times New Roman"/>
          <w:szCs w:val="24"/>
        </w:rPr>
        <w:t xml:space="preserve"> J.</w:t>
      </w:r>
      <w:r w:rsidRPr="001B5CDE">
        <w:rPr>
          <w:rFonts w:cs="Times New Roman"/>
          <w:szCs w:val="24"/>
        </w:rPr>
        <w:t xml:space="preserve"> (2012)</w:t>
      </w:r>
      <w:r w:rsidR="00962CDD" w:rsidRPr="001B5CDE">
        <w:rPr>
          <w:rFonts w:cs="Times New Roman"/>
          <w:szCs w:val="24"/>
        </w:rPr>
        <w:t xml:space="preserve">. </w:t>
      </w:r>
      <w:r w:rsidRPr="001B5CDE">
        <w:rPr>
          <w:rFonts w:cs="Times New Roman"/>
          <w:i/>
          <w:szCs w:val="24"/>
        </w:rPr>
        <w:t>Writing the Dark Side of Travel.</w:t>
      </w:r>
      <w:r w:rsidRPr="001B5CDE">
        <w:rPr>
          <w:rFonts w:cs="Times New Roman"/>
          <w:szCs w:val="24"/>
        </w:rPr>
        <w:t xml:space="preserve"> New York: Berghahn Books</w:t>
      </w:r>
      <w:r w:rsidR="00962CDD" w:rsidRPr="001B5CDE">
        <w:rPr>
          <w:rFonts w:cs="Times New Roman"/>
          <w:szCs w:val="24"/>
        </w:rPr>
        <w:t>.</w:t>
      </w:r>
    </w:p>
    <w:p w14:paraId="221320AA" w14:textId="77777777" w:rsidR="001A21CE" w:rsidRPr="001B5CDE" w:rsidRDefault="001A21CE" w:rsidP="004C0025">
      <w:pPr>
        <w:spacing w:after="320" w:line="360" w:lineRule="auto"/>
        <w:jc w:val="both"/>
        <w:rPr>
          <w:rFonts w:cs="Times New Roman"/>
          <w:szCs w:val="24"/>
        </w:rPr>
      </w:pPr>
      <w:r w:rsidRPr="001B5CDE">
        <w:rPr>
          <w:rFonts w:cs="Times New Roman"/>
          <w:szCs w:val="24"/>
        </w:rPr>
        <w:t>Sharpley, R. (2009)</w:t>
      </w:r>
      <w:r w:rsidR="00962CDD" w:rsidRPr="001B5CDE">
        <w:rPr>
          <w:rFonts w:cs="Times New Roman"/>
          <w:szCs w:val="24"/>
        </w:rPr>
        <w:t>.</w:t>
      </w:r>
      <w:r w:rsidRPr="001B5CDE">
        <w:rPr>
          <w:rFonts w:cs="Times New Roman"/>
          <w:szCs w:val="24"/>
        </w:rPr>
        <w:t xml:space="preserve"> Battlefield Tourism: Bringing Organised Violence Back to Life.</w:t>
      </w:r>
      <w:r w:rsidR="008D04C5" w:rsidRPr="001B5CDE">
        <w:rPr>
          <w:rFonts w:cs="Times New Roman"/>
          <w:szCs w:val="24"/>
        </w:rPr>
        <w:t xml:space="preserve"> </w:t>
      </w:r>
      <w:r w:rsidRPr="001B5CDE">
        <w:rPr>
          <w:rFonts w:cs="Times New Roman"/>
          <w:szCs w:val="24"/>
        </w:rPr>
        <w:t>In R.Sharpley &amp; P.R.Stone (eds</w:t>
      </w:r>
      <w:r w:rsidRPr="001B5CDE">
        <w:rPr>
          <w:rFonts w:cs="Times New Roman"/>
          <w:i/>
          <w:szCs w:val="24"/>
        </w:rPr>
        <w:t>) The Darker Side of Travel: The Theory and Practice of Dark</w:t>
      </w:r>
      <w:r w:rsidR="008D04C5" w:rsidRPr="001B5CDE">
        <w:rPr>
          <w:rFonts w:cs="Times New Roman"/>
          <w:i/>
          <w:szCs w:val="24"/>
        </w:rPr>
        <w:t xml:space="preserve"> </w:t>
      </w:r>
      <w:r w:rsidRPr="001B5CDE">
        <w:rPr>
          <w:rFonts w:cs="Times New Roman"/>
          <w:i/>
          <w:szCs w:val="24"/>
        </w:rPr>
        <w:t>Tourism</w:t>
      </w:r>
      <w:r w:rsidRPr="001B5CDE">
        <w:rPr>
          <w:rFonts w:cs="Times New Roman"/>
          <w:szCs w:val="24"/>
        </w:rPr>
        <w:t xml:space="preserve">. </w:t>
      </w:r>
      <w:r w:rsidR="00962CDD" w:rsidRPr="001B5CDE">
        <w:rPr>
          <w:rFonts w:cs="Times New Roman"/>
          <w:szCs w:val="24"/>
        </w:rPr>
        <w:t>(</w:t>
      </w:r>
      <w:r w:rsidRPr="001B5CDE">
        <w:rPr>
          <w:rFonts w:cs="Times New Roman"/>
          <w:szCs w:val="24"/>
        </w:rPr>
        <w:t>pp.186-206</w:t>
      </w:r>
      <w:r w:rsidR="00962CDD" w:rsidRPr="001B5CDE">
        <w:rPr>
          <w:rFonts w:cs="Times New Roman"/>
          <w:szCs w:val="24"/>
        </w:rPr>
        <w:t xml:space="preserve">). </w:t>
      </w:r>
      <w:proofErr w:type="gramStart"/>
      <w:r w:rsidR="00962CDD" w:rsidRPr="001B5CDE">
        <w:rPr>
          <w:rFonts w:cs="Times New Roman"/>
          <w:szCs w:val="24"/>
        </w:rPr>
        <w:t>Bristol:Channel</w:t>
      </w:r>
      <w:proofErr w:type="gramEnd"/>
      <w:r w:rsidR="00962CDD" w:rsidRPr="001B5CDE">
        <w:rPr>
          <w:rFonts w:cs="Times New Roman"/>
          <w:szCs w:val="24"/>
        </w:rPr>
        <w:t xml:space="preserve"> View Publications</w:t>
      </w:r>
      <w:r w:rsidR="00A110CA" w:rsidRPr="001B5CDE">
        <w:rPr>
          <w:rFonts w:cs="Times New Roman"/>
          <w:szCs w:val="24"/>
        </w:rPr>
        <w:t>.</w:t>
      </w:r>
    </w:p>
    <w:p w14:paraId="52D8D2DA" w14:textId="77777777" w:rsidR="00A110CA" w:rsidRPr="001B5CDE" w:rsidRDefault="00A110CA" w:rsidP="004C0025">
      <w:pPr>
        <w:spacing w:after="320" w:line="360" w:lineRule="auto"/>
        <w:jc w:val="both"/>
        <w:rPr>
          <w:rFonts w:cs="Times New Roman"/>
          <w:szCs w:val="24"/>
        </w:rPr>
      </w:pPr>
      <w:r w:rsidRPr="001B5CDE">
        <w:rPr>
          <w:rFonts w:cs="Times New Roman"/>
          <w:szCs w:val="24"/>
        </w:rPr>
        <w:t xml:space="preserve">Stenros, J., Montola, M. (2010). </w:t>
      </w:r>
      <w:r w:rsidRPr="001B5CDE">
        <w:rPr>
          <w:rFonts w:cs="Times New Roman"/>
          <w:i/>
          <w:szCs w:val="24"/>
        </w:rPr>
        <w:t xml:space="preserve">Nordic larp. </w:t>
      </w:r>
      <w:proofErr w:type="gramStart"/>
      <w:r w:rsidRPr="001B5CDE">
        <w:rPr>
          <w:rFonts w:cs="Times New Roman"/>
          <w:szCs w:val="24"/>
        </w:rPr>
        <w:t>Stockholm:Fea</w:t>
      </w:r>
      <w:proofErr w:type="gramEnd"/>
      <w:r w:rsidRPr="001B5CDE">
        <w:rPr>
          <w:rFonts w:cs="Times New Roman"/>
          <w:szCs w:val="24"/>
        </w:rPr>
        <w:t xml:space="preserve"> Livia.</w:t>
      </w:r>
    </w:p>
    <w:p w14:paraId="631DDEC4" w14:textId="77777777" w:rsidR="008D04C5" w:rsidRPr="001B5CDE" w:rsidRDefault="008D04C5" w:rsidP="004C0025">
      <w:pPr>
        <w:spacing w:after="320" w:line="360" w:lineRule="auto"/>
        <w:jc w:val="both"/>
        <w:rPr>
          <w:rFonts w:cs="Times New Roman"/>
          <w:szCs w:val="24"/>
        </w:rPr>
      </w:pPr>
      <w:r w:rsidRPr="001B5CDE">
        <w:rPr>
          <w:rFonts w:cs="Times New Roman"/>
          <w:szCs w:val="24"/>
        </w:rPr>
        <w:t xml:space="preserve">Swarbrooke, j. (2003). </w:t>
      </w:r>
      <w:r w:rsidRPr="001B5CDE">
        <w:rPr>
          <w:rFonts w:cs="Times New Roman"/>
          <w:i/>
          <w:szCs w:val="24"/>
        </w:rPr>
        <w:t xml:space="preserve">Adventure tourism: the new frontier. </w:t>
      </w:r>
      <w:proofErr w:type="gramStart"/>
      <w:r w:rsidRPr="001B5CDE">
        <w:rPr>
          <w:rFonts w:cs="Times New Roman"/>
          <w:szCs w:val="24"/>
        </w:rPr>
        <w:t>Boston:Butterworth</w:t>
      </w:r>
      <w:proofErr w:type="gramEnd"/>
      <w:r w:rsidRPr="001B5CDE">
        <w:rPr>
          <w:rFonts w:cs="Times New Roman"/>
          <w:szCs w:val="24"/>
        </w:rPr>
        <w:t>-Heinemann.</w:t>
      </w:r>
    </w:p>
    <w:p w14:paraId="0BF802C9" w14:textId="77777777" w:rsidR="008D04C5" w:rsidRPr="001B5CDE" w:rsidRDefault="008D04C5" w:rsidP="004C0025">
      <w:pPr>
        <w:spacing w:after="320" w:line="360" w:lineRule="auto"/>
        <w:jc w:val="both"/>
        <w:rPr>
          <w:rFonts w:cs="Times New Roman"/>
          <w:szCs w:val="24"/>
          <w:shd w:val="clear" w:color="auto" w:fill="FFFFFF"/>
        </w:rPr>
      </w:pPr>
      <w:r w:rsidRPr="001B5CDE">
        <w:rPr>
          <w:rFonts w:cs="Times New Roman"/>
          <w:szCs w:val="24"/>
          <w:shd w:val="clear" w:color="auto" w:fill="FFFFFF"/>
        </w:rPr>
        <w:t xml:space="preserve">Tarlow, P. (2005). Dark tourism: The appealing dark side of tourism and more. In M. Novelli (Ed.), </w:t>
      </w:r>
      <w:r w:rsidRPr="001B5CDE">
        <w:rPr>
          <w:rFonts w:cs="Times New Roman"/>
          <w:i/>
          <w:szCs w:val="24"/>
          <w:shd w:val="clear" w:color="auto" w:fill="FFFFFF"/>
        </w:rPr>
        <w:t>Niche tourism, contemporary issues trends and cases.</w:t>
      </w:r>
      <w:r w:rsidRPr="001B5CDE">
        <w:rPr>
          <w:rFonts w:cs="Times New Roman"/>
          <w:szCs w:val="24"/>
          <w:shd w:val="clear" w:color="auto" w:fill="FFFFFF"/>
        </w:rPr>
        <w:t xml:space="preserve"> (pp. 47–58). Oxford: Elsevier</w:t>
      </w:r>
      <w:r w:rsidRPr="001B5CDE">
        <w:rPr>
          <w:rFonts w:cs="Times New Roman"/>
          <w:i/>
          <w:szCs w:val="24"/>
          <w:shd w:val="clear" w:color="auto" w:fill="FFFFFF"/>
        </w:rPr>
        <w:t>.</w:t>
      </w:r>
    </w:p>
    <w:p w14:paraId="448F9CFB" w14:textId="77777777" w:rsidR="002D3DA1" w:rsidRPr="001B5CDE" w:rsidRDefault="002D3DA1" w:rsidP="004C0025">
      <w:pPr>
        <w:spacing w:after="320" w:line="360" w:lineRule="auto"/>
        <w:jc w:val="both"/>
        <w:rPr>
          <w:rFonts w:cs="Times New Roman"/>
          <w:szCs w:val="24"/>
          <w:shd w:val="clear" w:color="auto" w:fill="FFFFFF"/>
        </w:rPr>
      </w:pPr>
      <w:r w:rsidRPr="001B5CDE">
        <w:rPr>
          <w:rFonts w:cs="Times New Roman"/>
          <w:szCs w:val="24"/>
          <w:shd w:val="clear" w:color="auto" w:fill="FFFFFF"/>
        </w:rPr>
        <w:t xml:space="preserve">Veselý, L. (2010). Odpoutejte se! In Veselý, Müller &amp; Šamajová (Eds.), </w:t>
      </w:r>
      <w:r w:rsidRPr="001B5CDE">
        <w:rPr>
          <w:rFonts w:cs="Times New Roman"/>
          <w:i/>
          <w:szCs w:val="24"/>
          <w:shd w:val="clear" w:color="auto" w:fill="FFFFFF"/>
        </w:rPr>
        <w:t>Odraz: Ročník 3. Rozlety</w:t>
      </w:r>
      <w:r w:rsidRPr="001B5CDE">
        <w:rPr>
          <w:rFonts w:cs="Times New Roman"/>
          <w:szCs w:val="24"/>
          <w:shd w:val="clear" w:color="auto" w:fill="FFFFFF"/>
        </w:rPr>
        <w:t xml:space="preserve"> (p. 7). Brno: Tempus ludi, o. s.</w:t>
      </w:r>
    </w:p>
    <w:p w14:paraId="44A6308F" w14:textId="472046D0" w:rsidR="001A21CE" w:rsidRPr="00B82497" w:rsidRDefault="002D3DA1" w:rsidP="00CB1542">
      <w:pPr>
        <w:spacing w:after="320" w:line="360" w:lineRule="auto"/>
        <w:jc w:val="both"/>
        <w:rPr>
          <w:color w:val="454545"/>
          <w:shd w:val="clear" w:color="auto" w:fill="FFFFFF"/>
        </w:rPr>
      </w:pPr>
      <w:r w:rsidRPr="001B5CDE">
        <w:rPr>
          <w:rFonts w:cs="Times New Roman"/>
          <w:szCs w:val="24"/>
        </w:rPr>
        <w:t xml:space="preserve">Ziková, Š. (2014). </w:t>
      </w:r>
      <w:r w:rsidRPr="001B5CDE">
        <w:rPr>
          <w:rFonts w:cs="Times New Roman"/>
          <w:i/>
          <w:szCs w:val="24"/>
        </w:rPr>
        <w:t xml:space="preserve">Komorní larp v kontextu dramatické výchovy. </w:t>
      </w:r>
      <w:r w:rsidRPr="001B5CDE">
        <w:rPr>
          <w:rFonts w:cs="Times New Roman"/>
          <w:szCs w:val="24"/>
        </w:rPr>
        <w:t>Diplomová práce. Janečkova akademie múzického umění, Divadelní fakulta, Brno.</w:t>
      </w:r>
    </w:p>
    <w:p w14:paraId="36A1C9FF" w14:textId="77777777" w:rsidR="0061011F" w:rsidRDefault="0061011F" w:rsidP="004C0025">
      <w:pPr>
        <w:spacing w:line="360" w:lineRule="auto"/>
        <w:rPr>
          <w:rFonts w:cs="Times New Roman"/>
          <w:b/>
          <w:szCs w:val="24"/>
        </w:rPr>
      </w:pPr>
      <w:r w:rsidRPr="00B82497">
        <w:tab/>
      </w:r>
      <w:r w:rsidRPr="00B82497">
        <w:rPr>
          <w:rFonts w:cs="Times New Roman"/>
          <w:b/>
          <w:szCs w:val="24"/>
        </w:rPr>
        <w:t>Internetové zdroje</w:t>
      </w:r>
    </w:p>
    <w:p w14:paraId="77CF12A0" w14:textId="77777777" w:rsidR="000B73DE" w:rsidRPr="000B73DE" w:rsidRDefault="000B73DE" w:rsidP="004C0025">
      <w:pPr>
        <w:spacing w:line="360" w:lineRule="auto"/>
        <w:jc w:val="both"/>
        <w:rPr>
          <w:rFonts w:cs="Times New Roman"/>
          <w:szCs w:val="24"/>
        </w:rPr>
      </w:pPr>
      <w:r>
        <w:rPr>
          <w:rFonts w:cs="Times New Roman"/>
          <w:szCs w:val="24"/>
        </w:rPr>
        <w:t xml:space="preserve">Brekke, K. M. (2018). </w:t>
      </w:r>
      <w:r>
        <w:rPr>
          <w:rFonts w:cs="Times New Roman"/>
          <w:i/>
          <w:szCs w:val="24"/>
        </w:rPr>
        <w:t xml:space="preserve">Edu-larp; A new pedagogy for writing. </w:t>
      </w:r>
      <w:r>
        <w:rPr>
          <w:rFonts w:cs="Times New Roman"/>
          <w:szCs w:val="24"/>
        </w:rPr>
        <w:t xml:space="preserve">Retrieved 26. 5. 2019 from </w:t>
      </w:r>
      <w:r w:rsidRPr="000B73DE">
        <w:rPr>
          <w:rFonts w:cs="Times New Roman"/>
          <w:szCs w:val="24"/>
        </w:rPr>
        <w:t>PROQUEST database on the World Wide Web:</w:t>
      </w:r>
      <w:r w:rsidRPr="00200D67">
        <w:rPr>
          <w:rStyle w:val="Nadpis1Char"/>
        </w:rPr>
        <w:t xml:space="preserve"> </w:t>
      </w:r>
      <w:hyperlink r:id="rId29" w:history="1">
        <w:r w:rsidRPr="000B73DE">
          <w:rPr>
            <w:rStyle w:val="Hypertextovodkaz"/>
            <w:rFonts w:cs="Times New Roman"/>
            <w:i/>
            <w:szCs w:val="24"/>
            <w:shd w:val="clear" w:color="auto" w:fill="FFFFFF"/>
          </w:rPr>
          <w:t>https://search.proquest.com/docview/2092716588?accountid=16730</w:t>
        </w:r>
      </w:hyperlink>
    </w:p>
    <w:p w14:paraId="5E0A7FE8" w14:textId="77777777" w:rsidR="00F94F3A" w:rsidRPr="00B82497" w:rsidRDefault="007B6928" w:rsidP="004C0025">
      <w:pPr>
        <w:spacing w:after="320" w:line="360" w:lineRule="auto"/>
        <w:jc w:val="both"/>
        <w:rPr>
          <w:rStyle w:val="Hypertextovodkaz"/>
          <w:rFonts w:cs="Times New Roman"/>
          <w:szCs w:val="24"/>
          <w:shd w:val="clear" w:color="auto" w:fill="FFFFFF"/>
        </w:rPr>
      </w:pPr>
      <w:r w:rsidRPr="00B82497">
        <w:rPr>
          <w:rFonts w:cs="Times New Roman"/>
          <w:szCs w:val="24"/>
          <w:shd w:val="clear" w:color="auto" w:fill="FFFFFF"/>
        </w:rPr>
        <w:t xml:space="preserve">Krajnovic, A., Phd, Rajko, </w:t>
      </w:r>
      <w:proofErr w:type="gramStart"/>
      <w:r w:rsidRPr="00B82497">
        <w:rPr>
          <w:rFonts w:cs="Times New Roman"/>
          <w:szCs w:val="24"/>
          <w:shd w:val="clear" w:color="auto" w:fill="FFFFFF"/>
        </w:rPr>
        <w:t>M.,B.Sc</w:t>
      </w:r>
      <w:proofErr w:type="gramEnd"/>
      <w:r w:rsidRPr="00B82497">
        <w:rPr>
          <w:rFonts w:cs="Times New Roman"/>
          <w:szCs w:val="24"/>
          <w:shd w:val="clear" w:color="auto" w:fill="FFFFFF"/>
        </w:rPr>
        <w:t xml:space="preserve"> Ec, &amp; Sisovic, D. (2008). </w:t>
      </w:r>
      <w:r w:rsidRPr="00B82497">
        <w:rPr>
          <w:rFonts w:cs="Times New Roman"/>
          <w:i/>
          <w:iCs/>
          <w:szCs w:val="24"/>
          <w:shd w:val="clear" w:color="auto" w:fill="FFFFFF"/>
        </w:rPr>
        <w:t>Fantastic Creatures And Their Valorisation In Tourism: Example Of Istria</w:t>
      </w:r>
      <w:r w:rsidRPr="00B82497">
        <w:rPr>
          <w:rFonts w:cs="Times New Roman"/>
          <w:szCs w:val="24"/>
          <w:shd w:val="clear" w:color="auto" w:fill="FFFFFF"/>
        </w:rPr>
        <w:t>. International Conference Proceeding. Retrieved 18. 5</w:t>
      </w:r>
      <w:r w:rsidR="007C4379" w:rsidRPr="00B82497">
        <w:rPr>
          <w:rFonts w:cs="Times New Roman"/>
          <w:szCs w:val="24"/>
          <w:shd w:val="clear" w:color="auto" w:fill="FFFFFF"/>
        </w:rPr>
        <w:t xml:space="preserve">. 2019 from PROQUEST database on the World Wide Web </w:t>
      </w:r>
      <w:hyperlink r:id="rId30" w:history="1">
        <w:r w:rsidRPr="00B82497">
          <w:rPr>
            <w:rStyle w:val="Hypertextovodkaz"/>
            <w:rFonts w:cs="Times New Roman"/>
            <w:szCs w:val="24"/>
            <w:shd w:val="clear" w:color="auto" w:fill="FFFFFF"/>
          </w:rPr>
          <w:t>https://search.proquest.com/docview/217739227?accountid=16730</w:t>
        </w:r>
      </w:hyperlink>
    </w:p>
    <w:p w14:paraId="53D9C3D1" w14:textId="4FD8C362" w:rsidR="00B47C29" w:rsidRDefault="00B47C29" w:rsidP="004C0025">
      <w:pPr>
        <w:spacing w:after="320" w:line="360" w:lineRule="auto"/>
        <w:jc w:val="both"/>
        <w:rPr>
          <w:rStyle w:val="Hypertextovodkaz"/>
          <w:rFonts w:cs="Times New Roman"/>
          <w:szCs w:val="24"/>
          <w:shd w:val="clear" w:color="auto" w:fill="FFFFFF"/>
        </w:rPr>
      </w:pPr>
      <w:r w:rsidRPr="00B82497">
        <w:rPr>
          <w:rFonts w:cs="Times New Roman"/>
          <w:szCs w:val="24"/>
          <w:shd w:val="clear" w:color="auto" w:fill="FFFFFF"/>
        </w:rPr>
        <w:t xml:space="preserve">Manifest M6. (2006). Retrieved 18. 5. 2019 from World Wide Web: </w:t>
      </w:r>
      <w:hyperlink r:id="rId31" w:history="1">
        <w:r w:rsidRPr="00B82497">
          <w:rPr>
            <w:rStyle w:val="Hypertextovodkaz"/>
            <w:rFonts w:cs="Times New Roman"/>
            <w:szCs w:val="24"/>
            <w:shd w:val="clear" w:color="auto" w:fill="FFFFFF"/>
          </w:rPr>
          <w:t>http://www.m6.cz/index.php?page=manifest&amp;lang=cs</w:t>
        </w:r>
      </w:hyperlink>
    </w:p>
    <w:p w14:paraId="1C11A8E8" w14:textId="5332864A" w:rsidR="005E0195" w:rsidRDefault="00D6370C" w:rsidP="005E0195">
      <w:pPr>
        <w:spacing w:after="320" w:line="360" w:lineRule="auto"/>
        <w:jc w:val="both"/>
      </w:pPr>
      <w:r w:rsidRPr="005E0195">
        <w:rPr>
          <w:rFonts w:cs="Times New Roman"/>
          <w:color w:val="000000" w:themeColor="text1"/>
          <w:szCs w:val="24"/>
          <w:shd w:val="clear" w:color="auto" w:fill="FFFFFF"/>
        </w:rPr>
        <w:lastRenderedPageBreak/>
        <w:t>Oficiální anglické stránky Wikipedia, the free encyklopedia</w:t>
      </w:r>
      <w:r w:rsidRPr="00090FC5">
        <w:rPr>
          <w:rFonts w:cs="Times New Roman"/>
          <w:i/>
          <w:color w:val="000000" w:themeColor="text1"/>
          <w:szCs w:val="24"/>
          <w:shd w:val="clear" w:color="auto" w:fill="FFFFFF"/>
        </w:rPr>
        <w:t>. History of live action roleplaying games</w:t>
      </w:r>
      <w:r w:rsidRPr="005E0195">
        <w:rPr>
          <w:rFonts w:cs="Times New Roman"/>
          <w:color w:val="000000" w:themeColor="text1"/>
          <w:szCs w:val="24"/>
          <w:shd w:val="clear" w:color="auto" w:fill="FFFFFF"/>
        </w:rPr>
        <w:t xml:space="preserve">. Retrieved 19. 11. 2011 from the World Wide Web: </w:t>
      </w:r>
      <w:hyperlink r:id="rId32" w:history="1">
        <w:r w:rsidR="005E0195">
          <w:rPr>
            <w:rStyle w:val="Hypertextovodkaz"/>
          </w:rPr>
          <w:t>https://en.wikipedia.org/wiki/History_of_live_action_role-playing_games</w:t>
        </w:r>
      </w:hyperlink>
    </w:p>
    <w:p w14:paraId="1DEDE486" w14:textId="119952C4" w:rsidR="00090FC5" w:rsidRDefault="00090FC5" w:rsidP="00090FC5">
      <w:pPr>
        <w:spacing w:after="320" w:line="360" w:lineRule="auto"/>
        <w:jc w:val="both"/>
      </w:pPr>
      <w:r>
        <w:t xml:space="preserve">Oficiální stránky B5A. </w:t>
      </w:r>
      <w:hyperlink r:id="rId33" w:history="1">
        <w:r>
          <w:rPr>
            <w:rStyle w:val="Hypertextovodkaz"/>
          </w:rPr>
          <w:t>http://b5a.cz/cze/uvod/</w:t>
        </w:r>
      </w:hyperlink>
    </w:p>
    <w:p w14:paraId="69DE672E" w14:textId="77777777" w:rsidR="00090FC5" w:rsidRDefault="00090FC5" w:rsidP="00090FC5">
      <w:pPr>
        <w:spacing w:after="320" w:line="360" w:lineRule="auto"/>
        <w:jc w:val="both"/>
      </w:pPr>
      <w:r>
        <w:rPr>
          <w:rFonts w:cs="Times New Roman"/>
          <w:color w:val="000000" w:themeColor="text1"/>
          <w:szCs w:val="24"/>
          <w:shd w:val="clear" w:color="auto" w:fill="FFFFFF"/>
        </w:rPr>
        <w:t xml:space="preserve">Oficiální stránky GameCon. </w:t>
      </w:r>
      <w:hyperlink r:id="rId34" w:history="1">
        <w:r>
          <w:rPr>
            <w:rStyle w:val="Hypertextovodkaz"/>
          </w:rPr>
          <w:t>https://gamecon.cz/</w:t>
        </w:r>
      </w:hyperlink>
    </w:p>
    <w:p w14:paraId="11D0574C" w14:textId="0F86FA36" w:rsidR="005E0195" w:rsidRDefault="005E0195" w:rsidP="005E0195">
      <w:pPr>
        <w:spacing w:after="320" w:line="360" w:lineRule="auto"/>
        <w:jc w:val="both"/>
      </w:pPr>
      <w:r>
        <w:rPr>
          <w:rFonts w:cs="Times New Roman"/>
          <w:color w:val="000000" w:themeColor="text1"/>
          <w:szCs w:val="24"/>
          <w:shd w:val="clear" w:color="auto" w:fill="FFFFFF"/>
        </w:rPr>
        <w:t xml:space="preserve">Oficiální stránky HrajLarp. </w:t>
      </w:r>
      <w:r>
        <w:rPr>
          <w:rFonts w:cs="Times New Roman"/>
          <w:i/>
          <w:color w:val="000000" w:themeColor="text1"/>
          <w:szCs w:val="24"/>
          <w:shd w:val="clear" w:color="auto" w:fill="FFFFFF"/>
        </w:rPr>
        <w:t xml:space="preserve">Co je to larp? </w:t>
      </w:r>
      <w:r>
        <w:rPr>
          <w:rFonts w:cs="Times New Roman"/>
          <w:color w:val="000000" w:themeColor="text1"/>
          <w:szCs w:val="24"/>
          <w:shd w:val="clear" w:color="auto" w:fill="FFFFFF"/>
        </w:rPr>
        <w:t xml:space="preserve">Retrieved 25. 5. 2019 from the World Wide Web: </w:t>
      </w:r>
      <w:hyperlink r:id="rId35" w:history="1">
        <w:r>
          <w:rPr>
            <w:rStyle w:val="Hypertextovodkaz"/>
          </w:rPr>
          <w:t>https://hrajlarp.cz/zaklady/</w:t>
        </w:r>
      </w:hyperlink>
    </w:p>
    <w:p w14:paraId="63D9A412" w14:textId="335BA2EA" w:rsidR="00090FC5" w:rsidRDefault="00090FC5" w:rsidP="00090FC5">
      <w:pPr>
        <w:spacing w:after="320" w:line="360" w:lineRule="auto"/>
        <w:jc w:val="both"/>
        <w:rPr>
          <w:rStyle w:val="Hypertextovodkaz"/>
          <w:rFonts w:cs="Times New Roman"/>
          <w:szCs w:val="24"/>
        </w:rPr>
      </w:pPr>
      <w:r w:rsidRPr="00B82497">
        <w:rPr>
          <w:rFonts w:cs="Times New Roman"/>
          <w:szCs w:val="24"/>
          <w:shd w:val="clear" w:color="auto" w:fill="FFFFFF"/>
        </w:rPr>
        <w:t>Oficiální stránk</w:t>
      </w:r>
      <w:r>
        <w:rPr>
          <w:rFonts w:cs="Times New Roman"/>
          <w:szCs w:val="24"/>
          <w:shd w:val="clear" w:color="auto" w:fill="FFFFFF"/>
        </w:rPr>
        <w:t>y</w:t>
      </w:r>
      <w:r w:rsidRPr="00B82497">
        <w:rPr>
          <w:rFonts w:cs="Times New Roman"/>
          <w:szCs w:val="24"/>
          <w:shd w:val="clear" w:color="auto" w:fill="FFFFFF"/>
        </w:rPr>
        <w:t xml:space="preserve"> LARP.cz. </w:t>
      </w:r>
      <w:r w:rsidRPr="00B82497">
        <w:rPr>
          <w:rFonts w:cs="Times New Roman"/>
          <w:i/>
          <w:szCs w:val="24"/>
          <w:shd w:val="clear" w:color="auto" w:fill="FFFFFF"/>
        </w:rPr>
        <w:t>Akademické práce na téma LARP.</w:t>
      </w:r>
      <w:r w:rsidRPr="00B82497">
        <w:rPr>
          <w:rFonts w:cs="Times New Roman"/>
          <w:szCs w:val="24"/>
          <w:shd w:val="clear" w:color="auto" w:fill="FFFFFF"/>
        </w:rPr>
        <w:t xml:space="preserve"> Retrieved 18. 5. 2019 from the World Wide Web: </w:t>
      </w:r>
      <w:hyperlink r:id="rId36" w:history="1">
        <w:r w:rsidRPr="00B82497">
          <w:rPr>
            <w:rStyle w:val="Hypertextovodkaz"/>
            <w:rFonts w:cs="Times New Roman"/>
            <w:szCs w:val="24"/>
          </w:rPr>
          <w:t>http://www.larp.cz/?q=cs/diplomky</w:t>
        </w:r>
      </w:hyperlink>
    </w:p>
    <w:p w14:paraId="6CD84D4A" w14:textId="006D6EC0" w:rsidR="00090FC5" w:rsidRDefault="00090FC5" w:rsidP="00090FC5">
      <w:pPr>
        <w:spacing w:after="320" w:line="360" w:lineRule="auto"/>
        <w:jc w:val="both"/>
      </w:pPr>
      <w:r>
        <w:rPr>
          <w:rFonts w:cs="Times New Roman"/>
          <w:color w:val="000000" w:themeColor="text1"/>
          <w:szCs w:val="24"/>
          <w:shd w:val="clear" w:color="auto" w:fill="FFFFFF"/>
        </w:rPr>
        <w:t xml:space="preserve">Oficiální stránky LARPy PARDubice. </w:t>
      </w:r>
      <w:r>
        <w:rPr>
          <w:rFonts w:cs="Times New Roman"/>
          <w:i/>
          <w:color w:val="000000" w:themeColor="text1"/>
          <w:szCs w:val="24"/>
          <w:shd w:val="clear" w:color="auto" w:fill="FFFFFF"/>
        </w:rPr>
        <w:t xml:space="preserve">Co je to larp? </w:t>
      </w:r>
      <w:r>
        <w:rPr>
          <w:rFonts w:cs="Times New Roman"/>
          <w:color w:val="000000" w:themeColor="text1"/>
          <w:szCs w:val="24"/>
          <w:shd w:val="clear" w:color="auto" w:fill="FFFFFF"/>
        </w:rPr>
        <w:t xml:space="preserve">Retrieved 18. 5. 2019 from the World Wide Web: </w:t>
      </w:r>
      <w:hyperlink r:id="rId37" w:history="1">
        <w:r>
          <w:rPr>
            <w:rStyle w:val="Hypertextovodkaz"/>
          </w:rPr>
          <w:t>http://www.larpard.cz/co-je-to-larp</w:t>
        </w:r>
      </w:hyperlink>
    </w:p>
    <w:p w14:paraId="552F1F5E" w14:textId="77777777" w:rsidR="00090FC5" w:rsidRDefault="00090FC5" w:rsidP="00090FC5">
      <w:pPr>
        <w:spacing w:after="320" w:line="360" w:lineRule="auto"/>
        <w:jc w:val="both"/>
      </w:pPr>
      <w:r>
        <w:rPr>
          <w:rFonts w:cs="Times New Roman"/>
          <w:color w:val="000000" w:themeColor="text1"/>
          <w:szCs w:val="24"/>
          <w:shd w:val="clear" w:color="auto" w:fill="FFFFFF"/>
        </w:rPr>
        <w:t xml:space="preserve">Oficiální stránky Pilirion o. s. </w:t>
      </w:r>
      <w:r>
        <w:rPr>
          <w:rFonts w:cs="Times New Roman"/>
          <w:i/>
          <w:color w:val="000000" w:themeColor="text1"/>
          <w:szCs w:val="24"/>
          <w:shd w:val="clear" w:color="auto" w:fill="FFFFFF"/>
        </w:rPr>
        <w:t>LARP</w:t>
      </w:r>
      <w:r>
        <w:rPr>
          <w:rFonts w:cs="Times New Roman"/>
          <w:color w:val="000000" w:themeColor="text1"/>
          <w:szCs w:val="24"/>
          <w:shd w:val="clear" w:color="auto" w:fill="FFFFFF"/>
        </w:rPr>
        <w:t xml:space="preserve">. Retrieved 18. 5. 2019 from the World Wide Web: </w:t>
      </w:r>
      <w:hyperlink r:id="rId38" w:history="1">
        <w:r>
          <w:rPr>
            <w:rStyle w:val="Hypertextovodkaz"/>
          </w:rPr>
          <w:t>http://www.pilirionos.org/pro-verejnost/larp</w:t>
        </w:r>
      </w:hyperlink>
    </w:p>
    <w:p w14:paraId="7DC5661F" w14:textId="1BAF95E5" w:rsidR="005E0195" w:rsidRDefault="005E0195" w:rsidP="005E0195">
      <w:pPr>
        <w:spacing w:after="320" w:line="360" w:lineRule="auto"/>
        <w:jc w:val="both"/>
      </w:pPr>
      <w:r>
        <w:rPr>
          <w:rFonts w:cs="Times New Roman"/>
          <w:color w:val="000000" w:themeColor="text1"/>
          <w:szCs w:val="24"/>
          <w:shd w:val="clear" w:color="auto" w:fill="FFFFFF"/>
        </w:rPr>
        <w:t xml:space="preserve">Oficiální stránky Pomoc z nebes. </w:t>
      </w:r>
      <w:hyperlink r:id="rId39" w:history="1">
        <w:r>
          <w:rPr>
            <w:rStyle w:val="Hypertextovodkaz"/>
          </w:rPr>
          <w:t>http://www.pomocznebes.cz/</w:t>
        </w:r>
      </w:hyperlink>
    </w:p>
    <w:p w14:paraId="7FCC4010" w14:textId="77777777" w:rsidR="00090FC5" w:rsidRDefault="00090FC5" w:rsidP="00090FC5">
      <w:pPr>
        <w:spacing w:after="320" w:line="360" w:lineRule="auto"/>
        <w:jc w:val="both"/>
      </w:pPr>
      <w:r>
        <w:rPr>
          <w:rFonts w:cs="Times New Roman"/>
          <w:color w:val="000000" w:themeColor="text1"/>
          <w:szCs w:val="24"/>
          <w:shd w:val="clear" w:color="auto" w:fill="FFFFFF"/>
        </w:rPr>
        <w:t xml:space="preserve">Oficiální stránky Prague by Night. </w:t>
      </w:r>
      <w:hyperlink r:id="rId40" w:history="1">
        <w:r>
          <w:rPr>
            <w:rStyle w:val="Hypertextovodkaz"/>
          </w:rPr>
          <w:t>http://www.vampire.cz/prague-by-night/</w:t>
        </w:r>
      </w:hyperlink>
    </w:p>
    <w:p w14:paraId="793A87CD" w14:textId="1901BE0A" w:rsidR="005E0195" w:rsidRDefault="005E0195" w:rsidP="005E0195">
      <w:pPr>
        <w:spacing w:after="320" w:line="360" w:lineRule="auto"/>
        <w:jc w:val="both"/>
        <w:rPr>
          <w:rStyle w:val="Hypertextovodkaz"/>
        </w:rPr>
      </w:pPr>
      <w:r>
        <w:rPr>
          <w:rFonts w:cs="Times New Roman"/>
          <w:color w:val="000000" w:themeColor="text1"/>
          <w:szCs w:val="24"/>
          <w:shd w:val="clear" w:color="auto" w:fill="FFFFFF"/>
        </w:rPr>
        <w:t xml:space="preserve">Oficiální stránky Requiem: Reichskinder. </w:t>
      </w:r>
      <w:hyperlink r:id="rId41" w:history="1">
        <w:r>
          <w:rPr>
            <w:rStyle w:val="Hypertextovodkaz"/>
          </w:rPr>
          <w:t>http://requiem.rolling.cz/cze/</w:t>
        </w:r>
      </w:hyperlink>
    </w:p>
    <w:p w14:paraId="72E456A1" w14:textId="182ADF64" w:rsidR="003A708E" w:rsidRDefault="003A708E" w:rsidP="003A708E">
      <w:pPr>
        <w:spacing w:line="360" w:lineRule="auto"/>
        <w:jc w:val="both"/>
      </w:pPr>
      <w:r>
        <w:t xml:space="preserve">Písek by Night. </w:t>
      </w:r>
      <w:hyperlink r:id="rId42" w:history="1">
        <w:r>
          <w:rPr>
            <w:rStyle w:val="Hypertextovodkaz"/>
          </w:rPr>
          <w:t>http://wiki.larpy.cz/P%C3%ADsek_by_Night</w:t>
        </w:r>
      </w:hyperlink>
    </w:p>
    <w:p w14:paraId="2268F548" w14:textId="77777777" w:rsidR="008D04C5" w:rsidRDefault="008D04C5" w:rsidP="004C0025">
      <w:pPr>
        <w:spacing w:after="320" w:line="360" w:lineRule="auto"/>
        <w:jc w:val="both"/>
        <w:rPr>
          <w:rStyle w:val="Hypertextovodkaz"/>
          <w:rFonts w:cs="Times New Roman"/>
          <w:szCs w:val="24"/>
        </w:rPr>
      </w:pPr>
      <w:r w:rsidRPr="00B82497">
        <w:rPr>
          <w:rStyle w:val="Hypertextovodkaz"/>
          <w:rFonts w:cs="Times New Roman"/>
          <w:color w:val="auto"/>
          <w:szCs w:val="24"/>
          <w:u w:val="none"/>
          <w:shd w:val="clear" w:color="auto" w:fill="FFFFFF"/>
        </w:rPr>
        <w:t xml:space="preserve">Stark, L. (2012). </w:t>
      </w:r>
      <w:r w:rsidRPr="00B82497">
        <w:rPr>
          <w:rStyle w:val="Hypertextovodkaz"/>
          <w:rFonts w:cs="Times New Roman"/>
          <w:i/>
          <w:color w:val="auto"/>
          <w:szCs w:val="24"/>
          <w:u w:val="none"/>
          <w:shd w:val="clear" w:color="auto" w:fill="FFFFFF"/>
        </w:rPr>
        <w:t xml:space="preserve">Live acion role play´s rich tudor history. The Daily Beast. </w:t>
      </w:r>
      <w:r w:rsidRPr="00B82497">
        <w:rPr>
          <w:rStyle w:val="Hypertextovodkaz"/>
          <w:rFonts w:cs="Times New Roman"/>
          <w:color w:val="auto"/>
          <w:szCs w:val="24"/>
          <w:u w:val="none"/>
          <w:shd w:val="clear" w:color="auto" w:fill="FFFFFF"/>
        </w:rPr>
        <w:t xml:space="preserve">Retrieved 14. 5. 2019 </w:t>
      </w:r>
      <w:r w:rsidRPr="00B82497">
        <w:rPr>
          <w:rFonts w:cs="Times New Roman"/>
          <w:szCs w:val="24"/>
        </w:rPr>
        <w:t xml:space="preserve">from PROQUEST database on the World Wide Web: </w:t>
      </w:r>
      <w:hyperlink r:id="rId43" w:history="1">
        <w:r w:rsidRPr="00B82497">
          <w:rPr>
            <w:rStyle w:val="Hypertextovodkaz"/>
            <w:rFonts w:cs="Times New Roman"/>
            <w:szCs w:val="24"/>
            <w:shd w:val="clear" w:color="auto" w:fill="FFFFFF"/>
          </w:rPr>
          <w:t>https://search.proquest.com/docview/1666807954?accountid=16730</w:t>
        </w:r>
      </w:hyperlink>
    </w:p>
    <w:p w14:paraId="2F968082" w14:textId="77777777" w:rsidR="008D04C5" w:rsidRPr="00B82497" w:rsidRDefault="008D04C5" w:rsidP="004C0025">
      <w:pPr>
        <w:spacing w:after="320" w:line="360" w:lineRule="auto"/>
        <w:jc w:val="both"/>
        <w:rPr>
          <w:rFonts w:cs="Times New Roman"/>
          <w:szCs w:val="24"/>
        </w:rPr>
      </w:pPr>
      <w:r w:rsidRPr="00B82497">
        <w:rPr>
          <w:rStyle w:val="authors"/>
          <w:rFonts w:cs="Times New Roman"/>
          <w:szCs w:val="24"/>
          <w:shd w:val="clear" w:color="auto" w:fill="FFFFFF"/>
        </w:rPr>
        <w:t>Vorobyeva, O. V.</w:t>
      </w:r>
      <w:r w:rsidRPr="00B82497">
        <w:rPr>
          <w:rFonts w:cs="Times New Roman"/>
          <w:szCs w:val="24"/>
          <w:shd w:val="clear" w:color="auto" w:fill="FFFFFF"/>
        </w:rPr>
        <w:t> </w:t>
      </w:r>
      <w:r w:rsidRPr="00B82497">
        <w:rPr>
          <w:rStyle w:val="Datum1"/>
          <w:rFonts w:cs="Times New Roman"/>
          <w:szCs w:val="24"/>
          <w:shd w:val="clear" w:color="auto" w:fill="FFFFFF"/>
        </w:rPr>
        <w:t>(2016).</w:t>
      </w:r>
      <w:r w:rsidRPr="00B82497">
        <w:rPr>
          <w:rFonts w:cs="Times New Roman"/>
          <w:szCs w:val="24"/>
          <w:shd w:val="clear" w:color="auto" w:fill="FFFFFF"/>
        </w:rPr>
        <w:t> </w:t>
      </w:r>
      <w:r w:rsidRPr="00B82497">
        <w:rPr>
          <w:rStyle w:val="arttitle"/>
          <w:rFonts w:cs="Times New Roman"/>
          <w:i/>
          <w:szCs w:val="24"/>
          <w:shd w:val="clear" w:color="auto" w:fill="FFFFFF"/>
        </w:rPr>
        <w:t>Constructing of Group Identity During Live-Action Role-Playing Games,</w:t>
      </w:r>
      <w:r w:rsidRPr="00B82497">
        <w:rPr>
          <w:rFonts w:cs="Times New Roman"/>
          <w:i/>
          <w:szCs w:val="24"/>
          <w:shd w:val="clear" w:color="auto" w:fill="FFFFFF"/>
        </w:rPr>
        <w:t> </w:t>
      </w:r>
      <w:r w:rsidRPr="00B82497">
        <w:rPr>
          <w:rStyle w:val="serialtitle"/>
          <w:rFonts w:cs="Times New Roman"/>
          <w:i/>
          <w:szCs w:val="24"/>
          <w:shd w:val="clear" w:color="auto" w:fill="FFFFFF"/>
        </w:rPr>
        <w:t>Russian Social Science Review</w:t>
      </w:r>
      <w:r w:rsidRPr="00B82497">
        <w:rPr>
          <w:rStyle w:val="serialtitle"/>
          <w:rFonts w:cs="Times New Roman"/>
          <w:szCs w:val="24"/>
          <w:shd w:val="clear" w:color="auto" w:fill="FFFFFF"/>
        </w:rPr>
        <w:t xml:space="preserve">. Retrieved 18. 5. 2019 from Taylor and Francis database on the World Wide Web: </w:t>
      </w:r>
      <w:hyperlink r:id="rId44" w:history="1">
        <w:r w:rsidRPr="00B82497">
          <w:rPr>
            <w:rStyle w:val="Hypertextovodkaz"/>
            <w:rFonts w:cs="Times New Roman"/>
            <w:szCs w:val="24"/>
          </w:rPr>
          <w:t>https://www.tandfonline.com/doi/abs/10.1080/10611428.2016.1195224?journalCode=mrss20</w:t>
        </w:r>
      </w:hyperlink>
    </w:p>
    <w:p w14:paraId="3BCCBB4A" w14:textId="77777777" w:rsidR="008D04C5" w:rsidRDefault="008D04C5" w:rsidP="004C0025">
      <w:pPr>
        <w:spacing w:after="320" w:line="360" w:lineRule="auto"/>
        <w:jc w:val="both"/>
        <w:rPr>
          <w:rStyle w:val="Hypertextovodkaz"/>
          <w:rFonts w:cs="Times New Roman"/>
          <w:szCs w:val="24"/>
          <w:shd w:val="clear" w:color="auto" w:fill="FFFFFF"/>
        </w:rPr>
      </w:pPr>
      <w:r w:rsidRPr="00B82497">
        <w:rPr>
          <w:rFonts w:cs="Times New Roman"/>
          <w:szCs w:val="24"/>
        </w:rPr>
        <w:lastRenderedPageBreak/>
        <w:t xml:space="preserve">Whitehill, E. T. (2004). </w:t>
      </w:r>
      <w:r w:rsidRPr="00B82497">
        <w:rPr>
          <w:rFonts w:cs="Times New Roman"/>
          <w:i/>
          <w:szCs w:val="24"/>
        </w:rPr>
        <w:t>Don´t forget to pack the scimitar. New York Times.</w:t>
      </w:r>
      <w:r w:rsidRPr="00B82497">
        <w:rPr>
          <w:rFonts w:cs="Times New Roman"/>
          <w:szCs w:val="24"/>
        </w:rPr>
        <w:t xml:space="preserve"> Retrieved </w:t>
      </w:r>
      <w:proofErr w:type="gramStart"/>
      <w:r w:rsidRPr="00B82497">
        <w:rPr>
          <w:rFonts w:cs="Times New Roman"/>
          <w:szCs w:val="24"/>
        </w:rPr>
        <w:t>18 .</w:t>
      </w:r>
      <w:proofErr w:type="gramEnd"/>
      <w:r w:rsidRPr="00B82497">
        <w:rPr>
          <w:rFonts w:cs="Times New Roman"/>
          <w:szCs w:val="24"/>
        </w:rPr>
        <w:t xml:space="preserve"> 5. 2019 from PROQUEST database on the World Wide Web: </w:t>
      </w:r>
      <w:hyperlink r:id="rId45" w:history="1">
        <w:r w:rsidRPr="00B82497">
          <w:rPr>
            <w:rStyle w:val="Hypertextovodkaz"/>
            <w:rFonts w:cs="Times New Roman"/>
            <w:szCs w:val="24"/>
            <w:shd w:val="clear" w:color="auto" w:fill="FFFFFF"/>
          </w:rPr>
          <w:t>https://search.proquest.com/docview/432877664?accountid=16730</w:t>
        </w:r>
      </w:hyperlink>
    </w:p>
    <w:p w14:paraId="3839EB56" w14:textId="77777777" w:rsidR="008D04C5" w:rsidRPr="00B82497" w:rsidRDefault="008D04C5" w:rsidP="004C0025">
      <w:pPr>
        <w:spacing w:after="320" w:line="360" w:lineRule="auto"/>
        <w:jc w:val="both"/>
        <w:rPr>
          <w:rStyle w:val="Hypertextovodkaz"/>
          <w:rFonts w:cs="Times New Roman"/>
          <w:szCs w:val="24"/>
          <w:shd w:val="clear" w:color="auto" w:fill="FFFFFF"/>
        </w:rPr>
      </w:pPr>
      <w:r w:rsidRPr="00B82497">
        <w:rPr>
          <w:rFonts w:cs="Times New Roman"/>
          <w:szCs w:val="24"/>
          <w:shd w:val="clear" w:color="auto" w:fill="FFFFFF"/>
        </w:rPr>
        <w:t xml:space="preserve">Wingård, L., Fatland, E. (1999). </w:t>
      </w:r>
      <w:r w:rsidRPr="00B82497">
        <w:rPr>
          <w:rFonts w:cs="Times New Roman"/>
          <w:i/>
          <w:szCs w:val="24"/>
          <w:shd w:val="clear" w:color="auto" w:fill="FFFFFF"/>
        </w:rPr>
        <w:t>Dogma 99: A programme for the liberation of larp.</w:t>
      </w:r>
      <w:r w:rsidRPr="00B82497">
        <w:rPr>
          <w:rFonts w:cs="Times New Roman"/>
          <w:szCs w:val="24"/>
          <w:shd w:val="clear" w:color="auto" w:fill="FFFFFF"/>
        </w:rPr>
        <w:t xml:space="preserve"> Retrieved 18. 5. 2019 from World Wide Web: </w:t>
      </w:r>
      <w:hyperlink r:id="rId46" w:history="1">
        <w:r w:rsidRPr="00B82497">
          <w:rPr>
            <w:rStyle w:val="Hypertextovodkaz"/>
            <w:rFonts w:cs="Times New Roman"/>
            <w:szCs w:val="24"/>
            <w:shd w:val="clear" w:color="auto" w:fill="FFFFFF"/>
          </w:rPr>
          <w:t>http://fate.laiv.org/dogme99/en/</w:t>
        </w:r>
      </w:hyperlink>
    </w:p>
    <w:p w14:paraId="1615164D" w14:textId="18A069D7" w:rsidR="00EC75B6" w:rsidRDefault="007343A7" w:rsidP="00EC75B6">
      <w:pPr>
        <w:spacing w:line="360" w:lineRule="auto"/>
        <w:jc w:val="both"/>
        <w:rPr>
          <w:rStyle w:val="Hypertextovodkaz"/>
          <w:rFonts w:cs="Times New Roman"/>
          <w:szCs w:val="24"/>
          <w:shd w:val="clear" w:color="auto" w:fill="FFFFFF"/>
        </w:rPr>
      </w:pPr>
      <w:r w:rsidRPr="00B82497">
        <w:rPr>
          <w:rStyle w:val="Hypertextovodkaz"/>
          <w:rFonts w:cs="Times New Roman"/>
          <w:color w:val="auto"/>
          <w:szCs w:val="24"/>
          <w:u w:val="none"/>
          <w:shd w:val="clear" w:color="auto" w:fill="FFFFFF"/>
        </w:rPr>
        <w:t xml:space="preserve">Zafiropoulos, J. (2017). </w:t>
      </w:r>
      <w:r w:rsidRPr="00B82497">
        <w:rPr>
          <w:rStyle w:val="Hypertextovodkaz"/>
          <w:rFonts w:cs="Times New Roman"/>
          <w:i/>
          <w:color w:val="auto"/>
          <w:szCs w:val="24"/>
          <w:u w:val="none"/>
          <w:shd w:val="clear" w:color="auto" w:fill="FFFFFF"/>
        </w:rPr>
        <w:t xml:space="preserve">Larp: The art of live-action role-play. The Spectator. </w:t>
      </w:r>
      <w:r w:rsidRPr="00B82497">
        <w:rPr>
          <w:rStyle w:val="Hypertextovodkaz"/>
          <w:rFonts w:cs="Times New Roman"/>
          <w:color w:val="auto"/>
          <w:szCs w:val="24"/>
          <w:u w:val="none"/>
          <w:shd w:val="clear" w:color="auto" w:fill="FFFFFF"/>
        </w:rPr>
        <w:t xml:space="preserve">Retrieved 14. 5. 2019 </w:t>
      </w:r>
      <w:r w:rsidRPr="00B82497">
        <w:rPr>
          <w:rFonts w:cs="Times New Roman"/>
          <w:szCs w:val="24"/>
        </w:rPr>
        <w:t xml:space="preserve">from PROQUEST database on the World Wide Web: </w:t>
      </w:r>
      <w:hyperlink r:id="rId47" w:history="1">
        <w:r w:rsidRPr="00B82497">
          <w:rPr>
            <w:rStyle w:val="Hypertextovodkaz"/>
            <w:rFonts w:cs="Times New Roman"/>
            <w:szCs w:val="24"/>
            <w:shd w:val="clear" w:color="auto" w:fill="FFFFFF"/>
          </w:rPr>
          <w:t>https://search.proquest.com/docview/1969993253?accountid=16730</w:t>
        </w:r>
      </w:hyperlink>
    </w:p>
    <w:p w14:paraId="2AE5DC86" w14:textId="08AA013B" w:rsidR="00EC75B6" w:rsidRDefault="00EC75B6">
      <w:pPr>
        <w:rPr>
          <w:rStyle w:val="Hypertextovodkaz"/>
          <w:rFonts w:cs="Times New Roman"/>
          <w:szCs w:val="24"/>
          <w:shd w:val="clear" w:color="auto" w:fill="FFFFFF"/>
        </w:rPr>
      </w:pPr>
      <w:r>
        <w:rPr>
          <w:rStyle w:val="Hypertextovodkaz"/>
          <w:rFonts w:cs="Times New Roman"/>
          <w:szCs w:val="24"/>
          <w:shd w:val="clear" w:color="auto" w:fill="FFFFFF"/>
        </w:rPr>
        <w:br w:type="page"/>
      </w:r>
    </w:p>
    <w:p w14:paraId="0219E72F" w14:textId="07A59DF1" w:rsidR="007343A7" w:rsidRPr="00B82497" w:rsidRDefault="00EC75B6" w:rsidP="00EC75B6">
      <w:pPr>
        <w:pStyle w:val="Nadpis1"/>
        <w:rPr>
          <w:shd w:val="clear" w:color="auto" w:fill="FFFFFF"/>
        </w:rPr>
      </w:pPr>
      <w:bookmarkStart w:id="53" w:name="_Toc14067831"/>
      <w:r>
        <w:rPr>
          <w:shd w:val="clear" w:color="auto" w:fill="FFFFFF"/>
        </w:rPr>
        <w:lastRenderedPageBreak/>
        <w:t>11 SEZNAM OBRÁZKŮ</w:t>
      </w:r>
      <w:bookmarkEnd w:id="53"/>
    </w:p>
    <w:p w14:paraId="36C6B1A5" w14:textId="2A920014" w:rsidR="00B47C29" w:rsidRPr="00EC75B6" w:rsidRDefault="00EC75B6" w:rsidP="00F94F3A">
      <w:pPr>
        <w:spacing w:line="360" w:lineRule="auto"/>
        <w:jc w:val="both"/>
        <w:rPr>
          <w:rFonts w:cs="Times New Roman"/>
          <w:szCs w:val="24"/>
          <w:shd w:val="clear" w:color="auto" w:fill="FFFFFF"/>
        </w:rPr>
      </w:pPr>
      <w:r w:rsidRPr="00EC75B6">
        <w:rPr>
          <w:rFonts w:cs="Times New Roman"/>
          <w:szCs w:val="24"/>
          <w:shd w:val="clear" w:color="auto" w:fill="FFFFFF"/>
        </w:rPr>
        <w:t>Obrázek 1.</w:t>
      </w:r>
      <w:r>
        <w:rPr>
          <w:rFonts w:cs="Times New Roman"/>
          <w:szCs w:val="24"/>
          <w:shd w:val="clear" w:color="auto" w:fill="FFFFFF"/>
        </w:rPr>
        <w:t xml:space="preserve"> Pohlaví hráčů larpu Legie v období 2017-2019…………………………………...3</w:t>
      </w:r>
      <w:r w:rsidR="004656B0">
        <w:rPr>
          <w:rFonts w:cs="Times New Roman"/>
          <w:szCs w:val="24"/>
          <w:shd w:val="clear" w:color="auto" w:fill="FFFFFF"/>
        </w:rPr>
        <w:t>5</w:t>
      </w:r>
    </w:p>
    <w:p w14:paraId="22A98A68" w14:textId="4F9B905F" w:rsidR="00EC75B6" w:rsidRDefault="00EC75B6" w:rsidP="00F94F3A">
      <w:pPr>
        <w:spacing w:line="360" w:lineRule="auto"/>
        <w:jc w:val="both"/>
        <w:rPr>
          <w:rFonts w:cs="Times New Roman"/>
          <w:szCs w:val="24"/>
          <w:shd w:val="clear" w:color="auto" w:fill="FFFFFF"/>
        </w:rPr>
      </w:pPr>
      <w:r w:rsidRPr="00EC75B6">
        <w:rPr>
          <w:rFonts w:cs="Times New Roman"/>
          <w:szCs w:val="24"/>
          <w:shd w:val="clear" w:color="auto" w:fill="FFFFFF"/>
        </w:rPr>
        <w:t xml:space="preserve">Obrázek </w:t>
      </w:r>
      <w:r>
        <w:rPr>
          <w:rFonts w:cs="Times New Roman"/>
          <w:szCs w:val="24"/>
          <w:shd w:val="clear" w:color="auto" w:fill="FFFFFF"/>
        </w:rPr>
        <w:t>2.Věk hráčů larpu Legie za období 2017-2019………………………………………3</w:t>
      </w:r>
      <w:r w:rsidR="004656B0">
        <w:rPr>
          <w:rFonts w:cs="Times New Roman"/>
          <w:szCs w:val="24"/>
          <w:shd w:val="clear" w:color="auto" w:fill="FFFFFF"/>
        </w:rPr>
        <w:t>6</w:t>
      </w:r>
    </w:p>
    <w:p w14:paraId="74200733" w14:textId="473E531D" w:rsidR="00EC75B6" w:rsidRDefault="00EC75B6" w:rsidP="00F94F3A">
      <w:pPr>
        <w:spacing w:line="360" w:lineRule="auto"/>
        <w:jc w:val="both"/>
        <w:rPr>
          <w:rFonts w:cs="Times New Roman"/>
          <w:szCs w:val="24"/>
          <w:shd w:val="clear" w:color="auto" w:fill="FFFFFF"/>
        </w:rPr>
      </w:pPr>
      <w:r>
        <w:rPr>
          <w:rFonts w:cs="Times New Roman"/>
          <w:szCs w:val="24"/>
          <w:shd w:val="clear" w:color="auto" w:fill="FFFFFF"/>
        </w:rPr>
        <w:t>Obrázek 3.</w:t>
      </w:r>
      <w:r w:rsidRPr="00EC75B6">
        <w:rPr>
          <w:rFonts w:cs="Times New Roman"/>
          <w:sz w:val="20"/>
        </w:rPr>
        <w:t xml:space="preserve"> </w:t>
      </w:r>
      <w:r w:rsidRPr="00EC75B6">
        <w:rPr>
          <w:rFonts w:cs="Times New Roman"/>
        </w:rPr>
        <w:t>Trvalé bydliště hráčů z mezinárodních běhů larpu Legie 2017-2019</w:t>
      </w:r>
      <w:r>
        <w:rPr>
          <w:rFonts w:cs="Times New Roman"/>
        </w:rPr>
        <w:t>……………...3</w:t>
      </w:r>
      <w:r w:rsidR="004656B0">
        <w:rPr>
          <w:rFonts w:cs="Times New Roman"/>
        </w:rPr>
        <w:t>7</w:t>
      </w:r>
    </w:p>
    <w:p w14:paraId="6CC5A20A" w14:textId="5C617C0A" w:rsidR="00EC75B6" w:rsidRDefault="00EC75B6" w:rsidP="00F94F3A">
      <w:pPr>
        <w:spacing w:line="360" w:lineRule="auto"/>
        <w:jc w:val="both"/>
        <w:rPr>
          <w:rFonts w:cs="Times New Roman"/>
          <w:szCs w:val="24"/>
          <w:shd w:val="clear" w:color="auto" w:fill="FFFFFF"/>
        </w:rPr>
      </w:pPr>
      <w:r>
        <w:rPr>
          <w:rFonts w:cs="Times New Roman"/>
          <w:szCs w:val="24"/>
          <w:shd w:val="clear" w:color="auto" w:fill="FFFFFF"/>
        </w:rPr>
        <w:t>Obrázek 4.Spokojenost účastníků larpu Legie 2017-2019…</w:t>
      </w:r>
      <w:r w:rsidR="007152C0">
        <w:rPr>
          <w:rFonts w:cs="Times New Roman"/>
          <w:szCs w:val="24"/>
          <w:shd w:val="clear" w:color="auto" w:fill="FFFFFF"/>
        </w:rPr>
        <w:t>……………………………</w:t>
      </w:r>
      <w:proofErr w:type="gramStart"/>
      <w:r w:rsidR="007152C0">
        <w:rPr>
          <w:rFonts w:cs="Times New Roman"/>
          <w:szCs w:val="24"/>
          <w:shd w:val="clear" w:color="auto" w:fill="FFFFFF"/>
        </w:rPr>
        <w:t>…….</w:t>
      </w:r>
      <w:proofErr w:type="gramEnd"/>
      <w:r w:rsidR="007152C0">
        <w:rPr>
          <w:rFonts w:cs="Times New Roman"/>
          <w:szCs w:val="24"/>
          <w:shd w:val="clear" w:color="auto" w:fill="FFFFFF"/>
        </w:rPr>
        <w:t>3</w:t>
      </w:r>
      <w:r w:rsidR="004656B0">
        <w:rPr>
          <w:rFonts w:cs="Times New Roman"/>
          <w:szCs w:val="24"/>
          <w:shd w:val="clear" w:color="auto" w:fill="FFFFFF"/>
        </w:rPr>
        <w:t>8</w:t>
      </w:r>
    </w:p>
    <w:p w14:paraId="4299657F" w14:textId="17A42D7B" w:rsidR="00EC75B6" w:rsidRDefault="00EC75B6" w:rsidP="00F94F3A">
      <w:pPr>
        <w:spacing w:line="360" w:lineRule="auto"/>
        <w:jc w:val="both"/>
        <w:rPr>
          <w:rFonts w:cs="Times New Roman"/>
          <w:szCs w:val="24"/>
          <w:shd w:val="clear" w:color="auto" w:fill="FFFFFF"/>
        </w:rPr>
      </w:pPr>
      <w:r>
        <w:rPr>
          <w:rFonts w:cs="Times New Roman"/>
          <w:szCs w:val="24"/>
          <w:shd w:val="clear" w:color="auto" w:fill="FFFFFF"/>
        </w:rPr>
        <w:t>Obrázek 5.</w:t>
      </w:r>
      <w:r w:rsidR="007152C0">
        <w:rPr>
          <w:rFonts w:cs="Times New Roman"/>
          <w:szCs w:val="24"/>
          <w:shd w:val="clear" w:color="auto" w:fill="FFFFFF"/>
        </w:rPr>
        <w:t>Motivace účastníků larpu Legie 2017-2019 v účasti na dalším běhu………………3</w:t>
      </w:r>
      <w:r w:rsidR="004656B0">
        <w:rPr>
          <w:rFonts w:cs="Times New Roman"/>
          <w:szCs w:val="24"/>
          <w:shd w:val="clear" w:color="auto" w:fill="FFFFFF"/>
        </w:rPr>
        <w:t>9</w:t>
      </w:r>
    </w:p>
    <w:p w14:paraId="6FA04403" w14:textId="70ECD342" w:rsidR="00EC75B6" w:rsidRDefault="00EC75B6" w:rsidP="00F94F3A">
      <w:pPr>
        <w:spacing w:line="360" w:lineRule="auto"/>
        <w:jc w:val="both"/>
        <w:rPr>
          <w:rFonts w:cs="Times New Roman"/>
          <w:szCs w:val="24"/>
          <w:shd w:val="clear" w:color="auto" w:fill="FFFFFF"/>
        </w:rPr>
      </w:pPr>
      <w:r>
        <w:rPr>
          <w:rFonts w:cs="Times New Roman"/>
          <w:szCs w:val="24"/>
          <w:shd w:val="clear" w:color="auto" w:fill="FFFFFF"/>
        </w:rPr>
        <w:t>Obrázek 6.</w:t>
      </w:r>
      <w:r w:rsidR="007152C0">
        <w:rPr>
          <w:rFonts w:cs="Times New Roman"/>
          <w:szCs w:val="24"/>
          <w:shd w:val="clear" w:color="auto" w:fill="FFFFFF"/>
        </w:rPr>
        <w:t>Vyhodnocení klíčových slov z mezinárodních běhů………………………………4</w:t>
      </w:r>
      <w:r w:rsidR="004656B0">
        <w:rPr>
          <w:rFonts w:cs="Times New Roman"/>
          <w:szCs w:val="24"/>
          <w:shd w:val="clear" w:color="auto" w:fill="FFFFFF"/>
        </w:rPr>
        <w:t>1</w:t>
      </w:r>
    </w:p>
    <w:p w14:paraId="7334DD9D" w14:textId="425D8A6D" w:rsidR="007152C0" w:rsidRDefault="007152C0" w:rsidP="00F94F3A">
      <w:pPr>
        <w:spacing w:line="360" w:lineRule="auto"/>
        <w:jc w:val="both"/>
        <w:rPr>
          <w:rFonts w:cs="Times New Roman"/>
          <w:szCs w:val="24"/>
          <w:shd w:val="clear" w:color="auto" w:fill="FFFFFF"/>
        </w:rPr>
      </w:pPr>
      <w:r>
        <w:rPr>
          <w:rFonts w:cs="Times New Roman"/>
          <w:szCs w:val="24"/>
          <w:shd w:val="clear" w:color="auto" w:fill="FFFFFF"/>
        </w:rPr>
        <w:t>Obrázek 7. Vyhodnocení klíčových slov z českých běhů………………………………</w:t>
      </w:r>
      <w:proofErr w:type="gramStart"/>
      <w:r>
        <w:rPr>
          <w:rFonts w:cs="Times New Roman"/>
          <w:szCs w:val="24"/>
          <w:shd w:val="clear" w:color="auto" w:fill="FFFFFF"/>
        </w:rPr>
        <w:t>…….</w:t>
      </w:r>
      <w:proofErr w:type="gramEnd"/>
      <w:r>
        <w:rPr>
          <w:rFonts w:cs="Times New Roman"/>
          <w:szCs w:val="24"/>
          <w:shd w:val="clear" w:color="auto" w:fill="FFFFFF"/>
        </w:rPr>
        <w:t>.4</w:t>
      </w:r>
      <w:r w:rsidR="004656B0">
        <w:rPr>
          <w:rFonts w:cs="Times New Roman"/>
          <w:szCs w:val="24"/>
          <w:shd w:val="clear" w:color="auto" w:fill="FFFFFF"/>
        </w:rPr>
        <w:t>3</w:t>
      </w:r>
    </w:p>
    <w:p w14:paraId="302F12B8" w14:textId="77777777" w:rsidR="00EC75B6" w:rsidRPr="00EC75B6" w:rsidRDefault="00EC75B6" w:rsidP="00F94F3A">
      <w:pPr>
        <w:spacing w:line="360" w:lineRule="auto"/>
        <w:jc w:val="both"/>
        <w:rPr>
          <w:rFonts w:cs="Times New Roman"/>
          <w:szCs w:val="24"/>
          <w:shd w:val="clear" w:color="auto" w:fill="FFFFFF"/>
        </w:rPr>
      </w:pPr>
    </w:p>
    <w:p w14:paraId="7F99C9ED" w14:textId="77777777" w:rsidR="00F94F3A" w:rsidRPr="00B82497" w:rsidRDefault="00F94F3A" w:rsidP="00F94F3A">
      <w:pPr>
        <w:spacing w:line="360" w:lineRule="auto"/>
        <w:jc w:val="both"/>
        <w:rPr>
          <w:rStyle w:val="Hypertextovodkaz"/>
          <w:rFonts w:cs="Times New Roman"/>
          <w:color w:val="auto"/>
          <w:szCs w:val="24"/>
          <w:u w:val="none"/>
          <w:shd w:val="clear" w:color="auto" w:fill="FFFFFF"/>
        </w:rPr>
      </w:pPr>
    </w:p>
    <w:p w14:paraId="49E488C6" w14:textId="77777777" w:rsidR="00F94F3A" w:rsidRPr="00B82497" w:rsidRDefault="00F94F3A" w:rsidP="007B6928">
      <w:pPr>
        <w:spacing w:line="360" w:lineRule="auto"/>
        <w:jc w:val="both"/>
        <w:rPr>
          <w:rFonts w:cs="Times New Roman"/>
          <w:szCs w:val="24"/>
          <w:shd w:val="clear" w:color="auto" w:fill="FFFFFF"/>
        </w:rPr>
      </w:pPr>
    </w:p>
    <w:p w14:paraId="5F60018C" w14:textId="676E6D66" w:rsidR="007152C0" w:rsidRDefault="007152C0">
      <w:pPr>
        <w:rPr>
          <w:rFonts w:cs="Times New Roman"/>
          <w:b/>
          <w:szCs w:val="24"/>
        </w:rPr>
      </w:pPr>
      <w:r>
        <w:rPr>
          <w:rFonts w:cs="Times New Roman"/>
          <w:b/>
          <w:szCs w:val="24"/>
        </w:rPr>
        <w:br w:type="page"/>
      </w:r>
    </w:p>
    <w:p w14:paraId="01284E1A" w14:textId="5E91A190" w:rsidR="0030577D" w:rsidRPr="00200D67" w:rsidRDefault="005C0850" w:rsidP="00200D67">
      <w:pPr>
        <w:pStyle w:val="Nadpis1"/>
      </w:pPr>
      <w:bookmarkStart w:id="54" w:name="_Toc14067832"/>
      <w:r>
        <w:lastRenderedPageBreak/>
        <w:t>1</w:t>
      </w:r>
      <w:r w:rsidR="00EC75B6">
        <w:t>2</w:t>
      </w:r>
      <w:r w:rsidR="0030577D" w:rsidRPr="00200D67">
        <w:t xml:space="preserve"> PŘÍLOHY</w:t>
      </w:r>
      <w:bookmarkEnd w:id="54"/>
    </w:p>
    <w:p w14:paraId="34922F58" w14:textId="26FAA449" w:rsidR="007152C0" w:rsidRDefault="00136E1D">
      <w:pPr>
        <w:rPr>
          <w:rFonts w:cs="Times New Roman"/>
          <w:szCs w:val="24"/>
        </w:rPr>
      </w:pPr>
      <w:r w:rsidRPr="00090FC5">
        <w:rPr>
          <w:rFonts w:cs="Times New Roman"/>
          <w:noProof/>
          <w:color w:val="000000" w:themeColor="text1"/>
          <w:szCs w:val="24"/>
          <w:shd w:val="clear" w:color="auto" w:fill="FFFFFF"/>
          <w:lang w:eastAsia="cs-CZ"/>
        </w:rPr>
        <mc:AlternateContent>
          <mc:Choice Requires="wps">
            <w:drawing>
              <wp:anchor distT="45720" distB="45720" distL="114300" distR="114300" simplePos="0" relativeHeight="251675648" behindDoc="0" locked="0" layoutInCell="1" allowOverlap="1" wp14:anchorId="169E96F2" wp14:editId="29CFCD00">
                <wp:simplePos x="0" y="0"/>
                <wp:positionH relativeFrom="column">
                  <wp:posOffset>-290195</wp:posOffset>
                </wp:positionH>
                <wp:positionV relativeFrom="paragraph">
                  <wp:posOffset>5679440</wp:posOffset>
                </wp:positionV>
                <wp:extent cx="6568440" cy="1404620"/>
                <wp:effectExtent l="0" t="0" r="3810" b="9525"/>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404620"/>
                        </a:xfrm>
                        <a:prstGeom prst="rect">
                          <a:avLst/>
                        </a:prstGeom>
                        <a:solidFill>
                          <a:srgbClr val="FFFFFF"/>
                        </a:solidFill>
                        <a:ln w="9525">
                          <a:noFill/>
                          <a:miter lim="800000"/>
                          <a:headEnd/>
                          <a:tailEnd/>
                        </a:ln>
                      </wps:spPr>
                      <wps:txbx>
                        <w:txbxContent>
                          <w:p w14:paraId="5C6342BA" w14:textId="328BB31E" w:rsidR="00FA6D7E" w:rsidRDefault="00FA6D7E" w:rsidP="00090FC5">
                            <w:pPr>
                              <w:jc w:val="center"/>
                            </w:pPr>
                            <w:r>
                              <w:t>Obrázek 1. Příklad  mužského a ženského kostýmu na larpu Legie</w:t>
                            </w:r>
                          </w:p>
                          <w:p w14:paraId="601375B2" w14:textId="62AE471C" w:rsidR="00FA6D7E" w:rsidRDefault="00FA6D7E" w:rsidP="00090FC5">
                            <w:pPr>
                              <w:jc w:val="center"/>
                            </w:pPr>
                            <w:r>
                              <w:t xml:space="preserve">(Zdroj: </w:t>
                            </w:r>
                            <w:hyperlink r:id="rId48" w:history="1">
                              <w:r>
                                <w:rPr>
                                  <w:rStyle w:val="Hypertextovodkaz"/>
                                </w:rPr>
                                <w:t>https://www.facebook.com/sibirskypribeh/photos/a.1001490009898442/1001494279898015/?type=3&amp;theater</w:t>
                              </w:r>
                            </w:hyperlink>
                            <w:r>
                              <w:t xml:space="preserve"> a </w:t>
                            </w:r>
                            <w:hyperlink r:id="rId49" w:history="1">
                              <w:r w:rsidRPr="00566BBC">
                                <w:rPr>
                                  <w:rStyle w:val="Hypertextovodkaz"/>
                                </w:rPr>
                                <w:t>https://www.facebook.com/sibirskypribeh/photos/a.2088172211230211/2088174381229994/?type=3&amp;theater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E96F2" id="_x0000_s1033" type="#_x0000_t202" style="position:absolute;margin-left:-22.85pt;margin-top:447.2pt;width:517.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" stroked="f">
                <v:textbox style="mso-fit-shape-to-text:t">
                  <w:txbxContent>
                    <w:p w14:paraId="5C6342BA" w14:textId="328BB31E" w:rsidR="00FA6D7E" w:rsidRDefault="00FA6D7E" w:rsidP="00090FC5">
                      <w:pPr>
                        <w:jc w:val="center"/>
                      </w:pPr>
                      <w:r>
                        <w:t>Obrázek 1. Příklad  mužského a ženského kostýmu na larpu Legie</w:t>
                      </w:r>
                    </w:p>
                    <w:p w14:paraId="601375B2" w14:textId="62AE471C" w:rsidR="00FA6D7E" w:rsidRDefault="00FA6D7E" w:rsidP="00090FC5">
                      <w:pPr>
                        <w:jc w:val="center"/>
                      </w:pPr>
                      <w:r>
                        <w:t xml:space="preserve">(Zdroj: </w:t>
                      </w:r>
                      <w:hyperlink r:id="rId50" w:history="1">
                        <w:r>
                          <w:rPr>
                            <w:rStyle w:val="Hypertextovodkaz"/>
                          </w:rPr>
                          <w:t>https://www.facebook.com/sibirskypribeh/photos/a.1001490009898442/1001494279898015/?type=3&amp;theater</w:t>
                        </w:r>
                      </w:hyperlink>
                      <w:r>
                        <w:t xml:space="preserve"> a </w:t>
                      </w:r>
                      <w:hyperlink r:id="rId51" w:history="1">
                        <w:r w:rsidRPr="00566BBC">
                          <w:rPr>
                            <w:rStyle w:val="Hypertextovodkaz"/>
                          </w:rPr>
                          <w:t>https://www.facebook.com/sibirskypribeh/photos/a.2088172211230211/2088174381229994/?type=3&amp;theater</w:t>
                        </w:r>
                      </w:hyperlink>
                      <w:r>
                        <w:t>)</w:t>
                      </w:r>
                    </w:p>
                  </w:txbxContent>
                </v:textbox>
              </v:shape>
            </w:pict>
          </mc:Fallback>
        </mc:AlternateContent>
      </w:r>
      <w:r>
        <w:rPr>
          <w:rFonts w:cs="Times New Roman"/>
          <w:noProof/>
          <w:szCs w:val="24"/>
          <w:lang w:eastAsia="cs-CZ"/>
        </w:rPr>
        <w:drawing>
          <wp:anchor distT="0" distB="0" distL="114300" distR="114300" simplePos="0" relativeHeight="251673600" behindDoc="0" locked="0" layoutInCell="1" allowOverlap="1" wp14:anchorId="34A3EAF8" wp14:editId="210AF4BE">
            <wp:simplePos x="0" y="0"/>
            <wp:positionH relativeFrom="column">
              <wp:posOffset>3484880</wp:posOffset>
            </wp:positionH>
            <wp:positionV relativeFrom="paragraph">
              <wp:posOffset>1460500</wp:posOffset>
            </wp:positionV>
            <wp:extent cx="2644987" cy="3967480"/>
            <wp:effectExtent l="0" t="0" r="317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8348598_2088174387896660_7517986698530127872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44987" cy="396748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lang w:eastAsia="cs-CZ"/>
        </w:rPr>
        <w:drawing>
          <wp:anchor distT="0" distB="0" distL="114300" distR="114300" simplePos="0" relativeHeight="251668480" behindDoc="0" locked="0" layoutInCell="1" allowOverlap="1" wp14:anchorId="60814DE4" wp14:editId="149BD9F2">
            <wp:simplePos x="0" y="0"/>
            <wp:positionH relativeFrom="column">
              <wp:posOffset>116205</wp:posOffset>
            </wp:positionH>
            <wp:positionV relativeFrom="paragraph">
              <wp:posOffset>1460500</wp:posOffset>
            </wp:positionV>
            <wp:extent cx="2644987" cy="3967480"/>
            <wp:effectExtent l="0" t="0" r="3175"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821434_1001494279898015_4476460001921384569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4987" cy="3967480"/>
                    </a:xfrm>
                    <a:prstGeom prst="rect">
                      <a:avLst/>
                    </a:prstGeom>
                  </pic:spPr>
                </pic:pic>
              </a:graphicData>
            </a:graphic>
            <wp14:sizeRelH relativeFrom="margin">
              <wp14:pctWidth>0</wp14:pctWidth>
            </wp14:sizeRelH>
            <wp14:sizeRelV relativeFrom="margin">
              <wp14:pctHeight>0</wp14:pctHeight>
            </wp14:sizeRelV>
          </wp:anchor>
        </w:drawing>
      </w:r>
      <w:r w:rsidR="007152C0">
        <w:rPr>
          <w:rFonts w:cs="Times New Roman"/>
          <w:szCs w:val="24"/>
        </w:rPr>
        <w:br w:type="page"/>
      </w:r>
      <w:r w:rsidRPr="00136E1D">
        <w:rPr>
          <w:rFonts w:cs="Times New Roman"/>
          <w:noProof/>
          <w:szCs w:val="24"/>
          <w:lang w:eastAsia="cs-CZ"/>
        </w:rPr>
        <w:lastRenderedPageBreak/>
        <mc:AlternateContent>
          <mc:Choice Requires="wps">
            <w:drawing>
              <wp:anchor distT="45720" distB="45720" distL="114300" distR="114300" simplePos="0" relativeHeight="251677696" behindDoc="0" locked="0" layoutInCell="1" allowOverlap="1" wp14:anchorId="3648767E" wp14:editId="2EFFD74D">
                <wp:simplePos x="0" y="0"/>
                <wp:positionH relativeFrom="column">
                  <wp:posOffset>573405</wp:posOffset>
                </wp:positionH>
                <wp:positionV relativeFrom="paragraph">
                  <wp:posOffset>3225619</wp:posOffset>
                </wp:positionV>
                <wp:extent cx="4613910" cy="1404620"/>
                <wp:effectExtent l="0" t="0" r="0" b="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404620"/>
                        </a:xfrm>
                        <a:prstGeom prst="rect">
                          <a:avLst/>
                        </a:prstGeom>
                        <a:noFill/>
                        <a:ln w="9525">
                          <a:noFill/>
                          <a:miter lim="800000"/>
                          <a:headEnd/>
                          <a:tailEnd/>
                        </a:ln>
                      </wps:spPr>
                      <wps:txbx>
                        <w:txbxContent>
                          <w:p w14:paraId="250D5936" w14:textId="488C2B05" w:rsidR="00FA6D7E" w:rsidRDefault="00FA6D7E" w:rsidP="00136E1D">
                            <w:pPr>
                              <w:jc w:val="center"/>
                            </w:pPr>
                            <w:r>
                              <w:t>Obrázek 2. larpu Legie se mohou zúčastnit i ženy</w:t>
                            </w:r>
                          </w:p>
                          <w:p w14:paraId="445B2C71" w14:textId="0B9D314C" w:rsidR="00FA6D7E" w:rsidRDefault="00FA6D7E" w:rsidP="00136E1D">
                            <w:pPr>
                              <w:jc w:val="center"/>
                            </w:pPr>
                            <w:r>
                              <w:t xml:space="preserve">(Zdroj: </w:t>
                            </w:r>
                            <w:hyperlink r:id="rId54" w:history="1">
                              <w:r>
                                <w:rPr>
                                  <w:rStyle w:val="Hypertextovodkaz"/>
                                </w:rPr>
                                <w:t>https://www.facebook.com/sibirskypribeh/photos/a.992801267433983/992801474100629/?type=3&amp;theater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8767E" id="_x0000_s1034" type="#_x0000_t202" style="position:absolute;margin-left:45.15pt;margin-top:254pt;width:363.3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" filled="f" stroked="f">
                <v:textbox style="mso-fit-shape-to-text:t">
                  <w:txbxContent>
                    <w:p w14:paraId="250D5936" w14:textId="488C2B05" w:rsidR="00FA6D7E" w:rsidRDefault="00FA6D7E" w:rsidP="00136E1D">
                      <w:pPr>
                        <w:jc w:val="center"/>
                      </w:pPr>
                      <w:r>
                        <w:t>Obrázek 2. larpu Legie se mohou zúčastnit i ženy</w:t>
                      </w:r>
                    </w:p>
                    <w:p w14:paraId="445B2C71" w14:textId="0B9D314C" w:rsidR="00FA6D7E" w:rsidRDefault="00FA6D7E" w:rsidP="00136E1D">
                      <w:pPr>
                        <w:jc w:val="center"/>
                      </w:pPr>
                      <w:r>
                        <w:t xml:space="preserve">(Zdroj: </w:t>
                      </w:r>
                      <w:hyperlink r:id="rId55" w:history="1">
                        <w:r>
                          <w:rPr>
                            <w:rStyle w:val="Hypertextovodkaz"/>
                          </w:rPr>
                          <w:t>https://www.facebook.com/sibirskypribeh/photos/a.992801267433983/992801474100629/?type=3&amp;theater</w:t>
                        </w:r>
                      </w:hyperlink>
                      <w:r>
                        <w:t>)</w:t>
                      </w:r>
                    </w:p>
                  </w:txbxContent>
                </v:textbox>
                <w10:wrap type="square"/>
              </v:shape>
            </w:pict>
          </mc:Fallback>
        </mc:AlternateContent>
      </w:r>
      <w:r>
        <w:rPr>
          <w:rFonts w:cs="Times New Roman"/>
          <w:noProof/>
          <w:lang w:eastAsia="cs-CZ"/>
        </w:rPr>
        <w:drawing>
          <wp:anchor distT="0" distB="0" distL="114300" distR="114300" simplePos="0" relativeHeight="251671552" behindDoc="0" locked="0" layoutInCell="1" allowOverlap="1" wp14:anchorId="73C60AFC" wp14:editId="657DA565">
            <wp:simplePos x="0" y="0"/>
            <wp:positionH relativeFrom="margin">
              <wp:posOffset>515620</wp:posOffset>
            </wp:positionH>
            <wp:positionV relativeFrom="paragraph">
              <wp:posOffset>48713</wp:posOffset>
            </wp:positionV>
            <wp:extent cx="4729843" cy="3153229"/>
            <wp:effectExtent l="0" t="0" r="0" b="9525"/>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768310_992801474100629_4378429251810579713_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29843" cy="3153229"/>
                    </a:xfrm>
                    <a:prstGeom prst="rect">
                      <a:avLst/>
                    </a:prstGeom>
                  </pic:spPr>
                </pic:pic>
              </a:graphicData>
            </a:graphic>
            <wp14:sizeRelH relativeFrom="margin">
              <wp14:pctWidth>0</wp14:pctWidth>
            </wp14:sizeRelH>
            <wp14:sizeRelV relativeFrom="margin">
              <wp14:pctHeight>0</wp14:pctHeight>
            </wp14:sizeRelV>
          </wp:anchor>
        </w:drawing>
      </w:r>
      <w:r w:rsidRPr="00136E1D">
        <w:rPr>
          <w:rFonts w:cs="Times New Roman"/>
          <w:noProof/>
          <w:szCs w:val="24"/>
          <w:lang w:eastAsia="cs-CZ"/>
        </w:rPr>
        <mc:AlternateContent>
          <mc:Choice Requires="wps">
            <w:drawing>
              <wp:anchor distT="45720" distB="45720" distL="114300" distR="114300" simplePos="0" relativeHeight="251679744" behindDoc="0" locked="0" layoutInCell="1" allowOverlap="1" wp14:anchorId="71EF255A" wp14:editId="0B5404DB">
                <wp:simplePos x="0" y="0"/>
                <wp:positionH relativeFrom="column">
                  <wp:posOffset>460919</wp:posOffset>
                </wp:positionH>
                <wp:positionV relativeFrom="paragraph">
                  <wp:posOffset>7547519</wp:posOffset>
                </wp:positionV>
                <wp:extent cx="4842510" cy="1404620"/>
                <wp:effectExtent l="0" t="0" r="0" b="889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04620"/>
                        </a:xfrm>
                        <a:prstGeom prst="rect">
                          <a:avLst/>
                        </a:prstGeom>
                        <a:solidFill>
                          <a:srgbClr val="FFFFFF"/>
                        </a:solidFill>
                        <a:ln w="9525">
                          <a:noFill/>
                          <a:miter lim="800000"/>
                          <a:headEnd/>
                          <a:tailEnd/>
                        </a:ln>
                      </wps:spPr>
                      <wps:txbx>
                        <w:txbxContent>
                          <w:p w14:paraId="06E7E5FB" w14:textId="5FC7B096" w:rsidR="00FA6D7E" w:rsidRDefault="00FA6D7E" w:rsidP="00136E1D">
                            <w:pPr>
                              <w:jc w:val="center"/>
                            </w:pPr>
                            <w:r>
                              <w:t>Obrázek 3. hra probíhá i po západu slunce</w:t>
                            </w:r>
                          </w:p>
                          <w:p w14:paraId="0ACE4E26" w14:textId="4C82949D" w:rsidR="00FA6D7E" w:rsidRDefault="00FA6D7E" w:rsidP="00136E1D">
                            <w:pPr>
                              <w:jc w:val="center"/>
                            </w:pPr>
                            <w:r>
                              <w:t xml:space="preserve">(Zdroj: </w:t>
                            </w:r>
                            <w:hyperlink r:id="rId57" w:history="1">
                              <w:r>
                                <w:rPr>
                                  <w:rStyle w:val="Hypertextovodkaz"/>
                                </w:rPr>
                                <w:t>https://www.facebook.com/sibirskypribeh/photos/a.992801267433983/992802057433904/?type=3&amp;theater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F255A" id="_x0000_s1035" type="#_x0000_t202" style="position:absolute;margin-left:36.3pt;margin-top:594.3pt;width:381.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" stroked="f">
                <v:textbox style="mso-fit-shape-to-text:t">
                  <w:txbxContent>
                    <w:p w14:paraId="06E7E5FB" w14:textId="5FC7B096" w:rsidR="00FA6D7E" w:rsidRDefault="00FA6D7E" w:rsidP="00136E1D">
                      <w:pPr>
                        <w:jc w:val="center"/>
                      </w:pPr>
                      <w:r>
                        <w:t>Obrázek 3. hra probíhá i po západu slunce</w:t>
                      </w:r>
                    </w:p>
                    <w:p w14:paraId="0ACE4E26" w14:textId="4C82949D" w:rsidR="00FA6D7E" w:rsidRDefault="00FA6D7E" w:rsidP="00136E1D">
                      <w:pPr>
                        <w:jc w:val="center"/>
                      </w:pPr>
                      <w:r>
                        <w:t xml:space="preserve">(Zdroj: </w:t>
                      </w:r>
                      <w:hyperlink r:id="rId58" w:history="1">
                        <w:r>
                          <w:rPr>
                            <w:rStyle w:val="Hypertextovodkaz"/>
                          </w:rPr>
                          <w:t>https://www.facebook.com/sibirskypribeh/photos/a.992801267433983/992802057433904/?type=3&amp;theater</w:t>
                        </w:r>
                      </w:hyperlink>
                      <w:r>
                        <w:t>)</w:t>
                      </w:r>
                    </w:p>
                  </w:txbxContent>
                </v:textbox>
              </v:shape>
            </w:pict>
          </mc:Fallback>
        </mc:AlternateContent>
      </w:r>
      <w:r>
        <w:rPr>
          <w:rFonts w:cs="Times New Roman"/>
          <w:noProof/>
          <w:lang w:eastAsia="cs-CZ"/>
        </w:rPr>
        <w:drawing>
          <wp:anchor distT="0" distB="0" distL="114300" distR="114300" simplePos="0" relativeHeight="251672576" behindDoc="0" locked="0" layoutInCell="1" allowOverlap="1" wp14:anchorId="21A9FDAF" wp14:editId="53A9425F">
            <wp:simplePos x="0" y="0"/>
            <wp:positionH relativeFrom="margin">
              <wp:align>center</wp:align>
            </wp:positionH>
            <wp:positionV relativeFrom="paragraph">
              <wp:posOffset>4286039</wp:posOffset>
            </wp:positionV>
            <wp:extent cx="4838700" cy="322580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764332_992802057433904_6435421402123260126_o.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38700" cy="3225800"/>
                    </a:xfrm>
                    <a:prstGeom prst="rect">
                      <a:avLst/>
                    </a:prstGeom>
                  </pic:spPr>
                </pic:pic>
              </a:graphicData>
            </a:graphic>
            <wp14:sizeRelH relativeFrom="margin">
              <wp14:pctWidth>0</wp14:pctWidth>
            </wp14:sizeRelH>
            <wp14:sizeRelV relativeFrom="margin">
              <wp14:pctHeight>0</wp14:pctHeight>
            </wp14:sizeRelV>
          </wp:anchor>
        </w:drawing>
      </w:r>
      <w:r w:rsidR="007152C0">
        <w:rPr>
          <w:rFonts w:cs="Times New Roman"/>
          <w:szCs w:val="24"/>
        </w:rPr>
        <w:br w:type="page"/>
      </w:r>
    </w:p>
    <w:p w14:paraId="39315EA1" w14:textId="76E1BE3D" w:rsidR="00136E1D" w:rsidRDefault="00FE4D77">
      <w:pPr>
        <w:rPr>
          <w:rFonts w:cs="Times New Roman"/>
          <w:szCs w:val="24"/>
        </w:rPr>
      </w:pPr>
      <w:r>
        <w:rPr>
          <w:rFonts w:cs="Times New Roman"/>
          <w:noProof/>
          <w:lang w:eastAsia="cs-CZ"/>
        </w:rPr>
        <w:lastRenderedPageBreak/>
        <w:drawing>
          <wp:anchor distT="0" distB="0" distL="114300" distR="114300" simplePos="0" relativeHeight="251670528" behindDoc="0" locked="0" layoutInCell="1" allowOverlap="1" wp14:anchorId="3155F718" wp14:editId="0845264A">
            <wp:simplePos x="0" y="0"/>
            <wp:positionH relativeFrom="margin">
              <wp:align>center</wp:align>
            </wp:positionH>
            <wp:positionV relativeFrom="paragraph">
              <wp:posOffset>306705</wp:posOffset>
            </wp:positionV>
            <wp:extent cx="4591050" cy="3060700"/>
            <wp:effectExtent l="0" t="0" r="0" b="635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716202_992802637433846_135348782403804243_o.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91050" cy="3060700"/>
                    </a:xfrm>
                    <a:prstGeom prst="rect">
                      <a:avLst/>
                    </a:prstGeom>
                  </pic:spPr>
                </pic:pic>
              </a:graphicData>
            </a:graphic>
            <wp14:sizeRelH relativeFrom="margin">
              <wp14:pctWidth>0</wp14:pctWidth>
            </wp14:sizeRelH>
            <wp14:sizeRelV relativeFrom="margin">
              <wp14:pctHeight>0</wp14:pctHeight>
            </wp14:sizeRelV>
          </wp:anchor>
        </w:drawing>
      </w:r>
    </w:p>
    <w:p w14:paraId="58F120CC" w14:textId="77777777" w:rsidR="00136E1D" w:rsidRPr="00136E1D" w:rsidRDefault="00136E1D" w:rsidP="00136E1D">
      <w:pPr>
        <w:rPr>
          <w:rFonts w:cs="Times New Roman"/>
          <w:szCs w:val="24"/>
        </w:rPr>
      </w:pPr>
    </w:p>
    <w:p w14:paraId="257ABE92" w14:textId="77777777" w:rsidR="00136E1D" w:rsidRPr="00136E1D" w:rsidRDefault="00136E1D" w:rsidP="00136E1D">
      <w:pPr>
        <w:rPr>
          <w:rFonts w:cs="Times New Roman"/>
          <w:szCs w:val="24"/>
        </w:rPr>
      </w:pPr>
    </w:p>
    <w:p w14:paraId="6C0789AB" w14:textId="77777777" w:rsidR="00136E1D" w:rsidRPr="00136E1D" w:rsidRDefault="00136E1D" w:rsidP="00136E1D">
      <w:pPr>
        <w:rPr>
          <w:rFonts w:cs="Times New Roman"/>
          <w:szCs w:val="24"/>
        </w:rPr>
      </w:pPr>
    </w:p>
    <w:p w14:paraId="485C27AA" w14:textId="77777777" w:rsidR="00136E1D" w:rsidRPr="00136E1D" w:rsidRDefault="00136E1D" w:rsidP="00136E1D">
      <w:pPr>
        <w:rPr>
          <w:rFonts w:cs="Times New Roman"/>
          <w:szCs w:val="24"/>
        </w:rPr>
      </w:pPr>
    </w:p>
    <w:p w14:paraId="1A878542" w14:textId="77777777" w:rsidR="00136E1D" w:rsidRPr="00136E1D" w:rsidRDefault="00136E1D" w:rsidP="00136E1D">
      <w:pPr>
        <w:rPr>
          <w:rFonts w:cs="Times New Roman"/>
          <w:szCs w:val="24"/>
        </w:rPr>
      </w:pPr>
    </w:p>
    <w:p w14:paraId="69443C96" w14:textId="77777777" w:rsidR="00136E1D" w:rsidRPr="00136E1D" w:rsidRDefault="00136E1D" w:rsidP="00136E1D">
      <w:pPr>
        <w:rPr>
          <w:rFonts w:cs="Times New Roman"/>
          <w:szCs w:val="24"/>
        </w:rPr>
      </w:pPr>
    </w:p>
    <w:p w14:paraId="03E984A7" w14:textId="77777777" w:rsidR="00136E1D" w:rsidRPr="00136E1D" w:rsidRDefault="00136E1D" w:rsidP="00136E1D">
      <w:pPr>
        <w:rPr>
          <w:rFonts w:cs="Times New Roman"/>
          <w:szCs w:val="24"/>
        </w:rPr>
      </w:pPr>
    </w:p>
    <w:p w14:paraId="074386B4" w14:textId="77777777" w:rsidR="00136E1D" w:rsidRPr="00136E1D" w:rsidRDefault="00136E1D" w:rsidP="00136E1D">
      <w:pPr>
        <w:rPr>
          <w:rFonts w:cs="Times New Roman"/>
          <w:szCs w:val="24"/>
        </w:rPr>
      </w:pPr>
    </w:p>
    <w:p w14:paraId="62349DC9" w14:textId="77777777" w:rsidR="00136E1D" w:rsidRPr="00136E1D" w:rsidRDefault="00136E1D" w:rsidP="00136E1D">
      <w:pPr>
        <w:rPr>
          <w:rFonts w:cs="Times New Roman"/>
          <w:szCs w:val="24"/>
        </w:rPr>
      </w:pPr>
    </w:p>
    <w:p w14:paraId="75897046" w14:textId="77777777" w:rsidR="00136E1D" w:rsidRPr="00136E1D" w:rsidRDefault="00136E1D" w:rsidP="00136E1D">
      <w:pPr>
        <w:rPr>
          <w:rFonts w:cs="Times New Roman"/>
          <w:szCs w:val="24"/>
        </w:rPr>
      </w:pPr>
    </w:p>
    <w:p w14:paraId="3F16BA22" w14:textId="1E450CB3" w:rsidR="00136E1D" w:rsidRPr="00136E1D" w:rsidRDefault="00136E1D" w:rsidP="00136E1D">
      <w:pPr>
        <w:rPr>
          <w:rFonts w:cs="Times New Roman"/>
          <w:szCs w:val="24"/>
        </w:rPr>
      </w:pPr>
      <w:r w:rsidRPr="00136E1D">
        <w:rPr>
          <w:rFonts w:cs="Times New Roman"/>
          <w:noProof/>
          <w:szCs w:val="24"/>
          <w:lang w:eastAsia="cs-CZ"/>
        </w:rPr>
        <mc:AlternateContent>
          <mc:Choice Requires="wps">
            <w:drawing>
              <wp:anchor distT="45720" distB="45720" distL="114300" distR="114300" simplePos="0" relativeHeight="251681792" behindDoc="0" locked="0" layoutInCell="1" allowOverlap="1" wp14:anchorId="66DB9592" wp14:editId="46722E72">
                <wp:simplePos x="0" y="0"/>
                <wp:positionH relativeFrom="column">
                  <wp:posOffset>555534</wp:posOffset>
                </wp:positionH>
                <wp:positionV relativeFrom="paragraph">
                  <wp:posOffset>173355</wp:posOffset>
                </wp:positionV>
                <wp:extent cx="4613910" cy="1404620"/>
                <wp:effectExtent l="0" t="0" r="0" b="8890"/>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404620"/>
                        </a:xfrm>
                        <a:prstGeom prst="rect">
                          <a:avLst/>
                        </a:prstGeom>
                        <a:solidFill>
                          <a:srgbClr val="FFFFFF"/>
                        </a:solidFill>
                        <a:ln w="9525">
                          <a:noFill/>
                          <a:miter lim="800000"/>
                          <a:headEnd/>
                          <a:tailEnd/>
                        </a:ln>
                      </wps:spPr>
                      <wps:txbx>
                        <w:txbxContent>
                          <w:p w14:paraId="3DDED3F3" w14:textId="77777777" w:rsidR="00FA6D7E" w:rsidRDefault="00FA6D7E" w:rsidP="00136E1D">
                            <w:pPr>
                              <w:jc w:val="center"/>
                            </w:pPr>
                            <w:r>
                              <w:t>Obrázek 4. autentičnost je dosahována i funkčními maketami zbraní z dob první světové války</w:t>
                            </w:r>
                          </w:p>
                          <w:p w14:paraId="796C45B1" w14:textId="2875DAC9" w:rsidR="00FA6D7E" w:rsidRDefault="00FA6D7E" w:rsidP="00136E1D">
                            <w:pPr>
                              <w:jc w:val="center"/>
                            </w:pPr>
                            <w:r>
                              <w:t xml:space="preserve">(Zdroj: </w:t>
                            </w:r>
                            <w:hyperlink r:id="rId61" w:history="1">
                              <w:r>
                                <w:rPr>
                                  <w:rStyle w:val="Hypertextovodkaz"/>
                                </w:rPr>
                                <w:t>https://www.facebook.com/sibirskypribeh/photos/a.992801267433983/992802637433846/?type=3&amp;theater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B9592" id="_x0000_s1036" type="#_x0000_t202" style="position:absolute;margin-left:43.75pt;margin-top:13.65pt;width:363.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" stroked="f">
                <v:textbox style="mso-fit-shape-to-text:t">
                  <w:txbxContent>
                    <w:p w14:paraId="3DDED3F3" w14:textId="77777777" w:rsidR="00FA6D7E" w:rsidRDefault="00FA6D7E" w:rsidP="00136E1D">
                      <w:pPr>
                        <w:jc w:val="center"/>
                      </w:pPr>
                      <w:r>
                        <w:t>Obrázek 4. autentičnost je dosahována i funkčními maketami zbraní z dob první světové války</w:t>
                      </w:r>
                    </w:p>
                    <w:p w14:paraId="796C45B1" w14:textId="2875DAC9" w:rsidR="00FA6D7E" w:rsidRDefault="00FA6D7E" w:rsidP="00136E1D">
                      <w:pPr>
                        <w:jc w:val="center"/>
                      </w:pPr>
                      <w:r>
                        <w:t xml:space="preserve">(Zdroj: </w:t>
                      </w:r>
                      <w:hyperlink r:id="rId62" w:history="1">
                        <w:r>
                          <w:rPr>
                            <w:rStyle w:val="Hypertextovodkaz"/>
                          </w:rPr>
                          <w:t>https://www.facebook.com/sibirskypribeh/photos/a.992801267433983/992802637433846/?type=3&amp;theater</w:t>
                        </w:r>
                      </w:hyperlink>
                      <w:r>
                        <w:t>)</w:t>
                      </w:r>
                    </w:p>
                  </w:txbxContent>
                </v:textbox>
              </v:shape>
            </w:pict>
          </mc:Fallback>
        </mc:AlternateContent>
      </w:r>
    </w:p>
    <w:p w14:paraId="0C361626" w14:textId="319F028B" w:rsidR="00136E1D" w:rsidRDefault="00136E1D" w:rsidP="00136E1D">
      <w:pPr>
        <w:rPr>
          <w:rFonts w:cs="Times New Roman"/>
          <w:szCs w:val="24"/>
        </w:rPr>
      </w:pPr>
    </w:p>
    <w:p w14:paraId="322D6C46" w14:textId="4B54360C" w:rsidR="007152C0" w:rsidRPr="00136E1D" w:rsidRDefault="00136E1D" w:rsidP="00136E1D">
      <w:pPr>
        <w:tabs>
          <w:tab w:val="left" w:pos="3747"/>
        </w:tabs>
        <w:rPr>
          <w:rFonts w:cs="Times New Roman"/>
          <w:szCs w:val="24"/>
        </w:rPr>
      </w:pPr>
      <w:r w:rsidRPr="00136E1D">
        <w:rPr>
          <w:rFonts w:cs="Times New Roman"/>
          <w:noProof/>
          <w:szCs w:val="24"/>
          <w:lang w:eastAsia="cs-CZ"/>
        </w:rPr>
        <mc:AlternateContent>
          <mc:Choice Requires="wps">
            <w:drawing>
              <wp:anchor distT="45720" distB="45720" distL="114300" distR="114300" simplePos="0" relativeHeight="251683840" behindDoc="0" locked="0" layoutInCell="1" allowOverlap="1" wp14:anchorId="00E0193C" wp14:editId="29769498">
                <wp:simplePos x="0" y="0"/>
                <wp:positionH relativeFrom="column">
                  <wp:posOffset>526235</wp:posOffset>
                </wp:positionH>
                <wp:positionV relativeFrom="paragraph">
                  <wp:posOffset>4094571</wp:posOffset>
                </wp:positionV>
                <wp:extent cx="4705350" cy="1404620"/>
                <wp:effectExtent l="0" t="0" r="0" b="889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solidFill>
                          <a:srgbClr val="FFFFFF"/>
                        </a:solidFill>
                        <a:ln w="9525">
                          <a:noFill/>
                          <a:miter lim="800000"/>
                          <a:headEnd/>
                          <a:tailEnd/>
                        </a:ln>
                      </wps:spPr>
                      <wps:txbx>
                        <w:txbxContent>
                          <w:p w14:paraId="74C0B2C8" w14:textId="4C570BC3" w:rsidR="00FA6D7E" w:rsidRDefault="00FA6D7E" w:rsidP="00136E1D">
                            <w:pPr>
                              <w:jc w:val="center"/>
                            </w:pPr>
                            <w:r>
                              <w:t>Obrázek 5. larpu Legie není jen o boji a smrti, ale i o životě a přátelství</w:t>
                            </w:r>
                          </w:p>
                          <w:p w14:paraId="426B2144" w14:textId="63BFA239" w:rsidR="00FA6D7E" w:rsidRDefault="00FA6D7E" w:rsidP="00136E1D">
                            <w:pPr>
                              <w:jc w:val="center"/>
                            </w:pPr>
                            <w:r>
                              <w:t xml:space="preserve">(Zdroj: </w:t>
                            </w:r>
                            <w:hyperlink r:id="rId63" w:history="1">
                              <w:r>
                                <w:rPr>
                                  <w:rStyle w:val="Hypertextovodkaz"/>
                                </w:rPr>
                                <w:t>https://www.facebook.com/sibirskypribeh/photos/a.808973809150064/808980969149348/?type=3&amp;theater</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0193C" id="_x0000_s1037" type="#_x0000_t202" style="position:absolute;margin-left:41.45pt;margin-top:322.4pt;width:37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" stroked="f">
                <v:textbox style="mso-fit-shape-to-text:t">
                  <w:txbxContent>
                    <w:p w14:paraId="74C0B2C8" w14:textId="4C570BC3" w:rsidR="00FA6D7E" w:rsidRDefault="00FA6D7E" w:rsidP="00136E1D">
                      <w:pPr>
                        <w:jc w:val="center"/>
                      </w:pPr>
                      <w:r>
                        <w:t>Obrázek 5. larpu Legie není jen o boji a smrti, ale i o životě a přátelství</w:t>
                      </w:r>
                    </w:p>
                    <w:p w14:paraId="426B2144" w14:textId="63BFA239" w:rsidR="00FA6D7E" w:rsidRDefault="00FA6D7E" w:rsidP="00136E1D">
                      <w:pPr>
                        <w:jc w:val="center"/>
                      </w:pPr>
                      <w:r>
                        <w:t xml:space="preserve">(Zdroj: </w:t>
                      </w:r>
                      <w:hyperlink r:id="rId64" w:history="1">
                        <w:r>
                          <w:rPr>
                            <w:rStyle w:val="Hypertextovodkaz"/>
                          </w:rPr>
                          <w:t>https://www.facebook.com/sibirskypribeh/photos/a.808973809150064/808980969149348/?type=3&amp;theater</w:t>
                        </w:r>
                      </w:hyperlink>
                      <w:r>
                        <w:t>)</w:t>
                      </w:r>
                    </w:p>
                  </w:txbxContent>
                </v:textbox>
              </v:shape>
            </w:pict>
          </mc:Fallback>
        </mc:AlternateContent>
      </w:r>
      <w:r>
        <w:rPr>
          <w:rFonts w:cs="Times New Roman"/>
          <w:noProof/>
          <w:lang w:eastAsia="cs-CZ"/>
        </w:rPr>
        <w:drawing>
          <wp:anchor distT="0" distB="0" distL="114300" distR="114300" simplePos="0" relativeHeight="251669504" behindDoc="0" locked="0" layoutInCell="1" allowOverlap="1" wp14:anchorId="6EDF22D3" wp14:editId="2B43BC40">
            <wp:simplePos x="0" y="0"/>
            <wp:positionH relativeFrom="margin">
              <wp:align>center</wp:align>
            </wp:positionH>
            <wp:positionV relativeFrom="paragraph">
              <wp:posOffset>940435</wp:posOffset>
            </wp:positionV>
            <wp:extent cx="4705350" cy="3136381"/>
            <wp:effectExtent l="0" t="0" r="0" b="698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56214_808980969149348_5601655059279213608_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05350" cy="3136381"/>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tab/>
      </w:r>
    </w:p>
    <w:sectPr w:rsidR="007152C0" w:rsidRPr="00136E1D" w:rsidSect="00881BAB">
      <w:footerReference w:type="default" r:id="rId66"/>
      <w:footerReference w:type="firs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6379C" w14:textId="77777777" w:rsidR="0062360A" w:rsidRDefault="0062360A" w:rsidP="00B82497">
      <w:pPr>
        <w:spacing w:after="0" w:line="240" w:lineRule="auto"/>
      </w:pPr>
      <w:r>
        <w:separator/>
      </w:r>
    </w:p>
  </w:endnote>
  <w:endnote w:type="continuationSeparator" w:id="0">
    <w:p w14:paraId="452A38EB" w14:textId="77777777" w:rsidR="0062360A" w:rsidRDefault="0062360A" w:rsidP="00B82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449737"/>
      <w:docPartObj>
        <w:docPartGallery w:val="Page Numbers (Bottom of Page)"/>
        <w:docPartUnique/>
      </w:docPartObj>
    </w:sdtPr>
    <w:sdtEndPr/>
    <w:sdtContent>
      <w:p w14:paraId="39E1DEEE" w14:textId="040DDEDD" w:rsidR="00FA6D7E" w:rsidRDefault="00FA6D7E">
        <w:pPr>
          <w:pStyle w:val="Zpat"/>
          <w:jc w:val="right"/>
        </w:pPr>
        <w:r>
          <w:fldChar w:fldCharType="begin"/>
        </w:r>
        <w:r>
          <w:instrText>PAGE   \* MERGEFORMAT</w:instrText>
        </w:r>
        <w:r>
          <w:fldChar w:fldCharType="separate"/>
        </w:r>
        <w:r>
          <w:rPr>
            <w:noProof/>
          </w:rPr>
          <w:t>3</w:t>
        </w:r>
        <w:r>
          <w:fldChar w:fldCharType="end"/>
        </w:r>
      </w:p>
    </w:sdtContent>
  </w:sdt>
  <w:p w14:paraId="2932158C" w14:textId="77777777" w:rsidR="00FA6D7E" w:rsidRDefault="00FA6D7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5089D" w14:textId="77777777" w:rsidR="00FA6D7E" w:rsidRDefault="00FA6D7E">
    <w:pPr>
      <w:pStyle w:val="Zpat"/>
      <w:jc w:val="center"/>
    </w:pPr>
  </w:p>
  <w:p w14:paraId="3D186EF0" w14:textId="77777777" w:rsidR="00FA6D7E" w:rsidRDefault="00FA6D7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5C4B9" w14:textId="77777777" w:rsidR="0062360A" w:rsidRDefault="0062360A" w:rsidP="00B82497">
      <w:pPr>
        <w:spacing w:after="0" w:line="240" w:lineRule="auto"/>
      </w:pPr>
      <w:r>
        <w:separator/>
      </w:r>
    </w:p>
  </w:footnote>
  <w:footnote w:type="continuationSeparator" w:id="0">
    <w:p w14:paraId="3E6DC4D2" w14:textId="77777777" w:rsidR="0062360A" w:rsidRDefault="0062360A" w:rsidP="00B824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567AF"/>
    <w:multiLevelType w:val="hybridMultilevel"/>
    <w:tmpl w:val="FA5AD0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793570"/>
    <w:multiLevelType w:val="hybridMultilevel"/>
    <w:tmpl w:val="C6FE94D8"/>
    <w:lvl w:ilvl="0" w:tplc="D0225456">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2E7C0AD6"/>
    <w:multiLevelType w:val="hybridMultilevel"/>
    <w:tmpl w:val="D3644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5703761"/>
    <w:multiLevelType w:val="hybridMultilevel"/>
    <w:tmpl w:val="A8E031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1427B0A"/>
    <w:multiLevelType w:val="hybridMultilevel"/>
    <w:tmpl w:val="F084B3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1EF55F4"/>
    <w:multiLevelType w:val="hybridMultilevel"/>
    <w:tmpl w:val="6B9CD072"/>
    <w:lvl w:ilvl="0" w:tplc="56D8F45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BB9625F"/>
    <w:multiLevelType w:val="hybridMultilevel"/>
    <w:tmpl w:val="5B32EE02"/>
    <w:lvl w:ilvl="0" w:tplc="04050001">
      <w:start w:val="1"/>
      <w:numFmt w:val="bullet"/>
      <w:lvlText w:val=""/>
      <w:lvlJc w:val="left"/>
      <w:pPr>
        <w:ind w:left="4547" w:hanging="360"/>
      </w:pPr>
      <w:rPr>
        <w:rFonts w:ascii="Symbol" w:hAnsi="Symbol" w:hint="default"/>
      </w:rPr>
    </w:lvl>
    <w:lvl w:ilvl="1" w:tplc="04050003" w:tentative="1">
      <w:start w:val="1"/>
      <w:numFmt w:val="bullet"/>
      <w:lvlText w:val="o"/>
      <w:lvlJc w:val="left"/>
      <w:pPr>
        <w:ind w:left="5267" w:hanging="360"/>
      </w:pPr>
      <w:rPr>
        <w:rFonts w:ascii="Courier New" w:hAnsi="Courier New" w:cs="Courier New" w:hint="default"/>
      </w:rPr>
    </w:lvl>
    <w:lvl w:ilvl="2" w:tplc="04050005" w:tentative="1">
      <w:start w:val="1"/>
      <w:numFmt w:val="bullet"/>
      <w:lvlText w:val=""/>
      <w:lvlJc w:val="left"/>
      <w:pPr>
        <w:ind w:left="5987" w:hanging="360"/>
      </w:pPr>
      <w:rPr>
        <w:rFonts w:ascii="Wingdings" w:hAnsi="Wingdings" w:hint="default"/>
      </w:rPr>
    </w:lvl>
    <w:lvl w:ilvl="3" w:tplc="04050001" w:tentative="1">
      <w:start w:val="1"/>
      <w:numFmt w:val="bullet"/>
      <w:lvlText w:val=""/>
      <w:lvlJc w:val="left"/>
      <w:pPr>
        <w:ind w:left="6707" w:hanging="360"/>
      </w:pPr>
      <w:rPr>
        <w:rFonts w:ascii="Symbol" w:hAnsi="Symbol" w:hint="default"/>
      </w:rPr>
    </w:lvl>
    <w:lvl w:ilvl="4" w:tplc="04050003" w:tentative="1">
      <w:start w:val="1"/>
      <w:numFmt w:val="bullet"/>
      <w:lvlText w:val="o"/>
      <w:lvlJc w:val="left"/>
      <w:pPr>
        <w:ind w:left="7427" w:hanging="360"/>
      </w:pPr>
      <w:rPr>
        <w:rFonts w:ascii="Courier New" w:hAnsi="Courier New" w:cs="Courier New" w:hint="default"/>
      </w:rPr>
    </w:lvl>
    <w:lvl w:ilvl="5" w:tplc="04050005" w:tentative="1">
      <w:start w:val="1"/>
      <w:numFmt w:val="bullet"/>
      <w:lvlText w:val=""/>
      <w:lvlJc w:val="left"/>
      <w:pPr>
        <w:ind w:left="8147" w:hanging="360"/>
      </w:pPr>
      <w:rPr>
        <w:rFonts w:ascii="Wingdings" w:hAnsi="Wingdings" w:hint="default"/>
      </w:rPr>
    </w:lvl>
    <w:lvl w:ilvl="6" w:tplc="04050001" w:tentative="1">
      <w:start w:val="1"/>
      <w:numFmt w:val="bullet"/>
      <w:lvlText w:val=""/>
      <w:lvlJc w:val="left"/>
      <w:pPr>
        <w:ind w:left="8867" w:hanging="360"/>
      </w:pPr>
      <w:rPr>
        <w:rFonts w:ascii="Symbol" w:hAnsi="Symbol" w:hint="default"/>
      </w:rPr>
    </w:lvl>
    <w:lvl w:ilvl="7" w:tplc="04050003" w:tentative="1">
      <w:start w:val="1"/>
      <w:numFmt w:val="bullet"/>
      <w:lvlText w:val="o"/>
      <w:lvlJc w:val="left"/>
      <w:pPr>
        <w:ind w:left="9587" w:hanging="360"/>
      </w:pPr>
      <w:rPr>
        <w:rFonts w:ascii="Courier New" w:hAnsi="Courier New" w:cs="Courier New" w:hint="default"/>
      </w:rPr>
    </w:lvl>
    <w:lvl w:ilvl="8" w:tplc="04050005" w:tentative="1">
      <w:start w:val="1"/>
      <w:numFmt w:val="bullet"/>
      <w:lvlText w:val=""/>
      <w:lvlJc w:val="left"/>
      <w:pPr>
        <w:ind w:left="10307" w:hanging="360"/>
      </w:pPr>
      <w:rPr>
        <w:rFonts w:ascii="Wingdings" w:hAnsi="Wingdings" w:hint="default"/>
      </w:rPr>
    </w:lvl>
  </w:abstractNum>
  <w:abstractNum w:abstractNumId="7" w15:restartNumberingAfterBreak="0">
    <w:nsid w:val="6FAD7E87"/>
    <w:multiLevelType w:val="hybridMultilevel"/>
    <w:tmpl w:val="23C6B11E"/>
    <w:lvl w:ilvl="0" w:tplc="64DE261C">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1"/>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41D"/>
    <w:rsid w:val="00005A84"/>
    <w:rsid w:val="000122CD"/>
    <w:rsid w:val="00014F17"/>
    <w:rsid w:val="00024048"/>
    <w:rsid w:val="00026C07"/>
    <w:rsid w:val="000557EA"/>
    <w:rsid w:val="0006439A"/>
    <w:rsid w:val="00064B96"/>
    <w:rsid w:val="0007488E"/>
    <w:rsid w:val="0007599F"/>
    <w:rsid w:val="00076C89"/>
    <w:rsid w:val="0008556C"/>
    <w:rsid w:val="000855F9"/>
    <w:rsid w:val="00090FC5"/>
    <w:rsid w:val="000A4255"/>
    <w:rsid w:val="000A549E"/>
    <w:rsid w:val="000B379C"/>
    <w:rsid w:val="000B3BAA"/>
    <w:rsid w:val="000B73DE"/>
    <w:rsid w:val="000C2F6E"/>
    <w:rsid w:val="000C5257"/>
    <w:rsid w:val="000E13BD"/>
    <w:rsid w:val="001100E9"/>
    <w:rsid w:val="00111AC6"/>
    <w:rsid w:val="00113FC6"/>
    <w:rsid w:val="00114919"/>
    <w:rsid w:val="00117885"/>
    <w:rsid w:val="00123F81"/>
    <w:rsid w:val="00130B2C"/>
    <w:rsid w:val="00136E1D"/>
    <w:rsid w:val="0014054F"/>
    <w:rsid w:val="001649B7"/>
    <w:rsid w:val="0018045F"/>
    <w:rsid w:val="001913DE"/>
    <w:rsid w:val="001A21CE"/>
    <w:rsid w:val="001A573B"/>
    <w:rsid w:val="001B5CDE"/>
    <w:rsid w:val="001C6B1B"/>
    <w:rsid w:val="001E3890"/>
    <w:rsid w:val="001E49E9"/>
    <w:rsid w:val="001E5775"/>
    <w:rsid w:val="001F0F87"/>
    <w:rsid w:val="00200D67"/>
    <w:rsid w:val="00207915"/>
    <w:rsid w:val="002204ED"/>
    <w:rsid w:val="00235F04"/>
    <w:rsid w:val="00245577"/>
    <w:rsid w:val="00251376"/>
    <w:rsid w:val="002A0F26"/>
    <w:rsid w:val="002D19C8"/>
    <w:rsid w:val="002D3DA1"/>
    <w:rsid w:val="002E147C"/>
    <w:rsid w:val="0030577D"/>
    <w:rsid w:val="00312C9C"/>
    <w:rsid w:val="00316EE9"/>
    <w:rsid w:val="003334E2"/>
    <w:rsid w:val="00337774"/>
    <w:rsid w:val="003438BD"/>
    <w:rsid w:val="00347B8D"/>
    <w:rsid w:val="00365F6C"/>
    <w:rsid w:val="00382D5E"/>
    <w:rsid w:val="003865EB"/>
    <w:rsid w:val="0038668A"/>
    <w:rsid w:val="003A669B"/>
    <w:rsid w:val="003A708E"/>
    <w:rsid w:val="003C1CDC"/>
    <w:rsid w:val="003C2250"/>
    <w:rsid w:val="003E3457"/>
    <w:rsid w:val="003E5FD3"/>
    <w:rsid w:val="003E79AF"/>
    <w:rsid w:val="0040266F"/>
    <w:rsid w:val="00434AFD"/>
    <w:rsid w:val="00436B23"/>
    <w:rsid w:val="004408C4"/>
    <w:rsid w:val="00451275"/>
    <w:rsid w:val="004656B0"/>
    <w:rsid w:val="00465F62"/>
    <w:rsid w:val="00474694"/>
    <w:rsid w:val="00475E8C"/>
    <w:rsid w:val="00477F76"/>
    <w:rsid w:val="00484393"/>
    <w:rsid w:val="00496DCF"/>
    <w:rsid w:val="004A215A"/>
    <w:rsid w:val="004A2D50"/>
    <w:rsid w:val="004A46DB"/>
    <w:rsid w:val="004B2D24"/>
    <w:rsid w:val="004C0025"/>
    <w:rsid w:val="004C1DAD"/>
    <w:rsid w:val="004C73DF"/>
    <w:rsid w:val="004E0D46"/>
    <w:rsid w:val="00501099"/>
    <w:rsid w:val="00511FAF"/>
    <w:rsid w:val="00524266"/>
    <w:rsid w:val="005323A2"/>
    <w:rsid w:val="005354B0"/>
    <w:rsid w:val="005366C0"/>
    <w:rsid w:val="005447BC"/>
    <w:rsid w:val="0054480D"/>
    <w:rsid w:val="0055141D"/>
    <w:rsid w:val="00564520"/>
    <w:rsid w:val="00567443"/>
    <w:rsid w:val="00577DC2"/>
    <w:rsid w:val="005840C5"/>
    <w:rsid w:val="005B69F7"/>
    <w:rsid w:val="005C0850"/>
    <w:rsid w:val="005C14DC"/>
    <w:rsid w:val="005C2AB6"/>
    <w:rsid w:val="005C63D9"/>
    <w:rsid w:val="005D67DE"/>
    <w:rsid w:val="005E0195"/>
    <w:rsid w:val="005E5EEE"/>
    <w:rsid w:val="005F14C1"/>
    <w:rsid w:val="005F495F"/>
    <w:rsid w:val="005F61C9"/>
    <w:rsid w:val="00603207"/>
    <w:rsid w:val="0061011F"/>
    <w:rsid w:val="0062360A"/>
    <w:rsid w:val="00626EE5"/>
    <w:rsid w:val="00635715"/>
    <w:rsid w:val="006368F3"/>
    <w:rsid w:val="00642699"/>
    <w:rsid w:val="0064779E"/>
    <w:rsid w:val="006507E6"/>
    <w:rsid w:val="00654686"/>
    <w:rsid w:val="00663B33"/>
    <w:rsid w:val="006708F0"/>
    <w:rsid w:val="00675FC8"/>
    <w:rsid w:val="006A31AF"/>
    <w:rsid w:val="006A3E67"/>
    <w:rsid w:val="006C2D34"/>
    <w:rsid w:val="006C4754"/>
    <w:rsid w:val="006C7102"/>
    <w:rsid w:val="006D01A9"/>
    <w:rsid w:val="006E0282"/>
    <w:rsid w:val="007005F3"/>
    <w:rsid w:val="0070189C"/>
    <w:rsid w:val="00701E23"/>
    <w:rsid w:val="007152C0"/>
    <w:rsid w:val="007343A7"/>
    <w:rsid w:val="00766526"/>
    <w:rsid w:val="007B6928"/>
    <w:rsid w:val="007C4379"/>
    <w:rsid w:val="007E6CB4"/>
    <w:rsid w:val="007F7749"/>
    <w:rsid w:val="008079C6"/>
    <w:rsid w:val="00821A99"/>
    <w:rsid w:val="00840585"/>
    <w:rsid w:val="008476CC"/>
    <w:rsid w:val="008502D0"/>
    <w:rsid w:val="0085301F"/>
    <w:rsid w:val="008615CE"/>
    <w:rsid w:val="008716C9"/>
    <w:rsid w:val="008802F4"/>
    <w:rsid w:val="00881BAB"/>
    <w:rsid w:val="00893034"/>
    <w:rsid w:val="008A20EC"/>
    <w:rsid w:val="008B6DBD"/>
    <w:rsid w:val="008D04C5"/>
    <w:rsid w:val="008E1BA8"/>
    <w:rsid w:val="009060AE"/>
    <w:rsid w:val="00906D68"/>
    <w:rsid w:val="0094155E"/>
    <w:rsid w:val="00952A5D"/>
    <w:rsid w:val="009555C2"/>
    <w:rsid w:val="00957400"/>
    <w:rsid w:val="00962CDD"/>
    <w:rsid w:val="00966C0E"/>
    <w:rsid w:val="00980C6A"/>
    <w:rsid w:val="009824D0"/>
    <w:rsid w:val="00985E84"/>
    <w:rsid w:val="009912D6"/>
    <w:rsid w:val="009A65FA"/>
    <w:rsid w:val="009B1256"/>
    <w:rsid w:val="009C3E49"/>
    <w:rsid w:val="00A0452E"/>
    <w:rsid w:val="00A069E1"/>
    <w:rsid w:val="00A110CA"/>
    <w:rsid w:val="00A150C3"/>
    <w:rsid w:val="00A217FD"/>
    <w:rsid w:val="00A31653"/>
    <w:rsid w:val="00A4138B"/>
    <w:rsid w:val="00A45C6D"/>
    <w:rsid w:val="00A52A13"/>
    <w:rsid w:val="00A665A5"/>
    <w:rsid w:val="00A81EE2"/>
    <w:rsid w:val="00AA0A2F"/>
    <w:rsid w:val="00AB6CF9"/>
    <w:rsid w:val="00AC62B9"/>
    <w:rsid w:val="00AD31F7"/>
    <w:rsid w:val="00AD618D"/>
    <w:rsid w:val="00AE2830"/>
    <w:rsid w:val="00AF5891"/>
    <w:rsid w:val="00B0026E"/>
    <w:rsid w:val="00B1054A"/>
    <w:rsid w:val="00B10A49"/>
    <w:rsid w:val="00B17227"/>
    <w:rsid w:val="00B23A74"/>
    <w:rsid w:val="00B24342"/>
    <w:rsid w:val="00B26198"/>
    <w:rsid w:val="00B35593"/>
    <w:rsid w:val="00B35F37"/>
    <w:rsid w:val="00B4184D"/>
    <w:rsid w:val="00B43D49"/>
    <w:rsid w:val="00B47C29"/>
    <w:rsid w:val="00B62773"/>
    <w:rsid w:val="00B65029"/>
    <w:rsid w:val="00B65743"/>
    <w:rsid w:val="00B82497"/>
    <w:rsid w:val="00B93ACC"/>
    <w:rsid w:val="00BA0862"/>
    <w:rsid w:val="00BC7225"/>
    <w:rsid w:val="00BD4551"/>
    <w:rsid w:val="00BD459C"/>
    <w:rsid w:val="00BE60D2"/>
    <w:rsid w:val="00BF5D63"/>
    <w:rsid w:val="00C435EB"/>
    <w:rsid w:val="00C462BE"/>
    <w:rsid w:val="00C46DC5"/>
    <w:rsid w:val="00C544C1"/>
    <w:rsid w:val="00C603F3"/>
    <w:rsid w:val="00C7023A"/>
    <w:rsid w:val="00C71F1A"/>
    <w:rsid w:val="00C7386F"/>
    <w:rsid w:val="00C7684F"/>
    <w:rsid w:val="00C908EB"/>
    <w:rsid w:val="00CA1E7B"/>
    <w:rsid w:val="00CB1542"/>
    <w:rsid w:val="00CB32A1"/>
    <w:rsid w:val="00CB758D"/>
    <w:rsid w:val="00CE68D5"/>
    <w:rsid w:val="00CF4BD0"/>
    <w:rsid w:val="00D0218E"/>
    <w:rsid w:val="00D15C9A"/>
    <w:rsid w:val="00D422C5"/>
    <w:rsid w:val="00D4365F"/>
    <w:rsid w:val="00D548C4"/>
    <w:rsid w:val="00D6370C"/>
    <w:rsid w:val="00D96046"/>
    <w:rsid w:val="00DC61BC"/>
    <w:rsid w:val="00DF46CA"/>
    <w:rsid w:val="00DF612A"/>
    <w:rsid w:val="00E0223D"/>
    <w:rsid w:val="00E05E30"/>
    <w:rsid w:val="00E11D01"/>
    <w:rsid w:val="00E130C7"/>
    <w:rsid w:val="00E15C07"/>
    <w:rsid w:val="00E17D09"/>
    <w:rsid w:val="00E33AE4"/>
    <w:rsid w:val="00E475E8"/>
    <w:rsid w:val="00E526ED"/>
    <w:rsid w:val="00E54A5F"/>
    <w:rsid w:val="00E56CC2"/>
    <w:rsid w:val="00E62496"/>
    <w:rsid w:val="00E677D5"/>
    <w:rsid w:val="00E71382"/>
    <w:rsid w:val="00E7148F"/>
    <w:rsid w:val="00E728BF"/>
    <w:rsid w:val="00E740E1"/>
    <w:rsid w:val="00E85877"/>
    <w:rsid w:val="00E95ACC"/>
    <w:rsid w:val="00EC75B6"/>
    <w:rsid w:val="00EC7D0F"/>
    <w:rsid w:val="00ED6CBC"/>
    <w:rsid w:val="00EE682B"/>
    <w:rsid w:val="00F054CF"/>
    <w:rsid w:val="00F0770C"/>
    <w:rsid w:val="00F077D8"/>
    <w:rsid w:val="00F16F71"/>
    <w:rsid w:val="00F20761"/>
    <w:rsid w:val="00F22AC3"/>
    <w:rsid w:val="00F60FDC"/>
    <w:rsid w:val="00F816A2"/>
    <w:rsid w:val="00F944A5"/>
    <w:rsid w:val="00F94F3A"/>
    <w:rsid w:val="00FA6D7E"/>
    <w:rsid w:val="00FC11A6"/>
    <w:rsid w:val="00FD5D3A"/>
    <w:rsid w:val="00FD7AF9"/>
    <w:rsid w:val="00FE4D77"/>
    <w:rsid w:val="00FF0DCF"/>
    <w:rsid w:val="00FF70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62D97"/>
  <w15:chartTrackingRefBased/>
  <w15:docId w15:val="{BDDCCAE8-4538-43B6-A68B-D9CB63436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B379C"/>
    <w:rPr>
      <w:rFonts w:ascii="Times New Roman" w:hAnsi="Times New Roman"/>
      <w:sz w:val="24"/>
    </w:rPr>
  </w:style>
  <w:style w:type="paragraph" w:styleId="Nadpis1">
    <w:name w:val="heading 1"/>
    <w:basedOn w:val="Normln"/>
    <w:next w:val="Normln"/>
    <w:link w:val="Nadpis1Char"/>
    <w:uiPriority w:val="9"/>
    <w:qFormat/>
    <w:rsid w:val="00200D67"/>
    <w:pPr>
      <w:spacing w:line="360" w:lineRule="auto"/>
      <w:jc w:val="both"/>
      <w:outlineLvl w:val="0"/>
    </w:pPr>
    <w:rPr>
      <w:sz w:val="30"/>
    </w:rPr>
  </w:style>
  <w:style w:type="paragraph" w:styleId="Nadpis2">
    <w:name w:val="heading 2"/>
    <w:basedOn w:val="Normln"/>
    <w:next w:val="Normln"/>
    <w:link w:val="Nadpis2Char"/>
    <w:uiPriority w:val="9"/>
    <w:unhideWhenUsed/>
    <w:qFormat/>
    <w:rsid w:val="00B26198"/>
    <w:pPr>
      <w:keepNext/>
      <w:keepLines/>
      <w:spacing w:before="280" w:after="240"/>
      <w:ind w:left="708"/>
      <w:outlineLvl w:val="1"/>
    </w:pPr>
    <w:rPr>
      <w:rFonts w:eastAsiaTheme="majorEastAsia" w:cstheme="majorBidi"/>
      <w:sz w:val="26"/>
      <w:szCs w:val="26"/>
    </w:rPr>
  </w:style>
  <w:style w:type="paragraph" w:styleId="Nadpis3">
    <w:name w:val="heading 3"/>
    <w:basedOn w:val="Normln"/>
    <w:next w:val="Normln"/>
    <w:link w:val="Nadpis3Char"/>
    <w:uiPriority w:val="9"/>
    <w:unhideWhenUsed/>
    <w:qFormat/>
    <w:rsid w:val="00654686"/>
    <w:pPr>
      <w:keepNext/>
      <w:keepLines/>
      <w:spacing w:before="280" w:after="240"/>
      <w:ind w:left="708"/>
      <w:outlineLvl w:val="2"/>
    </w:pPr>
    <w:rPr>
      <w:rFonts w:eastAsiaTheme="majorEastAsia" w:cstheme="majorBidi"/>
      <w:szCs w:val="24"/>
    </w:rPr>
  </w:style>
  <w:style w:type="paragraph" w:styleId="Nadpis4">
    <w:name w:val="heading 4"/>
    <w:basedOn w:val="Normln"/>
    <w:next w:val="Normln"/>
    <w:link w:val="Nadpis4Char"/>
    <w:uiPriority w:val="9"/>
    <w:unhideWhenUsed/>
    <w:qFormat/>
    <w:rsid w:val="00654686"/>
    <w:pPr>
      <w:keepNext/>
      <w:keepLines/>
      <w:spacing w:before="280" w:after="240"/>
      <w:ind w:left="708"/>
      <w:outlineLvl w:val="3"/>
    </w:pPr>
    <w:rPr>
      <w:rFonts w:eastAsiaTheme="majorEastAsia" w:cstheme="majorBid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qFormat/>
    <w:rsid w:val="0055141D"/>
    <w:pPr>
      <w:ind w:left="720"/>
      <w:contextualSpacing/>
    </w:pPr>
  </w:style>
  <w:style w:type="character" w:customStyle="1" w:styleId="Nadpis1Char">
    <w:name w:val="Nadpis 1 Char"/>
    <w:basedOn w:val="Standardnpsmoodstavce"/>
    <w:link w:val="Nadpis1"/>
    <w:uiPriority w:val="9"/>
    <w:rsid w:val="00200D67"/>
    <w:rPr>
      <w:rFonts w:ascii="Times New Roman" w:hAnsi="Times New Roman"/>
      <w:sz w:val="30"/>
    </w:rPr>
  </w:style>
  <w:style w:type="paragraph" w:styleId="Nadpisobsahu">
    <w:name w:val="TOC Heading"/>
    <w:basedOn w:val="Nadpis1"/>
    <w:next w:val="Normln"/>
    <w:uiPriority w:val="39"/>
    <w:unhideWhenUsed/>
    <w:qFormat/>
    <w:rsid w:val="008E1BA8"/>
    <w:pPr>
      <w:outlineLvl w:val="9"/>
    </w:pPr>
    <w:rPr>
      <w:lang w:eastAsia="cs-CZ"/>
    </w:rPr>
  </w:style>
  <w:style w:type="character" w:customStyle="1" w:styleId="Nadpis2Char">
    <w:name w:val="Nadpis 2 Char"/>
    <w:basedOn w:val="Standardnpsmoodstavce"/>
    <w:link w:val="Nadpis2"/>
    <w:uiPriority w:val="9"/>
    <w:rsid w:val="00B26198"/>
    <w:rPr>
      <w:rFonts w:ascii="Times New Roman" w:eastAsiaTheme="majorEastAsia" w:hAnsi="Times New Roman" w:cstheme="majorBidi"/>
      <w:sz w:val="26"/>
      <w:szCs w:val="26"/>
    </w:rPr>
  </w:style>
  <w:style w:type="character" w:customStyle="1" w:styleId="Nadpis3Char">
    <w:name w:val="Nadpis 3 Char"/>
    <w:basedOn w:val="Standardnpsmoodstavce"/>
    <w:link w:val="Nadpis3"/>
    <w:uiPriority w:val="9"/>
    <w:rsid w:val="00654686"/>
    <w:rPr>
      <w:rFonts w:ascii="Times New Roman" w:eastAsiaTheme="majorEastAsia" w:hAnsi="Times New Roman" w:cstheme="majorBidi"/>
      <w:sz w:val="24"/>
      <w:szCs w:val="24"/>
    </w:rPr>
  </w:style>
  <w:style w:type="paragraph" w:styleId="Obsah1">
    <w:name w:val="toc 1"/>
    <w:basedOn w:val="Normln"/>
    <w:next w:val="Normln"/>
    <w:autoRedefine/>
    <w:uiPriority w:val="39"/>
    <w:unhideWhenUsed/>
    <w:rsid w:val="00654686"/>
    <w:pPr>
      <w:spacing w:after="100"/>
    </w:pPr>
  </w:style>
  <w:style w:type="paragraph" w:styleId="Obsah2">
    <w:name w:val="toc 2"/>
    <w:basedOn w:val="Normln"/>
    <w:next w:val="Normln"/>
    <w:autoRedefine/>
    <w:uiPriority w:val="39"/>
    <w:unhideWhenUsed/>
    <w:rsid w:val="00654686"/>
    <w:pPr>
      <w:spacing w:after="100"/>
      <w:ind w:left="220"/>
    </w:pPr>
  </w:style>
  <w:style w:type="paragraph" w:styleId="Obsah3">
    <w:name w:val="toc 3"/>
    <w:basedOn w:val="Normln"/>
    <w:next w:val="Normln"/>
    <w:autoRedefine/>
    <w:uiPriority w:val="39"/>
    <w:unhideWhenUsed/>
    <w:rsid w:val="00654686"/>
    <w:pPr>
      <w:spacing w:after="100"/>
      <w:ind w:left="440"/>
    </w:pPr>
  </w:style>
  <w:style w:type="character" w:styleId="Hypertextovodkaz">
    <w:name w:val="Hyperlink"/>
    <w:basedOn w:val="Standardnpsmoodstavce"/>
    <w:uiPriority w:val="99"/>
    <w:unhideWhenUsed/>
    <w:rsid w:val="00654686"/>
    <w:rPr>
      <w:color w:val="0563C1" w:themeColor="hyperlink"/>
      <w:u w:val="single"/>
    </w:rPr>
  </w:style>
  <w:style w:type="character" w:customStyle="1" w:styleId="Nadpis4Char">
    <w:name w:val="Nadpis 4 Char"/>
    <w:basedOn w:val="Standardnpsmoodstavce"/>
    <w:link w:val="Nadpis4"/>
    <w:uiPriority w:val="9"/>
    <w:rsid w:val="00654686"/>
    <w:rPr>
      <w:rFonts w:ascii="Times New Roman" w:eastAsiaTheme="majorEastAsia" w:hAnsi="Times New Roman" w:cstheme="majorBidi"/>
      <w:iCs/>
      <w:sz w:val="24"/>
    </w:rPr>
  </w:style>
  <w:style w:type="character" w:customStyle="1" w:styleId="hlfld-contribauthor">
    <w:name w:val="hlfld-contribauthor"/>
    <w:basedOn w:val="Standardnpsmoodstavce"/>
    <w:rsid w:val="0061011F"/>
  </w:style>
  <w:style w:type="character" w:customStyle="1" w:styleId="separator">
    <w:name w:val="separator"/>
    <w:basedOn w:val="Standardnpsmoodstavce"/>
    <w:rsid w:val="0061011F"/>
  </w:style>
  <w:style w:type="character" w:customStyle="1" w:styleId="nlmsource">
    <w:name w:val="nlm_source"/>
    <w:basedOn w:val="Standardnpsmoodstavce"/>
    <w:rsid w:val="0061011F"/>
  </w:style>
  <w:style w:type="character" w:customStyle="1" w:styleId="authors">
    <w:name w:val="authors"/>
    <w:basedOn w:val="Standardnpsmoodstavce"/>
    <w:rsid w:val="0061011F"/>
  </w:style>
  <w:style w:type="character" w:customStyle="1" w:styleId="Datum1">
    <w:name w:val="Datum1"/>
    <w:basedOn w:val="Standardnpsmoodstavce"/>
    <w:rsid w:val="0061011F"/>
  </w:style>
  <w:style w:type="character" w:customStyle="1" w:styleId="arttitle">
    <w:name w:val="art_title"/>
    <w:basedOn w:val="Standardnpsmoodstavce"/>
    <w:rsid w:val="0061011F"/>
  </w:style>
  <w:style w:type="character" w:customStyle="1" w:styleId="serialtitle">
    <w:name w:val="serial_title"/>
    <w:basedOn w:val="Standardnpsmoodstavce"/>
    <w:rsid w:val="0061011F"/>
  </w:style>
  <w:style w:type="character" w:customStyle="1" w:styleId="volumeissue">
    <w:name w:val="volume_issue"/>
    <w:basedOn w:val="Standardnpsmoodstavce"/>
    <w:rsid w:val="0061011F"/>
  </w:style>
  <w:style w:type="character" w:customStyle="1" w:styleId="pagerange">
    <w:name w:val="page_range"/>
    <w:basedOn w:val="Standardnpsmoodstavce"/>
    <w:rsid w:val="0061011F"/>
  </w:style>
  <w:style w:type="character" w:customStyle="1" w:styleId="doilink">
    <w:name w:val="doi_link"/>
    <w:basedOn w:val="Standardnpsmoodstavce"/>
    <w:rsid w:val="0061011F"/>
  </w:style>
  <w:style w:type="character" w:customStyle="1" w:styleId="Nevyeenzmnka1">
    <w:name w:val="Nevyřešená zmínka1"/>
    <w:basedOn w:val="Standardnpsmoodstavce"/>
    <w:uiPriority w:val="99"/>
    <w:semiHidden/>
    <w:unhideWhenUsed/>
    <w:rsid w:val="007B6928"/>
    <w:rPr>
      <w:color w:val="605E5C"/>
      <w:shd w:val="clear" w:color="auto" w:fill="E1DFDD"/>
    </w:rPr>
  </w:style>
  <w:style w:type="paragraph" w:styleId="Zhlav">
    <w:name w:val="header"/>
    <w:basedOn w:val="Normln"/>
    <w:link w:val="ZhlavChar"/>
    <w:uiPriority w:val="99"/>
    <w:unhideWhenUsed/>
    <w:rsid w:val="00B8249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82497"/>
  </w:style>
  <w:style w:type="paragraph" w:styleId="Zpat">
    <w:name w:val="footer"/>
    <w:basedOn w:val="Normln"/>
    <w:link w:val="ZpatChar"/>
    <w:uiPriority w:val="99"/>
    <w:unhideWhenUsed/>
    <w:rsid w:val="00B82497"/>
    <w:pPr>
      <w:tabs>
        <w:tab w:val="center" w:pos="4536"/>
        <w:tab w:val="right" w:pos="9072"/>
      </w:tabs>
      <w:spacing w:after="0" w:line="240" w:lineRule="auto"/>
    </w:pPr>
  </w:style>
  <w:style w:type="character" w:customStyle="1" w:styleId="ZpatChar">
    <w:name w:val="Zápatí Char"/>
    <w:basedOn w:val="Standardnpsmoodstavce"/>
    <w:link w:val="Zpat"/>
    <w:uiPriority w:val="99"/>
    <w:rsid w:val="00B82497"/>
  </w:style>
  <w:style w:type="character" w:styleId="Sledovanodkaz">
    <w:name w:val="FollowedHyperlink"/>
    <w:basedOn w:val="Standardnpsmoodstavce"/>
    <w:uiPriority w:val="99"/>
    <w:semiHidden/>
    <w:unhideWhenUsed/>
    <w:rsid w:val="001E3890"/>
    <w:rPr>
      <w:color w:val="954F72" w:themeColor="followedHyperlink"/>
      <w:u w:val="single"/>
    </w:rPr>
  </w:style>
  <w:style w:type="character" w:styleId="Odkaznakoment">
    <w:name w:val="annotation reference"/>
    <w:basedOn w:val="Standardnpsmoodstavce"/>
    <w:uiPriority w:val="99"/>
    <w:semiHidden/>
    <w:unhideWhenUsed/>
    <w:rsid w:val="00603207"/>
    <w:rPr>
      <w:sz w:val="16"/>
      <w:szCs w:val="16"/>
    </w:rPr>
  </w:style>
  <w:style w:type="paragraph" w:styleId="Textkomente">
    <w:name w:val="annotation text"/>
    <w:basedOn w:val="Normln"/>
    <w:link w:val="TextkomenteChar"/>
    <w:uiPriority w:val="99"/>
    <w:semiHidden/>
    <w:unhideWhenUsed/>
    <w:rsid w:val="00603207"/>
    <w:pPr>
      <w:spacing w:line="240" w:lineRule="auto"/>
    </w:pPr>
    <w:rPr>
      <w:sz w:val="20"/>
      <w:szCs w:val="20"/>
    </w:rPr>
  </w:style>
  <w:style w:type="character" w:customStyle="1" w:styleId="TextkomenteChar">
    <w:name w:val="Text komentáře Char"/>
    <w:basedOn w:val="Standardnpsmoodstavce"/>
    <w:link w:val="Textkomente"/>
    <w:uiPriority w:val="99"/>
    <w:semiHidden/>
    <w:rsid w:val="00603207"/>
    <w:rPr>
      <w:sz w:val="20"/>
      <w:szCs w:val="20"/>
    </w:rPr>
  </w:style>
  <w:style w:type="paragraph" w:styleId="Pedmtkomente">
    <w:name w:val="annotation subject"/>
    <w:basedOn w:val="Textkomente"/>
    <w:next w:val="Textkomente"/>
    <w:link w:val="PedmtkomenteChar"/>
    <w:uiPriority w:val="99"/>
    <w:semiHidden/>
    <w:unhideWhenUsed/>
    <w:rsid w:val="00603207"/>
    <w:rPr>
      <w:b/>
      <w:bCs/>
    </w:rPr>
  </w:style>
  <w:style w:type="character" w:customStyle="1" w:styleId="PedmtkomenteChar">
    <w:name w:val="Předmět komentáře Char"/>
    <w:basedOn w:val="TextkomenteChar"/>
    <w:link w:val="Pedmtkomente"/>
    <w:uiPriority w:val="99"/>
    <w:semiHidden/>
    <w:rsid w:val="00603207"/>
    <w:rPr>
      <w:b/>
      <w:bCs/>
      <w:sz w:val="20"/>
      <w:szCs w:val="20"/>
    </w:rPr>
  </w:style>
  <w:style w:type="paragraph" w:styleId="Textbubliny">
    <w:name w:val="Balloon Text"/>
    <w:basedOn w:val="Normln"/>
    <w:link w:val="TextbublinyChar"/>
    <w:uiPriority w:val="99"/>
    <w:semiHidden/>
    <w:unhideWhenUsed/>
    <w:rsid w:val="0060320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03207"/>
    <w:rPr>
      <w:rFonts w:ascii="Segoe UI" w:hAnsi="Segoe UI" w:cs="Segoe UI"/>
      <w:sz w:val="18"/>
      <w:szCs w:val="18"/>
    </w:rPr>
  </w:style>
  <w:style w:type="character" w:customStyle="1" w:styleId="Nevyeenzmnka2">
    <w:name w:val="Nevyřešená zmínka2"/>
    <w:basedOn w:val="Standardnpsmoodstavce"/>
    <w:uiPriority w:val="99"/>
    <w:semiHidden/>
    <w:unhideWhenUsed/>
    <w:rsid w:val="005B69F7"/>
    <w:rPr>
      <w:color w:val="605E5C"/>
      <w:shd w:val="clear" w:color="auto" w:fill="E1DFDD"/>
    </w:rPr>
  </w:style>
  <w:style w:type="paragraph" w:customStyle="1" w:styleId="Standard">
    <w:name w:val="Standard"/>
    <w:rsid w:val="00005A84"/>
    <w:pPr>
      <w:suppressAutoHyphens/>
      <w:autoSpaceDN w:val="0"/>
      <w:spacing w:line="256" w:lineRule="auto"/>
      <w:textAlignment w:val="baseline"/>
    </w:pPr>
    <w:rPr>
      <w:rFonts w:ascii="Times New Roman" w:eastAsia="SimSun" w:hAnsi="Times New Roman" w:cs="F"/>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sc.google.com" TargetMode="External"/><Relationship Id="rId18" Type="http://schemas.openxmlformats.org/officeDocument/2006/relationships/chart" Target="charts/chart5.xml"/><Relationship Id="rId26" Type="http://schemas.openxmlformats.org/officeDocument/2006/relationships/diagramQuickStyle" Target="diagrams/quickStyle2.xml"/><Relationship Id="rId39" Type="http://schemas.openxmlformats.org/officeDocument/2006/relationships/hyperlink" Target="http://www.pomocznebes.cz/" TargetMode="External"/><Relationship Id="rId21" Type="http://schemas.openxmlformats.org/officeDocument/2006/relationships/diagramQuickStyle" Target="diagrams/quickStyle1.xml"/><Relationship Id="rId34" Type="http://schemas.openxmlformats.org/officeDocument/2006/relationships/hyperlink" Target="https://gamecon.cz/" TargetMode="External"/><Relationship Id="rId42" Type="http://schemas.openxmlformats.org/officeDocument/2006/relationships/hyperlink" Target="http://wiki.larpy.cz/P%C3%ADsek_by_Night" TargetMode="External"/><Relationship Id="rId47" Type="http://schemas.openxmlformats.org/officeDocument/2006/relationships/hyperlink" Target="https://search.proquest.com/docview/1969993253?accountid=16730" TargetMode="External"/><Relationship Id="rId50" Type="http://schemas.openxmlformats.org/officeDocument/2006/relationships/hyperlink" Target="https://www.facebook.com/sibirskypribeh/photos/a.1001490009898442/1001494279898015/?type=3&amp;theater" TargetMode="External"/><Relationship Id="rId55" Type="http://schemas.openxmlformats.org/officeDocument/2006/relationships/hyperlink" Target="https://www.facebook.com/sibirskypribeh/photos/a.992801267433983/992801474100629/?type=3&amp;theater" TargetMode="External"/><Relationship Id="rId63" Type="http://schemas.openxmlformats.org/officeDocument/2006/relationships/hyperlink" Target="https://www.facebook.com/sibirskypribeh/photos/a.808973809150064/808980969149348/?type=3&amp;theate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search.proquest.com/docview/2092716588?accountid=167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mocznebes.cz" TargetMode="External"/><Relationship Id="rId24" Type="http://schemas.openxmlformats.org/officeDocument/2006/relationships/diagramData" Target="diagrams/data2.xml"/><Relationship Id="rId32" Type="http://schemas.openxmlformats.org/officeDocument/2006/relationships/hyperlink" Target="https://en.wikipedia.org/wiki/History_of_live_action_role-playing_games" TargetMode="External"/><Relationship Id="rId37" Type="http://schemas.openxmlformats.org/officeDocument/2006/relationships/hyperlink" Target="http://www.larpard.cz/co-je-to-larp" TargetMode="External"/><Relationship Id="rId40" Type="http://schemas.openxmlformats.org/officeDocument/2006/relationships/hyperlink" Target="http://www.vampire.cz/prague-by-night/" TargetMode="External"/><Relationship Id="rId45" Type="http://schemas.openxmlformats.org/officeDocument/2006/relationships/hyperlink" Target="https://search.proquest.com/docview/432877664?accountid=16730" TargetMode="External"/><Relationship Id="rId53" Type="http://schemas.openxmlformats.org/officeDocument/2006/relationships/image" Target="media/image2.jpg"/><Relationship Id="rId58" Type="http://schemas.openxmlformats.org/officeDocument/2006/relationships/hyperlink" Target="https://www.facebook.com/sibirskypribeh/photos/a.992801267433983/992802057433904/?type=3&amp;theate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www.larp.cz/?q=cs/diplomky" TargetMode="External"/><Relationship Id="rId49" Type="http://schemas.openxmlformats.org/officeDocument/2006/relationships/hyperlink" Target="https://www.facebook.com/sibirskypribeh/photos/a.2088172211230211/2088174381229994/?type=3&amp;theater" TargetMode="External"/><Relationship Id="rId57" Type="http://schemas.openxmlformats.org/officeDocument/2006/relationships/hyperlink" Target="https://www.facebook.com/sibirskypribeh/photos/a.992801267433983/992802057433904/?type=3&amp;theater" TargetMode="External"/><Relationship Id="rId61" Type="http://schemas.openxmlformats.org/officeDocument/2006/relationships/hyperlink" Target="https://www.facebook.com/sibirskypribeh/photos/a.992801267433983/992802637433846/?type=3&amp;theater" TargetMode="External"/><Relationship Id="rId10" Type="http://schemas.openxmlformats.org/officeDocument/2006/relationships/hyperlink" Target="http://manifest.larpy.cz/" TargetMode="External"/><Relationship Id="rId19" Type="http://schemas.openxmlformats.org/officeDocument/2006/relationships/diagramData" Target="diagrams/data1.xml"/><Relationship Id="rId31" Type="http://schemas.openxmlformats.org/officeDocument/2006/relationships/hyperlink" Target="http://www.m6.cz/index.php?page=manifest&amp;lang=cs" TargetMode="External"/><Relationship Id="rId44" Type="http://schemas.openxmlformats.org/officeDocument/2006/relationships/hyperlink" Target="https://www.tandfonline.com/doi/abs/10.1080/10611428.2016.1195224?journalCode=mrss20" TargetMode="External"/><Relationship Id="rId52" Type="http://schemas.openxmlformats.org/officeDocument/2006/relationships/image" Target="media/image1.jpg"/><Relationship Id="rId60" Type="http://schemas.openxmlformats.org/officeDocument/2006/relationships/image" Target="media/image5.jpeg"/><Relationship Id="rId65"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www.pilirionos.org" TargetMode="External"/><Relationship Id="rId14" Type="http://schemas.openxmlformats.org/officeDocument/2006/relationships/chart" Target="charts/chart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search.proquest.com/docview/217739227?accountid=16730" TargetMode="External"/><Relationship Id="rId35" Type="http://schemas.openxmlformats.org/officeDocument/2006/relationships/hyperlink" Target="https://hrajlarp.cz/zaklady/" TargetMode="External"/><Relationship Id="rId43" Type="http://schemas.openxmlformats.org/officeDocument/2006/relationships/hyperlink" Target="https://search.proquest.com/docview/1666807954?accountid=16730" TargetMode="External"/><Relationship Id="rId48" Type="http://schemas.openxmlformats.org/officeDocument/2006/relationships/hyperlink" Target="https://www.facebook.com/sibirskypribeh/photos/a.1001490009898442/1001494279898015/?type=3&amp;theater" TargetMode="External"/><Relationship Id="rId56" Type="http://schemas.openxmlformats.org/officeDocument/2006/relationships/image" Target="media/image3.jpeg"/><Relationship Id="rId64" Type="http://schemas.openxmlformats.org/officeDocument/2006/relationships/hyperlink" Target="https://www.facebook.com/sibirskypribeh/photos/a.808973809150064/808980969149348/?type=3&amp;theater" TargetMode="External"/><Relationship Id="rId69" Type="http://schemas.openxmlformats.org/officeDocument/2006/relationships/theme" Target="theme/theme1.xml"/><Relationship Id="rId8" Type="http://schemas.openxmlformats.org/officeDocument/2006/relationships/hyperlink" Target="http://www.pilirionos.org/" TargetMode="External"/><Relationship Id="rId51" Type="http://schemas.openxmlformats.org/officeDocument/2006/relationships/hyperlink" Target="https://www.facebook.com/sibirskypribeh/photos/a.2088172211230211/2088174381229994/?type=3&amp;theater" TargetMode="External"/><Relationship Id="rId3" Type="http://schemas.openxmlformats.org/officeDocument/2006/relationships/styles" Target="styles.xml"/><Relationship Id="rId12" Type="http://schemas.openxmlformats.org/officeDocument/2006/relationships/hyperlink" Target="http://wiki.larpy.cz/P%C3%ADsek_by_Night" TargetMode="External"/><Relationship Id="rId17" Type="http://schemas.openxmlformats.org/officeDocument/2006/relationships/chart" Target="charts/chart4.xml"/><Relationship Id="rId25" Type="http://schemas.openxmlformats.org/officeDocument/2006/relationships/diagramLayout" Target="diagrams/layout2.xml"/><Relationship Id="rId33" Type="http://schemas.openxmlformats.org/officeDocument/2006/relationships/hyperlink" Target="http://b5a.cz/cze/uvod/" TargetMode="External"/><Relationship Id="rId38" Type="http://schemas.openxmlformats.org/officeDocument/2006/relationships/hyperlink" Target="http://www.pilirionos.org/pro-verejnost/larp" TargetMode="External"/><Relationship Id="rId46" Type="http://schemas.openxmlformats.org/officeDocument/2006/relationships/hyperlink" Target="http://fate.laiv.org/dogme99/en/" TargetMode="External"/><Relationship Id="rId59" Type="http://schemas.openxmlformats.org/officeDocument/2006/relationships/image" Target="media/image4.png"/><Relationship Id="rId67" Type="http://schemas.openxmlformats.org/officeDocument/2006/relationships/footer" Target="footer2.xml"/><Relationship Id="rId20" Type="http://schemas.openxmlformats.org/officeDocument/2006/relationships/diagramLayout" Target="diagrams/layout1.xml"/><Relationship Id="rId41" Type="http://schemas.openxmlformats.org/officeDocument/2006/relationships/hyperlink" Target="http://requiem.rolling.cz/cze/" TargetMode="External"/><Relationship Id="rId54" Type="http://schemas.openxmlformats.org/officeDocument/2006/relationships/hyperlink" Target="https://www.facebook.com/sibirskypribeh/photos/a.992801267433983/992801474100629/?type=3&amp;theater" TargetMode="External"/><Relationship Id="rId62" Type="http://schemas.openxmlformats.org/officeDocument/2006/relationships/hyperlink" Target="https://www.facebook.com/sibirskypribeh/photos/a.992801267433983/992802637433846/?type=3&amp;theat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Pohlaví hráčů larpu Legie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Gender</c:v>
                </c:pt>
              </c:strCache>
            </c:strRef>
          </c:tx>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621-4329-AEE2-7B96CFA3B10F}"/>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621-4329-AEE2-7B96CFA3B1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621-4329-AEE2-7B96CFA3B10F}"/>
              </c:ext>
            </c:extLst>
          </c:dPt>
          <c:dLbls>
            <c:dLbl>
              <c:idx val="0"/>
              <c:layout>
                <c:manualLayout>
                  <c:x val="-4.9892089983476565E-2"/>
                  <c:y val="-7.46382749110676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21-4329-AEE2-7B96CFA3B10F}"/>
                </c:ext>
              </c:extLst>
            </c:dLbl>
            <c:dLbl>
              <c:idx val="1"/>
              <c:layout>
                <c:manualLayout>
                  <c:x val="4.1967303911161144E-2"/>
                  <c:y val="7.90189456013429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21-4329-AEE2-7B96CFA3B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žena</c:v>
                </c:pt>
                <c:pt idx="1">
                  <c:v>muž</c:v>
                </c:pt>
                <c:pt idx="2">
                  <c:v>ostatní</c:v>
                </c:pt>
              </c:strCache>
            </c:strRef>
          </c:cat>
          <c:val>
            <c:numRef>
              <c:f>List1!$B$2:$B$4</c:f>
              <c:numCache>
                <c:formatCode>General</c:formatCode>
                <c:ptCount val="3"/>
                <c:pt idx="0">
                  <c:v>83</c:v>
                </c:pt>
                <c:pt idx="1">
                  <c:v>140</c:v>
                </c:pt>
                <c:pt idx="2">
                  <c:v>6</c:v>
                </c:pt>
              </c:numCache>
            </c:numRef>
          </c:val>
          <c:extLst>
            <c:ext xmlns:c16="http://schemas.microsoft.com/office/drawing/2014/chart" uri="{C3380CC4-5D6E-409C-BE32-E72D297353CC}">
              <c16:uniqueId val="{00000006-7621-4329-AEE2-7B96CFA3B10F}"/>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 hráčů larpu Legie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18-20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List1!$B$2</c:f>
              <c:numCache>
                <c:formatCode>General</c:formatCode>
                <c:ptCount val="1"/>
                <c:pt idx="0">
                  <c:v>10</c:v>
                </c:pt>
              </c:numCache>
            </c:numRef>
          </c:val>
          <c:extLst>
            <c:ext xmlns:c16="http://schemas.microsoft.com/office/drawing/2014/chart" uri="{C3380CC4-5D6E-409C-BE32-E72D297353CC}">
              <c16:uniqueId val="{00000000-1782-4E37-A7FC-4EBEEB565C4D}"/>
            </c:ext>
          </c:extLst>
        </c:ser>
        <c:ser>
          <c:idx val="1"/>
          <c:order val="1"/>
          <c:tx>
            <c:strRef>
              <c:f>List1!$C$1</c:f>
              <c:strCache>
                <c:ptCount val="1"/>
                <c:pt idx="0">
                  <c:v>21-25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List1!$C$2</c:f>
              <c:numCache>
                <c:formatCode>General</c:formatCode>
                <c:ptCount val="1"/>
                <c:pt idx="0">
                  <c:v>42</c:v>
                </c:pt>
              </c:numCache>
            </c:numRef>
          </c:val>
          <c:extLst>
            <c:ext xmlns:c16="http://schemas.microsoft.com/office/drawing/2014/chart" uri="{C3380CC4-5D6E-409C-BE32-E72D297353CC}">
              <c16:uniqueId val="{00000001-1782-4E37-A7FC-4EBEEB565C4D}"/>
            </c:ext>
          </c:extLst>
        </c:ser>
        <c:ser>
          <c:idx val="2"/>
          <c:order val="2"/>
          <c:tx>
            <c:strRef>
              <c:f>List1!$D$1</c:f>
              <c:strCache>
                <c:ptCount val="1"/>
                <c:pt idx="0">
                  <c:v>26-30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List1!$D$2</c:f>
              <c:numCache>
                <c:formatCode>General</c:formatCode>
                <c:ptCount val="1"/>
                <c:pt idx="0">
                  <c:v>64</c:v>
                </c:pt>
              </c:numCache>
            </c:numRef>
          </c:val>
          <c:extLst>
            <c:ext xmlns:c16="http://schemas.microsoft.com/office/drawing/2014/chart" uri="{C3380CC4-5D6E-409C-BE32-E72D297353CC}">
              <c16:uniqueId val="{00000002-1782-4E37-A7FC-4EBEEB565C4D}"/>
            </c:ext>
          </c:extLst>
        </c:ser>
        <c:ser>
          <c:idx val="3"/>
          <c:order val="3"/>
          <c:tx>
            <c:strRef>
              <c:f>List1!$E$1</c:f>
              <c:strCache>
                <c:ptCount val="1"/>
                <c:pt idx="0">
                  <c:v>31-35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List1!$E$2</c:f>
              <c:numCache>
                <c:formatCode>General</c:formatCode>
                <c:ptCount val="1"/>
                <c:pt idx="0">
                  <c:v>51</c:v>
                </c:pt>
              </c:numCache>
            </c:numRef>
          </c:val>
          <c:extLst>
            <c:ext xmlns:c16="http://schemas.microsoft.com/office/drawing/2014/chart" uri="{C3380CC4-5D6E-409C-BE32-E72D297353CC}">
              <c16:uniqueId val="{00000003-1782-4E37-A7FC-4EBEEB565C4D}"/>
            </c:ext>
          </c:extLst>
        </c:ser>
        <c:ser>
          <c:idx val="4"/>
          <c:order val="4"/>
          <c:tx>
            <c:strRef>
              <c:f>List1!$F$1</c:f>
              <c:strCache>
                <c:ptCount val="1"/>
                <c:pt idx="0">
                  <c:v>36-40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List1!$F$2</c:f>
              <c:numCache>
                <c:formatCode>General</c:formatCode>
                <c:ptCount val="1"/>
                <c:pt idx="0">
                  <c:v>37</c:v>
                </c:pt>
              </c:numCache>
            </c:numRef>
          </c:val>
          <c:extLst>
            <c:ext xmlns:c16="http://schemas.microsoft.com/office/drawing/2014/chart" uri="{C3380CC4-5D6E-409C-BE32-E72D297353CC}">
              <c16:uniqueId val="{00000004-1782-4E37-A7FC-4EBEEB565C4D}"/>
            </c:ext>
          </c:extLst>
        </c:ser>
        <c:ser>
          <c:idx val="5"/>
          <c:order val="5"/>
          <c:tx>
            <c:strRef>
              <c:f>List1!$G$1</c:f>
              <c:strCache>
                <c:ptCount val="1"/>
                <c:pt idx="0">
                  <c:v>41-45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List1!$G$2</c:f>
              <c:numCache>
                <c:formatCode>General</c:formatCode>
                <c:ptCount val="1"/>
                <c:pt idx="0">
                  <c:v>16</c:v>
                </c:pt>
              </c:numCache>
            </c:numRef>
          </c:val>
          <c:extLst>
            <c:ext xmlns:c16="http://schemas.microsoft.com/office/drawing/2014/chart" uri="{C3380CC4-5D6E-409C-BE32-E72D297353CC}">
              <c16:uniqueId val="{00000005-1782-4E37-A7FC-4EBEEB565C4D}"/>
            </c:ext>
          </c:extLst>
        </c:ser>
        <c:ser>
          <c:idx val="6"/>
          <c:order val="6"/>
          <c:tx>
            <c:strRef>
              <c:f>List1!$H$1</c:f>
              <c:strCache>
                <c:ptCount val="1"/>
                <c:pt idx="0">
                  <c:v>46-50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List1!$H$2</c:f>
              <c:numCache>
                <c:formatCode>General</c:formatCode>
                <c:ptCount val="1"/>
                <c:pt idx="0">
                  <c:v>6</c:v>
                </c:pt>
              </c:numCache>
            </c:numRef>
          </c:val>
          <c:extLst>
            <c:ext xmlns:c16="http://schemas.microsoft.com/office/drawing/2014/chart" uri="{C3380CC4-5D6E-409C-BE32-E72D297353CC}">
              <c16:uniqueId val="{00000006-1782-4E37-A7FC-4EBEEB565C4D}"/>
            </c:ext>
          </c:extLst>
        </c:ser>
        <c:ser>
          <c:idx val="7"/>
          <c:order val="7"/>
          <c:tx>
            <c:strRef>
              <c:f>List1!$I$1</c:f>
              <c:strCache>
                <c:ptCount val="1"/>
                <c:pt idx="0">
                  <c:v>51-55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List1!$I$2</c:f>
              <c:numCache>
                <c:formatCode>General</c:formatCode>
                <c:ptCount val="1"/>
                <c:pt idx="0">
                  <c:v>0</c:v>
                </c:pt>
              </c:numCache>
            </c:numRef>
          </c:val>
          <c:extLst>
            <c:ext xmlns:c16="http://schemas.microsoft.com/office/drawing/2014/chart" uri="{C3380CC4-5D6E-409C-BE32-E72D297353CC}">
              <c16:uniqueId val="{00000007-1782-4E37-A7FC-4EBEEB565C4D}"/>
            </c:ext>
          </c:extLst>
        </c:ser>
        <c:ser>
          <c:idx val="8"/>
          <c:order val="8"/>
          <c:tx>
            <c:strRef>
              <c:f>List1!$J$1</c:f>
              <c:strCache>
                <c:ptCount val="1"/>
                <c:pt idx="0">
                  <c:v>56-60</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List1!$J$2</c:f>
              <c:numCache>
                <c:formatCode>General</c:formatCode>
                <c:ptCount val="1"/>
                <c:pt idx="0">
                  <c:v>1</c:v>
                </c:pt>
              </c:numCache>
            </c:numRef>
          </c:val>
          <c:extLst>
            <c:ext xmlns:c16="http://schemas.microsoft.com/office/drawing/2014/chart" uri="{C3380CC4-5D6E-409C-BE32-E72D297353CC}">
              <c16:uniqueId val="{00000008-1782-4E37-A7FC-4EBEEB565C4D}"/>
            </c:ext>
          </c:extLst>
        </c:ser>
        <c:dLbls>
          <c:dLblPos val="outEnd"/>
          <c:showLegendKey val="0"/>
          <c:showVal val="1"/>
          <c:showCatName val="0"/>
          <c:showSerName val="0"/>
          <c:showPercent val="0"/>
          <c:showBubbleSize val="0"/>
        </c:dLbls>
        <c:gapWidth val="219"/>
        <c:axId val="550951848"/>
        <c:axId val="550946928"/>
      </c:barChart>
      <c:catAx>
        <c:axId val="550951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Skupiny</a:t>
                </a:r>
                <a:r>
                  <a:rPr lang="cs-CZ" baseline="0"/>
                  <a:t> podle věkové posloupnosti</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946928"/>
        <c:crosses val="autoZero"/>
        <c:auto val="1"/>
        <c:lblAlgn val="ctr"/>
        <c:lblOffset val="100"/>
        <c:noMultiLvlLbl val="0"/>
      </c:catAx>
      <c:valAx>
        <c:axId val="55094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hráčů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951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Trvalé bydliště mezinárodních</a:t>
            </a:r>
            <a:r>
              <a:rPr lang="cs-CZ" baseline="0"/>
              <a:t> hráčů larpu Legie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Německo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List1!$B$2</c:f>
              <c:numCache>
                <c:formatCode>General</c:formatCode>
                <c:ptCount val="1"/>
                <c:pt idx="0">
                  <c:v>57</c:v>
                </c:pt>
              </c:numCache>
            </c:numRef>
          </c:val>
          <c:extLst>
            <c:ext xmlns:c16="http://schemas.microsoft.com/office/drawing/2014/chart" uri="{C3380CC4-5D6E-409C-BE32-E72D297353CC}">
              <c16:uniqueId val="{00000000-570C-44AC-A11A-84A99F59B479}"/>
            </c:ext>
          </c:extLst>
        </c:ser>
        <c:ser>
          <c:idx val="1"/>
          <c:order val="1"/>
          <c:tx>
            <c:strRef>
              <c:f>List1!$C$1</c:f>
              <c:strCache>
                <c:ptCount val="1"/>
                <c:pt idx="0">
                  <c:v>Švédsko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List1!$C$2</c:f>
              <c:numCache>
                <c:formatCode>General</c:formatCode>
                <c:ptCount val="1"/>
                <c:pt idx="0">
                  <c:v>23</c:v>
                </c:pt>
              </c:numCache>
            </c:numRef>
          </c:val>
          <c:extLst>
            <c:ext xmlns:c16="http://schemas.microsoft.com/office/drawing/2014/chart" uri="{C3380CC4-5D6E-409C-BE32-E72D297353CC}">
              <c16:uniqueId val="{00000001-570C-44AC-A11A-84A99F59B479}"/>
            </c:ext>
          </c:extLst>
        </c:ser>
        <c:ser>
          <c:idx val="2"/>
          <c:order val="2"/>
          <c:tx>
            <c:strRef>
              <c:f>List1!$D$1</c:f>
              <c:strCache>
                <c:ptCount val="1"/>
                <c:pt idx="0">
                  <c:v>Francie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List1!$D$2</c:f>
              <c:numCache>
                <c:formatCode>General</c:formatCode>
                <c:ptCount val="1"/>
                <c:pt idx="0">
                  <c:v>19</c:v>
                </c:pt>
              </c:numCache>
            </c:numRef>
          </c:val>
          <c:extLst>
            <c:ext xmlns:c16="http://schemas.microsoft.com/office/drawing/2014/chart" uri="{C3380CC4-5D6E-409C-BE32-E72D297353CC}">
              <c16:uniqueId val="{00000002-570C-44AC-A11A-84A99F59B479}"/>
            </c:ext>
          </c:extLst>
        </c:ser>
        <c:ser>
          <c:idx val="3"/>
          <c:order val="3"/>
          <c:tx>
            <c:strRef>
              <c:f>List1!$E$1</c:f>
              <c:strCache>
                <c:ptCount val="1"/>
                <c:pt idx="0">
                  <c:v>Česká rep.</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List1!$E$2</c:f>
              <c:numCache>
                <c:formatCode>General</c:formatCode>
                <c:ptCount val="1"/>
                <c:pt idx="0">
                  <c:v>13</c:v>
                </c:pt>
              </c:numCache>
            </c:numRef>
          </c:val>
          <c:extLst>
            <c:ext xmlns:c16="http://schemas.microsoft.com/office/drawing/2014/chart" uri="{C3380CC4-5D6E-409C-BE32-E72D297353CC}">
              <c16:uniqueId val="{00000003-570C-44AC-A11A-84A99F59B479}"/>
            </c:ext>
          </c:extLst>
        </c:ser>
        <c:ser>
          <c:idx val="4"/>
          <c:order val="4"/>
          <c:tx>
            <c:strRef>
              <c:f>List1!$F$1</c:f>
              <c:strCache>
                <c:ptCount val="1"/>
                <c:pt idx="0">
                  <c:v>Anglie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List1!$F$2</c:f>
              <c:numCache>
                <c:formatCode>General</c:formatCode>
                <c:ptCount val="1"/>
                <c:pt idx="0">
                  <c:v>12</c:v>
                </c:pt>
              </c:numCache>
            </c:numRef>
          </c:val>
          <c:extLst>
            <c:ext xmlns:c16="http://schemas.microsoft.com/office/drawing/2014/chart" uri="{C3380CC4-5D6E-409C-BE32-E72D297353CC}">
              <c16:uniqueId val="{00000004-570C-44AC-A11A-84A99F59B479}"/>
            </c:ext>
          </c:extLst>
        </c:ser>
        <c:ser>
          <c:idx val="5"/>
          <c:order val="5"/>
          <c:tx>
            <c:strRef>
              <c:f>List1!$G$1</c:f>
              <c:strCache>
                <c:ptCount val="1"/>
                <c:pt idx="0">
                  <c:v>Rakousko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List1!$G$2</c:f>
              <c:numCache>
                <c:formatCode>General</c:formatCode>
                <c:ptCount val="1"/>
                <c:pt idx="0">
                  <c:v>9</c:v>
                </c:pt>
              </c:numCache>
            </c:numRef>
          </c:val>
          <c:extLst>
            <c:ext xmlns:c16="http://schemas.microsoft.com/office/drawing/2014/chart" uri="{C3380CC4-5D6E-409C-BE32-E72D297353CC}">
              <c16:uniqueId val="{00000005-570C-44AC-A11A-84A99F59B479}"/>
            </c:ext>
          </c:extLst>
        </c:ser>
        <c:ser>
          <c:idx val="6"/>
          <c:order val="6"/>
          <c:tx>
            <c:strRef>
              <c:f>List1!$H$1</c:f>
              <c:strCache>
                <c:ptCount val="1"/>
                <c:pt idx="0">
                  <c:v>Finsko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List1!$H$2</c:f>
              <c:numCache>
                <c:formatCode>General</c:formatCode>
                <c:ptCount val="1"/>
                <c:pt idx="0">
                  <c:v>8</c:v>
                </c:pt>
              </c:numCache>
            </c:numRef>
          </c:val>
          <c:extLst>
            <c:ext xmlns:c16="http://schemas.microsoft.com/office/drawing/2014/chart" uri="{C3380CC4-5D6E-409C-BE32-E72D297353CC}">
              <c16:uniqueId val="{00000006-570C-44AC-A11A-84A99F59B479}"/>
            </c:ext>
          </c:extLst>
        </c:ser>
        <c:ser>
          <c:idx val="7"/>
          <c:order val="7"/>
          <c:tx>
            <c:strRef>
              <c:f>List1!$I$1</c:f>
              <c:strCache>
                <c:ptCount val="1"/>
                <c:pt idx="0">
                  <c:v>Itálie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List1!$I$2</c:f>
              <c:numCache>
                <c:formatCode>General</c:formatCode>
                <c:ptCount val="1"/>
                <c:pt idx="0">
                  <c:v>6</c:v>
                </c:pt>
              </c:numCache>
            </c:numRef>
          </c:val>
          <c:extLst>
            <c:ext xmlns:c16="http://schemas.microsoft.com/office/drawing/2014/chart" uri="{C3380CC4-5D6E-409C-BE32-E72D297353CC}">
              <c16:uniqueId val="{00000007-570C-44AC-A11A-84A99F59B479}"/>
            </c:ext>
          </c:extLst>
        </c:ser>
        <c:ser>
          <c:idx val="8"/>
          <c:order val="8"/>
          <c:tx>
            <c:strRef>
              <c:f>List1!$J$1</c:f>
              <c:strCache>
                <c:ptCount val="1"/>
                <c:pt idx="0">
                  <c:v>Polsko</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List1!$J$2</c:f>
              <c:numCache>
                <c:formatCode>General</c:formatCode>
                <c:ptCount val="1"/>
                <c:pt idx="0">
                  <c:v>4</c:v>
                </c:pt>
              </c:numCache>
            </c:numRef>
          </c:val>
          <c:extLst>
            <c:ext xmlns:c16="http://schemas.microsoft.com/office/drawing/2014/chart" uri="{C3380CC4-5D6E-409C-BE32-E72D297353CC}">
              <c16:uniqueId val="{00000008-570C-44AC-A11A-84A99F59B479}"/>
            </c:ext>
          </c:extLst>
        </c:ser>
        <c:ser>
          <c:idx val="9"/>
          <c:order val="9"/>
          <c:tx>
            <c:strRef>
              <c:f>List1!$K$1</c:f>
              <c:strCache>
                <c:ptCount val="1"/>
                <c:pt idx="0">
                  <c:v>Švýcarsko</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List1!$K$2</c:f>
              <c:numCache>
                <c:formatCode>General</c:formatCode>
                <c:ptCount val="1"/>
                <c:pt idx="0">
                  <c:v>4</c:v>
                </c:pt>
              </c:numCache>
            </c:numRef>
          </c:val>
          <c:extLst>
            <c:ext xmlns:c16="http://schemas.microsoft.com/office/drawing/2014/chart" uri="{C3380CC4-5D6E-409C-BE32-E72D297353CC}">
              <c16:uniqueId val="{00000009-570C-44AC-A11A-84A99F59B479}"/>
            </c:ext>
          </c:extLst>
        </c:ser>
        <c:ser>
          <c:idx val="10"/>
          <c:order val="10"/>
          <c:tx>
            <c:strRef>
              <c:f>List1!$L$1</c:f>
              <c:strCache>
                <c:ptCount val="1"/>
                <c:pt idx="0">
                  <c:v>Belgie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List1!$L$2</c:f>
              <c:numCache>
                <c:formatCode>General</c:formatCode>
                <c:ptCount val="1"/>
                <c:pt idx="0">
                  <c:v>3</c:v>
                </c:pt>
              </c:numCache>
            </c:numRef>
          </c:val>
          <c:extLst>
            <c:ext xmlns:c16="http://schemas.microsoft.com/office/drawing/2014/chart" uri="{C3380CC4-5D6E-409C-BE32-E72D297353CC}">
              <c16:uniqueId val="{0000000A-570C-44AC-A11A-84A99F59B479}"/>
            </c:ext>
          </c:extLst>
        </c:ser>
        <c:ser>
          <c:idx val="11"/>
          <c:order val="11"/>
          <c:tx>
            <c:strRef>
              <c:f>List1!$M$1</c:f>
              <c:strCache>
                <c:ptCount val="1"/>
                <c:pt idx="0">
                  <c:v>Španělsko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List1!$M$2</c:f>
              <c:numCache>
                <c:formatCode>General</c:formatCode>
                <c:ptCount val="1"/>
                <c:pt idx="0">
                  <c:v>3</c:v>
                </c:pt>
              </c:numCache>
            </c:numRef>
          </c:val>
          <c:extLst>
            <c:ext xmlns:c16="http://schemas.microsoft.com/office/drawing/2014/chart" uri="{C3380CC4-5D6E-409C-BE32-E72D297353CC}">
              <c16:uniqueId val="{0000000B-570C-44AC-A11A-84A99F59B479}"/>
            </c:ext>
          </c:extLst>
        </c:ser>
        <c:ser>
          <c:idx val="12"/>
          <c:order val="12"/>
          <c:tx>
            <c:strRef>
              <c:f>List1!$N$1</c:f>
              <c:strCache>
                <c:ptCount val="1"/>
                <c:pt idx="0">
                  <c:v>Nizozemsko</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List1!$N$2</c:f>
              <c:numCache>
                <c:formatCode>General</c:formatCode>
                <c:ptCount val="1"/>
                <c:pt idx="0">
                  <c:v>3</c:v>
                </c:pt>
              </c:numCache>
            </c:numRef>
          </c:val>
          <c:extLst>
            <c:ext xmlns:c16="http://schemas.microsoft.com/office/drawing/2014/chart" uri="{C3380CC4-5D6E-409C-BE32-E72D297353CC}">
              <c16:uniqueId val="{0000000C-570C-44AC-A11A-84A99F59B479}"/>
            </c:ext>
          </c:extLst>
        </c:ser>
        <c:ser>
          <c:idx val="13"/>
          <c:order val="13"/>
          <c:tx>
            <c:strRef>
              <c:f>List1!$O$1</c:f>
              <c:strCache>
                <c:ptCount val="1"/>
                <c:pt idx="0">
                  <c:v>Norsko</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List1!$O$2</c:f>
              <c:numCache>
                <c:formatCode>General</c:formatCode>
                <c:ptCount val="1"/>
                <c:pt idx="0">
                  <c:v>2</c:v>
                </c:pt>
              </c:numCache>
            </c:numRef>
          </c:val>
          <c:extLst>
            <c:ext xmlns:c16="http://schemas.microsoft.com/office/drawing/2014/chart" uri="{C3380CC4-5D6E-409C-BE32-E72D297353CC}">
              <c16:uniqueId val="{0000000D-570C-44AC-A11A-84A99F59B479}"/>
            </c:ext>
          </c:extLst>
        </c:ser>
        <c:ser>
          <c:idx val="14"/>
          <c:order val="14"/>
          <c:tx>
            <c:strRef>
              <c:f>List1!$P$1</c:f>
              <c:strCache>
                <c:ptCount val="1"/>
                <c:pt idx="0">
                  <c:v>USA</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List1!$P$2</c:f>
              <c:numCache>
                <c:formatCode>General</c:formatCode>
                <c:ptCount val="1"/>
                <c:pt idx="0">
                  <c:v>2</c:v>
                </c:pt>
              </c:numCache>
            </c:numRef>
          </c:val>
          <c:extLst>
            <c:ext xmlns:c16="http://schemas.microsoft.com/office/drawing/2014/chart" uri="{C3380CC4-5D6E-409C-BE32-E72D297353CC}">
              <c16:uniqueId val="{0000000E-570C-44AC-A11A-84A99F59B479}"/>
            </c:ext>
          </c:extLst>
        </c:ser>
        <c:ser>
          <c:idx val="15"/>
          <c:order val="15"/>
          <c:tx>
            <c:strRef>
              <c:f>List1!$Q$1</c:f>
              <c:strCache>
                <c:ptCount val="1"/>
                <c:pt idx="0">
                  <c:v>Dánsko</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List1!$Q$2</c:f>
              <c:numCache>
                <c:formatCode>General</c:formatCode>
                <c:ptCount val="1"/>
                <c:pt idx="0">
                  <c:v>1</c:v>
                </c:pt>
              </c:numCache>
            </c:numRef>
          </c:val>
          <c:extLst>
            <c:ext xmlns:c16="http://schemas.microsoft.com/office/drawing/2014/chart" uri="{C3380CC4-5D6E-409C-BE32-E72D297353CC}">
              <c16:uniqueId val="{0000000F-570C-44AC-A11A-84A99F59B479}"/>
            </c:ext>
          </c:extLst>
        </c:ser>
        <c:ser>
          <c:idx val="16"/>
          <c:order val="16"/>
          <c:tx>
            <c:strRef>
              <c:f>List1!$R$1</c:f>
              <c:strCache>
                <c:ptCount val="1"/>
                <c:pt idx="0">
                  <c:v>Izrael</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List1!$R$2</c:f>
              <c:numCache>
                <c:formatCode>General</c:formatCode>
                <c:ptCount val="1"/>
                <c:pt idx="0">
                  <c:v>1</c:v>
                </c:pt>
              </c:numCache>
            </c:numRef>
          </c:val>
          <c:extLst>
            <c:ext xmlns:c16="http://schemas.microsoft.com/office/drawing/2014/chart" uri="{C3380CC4-5D6E-409C-BE32-E72D297353CC}">
              <c16:uniqueId val="{00000010-570C-44AC-A11A-84A99F59B479}"/>
            </c:ext>
          </c:extLst>
        </c:ser>
        <c:ser>
          <c:idx val="17"/>
          <c:order val="17"/>
          <c:tx>
            <c:strRef>
              <c:f>List1!$S$1</c:f>
              <c:strCache>
                <c:ptCount val="1"/>
                <c:pt idx="0">
                  <c:v>Rusko</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List1!$S$2</c:f>
              <c:numCache>
                <c:formatCode>General</c:formatCode>
                <c:ptCount val="1"/>
                <c:pt idx="0">
                  <c:v>1</c:v>
                </c:pt>
              </c:numCache>
            </c:numRef>
          </c:val>
          <c:extLst>
            <c:ext xmlns:c16="http://schemas.microsoft.com/office/drawing/2014/chart" uri="{C3380CC4-5D6E-409C-BE32-E72D297353CC}">
              <c16:uniqueId val="{00000011-570C-44AC-A11A-84A99F59B479}"/>
            </c:ext>
          </c:extLst>
        </c:ser>
        <c:ser>
          <c:idx val="18"/>
          <c:order val="18"/>
          <c:tx>
            <c:strRef>
              <c:f>List1!$T$1</c:f>
              <c:strCache>
                <c:ptCount val="1"/>
                <c:pt idx="0">
                  <c:v>Libanon</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List1!$T$2</c:f>
              <c:numCache>
                <c:formatCode>General</c:formatCode>
                <c:ptCount val="1"/>
                <c:pt idx="0">
                  <c:v>1</c:v>
                </c:pt>
              </c:numCache>
            </c:numRef>
          </c:val>
          <c:extLst>
            <c:ext xmlns:c16="http://schemas.microsoft.com/office/drawing/2014/chart" uri="{C3380CC4-5D6E-409C-BE32-E72D297353CC}">
              <c16:uniqueId val="{00000012-570C-44AC-A11A-84A99F59B479}"/>
            </c:ext>
          </c:extLst>
        </c:ser>
        <c:ser>
          <c:idx val="19"/>
          <c:order val="19"/>
          <c:tx>
            <c:strRef>
              <c:f>List1!$U$1</c:f>
              <c:strCache>
                <c:ptCount val="1"/>
                <c:pt idx="0">
                  <c:v>Ukraina</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c:f>
              <c:strCache>
                <c:ptCount val="1"/>
                <c:pt idx="0">
                  <c:v>Mezinárodní běhy 2017-2019</c:v>
                </c:pt>
              </c:strCache>
            </c:strRef>
          </c:cat>
          <c:val>
            <c:numRef>
              <c:f>List1!$U$2</c:f>
              <c:numCache>
                <c:formatCode>General</c:formatCode>
                <c:ptCount val="1"/>
                <c:pt idx="0">
                  <c:v>1</c:v>
                </c:pt>
              </c:numCache>
            </c:numRef>
          </c:val>
          <c:extLst>
            <c:ext xmlns:c16="http://schemas.microsoft.com/office/drawing/2014/chart" uri="{C3380CC4-5D6E-409C-BE32-E72D297353CC}">
              <c16:uniqueId val="{00000013-570C-44AC-A11A-84A99F59B479}"/>
            </c:ext>
          </c:extLst>
        </c:ser>
        <c:dLbls>
          <c:dLblPos val="outEnd"/>
          <c:showLegendKey val="0"/>
          <c:showVal val="1"/>
          <c:showCatName val="0"/>
          <c:showSerName val="0"/>
          <c:showPercent val="0"/>
          <c:showBubbleSize val="0"/>
        </c:dLbls>
        <c:gapWidth val="300"/>
        <c:axId val="455557040"/>
        <c:axId val="455557368"/>
      </c:barChart>
      <c:catAx>
        <c:axId val="455557040"/>
        <c:scaling>
          <c:orientation val="minMax"/>
        </c:scaling>
        <c:delete val="1"/>
        <c:axPos val="b"/>
        <c:numFmt formatCode="General" sourceLinked="1"/>
        <c:majorTickMark val="none"/>
        <c:minorTickMark val="none"/>
        <c:tickLblPos val="nextTo"/>
        <c:crossAx val="455557368"/>
        <c:crosses val="autoZero"/>
        <c:auto val="1"/>
        <c:lblAlgn val="ctr"/>
        <c:lblOffset val="100"/>
        <c:noMultiLvlLbl val="0"/>
      </c:catAx>
      <c:valAx>
        <c:axId val="4555573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hráčů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555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s-CZ"/>
              <a:t>Spokojenost účastníků larpu Legie</a:t>
            </a:r>
          </a:p>
        </c:rich>
      </c:tx>
      <c:layout>
        <c:manualLayout>
          <c:xMode val="edge"/>
          <c:yMode val="edge"/>
          <c:x val="0.1403561387066541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Výborný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List1!$B$2</c:f>
              <c:numCache>
                <c:formatCode>General</c:formatCode>
                <c:ptCount val="1"/>
                <c:pt idx="0">
                  <c:v>115</c:v>
                </c:pt>
              </c:numCache>
            </c:numRef>
          </c:val>
          <c:extLst>
            <c:ext xmlns:c16="http://schemas.microsoft.com/office/drawing/2014/chart" uri="{C3380CC4-5D6E-409C-BE32-E72D297353CC}">
              <c16:uniqueId val="{00000000-50F3-48D3-A105-B2F9D1ED27D9}"/>
            </c:ext>
          </c:extLst>
        </c:ser>
        <c:ser>
          <c:idx val="1"/>
          <c:order val="1"/>
          <c:tx>
            <c:strRef>
              <c:f>List1!$C$1</c:f>
              <c:strCache>
                <c:ptCount val="1"/>
                <c:pt idx="0">
                  <c:v>Velmi dobrý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List1!$C$2</c:f>
              <c:numCache>
                <c:formatCode>General</c:formatCode>
                <c:ptCount val="1"/>
                <c:pt idx="0">
                  <c:v>91</c:v>
                </c:pt>
              </c:numCache>
            </c:numRef>
          </c:val>
          <c:extLst>
            <c:ext xmlns:c16="http://schemas.microsoft.com/office/drawing/2014/chart" uri="{C3380CC4-5D6E-409C-BE32-E72D297353CC}">
              <c16:uniqueId val="{00000001-50F3-48D3-A105-B2F9D1ED27D9}"/>
            </c:ext>
          </c:extLst>
        </c:ser>
        <c:ser>
          <c:idx val="2"/>
          <c:order val="2"/>
          <c:tx>
            <c:strRef>
              <c:f>List1!$D$1</c:f>
              <c:strCache>
                <c:ptCount val="1"/>
                <c:pt idx="0">
                  <c:v>Dobrý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List1!$D$2</c:f>
              <c:numCache>
                <c:formatCode>General</c:formatCode>
                <c:ptCount val="1"/>
                <c:pt idx="0">
                  <c:v>20</c:v>
                </c:pt>
              </c:numCache>
            </c:numRef>
          </c:val>
          <c:extLst>
            <c:ext xmlns:c16="http://schemas.microsoft.com/office/drawing/2014/chart" uri="{C3380CC4-5D6E-409C-BE32-E72D297353CC}">
              <c16:uniqueId val="{00000002-50F3-48D3-A105-B2F9D1ED27D9}"/>
            </c:ext>
          </c:extLst>
        </c:ser>
        <c:ser>
          <c:idx val="3"/>
          <c:order val="3"/>
          <c:tx>
            <c:strRef>
              <c:f>List1!$E$1</c:f>
              <c:strCache>
                <c:ptCount val="1"/>
                <c:pt idx="0">
                  <c:v>Ok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List1!$E$2</c:f>
              <c:numCache>
                <c:formatCode>General</c:formatCode>
                <c:ptCount val="1"/>
                <c:pt idx="0">
                  <c:v>2</c:v>
                </c:pt>
              </c:numCache>
            </c:numRef>
          </c:val>
          <c:extLst>
            <c:ext xmlns:c16="http://schemas.microsoft.com/office/drawing/2014/chart" uri="{C3380CC4-5D6E-409C-BE32-E72D297353CC}">
              <c16:uniqueId val="{00000003-50F3-48D3-A105-B2F9D1ED27D9}"/>
            </c:ext>
          </c:extLst>
        </c:ser>
        <c:ser>
          <c:idx val="4"/>
          <c:order val="4"/>
          <c:tx>
            <c:strRef>
              <c:f>List1!$F$1</c:f>
              <c:strCache>
                <c:ptCount val="1"/>
                <c:pt idx="0">
                  <c:v>Špatný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List1!$F$2</c:f>
              <c:numCache>
                <c:formatCode>General</c:formatCode>
                <c:ptCount val="1"/>
                <c:pt idx="0">
                  <c:v>1</c:v>
                </c:pt>
              </c:numCache>
            </c:numRef>
          </c:val>
          <c:extLst>
            <c:ext xmlns:c16="http://schemas.microsoft.com/office/drawing/2014/chart" uri="{C3380CC4-5D6E-409C-BE32-E72D297353CC}">
              <c16:uniqueId val="{00000004-50F3-48D3-A105-B2F9D1ED27D9}"/>
            </c:ext>
          </c:extLst>
        </c:ser>
        <c:dLbls>
          <c:dLblPos val="outEnd"/>
          <c:showLegendKey val="0"/>
          <c:showVal val="1"/>
          <c:showCatName val="0"/>
          <c:showSerName val="0"/>
          <c:showPercent val="0"/>
          <c:showBubbleSize val="0"/>
        </c:dLbls>
        <c:gapWidth val="219"/>
        <c:overlap val="-27"/>
        <c:axId val="550950208"/>
        <c:axId val="550946600"/>
      </c:barChart>
      <c:catAx>
        <c:axId val="5509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946600"/>
        <c:crosses val="autoZero"/>
        <c:auto val="1"/>
        <c:lblAlgn val="ctr"/>
        <c:lblOffset val="100"/>
        <c:noMultiLvlLbl val="0"/>
      </c:catAx>
      <c:valAx>
        <c:axId val="55094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odpovědí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095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Motivace účastníků</a:t>
            </a:r>
            <a:r>
              <a:rPr lang="cs-CZ" baseline="0"/>
              <a:t> larpu Legie</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Určitě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List1!$B$2</c:f>
              <c:numCache>
                <c:formatCode>General</c:formatCode>
                <c:ptCount val="1"/>
                <c:pt idx="0">
                  <c:v>74</c:v>
                </c:pt>
              </c:numCache>
            </c:numRef>
          </c:val>
          <c:extLst>
            <c:ext xmlns:c16="http://schemas.microsoft.com/office/drawing/2014/chart" uri="{C3380CC4-5D6E-409C-BE32-E72D297353CC}">
              <c16:uniqueId val="{00000000-9964-476C-AF85-12377D5F4103}"/>
            </c:ext>
          </c:extLst>
        </c:ser>
        <c:ser>
          <c:idx val="1"/>
          <c:order val="1"/>
          <c:tx>
            <c:strRef>
              <c:f>List1!$C$1</c:f>
              <c:strCache>
                <c:ptCount val="1"/>
                <c:pt idx="0">
                  <c:v>Nejspíš</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List1!$C$2</c:f>
              <c:numCache>
                <c:formatCode>General</c:formatCode>
                <c:ptCount val="1"/>
                <c:pt idx="0">
                  <c:v>63</c:v>
                </c:pt>
              </c:numCache>
            </c:numRef>
          </c:val>
          <c:extLst>
            <c:ext xmlns:c16="http://schemas.microsoft.com/office/drawing/2014/chart" uri="{C3380CC4-5D6E-409C-BE32-E72D297353CC}">
              <c16:uniqueId val="{00000001-9964-476C-AF85-12377D5F4103}"/>
            </c:ext>
          </c:extLst>
        </c:ser>
        <c:ser>
          <c:idx val="2"/>
          <c:order val="2"/>
          <c:tx>
            <c:strRef>
              <c:f>List1!$D$1</c:f>
              <c:strCache>
                <c:ptCount val="1"/>
                <c:pt idx="0">
                  <c:v>Možná</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List1!$D$2</c:f>
              <c:numCache>
                <c:formatCode>General</c:formatCode>
                <c:ptCount val="1"/>
                <c:pt idx="0">
                  <c:v>59</c:v>
                </c:pt>
              </c:numCache>
            </c:numRef>
          </c:val>
          <c:extLst>
            <c:ext xmlns:c16="http://schemas.microsoft.com/office/drawing/2014/chart" uri="{C3380CC4-5D6E-409C-BE32-E72D297353CC}">
              <c16:uniqueId val="{00000002-9964-476C-AF85-12377D5F4103}"/>
            </c:ext>
          </c:extLst>
        </c:ser>
        <c:ser>
          <c:idx val="3"/>
          <c:order val="3"/>
          <c:tx>
            <c:strRef>
              <c:f>List1!$E$1</c:f>
              <c:strCache>
                <c:ptCount val="1"/>
                <c:pt idx="0">
                  <c:v>Nejspíš 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List1!$E$2</c:f>
              <c:numCache>
                <c:formatCode>General</c:formatCode>
                <c:ptCount val="1"/>
                <c:pt idx="0">
                  <c:v>24</c:v>
                </c:pt>
              </c:numCache>
            </c:numRef>
          </c:val>
          <c:extLst>
            <c:ext xmlns:c16="http://schemas.microsoft.com/office/drawing/2014/chart" uri="{C3380CC4-5D6E-409C-BE32-E72D297353CC}">
              <c16:uniqueId val="{00000003-9964-476C-AF85-12377D5F4103}"/>
            </c:ext>
          </c:extLst>
        </c:ser>
        <c:ser>
          <c:idx val="4"/>
          <c:order val="4"/>
          <c:tx>
            <c:strRef>
              <c:f>List1!$F$1</c:f>
              <c:strCache>
                <c:ptCount val="1"/>
                <c:pt idx="0">
                  <c:v>Určitě ne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c:f>
              <c:numCache>
                <c:formatCode>General</c:formatCode>
                <c:ptCount val="1"/>
              </c:numCache>
            </c:numRef>
          </c:cat>
          <c:val>
            <c:numRef>
              <c:f>List1!$F$2</c:f>
              <c:numCache>
                <c:formatCode>General</c:formatCode>
                <c:ptCount val="1"/>
                <c:pt idx="0">
                  <c:v>7</c:v>
                </c:pt>
              </c:numCache>
            </c:numRef>
          </c:val>
          <c:extLst>
            <c:ext xmlns:c16="http://schemas.microsoft.com/office/drawing/2014/chart" uri="{C3380CC4-5D6E-409C-BE32-E72D297353CC}">
              <c16:uniqueId val="{00000004-9964-476C-AF85-12377D5F4103}"/>
            </c:ext>
          </c:extLst>
        </c:ser>
        <c:dLbls>
          <c:dLblPos val="outEnd"/>
          <c:showLegendKey val="0"/>
          <c:showVal val="1"/>
          <c:showCatName val="0"/>
          <c:showSerName val="0"/>
          <c:showPercent val="0"/>
          <c:showBubbleSize val="0"/>
        </c:dLbls>
        <c:gapWidth val="219"/>
        <c:overlap val="-27"/>
        <c:axId val="574133576"/>
        <c:axId val="574133904"/>
      </c:barChart>
      <c:catAx>
        <c:axId val="57413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133904"/>
        <c:crosses val="autoZero"/>
        <c:auto val="1"/>
        <c:lblAlgn val="ctr"/>
        <c:lblOffset val="100"/>
        <c:noMultiLvlLbl val="0"/>
      </c:catAx>
      <c:valAx>
        <c:axId val="57413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odpovědí</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13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0D3E5E-57DA-4316-B651-F3CB0555B22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cs-CZ"/>
        </a:p>
      </dgm:t>
    </dgm:pt>
    <dgm:pt modelId="{E8DB84BF-2975-4F74-A936-2CD7BA447ED6}">
      <dgm:prSet phldrT="[Text]" custT="1"/>
      <dgm:spPr/>
      <dgm:t>
        <a:bodyPr/>
        <a:lstStyle/>
        <a:p>
          <a:r>
            <a:rPr lang="cs-CZ" sz="1600"/>
            <a:t>Sibiřský příběh</a:t>
          </a:r>
        </a:p>
      </dgm:t>
    </dgm:pt>
    <dgm:pt modelId="{53BCC3BD-7423-424F-9D51-9358B13D3992}" type="parTrans" cxnId="{45956C95-3442-4315-85E1-9F08C2ECC064}">
      <dgm:prSet/>
      <dgm:spPr/>
      <dgm:t>
        <a:bodyPr/>
        <a:lstStyle/>
        <a:p>
          <a:endParaRPr lang="cs-CZ"/>
        </a:p>
      </dgm:t>
    </dgm:pt>
    <dgm:pt modelId="{0BC324F4-E9FF-4A7A-AD96-345487BBD649}" type="sibTrans" cxnId="{45956C95-3442-4315-85E1-9F08C2ECC064}">
      <dgm:prSet/>
      <dgm:spPr/>
      <dgm:t>
        <a:bodyPr/>
        <a:lstStyle/>
        <a:p>
          <a:endParaRPr lang="cs-CZ"/>
        </a:p>
      </dgm:t>
    </dgm:pt>
    <dgm:pt modelId="{27CB1E8A-C197-414E-A56A-7FDA984C2723}">
      <dgm:prSet phldrT="[Text]" custT="1"/>
      <dgm:spPr>
        <a:solidFill>
          <a:schemeClr val="tx1"/>
        </a:solidFill>
      </dgm:spPr>
      <dgm:t>
        <a:bodyPr/>
        <a:lstStyle/>
        <a:p>
          <a:r>
            <a:rPr lang="cs-CZ" sz="1800"/>
            <a:t>boj</a:t>
          </a:r>
        </a:p>
      </dgm:t>
    </dgm:pt>
    <dgm:pt modelId="{D98A00A7-AE58-4E88-A3C8-D149D80E47DC}" type="parTrans" cxnId="{EF5F1F35-773C-4359-94E4-1DEAEA38722A}">
      <dgm:prSet custT="1"/>
      <dgm:spPr>
        <a:ln>
          <a:solidFill>
            <a:schemeClr val="tx1"/>
          </a:solidFill>
        </a:ln>
      </dgm:spPr>
      <dgm:t>
        <a:bodyPr/>
        <a:lstStyle/>
        <a:p>
          <a:endParaRPr lang="cs-CZ" sz="800"/>
        </a:p>
      </dgm:t>
    </dgm:pt>
    <dgm:pt modelId="{E619C9CA-04D5-4121-9167-F81B1A308905}" type="sibTrans" cxnId="{EF5F1F35-773C-4359-94E4-1DEAEA38722A}">
      <dgm:prSet/>
      <dgm:spPr/>
      <dgm:t>
        <a:bodyPr/>
        <a:lstStyle/>
        <a:p>
          <a:endParaRPr lang="cs-CZ"/>
        </a:p>
      </dgm:t>
    </dgm:pt>
    <dgm:pt modelId="{C12FC949-FE7D-470E-B69C-EA28A07502E5}">
      <dgm:prSet phldrT="[Text]" custT="1"/>
      <dgm:spPr>
        <a:solidFill>
          <a:schemeClr val="tx1"/>
        </a:solidFill>
      </dgm:spPr>
      <dgm:t>
        <a:bodyPr/>
        <a:lstStyle/>
        <a:p>
          <a:r>
            <a:rPr lang="cs-CZ" sz="1050"/>
            <a:t>válka</a:t>
          </a:r>
        </a:p>
      </dgm:t>
    </dgm:pt>
    <dgm:pt modelId="{EB6B01DC-AEFE-4E5F-B2FE-76D915D483BC}" type="parTrans" cxnId="{5A8EF337-9A60-4CA7-9A1B-DB92E2DFCB45}">
      <dgm:prSet custT="1"/>
      <dgm:spPr>
        <a:ln>
          <a:solidFill>
            <a:schemeClr val="tx1"/>
          </a:solidFill>
        </a:ln>
      </dgm:spPr>
      <dgm:t>
        <a:bodyPr/>
        <a:lstStyle/>
        <a:p>
          <a:endParaRPr lang="cs-CZ" sz="600"/>
        </a:p>
      </dgm:t>
    </dgm:pt>
    <dgm:pt modelId="{D0C94197-4DD6-4069-97E2-349DA331973B}" type="sibTrans" cxnId="{5A8EF337-9A60-4CA7-9A1B-DB92E2DFCB45}">
      <dgm:prSet/>
      <dgm:spPr/>
      <dgm:t>
        <a:bodyPr/>
        <a:lstStyle/>
        <a:p>
          <a:endParaRPr lang="cs-CZ"/>
        </a:p>
      </dgm:t>
    </dgm:pt>
    <dgm:pt modelId="{54D281E8-1CA3-4404-A050-24800A41D617}">
      <dgm:prSet phldrT="[Text]" custT="1"/>
      <dgm:spPr>
        <a:solidFill>
          <a:schemeClr val="tx1"/>
        </a:solidFill>
      </dgm:spPr>
      <dgm:t>
        <a:bodyPr/>
        <a:lstStyle/>
        <a:p>
          <a:r>
            <a:rPr lang="cs-CZ" sz="1050"/>
            <a:t>zrada</a:t>
          </a:r>
        </a:p>
      </dgm:t>
    </dgm:pt>
    <dgm:pt modelId="{E0C14523-2D87-453B-BEA7-6FE1736C17A7}" type="parTrans" cxnId="{D30C5EC1-4D63-40EB-9ECF-0D0099970A0A}">
      <dgm:prSet custT="1"/>
      <dgm:spPr>
        <a:ln>
          <a:solidFill>
            <a:schemeClr val="tx1"/>
          </a:solidFill>
        </a:ln>
      </dgm:spPr>
      <dgm:t>
        <a:bodyPr/>
        <a:lstStyle/>
        <a:p>
          <a:endParaRPr lang="cs-CZ" sz="900"/>
        </a:p>
      </dgm:t>
    </dgm:pt>
    <dgm:pt modelId="{FB2E3E70-87FB-46F0-8C17-B7DFDDD33A42}" type="sibTrans" cxnId="{D30C5EC1-4D63-40EB-9ECF-0D0099970A0A}">
      <dgm:prSet/>
      <dgm:spPr/>
      <dgm:t>
        <a:bodyPr/>
        <a:lstStyle/>
        <a:p>
          <a:endParaRPr lang="cs-CZ"/>
        </a:p>
      </dgm:t>
    </dgm:pt>
    <dgm:pt modelId="{6508E862-5A43-4C63-ABB7-88E68725D64C}">
      <dgm:prSet phldrT="[Text]" custT="1"/>
      <dgm:spPr>
        <a:solidFill>
          <a:schemeClr val="tx1"/>
        </a:solidFill>
      </dgm:spPr>
      <dgm:t>
        <a:bodyPr/>
        <a:lstStyle/>
        <a:p>
          <a:r>
            <a:rPr lang="cs-CZ" sz="700"/>
            <a:t>tragéde války</a:t>
          </a:r>
        </a:p>
      </dgm:t>
    </dgm:pt>
    <dgm:pt modelId="{967F42B4-1173-4BC8-B23C-35056289F05B}" type="parTrans" cxnId="{7D01D51D-A575-44BE-8FDF-AEE8B5D5B28C}">
      <dgm:prSet custT="1"/>
      <dgm:spPr>
        <a:ln>
          <a:solidFill>
            <a:schemeClr val="tx1"/>
          </a:solidFill>
        </a:ln>
      </dgm:spPr>
      <dgm:t>
        <a:bodyPr/>
        <a:lstStyle/>
        <a:p>
          <a:endParaRPr lang="cs-CZ" sz="600"/>
        </a:p>
      </dgm:t>
    </dgm:pt>
    <dgm:pt modelId="{5AFD947A-D11B-4B54-9FD1-A527B85D3F8B}" type="sibTrans" cxnId="{7D01D51D-A575-44BE-8FDF-AEE8B5D5B28C}">
      <dgm:prSet/>
      <dgm:spPr/>
      <dgm:t>
        <a:bodyPr/>
        <a:lstStyle/>
        <a:p>
          <a:endParaRPr lang="cs-CZ"/>
        </a:p>
      </dgm:t>
    </dgm:pt>
    <dgm:pt modelId="{0268BA47-0281-4665-8B0D-5214086FF851}">
      <dgm:prSet phldrT="[Text]" custT="1"/>
      <dgm:spPr>
        <a:solidFill>
          <a:srgbClr val="25AB05"/>
        </a:solidFill>
      </dgm:spPr>
      <dgm:t>
        <a:bodyPr/>
        <a:lstStyle/>
        <a:p>
          <a:r>
            <a:rPr lang="cs-CZ" sz="1200"/>
            <a:t>bratrství</a:t>
          </a:r>
        </a:p>
      </dgm:t>
    </dgm:pt>
    <dgm:pt modelId="{977F8374-3159-4D5B-9FB4-579E46DCD431}" type="parTrans" cxnId="{7F1320D3-BB43-4CCC-958D-66947F29F67B}">
      <dgm:prSet custT="1"/>
      <dgm:spPr>
        <a:ln>
          <a:solidFill>
            <a:srgbClr val="25AB05"/>
          </a:solidFill>
        </a:ln>
      </dgm:spPr>
      <dgm:t>
        <a:bodyPr/>
        <a:lstStyle/>
        <a:p>
          <a:endParaRPr lang="cs-CZ" sz="400"/>
        </a:p>
      </dgm:t>
    </dgm:pt>
    <dgm:pt modelId="{2E2D57E7-4514-478A-B370-775FC3A29971}" type="sibTrans" cxnId="{7F1320D3-BB43-4CCC-958D-66947F29F67B}">
      <dgm:prSet/>
      <dgm:spPr/>
      <dgm:t>
        <a:bodyPr/>
        <a:lstStyle/>
        <a:p>
          <a:endParaRPr lang="cs-CZ"/>
        </a:p>
      </dgm:t>
    </dgm:pt>
    <dgm:pt modelId="{7B2BE1E2-E911-4CC8-AAD5-3F172B07ADB0}">
      <dgm:prSet phldrT="[Text]" custT="1"/>
      <dgm:spPr>
        <a:solidFill>
          <a:srgbClr val="25AB05"/>
        </a:solidFill>
      </dgm:spPr>
      <dgm:t>
        <a:bodyPr/>
        <a:lstStyle/>
        <a:p>
          <a:r>
            <a:rPr lang="cs-CZ" sz="1400"/>
            <a:t>rodina</a:t>
          </a:r>
        </a:p>
      </dgm:t>
    </dgm:pt>
    <dgm:pt modelId="{4620DD5C-CC4D-4A9B-B2A4-16A1FBD30395}" type="parTrans" cxnId="{D998DB67-DB3A-4FCD-933F-57FF8CD5A744}">
      <dgm:prSet custT="1"/>
      <dgm:spPr>
        <a:ln>
          <a:solidFill>
            <a:srgbClr val="25AB05"/>
          </a:solidFill>
        </a:ln>
      </dgm:spPr>
      <dgm:t>
        <a:bodyPr/>
        <a:lstStyle/>
        <a:p>
          <a:endParaRPr lang="cs-CZ" sz="400"/>
        </a:p>
      </dgm:t>
    </dgm:pt>
    <dgm:pt modelId="{E83E7A87-95E2-429B-82E9-7F0BDEC5BE78}" type="sibTrans" cxnId="{D998DB67-DB3A-4FCD-933F-57FF8CD5A744}">
      <dgm:prSet/>
      <dgm:spPr/>
      <dgm:t>
        <a:bodyPr/>
        <a:lstStyle/>
        <a:p>
          <a:endParaRPr lang="cs-CZ"/>
        </a:p>
      </dgm:t>
    </dgm:pt>
    <dgm:pt modelId="{168DD452-8C84-437C-8CA4-F83976DE28C5}">
      <dgm:prSet phldrT="[Text]" custT="1"/>
      <dgm:spPr>
        <a:solidFill>
          <a:srgbClr val="25AB05"/>
        </a:solidFill>
      </dgm:spPr>
      <dgm:t>
        <a:bodyPr/>
        <a:lstStyle/>
        <a:p>
          <a:r>
            <a:rPr lang="cs-CZ" sz="1050"/>
            <a:t>vztahy</a:t>
          </a:r>
        </a:p>
      </dgm:t>
    </dgm:pt>
    <dgm:pt modelId="{A85F3B24-DF47-49D0-8108-2039A2468983}" type="parTrans" cxnId="{CBAC8848-31BE-42E5-8096-DC16DEE208EB}">
      <dgm:prSet custT="1"/>
      <dgm:spPr>
        <a:ln>
          <a:solidFill>
            <a:srgbClr val="25AB05"/>
          </a:solidFill>
        </a:ln>
      </dgm:spPr>
      <dgm:t>
        <a:bodyPr/>
        <a:lstStyle/>
        <a:p>
          <a:endParaRPr lang="cs-CZ" sz="400"/>
        </a:p>
      </dgm:t>
    </dgm:pt>
    <dgm:pt modelId="{A81546B9-5992-4935-A6D9-68BB2C89ED72}" type="sibTrans" cxnId="{CBAC8848-31BE-42E5-8096-DC16DEE208EB}">
      <dgm:prSet/>
      <dgm:spPr/>
      <dgm:t>
        <a:bodyPr/>
        <a:lstStyle/>
        <a:p>
          <a:endParaRPr lang="cs-CZ"/>
        </a:p>
      </dgm:t>
    </dgm:pt>
    <dgm:pt modelId="{A0CD8FD4-04C9-4CAF-897A-96D44B7F0A1C}">
      <dgm:prSet phldrT="[Text]" custT="1"/>
      <dgm:spPr>
        <a:solidFill>
          <a:srgbClr val="25AB05"/>
        </a:solidFill>
      </dgm:spPr>
      <dgm:t>
        <a:bodyPr/>
        <a:lstStyle/>
        <a:p>
          <a:r>
            <a:rPr lang="cs-CZ" sz="600"/>
            <a:t>sesterství</a:t>
          </a:r>
        </a:p>
      </dgm:t>
    </dgm:pt>
    <dgm:pt modelId="{B6397769-B564-49D1-875C-F09BC2712D97}" type="parTrans" cxnId="{921BA12D-E8CC-4B73-8061-425DCE482D8A}">
      <dgm:prSet custT="1"/>
      <dgm:spPr>
        <a:ln>
          <a:solidFill>
            <a:srgbClr val="25AB05"/>
          </a:solidFill>
        </a:ln>
      </dgm:spPr>
      <dgm:t>
        <a:bodyPr/>
        <a:lstStyle/>
        <a:p>
          <a:endParaRPr lang="cs-CZ" sz="400"/>
        </a:p>
      </dgm:t>
    </dgm:pt>
    <dgm:pt modelId="{0EBB406E-1206-4D0D-9AC1-B1503688CD7F}" type="sibTrans" cxnId="{921BA12D-E8CC-4B73-8061-425DCE482D8A}">
      <dgm:prSet/>
      <dgm:spPr/>
      <dgm:t>
        <a:bodyPr/>
        <a:lstStyle/>
        <a:p>
          <a:endParaRPr lang="cs-CZ"/>
        </a:p>
      </dgm:t>
    </dgm:pt>
    <dgm:pt modelId="{5C6AD316-4A8F-481F-BC56-BE8B529AC607}">
      <dgm:prSet phldrT="[Text]" custT="1"/>
      <dgm:spPr>
        <a:solidFill>
          <a:srgbClr val="C00000"/>
        </a:solidFill>
      </dgm:spPr>
      <dgm:t>
        <a:bodyPr/>
        <a:lstStyle/>
        <a:p>
          <a:r>
            <a:rPr lang="cs-CZ" sz="700"/>
            <a:t>historie</a:t>
          </a:r>
        </a:p>
      </dgm:t>
    </dgm:pt>
    <dgm:pt modelId="{FFF201A3-E2B8-490A-89B7-2891293E063C}" type="parTrans" cxnId="{FC2E2287-FDCD-4DE8-9BF9-4C531FAD5D9B}">
      <dgm:prSet custT="1"/>
      <dgm:spPr>
        <a:ln>
          <a:solidFill>
            <a:srgbClr val="C00000"/>
          </a:solidFill>
        </a:ln>
      </dgm:spPr>
      <dgm:t>
        <a:bodyPr/>
        <a:lstStyle/>
        <a:p>
          <a:endParaRPr lang="cs-CZ" sz="600"/>
        </a:p>
      </dgm:t>
    </dgm:pt>
    <dgm:pt modelId="{722E5FD0-F111-4CFD-B5DE-69071B5C4F01}" type="sibTrans" cxnId="{FC2E2287-FDCD-4DE8-9BF9-4C531FAD5D9B}">
      <dgm:prSet/>
      <dgm:spPr/>
      <dgm:t>
        <a:bodyPr/>
        <a:lstStyle/>
        <a:p>
          <a:endParaRPr lang="cs-CZ"/>
        </a:p>
      </dgm:t>
    </dgm:pt>
    <dgm:pt modelId="{39597A6B-9627-45CF-AEFC-F707C1C35C4E}">
      <dgm:prSet phldrT="[Text]" custT="1"/>
      <dgm:spPr>
        <a:solidFill>
          <a:srgbClr val="00B0F0"/>
        </a:solidFill>
      </dgm:spPr>
      <dgm:t>
        <a:bodyPr/>
        <a:lstStyle/>
        <a:p>
          <a:r>
            <a:rPr lang="cs-CZ" sz="800"/>
            <a:t>působivé</a:t>
          </a:r>
        </a:p>
      </dgm:t>
    </dgm:pt>
    <dgm:pt modelId="{7D034B9E-46BE-493A-AB83-30768DF784E0}" type="parTrans" cxnId="{782B9414-A113-47DC-87C2-C83836937B8F}">
      <dgm:prSet custT="1"/>
      <dgm:spPr>
        <a:ln>
          <a:solidFill>
            <a:srgbClr val="00B0F0"/>
          </a:solidFill>
        </a:ln>
      </dgm:spPr>
      <dgm:t>
        <a:bodyPr/>
        <a:lstStyle/>
        <a:p>
          <a:endParaRPr lang="cs-CZ" sz="900"/>
        </a:p>
      </dgm:t>
    </dgm:pt>
    <dgm:pt modelId="{B273CF3E-C900-4353-8610-F45AA3A5EE73}" type="sibTrans" cxnId="{782B9414-A113-47DC-87C2-C83836937B8F}">
      <dgm:prSet/>
      <dgm:spPr/>
      <dgm:t>
        <a:bodyPr/>
        <a:lstStyle/>
        <a:p>
          <a:endParaRPr lang="cs-CZ"/>
        </a:p>
      </dgm:t>
    </dgm:pt>
    <dgm:pt modelId="{6B86045B-20ED-4A42-86E8-F24F2313967A}">
      <dgm:prSet phldrT="[Text]" custT="1"/>
      <dgm:spPr>
        <a:solidFill>
          <a:srgbClr val="00B0F0"/>
        </a:solidFill>
      </dgm:spPr>
      <dgm:t>
        <a:bodyPr/>
        <a:lstStyle/>
        <a:p>
          <a:r>
            <a:rPr lang="cs-CZ" sz="900"/>
            <a:t>úžasné</a:t>
          </a:r>
        </a:p>
      </dgm:t>
    </dgm:pt>
    <dgm:pt modelId="{C6A60431-C8F4-44F4-8CAF-49B1D63DE849}" type="parTrans" cxnId="{1BF2307D-7DB3-42BD-8A0F-BA7BC7B6B11E}">
      <dgm:prSet custT="1"/>
      <dgm:spPr>
        <a:ln>
          <a:solidFill>
            <a:srgbClr val="00B0F0"/>
          </a:solidFill>
        </a:ln>
      </dgm:spPr>
      <dgm:t>
        <a:bodyPr/>
        <a:lstStyle/>
        <a:p>
          <a:endParaRPr lang="cs-CZ" sz="1100"/>
        </a:p>
      </dgm:t>
    </dgm:pt>
    <dgm:pt modelId="{405BA449-90EB-4476-9F43-4971345E7E8F}" type="sibTrans" cxnId="{1BF2307D-7DB3-42BD-8A0F-BA7BC7B6B11E}">
      <dgm:prSet/>
      <dgm:spPr/>
      <dgm:t>
        <a:bodyPr/>
        <a:lstStyle/>
        <a:p>
          <a:endParaRPr lang="cs-CZ"/>
        </a:p>
      </dgm:t>
    </dgm:pt>
    <dgm:pt modelId="{B42C1629-F145-4713-BB45-351856B9EE9B}">
      <dgm:prSet phldrT="[Text]" custT="1"/>
      <dgm:spPr>
        <a:solidFill>
          <a:srgbClr val="00B0F0"/>
        </a:solidFill>
      </dgm:spPr>
      <dgm:t>
        <a:bodyPr/>
        <a:lstStyle/>
        <a:p>
          <a:r>
            <a:rPr lang="cs-CZ" sz="600"/>
            <a:t>vzrušujíví</a:t>
          </a:r>
        </a:p>
      </dgm:t>
    </dgm:pt>
    <dgm:pt modelId="{77287EE6-69DB-4737-AE58-8D1CBBDD7E68}" type="parTrans" cxnId="{A2CBA259-D083-4C96-A951-51ABC56487EB}">
      <dgm:prSet custT="1"/>
      <dgm:spPr>
        <a:ln>
          <a:solidFill>
            <a:srgbClr val="00B0F0"/>
          </a:solidFill>
        </a:ln>
      </dgm:spPr>
      <dgm:t>
        <a:bodyPr/>
        <a:lstStyle/>
        <a:p>
          <a:endParaRPr lang="cs-CZ" sz="800"/>
        </a:p>
      </dgm:t>
    </dgm:pt>
    <dgm:pt modelId="{CC47453F-5A7B-4F1D-B487-77EE94E5EB3A}" type="sibTrans" cxnId="{A2CBA259-D083-4C96-A951-51ABC56487EB}">
      <dgm:prSet/>
      <dgm:spPr/>
      <dgm:t>
        <a:bodyPr/>
        <a:lstStyle/>
        <a:p>
          <a:endParaRPr lang="cs-CZ"/>
        </a:p>
      </dgm:t>
    </dgm:pt>
    <dgm:pt modelId="{DA7CC6C1-F10F-4E53-A6BF-1A8CA8A172A4}">
      <dgm:prSet phldrT="[Text]" custT="1"/>
      <dgm:spPr>
        <a:solidFill>
          <a:srgbClr val="FFFF00"/>
        </a:solidFill>
      </dgm:spPr>
      <dgm:t>
        <a:bodyPr/>
        <a:lstStyle/>
        <a:p>
          <a:r>
            <a:rPr lang="cs-CZ" sz="2400" b="1"/>
            <a:t>emoce</a:t>
          </a:r>
        </a:p>
      </dgm:t>
    </dgm:pt>
    <dgm:pt modelId="{9572CEAA-40F5-4900-9924-EA09A20970AE}" type="parTrans" cxnId="{FCE45FAA-B48B-48B4-8706-CE91DC2FF27C}">
      <dgm:prSet custT="1"/>
      <dgm:spPr>
        <a:ln>
          <a:solidFill>
            <a:srgbClr val="FFFF00"/>
          </a:solidFill>
        </a:ln>
      </dgm:spPr>
      <dgm:t>
        <a:bodyPr/>
        <a:lstStyle/>
        <a:p>
          <a:endParaRPr lang="cs-CZ" sz="500"/>
        </a:p>
      </dgm:t>
    </dgm:pt>
    <dgm:pt modelId="{BA0EB020-5042-4119-BDC3-5515BB7201D3}" type="sibTrans" cxnId="{FCE45FAA-B48B-48B4-8706-CE91DC2FF27C}">
      <dgm:prSet/>
      <dgm:spPr/>
      <dgm:t>
        <a:bodyPr/>
        <a:lstStyle/>
        <a:p>
          <a:endParaRPr lang="cs-CZ"/>
        </a:p>
      </dgm:t>
    </dgm:pt>
    <dgm:pt modelId="{E6189723-F2F6-494F-92AE-BECF80BB72C5}">
      <dgm:prSet phldrT="[Text]" custT="1"/>
      <dgm:spPr>
        <a:solidFill>
          <a:srgbClr val="FFC000"/>
        </a:solidFill>
      </dgm:spPr>
      <dgm:t>
        <a:bodyPr/>
        <a:lstStyle/>
        <a:p>
          <a:r>
            <a:rPr lang="cs-CZ" sz="800"/>
            <a:t>fyzická náročnost</a:t>
          </a:r>
        </a:p>
      </dgm:t>
    </dgm:pt>
    <dgm:pt modelId="{9B4013E1-DE5A-429F-B1A7-4FDD1E217025}" type="parTrans" cxnId="{2F57E986-7E7F-47E9-B78B-F6D8CDDB2BBB}">
      <dgm:prSet custT="1"/>
      <dgm:spPr>
        <a:ln>
          <a:solidFill>
            <a:srgbClr val="FFC000"/>
          </a:solidFill>
        </a:ln>
      </dgm:spPr>
      <dgm:t>
        <a:bodyPr/>
        <a:lstStyle/>
        <a:p>
          <a:endParaRPr lang="cs-CZ" sz="400"/>
        </a:p>
      </dgm:t>
    </dgm:pt>
    <dgm:pt modelId="{E6B97C52-3B99-4D48-805D-E5BEA901C335}" type="sibTrans" cxnId="{2F57E986-7E7F-47E9-B78B-F6D8CDDB2BBB}">
      <dgm:prSet/>
      <dgm:spPr/>
      <dgm:t>
        <a:bodyPr/>
        <a:lstStyle/>
        <a:p>
          <a:endParaRPr lang="cs-CZ"/>
        </a:p>
      </dgm:t>
    </dgm:pt>
    <dgm:pt modelId="{ECE67F22-D3F6-46C3-B7B1-4C78950176A4}">
      <dgm:prSet phldrT="[Text]" custT="1"/>
      <dgm:spPr>
        <a:solidFill>
          <a:srgbClr val="FFC000"/>
        </a:solidFill>
      </dgm:spPr>
      <dgm:t>
        <a:bodyPr/>
        <a:lstStyle/>
        <a:p>
          <a:r>
            <a:rPr lang="cs-CZ" sz="800"/>
            <a:t>vyčerpávající</a:t>
          </a:r>
        </a:p>
      </dgm:t>
    </dgm:pt>
    <dgm:pt modelId="{D66FEBF8-FEC8-4FDB-A983-EA4C01006668}" type="parTrans" cxnId="{88931B51-B50A-4D17-A3B3-A74694BB45A8}">
      <dgm:prSet custT="1"/>
      <dgm:spPr>
        <a:ln>
          <a:solidFill>
            <a:srgbClr val="FFC000"/>
          </a:solidFill>
        </a:ln>
      </dgm:spPr>
      <dgm:t>
        <a:bodyPr/>
        <a:lstStyle/>
        <a:p>
          <a:endParaRPr lang="cs-CZ" sz="600"/>
        </a:p>
      </dgm:t>
    </dgm:pt>
    <dgm:pt modelId="{149F269E-FEF9-4E97-8D01-C953D675C067}" type="sibTrans" cxnId="{88931B51-B50A-4D17-A3B3-A74694BB45A8}">
      <dgm:prSet/>
      <dgm:spPr/>
      <dgm:t>
        <a:bodyPr/>
        <a:lstStyle/>
        <a:p>
          <a:endParaRPr lang="cs-CZ"/>
        </a:p>
      </dgm:t>
    </dgm:pt>
    <dgm:pt modelId="{A9F83542-109A-4601-A95E-727EE0FAD086}">
      <dgm:prSet phldrT="[Text]" custT="1"/>
      <dgm:spPr>
        <a:solidFill>
          <a:srgbClr val="002060"/>
        </a:solidFill>
      </dgm:spPr>
      <dgm:t>
        <a:bodyPr/>
        <a:lstStyle/>
        <a:p>
          <a:r>
            <a:rPr lang="cs-CZ" sz="1050"/>
            <a:t>domov</a:t>
          </a:r>
        </a:p>
      </dgm:t>
    </dgm:pt>
    <dgm:pt modelId="{B8701537-8678-48F9-8C0C-060930943D06}" type="parTrans" cxnId="{BAADB3AB-9C1C-4297-9E89-0CE1A0EDD52C}">
      <dgm:prSet custT="1"/>
      <dgm:spPr>
        <a:ln>
          <a:solidFill>
            <a:srgbClr val="002060"/>
          </a:solidFill>
        </a:ln>
      </dgm:spPr>
      <dgm:t>
        <a:bodyPr/>
        <a:lstStyle/>
        <a:p>
          <a:endParaRPr lang="cs-CZ" sz="400"/>
        </a:p>
      </dgm:t>
    </dgm:pt>
    <dgm:pt modelId="{043CCF3A-5DF2-45B9-862A-6C792F85B5A3}" type="sibTrans" cxnId="{BAADB3AB-9C1C-4297-9E89-0CE1A0EDD52C}">
      <dgm:prSet/>
      <dgm:spPr/>
      <dgm:t>
        <a:bodyPr/>
        <a:lstStyle/>
        <a:p>
          <a:endParaRPr lang="cs-CZ"/>
        </a:p>
      </dgm:t>
    </dgm:pt>
    <dgm:pt modelId="{FA4722F5-F46E-4B98-9CBE-90E6A9ABA1B1}">
      <dgm:prSet phldrT="[Text]" custT="1"/>
      <dgm:spPr>
        <a:solidFill>
          <a:srgbClr val="7030A0"/>
        </a:solidFill>
      </dgm:spPr>
      <dgm:t>
        <a:bodyPr/>
        <a:lstStyle/>
        <a:p>
          <a:r>
            <a:rPr lang="cs-CZ" sz="1200"/>
            <a:t>intenzivní</a:t>
          </a:r>
        </a:p>
      </dgm:t>
    </dgm:pt>
    <dgm:pt modelId="{E703EC30-0C49-4F83-9A5A-A8FFC0EEE99E}" type="parTrans" cxnId="{DBE3836C-0409-48C8-AD4A-588857CBEAD7}">
      <dgm:prSet custT="1"/>
      <dgm:spPr>
        <a:ln>
          <a:solidFill>
            <a:srgbClr val="7030A0"/>
          </a:solidFill>
        </a:ln>
      </dgm:spPr>
      <dgm:t>
        <a:bodyPr/>
        <a:lstStyle/>
        <a:p>
          <a:endParaRPr lang="cs-CZ" sz="400"/>
        </a:p>
      </dgm:t>
    </dgm:pt>
    <dgm:pt modelId="{9E6CE1CF-CC61-48A4-8597-F1B98DF82EE1}" type="sibTrans" cxnId="{DBE3836C-0409-48C8-AD4A-588857CBEAD7}">
      <dgm:prSet/>
      <dgm:spPr/>
      <dgm:t>
        <a:bodyPr/>
        <a:lstStyle/>
        <a:p>
          <a:endParaRPr lang="cs-CZ"/>
        </a:p>
      </dgm:t>
    </dgm:pt>
    <dgm:pt modelId="{C2EE1A25-E5E1-4CC9-B731-75B72DF7EE75}">
      <dgm:prSet phldrT="[Text]" custT="1"/>
      <dgm:spPr>
        <a:solidFill>
          <a:srgbClr val="FF0000"/>
        </a:solidFill>
      </dgm:spPr>
      <dgm:t>
        <a:bodyPr/>
        <a:lstStyle/>
        <a:p>
          <a:r>
            <a:rPr lang="cs-CZ" sz="1800"/>
            <a:t>láska</a:t>
          </a:r>
        </a:p>
      </dgm:t>
    </dgm:pt>
    <dgm:pt modelId="{44728CCE-0EB6-460C-B801-77E3B34BFCF5}" type="parTrans" cxnId="{4A569210-441D-4E88-8A61-791EF2E1D14E}">
      <dgm:prSet custT="1"/>
      <dgm:spPr>
        <a:ln>
          <a:solidFill>
            <a:srgbClr val="FF0000"/>
          </a:solidFill>
        </a:ln>
      </dgm:spPr>
      <dgm:t>
        <a:bodyPr/>
        <a:lstStyle/>
        <a:p>
          <a:endParaRPr lang="cs-CZ" sz="800"/>
        </a:p>
      </dgm:t>
    </dgm:pt>
    <dgm:pt modelId="{60E3D460-B32F-4949-9E61-8E1A1919DC7F}" type="sibTrans" cxnId="{4A569210-441D-4E88-8A61-791EF2E1D14E}">
      <dgm:prSet/>
      <dgm:spPr/>
      <dgm:t>
        <a:bodyPr/>
        <a:lstStyle/>
        <a:p>
          <a:endParaRPr lang="cs-CZ"/>
        </a:p>
      </dgm:t>
    </dgm:pt>
    <dgm:pt modelId="{548D3B01-12C7-4040-B877-EDBAEF86E51F}">
      <dgm:prSet phldrT="[Text]" custT="1"/>
      <dgm:spPr>
        <a:solidFill>
          <a:srgbClr val="FF0000"/>
        </a:solidFill>
      </dgm:spPr>
      <dgm:t>
        <a:bodyPr/>
        <a:lstStyle/>
        <a:p>
          <a:r>
            <a:rPr lang="cs-CZ" sz="1000"/>
            <a:t>čest</a:t>
          </a:r>
          <a:endParaRPr lang="cs-CZ" sz="1050"/>
        </a:p>
      </dgm:t>
    </dgm:pt>
    <dgm:pt modelId="{12E33750-1E14-48E0-B4C6-4DABC8A9EEEB}" type="parTrans" cxnId="{9AABABBD-D4FC-4616-9EDE-79AC8E1EAA08}">
      <dgm:prSet custT="1"/>
      <dgm:spPr>
        <a:ln>
          <a:solidFill>
            <a:srgbClr val="FF0000"/>
          </a:solidFill>
        </a:ln>
      </dgm:spPr>
      <dgm:t>
        <a:bodyPr/>
        <a:lstStyle/>
        <a:p>
          <a:endParaRPr lang="cs-CZ" sz="600"/>
        </a:p>
      </dgm:t>
    </dgm:pt>
    <dgm:pt modelId="{31AF93A0-8334-4F8C-BED7-700789F83EC9}" type="sibTrans" cxnId="{9AABABBD-D4FC-4616-9EDE-79AC8E1EAA08}">
      <dgm:prSet/>
      <dgm:spPr/>
      <dgm:t>
        <a:bodyPr/>
        <a:lstStyle/>
        <a:p>
          <a:endParaRPr lang="cs-CZ"/>
        </a:p>
      </dgm:t>
    </dgm:pt>
    <dgm:pt modelId="{0A8F42CB-B2B6-4CD8-945E-2D75BD2C9F65}">
      <dgm:prSet phldrT="[Text]" custT="1"/>
      <dgm:spPr>
        <a:solidFill>
          <a:srgbClr val="FF0000"/>
        </a:solidFill>
      </dgm:spPr>
      <dgm:t>
        <a:bodyPr/>
        <a:lstStyle/>
        <a:p>
          <a:r>
            <a:rPr lang="cs-CZ" sz="900"/>
            <a:t>věrnost</a:t>
          </a:r>
          <a:endParaRPr lang="cs-CZ" sz="1000"/>
        </a:p>
      </dgm:t>
    </dgm:pt>
    <dgm:pt modelId="{396BF2ED-58CD-4050-9BC0-1FA15FB26D30}" type="parTrans" cxnId="{EBBA2F7D-0524-4206-99D6-BC802BCBF5F4}">
      <dgm:prSet custT="1"/>
      <dgm:spPr>
        <a:ln>
          <a:solidFill>
            <a:srgbClr val="FF0000"/>
          </a:solidFill>
        </a:ln>
      </dgm:spPr>
      <dgm:t>
        <a:bodyPr/>
        <a:lstStyle/>
        <a:p>
          <a:endParaRPr lang="cs-CZ" sz="800"/>
        </a:p>
      </dgm:t>
    </dgm:pt>
    <dgm:pt modelId="{A9352B4D-3C04-4381-A366-5E582D13F4C9}" type="sibTrans" cxnId="{EBBA2F7D-0524-4206-99D6-BC802BCBF5F4}">
      <dgm:prSet/>
      <dgm:spPr/>
      <dgm:t>
        <a:bodyPr/>
        <a:lstStyle/>
        <a:p>
          <a:endParaRPr lang="cs-CZ"/>
        </a:p>
      </dgm:t>
    </dgm:pt>
    <dgm:pt modelId="{7F01DA96-BB01-4341-8005-ECCC7783F631}">
      <dgm:prSet phldrT="[Text]" custT="1"/>
      <dgm:spPr>
        <a:solidFill>
          <a:srgbClr val="FF0000"/>
        </a:solidFill>
      </dgm:spPr>
      <dgm:t>
        <a:bodyPr/>
        <a:lstStyle/>
        <a:p>
          <a:r>
            <a:rPr lang="cs-CZ" sz="1600"/>
            <a:t>naděje</a:t>
          </a:r>
          <a:endParaRPr lang="cs-CZ" sz="500"/>
        </a:p>
      </dgm:t>
    </dgm:pt>
    <dgm:pt modelId="{B609651C-081C-4301-BE58-B3582527F59C}" type="parTrans" cxnId="{54AAE0CA-F94B-4BFC-8B35-2C2C09F7E534}">
      <dgm:prSet custT="1"/>
      <dgm:spPr>
        <a:ln>
          <a:solidFill>
            <a:srgbClr val="FF0000"/>
          </a:solidFill>
        </a:ln>
      </dgm:spPr>
      <dgm:t>
        <a:bodyPr/>
        <a:lstStyle/>
        <a:p>
          <a:endParaRPr lang="cs-CZ" sz="1050"/>
        </a:p>
      </dgm:t>
    </dgm:pt>
    <dgm:pt modelId="{37BEFC08-9633-4F0B-894F-F61434CF5604}" type="sibTrans" cxnId="{54AAE0CA-F94B-4BFC-8B35-2C2C09F7E534}">
      <dgm:prSet/>
      <dgm:spPr/>
      <dgm:t>
        <a:bodyPr/>
        <a:lstStyle/>
        <a:p>
          <a:endParaRPr lang="cs-CZ"/>
        </a:p>
      </dgm:t>
    </dgm:pt>
    <dgm:pt modelId="{5E575F79-5EF1-4222-83AE-0AE723E9B79D}">
      <dgm:prSet phldrT="[Text]" custT="1"/>
      <dgm:spPr>
        <a:solidFill>
          <a:schemeClr val="tx1"/>
        </a:solidFill>
      </dgm:spPr>
      <dgm:t>
        <a:bodyPr/>
        <a:lstStyle/>
        <a:p>
          <a:r>
            <a:rPr lang="cs-CZ" sz="1800"/>
            <a:t>ztráta</a:t>
          </a:r>
        </a:p>
      </dgm:t>
    </dgm:pt>
    <dgm:pt modelId="{A0B9591F-2296-445F-B011-DE7088F8117B}" type="parTrans" cxnId="{B8C1ABD1-08A6-4369-B9EF-FA77445459F5}">
      <dgm:prSet custT="1"/>
      <dgm:spPr>
        <a:ln>
          <a:solidFill>
            <a:schemeClr val="tx1"/>
          </a:solidFill>
        </a:ln>
      </dgm:spPr>
      <dgm:t>
        <a:bodyPr/>
        <a:lstStyle/>
        <a:p>
          <a:endParaRPr lang="cs-CZ" sz="800"/>
        </a:p>
      </dgm:t>
    </dgm:pt>
    <dgm:pt modelId="{593576A0-F88B-4E3C-AB55-3A342FB000BF}" type="sibTrans" cxnId="{B8C1ABD1-08A6-4369-B9EF-FA77445459F5}">
      <dgm:prSet/>
      <dgm:spPr/>
      <dgm:t>
        <a:bodyPr/>
        <a:lstStyle/>
        <a:p>
          <a:endParaRPr lang="cs-CZ"/>
        </a:p>
      </dgm:t>
    </dgm:pt>
    <dgm:pt modelId="{1EB6A161-EB4E-4972-9BC6-2761E4062AEC}">
      <dgm:prSet phldrT="[Text]" custT="1"/>
      <dgm:spPr>
        <a:solidFill>
          <a:schemeClr val="tx1"/>
        </a:solidFill>
      </dgm:spPr>
      <dgm:t>
        <a:bodyPr/>
        <a:lstStyle/>
        <a:p>
          <a:r>
            <a:rPr lang="cs-CZ" sz="900"/>
            <a:t>zoufalství</a:t>
          </a:r>
        </a:p>
      </dgm:t>
    </dgm:pt>
    <dgm:pt modelId="{68CFC061-800D-4DF3-913C-30E747C0287C}" type="parTrans" cxnId="{6A18DF83-AE8C-4EAD-BD9B-078B81EC8887}">
      <dgm:prSet custT="1"/>
      <dgm:spPr>
        <a:ln>
          <a:solidFill>
            <a:schemeClr val="tx1"/>
          </a:solidFill>
        </a:ln>
      </dgm:spPr>
      <dgm:t>
        <a:bodyPr/>
        <a:lstStyle/>
        <a:p>
          <a:endParaRPr lang="cs-CZ" sz="600"/>
        </a:p>
      </dgm:t>
    </dgm:pt>
    <dgm:pt modelId="{55057413-BD77-4296-878F-EF6BCC1BFBFA}" type="sibTrans" cxnId="{6A18DF83-AE8C-4EAD-BD9B-078B81EC8887}">
      <dgm:prSet/>
      <dgm:spPr/>
      <dgm:t>
        <a:bodyPr/>
        <a:lstStyle/>
        <a:p>
          <a:endParaRPr lang="cs-CZ"/>
        </a:p>
      </dgm:t>
    </dgm:pt>
    <dgm:pt modelId="{420BF154-71BD-4D9C-93AF-D43BDC019F65}">
      <dgm:prSet phldrT="[Text]" custT="1"/>
      <dgm:spPr>
        <a:solidFill>
          <a:schemeClr val="accent2">
            <a:lumMod val="75000"/>
          </a:schemeClr>
        </a:solidFill>
      </dgm:spPr>
      <dgm:t>
        <a:bodyPr/>
        <a:lstStyle/>
        <a:p>
          <a:r>
            <a:rPr lang="cs-CZ" sz="900"/>
            <a:t>překonání</a:t>
          </a:r>
        </a:p>
      </dgm:t>
    </dgm:pt>
    <dgm:pt modelId="{380AC852-E69E-4026-B329-7AC0AFCFFB2A}" type="parTrans" cxnId="{D55F3F1F-98EB-4A92-A3BE-AC8CB5F1BA28}">
      <dgm:prSet custT="1"/>
      <dgm:spPr>
        <a:ln>
          <a:solidFill>
            <a:schemeClr val="accent2">
              <a:lumMod val="75000"/>
            </a:schemeClr>
          </a:solidFill>
        </a:ln>
      </dgm:spPr>
      <dgm:t>
        <a:bodyPr/>
        <a:lstStyle/>
        <a:p>
          <a:endParaRPr lang="cs-CZ" sz="800"/>
        </a:p>
      </dgm:t>
    </dgm:pt>
    <dgm:pt modelId="{1BB791E2-2179-4E6D-949B-D4F45B32372D}" type="sibTrans" cxnId="{D55F3F1F-98EB-4A92-A3BE-AC8CB5F1BA28}">
      <dgm:prSet/>
      <dgm:spPr/>
      <dgm:t>
        <a:bodyPr/>
        <a:lstStyle/>
        <a:p>
          <a:endParaRPr lang="cs-CZ"/>
        </a:p>
      </dgm:t>
    </dgm:pt>
    <dgm:pt modelId="{27542D16-EC5C-4DC4-BB35-FEB21F6F809F}">
      <dgm:prSet phldrT="[Text]" custT="1"/>
      <dgm:spPr>
        <a:solidFill>
          <a:schemeClr val="accent2">
            <a:lumMod val="75000"/>
          </a:schemeClr>
        </a:solidFill>
      </dgm:spPr>
      <dgm:t>
        <a:bodyPr/>
        <a:lstStyle/>
        <a:p>
          <a:r>
            <a:rPr lang="cs-CZ" sz="1000"/>
            <a:t>výzva</a:t>
          </a:r>
          <a:endParaRPr lang="cs-CZ" sz="500"/>
        </a:p>
      </dgm:t>
    </dgm:pt>
    <dgm:pt modelId="{E04B1BC5-FC4C-4749-AEE8-C0204BD3538C}" type="parTrans" cxnId="{6508183B-ABB6-4F57-B640-6E6E5AE84FB6}">
      <dgm:prSet custT="1"/>
      <dgm:spPr>
        <a:ln>
          <a:solidFill>
            <a:schemeClr val="accent2">
              <a:lumMod val="75000"/>
            </a:schemeClr>
          </a:solidFill>
        </a:ln>
      </dgm:spPr>
      <dgm:t>
        <a:bodyPr/>
        <a:lstStyle/>
        <a:p>
          <a:endParaRPr lang="cs-CZ" sz="700"/>
        </a:p>
      </dgm:t>
    </dgm:pt>
    <dgm:pt modelId="{69F19A44-897B-4661-BCFB-FCBDAEBE1EFF}" type="sibTrans" cxnId="{6508183B-ABB6-4F57-B640-6E6E5AE84FB6}">
      <dgm:prSet/>
      <dgm:spPr/>
      <dgm:t>
        <a:bodyPr/>
        <a:lstStyle/>
        <a:p>
          <a:endParaRPr lang="cs-CZ"/>
        </a:p>
      </dgm:t>
    </dgm:pt>
    <dgm:pt modelId="{C19D91D1-447C-4652-9DE8-7334E77EAAF5}">
      <dgm:prSet phldrT="[Text]" custT="1"/>
      <dgm:spPr>
        <a:solidFill>
          <a:srgbClr val="00B0F0"/>
        </a:solidFill>
      </dgm:spPr>
      <dgm:t>
        <a:bodyPr/>
        <a:lstStyle/>
        <a:p>
          <a:r>
            <a:rPr lang="cs-CZ" sz="800"/>
            <a:t>pohlcující</a:t>
          </a:r>
        </a:p>
      </dgm:t>
    </dgm:pt>
    <dgm:pt modelId="{5554F310-D2DD-472F-A067-DE450F182F63}" type="parTrans" cxnId="{6BD08F6D-B0DD-498F-9F6B-5AD93D1E3E16}">
      <dgm:prSet custT="1"/>
      <dgm:spPr>
        <a:ln>
          <a:solidFill>
            <a:srgbClr val="00B0F0"/>
          </a:solidFill>
        </a:ln>
      </dgm:spPr>
      <dgm:t>
        <a:bodyPr/>
        <a:lstStyle/>
        <a:p>
          <a:endParaRPr lang="cs-CZ" sz="900"/>
        </a:p>
      </dgm:t>
    </dgm:pt>
    <dgm:pt modelId="{29F71F81-FD9D-4C77-98EE-F306FCCDE9FD}" type="sibTrans" cxnId="{6BD08F6D-B0DD-498F-9F6B-5AD93D1E3E16}">
      <dgm:prSet/>
      <dgm:spPr/>
      <dgm:t>
        <a:bodyPr/>
        <a:lstStyle/>
        <a:p>
          <a:endParaRPr lang="cs-CZ"/>
        </a:p>
      </dgm:t>
    </dgm:pt>
    <dgm:pt modelId="{7A2A2693-630A-42F1-80CA-0544E60A4E16}">
      <dgm:prSet phldrT="[Text]" custT="1"/>
      <dgm:spPr>
        <a:solidFill>
          <a:srgbClr val="00B0F0"/>
        </a:solidFill>
      </dgm:spPr>
      <dgm:t>
        <a:bodyPr/>
        <a:lstStyle/>
        <a:p>
          <a:r>
            <a:rPr lang="cs-CZ" sz="600"/>
            <a:t>fascunjící</a:t>
          </a:r>
        </a:p>
      </dgm:t>
    </dgm:pt>
    <dgm:pt modelId="{4411E7E7-E277-4F5B-A23C-476CDA2D816C}" type="parTrans" cxnId="{7AEA248C-7BBE-4B52-9C10-1AEE7A0BC92B}">
      <dgm:prSet custT="1"/>
      <dgm:spPr>
        <a:ln>
          <a:solidFill>
            <a:srgbClr val="00B0F0"/>
          </a:solidFill>
        </a:ln>
      </dgm:spPr>
      <dgm:t>
        <a:bodyPr/>
        <a:lstStyle/>
        <a:p>
          <a:endParaRPr lang="cs-CZ" sz="1050"/>
        </a:p>
      </dgm:t>
    </dgm:pt>
    <dgm:pt modelId="{003F38C3-C161-49F4-A553-FD73CCC23B24}" type="sibTrans" cxnId="{7AEA248C-7BBE-4B52-9C10-1AEE7A0BC92B}">
      <dgm:prSet/>
      <dgm:spPr/>
      <dgm:t>
        <a:bodyPr/>
        <a:lstStyle/>
        <a:p>
          <a:endParaRPr lang="cs-CZ"/>
        </a:p>
      </dgm:t>
    </dgm:pt>
    <dgm:pt modelId="{37DFA0A2-A063-44D7-B3DE-EFB768F03229}" type="pres">
      <dgm:prSet presAssocID="{620D3E5E-57DA-4316-B651-F3CB0555B226}" presName="cycle" presStyleCnt="0">
        <dgm:presLayoutVars>
          <dgm:chMax val="1"/>
          <dgm:dir/>
          <dgm:animLvl val="ctr"/>
          <dgm:resizeHandles val="exact"/>
        </dgm:presLayoutVars>
      </dgm:prSet>
      <dgm:spPr/>
    </dgm:pt>
    <dgm:pt modelId="{E43F09CA-D5B8-4A57-A62B-5F7886B408BA}" type="pres">
      <dgm:prSet presAssocID="{E8DB84BF-2975-4F74-A936-2CD7BA447ED6}" presName="centerShape" presStyleLbl="node0" presStyleIdx="0" presStyleCnt="1" custScaleX="235795" custScaleY="235795"/>
      <dgm:spPr/>
    </dgm:pt>
    <dgm:pt modelId="{854C255B-3C75-41A9-BB62-316061683B64}" type="pres">
      <dgm:prSet presAssocID="{D98A00A7-AE58-4E88-A3C8-D149D80E47DC}" presName="Name9" presStyleLbl="parChTrans1D2" presStyleIdx="0" presStyleCnt="27"/>
      <dgm:spPr/>
    </dgm:pt>
    <dgm:pt modelId="{A0DD5443-0D02-46C2-BACE-7C0B5F1F5F82}" type="pres">
      <dgm:prSet presAssocID="{D98A00A7-AE58-4E88-A3C8-D149D80E47DC}" presName="connTx" presStyleLbl="parChTrans1D2" presStyleIdx="0" presStyleCnt="27"/>
      <dgm:spPr/>
    </dgm:pt>
    <dgm:pt modelId="{8A0EFCCE-B587-4BD6-B86C-3C74D45A06ED}" type="pres">
      <dgm:prSet presAssocID="{27CB1E8A-C197-414E-A56A-7FDA984C2723}" presName="node" presStyleLbl="node1" presStyleIdx="0" presStyleCnt="27" custScaleX="161051" custScaleY="161051" custRadScaleRad="137477" custRadScaleInc="145947">
        <dgm:presLayoutVars>
          <dgm:bulletEnabled val="1"/>
        </dgm:presLayoutVars>
      </dgm:prSet>
      <dgm:spPr/>
    </dgm:pt>
    <dgm:pt modelId="{B13B2E88-5FB2-4D0B-ABA9-A8C2E8705100}" type="pres">
      <dgm:prSet presAssocID="{EB6B01DC-AEFE-4E5F-B2FE-76D915D483BC}" presName="Name9" presStyleLbl="parChTrans1D2" presStyleIdx="1" presStyleCnt="27"/>
      <dgm:spPr/>
    </dgm:pt>
    <dgm:pt modelId="{822EB9A3-94BE-4EE4-83B8-818AB437F959}" type="pres">
      <dgm:prSet presAssocID="{EB6B01DC-AEFE-4E5F-B2FE-76D915D483BC}" presName="connTx" presStyleLbl="parChTrans1D2" presStyleIdx="1" presStyleCnt="27"/>
      <dgm:spPr/>
    </dgm:pt>
    <dgm:pt modelId="{E4D82741-B75F-47E8-9D69-B270116EFCDA}" type="pres">
      <dgm:prSet presAssocID="{C12FC949-FE7D-470E-B69C-EA28A07502E5}" presName="node" presStyleLbl="node1" presStyleIdx="1" presStyleCnt="27" custScaleX="133100" custScaleY="133100" custRadScaleRad="112816" custRadScaleInc="47112">
        <dgm:presLayoutVars>
          <dgm:bulletEnabled val="1"/>
        </dgm:presLayoutVars>
      </dgm:prSet>
      <dgm:spPr/>
    </dgm:pt>
    <dgm:pt modelId="{393D5431-86AD-4DD1-9874-571EDECF2B60}" type="pres">
      <dgm:prSet presAssocID="{E0C14523-2D87-453B-BEA7-6FE1736C17A7}" presName="Name9" presStyleLbl="parChTrans1D2" presStyleIdx="2" presStyleCnt="27"/>
      <dgm:spPr/>
    </dgm:pt>
    <dgm:pt modelId="{B765ED6B-E560-497F-AB1E-5DA44A0719D1}" type="pres">
      <dgm:prSet presAssocID="{E0C14523-2D87-453B-BEA7-6FE1736C17A7}" presName="connTx" presStyleLbl="parChTrans1D2" presStyleIdx="2" presStyleCnt="27"/>
      <dgm:spPr/>
    </dgm:pt>
    <dgm:pt modelId="{02110D7A-5D97-4B7A-A76E-DE3C1C304EDA}" type="pres">
      <dgm:prSet presAssocID="{54D281E8-1CA3-4404-A050-24800A41D617}" presName="node" presStyleLbl="node1" presStyleIdx="2" presStyleCnt="27" custScaleX="133100" custScaleY="133100" custRadScaleRad="140171" custRadScaleInc="-49111">
        <dgm:presLayoutVars>
          <dgm:bulletEnabled val="1"/>
        </dgm:presLayoutVars>
      </dgm:prSet>
      <dgm:spPr/>
    </dgm:pt>
    <dgm:pt modelId="{044B1B76-9A86-403D-A5C0-5F75D0FBCA73}" type="pres">
      <dgm:prSet presAssocID="{967F42B4-1173-4BC8-B23C-35056289F05B}" presName="Name9" presStyleLbl="parChTrans1D2" presStyleIdx="3" presStyleCnt="27"/>
      <dgm:spPr/>
    </dgm:pt>
    <dgm:pt modelId="{6728952F-C5BA-4ADB-83AA-7A9A7D336436}" type="pres">
      <dgm:prSet presAssocID="{967F42B4-1173-4BC8-B23C-35056289F05B}" presName="connTx" presStyleLbl="parChTrans1D2" presStyleIdx="3" presStyleCnt="27"/>
      <dgm:spPr/>
    </dgm:pt>
    <dgm:pt modelId="{173896F8-4CBB-4F4F-BF72-B8AD37A00F33}" type="pres">
      <dgm:prSet presAssocID="{6508E862-5A43-4C63-ABB7-88E68725D64C}" presName="node" presStyleLbl="node1" presStyleIdx="3" presStyleCnt="27" custScaleX="133100" custScaleY="133100" custRadScaleRad="112632" custRadScaleInc="-137360">
        <dgm:presLayoutVars>
          <dgm:bulletEnabled val="1"/>
        </dgm:presLayoutVars>
      </dgm:prSet>
      <dgm:spPr/>
    </dgm:pt>
    <dgm:pt modelId="{BC2FABCC-B01F-4184-AD54-FC2BF37393B7}" type="pres">
      <dgm:prSet presAssocID="{A0B9591F-2296-445F-B011-DE7088F8117B}" presName="Name9" presStyleLbl="parChTrans1D2" presStyleIdx="4" presStyleCnt="27"/>
      <dgm:spPr/>
    </dgm:pt>
    <dgm:pt modelId="{A959EBDD-9578-41F4-AE69-03CD80DD6584}" type="pres">
      <dgm:prSet presAssocID="{A0B9591F-2296-445F-B011-DE7088F8117B}" presName="connTx" presStyleLbl="parChTrans1D2" presStyleIdx="4" presStyleCnt="27"/>
      <dgm:spPr/>
    </dgm:pt>
    <dgm:pt modelId="{CDDD1C34-B571-4D7B-A6B6-A52B1B353510}" type="pres">
      <dgm:prSet presAssocID="{5E575F79-5EF1-4222-83AE-0AE723E9B79D}" presName="node" presStyleLbl="node1" presStyleIdx="4" presStyleCnt="27" custScaleX="194872" custScaleY="194872" custRadScaleRad="137963" custRadScaleInc="-218506">
        <dgm:presLayoutVars>
          <dgm:bulletEnabled val="1"/>
        </dgm:presLayoutVars>
      </dgm:prSet>
      <dgm:spPr/>
    </dgm:pt>
    <dgm:pt modelId="{D81E5D6C-7D70-4465-B673-6C791C0DA8EB}" type="pres">
      <dgm:prSet presAssocID="{68CFC061-800D-4DF3-913C-30E747C0287C}" presName="Name9" presStyleLbl="parChTrans1D2" presStyleIdx="5" presStyleCnt="27"/>
      <dgm:spPr/>
    </dgm:pt>
    <dgm:pt modelId="{7B2A3B18-8ACC-44A2-BC7A-2BD8220B9E0F}" type="pres">
      <dgm:prSet presAssocID="{68CFC061-800D-4DF3-913C-30E747C0287C}" presName="connTx" presStyleLbl="parChTrans1D2" presStyleIdx="5" presStyleCnt="27"/>
      <dgm:spPr/>
    </dgm:pt>
    <dgm:pt modelId="{67F8C8B8-1EC0-4073-8F44-FE4247292E4F}" type="pres">
      <dgm:prSet presAssocID="{1EB6A161-EB4E-4972-9BC6-2761E4062AEC}" presName="node" presStyleLbl="node1" presStyleIdx="5" presStyleCnt="27" custScaleX="146410" custScaleY="146410" custRadScaleRad="109120" custRadScaleInc="-297699">
        <dgm:presLayoutVars>
          <dgm:bulletEnabled val="1"/>
        </dgm:presLayoutVars>
      </dgm:prSet>
      <dgm:spPr/>
    </dgm:pt>
    <dgm:pt modelId="{1455B576-DD10-4CED-9B30-4B9798756908}" type="pres">
      <dgm:prSet presAssocID="{977F8374-3159-4D5B-9FB4-579E46DCD431}" presName="Name9" presStyleLbl="parChTrans1D2" presStyleIdx="6" presStyleCnt="27"/>
      <dgm:spPr/>
    </dgm:pt>
    <dgm:pt modelId="{CA3F45AC-0737-48F0-85FF-EF22C454F482}" type="pres">
      <dgm:prSet presAssocID="{977F8374-3159-4D5B-9FB4-579E46DCD431}" presName="connTx" presStyleLbl="parChTrans1D2" presStyleIdx="6" presStyleCnt="27"/>
      <dgm:spPr/>
    </dgm:pt>
    <dgm:pt modelId="{C2F868D6-EA7A-4B23-B39E-6FB0040A5256}" type="pres">
      <dgm:prSet presAssocID="{0268BA47-0281-4665-8B0D-5214086FF851}" presName="node" presStyleLbl="node1" presStyleIdx="6" presStyleCnt="27" custScaleX="177156" custScaleY="177156" custRadScaleRad="94376" custRadScaleInc="-124325">
        <dgm:presLayoutVars>
          <dgm:bulletEnabled val="1"/>
        </dgm:presLayoutVars>
      </dgm:prSet>
      <dgm:spPr/>
    </dgm:pt>
    <dgm:pt modelId="{1877C46F-FE1E-412A-B96E-F584DAA4494D}" type="pres">
      <dgm:prSet presAssocID="{4620DD5C-CC4D-4A9B-B2A4-16A1FBD30395}" presName="Name9" presStyleLbl="parChTrans1D2" presStyleIdx="7" presStyleCnt="27"/>
      <dgm:spPr/>
    </dgm:pt>
    <dgm:pt modelId="{B3E85B4D-E538-4EA6-8E1A-10BEC8739A33}" type="pres">
      <dgm:prSet presAssocID="{4620DD5C-CC4D-4A9B-B2A4-16A1FBD30395}" presName="connTx" presStyleLbl="parChTrans1D2" presStyleIdx="7" presStyleCnt="27"/>
      <dgm:spPr/>
    </dgm:pt>
    <dgm:pt modelId="{19490412-A0A3-4DF2-BCF5-8BD24D133DE1}" type="pres">
      <dgm:prSet presAssocID="{7B2BE1E2-E911-4CC8-AAD5-3F172B07ADB0}" presName="node" presStyleLbl="node1" presStyleIdx="7" presStyleCnt="27" custScaleX="161051" custScaleY="161051" custRadScaleRad="70014" custRadScaleInc="-110906">
        <dgm:presLayoutVars>
          <dgm:bulletEnabled val="1"/>
        </dgm:presLayoutVars>
      </dgm:prSet>
      <dgm:spPr/>
    </dgm:pt>
    <dgm:pt modelId="{438BDAD1-EB2C-48B2-8453-20773F2E88E0}" type="pres">
      <dgm:prSet presAssocID="{A85F3B24-DF47-49D0-8108-2039A2468983}" presName="Name9" presStyleLbl="parChTrans1D2" presStyleIdx="8" presStyleCnt="27"/>
      <dgm:spPr/>
    </dgm:pt>
    <dgm:pt modelId="{38914E16-6073-4DDF-9A35-0AB9D6317190}" type="pres">
      <dgm:prSet presAssocID="{A85F3B24-DF47-49D0-8108-2039A2468983}" presName="connTx" presStyleLbl="parChTrans1D2" presStyleIdx="8" presStyleCnt="27"/>
      <dgm:spPr/>
    </dgm:pt>
    <dgm:pt modelId="{0597FE89-AAF5-47FF-937C-2F2E665A329D}" type="pres">
      <dgm:prSet presAssocID="{168DD452-8C84-437C-8CA4-F83976DE28C5}" presName="node" presStyleLbl="node1" presStyleIdx="8" presStyleCnt="27" custScaleX="133100" custScaleY="133100" custRadScaleRad="96439" custRadScaleInc="-120028">
        <dgm:presLayoutVars>
          <dgm:bulletEnabled val="1"/>
        </dgm:presLayoutVars>
      </dgm:prSet>
      <dgm:spPr/>
    </dgm:pt>
    <dgm:pt modelId="{4E1A94AE-F9FC-4D93-8118-357F2C4C6275}" type="pres">
      <dgm:prSet presAssocID="{B6397769-B564-49D1-875C-F09BC2712D97}" presName="Name9" presStyleLbl="parChTrans1D2" presStyleIdx="9" presStyleCnt="27"/>
      <dgm:spPr/>
    </dgm:pt>
    <dgm:pt modelId="{B4F3AAB3-C2FF-4A59-AD4F-3E0C34B403F8}" type="pres">
      <dgm:prSet presAssocID="{B6397769-B564-49D1-875C-F09BC2712D97}" presName="connTx" presStyleLbl="parChTrans1D2" presStyleIdx="9" presStyleCnt="27"/>
      <dgm:spPr/>
    </dgm:pt>
    <dgm:pt modelId="{08507A8F-1F23-4AF2-B1A6-F71FE4241C41}" type="pres">
      <dgm:prSet presAssocID="{A0CD8FD4-04C9-4CAF-897A-96D44B7F0A1C}" presName="node" presStyleLbl="node1" presStyleIdx="9" presStyleCnt="27" custRadScaleRad="78940" custRadScaleInc="-184271">
        <dgm:presLayoutVars>
          <dgm:bulletEnabled val="1"/>
        </dgm:presLayoutVars>
      </dgm:prSet>
      <dgm:spPr/>
    </dgm:pt>
    <dgm:pt modelId="{1A6F4A77-DEC3-4160-9C2A-0D7F899EB765}" type="pres">
      <dgm:prSet presAssocID="{FFF201A3-E2B8-490A-89B7-2891293E063C}" presName="Name9" presStyleLbl="parChTrans1D2" presStyleIdx="10" presStyleCnt="27"/>
      <dgm:spPr/>
    </dgm:pt>
    <dgm:pt modelId="{BA7B21FA-E9F4-4047-B496-CE02B68A7FAC}" type="pres">
      <dgm:prSet presAssocID="{FFF201A3-E2B8-490A-89B7-2891293E063C}" presName="connTx" presStyleLbl="parChTrans1D2" presStyleIdx="10" presStyleCnt="27"/>
      <dgm:spPr/>
    </dgm:pt>
    <dgm:pt modelId="{3887EAE6-B1FC-432F-B246-88CFA2EE57B3}" type="pres">
      <dgm:prSet presAssocID="{5C6AD316-4A8F-481F-BC56-BE8B529AC607}" presName="node" presStyleLbl="node1" presStyleIdx="10" presStyleCnt="27" custRadScaleRad="112305" custRadScaleInc="-156326">
        <dgm:presLayoutVars>
          <dgm:bulletEnabled val="1"/>
        </dgm:presLayoutVars>
      </dgm:prSet>
      <dgm:spPr/>
    </dgm:pt>
    <dgm:pt modelId="{F801B6DE-DD41-417B-BC58-25284F9335A6}" type="pres">
      <dgm:prSet presAssocID="{7D034B9E-46BE-493A-AB83-30768DF784E0}" presName="Name9" presStyleLbl="parChTrans1D2" presStyleIdx="11" presStyleCnt="27"/>
      <dgm:spPr/>
    </dgm:pt>
    <dgm:pt modelId="{C894A2F1-C076-4C55-B674-66C66949AEA2}" type="pres">
      <dgm:prSet presAssocID="{7D034B9E-46BE-493A-AB83-30768DF784E0}" presName="connTx" presStyleLbl="parChTrans1D2" presStyleIdx="11" presStyleCnt="27"/>
      <dgm:spPr/>
    </dgm:pt>
    <dgm:pt modelId="{7D039BE9-9FEC-4381-9C2E-1F60D263D24A}" type="pres">
      <dgm:prSet presAssocID="{39597A6B-9627-45CF-AEFC-F707C1C35C4E}" presName="node" presStyleLbl="node1" presStyleIdx="11" presStyleCnt="27" custScaleX="121000" custScaleY="121000" custRadScaleRad="140544" custRadScaleInc="-129865">
        <dgm:presLayoutVars>
          <dgm:bulletEnabled val="1"/>
        </dgm:presLayoutVars>
      </dgm:prSet>
      <dgm:spPr/>
    </dgm:pt>
    <dgm:pt modelId="{EC4AE0EA-EAAE-43DB-A058-228EFD0C8844}" type="pres">
      <dgm:prSet presAssocID="{C6A60431-C8F4-44F4-8CAF-49B1D63DE849}" presName="Name9" presStyleLbl="parChTrans1D2" presStyleIdx="12" presStyleCnt="27"/>
      <dgm:spPr/>
    </dgm:pt>
    <dgm:pt modelId="{6987FB43-E858-4A6E-A9D8-F832D4943F27}" type="pres">
      <dgm:prSet presAssocID="{C6A60431-C8F4-44F4-8CAF-49B1D63DE849}" presName="connTx" presStyleLbl="parChTrans1D2" presStyleIdx="12" presStyleCnt="27"/>
      <dgm:spPr/>
    </dgm:pt>
    <dgm:pt modelId="{C9A9E45C-2629-48AF-AB14-8D994992105E}" type="pres">
      <dgm:prSet presAssocID="{6B86045B-20ED-4A42-86E8-F24F2313967A}" presName="node" presStyleLbl="node1" presStyleIdx="12" presStyleCnt="27" custScaleX="121000" custScaleY="121000" custRadScaleRad="160735" custRadScaleInc="-252867">
        <dgm:presLayoutVars>
          <dgm:bulletEnabled val="1"/>
        </dgm:presLayoutVars>
      </dgm:prSet>
      <dgm:spPr/>
    </dgm:pt>
    <dgm:pt modelId="{62BAE4C8-CE6C-4602-A847-7E22AC7D8A02}" type="pres">
      <dgm:prSet presAssocID="{5554F310-D2DD-472F-A067-DE450F182F63}" presName="Name9" presStyleLbl="parChTrans1D2" presStyleIdx="13" presStyleCnt="27"/>
      <dgm:spPr/>
    </dgm:pt>
    <dgm:pt modelId="{9D3BC00F-CB60-4CD6-BF59-DC318A28D2D1}" type="pres">
      <dgm:prSet presAssocID="{5554F310-D2DD-472F-A067-DE450F182F63}" presName="connTx" presStyleLbl="parChTrans1D2" presStyleIdx="13" presStyleCnt="27"/>
      <dgm:spPr/>
    </dgm:pt>
    <dgm:pt modelId="{30FAB86F-A5AD-423E-8F84-18C948468BAA}" type="pres">
      <dgm:prSet presAssocID="{C19D91D1-447C-4652-9DE8-7334E77EAAF5}" presName="node" presStyleLbl="node1" presStyleIdx="13" presStyleCnt="27" custScaleX="133100" custScaleY="133100" custRadScaleRad="138054" custRadScaleInc="-370111">
        <dgm:presLayoutVars>
          <dgm:bulletEnabled val="1"/>
        </dgm:presLayoutVars>
      </dgm:prSet>
      <dgm:spPr/>
    </dgm:pt>
    <dgm:pt modelId="{43C5B33B-BC72-4B3F-81B8-2C4870C7D5CE}" type="pres">
      <dgm:prSet presAssocID="{4411E7E7-E277-4F5B-A23C-476CDA2D816C}" presName="Name9" presStyleLbl="parChTrans1D2" presStyleIdx="14" presStyleCnt="27"/>
      <dgm:spPr/>
    </dgm:pt>
    <dgm:pt modelId="{D9BAD780-3F56-4505-93B0-9F468FBB3BE5}" type="pres">
      <dgm:prSet presAssocID="{4411E7E7-E277-4F5B-A23C-476CDA2D816C}" presName="connTx" presStyleLbl="parChTrans1D2" presStyleIdx="14" presStyleCnt="27"/>
      <dgm:spPr/>
    </dgm:pt>
    <dgm:pt modelId="{95F8E7AA-4D04-4846-B082-F108C349B596}" type="pres">
      <dgm:prSet presAssocID="{7A2A2693-630A-42F1-80CA-0544E60A4E16}" presName="node" presStyleLbl="node1" presStyleIdx="14" presStyleCnt="27" custRadScaleRad="156572" custRadScaleInc="-492681">
        <dgm:presLayoutVars>
          <dgm:bulletEnabled val="1"/>
        </dgm:presLayoutVars>
      </dgm:prSet>
      <dgm:spPr/>
    </dgm:pt>
    <dgm:pt modelId="{26EB6425-55F0-4C86-9B0A-FB38F51F955E}" type="pres">
      <dgm:prSet presAssocID="{77287EE6-69DB-4737-AE58-8D1CBBDD7E68}" presName="Name9" presStyleLbl="parChTrans1D2" presStyleIdx="15" presStyleCnt="27"/>
      <dgm:spPr/>
    </dgm:pt>
    <dgm:pt modelId="{ECE10B21-BB21-4823-AB9B-9B0E8608E73E}" type="pres">
      <dgm:prSet presAssocID="{77287EE6-69DB-4737-AE58-8D1CBBDD7E68}" presName="connTx" presStyleLbl="parChTrans1D2" presStyleIdx="15" presStyleCnt="27"/>
      <dgm:spPr/>
    </dgm:pt>
    <dgm:pt modelId="{44A94624-2BD9-45BA-9577-150F80C2B302}" type="pres">
      <dgm:prSet presAssocID="{B42C1629-F145-4713-BB45-351856B9EE9B}" presName="node" presStyleLbl="node1" presStyleIdx="15" presStyleCnt="27" custRadScaleRad="134754" custRadScaleInc="-621407">
        <dgm:presLayoutVars>
          <dgm:bulletEnabled val="1"/>
        </dgm:presLayoutVars>
      </dgm:prSet>
      <dgm:spPr/>
    </dgm:pt>
    <dgm:pt modelId="{EE932404-D3AB-48B5-8E5D-68C72DE88E44}" type="pres">
      <dgm:prSet presAssocID="{9572CEAA-40F5-4900-9924-EA09A20970AE}" presName="Name9" presStyleLbl="parChTrans1D2" presStyleIdx="16" presStyleCnt="27"/>
      <dgm:spPr/>
    </dgm:pt>
    <dgm:pt modelId="{57EED193-6985-4A1A-95DC-EECBB6DBC422}" type="pres">
      <dgm:prSet presAssocID="{9572CEAA-40F5-4900-9924-EA09A20970AE}" presName="connTx" presStyleLbl="parChTrans1D2" presStyleIdx="16" presStyleCnt="27"/>
      <dgm:spPr/>
    </dgm:pt>
    <dgm:pt modelId="{97B75B6F-D42F-4563-A520-12D6F3774E12}" type="pres">
      <dgm:prSet presAssocID="{DA7CC6C1-F10F-4E53-A6BF-1A8CA8A172A4}" presName="node" presStyleLbl="node1" presStyleIdx="16" presStyleCnt="27" custScaleX="285311" custScaleY="285311" custRadScaleRad="120309" custRadScaleInc="-427241">
        <dgm:presLayoutVars>
          <dgm:bulletEnabled val="1"/>
        </dgm:presLayoutVars>
      </dgm:prSet>
      <dgm:spPr/>
    </dgm:pt>
    <dgm:pt modelId="{4F73F8BC-02C6-4EAA-B8FA-9A01923B8433}" type="pres">
      <dgm:prSet presAssocID="{9B4013E1-DE5A-429F-B1A7-4FDD1E217025}" presName="Name9" presStyleLbl="parChTrans1D2" presStyleIdx="17" presStyleCnt="27"/>
      <dgm:spPr/>
    </dgm:pt>
    <dgm:pt modelId="{4311631C-D44B-423A-9F73-533AECDBE947}" type="pres">
      <dgm:prSet presAssocID="{9B4013E1-DE5A-429F-B1A7-4FDD1E217025}" presName="connTx" presStyleLbl="parChTrans1D2" presStyleIdx="17" presStyleCnt="27"/>
      <dgm:spPr/>
    </dgm:pt>
    <dgm:pt modelId="{0464AE7C-28A3-4FCB-8D25-70298C8B4083}" type="pres">
      <dgm:prSet presAssocID="{E6189723-F2F6-494F-92AE-BECF80BB72C5}" presName="node" presStyleLbl="node1" presStyleIdx="17" presStyleCnt="27" custScaleX="133100" custScaleY="133100" custRadScaleRad="87868" custRadScaleInc="-209519">
        <dgm:presLayoutVars>
          <dgm:bulletEnabled val="1"/>
        </dgm:presLayoutVars>
      </dgm:prSet>
      <dgm:spPr/>
    </dgm:pt>
    <dgm:pt modelId="{5528B194-74CC-4157-97B0-2D7BE356712E}" type="pres">
      <dgm:prSet presAssocID="{D66FEBF8-FEC8-4FDB-A983-EA4C01006668}" presName="Name9" presStyleLbl="parChTrans1D2" presStyleIdx="18" presStyleCnt="27"/>
      <dgm:spPr/>
    </dgm:pt>
    <dgm:pt modelId="{377EE16D-890C-468E-A0AA-F0DE9B8F5190}" type="pres">
      <dgm:prSet presAssocID="{D66FEBF8-FEC8-4FDB-A983-EA4C01006668}" presName="connTx" presStyleLbl="parChTrans1D2" presStyleIdx="18" presStyleCnt="27"/>
      <dgm:spPr/>
    </dgm:pt>
    <dgm:pt modelId="{0E7C51B8-2E11-4159-884C-A00E5F5ACC68}" type="pres">
      <dgm:prSet presAssocID="{ECE67F22-D3F6-46C3-B7B1-4C78950176A4}" presName="node" presStyleLbl="node1" presStyleIdx="18" presStyleCnt="27" custScaleX="177156" custScaleY="177156" custRadScaleRad="114097" custRadScaleInc="-244919">
        <dgm:presLayoutVars>
          <dgm:bulletEnabled val="1"/>
        </dgm:presLayoutVars>
      </dgm:prSet>
      <dgm:spPr/>
    </dgm:pt>
    <dgm:pt modelId="{59CD93B4-115E-4C92-B5E4-F80F129F5C12}" type="pres">
      <dgm:prSet presAssocID="{B8701537-8678-48F9-8C0C-060930943D06}" presName="Name9" presStyleLbl="parChTrans1D2" presStyleIdx="19" presStyleCnt="27"/>
      <dgm:spPr/>
    </dgm:pt>
    <dgm:pt modelId="{477D86C7-DC88-49A8-BE32-BB946596F07C}" type="pres">
      <dgm:prSet presAssocID="{B8701537-8678-48F9-8C0C-060930943D06}" presName="connTx" presStyleLbl="parChTrans1D2" presStyleIdx="19" presStyleCnt="27"/>
      <dgm:spPr/>
    </dgm:pt>
    <dgm:pt modelId="{6A30A63A-8903-4283-A6DA-171258913CB1}" type="pres">
      <dgm:prSet presAssocID="{A9F83542-109A-4601-A95E-727EE0FAD086}" presName="node" presStyleLbl="node1" presStyleIdx="19" presStyleCnt="27" custScaleX="121000" custScaleY="121000" custRadScaleRad="67084" custRadScaleInc="-79440">
        <dgm:presLayoutVars>
          <dgm:bulletEnabled val="1"/>
        </dgm:presLayoutVars>
      </dgm:prSet>
      <dgm:spPr/>
    </dgm:pt>
    <dgm:pt modelId="{7BFD3165-DBCF-4E8D-8A0F-0232B870336E}" type="pres">
      <dgm:prSet presAssocID="{E703EC30-0C49-4F83-9A5A-A8FFC0EEE99E}" presName="Name9" presStyleLbl="parChTrans1D2" presStyleIdx="20" presStyleCnt="27"/>
      <dgm:spPr/>
    </dgm:pt>
    <dgm:pt modelId="{8AE9F520-4AAD-4676-A304-E0A5AEE46BDB}" type="pres">
      <dgm:prSet presAssocID="{E703EC30-0C49-4F83-9A5A-A8FFC0EEE99E}" presName="connTx" presStyleLbl="parChTrans1D2" presStyleIdx="20" presStyleCnt="27"/>
      <dgm:spPr/>
    </dgm:pt>
    <dgm:pt modelId="{696CC1E9-22F2-4D62-BAFC-3FC0B1739B76}" type="pres">
      <dgm:prSet presAssocID="{FA4722F5-F46E-4B98-9CBE-90E6A9ABA1B1}" presName="node" presStyleLbl="node1" presStyleIdx="20" presStyleCnt="27" custScaleX="214359" custScaleY="214359" custRadScaleRad="89264" custRadScaleInc="321872">
        <dgm:presLayoutVars>
          <dgm:bulletEnabled val="1"/>
        </dgm:presLayoutVars>
      </dgm:prSet>
      <dgm:spPr/>
    </dgm:pt>
    <dgm:pt modelId="{C604D712-89B0-4C7A-8E4C-CA7E00BD189E}" type="pres">
      <dgm:prSet presAssocID="{44728CCE-0EB6-460C-B801-77E3B34BFCF5}" presName="Name9" presStyleLbl="parChTrans1D2" presStyleIdx="21" presStyleCnt="27"/>
      <dgm:spPr/>
    </dgm:pt>
    <dgm:pt modelId="{7EC38B61-060C-420E-BEAF-412AAC682FB0}" type="pres">
      <dgm:prSet presAssocID="{44728CCE-0EB6-460C-B801-77E3B34BFCF5}" presName="connTx" presStyleLbl="parChTrans1D2" presStyleIdx="21" presStyleCnt="27"/>
      <dgm:spPr/>
    </dgm:pt>
    <dgm:pt modelId="{C65084B6-7CF9-4AC6-86C3-441F62E0A32C}" type="pres">
      <dgm:prSet presAssocID="{C2EE1A25-E5E1-4CC9-B731-75B72DF7EE75}" presName="node" presStyleLbl="node1" presStyleIdx="21" presStyleCnt="27" custScaleX="161051" custScaleY="161051" custRadScaleRad="134003" custRadScaleInc="499698">
        <dgm:presLayoutVars>
          <dgm:bulletEnabled val="1"/>
        </dgm:presLayoutVars>
      </dgm:prSet>
      <dgm:spPr/>
    </dgm:pt>
    <dgm:pt modelId="{DDB29297-370E-4D15-A537-6432D0E49395}" type="pres">
      <dgm:prSet presAssocID="{12E33750-1E14-48E0-B4C6-4DABC8A9EEEB}" presName="Name9" presStyleLbl="parChTrans1D2" presStyleIdx="22" presStyleCnt="27"/>
      <dgm:spPr/>
    </dgm:pt>
    <dgm:pt modelId="{E3EEBCAD-D356-4DF9-A08E-8FA446CE213A}" type="pres">
      <dgm:prSet presAssocID="{12E33750-1E14-48E0-B4C6-4DABC8A9EEEB}" presName="connTx" presStyleLbl="parChTrans1D2" presStyleIdx="22" presStyleCnt="27"/>
      <dgm:spPr/>
    </dgm:pt>
    <dgm:pt modelId="{F408C644-EF9B-403B-9C2E-DD5E738DB96D}" type="pres">
      <dgm:prSet presAssocID="{548D3B01-12C7-4040-B877-EDBAEF86E51F}" presName="node" presStyleLbl="node1" presStyleIdx="22" presStyleCnt="27" custScaleX="121000" custScaleY="121000" custRadScaleRad="111361" custRadScaleInc="406724">
        <dgm:presLayoutVars>
          <dgm:bulletEnabled val="1"/>
        </dgm:presLayoutVars>
      </dgm:prSet>
      <dgm:spPr/>
    </dgm:pt>
    <dgm:pt modelId="{09B240EA-8337-43BB-8E41-55913763A94B}" type="pres">
      <dgm:prSet presAssocID="{396BF2ED-58CD-4050-9BC0-1FA15FB26D30}" presName="Name9" presStyleLbl="parChTrans1D2" presStyleIdx="23" presStyleCnt="27"/>
      <dgm:spPr/>
    </dgm:pt>
    <dgm:pt modelId="{8EE8ED40-C5D2-4440-8BE6-92328FC78E20}" type="pres">
      <dgm:prSet presAssocID="{396BF2ED-58CD-4050-9BC0-1FA15FB26D30}" presName="connTx" presStyleLbl="parChTrans1D2" presStyleIdx="23" presStyleCnt="27"/>
      <dgm:spPr/>
    </dgm:pt>
    <dgm:pt modelId="{5F686728-F4D7-464B-AFF9-E849D0DBC3CA}" type="pres">
      <dgm:prSet presAssocID="{0A8F42CB-B2B6-4CD8-945E-2D75BD2C9F65}" presName="node" presStyleLbl="node1" presStyleIdx="23" presStyleCnt="27" custScaleX="121000" custScaleY="121000" custRadScaleRad="127949" custRadScaleInc="312024">
        <dgm:presLayoutVars>
          <dgm:bulletEnabled val="1"/>
        </dgm:presLayoutVars>
      </dgm:prSet>
      <dgm:spPr/>
    </dgm:pt>
    <dgm:pt modelId="{E9E6FF8E-D6A5-4F86-B7C6-B9C1F6653649}" type="pres">
      <dgm:prSet presAssocID="{B609651C-081C-4301-BE58-B3582527F59C}" presName="Name9" presStyleLbl="parChTrans1D2" presStyleIdx="24" presStyleCnt="27"/>
      <dgm:spPr/>
    </dgm:pt>
    <dgm:pt modelId="{CD996E24-5AEF-4333-BDED-CEEFAF894551}" type="pres">
      <dgm:prSet presAssocID="{B609651C-081C-4301-BE58-B3582527F59C}" presName="connTx" presStyleLbl="parChTrans1D2" presStyleIdx="24" presStyleCnt="27"/>
      <dgm:spPr/>
    </dgm:pt>
    <dgm:pt modelId="{ACE163E7-0D62-4362-BFCF-752EFCCB1323}" type="pres">
      <dgm:prSet presAssocID="{7F01DA96-BB01-4341-8005-ECCC7783F631}" presName="node" presStyleLbl="node1" presStyleIdx="24" presStyleCnt="27" custScaleX="177156" custScaleY="177156" custRadScaleRad="154317" custRadScaleInc="199435">
        <dgm:presLayoutVars>
          <dgm:bulletEnabled val="1"/>
        </dgm:presLayoutVars>
      </dgm:prSet>
      <dgm:spPr/>
    </dgm:pt>
    <dgm:pt modelId="{17F1AF01-8BF7-4E2C-9B1E-521A8B573BBB}" type="pres">
      <dgm:prSet presAssocID="{380AC852-E69E-4026-B329-7AC0AFCFFB2A}" presName="Name9" presStyleLbl="parChTrans1D2" presStyleIdx="25" presStyleCnt="27"/>
      <dgm:spPr/>
    </dgm:pt>
    <dgm:pt modelId="{E41F4DB7-C8C2-4E20-AB5D-455FAE73019C}" type="pres">
      <dgm:prSet presAssocID="{380AC852-E69E-4026-B329-7AC0AFCFFB2A}" presName="connTx" presStyleLbl="parChTrans1D2" presStyleIdx="25" presStyleCnt="27"/>
      <dgm:spPr/>
    </dgm:pt>
    <dgm:pt modelId="{5F08D5FD-2F55-4101-89FC-ABFD51628620}" type="pres">
      <dgm:prSet presAssocID="{420BF154-71BD-4D9C-93AF-D43BDC019F65}" presName="node" presStyleLbl="node1" presStyleIdx="25" presStyleCnt="27" custScaleX="121000" custScaleY="121000" custRadScaleRad="136529" custRadScaleInc="225311">
        <dgm:presLayoutVars>
          <dgm:bulletEnabled val="1"/>
        </dgm:presLayoutVars>
      </dgm:prSet>
      <dgm:spPr/>
    </dgm:pt>
    <dgm:pt modelId="{BC158AFD-A66F-4D3B-B0F6-EABF9E3A3600}" type="pres">
      <dgm:prSet presAssocID="{E04B1BC5-FC4C-4749-AEE8-C0204BD3538C}" presName="Name9" presStyleLbl="parChTrans1D2" presStyleIdx="26" presStyleCnt="27"/>
      <dgm:spPr/>
    </dgm:pt>
    <dgm:pt modelId="{C6C0F84F-179E-4985-BC4A-4EE833362633}" type="pres">
      <dgm:prSet presAssocID="{E04B1BC5-FC4C-4749-AEE8-C0204BD3538C}" presName="connTx" presStyleLbl="parChTrans1D2" presStyleIdx="26" presStyleCnt="27"/>
      <dgm:spPr/>
    </dgm:pt>
    <dgm:pt modelId="{9C03FD91-BD75-4AC2-B79F-11AA1ECA829C}" type="pres">
      <dgm:prSet presAssocID="{27542D16-EC5C-4DC4-BB35-FEB21F6F809F}" presName="node" presStyleLbl="node1" presStyleIdx="26" presStyleCnt="27" custScaleX="121000" custScaleY="121000" custRadScaleRad="116987" custRadScaleInc="123580">
        <dgm:presLayoutVars>
          <dgm:bulletEnabled val="1"/>
        </dgm:presLayoutVars>
      </dgm:prSet>
      <dgm:spPr/>
    </dgm:pt>
  </dgm:ptLst>
  <dgm:cxnLst>
    <dgm:cxn modelId="{76DE8801-B885-45BE-AEF1-55414F4730CD}" type="presOf" srcId="{7F01DA96-BB01-4341-8005-ECCC7783F631}" destId="{ACE163E7-0D62-4362-BFCF-752EFCCB1323}" srcOrd="0" destOrd="0" presId="urn:microsoft.com/office/officeart/2005/8/layout/radial1"/>
    <dgm:cxn modelId="{AFA0AB04-BD8C-42D2-AB0B-7ABB7EB15CF4}" type="presOf" srcId="{4620DD5C-CC4D-4A9B-B2A4-16A1FBD30395}" destId="{1877C46F-FE1E-412A-B96E-F584DAA4494D}" srcOrd="0" destOrd="0" presId="urn:microsoft.com/office/officeart/2005/8/layout/radial1"/>
    <dgm:cxn modelId="{5292E604-4044-423D-B003-97C470CDFCB6}" type="presOf" srcId="{E04B1BC5-FC4C-4749-AEE8-C0204BD3538C}" destId="{C6C0F84F-179E-4985-BC4A-4EE833362633}" srcOrd="1" destOrd="0" presId="urn:microsoft.com/office/officeart/2005/8/layout/radial1"/>
    <dgm:cxn modelId="{5091F305-986F-4F27-B2E1-7BE1FAD9563A}" type="presOf" srcId="{E8DB84BF-2975-4F74-A936-2CD7BA447ED6}" destId="{E43F09CA-D5B8-4A57-A62B-5F7886B408BA}" srcOrd="0" destOrd="0" presId="urn:microsoft.com/office/officeart/2005/8/layout/radial1"/>
    <dgm:cxn modelId="{34787206-926F-4F71-9FB4-9191B7083DD1}" type="presOf" srcId="{27CB1E8A-C197-414E-A56A-7FDA984C2723}" destId="{8A0EFCCE-B587-4BD6-B86C-3C74D45A06ED}" srcOrd="0" destOrd="0" presId="urn:microsoft.com/office/officeart/2005/8/layout/radial1"/>
    <dgm:cxn modelId="{AF28D70F-A87C-4FA2-BA8E-B672095DD22C}" type="presOf" srcId="{77287EE6-69DB-4737-AE58-8D1CBBDD7E68}" destId="{26EB6425-55F0-4C86-9B0A-FB38F51F955E}" srcOrd="0" destOrd="0" presId="urn:microsoft.com/office/officeart/2005/8/layout/radial1"/>
    <dgm:cxn modelId="{4A569210-441D-4E88-8A61-791EF2E1D14E}" srcId="{E8DB84BF-2975-4F74-A936-2CD7BA447ED6}" destId="{C2EE1A25-E5E1-4CC9-B731-75B72DF7EE75}" srcOrd="21" destOrd="0" parTransId="{44728CCE-0EB6-460C-B801-77E3B34BFCF5}" sibTransId="{60E3D460-B32F-4949-9E61-8E1A1919DC7F}"/>
    <dgm:cxn modelId="{782B9414-A113-47DC-87C2-C83836937B8F}" srcId="{E8DB84BF-2975-4F74-A936-2CD7BA447ED6}" destId="{39597A6B-9627-45CF-AEFC-F707C1C35C4E}" srcOrd="11" destOrd="0" parTransId="{7D034B9E-46BE-493A-AB83-30768DF784E0}" sibTransId="{B273CF3E-C900-4353-8610-F45AA3A5EE73}"/>
    <dgm:cxn modelId="{7D01D51D-A575-44BE-8FDF-AEE8B5D5B28C}" srcId="{E8DB84BF-2975-4F74-A936-2CD7BA447ED6}" destId="{6508E862-5A43-4C63-ABB7-88E68725D64C}" srcOrd="3" destOrd="0" parTransId="{967F42B4-1173-4BC8-B23C-35056289F05B}" sibTransId="{5AFD947A-D11B-4B54-9FD1-A527B85D3F8B}"/>
    <dgm:cxn modelId="{D55F3F1F-98EB-4A92-A3BE-AC8CB5F1BA28}" srcId="{E8DB84BF-2975-4F74-A936-2CD7BA447ED6}" destId="{420BF154-71BD-4D9C-93AF-D43BDC019F65}" srcOrd="25" destOrd="0" parTransId="{380AC852-E69E-4026-B329-7AC0AFCFFB2A}" sibTransId="{1BB791E2-2179-4E6D-949B-D4F45B32372D}"/>
    <dgm:cxn modelId="{A64FFA20-0822-42D9-B8F3-ED7AD616AAF6}" type="presOf" srcId="{380AC852-E69E-4026-B329-7AC0AFCFFB2A}" destId="{17F1AF01-8BF7-4E2C-9B1E-521A8B573BBB}" srcOrd="0" destOrd="0" presId="urn:microsoft.com/office/officeart/2005/8/layout/radial1"/>
    <dgm:cxn modelId="{C270B621-F1A5-4F59-870E-7D54FE93855B}" type="presOf" srcId="{396BF2ED-58CD-4050-9BC0-1FA15FB26D30}" destId="{8EE8ED40-C5D2-4440-8BE6-92328FC78E20}" srcOrd="1" destOrd="0" presId="urn:microsoft.com/office/officeart/2005/8/layout/radial1"/>
    <dgm:cxn modelId="{476C3722-4BF3-453B-98F5-8971B8F89CFB}" type="presOf" srcId="{B6397769-B564-49D1-875C-F09BC2712D97}" destId="{B4F3AAB3-C2FF-4A59-AD4F-3E0C34B403F8}" srcOrd="1" destOrd="0" presId="urn:microsoft.com/office/officeart/2005/8/layout/radial1"/>
    <dgm:cxn modelId="{1EED5124-BCF8-4F69-AF3D-64409F988D2F}" type="presOf" srcId="{ECE67F22-D3F6-46C3-B7B1-4C78950176A4}" destId="{0E7C51B8-2E11-4159-884C-A00E5F5ACC68}" srcOrd="0" destOrd="0" presId="urn:microsoft.com/office/officeart/2005/8/layout/radial1"/>
    <dgm:cxn modelId="{E7F9DF26-B08C-48B6-A7E0-D922A673CC2E}" type="presOf" srcId="{977F8374-3159-4D5B-9FB4-579E46DCD431}" destId="{1455B576-DD10-4CED-9B30-4B9798756908}" srcOrd="0" destOrd="0" presId="urn:microsoft.com/office/officeart/2005/8/layout/radial1"/>
    <dgm:cxn modelId="{E3C4D328-9B44-4F8F-84C7-E93D0A4AE76F}" type="presOf" srcId="{B8701537-8678-48F9-8C0C-060930943D06}" destId="{59CD93B4-115E-4C92-B5E4-F80F129F5C12}" srcOrd="0" destOrd="0" presId="urn:microsoft.com/office/officeart/2005/8/layout/radial1"/>
    <dgm:cxn modelId="{57151029-F6C4-4CF2-BCA7-BC8C9F53BC66}" type="presOf" srcId="{E0C14523-2D87-453B-BEA7-6FE1736C17A7}" destId="{393D5431-86AD-4DD1-9874-571EDECF2B60}" srcOrd="0" destOrd="0" presId="urn:microsoft.com/office/officeart/2005/8/layout/radial1"/>
    <dgm:cxn modelId="{B46C092D-EBD6-4238-BCC7-DAE936071D37}" type="presOf" srcId="{B609651C-081C-4301-BE58-B3582527F59C}" destId="{E9E6FF8E-D6A5-4F86-B7C6-B9C1F6653649}" srcOrd="0" destOrd="0" presId="urn:microsoft.com/office/officeart/2005/8/layout/radial1"/>
    <dgm:cxn modelId="{24AD752D-6223-4CDD-B550-C477D5EE8EDF}" type="presOf" srcId="{A85F3B24-DF47-49D0-8108-2039A2468983}" destId="{38914E16-6073-4DDF-9A35-0AB9D6317190}" srcOrd="1" destOrd="0" presId="urn:microsoft.com/office/officeart/2005/8/layout/radial1"/>
    <dgm:cxn modelId="{921BA12D-E8CC-4B73-8061-425DCE482D8A}" srcId="{E8DB84BF-2975-4F74-A936-2CD7BA447ED6}" destId="{A0CD8FD4-04C9-4CAF-897A-96D44B7F0A1C}" srcOrd="9" destOrd="0" parTransId="{B6397769-B564-49D1-875C-F09BC2712D97}" sibTransId="{0EBB406E-1206-4D0D-9AC1-B1503688CD7F}"/>
    <dgm:cxn modelId="{E9209B34-0D1B-4FA7-B68E-71EBD4AF87C7}" type="presOf" srcId="{4411E7E7-E277-4F5B-A23C-476CDA2D816C}" destId="{D9BAD780-3F56-4505-93B0-9F468FBB3BE5}" srcOrd="1" destOrd="0" presId="urn:microsoft.com/office/officeart/2005/8/layout/radial1"/>
    <dgm:cxn modelId="{0A520735-3C42-4FCB-A7D5-AF27DF24740C}" type="presOf" srcId="{EB6B01DC-AEFE-4E5F-B2FE-76D915D483BC}" destId="{822EB9A3-94BE-4EE4-83B8-818AB437F959}" srcOrd="1" destOrd="0" presId="urn:microsoft.com/office/officeart/2005/8/layout/radial1"/>
    <dgm:cxn modelId="{EF5F1F35-773C-4359-94E4-1DEAEA38722A}" srcId="{E8DB84BF-2975-4F74-A936-2CD7BA447ED6}" destId="{27CB1E8A-C197-414E-A56A-7FDA984C2723}" srcOrd="0" destOrd="0" parTransId="{D98A00A7-AE58-4E88-A3C8-D149D80E47DC}" sibTransId="{E619C9CA-04D5-4121-9167-F81B1A308905}"/>
    <dgm:cxn modelId="{5A8EF337-9A60-4CA7-9A1B-DB92E2DFCB45}" srcId="{E8DB84BF-2975-4F74-A936-2CD7BA447ED6}" destId="{C12FC949-FE7D-470E-B69C-EA28A07502E5}" srcOrd="1" destOrd="0" parTransId="{EB6B01DC-AEFE-4E5F-B2FE-76D915D483BC}" sibTransId="{D0C94197-4DD6-4069-97E2-349DA331973B}"/>
    <dgm:cxn modelId="{6508183B-ABB6-4F57-B640-6E6E5AE84FB6}" srcId="{E8DB84BF-2975-4F74-A936-2CD7BA447ED6}" destId="{27542D16-EC5C-4DC4-BB35-FEB21F6F809F}" srcOrd="26" destOrd="0" parTransId="{E04B1BC5-FC4C-4749-AEE8-C0204BD3538C}" sibTransId="{69F19A44-897B-4661-BCFB-FCBDAEBE1EFF}"/>
    <dgm:cxn modelId="{4664E53B-865B-4FDC-AAD4-3B8CC2A39E54}" type="presOf" srcId="{4620DD5C-CC4D-4A9B-B2A4-16A1FBD30395}" destId="{B3E85B4D-E538-4EA6-8E1A-10BEC8739A33}" srcOrd="1" destOrd="0" presId="urn:microsoft.com/office/officeart/2005/8/layout/radial1"/>
    <dgm:cxn modelId="{7521403C-CDE9-4E9D-8600-D8759C9CA342}" type="presOf" srcId="{9572CEAA-40F5-4900-9924-EA09A20970AE}" destId="{57EED193-6985-4A1A-95DC-EECBB6DBC422}" srcOrd="1" destOrd="0" presId="urn:microsoft.com/office/officeart/2005/8/layout/radial1"/>
    <dgm:cxn modelId="{92E2453E-7934-4B6E-81BE-8B9C78E4D7E3}" type="presOf" srcId="{44728CCE-0EB6-460C-B801-77E3B34BFCF5}" destId="{7EC38B61-060C-420E-BEAF-412AAC682FB0}" srcOrd="1" destOrd="0" presId="urn:microsoft.com/office/officeart/2005/8/layout/radial1"/>
    <dgm:cxn modelId="{0506715C-FB52-4546-9216-FE96A943623A}" type="presOf" srcId="{0A8F42CB-B2B6-4CD8-945E-2D75BD2C9F65}" destId="{5F686728-F4D7-464B-AFF9-E849D0DBC3CA}" srcOrd="0" destOrd="0" presId="urn:microsoft.com/office/officeart/2005/8/layout/radial1"/>
    <dgm:cxn modelId="{F28BE15C-2575-4F73-91A9-6A40DE7CC180}" type="presOf" srcId="{FFF201A3-E2B8-490A-89B7-2891293E063C}" destId="{1A6F4A77-DEC3-4160-9C2A-0D7F899EB765}" srcOrd="0" destOrd="0" presId="urn:microsoft.com/office/officeart/2005/8/layout/radial1"/>
    <dgm:cxn modelId="{CAC68C5E-0916-41E5-B9B0-96AB6D10E999}" type="presOf" srcId="{EB6B01DC-AEFE-4E5F-B2FE-76D915D483BC}" destId="{B13B2E88-5FB2-4D0B-ABA9-A8C2E8705100}" srcOrd="0" destOrd="0" presId="urn:microsoft.com/office/officeart/2005/8/layout/radial1"/>
    <dgm:cxn modelId="{53120C41-19BA-43C6-875A-595CC1321838}" type="presOf" srcId="{977F8374-3159-4D5B-9FB4-579E46DCD431}" destId="{CA3F45AC-0737-48F0-85FF-EF22C454F482}" srcOrd="1" destOrd="0" presId="urn:microsoft.com/office/officeart/2005/8/layout/radial1"/>
    <dgm:cxn modelId="{6DC00062-D87E-41C7-80C4-2F734C1B580B}" type="presOf" srcId="{A0CD8FD4-04C9-4CAF-897A-96D44B7F0A1C}" destId="{08507A8F-1F23-4AF2-B1A6-F71FE4241C41}" srcOrd="0" destOrd="0" presId="urn:microsoft.com/office/officeart/2005/8/layout/radial1"/>
    <dgm:cxn modelId="{A13B2562-F11F-4826-81A4-D8BBA8A1D26A}" type="presOf" srcId="{6508E862-5A43-4C63-ABB7-88E68725D64C}" destId="{173896F8-4CBB-4F4F-BF72-B8AD37A00F33}" srcOrd="0" destOrd="0" presId="urn:microsoft.com/office/officeart/2005/8/layout/radial1"/>
    <dgm:cxn modelId="{C21F7364-2D3C-4050-B615-BEF268190F1B}" type="presOf" srcId="{D98A00A7-AE58-4E88-A3C8-D149D80E47DC}" destId="{A0DD5443-0D02-46C2-BACE-7C0B5F1F5F82}" srcOrd="1" destOrd="0" presId="urn:microsoft.com/office/officeart/2005/8/layout/radial1"/>
    <dgm:cxn modelId="{D0D6CE44-B04C-453E-98F9-73667FA96736}" type="presOf" srcId="{E703EC30-0C49-4F83-9A5A-A8FFC0EEE99E}" destId="{7BFD3165-DBCF-4E8D-8A0F-0232B870336E}" srcOrd="0" destOrd="0" presId="urn:microsoft.com/office/officeart/2005/8/layout/radial1"/>
    <dgm:cxn modelId="{D998DB67-DB3A-4FCD-933F-57FF8CD5A744}" srcId="{E8DB84BF-2975-4F74-A936-2CD7BA447ED6}" destId="{7B2BE1E2-E911-4CC8-AAD5-3F172B07ADB0}" srcOrd="7" destOrd="0" parTransId="{4620DD5C-CC4D-4A9B-B2A4-16A1FBD30395}" sibTransId="{E83E7A87-95E2-429B-82E9-7F0BDEC5BE78}"/>
    <dgm:cxn modelId="{CBAC8848-31BE-42E5-8096-DC16DEE208EB}" srcId="{E8DB84BF-2975-4F74-A936-2CD7BA447ED6}" destId="{168DD452-8C84-437C-8CA4-F83976DE28C5}" srcOrd="8" destOrd="0" parTransId="{A85F3B24-DF47-49D0-8108-2039A2468983}" sibTransId="{A81546B9-5992-4935-A6D9-68BB2C89ED72}"/>
    <dgm:cxn modelId="{E889A368-54B1-40A3-B7E4-B8754EE5D550}" type="presOf" srcId="{548D3B01-12C7-4040-B877-EDBAEF86E51F}" destId="{F408C644-EF9B-403B-9C2E-DD5E738DB96D}" srcOrd="0" destOrd="0" presId="urn:microsoft.com/office/officeart/2005/8/layout/radial1"/>
    <dgm:cxn modelId="{B6BEA468-EE78-4A32-88AA-6C29869021DB}" type="presOf" srcId="{C6A60431-C8F4-44F4-8CAF-49B1D63DE849}" destId="{EC4AE0EA-EAAE-43DB-A058-228EFD0C8844}" srcOrd="0" destOrd="0" presId="urn:microsoft.com/office/officeart/2005/8/layout/radial1"/>
    <dgm:cxn modelId="{ACC2344B-2416-4824-A282-9D044A87E2B5}" type="presOf" srcId="{A85F3B24-DF47-49D0-8108-2039A2468983}" destId="{438BDAD1-EB2C-48B2-8453-20773F2E88E0}" srcOrd="0" destOrd="0" presId="urn:microsoft.com/office/officeart/2005/8/layout/radial1"/>
    <dgm:cxn modelId="{A24E656C-BE8B-4514-A841-B252AA1225C6}" type="presOf" srcId="{D98A00A7-AE58-4E88-A3C8-D149D80E47DC}" destId="{854C255B-3C75-41A9-BB62-316061683B64}" srcOrd="0" destOrd="0" presId="urn:microsoft.com/office/officeart/2005/8/layout/radial1"/>
    <dgm:cxn modelId="{DBE3836C-0409-48C8-AD4A-588857CBEAD7}" srcId="{E8DB84BF-2975-4F74-A936-2CD7BA447ED6}" destId="{FA4722F5-F46E-4B98-9CBE-90E6A9ABA1B1}" srcOrd="20" destOrd="0" parTransId="{E703EC30-0C49-4F83-9A5A-A8FFC0EEE99E}" sibTransId="{9E6CE1CF-CC61-48A4-8597-F1B98DF82EE1}"/>
    <dgm:cxn modelId="{6BD08F6D-B0DD-498F-9F6B-5AD93D1E3E16}" srcId="{E8DB84BF-2975-4F74-A936-2CD7BA447ED6}" destId="{C19D91D1-447C-4652-9DE8-7334E77EAAF5}" srcOrd="13" destOrd="0" parTransId="{5554F310-D2DD-472F-A067-DE450F182F63}" sibTransId="{29F71F81-FD9D-4C77-98EE-F306FCCDE9FD}"/>
    <dgm:cxn modelId="{88931B51-B50A-4D17-A3B3-A74694BB45A8}" srcId="{E8DB84BF-2975-4F74-A936-2CD7BA447ED6}" destId="{ECE67F22-D3F6-46C3-B7B1-4C78950176A4}" srcOrd="18" destOrd="0" parTransId="{D66FEBF8-FEC8-4FDB-A983-EA4C01006668}" sibTransId="{149F269E-FEF9-4E97-8D01-C953D675C067}"/>
    <dgm:cxn modelId="{11703F72-9DF0-41D2-911A-E2C9F3E121DA}" type="presOf" srcId="{5554F310-D2DD-472F-A067-DE450F182F63}" destId="{9D3BC00F-CB60-4CD6-BF59-DC318A28D2D1}" srcOrd="1" destOrd="0" presId="urn:microsoft.com/office/officeart/2005/8/layout/radial1"/>
    <dgm:cxn modelId="{5A693F55-6ED6-46DD-B3E1-F13B943AB2ED}" type="presOf" srcId="{39597A6B-9627-45CF-AEFC-F707C1C35C4E}" destId="{7D039BE9-9FEC-4381-9C2E-1F60D263D24A}" srcOrd="0" destOrd="0" presId="urn:microsoft.com/office/officeart/2005/8/layout/radial1"/>
    <dgm:cxn modelId="{E0C36376-A70B-419D-AC01-0E7D51905CC0}" type="presOf" srcId="{A0B9591F-2296-445F-B011-DE7088F8117B}" destId="{BC2FABCC-B01F-4184-AD54-FC2BF37393B7}" srcOrd="0" destOrd="0" presId="urn:microsoft.com/office/officeart/2005/8/layout/radial1"/>
    <dgm:cxn modelId="{73564A77-AD6A-4829-BF68-7B41668698F9}" type="presOf" srcId="{967F42B4-1173-4BC8-B23C-35056289F05B}" destId="{044B1B76-9A86-403D-A5C0-5F75D0FBCA73}" srcOrd="0" destOrd="0" presId="urn:microsoft.com/office/officeart/2005/8/layout/radial1"/>
    <dgm:cxn modelId="{A2CBA259-D083-4C96-A951-51ABC56487EB}" srcId="{E8DB84BF-2975-4F74-A936-2CD7BA447ED6}" destId="{B42C1629-F145-4713-BB45-351856B9EE9B}" srcOrd="15" destOrd="0" parTransId="{77287EE6-69DB-4737-AE58-8D1CBBDD7E68}" sibTransId="{CC47453F-5A7B-4F1D-B487-77EE94E5EB3A}"/>
    <dgm:cxn modelId="{B52C177A-3F9B-43D2-91A4-8F03470CA155}" type="presOf" srcId="{D66FEBF8-FEC8-4FDB-A983-EA4C01006668}" destId="{5528B194-74CC-4157-97B0-2D7BE356712E}" srcOrd="0" destOrd="0" presId="urn:microsoft.com/office/officeart/2005/8/layout/radial1"/>
    <dgm:cxn modelId="{EBBA2F7D-0524-4206-99D6-BC802BCBF5F4}" srcId="{E8DB84BF-2975-4F74-A936-2CD7BA447ED6}" destId="{0A8F42CB-B2B6-4CD8-945E-2D75BD2C9F65}" srcOrd="23" destOrd="0" parTransId="{396BF2ED-58CD-4050-9BC0-1FA15FB26D30}" sibTransId="{A9352B4D-3C04-4381-A366-5E582D13F4C9}"/>
    <dgm:cxn modelId="{1BF2307D-7DB3-42BD-8A0F-BA7BC7B6B11E}" srcId="{E8DB84BF-2975-4F74-A936-2CD7BA447ED6}" destId="{6B86045B-20ED-4A42-86E8-F24F2313967A}" srcOrd="12" destOrd="0" parTransId="{C6A60431-C8F4-44F4-8CAF-49B1D63DE849}" sibTransId="{405BA449-90EB-4476-9F43-4971345E7E8F}"/>
    <dgm:cxn modelId="{480F3F7D-9ADF-4DC9-879A-87AE70879A8C}" type="presOf" srcId="{68CFC061-800D-4DF3-913C-30E747C0287C}" destId="{D81E5D6C-7D70-4465-B673-6C791C0DA8EB}" srcOrd="0" destOrd="0" presId="urn:microsoft.com/office/officeart/2005/8/layout/radial1"/>
    <dgm:cxn modelId="{0605327F-7F2A-4587-A6F4-0BB566A11811}" type="presOf" srcId="{FFF201A3-E2B8-490A-89B7-2891293E063C}" destId="{BA7B21FA-E9F4-4047-B496-CE02B68A7FAC}" srcOrd="1" destOrd="0" presId="urn:microsoft.com/office/officeart/2005/8/layout/radial1"/>
    <dgm:cxn modelId="{1581677F-FCA9-437C-84D5-3A627425F83B}" type="presOf" srcId="{1EB6A161-EB4E-4972-9BC6-2761E4062AEC}" destId="{67F8C8B8-1EC0-4073-8F44-FE4247292E4F}" srcOrd="0" destOrd="0" presId="urn:microsoft.com/office/officeart/2005/8/layout/radial1"/>
    <dgm:cxn modelId="{FB5B7680-8B00-4EC1-B07A-A2B09D0DA9F1}" type="presOf" srcId="{9572CEAA-40F5-4900-9924-EA09A20970AE}" destId="{EE932404-D3AB-48B5-8E5D-68C72DE88E44}" srcOrd="0" destOrd="0" presId="urn:microsoft.com/office/officeart/2005/8/layout/radial1"/>
    <dgm:cxn modelId="{6A18DF83-AE8C-4EAD-BD9B-078B81EC8887}" srcId="{E8DB84BF-2975-4F74-A936-2CD7BA447ED6}" destId="{1EB6A161-EB4E-4972-9BC6-2761E4062AEC}" srcOrd="5" destOrd="0" parTransId="{68CFC061-800D-4DF3-913C-30E747C0287C}" sibTransId="{55057413-BD77-4296-878F-EF6BCC1BFBFA}"/>
    <dgm:cxn modelId="{2F57E986-7E7F-47E9-B78B-F6D8CDDB2BBB}" srcId="{E8DB84BF-2975-4F74-A936-2CD7BA447ED6}" destId="{E6189723-F2F6-494F-92AE-BECF80BB72C5}" srcOrd="17" destOrd="0" parTransId="{9B4013E1-DE5A-429F-B1A7-4FDD1E217025}" sibTransId="{E6B97C52-3B99-4D48-805D-E5BEA901C335}"/>
    <dgm:cxn modelId="{FC2E2287-FDCD-4DE8-9BF9-4C531FAD5D9B}" srcId="{E8DB84BF-2975-4F74-A936-2CD7BA447ED6}" destId="{5C6AD316-4A8F-481F-BC56-BE8B529AC607}" srcOrd="10" destOrd="0" parTransId="{FFF201A3-E2B8-490A-89B7-2891293E063C}" sibTransId="{722E5FD0-F111-4CFD-B5DE-69071B5C4F01}"/>
    <dgm:cxn modelId="{22535988-FC5D-4290-9AE1-043BAD95EA2E}" type="presOf" srcId="{DA7CC6C1-F10F-4E53-A6BF-1A8CA8A172A4}" destId="{97B75B6F-D42F-4563-A520-12D6F3774E12}" srcOrd="0" destOrd="0" presId="urn:microsoft.com/office/officeart/2005/8/layout/radial1"/>
    <dgm:cxn modelId="{7AEA248C-7BBE-4B52-9C10-1AEE7A0BC92B}" srcId="{E8DB84BF-2975-4F74-A936-2CD7BA447ED6}" destId="{7A2A2693-630A-42F1-80CA-0544E60A4E16}" srcOrd="14" destOrd="0" parTransId="{4411E7E7-E277-4F5B-A23C-476CDA2D816C}" sibTransId="{003F38C3-C161-49F4-A553-FD73CCC23B24}"/>
    <dgm:cxn modelId="{E68AFB8C-E90E-4CE4-A060-00F1D5C20FA6}" type="presOf" srcId="{B8701537-8678-48F9-8C0C-060930943D06}" destId="{477D86C7-DC88-49A8-BE32-BB946596F07C}" srcOrd="1" destOrd="0" presId="urn:microsoft.com/office/officeart/2005/8/layout/radial1"/>
    <dgm:cxn modelId="{0382648E-FFFF-45D4-8814-0E9448B40FAB}" type="presOf" srcId="{9B4013E1-DE5A-429F-B1A7-4FDD1E217025}" destId="{4311631C-D44B-423A-9F73-533AECDBE947}" srcOrd="1" destOrd="0" presId="urn:microsoft.com/office/officeart/2005/8/layout/radial1"/>
    <dgm:cxn modelId="{45956C95-3442-4315-85E1-9F08C2ECC064}" srcId="{620D3E5E-57DA-4316-B651-F3CB0555B226}" destId="{E8DB84BF-2975-4F74-A936-2CD7BA447ED6}" srcOrd="0" destOrd="0" parTransId="{53BCC3BD-7423-424F-9D51-9358B13D3992}" sibTransId="{0BC324F4-E9FF-4A7A-AD96-345487BBD649}"/>
    <dgm:cxn modelId="{FBD59A97-C3AE-4427-BBFB-3FB325524E24}" type="presOf" srcId="{B6397769-B564-49D1-875C-F09BC2712D97}" destId="{4E1A94AE-F9FC-4D93-8118-357F2C4C6275}" srcOrd="0" destOrd="0" presId="urn:microsoft.com/office/officeart/2005/8/layout/radial1"/>
    <dgm:cxn modelId="{C952D79B-7CDC-408A-8C98-3BCE7443FD2D}" type="presOf" srcId="{B42C1629-F145-4713-BB45-351856B9EE9B}" destId="{44A94624-2BD9-45BA-9577-150F80C2B302}" srcOrd="0" destOrd="0" presId="urn:microsoft.com/office/officeart/2005/8/layout/radial1"/>
    <dgm:cxn modelId="{564FB5A2-C0E9-4E3A-82EF-34948BE63B52}" type="presOf" srcId="{620D3E5E-57DA-4316-B651-F3CB0555B226}" destId="{37DFA0A2-A063-44D7-B3DE-EFB768F03229}" srcOrd="0" destOrd="0" presId="urn:microsoft.com/office/officeart/2005/8/layout/radial1"/>
    <dgm:cxn modelId="{025FCFA4-3553-41E5-A907-A86091BF44F5}" type="presOf" srcId="{7B2BE1E2-E911-4CC8-AAD5-3F172B07ADB0}" destId="{19490412-A0A3-4DF2-BCF5-8BD24D133DE1}" srcOrd="0" destOrd="0" presId="urn:microsoft.com/office/officeart/2005/8/layout/radial1"/>
    <dgm:cxn modelId="{F7E6A7A9-87A4-4B59-8F77-D990C3281F7F}" type="presOf" srcId="{27542D16-EC5C-4DC4-BB35-FEB21F6F809F}" destId="{9C03FD91-BD75-4AC2-B79F-11AA1ECA829C}" srcOrd="0" destOrd="0" presId="urn:microsoft.com/office/officeart/2005/8/layout/radial1"/>
    <dgm:cxn modelId="{FCE45FAA-B48B-48B4-8706-CE91DC2FF27C}" srcId="{E8DB84BF-2975-4F74-A936-2CD7BA447ED6}" destId="{DA7CC6C1-F10F-4E53-A6BF-1A8CA8A172A4}" srcOrd="16" destOrd="0" parTransId="{9572CEAA-40F5-4900-9924-EA09A20970AE}" sibTransId="{BA0EB020-5042-4119-BDC3-5515BB7201D3}"/>
    <dgm:cxn modelId="{BAADB3AB-9C1C-4297-9E89-0CE1A0EDD52C}" srcId="{E8DB84BF-2975-4F74-A936-2CD7BA447ED6}" destId="{A9F83542-109A-4601-A95E-727EE0FAD086}" srcOrd="19" destOrd="0" parTransId="{B8701537-8678-48F9-8C0C-060930943D06}" sibTransId="{043CCF3A-5DF2-45B9-862A-6C792F85B5A3}"/>
    <dgm:cxn modelId="{DF5C2CAE-9EEE-4090-AC40-032483ABFF41}" type="presOf" srcId="{5C6AD316-4A8F-481F-BC56-BE8B529AC607}" destId="{3887EAE6-B1FC-432F-B246-88CFA2EE57B3}" srcOrd="0" destOrd="0" presId="urn:microsoft.com/office/officeart/2005/8/layout/radial1"/>
    <dgm:cxn modelId="{01437FAE-0C4A-4AF6-9C03-F46E25EE6816}" type="presOf" srcId="{E04B1BC5-FC4C-4749-AEE8-C0204BD3538C}" destId="{BC158AFD-A66F-4D3B-B0F6-EABF9E3A3600}" srcOrd="0" destOrd="0" presId="urn:microsoft.com/office/officeart/2005/8/layout/radial1"/>
    <dgm:cxn modelId="{62D555B5-75B2-48C4-BE19-37ECF1C04354}" type="presOf" srcId="{C6A60431-C8F4-44F4-8CAF-49B1D63DE849}" destId="{6987FB43-E858-4A6E-A9D8-F832D4943F27}" srcOrd="1" destOrd="0" presId="urn:microsoft.com/office/officeart/2005/8/layout/radial1"/>
    <dgm:cxn modelId="{76B08BB7-C0BB-4C32-B2B1-74B93DC29CC5}" type="presOf" srcId="{9B4013E1-DE5A-429F-B1A7-4FDD1E217025}" destId="{4F73F8BC-02C6-4EAA-B8FA-9A01923B8433}" srcOrd="0" destOrd="0" presId="urn:microsoft.com/office/officeart/2005/8/layout/radial1"/>
    <dgm:cxn modelId="{FE8B3EB8-768F-4839-BDFD-83A6A7F9E2CA}" type="presOf" srcId="{44728CCE-0EB6-460C-B801-77E3B34BFCF5}" destId="{C604D712-89B0-4C7A-8E4C-CA7E00BD189E}" srcOrd="0" destOrd="0" presId="urn:microsoft.com/office/officeart/2005/8/layout/radial1"/>
    <dgm:cxn modelId="{E4E945B8-100D-4577-8EDC-860B053561BC}" type="presOf" srcId="{E6189723-F2F6-494F-92AE-BECF80BB72C5}" destId="{0464AE7C-28A3-4FCB-8D25-70298C8B4083}" srcOrd="0" destOrd="0" presId="urn:microsoft.com/office/officeart/2005/8/layout/radial1"/>
    <dgm:cxn modelId="{9AABABBD-D4FC-4616-9EDE-79AC8E1EAA08}" srcId="{E8DB84BF-2975-4F74-A936-2CD7BA447ED6}" destId="{548D3B01-12C7-4040-B877-EDBAEF86E51F}" srcOrd="22" destOrd="0" parTransId="{12E33750-1E14-48E0-B4C6-4DABC8A9EEEB}" sibTransId="{31AF93A0-8334-4F8C-BED7-700789F83EC9}"/>
    <dgm:cxn modelId="{72D856BF-7956-4498-BB65-692DB007619C}" type="presOf" srcId="{168DD452-8C84-437C-8CA4-F83976DE28C5}" destId="{0597FE89-AAF5-47FF-937C-2F2E665A329D}" srcOrd="0" destOrd="0" presId="urn:microsoft.com/office/officeart/2005/8/layout/radial1"/>
    <dgm:cxn modelId="{D30C5EC1-4D63-40EB-9ECF-0D0099970A0A}" srcId="{E8DB84BF-2975-4F74-A936-2CD7BA447ED6}" destId="{54D281E8-1CA3-4404-A050-24800A41D617}" srcOrd="2" destOrd="0" parTransId="{E0C14523-2D87-453B-BEA7-6FE1736C17A7}" sibTransId="{FB2E3E70-87FB-46F0-8C17-B7DFDDD33A42}"/>
    <dgm:cxn modelId="{3CB9D4C2-AEB8-47D4-98F7-980CB3FD8862}" type="presOf" srcId="{5554F310-D2DD-472F-A067-DE450F182F63}" destId="{62BAE4C8-CE6C-4602-A847-7E22AC7D8A02}" srcOrd="0" destOrd="0" presId="urn:microsoft.com/office/officeart/2005/8/layout/radial1"/>
    <dgm:cxn modelId="{BD6C98C6-955C-44F6-9DE9-9EF5DB6EB3B2}" type="presOf" srcId="{C2EE1A25-E5E1-4CC9-B731-75B72DF7EE75}" destId="{C65084B6-7CF9-4AC6-86C3-441F62E0A32C}" srcOrd="0" destOrd="0" presId="urn:microsoft.com/office/officeart/2005/8/layout/radial1"/>
    <dgm:cxn modelId="{CD171BC7-DF90-4E8C-8FC0-B9A7F6B27212}" type="presOf" srcId="{A9F83542-109A-4601-A95E-727EE0FAD086}" destId="{6A30A63A-8903-4283-A6DA-171258913CB1}" srcOrd="0" destOrd="0" presId="urn:microsoft.com/office/officeart/2005/8/layout/radial1"/>
    <dgm:cxn modelId="{F3D577CA-F1A7-4474-96E7-6705E09C9E8E}" type="presOf" srcId="{6B86045B-20ED-4A42-86E8-F24F2313967A}" destId="{C9A9E45C-2629-48AF-AB14-8D994992105E}" srcOrd="0" destOrd="0" presId="urn:microsoft.com/office/officeart/2005/8/layout/radial1"/>
    <dgm:cxn modelId="{54AAE0CA-F94B-4BFC-8B35-2C2C09F7E534}" srcId="{E8DB84BF-2975-4F74-A936-2CD7BA447ED6}" destId="{7F01DA96-BB01-4341-8005-ECCC7783F631}" srcOrd="24" destOrd="0" parTransId="{B609651C-081C-4301-BE58-B3582527F59C}" sibTransId="{37BEFC08-9633-4F0B-894F-F61434CF5604}"/>
    <dgm:cxn modelId="{37B5CBCB-78C5-4A19-8FA6-0CCA5F7A2E7D}" type="presOf" srcId="{5E575F79-5EF1-4222-83AE-0AE723E9B79D}" destId="{CDDD1C34-B571-4D7B-A6B6-A52B1B353510}" srcOrd="0" destOrd="0" presId="urn:microsoft.com/office/officeart/2005/8/layout/radial1"/>
    <dgm:cxn modelId="{55857CCD-F49E-40F2-83D8-2EFD9BD71A96}" type="presOf" srcId="{C19D91D1-447C-4652-9DE8-7334E77EAAF5}" destId="{30FAB86F-A5AD-423E-8F84-18C948468BAA}" srcOrd="0" destOrd="0" presId="urn:microsoft.com/office/officeart/2005/8/layout/radial1"/>
    <dgm:cxn modelId="{DB46C6CD-C8ED-44AE-826B-5C7C6CC09A4D}" type="presOf" srcId="{68CFC061-800D-4DF3-913C-30E747C0287C}" destId="{7B2A3B18-8ACC-44A2-BC7A-2BD8220B9E0F}" srcOrd="1" destOrd="0" presId="urn:microsoft.com/office/officeart/2005/8/layout/radial1"/>
    <dgm:cxn modelId="{B8C1ABD1-08A6-4369-B9EF-FA77445459F5}" srcId="{E8DB84BF-2975-4F74-A936-2CD7BA447ED6}" destId="{5E575F79-5EF1-4222-83AE-0AE723E9B79D}" srcOrd="4" destOrd="0" parTransId="{A0B9591F-2296-445F-B011-DE7088F8117B}" sibTransId="{593576A0-F88B-4E3C-AB55-3A342FB000BF}"/>
    <dgm:cxn modelId="{04F3B4D1-6A7C-44A6-AE1B-491F9626C274}" type="presOf" srcId="{54D281E8-1CA3-4404-A050-24800A41D617}" destId="{02110D7A-5D97-4B7A-A76E-DE3C1C304EDA}" srcOrd="0" destOrd="0" presId="urn:microsoft.com/office/officeart/2005/8/layout/radial1"/>
    <dgm:cxn modelId="{4833B4D2-75A2-4561-BACC-B45BBE7EBBFA}" type="presOf" srcId="{396BF2ED-58CD-4050-9BC0-1FA15FB26D30}" destId="{09B240EA-8337-43BB-8E41-55913763A94B}" srcOrd="0" destOrd="0" presId="urn:microsoft.com/office/officeart/2005/8/layout/radial1"/>
    <dgm:cxn modelId="{7F1320D3-BB43-4CCC-958D-66947F29F67B}" srcId="{E8DB84BF-2975-4F74-A936-2CD7BA447ED6}" destId="{0268BA47-0281-4665-8B0D-5214086FF851}" srcOrd="6" destOrd="0" parTransId="{977F8374-3159-4D5B-9FB4-579E46DCD431}" sibTransId="{2E2D57E7-4514-478A-B370-775FC3A29971}"/>
    <dgm:cxn modelId="{7A5559D7-CFE6-434E-BB8C-FF6AD2CDA260}" type="presOf" srcId="{967F42B4-1173-4BC8-B23C-35056289F05B}" destId="{6728952F-C5BA-4ADB-83AA-7A9A7D336436}" srcOrd="1" destOrd="0" presId="urn:microsoft.com/office/officeart/2005/8/layout/radial1"/>
    <dgm:cxn modelId="{A3F290DB-6303-4BE1-B0A9-669F323B330B}" type="presOf" srcId="{77287EE6-69DB-4737-AE58-8D1CBBDD7E68}" destId="{ECE10B21-BB21-4823-AB9B-9B0E8608E73E}" srcOrd="1" destOrd="0" presId="urn:microsoft.com/office/officeart/2005/8/layout/radial1"/>
    <dgm:cxn modelId="{105837DC-7E02-4E7B-9CB4-22BC7B276A61}" type="presOf" srcId="{B609651C-081C-4301-BE58-B3582527F59C}" destId="{CD996E24-5AEF-4333-BDED-CEEFAF894551}" srcOrd="1" destOrd="0" presId="urn:microsoft.com/office/officeart/2005/8/layout/radial1"/>
    <dgm:cxn modelId="{7B29D8DC-9582-4717-ADD4-93EBFBDA8B2A}" type="presOf" srcId="{E703EC30-0C49-4F83-9A5A-A8FFC0EEE99E}" destId="{8AE9F520-4AAD-4676-A304-E0A5AEE46BDB}" srcOrd="1" destOrd="0" presId="urn:microsoft.com/office/officeart/2005/8/layout/radial1"/>
    <dgm:cxn modelId="{FDA1B5DD-53E8-47B9-AD53-A1D3B470704B}" type="presOf" srcId="{7D034B9E-46BE-493A-AB83-30768DF784E0}" destId="{F801B6DE-DD41-417B-BC58-25284F9335A6}" srcOrd="0" destOrd="0" presId="urn:microsoft.com/office/officeart/2005/8/layout/radial1"/>
    <dgm:cxn modelId="{65554BDF-4BE3-4342-B804-4047A40BD851}" type="presOf" srcId="{D66FEBF8-FEC8-4FDB-A983-EA4C01006668}" destId="{377EE16D-890C-468E-A0AA-F0DE9B8F5190}" srcOrd="1" destOrd="0" presId="urn:microsoft.com/office/officeart/2005/8/layout/radial1"/>
    <dgm:cxn modelId="{437592E5-FC02-4B8A-8FA6-6E86B0836584}" type="presOf" srcId="{E0C14523-2D87-453B-BEA7-6FE1736C17A7}" destId="{B765ED6B-E560-497F-AB1E-5DA44A0719D1}" srcOrd="1" destOrd="0" presId="urn:microsoft.com/office/officeart/2005/8/layout/radial1"/>
    <dgm:cxn modelId="{BDDBA9E6-01B0-4B71-8D15-C9389DAE5EA4}" type="presOf" srcId="{380AC852-E69E-4026-B329-7AC0AFCFFB2A}" destId="{E41F4DB7-C8C2-4E20-AB5D-455FAE73019C}" srcOrd="1" destOrd="0" presId="urn:microsoft.com/office/officeart/2005/8/layout/radial1"/>
    <dgm:cxn modelId="{19977AE7-964C-4BCB-8D13-7F8D00532B25}" type="presOf" srcId="{FA4722F5-F46E-4B98-9CBE-90E6A9ABA1B1}" destId="{696CC1E9-22F2-4D62-BAFC-3FC0B1739B76}" srcOrd="0" destOrd="0" presId="urn:microsoft.com/office/officeart/2005/8/layout/radial1"/>
    <dgm:cxn modelId="{0D5CE2EA-BAC3-4687-BB7D-A6CA5ED48F28}" type="presOf" srcId="{12E33750-1E14-48E0-B4C6-4DABC8A9EEEB}" destId="{E3EEBCAD-D356-4DF9-A08E-8FA446CE213A}" srcOrd="1" destOrd="0" presId="urn:microsoft.com/office/officeart/2005/8/layout/radial1"/>
    <dgm:cxn modelId="{545C7EEC-3CD6-4059-8449-DB1C248D3427}" type="presOf" srcId="{0268BA47-0281-4665-8B0D-5214086FF851}" destId="{C2F868D6-EA7A-4B23-B39E-6FB0040A5256}" srcOrd="0" destOrd="0" presId="urn:microsoft.com/office/officeart/2005/8/layout/radial1"/>
    <dgm:cxn modelId="{B78025EE-5C7A-48AD-B6F9-CBAED670B97F}" type="presOf" srcId="{12E33750-1E14-48E0-B4C6-4DABC8A9EEEB}" destId="{DDB29297-370E-4D15-A537-6432D0E49395}" srcOrd="0" destOrd="0" presId="urn:microsoft.com/office/officeart/2005/8/layout/radial1"/>
    <dgm:cxn modelId="{68F2A5EF-06A2-40FA-96CF-3DB3685ABA61}" type="presOf" srcId="{4411E7E7-E277-4F5B-A23C-476CDA2D816C}" destId="{43C5B33B-BC72-4B3F-81B8-2C4870C7D5CE}" srcOrd="0" destOrd="0" presId="urn:microsoft.com/office/officeart/2005/8/layout/radial1"/>
    <dgm:cxn modelId="{3BDAB7EF-20C6-4D8C-960D-C31445B72D41}" type="presOf" srcId="{A0B9591F-2296-445F-B011-DE7088F8117B}" destId="{A959EBDD-9578-41F4-AE69-03CD80DD6584}" srcOrd="1" destOrd="0" presId="urn:microsoft.com/office/officeart/2005/8/layout/radial1"/>
    <dgm:cxn modelId="{8DA40EF9-CF9C-47DD-B561-89D1133DA367}" type="presOf" srcId="{7D034B9E-46BE-493A-AB83-30768DF784E0}" destId="{C894A2F1-C076-4C55-B674-66C66949AEA2}" srcOrd="1" destOrd="0" presId="urn:microsoft.com/office/officeart/2005/8/layout/radial1"/>
    <dgm:cxn modelId="{907A18FA-0DC9-4B4E-8294-EE68F7F25E76}" type="presOf" srcId="{420BF154-71BD-4D9C-93AF-D43BDC019F65}" destId="{5F08D5FD-2F55-4101-89FC-ABFD51628620}" srcOrd="0" destOrd="0" presId="urn:microsoft.com/office/officeart/2005/8/layout/radial1"/>
    <dgm:cxn modelId="{2BE67FFD-81F9-4A1C-9C43-790EBDFB6F7B}" type="presOf" srcId="{C12FC949-FE7D-470E-B69C-EA28A07502E5}" destId="{E4D82741-B75F-47E8-9D69-B270116EFCDA}" srcOrd="0" destOrd="0" presId="urn:microsoft.com/office/officeart/2005/8/layout/radial1"/>
    <dgm:cxn modelId="{B9E941FF-4CF4-401E-B5A0-3DFE2F60BF8B}" type="presOf" srcId="{7A2A2693-630A-42F1-80CA-0544E60A4E16}" destId="{95F8E7AA-4D04-4846-B082-F108C349B596}" srcOrd="0" destOrd="0" presId="urn:microsoft.com/office/officeart/2005/8/layout/radial1"/>
    <dgm:cxn modelId="{448D2AFF-292C-4DEC-A51F-867160625E7E}" type="presParOf" srcId="{37DFA0A2-A063-44D7-B3DE-EFB768F03229}" destId="{E43F09CA-D5B8-4A57-A62B-5F7886B408BA}" srcOrd="0" destOrd="0" presId="urn:microsoft.com/office/officeart/2005/8/layout/radial1"/>
    <dgm:cxn modelId="{E0FA1A3B-CC79-4235-9987-6C3424BE5E9E}" type="presParOf" srcId="{37DFA0A2-A063-44D7-B3DE-EFB768F03229}" destId="{854C255B-3C75-41A9-BB62-316061683B64}" srcOrd="1" destOrd="0" presId="urn:microsoft.com/office/officeart/2005/8/layout/radial1"/>
    <dgm:cxn modelId="{06FAF559-AD9F-4DB0-BE94-7E07B55B53A1}" type="presParOf" srcId="{854C255B-3C75-41A9-BB62-316061683B64}" destId="{A0DD5443-0D02-46C2-BACE-7C0B5F1F5F82}" srcOrd="0" destOrd="0" presId="urn:microsoft.com/office/officeart/2005/8/layout/radial1"/>
    <dgm:cxn modelId="{E7B0936B-21E2-48CC-B349-98A8EF8D4D5E}" type="presParOf" srcId="{37DFA0A2-A063-44D7-B3DE-EFB768F03229}" destId="{8A0EFCCE-B587-4BD6-B86C-3C74D45A06ED}" srcOrd="2" destOrd="0" presId="urn:microsoft.com/office/officeart/2005/8/layout/radial1"/>
    <dgm:cxn modelId="{F172C044-B111-4335-9F2E-2BE2AC8943D2}" type="presParOf" srcId="{37DFA0A2-A063-44D7-B3DE-EFB768F03229}" destId="{B13B2E88-5FB2-4D0B-ABA9-A8C2E8705100}" srcOrd="3" destOrd="0" presId="urn:microsoft.com/office/officeart/2005/8/layout/radial1"/>
    <dgm:cxn modelId="{B1A64306-DA50-457F-9E59-820E922B4F67}" type="presParOf" srcId="{B13B2E88-5FB2-4D0B-ABA9-A8C2E8705100}" destId="{822EB9A3-94BE-4EE4-83B8-818AB437F959}" srcOrd="0" destOrd="0" presId="urn:microsoft.com/office/officeart/2005/8/layout/radial1"/>
    <dgm:cxn modelId="{42501759-45DB-4CE6-816C-BB913380E29B}" type="presParOf" srcId="{37DFA0A2-A063-44D7-B3DE-EFB768F03229}" destId="{E4D82741-B75F-47E8-9D69-B270116EFCDA}" srcOrd="4" destOrd="0" presId="urn:microsoft.com/office/officeart/2005/8/layout/radial1"/>
    <dgm:cxn modelId="{FACAF462-B435-4FBA-9694-A5EE0230CA5B}" type="presParOf" srcId="{37DFA0A2-A063-44D7-B3DE-EFB768F03229}" destId="{393D5431-86AD-4DD1-9874-571EDECF2B60}" srcOrd="5" destOrd="0" presId="urn:microsoft.com/office/officeart/2005/8/layout/radial1"/>
    <dgm:cxn modelId="{36671E26-F56F-41F2-A27A-D7A655927535}" type="presParOf" srcId="{393D5431-86AD-4DD1-9874-571EDECF2B60}" destId="{B765ED6B-E560-497F-AB1E-5DA44A0719D1}" srcOrd="0" destOrd="0" presId="urn:microsoft.com/office/officeart/2005/8/layout/radial1"/>
    <dgm:cxn modelId="{35B0DE7C-D7B7-4103-9609-47AFA7670ABD}" type="presParOf" srcId="{37DFA0A2-A063-44D7-B3DE-EFB768F03229}" destId="{02110D7A-5D97-4B7A-A76E-DE3C1C304EDA}" srcOrd="6" destOrd="0" presId="urn:microsoft.com/office/officeart/2005/8/layout/radial1"/>
    <dgm:cxn modelId="{FB7D04C9-5DC9-49D6-86C3-DA20C1E457E9}" type="presParOf" srcId="{37DFA0A2-A063-44D7-B3DE-EFB768F03229}" destId="{044B1B76-9A86-403D-A5C0-5F75D0FBCA73}" srcOrd="7" destOrd="0" presId="urn:microsoft.com/office/officeart/2005/8/layout/radial1"/>
    <dgm:cxn modelId="{F3E2E483-3380-406C-8DB2-4D5E24537CD4}" type="presParOf" srcId="{044B1B76-9A86-403D-A5C0-5F75D0FBCA73}" destId="{6728952F-C5BA-4ADB-83AA-7A9A7D336436}" srcOrd="0" destOrd="0" presId="urn:microsoft.com/office/officeart/2005/8/layout/radial1"/>
    <dgm:cxn modelId="{B111906F-A21D-42A0-8BBC-90BC934F4E01}" type="presParOf" srcId="{37DFA0A2-A063-44D7-B3DE-EFB768F03229}" destId="{173896F8-4CBB-4F4F-BF72-B8AD37A00F33}" srcOrd="8" destOrd="0" presId="urn:microsoft.com/office/officeart/2005/8/layout/radial1"/>
    <dgm:cxn modelId="{EF2C703D-F55A-47FA-966B-FEF7A65F1C8E}" type="presParOf" srcId="{37DFA0A2-A063-44D7-B3DE-EFB768F03229}" destId="{BC2FABCC-B01F-4184-AD54-FC2BF37393B7}" srcOrd="9" destOrd="0" presId="urn:microsoft.com/office/officeart/2005/8/layout/radial1"/>
    <dgm:cxn modelId="{A1A77742-7A5B-4D85-B990-554F32D681A5}" type="presParOf" srcId="{BC2FABCC-B01F-4184-AD54-FC2BF37393B7}" destId="{A959EBDD-9578-41F4-AE69-03CD80DD6584}" srcOrd="0" destOrd="0" presId="urn:microsoft.com/office/officeart/2005/8/layout/radial1"/>
    <dgm:cxn modelId="{2ACC276B-73F5-4CE2-83CD-ECF57DF2AFA8}" type="presParOf" srcId="{37DFA0A2-A063-44D7-B3DE-EFB768F03229}" destId="{CDDD1C34-B571-4D7B-A6B6-A52B1B353510}" srcOrd="10" destOrd="0" presId="urn:microsoft.com/office/officeart/2005/8/layout/radial1"/>
    <dgm:cxn modelId="{9B8093A0-833C-4722-B16D-574503DCCC69}" type="presParOf" srcId="{37DFA0A2-A063-44D7-B3DE-EFB768F03229}" destId="{D81E5D6C-7D70-4465-B673-6C791C0DA8EB}" srcOrd="11" destOrd="0" presId="urn:microsoft.com/office/officeart/2005/8/layout/radial1"/>
    <dgm:cxn modelId="{E19F5F82-3AD9-4780-A623-BF1E4EB1C4D6}" type="presParOf" srcId="{D81E5D6C-7D70-4465-B673-6C791C0DA8EB}" destId="{7B2A3B18-8ACC-44A2-BC7A-2BD8220B9E0F}" srcOrd="0" destOrd="0" presId="urn:microsoft.com/office/officeart/2005/8/layout/radial1"/>
    <dgm:cxn modelId="{DF260E64-69C5-4F20-A30F-38F11D519666}" type="presParOf" srcId="{37DFA0A2-A063-44D7-B3DE-EFB768F03229}" destId="{67F8C8B8-1EC0-4073-8F44-FE4247292E4F}" srcOrd="12" destOrd="0" presId="urn:microsoft.com/office/officeart/2005/8/layout/radial1"/>
    <dgm:cxn modelId="{F38F1AE6-70FA-4C0D-B8DC-D6DD803E0BD9}" type="presParOf" srcId="{37DFA0A2-A063-44D7-B3DE-EFB768F03229}" destId="{1455B576-DD10-4CED-9B30-4B9798756908}" srcOrd="13" destOrd="0" presId="urn:microsoft.com/office/officeart/2005/8/layout/radial1"/>
    <dgm:cxn modelId="{8DB3327A-43A5-4203-B4C4-3C722B56FAF5}" type="presParOf" srcId="{1455B576-DD10-4CED-9B30-4B9798756908}" destId="{CA3F45AC-0737-48F0-85FF-EF22C454F482}" srcOrd="0" destOrd="0" presId="urn:microsoft.com/office/officeart/2005/8/layout/radial1"/>
    <dgm:cxn modelId="{479DEC99-7AD3-454E-8414-8FF2CBE815D1}" type="presParOf" srcId="{37DFA0A2-A063-44D7-B3DE-EFB768F03229}" destId="{C2F868D6-EA7A-4B23-B39E-6FB0040A5256}" srcOrd="14" destOrd="0" presId="urn:microsoft.com/office/officeart/2005/8/layout/radial1"/>
    <dgm:cxn modelId="{A6B97A27-59C9-4707-B0EC-FA2D986693F4}" type="presParOf" srcId="{37DFA0A2-A063-44D7-B3DE-EFB768F03229}" destId="{1877C46F-FE1E-412A-B96E-F584DAA4494D}" srcOrd="15" destOrd="0" presId="urn:microsoft.com/office/officeart/2005/8/layout/radial1"/>
    <dgm:cxn modelId="{6EB8195A-B00A-4445-8930-47DB9B92B93A}" type="presParOf" srcId="{1877C46F-FE1E-412A-B96E-F584DAA4494D}" destId="{B3E85B4D-E538-4EA6-8E1A-10BEC8739A33}" srcOrd="0" destOrd="0" presId="urn:microsoft.com/office/officeart/2005/8/layout/radial1"/>
    <dgm:cxn modelId="{B99C2CC7-D7C4-47BE-B384-DDC5A477F0EC}" type="presParOf" srcId="{37DFA0A2-A063-44D7-B3DE-EFB768F03229}" destId="{19490412-A0A3-4DF2-BCF5-8BD24D133DE1}" srcOrd="16" destOrd="0" presId="urn:microsoft.com/office/officeart/2005/8/layout/radial1"/>
    <dgm:cxn modelId="{8C455FF3-513B-4E6A-B6A4-5A115E91486C}" type="presParOf" srcId="{37DFA0A2-A063-44D7-B3DE-EFB768F03229}" destId="{438BDAD1-EB2C-48B2-8453-20773F2E88E0}" srcOrd="17" destOrd="0" presId="urn:microsoft.com/office/officeart/2005/8/layout/radial1"/>
    <dgm:cxn modelId="{9BB48EA2-3862-4AA7-980C-5AE7C3D5F057}" type="presParOf" srcId="{438BDAD1-EB2C-48B2-8453-20773F2E88E0}" destId="{38914E16-6073-4DDF-9A35-0AB9D6317190}" srcOrd="0" destOrd="0" presId="urn:microsoft.com/office/officeart/2005/8/layout/radial1"/>
    <dgm:cxn modelId="{70730718-1D0E-43D0-9777-4E0468912A2D}" type="presParOf" srcId="{37DFA0A2-A063-44D7-B3DE-EFB768F03229}" destId="{0597FE89-AAF5-47FF-937C-2F2E665A329D}" srcOrd="18" destOrd="0" presId="urn:microsoft.com/office/officeart/2005/8/layout/radial1"/>
    <dgm:cxn modelId="{D403B127-E519-4944-B64A-831C8C8E4F55}" type="presParOf" srcId="{37DFA0A2-A063-44D7-B3DE-EFB768F03229}" destId="{4E1A94AE-F9FC-4D93-8118-357F2C4C6275}" srcOrd="19" destOrd="0" presId="urn:microsoft.com/office/officeart/2005/8/layout/radial1"/>
    <dgm:cxn modelId="{2CF61B31-0C41-4CE5-B774-D4E9E528911E}" type="presParOf" srcId="{4E1A94AE-F9FC-4D93-8118-357F2C4C6275}" destId="{B4F3AAB3-C2FF-4A59-AD4F-3E0C34B403F8}" srcOrd="0" destOrd="0" presId="urn:microsoft.com/office/officeart/2005/8/layout/radial1"/>
    <dgm:cxn modelId="{1E418FD0-08E3-4D14-A359-6D95E0F35209}" type="presParOf" srcId="{37DFA0A2-A063-44D7-B3DE-EFB768F03229}" destId="{08507A8F-1F23-4AF2-B1A6-F71FE4241C41}" srcOrd="20" destOrd="0" presId="urn:microsoft.com/office/officeart/2005/8/layout/radial1"/>
    <dgm:cxn modelId="{1C58B60E-1A24-4911-B394-FEAF3FEF6E6E}" type="presParOf" srcId="{37DFA0A2-A063-44D7-B3DE-EFB768F03229}" destId="{1A6F4A77-DEC3-4160-9C2A-0D7F899EB765}" srcOrd="21" destOrd="0" presId="urn:microsoft.com/office/officeart/2005/8/layout/radial1"/>
    <dgm:cxn modelId="{BDD9A0D3-6F00-4F83-8B5F-DC635C73AA9A}" type="presParOf" srcId="{1A6F4A77-DEC3-4160-9C2A-0D7F899EB765}" destId="{BA7B21FA-E9F4-4047-B496-CE02B68A7FAC}" srcOrd="0" destOrd="0" presId="urn:microsoft.com/office/officeart/2005/8/layout/radial1"/>
    <dgm:cxn modelId="{610761C1-754B-40BD-A248-51DB841E13AD}" type="presParOf" srcId="{37DFA0A2-A063-44D7-B3DE-EFB768F03229}" destId="{3887EAE6-B1FC-432F-B246-88CFA2EE57B3}" srcOrd="22" destOrd="0" presId="urn:microsoft.com/office/officeart/2005/8/layout/radial1"/>
    <dgm:cxn modelId="{9CDF790E-FC7B-48BF-B0A2-011C4DC00F30}" type="presParOf" srcId="{37DFA0A2-A063-44D7-B3DE-EFB768F03229}" destId="{F801B6DE-DD41-417B-BC58-25284F9335A6}" srcOrd="23" destOrd="0" presId="urn:microsoft.com/office/officeart/2005/8/layout/radial1"/>
    <dgm:cxn modelId="{C5AF170B-7AD6-48B6-912D-7D4C9B0ECA4E}" type="presParOf" srcId="{F801B6DE-DD41-417B-BC58-25284F9335A6}" destId="{C894A2F1-C076-4C55-B674-66C66949AEA2}" srcOrd="0" destOrd="0" presId="urn:microsoft.com/office/officeart/2005/8/layout/radial1"/>
    <dgm:cxn modelId="{AC4BC83F-D806-423E-85DB-CABC09AD9EBE}" type="presParOf" srcId="{37DFA0A2-A063-44D7-B3DE-EFB768F03229}" destId="{7D039BE9-9FEC-4381-9C2E-1F60D263D24A}" srcOrd="24" destOrd="0" presId="urn:microsoft.com/office/officeart/2005/8/layout/radial1"/>
    <dgm:cxn modelId="{C9C5E8F5-8564-4082-941E-40930CB3E143}" type="presParOf" srcId="{37DFA0A2-A063-44D7-B3DE-EFB768F03229}" destId="{EC4AE0EA-EAAE-43DB-A058-228EFD0C8844}" srcOrd="25" destOrd="0" presId="urn:microsoft.com/office/officeart/2005/8/layout/radial1"/>
    <dgm:cxn modelId="{DE23297A-71CC-4F2F-A5D4-87E3F9683CEE}" type="presParOf" srcId="{EC4AE0EA-EAAE-43DB-A058-228EFD0C8844}" destId="{6987FB43-E858-4A6E-A9D8-F832D4943F27}" srcOrd="0" destOrd="0" presId="urn:microsoft.com/office/officeart/2005/8/layout/radial1"/>
    <dgm:cxn modelId="{12B7307F-300B-4B5D-A74A-CAC6CCB4FF50}" type="presParOf" srcId="{37DFA0A2-A063-44D7-B3DE-EFB768F03229}" destId="{C9A9E45C-2629-48AF-AB14-8D994992105E}" srcOrd="26" destOrd="0" presId="urn:microsoft.com/office/officeart/2005/8/layout/radial1"/>
    <dgm:cxn modelId="{71CBE990-C85B-457D-A1D5-A0EDED7A87FB}" type="presParOf" srcId="{37DFA0A2-A063-44D7-B3DE-EFB768F03229}" destId="{62BAE4C8-CE6C-4602-A847-7E22AC7D8A02}" srcOrd="27" destOrd="0" presId="urn:microsoft.com/office/officeart/2005/8/layout/radial1"/>
    <dgm:cxn modelId="{9C8B1088-30B1-4017-8F24-9EBB7F8BFDEA}" type="presParOf" srcId="{62BAE4C8-CE6C-4602-A847-7E22AC7D8A02}" destId="{9D3BC00F-CB60-4CD6-BF59-DC318A28D2D1}" srcOrd="0" destOrd="0" presId="urn:microsoft.com/office/officeart/2005/8/layout/radial1"/>
    <dgm:cxn modelId="{412BE08A-52D9-47EC-AC3F-D7EA55425B4A}" type="presParOf" srcId="{37DFA0A2-A063-44D7-B3DE-EFB768F03229}" destId="{30FAB86F-A5AD-423E-8F84-18C948468BAA}" srcOrd="28" destOrd="0" presId="urn:microsoft.com/office/officeart/2005/8/layout/radial1"/>
    <dgm:cxn modelId="{3E51C8A5-C782-4439-AE73-9FC4CCAF9211}" type="presParOf" srcId="{37DFA0A2-A063-44D7-B3DE-EFB768F03229}" destId="{43C5B33B-BC72-4B3F-81B8-2C4870C7D5CE}" srcOrd="29" destOrd="0" presId="urn:microsoft.com/office/officeart/2005/8/layout/radial1"/>
    <dgm:cxn modelId="{DB49E677-A569-419E-82C1-2F3AF77277C8}" type="presParOf" srcId="{43C5B33B-BC72-4B3F-81B8-2C4870C7D5CE}" destId="{D9BAD780-3F56-4505-93B0-9F468FBB3BE5}" srcOrd="0" destOrd="0" presId="urn:microsoft.com/office/officeart/2005/8/layout/radial1"/>
    <dgm:cxn modelId="{1FB74C5F-F87F-409F-AD87-66240C0270DB}" type="presParOf" srcId="{37DFA0A2-A063-44D7-B3DE-EFB768F03229}" destId="{95F8E7AA-4D04-4846-B082-F108C349B596}" srcOrd="30" destOrd="0" presId="urn:microsoft.com/office/officeart/2005/8/layout/radial1"/>
    <dgm:cxn modelId="{262A0993-B63C-4951-97AA-E75609876B07}" type="presParOf" srcId="{37DFA0A2-A063-44D7-B3DE-EFB768F03229}" destId="{26EB6425-55F0-4C86-9B0A-FB38F51F955E}" srcOrd="31" destOrd="0" presId="urn:microsoft.com/office/officeart/2005/8/layout/radial1"/>
    <dgm:cxn modelId="{94562DDE-8113-487E-A4CC-4D8D4260E4AC}" type="presParOf" srcId="{26EB6425-55F0-4C86-9B0A-FB38F51F955E}" destId="{ECE10B21-BB21-4823-AB9B-9B0E8608E73E}" srcOrd="0" destOrd="0" presId="urn:microsoft.com/office/officeart/2005/8/layout/radial1"/>
    <dgm:cxn modelId="{89F1D3B1-C300-4988-A185-EFBCAB2C9461}" type="presParOf" srcId="{37DFA0A2-A063-44D7-B3DE-EFB768F03229}" destId="{44A94624-2BD9-45BA-9577-150F80C2B302}" srcOrd="32" destOrd="0" presId="urn:microsoft.com/office/officeart/2005/8/layout/radial1"/>
    <dgm:cxn modelId="{9C7E4A09-85E9-4C51-A987-7D604EAFEBAC}" type="presParOf" srcId="{37DFA0A2-A063-44D7-B3DE-EFB768F03229}" destId="{EE932404-D3AB-48B5-8E5D-68C72DE88E44}" srcOrd="33" destOrd="0" presId="urn:microsoft.com/office/officeart/2005/8/layout/radial1"/>
    <dgm:cxn modelId="{74B14067-F9E7-4C36-95E8-D8AB5C049C03}" type="presParOf" srcId="{EE932404-D3AB-48B5-8E5D-68C72DE88E44}" destId="{57EED193-6985-4A1A-95DC-EECBB6DBC422}" srcOrd="0" destOrd="0" presId="urn:microsoft.com/office/officeart/2005/8/layout/radial1"/>
    <dgm:cxn modelId="{4D19E1E5-4264-4196-91AB-A1D8E1E1980B}" type="presParOf" srcId="{37DFA0A2-A063-44D7-B3DE-EFB768F03229}" destId="{97B75B6F-D42F-4563-A520-12D6F3774E12}" srcOrd="34" destOrd="0" presId="urn:microsoft.com/office/officeart/2005/8/layout/radial1"/>
    <dgm:cxn modelId="{BB4C6E53-2FCA-40DB-8642-45C4A8974F22}" type="presParOf" srcId="{37DFA0A2-A063-44D7-B3DE-EFB768F03229}" destId="{4F73F8BC-02C6-4EAA-B8FA-9A01923B8433}" srcOrd="35" destOrd="0" presId="urn:microsoft.com/office/officeart/2005/8/layout/radial1"/>
    <dgm:cxn modelId="{38530EA6-12FA-4737-8E8C-D69D7C5A5BDF}" type="presParOf" srcId="{4F73F8BC-02C6-4EAA-B8FA-9A01923B8433}" destId="{4311631C-D44B-423A-9F73-533AECDBE947}" srcOrd="0" destOrd="0" presId="urn:microsoft.com/office/officeart/2005/8/layout/radial1"/>
    <dgm:cxn modelId="{4D3D817B-BB3C-4E10-B482-A4E665F4A3F9}" type="presParOf" srcId="{37DFA0A2-A063-44D7-B3DE-EFB768F03229}" destId="{0464AE7C-28A3-4FCB-8D25-70298C8B4083}" srcOrd="36" destOrd="0" presId="urn:microsoft.com/office/officeart/2005/8/layout/radial1"/>
    <dgm:cxn modelId="{9A65D875-AC68-4FED-8D89-5B0647719BEC}" type="presParOf" srcId="{37DFA0A2-A063-44D7-B3DE-EFB768F03229}" destId="{5528B194-74CC-4157-97B0-2D7BE356712E}" srcOrd="37" destOrd="0" presId="urn:microsoft.com/office/officeart/2005/8/layout/radial1"/>
    <dgm:cxn modelId="{191E2065-03CD-4879-8E8E-3A7B2A5D5F6A}" type="presParOf" srcId="{5528B194-74CC-4157-97B0-2D7BE356712E}" destId="{377EE16D-890C-468E-A0AA-F0DE9B8F5190}" srcOrd="0" destOrd="0" presId="urn:microsoft.com/office/officeart/2005/8/layout/radial1"/>
    <dgm:cxn modelId="{2B1CAE55-87A3-48FD-8FC9-EEEECA7D35EC}" type="presParOf" srcId="{37DFA0A2-A063-44D7-B3DE-EFB768F03229}" destId="{0E7C51B8-2E11-4159-884C-A00E5F5ACC68}" srcOrd="38" destOrd="0" presId="urn:microsoft.com/office/officeart/2005/8/layout/radial1"/>
    <dgm:cxn modelId="{DBC27F64-CB1F-4910-BC0F-43C9A7102999}" type="presParOf" srcId="{37DFA0A2-A063-44D7-B3DE-EFB768F03229}" destId="{59CD93B4-115E-4C92-B5E4-F80F129F5C12}" srcOrd="39" destOrd="0" presId="urn:microsoft.com/office/officeart/2005/8/layout/radial1"/>
    <dgm:cxn modelId="{B358BE6D-4E8F-4EF1-8593-2C3DEBED2505}" type="presParOf" srcId="{59CD93B4-115E-4C92-B5E4-F80F129F5C12}" destId="{477D86C7-DC88-49A8-BE32-BB946596F07C}" srcOrd="0" destOrd="0" presId="urn:microsoft.com/office/officeart/2005/8/layout/radial1"/>
    <dgm:cxn modelId="{10B563A7-7AE1-45A7-94FC-90940FB461CC}" type="presParOf" srcId="{37DFA0A2-A063-44D7-B3DE-EFB768F03229}" destId="{6A30A63A-8903-4283-A6DA-171258913CB1}" srcOrd="40" destOrd="0" presId="urn:microsoft.com/office/officeart/2005/8/layout/radial1"/>
    <dgm:cxn modelId="{902C4BA1-5B67-4946-881C-7596B5CB254F}" type="presParOf" srcId="{37DFA0A2-A063-44D7-B3DE-EFB768F03229}" destId="{7BFD3165-DBCF-4E8D-8A0F-0232B870336E}" srcOrd="41" destOrd="0" presId="urn:microsoft.com/office/officeart/2005/8/layout/radial1"/>
    <dgm:cxn modelId="{68AC9D2F-CA41-4036-8648-CCF56F1E5A11}" type="presParOf" srcId="{7BFD3165-DBCF-4E8D-8A0F-0232B870336E}" destId="{8AE9F520-4AAD-4676-A304-E0A5AEE46BDB}" srcOrd="0" destOrd="0" presId="urn:microsoft.com/office/officeart/2005/8/layout/radial1"/>
    <dgm:cxn modelId="{D2629FD0-AAF2-4F3B-B329-818AE94329EE}" type="presParOf" srcId="{37DFA0A2-A063-44D7-B3DE-EFB768F03229}" destId="{696CC1E9-22F2-4D62-BAFC-3FC0B1739B76}" srcOrd="42" destOrd="0" presId="urn:microsoft.com/office/officeart/2005/8/layout/radial1"/>
    <dgm:cxn modelId="{F2EA5259-ADC6-4381-AF5A-7B598B400BE2}" type="presParOf" srcId="{37DFA0A2-A063-44D7-B3DE-EFB768F03229}" destId="{C604D712-89B0-4C7A-8E4C-CA7E00BD189E}" srcOrd="43" destOrd="0" presId="urn:microsoft.com/office/officeart/2005/8/layout/radial1"/>
    <dgm:cxn modelId="{F6B41968-2E45-414D-BFE3-F5EA639A2B1C}" type="presParOf" srcId="{C604D712-89B0-4C7A-8E4C-CA7E00BD189E}" destId="{7EC38B61-060C-420E-BEAF-412AAC682FB0}" srcOrd="0" destOrd="0" presId="urn:microsoft.com/office/officeart/2005/8/layout/radial1"/>
    <dgm:cxn modelId="{9DA263DE-67C2-4ED1-96B5-7AD2A47714CE}" type="presParOf" srcId="{37DFA0A2-A063-44D7-B3DE-EFB768F03229}" destId="{C65084B6-7CF9-4AC6-86C3-441F62E0A32C}" srcOrd="44" destOrd="0" presId="urn:microsoft.com/office/officeart/2005/8/layout/radial1"/>
    <dgm:cxn modelId="{D2E4D1A8-A5CA-42D7-B53E-379D93E651DB}" type="presParOf" srcId="{37DFA0A2-A063-44D7-B3DE-EFB768F03229}" destId="{DDB29297-370E-4D15-A537-6432D0E49395}" srcOrd="45" destOrd="0" presId="urn:microsoft.com/office/officeart/2005/8/layout/radial1"/>
    <dgm:cxn modelId="{99E8D0C8-670E-4E0A-8CB2-B3B5D2F90A32}" type="presParOf" srcId="{DDB29297-370E-4D15-A537-6432D0E49395}" destId="{E3EEBCAD-D356-4DF9-A08E-8FA446CE213A}" srcOrd="0" destOrd="0" presId="urn:microsoft.com/office/officeart/2005/8/layout/radial1"/>
    <dgm:cxn modelId="{FC6D6FD3-07D5-41CF-A6E9-9435A7C3AE14}" type="presParOf" srcId="{37DFA0A2-A063-44D7-B3DE-EFB768F03229}" destId="{F408C644-EF9B-403B-9C2E-DD5E738DB96D}" srcOrd="46" destOrd="0" presId="urn:microsoft.com/office/officeart/2005/8/layout/radial1"/>
    <dgm:cxn modelId="{F787AACF-F4BF-4964-B1A1-4F935CBF303A}" type="presParOf" srcId="{37DFA0A2-A063-44D7-B3DE-EFB768F03229}" destId="{09B240EA-8337-43BB-8E41-55913763A94B}" srcOrd="47" destOrd="0" presId="urn:microsoft.com/office/officeart/2005/8/layout/radial1"/>
    <dgm:cxn modelId="{A8BB79EF-3478-4625-BB0D-4FEB10DAD066}" type="presParOf" srcId="{09B240EA-8337-43BB-8E41-55913763A94B}" destId="{8EE8ED40-C5D2-4440-8BE6-92328FC78E20}" srcOrd="0" destOrd="0" presId="urn:microsoft.com/office/officeart/2005/8/layout/radial1"/>
    <dgm:cxn modelId="{88C68A6D-2D8E-40F5-9FE0-2CFA48092A7A}" type="presParOf" srcId="{37DFA0A2-A063-44D7-B3DE-EFB768F03229}" destId="{5F686728-F4D7-464B-AFF9-E849D0DBC3CA}" srcOrd="48" destOrd="0" presId="urn:microsoft.com/office/officeart/2005/8/layout/radial1"/>
    <dgm:cxn modelId="{4BAC0959-ED17-4D34-8C32-D012829947C8}" type="presParOf" srcId="{37DFA0A2-A063-44D7-B3DE-EFB768F03229}" destId="{E9E6FF8E-D6A5-4F86-B7C6-B9C1F6653649}" srcOrd="49" destOrd="0" presId="urn:microsoft.com/office/officeart/2005/8/layout/radial1"/>
    <dgm:cxn modelId="{1B5BC59E-0D51-4B18-AFFF-1788304A3262}" type="presParOf" srcId="{E9E6FF8E-D6A5-4F86-B7C6-B9C1F6653649}" destId="{CD996E24-5AEF-4333-BDED-CEEFAF894551}" srcOrd="0" destOrd="0" presId="urn:microsoft.com/office/officeart/2005/8/layout/radial1"/>
    <dgm:cxn modelId="{1E2B918A-A90D-4F75-8DAF-29B4CD158226}" type="presParOf" srcId="{37DFA0A2-A063-44D7-B3DE-EFB768F03229}" destId="{ACE163E7-0D62-4362-BFCF-752EFCCB1323}" srcOrd="50" destOrd="0" presId="urn:microsoft.com/office/officeart/2005/8/layout/radial1"/>
    <dgm:cxn modelId="{210AD022-DFB4-45B7-B437-547953748BB4}" type="presParOf" srcId="{37DFA0A2-A063-44D7-B3DE-EFB768F03229}" destId="{17F1AF01-8BF7-4E2C-9B1E-521A8B573BBB}" srcOrd="51" destOrd="0" presId="urn:microsoft.com/office/officeart/2005/8/layout/radial1"/>
    <dgm:cxn modelId="{48B2EBEB-F880-4116-B608-1B4817E81D97}" type="presParOf" srcId="{17F1AF01-8BF7-4E2C-9B1E-521A8B573BBB}" destId="{E41F4DB7-C8C2-4E20-AB5D-455FAE73019C}" srcOrd="0" destOrd="0" presId="urn:microsoft.com/office/officeart/2005/8/layout/radial1"/>
    <dgm:cxn modelId="{2E14B814-17B7-44C2-BC07-56EC72E14E44}" type="presParOf" srcId="{37DFA0A2-A063-44D7-B3DE-EFB768F03229}" destId="{5F08D5FD-2F55-4101-89FC-ABFD51628620}" srcOrd="52" destOrd="0" presId="urn:microsoft.com/office/officeart/2005/8/layout/radial1"/>
    <dgm:cxn modelId="{C1B9E5C5-50DA-4F67-8D2C-11A27ED35A21}" type="presParOf" srcId="{37DFA0A2-A063-44D7-B3DE-EFB768F03229}" destId="{BC158AFD-A66F-4D3B-B0F6-EABF9E3A3600}" srcOrd="53" destOrd="0" presId="urn:microsoft.com/office/officeart/2005/8/layout/radial1"/>
    <dgm:cxn modelId="{9FC8E207-5156-4382-B35F-5E270843BA58}" type="presParOf" srcId="{BC158AFD-A66F-4D3B-B0F6-EABF9E3A3600}" destId="{C6C0F84F-179E-4985-BC4A-4EE833362633}" srcOrd="0" destOrd="0" presId="urn:microsoft.com/office/officeart/2005/8/layout/radial1"/>
    <dgm:cxn modelId="{1D268395-48C0-461C-89DE-A4BBD57E53D4}" type="presParOf" srcId="{37DFA0A2-A063-44D7-B3DE-EFB768F03229}" destId="{9C03FD91-BD75-4AC2-B79F-11AA1ECA829C}" srcOrd="54"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EA6E25-B2E1-410C-AA3F-5F32CB0D21A0}"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cs-CZ"/>
        </a:p>
      </dgm:t>
    </dgm:pt>
    <dgm:pt modelId="{6AF5D2C2-DDDF-463E-94E9-CDD26F417EE8}">
      <dgm:prSet phldrT="[Text]" custT="1"/>
      <dgm:spPr/>
      <dgm:t>
        <a:bodyPr/>
        <a:lstStyle/>
        <a:p>
          <a:r>
            <a:rPr lang="cs-CZ" sz="1800"/>
            <a:t>Sibiřský příběh</a:t>
          </a:r>
        </a:p>
      </dgm:t>
    </dgm:pt>
    <dgm:pt modelId="{BD799A7A-6D5B-44BC-8F73-524F0DFC0630}" type="parTrans" cxnId="{C00F5358-CCE1-46D7-BC5D-778E62BB852B}">
      <dgm:prSet/>
      <dgm:spPr/>
      <dgm:t>
        <a:bodyPr/>
        <a:lstStyle/>
        <a:p>
          <a:endParaRPr lang="cs-CZ"/>
        </a:p>
      </dgm:t>
    </dgm:pt>
    <dgm:pt modelId="{CD45E3DC-0684-4C60-AB36-53785B6E25EA}" type="sibTrans" cxnId="{C00F5358-CCE1-46D7-BC5D-778E62BB852B}">
      <dgm:prSet/>
      <dgm:spPr/>
      <dgm:t>
        <a:bodyPr/>
        <a:lstStyle/>
        <a:p>
          <a:endParaRPr lang="cs-CZ"/>
        </a:p>
      </dgm:t>
    </dgm:pt>
    <dgm:pt modelId="{8275103C-15C7-455A-BCB5-7C1F3F9B023E}">
      <dgm:prSet phldrT="[Text]" custT="1"/>
      <dgm:spPr>
        <a:solidFill>
          <a:srgbClr val="25AB05"/>
        </a:solidFill>
      </dgm:spPr>
      <dgm:t>
        <a:bodyPr/>
        <a:lstStyle/>
        <a:p>
          <a:r>
            <a:rPr lang="cs-CZ" sz="2000"/>
            <a:t>bratrství</a:t>
          </a:r>
        </a:p>
      </dgm:t>
    </dgm:pt>
    <dgm:pt modelId="{0A4FDDDF-4668-4FEB-BD02-C9658E9921A9}" type="parTrans" cxnId="{E95CCE95-297E-4030-94CC-1A1B6D890870}">
      <dgm:prSet custT="1"/>
      <dgm:spPr>
        <a:ln>
          <a:solidFill>
            <a:srgbClr val="25AB05"/>
          </a:solidFill>
        </a:ln>
      </dgm:spPr>
      <dgm:t>
        <a:bodyPr/>
        <a:lstStyle/>
        <a:p>
          <a:endParaRPr lang="cs-CZ" sz="600"/>
        </a:p>
      </dgm:t>
    </dgm:pt>
    <dgm:pt modelId="{C679AA53-2CA2-47DB-B258-7165ACD31BC4}" type="sibTrans" cxnId="{E95CCE95-297E-4030-94CC-1A1B6D890870}">
      <dgm:prSet/>
      <dgm:spPr/>
      <dgm:t>
        <a:bodyPr/>
        <a:lstStyle/>
        <a:p>
          <a:endParaRPr lang="cs-CZ"/>
        </a:p>
      </dgm:t>
    </dgm:pt>
    <dgm:pt modelId="{58C2393E-F23F-4B52-AB27-88D5B60D725E}">
      <dgm:prSet phldrT="[Text]" custT="1"/>
      <dgm:spPr>
        <a:solidFill>
          <a:srgbClr val="25AB05"/>
        </a:solidFill>
      </dgm:spPr>
      <dgm:t>
        <a:bodyPr/>
        <a:lstStyle/>
        <a:p>
          <a:r>
            <a:rPr lang="cs-CZ" sz="900"/>
            <a:t>přátelství</a:t>
          </a:r>
        </a:p>
      </dgm:t>
    </dgm:pt>
    <dgm:pt modelId="{6D584A43-4182-4FAB-B737-89F389754EF2}" type="parTrans" cxnId="{8A7EFFD4-4DD7-4B10-881E-26F99526F7F2}">
      <dgm:prSet custT="1"/>
      <dgm:spPr>
        <a:ln>
          <a:solidFill>
            <a:srgbClr val="25AB05"/>
          </a:solidFill>
        </a:ln>
      </dgm:spPr>
      <dgm:t>
        <a:bodyPr/>
        <a:lstStyle/>
        <a:p>
          <a:endParaRPr lang="cs-CZ" sz="400"/>
        </a:p>
      </dgm:t>
    </dgm:pt>
    <dgm:pt modelId="{70851134-FE1F-464C-A696-A08F255A05E6}" type="sibTrans" cxnId="{8A7EFFD4-4DD7-4B10-881E-26F99526F7F2}">
      <dgm:prSet/>
      <dgm:spPr/>
      <dgm:t>
        <a:bodyPr/>
        <a:lstStyle/>
        <a:p>
          <a:endParaRPr lang="cs-CZ"/>
        </a:p>
      </dgm:t>
    </dgm:pt>
    <dgm:pt modelId="{E486E60C-93B3-4AD6-9E83-003ECE242AE9}">
      <dgm:prSet phldrT="[Text]" custT="1"/>
      <dgm:spPr>
        <a:solidFill>
          <a:srgbClr val="25AB05"/>
        </a:solidFill>
      </dgm:spPr>
      <dgm:t>
        <a:bodyPr/>
        <a:lstStyle/>
        <a:p>
          <a:r>
            <a:rPr lang="cs-CZ" sz="1100"/>
            <a:t>rodina</a:t>
          </a:r>
        </a:p>
      </dgm:t>
    </dgm:pt>
    <dgm:pt modelId="{8C999659-E104-45C5-BE60-5ECF07ACDF88}" type="parTrans" cxnId="{63C48C94-D0C5-454B-8205-2DB35A1380EF}">
      <dgm:prSet custT="1"/>
      <dgm:spPr>
        <a:ln>
          <a:solidFill>
            <a:srgbClr val="25AB05"/>
          </a:solidFill>
        </a:ln>
      </dgm:spPr>
      <dgm:t>
        <a:bodyPr/>
        <a:lstStyle/>
        <a:p>
          <a:endParaRPr lang="cs-CZ" sz="600"/>
        </a:p>
      </dgm:t>
    </dgm:pt>
    <dgm:pt modelId="{290A92EF-826D-46B7-AA4D-7EDBDF3E1031}" type="sibTrans" cxnId="{63C48C94-D0C5-454B-8205-2DB35A1380EF}">
      <dgm:prSet/>
      <dgm:spPr/>
      <dgm:t>
        <a:bodyPr/>
        <a:lstStyle/>
        <a:p>
          <a:endParaRPr lang="cs-CZ"/>
        </a:p>
      </dgm:t>
    </dgm:pt>
    <dgm:pt modelId="{AB558A2D-1512-4A6B-984D-2F47798BE33C}">
      <dgm:prSet phldrT="[Text]" custT="1"/>
      <dgm:spPr>
        <a:solidFill>
          <a:schemeClr val="bg1"/>
        </a:solidFill>
        <a:ln>
          <a:solidFill>
            <a:schemeClr val="accent1">
              <a:lumMod val="60000"/>
              <a:lumOff val="40000"/>
            </a:schemeClr>
          </a:solidFill>
        </a:ln>
      </dgm:spPr>
      <dgm:t>
        <a:bodyPr/>
        <a:lstStyle/>
        <a:p>
          <a:r>
            <a:rPr lang="cs-CZ" sz="1600">
              <a:solidFill>
                <a:sysClr val="windowText" lastClr="000000"/>
              </a:solidFill>
            </a:rPr>
            <a:t>cesta</a:t>
          </a:r>
        </a:p>
      </dgm:t>
    </dgm:pt>
    <dgm:pt modelId="{7D8812C4-FF03-43CB-82E7-93BD5BEF5DC8}" type="parTrans" cxnId="{69BD02C5-5F2B-414F-8EB9-D38F33717D40}">
      <dgm:prSet custT="1"/>
      <dgm:spPr>
        <a:ln>
          <a:solidFill>
            <a:schemeClr val="accent1">
              <a:lumMod val="60000"/>
              <a:lumOff val="40000"/>
            </a:schemeClr>
          </a:solidFill>
        </a:ln>
      </dgm:spPr>
      <dgm:t>
        <a:bodyPr/>
        <a:lstStyle/>
        <a:p>
          <a:endParaRPr lang="cs-CZ" sz="700"/>
        </a:p>
      </dgm:t>
    </dgm:pt>
    <dgm:pt modelId="{4F9E071A-F0B4-424D-8550-3BBF6913BB6F}" type="sibTrans" cxnId="{69BD02C5-5F2B-414F-8EB9-D38F33717D40}">
      <dgm:prSet/>
      <dgm:spPr/>
      <dgm:t>
        <a:bodyPr/>
        <a:lstStyle/>
        <a:p>
          <a:endParaRPr lang="cs-CZ"/>
        </a:p>
      </dgm:t>
    </dgm:pt>
    <dgm:pt modelId="{34BF341B-2917-4839-B895-98CD44A6EDB5}">
      <dgm:prSet phldrT="[Text]" custT="1"/>
      <dgm:spPr>
        <a:solidFill>
          <a:schemeClr val="bg1"/>
        </a:solidFill>
        <a:ln>
          <a:solidFill>
            <a:schemeClr val="accent1">
              <a:lumMod val="60000"/>
              <a:lumOff val="40000"/>
            </a:schemeClr>
          </a:solidFill>
        </a:ln>
      </dgm:spPr>
      <dgm:t>
        <a:bodyPr/>
        <a:lstStyle/>
        <a:p>
          <a:r>
            <a:rPr lang="cs-CZ" sz="1100">
              <a:solidFill>
                <a:sysClr val="windowText" lastClr="000000"/>
              </a:solidFill>
            </a:rPr>
            <a:t>zima</a:t>
          </a:r>
        </a:p>
      </dgm:t>
    </dgm:pt>
    <dgm:pt modelId="{E67956DA-8160-49B7-A34E-76C191097C6F}" type="parTrans" cxnId="{79068382-320A-4447-878D-D777644652E4}">
      <dgm:prSet custT="1"/>
      <dgm:spPr>
        <a:ln>
          <a:solidFill>
            <a:schemeClr val="accent1">
              <a:lumMod val="60000"/>
              <a:lumOff val="40000"/>
            </a:schemeClr>
          </a:solidFill>
        </a:ln>
      </dgm:spPr>
      <dgm:t>
        <a:bodyPr/>
        <a:lstStyle/>
        <a:p>
          <a:endParaRPr lang="cs-CZ" sz="500"/>
        </a:p>
      </dgm:t>
    </dgm:pt>
    <dgm:pt modelId="{FCDBD6CA-0069-42CD-A581-202BA657A149}" type="sibTrans" cxnId="{79068382-320A-4447-878D-D777644652E4}">
      <dgm:prSet/>
      <dgm:spPr/>
      <dgm:t>
        <a:bodyPr/>
        <a:lstStyle/>
        <a:p>
          <a:endParaRPr lang="cs-CZ"/>
        </a:p>
      </dgm:t>
    </dgm:pt>
    <dgm:pt modelId="{1764D291-2CB7-4F98-AAB4-D316E1A02B81}">
      <dgm:prSet phldrT="[Text]" custT="1"/>
      <dgm:spPr>
        <a:solidFill>
          <a:schemeClr val="tx1"/>
        </a:solidFill>
      </dgm:spPr>
      <dgm:t>
        <a:bodyPr/>
        <a:lstStyle/>
        <a:p>
          <a:r>
            <a:rPr lang="cs-CZ" sz="1050"/>
            <a:t>vojna</a:t>
          </a:r>
        </a:p>
      </dgm:t>
    </dgm:pt>
    <dgm:pt modelId="{4506F178-3814-4577-B151-C79CABB268D5}" type="parTrans" cxnId="{49789340-EB54-422F-B16A-F8B19DC94073}">
      <dgm:prSet custT="1"/>
      <dgm:spPr>
        <a:ln>
          <a:solidFill>
            <a:schemeClr val="tx1"/>
          </a:solidFill>
        </a:ln>
      </dgm:spPr>
      <dgm:t>
        <a:bodyPr/>
        <a:lstStyle/>
        <a:p>
          <a:endParaRPr lang="cs-CZ" sz="400"/>
        </a:p>
      </dgm:t>
    </dgm:pt>
    <dgm:pt modelId="{E283C93F-B2E4-46E7-BF1E-36052054BE77}" type="sibTrans" cxnId="{49789340-EB54-422F-B16A-F8B19DC94073}">
      <dgm:prSet/>
      <dgm:spPr/>
      <dgm:t>
        <a:bodyPr/>
        <a:lstStyle/>
        <a:p>
          <a:endParaRPr lang="cs-CZ"/>
        </a:p>
      </dgm:t>
    </dgm:pt>
    <dgm:pt modelId="{924A1007-4EBA-4465-A324-35F5F973EF4D}">
      <dgm:prSet phldrT="[Text]" custT="1"/>
      <dgm:spPr>
        <a:solidFill>
          <a:schemeClr val="tx1"/>
        </a:solidFill>
      </dgm:spPr>
      <dgm:t>
        <a:bodyPr/>
        <a:lstStyle/>
        <a:p>
          <a:r>
            <a:rPr lang="cs-CZ" sz="900"/>
            <a:t>utrpení</a:t>
          </a:r>
        </a:p>
      </dgm:t>
    </dgm:pt>
    <dgm:pt modelId="{896569C7-E853-45B1-8C5F-FB1C6F836E51}" type="parTrans" cxnId="{5B699F03-B66C-4819-B208-4FE1F3857EDA}">
      <dgm:prSet custT="1"/>
      <dgm:spPr>
        <a:ln>
          <a:solidFill>
            <a:schemeClr val="tx1"/>
          </a:solidFill>
        </a:ln>
      </dgm:spPr>
      <dgm:t>
        <a:bodyPr/>
        <a:lstStyle/>
        <a:p>
          <a:endParaRPr lang="cs-CZ" sz="500"/>
        </a:p>
      </dgm:t>
    </dgm:pt>
    <dgm:pt modelId="{55CF20F3-2A6C-4432-A4BB-72D714AB9ED8}" type="sibTrans" cxnId="{5B699F03-B66C-4819-B208-4FE1F3857EDA}">
      <dgm:prSet/>
      <dgm:spPr/>
      <dgm:t>
        <a:bodyPr/>
        <a:lstStyle/>
        <a:p>
          <a:endParaRPr lang="cs-CZ"/>
        </a:p>
      </dgm:t>
    </dgm:pt>
    <dgm:pt modelId="{12B233C8-3568-4803-9BDC-BDFB1302D5B4}">
      <dgm:prSet phldrT="[Text]" custT="1"/>
      <dgm:spPr>
        <a:solidFill>
          <a:srgbClr val="FFFF00"/>
        </a:solidFill>
      </dgm:spPr>
      <dgm:t>
        <a:bodyPr/>
        <a:lstStyle/>
        <a:p>
          <a:r>
            <a:rPr lang="cs-CZ" sz="1400"/>
            <a:t>emoce</a:t>
          </a:r>
        </a:p>
      </dgm:t>
    </dgm:pt>
    <dgm:pt modelId="{7A4BFAFB-E39A-446D-BCEA-240EB58078E5}" type="parTrans" cxnId="{A46EFB5E-DBB4-4F35-AD1C-479A162874E0}">
      <dgm:prSet custT="1"/>
      <dgm:spPr>
        <a:ln>
          <a:solidFill>
            <a:srgbClr val="FFFF00"/>
          </a:solidFill>
        </a:ln>
      </dgm:spPr>
      <dgm:t>
        <a:bodyPr/>
        <a:lstStyle/>
        <a:p>
          <a:endParaRPr lang="cs-CZ" sz="400"/>
        </a:p>
      </dgm:t>
    </dgm:pt>
    <dgm:pt modelId="{F2D92A50-870B-475F-8F46-B38E2BD5F77B}" type="sibTrans" cxnId="{A46EFB5E-DBB4-4F35-AD1C-479A162874E0}">
      <dgm:prSet/>
      <dgm:spPr/>
      <dgm:t>
        <a:bodyPr/>
        <a:lstStyle/>
        <a:p>
          <a:endParaRPr lang="cs-CZ"/>
        </a:p>
      </dgm:t>
    </dgm:pt>
    <dgm:pt modelId="{78E4228B-9833-42DD-87B6-E1197B7592FA}">
      <dgm:prSet phldrT="[Text]" custT="1"/>
      <dgm:spPr>
        <a:solidFill>
          <a:srgbClr val="002060"/>
        </a:solidFill>
      </dgm:spPr>
      <dgm:t>
        <a:bodyPr/>
        <a:lstStyle/>
        <a:p>
          <a:r>
            <a:rPr lang="cs-CZ" sz="1050"/>
            <a:t>domov</a:t>
          </a:r>
        </a:p>
      </dgm:t>
    </dgm:pt>
    <dgm:pt modelId="{85FA0275-28D7-4893-8225-C84AB69BEA80}" type="parTrans" cxnId="{B6C06617-C5FC-43B1-8A5E-1998E2C209FF}">
      <dgm:prSet custT="1"/>
      <dgm:spPr>
        <a:ln>
          <a:solidFill>
            <a:srgbClr val="002060"/>
          </a:solidFill>
        </a:ln>
      </dgm:spPr>
      <dgm:t>
        <a:bodyPr/>
        <a:lstStyle/>
        <a:p>
          <a:endParaRPr lang="cs-CZ" sz="600"/>
        </a:p>
      </dgm:t>
    </dgm:pt>
    <dgm:pt modelId="{96DE86C2-0C07-4AB6-BC3E-F62E1E2CDF2E}" type="sibTrans" cxnId="{B6C06617-C5FC-43B1-8A5E-1998E2C209FF}">
      <dgm:prSet/>
      <dgm:spPr/>
      <dgm:t>
        <a:bodyPr/>
        <a:lstStyle/>
        <a:p>
          <a:endParaRPr lang="cs-CZ"/>
        </a:p>
      </dgm:t>
    </dgm:pt>
    <dgm:pt modelId="{9A2F6964-789E-4B4D-9CBF-5A2553BAE196}">
      <dgm:prSet phldrT="[Text]" custT="1"/>
      <dgm:spPr>
        <a:solidFill>
          <a:srgbClr val="F018F0"/>
        </a:solidFill>
      </dgm:spPr>
      <dgm:t>
        <a:bodyPr/>
        <a:lstStyle/>
        <a:p>
          <a:r>
            <a:rPr lang="cs-CZ" sz="1000"/>
            <a:t>drama</a:t>
          </a:r>
        </a:p>
      </dgm:t>
    </dgm:pt>
    <dgm:pt modelId="{EEA142D0-D318-45D2-958E-2C76C7027453}" type="parTrans" cxnId="{4E64A0C2-8169-4B65-ABED-2A8527615CAB}">
      <dgm:prSet custT="1"/>
      <dgm:spPr>
        <a:ln>
          <a:solidFill>
            <a:srgbClr val="F018F0"/>
          </a:solidFill>
        </a:ln>
      </dgm:spPr>
      <dgm:t>
        <a:bodyPr/>
        <a:lstStyle/>
        <a:p>
          <a:endParaRPr lang="cs-CZ" sz="900"/>
        </a:p>
      </dgm:t>
    </dgm:pt>
    <dgm:pt modelId="{C28AAF8E-0DB6-4282-A9F3-DE1AEC0A73BC}" type="sibTrans" cxnId="{4E64A0C2-8169-4B65-ABED-2A8527615CAB}">
      <dgm:prSet/>
      <dgm:spPr/>
      <dgm:t>
        <a:bodyPr/>
        <a:lstStyle/>
        <a:p>
          <a:endParaRPr lang="cs-CZ"/>
        </a:p>
      </dgm:t>
    </dgm:pt>
    <dgm:pt modelId="{D40D6E7F-191E-490E-81C8-BF6DD2EE0E8A}">
      <dgm:prSet phldrT="[Text]" custT="1"/>
      <dgm:spPr>
        <a:solidFill>
          <a:srgbClr val="F018F0"/>
        </a:solidFill>
      </dgm:spPr>
      <dgm:t>
        <a:bodyPr/>
        <a:lstStyle/>
        <a:p>
          <a:r>
            <a:rPr lang="cs-CZ" sz="900"/>
            <a:t>příběh</a:t>
          </a:r>
        </a:p>
      </dgm:t>
    </dgm:pt>
    <dgm:pt modelId="{E40611EC-57CB-4933-A3EA-BD8FB9ACBAD1}" type="parTrans" cxnId="{6880201F-2B57-4760-893E-8DCD148FCB67}">
      <dgm:prSet custT="1"/>
      <dgm:spPr>
        <a:ln>
          <a:solidFill>
            <a:srgbClr val="F018F0"/>
          </a:solidFill>
        </a:ln>
      </dgm:spPr>
      <dgm:t>
        <a:bodyPr/>
        <a:lstStyle/>
        <a:p>
          <a:endParaRPr lang="cs-CZ" sz="1100"/>
        </a:p>
      </dgm:t>
    </dgm:pt>
    <dgm:pt modelId="{C2C6F3B7-7E01-40BB-9FB9-6EF188419D89}" type="sibTrans" cxnId="{6880201F-2B57-4760-893E-8DCD148FCB67}">
      <dgm:prSet/>
      <dgm:spPr/>
      <dgm:t>
        <a:bodyPr/>
        <a:lstStyle/>
        <a:p>
          <a:endParaRPr lang="cs-CZ"/>
        </a:p>
      </dgm:t>
    </dgm:pt>
    <dgm:pt modelId="{F16FE91C-5B7F-4379-9E6F-C8090AF2574C}">
      <dgm:prSet phldrT="[Text]" custT="1"/>
      <dgm:spPr>
        <a:solidFill>
          <a:srgbClr val="F018F0"/>
        </a:solidFill>
      </dgm:spPr>
      <dgm:t>
        <a:bodyPr/>
        <a:lstStyle/>
        <a:p>
          <a:r>
            <a:rPr lang="cs-CZ" sz="700"/>
            <a:t>autenticita</a:t>
          </a:r>
        </a:p>
      </dgm:t>
    </dgm:pt>
    <dgm:pt modelId="{4C8CAF71-F7B2-4880-BA80-9DF1B66767FA}" type="parTrans" cxnId="{CBB46C4C-5BFF-459E-9DA0-A88131F37E82}">
      <dgm:prSet custT="1"/>
      <dgm:spPr>
        <a:ln>
          <a:solidFill>
            <a:srgbClr val="F018F0"/>
          </a:solidFill>
        </a:ln>
      </dgm:spPr>
      <dgm:t>
        <a:bodyPr/>
        <a:lstStyle/>
        <a:p>
          <a:endParaRPr lang="cs-CZ" sz="900"/>
        </a:p>
      </dgm:t>
    </dgm:pt>
    <dgm:pt modelId="{30D2C009-A44E-4939-9220-B64E87AD1E3B}" type="sibTrans" cxnId="{CBB46C4C-5BFF-459E-9DA0-A88131F37E82}">
      <dgm:prSet/>
      <dgm:spPr/>
      <dgm:t>
        <a:bodyPr/>
        <a:lstStyle/>
        <a:p>
          <a:endParaRPr lang="cs-CZ"/>
        </a:p>
      </dgm:t>
    </dgm:pt>
    <dgm:pt modelId="{05878595-88E1-43F8-B8A2-30AF26364107}">
      <dgm:prSet phldrT="[Text]" custT="1"/>
      <dgm:spPr>
        <a:solidFill>
          <a:srgbClr val="00B0F0"/>
        </a:solidFill>
      </dgm:spPr>
      <dgm:t>
        <a:bodyPr/>
        <a:lstStyle/>
        <a:p>
          <a:r>
            <a:rPr lang="cs-CZ" sz="900"/>
            <a:t>nacionalismus </a:t>
          </a:r>
        </a:p>
      </dgm:t>
    </dgm:pt>
    <dgm:pt modelId="{E27FEA8B-BF27-4DCB-A40E-6751F6BA56D6}" type="parTrans" cxnId="{91A9552F-0175-476B-B910-E4D122E6938B}">
      <dgm:prSet custT="1"/>
      <dgm:spPr>
        <a:ln>
          <a:solidFill>
            <a:srgbClr val="00B0F0"/>
          </a:solidFill>
        </a:ln>
      </dgm:spPr>
      <dgm:t>
        <a:bodyPr/>
        <a:lstStyle/>
        <a:p>
          <a:endParaRPr lang="cs-CZ" sz="500"/>
        </a:p>
      </dgm:t>
    </dgm:pt>
    <dgm:pt modelId="{CFC8B2E3-64AF-4018-932A-B301EAE5BC7B}" type="sibTrans" cxnId="{91A9552F-0175-476B-B910-E4D122E6938B}">
      <dgm:prSet/>
      <dgm:spPr/>
      <dgm:t>
        <a:bodyPr/>
        <a:lstStyle/>
        <a:p>
          <a:endParaRPr lang="cs-CZ"/>
        </a:p>
      </dgm:t>
    </dgm:pt>
    <dgm:pt modelId="{433B9014-8442-4239-8A9A-9ED2BB00E0B7}">
      <dgm:prSet phldrT="[Text]" custT="1"/>
      <dgm:spPr>
        <a:solidFill>
          <a:srgbClr val="00B0F0"/>
        </a:solidFill>
      </dgm:spPr>
      <dgm:t>
        <a:bodyPr/>
        <a:lstStyle/>
        <a:p>
          <a:r>
            <a:rPr lang="cs-CZ" sz="900"/>
            <a:t>hrdinství</a:t>
          </a:r>
        </a:p>
      </dgm:t>
    </dgm:pt>
    <dgm:pt modelId="{0EA22C85-3C22-47CA-A4DC-19FAA612BA34}" type="parTrans" cxnId="{B8F415D7-D3FA-4B48-9A2A-69153D713390}">
      <dgm:prSet custT="1"/>
      <dgm:spPr>
        <a:ln>
          <a:solidFill>
            <a:srgbClr val="00B0F0"/>
          </a:solidFill>
        </a:ln>
      </dgm:spPr>
      <dgm:t>
        <a:bodyPr/>
        <a:lstStyle/>
        <a:p>
          <a:endParaRPr lang="cs-CZ" sz="700"/>
        </a:p>
      </dgm:t>
    </dgm:pt>
    <dgm:pt modelId="{8895F20F-BCB6-48F1-8D97-369F402D4329}" type="sibTrans" cxnId="{B8F415D7-D3FA-4B48-9A2A-69153D713390}">
      <dgm:prSet/>
      <dgm:spPr/>
      <dgm:t>
        <a:bodyPr/>
        <a:lstStyle/>
        <a:p>
          <a:endParaRPr lang="cs-CZ"/>
        </a:p>
      </dgm:t>
    </dgm:pt>
    <dgm:pt modelId="{3FC8E913-C1F3-4221-ADED-CC9BB44D3BE7}">
      <dgm:prSet phldrT="[Text]" custT="1"/>
      <dgm:spPr>
        <a:solidFill>
          <a:srgbClr val="FF0000"/>
        </a:solidFill>
      </dgm:spPr>
      <dgm:t>
        <a:bodyPr/>
        <a:lstStyle/>
        <a:p>
          <a:r>
            <a:rPr lang="cs-CZ" sz="1800"/>
            <a:t>láska</a:t>
          </a:r>
        </a:p>
      </dgm:t>
    </dgm:pt>
    <dgm:pt modelId="{22718F2B-0105-4E11-9328-BFAAF97118B4}" type="parTrans" cxnId="{67D728EB-6E6D-456E-8789-33B22187F580}">
      <dgm:prSet custT="1"/>
      <dgm:spPr>
        <a:ln>
          <a:solidFill>
            <a:srgbClr val="FF0000"/>
          </a:solidFill>
        </a:ln>
      </dgm:spPr>
      <dgm:t>
        <a:bodyPr/>
        <a:lstStyle/>
        <a:p>
          <a:endParaRPr lang="cs-CZ" sz="600"/>
        </a:p>
      </dgm:t>
    </dgm:pt>
    <dgm:pt modelId="{57291FFF-D272-4721-9858-EEB6F58467A3}" type="sibTrans" cxnId="{67D728EB-6E6D-456E-8789-33B22187F580}">
      <dgm:prSet/>
      <dgm:spPr/>
      <dgm:t>
        <a:bodyPr/>
        <a:lstStyle/>
        <a:p>
          <a:endParaRPr lang="cs-CZ"/>
        </a:p>
      </dgm:t>
    </dgm:pt>
    <dgm:pt modelId="{D287FA4E-3546-424A-9BDF-937B3C0A9B1D}">
      <dgm:prSet phldrT="[Text]" custT="1"/>
      <dgm:spPr>
        <a:solidFill>
          <a:srgbClr val="FF0000"/>
        </a:solidFill>
      </dgm:spPr>
      <dgm:t>
        <a:bodyPr/>
        <a:lstStyle/>
        <a:p>
          <a:r>
            <a:rPr lang="cs-CZ" sz="1400"/>
            <a:t>čest</a:t>
          </a:r>
        </a:p>
      </dgm:t>
    </dgm:pt>
    <dgm:pt modelId="{7E5A1BE7-D76A-487A-9C34-B034D17DF4E4}" type="parTrans" cxnId="{6E713617-6919-4F66-8470-BE65FA31CEA4}">
      <dgm:prSet custT="1"/>
      <dgm:spPr>
        <a:ln>
          <a:solidFill>
            <a:srgbClr val="FF0000"/>
          </a:solidFill>
        </a:ln>
      </dgm:spPr>
      <dgm:t>
        <a:bodyPr/>
        <a:lstStyle/>
        <a:p>
          <a:endParaRPr lang="cs-CZ" sz="900"/>
        </a:p>
      </dgm:t>
    </dgm:pt>
    <dgm:pt modelId="{0C05C8B0-7B5B-47DB-BECF-B4008A85E261}" type="sibTrans" cxnId="{6E713617-6919-4F66-8470-BE65FA31CEA4}">
      <dgm:prSet/>
      <dgm:spPr/>
      <dgm:t>
        <a:bodyPr/>
        <a:lstStyle/>
        <a:p>
          <a:endParaRPr lang="cs-CZ"/>
        </a:p>
      </dgm:t>
    </dgm:pt>
    <dgm:pt modelId="{7F950E78-5B1F-4D35-9846-A06FB09F0531}">
      <dgm:prSet phldrT="[Text]" custT="1"/>
      <dgm:spPr>
        <a:solidFill>
          <a:srgbClr val="FF0000"/>
        </a:solidFill>
      </dgm:spPr>
      <dgm:t>
        <a:bodyPr/>
        <a:lstStyle/>
        <a:p>
          <a:r>
            <a:rPr lang="cs-CZ" sz="1000"/>
            <a:t>důvěra</a:t>
          </a:r>
        </a:p>
      </dgm:t>
    </dgm:pt>
    <dgm:pt modelId="{BD09E997-8CD3-4898-9A0E-88E9ECDE6902}" type="parTrans" cxnId="{80C1B269-5863-48CE-BF50-373B8DFC49D7}">
      <dgm:prSet custT="1"/>
      <dgm:spPr>
        <a:ln>
          <a:solidFill>
            <a:srgbClr val="FF0000"/>
          </a:solidFill>
        </a:ln>
      </dgm:spPr>
      <dgm:t>
        <a:bodyPr/>
        <a:lstStyle/>
        <a:p>
          <a:endParaRPr lang="cs-CZ" sz="600"/>
        </a:p>
      </dgm:t>
    </dgm:pt>
    <dgm:pt modelId="{CCEC5F8B-37AC-410B-8352-E5146B962067}" type="sibTrans" cxnId="{80C1B269-5863-48CE-BF50-373B8DFC49D7}">
      <dgm:prSet/>
      <dgm:spPr/>
      <dgm:t>
        <a:bodyPr/>
        <a:lstStyle/>
        <a:p>
          <a:endParaRPr lang="cs-CZ"/>
        </a:p>
      </dgm:t>
    </dgm:pt>
    <dgm:pt modelId="{BDFF3C92-CB77-4E84-A596-1E3F71F09083}">
      <dgm:prSet phldrT="[Text]" custT="1"/>
      <dgm:spPr>
        <a:solidFill>
          <a:srgbClr val="7030A0"/>
        </a:solidFill>
      </dgm:spPr>
      <dgm:t>
        <a:bodyPr/>
        <a:lstStyle/>
        <a:p>
          <a:r>
            <a:rPr lang="cs-CZ" sz="900"/>
            <a:t>napětí</a:t>
          </a:r>
        </a:p>
      </dgm:t>
    </dgm:pt>
    <dgm:pt modelId="{016C2B75-4EE5-49F7-A2BB-3B699AF2FED1}" type="parTrans" cxnId="{95F7A538-0FE1-46B9-9092-04B8EFE02C78}">
      <dgm:prSet custT="1"/>
      <dgm:spPr>
        <a:ln>
          <a:solidFill>
            <a:srgbClr val="7030A0"/>
          </a:solidFill>
        </a:ln>
      </dgm:spPr>
      <dgm:t>
        <a:bodyPr/>
        <a:lstStyle/>
        <a:p>
          <a:endParaRPr lang="cs-CZ" sz="600"/>
        </a:p>
      </dgm:t>
    </dgm:pt>
    <dgm:pt modelId="{DE81D0E1-1431-4AE1-9CC2-19280827CF4F}" type="sibTrans" cxnId="{95F7A538-0FE1-46B9-9092-04B8EFE02C78}">
      <dgm:prSet/>
      <dgm:spPr/>
      <dgm:t>
        <a:bodyPr/>
        <a:lstStyle/>
        <a:p>
          <a:endParaRPr lang="cs-CZ"/>
        </a:p>
      </dgm:t>
    </dgm:pt>
    <dgm:pt modelId="{7375CC6D-27BB-4DF5-89A2-F6137858C0C4}">
      <dgm:prSet phldrT="[Text]"/>
      <dgm:spPr/>
      <dgm:t>
        <a:bodyPr/>
        <a:lstStyle/>
        <a:p>
          <a:endParaRPr lang="cs-CZ" sz="1600"/>
        </a:p>
      </dgm:t>
    </dgm:pt>
    <dgm:pt modelId="{BD992D62-F907-46B9-89A2-1C0A5B0830C0}" type="parTrans" cxnId="{DA09B9C1-C922-48D9-B3C3-AE7938778496}">
      <dgm:prSet/>
      <dgm:spPr/>
      <dgm:t>
        <a:bodyPr/>
        <a:lstStyle/>
        <a:p>
          <a:endParaRPr lang="cs-CZ"/>
        </a:p>
      </dgm:t>
    </dgm:pt>
    <dgm:pt modelId="{72FBADBD-1605-4624-81C5-FFBAA0CB4FE8}" type="sibTrans" cxnId="{DA09B9C1-C922-48D9-B3C3-AE7938778496}">
      <dgm:prSet/>
      <dgm:spPr/>
      <dgm:t>
        <a:bodyPr/>
        <a:lstStyle/>
        <a:p>
          <a:endParaRPr lang="cs-CZ"/>
        </a:p>
      </dgm:t>
    </dgm:pt>
    <dgm:pt modelId="{9B1E7DCF-C190-4E62-94F2-89DA10547405}">
      <dgm:prSet phldrT="[Text]" custT="1"/>
      <dgm:spPr>
        <a:solidFill>
          <a:srgbClr val="FFC000"/>
        </a:solidFill>
      </dgm:spPr>
      <dgm:t>
        <a:bodyPr/>
        <a:lstStyle/>
        <a:p>
          <a:r>
            <a:rPr lang="cs-CZ" sz="1000"/>
            <a:t> překovávání se </a:t>
          </a:r>
        </a:p>
      </dgm:t>
    </dgm:pt>
    <dgm:pt modelId="{6B2664AE-E7B5-43A3-95EA-25B5D56DF25D}" type="parTrans" cxnId="{779FB2F8-3CB0-4AD5-9BAB-88C52AD1BDF6}">
      <dgm:prSet custT="1"/>
      <dgm:spPr>
        <a:ln>
          <a:solidFill>
            <a:srgbClr val="FFC000"/>
          </a:solidFill>
        </a:ln>
      </dgm:spPr>
      <dgm:t>
        <a:bodyPr/>
        <a:lstStyle/>
        <a:p>
          <a:endParaRPr lang="cs-CZ" sz="400"/>
        </a:p>
      </dgm:t>
    </dgm:pt>
    <dgm:pt modelId="{C2B17F04-D3C2-47DE-817A-0AC78EEB6DD0}" type="sibTrans" cxnId="{779FB2F8-3CB0-4AD5-9BAB-88C52AD1BDF6}">
      <dgm:prSet/>
      <dgm:spPr/>
      <dgm:t>
        <a:bodyPr/>
        <a:lstStyle/>
        <a:p>
          <a:endParaRPr lang="cs-CZ"/>
        </a:p>
      </dgm:t>
    </dgm:pt>
    <dgm:pt modelId="{773557F7-53E7-4A33-A1ED-F45CBD59465E}">
      <dgm:prSet phldrT="[Text]" custT="1"/>
      <dgm:spPr>
        <a:solidFill>
          <a:srgbClr val="FFC000"/>
        </a:solidFill>
      </dgm:spPr>
      <dgm:t>
        <a:bodyPr/>
        <a:lstStyle/>
        <a:p>
          <a:r>
            <a:rPr lang="cs-CZ" sz="900"/>
            <a:t>rozhodování</a:t>
          </a:r>
        </a:p>
      </dgm:t>
    </dgm:pt>
    <dgm:pt modelId="{3656E70D-9FE5-4E32-A85A-CBD45615D3F6}" type="parTrans" cxnId="{7FE8B3A8-7B97-4A8A-836C-33ED45582828}">
      <dgm:prSet custT="1"/>
      <dgm:spPr>
        <a:ln>
          <a:solidFill>
            <a:srgbClr val="FFC000"/>
          </a:solidFill>
        </a:ln>
      </dgm:spPr>
      <dgm:t>
        <a:bodyPr/>
        <a:lstStyle/>
        <a:p>
          <a:endParaRPr lang="cs-CZ" sz="600"/>
        </a:p>
      </dgm:t>
    </dgm:pt>
    <dgm:pt modelId="{BA2D7FDD-FF0B-4DD4-962D-33E13CC7E1DD}" type="sibTrans" cxnId="{7FE8B3A8-7B97-4A8A-836C-33ED45582828}">
      <dgm:prSet/>
      <dgm:spPr/>
      <dgm:t>
        <a:bodyPr/>
        <a:lstStyle/>
        <a:p>
          <a:endParaRPr lang="cs-CZ"/>
        </a:p>
      </dgm:t>
    </dgm:pt>
    <dgm:pt modelId="{3BE25845-2469-483B-B056-EA580ED263C5}">
      <dgm:prSet phldrT="[Text]" custT="1"/>
      <dgm:spPr>
        <a:solidFill>
          <a:srgbClr val="FFC000"/>
        </a:solidFill>
      </dgm:spPr>
      <dgm:t>
        <a:bodyPr/>
        <a:lstStyle/>
        <a:p>
          <a:r>
            <a:rPr lang="cs-CZ" sz="800"/>
            <a:t>fatalismus</a:t>
          </a:r>
        </a:p>
      </dgm:t>
    </dgm:pt>
    <dgm:pt modelId="{F273BDDB-FF15-4641-BC3D-966DC105DE26}" type="parTrans" cxnId="{0AB13E58-A7B8-4071-B2D2-7F2A728928B2}">
      <dgm:prSet custT="1"/>
      <dgm:spPr>
        <a:ln>
          <a:solidFill>
            <a:srgbClr val="FFC000"/>
          </a:solidFill>
        </a:ln>
      </dgm:spPr>
      <dgm:t>
        <a:bodyPr/>
        <a:lstStyle/>
        <a:p>
          <a:endParaRPr lang="cs-CZ" sz="400"/>
        </a:p>
      </dgm:t>
    </dgm:pt>
    <dgm:pt modelId="{661E4C12-36C6-4617-A663-5604AA47C6B4}" type="sibTrans" cxnId="{0AB13E58-A7B8-4071-B2D2-7F2A728928B2}">
      <dgm:prSet/>
      <dgm:spPr/>
      <dgm:t>
        <a:bodyPr/>
        <a:lstStyle/>
        <a:p>
          <a:endParaRPr lang="cs-CZ"/>
        </a:p>
      </dgm:t>
    </dgm:pt>
    <dgm:pt modelId="{AF90859B-5A72-48A7-BA1B-FF505116DC57}">
      <dgm:prSet phldrT="[Text]" custT="1"/>
      <dgm:spPr>
        <a:solidFill>
          <a:srgbClr val="FFC000"/>
        </a:solidFill>
      </dgm:spPr>
      <dgm:t>
        <a:bodyPr/>
        <a:lstStyle/>
        <a:p>
          <a:r>
            <a:rPr lang="cs-CZ" sz="800"/>
            <a:t>zamyšlení</a:t>
          </a:r>
        </a:p>
      </dgm:t>
    </dgm:pt>
    <dgm:pt modelId="{88ED6AAD-DCBB-454A-AB2B-5A1F9016BDA4}" type="parTrans" cxnId="{AE0DE8A8-4CB1-4A42-9217-C68E10A6EE54}">
      <dgm:prSet custT="1"/>
      <dgm:spPr>
        <a:ln>
          <a:solidFill>
            <a:srgbClr val="FFC000"/>
          </a:solidFill>
        </a:ln>
      </dgm:spPr>
      <dgm:t>
        <a:bodyPr/>
        <a:lstStyle/>
        <a:p>
          <a:endParaRPr lang="cs-CZ" sz="600"/>
        </a:p>
      </dgm:t>
    </dgm:pt>
    <dgm:pt modelId="{9A3BEC16-87F9-4C2B-A9F8-1A07B782B573}" type="sibTrans" cxnId="{AE0DE8A8-4CB1-4A42-9217-C68E10A6EE54}">
      <dgm:prSet/>
      <dgm:spPr/>
      <dgm:t>
        <a:bodyPr/>
        <a:lstStyle/>
        <a:p>
          <a:endParaRPr lang="cs-CZ"/>
        </a:p>
      </dgm:t>
    </dgm:pt>
    <dgm:pt modelId="{8B330B83-810A-4FAD-8E72-7D7EEEC2F648}">
      <dgm:prSet phldrT="[Text]" custT="1"/>
      <dgm:spPr>
        <a:solidFill>
          <a:srgbClr val="C00000"/>
        </a:solidFill>
      </dgm:spPr>
      <dgm:t>
        <a:bodyPr/>
        <a:lstStyle/>
        <a:p>
          <a:r>
            <a:rPr lang="cs-CZ" sz="1100"/>
            <a:t>historie</a:t>
          </a:r>
        </a:p>
      </dgm:t>
    </dgm:pt>
    <dgm:pt modelId="{5E978250-378C-4602-BC6B-8707440C353F}" type="parTrans" cxnId="{2ECFFF2C-AE00-4E96-A22C-6BCA5F7B12EE}">
      <dgm:prSet custT="1"/>
      <dgm:spPr>
        <a:ln>
          <a:solidFill>
            <a:srgbClr val="C00000"/>
          </a:solidFill>
        </a:ln>
      </dgm:spPr>
      <dgm:t>
        <a:bodyPr/>
        <a:lstStyle/>
        <a:p>
          <a:endParaRPr lang="cs-CZ" sz="400"/>
        </a:p>
      </dgm:t>
    </dgm:pt>
    <dgm:pt modelId="{84AF7D2E-2CB8-42A2-836B-E914F85EAB64}" type="sibTrans" cxnId="{2ECFFF2C-AE00-4E96-A22C-6BCA5F7B12EE}">
      <dgm:prSet/>
      <dgm:spPr/>
      <dgm:t>
        <a:bodyPr/>
        <a:lstStyle/>
        <a:p>
          <a:endParaRPr lang="cs-CZ"/>
        </a:p>
      </dgm:t>
    </dgm:pt>
    <dgm:pt modelId="{762563A4-F128-43EF-B7E0-EE3CB099430A}">
      <dgm:prSet phldrT="[Text]" custT="1"/>
      <dgm:spPr>
        <a:solidFill>
          <a:srgbClr val="7030A0"/>
        </a:solidFill>
      </dgm:spPr>
      <dgm:t>
        <a:bodyPr/>
        <a:lstStyle/>
        <a:p>
          <a:r>
            <a:rPr lang="cs-CZ" sz="600"/>
            <a:t>rezignace</a:t>
          </a:r>
        </a:p>
      </dgm:t>
    </dgm:pt>
    <dgm:pt modelId="{A9F42ADE-9F78-4AD4-8E2C-EA0D93647F1F}" type="parTrans" cxnId="{F4D9760C-FC94-4F91-8540-28B53D18AEBA}">
      <dgm:prSet custT="1"/>
      <dgm:spPr>
        <a:ln>
          <a:solidFill>
            <a:srgbClr val="7030A0"/>
          </a:solidFill>
        </a:ln>
      </dgm:spPr>
      <dgm:t>
        <a:bodyPr/>
        <a:lstStyle/>
        <a:p>
          <a:endParaRPr lang="cs-CZ" sz="400"/>
        </a:p>
      </dgm:t>
    </dgm:pt>
    <dgm:pt modelId="{201CAAFA-7097-4809-B972-F596E584B543}" type="sibTrans" cxnId="{F4D9760C-FC94-4F91-8540-28B53D18AEBA}">
      <dgm:prSet/>
      <dgm:spPr/>
      <dgm:t>
        <a:bodyPr/>
        <a:lstStyle/>
        <a:p>
          <a:endParaRPr lang="cs-CZ"/>
        </a:p>
      </dgm:t>
    </dgm:pt>
    <dgm:pt modelId="{3CD9DA1C-5B73-49C2-9ABF-91905FA9110C}">
      <dgm:prSet phldrT="[Text]" custT="1"/>
      <dgm:spPr>
        <a:solidFill>
          <a:srgbClr val="7030A0"/>
        </a:solidFill>
      </dgm:spPr>
      <dgm:t>
        <a:bodyPr/>
        <a:lstStyle/>
        <a:p>
          <a:r>
            <a:rPr lang="cs-CZ" sz="600"/>
            <a:t>nepohodlí</a:t>
          </a:r>
        </a:p>
      </dgm:t>
    </dgm:pt>
    <dgm:pt modelId="{08A6640A-EEAF-428A-AE05-C4E070E5EEFD}" type="parTrans" cxnId="{B7C32D7C-7B70-4AC1-98F6-C7381B57D5B6}">
      <dgm:prSet custT="1"/>
      <dgm:spPr>
        <a:ln>
          <a:solidFill>
            <a:srgbClr val="7030A0"/>
          </a:solidFill>
        </a:ln>
      </dgm:spPr>
      <dgm:t>
        <a:bodyPr/>
        <a:lstStyle/>
        <a:p>
          <a:endParaRPr lang="cs-CZ" sz="400"/>
        </a:p>
      </dgm:t>
    </dgm:pt>
    <dgm:pt modelId="{F298EC7C-8ADF-403A-8AC6-D2BD2B29232F}" type="sibTrans" cxnId="{B7C32D7C-7B70-4AC1-98F6-C7381B57D5B6}">
      <dgm:prSet/>
      <dgm:spPr/>
      <dgm:t>
        <a:bodyPr/>
        <a:lstStyle/>
        <a:p>
          <a:endParaRPr lang="cs-CZ"/>
        </a:p>
      </dgm:t>
    </dgm:pt>
    <dgm:pt modelId="{4EB3ED79-21A5-4713-BBF5-FD609901CA4F}">
      <dgm:prSet phldrT="[Text]" custT="1"/>
      <dgm:spPr>
        <a:solidFill>
          <a:srgbClr val="7030A0"/>
        </a:solidFill>
      </dgm:spPr>
      <dgm:t>
        <a:bodyPr/>
        <a:lstStyle/>
        <a:p>
          <a:r>
            <a:rPr lang="cs-CZ" sz="800"/>
            <a:t>ztráta ideálů</a:t>
          </a:r>
        </a:p>
      </dgm:t>
    </dgm:pt>
    <dgm:pt modelId="{FC013416-C706-4EF0-A376-6A562FD89994}" type="parTrans" cxnId="{5FB7DCFD-9DB3-4B0E-AE6E-7124602D9B2A}">
      <dgm:prSet custT="1"/>
      <dgm:spPr>
        <a:ln>
          <a:solidFill>
            <a:srgbClr val="7030A0"/>
          </a:solidFill>
        </a:ln>
      </dgm:spPr>
      <dgm:t>
        <a:bodyPr/>
        <a:lstStyle/>
        <a:p>
          <a:endParaRPr lang="cs-CZ" sz="500"/>
        </a:p>
      </dgm:t>
    </dgm:pt>
    <dgm:pt modelId="{D5D451D3-E96B-4643-A4CC-6E4363300AD7}" type="sibTrans" cxnId="{5FB7DCFD-9DB3-4B0E-AE6E-7124602D9B2A}">
      <dgm:prSet/>
      <dgm:spPr/>
      <dgm:t>
        <a:bodyPr/>
        <a:lstStyle/>
        <a:p>
          <a:endParaRPr lang="cs-CZ"/>
        </a:p>
      </dgm:t>
    </dgm:pt>
    <dgm:pt modelId="{87A1C28D-6FAD-47D9-82CA-58C6F33F9E52}" type="pres">
      <dgm:prSet presAssocID="{87EA6E25-B2E1-410C-AA3F-5F32CB0D21A0}" presName="cycle" presStyleCnt="0">
        <dgm:presLayoutVars>
          <dgm:chMax val="1"/>
          <dgm:dir/>
          <dgm:animLvl val="ctr"/>
          <dgm:resizeHandles val="exact"/>
        </dgm:presLayoutVars>
      </dgm:prSet>
      <dgm:spPr/>
    </dgm:pt>
    <dgm:pt modelId="{D5968280-0129-4B5A-BD10-48B6C636F6E5}" type="pres">
      <dgm:prSet presAssocID="{6AF5D2C2-DDDF-463E-94E9-CDD26F417EE8}" presName="centerShape" presStyleLbl="node0" presStyleIdx="0" presStyleCnt="1" custScaleX="235795" custScaleY="235795"/>
      <dgm:spPr/>
    </dgm:pt>
    <dgm:pt modelId="{39B284AF-CE3E-476E-97D4-01772AB41169}" type="pres">
      <dgm:prSet presAssocID="{0A4FDDDF-4668-4FEB-BD02-C9658E9921A9}" presName="Name9" presStyleLbl="parChTrans1D2" presStyleIdx="0" presStyleCnt="26"/>
      <dgm:spPr/>
    </dgm:pt>
    <dgm:pt modelId="{937484E7-DD0B-4BE6-A933-90506F2FD1F5}" type="pres">
      <dgm:prSet presAssocID="{0A4FDDDF-4668-4FEB-BD02-C9658E9921A9}" presName="connTx" presStyleLbl="parChTrans1D2" presStyleIdx="0" presStyleCnt="26"/>
      <dgm:spPr/>
    </dgm:pt>
    <dgm:pt modelId="{328473AD-E2D6-4501-9E96-D20DF1E89868}" type="pres">
      <dgm:prSet presAssocID="{8275103C-15C7-455A-BCB5-7C1F3F9B023E}" presName="node" presStyleLbl="node1" presStyleIdx="0" presStyleCnt="26" custScaleX="313842" custScaleY="313842" custRadScaleRad="133763" custRadScaleInc="76248">
        <dgm:presLayoutVars>
          <dgm:bulletEnabled val="1"/>
        </dgm:presLayoutVars>
      </dgm:prSet>
      <dgm:spPr/>
    </dgm:pt>
    <dgm:pt modelId="{A830FD06-88EC-42FD-BA2C-F91001B084FD}" type="pres">
      <dgm:prSet presAssocID="{6D584A43-4182-4FAB-B737-89F389754EF2}" presName="Name9" presStyleLbl="parChTrans1D2" presStyleIdx="1" presStyleCnt="26"/>
      <dgm:spPr/>
    </dgm:pt>
    <dgm:pt modelId="{5A3E0FBF-3EAD-4EA5-9C14-184009247354}" type="pres">
      <dgm:prSet presAssocID="{6D584A43-4182-4FAB-B737-89F389754EF2}" presName="connTx" presStyleLbl="parChTrans1D2" presStyleIdx="1" presStyleCnt="26"/>
      <dgm:spPr/>
    </dgm:pt>
    <dgm:pt modelId="{10A278FD-DFD5-4A17-9D71-705659F095AF}" type="pres">
      <dgm:prSet presAssocID="{58C2393E-F23F-4B52-AB27-88D5B60D725E}" presName="node" presStyleLbl="node1" presStyleIdx="1" presStyleCnt="26" custScaleX="133100" custScaleY="133100" custRadScaleRad="91559" custRadScaleInc="26729">
        <dgm:presLayoutVars>
          <dgm:bulletEnabled val="1"/>
        </dgm:presLayoutVars>
      </dgm:prSet>
      <dgm:spPr/>
    </dgm:pt>
    <dgm:pt modelId="{F52C1E78-BB96-485D-A877-652C4BEF3959}" type="pres">
      <dgm:prSet presAssocID="{8C999659-E104-45C5-BE60-5ECF07ACDF88}" presName="Name9" presStyleLbl="parChTrans1D2" presStyleIdx="2" presStyleCnt="26"/>
      <dgm:spPr/>
    </dgm:pt>
    <dgm:pt modelId="{8187D8F1-415A-4319-B93D-D26164EAF1FB}" type="pres">
      <dgm:prSet presAssocID="{8C999659-E104-45C5-BE60-5ECF07ACDF88}" presName="connTx" presStyleLbl="parChTrans1D2" presStyleIdx="2" presStyleCnt="26"/>
      <dgm:spPr/>
    </dgm:pt>
    <dgm:pt modelId="{7BD58602-366C-4C0C-AE2F-337A8556B922}" type="pres">
      <dgm:prSet presAssocID="{E486E60C-93B3-4AD6-9E83-003ECE242AE9}" presName="node" presStyleLbl="node1" presStyleIdx="2" presStyleCnt="26" custScaleX="133100" custScaleY="133100" custRadScaleRad="114330" custRadScaleInc="-49132">
        <dgm:presLayoutVars>
          <dgm:bulletEnabled val="1"/>
        </dgm:presLayoutVars>
      </dgm:prSet>
      <dgm:spPr/>
    </dgm:pt>
    <dgm:pt modelId="{5141AC07-DA0B-4DC4-9288-DA49D854F5D7}" type="pres">
      <dgm:prSet presAssocID="{7D8812C4-FF03-43CB-82E7-93BD5BEF5DC8}" presName="Name9" presStyleLbl="parChTrans1D2" presStyleIdx="3" presStyleCnt="26"/>
      <dgm:spPr/>
    </dgm:pt>
    <dgm:pt modelId="{2312B148-2FB3-4DE7-B176-D0A89D167994}" type="pres">
      <dgm:prSet presAssocID="{7D8812C4-FF03-43CB-82E7-93BD5BEF5DC8}" presName="connTx" presStyleLbl="parChTrans1D2" presStyleIdx="3" presStyleCnt="26"/>
      <dgm:spPr/>
    </dgm:pt>
    <dgm:pt modelId="{7E527A7B-D562-4183-BCDB-0A008541626D}" type="pres">
      <dgm:prSet presAssocID="{AB558A2D-1512-4A6B-984D-2F47798BE33C}" presName="node" presStyleLbl="node1" presStyleIdx="3" presStyleCnt="26" custScaleX="161051" custScaleY="161051" custRadScaleRad="123807" custRadScaleInc="24177">
        <dgm:presLayoutVars>
          <dgm:bulletEnabled val="1"/>
        </dgm:presLayoutVars>
      </dgm:prSet>
      <dgm:spPr/>
    </dgm:pt>
    <dgm:pt modelId="{1AB084FF-AF7B-4F3F-9963-75BF0F88EA28}" type="pres">
      <dgm:prSet presAssocID="{E67956DA-8160-49B7-A34E-76C191097C6F}" presName="Name9" presStyleLbl="parChTrans1D2" presStyleIdx="4" presStyleCnt="26"/>
      <dgm:spPr/>
    </dgm:pt>
    <dgm:pt modelId="{A51F5603-290B-4A6E-A67B-89EB712D0C1B}" type="pres">
      <dgm:prSet presAssocID="{E67956DA-8160-49B7-A34E-76C191097C6F}" presName="connTx" presStyleLbl="parChTrans1D2" presStyleIdx="4" presStyleCnt="26"/>
      <dgm:spPr/>
    </dgm:pt>
    <dgm:pt modelId="{FDEFC5D2-43B8-4013-A31A-3BABB53785FB}" type="pres">
      <dgm:prSet presAssocID="{34BF341B-2917-4839-B895-98CD44A6EDB5}" presName="node" presStyleLbl="node1" presStyleIdx="4" presStyleCnt="26" custScaleX="133100" custScaleY="133100" custRadScaleRad="101437" custRadScaleInc="-39719">
        <dgm:presLayoutVars>
          <dgm:bulletEnabled val="1"/>
        </dgm:presLayoutVars>
      </dgm:prSet>
      <dgm:spPr/>
    </dgm:pt>
    <dgm:pt modelId="{52B5A0DC-E82F-49A9-A881-170439E2BCC9}" type="pres">
      <dgm:prSet presAssocID="{4506F178-3814-4577-B151-C79CABB268D5}" presName="Name9" presStyleLbl="parChTrans1D2" presStyleIdx="5" presStyleCnt="26"/>
      <dgm:spPr/>
    </dgm:pt>
    <dgm:pt modelId="{F5AED8F2-0AAB-4838-9541-3869D57209D0}" type="pres">
      <dgm:prSet presAssocID="{4506F178-3814-4577-B151-C79CABB268D5}" presName="connTx" presStyleLbl="parChTrans1D2" presStyleIdx="5" presStyleCnt="26"/>
      <dgm:spPr/>
    </dgm:pt>
    <dgm:pt modelId="{4DAEFB5D-44D0-4FBE-A551-D9620B4AB582}" type="pres">
      <dgm:prSet presAssocID="{1764D291-2CB7-4F98-AAB4-D316E1A02B81}" presName="node" presStyleLbl="node1" presStyleIdx="5" presStyleCnt="26" custScaleX="121000" custScaleY="121000" custRadScaleRad="83312" custRadScaleInc="14342">
        <dgm:presLayoutVars>
          <dgm:bulletEnabled val="1"/>
        </dgm:presLayoutVars>
      </dgm:prSet>
      <dgm:spPr/>
    </dgm:pt>
    <dgm:pt modelId="{C0D9A87A-7F9E-4810-9634-4720C1F045DB}" type="pres">
      <dgm:prSet presAssocID="{896569C7-E853-45B1-8C5F-FB1C6F836E51}" presName="Name9" presStyleLbl="parChTrans1D2" presStyleIdx="6" presStyleCnt="26"/>
      <dgm:spPr/>
    </dgm:pt>
    <dgm:pt modelId="{8ACB95C4-47FC-44CB-89B7-B298BA242742}" type="pres">
      <dgm:prSet presAssocID="{896569C7-E853-45B1-8C5F-FB1C6F836E51}" presName="connTx" presStyleLbl="parChTrans1D2" presStyleIdx="6" presStyleCnt="26"/>
      <dgm:spPr/>
    </dgm:pt>
    <dgm:pt modelId="{40391FFF-0467-460A-B45C-DB6A52063466}" type="pres">
      <dgm:prSet presAssocID="{924A1007-4EBA-4465-A324-35F5F973EF4D}" presName="node" presStyleLbl="node1" presStyleIdx="6" presStyleCnt="26" custScaleX="110000" custScaleY="110000" custRadScaleRad="98983" custRadScaleInc="-38849">
        <dgm:presLayoutVars>
          <dgm:bulletEnabled val="1"/>
        </dgm:presLayoutVars>
      </dgm:prSet>
      <dgm:spPr/>
    </dgm:pt>
    <dgm:pt modelId="{5EA593B8-6091-4A12-9537-3F676E029DB0}" type="pres">
      <dgm:prSet presAssocID="{7A4BFAFB-E39A-446D-BCEA-240EB58078E5}" presName="Name9" presStyleLbl="parChTrans1D2" presStyleIdx="7" presStyleCnt="26"/>
      <dgm:spPr/>
    </dgm:pt>
    <dgm:pt modelId="{5FBC7052-C9ED-4A14-963B-E03788E21156}" type="pres">
      <dgm:prSet presAssocID="{7A4BFAFB-E39A-446D-BCEA-240EB58078E5}" presName="connTx" presStyleLbl="parChTrans1D2" presStyleIdx="7" presStyleCnt="26"/>
      <dgm:spPr/>
    </dgm:pt>
    <dgm:pt modelId="{AF05A1D1-DDFC-49EF-A647-EC5592DC131B}" type="pres">
      <dgm:prSet presAssocID="{12B233C8-3568-4803-9BDC-BDFB1302D5B4}" presName="node" presStyleLbl="node1" presStyleIdx="7" presStyleCnt="26" custScaleX="161051" custScaleY="161051" custRadScaleRad="83838" custRadScaleInc="112423">
        <dgm:presLayoutVars>
          <dgm:bulletEnabled val="1"/>
        </dgm:presLayoutVars>
      </dgm:prSet>
      <dgm:spPr/>
    </dgm:pt>
    <dgm:pt modelId="{FBB7EE82-04B2-4D64-8B9E-E4CE7337024A}" type="pres">
      <dgm:prSet presAssocID="{85FA0275-28D7-4893-8225-C84AB69BEA80}" presName="Name9" presStyleLbl="parChTrans1D2" presStyleIdx="8" presStyleCnt="26"/>
      <dgm:spPr/>
    </dgm:pt>
    <dgm:pt modelId="{F06A1B9D-8B8F-44D8-9CF8-37741CCFA6A4}" type="pres">
      <dgm:prSet presAssocID="{85FA0275-28D7-4893-8225-C84AB69BEA80}" presName="connTx" presStyleLbl="parChTrans1D2" presStyleIdx="8" presStyleCnt="26"/>
      <dgm:spPr/>
    </dgm:pt>
    <dgm:pt modelId="{BF33D335-49AA-488C-80DA-BAE865789E8D}" type="pres">
      <dgm:prSet presAssocID="{78E4228B-9833-42DD-87B6-E1197B7592FA}" presName="node" presStyleLbl="node1" presStyleIdx="8" presStyleCnt="26" custScaleX="133100" custScaleY="133100" custRadScaleRad="109801" custRadScaleInc="217478">
        <dgm:presLayoutVars>
          <dgm:bulletEnabled val="1"/>
        </dgm:presLayoutVars>
      </dgm:prSet>
      <dgm:spPr/>
    </dgm:pt>
    <dgm:pt modelId="{F96C6E92-D8EC-403C-A8A2-B437BE9C09D4}" type="pres">
      <dgm:prSet presAssocID="{EEA142D0-D318-45D2-958E-2C76C7027453}" presName="Name9" presStyleLbl="parChTrans1D2" presStyleIdx="9" presStyleCnt="26"/>
      <dgm:spPr/>
    </dgm:pt>
    <dgm:pt modelId="{3A38484C-C694-4792-8B6D-A3CF7898376A}" type="pres">
      <dgm:prSet presAssocID="{EEA142D0-D318-45D2-958E-2C76C7027453}" presName="connTx" presStyleLbl="parChTrans1D2" presStyleIdx="9" presStyleCnt="26"/>
      <dgm:spPr/>
    </dgm:pt>
    <dgm:pt modelId="{E3BE57F4-BD75-4ACD-B592-14C360DA6EF1}" type="pres">
      <dgm:prSet presAssocID="{9A2F6964-789E-4B4D-9CBF-5A2553BAE196}" presName="node" presStyleLbl="node1" presStyleIdx="9" presStyleCnt="26" custScaleX="121000" custScaleY="121000" custRadScaleRad="139236" custRadScaleInc="186282">
        <dgm:presLayoutVars>
          <dgm:bulletEnabled val="1"/>
        </dgm:presLayoutVars>
      </dgm:prSet>
      <dgm:spPr/>
    </dgm:pt>
    <dgm:pt modelId="{257212F0-8250-414A-B39C-C111118C7389}" type="pres">
      <dgm:prSet presAssocID="{E40611EC-57CB-4933-A3EA-BD8FB9ACBAD1}" presName="Name9" presStyleLbl="parChTrans1D2" presStyleIdx="10" presStyleCnt="26"/>
      <dgm:spPr/>
    </dgm:pt>
    <dgm:pt modelId="{AB98A08E-BE69-449B-9246-D3BCDF42F30E}" type="pres">
      <dgm:prSet presAssocID="{E40611EC-57CB-4933-A3EA-BD8FB9ACBAD1}" presName="connTx" presStyleLbl="parChTrans1D2" presStyleIdx="10" presStyleCnt="26"/>
      <dgm:spPr/>
    </dgm:pt>
    <dgm:pt modelId="{B60496ED-32D4-4322-BF25-E5154E430BD5}" type="pres">
      <dgm:prSet presAssocID="{D40D6E7F-191E-490E-81C8-BF6DD2EE0E8A}" presName="node" presStyleLbl="node1" presStyleIdx="10" presStyleCnt="26" custScaleX="110000" custScaleY="110000" custRadScaleRad="161885" custRadScaleInc="78443">
        <dgm:presLayoutVars>
          <dgm:bulletEnabled val="1"/>
        </dgm:presLayoutVars>
      </dgm:prSet>
      <dgm:spPr/>
    </dgm:pt>
    <dgm:pt modelId="{243BC05F-6765-4C94-B48C-A708BF09DE72}" type="pres">
      <dgm:prSet presAssocID="{4C8CAF71-F7B2-4880-BA80-9DF1B66767FA}" presName="Name9" presStyleLbl="parChTrans1D2" presStyleIdx="11" presStyleCnt="26"/>
      <dgm:spPr/>
    </dgm:pt>
    <dgm:pt modelId="{465BB494-FED8-41B4-9687-B1B0073564C2}" type="pres">
      <dgm:prSet presAssocID="{4C8CAF71-F7B2-4880-BA80-9DF1B66767FA}" presName="connTx" presStyleLbl="parChTrans1D2" presStyleIdx="11" presStyleCnt="26"/>
      <dgm:spPr/>
    </dgm:pt>
    <dgm:pt modelId="{7500CF9B-DFD6-488F-89E4-423F4B053EE9}" type="pres">
      <dgm:prSet presAssocID="{F16FE91C-5B7F-4379-9E6F-C8090AF2574C}" presName="node" presStyleLbl="node1" presStyleIdx="11" presStyleCnt="26" custScaleX="121000" custScaleY="121000" custRadScaleRad="144453" custRadScaleInc="-38743">
        <dgm:presLayoutVars>
          <dgm:bulletEnabled val="1"/>
        </dgm:presLayoutVars>
      </dgm:prSet>
      <dgm:spPr/>
    </dgm:pt>
    <dgm:pt modelId="{90532945-581B-405F-A9E9-EB71FB366262}" type="pres">
      <dgm:prSet presAssocID="{E27FEA8B-BF27-4DCB-A40E-6751F6BA56D6}" presName="Name9" presStyleLbl="parChTrans1D2" presStyleIdx="12" presStyleCnt="26"/>
      <dgm:spPr/>
    </dgm:pt>
    <dgm:pt modelId="{CC5C1E35-759C-4DBE-88E9-D9C1D791D032}" type="pres">
      <dgm:prSet presAssocID="{E27FEA8B-BF27-4DCB-A40E-6751F6BA56D6}" presName="connTx" presStyleLbl="parChTrans1D2" presStyleIdx="12" presStyleCnt="26"/>
      <dgm:spPr/>
    </dgm:pt>
    <dgm:pt modelId="{5B3BA1A8-7ACB-4147-86B3-F644FDB3A948}" type="pres">
      <dgm:prSet presAssocID="{05878595-88E1-43F8-B8A2-30AF26364107}" presName="node" presStyleLbl="node1" presStyleIdx="12" presStyleCnt="26" custScaleX="133100" custScaleY="133100" custRadScaleRad="106165" custRadScaleInc="-85964">
        <dgm:presLayoutVars>
          <dgm:bulletEnabled val="1"/>
        </dgm:presLayoutVars>
      </dgm:prSet>
      <dgm:spPr/>
    </dgm:pt>
    <dgm:pt modelId="{A0C5A6A9-44BA-43FF-A3F4-D2ACE0E04FAF}" type="pres">
      <dgm:prSet presAssocID="{0EA22C85-3C22-47CA-A4DC-19FAA612BA34}" presName="Name9" presStyleLbl="parChTrans1D2" presStyleIdx="13" presStyleCnt="26"/>
      <dgm:spPr/>
    </dgm:pt>
    <dgm:pt modelId="{7B0D60C3-804F-4FCD-B0BA-666A13F2F99B}" type="pres">
      <dgm:prSet presAssocID="{0EA22C85-3C22-47CA-A4DC-19FAA612BA34}" presName="connTx" presStyleLbl="parChTrans1D2" presStyleIdx="13" presStyleCnt="26"/>
      <dgm:spPr/>
    </dgm:pt>
    <dgm:pt modelId="{1D47CE3B-71BB-49F3-95CE-2A39730EB75F}" type="pres">
      <dgm:prSet presAssocID="{433B9014-8442-4239-8A9A-9ED2BB00E0B7}" presName="node" presStyleLbl="node1" presStyleIdx="13" presStyleCnt="26" custScaleX="133100" custScaleY="133100" custRadScaleRad="126735" custRadScaleInc="-141319">
        <dgm:presLayoutVars>
          <dgm:bulletEnabled val="1"/>
        </dgm:presLayoutVars>
      </dgm:prSet>
      <dgm:spPr/>
    </dgm:pt>
    <dgm:pt modelId="{77264D40-7EB2-41D3-817D-22ED293AA034}" type="pres">
      <dgm:prSet presAssocID="{22718F2B-0105-4E11-9328-BFAAF97118B4}" presName="Name9" presStyleLbl="parChTrans1D2" presStyleIdx="14" presStyleCnt="26"/>
      <dgm:spPr/>
    </dgm:pt>
    <dgm:pt modelId="{9AAD0416-1FA9-4083-96EC-F40FFF381EDA}" type="pres">
      <dgm:prSet presAssocID="{22718F2B-0105-4E11-9328-BFAAF97118B4}" presName="connTx" presStyleLbl="parChTrans1D2" presStyleIdx="14" presStyleCnt="26"/>
      <dgm:spPr/>
    </dgm:pt>
    <dgm:pt modelId="{3E81CC05-7E48-4D3C-9867-E8A68BA5A0A2}" type="pres">
      <dgm:prSet presAssocID="{3FC8E913-C1F3-4221-ADED-CC9BB44D3BE7}" presName="node" presStyleLbl="node1" presStyleIdx="14" presStyleCnt="26" custScaleX="194872" custScaleY="194872" custRadScaleRad="119890" custRadScaleInc="15909">
        <dgm:presLayoutVars>
          <dgm:bulletEnabled val="1"/>
        </dgm:presLayoutVars>
      </dgm:prSet>
      <dgm:spPr/>
    </dgm:pt>
    <dgm:pt modelId="{4E621CAC-72DB-486B-AD78-047568ACFAFA}" type="pres">
      <dgm:prSet presAssocID="{7E5A1BE7-D76A-487A-9C34-B034D17DF4E4}" presName="Name9" presStyleLbl="parChTrans1D2" presStyleIdx="15" presStyleCnt="26"/>
      <dgm:spPr/>
    </dgm:pt>
    <dgm:pt modelId="{DB0FAF01-7F9F-47FA-AD2A-ADFCA93E3EB5}" type="pres">
      <dgm:prSet presAssocID="{7E5A1BE7-D76A-487A-9C34-B034D17DF4E4}" presName="connTx" presStyleLbl="parChTrans1D2" presStyleIdx="15" presStyleCnt="26"/>
      <dgm:spPr/>
    </dgm:pt>
    <dgm:pt modelId="{767A6BAE-43D3-4801-A060-F3AF4C497E65}" type="pres">
      <dgm:prSet presAssocID="{D287FA4E-3546-424A-9BDF-937B3C0A9B1D}" presName="node" presStyleLbl="node1" presStyleIdx="15" presStyleCnt="26" custScaleX="121000" custScaleY="121000" custRadScaleRad="142138" custRadScaleInc="-23763">
        <dgm:presLayoutVars>
          <dgm:bulletEnabled val="1"/>
        </dgm:presLayoutVars>
      </dgm:prSet>
      <dgm:spPr/>
    </dgm:pt>
    <dgm:pt modelId="{165367F9-276C-4D49-B06B-6DDF0314BBDD}" type="pres">
      <dgm:prSet presAssocID="{BD09E997-8CD3-4898-9A0E-88E9ECDE6902}" presName="Name9" presStyleLbl="parChTrans1D2" presStyleIdx="16" presStyleCnt="26"/>
      <dgm:spPr/>
    </dgm:pt>
    <dgm:pt modelId="{D465608F-80C0-4000-B0F3-16856548F435}" type="pres">
      <dgm:prSet presAssocID="{BD09E997-8CD3-4898-9A0E-88E9ECDE6902}" presName="connTx" presStyleLbl="parChTrans1D2" presStyleIdx="16" presStyleCnt="26"/>
      <dgm:spPr/>
    </dgm:pt>
    <dgm:pt modelId="{A23C85C5-139E-4B2E-92D0-08DDF519ACD4}" type="pres">
      <dgm:prSet presAssocID="{7F950E78-5B1F-4D35-9846-A06FB09F0531}" presName="node" presStyleLbl="node1" presStyleIdx="16" presStyleCnt="26" custScaleX="121000" custScaleY="121000" custRadScaleRad="115044" custRadScaleInc="-111114">
        <dgm:presLayoutVars>
          <dgm:bulletEnabled val="1"/>
        </dgm:presLayoutVars>
      </dgm:prSet>
      <dgm:spPr/>
    </dgm:pt>
    <dgm:pt modelId="{738569E7-A27B-426C-ADE0-A04FACF61B77}" type="pres">
      <dgm:prSet presAssocID="{016C2B75-4EE5-49F7-A2BB-3B699AF2FED1}" presName="Name9" presStyleLbl="parChTrans1D2" presStyleIdx="17" presStyleCnt="26"/>
      <dgm:spPr/>
    </dgm:pt>
    <dgm:pt modelId="{E4086F21-AEFD-4A76-ACBD-2C78A3A9C12E}" type="pres">
      <dgm:prSet presAssocID="{016C2B75-4EE5-49F7-A2BB-3B699AF2FED1}" presName="connTx" presStyleLbl="parChTrans1D2" presStyleIdx="17" presStyleCnt="26"/>
      <dgm:spPr/>
    </dgm:pt>
    <dgm:pt modelId="{4EF1CC5C-3A8F-4642-A67D-86783B8B4C90}" type="pres">
      <dgm:prSet presAssocID="{BDFF3C92-CB77-4E84-A596-1E3F71F09083}" presName="node" presStyleLbl="node1" presStyleIdx="17" presStyleCnt="26" custScaleX="110000" custScaleY="110000" custRadScaleRad="107629" custRadScaleInc="-9195">
        <dgm:presLayoutVars>
          <dgm:bulletEnabled val="1"/>
        </dgm:presLayoutVars>
      </dgm:prSet>
      <dgm:spPr/>
    </dgm:pt>
    <dgm:pt modelId="{D3DC0BB8-7C97-477E-A215-D06415830046}" type="pres">
      <dgm:prSet presAssocID="{A9F42ADE-9F78-4AD4-8E2C-EA0D93647F1F}" presName="Name9" presStyleLbl="parChTrans1D2" presStyleIdx="18" presStyleCnt="26"/>
      <dgm:spPr/>
    </dgm:pt>
    <dgm:pt modelId="{6131EE28-F00A-4777-8944-F5A3DF525194}" type="pres">
      <dgm:prSet presAssocID="{A9F42ADE-9F78-4AD4-8E2C-EA0D93647F1F}" presName="connTx" presStyleLbl="parChTrans1D2" presStyleIdx="18" presStyleCnt="26"/>
      <dgm:spPr/>
    </dgm:pt>
    <dgm:pt modelId="{6693EE10-0E43-414C-B80F-1C77F39B0315}" type="pres">
      <dgm:prSet presAssocID="{762563A4-F128-43EF-B7E0-EE3CB099430A}" presName="node" presStyleLbl="node1" presStyleIdx="18" presStyleCnt="26" custRadScaleRad="88380" custRadScaleInc="-102769">
        <dgm:presLayoutVars>
          <dgm:bulletEnabled val="1"/>
        </dgm:presLayoutVars>
      </dgm:prSet>
      <dgm:spPr/>
    </dgm:pt>
    <dgm:pt modelId="{2E55A621-28EF-4BC1-9825-F3E4C87BB1EA}" type="pres">
      <dgm:prSet presAssocID="{08A6640A-EEAF-428A-AE05-C4E070E5EEFD}" presName="Name9" presStyleLbl="parChTrans1D2" presStyleIdx="19" presStyleCnt="26"/>
      <dgm:spPr/>
    </dgm:pt>
    <dgm:pt modelId="{ACC004A3-8A5C-4B52-BF5C-84871FBE943A}" type="pres">
      <dgm:prSet presAssocID="{08A6640A-EEAF-428A-AE05-C4E070E5EEFD}" presName="connTx" presStyleLbl="parChTrans1D2" presStyleIdx="19" presStyleCnt="26"/>
      <dgm:spPr/>
    </dgm:pt>
    <dgm:pt modelId="{2568FAD3-3AD1-4303-B1A6-A568520C2CC3}" type="pres">
      <dgm:prSet presAssocID="{3CD9DA1C-5B73-49C2-9ABF-91905FA9110C}" presName="node" presStyleLbl="node1" presStyleIdx="19" presStyleCnt="26" custRadScaleRad="75137" custRadScaleInc="-134472">
        <dgm:presLayoutVars>
          <dgm:bulletEnabled val="1"/>
        </dgm:presLayoutVars>
      </dgm:prSet>
      <dgm:spPr/>
    </dgm:pt>
    <dgm:pt modelId="{3662237A-459B-461F-93A3-EF2D1817D626}" type="pres">
      <dgm:prSet presAssocID="{FC013416-C706-4EF0-A376-6A562FD89994}" presName="Name9" presStyleLbl="parChTrans1D2" presStyleIdx="20" presStyleCnt="26"/>
      <dgm:spPr/>
    </dgm:pt>
    <dgm:pt modelId="{0C3764AA-7B4A-4E36-8009-597E6905EC99}" type="pres">
      <dgm:prSet presAssocID="{FC013416-C706-4EF0-A376-6A562FD89994}" presName="connTx" presStyleLbl="parChTrans1D2" presStyleIdx="20" presStyleCnt="26"/>
      <dgm:spPr/>
    </dgm:pt>
    <dgm:pt modelId="{DBFEEC1C-82E1-4C19-8F20-F649D7FF0E44}" type="pres">
      <dgm:prSet presAssocID="{4EB3ED79-21A5-4713-BBF5-FD609901CA4F}" presName="node" presStyleLbl="node1" presStyleIdx="20" presStyleCnt="26" custRadScaleRad="98109" custRadScaleInc="-203852">
        <dgm:presLayoutVars>
          <dgm:bulletEnabled val="1"/>
        </dgm:presLayoutVars>
      </dgm:prSet>
      <dgm:spPr/>
    </dgm:pt>
    <dgm:pt modelId="{ADC30701-CFFD-409C-B833-A0028C83347A}" type="pres">
      <dgm:prSet presAssocID="{6B2664AE-E7B5-43A3-95EA-25B5D56DF25D}" presName="Name9" presStyleLbl="parChTrans1D2" presStyleIdx="21" presStyleCnt="26"/>
      <dgm:spPr/>
    </dgm:pt>
    <dgm:pt modelId="{EB4E4BF1-6C68-4573-A4DE-C7EF3C6BBF62}" type="pres">
      <dgm:prSet presAssocID="{6B2664AE-E7B5-43A3-95EA-25B5D56DF25D}" presName="connTx" presStyleLbl="parChTrans1D2" presStyleIdx="21" presStyleCnt="26"/>
      <dgm:spPr/>
    </dgm:pt>
    <dgm:pt modelId="{543D4B8F-BF03-4669-9163-F1C20DB9D71D}" type="pres">
      <dgm:prSet presAssocID="{9B1E7DCF-C190-4E62-94F2-89DA10547405}" presName="node" presStyleLbl="node1" presStyleIdx="21" presStyleCnt="26" custScaleX="177156" custScaleY="177156" custRadScaleRad="89860" custRadScaleInc="-14124">
        <dgm:presLayoutVars>
          <dgm:bulletEnabled val="1"/>
        </dgm:presLayoutVars>
      </dgm:prSet>
      <dgm:spPr/>
    </dgm:pt>
    <dgm:pt modelId="{82B8DDA1-1787-40CC-97A1-5D4D583EAF05}" type="pres">
      <dgm:prSet presAssocID="{3656E70D-9FE5-4E32-A85A-CBD45615D3F6}" presName="Name9" presStyleLbl="parChTrans1D2" presStyleIdx="22" presStyleCnt="26"/>
      <dgm:spPr/>
    </dgm:pt>
    <dgm:pt modelId="{F1DAFB93-219B-465F-8474-B2F250580451}" type="pres">
      <dgm:prSet presAssocID="{3656E70D-9FE5-4E32-A85A-CBD45615D3F6}" presName="connTx" presStyleLbl="parChTrans1D2" presStyleIdx="22" presStyleCnt="26"/>
      <dgm:spPr/>
    </dgm:pt>
    <dgm:pt modelId="{EF76B848-CDC0-4D3D-88EE-083166F3941B}" type="pres">
      <dgm:prSet presAssocID="{773557F7-53E7-4A33-A1ED-F45CBD59465E}" presName="node" presStyleLbl="node1" presStyleIdx="22" presStyleCnt="26" custScaleX="121000" custScaleY="121000" custRadScaleRad="111021" custRadScaleInc="-28506">
        <dgm:presLayoutVars>
          <dgm:bulletEnabled val="1"/>
        </dgm:presLayoutVars>
      </dgm:prSet>
      <dgm:spPr/>
    </dgm:pt>
    <dgm:pt modelId="{D8BC16D4-6276-4216-B67B-60573EBE0E98}" type="pres">
      <dgm:prSet presAssocID="{F273BDDB-FF15-4641-BC3D-966DC105DE26}" presName="Name9" presStyleLbl="parChTrans1D2" presStyleIdx="23" presStyleCnt="26"/>
      <dgm:spPr/>
    </dgm:pt>
    <dgm:pt modelId="{1BB1924F-8A9E-4A70-8078-57BEDEB3E492}" type="pres">
      <dgm:prSet presAssocID="{F273BDDB-FF15-4641-BC3D-966DC105DE26}" presName="connTx" presStyleLbl="parChTrans1D2" presStyleIdx="23" presStyleCnt="26"/>
      <dgm:spPr/>
    </dgm:pt>
    <dgm:pt modelId="{303922EA-D04C-4201-81DA-46FA11FB943E}" type="pres">
      <dgm:prSet presAssocID="{3BE25845-2469-483B-B056-EA580ED263C5}" presName="node" presStyleLbl="node1" presStyleIdx="23" presStyleCnt="26" custScaleX="133100" custScaleY="133100" custRadScaleRad="91215" custRadScaleInc="-88539">
        <dgm:presLayoutVars>
          <dgm:bulletEnabled val="1"/>
        </dgm:presLayoutVars>
      </dgm:prSet>
      <dgm:spPr/>
    </dgm:pt>
    <dgm:pt modelId="{404DEBA6-612C-408E-940B-5850837D942B}" type="pres">
      <dgm:prSet presAssocID="{88ED6AAD-DCBB-454A-AB2B-5A1F9016BDA4}" presName="Name9" presStyleLbl="parChTrans1D2" presStyleIdx="24" presStyleCnt="26"/>
      <dgm:spPr/>
    </dgm:pt>
    <dgm:pt modelId="{BB73568D-ABB5-453C-A9C8-069D0BC40EDF}" type="pres">
      <dgm:prSet presAssocID="{88ED6AAD-DCBB-454A-AB2B-5A1F9016BDA4}" presName="connTx" presStyleLbl="parChTrans1D2" presStyleIdx="24" presStyleCnt="26"/>
      <dgm:spPr/>
    </dgm:pt>
    <dgm:pt modelId="{C0524952-97F4-4AB2-8FB7-ACE20EE7EEB9}" type="pres">
      <dgm:prSet presAssocID="{AF90859B-5A72-48A7-BA1B-FF505116DC57}" presName="node" presStyleLbl="node1" presStyleIdx="24" presStyleCnt="26" custScaleX="121000" custScaleY="121000" custRadScaleRad="112850" custRadScaleInc="-112408">
        <dgm:presLayoutVars>
          <dgm:bulletEnabled val="1"/>
        </dgm:presLayoutVars>
      </dgm:prSet>
      <dgm:spPr/>
    </dgm:pt>
    <dgm:pt modelId="{85CF42EA-A22D-4034-9EF2-7C12B516946C}" type="pres">
      <dgm:prSet presAssocID="{5E978250-378C-4602-BC6B-8707440C353F}" presName="Name9" presStyleLbl="parChTrans1D2" presStyleIdx="25" presStyleCnt="26"/>
      <dgm:spPr/>
    </dgm:pt>
    <dgm:pt modelId="{338CD526-8415-47C5-9361-F63B1A6DCB39}" type="pres">
      <dgm:prSet presAssocID="{5E978250-378C-4602-BC6B-8707440C353F}" presName="connTx" presStyleLbl="parChTrans1D2" presStyleIdx="25" presStyleCnt="26"/>
      <dgm:spPr/>
    </dgm:pt>
    <dgm:pt modelId="{573E92FC-DEA8-4A10-AC86-F1DE39124829}" type="pres">
      <dgm:prSet presAssocID="{8B330B83-810A-4FAD-8E72-7D7EEEC2F648}" presName="node" presStyleLbl="node1" presStyleIdx="25" presStyleCnt="26" custScaleX="161051" custScaleY="161051" custRadScaleRad="93175" custRadScaleInc="-22697">
        <dgm:presLayoutVars>
          <dgm:bulletEnabled val="1"/>
        </dgm:presLayoutVars>
      </dgm:prSet>
      <dgm:spPr/>
    </dgm:pt>
  </dgm:ptLst>
  <dgm:cxnLst>
    <dgm:cxn modelId="{3DEA4C02-E59E-442E-894C-740D429A4AB8}" type="presOf" srcId="{4EB3ED79-21A5-4713-BBF5-FD609901CA4F}" destId="{DBFEEC1C-82E1-4C19-8F20-F649D7FF0E44}" srcOrd="0" destOrd="0" presId="urn:microsoft.com/office/officeart/2005/8/layout/radial1"/>
    <dgm:cxn modelId="{5B699F03-B66C-4819-B208-4FE1F3857EDA}" srcId="{6AF5D2C2-DDDF-463E-94E9-CDD26F417EE8}" destId="{924A1007-4EBA-4465-A324-35F5F973EF4D}" srcOrd="6" destOrd="0" parTransId="{896569C7-E853-45B1-8C5F-FB1C6F836E51}" sibTransId="{55CF20F3-2A6C-4432-A4BB-72D714AB9ED8}"/>
    <dgm:cxn modelId="{DE78B704-AD14-4F08-AD32-392E1A138E5F}" type="presOf" srcId="{08A6640A-EEAF-428A-AE05-C4E070E5EEFD}" destId="{2E55A621-28EF-4BC1-9825-F3E4C87BB1EA}" srcOrd="0" destOrd="0" presId="urn:microsoft.com/office/officeart/2005/8/layout/radial1"/>
    <dgm:cxn modelId="{7EFE7408-DD1F-4FC8-BA94-3A8A250521B1}" type="presOf" srcId="{6D584A43-4182-4FAB-B737-89F389754EF2}" destId="{A830FD06-88EC-42FD-BA2C-F91001B084FD}" srcOrd="0" destOrd="0" presId="urn:microsoft.com/office/officeart/2005/8/layout/radial1"/>
    <dgm:cxn modelId="{25E7C808-3643-43EE-96F2-948E7E9A4EAB}" type="presOf" srcId="{85FA0275-28D7-4893-8225-C84AB69BEA80}" destId="{F06A1B9D-8B8F-44D8-9CF8-37741CCFA6A4}" srcOrd="1" destOrd="0" presId="urn:microsoft.com/office/officeart/2005/8/layout/radial1"/>
    <dgm:cxn modelId="{3823740B-1FAD-432E-9644-E9EE01187698}" type="presOf" srcId="{F273BDDB-FF15-4641-BC3D-966DC105DE26}" destId="{1BB1924F-8A9E-4A70-8078-57BEDEB3E492}" srcOrd="1" destOrd="0" presId="urn:microsoft.com/office/officeart/2005/8/layout/radial1"/>
    <dgm:cxn modelId="{F4D9760C-FC94-4F91-8540-28B53D18AEBA}" srcId="{6AF5D2C2-DDDF-463E-94E9-CDD26F417EE8}" destId="{762563A4-F128-43EF-B7E0-EE3CB099430A}" srcOrd="18" destOrd="0" parTransId="{A9F42ADE-9F78-4AD4-8E2C-EA0D93647F1F}" sibTransId="{201CAAFA-7097-4809-B972-F596E584B543}"/>
    <dgm:cxn modelId="{CA414D0E-7983-488A-B67A-2738C188EAD8}" type="presOf" srcId="{0A4FDDDF-4668-4FEB-BD02-C9658E9921A9}" destId="{937484E7-DD0B-4BE6-A933-90506F2FD1F5}" srcOrd="1" destOrd="0" presId="urn:microsoft.com/office/officeart/2005/8/layout/radial1"/>
    <dgm:cxn modelId="{8B59E012-5353-4CBF-A7C4-C033DA8F5BF8}" type="presOf" srcId="{58C2393E-F23F-4B52-AB27-88D5B60D725E}" destId="{10A278FD-DFD5-4A17-9D71-705659F095AF}" srcOrd="0" destOrd="0" presId="urn:microsoft.com/office/officeart/2005/8/layout/radial1"/>
    <dgm:cxn modelId="{B5840016-3512-43E5-8772-BE2EFF9EBEB1}" type="presOf" srcId="{E27FEA8B-BF27-4DCB-A40E-6751F6BA56D6}" destId="{CC5C1E35-759C-4DBE-88E9-D9C1D791D032}" srcOrd="1" destOrd="0" presId="urn:microsoft.com/office/officeart/2005/8/layout/radial1"/>
    <dgm:cxn modelId="{6E713617-6919-4F66-8470-BE65FA31CEA4}" srcId="{6AF5D2C2-DDDF-463E-94E9-CDD26F417EE8}" destId="{D287FA4E-3546-424A-9BDF-937B3C0A9B1D}" srcOrd="15" destOrd="0" parTransId="{7E5A1BE7-D76A-487A-9C34-B034D17DF4E4}" sibTransId="{0C05C8B0-7B5B-47DB-BECF-B4008A85E261}"/>
    <dgm:cxn modelId="{B6C06617-C5FC-43B1-8A5E-1998E2C209FF}" srcId="{6AF5D2C2-DDDF-463E-94E9-CDD26F417EE8}" destId="{78E4228B-9833-42DD-87B6-E1197B7592FA}" srcOrd="8" destOrd="0" parTransId="{85FA0275-28D7-4893-8225-C84AB69BEA80}" sibTransId="{96DE86C2-0C07-4AB6-BC3E-F62E1E2CDF2E}"/>
    <dgm:cxn modelId="{FA894717-9A51-44B2-8AB5-4DFDB31682C4}" type="presOf" srcId="{D40D6E7F-191E-490E-81C8-BF6DD2EE0E8A}" destId="{B60496ED-32D4-4322-BF25-E5154E430BD5}" srcOrd="0" destOrd="0" presId="urn:microsoft.com/office/officeart/2005/8/layout/radial1"/>
    <dgm:cxn modelId="{1897A91A-B25D-44A6-B892-120374A2F6B0}" type="presOf" srcId="{08A6640A-EEAF-428A-AE05-C4E070E5EEFD}" destId="{ACC004A3-8A5C-4B52-BF5C-84871FBE943A}" srcOrd="1" destOrd="0" presId="urn:microsoft.com/office/officeart/2005/8/layout/radial1"/>
    <dgm:cxn modelId="{6880201F-2B57-4760-893E-8DCD148FCB67}" srcId="{6AF5D2C2-DDDF-463E-94E9-CDD26F417EE8}" destId="{D40D6E7F-191E-490E-81C8-BF6DD2EE0E8A}" srcOrd="10" destOrd="0" parTransId="{E40611EC-57CB-4933-A3EA-BD8FB9ACBAD1}" sibTransId="{C2C6F3B7-7E01-40BB-9FB9-6EF188419D89}"/>
    <dgm:cxn modelId="{9779821F-EE18-41A8-8598-632824701A63}" type="presOf" srcId="{4C8CAF71-F7B2-4880-BA80-9DF1B66767FA}" destId="{243BC05F-6765-4C94-B48C-A708BF09DE72}" srcOrd="0" destOrd="0" presId="urn:microsoft.com/office/officeart/2005/8/layout/radial1"/>
    <dgm:cxn modelId="{B7F39A20-2431-4C26-B5F8-C42E71033A4B}" type="presOf" srcId="{88ED6AAD-DCBB-454A-AB2B-5A1F9016BDA4}" destId="{404DEBA6-612C-408E-940B-5850837D942B}" srcOrd="0" destOrd="0" presId="urn:microsoft.com/office/officeart/2005/8/layout/radial1"/>
    <dgm:cxn modelId="{5C428922-DA91-4DD0-86DB-359F47C56137}" type="presOf" srcId="{8C999659-E104-45C5-BE60-5ECF07ACDF88}" destId="{8187D8F1-415A-4319-B93D-D26164EAF1FB}" srcOrd="1" destOrd="0" presId="urn:microsoft.com/office/officeart/2005/8/layout/radial1"/>
    <dgm:cxn modelId="{6767862A-51DE-4A19-AF88-D32FA12D3DCC}" type="presOf" srcId="{12B233C8-3568-4803-9BDC-BDFB1302D5B4}" destId="{AF05A1D1-DDFC-49EF-A647-EC5592DC131B}" srcOrd="0" destOrd="0" presId="urn:microsoft.com/office/officeart/2005/8/layout/radial1"/>
    <dgm:cxn modelId="{2ECFFF2C-AE00-4E96-A22C-6BCA5F7B12EE}" srcId="{6AF5D2C2-DDDF-463E-94E9-CDD26F417EE8}" destId="{8B330B83-810A-4FAD-8E72-7D7EEEC2F648}" srcOrd="25" destOrd="0" parTransId="{5E978250-378C-4602-BC6B-8707440C353F}" sibTransId="{84AF7D2E-2CB8-42A2-836B-E914F85EAB64}"/>
    <dgm:cxn modelId="{C6A47C2E-4FFF-4FED-88EB-5D421A7287C1}" type="presOf" srcId="{433B9014-8442-4239-8A9A-9ED2BB00E0B7}" destId="{1D47CE3B-71BB-49F3-95CE-2A39730EB75F}" srcOrd="0" destOrd="0" presId="urn:microsoft.com/office/officeart/2005/8/layout/radial1"/>
    <dgm:cxn modelId="{91A9552F-0175-476B-B910-E4D122E6938B}" srcId="{6AF5D2C2-DDDF-463E-94E9-CDD26F417EE8}" destId="{05878595-88E1-43F8-B8A2-30AF26364107}" srcOrd="12" destOrd="0" parTransId="{E27FEA8B-BF27-4DCB-A40E-6751F6BA56D6}" sibTransId="{CFC8B2E3-64AF-4018-932A-B301EAE5BC7B}"/>
    <dgm:cxn modelId="{777A1A32-82DD-4D87-901A-6214C492308E}" type="presOf" srcId="{A9F42ADE-9F78-4AD4-8E2C-EA0D93647F1F}" destId="{D3DC0BB8-7C97-477E-A215-D06415830046}" srcOrd="0" destOrd="0" presId="urn:microsoft.com/office/officeart/2005/8/layout/radial1"/>
    <dgm:cxn modelId="{78446334-12C6-47D4-BC1B-ED8D5D1EAE73}" type="presOf" srcId="{5E978250-378C-4602-BC6B-8707440C353F}" destId="{338CD526-8415-47C5-9361-F63B1A6DCB39}" srcOrd="1" destOrd="0" presId="urn:microsoft.com/office/officeart/2005/8/layout/radial1"/>
    <dgm:cxn modelId="{8E6D9C34-DC4C-4506-8317-34EA92B7F3B2}" type="presOf" srcId="{FC013416-C706-4EF0-A376-6A562FD89994}" destId="{3662237A-459B-461F-93A3-EF2D1817D626}" srcOrd="0" destOrd="0" presId="urn:microsoft.com/office/officeart/2005/8/layout/radial1"/>
    <dgm:cxn modelId="{95F7A538-0FE1-46B9-9092-04B8EFE02C78}" srcId="{6AF5D2C2-DDDF-463E-94E9-CDD26F417EE8}" destId="{BDFF3C92-CB77-4E84-A596-1E3F71F09083}" srcOrd="17" destOrd="0" parTransId="{016C2B75-4EE5-49F7-A2BB-3B699AF2FED1}" sibTransId="{DE81D0E1-1431-4AE1-9CC2-19280827CF4F}"/>
    <dgm:cxn modelId="{49789340-EB54-422F-B16A-F8B19DC94073}" srcId="{6AF5D2C2-DDDF-463E-94E9-CDD26F417EE8}" destId="{1764D291-2CB7-4F98-AAB4-D316E1A02B81}" srcOrd="5" destOrd="0" parTransId="{4506F178-3814-4577-B151-C79CABB268D5}" sibTransId="{E283C93F-B2E4-46E7-BF1E-36052054BE77}"/>
    <dgm:cxn modelId="{6B713F5C-4105-4B55-9B8A-1EC8094404A5}" type="presOf" srcId="{FC013416-C706-4EF0-A376-6A562FD89994}" destId="{0C3764AA-7B4A-4E36-8009-597E6905EC99}" srcOrd="1" destOrd="0" presId="urn:microsoft.com/office/officeart/2005/8/layout/radial1"/>
    <dgm:cxn modelId="{1B5C125D-B448-4526-9215-2625C045945E}" type="presOf" srcId="{3656E70D-9FE5-4E32-A85A-CBD45615D3F6}" destId="{82B8DDA1-1787-40CC-97A1-5D4D583EAF05}" srcOrd="0" destOrd="0" presId="urn:microsoft.com/office/officeart/2005/8/layout/radial1"/>
    <dgm:cxn modelId="{A46EFB5E-DBB4-4F35-AD1C-479A162874E0}" srcId="{6AF5D2C2-DDDF-463E-94E9-CDD26F417EE8}" destId="{12B233C8-3568-4803-9BDC-BDFB1302D5B4}" srcOrd="7" destOrd="0" parTransId="{7A4BFAFB-E39A-446D-BCEA-240EB58078E5}" sibTransId="{F2D92A50-870B-475F-8F46-B38E2BD5F77B}"/>
    <dgm:cxn modelId="{0DEADA5F-111D-4A47-8C93-92AECC34D627}" type="presOf" srcId="{E67956DA-8160-49B7-A34E-76C191097C6F}" destId="{A51F5603-290B-4A6E-A67B-89EB712D0C1B}" srcOrd="1" destOrd="0" presId="urn:microsoft.com/office/officeart/2005/8/layout/radial1"/>
    <dgm:cxn modelId="{D394A843-478D-41F1-B759-F7553D8325FE}" type="presOf" srcId="{7D8812C4-FF03-43CB-82E7-93BD5BEF5DC8}" destId="{5141AC07-DA0B-4DC4-9288-DA49D854F5D7}" srcOrd="0" destOrd="0" presId="urn:microsoft.com/office/officeart/2005/8/layout/radial1"/>
    <dgm:cxn modelId="{15969444-6AF6-4FA8-9BFC-E701C8EBD831}" type="presOf" srcId="{8C999659-E104-45C5-BE60-5ECF07ACDF88}" destId="{F52C1E78-BB96-485D-A877-652C4BEF3959}" srcOrd="0" destOrd="0" presId="urn:microsoft.com/office/officeart/2005/8/layout/radial1"/>
    <dgm:cxn modelId="{A2631045-4E7D-4F78-9198-E74799F259E7}" type="presOf" srcId="{E40611EC-57CB-4933-A3EA-BD8FB9ACBAD1}" destId="{AB98A08E-BE69-449B-9246-D3BCDF42F30E}" srcOrd="1" destOrd="0" presId="urn:microsoft.com/office/officeart/2005/8/layout/radial1"/>
    <dgm:cxn modelId="{1F1D1967-DA79-4AAF-9195-D2B552727786}" type="presOf" srcId="{EEA142D0-D318-45D2-958E-2C76C7027453}" destId="{3A38484C-C694-4792-8B6D-A3CF7898376A}" srcOrd="1" destOrd="0" presId="urn:microsoft.com/office/officeart/2005/8/layout/radial1"/>
    <dgm:cxn modelId="{030DDA47-2F5D-4DC3-8809-B40B8DEC2873}" type="presOf" srcId="{016C2B75-4EE5-49F7-A2BB-3B699AF2FED1}" destId="{738569E7-A27B-426C-ADE0-A04FACF61B77}" srcOrd="0" destOrd="0" presId="urn:microsoft.com/office/officeart/2005/8/layout/radial1"/>
    <dgm:cxn modelId="{80C1B269-5863-48CE-BF50-373B8DFC49D7}" srcId="{6AF5D2C2-DDDF-463E-94E9-CDD26F417EE8}" destId="{7F950E78-5B1F-4D35-9846-A06FB09F0531}" srcOrd="16" destOrd="0" parTransId="{BD09E997-8CD3-4898-9A0E-88E9ECDE6902}" sibTransId="{CCEC5F8B-37AC-410B-8352-E5146B962067}"/>
    <dgm:cxn modelId="{1FFDD569-4048-4AE1-9585-14A31D9E07BE}" type="presOf" srcId="{3BE25845-2469-483B-B056-EA580ED263C5}" destId="{303922EA-D04C-4201-81DA-46FA11FB943E}" srcOrd="0" destOrd="0" presId="urn:microsoft.com/office/officeart/2005/8/layout/radial1"/>
    <dgm:cxn modelId="{08D0FE69-B62C-42C3-B4A2-8C1D1F8A2F20}" type="presOf" srcId="{3FC8E913-C1F3-4221-ADED-CC9BB44D3BE7}" destId="{3E81CC05-7E48-4D3C-9867-E8A68BA5A0A2}" srcOrd="0" destOrd="0" presId="urn:microsoft.com/office/officeart/2005/8/layout/radial1"/>
    <dgm:cxn modelId="{CBB46C4C-5BFF-459E-9DA0-A88131F37E82}" srcId="{6AF5D2C2-DDDF-463E-94E9-CDD26F417EE8}" destId="{F16FE91C-5B7F-4379-9E6F-C8090AF2574C}" srcOrd="11" destOrd="0" parTransId="{4C8CAF71-F7B2-4880-BA80-9DF1B66767FA}" sibTransId="{30D2C009-A44E-4939-9220-B64E87AD1E3B}"/>
    <dgm:cxn modelId="{6D56EB6D-7D81-412B-9BB4-2204F47E2CC8}" type="presOf" srcId="{7A4BFAFB-E39A-446D-BCEA-240EB58078E5}" destId="{5EA593B8-6091-4A12-9537-3F676E029DB0}" srcOrd="0" destOrd="0" presId="urn:microsoft.com/office/officeart/2005/8/layout/radial1"/>
    <dgm:cxn modelId="{85B9DA6E-48DD-4872-9304-887F69B11D26}" type="presOf" srcId="{896569C7-E853-45B1-8C5F-FB1C6F836E51}" destId="{C0D9A87A-7F9E-4810-9634-4720C1F045DB}" srcOrd="0" destOrd="0" presId="urn:microsoft.com/office/officeart/2005/8/layout/radial1"/>
    <dgm:cxn modelId="{CB42626F-6197-48B9-91F1-FE4E355409BD}" type="presOf" srcId="{9A2F6964-789E-4B4D-9CBF-5A2553BAE196}" destId="{E3BE57F4-BD75-4ACD-B592-14C360DA6EF1}" srcOrd="0" destOrd="0" presId="urn:microsoft.com/office/officeart/2005/8/layout/radial1"/>
    <dgm:cxn modelId="{6A9C7050-6709-42DF-98DD-131759D98009}" type="presOf" srcId="{0A4FDDDF-4668-4FEB-BD02-C9658E9921A9}" destId="{39B284AF-CE3E-476E-97D4-01772AB41169}" srcOrd="0" destOrd="0" presId="urn:microsoft.com/office/officeart/2005/8/layout/radial1"/>
    <dgm:cxn modelId="{0A5C6753-41F2-4680-BB58-4D39B6885DBD}" type="presOf" srcId="{6B2664AE-E7B5-43A3-95EA-25B5D56DF25D}" destId="{EB4E4BF1-6C68-4573-A4DE-C7EF3C6BBF62}" srcOrd="1" destOrd="0" presId="urn:microsoft.com/office/officeart/2005/8/layout/radial1"/>
    <dgm:cxn modelId="{9F81E577-C1DA-4EF4-BFAC-7887F2017F1E}" type="presOf" srcId="{E486E60C-93B3-4AD6-9E83-003ECE242AE9}" destId="{7BD58602-366C-4C0C-AE2F-337A8556B922}" srcOrd="0" destOrd="0" presId="urn:microsoft.com/office/officeart/2005/8/layout/radial1"/>
    <dgm:cxn modelId="{E3CB1D58-89AC-48D1-8F67-CCE8C82B31FE}" type="presOf" srcId="{7A4BFAFB-E39A-446D-BCEA-240EB58078E5}" destId="{5FBC7052-C9ED-4A14-963B-E03788E21156}" srcOrd="1" destOrd="0" presId="urn:microsoft.com/office/officeart/2005/8/layout/radial1"/>
    <dgm:cxn modelId="{0AB13E58-A7B8-4071-B2D2-7F2A728928B2}" srcId="{6AF5D2C2-DDDF-463E-94E9-CDD26F417EE8}" destId="{3BE25845-2469-483B-B056-EA580ED263C5}" srcOrd="23" destOrd="0" parTransId="{F273BDDB-FF15-4641-BC3D-966DC105DE26}" sibTransId="{661E4C12-36C6-4617-A663-5604AA47C6B4}"/>
    <dgm:cxn modelId="{C00F5358-CCE1-46D7-BC5D-778E62BB852B}" srcId="{87EA6E25-B2E1-410C-AA3F-5F32CB0D21A0}" destId="{6AF5D2C2-DDDF-463E-94E9-CDD26F417EE8}" srcOrd="0" destOrd="0" parTransId="{BD799A7A-6D5B-44BC-8F73-524F0DFC0630}" sibTransId="{CD45E3DC-0684-4C60-AB36-53785B6E25EA}"/>
    <dgm:cxn modelId="{E9FF287A-7530-4596-BF37-9116A8190E04}" type="presOf" srcId="{5E978250-378C-4602-BC6B-8707440C353F}" destId="{85CF42EA-A22D-4034-9EF2-7C12B516946C}" srcOrd="0" destOrd="0" presId="urn:microsoft.com/office/officeart/2005/8/layout/radial1"/>
    <dgm:cxn modelId="{1A5BE47B-38BB-491E-A7DF-8E76F9FDBA7D}" type="presOf" srcId="{0EA22C85-3C22-47CA-A4DC-19FAA612BA34}" destId="{A0C5A6A9-44BA-43FF-A3F4-D2ACE0E04FAF}" srcOrd="0" destOrd="0" presId="urn:microsoft.com/office/officeart/2005/8/layout/radial1"/>
    <dgm:cxn modelId="{B7C32D7C-7B70-4AC1-98F6-C7381B57D5B6}" srcId="{6AF5D2C2-DDDF-463E-94E9-CDD26F417EE8}" destId="{3CD9DA1C-5B73-49C2-9ABF-91905FA9110C}" srcOrd="19" destOrd="0" parTransId="{08A6640A-EEAF-428A-AE05-C4E070E5EEFD}" sibTransId="{F298EC7C-8ADF-403A-8AC6-D2BD2B29232F}"/>
    <dgm:cxn modelId="{13CD787D-BAD5-4C23-9499-9DFF17147F7C}" type="presOf" srcId="{896569C7-E853-45B1-8C5F-FB1C6F836E51}" destId="{8ACB95C4-47FC-44CB-89B7-B298BA242742}" srcOrd="1" destOrd="0" presId="urn:microsoft.com/office/officeart/2005/8/layout/radial1"/>
    <dgm:cxn modelId="{3231BC80-66D1-4441-BB74-3FEA928C6EF1}" type="presOf" srcId="{9B1E7DCF-C190-4E62-94F2-89DA10547405}" destId="{543D4B8F-BF03-4669-9163-F1C20DB9D71D}" srcOrd="0" destOrd="0" presId="urn:microsoft.com/office/officeart/2005/8/layout/radial1"/>
    <dgm:cxn modelId="{63822281-FFFA-4181-8E0B-6D6537911A28}" type="presOf" srcId="{88ED6AAD-DCBB-454A-AB2B-5A1F9016BDA4}" destId="{BB73568D-ABB5-453C-A9C8-069D0BC40EDF}" srcOrd="1" destOrd="0" presId="urn:microsoft.com/office/officeart/2005/8/layout/radial1"/>
    <dgm:cxn modelId="{79068382-320A-4447-878D-D777644652E4}" srcId="{6AF5D2C2-DDDF-463E-94E9-CDD26F417EE8}" destId="{34BF341B-2917-4839-B895-98CD44A6EDB5}" srcOrd="4" destOrd="0" parTransId="{E67956DA-8160-49B7-A34E-76C191097C6F}" sibTransId="{FCDBD6CA-0069-42CD-A581-202BA657A149}"/>
    <dgm:cxn modelId="{D2D1238D-61EC-4DEC-942B-1844917A537C}" type="presOf" srcId="{F273BDDB-FF15-4641-BC3D-966DC105DE26}" destId="{D8BC16D4-6276-4216-B67B-60573EBE0E98}" srcOrd="0" destOrd="0" presId="urn:microsoft.com/office/officeart/2005/8/layout/radial1"/>
    <dgm:cxn modelId="{9A73D08E-DB95-4044-9F16-08DC6E5EF8FA}" type="presOf" srcId="{016C2B75-4EE5-49F7-A2BB-3B699AF2FED1}" destId="{E4086F21-AEFD-4A76-ACBD-2C78A3A9C12E}" srcOrd="1" destOrd="0" presId="urn:microsoft.com/office/officeart/2005/8/layout/radial1"/>
    <dgm:cxn modelId="{16E5E38F-7B9E-448A-B293-9660756AAC7A}" type="presOf" srcId="{6B2664AE-E7B5-43A3-95EA-25B5D56DF25D}" destId="{ADC30701-CFFD-409C-B833-A0028C83347A}" srcOrd="0" destOrd="0" presId="urn:microsoft.com/office/officeart/2005/8/layout/radial1"/>
    <dgm:cxn modelId="{728B2A91-A59C-4E1F-88E2-D11FF1F2DFF8}" type="presOf" srcId="{924A1007-4EBA-4465-A324-35F5F973EF4D}" destId="{40391FFF-0467-460A-B45C-DB6A52063466}" srcOrd="0" destOrd="0" presId="urn:microsoft.com/office/officeart/2005/8/layout/radial1"/>
    <dgm:cxn modelId="{63C48C94-D0C5-454B-8205-2DB35A1380EF}" srcId="{6AF5D2C2-DDDF-463E-94E9-CDD26F417EE8}" destId="{E486E60C-93B3-4AD6-9E83-003ECE242AE9}" srcOrd="2" destOrd="0" parTransId="{8C999659-E104-45C5-BE60-5ECF07ACDF88}" sibTransId="{290A92EF-826D-46B7-AA4D-7EDBDF3E1031}"/>
    <dgm:cxn modelId="{E95CCE95-297E-4030-94CC-1A1B6D890870}" srcId="{6AF5D2C2-DDDF-463E-94E9-CDD26F417EE8}" destId="{8275103C-15C7-455A-BCB5-7C1F3F9B023E}" srcOrd="0" destOrd="0" parTransId="{0A4FDDDF-4668-4FEB-BD02-C9658E9921A9}" sibTransId="{C679AA53-2CA2-47DB-B258-7165ACD31BC4}"/>
    <dgm:cxn modelId="{41933598-A1B8-4C05-8948-115C3270A549}" type="presOf" srcId="{4506F178-3814-4577-B151-C79CABB268D5}" destId="{F5AED8F2-0AAB-4838-9541-3869D57209D0}" srcOrd="1" destOrd="0" presId="urn:microsoft.com/office/officeart/2005/8/layout/radial1"/>
    <dgm:cxn modelId="{FAE2A598-4A78-428B-A207-5389BA33DFC1}" type="presOf" srcId="{F16FE91C-5B7F-4379-9E6F-C8090AF2574C}" destId="{7500CF9B-DFD6-488F-89E4-423F4B053EE9}" srcOrd="0" destOrd="0" presId="urn:microsoft.com/office/officeart/2005/8/layout/radial1"/>
    <dgm:cxn modelId="{37AEE298-4DBB-4AFB-857E-D5B38069ADEE}" type="presOf" srcId="{BD09E997-8CD3-4898-9A0E-88E9ECDE6902}" destId="{165367F9-276C-4D49-B06B-6DDF0314BBDD}" srcOrd="0" destOrd="0" presId="urn:microsoft.com/office/officeart/2005/8/layout/radial1"/>
    <dgm:cxn modelId="{9CD6FB9B-AC28-4740-95A4-1214CFC25526}" type="presOf" srcId="{7F950E78-5B1F-4D35-9846-A06FB09F0531}" destId="{A23C85C5-139E-4B2E-92D0-08DDF519ACD4}" srcOrd="0" destOrd="0" presId="urn:microsoft.com/office/officeart/2005/8/layout/radial1"/>
    <dgm:cxn modelId="{D3D53B9C-6559-4862-9FD5-EC6761B60367}" type="presOf" srcId="{05878595-88E1-43F8-B8A2-30AF26364107}" destId="{5B3BA1A8-7ACB-4147-86B3-F644FDB3A948}" srcOrd="0" destOrd="0" presId="urn:microsoft.com/office/officeart/2005/8/layout/radial1"/>
    <dgm:cxn modelId="{46FF2BA7-59B0-42EF-A67C-658A85122970}" type="presOf" srcId="{BD09E997-8CD3-4898-9A0E-88E9ECDE6902}" destId="{D465608F-80C0-4000-B0F3-16856548F435}" srcOrd="1" destOrd="0" presId="urn:microsoft.com/office/officeart/2005/8/layout/radial1"/>
    <dgm:cxn modelId="{5A01E8A7-B8E1-44AD-824F-76CE04097B97}" type="presOf" srcId="{3CD9DA1C-5B73-49C2-9ABF-91905FA9110C}" destId="{2568FAD3-3AD1-4303-B1A6-A568520C2CC3}" srcOrd="0" destOrd="0" presId="urn:microsoft.com/office/officeart/2005/8/layout/radial1"/>
    <dgm:cxn modelId="{7FE8B3A8-7B97-4A8A-836C-33ED45582828}" srcId="{6AF5D2C2-DDDF-463E-94E9-CDD26F417EE8}" destId="{773557F7-53E7-4A33-A1ED-F45CBD59465E}" srcOrd="22" destOrd="0" parTransId="{3656E70D-9FE5-4E32-A85A-CBD45615D3F6}" sibTransId="{BA2D7FDD-FF0B-4DD4-962D-33E13CC7E1DD}"/>
    <dgm:cxn modelId="{AE0DE8A8-4CB1-4A42-9217-C68E10A6EE54}" srcId="{6AF5D2C2-DDDF-463E-94E9-CDD26F417EE8}" destId="{AF90859B-5A72-48A7-BA1B-FF505116DC57}" srcOrd="24" destOrd="0" parTransId="{88ED6AAD-DCBB-454A-AB2B-5A1F9016BDA4}" sibTransId="{9A3BEC16-87F9-4C2B-A9F8-1A07B782B573}"/>
    <dgm:cxn modelId="{DF1B6DAF-0B4F-4761-867F-3E1612379DF8}" type="presOf" srcId="{E40611EC-57CB-4933-A3EA-BD8FB9ACBAD1}" destId="{257212F0-8250-414A-B39C-C111118C7389}" srcOrd="0" destOrd="0" presId="urn:microsoft.com/office/officeart/2005/8/layout/radial1"/>
    <dgm:cxn modelId="{073468B1-9EB7-455A-B46F-F3A633BDBCFE}" type="presOf" srcId="{6D584A43-4182-4FAB-B737-89F389754EF2}" destId="{5A3E0FBF-3EAD-4EA5-9C14-184009247354}" srcOrd="1" destOrd="0" presId="urn:microsoft.com/office/officeart/2005/8/layout/radial1"/>
    <dgm:cxn modelId="{D42A6AB2-F417-4E77-B1F8-1ACA80535503}" type="presOf" srcId="{6AF5D2C2-DDDF-463E-94E9-CDD26F417EE8}" destId="{D5968280-0129-4B5A-BD10-48B6C636F6E5}" srcOrd="0" destOrd="0" presId="urn:microsoft.com/office/officeart/2005/8/layout/radial1"/>
    <dgm:cxn modelId="{089D9DB2-5650-4286-AA93-8CDD26BC0923}" type="presOf" srcId="{34BF341B-2917-4839-B895-98CD44A6EDB5}" destId="{FDEFC5D2-43B8-4013-A31A-3BABB53785FB}" srcOrd="0" destOrd="0" presId="urn:microsoft.com/office/officeart/2005/8/layout/radial1"/>
    <dgm:cxn modelId="{CAE7C6B3-88CD-4F56-A22C-AC53B9F829B4}" type="presOf" srcId="{762563A4-F128-43EF-B7E0-EE3CB099430A}" destId="{6693EE10-0E43-414C-B80F-1C77F39B0315}" srcOrd="0" destOrd="0" presId="urn:microsoft.com/office/officeart/2005/8/layout/radial1"/>
    <dgm:cxn modelId="{54E469B6-9021-4EE5-ADD6-8FA5E6DA8978}" type="presOf" srcId="{78E4228B-9833-42DD-87B6-E1197B7592FA}" destId="{BF33D335-49AA-488C-80DA-BAE865789E8D}" srcOrd="0" destOrd="0" presId="urn:microsoft.com/office/officeart/2005/8/layout/radial1"/>
    <dgm:cxn modelId="{2E0F83B7-81DE-457C-88A2-84D2B72AB6D8}" type="presOf" srcId="{3656E70D-9FE5-4E32-A85A-CBD45615D3F6}" destId="{F1DAFB93-219B-465F-8474-B2F250580451}" srcOrd="1" destOrd="0" presId="urn:microsoft.com/office/officeart/2005/8/layout/radial1"/>
    <dgm:cxn modelId="{191348B8-964E-4868-B130-E341F62DC7CE}" type="presOf" srcId="{22718F2B-0105-4E11-9328-BFAAF97118B4}" destId="{9AAD0416-1FA9-4083-96EC-F40FFF381EDA}" srcOrd="1" destOrd="0" presId="urn:microsoft.com/office/officeart/2005/8/layout/radial1"/>
    <dgm:cxn modelId="{507460BB-F4F3-4592-90A2-96A3DC6B0816}" type="presOf" srcId="{E67956DA-8160-49B7-A34E-76C191097C6F}" destId="{1AB084FF-AF7B-4F3F-9963-75BF0F88EA28}" srcOrd="0" destOrd="0" presId="urn:microsoft.com/office/officeart/2005/8/layout/radial1"/>
    <dgm:cxn modelId="{2FD60DBC-FDBB-46D8-B930-E1519CC1CA98}" type="presOf" srcId="{22718F2B-0105-4E11-9328-BFAAF97118B4}" destId="{77264D40-7EB2-41D3-817D-22ED293AA034}" srcOrd="0" destOrd="0" presId="urn:microsoft.com/office/officeart/2005/8/layout/radial1"/>
    <dgm:cxn modelId="{5B3962BD-2CE9-4A78-9910-050CF35533FE}" type="presOf" srcId="{0EA22C85-3C22-47CA-A4DC-19FAA612BA34}" destId="{7B0D60C3-804F-4FCD-B0BA-666A13F2F99B}" srcOrd="1" destOrd="0" presId="urn:microsoft.com/office/officeart/2005/8/layout/radial1"/>
    <dgm:cxn modelId="{0B8190BE-7502-44C4-8D2C-C9126C72E047}" type="presOf" srcId="{4C8CAF71-F7B2-4880-BA80-9DF1B66767FA}" destId="{465BB494-FED8-41B4-9687-B1B0073564C2}" srcOrd="1" destOrd="0" presId="urn:microsoft.com/office/officeart/2005/8/layout/radial1"/>
    <dgm:cxn modelId="{DA09B9C1-C922-48D9-B3C3-AE7938778496}" srcId="{87EA6E25-B2E1-410C-AA3F-5F32CB0D21A0}" destId="{7375CC6D-27BB-4DF5-89A2-F6137858C0C4}" srcOrd="1" destOrd="0" parTransId="{BD992D62-F907-46B9-89A2-1C0A5B0830C0}" sibTransId="{72FBADBD-1605-4624-81C5-FFBAA0CB4FE8}"/>
    <dgm:cxn modelId="{4E64A0C2-8169-4B65-ABED-2A8527615CAB}" srcId="{6AF5D2C2-DDDF-463E-94E9-CDD26F417EE8}" destId="{9A2F6964-789E-4B4D-9CBF-5A2553BAE196}" srcOrd="9" destOrd="0" parTransId="{EEA142D0-D318-45D2-958E-2C76C7027453}" sibTransId="{C28AAF8E-0DB6-4282-A9F3-DE1AEC0A73BC}"/>
    <dgm:cxn modelId="{69BD02C5-5F2B-414F-8EB9-D38F33717D40}" srcId="{6AF5D2C2-DDDF-463E-94E9-CDD26F417EE8}" destId="{AB558A2D-1512-4A6B-984D-2F47798BE33C}" srcOrd="3" destOrd="0" parTransId="{7D8812C4-FF03-43CB-82E7-93BD5BEF5DC8}" sibTransId="{4F9E071A-F0B4-424D-8550-3BBF6913BB6F}"/>
    <dgm:cxn modelId="{3D4A2ECB-C755-4F08-854B-7B2C4D5B23DB}" type="presOf" srcId="{1764D291-2CB7-4F98-AAB4-D316E1A02B81}" destId="{4DAEFB5D-44D0-4FBE-A551-D9620B4AB582}" srcOrd="0" destOrd="0" presId="urn:microsoft.com/office/officeart/2005/8/layout/radial1"/>
    <dgm:cxn modelId="{2001C6CD-25EE-4C31-A03F-8669D0FE9AC7}" type="presOf" srcId="{AF90859B-5A72-48A7-BA1B-FF505116DC57}" destId="{C0524952-97F4-4AB2-8FB7-ACE20EE7EEB9}" srcOrd="0" destOrd="0" presId="urn:microsoft.com/office/officeart/2005/8/layout/radial1"/>
    <dgm:cxn modelId="{60C448D0-3398-4189-B3E7-6AB48D44B8BC}" type="presOf" srcId="{773557F7-53E7-4A33-A1ED-F45CBD59465E}" destId="{EF76B848-CDC0-4D3D-88EE-083166F3941B}" srcOrd="0" destOrd="0" presId="urn:microsoft.com/office/officeart/2005/8/layout/radial1"/>
    <dgm:cxn modelId="{EA9322D4-4D8A-4BDB-8546-0D71FFC8362A}" type="presOf" srcId="{AB558A2D-1512-4A6B-984D-2F47798BE33C}" destId="{7E527A7B-D562-4183-BCDB-0A008541626D}" srcOrd="0" destOrd="0" presId="urn:microsoft.com/office/officeart/2005/8/layout/radial1"/>
    <dgm:cxn modelId="{8A7EFFD4-4DD7-4B10-881E-26F99526F7F2}" srcId="{6AF5D2C2-DDDF-463E-94E9-CDD26F417EE8}" destId="{58C2393E-F23F-4B52-AB27-88D5B60D725E}" srcOrd="1" destOrd="0" parTransId="{6D584A43-4182-4FAB-B737-89F389754EF2}" sibTransId="{70851134-FE1F-464C-A696-A08F255A05E6}"/>
    <dgm:cxn modelId="{61152FD6-3EA0-4A7C-BDF4-0E3B94D9C189}" type="presOf" srcId="{EEA142D0-D318-45D2-958E-2C76C7027453}" destId="{F96C6E92-D8EC-403C-A8A2-B437BE9C09D4}" srcOrd="0" destOrd="0" presId="urn:microsoft.com/office/officeart/2005/8/layout/radial1"/>
    <dgm:cxn modelId="{B8F415D7-D3FA-4B48-9A2A-69153D713390}" srcId="{6AF5D2C2-DDDF-463E-94E9-CDD26F417EE8}" destId="{433B9014-8442-4239-8A9A-9ED2BB00E0B7}" srcOrd="13" destOrd="0" parTransId="{0EA22C85-3C22-47CA-A4DC-19FAA612BA34}" sibTransId="{8895F20F-BCB6-48F1-8D97-369F402D4329}"/>
    <dgm:cxn modelId="{8DE513DB-5F11-47C4-8B80-6DFE628F7811}" type="presOf" srcId="{87EA6E25-B2E1-410C-AA3F-5F32CB0D21A0}" destId="{87A1C28D-6FAD-47D9-82CA-58C6F33F9E52}" srcOrd="0" destOrd="0" presId="urn:microsoft.com/office/officeart/2005/8/layout/radial1"/>
    <dgm:cxn modelId="{8B26B6DB-FBA3-4C7A-8873-F971EBEC648E}" type="presOf" srcId="{4506F178-3814-4577-B151-C79CABB268D5}" destId="{52B5A0DC-E82F-49A9-A881-170439E2BCC9}" srcOrd="0" destOrd="0" presId="urn:microsoft.com/office/officeart/2005/8/layout/radial1"/>
    <dgm:cxn modelId="{9E9467DC-438C-4A24-815D-829D2E2F90BD}" type="presOf" srcId="{7D8812C4-FF03-43CB-82E7-93BD5BEF5DC8}" destId="{2312B148-2FB3-4DE7-B176-D0A89D167994}" srcOrd="1" destOrd="0" presId="urn:microsoft.com/office/officeart/2005/8/layout/radial1"/>
    <dgm:cxn modelId="{94ECCCDD-B62C-4631-88A9-86AF8CA81C3F}" type="presOf" srcId="{E27FEA8B-BF27-4DCB-A40E-6751F6BA56D6}" destId="{90532945-581B-405F-A9E9-EB71FB366262}" srcOrd="0" destOrd="0" presId="urn:microsoft.com/office/officeart/2005/8/layout/radial1"/>
    <dgm:cxn modelId="{67D728EB-6E6D-456E-8789-33B22187F580}" srcId="{6AF5D2C2-DDDF-463E-94E9-CDD26F417EE8}" destId="{3FC8E913-C1F3-4221-ADED-CC9BB44D3BE7}" srcOrd="14" destOrd="0" parTransId="{22718F2B-0105-4E11-9328-BFAAF97118B4}" sibTransId="{57291FFF-D272-4721-9858-EEB6F58467A3}"/>
    <dgm:cxn modelId="{308F1DEE-292D-4F9F-969D-F2125C6A2B7D}" type="presOf" srcId="{8275103C-15C7-455A-BCB5-7C1F3F9B023E}" destId="{328473AD-E2D6-4501-9E96-D20DF1E89868}" srcOrd="0" destOrd="0" presId="urn:microsoft.com/office/officeart/2005/8/layout/radial1"/>
    <dgm:cxn modelId="{8878C4F0-2A29-4EF8-A048-0787ACF16725}" type="presOf" srcId="{BDFF3C92-CB77-4E84-A596-1E3F71F09083}" destId="{4EF1CC5C-3A8F-4642-A67D-86783B8B4C90}" srcOrd="0" destOrd="0" presId="urn:microsoft.com/office/officeart/2005/8/layout/radial1"/>
    <dgm:cxn modelId="{A836DEF1-C3B9-4F6E-860F-C0E7FEFD944A}" type="presOf" srcId="{D287FA4E-3546-424A-9BDF-937B3C0A9B1D}" destId="{767A6BAE-43D3-4801-A060-F3AF4C497E65}" srcOrd="0" destOrd="0" presId="urn:microsoft.com/office/officeart/2005/8/layout/radial1"/>
    <dgm:cxn modelId="{EC102DF2-9B5D-4BBC-BC1C-5937C837C7F5}" type="presOf" srcId="{7E5A1BE7-D76A-487A-9C34-B034D17DF4E4}" destId="{4E621CAC-72DB-486B-AD78-047568ACFAFA}" srcOrd="0" destOrd="0" presId="urn:microsoft.com/office/officeart/2005/8/layout/radial1"/>
    <dgm:cxn modelId="{779FB2F8-3CB0-4AD5-9BAB-88C52AD1BDF6}" srcId="{6AF5D2C2-DDDF-463E-94E9-CDD26F417EE8}" destId="{9B1E7DCF-C190-4E62-94F2-89DA10547405}" srcOrd="21" destOrd="0" parTransId="{6B2664AE-E7B5-43A3-95EA-25B5D56DF25D}" sibTransId="{C2B17F04-D3C2-47DE-817A-0AC78EEB6DD0}"/>
    <dgm:cxn modelId="{0D03B2FA-4F57-4CF9-B826-8A927E2C1AD6}" type="presOf" srcId="{85FA0275-28D7-4893-8225-C84AB69BEA80}" destId="{FBB7EE82-04B2-4D64-8B9E-E4CE7337024A}" srcOrd="0" destOrd="0" presId="urn:microsoft.com/office/officeart/2005/8/layout/radial1"/>
    <dgm:cxn modelId="{9C9DECFB-A73E-4239-82C3-4C585BC4788B}" type="presOf" srcId="{A9F42ADE-9F78-4AD4-8E2C-EA0D93647F1F}" destId="{6131EE28-F00A-4777-8944-F5A3DF525194}" srcOrd="1" destOrd="0" presId="urn:microsoft.com/office/officeart/2005/8/layout/radial1"/>
    <dgm:cxn modelId="{6702F6FB-00C3-4FD1-A70B-40001DF06C1D}" type="presOf" srcId="{7E5A1BE7-D76A-487A-9C34-B034D17DF4E4}" destId="{DB0FAF01-7F9F-47FA-AD2A-ADFCA93E3EB5}" srcOrd="1" destOrd="0" presId="urn:microsoft.com/office/officeart/2005/8/layout/radial1"/>
    <dgm:cxn modelId="{5FB7DCFD-9DB3-4B0E-AE6E-7124602D9B2A}" srcId="{6AF5D2C2-DDDF-463E-94E9-CDD26F417EE8}" destId="{4EB3ED79-21A5-4713-BBF5-FD609901CA4F}" srcOrd="20" destOrd="0" parTransId="{FC013416-C706-4EF0-A376-6A562FD89994}" sibTransId="{D5D451D3-E96B-4643-A4CC-6E4363300AD7}"/>
    <dgm:cxn modelId="{70420DFF-1A9D-4568-BD51-497769E5F1BC}" type="presOf" srcId="{8B330B83-810A-4FAD-8E72-7D7EEEC2F648}" destId="{573E92FC-DEA8-4A10-AC86-F1DE39124829}" srcOrd="0" destOrd="0" presId="urn:microsoft.com/office/officeart/2005/8/layout/radial1"/>
    <dgm:cxn modelId="{AC0D6D1F-458A-425C-BE29-828A5F96DC69}" type="presParOf" srcId="{87A1C28D-6FAD-47D9-82CA-58C6F33F9E52}" destId="{D5968280-0129-4B5A-BD10-48B6C636F6E5}" srcOrd="0" destOrd="0" presId="urn:microsoft.com/office/officeart/2005/8/layout/radial1"/>
    <dgm:cxn modelId="{986AACDC-8E7A-48DE-A223-2089C088801E}" type="presParOf" srcId="{87A1C28D-6FAD-47D9-82CA-58C6F33F9E52}" destId="{39B284AF-CE3E-476E-97D4-01772AB41169}" srcOrd="1" destOrd="0" presId="urn:microsoft.com/office/officeart/2005/8/layout/radial1"/>
    <dgm:cxn modelId="{C3B9EF09-5D5C-46EC-ADBC-4DFC0D79E1AA}" type="presParOf" srcId="{39B284AF-CE3E-476E-97D4-01772AB41169}" destId="{937484E7-DD0B-4BE6-A933-90506F2FD1F5}" srcOrd="0" destOrd="0" presId="urn:microsoft.com/office/officeart/2005/8/layout/radial1"/>
    <dgm:cxn modelId="{575E73AD-699A-4CC3-B225-B44C57805A70}" type="presParOf" srcId="{87A1C28D-6FAD-47D9-82CA-58C6F33F9E52}" destId="{328473AD-E2D6-4501-9E96-D20DF1E89868}" srcOrd="2" destOrd="0" presId="urn:microsoft.com/office/officeart/2005/8/layout/radial1"/>
    <dgm:cxn modelId="{B9294D78-9BD7-4B65-BE55-F56F0C2F404B}" type="presParOf" srcId="{87A1C28D-6FAD-47D9-82CA-58C6F33F9E52}" destId="{A830FD06-88EC-42FD-BA2C-F91001B084FD}" srcOrd="3" destOrd="0" presId="urn:microsoft.com/office/officeart/2005/8/layout/radial1"/>
    <dgm:cxn modelId="{9658941D-03A2-4D12-BC2C-D8D45382B50F}" type="presParOf" srcId="{A830FD06-88EC-42FD-BA2C-F91001B084FD}" destId="{5A3E0FBF-3EAD-4EA5-9C14-184009247354}" srcOrd="0" destOrd="0" presId="urn:microsoft.com/office/officeart/2005/8/layout/radial1"/>
    <dgm:cxn modelId="{CED232F9-C5F6-41F3-A7A3-C81390A67D78}" type="presParOf" srcId="{87A1C28D-6FAD-47D9-82CA-58C6F33F9E52}" destId="{10A278FD-DFD5-4A17-9D71-705659F095AF}" srcOrd="4" destOrd="0" presId="urn:microsoft.com/office/officeart/2005/8/layout/radial1"/>
    <dgm:cxn modelId="{95256C1F-3552-4D25-AB03-A5ADCB587196}" type="presParOf" srcId="{87A1C28D-6FAD-47D9-82CA-58C6F33F9E52}" destId="{F52C1E78-BB96-485D-A877-652C4BEF3959}" srcOrd="5" destOrd="0" presId="urn:microsoft.com/office/officeart/2005/8/layout/radial1"/>
    <dgm:cxn modelId="{89FFDF84-C040-47E0-806B-8F9A08207C9E}" type="presParOf" srcId="{F52C1E78-BB96-485D-A877-652C4BEF3959}" destId="{8187D8F1-415A-4319-B93D-D26164EAF1FB}" srcOrd="0" destOrd="0" presId="urn:microsoft.com/office/officeart/2005/8/layout/radial1"/>
    <dgm:cxn modelId="{B7B5B4F4-CB1D-40BF-91FF-16FDCA9A38C9}" type="presParOf" srcId="{87A1C28D-6FAD-47D9-82CA-58C6F33F9E52}" destId="{7BD58602-366C-4C0C-AE2F-337A8556B922}" srcOrd="6" destOrd="0" presId="urn:microsoft.com/office/officeart/2005/8/layout/radial1"/>
    <dgm:cxn modelId="{9438AD28-4E34-492E-A9E3-68C5D54CFE40}" type="presParOf" srcId="{87A1C28D-6FAD-47D9-82CA-58C6F33F9E52}" destId="{5141AC07-DA0B-4DC4-9288-DA49D854F5D7}" srcOrd="7" destOrd="0" presId="urn:microsoft.com/office/officeart/2005/8/layout/radial1"/>
    <dgm:cxn modelId="{B4B17BFE-D20D-4ECD-9E2F-11297C254955}" type="presParOf" srcId="{5141AC07-DA0B-4DC4-9288-DA49D854F5D7}" destId="{2312B148-2FB3-4DE7-B176-D0A89D167994}" srcOrd="0" destOrd="0" presId="urn:microsoft.com/office/officeart/2005/8/layout/radial1"/>
    <dgm:cxn modelId="{C9878A6F-0AE0-4308-B8B6-D51253F55C70}" type="presParOf" srcId="{87A1C28D-6FAD-47D9-82CA-58C6F33F9E52}" destId="{7E527A7B-D562-4183-BCDB-0A008541626D}" srcOrd="8" destOrd="0" presId="urn:microsoft.com/office/officeart/2005/8/layout/radial1"/>
    <dgm:cxn modelId="{12E18CE3-4162-418F-9D57-C62B90A8D9E7}" type="presParOf" srcId="{87A1C28D-6FAD-47D9-82CA-58C6F33F9E52}" destId="{1AB084FF-AF7B-4F3F-9963-75BF0F88EA28}" srcOrd="9" destOrd="0" presId="urn:microsoft.com/office/officeart/2005/8/layout/radial1"/>
    <dgm:cxn modelId="{0E408B18-0085-4012-8A00-D0D09D8E3010}" type="presParOf" srcId="{1AB084FF-AF7B-4F3F-9963-75BF0F88EA28}" destId="{A51F5603-290B-4A6E-A67B-89EB712D0C1B}" srcOrd="0" destOrd="0" presId="urn:microsoft.com/office/officeart/2005/8/layout/radial1"/>
    <dgm:cxn modelId="{0F249FEE-709A-4BF3-8084-3514380720B3}" type="presParOf" srcId="{87A1C28D-6FAD-47D9-82CA-58C6F33F9E52}" destId="{FDEFC5D2-43B8-4013-A31A-3BABB53785FB}" srcOrd="10" destOrd="0" presId="urn:microsoft.com/office/officeart/2005/8/layout/radial1"/>
    <dgm:cxn modelId="{3EEE40B8-3107-4255-BDEC-CF368C97AF7B}" type="presParOf" srcId="{87A1C28D-6FAD-47D9-82CA-58C6F33F9E52}" destId="{52B5A0DC-E82F-49A9-A881-170439E2BCC9}" srcOrd="11" destOrd="0" presId="urn:microsoft.com/office/officeart/2005/8/layout/radial1"/>
    <dgm:cxn modelId="{9B270C07-4371-4C84-B80D-F250FDDBB1DE}" type="presParOf" srcId="{52B5A0DC-E82F-49A9-A881-170439E2BCC9}" destId="{F5AED8F2-0AAB-4838-9541-3869D57209D0}" srcOrd="0" destOrd="0" presId="urn:microsoft.com/office/officeart/2005/8/layout/radial1"/>
    <dgm:cxn modelId="{F7ACE2F6-365F-4751-AAD3-C324BF409112}" type="presParOf" srcId="{87A1C28D-6FAD-47D9-82CA-58C6F33F9E52}" destId="{4DAEFB5D-44D0-4FBE-A551-D9620B4AB582}" srcOrd="12" destOrd="0" presId="urn:microsoft.com/office/officeart/2005/8/layout/radial1"/>
    <dgm:cxn modelId="{02018985-E91C-44C8-B4CA-12FBE6B21498}" type="presParOf" srcId="{87A1C28D-6FAD-47D9-82CA-58C6F33F9E52}" destId="{C0D9A87A-7F9E-4810-9634-4720C1F045DB}" srcOrd="13" destOrd="0" presId="urn:microsoft.com/office/officeart/2005/8/layout/radial1"/>
    <dgm:cxn modelId="{F3B77B42-B775-4765-88E0-E2BDE9F6BFC4}" type="presParOf" srcId="{C0D9A87A-7F9E-4810-9634-4720C1F045DB}" destId="{8ACB95C4-47FC-44CB-89B7-B298BA242742}" srcOrd="0" destOrd="0" presId="urn:microsoft.com/office/officeart/2005/8/layout/radial1"/>
    <dgm:cxn modelId="{898B1389-095C-4DD3-88B4-CC90E9AF491B}" type="presParOf" srcId="{87A1C28D-6FAD-47D9-82CA-58C6F33F9E52}" destId="{40391FFF-0467-460A-B45C-DB6A52063466}" srcOrd="14" destOrd="0" presId="urn:microsoft.com/office/officeart/2005/8/layout/radial1"/>
    <dgm:cxn modelId="{7AE06E32-9ED9-4428-834C-D5376D3AC5E3}" type="presParOf" srcId="{87A1C28D-6FAD-47D9-82CA-58C6F33F9E52}" destId="{5EA593B8-6091-4A12-9537-3F676E029DB0}" srcOrd="15" destOrd="0" presId="urn:microsoft.com/office/officeart/2005/8/layout/radial1"/>
    <dgm:cxn modelId="{A8DB0EDD-C9E7-4B82-B09B-8E198C81AD8C}" type="presParOf" srcId="{5EA593B8-6091-4A12-9537-3F676E029DB0}" destId="{5FBC7052-C9ED-4A14-963B-E03788E21156}" srcOrd="0" destOrd="0" presId="urn:microsoft.com/office/officeart/2005/8/layout/radial1"/>
    <dgm:cxn modelId="{A5212BDF-55D8-45A1-81BC-4194FAC4A2FB}" type="presParOf" srcId="{87A1C28D-6FAD-47D9-82CA-58C6F33F9E52}" destId="{AF05A1D1-DDFC-49EF-A647-EC5592DC131B}" srcOrd="16" destOrd="0" presId="urn:microsoft.com/office/officeart/2005/8/layout/radial1"/>
    <dgm:cxn modelId="{97AC9399-2721-4B45-A088-A7B15A090FE2}" type="presParOf" srcId="{87A1C28D-6FAD-47D9-82CA-58C6F33F9E52}" destId="{FBB7EE82-04B2-4D64-8B9E-E4CE7337024A}" srcOrd="17" destOrd="0" presId="urn:microsoft.com/office/officeart/2005/8/layout/radial1"/>
    <dgm:cxn modelId="{626F9987-7EAC-4FD7-8697-9EC49B73A6E2}" type="presParOf" srcId="{FBB7EE82-04B2-4D64-8B9E-E4CE7337024A}" destId="{F06A1B9D-8B8F-44D8-9CF8-37741CCFA6A4}" srcOrd="0" destOrd="0" presId="urn:microsoft.com/office/officeart/2005/8/layout/radial1"/>
    <dgm:cxn modelId="{D55BA083-0617-4C30-863D-6055D221BCA2}" type="presParOf" srcId="{87A1C28D-6FAD-47D9-82CA-58C6F33F9E52}" destId="{BF33D335-49AA-488C-80DA-BAE865789E8D}" srcOrd="18" destOrd="0" presId="urn:microsoft.com/office/officeart/2005/8/layout/radial1"/>
    <dgm:cxn modelId="{5E05C9F8-DD8A-4076-B350-5F6FDE3B1528}" type="presParOf" srcId="{87A1C28D-6FAD-47D9-82CA-58C6F33F9E52}" destId="{F96C6E92-D8EC-403C-A8A2-B437BE9C09D4}" srcOrd="19" destOrd="0" presId="urn:microsoft.com/office/officeart/2005/8/layout/radial1"/>
    <dgm:cxn modelId="{2A90EB7F-A065-4BD1-A066-3F541751F855}" type="presParOf" srcId="{F96C6E92-D8EC-403C-A8A2-B437BE9C09D4}" destId="{3A38484C-C694-4792-8B6D-A3CF7898376A}" srcOrd="0" destOrd="0" presId="urn:microsoft.com/office/officeart/2005/8/layout/radial1"/>
    <dgm:cxn modelId="{01C03343-611B-4E4C-B7B7-D2785B530666}" type="presParOf" srcId="{87A1C28D-6FAD-47D9-82CA-58C6F33F9E52}" destId="{E3BE57F4-BD75-4ACD-B592-14C360DA6EF1}" srcOrd="20" destOrd="0" presId="urn:microsoft.com/office/officeart/2005/8/layout/radial1"/>
    <dgm:cxn modelId="{32EF18BA-2475-462F-B04D-6A23BC2B8B66}" type="presParOf" srcId="{87A1C28D-6FAD-47D9-82CA-58C6F33F9E52}" destId="{257212F0-8250-414A-B39C-C111118C7389}" srcOrd="21" destOrd="0" presId="urn:microsoft.com/office/officeart/2005/8/layout/radial1"/>
    <dgm:cxn modelId="{AD2EE614-F18C-4ADF-83E8-4042A5CB0DBE}" type="presParOf" srcId="{257212F0-8250-414A-B39C-C111118C7389}" destId="{AB98A08E-BE69-449B-9246-D3BCDF42F30E}" srcOrd="0" destOrd="0" presId="urn:microsoft.com/office/officeart/2005/8/layout/radial1"/>
    <dgm:cxn modelId="{F5542074-BC3D-4BBE-BD1C-4AFD61D6A63D}" type="presParOf" srcId="{87A1C28D-6FAD-47D9-82CA-58C6F33F9E52}" destId="{B60496ED-32D4-4322-BF25-E5154E430BD5}" srcOrd="22" destOrd="0" presId="urn:microsoft.com/office/officeart/2005/8/layout/radial1"/>
    <dgm:cxn modelId="{05A0CEC6-37D8-4567-97F2-826A7CCD5BA7}" type="presParOf" srcId="{87A1C28D-6FAD-47D9-82CA-58C6F33F9E52}" destId="{243BC05F-6765-4C94-B48C-A708BF09DE72}" srcOrd="23" destOrd="0" presId="urn:microsoft.com/office/officeart/2005/8/layout/radial1"/>
    <dgm:cxn modelId="{9FE2D4ED-5B60-4117-8438-A090AAB2EBA9}" type="presParOf" srcId="{243BC05F-6765-4C94-B48C-A708BF09DE72}" destId="{465BB494-FED8-41B4-9687-B1B0073564C2}" srcOrd="0" destOrd="0" presId="urn:microsoft.com/office/officeart/2005/8/layout/radial1"/>
    <dgm:cxn modelId="{4223B652-B4D0-47BB-932F-6773CA6CCF6F}" type="presParOf" srcId="{87A1C28D-6FAD-47D9-82CA-58C6F33F9E52}" destId="{7500CF9B-DFD6-488F-89E4-423F4B053EE9}" srcOrd="24" destOrd="0" presId="urn:microsoft.com/office/officeart/2005/8/layout/radial1"/>
    <dgm:cxn modelId="{09B6D011-9EF6-4B4F-A0BB-2BD25EF19DF0}" type="presParOf" srcId="{87A1C28D-6FAD-47D9-82CA-58C6F33F9E52}" destId="{90532945-581B-405F-A9E9-EB71FB366262}" srcOrd="25" destOrd="0" presId="urn:microsoft.com/office/officeart/2005/8/layout/radial1"/>
    <dgm:cxn modelId="{90DED117-A419-4175-9915-DBAAA0376267}" type="presParOf" srcId="{90532945-581B-405F-A9E9-EB71FB366262}" destId="{CC5C1E35-759C-4DBE-88E9-D9C1D791D032}" srcOrd="0" destOrd="0" presId="urn:microsoft.com/office/officeart/2005/8/layout/radial1"/>
    <dgm:cxn modelId="{D23485E0-8736-4480-AC9C-C977447F970D}" type="presParOf" srcId="{87A1C28D-6FAD-47D9-82CA-58C6F33F9E52}" destId="{5B3BA1A8-7ACB-4147-86B3-F644FDB3A948}" srcOrd="26" destOrd="0" presId="urn:microsoft.com/office/officeart/2005/8/layout/radial1"/>
    <dgm:cxn modelId="{53761FF4-2591-4EAC-A6B1-7D840A6E8993}" type="presParOf" srcId="{87A1C28D-6FAD-47D9-82CA-58C6F33F9E52}" destId="{A0C5A6A9-44BA-43FF-A3F4-D2ACE0E04FAF}" srcOrd="27" destOrd="0" presId="urn:microsoft.com/office/officeart/2005/8/layout/radial1"/>
    <dgm:cxn modelId="{96C60578-7D2A-4F4B-B895-0F7015271AA5}" type="presParOf" srcId="{A0C5A6A9-44BA-43FF-A3F4-D2ACE0E04FAF}" destId="{7B0D60C3-804F-4FCD-B0BA-666A13F2F99B}" srcOrd="0" destOrd="0" presId="urn:microsoft.com/office/officeart/2005/8/layout/radial1"/>
    <dgm:cxn modelId="{7CFD349D-EFE7-47E6-8DB2-AA4B00046B60}" type="presParOf" srcId="{87A1C28D-6FAD-47D9-82CA-58C6F33F9E52}" destId="{1D47CE3B-71BB-49F3-95CE-2A39730EB75F}" srcOrd="28" destOrd="0" presId="urn:microsoft.com/office/officeart/2005/8/layout/radial1"/>
    <dgm:cxn modelId="{D8CC31BE-1157-45A7-B912-AE9C88D07BF3}" type="presParOf" srcId="{87A1C28D-6FAD-47D9-82CA-58C6F33F9E52}" destId="{77264D40-7EB2-41D3-817D-22ED293AA034}" srcOrd="29" destOrd="0" presId="urn:microsoft.com/office/officeart/2005/8/layout/radial1"/>
    <dgm:cxn modelId="{51ABE743-567E-4977-B3FE-2C075ECC4E53}" type="presParOf" srcId="{77264D40-7EB2-41D3-817D-22ED293AA034}" destId="{9AAD0416-1FA9-4083-96EC-F40FFF381EDA}" srcOrd="0" destOrd="0" presId="urn:microsoft.com/office/officeart/2005/8/layout/radial1"/>
    <dgm:cxn modelId="{9AA5E02B-E860-4D89-8DA8-DC3722068E79}" type="presParOf" srcId="{87A1C28D-6FAD-47D9-82CA-58C6F33F9E52}" destId="{3E81CC05-7E48-4D3C-9867-E8A68BA5A0A2}" srcOrd="30" destOrd="0" presId="urn:microsoft.com/office/officeart/2005/8/layout/radial1"/>
    <dgm:cxn modelId="{14196874-27EA-4CB6-B131-4031DA4E89FC}" type="presParOf" srcId="{87A1C28D-6FAD-47D9-82CA-58C6F33F9E52}" destId="{4E621CAC-72DB-486B-AD78-047568ACFAFA}" srcOrd="31" destOrd="0" presId="urn:microsoft.com/office/officeart/2005/8/layout/radial1"/>
    <dgm:cxn modelId="{68EA8864-CE3D-4CAD-B2A6-CA0C10A5443F}" type="presParOf" srcId="{4E621CAC-72DB-486B-AD78-047568ACFAFA}" destId="{DB0FAF01-7F9F-47FA-AD2A-ADFCA93E3EB5}" srcOrd="0" destOrd="0" presId="urn:microsoft.com/office/officeart/2005/8/layout/radial1"/>
    <dgm:cxn modelId="{23DA5384-9BBB-45CF-B794-FDF76E8472C1}" type="presParOf" srcId="{87A1C28D-6FAD-47D9-82CA-58C6F33F9E52}" destId="{767A6BAE-43D3-4801-A060-F3AF4C497E65}" srcOrd="32" destOrd="0" presId="urn:microsoft.com/office/officeart/2005/8/layout/radial1"/>
    <dgm:cxn modelId="{EFEC4155-B5C2-454F-8235-6F82209E8B0D}" type="presParOf" srcId="{87A1C28D-6FAD-47D9-82CA-58C6F33F9E52}" destId="{165367F9-276C-4D49-B06B-6DDF0314BBDD}" srcOrd="33" destOrd="0" presId="urn:microsoft.com/office/officeart/2005/8/layout/radial1"/>
    <dgm:cxn modelId="{7B434E9A-CA97-4C3B-997B-6EC7563D304B}" type="presParOf" srcId="{165367F9-276C-4D49-B06B-6DDF0314BBDD}" destId="{D465608F-80C0-4000-B0F3-16856548F435}" srcOrd="0" destOrd="0" presId="urn:microsoft.com/office/officeart/2005/8/layout/radial1"/>
    <dgm:cxn modelId="{B6B98985-D1DB-470F-961D-25A739918D48}" type="presParOf" srcId="{87A1C28D-6FAD-47D9-82CA-58C6F33F9E52}" destId="{A23C85C5-139E-4B2E-92D0-08DDF519ACD4}" srcOrd="34" destOrd="0" presId="urn:microsoft.com/office/officeart/2005/8/layout/radial1"/>
    <dgm:cxn modelId="{BDE36376-CAC2-400C-873F-ED5D3490D38B}" type="presParOf" srcId="{87A1C28D-6FAD-47D9-82CA-58C6F33F9E52}" destId="{738569E7-A27B-426C-ADE0-A04FACF61B77}" srcOrd="35" destOrd="0" presId="urn:microsoft.com/office/officeart/2005/8/layout/radial1"/>
    <dgm:cxn modelId="{02871004-E7C1-4040-B402-FC0A7F6FB363}" type="presParOf" srcId="{738569E7-A27B-426C-ADE0-A04FACF61B77}" destId="{E4086F21-AEFD-4A76-ACBD-2C78A3A9C12E}" srcOrd="0" destOrd="0" presId="urn:microsoft.com/office/officeart/2005/8/layout/radial1"/>
    <dgm:cxn modelId="{A5179E09-8026-4F55-A305-EE34624552B4}" type="presParOf" srcId="{87A1C28D-6FAD-47D9-82CA-58C6F33F9E52}" destId="{4EF1CC5C-3A8F-4642-A67D-86783B8B4C90}" srcOrd="36" destOrd="0" presId="urn:microsoft.com/office/officeart/2005/8/layout/radial1"/>
    <dgm:cxn modelId="{FFA0E863-3856-4A2B-8606-52C2CF3AF17A}" type="presParOf" srcId="{87A1C28D-6FAD-47D9-82CA-58C6F33F9E52}" destId="{D3DC0BB8-7C97-477E-A215-D06415830046}" srcOrd="37" destOrd="0" presId="urn:microsoft.com/office/officeart/2005/8/layout/radial1"/>
    <dgm:cxn modelId="{7FA6370C-DAA1-45D3-8167-3B2E2DC93ECF}" type="presParOf" srcId="{D3DC0BB8-7C97-477E-A215-D06415830046}" destId="{6131EE28-F00A-4777-8944-F5A3DF525194}" srcOrd="0" destOrd="0" presId="urn:microsoft.com/office/officeart/2005/8/layout/radial1"/>
    <dgm:cxn modelId="{36C99662-4B62-4CDE-BFBA-C07E090D128D}" type="presParOf" srcId="{87A1C28D-6FAD-47D9-82CA-58C6F33F9E52}" destId="{6693EE10-0E43-414C-B80F-1C77F39B0315}" srcOrd="38" destOrd="0" presId="urn:microsoft.com/office/officeart/2005/8/layout/radial1"/>
    <dgm:cxn modelId="{3345DB2A-E1E7-4EFA-B118-AE84956F8D3A}" type="presParOf" srcId="{87A1C28D-6FAD-47D9-82CA-58C6F33F9E52}" destId="{2E55A621-28EF-4BC1-9825-F3E4C87BB1EA}" srcOrd="39" destOrd="0" presId="urn:microsoft.com/office/officeart/2005/8/layout/radial1"/>
    <dgm:cxn modelId="{6C0BEE12-DDD2-4636-89EA-92ED2C546F53}" type="presParOf" srcId="{2E55A621-28EF-4BC1-9825-F3E4C87BB1EA}" destId="{ACC004A3-8A5C-4B52-BF5C-84871FBE943A}" srcOrd="0" destOrd="0" presId="urn:microsoft.com/office/officeart/2005/8/layout/radial1"/>
    <dgm:cxn modelId="{217A0584-24AB-4196-BC7F-457D24F9B2A5}" type="presParOf" srcId="{87A1C28D-6FAD-47D9-82CA-58C6F33F9E52}" destId="{2568FAD3-3AD1-4303-B1A6-A568520C2CC3}" srcOrd="40" destOrd="0" presId="urn:microsoft.com/office/officeart/2005/8/layout/radial1"/>
    <dgm:cxn modelId="{5412A61F-5CF5-4BDA-BE35-130627535347}" type="presParOf" srcId="{87A1C28D-6FAD-47D9-82CA-58C6F33F9E52}" destId="{3662237A-459B-461F-93A3-EF2D1817D626}" srcOrd="41" destOrd="0" presId="urn:microsoft.com/office/officeart/2005/8/layout/radial1"/>
    <dgm:cxn modelId="{3A64036A-2023-4260-A076-D28D9648A4CB}" type="presParOf" srcId="{3662237A-459B-461F-93A3-EF2D1817D626}" destId="{0C3764AA-7B4A-4E36-8009-597E6905EC99}" srcOrd="0" destOrd="0" presId="urn:microsoft.com/office/officeart/2005/8/layout/radial1"/>
    <dgm:cxn modelId="{B8996CA8-013F-4EAA-B0CD-ED453DF6F700}" type="presParOf" srcId="{87A1C28D-6FAD-47D9-82CA-58C6F33F9E52}" destId="{DBFEEC1C-82E1-4C19-8F20-F649D7FF0E44}" srcOrd="42" destOrd="0" presId="urn:microsoft.com/office/officeart/2005/8/layout/radial1"/>
    <dgm:cxn modelId="{9F6FD3DD-4CA6-43BB-BBF9-CE2FA6FD7DE9}" type="presParOf" srcId="{87A1C28D-6FAD-47D9-82CA-58C6F33F9E52}" destId="{ADC30701-CFFD-409C-B833-A0028C83347A}" srcOrd="43" destOrd="0" presId="urn:microsoft.com/office/officeart/2005/8/layout/radial1"/>
    <dgm:cxn modelId="{97C2224B-848E-41CF-9F12-D4FA062D185A}" type="presParOf" srcId="{ADC30701-CFFD-409C-B833-A0028C83347A}" destId="{EB4E4BF1-6C68-4573-A4DE-C7EF3C6BBF62}" srcOrd="0" destOrd="0" presId="urn:microsoft.com/office/officeart/2005/8/layout/radial1"/>
    <dgm:cxn modelId="{3A47E2D9-392A-4950-A939-576079D74D31}" type="presParOf" srcId="{87A1C28D-6FAD-47D9-82CA-58C6F33F9E52}" destId="{543D4B8F-BF03-4669-9163-F1C20DB9D71D}" srcOrd="44" destOrd="0" presId="urn:microsoft.com/office/officeart/2005/8/layout/radial1"/>
    <dgm:cxn modelId="{93AA4F53-6A74-4A54-92D9-E2B6CA9E7B7C}" type="presParOf" srcId="{87A1C28D-6FAD-47D9-82CA-58C6F33F9E52}" destId="{82B8DDA1-1787-40CC-97A1-5D4D583EAF05}" srcOrd="45" destOrd="0" presId="urn:microsoft.com/office/officeart/2005/8/layout/radial1"/>
    <dgm:cxn modelId="{ACAB8687-B5F2-4083-A906-81EE2B4D1B79}" type="presParOf" srcId="{82B8DDA1-1787-40CC-97A1-5D4D583EAF05}" destId="{F1DAFB93-219B-465F-8474-B2F250580451}" srcOrd="0" destOrd="0" presId="urn:microsoft.com/office/officeart/2005/8/layout/radial1"/>
    <dgm:cxn modelId="{6C7B16C5-F6F1-4F83-84A3-62154B4FB05D}" type="presParOf" srcId="{87A1C28D-6FAD-47D9-82CA-58C6F33F9E52}" destId="{EF76B848-CDC0-4D3D-88EE-083166F3941B}" srcOrd="46" destOrd="0" presId="urn:microsoft.com/office/officeart/2005/8/layout/radial1"/>
    <dgm:cxn modelId="{27A032C9-DD7A-41D4-8B9C-05F59144D6A2}" type="presParOf" srcId="{87A1C28D-6FAD-47D9-82CA-58C6F33F9E52}" destId="{D8BC16D4-6276-4216-B67B-60573EBE0E98}" srcOrd="47" destOrd="0" presId="urn:microsoft.com/office/officeart/2005/8/layout/radial1"/>
    <dgm:cxn modelId="{2368D389-D655-4193-A781-187257937387}" type="presParOf" srcId="{D8BC16D4-6276-4216-B67B-60573EBE0E98}" destId="{1BB1924F-8A9E-4A70-8078-57BEDEB3E492}" srcOrd="0" destOrd="0" presId="urn:microsoft.com/office/officeart/2005/8/layout/radial1"/>
    <dgm:cxn modelId="{7CBA6C96-B370-4AC6-81D9-A717A6CD939B}" type="presParOf" srcId="{87A1C28D-6FAD-47D9-82CA-58C6F33F9E52}" destId="{303922EA-D04C-4201-81DA-46FA11FB943E}" srcOrd="48" destOrd="0" presId="urn:microsoft.com/office/officeart/2005/8/layout/radial1"/>
    <dgm:cxn modelId="{038F5AE7-9CDE-45A9-8BE8-EFAD7E9915FD}" type="presParOf" srcId="{87A1C28D-6FAD-47D9-82CA-58C6F33F9E52}" destId="{404DEBA6-612C-408E-940B-5850837D942B}" srcOrd="49" destOrd="0" presId="urn:microsoft.com/office/officeart/2005/8/layout/radial1"/>
    <dgm:cxn modelId="{E39B7013-C567-42FA-8779-D283095A9ADC}" type="presParOf" srcId="{404DEBA6-612C-408E-940B-5850837D942B}" destId="{BB73568D-ABB5-453C-A9C8-069D0BC40EDF}" srcOrd="0" destOrd="0" presId="urn:microsoft.com/office/officeart/2005/8/layout/radial1"/>
    <dgm:cxn modelId="{A280E0EB-B171-4CF6-8945-0B7092CCAAEB}" type="presParOf" srcId="{87A1C28D-6FAD-47D9-82CA-58C6F33F9E52}" destId="{C0524952-97F4-4AB2-8FB7-ACE20EE7EEB9}" srcOrd="50" destOrd="0" presId="urn:microsoft.com/office/officeart/2005/8/layout/radial1"/>
    <dgm:cxn modelId="{F1C9BD9F-8D17-40D5-AFFE-7D597B60DAEE}" type="presParOf" srcId="{87A1C28D-6FAD-47D9-82CA-58C6F33F9E52}" destId="{85CF42EA-A22D-4034-9EF2-7C12B516946C}" srcOrd="51" destOrd="0" presId="urn:microsoft.com/office/officeart/2005/8/layout/radial1"/>
    <dgm:cxn modelId="{C913CEE5-78CC-4CC1-BBA5-36A7D947F1CC}" type="presParOf" srcId="{85CF42EA-A22D-4034-9EF2-7C12B516946C}" destId="{338CD526-8415-47C5-9361-F63B1A6DCB39}" srcOrd="0" destOrd="0" presId="urn:microsoft.com/office/officeart/2005/8/layout/radial1"/>
    <dgm:cxn modelId="{C9C57909-D787-496A-9C17-557274490015}" type="presParOf" srcId="{87A1C28D-6FAD-47D9-82CA-58C6F33F9E52}" destId="{573E92FC-DEA8-4A10-AC86-F1DE39124829}" srcOrd="52"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F09CA-D5B8-4A57-A62B-5F7886B408BA}">
      <dsp:nvSpPr>
        <dsp:cNvPr id="0" name=""/>
        <dsp:cNvSpPr/>
      </dsp:nvSpPr>
      <dsp:spPr>
        <a:xfrm>
          <a:off x="2388937" y="3511821"/>
          <a:ext cx="1105565" cy="11055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cs-CZ" sz="1600" kern="1200"/>
            <a:t>Sibiřský příběh</a:t>
          </a:r>
        </a:p>
      </dsp:txBody>
      <dsp:txXfrm>
        <a:off x="2550843" y="3673727"/>
        <a:ext cx="781753" cy="781753"/>
      </dsp:txXfrm>
    </dsp:sp>
    <dsp:sp modelId="{854C255B-3C75-41A9-BB62-316061683B64}">
      <dsp:nvSpPr>
        <dsp:cNvPr id="0" name=""/>
        <dsp:cNvSpPr/>
      </dsp:nvSpPr>
      <dsp:spPr>
        <a:xfrm rot="16783788">
          <a:off x="1919490" y="2189215"/>
          <a:ext cx="2685087" cy="14650"/>
        </a:xfrm>
        <a:custGeom>
          <a:avLst/>
          <a:gdLst/>
          <a:ahLst/>
          <a:cxnLst/>
          <a:rect l="0" t="0" r="0" b="0"/>
          <a:pathLst>
            <a:path>
              <a:moveTo>
                <a:pt x="0" y="7325"/>
              </a:moveTo>
              <a:lnTo>
                <a:pt x="2685087"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a:off x="3194906" y="2129413"/>
        <a:ext cx="134254" cy="134254"/>
      </dsp:txXfrm>
    </dsp:sp>
    <dsp:sp modelId="{8A0EFCCE-B587-4BD6-B86C-3C74D45A06ED}">
      <dsp:nvSpPr>
        <dsp:cNvPr id="0" name=""/>
        <dsp:cNvSpPr/>
      </dsp:nvSpPr>
      <dsp:spPr>
        <a:xfrm>
          <a:off x="3175177" y="123624"/>
          <a:ext cx="755115" cy="755115"/>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kern="1200"/>
            <a:t>boj</a:t>
          </a:r>
        </a:p>
      </dsp:txBody>
      <dsp:txXfrm>
        <a:off x="3285761" y="234208"/>
        <a:ext cx="533947" cy="533947"/>
      </dsp:txXfrm>
    </dsp:sp>
    <dsp:sp modelId="{B13B2E88-5FB2-4D0B-ABA9-A8C2E8705100}">
      <dsp:nvSpPr>
        <dsp:cNvPr id="0" name=""/>
        <dsp:cNvSpPr/>
      </dsp:nvSpPr>
      <dsp:spPr>
        <a:xfrm rot="17188448">
          <a:off x="2345500" y="2519302"/>
          <a:ext cx="2102068" cy="14650"/>
        </a:xfrm>
        <a:custGeom>
          <a:avLst/>
          <a:gdLst/>
          <a:ahLst/>
          <a:cxnLst/>
          <a:rect l="0" t="0" r="0" b="0"/>
          <a:pathLst>
            <a:path>
              <a:moveTo>
                <a:pt x="0" y="7325"/>
              </a:moveTo>
              <a:lnTo>
                <a:pt x="2102068"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3343982" y="2474075"/>
        <a:ext cx="105103" cy="105103"/>
      </dsp:txXfrm>
    </dsp:sp>
    <dsp:sp modelId="{E4D82741-B75F-47E8-9D69-B270116EFCDA}">
      <dsp:nvSpPr>
        <dsp:cNvPr id="0" name=""/>
        <dsp:cNvSpPr/>
      </dsp:nvSpPr>
      <dsp:spPr>
        <a:xfrm>
          <a:off x="3471044" y="907487"/>
          <a:ext cx="624062" cy="624062"/>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válka</a:t>
          </a:r>
        </a:p>
      </dsp:txBody>
      <dsp:txXfrm>
        <a:off x="3562436" y="998879"/>
        <a:ext cx="441278" cy="441278"/>
      </dsp:txXfrm>
    </dsp:sp>
    <dsp:sp modelId="{393D5431-86AD-4DD1-9874-571EDECF2B60}">
      <dsp:nvSpPr>
        <dsp:cNvPr id="0" name=""/>
        <dsp:cNvSpPr/>
      </dsp:nvSpPr>
      <dsp:spPr>
        <a:xfrm rot="17603556">
          <a:off x="2310561" y="2255154"/>
          <a:ext cx="2821462" cy="14650"/>
        </a:xfrm>
        <a:custGeom>
          <a:avLst/>
          <a:gdLst/>
          <a:ahLst/>
          <a:cxnLst/>
          <a:rect l="0" t="0" r="0" b="0"/>
          <a:pathLst>
            <a:path>
              <a:moveTo>
                <a:pt x="0" y="7325"/>
              </a:moveTo>
              <a:lnTo>
                <a:pt x="2821462"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3650756" y="2191943"/>
        <a:ext cx="141073" cy="141073"/>
      </dsp:txXfrm>
    </dsp:sp>
    <dsp:sp modelId="{02110D7A-5D97-4B7A-A76E-DE3C1C304EDA}">
      <dsp:nvSpPr>
        <dsp:cNvPr id="0" name=""/>
        <dsp:cNvSpPr/>
      </dsp:nvSpPr>
      <dsp:spPr>
        <a:xfrm>
          <a:off x="4093248" y="369287"/>
          <a:ext cx="624062" cy="624062"/>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zrada</a:t>
          </a:r>
        </a:p>
      </dsp:txBody>
      <dsp:txXfrm>
        <a:off x="4184640" y="460679"/>
        <a:ext cx="441278" cy="441278"/>
      </dsp:txXfrm>
    </dsp:sp>
    <dsp:sp modelId="{044B1B76-9A86-403D-A5C0-5F75D0FBCA73}">
      <dsp:nvSpPr>
        <dsp:cNvPr id="0" name=""/>
        <dsp:cNvSpPr/>
      </dsp:nvSpPr>
      <dsp:spPr>
        <a:xfrm rot="18050560">
          <a:off x="2714113" y="2682353"/>
          <a:ext cx="2097229" cy="14650"/>
        </a:xfrm>
        <a:custGeom>
          <a:avLst/>
          <a:gdLst/>
          <a:ahLst/>
          <a:cxnLst/>
          <a:rect l="0" t="0" r="0" b="0"/>
          <a:pathLst>
            <a:path>
              <a:moveTo>
                <a:pt x="0" y="7325"/>
              </a:moveTo>
              <a:lnTo>
                <a:pt x="2097229"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3710297" y="2637248"/>
        <a:ext cx="104861" cy="104861"/>
      </dsp:txXfrm>
    </dsp:sp>
    <dsp:sp modelId="{173896F8-4CBB-4F4F-BF72-B8AD37A00F33}">
      <dsp:nvSpPr>
        <dsp:cNvPr id="0" name=""/>
        <dsp:cNvSpPr/>
      </dsp:nvSpPr>
      <dsp:spPr>
        <a:xfrm>
          <a:off x="4148276" y="1209426"/>
          <a:ext cx="624062" cy="624062"/>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tragéde války</a:t>
          </a:r>
        </a:p>
      </dsp:txBody>
      <dsp:txXfrm>
        <a:off x="4239668" y="1300818"/>
        <a:ext cx="441278" cy="441278"/>
      </dsp:txXfrm>
    </dsp:sp>
    <dsp:sp modelId="{BC2FABCC-B01F-4184-AD54-FC2BF37393B7}">
      <dsp:nvSpPr>
        <dsp:cNvPr id="0" name=""/>
        <dsp:cNvSpPr/>
      </dsp:nvSpPr>
      <dsp:spPr>
        <a:xfrm rot="18525976">
          <a:off x="2798357" y="2605408"/>
          <a:ext cx="2618580" cy="14650"/>
        </a:xfrm>
        <a:custGeom>
          <a:avLst/>
          <a:gdLst/>
          <a:ahLst/>
          <a:cxnLst/>
          <a:rect l="0" t="0" r="0" b="0"/>
          <a:pathLst>
            <a:path>
              <a:moveTo>
                <a:pt x="0" y="7325"/>
              </a:moveTo>
              <a:lnTo>
                <a:pt x="2618580"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a:off x="4042183" y="2547268"/>
        <a:ext cx="130929" cy="130929"/>
      </dsp:txXfrm>
    </dsp:sp>
    <dsp:sp modelId="{CDDD1C34-B571-4D7B-A6B6-A52B1B353510}">
      <dsp:nvSpPr>
        <dsp:cNvPr id="0" name=""/>
        <dsp:cNvSpPr/>
      </dsp:nvSpPr>
      <dsp:spPr>
        <a:xfrm>
          <a:off x="4756659" y="778819"/>
          <a:ext cx="913690" cy="913690"/>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kern="1200"/>
            <a:t>ztráta</a:t>
          </a:r>
        </a:p>
      </dsp:txBody>
      <dsp:txXfrm>
        <a:off x="4890466" y="912626"/>
        <a:ext cx="646076" cy="646076"/>
      </dsp:txXfrm>
    </dsp:sp>
    <dsp:sp modelId="{D81E5D6C-7D70-4465-B673-6C791C0DA8EB}">
      <dsp:nvSpPr>
        <dsp:cNvPr id="0" name=""/>
        <dsp:cNvSpPr/>
      </dsp:nvSpPr>
      <dsp:spPr>
        <a:xfrm rot="19009204">
          <a:off x="3077587" y="3003732"/>
          <a:ext cx="1973666" cy="14650"/>
        </a:xfrm>
        <a:custGeom>
          <a:avLst/>
          <a:gdLst/>
          <a:ahLst/>
          <a:cxnLst/>
          <a:rect l="0" t="0" r="0" b="0"/>
          <a:pathLst>
            <a:path>
              <a:moveTo>
                <a:pt x="0" y="7325"/>
              </a:moveTo>
              <a:lnTo>
                <a:pt x="1973666" y="732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4015079" y="2961716"/>
        <a:ext cx="98683" cy="98683"/>
      </dsp:txXfrm>
    </dsp:sp>
    <dsp:sp modelId="{67F8C8B8-1EC0-4073-8F44-FE4247292E4F}">
      <dsp:nvSpPr>
        <dsp:cNvPr id="0" name=""/>
        <dsp:cNvSpPr/>
      </dsp:nvSpPr>
      <dsp:spPr>
        <a:xfrm>
          <a:off x="4691083" y="1757669"/>
          <a:ext cx="686468" cy="686468"/>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zoufalství</a:t>
          </a:r>
        </a:p>
      </dsp:txBody>
      <dsp:txXfrm>
        <a:off x="4791614" y="1858200"/>
        <a:ext cx="485406" cy="485406"/>
      </dsp:txXfrm>
    </dsp:sp>
    <dsp:sp modelId="{1455B576-DD10-4CED-9B30-4B9798756908}">
      <dsp:nvSpPr>
        <dsp:cNvPr id="0" name=""/>
        <dsp:cNvSpPr/>
      </dsp:nvSpPr>
      <dsp:spPr>
        <a:xfrm rot="20502700">
          <a:off x="3428348" y="3646294"/>
          <a:ext cx="1513843" cy="14650"/>
        </a:xfrm>
        <a:custGeom>
          <a:avLst/>
          <a:gdLst/>
          <a:ahLst/>
          <a:cxnLst/>
          <a:rect l="0" t="0" r="0" b="0"/>
          <a:pathLst>
            <a:path>
              <a:moveTo>
                <a:pt x="0" y="7325"/>
              </a:moveTo>
              <a:lnTo>
                <a:pt x="1513843" y="7325"/>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4147424" y="3615774"/>
        <a:ext cx="75692" cy="75692"/>
      </dsp:txXfrm>
    </dsp:sp>
    <dsp:sp modelId="{C2F868D6-EA7A-4B23-B39E-6FB0040A5256}">
      <dsp:nvSpPr>
        <dsp:cNvPr id="0" name=""/>
        <dsp:cNvSpPr/>
      </dsp:nvSpPr>
      <dsp:spPr>
        <a:xfrm>
          <a:off x="4882982" y="2870460"/>
          <a:ext cx="830626" cy="830626"/>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bratrství</a:t>
          </a:r>
        </a:p>
      </dsp:txBody>
      <dsp:txXfrm>
        <a:off x="5004624" y="2992102"/>
        <a:ext cx="587342" cy="587342"/>
      </dsp:txXfrm>
    </dsp:sp>
    <dsp:sp modelId="{1877C46F-FE1E-412A-B96E-F584DAA4494D}">
      <dsp:nvSpPr>
        <dsp:cNvPr id="0" name=""/>
        <dsp:cNvSpPr/>
      </dsp:nvSpPr>
      <dsp:spPr>
        <a:xfrm rot="21356376">
          <a:off x="3491972" y="3985887"/>
          <a:ext cx="910917" cy="14650"/>
        </a:xfrm>
        <a:custGeom>
          <a:avLst/>
          <a:gdLst/>
          <a:ahLst/>
          <a:cxnLst/>
          <a:rect l="0" t="0" r="0" b="0"/>
          <a:pathLst>
            <a:path>
              <a:moveTo>
                <a:pt x="0" y="7325"/>
              </a:moveTo>
              <a:lnTo>
                <a:pt x="910917" y="7325"/>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3924657" y="3970439"/>
        <a:ext cx="45545" cy="45545"/>
      </dsp:txXfrm>
    </dsp:sp>
    <dsp:sp modelId="{19490412-A0A3-4DF2-BCF5-8BD24D133DE1}">
      <dsp:nvSpPr>
        <dsp:cNvPr id="0" name=""/>
        <dsp:cNvSpPr/>
      </dsp:nvSpPr>
      <dsp:spPr>
        <a:xfrm>
          <a:off x="4400798" y="3556670"/>
          <a:ext cx="755115" cy="755115"/>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rodina</a:t>
          </a:r>
        </a:p>
      </dsp:txBody>
      <dsp:txXfrm>
        <a:off x="4511382" y="3667254"/>
        <a:ext cx="533947" cy="533947"/>
      </dsp:txXfrm>
    </dsp:sp>
    <dsp:sp modelId="{438BDAD1-EB2C-48B2-8453-20773F2E88E0}">
      <dsp:nvSpPr>
        <dsp:cNvPr id="0" name=""/>
        <dsp:cNvSpPr/>
      </dsp:nvSpPr>
      <dsp:spPr>
        <a:xfrm rot="519888">
          <a:off x="3478655" y="4266457"/>
          <a:ext cx="1671379" cy="14650"/>
        </a:xfrm>
        <a:custGeom>
          <a:avLst/>
          <a:gdLst/>
          <a:ahLst/>
          <a:cxnLst/>
          <a:rect l="0" t="0" r="0" b="0"/>
          <a:pathLst>
            <a:path>
              <a:moveTo>
                <a:pt x="0" y="7325"/>
              </a:moveTo>
              <a:lnTo>
                <a:pt x="1671379" y="7325"/>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4272560" y="4231998"/>
        <a:ext cx="83568" cy="83568"/>
      </dsp:txXfrm>
    </dsp:sp>
    <dsp:sp modelId="{0597FE89-AAF5-47FF-937C-2F2E665A329D}">
      <dsp:nvSpPr>
        <dsp:cNvPr id="0" name=""/>
        <dsp:cNvSpPr/>
      </dsp:nvSpPr>
      <dsp:spPr>
        <a:xfrm>
          <a:off x="5136935" y="4134659"/>
          <a:ext cx="624062" cy="624062"/>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vztahy</a:t>
          </a:r>
        </a:p>
      </dsp:txBody>
      <dsp:txXfrm>
        <a:off x="5228327" y="4226051"/>
        <a:ext cx="441278" cy="441278"/>
      </dsp:txXfrm>
    </dsp:sp>
    <dsp:sp modelId="{4E1A94AE-F9FC-4D93-8118-357F2C4C6275}">
      <dsp:nvSpPr>
        <dsp:cNvPr id="0" name=""/>
        <dsp:cNvSpPr/>
      </dsp:nvSpPr>
      <dsp:spPr>
        <a:xfrm rot="1062916">
          <a:off x="3437733" y="4421563"/>
          <a:ext cx="1288781" cy="14650"/>
        </a:xfrm>
        <a:custGeom>
          <a:avLst/>
          <a:gdLst/>
          <a:ahLst/>
          <a:cxnLst/>
          <a:rect l="0" t="0" r="0" b="0"/>
          <a:pathLst>
            <a:path>
              <a:moveTo>
                <a:pt x="0" y="7325"/>
              </a:moveTo>
              <a:lnTo>
                <a:pt x="1288781" y="7325"/>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4049904" y="4396668"/>
        <a:ext cx="64439" cy="64439"/>
      </dsp:txXfrm>
    </dsp:sp>
    <dsp:sp modelId="{08507A8F-1F23-4AF2-B1A6-F71FE4241C41}">
      <dsp:nvSpPr>
        <dsp:cNvPr id="0" name=""/>
        <dsp:cNvSpPr/>
      </dsp:nvSpPr>
      <dsp:spPr>
        <a:xfrm>
          <a:off x="4684840" y="4461869"/>
          <a:ext cx="468867" cy="468867"/>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sesterství</a:t>
          </a:r>
        </a:p>
      </dsp:txBody>
      <dsp:txXfrm>
        <a:off x="4753504" y="4530533"/>
        <a:ext cx="331539" cy="331539"/>
      </dsp:txXfrm>
    </dsp:sp>
    <dsp:sp modelId="{1A6F4A77-DEC3-4160-9C2A-0D7F899EB765}">
      <dsp:nvSpPr>
        <dsp:cNvPr id="0" name=""/>
        <dsp:cNvSpPr/>
      </dsp:nvSpPr>
      <dsp:spPr>
        <a:xfrm rot="1974696">
          <a:off x="3231957" y="4946134"/>
          <a:ext cx="2166227" cy="14650"/>
        </a:xfrm>
        <a:custGeom>
          <a:avLst/>
          <a:gdLst/>
          <a:ahLst/>
          <a:cxnLst/>
          <a:rect l="0" t="0" r="0" b="0"/>
          <a:pathLst>
            <a:path>
              <a:moveTo>
                <a:pt x="0" y="7325"/>
              </a:moveTo>
              <a:lnTo>
                <a:pt x="2166227" y="7325"/>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4260915" y="4899303"/>
        <a:ext cx="108311" cy="108311"/>
      </dsp:txXfrm>
    </dsp:sp>
    <dsp:sp modelId="{3887EAE6-B1FC-432F-B246-88CFA2EE57B3}">
      <dsp:nvSpPr>
        <dsp:cNvPr id="0" name=""/>
        <dsp:cNvSpPr/>
      </dsp:nvSpPr>
      <dsp:spPr>
        <a:xfrm>
          <a:off x="5186732" y="5434908"/>
          <a:ext cx="468867" cy="468867"/>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historie</a:t>
          </a:r>
        </a:p>
      </dsp:txBody>
      <dsp:txXfrm>
        <a:off x="5255396" y="5503572"/>
        <a:ext cx="331539" cy="331539"/>
      </dsp:txXfrm>
    </dsp:sp>
    <dsp:sp modelId="{F801B6DE-DD41-417B-BC58-25284F9335A6}">
      <dsp:nvSpPr>
        <dsp:cNvPr id="0" name=""/>
        <dsp:cNvSpPr/>
      </dsp:nvSpPr>
      <dsp:spPr>
        <a:xfrm rot="2880540">
          <a:off x="2838289" y="5530847"/>
          <a:ext cx="2859637" cy="14650"/>
        </a:xfrm>
        <a:custGeom>
          <a:avLst/>
          <a:gdLst/>
          <a:ahLst/>
          <a:cxnLst/>
          <a:rect l="0" t="0" r="0" b="0"/>
          <a:pathLst>
            <a:path>
              <a:moveTo>
                <a:pt x="0" y="7325"/>
              </a:moveTo>
              <a:lnTo>
                <a:pt x="2859637" y="7325"/>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4196617" y="5466681"/>
        <a:ext cx="142981" cy="142981"/>
      </dsp:txXfrm>
    </dsp:sp>
    <dsp:sp modelId="{7D039BE9-9FEC-4381-9C2E-1F60D263D24A}">
      <dsp:nvSpPr>
        <dsp:cNvPr id="0" name=""/>
        <dsp:cNvSpPr/>
      </dsp:nvSpPr>
      <dsp:spPr>
        <a:xfrm>
          <a:off x="5130787" y="6528054"/>
          <a:ext cx="567329" cy="567329"/>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působivé</a:t>
          </a:r>
        </a:p>
      </dsp:txBody>
      <dsp:txXfrm>
        <a:off x="5213870" y="6611137"/>
        <a:ext cx="401163" cy="401163"/>
      </dsp:txXfrm>
    </dsp:sp>
    <dsp:sp modelId="{EC4AE0EA-EAAE-43DB-A058-228EFD0C8844}">
      <dsp:nvSpPr>
        <dsp:cNvPr id="0" name=""/>
        <dsp:cNvSpPr/>
      </dsp:nvSpPr>
      <dsp:spPr>
        <a:xfrm rot="3188660">
          <a:off x="2594840" y="5856044"/>
          <a:ext cx="3390511" cy="14650"/>
        </a:xfrm>
        <a:custGeom>
          <a:avLst/>
          <a:gdLst/>
          <a:ahLst/>
          <a:cxnLst/>
          <a:rect l="0" t="0" r="0" b="0"/>
          <a:pathLst>
            <a:path>
              <a:moveTo>
                <a:pt x="0" y="7325"/>
              </a:moveTo>
              <a:lnTo>
                <a:pt x="3390511" y="7325"/>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205333" y="5778607"/>
        <a:ext cx="169525" cy="169525"/>
      </dsp:txXfrm>
    </dsp:sp>
    <dsp:sp modelId="{C9A9E45C-2629-48AF-AB14-8D994992105E}">
      <dsp:nvSpPr>
        <dsp:cNvPr id="0" name=""/>
        <dsp:cNvSpPr/>
      </dsp:nvSpPr>
      <dsp:spPr>
        <a:xfrm>
          <a:off x="5193390" y="7163136"/>
          <a:ext cx="567329" cy="567329"/>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úžasné</a:t>
          </a:r>
        </a:p>
      </dsp:txBody>
      <dsp:txXfrm>
        <a:off x="5276473" y="7246219"/>
        <a:ext cx="401163" cy="401163"/>
      </dsp:txXfrm>
    </dsp:sp>
    <dsp:sp modelId="{62BAE4C8-CE6C-4602-A847-7E22AC7D8A02}">
      <dsp:nvSpPr>
        <dsp:cNvPr id="0" name=""/>
        <dsp:cNvSpPr/>
      </dsp:nvSpPr>
      <dsp:spPr>
        <a:xfrm rot="3519556">
          <a:off x="2565622" y="5710520"/>
          <a:ext cx="2765788" cy="14650"/>
        </a:xfrm>
        <a:custGeom>
          <a:avLst/>
          <a:gdLst/>
          <a:ahLst/>
          <a:cxnLst/>
          <a:rect l="0" t="0" r="0" b="0"/>
          <a:pathLst>
            <a:path>
              <a:moveTo>
                <a:pt x="0" y="7325"/>
              </a:moveTo>
              <a:lnTo>
                <a:pt x="2765788" y="7325"/>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3879372" y="5648700"/>
        <a:ext cx="138289" cy="138289"/>
      </dsp:txXfrm>
    </dsp:sp>
    <dsp:sp modelId="{30FAB86F-A5AD-423E-8F84-18C948468BAA}">
      <dsp:nvSpPr>
        <dsp:cNvPr id="0" name=""/>
        <dsp:cNvSpPr/>
      </dsp:nvSpPr>
      <dsp:spPr>
        <a:xfrm>
          <a:off x="4518061" y="6853431"/>
          <a:ext cx="624062" cy="624062"/>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pohlcující</a:t>
          </a:r>
        </a:p>
      </dsp:txBody>
      <dsp:txXfrm>
        <a:off x="4609453" y="6944823"/>
        <a:ext cx="441278" cy="441278"/>
      </dsp:txXfrm>
    </dsp:sp>
    <dsp:sp modelId="{43C5B33B-BC72-4B3F-81B8-2C4870C7D5CE}">
      <dsp:nvSpPr>
        <dsp:cNvPr id="0" name=""/>
        <dsp:cNvSpPr/>
      </dsp:nvSpPr>
      <dsp:spPr>
        <a:xfrm rot="3829276">
          <a:off x="2255039" y="6047737"/>
          <a:ext cx="3330380" cy="14650"/>
        </a:xfrm>
        <a:custGeom>
          <a:avLst/>
          <a:gdLst/>
          <a:ahLst/>
          <a:cxnLst/>
          <a:rect l="0" t="0" r="0" b="0"/>
          <a:pathLst>
            <a:path>
              <a:moveTo>
                <a:pt x="0" y="7325"/>
              </a:moveTo>
              <a:lnTo>
                <a:pt x="3330380" y="7325"/>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cs-CZ" sz="1050" kern="1200"/>
        </a:p>
      </dsp:txBody>
      <dsp:txXfrm>
        <a:off x="3836969" y="5971802"/>
        <a:ext cx="166519" cy="166519"/>
      </dsp:txXfrm>
    </dsp:sp>
    <dsp:sp modelId="{95F8E7AA-4D04-4846-B082-F108C349B596}">
      <dsp:nvSpPr>
        <dsp:cNvPr id="0" name=""/>
        <dsp:cNvSpPr/>
      </dsp:nvSpPr>
      <dsp:spPr>
        <a:xfrm>
          <a:off x="4523857" y="7525392"/>
          <a:ext cx="468867" cy="46886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fascunjící</a:t>
          </a:r>
        </a:p>
      </dsp:txBody>
      <dsp:txXfrm>
        <a:off x="4592521" y="7594056"/>
        <a:ext cx="331539" cy="331539"/>
      </dsp:txXfrm>
    </dsp:sp>
    <dsp:sp modelId="{26EB6425-55F0-4C86-9B0A-FB38F51F955E}">
      <dsp:nvSpPr>
        <dsp:cNvPr id="0" name=""/>
        <dsp:cNvSpPr/>
      </dsp:nvSpPr>
      <dsp:spPr>
        <a:xfrm rot="4114372">
          <a:off x="2268878" y="5854891"/>
          <a:ext cx="2756601" cy="14650"/>
        </a:xfrm>
        <a:custGeom>
          <a:avLst/>
          <a:gdLst/>
          <a:ahLst/>
          <a:cxnLst/>
          <a:rect l="0" t="0" r="0" b="0"/>
          <a:pathLst>
            <a:path>
              <a:moveTo>
                <a:pt x="0" y="7325"/>
              </a:moveTo>
              <a:lnTo>
                <a:pt x="2756601" y="7325"/>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a:off x="3578263" y="5793301"/>
        <a:ext cx="137830" cy="137830"/>
      </dsp:txXfrm>
    </dsp:sp>
    <dsp:sp modelId="{44A94624-2BD9-45BA-9577-150F80C2B302}">
      <dsp:nvSpPr>
        <dsp:cNvPr id="0" name=""/>
        <dsp:cNvSpPr/>
      </dsp:nvSpPr>
      <dsp:spPr>
        <a:xfrm>
          <a:off x="4001905" y="7129049"/>
          <a:ext cx="468867" cy="46886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vzrušujíví</a:t>
          </a:r>
        </a:p>
      </dsp:txBody>
      <dsp:txXfrm>
        <a:off x="4070569" y="7197713"/>
        <a:ext cx="331539" cy="331539"/>
      </dsp:txXfrm>
    </dsp:sp>
    <dsp:sp modelId="{EE932404-D3AB-48B5-8E5D-68C72DE88E44}">
      <dsp:nvSpPr>
        <dsp:cNvPr id="0" name=""/>
        <dsp:cNvSpPr/>
      </dsp:nvSpPr>
      <dsp:spPr>
        <a:xfrm rot="5691036">
          <a:off x="1841715" y="5575748"/>
          <a:ext cx="1942289" cy="14650"/>
        </a:xfrm>
        <a:custGeom>
          <a:avLst/>
          <a:gdLst/>
          <a:ahLst/>
          <a:cxnLst/>
          <a:rect l="0" t="0" r="0" b="0"/>
          <a:pathLst>
            <a:path>
              <a:moveTo>
                <a:pt x="0" y="7325"/>
              </a:moveTo>
              <a:lnTo>
                <a:pt x="1942289" y="7325"/>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2764302" y="5534516"/>
        <a:ext cx="97114" cy="97114"/>
      </dsp:txXfrm>
    </dsp:sp>
    <dsp:sp modelId="{97B75B6F-D42F-4563-A520-12D6F3774E12}">
      <dsp:nvSpPr>
        <dsp:cNvPr id="0" name=""/>
        <dsp:cNvSpPr/>
      </dsp:nvSpPr>
      <dsp:spPr>
        <a:xfrm>
          <a:off x="2005319" y="6548344"/>
          <a:ext cx="1337729" cy="1337729"/>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cs-CZ" sz="2400" b="1" kern="1200"/>
            <a:t>emoce</a:t>
          </a:r>
        </a:p>
      </dsp:txBody>
      <dsp:txXfrm>
        <a:off x="2201225" y="6744250"/>
        <a:ext cx="945917" cy="945917"/>
      </dsp:txXfrm>
    </dsp:sp>
    <dsp:sp modelId="{4F73F8BC-02C6-4EAA-B8FA-9A01923B8433}">
      <dsp:nvSpPr>
        <dsp:cNvPr id="0" name=""/>
        <dsp:cNvSpPr/>
      </dsp:nvSpPr>
      <dsp:spPr>
        <a:xfrm rot="7361924">
          <a:off x="1529533" y="5130869"/>
          <a:ext cx="1445975" cy="14650"/>
        </a:xfrm>
        <a:custGeom>
          <a:avLst/>
          <a:gdLst/>
          <a:ahLst/>
          <a:cxnLst/>
          <a:rect l="0" t="0" r="0" b="0"/>
          <a:pathLst>
            <a:path>
              <a:moveTo>
                <a:pt x="0" y="7325"/>
              </a:moveTo>
              <a:lnTo>
                <a:pt x="1445975" y="7325"/>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2216371" y="5102044"/>
        <a:ext cx="72298" cy="72298"/>
      </dsp:txXfrm>
    </dsp:sp>
    <dsp:sp modelId="{0464AE7C-28A3-4FCB-8D25-70298C8B4083}">
      <dsp:nvSpPr>
        <dsp:cNvPr id="0" name=""/>
        <dsp:cNvSpPr/>
      </dsp:nvSpPr>
      <dsp:spPr>
        <a:xfrm>
          <a:off x="1381350" y="5697155"/>
          <a:ext cx="624062" cy="624062"/>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fyzická náročnost</a:t>
          </a:r>
        </a:p>
      </dsp:txBody>
      <dsp:txXfrm>
        <a:off x="1472742" y="5788547"/>
        <a:ext cx="441278" cy="441278"/>
      </dsp:txXfrm>
    </dsp:sp>
    <dsp:sp modelId="{5528B194-74CC-4157-97B0-2D7BE356712E}">
      <dsp:nvSpPr>
        <dsp:cNvPr id="0" name=""/>
        <dsp:cNvSpPr/>
      </dsp:nvSpPr>
      <dsp:spPr>
        <a:xfrm rot="8020324">
          <a:off x="842027" y="5192157"/>
          <a:ext cx="2032475" cy="14650"/>
        </a:xfrm>
        <a:custGeom>
          <a:avLst/>
          <a:gdLst/>
          <a:ahLst/>
          <a:cxnLst/>
          <a:rect l="0" t="0" r="0" b="0"/>
          <a:pathLst>
            <a:path>
              <a:moveTo>
                <a:pt x="0" y="7325"/>
              </a:moveTo>
              <a:lnTo>
                <a:pt x="2032475" y="7325"/>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807452" y="5148670"/>
        <a:ext cx="101623" cy="101623"/>
      </dsp:txXfrm>
    </dsp:sp>
    <dsp:sp modelId="{0E7C51B8-2E11-4159-884C-A00E5F5ACC68}">
      <dsp:nvSpPr>
        <dsp:cNvPr id="0" name=""/>
        <dsp:cNvSpPr/>
      </dsp:nvSpPr>
      <dsp:spPr>
        <a:xfrm>
          <a:off x="454423" y="5819615"/>
          <a:ext cx="830626" cy="83062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vyčerpávající</a:t>
          </a:r>
        </a:p>
      </dsp:txBody>
      <dsp:txXfrm>
        <a:off x="576065" y="5941257"/>
        <a:ext cx="587342" cy="587342"/>
      </dsp:txXfrm>
    </dsp:sp>
    <dsp:sp modelId="{59CD93B4-115E-4C92-B5E4-F80F129F5C12}">
      <dsp:nvSpPr>
        <dsp:cNvPr id="0" name=""/>
        <dsp:cNvSpPr/>
      </dsp:nvSpPr>
      <dsp:spPr>
        <a:xfrm rot="9482240">
          <a:off x="1534962" y="4437512"/>
          <a:ext cx="927755" cy="14650"/>
        </a:xfrm>
        <a:custGeom>
          <a:avLst/>
          <a:gdLst/>
          <a:ahLst/>
          <a:cxnLst/>
          <a:rect l="0" t="0" r="0" b="0"/>
          <a:pathLst>
            <a:path>
              <a:moveTo>
                <a:pt x="0" y="7325"/>
              </a:moveTo>
              <a:lnTo>
                <a:pt x="927755" y="7325"/>
              </a:lnTo>
            </a:path>
          </a:pathLst>
        </a:custGeom>
        <a:noFill/>
        <a:ln w="12700" cap="flat" cmpd="sng" algn="ctr">
          <a:solidFill>
            <a:srgbClr val="00206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975646" y="4421643"/>
        <a:ext cx="46387" cy="46387"/>
      </dsp:txXfrm>
    </dsp:sp>
    <dsp:sp modelId="{6A30A63A-8903-4283-A6DA-171258913CB1}">
      <dsp:nvSpPr>
        <dsp:cNvPr id="0" name=""/>
        <dsp:cNvSpPr/>
      </dsp:nvSpPr>
      <dsp:spPr>
        <a:xfrm>
          <a:off x="1021884" y="4440755"/>
          <a:ext cx="567329" cy="567329"/>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domov</a:t>
          </a:r>
        </a:p>
      </dsp:txBody>
      <dsp:txXfrm>
        <a:off x="1104967" y="4523838"/>
        <a:ext cx="401163" cy="401163"/>
      </dsp:txXfrm>
    </dsp:sp>
    <dsp:sp modelId="{7BFD3165-DBCF-4E8D-8A0F-0232B870336E}">
      <dsp:nvSpPr>
        <dsp:cNvPr id="0" name=""/>
        <dsp:cNvSpPr/>
      </dsp:nvSpPr>
      <dsp:spPr>
        <a:xfrm rot="11887488">
          <a:off x="1156234" y="3684322"/>
          <a:ext cx="1292190" cy="14650"/>
        </a:xfrm>
        <a:custGeom>
          <a:avLst/>
          <a:gdLst/>
          <a:ahLst/>
          <a:cxnLst/>
          <a:rect l="0" t="0" r="0" b="0"/>
          <a:pathLst>
            <a:path>
              <a:moveTo>
                <a:pt x="0" y="7325"/>
              </a:moveTo>
              <a:lnTo>
                <a:pt x="1292190" y="7325"/>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770024" y="3659343"/>
        <a:ext cx="64609" cy="64609"/>
      </dsp:txXfrm>
    </dsp:sp>
    <dsp:sp modelId="{696CC1E9-22F2-4D62-BAFC-3FC0B1739B76}">
      <dsp:nvSpPr>
        <dsp:cNvPr id="0" name=""/>
        <dsp:cNvSpPr/>
      </dsp:nvSpPr>
      <dsp:spPr>
        <a:xfrm>
          <a:off x="208168" y="2831795"/>
          <a:ext cx="1005059" cy="1005059"/>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t>intenzivní</a:t>
          </a:r>
        </a:p>
      </dsp:txBody>
      <dsp:txXfrm>
        <a:off x="355355" y="2978982"/>
        <a:ext cx="710685" cy="710685"/>
      </dsp:txXfrm>
    </dsp:sp>
    <dsp:sp modelId="{C604D712-89B0-4C7A-8E4C-CA7E00BD189E}">
      <dsp:nvSpPr>
        <dsp:cNvPr id="0" name=""/>
        <dsp:cNvSpPr/>
      </dsp:nvSpPr>
      <dsp:spPr>
        <a:xfrm rot="13398792">
          <a:off x="299026" y="2788447"/>
          <a:ext cx="2593726" cy="14650"/>
        </a:xfrm>
        <a:custGeom>
          <a:avLst/>
          <a:gdLst/>
          <a:ahLst/>
          <a:cxnLst/>
          <a:rect l="0" t="0" r="0" b="0"/>
          <a:pathLst>
            <a:path>
              <a:moveTo>
                <a:pt x="0" y="7325"/>
              </a:moveTo>
              <a:lnTo>
                <a:pt x="2593726" y="7325"/>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rot="10800000">
        <a:off x="1531047" y="2730929"/>
        <a:ext cx="129686" cy="129686"/>
      </dsp:txXfrm>
    </dsp:sp>
    <dsp:sp modelId="{C65084B6-7CF9-4AC6-86C3-441F62E0A32C}">
      <dsp:nvSpPr>
        <dsp:cNvPr id="0" name=""/>
        <dsp:cNvSpPr/>
      </dsp:nvSpPr>
      <dsp:spPr>
        <a:xfrm>
          <a:off x="0" y="1269585"/>
          <a:ext cx="755115" cy="755115"/>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kern="1200"/>
            <a:t>láska</a:t>
          </a:r>
        </a:p>
      </dsp:txBody>
      <dsp:txXfrm>
        <a:off x="110584" y="1380169"/>
        <a:ext cx="533947" cy="533947"/>
      </dsp:txXfrm>
    </dsp:sp>
    <dsp:sp modelId="{DDB29297-370E-4D15-A537-6432D0E49395}">
      <dsp:nvSpPr>
        <dsp:cNvPr id="0" name=""/>
        <dsp:cNvSpPr/>
      </dsp:nvSpPr>
      <dsp:spPr>
        <a:xfrm rot="13826896">
          <a:off x="877515" y="2824471"/>
          <a:ext cx="2092171" cy="14650"/>
        </a:xfrm>
        <a:custGeom>
          <a:avLst/>
          <a:gdLst/>
          <a:ahLst/>
          <a:cxnLst/>
          <a:rect l="0" t="0" r="0" b="0"/>
          <a:pathLst>
            <a:path>
              <a:moveTo>
                <a:pt x="0" y="7325"/>
              </a:moveTo>
              <a:lnTo>
                <a:pt x="2092171" y="7325"/>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871297" y="2779492"/>
        <a:ext cx="104608" cy="104608"/>
      </dsp:txXfrm>
    </dsp:sp>
    <dsp:sp modelId="{F408C644-EF9B-403B-9C2E-DD5E738DB96D}">
      <dsp:nvSpPr>
        <dsp:cNvPr id="0" name=""/>
        <dsp:cNvSpPr/>
      </dsp:nvSpPr>
      <dsp:spPr>
        <a:xfrm>
          <a:off x="793185" y="1522828"/>
          <a:ext cx="567329" cy="567329"/>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čest</a:t>
          </a:r>
          <a:endParaRPr lang="cs-CZ" sz="1050" kern="1200"/>
        </a:p>
      </dsp:txBody>
      <dsp:txXfrm>
        <a:off x="876268" y="1605911"/>
        <a:ext cx="401163" cy="401163"/>
      </dsp:txXfrm>
    </dsp:sp>
    <dsp:sp modelId="{09B240EA-8337-43BB-8E41-55913763A94B}">
      <dsp:nvSpPr>
        <dsp:cNvPr id="0" name=""/>
        <dsp:cNvSpPr/>
      </dsp:nvSpPr>
      <dsp:spPr>
        <a:xfrm rot="14248096">
          <a:off x="700400" y="2525388"/>
          <a:ext cx="2528409" cy="14650"/>
        </a:xfrm>
        <a:custGeom>
          <a:avLst/>
          <a:gdLst/>
          <a:ahLst/>
          <a:cxnLst/>
          <a:rect l="0" t="0" r="0" b="0"/>
          <a:pathLst>
            <a:path>
              <a:moveTo>
                <a:pt x="0" y="7325"/>
              </a:moveTo>
              <a:lnTo>
                <a:pt x="2528409" y="7325"/>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rot="10800000">
        <a:off x="1901394" y="2469503"/>
        <a:ext cx="126420" cy="126420"/>
      </dsp:txXfrm>
    </dsp:sp>
    <dsp:sp modelId="{5F686728-F4D7-464B-AFF9-E849D0DBC3CA}">
      <dsp:nvSpPr>
        <dsp:cNvPr id="0" name=""/>
        <dsp:cNvSpPr/>
      </dsp:nvSpPr>
      <dsp:spPr>
        <a:xfrm>
          <a:off x="848547" y="944050"/>
          <a:ext cx="567329" cy="567329"/>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věrnost</a:t>
          </a:r>
          <a:endParaRPr lang="cs-CZ" sz="1000" kern="1200"/>
        </a:p>
      </dsp:txBody>
      <dsp:txXfrm>
        <a:off x="931630" y="1027133"/>
        <a:ext cx="401163" cy="401163"/>
      </dsp:txXfrm>
    </dsp:sp>
    <dsp:sp modelId="{E9E6FF8E-D6A5-4F86-B7C6-B9C1F6653649}">
      <dsp:nvSpPr>
        <dsp:cNvPr id="0" name=""/>
        <dsp:cNvSpPr/>
      </dsp:nvSpPr>
      <dsp:spPr>
        <a:xfrm rot="14597740">
          <a:off x="453861" y="2183163"/>
          <a:ext cx="3090197" cy="14650"/>
        </a:xfrm>
        <a:custGeom>
          <a:avLst/>
          <a:gdLst/>
          <a:ahLst/>
          <a:cxnLst/>
          <a:rect l="0" t="0" r="0" b="0"/>
          <a:pathLst>
            <a:path>
              <a:moveTo>
                <a:pt x="0" y="7325"/>
              </a:moveTo>
              <a:lnTo>
                <a:pt x="3090197" y="7325"/>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cs-CZ" sz="1050" kern="1200"/>
        </a:p>
      </dsp:txBody>
      <dsp:txXfrm rot="10800000">
        <a:off x="1921705" y="2113233"/>
        <a:ext cx="154509" cy="154509"/>
      </dsp:txXfrm>
    </dsp:sp>
    <dsp:sp modelId="{ACE163E7-0D62-4362-BFCF-752EFCCB1323}">
      <dsp:nvSpPr>
        <dsp:cNvPr id="0" name=""/>
        <dsp:cNvSpPr/>
      </dsp:nvSpPr>
      <dsp:spPr>
        <a:xfrm>
          <a:off x="702664" y="23865"/>
          <a:ext cx="830626" cy="830626"/>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cs-CZ" sz="1600" kern="1200"/>
            <a:t>naděje</a:t>
          </a:r>
          <a:endParaRPr lang="cs-CZ" sz="500" kern="1200"/>
        </a:p>
      </dsp:txBody>
      <dsp:txXfrm>
        <a:off x="824306" y="145507"/>
        <a:ext cx="587342" cy="587342"/>
      </dsp:txXfrm>
    </dsp:sp>
    <dsp:sp modelId="{17F1AF01-8BF7-4E2C-9B1E-521A8B573BBB}">
      <dsp:nvSpPr>
        <dsp:cNvPr id="0" name=""/>
        <dsp:cNvSpPr/>
      </dsp:nvSpPr>
      <dsp:spPr>
        <a:xfrm rot="15501244">
          <a:off x="1175138" y="2167199"/>
          <a:ext cx="2754049" cy="14650"/>
        </a:xfrm>
        <a:custGeom>
          <a:avLst/>
          <a:gdLst/>
          <a:ahLst/>
          <a:cxnLst/>
          <a:rect l="0" t="0" r="0" b="0"/>
          <a:pathLst>
            <a:path>
              <a:moveTo>
                <a:pt x="0" y="7325"/>
              </a:moveTo>
              <a:lnTo>
                <a:pt x="2754049" y="7325"/>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cs-CZ" sz="800" kern="1200"/>
        </a:p>
      </dsp:txBody>
      <dsp:txXfrm rot="10800000">
        <a:off x="2483311" y="2105673"/>
        <a:ext cx="137702" cy="137702"/>
      </dsp:txXfrm>
    </dsp:sp>
    <dsp:sp modelId="{5F08D5FD-2F55-4101-89FC-ABFD51628620}">
      <dsp:nvSpPr>
        <dsp:cNvPr id="0" name=""/>
        <dsp:cNvSpPr/>
      </dsp:nvSpPr>
      <dsp:spPr>
        <a:xfrm>
          <a:off x="1933266" y="264357"/>
          <a:ext cx="567329" cy="567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překonání</a:t>
          </a:r>
        </a:p>
      </dsp:txBody>
      <dsp:txXfrm>
        <a:off x="2016349" y="347440"/>
        <a:ext cx="401163" cy="401163"/>
      </dsp:txXfrm>
    </dsp:sp>
    <dsp:sp modelId="{BC158AFD-A66F-4D3B-B0F6-EABF9E3A3600}">
      <dsp:nvSpPr>
        <dsp:cNvPr id="0" name=""/>
        <dsp:cNvSpPr/>
      </dsp:nvSpPr>
      <dsp:spPr>
        <a:xfrm rot="15894320">
          <a:off x="1673105" y="2391042"/>
          <a:ext cx="2240126" cy="14650"/>
        </a:xfrm>
        <a:custGeom>
          <a:avLst/>
          <a:gdLst/>
          <a:ahLst/>
          <a:cxnLst/>
          <a:rect l="0" t="0" r="0" b="0"/>
          <a:pathLst>
            <a:path>
              <a:moveTo>
                <a:pt x="0" y="7325"/>
              </a:moveTo>
              <a:lnTo>
                <a:pt x="2240126" y="7325"/>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rot="10800000">
        <a:off x="2737165" y="2342364"/>
        <a:ext cx="112006" cy="112006"/>
      </dsp:txXfrm>
    </dsp:sp>
    <dsp:sp modelId="{9C03FD91-BD75-4AC2-B79F-11AA1ECA829C}">
      <dsp:nvSpPr>
        <dsp:cNvPr id="0" name=""/>
        <dsp:cNvSpPr/>
      </dsp:nvSpPr>
      <dsp:spPr>
        <a:xfrm>
          <a:off x="2384850" y="716520"/>
          <a:ext cx="567329" cy="56732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výzva</a:t>
          </a:r>
          <a:endParaRPr lang="cs-CZ" sz="500" kern="1200"/>
        </a:p>
      </dsp:txBody>
      <dsp:txXfrm>
        <a:off x="2467933" y="799603"/>
        <a:ext cx="401163" cy="4011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68280-0129-4B5A-BD10-48B6C636F6E5}">
      <dsp:nvSpPr>
        <dsp:cNvPr id="0" name=""/>
        <dsp:cNvSpPr/>
      </dsp:nvSpPr>
      <dsp:spPr>
        <a:xfrm>
          <a:off x="2249910" y="3722748"/>
          <a:ext cx="1148340" cy="11483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kern="1200"/>
            <a:t>Sibiřský příběh</a:t>
          </a:r>
        </a:p>
      </dsp:txBody>
      <dsp:txXfrm>
        <a:off x="2418080" y="3890918"/>
        <a:ext cx="812000" cy="812000"/>
      </dsp:txXfrm>
    </dsp:sp>
    <dsp:sp modelId="{39B284AF-CE3E-476E-97D4-01772AB41169}">
      <dsp:nvSpPr>
        <dsp:cNvPr id="0" name=""/>
        <dsp:cNvSpPr/>
      </dsp:nvSpPr>
      <dsp:spPr>
        <a:xfrm rot="16516722">
          <a:off x="1886922" y="2631908"/>
          <a:ext cx="2180579" cy="15217"/>
        </a:xfrm>
        <a:custGeom>
          <a:avLst/>
          <a:gdLst/>
          <a:ahLst/>
          <a:cxnLst/>
          <a:rect l="0" t="0" r="0" b="0"/>
          <a:pathLst>
            <a:path>
              <a:moveTo>
                <a:pt x="0" y="7608"/>
              </a:moveTo>
              <a:lnTo>
                <a:pt x="2180579" y="7608"/>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2922697" y="2585002"/>
        <a:ext cx="109028" cy="109028"/>
      </dsp:txXfrm>
    </dsp:sp>
    <dsp:sp modelId="{328473AD-E2D6-4501-9E96-D20DF1E89868}">
      <dsp:nvSpPr>
        <dsp:cNvPr id="0" name=""/>
        <dsp:cNvSpPr/>
      </dsp:nvSpPr>
      <dsp:spPr>
        <a:xfrm>
          <a:off x="2383610" y="28657"/>
          <a:ext cx="1528435" cy="1528435"/>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cs-CZ" sz="2000" kern="1200"/>
            <a:t>bratrství</a:t>
          </a:r>
        </a:p>
      </dsp:txBody>
      <dsp:txXfrm>
        <a:off x="2607444" y="252491"/>
        <a:ext cx="1080767" cy="1080767"/>
      </dsp:txXfrm>
    </dsp:sp>
    <dsp:sp modelId="{A830FD06-88EC-42FD-BA2C-F91001B084FD}">
      <dsp:nvSpPr>
        <dsp:cNvPr id="0" name=""/>
        <dsp:cNvSpPr/>
      </dsp:nvSpPr>
      <dsp:spPr>
        <a:xfrm rot="17141797">
          <a:off x="2428528" y="3009508"/>
          <a:ext cx="1510412" cy="15217"/>
        </a:xfrm>
        <a:custGeom>
          <a:avLst/>
          <a:gdLst/>
          <a:ahLst/>
          <a:cxnLst/>
          <a:rect l="0" t="0" r="0" b="0"/>
          <a:pathLst>
            <a:path>
              <a:moveTo>
                <a:pt x="0" y="7608"/>
              </a:moveTo>
              <a:lnTo>
                <a:pt x="1510412" y="7608"/>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3145974" y="2979356"/>
        <a:ext cx="75520" cy="75520"/>
      </dsp:txXfrm>
    </dsp:sp>
    <dsp:sp modelId="{10A278FD-DFD5-4A17-9D71-705659F095AF}">
      <dsp:nvSpPr>
        <dsp:cNvPr id="0" name=""/>
        <dsp:cNvSpPr/>
      </dsp:nvSpPr>
      <dsp:spPr>
        <a:xfrm>
          <a:off x="3151631" y="1653953"/>
          <a:ext cx="648207" cy="648207"/>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přátelství</a:t>
          </a:r>
        </a:p>
      </dsp:txBody>
      <dsp:txXfrm>
        <a:off x="3246559" y="1748881"/>
        <a:ext cx="458351" cy="458351"/>
      </dsp:txXfrm>
    </dsp:sp>
    <dsp:sp modelId="{F52C1E78-BB96-485D-A877-652C4BEF3959}">
      <dsp:nvSpPr>
        <dsp:cNvPr id="0" name=""/>
        <dsp:cNvSpPr/>
      </dsp:nvSpPr>
      <dsp:spPr>
        <a:xfrm rot="17657452">
          <a:off x="2439429" y="2804617"/>
          <a:ext cx="2109460" cy="15217"/>
        </a:xfrm>
        <a:custGeom>
          <a:avLst/>
          <a:gdLst/>
          <a:ahLst/>
          <a:cxnLst/>
          <a:rect l="0" t="0" r="0" b="0"/>
          <a:pathLst>
            <a:path>
              <a:moveTo>
                <a:pt x="0" y="7608"/>
              </a:moveTo>
              <a:lnTo>
                <a:pt x="2109460" y="7608"/>
              </a:lnTo>
            </a:path>
          </a:pathLst>
        </a:custGeom>
        <a:noFill/>
        <a:ln w="12700" cap="flat" cmpd="sng" algn="ctr">
          <a:solidFill>
            <a:srgbClr val="25AB05"/>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3441423" y="2759489"/>
        <a:ext cx="105473" cy="105473"/>
      </dsp:txXfrm>
    </dsp:sp>
    <dsp:sp modelId="{7BD58602-366C-4C0C-AE2F-337A8556B922}">
      <dsp:nvSpPr>
        <dsp:cNvPr id="0" name=""/>
        <dsp:cNvSpPr/>
      </dsp:nvSpPr>
      <dsp:spPr>
        <a:xfrm>
          <a:off x="3737265" y="1231358"/>
          <a:ext cx="648207" cy="648207"/>
        </a:xfrm>
        <a:prstGeom prst="ellipse">
          <a:avLst/>
        </a:prstGeom>
        <a:solidFill>
          <a:srgbClr val="25AB0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rodina</a:t>
          </a:r>
        </a:p>
      </dsp:txBody>
      <dsp:txXfrm>
        <a:off x="3832193" y="1326286"/>
        <a:ext cx="458351" cy="458351"/>
      </dsp:txXfrm>
    </dsp:sp>
    <dsp:sp modelId="{5141AC07-DA0B-4DC4-9288-DA49D854F5D7}">
      <dsp:nvSpPr>
        <dsp:cNvPr id="0" name=""/>
        <dsp:cNvSpPr/>
      </dsp:nvSpPr>
      <dsp:spPr>
        <a:xfrm rot="18792735">
          <a:off x="2856089" y="3036079"/>
          <a:ext cx="2290714" cy="15217"/>
        </a:xfrm>
        <a:custGeom>
          <a:avLst/>
          <a:gdLst/>
          <a:ahLst/>
          <a:cxnLst/>
          <a:rect l="0" t="0" r="0" b="0"/>
          <a:pathLst>
            <a:path>
              <a:moveTo>
                <a:pt x="0" y="7608"/>
              </a:moveTo>
              <a:lnTo>
                <a:pt x="2290714" y="7608"/>
              </a:lnTo>
            </a:path>
          </a:pathLst>
        </a:custGeom>
        <a:noFill/>
        <a:ln w="12700" cap="flat" cmpd="sng" algn="ctr">
          <a:solidFill>
            <a:schemeClr val="accent1">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a:off x="3944178" y="2986420"/>
        <a:ext cx="114535" cy="114535"/>
      </dsp:txXfrm>
    </dsp:sp>
    <dsp:sp modelId="{7E527A7B-D562-4183-BCDB-0A008541626D}">
      <dsp:nvSpPr>
        <dsp:cNvPr id="0" name=""/>
        <dsp:cNvSpPr/>
      </dsp:nvSpPr>
      <dsp:spPr>
        <a:xfrm>
          <a:off x="4662027" y="1530942"/>
          <a:ext cx="784331" cy="784331"/>
        </a:xfrm>
        <a:prstGeom prst="ellipse">
          <a:avLst/>
        </a:prstGeom>
        <a:solidFill>
          <a:schemeClr val="bg1"/>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cs-CZ" sz="1600" kern="1200">
              <a:solidFill>
                <a:sysClr val="windowText" lastClr="000000"/>
              </a:solidFill>
            </a:rPr>
            <a:t>cesta</a:t>
          </a:r>
        </a:p>
      </dsp:txBody>
      <dsp:txXfrm>
        <a:off x="4776890" y="1645805"/>
        <a:ext cx="554605" cy="554605"/>
      </dsp:txXfrm>
    </dsp:sp>
    <dsp:sp modelId="{1AB084FF-AF7B-4F3F-9963-75BF0F88EA28}">
      <dsp:nvSpPr>
        <dsp:cNvPr id="0" name=""/>
        <dsp:cNvSpPr/>
      </dsp:nvSpPr>
      <dsp:spPr>
        <a:xfrm rot="19358090">
          <a:off x="3098777" y="3403665"/>
          <a:ext cx="1770277" cy="15217"/>
        </a:xfrm>
        <a:custGeom>
          <a:avLst/>
          <a:gdLst/>
          <a:ahLst/>
          <a:cxnLst/>
          <a:rect l="0" t="0" r="0" b="0"/>
          <a:pathLst>
            <a:path>
              <a:moveTo>
                <a:pt x="0" y="7608"/>
              </a:moveTo>
              <a:lnTo>
                <a:pt x="1770277" y="7608"/>
              </a:lnTo>
            </a:path>
          </a:pathLst>
        </a:custGeom>
        <a:noFill/>
        <a:ln w="12700" cap="flat" cmpd="sng" algn="ctr">
          <a:solidFill>
            <a:schemeClr val="accent1">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939659" y="3367017"/>
        <a:ext cx="88513" cy="88513"/>
      </dsp:txXfrm>
    </dsp:sp>
    <dsp:sp modelId="{FDEFC5D2-43B8-4013-A31A-3BABB53785FB}">
      <dsp:nvSpPr>
        <dsp:cNvPr id="0" name=""/>
        <dsp:cNvSpPr/>
      </dsp:nvSpPr>
      <dsp:spPr>
        <a:xfrm>
          <a:off x="4620898" y="2353289"/>
          <a:ext cx="648207" cy="648207"/>
        </a:xfrm>
        <a:prstGeom prst="ellipse">
          <a:avLst/>
        </a:prstGeom>
        <a:solidFill>
          <a:schemeClr val="bg1"/>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solidFill>
                <a:sysClr val="windowText" lastClr="000000"/>
              </a:solidFill>
            </a:rPr>
            <a:t>zima</a:t>
          </a:r>
        </a:p>
      </dsp:txBody>
      <dsp:txXfrm>
        <a:off x="4715826" y="2448217"/>
        <a:ext cx="458351" cy="458351"/>
      </dsp:txXfrm>
    </dsp:sp>
    <dsp:sp modelId="{52B5A0DC-E82F-49A9-A881-170439E2BCC9}">
      <dsp:nvSpPr>
        <dsp:cNvPr id="0" name=""/>
        <dsp:cNvSpPr/>
      </dsp:nvSpPr>
      <dsp:spPr>
        <a:xfrm rot="20413421">
          <a:off x="3325374" y="3871235"/>
          <a:ext cx="1322918" cy="15217"/>
        </a:xfrm>
        <a:custGeom>
          <a:avLst/>
          <a:gdLst/>
          <a:ahLst/>
          <a:cxnLst/>
          <a:rect l="0" t="0" r="0" b="0"/>
          <a:pathLst>
            <a:path>
              <a:moveTo>
                <a:pt x="0" y="7608"/>
              </a:moveTo>
              <a:lnTo>
                <a:pt x="1322918" y="760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3953760" y="3845771"/>
        <a:ext cx="66145" cy="66145"/>
      </dsp:txXfrm>
    </dsp:sp>
    <dsp:sp modelId="{4DAEFB5D-44D0-4FBE-A551-D9620B4AB582}">
      <dsp:nvSpPr>
        <dsp:cNvPr id="0" name=""/>
        <dsp:cNvSpPr/>
      </dsp:nvSpPr>
      <dsp:spPr>
        <a:xfrm>
          <a:off x="4591903" y="3260709"/>
          <a:ext cx="589279" cy="589279"/>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vojna</a:t>
          </a:r>
        </a:p>
      </dsp:txBody>
      <dsp:txXfrm>
        <a:off x="4678201" y="3347007"/>
        <a:ext cx="416683" cy="416683"/>
      </dsp:txXfrm>
    </dsp:sp>
    <dsp:sp modelId="{C0D9A87A-7F9E-4810-9634-4720C1F045DB}">
      <dsp:nvSpPr>
        <dsp:cNvPr id="0" name=""/>
        <dsp:cNvSpPr/>
      </dsp:nvSpPr>
      <dsp:spPr>
        <a:xfrm rot="21023243">
          <a:off x="3377819" y="4046319"/>
          <a:ext cx="1761968" cy="15217"/>
        </a:xfrm>
        <a:custGeom>
          <a:avLst/>
          <a:gdLst/>
          <a:ahLst/>
          <a:cxnLst/>
          <a:rect l="0" t="0" r="0" b="0"/>
          <a:pathLst>
            <a:path>
              <a:moveTo>
                <a:pt x="0" y="7608"/>
              </a:moveTo>
              <a:lnTo>
                <a:pt x="1761968" y="760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4214754" y="4009878"/>
        <a:ext cx="88098" cy="88098"/>
      </dsp:txXfrm>
    </dsp:sp>
    <dsp:sp modelId="{40391FFF-0467-460A-B45C-DB6A52063466}">
      <dsp:nvSpPr>
        <dsp:cNvPr id="0" name=""/>
        <dsp:cNvSpPr/>
      </dsp:nvSpPr>
      <dsp:spPr>
        <a:xfrm>
          <a:off x="5123657" y="3594233"/>
          <a:ext cx="535708" cy="535708"/>
        </a:xfrm>
        <a:prstGeom prst="ellipse">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utrpení</a:t>
          </a:r>
        </a:p>
      </dsp:txBody>
      <dsp:txXfrm>
        <a:off x="5202110" y="3672686"/>
        <a:ext cx="378802" cy="378802"/>
      </dsp:txXfrm>
    </dsp:sp>
    <dsp:sp modelId="{5EA593B8-6091-4A12-9537-3F676E029DB0}">
      <dsp:nvSpPr>
        <dsp:cNvPr id="0" name=""/>
        <dsp:cNvSpPr/>
      </dsp:nvSpPr>
      <dsp:spPr>
        <a:xfrm rot="882372">
          <a:off x="3359142" y="4592367"/>
          <a:ext cx="1239230" cy="15217"/>
        </a:xfrm>
        <a:custGeom>
          <a:avLst/>
          <a:gdLst/>
          <a:ahLst/>
          <a:cxnLst/>
          <a:rect l="0" t="0" r="0" b="0"/>
          <a:pathLst>
            <a:path>
              <a:moveTo>
                <a:pt x="0" y="7608"/>
              </a:moveTo>
              <a:lnTo>
                <a:pt x="1239230" y="7608"/>
              </a:lnTo>
            </a:path>
          </a:pathLst>
        </a:custGeom>
        <a:noFill/>
        <a:ln w="12700" cap="flat" cmpd="sng" algn="ctr">
          <a:solidFill>
            <a:srgbClr val="FFFF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a:off x="3947777" y="4568995"/>
        <a:ext cx="61961" cy="61961"/>
      </dsp:txXfrm>
    </dsp:sp>
    <dsp:sp modelId="{AF05A1D1-DDFC-49EF-A647-EC5592DC131B}">
      <dsp:nvSpPr>
        <dsp:cNvPr id="0" name=""/>
        <dsp:cNvSpPr/>
      </dsp:nvSpPr>
      <dsp:spPr>
        <a:xfrm>
          <a:off x="4565227" y="4464663"/>
          <a:ext cx="784331" cy="784331"/>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emoce</a:t>
          </a:r>
        </a:p>
      </dsp:txBody>
      <dsp:txXfrm>
        <a:off x="4680090" y="4579526"/>
        <a:ext cx="554605" cy="554605"/>
      </dsp:txXfrm>
    </dsp:sp>
    <dsp:sp modelId="{FBB7EE82-04B2-4D64-8B9E-E4CE7337024A}">
      <dsp:nvSpPr>
        <dsp:cNvPr id="0" name=""/>
        <dsp:cNvSpPr/>
      </dsp:nvSpPr>
      <dsp:spPr>
        <a:xfrm rot="2149524">
          <a:off x="3101341" y="5207863"/>
          <a:ext cx="1990313" cy="15217"/>
        </a:xfrm>
        <a:custGeom>
          <a:avLst/>
          <a:gdLst/>
          <a:ahLst/>
          <a:cxnLst/>
          <a:rect l="0" t="0" r="0" b="0"/>
          <a:pathLst>
            <a:path>
              <a:moveTo>
                <a:pt x="0" y="7608"/>
              </a:moveTo>
              <a:lnTo>
                <a:pt x="1990313" y="7608"/>
              </a:lnTo>
            </a:path>
          </a:pathLst>
        </a:custGeom>
        <a:noFill/>
        <a:ln w="12700" cap="flat" cmpd="sng" algn="ctr">
          <a:solidFill>
            <a:srgbClr val="00206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a:off x="4046740" y="5165714"/>
        <a:ext cx="99515" cy="99515"/>
      </dsp:txXfrm>
    </dsp:sp>
    <dsp:sp modelId="{BF33D335-49AA-488C-80DA-BAE865789E8D}">
      <dsp:nvSpPr>
        <dsp:cNvPr id="0" name=""/>
        <dsp:cNvSpPr/>
      </dsp:nvSpPr>
      <dsp:spPr>
        <a:xfrm>
          <a:off x="4842056" y="5663554"/>
          <a:ext cx="648207" cy="648207"/>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cs-CZ" sz="1050" kern="1200"/>
            <a:t>domov</a:t>
          </a:r>
        </a:p>
      </dsp:txBody>
      <dsp:txXfrm>
        <a:off x="4936984" y="5758482"/>
        <a:ext cx="458351" cy="458351"/>
      </dsp:txXfrm>
    </dsp:sp>
    <dsp:sp modelId="{F96C6E92-D8EC-403C-A8A2-B437BE9C09D4}">
      <dsp:nvSpPr>
        <dsp:cNvPr id="0" name=""/>
        <dsp:cNvSpPr/>
      </dsp:nvSpPr>
      <dsp:spPr>
        <a:xfrm rot="2850710">
          <a:off x="2758461" y="5742934"/>
          <a:ext cx="2794138" cy="15217"/>
        </a:xfrm>
        <a:custGeom>
          <a:avLst/>
          <a:gdLst/>
          <a:ahLst/>
          <a:cxnLst/>
          <a:rect l="0" t="0" r="0" b="0"/>
          <a:pathLst>
            <a:path>
              <a:moveTo>
                <a:pt x="0" y="7608"/>
              </a:moveTo>
              <a:lnTo>
                <a:pt x="2794138" y="7608"/>
              </a:lnTo>
            </a:path>
          </a:pathLst>
        </a:custGeom>
        <a:noFill/>
        <a:ln w="12700" cap="flat" cmpd="sng" algn="ctr">
          <a:solidFill>
            <a:srgbClr val="F018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4085677" y="5680689"/>
        <a:ext cx="139706" cy="139706"/>
      </dsp:txXfrm>
    </dsp:sp>
    <dsp:sp modelId="{E3BE57F4-BD75-4ACD-B592-14C360DA6EF1}">
      <dsp:nvSpPr>
        <dsp:cNvPr id="0" name=""/>
        <dsp:cNvSpPr/>
      </dsp:nvSpPr>
      <dsp:spPr>
        <a:xfrm>
          <a:off x="5003535" y="6703398"/>
          <a:ext cx="589279" cy="589279"/>
        </a:xfrm>
        <a:prstGeom prst="ellipse">
          <a:avLst/>
        </a:prstGeom>
        <a:solidFill>
          <a:srgbClr val="F018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drama</a:t>
          </a:r>
        </a:p>
      </dsp:txBody>
      <dsp:txXfrm>
        <a:off x="5089833" y="6789696"/>
        <a:ext cx="416683" cy="416683"/>
      </dsp:txXfrm>
    </dsp:sp>
    <dsp:sp modelId="{257212F0-8250-414A-B39C-C111118C7389}">
      <dsp:nvSpPr>
        <dsp:cNvPr id="0" name=""/>
        <dsp:cNvSpPr/>
      </dsp:nvSpPr>
      <dsp:spPr>
        <a:xfrm rot="3233532">
          <a:off x="2460821" y="6133404"/>
          <a:ext cx="3416761" cy="15217"/>
        </a:xfrm>
        <a:custGeom>
          <a:avLst/>
          <a:gdLst/>
          <a:ahLst/>
          <a:cxnLst/>
          <a:rect l="0" t="0" r="0" b="0"/>
          <a:pathLst>
            <a:path>
              <a:moveTo>
                <a:pt x="0" y="7608"/>
              </a:moveTo>
              <a:lnTo>
                <a:pt x="3416761" y="7608"/>
              </a:lnTo>
            </a:path>
          </a:pathLst>
        </a:custGeom>
        <a:noFill/>
        <a:ln w="12700" cap="flat" cmpd="sng" algn="ctr">
          <a:solidFill>
            <a:srgbClr val="F018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cs-CZ" sz="1100" kern="1200"/>
        </a:p>
      </dsp:txBody>
      <dsp:txXfrm>
        <a:off x="4083783" y="6055594"/>
        <a:ext cx="170838" cy="170838"/>
      </dsp:txXfrm>
    </dsp:sp>
    <dsp:sp modelId="{B60496ED-32D4-4322-BF25-E5154E430BD5}">
      <dsp:nvSpPr>
        <dsp:cNvPr id="0" name=""/>
        <dsp:cNvSpPr/>
      </dsp:nvSpPr>
      <dsp:spPr>
        <a:xfrm>
          <a:off x="5065955" y="7469778"/>
          <a:ext cx="535708" cy="535708"/>
        </a:xfrm>
        <a:prstGeom prst="ellipse">
          <a:avLst/>
        </a:prstGeom>
        <a:solidFill>
          <a:srgbClr val="F018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příběh</a:t>
          </a:r>
        </a:p>
      </dsp:txBody>
      <dsp:txXfrm>
        <a:off x="5144408" y="7548231"/>
        <a:ext cx="378802" cy="378802"/>
      </dsp:txXfrm>
    </dsp:sp>
    <dsp:sp modelId="{243BC05F-6765-4C94-B48C-A708BF09DE72}">
      <dsp:nvSpPr>
        <dsp:cNvPr id="0" name=""/>
        <dsp:cNvSpPr/>
      </dsp:nvSpPr>
      <dsp:spPr>
        <a:xfrm rot="3577529">
          <a:off x="2389845" y="6049177"/>
          <a:ext cx="2931384" cy="15217"/>
        </a:xfrm>
        <a:custGeom>
          <a:avLst/>
          <a:gdLst/>
          <a:ahLst/>
          <a:cxnLst/>
          <a:rect l="0" t="0" r="0" b="0"/>
          <a:pathLst>
            <a:path>
              <a:moveTo>
                <a:pt x="0" y="7608"/>
              </a:moveTo>
              <a:lnTo>
                <a:pt x="2931384" y="7608"/>
              </a:lnTo>
            </a:path>
          </a:pathLst>
        </a:custGeom>
        <a:noFill/>
        <a:ln w="12700" cap="flat" cmpd="sng" algn="ctr">
          <a:solidFill>
            <a:srgbClr val="F018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3782252" y="5983501"/>
        <a:ext cx="146569" cy="146569"/>
      </dsp:txXfrm>
    </dsp:sp>
    <dsp:sp modelId="{7500CF9B-DFD6-488F-89E4-423F4B053EE9}">
      <dsp:nvSpPr>
        <dsp:cNvPr id="0" name=""/>
        <dsp:cNvSpPr/>
      </dsp:nvSpPr>
      <dsp:spPr>
        <a:xfrm>
          <a:off x="4451009" y="7280852"/>
          <a:ext cx="589279" cy="589279"/>
        </a:xfrm>
        <a:prstGeom prst="ellipse">
          <a:avLst/>
        </a:prstGeom>
        <a:solidFill>
          <a:srgbClr val="F018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cs-CZ" sz="700" kern="1200"/>
            <a:t>autenticita</a:t>
          </a:r>
        </a:p>
      </dsp:txBody>
      <dsp:txXfrm>
        <a:off x="4537307" y="7367150"/>
        <a:ext cx="416683" cy="416683"/>
      </dsp:txXfrm>
    </dsp:sp>
    <dsp:sp modelId="{90532945-581B-405F-A9E9-EB71FB366262}">
      <dsp:nvSpPr>
        <dsp:cNvPr id="0" name=""/>
        <dsp:cNvSpPr/>
      </dsp:nvSpPr>
      <dsp:spPr>
        <a:xfrm rot="4212150">
          <a:off x="2392078" y="5720882"/>
          <a:ext cx="1894659" cy="15217"/>
        </a:xfrm>
        <a:custGeom>
          <a:avLst/>
          <a:gdLst/>
          <a:ahLst/>
          <a:cxnLst/>
          <a:rect l="0" t="0" r="0" b="0"/>
          <a:pathLst>
            <a:path>
              <a:moveTo>
                <a:pt x="0" y="7608"/>
              </a:moveTo>
              <a:lnTo>
                <a:pt x="1894659" y="7608"/>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292041" y="5681124"/>
        <a:ext cx="94732" cy="94732"/>
      </dsp:txXfrm>
    </dsp:sp>
    <dsp:sp modelId="{5B3BA1A8-7ACB-4147-86B3-F644FDB3A948}">
      <dsp:nvSpPr>
        <dsp:cNvPr id="0" name=""/>
        <dsp:cNvSpPr/>
      </dsp:nvSpPr>
      <dsp:spPr>
        <a:xfrm>
          <a:off x="3445935" y="6600673"/>
          <a:ext cx="648207" cy="64820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nacionalismus </a:t>
          </a:r>
        </a:p>
      </dsp:txBody>
      <dsp:txXfrm>
        <a:off x="3540863" y="6695601"/>
        <a:ext cx="458351" cy="458351"/>
      </dsp:txXfrm>
    </dsp:sp>
    <dsp:sp modelId="{A0C5A6A9-44BA-43FF-A3F4-D2ACE0E04FAF}">
      <dsp:nvSpPr>
        <dsp:cNvPr id="0" name=""/>
        <dsp:cNvSpPr/>
      </dsp:nvSpPr>
      <dsp:spPr>
        <a:xfrm rot="4812983">
          <a:off x="1910701" y="6055319"/>
          <a:ext cx="2435804" cy="15217"/>
        </a:xfrm>
        <a:custGeom>
          <a:avLst/>
          <a:gdLst/>
          <a:ahLst/>
          <a:cxnLst/>
          <a:rect l="0" t="0" r="0" b="0"/>
          <a:pathLst>
            <a:path>
              <a:moveTo>
                <a:pt x="0" y="7608"/>
              </a:moveTo>
              <a:lnTo>
                <a:pt x="2435804" y="7608"/>
              </a:lnTo>
            </a:path>
          </a:pathLst>
        </a:custGeom>
        <a:noFill/>
        <a:ln w="1270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cs-CZ" sz="700" kern="1200"/>
        </a:p>
      </dsp:txBody>
      <dsp:txXfrm>
        <a:off x="3067708" y="6002032"/>
        <a:ext cx="121790" cy="121790"/>
      </dsp:txXfrm>
    </dsp:sp>
    <dsp:sp modelId="{1D47CE3B-71BB-49F3-95CE-2A39730EB75F}">
      <dsp:nvSpPr>
        <dsp:cNvPr id="0" name=""/>
        <dsp:cNvSpPr/>
      </dsp:nvSpPr>
      <dsp:spPr>
        <a:xfrm>
          <a:off x="3066529" y="7258403"/>
          <a:ext cx="648207" cy="64820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hrdinství</a:t>
          </a:r>
        </a:p>
      </dsp:txBody>
      <dsp:txXfrm>
        <a:off x="3161457" y="7353331"/>
        <a:ext cx="458351" cy="458351"/>
      </dsp:txXfrm>
    </dsp:sp>
    <dsp:sp modelId="{77264D40-7EB2-41D3-817D-22ED293AA034}">
      <dsp:nvSpPr>
        <dsp:cNvPr id="0" name=""/>
        <dsp:cNvSpPr/>
      </dsp:nvSpPr>
      <dsp:spPr>
        <a:xfrm rot="6296853">
          <a:off x="1351809" y="5861088"/>
          <a:ext cx="2105312" cy="15217"/>
        </a:xfrm>
        <a:custGeom>
          <a:avLst/>
          <a:gdLst/>
          <a:ahLst/>
          <a:cxnLst/>
          <a:rect l="0" t="0" r="0" b="0"/>
          <a:pathLst>
            <a:path>
              <a:moveTo>
                <a:pt x="0" y="7608"/>
              </a:moveTo>
              <a:lnTo>
                <a:pt x="2105312" y="7608"/>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2351833" y="5816063"/>
        <a:ext cx="105265" cy="105265"/>
      </dsp:txXfrm>
    </dsp:sp>
    <dsp:sp modelId="{3E81CC05-7E48-4D3C-9867-E8A68BA5A0A2}">
      <dsp:nvSpPr>
        <dsp:cNvPr id="0" name=""/>
        <dsp:cNvSpPr/>
      </dsp:nvSpPr>
      <dsp:spPr>
        <a:xfrm>
          <a:off x="1536032" y="6869676"/>
          <a:ext cx="949042" cy="949042"/>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cs-CZ" sz="1800" kern="1200"/>
            <a:t>láska</a:t>
          </a:r>
        </a:p>
      </dsp:txBody>
      <dsp:txXfrm>
        <a:off x="1675016" y="7008660"/>
        <a:ext cx="671074" cy="671074"/>
      </dsp:txXfrm>
    </dsp:sp>
    <dsp:sp modelId="{4E621CAC-72DB-486B-AD78-047568ACFAFA}">
      <dsp:nvSpPr>
        <dsp:cNvPr id="0" name=""/>
        <dsp:cNvSpPr/>
      </dsp:nvSpPr>
      <dsp:spPr>
        <a:xfrm rot="6962831">
          <a:off x="506484" y="6094630"/>
          <a:ext cx="2870482" cy="15217"/>
        </a:xfrm>
        <a:custGeom>
          <a:avLst/>
          <a:gdLst/>
          <a:ahLst/>
          <a:cxnLst/>
          <a:rect l="0" t="0" r="0" b="0"/>
          <a:pathLst>
            <a:path>
              <a:moveTo>
                <a:pt x="0" y="7608"/>
              </a:moveTo>
              <a:lnTo>
                <a:pt x="2870482" y="7608"/>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rot="10800000">
        <a:off x="1869963" y="6030477"/>
        <a:ext cx="143524" cy="143524"/>
      </dsp:txXfrm>
    </dsp:sp>
    <dsp:sp modelId="{767A6BAE-43D3-4801-A060-F3AF4C497E65}">
      <dsp:nvSpPr>
        <dsp:cNvPr id="0" name=""/>
        <dsp:cNvSpPr/>
      </dsp:nvSpPr>
      <dsp:spPr>
        <a:xfrm>
          <a:off x="887476" y="7361781"/>
          <a:ext cx="589279" cy="589279"/>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a:t>čest</a:t>
          </a:r>
        </a:p>
      </dsp:txBody>
      <dsp:txXfrm>
        <a:off x="973774" y="7448079"/>
        <a:ext cx="416683" cy="416683"/>
      </dsp:txXfrm>
    </dsp:sp>
    <dsp:sp modelId="{165367F9-276C-4D49-B06B-6DDF0314BBDD}">
      <dsp:nvSpPr>
        <dsp:cNvPr id="0" name=""/>
        <dsp:cNvSpPr/>
      </dsp:nvSpPr>
      <dsp:spPr>
        <a:xfrm rot="7430757">
          <a:off x="824555" y="5662208"/>
          <a:ext cx="2157707" cy="15217"/>
        </a:xfrm>
        <a:custGeom>
          <a:avLst/>
          <a:gdLst/>
          <a:ahLst/>
          <a:cxnLst/>
          <a:rect l="0" t="0" r="0" b="0"/>
          <a:pathLst>
            <a:path>
              <a:moveTo>
                <a:pt x="0" y="7608"/>
              </a:moveTo>
              <a:lnTo>
                <a:pt x="2157707" y="7608"/>
              </a:lnTo>
            </a:path>
          </a:pathLst>
        </a:cu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849466" y="5615874"/>
        <a:ext cx="107885" cy="107885"/>
      </dsp:txXfrm>
    </dsp:sp>
    <dsp:sp modelId="{A23C85C5-139E-4B2E-92D0-08DDF519ACD4}">
      <dsp:nvSpPr>
        <dsp:cNvPr id="0" name=""/>
        <dsp:cNvSpPr/>
      </dsp:nvSpPr>
      <dsp:spPr>
        <a:xfrm>
          <a:off x="843785" y="6515916"/>
          <a:ext cx="589279" cy="589279"/>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důvěra</a:t>
          </a:r>
        </a:p>
      </dsp:txBody>
      <dsp:txXfrm>
        <a:off x="930083" y="6602214"/>
        <a:ext cx="416683" cy="416683"/>
      </dsp:txXfrm>
    </dsp:sp>
    <dsp:sp modelId="{738569E7-A27B-426C-ADE0-A04FACF61B77}">
      <dsp:nvSpPr>
        <dsp:cNvPr id="0" name=""/>
        <dsp:cNvSpPr/>
      </dsp:nvSpPr>
      <dsp:spPr>
        <a:xfrm rot="8684882">
          <a:off x="548186" y="5194826"/>
          <a:ext cx="1989423" cy="15217"/>
        </a:xfrm>
        <a:custGeom>
          <a:avLst/>
          <a:gdLst/>
          <a:ahLst/>
          <a:cxnLst/>
          <a:rect l="0" t="0" r="0" b="0"/>
          <a:pathLst>
            <a:path>
              <a:moveTo>
                <a:pt x="0" y="7608"/>
              </a:moveTo>
              <a:lnTo>
                <a:pt x="1989423" y="7608"/>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493162" y="5152699"/>
        <a:ext cx="99471" cy="99471"/>
      </dsp:txXfrm>
    </dsp:sp>
    <dsp:sp modelId="{4EF1CC5C-3A8F-4642-A67D-86783B8B4C90}">
      <dsp:nvSpPr>
        <dsp:cNvPr id="0" name=""/>
        <dsp:cNvSpPr/>
      </dsp:nvSpPr>
      <dsp:spPr>
        <a:xfrm>
          <a:off x="244004" y="5663299"/>
          <a:ext cx="535708" cy="535708"/>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napětí</a:t>
          </a:r>
        </a:p>
      </dsp:txBody>
      <dsp:txXfrm>
        <a:off x="322457" y="5741752"/>
        <a:ext cx="378802" cy="378802"/>
      </dsp:txXfrm>
    </dsp:sp>
    <dsp:sp modelId="{D3DC0BB8-7C97-477E-A215-D06415830046}">
      <dsp:nvSpPr>
        <dsp:cNvPr id="0" name=""/>
        <dsp:cNvSpPr/>
      </dsp:nvSpPr>
      <dsp:spPr>
        <a:xfrm rot="9126960">
          <a:off x="896699" y="4910327"/>
          <a:ext cx="1507380" cy="15217"/>
        </a:xfrm>
        <a:custGeom>
          <a:avLst/>
          <a:gdLst/>
          <a:ahLst/>
          <a:cxnLst/>
          <a:rect l="0" t="0" r="0" b="0"/>
          <a:pathLst>
            <a:path>
              <a:moveTo>
                <a:pt x="0" y="7608"/>
              </a:moveTo>
              <a:lnTo>
                <a:pt x="1507380" y="7608"/>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612705" y="4880251"/>
        <a:ext cx="75369" cy="75369"/>
      </dsp:txXfrm>
    </dsp:sp>
    <dsp:sp modelId="{6693EE10-0E43-414C-B80F-1C77F39B0315}">
      <dsp:nvSpPr>
        <dsp:cNvPr id="0" name=""/>
        <dsp:cNvSpPr/>
      </dsp:nvSpPr>
      <dsp:spPr>
        <a:xfrm>
          <a:off x="525469" y="5140803"/>
          <a:ext cx="487007" cy="48700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rezignace</a:t>
          </a:r>
        </a:p>
      </dsp:txBody>
      <dsp:txXfrm>
        <a:off x="596790" y="5212124"/>
        <a:ext cx="344365" cy="344365"/>
      </dsp:txXfrm>
    </dsp:sp>
    <dsp:sp modelId="{2E55A621-28EF-4BC1-9825-F3E4C87BB1EA}">
      <dsp:nvSpPr>
        <dsp:cNvPr id="0" name=""/>
        <dsp:cNvSpPr/>
      </dsp:nvSpPr>
      <dsp:spPr>
        <a:xfrm rot="9826039">
          <a:off x="1136911" y="4611803"/>
          <a:ext cx="1158991" cy="15217"/>
        </a:xfrm>
        <a:custGeom>
          <a:avLst/>
          <a:gdLst/>
          <a:ahLst/>
          <a:cxnLst/>
          <a:rect l="0" t="0" r="0" b="0"/>
          <a:pathLst>
            <a:path>
              <a:moveTo>
                <a:pt x="0" y="7608"/>
              </a:moveTo>
              <a:lnTo>
                <a:pt x="1158991" y="7608"/>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687431" y="4590437"/>
        <a:ext cx="57949" cy="57949"/>
      </dsp:txXfrm>
    </dsp:sp>
    <dsp:sp modelId="{2568FAD3-3AD1-4303-B1A6-A568520C2CC3}">
      <dsp:nvSpPr>
        <dsp:cNvPr id="0" name=""/>
        <dsp:cNvSpPr/>
      </dsp:nvSpPr>
      <dsp:spPr>
        <a:xfrm>
          <a:off x="682712" y="4605968"/>
          <a:ext cx="487007" cy="48700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cs-CZ" sz="600" kern="1200"/>
            <a:t>nepohodlí</a:t>
          </a:r>
        </a:p>
      </dsp:txBody>
      <dsp:txXfrm>
        <a:off x="754033" y="4677289"/>
        <a:ext cx="344365" cy="344365"/>
      </dsp:txXfrm>
    </dsp:sp>
    <dsp:sp modelId="{3662237A-459B-461F-93A3-EF2D1817D626}">
      <dsp:nvSpPr>
        <dsp:cNvPr id="0" name=""/>
        <dsp:cNvSpPr/>
      </dsp:nvSpPr>
      <dsp:spPr>
        <a:xfrm rot="10368615">
          <a:off x="498031" y="4471515"/>
          <a:ext cx="1763326" cy="15217"/>
        </a:xfrm>
        <a:custGeom>
          <a:avLst/>
          <a:gdLst/>
          <a:ahLst/>
          <a:cxnLst/>
          <a:rect l="0" t="0" r="0" b="0"/>
          <a:pathLst>
            <a:path>
              <a:moveTo>
                <a:pt x="0" y="7608"/>
              </a:moveTo>
              <a:lnTo>
                <a:pt x="1763326" y="7608"/>
              </a:lnTo>
            </a:path>
          </a:pathLst>
        </a:custGeom>
        <a:noFill/>
        <a:ln w="1270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1335611" y="4435041"/>
        <a:ext cx="88166" cy="88166"/>
      </dsp:txXfrm>
    </dsp:sp>
    <dsp:sp modelId="{DBFEEC1C-82E1-4C19-8F20-F649D7FF0E44}">
      <dsp:nvSpPr>
        <dsp:cNvPr id="0" name=""/>
        <dsp:cNvSpPr/>
      </dsp:nvSpPr>
      <dsp:spPr>
        <a:xfrm>
          <a:off x="19870" y="4376441"/>
          <a:ext cx="487007" cy="487007"/>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ztráta ideálů</a:t>
          </a:r>
        </a:p>
      </dsp:txBody>
      <dsp:txXfrm>
        <a:off x="91191" y="4447762"/>
        <a:ext cx="344365" cy="344365"/>
      </dsp:txXfrm>
    </dsp:sp>
    <dsp:sp modelId="{ADC30701-CFFD-409C-B833-A0028C83347A}">
      <dsp:nvSpPr>
        <dsp:cNvPr id="0" name=""/>
        <dsp:cNvSpPr/>
      </dsp:nvSpPr>
      <dsp:spPr>
        <a:xfrm rot="11987485">
          <a:off x="965508" y="3864915"/>
          <a:ext cx="1358438" cy="15217"/>
        </a:xfrm>
        <a:custGeom>
          <a:avLst/>
          <a:gdLst/>
          <a:ahLst/>
          <a:cxnLst/>
          <a:rect l="0" t="0" r="0" b="0"/>
          <a:pathLst>
            <a:path>
              <a:moveTo>
                <a:pt x="0" y="7608"/>
              </a:moveTo>
              <a:lnTo>
                <a:pt x="1358438" y="7608"/>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610766" y="3838563"/>
        <a:ext cx="67921" cy="67921"/>
      </dsp:txXfrm>
    </dsp:sp>
    <dsp:sp modelId="{543D4B8F-BF03-4669-9163-F1C20DB9D71D}">
      <dsp:nvSpPr>
        <dsp:cNvPr id="0" name=""/>
        <dsp:cNvSpPr/>
      </dsp:nvSpPr>
      <dsp:spPr>
        <a:xfrm>
          <a:off x="168346" y="3065096"/>
          <a:ext cx="862763" cy="862763"/>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 překovávání se </a:t>
          </a:r>
        </a:p>
      </dsp:txBody>
      <dsp:txXfrm>
        <a:off x="294695" y="3191445"/>
        <a:ext cx="610065" cy="610065"/>
      </dsp:txXfrm>
    </dsp:sp>
    <dsp:sp modelId="{82B8DDA1-1787-40CC-97A1-5D4D583EAF05}">
      <dsp:nvSpPr>
        <dsp:cNvPr id="0" name=""/>
        <dsp:cNvSpPr/>
      </dsp:nvSpPr>
      <dsp:spPr>
        <a:xfrm rot="12758514">
          <a:off x="450761" y="3426233"/>
          <a:ext cx="2051872" cy="15217"/>
        </a:xfrm>
        <a:custGeom>
          <a:avLst/>
          <a:gdLst/>
          <a:ahLst/>
          <a:cxnLst/>
          <a:rect l="0" t="0" r="0" b="0"/>
          <a:pathLst>
            <a:path>
              <a:moveTo>
                <a:pt x="0" y="7608"/>
              </a:moveTo>
              <a:lnTo>
                <a:pt x="2051872" y="7608"/>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425401" y="3382545"/>
        <a:ext cx="102593" cy="102593"/>
      </dsp:txXfrm>
    </dsp:sp>
    <dsp:sp modelId="{EF76B848-CDC0-4D3D-88EE-083166F3941B}">
      <dsp:nvSpPr>
        <dsp:cNvPr id="0" name=""/>
        <dsp:cNvSpPr/>
      </dsp:nvSpPr>
      <dsp:spPr>
        <a:xfrm>
          <a:off x="70056" y="2426901"/>
          <a:ext cx="589279" cy="589279"/>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cs-CZ" sz="900" kern="1200"/>
            <a:t>rozhodování</a:t>
          </a:r>
        </a:p>
      </dsp:txBody>
      <dsp:txXfrm>
        <a:off x="156354" y="2513199"/>
        <a:ext cx="416683" cy="416683"/>
      </dsp:txXfrm>
    </dsp:sp>
    <dsp:sp modelId="{D8BC16D4-6276-4216-B67B-60573EBE0E98}">
      <dsp:nvSpPr>
        <dsp:cNvPr id="0" name=""/>
        <dsp:cNvSpPr/>
      </dsp:nvSpPr>
      <dsp:spPr>
        <a:xfrm rot="13339915">
          <a:off x="1093994" y="3397122"/>
          <a:ext cx="1501362" cy="15217"/>
        </a:xfrm>
        <a:custGeom>
          <a:avLst/>
          <a:gdLst/>
          <a:ahLst/>
          <a:cxnLst/>
          <a:rect l="0" t="0" r="0" b="0"/>
          <a:pathLst>
            <a:path>
              <a:moveTo>
                <a:pt x="0" y="7608"/>
              </a:moveTo>
              <a:lnTo>
                <a:pt x="1501362" y="7608"/>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1807142" y="3367196"/>
        <a:ext cx="75068" cy="75068"/>
      </dsp:txXfrm>
    </dsp:sp>
    <dsp:sp modelId="{303922EA-D04C-4201-81DA-46FA11FB943E}">
      <dsp:nvSpPr>
        <dsp:cNvPr id="0" name=""/>
        <dsp:cNvSpPr/>
      </dsp:nvSpPr>
      <dsp:spPr>
        <a:xfrm>
          <a:off x="726030" y="2356840"/>
          <a:ext cx="648207" cy="648207"/>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fatalismus</a:t>
          </a:r>
        </a:p>
      </dsp:txBody>
      <dsp:txXfrm>
        <a:off x="820958" y="2451768"/>
        <a:ext cx="458351" cy="458351"/>
      </dsp:txXfrm>
    </dsp:sp>
    <dsp:sp modelId="{404DEBA6-612C-408E-940B-5850837D942B}">
      <dsp:nvSpPr>
        <dsp:cNvPr id="0" name=""/>
        <dsp:cNvSpPr/>
      </dsp:nvSpPr>
      <dsp:spPr>
        <a:xfrm rot="14071536">
          <a:off x="831519" y="2966630"/>
          <a:ext cx="2099989" cy="15217"/>
        </a:xfrm>
        <a:custGeom>
          <a:avLst/>
          <a:gdLst/>
          <a:ahLst/>
          <a:cxnLst/>
          <a:rect l="0" t="0" r="0" b="0"/>
          <a:pathLst>
            <a:path>
              <a:moveTo>
                <a:pt x="0" y="7608"/>
              </a:moveTo>
              <a:lnTo>
                <a:pt x="2099989" y="7608"/>
              </a:lnTo>
            </a:path>
          </a:pathLst>
        </a:custGeom>
        <a:noFill/>
        <a:ln w="1270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cs-CZ" sz="600" kern="1200"/>
        </a:p>
      </dsp:txBody>
      <dsp:txXfrm rot="10800000">
        <a:off x="1829014" y="2921739"/>
        <a:ext cx="104999" cy="104999"/>
      </dsp:txXfrm>
    </dsp:sp>
    <dsp:sp modelId="{C0524952-97F4-4AB2-8FB7-ACE20EE7EEB9}">
      <dsp:nvSpPr>
        <dsp:cNvPr id="0" name=""/>
        <dsp:cNvSpPr/>
      </dsp:nvSpPr>
      <dsp:spPr>
        <a:xfrm>
          <a:off x="806530" y="1584563"/>
          <a:ext cx="589279" cy="589279"/>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cs-CZ" sz="800" kern="1200"/>
            <a:t>zamyšlení</a:t>
          </a:r>
        </a:p>
      </dsp:txBody>
      <dsp:txXfrm>
        <a:off x="892828" y="1670861"/>
        <a:ext cx="416683" cy="416683"/>
      </dsp:txXfrm>
    </dsp:sp>
    <dsp:sp modelId="{85CF42EA-A22D-4034-9EF2-7C12B516946C}">
      <dsp:nvSpPr>
        <dsp:cNvPr id="0" name=""/>
        <dsp:cNvSpPr/>
      </dsp:nvSpPr>
      <dsp:spPr>
        <a:xfrm rot="15274951">
          <a:off x="1731629" y="3020086"/>
          <a:ext cx="1484863" cy="15217"/>
        </a:xfrm>
        <a:custGeom>
          <a:avLst/>
          <a:gdLst/>
          <a:ahLst/>
          <a:cxnLst/>
          <a:rect l="0" t="0" r="0" b="0"/>
          <a:pathLst>
            <a:path>
              <a:moveTo>
                <a:pt x="0" y="7608"/>
              </a:moveTo>
              <a:lnTo>
                <a:pt x="1484863" y="7608"/>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cs-CZ" sz="400" kern="1200"/>
        </a:p>
      </dsp:txBody>
      <dsp:txXfrm rot="10800000">
        <a:off x="2436940" y="2990573"/>
        <a:ext cx="74243" cy="74243"/>
      </dsp:txXfrm>
    </dsp:sp>
    <dsp:sp modelId="{573E92FC-DEA8-4A10-AC86-F1DE39124829}">
      <dsp:nvSpPr>
        <dsp:cNvPr id="0" name=""/>
        <dsp:cNvSpPr/>
      </dsp:nvSpPr>
      <dsp:spPr>
        <a:xfrm>
          <a:off x="1780263" y="1541761"/>
          <a:ext cx="784331" cy="784331"/>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cs-CZ" sz="1100" kern="1200"/>
            <a:t>historie</a:t>
          </a:r>
        </a:p>
      </dsp:txBody>
      <dsp:txXfrm>
        <a:off x="1895126" y="1656624"/>
        <a:ext cx="554605" cy="5546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3500-FDFB-47DB-A400-C173AE3E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59</Pages>
  <Words>14630</Words>
  <Characters>86321</Characters>
  <Application>Microsoft Office Word</Application>
  <DocSecurity>0</DocSecurity>
  <Lines>719</Lines>
  <Paragraphs>201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Jakubec</dc:creator>
  <cp:keywords/>
  <dc:description/>
  <cp:lastModifiedBy>Pavel Jakubec</cp:lastModifiedBy>
  <cp:revision>10</cp:revision>
  <cp:lastPrinted>2019-07-15T07:49:00Z</cp:lastPrinted>
  <dcterms:created xsi:type="dcterms:W3CDTF">2019-07-15T05:21:00Z</dcterms:created>
  <dcterms:modified xsi:type="dcterms:W3CDTF">2019-07-15T07:49:00Z</dcterms:modified>
</cp:coreProperties>
</file>