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0F4" w:rsidRPr="00B3580F" w:rsidRDefault="00715C44" w:rsidP="001C3C19">
      <w:pPr>
        <w:spacing w:line="240" w:lineRule="auto"/>
        <w:jc w:val="center"/>
        <w:rPr>
          <w:rFonts w:ascii="Book Antiqua" w:eastAsia="Batang" w:hAnsi="Book Antiqua"/>
          <w:sz w:val="40"/>
          <w:szCs w:val="40"/>
        </w:rPr>
      </w:pPr>
      <w:r w:rsidRPr="00B3580F">
        <w:rPr>
          <w:rFonts w:ascii="Book Antiqua" w:eastAsia="Batang" w:hAnsi="Book Antiqua"/>
          <w:sz w:val="40"/>
          <w:szCs w:val="40"/>
        </w:rPr>
        <w:t xml:space="preserve">UNIVERZITA PALACKÉHO </w:t>
      </w:r>
      <w:r w:rsidR="001C52F5" w:rsidRPr="00B3580F">
        <w:rPr>
          <w:rFonts w:ascii="Book Antiqua" w:eastAsia="Batang" w:hAnsi="Book Antiqua"/>
          <w:sz w:val="40"/>
          <w:szCs w:val="40"/>
        </w:rPr>
        <w:t>V</w:t>
      </w:r>
      <w:r w:rsidRPr="00B3580F">
        <w:rPr>
          <w:rFonts w:ascii="Book Antiqua" w:eastAsia="Batang" w:hAnsi="Book Antiqua"/>
          <w:sz w:val="40"/>
          <w:szCs w:val="40"/>
        </w:rPr>
        <w:t> OLOMOUCI</w:t>
      </w:r>
    </w:p>
    <w:p w:rsidR="00715C44" w:rsidRPr="00B3580F" w:rsidRDefault="00715C44" w:rsidP="001C3C19">
      <w:pPr>
        <w:pStyle w:val="Bezmezer"/>
        <w:jc w:val="center"/>
        <w:rPr>
          <w:rFonts w:ascii="Book Antiqua" w:eastAsia="Batang" w:hAnsi="Book Antiqua"/>
          <w:sz w:val="36"/>
          <w:szCs w:val="36"/>
        </w:rPr>
      </w:pPr>
      <w:r w:rsidRPr="00B3580F">
        <w:rPr>
          <w:rFonts w:ascii="Book Antiqua" w:eastAsia="Batang" w:hAnsi="Book Antiqua"/>
          <w:sz w:val="36"/>
          <w:szCs w:val="36"/>
        </w:rPr>
        <w:t>Přírodovědecká fakulta</w:t>
      </w:r>
    </w:p>
    <w:p w:rsidR="00715C44" w:rsidRPr="00B3580F" w:rsidRDefault="00715C44" w:rsidP="001C3C19">
      <w:pPr>
        <w:pStyle w:val="Bezmezer"/>
        <w:jc w:val="center"/>
        <w:rPr>
          <w:rFonts w:ascii="Book Antiqua" w:eastAsia="Batang" w:hAnsi="Book Antiqua"/>
          <w:sz w:val="36"/>
          <w:szCs w:val="36"/>
        </w:rPr>
      </w:pPr>
      <w:r w:rsidRPr="00B3580F">
        <w:rPr>
          <w:rFonts w:ascii="Book Antiqua" w:eastAsia="Batang" w:hAnsi="Book Antiqua"/>
          <w:sz w:val="36"/>
          <w:szCs w:val="36"/>
        </w:rPr>
        <w:t>Katedra rozvojových studií</w:t>
      </w:r>
    </w:p>
    <w:p w:rsidR="00715C44" w:rsidRPr="00B3580F" w:rsidRDefault="00715C44" w:rsidP="001C3C19">
      <w:pPr>
        <w:pStyle w:val="Bezmezer"/>
        <w:jc w:val="center"/>
        <w:rPr>
          <w:rFonts w:ascii="Book Antiqua" w:eastAsia="Batang" w:hAnsi="Book Antiqua"/>
          <w:sz w:val="40"/>
          <w:szCs w:val="40"/>
        </w:rPr>
      </w:pPr>
    </w:p>
    <w:p w:rsidR="00715C44" w:rsidRPr="00B3580F" w:rsidRDefault="00DC48E6" w:rsidP="001C3C19">
      <w:pPr>
        <w:pStyle w:val="Bezmezer"/>
        <w:jc w:val="center"/>
        <w:rPr>
          <w:rFonts w:ascii="Book Antiqua" w:eastAsia="Batang" w:hAnsi="Book Antiqua"/>
          <w:sz w:val="40"/>
          <w:szCs w:val="40"/>
        </w:rPr>
      </w:pPr>
      <w:r>
        <w:rPr>
          <w:rFonts w:ascii="Book Antiqua" w:eastAsia="Batang" w:hAnsi="Book Antiqua"/>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9" type="#_x0000_t75" alt="http://files.cfkr.eu/200000104-0a9210b8c2/UP_znak_2barvy.png" style="position:absolute;left:0;text-align:left;margin-left:163.65pt;margin-top:12.55pt;width:122.55pt;height:125.65pt;z-index:1;visibility:visible">
            <v:imagedata r:id="rId8" o:title="UP_znak_2barvy"/>
          </v:shape>
        </w:pict>
      </w:r>
    </w:p>
    <w:p w:rsidR="001C52F5" w:rsidRPr="00B3580F" w:rsidRDefault="001C52F5"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1C52F5" w:rsidRPr="00B3580F" w:rsidRDefault="001C52F5" w:rsidP="001C3C19">
      <w:pPr>
        <w:pStyle w:val="Bezmezer"/>
        <w:jc w:val="center"/>
        <w:rPr>
          <w:rFonts w:ascii="Book Antiqua" w:eastAsia="Batang" w:hAnsi="Book Antiqua"/>
          <w:sz w:val="40"/>
          <w:szCs w:val="40"/>
        </w:rPr>
      </w:pPr>
    </w:p>
    <w:p w:rsidR="001C52F5" w:rsidRPr="00B3580F" w:rsidRDefault="001C52F5" w:rsidP="001C3C19">
      <w:pPr>
        <w:pStyle w:val="Bezmezer"/>
        <w:jc w:val="center"/>
        <w:rPr>
          <w:rFonts w:ascii="Book Antiqua" w:eastAsia="Batang" w:hAnsi="Book Antiqua"/>
          <w:sz w:val="40"/>
          <w:szCs w:val="40"/>
        </w:rPr>
      </w:pPr>
    </w:p>
    <w:p w:rsidR="001C52F5" w:rsidRPr="00B3580F" w:rsidRDefault="001C52F5" w:rsidP="001C3C19">
      <w:pPr>
        <w:pStyle w:val="Bezmezer"/>
        <w:jc w:val="center"/>
        <w:rPr>
          <w:rFonts w:ascii="Book Antiqua" w:eastAsia="Batang" w:hAnsi="Book Antiqua"/>
          <w:sz w:val="40"/>
          <w:szCs w:val="40"/>
        </w:rPr>
      </w:pPr>
    </w:p>
    <w:p w:rsidR="00DE3E51" w:rsidRPr="00B3580F" w:rsidRDefault="00DE3E51" w:rsidP="001C3C19">
      <w:pPr>
        <w:pStyle w:val="Bezmezer"/>
        <w:jc w:val="center"/>
        <w:rPr>
          <w:rFonts w:ascii="Book Antiqua" w:eastAsia="Batang" w:hAnsi="Book Antiqua"/>
          <w:sz w:val="36"/>
          <w:szCs w:val="36"/>
        </w:rPr>
      </w:pPr>
    </w:p>
    <w:p w:rsidR="001C52F5" w:rsidRPr="00B3580F" w:rsidRDefault="00715C44" w:rsidP="001C3C19">
      <w:pPr>
        <w:pStyle w:val="Bezmezer"/>
        <w:jc w:val="center"/>
        <w:rPr>
          <w:rFonts w:ascii="Book Antiqua" w:eastAsia="Batang" w:hAnsi="Book Antiqua"/>
          <w:sz w:val="36"/>
          <w:szCs w:val="36"/>
        </w:rPr>
      </w:pPr>
      <w:r w:rsidRPr="00B3580F">
        <w:rPr>
          <w:rFonts w:ascii="Book Antiqua" w:eastAsia="Batang" w:hAnsi="Book Antiqua"/>
          <w:sz w:val="36"/>
          <w:szCs w:val="36"/>
        </w:rPr>
        <w:t xml:space="preserve">Patrícia </w:t>
      </w:r>
      <w:r w:rsidR="001C52F5" w:rsidRPr="00B3580F">
        <w:rPr>
          <w:rFonts w:ascii="Book Antiqua" w:eastAsia="Batang" w:hAnsi="Book Antiqua"/>
          <w:sz w:val="36"/>
          <w:szCs w:val="36"/>
        </w:rPr>
        <w:t>ČIŽMÁRIKOVÁ</w:t>
      </w: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b/>
          <w:sz w:val="44"/>
          <w:szCs w:val="44"/>
        </w:rPr>
      </w:pPr>
      <w:r w:rsidRPr="00B3580F">
        <w:rPr>
          <w:rFonts w:ascii="Book Antiqua" w:eastAsia="Batang" w:hAnsi="Book Antiqua"/>
          <w:b/>
          <w:sz w:val="44"/>
          <w:szCs w:val="44"/>
        </w:rPr>
        <w:t>Socio-ekonomické a environmentální vlivy cestovního ruchu na příkladu Nepálu</w:t>
      </w: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36"/>
          <w:szCs w:val="36"/>
        </w:rPr>
      </w:pPr>
      <w:r w:rsidRPr="00B3580F">
        <w:rPr>
          <w:rFonts w:ascii="Book Antiqua" w:eastAsia="Batang" w:hAnsi="Book Antiqua"/>
          <w:sz w:val="36"/>
          <w:szCs w:val="36"/>
        </w:rPr>
        <w:t>Bakalářská práce</w:t>
      </w: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40"/>
          <w:szCs w:val="40"/>
        </w:rPr>
      </w:pPr>
    </w:p>
    <w:p w:rsidR="00715C44" w:rsidRPr="00B3580F" w:rsidRDefault="00715C44" w:rsidP="001C3C19">
      <w:pPr>
        <w:pStyle w:val="Bezmezer"/>
        <w:jc w:val="center"/>
        <w:rPr>
          <w:rFonts w:ascii="Book Antiqua" w:eastAsia="Batang" w:hAnsi="Book Antiqua"/>
          <w:sz w:val="36"/>
          <w:szCs w:val="36"/>
        </w:rPr>
      </w:pPr>
      <w:r w:rsidRPr="00B3580F">
        <w:rPr>
          <w:rFonts w:ascii="Book Antiqua" w:eastAsia="Batang" w:hAnsi="Book Antiqua"/>
          <w:sz w:val="36"/>
          <w:szCs w:val="36"/>
        </w:rPr>
        <w:t>Vedoucí práce: Mgr. Zdeněk Opršal, Ph.D.</w:t>
      </w:r>
    </w:p>
    <w:p w:rsidR="00743DE2" w:rsidRPr="00B3580F" w:rsidRDefault="00743DE2" w:rsidP="001C3C19">
      <w:pPr>
        <w:pStyle w:val="Bezmezer"/>
        <w:jc w:val="center"/>
        <w:rPr>
          <w:rFonts w:ascii="Book Antiqua" w:eastAsia="Batang" w:hAnsi="Book Antiqua"/>
          <w:sz w:val="36"/>
          <w:szCs w:val="36"/>
        </w:rPr>
      </w:pPr>
      <w:r w:rsidRPr="00B3580F">
        <w:rPr>
          <w:rFonts w:ascii="Book Antiqua" w:eastAsia="Batang" w:hAnsi="Book Antiqua"/>
          <w:sz w:val="36"/>
          <w:szCs w:val="36"/>
        </w:rPr>
        <w:t>Olomouc 2012</w:t>
      </w:r>
    </w:p>
    <w:p w:rsidR="00BC0849" w:rsidRPr="00B3580F" w:rsidRDefault="00BC0849" w:rsidP="00993B8C">
      <w:pPr>
        <w:pStyle w:val="Bezmezer"/>
        <w:spacing w:line="360" w:lineRule="auto"/>
        <w:jc w:val="both"/>
        <w:rPr>
          <w:rFonts w:ascii="Book Antiqua" w:eastAsia="Batang" w:hAnsi="Book Antiqua"/>
          <w:sz w:val="36"/>
          <w:szCs w:val="36"/>
        </w:rPr>
      </w:pPr>
    </w:p>
    <w:p w:rsidR="004D1E66" w:rsidRPr="00B3580F" w:rsidRDefault="004D1E66" w:rsidP="00993B8C">
      <w:pPr>
        <w:pStyle w:val="Bezmezer"/>
        <w:spacing w:line="360" w:lineRule="auto"/>
        <w:jc w:val="both"/>
        <w:rPr>
          <w:rFonts w:ascii="Book Antiqua" w:hAnsi="Book Antiqua"/>
          <w:sz w:val="36"/>
          <w:szCs w:val="36"/>
        </w:rPr>
      </w:pPr>
    </w:p>
    <w:p w:rsidR="004D1E66" w:rsidRPr="00B3580F" w:rsidRDefault="004D1E66" w:rsidP="00993B8C">
      <w:pPr>
        <w:pStyle w:val="Bezmezer"/>
        <w:spacing w:line="360" w:lineRule="auto"/>
        <w:jc w:val="both"/>
        <w:rPr>
          <w:rFonts w:ascii="Book Antiqua" w:hAnsi="Book Antiqua"/>
          <w:sz w:val="36"/>
          <w:szCs w:val="36"/>
        </w:rPr>
      </w:pPr>
    </w:p>
    <w:p w:rsidR="004D1E66" w:rsidRPr="00B3580F" w:rsidRDefault="004D1E66" w:rsidP="00993B8C">
      <w:pPr>
        <w:pStyle w:val="Bezmezer"/>
        <w:spacing w:line="360" w:lineRule="auto"/>
        <w:jc w:val="both"/>
        <w:rPr>
          <w:rFonts w:ascii="Book Antiqua" w:hAnsi="Book Antiqua"/>
          <w:sz w:val="36"/>
          <w:szCs w:val="36"/>
        </w:rPr>
      </w:pPr>
    </w:p>
    <w:p w:rsidR="004D1E66" w:rsidRPr="00B3580F" w:rsidRDefault="004D1E66" w:rsidP="00993B8C">
      <w:pPr>
        <w:pStyle w:val="Bezmezer"/>
        <w:spacing w:line="360" w:lineRule="auto"/>
        <w:jc w:val="both"/>
        <w:rPr>
          <w:rFonts w:ascii="Book Antiqua" w:hAnsi="Book Antiqua"/>
          <w:sz w:val="36"/>
          <w:szCs w:val="36"/>
        </w:rPr>
      </w:pPr>
    </w:p>
    <w:p w:rsidR="004D1E66" w:rsidRPr="00B3580F" w:rsidRDefault="004D1E66" w:rsidP="00993B8C">
      <w:pPr>
        <w:pStyle w:val="Bezmezer"/>
        <w:spacing w:line="360" w:lineRule="auto"/>
        <w:jc w:val="both"/>
        <w:rPr>
          <w:rFonts w:ascii="Book Antiqua" w:hAnsi="Book Antiqua"/>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4D1E66" w:rsidRPr="00B3580F" w:rsidRDefault="004D1E66" w:rsidP="00993B8C">
      <w:pPr>
        <w:pStyle w:val="Bezmezer"/>
        <w:spacing w:line="360" w:lineRule="auto"/>
        <w:jc w:val="both"/>
        <w:rPr>
          <w:rFonts w:ascii="Times New Roman" w:hAnsi="Times New Roman"/>
          <w:sz w:val="36"/>
          <w:szCs w:val="36"/>
        </w:rPr>
      </w:pPr>
    </w:p>
    <w:p w:rsidR="00B3580F" w:rsidRDefault="00B3580F" w:rsidP="00993B8C">
      <w:pPr>
        <w:pStyle w:val="Bezmezer"/>
        <w:spacing w:line="360" w:lineRule="auto"/>
        <w:jc w:val="both"/>
        <w:rPr>
          <w:rFonts w:ascii="Times New Roman" w:hAnsi="Times New Roman"/>
          <w:sz w:val="24"/>
          <w:szCs w:val="24"/>
        </w:rPr>
      </w:pPr>
    </w:p>
    <w:p w:rsidR="004D1E66" w:rsidRPr="00B3580F" w:rsidRDefault="004D1E66" w:rsidP="00993B8C">
      <w:pPr>
        <w:pStyle w:val="Bezmezer"/>
        <w:spacing w:line="360" w:lineRule="auto"/>
        <w:jc w:val="both"/>
        <w:rPr>
          <w:rFonts w:ascii="Times New Roman" w:hAnsi="Times New Roman"/>
          <w:sz w:val="24"/>
          <w:szCs w:val="24"/>
        </w:rPr>
      </w:pPr>
      <w:r w:rsidRPr="00B3580F">
        <w:rPr>
          <w:rFonts w:ascii="Times New Roman" w:hAnsi="Times New Roman"/>
          <w:sz w:val="24"/>
          <w:szCs w:val="24"/>
        </w:rPr>
        <w:t xml:space="preserve">Prohlašuji, že jsem zadanou bakalářskou práci vypracovala samostatně a veškeré zdroje jsem uvedla v seznamu literatury. </w:t>
      </w:r>
    </w:p>
    <w:p w:rsidR="004D1E66" w:rsidRPr="00B3580F" w:rsidRDefault="004D1E66" w:rsidP="00993B8C">
      <w:pPr>
        <w:pStyle w:val="Bezmezer"/>
        <w:spacing w:line="360" w:lineRule="auto"/>
        <w:jc w:val="both"/>
        <w:rPr>
          <w:rFonts w:ascii="Times New Roman" w:hAnsi="Times New Roman"/>
          <w:sz w:val="24"/>
          <w:szCs w:val="24"/>
        </w:rPr>
      </w:pPr>
    </w:p>
    <w:p w:rsidR="004D1E66" w:rsidRPr="00B3580F" w:rsidRDefault="004D1E66" w:rsidP="00993B8C">
      <w:pPr>
        <w:pStyle w:val="Bezmezer"/>
        <w:spacing w:line="360" w:lineRule="auto"/>
        <w:jc w:val="both"/>
        <w:rPr>
          <w:rFonts w:ascii="Times New Roman" w:hAnsi="Times New Roman"/>
          <w:sz w:val="24"/>
          <w:szCs w:val="24"/>
        </w:rPr>
      </w:pPr>
    </w:p>
    <w:p w:rsidR="004D1E66" w:rsidRPr="00B3580F" w:rsidRDefault="004D1E66" w:rsidP="00993B8C">
      <w:pPr>
        <w:pStyle w:val="Bezmezer"/>
        <w:spacing w:line="360" w:lineRule="auto"/>
        <w:jc w:val="both"/>
        <w:rPr>
          <w:rFonts w:ascii="Times New Roman" w:hAnsi="Times New Roman"/>
          <w:sz w:val="24"/>
          <w:szCs w:val="24"/>
        </w:rPr>
      </w:pPr>
      <w:r w:rsidRPr="00B3580F">
        <w:rPr>
          <w:rFonts w:ascii="Times New Roman" w:hAnsi="Times New Roman"/>
          <w:sz w:val="24"/>
          <w:szCs w:val="24"/>
        </w:rPr>
        <w:t>V Olomouci, dne 25. 7. 2012</w:t>
      </w:r>
      <w:r w:rsidRPr="00B3580F">
        <w:rPr>
          <w:rFonts w:ascii="Times New Roman" w:hAnsi="Times New Roman"/>
          <w:sz w:val="24"/>
          <w:szCs w:val="24"/>
        </w:rPr>
        <w:tab/>
      </w:r>
      <w:r w:rsidRPr="00B3580F">
        <w:rPr>
          <w:rFonts w:ascii="Times New Roman" w:hAnsi="Times New Roman"/>
          <w:sz w:val="24"/>
          <w:szCs w:val="24"/>
        </w:rPr>
        <w:tab/>
      </w:r>
      <w:r w:rsidRPr="00B3580F">
        <w:rPr>
          <w:rFonts w:ascii="Times New Roman" w:hAnsi="Times New Roman"/>
          <w:sz w:val="24"/>
          <w:szCs w:val="24"/>
        </w:rPr>
        <w:tab/>
      </w:r>
      <w:r w:rsidRPr="00B3580F">
        <w:rPr>
          <w:rFonts w:ascii="Times New Roman" w:hAnsi="Times New Roman"/>
          <w:sz w:val="24"/>
          <w:szCs w:val="24"/>
        </w:rPr>
        <w:tab/>
        <w:t>…………………………………</w:t>
      </w: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r w:rsidRPr="00B3580F">
        <w:rPr>
          <w:rFonts w:ascii="Times New Roman" w:hAnsi="Times New Roman"/>
          <w:sz w:val="24"/>
          <w:szCs w:val="24"/>
        </w:rPr>
        <w:tab/>
      </w: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B16964" w:rsidRPr="00B3580F" w:rsidRDefault="00B16964" w:rsidP="00993B8C">
      <w:pPr>
        <w:pStyle w:val="Bezmezer"/>
        <w:spacing w:line="360" w:lineRule="auto"/>
        <w:jc w:val="both"/>
        <w:rPr>
          <w:rFonts w:ascii="Times New Roman" w:hAnsi="Times New Roman"/>
          <w:sz w:val="24"/>
          <w:szCs w:val="24"/>
        </w:rPr>
      </w:pPr>
    </w:p>
    <w:p w:rsidR="00C634CA" w:rsidRPr="00B3580F" w:rsidRDefault="00C634CA" w:rsidP="00993B8C">
      <w:pPr>
        <w:pStyle w:val="Bezmezer"/>
        <w:spacing w:line="360" w:lineRule="auto"/>
        <w:jc w:val="both"/>
        <w:rPr>
          <w:rFonts w:ascii="Times New Roman" w:hAnsi="Times New Roman"/>
          <w:sz w:val="24"/>
          <w:szCs w:val="24"/>
        </w:rPr>
      </w:pPr>
    </w:p>
    <w:p w:rsidR="00C634CA" w:rsidRPr="00B3580F" w:rsidRDefault="00C634CA" w:rsidP="00993B8C">
      <w:pPr>
        <w:pStyle w:val="Bezmezer"/>
        <w:spacing w:line="360" w:lineRule="auto"/>
        <w:jc w:val="both"/>
        <w:rPr>
          <w:rFonts w:ascii="Times New Roman" w:hAnsi="Times New Roman"/>
          <w:sz w:val="24"/>
          <w:szCs w:val="24"/>
        </w:rPr>
      </w:pPr>
    </w:p>
    <w:p w:rsidR="00B3580F" w:rsidRDefault="00B3580F" w:rsidP="00993B8C">
      <w:pPr>
        <w:pStyle w:val="Bezmezer"/>
        <w:spacing w:line="360" w:lineRule="auto"/>
        <w:jc w:val="both"/>
        <w:rPr>
          <w:rFonts w:ascii="Times New Roman" w:hAnsi="Times New Roman"/>
          <w:sz w:val="24"/>
          <w:szCs w:val="24"/>
        </w:rPr>
      </w:pPr>
    </w:p>
    <w:p w:rsidR="00B3580F" w:rsidRDefault="00B3580F" w:rsidP="001237B9">
      <w:pPr>
        <w:pStyle w:val="Bezmezer"/>
        <w:spacing w:line="360" w:lineRule="auto"/>
        <w:rPr>
          <w:rFonts w:ascii="Times New Roman" w:hAnsi="Times New Roman"/>
          <w:sz w:val="24"/>
          <w:szCs w:val="24"/>
        </w:rPr>
      </w:pPr>
    </w:p>
    <w:p w:rsidR="00CC1160" w:rsidRDefault="00B16964" w:rsidP="001237B9">
      <w:pPr>
        <w:pStyle w:val="Bezmezer"/>
        <w:spacing w:line="360" w:lineRule="auto"/>
        <w:rPr>
          <w:rFonts w:ascii="Times New Roman" w:hAnsi="Times New Roman"/>
          <w:sz w:val="24"/>
          <w:szCs w:val="24"/>
        </w:rPr>
      </w:pPr>
      <w:r w:rsidRPr="00B3580F">
        <w:rPr>
          <w:rFonts w:ascii="Times New Roman" w:hAnsi="Times New Roman"/>
          <w:sz w:val="24"/>
          <w:szCs w:val="24"/>
        </w:rPr>
        <w:t>Děkuj</w:t>
      </w:r>
      <w:r w:rsidR="00AE1E4D" w:rsidRPr="00B3580F">
        <w:rPr>
          <w:rFonts w:ascii="Times New Roman" w:hAnsi="Times New Roman"/>
          <w:sz w:val="24"/>
          <w:szCs w:val="24"/>
        </w:rPr>
        <w:t>i Mgr. Zdeňku Opršalovi, Ph.D.</w:t>
      </w:r>
      <w:r w:rsidRPr="00B3580F">
        <w:rPr>
          <w:rFonts w:ascii="Times New Roman" w:hAnsi="Times New Roman"/>
          <w:sz w:val="24"/>
          <w:szCs w:val="24"/>
        </w:rPr>
        <w:t xml:space="preserve"> za</w:t>
      </w:r>
      <w:r w:rsidR="00AE1E4D" w:rsidRPr="00B3580F">
        <w:rPr>
          <w:rFonts w:ascii="Times New Roman" w:hAnsi="Times New Roman"/>
          <w:sz w:val="24"/>
          <w:szCs w:val="24"/>
        </w:rPr>
        <w:t xml:space="preserve"> odborné rady, cenné připomínky, ochotu a vstřícný přístup př</w:t>
      </w:r>
      <w:r w:rsidR="00CC1160">
        <w:rPr>
          <w:rFonts w:ascii="Times New Roman" w:hAnsi="Times New Roman"/>
          <w:sz w:val="24"/>
          <w:szCs w:val="24"/>
        </w:rPr>
        <w:t>i vedení této bakalářské práce.</w:t>
      </w:r>
    </w:p>
    <w:p w:rsidR="00CC1160" w:rsidRDefault="00DC48E6">
      <w:pPr>
        <w:rPr>
          <w:rFonts w:ascii="Times New Roman" w:hAnsi="Times New Roman"/>
          <w:sz w:val="24"/>
          <w:szCs w:val="24"/>
        </w:rPr>
      </w:pPr>
      <w:r>
        <w:rPr>
          <w:rFonts w:ascii="Times New Roman" w:hAnsi="Times New Roman"/>
          <w:noProof/>
          <w:sz w:val="24"/>
          <w:szCs w:val="24"/>
        </w:rPr>
        <w:lastRenderedPageBreak/>
        <w:pict>
          <v:shape id="_x0000_s1038" type="#_x0000_t75" style="position:absolute;margin-left:-69.35pt;margin-top:-71.55pt;width:586.75pt;height:832.1pt;z-index:11;visibility:visible">
            <v:imagedata r:id="rId9" o:title="SKMBT_C45012073110060p1"/>
          </v:shape>
        </w:pict>
      </w:r>
      <w:r w:rsidR="00CC1160">
        <w:rPr>
          <w:rFonts w:ascii="Times New Roman" w:hAnsi="Times New Roman"/>
          <w:sz w:val="24"/>
          <w:szCs w:val="24"/>
        </w:rPr>
        <w:br w:type="page"/>
      </w:r>
    </w:p>
    <w:p w:rsidR="00313340" w:rsidRDefault="00313340" w:rsidP="001237B9">
      <w:pPr>
        <w:pStyle w:val="Bezmezer"/>
        <w:spacing w:line="360" w:lineRule="auto"/>
        <w:rPr>
          <w:rFonts w:ascii="Times New Roman" w:hAnsi="Times New Roman"/>
          <w:sz w:val="24"/>
          <w:szCs w:val="24"/>
        </w:rPr>
        <w:sectPr w:rsidR="00313340" w:rsidSect="00552409">
          <w:footerReference w:type="default" r:id="rId10"/>
          <w:pgSz w:w="11906" w:h="16838"/>
          <w:pgMar w:top="1417" w:right="1417" w:bottom="1417" w:left="1417" w:header="708" w:footer="708" w:gutter="0"/>
          <w:pgNumType w:start="1"/>
          <w:cols w:space="708"/>
          <w:docGrid w:linePitch="360"/>
        </w:sectPr>
      </w:pPr>
    </w:p>
    <w:p w:rsidR="00CC1160" w:rsidRDefault="00DC48E6" w:rsidP="00993B8C">
      <w:pPr>
        <w:pStyle w:val="Bezmezer"/>
        <w:spacing w:line="360" w:lineRule="auto"/>
        <w:jc w:val="both"/>
        <w:rPr>
          <w:rFonts w:ascii="Times New Roman" w:hAnsi="Times New Roman"/>
          <w:b/>
          <w:sz w:val="24"/>
          <w:szCs w:val="24"/>
        </w:rPr>
      </w:pPr>
      <w:r>
        <w:rPr>
          <w:rFonts w:ascii="Times New Roman" w:hAnsi="Times New Roman"/>
          <w:b/>
          <w:noProof/>
          <w:sz w:val="24"/>
          <w:szCs w:val="24"/>
        </w:rPr>
        <w:lastRenderedPageBreak/>
        <w:pict>
          <v:shape id="_x0000_s1037" type="#_x0000_t75" style="position:absolute;left:0;text-align:left;margin-left:-72.05pt;margin-top:-76.95pt;width:598.05pt;height:848.4pt;z-index:12;visibility:visible">
            <v:imagedata r:id="rId11" o:title="SKMBT_C45012073110060p2"/>
          </v:shape>
        </w:pict>
      </w:r>
    </w:p>
    <w:p w:rsidR="00CC1160" w:rsidRDefault="00CC1160">
      <w:pPr>
        <w:rPr>
          <w:rFonts w:ascii="Times New Roman" w:hAnsi="Times New Roman"/>
          <w:b/>
          <w:sz w:val="24"/>
          <w:szCs w:val="24"/>
        </w:rPr>
      </w:pPr>
      <w:r>
        <w:rPr>
          <w:rFonts w:ascii="Times New Roman" w:hAnsi="Times New Roman"/>
          <w:b/>
          <w:sz w:val="24"/>
          <w:szCs w:val="24"/>
        </w:rPr>
        <w:br w:type="page"/>
      </w:r>
    </w:p>
    <w:p w:rsidR="0020628D" w:rsidRPr="004955F2" w:rsidRDefault="00C8702B" w:rsidP="00993B8C">
      <w:pPr>
        <w:pStyle w:val="Bezmezer"/>
        <w:spacing w:line="360" w:lineRule="auto"/>
        <w:jc w:val="both"/>
        <w:rPr>
          <w:rFonts w:ascii="Times New Roman" w:hAnsi="Times New Roman"/>
          <w:b/>
          <w:sz w:val="24"/>
          <w:szCs w:val="24"/>
        </w:rPr>
      </w:pPr>
      <w:r>
        <w:rPr>
          <w:rFonts w:ascii="Times New Roman" w:hAnsi="Times New Roman"/>
          <w:b/>
          <w:sz w:val="24"/>
          <w:szCs w:val="24"/>
        </w:rPr>
        <w:t>Abstrakt</w:t>
      </w:r>
    </w:p>
    <w:p w:rsidR="004955F2" w:rsidRDefault="004955F2" w:rsidP="00993B8C">
      <w:pPr>
        <w:pStyle w:val="Bezmezer"/>
        <w:spacing w:line="360" w:lineRule="auto"/>
        <w:jc w:val="both"/>
        <w:rPr>
          <w:rFonts w:ascii="Times New Roman" w:hAnsi="Times New Roman"/>
          <w:sz w:val="24"/>
          <w:szCs w:val="24"/>
        </w:rPr>
      </w:pPr>
    </w:p>
    <w:p w:rsidR="004955F2" w:rsidRPr="00D9023D" w:rsidRDefault="00932AA7" w:rsidP="00993B8C">
      <w:pPr>
        <w:pStyle w:val="Bezmezer"/>
        <w:spacing w:line="360" w:lineRule="auto"/>
        <w:jc w:val="both"/>
        <w:rPr>
          <w:rFonts w:ascii="Times New Roman" w:hAnsi="Times New Roman"/>
        </w:rPr>
      </w:pPr>
      <w:r w:rsidRPr="00D9023D">
        <w:rPr>
          <w:rFonts w:ascii="Times New Roman" w:hAnsi="Times New Roman"/>
        </w:rPr>
        <w:t>Bakalářská p</w:t>
      </w:r>
      <w:r w:rsidR="004955F2" w:rsidRPr="00D9023D">
        <w:rPr>
          <w:rFonts w:ascii="Times New Roman" w:hAnsi="Times New Roman"/>
        </w:rPr>
        <w:t xml:space="preserve">ráce je zaměřena na socio-ekonomické, kulturní a environmentální dopady cestovního ruchu. Věnuje se jak obecnému popisu </w:t>
      </w:r>
      <w:r w:rsidR="00892E2F" w:rsidRPr="00D9023D">
        <w:rPr>
          <w:rFonts w:ascii="Times New Roman" w:hAnsi="Times New Roman"/>
        </w:rPr>
        <w:t>některých</w:t>
      </w:r>
      <w:r w:rsidR="004955F2" w:rsidRPr="00D9023D">
        <w:rPr>
          <w:rFonts w:ascii="Times New Roman" w:hAnsi="Times New Roman"/>
        </w:rPr>
        <w:t xml:space="preserve"> vlivů, tak i konkrétním dopadům turismu na Nepál. Tyto dopady jsou zkoumány především na případu 3 vybraných nepálských destinací –</w:t>
      </w:r>
      <w:r w:rsidR="00892E2F" w:rsidRPr="00D9023D">
        <w:rPr>
          <w:rFonts w:ascii="Times New Roman" w:hAnsi="Times New Roman"/>
        </w:rPr>
        <w:t xml:space="preserve"> národní park Sagarmatha</w:t>
      </w:r>
      <w:r w:rsidR="004955F2" w:rsidRPr="00D9023D">
        <w:rPr>
          <w:rFonts w:ascii="Times New Roman" w:hAnsi="Times New Roman"/>
        </w:rPr>
        <w:t xml:space="preserve">, </w:t>
      </w:r>
      <w:r w:rsidR="00892E2F" w:rsidRPr="00D9023D">
        <w:rPr>
          <w:rFonts w:ascii="Times New Roman" w:hAnsi="Times New Roman"/>
        </w:rPr>
        <w:t>národní park</w:t>
      </w:r>
      <w:r w:rsidR="004955F2" w:rsidRPr="00D9023D">
        <w:rPr>
          <w:rFonts w:ascii="Times New Roman" w:hAnsi="Times New Roman"/>
        </w:rPr>
        <w:t xml:space="preserve"> Chitwan a Lumbini.</w:t>
      </w:r>
      <w:r w:rsidR="0002105C" w:rsidRPr="00D9023D">
        <w:rPr>
          <w:rFonts w:ascii="Times New Roman" w:hAnsi="Times New Roman"/>
        </w:rPr>
        <w:t xml:space="preserve"> Pozornost je věnována problematice degradace lesů, </w:t>
      </w:r>
      <w:r w:rsidR="00892E2F" w:rsidRPr="00D9023D">
        <w:rPr>
          <w:rFonts w:ascii="Times New Roman" w:hAnsi="Times New Roman"/>
        </w:rPr>
        <w:t>znečištění životního prostředí</w:t>
      </w:r>
      <w:r w:rsidR="0002105C" w:rsidRPr="00D9023D">
        <w:rPr>
          <w:rFonts w:ascii="Times New Roman" w:hAnsi="Times New Roman"/>
        </w:rPr>
        <w:t>, vlivu turismu na místní faunu, dopadům cestovního ruchu na eko</w:t>
      </w:r>
      <w:r w:rsidR="00D97405">
        <w:rPr>
          <w:rFonts w:ascii="Times New Roman" w:hAnsi="Times New Roman"/>
        </w:rPr>
        <w:t>no</w:t>
      </w:r>
      <w:r w:rsidR="0002105C" w:rsidRPr="00D9023D">
        <w:rPr>
          <w:rFonts w:ascii="Times New Roman" w:hAnsi="Times New Roman"/>
        </w:rPr>
        <w:t>mickou situaci místních obyva</w:t>
      </w:r>
      <w:r w:rsidR="00E233EE" w:rsidRPr="00D9023D">
        <w:rPr>
          <w:rFonts w:ascii="Times New Roman" w:hAnsi="Times New Roman"/>
        </w:rPr>
        <w:t xml:space="preserve">tel a </w:t>
      </w:r>
      <w:r w:rsidR="00BE5F99" w:rsidRPr="00D9023D">
        <w:rPr>
          <w:rFonts w:ascii="Times New Roman" w:hAnsi="Times New Roman"/>
        </w:rPr>
        <w:t>na změnu</w:t>
      </w:r>
      <w:r w:rsidR="00F21711" w:rsidRPr="00D9023D">
        <w:rPr>
          <w:rFonts w:ascii="Times New Roman" w:hAnsi="Times New Roman"/>
        </w:rPr>
        <w:t xml:space="preserve"> jejich</w:t>
      </w:r>
      <w:r w:rsidR="00BE5F99" w:rsidRPr="00D9023D">
        <w:rPr>
          <w:rFonts w:ascii="Times New Roman" w:hAnsi="Times New Roman"/>
        </w:rPr>
        <w:t xml:space="preserve"> životního stylu apod.</w:t>
      </w:r>
      <w:r w:rsidR="0002105C" w:rsidRPr="00D9023D">
        <w:rPr>
          <w:rFonts w:ascii="Times New Roman" w:hAnsi="Times New Roman"/>
        </w:rPr>
        <w:t xml:space="preserve"> Vlivy jsou rozdělené na pozitivní a negativní. Práce se taktéž věnuje</w:t>
      </w:r>
      <w:r w:rsidR="00E233EE" w:rsidRPr="00D9023D">
        <w:rPr>
          <w:rFonts w:ascii="Times New Roman" w:hAnsi="Times New Roman"/>
        </w:rPr>
        <w:t xml:space="preserve"> obecné</w:t>
      </w:r>
      <w:r w:rsidR="0002105C" w:rsidRPr="00D9023D">
        <w:rPr>
          <w:rFonts w:ascii="Times New Roman" w:hAnsi="Times New Roman"/>
        </w:rPr>
        <w:t xml:space="preserve"> charakteristice Nepálu, roli turismu v této zemi a popisu </w:t>
      </w:r>
      <w:r w:rsidR="00D97405" w:rsidRPr="00D9023D">
        <w:rPr>
          <w:rFonts w:ascii="Times New Roman" w:hAnsi="Times New Roman"/>
        </w:rPr>
        <w:t>nejznámějších</w:t>
      </w:r>
      <w:r w:rsidR="0002105C" w:rsidRPr="00D9023D">
        <w:rPr>
          <w:rFonts w:ascii="Times New Roman" w:hAnsi="Times New Roman"/>
        </w:rPr>
        <w:t xml:space="preserve"> destinací.</w:t>
      </w:r>
      <w:r w:rsidR="00E233EE" w:rsidRPr="00D9023D">
        <w:rPr>
          <w:rFonts w:ascii="Times New Roman" w:hAnsi="Times New Roman"/>
        </w:rPr>
        <w:t xml:space="preserve"> V závěru práce je shrnut potenciál turismu coby nástroje udržitelného rozvoje v Nepálu. </w:t>
      </w:r>
      <w:r w:rsidR="004955F2" w:rsidRPr="00D9023D">
        <w:rPr>
          <w:rFonts w:ascii="Times New Roman" w:hAnsi="Times New Roman"/>
        </w:rPr>
        <w:t xml:space="preserve">   </w:t>
      </w:r>
    </w:p>
    <w:p w:rsidR="00C8702B" w:rsidRPr="00D9023D" w:rsidRDefault="00C8702B" w:rsidP="00993B8C">
      <w:pPr>
        <w:pStyle w:val="Bezmezer"/>
        <w:spacing w:line="360" w:lineRule="auto"/>
        <w:jc w:val="both"/>
        <w:rPr>
          <w:rFonts w:ascii="Times New Roman" w:hAnsi="Times New Roman"/>
        </w:rPr>
      </w:pPr>
    </w:p>
    <w:p w:rsidR="00932AA7" w:rsidRDefault="00932AA7" w:rsidP="00993B8C">
      <w:pPr>
        <w:pStyle w:val="Bezmezer"/>
        <w:spacing w:line="360" w:lineRule="auto"/>
        <w:jc w:val="both"/>
        <w:rPr>
          <w:rFonts w:ascii="Times New Roman" w:hAnsi="Times New Roman"/>
          <w:sz w:val="24"/>
          <w:szCs w:val="24"/>
        </w:rPr>
      </w:pPr>
    </w:p>
    <w:p w:rsidR="0020628D" w:rsidRPr="00C8702B" w:rsidRDefault="00C8702B" w:rsidP="00993B8C">
      <w:pPr>
        <w:pStyle w:val="Bezmezer"/>
        <w:spacing w:line="360" w:lineRule="auto"/>
        <w:jc w:val="both"/>
        <w:rPr>
          <w:rFonts w:ascii="Times New Roman" w:hAnsi="Times New Roman"/>
          <w:b/>
          <w:sz w:val="24"/>
          <w:szCs w:val="24"/>
        </w:rPr>
      </w:pPr>
      <w:r w:rsidRPr="00C8702B">
        <w:rPr>
          <w:rFonts w:ascii="Times New Roman" w:hAnsi="Times New Roman"/>
          <w:b/>
          <w:sz w:val="24"/>
          <w:szCs w:val="24"/>
        </w:rPr>
        <w:t>Klíčová slova</w:t>
      </w:r>
    </w:p>
    <w:p w:rsidR="00C8702B" w:rsidRDefault="00C8702B" w:rsidP="00993B8C">
      <w:pPr>
        <w:pStyle w:val="Bezmezer"/>
        <w:spacing w:line="360" w:lineRule="auto"/>
        <w:jc w:val="both"/>
        <w:rPr>
          <w:rFonts w:ascii="Times New Roman" w:hAnsi="Times New Roman"/>
          <w:sz w:val="24"/>
          <w:szCs w:val="24"/>
        </w:rPr>
      </w:pPr>
    </w:p>
    <w:p w:rsidR="00C8702B" w:rsidRPr="00D9023D" w:rsidRDefault="00C8702B" w:rsidP="00993B8C">
      <w:pPr>
        <w:pStyle w:val="Bezmezer"/>
        <w:spacing w:line="360" w:lineRule="auto"/>
        <w:jc w:val="both"/>
        <w:rPr>
          <w:rFonts w:ascii="Times New Roman" w:hAnsi="Times New Roman"/>
        </w:rPr>
      </w:pPr>
      <w:r w:rsidRPr="00D9023D">
        <w:rPr>
          <w:rFonts w:ascii="Times New Roman" w:hAnsi="Times New Roman"/>
        </w:rPr>
        <w:t>Turismu, Nepál, dopady turismu, Sagarmatha NP, NP Chitwan, Lumbini</w:t>
      </w:r>
    </w:p>
    <w:p w:rsidR="00C8702B" w:rsidRDefault="00C8702B"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730F04" w:rsidRDefault="00730F04" w:rsidP="00993B8C">
      <w:pPr>
        <w:pStyle w:val="Bezmezer"/>
        <w:spacing w:line="360" w:lineRule="auto"/>
        <w:jc w:val="both"/>
        <w:rPr>
          <w:rFonts w:ascii="Times New Roman" w:hAnsi="Times New Roman"/>
          <w:sz w:val="24"/>
          <w:szCs w:val="24"/>
        </w:rPr>
      </w:pPr>
    </w:p>
    <w:p w:rsidR="00D9023D" w:rsidRDefault="00D9023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D671C6" w:rsidRDefault="00D671C6" w:rsidP="00993B8C">
      <w:pPr>
        <w:pStyle w:val="Bezmezer"/>
        <w:spacing w:line="360" w:lineRule="auto"/>
        <w:jc w:val="both"/>
        <w:rPr>
          <w:rFonts w:ascii="Times New Roman" w:hAnsi="Times New Roman"/>
          <w:sz w:val="24"/>
          <w:szCs w:val="24"/>
        </w:rPr>
      </w:pPr>
    </w:p>
    <w:p w:rsidR="00D671C6" w:rsidRDefault="00D671C6" w:rsidP="00993B8C">
      <w:pPr>
        <w:pStyle w:val="Bezmezer"/>
        <w:spacing w:line="360" w:lineRule="auto"/>
        <w:jc w:val="both"/>
        <w:rPr>
          <w:rFonts w:ascii="Times New Roman" w:hAnsi="Times New Roman"/>
          <w:sz w:val="24"/>
          <w:szCs w:val="24"/>
        </w:rPr>
      </w:pPr>
    </w:p>
    <w:p w:rsidR="0020628D" w:rsidRPr="00730F04" w:rsidRDefault="0020628D" w:rsidP="00993B8C">
      <w:pPr>
        <w:pStyle w:val="Bezmezer"/>
        <w:spacing w:line="360" w:lineRule="auto"/>
        <w:jc w:val="both"/>
        <w:rPr>
          <w:rFonts w:ascii="Times New Roman" w:hAnsi="Times New Roman"/>
          <w:b/>
          <w:sz w:val="24"/>
          <w:szCs w:val="24"/>
        </w:rPr>
      </w:pPr>
      <w:r w:rsidRPr="00730F04">
        <w:rPr>
          <w:rFonts w:ascii="Times New Roman" w:hAnsi="Times New Roman"/>
          <w:b/>
          <w:sz w:val="24"/>
          <w:szCs w:val="24"/>
        </w:rPr>
        <w:t>Abstract</w:t>
      </w:r>
    </w:p>
    <w:p w:rsidR="0020628D" w:rsidRPr="00D9023D" w:rsidRDefault="0020628D" w:rsidP="00993B8C">
      <w:pPr>
        <w:pStyle w:val="Bezmezer"/>
        <w:spacing w:line="360" w:lineRule="auto"/>
        <w:jc w:val="both"/>
        <w:rPr>
          <w:rFonts w:ascii="Times New Roman" w:hAnsi="Times New Roman"/>
        </w:rPr>
      </w:pPr>
    </w:p>
    <w:p w:rsidR="00730F04" w:rsidRPr="00D9023D" w:rsidRDefault="00730F04" w:rsidP="00730F04">
      <w:pPr>
        <w:pStyle w:val="Bezmezer"/>
        <w:spacing w:line="360" w:lineRule="auto"/>
        <w:jc w:val="both"/>
        <w:rPr>
          <w:rFonts w:ascii="Times New Roman" w:hAnsi="Times New Roman"/>
        </w:rPr>
      </w:pPr>
      <w:r w:rsidRPr="00D9023D">
        <w:rPr>
          <w:rFonts w:ascii="Times New Roman" w:hAnsi="Times New Roman"/>
        </w:rPr>
        <w:t xml:space="preserve">Bachelor thesis is focused on socio-economic, cultural and environmental impacts of tourism. It is dedicated to general description of some impacts as well as to concrete effects of tourism on Nepal. These impacts are examined primarily on the case of 3 selected destinations in Nepal - Sagarmatha National Park, Chitwan National Park and Lumbini. In this context attention is </w:t>
      </w:r>
      <w:r w:rsidR="0032221E" w:rsidRPr="00D9023D">
        <w:rPr>
          <w:rFonts w:ascii="Times New Roman" w:hAnsi="Times New Roman"/>
        </w:rPr>
        <w:t>given</w:t>
      </w:r>
      <w:r w:rsidRPr="00D9023D">
        <w:rPr>
          <w:rFonts w:ascii="Times New Roman" w:hAnsi="Times New Roman"/>
        </w:rPr>
        <w:t xml:space="preserve"> to the degradation of forests, environmental pollution, impacts of tourism on the local fauna, effects of tourism on local residents and their economic situation, change in lifestyle etc. The effects are divided into positive and negative. The paper also deals with the general characteristics of Nepal, the role of tourism in this country and describes the best-known destinations. The conclusion summarizes the potential of tourism as a tool for sustainable development in Nepal.</w:t>
      </w:r>
    </w:p>
    <w:p w:rsidR="0020628D" w:rsidRPr="00D9023D" w:rsidRDefault="0020628D" w:rsidP="00993B8C">
      <w:pPr>
        <w:pStyle w:val="Bezmezer"/>
        <w:spacing w:line="360" w:lineRule="auto"/>
        <w:jc w:val="both"/>
        <w:rPr>
          <w:rFonts w:ascii="Times New Roman" w:hAnsi="Times New Roman"/>
        </w:rPr>
      </w:pPr>
    </w:p>
    <w:p w:rsidR="00730F04" w:rsidRPr="00D9023D" w:rsidRDefault="00730F04" w:rsidP="00993B8C">
      <w:pPr>
        <w:pStyle w:val="Bezmezer"/>
        <w:spacing w:line="360" w:lineRule="auto"/>
        <w:jc w:val="both"/>
        <w:rPr>
          <w:rFonts w:ascii="Times New Roman" w:hAnsi="Times New Roman"/>
        </w:rPr>
      </w:pPr>
    </w:p>
    <w:p w:rsidR="00730F04" w:rsidRPr="00730F04" w:rsidRDefault="00E7011C" w:rsidP="00993B8C">
      <w:pPr>
        <w:pStyle w:val="Bezmezer"/>
        <w:spacing w:line="360" w:lineRule="auto"/>
        <w:jc w:val="both"/>
        <w:rPr>
          <w:rFonts w:ascii="Times New Roman" w:hAnsi="Times New Roman"/>
          <w:b/>
          <w:sz w:val="24"/>
          <w:szCs w:val="24"/>
        </w:rPr>
      </w:pPr>
      <w:r>
        <w:rPr>
          <w:rFonts w:ascii="Times New Roman" w:hAnsi="Times New Roman"/>
          <w:b/>
          <w:sz w:val="24"/>
          <w:szCs w:val="24"/>
        </w:rPr>
        <w:t>Key</w:t>
      </w:r>
      <w:r w:rsidR="00730F04" w:rsidRPr="00730F04">
        <w:rPr>
          <w:rFonts w:ascii="Times New Roman" w:hAnsi="Times New Roman"/>
          <w:b/>
          <w:sz w:val="24"/>
          <w:szCs w:val="24"/>
        </w:rPr>
        <w:t>words</w:t>
      </w:r>
    </w:p>
    <w:p w:rsidR="00730F04" w:rsidRDefault="00730F04" w:rsidP="00993B8C">
      <w:pPr>
        <w:pStyle w:val="Bezmezer"/>
        <w:spacing w:line="360" w:lineRule="auto"/>
        <w:jc w:val="both"/>
        <w:rPr>
          <w:rFonts w:ascii="Times New Roman" w:hAnsi="Times New Roman"/>
          <w:sz w:val="24"/>
          <w:szCs w:val="24"/>
        </w:rPr>
      </w:pPr>
    </w:p>
    <w:p w:rsidR="00730F04" w:rsidRPr="00D9023D" w:rsidRDefault="00730F04" w:rsidP="00993B8C">
      <w:pPr>
        <w:pStyle w:val="Bezmezer"/>
        <w:spacing w:line="360" w:lineRule="auto"/>
        <w:jc w:val="both"/>
        <w:rPr>
          <w:rFonts w:ascii="Times New Roman" w:hAnsi="Times New Roman"/>
        </w:rPr>
      </w:pPr>
      <w:r w:rsidRPr="00D9023D">
        <w:rPr>
          <w:rFonts w:ascii="Times New Roman" w:hAnsi="Times New Roman"/>
        </w:rPr>
        <w:t>Tourism, Nepal, impacts of tourism, Sagarmatha Natio</w:t>
      </w:r>
      <w:r w:rsidR="00E53B60" w:rsidRPr="00D9023D">
        <w:rPr>
          <w:rFonts w:ascii="Times New Roman" w:hAnsi="Times New Roman"/>
        </w:rPr>
        <w:t>nal P</w:t>
      </w:r>
      <w:r w:rsidRPr="00D9023D">
        <w:rPr>
          <w:rFonts w:ascii="Times New Roman" w:hAnsi="Times New Roman"/>
        </w:rPr>
        <w:t>ark, Chitwan</w:t>
      </w:r>
      <w:r w:rsidR="00E53B60" w:rsidRPr="00D9023D">
        <w:rPr>
          <w:rFonts w:ascii="Times New Roman" w:hAnsi="Times New Roman"/>
        </w:rPr>
        <w:t xml:space="preserve"> National P</w:t>
      </w:r>
      <w:r w:rsidRPr="00D9023D">
        <w:rPr>
          <w:rFonts w:ascii="Times New Roman" w:hAnsi="Times New Roman"/>
        </w:rPr>
        <w:t>ark, Lumbini</w:t>
      </w: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D9023D" w:rsidRDefault="00D9023D" w:rsidP="00993B8C">
      <w:pPr>
        <w:pStyle w:val="Bezmezer"/>
        <w:spacing w:line="360" w:lineRule="auto"/>
        <w:jc w:val="both"/>
        <w:rPr>
          <w:rFonts w:ascii="Times New Roman" w:hAnsi="Times New Roman"/>
          <w:sz w:val="24"/>
          <w:szCs w:val="24"/>
        </w:rPr>
      </w:pPr>
    </w:p>
    <w:p w:rsidR="00D9023D" w:rsidRDefault="00D9023D" w:rsidP="00993B8C">
      <w:pPr>
        <w:pStyle w:val="Bezmezer"/>
        <w:spacing w:line="360" w:lineRule="auto"/>
        <w:jc w:val="both"/>
        <w:rPr>
          <w:rFonts w:ascii="Times New Roman" w:hAnsi="Times New Roman"/>
          <w:sz w:val="24"/>
          <w:szCs w:val="24"/>
        </w:rPr>
      </w:pPr>
    </w:p>
    <w:p w:rsidR="0020628D" w:rsidRDefault="0020628D" w:rsidP="00993B8C">
      <w:pPr>
        <w:pStyle w:val="Bezmezer"/>
        <w:spacing w:line="360" w:lineRule="auto"/>
        <w:jc w:val="both"/>
        <w:rPr>
          <w:rFonts w:ascii="Times New Roman" w:hAnsi="Times New Roman"/>
          <w:sz w:val="24"/>
          <w:szCs w:val="24"/>
        </w:rPr>
      </w:pPr>
    </w:p>
    <w:p w:rsidR="009A069F" w:rsidRPr="00122DAE" w:rsidRDefault="009A069F" w:rsidP="00993B8C">
      <w:pPr>
        <w:pStyle w:val="Bezmezer"/>
        <w:spacing w:line="360" w:lineRule="auto"/>
        <w:jc w:val="both"/>
        <w:rPr>
          <w:rFonts w:ascii="Times New Roman" w:hAnsi="Times New Roman"/>
          <w:b/>
          <w:sz w:val="24"/>
          <w:szCs w:val="24"/>
        </w:rPr>
      </w:pPr>
    </w:p>
    <w:p w:rsidR="00D74DCC" w:rsidRPr="00844647" w:rsidRDefault="00D74DCC">
      <w:pPr>
        <w:pStyle w:val="Nadpisobsahu"/>
      </w:pPr>
      <w:r w:rsidRPr="00844647">
        <w:lastRenderedPageBreak/>
        <w:t>Obsah</w:t>
      </w:r>
    </w:p>
    <w:p w:rsidR="000A3990" w:rsidRPr="000A3990" w:rsidRDefault="00A56986">
      <w:pPr>
        <w:pStyle w:val="Obsah2"/>
        <w:tabs>
          <w:tab w:val="right" w:leader="dot" w:pos="9062"/>
        </w:tabs>
        <w:rPr>
          <w:rFonts w:ascii="Times New Roman" w:eastAsiaTheme="minorEastAsia" w:hAnsi="Times New Roman"/>
          <w:noProof/>
          <w:lang w:eastAsia="cs-CZ"/>
        </w:rPr>
      </w:pPr>
      <w:r w:rsidRPr="000A3990">
        <w:rPr>
          <w:rFonts w:ascii="Times New Roman" w:hAnsi="Times New Roman"/>
        </w:rPr>
        <w:fldChar w:fldCharType="begin"/>
      </w:r>
      <w:r w:rsidR="00D74DCC" w:rsidRPr="000A3990">
        <w:rPr>
          <w:rFonts w:ascii="Times New Roman" w:hAnsi="Times New Roman"/>
        </w:rPr>
        <w:instrText xml:space="preserve"> TOC \o "1-3" \h \z \u </w:instrText>
      </w:r>
      <w:r w:rsidRPr="000A3990">
        <w:rPr>
          <w:rFonts w:ascii="Times New Roman" w:hAnsi="Times New Roman"/>
        </w:rPr>
        <w:fldChar w:fldCharType="separate"/>
      </w:r>
      <w:hyperlink w:anchor="_Toc331410170" w:history="1">
        <w:r w:rsidR="000A3990" w:rsidRPr="000A3990">
          <w:rPr>
            <w:rStyle w:val="Hypertextovodkaz"/>
            <w:rFonts w:ascii="Times New Roman" w:hAnsi="Times New Roman"/>
            <w:noProof/>
          </w:rPr>
          <w:t>Seznam použitých zkratek</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10</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71" w:history="1">
        <w:r w:rsidR="000A3990" w:rsidRPr="000A3990">
          <w:rPr>
            <w:rStyle w:val="Hypertextovodkaz"/>
            <w:rFonts w:ascii="Times New Roman" w:hAnsi="Times New Roman"/>
            <w:noProof/>
          </w:rPr>
          <w:t>Seznam grafů a obrázků</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11</w:t>
        </w:r>
        <w:r w:rsidRPr="000A3990">
          <w:rPr>
            <w:rFonts w:ascii="Times New Roman" w:hAnsi="Times New Roman"/>
            <w:noProof/>
            <w:webHidden/>
          </w:rPr>
          <w:fldChar w:fldCharType="end"/>
        </w:r>
      </w:hyperlink>
    </w:p>
    <w:p w:rsidR="000A3990" w:rsidRPr="000A3990" w:rsidRDefault="00A56986">
      <w:pPr>
        <w:pStyle w:val="Obsah2"/>
        <w:tabs>
          <w:tab w:val="left" w:pos="660"/>
          <w:tab w:val="right" w:leader="dot" w:pos="9062"/>
        </w:tabs>
        <w:rPr>
          <w:rFonts w:ascii="Times New Roman" w:eastAsiaTheme="minorEastAsia" w:hAnsi="Times New Roman"/>
          <w:noProof/>
          <w:lang w:eastAsia="cs-CZ"/>
        </w:rPr>
      </w:pPr>
      <w:hyperlink w:anchor="_Toc331410172" w:history="1">
        <w:r w:rsidR="000A3990" w:rsidRPr="000A3990">
          <w:rPr>
            <w:rStyle w:val="Hypertextovodkaz"/>
            <w:rFonts w:ascii="Times New Roman" w:hAnsi="Times New Roman"/>
            <w:noProof/>
          </w:rPr>
          <w:t>1.</w:t>
        </w:r>
        <w:r w:rsidR="000A3990" w:rsidRPr="000A3990">
          <w:rPr>
            <w:rFonts w:ascii="Times New Roman" w:eastAsiaTheme="minorEastAsia" w:hAnsi="Times New Roman"/>
            <w:noProof/>
            <w:lang w:eastAsia="cs-CZ"/>
          </w:rPr>
          <w:tab/>
        </w:r>
        <w:r w:rsidR="000A3990" w:rsidRPr="000A3990">
          <w:rPr>
            <w:rStyle w:val="Hypertextovodkaz"/>
            <w:rFonts w:ascii="Times New Roman" w:hAnsi="Times New Roman"/>
            <w:noProof/>
          </w:rPr>
          <w:t>Úvod</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12</w:t>
        </w:r>
        <w:r w:rsidRPr="000A3990">
          <w:rPr>
            <w:rFonts w:ascii="Times New Roman" w:hAnsi="Times New Roman"/>
            <w:noProof/>
            <w:webHidden/>
          </w:rPr>
          <w:fldChar w:fldCharType="end"/>
        </w:r>
      </w:hyperlink>
    </w:p>
    <w:p w:rsidR="000A3990" w:rsidRPr="000A3990" w:rsidRDefault="00A56986">
      <w:pPr>
        <w:pStyle w:val="Obsah2"/>
        <w:tabs>
          <w:tab w:val="left" w:pos="660"/>
          <w:tab w:val="right" w:leader="dot" w:pos="9062"/>
        </w:tabs>
        <w:rPr>
          <w:rFonts w:ascii="Times New Roman" w:eastAsiaTheme="minorEastAsia" w:hAnsi="Times New Roman"/>
          <w:noProof/>
          <w:lang w:eastAsia="cs-CZ"/>
        </w:rPr>
      </w:pPr>
      <w:hyperlink w:anchor="_Toc331410173" w:history="1">
        <w:r w:rsidR="000A3990" w:rsidRPr="000A3990">
          <w:rPr>
            <w:rStyle w:val="Hypertextovodkaz"/>
            <w:rFonts w:ascii="Times New Roman" w:hAnsi="Times New Roman"/>
            <w:noProof/>
          </w:rPr>
          <w:t>2.</w:t>
        </w:r>
        <w:r w:rsidR="000A3990" w:rsidRPr="000A3990">
          <w:rPr>
            <w:rFonts w:ascii="Times New Roman" w:eastAsiaTheme="minorEastAsia" w:hAnsi="Times New Roman"/>
            <w:noProof/>
            <w:lang w:eastAsia="cs-CZ"/>
          </w:rPr>
          <w:tab/>
        </w:r>
        <w:r w:rsidR="000A3990" w:rsidRPr="000A3990">
          <w:rPr>
            <w:rStyle w:val="Hypertextovodkaz"/>
            <w:rFonts w:ascii="Times New Roman" w:hAnsi="Times New Roman"/>
            <w:noProof/>
          </w:rPr>
          <w:t>Cíle práce</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13</w:t>
        </w:r>
        <w:r w:rsidRPr="000A3990">
          <w:rPr>
            <w:rFonts w:ascii="Times New Roman" w:hAnsi="Times New Roman"/>
            <w:noProof/>
            <w:webHidden/>
          </w:rPr>
          <w:fldChar w:fldCharType="end"/>
        </w:r>
      </w:hyperlink>
    </w:p>
    <w:p w:rsidR="000A3990" w:rsidRPr="000A3990" w:rsidRDefault="00A56986">
      <w:pPr>
        <w:pStyle w:val="Obsah2"/>
        <w:tabs>
          <w:tab w:val="left" w:pos="660"/>
          <w:tab w:val="right" w:leader="dot" w:pos="9062"/>
        </w:tabs>
        <w:rPr>
          <w:rFonts w:ascii="Times New Roman" w:eastAsiaTheme="minorEastAsia" w:hAnsi="Times New Roman"/>
          <w:noProof/>
          <w:lang w:eastAsia="cs-CZ"/>
        </w:rPr>
      </w:pPr>
      <w:hyperlink w:anchor="_Toc331410174" w:history="1">
        <w:r w:rsidR="000A3990" w:rsidRPr="000A3990">
          <w:rPr>
            <w:rStyle w:val="Hypertextovodkaz"/>
            <w:rFonts w:ascii="Times New Roman" w:hAnsi="Times New Roman"/>
            <w:noProof/>
          </w:rPr>
          <w:t>3.</w:t>
        </w:r>
        <w:r w:rsidR="000A3990" w:rsidRPr="000A3990">
          <w:rPr>
            <w:rFonts w:ascii="Times New Roman" w:eastAsiaTheme="minorEastAsia" w:hAnsi="Times New Roman"/>
            <w:noProof/>
            <w:lang w:eastAsia="cs-CZ"/>
          </w:rPr>
          <w:tab/>
        </w:r>
        <w:r w:rsidR="000A3990" w:rsidRPr="000A3990">
          <w:rPr>
            <w:rStyle w:val="Hypertextovodkaz"/>
            <w:rFonts w:ascii="Times New Roman" w:hAnsi="Times New Roman"/>
            <w:noProof/>
          </w:rPr>
          <w:t>Metodika práce</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_Toc331410174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14</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175" w:history="1">
        <w:r w:rsidR="000A3990" w:rsidRPr="000A3990">
          <w:rPr>
            <w:rStyle w:val="Hypertextovodkaz"/>
            <w:rFonts w:ascii="Times New Roman" w:hAnsi="Times New Roman"/>
            <w:noProof/>
          </w:rPr>
          <w:t>4. Obecná charakteristika Nepálu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_Toc331410175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15</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76" w:history="1">
        <w:r w:rsidR="000A3990" w:rsidRPr="000A3990">
          <w:rPr>
            <w:rStyle w:val="Hypertextovodkaz"/>
            <w:rFonts w:ascii="Times New Roman" w:hAnsi="Times New Roman"/>
            <w:noProof/>
          </w:rPr>
          <w:t>4.1 Fyzicko–geografická charakteristika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_Toc331410176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15</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77" w:history="1">
        <w:r w:rsidR="000A3990" w:rsidRPr="000A3990">
          <w:rPr>
            <w:rStyle w:val="Hypertextovodkaz"/>
            <w:rFonts w:ascii="Times New Roman" w:hAnsi="Times New Roman"/>
            <w:noProof/>
          </w:rPr>
          <w:t>4.2 Populace</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_Toc331410177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16</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78" w:history="1">
        <w:r w:rsidR="000A3990" w:rsidRPr="000A3990">
          <w:rPr>
            <w:rStyle w:val="Hypertextovodkaz"/>
            <w:rFonts w:ascii="Times New Roman" w:hAnsi="Times New Roman"/>
            <w:noProof/>
          </w:rPr>
          <w:t>4.2.1 Statistické informace</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_Toc331410178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16</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79" w:history="1">
        <w:r w:rsidR="000A3990" w:rsidRPr="000A3990">
          <w:rPr>
            <w:rStyle w:val="Hypertextovodkaz"/>
            <w:rFonts w:ascii="Times New Roman" w:hAnsi="Times New Roman"/>
            <w:noProof/>
          </w:rPr>
          <w:t>4.2.2 Náboženství</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_Toc331410179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16</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80" w:history="1">
        <w:r w:rsidR="000A3990" w:rsidRPr="000A3990">
          <w:rPr>
            <w:rStyle w:val="Hypertextovodkaz"/>
            <w:rFonts w:ascii="Times New Roman" w:hAnsi="Times New Roman"/>
            <w:noProof/>
          </w:rPr>
          <w:t>4.2.3 Etnické složení</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16</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1" w:history="1">
        <w:r w:rsidR="000A3990" w:rsidRPr="000A3990">
          <w:rPr>
            <w:rStyle w:val="Hypertextovodkaz"/>
            <w:rFonts w:ascii="Times New Roman" w:hAnsi="Times New Roman"/>
            <w:noProof/>
          </w:rPr>
          <w:t>4.3 Stručný historický vývoj</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17</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2" w:history="1">
        <w:r w:rsidR="000A3990" w:rsidRPr="000A3990">
          <w:rPr>
            <w:rStyle w:val="Hypertextovodkaz"/>
            <w:rFonts w:ascii="Times New Roman" w:hAnsi="Times New Roman"/>
            <w:noProof/>
          </w:rPr>
          <w:t>4.4 Hospodářství</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17</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183" w:history="1">
        <w:r w:rsidR="000A3990" w:rsidRPr="000A3990">
          <w:rPr>
            <w:rStyle w:val="Hypertextovodkaz"/>
            <w:rFonts w:ascii="Times New Roman" w:hAnsi="Times New Roman"/>
            <w:noProof/>
          </w:rPr>
          <w:t>5. Turismus v Nepálu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18</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4" w:history="1">
        <w:r w:rsidR="000A3990" w:rsidRPr="000A3990">
          <w:rPr>
            <w:rStyle w:val="Hypertextovodkaz"/>
            <w:rFonts w:ascii="Times New Roman" w:hAnsi="Times New Roman"/>
            <w:noProof/>
          </w:rPr>
          <w:t>5.1 Kvantitativní analýza vývoje turismu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_Toc331410184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18</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5" w:history="1">
        <w:r w:rsidR="000A3990" w:rsidRPr="000A3990">
          <w:rPr>
            <w:rStyle w:val="Hypertextovodkaz"/>
            <w:rFonts w:ascii="Times New Roman" w:hAnsi="Times New Roman"/>
            <w:noProof/>
          </w:rPr>
          <w:t>5.2 Ekonomický význam cestovního ruchu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_Toc331410185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19</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6" w:history="1">
        <w:r w:rsidR="000A3990" w:rsidRPr="000A3990">
          <w:rPr>
            <w:rStyle w:val="Hypertextovodkaz"/>
            <w:rFonts w:ascii="Times New Roman" w:hAnsi="Times New Roman"/>
            <w:noProof/>
          </w:rPr>
          <w:t>5.3 Turistické cíle</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_Toc331410186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20</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87" w:history="1">
        <w:r w:rsidR="000A3990" w:rsidRPr="000A3990">
          <w:rPr>
            <w:rStyle w:val="Hypertextovodkaz"/>
            <w:rFonts w:ascii="Times New Roman" w:hAnsi="Times New Roman"/>
            <w:noProof/>
          </w:rPr>
          <w:t>5.3.1 Přírodní zajímavosti</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_Toc331410187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20</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88" w:history="1">
        <w:r w:rsidR="000A3990" w:rsidRPr="000A3990">
          <w:rPr>
            <w:rStyle w:val="Hypertextovodkaz"/>
            <w:rFonts w:ascii="Times New Roman" w:hAnsi="Times New Roman"/>
            <w:noProof/>
          </w:rPr>
          <w:t>5.3.2 Kulturní památky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_Toc331410188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22</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89" w:history="1">
        <w:r w:rsidR="000A3990" w:rsidRPr="000A3990">
          <w:rPr>
            <w:rStyle w:val="Hypertextovodkaz"/>
            <w:rFonts w:ascii="Times New Roman" w:hAnsi="Times New Roman"/>
            <w:noProof/>
          </w:rPr>
          <w:t>5.4 Turisté v Nepálu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_Toc331410189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23</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0" w:history="1">
        <w:r w:rsidR="000A3990" w:rsidRPr="000A3990">
          <w:rPr>
            <w:rStyle w:val="Hypertextovodkaz"/>
            <w:rFonts w:ascii="Times New Roman" w:hAnsi="Times New Roman"/>
            <w:noProof/>
          </w:rPr>
          <w:t>5.4.1 Důvod návštěvy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25</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191" w:history="1">
        <w:r w:rsidR="000A3990" w:rsidRPr="000A3990">
          <w:rPr>
            <w:rStyle w:val="Hypertextovodkaz"/>
            <w:rFonts w:ascii="Times New Roman" w:hAnsi="Times New Roman"/>
            <w:noProof/>
          </w:rPr>
          <w:t>6. Vlivy cestovního ruchu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26</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92" w:history="1">
        <w:r w:rsidR="000A3990" w:rsidRPr="000A3990">
          <w:rPr>
            <w:rStyle w:val="Hypertextovodkaz"/>
            <w:rFonts w:ascii="Times New Roman" w:hAnsi="Times New Roman"/>
            <w:noProof/>
          </w:rPr>
          <w:t>6.1. Ekonomické vlivy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27</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3" w:history="1">
        <w:r w:rsidR="000A3990" w:rsidRPr="000A3990">
          <w:rPr>
            <w:rStyle w:val="Hypertextovodkaz"/>
            <w:rFonts w:ascii="Times New Roman" w:hAnsi="Times New Roman"/>
            <w:noProof/>
          </w:rPr>
          <w:t>6.1.1 Pozitivní ekonomické vlivy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27</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4" w:history="1">
        <w:r w:rsidR="000A3990" w:rsidRPr="000A3990">
          <w:rPr>
            <w:rStyle w:val="Hypertextovodkaz"/>
            <w:rFonts w:ascii="Times New Roman" w:hAnsi="Times New Roman"/>
            <w:noProof/>
          </w:rPr>
          <w:t>6.1.2 Negativní ekonomické vlivy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_Toc331410194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28</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95" w:history="1">
        <w:r w:rsidR="000A3990" w:rsidRPr="000A3990">
          <w:rPr>
            <w:rStyle w:val="Hypertextovodkaz"/>
            <w:rFonts w:ascii="Times New Roman" w:hAnsi="Times New Roman"/>
            <w:noProof/>
          </w:rPr>
          <w:t>6.2 Socio-kulturní vlivy turismu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_Toc331410195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28</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6" w:history="1">
        <w:r w:rsidR="000A3990" w:rsidRPr="000A3990">
          <w:rPr>
            <w:rStyle w:val="Hypertextovodkaz"/>
            <w:rFonts w:ascii="Times New Roman" w:hAnsi="Times New Roman"/>
            <w:noProof/>
            <w:shd w:val="clear" w:color="auto" w:fill="FFFFFF"/>
          </w:rPr>
          <w:t>6.2.1 Pozitivní socio-kulturní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_Toc331410196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29</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7" w:history="1">
        <w:r w:rsidR="000A3990" w:rsidRPr="000A3990">
          <w:rPr>
            <w:rStyle w:val="Hypertextovodkaz"/>
            <w:rFonts w:ascii="Times New Roman" w:hAnsi="Times New Roman"/>
            <w:noProof/>
          </w:rPr>
          <w:t>6.2.2 Negativní socio-kulturní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_Toc331410197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30</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198" w:history="1">
        <w:r w:rsidR="000A3990" w:rsidRPr="000A3990">
          <w:rPr>
            <w:rStyle w:val="Hypertextovodkaz"/>
            <w:rFonts w:ascii="Times New Roman" w:hAnsi="Times New Roman"/>
            <w:noProof/>
          </w:rPr>
          <w:t>6.3 Environmentální vlivy cestovního ruchu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_Toc331410198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30</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199" w:history="1">
        <w:r w:rsidR="000A3990" w:rsidRPr="000A3990">
          <w:rPr>
            <w:rStyle w:val="Hypertextovodkaz"/>
            <w:rFonts w:ascii="Times New Roman" w:hAnsi="Times New Roman"/>
            <w:noProof/>
          </w:rPr>
          <w:t>6.3.1 Negativní environmentální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_Toc331410199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30</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00" w:history="1">
        <w:r w:rsidR="000A3990" w:rsidRPr="000A3990">
          <w:rPr>
            <w:rStyle w:val="Hypertextovodkaz"/>
            <w:rFonts w:ascii="Times New Roman" w:hAnsi="Times New Roman"/>
            <w:noProof/>
          </w:rPr>
          <w:t>6.3.2 Pozitivní dopady turismu na životní prostředí</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31</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201" w:history="1">
        <w:r w:rsidR="000A3990" w:rsidRPr="000A3990">
          <w:rPr>
            <w:rStyle w:val="Hypertextovodkaz"/>
            <w:rFonts w:ascii="Times New Roman" w:hAnsi="Times New Roman"/>
            <w:noProof/>
          </w:rPr>
          <w:t>7. Dopady turismu na NP Sagarmatha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32</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02" w:history="1">
        <w:r w:rsidR="000A3990" w:rsidRPr="000A3990">
          <w:rPr>
            <w:rStyle w:val="Hypertextovodkaz"/>
            <w:rFonts w:ascii="Times New Roman" w:hAnsi="Times New Roman"/>
            <w:noProof/>
          </w:rPr>
          <w:t>7.1 Obecná charakteristika NP Sagarmatha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32</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03" w:history="1">
        <w:r w:rsidR="000A3990" w:rsidRPr="000A3990">
          <w:rPr>
            <w:rStyle w:val="Hypertextovodkaz"/>
            <w:rFonts w:ascii="Times New Roman" w:hAnsi="Times New Roman"/>
            <w:noProof/>
          </w:rPr>
          <w:t>7.2 Environmentální dopady turismu na NP Sagarmatha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33</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04" w:history="1">
        <w:r w:rsidR="000A3990" w:rsidRPr="000A3990">
          <w:rPr>
            <w:rStyle w:val="Hypertextovodkaz"/>
            <w:rFonts w:ascii="Times New Roman" w:hAnsi="Times New Roman"/>
            <w:noProof/>
          </w:rPr>
          <w:t>7.2.1 Počátky turismu v nepálských Himalájích</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_Toc331410204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33</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05" w:history="1">
        <w:r w:rsidR="000A3990" w:rsidRPr="000A3990">
          <w:rPr>
            <w:rStyle w:val="Hypertextovodkaz"/>
            <w:rFonts w:ascii="Times New Roman" w:hAnsi="Times New Roman"/>
            <w:noProof/>
          </w:rPr>
          <w:t>7.2.2 Rostoucí počet návštěvníků v regionu Khumbu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_Toc331410205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34</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06" w:history="1">
        <w:r w:rsidR="000A3990" w:rsidRPr="000A3990">
          <w:rPr>
            <w:rStyle w:val="Hypertextovodkaz"/>
            <w:rFonts w:ascii="Times New Roman" w:hAnsi="Times New Roman"/>
            <w:noProof/>
          </w:rPr>
          <w:t>7.2.3 Změna struktury lesů v NP Sagarmatha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_Toc331410206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34</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07" w:history="1">
        <w:r w:rsidR="000A3990" w:rsidRPr="000A3990">
          <w:rPr>
            <w:rStyle w:val="Hypertextovodkaz"/>
            <w:rFonts w:ascii="Times New Roman" w:hAnsi="Times New Roman"/>
            <w:noProof/>
          </w:rPr>
          <w:t>7.3 Problém odpadků</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_Toc331410207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39</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08" w:history="1">
        <w:r w:rsidR="000A3990" w:rsidRPr="000A3990">
          <w:rPr>
            <w:rStyle w:val="Hypertextovodkaz"/>
            <w:rFonts w:ascii="Times New Roman" w:hAnsi="Times New Roman"/>
            <w:noProof/>
          </w:rPr>
          <w:t>7.4 Socio–kulturní dopady turismu na NP Sagarmatha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_Toc331410208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40</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09" w:history="1">
        <w:r w:rsidR="000A3990" w:rsidRPr="000A3990">
          <w:rPr>
            <w:rStyle w:val="Hypertextovodkaz"/>
            <w:rFonts w:ascii="Times New Roman" w:hAnsi="Times New Roman"/>
            <w:noProof/>
          </w:rPr>
          <w:t>7.4.1 Role zemědělství a chovu skotu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_Toc331410209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41</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10" w:history="1">
        <w:r w:rsidR="000A3990" w:rsidRPr="000A3990">
          <w:rPr>
            <w:rStyle w:val="Hypertextovodkaz"/>
            <w:rFonts w:ascii="Times New Roman" w:hAnsi="Times New Roman"/>
            <w:noProof/>
          </w:rPr>
          <w:t>7.4.2 Kulturní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41</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11" w:history="1">
        <w:r w:rsidR="000A3990" w:rsidRPr="000A3990">
          <w:rPr>
            <w:rStyle w:val="Hypertextovodkaz"/>
            <w:rFonts w:ascii="Times New Roman" w:hAnsi="Times New Roman"/>
            <w:noProof/>
          </w:rPr>
          <w:t>7.5 Ekonomické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42</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212" w:history="1">
        <w:r w:rsidR="000A3990" w:rsidRPr="000A3990">
          <w:rPr>
            <w:rStyle w:val="Hypertextovodkaz"/>
            <w:rFonts w:ascii="Times New Roman" w:hAnsi="Times New Roman"/>
            <w:noProof/>
          </w:rPr>
          <w:t>8. Dopady turismu na NP Chitwan</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43</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13" w:history="1">
        <w:r w:rsidR="000A3990" w:rsidRPr="000A3990">
          <w:rPr>
            <w:rStyle w:val="Hypertextovodkaz"/>
            <w:rFonts w:ascii="Times New Roman" w:hAnsi="Times New Roman"/>
            <w:noProof/>
          </w:rPr>
          <w:t>8.1 Obecná charakteristika</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43</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14" w:history="1">
        <w:r w:rsidR="000A3990" w:rsidRPr="000A3990">
          <w:rPr>
            <w:rStyle w:val="Hypertextovodkaz"/>
            <w:rFonts w:ascii="Times New Roman" w:hAnsi="Times New Roman"/>
            <w:noProof/>
          </w:rPr>
          <w:t>8.1.1 Kultura a obyvatelstvo</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_Toc331410214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45</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15" w:history="1">
        <w:r w:rsidR="000A3990" w:rsidRPr="000A3990">
          <w:rPr>
            <w:rStyle w:val="Hypertextovodkaz"/>
            <w:rFonts w:ascii="Times New Roman" w:hAnsi="Times New Roman"/>
            <w:noProof/>
          </w:rPr>
          <w:t>8.2 Socio-ekonomické a environmentální vlivy turismu na NPC</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_Toc331410215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46</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16" w:history="1">
        <w:r w:rsidR="000A3990" w:rsidRPr="000A3990">
          <w:rPr>
            <w:rStyle w:val="Hypertextovodkaz"/>
            <w:rFonts w:ascii="Times New Roman" w:hAnsi="Times New Roman"/>
            <w:noProof/>
          </w:rPr>
          <w:t>8.2.1 Vliv ustanovení NPC na místní obyvatelstvo  - vesničané vs. národní park</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_Toc331410216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46</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17" w:history="1">
        <w:r w:rsidR="000A3990" w:rsidRPr="000A3990">
          <w:rPr>
            <w:rStyle w:val="Hypertextovodkaz"/>
            <w:rFonts w:ascii="Times New Roman" w:hAnsi="Times New Roman"/>
            <w:noProof/>
          </w:rPr>
          <w:t>8.2.2 Environmentální dopady turismu</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_Toc331410217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47</w:t>
        </w:r>
        <w:r w:rsidRPr="000A3990">
          <w:rPr>
            <w:rFonts w:ascii="Times New Roman" w:hAnsi="Times New Roman"/>
            <w:noProof/>
            <w:webHidden/>
          </w:rPr>
          <w:fldChar w:fldCharType="end"/>
        </w:r>
      </w:hyperlink>
    </w:p>
    <w:p w:rsidR="000A3990" w:rsidRPr="000A3990" w:rsidRDefault="00A56986">
      <w:pPr>
        <w:pStyle w:val="Obsah3"/>
        <w:tabs>
          <w:tab w:val="right" w:leader="dot" w:pos="9062"/>
        </w:tabs>
        <w:rPr>
          <w:rFonts w:ascii="Times New Roman" w:eastAsiaTheme="minorEastAsia" w:hAnsi="Times New Roman"/>
          <w:noProof/>
          <w:lang w:eastAsia="cs-CZ"/>
        </w:rPr>
      </w:pPr>
      <w:hyperlink w:anchor="_Toc331410218" w:history="1">
        <w:r w:rsidR="000A3990" w:rsidRPr="000A3990">
          <w:rPr>
            <w:rStyle w:val="Hypertextovodkaz"/>
            <w:rFonts w:ascii="Times New Roman" w:hAnsi="Times New Roman"/>
            <w:noProof/>
          </w:rPr>
          <w:t>8.2.3 Socio–kulturní  a ekonomické dopady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_Toc331410218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47</w:t>
        </w:r>
        <w:r w:rsidRPr="000A3990">
          <w:rPr>
            <w:rFonts w:ascii="Times New Roman" w:hAnsi="Times New Roman"/>
            <w:noProof/>
            <w:webHidden/>
          </w:rPr>
          <w:fldChar w:fldCharType="end"/>
        </w:r>
      </w:hyperlink>
    </w:p>
    <w:p w:rsidR="000A3990" w:rsidRPr="000A3990" w:rsidRDefault="00A56986">
      <w:pPr>
        <w:pStyle w:val="Obsah1"/>
        <w:tabs>
          <w:tab w:val="right" w:leader="dot" w:pos="9062"/>
        </w:tabs>
        <w:rPr>
          <w:rFonts w:ascii="Times New Roman" w:eastAsiaTheme="minorEastAsia" w:hAnsi="Times New Roman"/>
          <w:noProof/>
          <w:lang w:eastAsia="cs-CZ"/>
        </w:rPr>
      </w:pPr>
      <w:hyperlink w:anchor="_Toc331410219" w:history="1">
        <w:r w:rsidR="000A3990" w:rsidRPr="000A3990">
          <w:rPr>
            <w:rStyle w:val="Hypertextovodkaz"/>
            <w:rFonts w:ascii="Times New Roman" w:hAnsi="Times New Roman"/>
            <w:noProof/>
          </w:rPr>
          <w:t>9. Dopady turismu na Lumbini</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_Toc331410219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48</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20" w:history="1">
        <w:r w:rsidR="000A3990" w:rsidRPr="000A3990">
          <w:rPr>
            <w:rStyle w:val="Hypertextovodkaz"/>
            <w:rFonts w:ascii="Times New Roman" w:hAnsi="Times New Roman"/>
            <w:noProof/>
          </w:rPr>
          <w:t>9.1 Obecná charakteristika Lumbini</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_Toc331410220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48</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21" w:history="1">
        <w:r w:rsidR="000A3990" w:rsidRPr="000A3990">
          <w:rPr>
            <w:rStyle w:val="Hypertextovodkaz"/>
            <w:rFonts w:ascii="Times New Roman" w:hAnsi="Times New Roman"/>
            <w:noProof/>
          </w:rPr>
          <w:t>9.2 Socio-ekonomické a environmentální vlivy turismu na Lumbini</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_Toc331410221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49</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22" w:history="1">
        <w:r w:rsidR="000A3990" w:rsidRPr="000A3990">
          <w:rPr>
            <w:rStyle w:val="Hypertextovodkaz"/>
            <w:rFonts w:ascii="Times New Roman" w:hAnsi="Times New Roman"/>
            <w:noProof/>
          </w:rPr>
          <w:t>Závěr</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_Toc331410222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51</w:t>
        </w:r>
        <w:r w:rsidRPr="000A3990">
          <w:rPr>
            <w:rFonts w:ascii="Times New Roman" w:hAnsi="Times New Roman"/>
            <w:noProof/>
            <w:webHidden/>
          </w:rPr>
          <w:fldChar w:fldCharType="end"/>
        </w:r>
      </w:hyperlink>
    </w:p>
    <w:p w:rsidR="000A3990" w:rsidRPr="000A3990" w:rsidRDefault="00A56986">
      <w:pPr>
        <w:pStyle w:val="Obsah2"/>
        <w:tabs>
          <w:tab w:val="right" w:leader="dot" w:pos="9062"/>
        </w:tabs>
        <w:rPr>
          <w:rFonts w:ascii="Times New Roman" w:eastAsiaTheme="minorEastAsia" w:hAnsi="Times New Roman"/>
          <w:noProof/>
          <w:lang w:eastAsia="cs-CZ"/>
        </w:rPr>
      </w:pPr>
      <w:hyperlink w:anchor="_Toc331410223" w:history="1">
        <w:r w:rsidR="000A3990" w:rsidRPr="000A3990">
          <w:rPr>
            <w:rStyle w:val="Hypertextovodkaz"/>
            <w:rFonts w:ascii="Times New Roman" w:hAnsi="Times New Roman"/>
            <w:noProof/>
          </w:rPr>
          <w:t>Seznam použité literatury</w:t>
        </w:r>
        <w:r w:rsidR="000A3990" w:rsidRPr="000A3990">
          <w:rPr>
            <w:rFonts w:ascii="Times New Roman" w:hAnsi="Times New Roman"/>
            <w:noProof/>
            <w:webHidden/>
          </w:rPr>
          <w:tab/>
        </w:r>
        <w:r w:rsidRPr="000A3990">
          <w:rPr>
            <w:rFonts w:ascii="Times New Roman" w:hAnsi="Times New Roman"/>
            <w:noProof/>
            <w:webHidden/>
          </w:rPr>
          <w:fldChar w:fldCharType="begin"/>
        </w:r>
        <w:r w:rsidR="000A3990" w:rsidRPr="000A3990">
          <w:rPr>
            <w:rFonts w:ascii="Times New Roman" w:hAnsi="Times New Roman"/>
            <w:noProof/>
            <w:webHidden/>
          </w:rPr>
          <w:instrText xml:space="preserve"> PAGEREF _Toc331410223 \h </w:instrText>
        </w:r>
        <w:r w:rsidRPr="000A3990">
          <w:rPr>
            <w:rFonts w:ascii="Times New Roman" w:hAnsi="Times New Roman"/>
            <w:noProof/>
            <w:webHidden/>
          </w:rPr>
        </w:r>
        <w:r w:rsidRPr="000A3990">
          <w:rPr>
            <w:rFonts w:ascii="Times New Roman" w:hAnsi="Times New Roman"/>
            <w:noProof/>
            <w:webHidden/>
          </w:rPr>
          <w:fldChar w:fldCharType="separate"/>
        </w:r>
        <w:r w:rsidR="008503E3">
          <w:rPr>
            <w:rFonts w:ascii="Times New Roman" w:hAnsi="Times New Roman"/>
            <w:noProof/>
            <w:webHidden/>
          </w:rPr>
          <w:t>54</w:t>
        </w:r>
        <w:r w:rsidRPr="000A3990">
          <w:rPr>
            <w:rFonts w:ascii="Times New Roman" w:hAnsi="Times New Roman"/>
            <w:noProof/>
            <w:webHidden/>
          </w:rPr>
          <w:fldChar w:fldCharType="end"/>
        </w:r>
      </w:hyperlink>
    </w:p>
    <w:p w:rsidR="00D74DCC" w:rsidRPr="000A3990" w:rsidRDefault="00A56986">
      <w:pPr>
        <w:rPr>
          <w:rFonts w:ascii="Times New Roman" w:hAnsi="Times New Roman"/>
        </w:rPr>
      </w:pPr>
      <w:r w:rsidRPr="000A3990">
        <w:rPr>
          <w:rFonts w:ascii="Times New Roman" w:hAnsi="Times New Roman"/>
        </w:rPr>
        <w:fldChar w:fldCharType="end"/>
      </w:r>
    </w:p>
    <w:p w:rsidR="00B16964" w:rsidRPr="000A3990" w:rsidRDefault="00B16964" w:rsidP="00993B8C">
      <w:pPr>
        <w:pStyle w:val="Bezmezer"/>
        <w:spacing w:line="360" w:lineRule="auto"/>
        <w:jc w:val="both"/>
        <w:rPr>
          <w:rFonts w:ascii="Times New Roman" w:hAnsi="Times New Roman"/>
        </w:rPr>
      </w:pPr>
    </w:p>
    <w:p w:rsidR="009A069F" w:rsidRPr="000A3990" w:rsidRDefault="009A069F" w:rsidP="00993B8C">
      <w:pPr>
        <w:pStyle w:val="Bezmezer"/>
        <w:spacing w:line="360" w:lineRule="auto"/>
        <w:jc w:val="both"/>
        <w:rPr>
          <w:rFonts w:ascii="Times New Roman" w:hAnsi="Times New Roman"/>
        </w:rPr>
      </w:pPr>
    </w:p>
    <w:p w:rsidR="009A069F" w:rsidRPr="000A3990" w:rsidRDefault="009A069F" w:rsidP="00993B8C">
      <w:pPr>
        <w:pStyle w:val="Bezmezer"/>
        <w:spacing w:line="360" w:lineRule="auto"/>
        <w:jc w:val="both"/>
        <w:rPr>
          <w:rFonts w:ascii="Times New Roman" w:hAnsi="Times New Roman"/>
        </w:rPr>
      </w:pPr>
    </w:p>
    <w:p w:rsidR="009A069F" w:rsidRPr="000A3990" w:rsidRDefault="009A069F" w:rsidP="00993B8C">
      <w:pPr>
        <w:pStyle w:val="Bezmezer"/>
        <w:spacing w:line="360" w:lineRule="auto"/>
        <w:jc w:val="both"/>
        <w:rPr>
          <w:rFonts w:ascii="Times New Roman" w:hAnsi="Times New Roman"/>
        </w:rPr>
      </w:pPr>
    </w:p>
    <w:p w:rsidR="009A069F" w:rsidRPr="00844647" w:rsidRDefault="009A069F" w:rsidP="00993B8C">
      <w:pPr>
        <w:pStyle w:val="Bezmezer"/>
        <w:spacing w:line="360" w:lineRule="auto"/>
        <w:jc w:val="both"/>
        <w:rPr>
          <w:rFonts w:ascii="Times New Roman" w:hAnsi="Times New Roman"/>
        </w:rPr>
      </w:pPr>
    </w:p>
    <w:p w:rsidR="000A3990" w:rsidRDefault="000A3990" w:rsidP="00993B8C">
      <w:pPr>
        <w:pStyle w:val="Bezmezer"/>
        <w:spacing w:line="360" w:lineRule="auto"/>
        <w:jc w:val="both"/>
        <w:rPr>
          <w:rFonts w:ascii="Times New Roman" w:hAnsi="Times New Roman"/>
          <w:b/>
          <w:sz w:val="24"/>
          <w:szCs w:val="24"/>
        </w:rPr>
        <w:sectPr w:rsidR="000A3990" w:rsidSect="001237B9">
          <w:footerReference w:type="default" r:id="rId12"/>
          <w:pgSz w:w="11906" w:h="16838"/>
          <w:pgMar w:top="1417" w:right="1417" w:bottom="1417" w:left="1417" w:header="708" w:footer="708" w:gutter="0"/>
          <w:pgNumType w:start="4"/>
          <w:cols w:space="708"/>
          <w:docGrid w:linePitch="360"/>
        </w:sectPr>
      </w:pPr>
    </w:p>
    <w:p w:rsidR="009A4AEA" w:rsidRDefault="009A4AEA" w:rsidP="00993B8C">
      <w:pPr>
        <w:pStyle w:val="Bezmezer"/>
        <w:spacing w:line="360" w:lineRule="auto"/>
        <w:jc w:val="both"/>
        <w:rPr>
          <w:rFonts w:ascii="Times New Roman" w:hAnsi="Times New Roman"/>
          <w:b/>
          <w:sz w:val="24"/>
          <w:szCs w:val="24"/>
        </w:rPr>
        <w:sectPr w:rsidR="009A4AEA" w:rsidSect="00973052">
          <w:footerReference w:type="default" r:id="rId13"/>
          <w:pgSz w:w="11906" w:h="16838"/>
          <w:pgMar w:top="1417" w:right="1417" w:bottom="1417" w:left="1417" w:header="708" w:footer="708" w:gutter="0"/>
          <w:pgNumType w:start="10"/>
          <w:cols w:space="708"/>
          <w:docGrid w:linePitch="360"/>
        </w:sectPr>
      </w:pPr>
    </w:p>
    <w:p w:rsidR="001A4607" w:rsidRPr="00882E16" w:rsidRDefault="001A4607" w:rsidP="008A62F3">
      <w:pPr>
        <w:pStyle w:val="Nadpis2"/>
        <w:jc w:val="left"/>
      </w:pPr>
      <w:bookmarkStart w:id="0" w:name="_Toc331410170"/>
      <w:r w:rsidRPr="00882E16">
        <w:lastRenderedPageBreak/>
        <w:t>Seznam použitých zkratek</w:t>
      </w:r>
      <w:bookmarkEnd w:id="0"/>
    </w:p>
    <w:p w:rsidR="00C26A8F" w:rsidRPr="00B3580F" w:rsidRDefault="00C26A8F" w:rsidP="00993B8C">
      <w:pPr>
        <w:pStyle w:val="Bezmezer"/>
        <w:spacing w:line="360" w:lineRule="auto"/>
        <w:jc w:val="both"/>
        <w:rPr>
          <w:rFonts w:ascii="Times New Roman" w:hAnsi="Times New Roman"/>
          <w:b/>
          <w:sz w:val="24"/>
          <w:szCs w:val="24"/>
        </w:rPr>
      </w:pPr>
    </w:p>
    <w:p w:rsidR="0064387E" w:rsidRPr="009C0B2D" w:rsidRDefault="0064387E" w:rsidP="00F35E3B">
      <w:pPr>
        <w:pStyle w:val="Bezmezer"/>
        <w:spacing w:line="360" w:lineRule="auto"/>
        <w:rPr>
          <w:rFonts w:ascii="Times New Roman" w:hAnsi="Times New Roman"/>
        </w:rPr>
      </w:pPr>
      <w:r w:rsidRPr="009C0B2D">
        <w:rPr>
          <w:rFonts w:ascii="Times New Roman" w:hAnsi="Times New Roman"/>
        </w:rPr>
        <w:t>HDP</w:t>
      </w:r>
      <w:r>
        <w:rPr>
          <w:rFonts w:ascii="Times New Roman" w:hAnsi="Times New Roman"/>
        </w:rPr>
        <w:tab/>
      </w:r>
      <w:r>
        <w:rPr>
          <w:rFonts w:ascii="Times New Roman" w:hAnsi="Times New Roman"/>
        </w:rPr>
        <w:tab/>
        <w:t>Hrubý domácí produkt</w:t>
      </w:r>
    </w:p>
    <w:p w:rsidR="0064387E" w:rsidRPr="009C0B2D" w:rsidRDefault="0064387E" w:rsidP="00F35E3B">
      <w:pPr>
        <w:pStyle w:val="Bezmezer"/>
        <w:spacing w:line="360" w:lineRule="auto"/>
        <w:rPr>
          <w:rFonts w:ascii="Times New Roman" w:hAnsi="Times New Roman"/>
          <w:color w:val="000000"/>
          <w:shd w:val="clear" w:color="auto" w:fill="FFFFFF"/>
        </w:rPr>
      </w:pPr>
      <w:r w:rsidRPr="009C0B2D">
        <w:rPr>
          <w:rFonts w:ascii="Times New Roman" w:hAnsi="Times New Roman"/>
          <w:color w:val="000000"/>
          <w:shd w:val="clear" w:color="auto" w:fill="FFFFFF"/>
        </w:rPr>
        <w:t>NTB</w:t>
      </w:r>
      <w:r w:rsidRPr="009C0B2D">
        <w:rPr>
          <w:rFonts w:ascii="Times New Roman" w:hAnsi="Times New Roman"/>
          <w:color w:val="000000"/>
          <w:shd w:val="clear" w:color="auto" w:fill="FFFFFF"/>
        </w:rPr>
        <w:tab/>
      </w:r>
      <w:r w:rsidRPr="009C0B2D">
        <w:rPr>
          <w:rFonts w:ascii="Times New Roman" w:hAnsi="Times New Roman"/>
          <w:color w:val="000000"/>
          <w:shd w:val="clear" w:color="auto" w:fill="FFFFFF"/>
        </w:rPr>
        <w:tab/>
      </w:r>
      <w:r w:rsidRPr="0064387E">
        <w:rPr>
          <w:rFonts w:ascii="Times New Roman" w:hAnsi="Times New Roman"/>
          <w:i/>
          <w:color w:val="000000"/>
          <w:shd w:val="clear" w:color="auto" w:fill="FFFFFF"/>
        </w:rPr>
        <w:t>Nepal Tourism Board</w:t>
      </w:r>
      <w:r w:rsidR="00F35E3B">
        <w:rPr>
          <w:rFonts w:ascii="Times New Roman" w:hAnsi="Times New Roman"/>
          <w:color w:val="000000"/>
          <w:shd w:val="clear" w:color="auto" w:fill="FFFFFF"/>
        </w:rPr>
        <w:t xml:space="preserve"> (</w:t>
      </w:r>
      <w:r w:rsidRPr="009C0B2D">
        <w:rPr>
          <w:rFonts w:ascii="Times New Roman" w:hAnsi="Times New Roman"/>
          <w:color w:val="000000"/>
          <w:shd w:val="clear" w:color="auto" w:fill="FFFFFF"/>
        </w:rPr>
        <w:t>Nepálský turistický výbor</w:t>
      </w:r>
      <w:r w:rsidR="00F35E3B">
        <w:rPr>
          <w:rFonts w:ascii="Times New Roman" w:hAnsi="Times New Roman"/>
          <w:color w:val="000000"/>
          <w:shd w:val="clear" w:color="auto" w:fill="FFFFFF"/>
        </w:rPr>
        <w:t>)</w:t>
      </w:r>
    </w:p>
    <w:p w:rsidR="0064387E" w:rsidRDefault="0064387E" w:rsidP="00F35E3B">
      <w:pPr>
        <w:pStyle w:val="Bezmezer"/>
        <w:spacing w:line="360" w:lineRule="auto"/>
        <w:rPr>
          <w:rFonts w:ascii="Times New Roman" w:hAnsi="Times New Roman"/>
        </w:rPr>
      </w:pPr>
      <w:r>
        <w:rPr>
          <w:rFonts w:ascii="Times New Roman" w:hAnsi="Times New Roman"/>
        </w:rPr>
        <w:t>UN</w:t>
      </w:r>
      <w:r>
        <w:rPr>
          <w:rFonts w:ascii="Times New Roman" w:hAnsi="Times New Roman"/>
        </w:rPr>
        <w:tab/>
      </w:r>
      <w:r>
        <w:rPr>
          <w:rFonts w:ascii="Times New Roman" w:hAnsi="Times New Roman"/>
        </w:rPr>
        <w:tab/>
      </w:r>
      <w:r w:rsidRPr="0064387E">
        <w:rPr>
          <w:rFonts w:ascii="Times New Roman" w:hAnsi="Times New Roman"/>
          <w:i/>
        </w:rPr>
        <w:t>United Nations</w:t>
      </w:r>
      <w:r w:rsidR="00F35E3B">
        <w:rPr>
          <w:rFonts w:ascii="Times New Roman" w:hAnsi="Times New Roman"/>
        </w:rPr>
        <w:t xml:space="preserve"> (Organizace spojených národů - </w:t>
      </w:r>
      <w:r>
        <w:rPr>
          <w:rFonts w:ascii="Times New Roman" w:hAnsi="Times New Roman"/>
        </w:rPr>
        <w:t>OSN)</w:t>
      </w:r>
    </w:p>
    <w:p w:rsidR="0064387E" w:rsidRPr="00F35E3B" w:rsidRDefault="0064387E" w:rsidP="00F35E3B">
      <w:pPr>
        <w:pStyle w:val="Bezmezer"/>
        <w:spacing w:line="360" w:lineRule="auto"/>
        <w:rPr>
          <w:rFonts w:ascii="Times New Roman" w:hAnsi="Times New Roman"/>
        </w:rPr>
      </w:pPr>
      <w:r w:rsidRPr="009C0B2D">
        <w:rPr>
          <w:rFonts w:ascii="Times New Roman" w:hAnsi="Times New Roman"/>
        </w:rPr>
        <w:t>UNEP</w:t>
      </w:r>
      <w:r w:rsidRPr="009C0B2D">
        <w:rPr>
          <w:rFonts w:ascii="Times New Roman" w:hAnsi="Times New Roman"/>
        </w:rPr>
        <w:tab/>
      </w:r>
      <w:r w:rsidRPr="009C0B2D">
        <w:rPr>
          <w:rFonts w:ascii="Times New Roman" w:hAnsi="Times New Roman"/>
        </w:rPr>
        <w:tab/>
      </w:r>
      <w:r w:rsidRPr="0064387E">
        <w:rPr>
          <w:rFonts w:ascii="Times New Roman" w:hAnsi="Times New Roman"/>
          <w:i/>
        </w:rPr>
        <w:t>United Nations Environment Programme</w:t>
      </w:r>
      <w:r w:rsidR="00F35E3B">
        <w:rPr>
          <w:rFonts w:ascii="Times New Roman" w:hAnsi="Times New Roman"/>
        </w:rPr>
        <w:t xml:space="preserve"> (</w:t>
      </w:r>
      <w:r>
        <w:rPr>
          <w:rFonts w:ascii="Times New Roman" w:hAnsi="Times New Roman"/>
        </w:rPr>
        <w:t>Program OSN pro životní prostředí</w:t>
      </w:r>
      <w:r w:rsidR="00F35E3B">
        <w:rPr>
          <w:rFonts w:ascii="Times New Roman" w:hAnsi="Times New Roman"/>
        </w:rPr>
        <w:t>)</w:t>
      </w:r>
    </w:p>
    <w:p w:rsidR="0064387E" w:rsidRPr="00F35E3B" w:rsidRDefault="0064387E" w:rsidP="00F35E3B">
      <w:pPr>
        <w:pStyle w:val="Bezmezer"/>
        <w:spacing w:line="360" w:lineRule="auto"/>
        <w:ind w:left="1410" w:hanging="1410"/>
        <w:rPr>
          <w:rFonts w:ascii="Times New Roman" w:hAnsi="Times New Roman"/>
          <w:bCs/>
          <w:color w:val="000000"/>
          <w:shd w:val="clear" w:color="auto" w:fill="FFFFFF"/>
        </w:rPr>
      </w:pPr>
      <w:r w:rsidRPr="009C0B2D">
        <w:rPr>
          <w:rFonts w:ascii="Times New Roman" w:hAnsi="Times New Roman"/>
        </w:rPr>
        <w:t>UNESCO</w:t>
      </w:r>
      <w:r>
        <w:rPr>
          <w:rFonts w:ascii="Times New Roman" w:hAnsi="Times New Roman"/>
        </w:rPr>
        <w:tab/>
      </w:r>
      <w:r w:rsidRPr="0064387E">
        <w:rPr>
          <w:rFonts w:ascii="Times New Roman" w:hAnsi="Times New Roman"/>
          <w:bCs/>
          <w:i/>
          <w:color w:val="000000"/>
          <w:shd w:val="clear" w:color="auto" w:fill="FFFFFF"/>
        </w:rPr>
        <w:t>United Nations Educational, Scientific and Cultural Organization</w:t>
      </w:r>
      <w:r w:rsidR="00F35E3B">
        <w:rPr>
          <w:rFonts w:ascii="Times New Roman" w:hAnsi="Times New Roman"/>
          <w:bCs/>
          <w:color w:val="000000"/>
          <w:shd w:val="clear" w:color="auto" w:fill="FFFFFF"/>
        </w:rPr>
        <w:t xml:space="preserve"> (</w:t>
      </w:r>
      <w:r w:rsidRPr="0064387E">
        <w:rPr>
          <w:rFonts w:ascii="Times New Roman" w:hAnsi="Times New Roman"/>
          <w:bCs/>
          <w:color w:val="000000"/>
          <w:shd w:val="clear" w:color="auto" w:fill="FFFFFF"/>
        </w:rPr>
        <w:t>Organizace OSN pro výchovu, vědu a kulturu</w:t>
      </w:r>
      <w:r w:rsidR="00F35E3B">
        <w:rPr>
          <w:rFonts w:ascii="Times New Roman" w:hAnsi="Times New Roman"/>
          <w:bCs/>
          <w:color w:val="000000"/>
          <w:shd w:val="clear" w:color="auto" w:fill="FFFFFF"/>
        </w:rPr>
        <w:t>)</w:t>
      </w:r>
    </w:p>
    <w:p w:rsidR="0064387E" w:rsidRPr="009C0B2D" w:rsidRDefault="0064387E" w:rsidP="00F35E3B">
      <w:pPr>
        <w:pStyle w:val="Bezmezer"/>
        <w:spacing w:line="360" w:lineRule="auto"/>
        <w:rPr>
          <w:rFonts w:ascii="Times New Roman" w:hAnsi="Times New Roman"/>
        </w:rPr>
      </w:pPr>
      <w:r w:rsidRPr="009C0B2D">
        <w:rPr>
          <w:rFonts w:ascii="Times New Roman" w:hAnsi="Times New Roman"/>
        </w:rPr>
        <w:t>UNWTO</w:t>
      </w:r>
      <w:r>
        <w:rPr>
          <w:rFonts w:ascii="Times New Roman" w:hAnsi="Times New Roman"/>
        </w:rPr>
        <w:tab/>
      </w:r>
      <w:r w:rsidRPr="0064387E">
        <w:rPr>
          <w:rFonts w:ascii="Times New Roman" w:hAnsi="Times New Roman"/>
          <w:i/>
        </w:rPr>
        <w:t>World Tourism Organization</w:t>
      </w:r>
      <w:r w:rsidR="00F35E3B">
        <w:rPr>
          <w:rFonts w:ascii="Times New Roman" w:hAnsi="Times New Roman"/>
        </w:rPr>
        <w:t xml:space="preserve"> (</w:t>
      </w:r>
      <w:r>
        <w:rPr>
          <w:rFonts w:ascii="Times New Roman" w:hAnsi="Times New Roman"/>
        </w:rPr>
        <w:t>Světová organizace cestovního ruchu</w:t>
      </w:r>
      <w:r w:rsidR="00F35E3B">
        <w:rPr>
          <w:rFonts w:ascii="Times New Roman" w:hAnsi="Times New Roman"/>
        </w:rPr>
        <w:t>)</w:t>
      </w:r>
    </w:p>
    <w:p w:rsidR="009C0B2D" w:rsidRDefault="009C0B2D" w:rsidP="00F35E3B">
      <w:pPr>
        <w:pStyle w:val="Bezmezer"/>
        <w:spacing w:line="360" w:lineRule="auto"/>
        <w:ind w:left="1410" w:hanging="1410"/>
        <w:rPr>
          <w:rFonts w:ascii="Times New Roman" w:hAnsi="Times New Roman"/>
        </w:rPr>
      </w:pPr>
      <w:r w:rsidRPr="009C0B2D">
        <w:rPr>
          <w:rFonts w:ascii="Times New Roman" w:hAnsi="Times New Roman"/>
        </w:rPr>
        <w:t>SAARC</w:t>
      </w:r>
      <w:r w:rsidR="0064387E">
        <w:rPr>
          <w:rFonts w:ascii="Times New Roman" w:hAnsi="Times New Roman"/>
        </w:rPr>
        <w:tab/>
      </w:r>
      <w:r w:rsidR="0064387E" w:rsidRPr="00F35E3B">
        <w:rPr>
          <w:rFonts w:ascii="Times New Roman" w:hAnsi="Times New Roman"/>
          <w:i/>
        </w:rPr>
        <w:t>South Asian Association for Regional Cooperation</w:t>
      </w:r>
      <w:r w:rsidR="00F35E3B">
        <w:rPr>
          <w:rFonts w:ascii="Times New Roman" w:hAnsi="Times New Roman"/>
        </w:rPr>
        <w:t xml:space="preserve"> (</w:t>
      </w:r>
      <w:r w:rsidR="0064387E">
        <w:rPr>
          <w:rFonts w:ascii="Times New Roman" w:hAnsi="Times New Roman"/>
        </w:rPr>
        <w:t>Jihoasijské sdružení pro regionální spolupráci</w:t>
      </w:r>
      <w:r w:rsidR="00F35E3B">
        <w:rPr>
          <w:rFonts w:ascii="Times New Roman" w:hAnsi="Times New Roman"/>
        </w:rPr>
        <w:t>)</w:t>
      </w:r>
    </w:p>
    <w:p w:rsidR="009C0B2D" w:rsidRPr="009C0B2D" w:rsidRDefault="009C0B2D" w:rsidP="00F35E3B">
      <w:pPr>
        <w:pStyle w:val="Bezmezer"/>
        <w:spacing w:line="360" w:lineRule="auto"/>
        <w:rPr>
          <w:rFonts w:ascii="Times New Roman" w:hAnsi="Times New Roman"/>
        </w:rPr>
      </w:pPr>
      <w:r w:rsidRPr="009C0B2D">
        <w:rPr>
          <w:rFonts w:ascii="Times New Roman" w:hAnsi="Times New Roman"/>
        </w:rPr>
        <w:t>SAE</w:t>
      </w:r>
      <w:r w:rsidR="0064387E">
        <w:rPr>
          <w:rFonts w:ascii="Times New Roman" w:hAnsi="Times New Roman"/>
        </w:rPr>
        <w:tab/>
      </w:r>
      <w:r w:rsidR="0064387E">
        <w:rPr>
          <w:rFonts w:ascii="Times New Roman" w:hAnsi="Times New Roman"/>
        </w:rPr>
        <w:tab/>
        <w:t>Spojené arabské emiráty</w:t>
      </w:r>
    </w:p>
    <w:p w:rsidR="009C0B2D" w:rsidRPr="009C0B2D" w:rsidRDefault="009C0B2D" w:rsidP="00F35E3B">
      <w:pPr>
        <w:pStyle w:val="Bezmezer"/>
        <w:spacing w:line="360" w:lineRule="auto"/>
        <w:rPr>
          <w:rFonts w:ascii="Times New Roman" w:hAnsi="Times New Roman"/>
        </w:rPr>
      </w:pPr>
      <w:r w:rsidRPr="009C0B2D">
        <w:rPr>
          <w:rFonts w:ascii="Times New Roman" w:hAnsi="Times New Roman"/>
        </w:rPr>
        <w:t>WTO</w:t>
      </w:r>
      <w:r w:rsidR="003218BA">
        <w:rPr>
          <w:rFonts w:ascii="Times New Roman" w:hAnsi="Times New Roman"/>
        </w:rPr>
        <w:tab/>
      </w:r>
      <w:r w:rsidR="003218BA">
        <w:rPr>
          <w:rFonts w:ascii="Times New Roman" w:hAnsi="Times New Roman"/>
        </w:rPr>
        <w:tab/>
      </w:r>
      <w:r w:rsidR="0064387E" w:rsidRPr="00F35E3B">
        <w:rPr>
          <w:rFonts w:ascii="Times New Roman" w:hAnsi="Times New Roman"/>
          <w:i/>
        </w:rPr>
        <w:t>World Trade Organization</w:t>
      </w:r>
      <w:r w:rsidR="00F35E3B">
        <w:rPr>
          <w:rFonts w:ascii="Times New Roman" w:hAnsi="Times New Roman"/>
        </w:rPr>
        <w:t xml:space="preserve"> (</w:t>
      </w:r>
      <w:r w:rsidR="0064387E">
        <w:rPr>
          <w:rFonts w:ascii="Times New Roman" w:hAnsi="Times New Roman"/>
        </w:rPr>
        <w:t>Světová obchodní organizace</w:t>
      </w:r>
      <w:r w:rsidR="00F35E3B">
        <w:rPr>
          <w:rFonts w:ascii="Times New Roman" w:hAnsi="Times New Roman"/>
        </w:rPr>
        <w:t>)</w:t>
      </w:r>
    </w:p>
    <w:p w:rsidR="001A4607" w:rsidRPr="009C0B2D" w:rsidRDefault="003218BA" w:rsidP="009C0B2D">
      <w:pPr>
        <w:pStyle w:val="Bezmezer"/>
        <w:spacing w:line="360" w:lineRule="auto"/>
        <w:rPr>
          <w:rFonts w:ascii="Times New Roman" w:hAnsi="Times New Roman"/>
        </w:rPr>
      </w:pPr>
      <w:r>
        <w:rPr>
          <w:rFonts w:ascii="Times New Roman" w:hAnsi="Times New Roman"/>
        </w:rPr>
        <w:t>WWF</w:t>
      </w:r>
      <w:r>
        <w:rPr>
          <w:rFonts w:ascii="Times New Roman" w:hAnsi="Times New Roman"/>
        </w:rPr>
        <w:tab/>
      </w:r>
      <w:r>
        <w:rPr>
          <w:rFonts w:ascii="Times New Roman" w:hAnsi="Times New Roman"/>
        </w:rPr>
        <w:tab/>
      </w:r>
      <w:r w:rsidRPr="003218BA">
        <w:rPr>
          <w:rFonts w:ascii="Times New Roman" w:hAnsi="Times New Roman"/>
          <w:i/>
        </w:rPr>
        <w:t>World Wildlife fund</w:t>
      </w:r>
      <w:r>
        <w:rPr>
          <w:rFonts w:ascii="Times New Roman" w:hAnsi="Times New Roman"/>
        </w:rPr>
        <w:t xml:space="preserve"> (Světový fond na ochranu přírody)</w:t>
      </w: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9C0B2D" w:rsidRDefault="001A4607" w:rsidP="009C0B2D">
      <w:pPr>
        <w:pStyle w:val="Bezmezer"/>
        <w:spacing w:line="360" w:lineRule="auto"/>
        <w:rPr>
          <w:rFonts w:ascii="Times New Roman" w:hAnsi="Times New Roman"/>
          <w:sz w:val="24"/>
          <w:szCs w:val="24"/>
        </w:rPr>
      </w:pPr>
    </w:p>
    <w:p w:rsidR="001A4607" w:rsidRPr="00B3580F" w:rsidRDefault="001A4607" w:rsidP="00993B8C">
      <w:pPr>
        <w:pStyle w:val="Bezmezer"/>
        <w:spacing w:line="360" w:lineRule="auto"/>
        <w:jc w:val="both"/>
        <w:rPr>
          <w:rFonts w:ascii="Times New Roman" w:hAnsi="Times New Roman"/>
          <w:sz w:val="24"/>
          <w:szCs w:val="24"/>
        </w:rPr>
      </w:pPr>
    </w:p>
    <w:p w:rsidR="001A4607" w:rsidRPr="00B3580F" w:rsidRDefault="001A4607" w:rsidP="00993B8C">
      <w:pPr>
        <w:pStyle w:val="Bezmezer"/>
        <w:spacing w:line="360" w:lineRule="auto"/>
        <w:jc w:val="both"/>
        <w:rPr>
          <w:rFonts w:ascii="Times New Roman" w:hAnsi="Times New Roman"/>
          <w:sz w:val="24"/>
          <w:szCs w:val="24"/>
        </w:rPr>
      </w:pPr>
    </w:p>
    <w:p w:rsidR="001A4607" w:rsidRPr="00B3580F" w:rsidRDefault="001A4607" w:rsidP="00993B8C">
      <w:pPr>
        <w:pStyle w:val="Bezmezer"/>
        <w:spacing w:line="360" w:lineRule="auto"/>
        <w:jc w:val="both"/>
        <w:rPr>
          <w:rFonts w:ascii="Times New Roman" w:hAnsi="Times New Roman"/>
          <w:sz w:val="24"/>
          <w:szCs w:val="24"/>
        </w:rPr>
      </w:pPr>
    </w:p>
    <w:p w:rsidR="001A4607" w:rsidRPr="00B3580F" w:rsidRDefault="001A4607" w:rsidP="00993B8C">
      <w:pPr>
        <w:pStyle w:val="Bezmezer"/>
        <w:spacing w:line="360" w:lineRule="auto"/>
        <w:jc w:val="both"/>
        <w:rPr>
          <w:rFonts w:ascii="Times New Roman" w:hAnsi="Times New Roman"/>
          <w:sz w:val="24"/>
          <w:szCs w:val="24"/>
        </w:rPr>
      </w:pPr>
    </w:p>
    <w:p w:rsidR="001A4607" w:rsidRPr="00B3580F" w:rsidRDefault="001A4607" w:rsidP="00993B8C">
      <w:pPr>
        <w:pStyle w:val="Bezmezer"/>
        <w:spacing w:line="360" w:lineRule="auto"/>
        <w:jc w:val="both"/>
        <w:rPr>
          <w:rFonts w:ascii="Times New Roman" w:hAnsi="Times New Roman"/>
          <w:sz w:val="24"/>
          <w:szCs w:val="24"/>
        </w:rPr>
      </w:pPr>
    </w:p>
    <w:p w:rsidR="00B3580F" w:rsidRPr="00B3580F" w:rsidRDefault="00B3580F" w:rsidP="00993B8C">
      <w:pPr>
        <w:pStyle w:val="Bezmezer"/>
        <w:spacing w:line="360" w:lineRule="auto"/>
        <w:jc w:val="both"/>
        <w:rPr>
          <w:rFonts w:ascii="Times New Roman" w:hAnsi="Times New Roman"/>
          <w:sz w:val="24"/>
          <w:szCs w:val="24"/>
        </w:rPr>
      </w:pPr>
    </w:p>
    <w:p w:rsidR="00C634CA" w:rsidRDefault="00F53049" w:rsidP="008A62F3">
      <w:pPr>
        <w:pStyle w:val="Nadpis2"/>
        <w:jc w:val="left"/>
      </w:pPr>
      <w:bookmarkStart w:id="1" w:name="_Toc331410171"/>
      <w:r>
        <w:lastRenderedPageBreak/>
        <w:t>Seznam grafů a obrázků</w:t>
      </w:r>
      <w:bookmarkEnd w:id="1"/>
    </w:p>
    <w:p w:rsidR="00F53049" w:rsidRDefault="00F53049" w:rsidP="00993B8C">
      <w:pPr>
        <w:pStyle w:val="Bezmezer"/>
        <w:spacing w:line="360" w:lineRule="auto"/>
        <w:jc w:val="both"/>
        <w:rPr>
          <w:rFonts w:ascii="Times New Roman" w:hAnsi="Times New Roman"/>
          <w:b/>
          <w:sz w:val="24"/>
          <w:szCs w:val="24"/>
        </w:rPr>
      </w:pPr>
    </w:p>
    <w:p w:rsidR="00F53049" w:rsidRPr="00882E16" w:rsidRDefault="005D3F38" w:rsidP="00993B8C">
      <w:pPr>
        <w:pStyle w:val="Bezmezer"/>
        <w:spacing w:line="360" w:lineRule="auto"/>
        <w:jc w:val="both"/>
        <w:rPr>
          <w:rFonts w:ascii="Times New Roman" w:hAnsi="Times New Roman"/>
        </w:rPr>
      </w:pPr>
      <w:r w:rsidRPr="00882E16">
        <w:rPr>
          <w:rFonts w:ascii="Times New Roman" w:hAnsi="Times New Roman"/>
        </w:rPr>
        <w:t>Graf 1 – Počet turistů v Nepálu, 1962-2010</w:t>
      </w:r>
    </w:p>
    <w:p w:rsidR="005D3F38" w:rsidRPr="00882E16" w:rsidRDefault="005D3F38" w:rsidP="00993B8C">
      <w:pPr>
        <w:pStyle w:val="Bezmezer"/>
        <w:spacing w:line="360" w:lineRule="auto"/>
        <w:jc w:val="both"/>
        <w:rPr>
          <w:rFonts w:ascii="Times New Roman" w:hAnsi="Times New Roman"/>
        </w:rPr>
      </w:pPr>
      <w:r w:rsidRPr="00882E16">
        <w:rPr>
          <w:rFonts w:ascii="Times New Roman" w:hAnsi="Times New Roman"/>
        </w:rPr>
        <w:t>Graf 2 – Počet turistů z Čínské lidové republiky, 2004-2011</w:t>
      </w:r>
    </w:p>
    <w:p w:rsidR="005D3F38" w:rsidRPr="00882E16" w:rsidRDefault="005D3F38" w:rsidP="00993B8C">
      <w:pPr>
        <w:pStyle w:val="Bezmezer"/>
        <w:spacing w:line="360" w:lineRule="auto"/>
        <w:jc w:val="both"/>
        <w:rPr>
          <w:rFonts w:ascii="Times New Roman" w:hAnsi="Times New Roman"/>
        </w:rPr>
      </w:pPr>
      <w:r w:rsidRPr="00882E16">
        <w:rPr>
          <w:rFonts w:ascii="Times New Roman" w:hAnsi="Times New Roman"/>
        </w:rPr>
        <w:t>Graf 3 – Podíl turistů z vybraných zemí</w:t>
      </w:r>
      <w:r w:rsidR="002A216D" w:rsidRPr="00882E16">
        <w:rPr>
          <w:rFonts w:ascii="Times New Roman" w:hAnsi="Times New Roman"/>
        </w:rPr>
        <w:t>, 2011</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Graf 4 – Podíl turistů podle světadílů, 2011</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Graf 5 – Počet turistů v jednotlivých měsících, 2011</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Graf 6 – Důvod návštěvy Nepálu, 2011</w:t>
      </w:r>
    </w:p>
    <w:p w:rsidR="002A216D" w:rsidRPr="00882E16" w:rsidRDefault="002A216D" w:rsidP="00993B8C">
      <w:pPr>
        <w:pStyle w:val="Bezmezer"/>
        <w:spacing w:line="360" w:lineRule="auto"/>
        <w:jc w:val="both"/>
        <w:rPr>
          <w:rFonts w:ascii="Times New Roman" w:hAnsi="Times New Roman"/>
        </w:rPr>
      </w:pP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 xml:space="preserve">Obr. 1 – </w:t>
      </w:r>
      <w:r w:rsidR="00D97405" w:rsidRPr="00882E16">
        <w:rPr>
          <w:rFonts w:ascii="Times New Roman" w:hAnsi="Times New Roman"/>
        </w:rPr>
        <w:t>Chráněná</w:t>
      </w:r>
      <w:r w:rsidRPr="00882E16">
        <w:rPr>
          <w:rFonts w:ascii="Times New Roman" w:hAnsi="Times New Roman"/>
        </w:rPr>
        <w:t xml:space="preserve"> přírodní území Nepálu</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Obr. 2 – Region Khumbu s hlavními turistickými stezkami a region Pharak</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Obr. 3 – Vliv turismu na stav lesů v Pharaku, 1979-2002</w:t>
      </w:r>
    </w:p>
    <w:p w:rsidR="002A216D" w:rsidRPr="00882E16" w:rsidRDefault="002A216D" w:rsidP="00993B8C">
      <w:pPr>
        <w:pStyle w:val="Bezmezer"/>
        <w:spacing w:line="360" w:lineRule="auto"/>
        <w:jc w:val="both"/>
        <w:rPr>
          <w:rFonts w:ascii="Times New Roman" w:hAnsi="Times New Roman"/>
        </w:rPr>
      </w:pPr>
      <w:r w:rsidRPr="00882E16">
        <w:rPr>
          <w:rFonts w:ascii="Times New Roman" w:hAnsi="Times New Roman"/>
        </w:rPr>
        <w:t>Obr. 4 – NP Chitwan a nárazníková zóna kolem něj</w:t>
      </w:r>
    </w:p>
    <w:p w:rsidR="00F53049" w:rsidRPr="00882E16" w:rsidRDefault="00F53049" w:rsidP="00993B8C">
      <w:pPr>
        <w:pStyle w:val="Bezmezer"/>
        <w:spacing w:line="360" w:lineRule="auto"/>
        <w:jc w:val="both"/>
        <w:rPr>
          <w:rFonts w:ascii="Times New Roman" w:hAnsi="Times New Roman"/>
        </w:rPr>
      </w:pPr>
    </w:p>
    <w:p w:rsidR="00F53049" w:rsidRPr="005D3F38" w:rsidRDefault="00F53049" w:rsidP="00993B8C">
      <w:pPr>
        <w:pStyle w:val="Bezmezer"/>
        <w:spacing w:line="360" w:lineRule="auto"/>
        <w:jc w:val="both"/>
        <w:rPr>
          <w:rFonts w:ascii="Times New Roman" w:hAnsi="Times New Roman"/>
          <w:sz w:val="24"/>
          <w:szCs w:val="24"/>
        </w:rPr>
      </w:pPr>
    </w:p>
    <w:p w:rsidR="00F53049" w:rsidRPr="005D3F38" w:rsidRDefault="00F53049" w:rsidP="00993B8C">
      <w:pPr>
        <w:pStyle w:val="Bezmezer"/>
        <w:spacing w:line="360" w:lineRule="auto"/>
        <w:jc w:val="both"/>
        <w:rPr>
          <w:rFonts w:ascii="Times New Roman" w:hAnsi="Times New Roman"/>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Default="00F53049" w:rsidP="00993B8C">
      <w:pPr>
        <w:pStyle w:val="Bezmezer"/>
        <w:spacing w:line="360" w:lineRule="auto"/>
        <w:jc w:val="both"/>
        <w:rPr>
          <w:rFonts w:ascii="Times New Roman" w:hAnsi="Times New Roman"/>
          <w:b/>
          <w:sz w:val="24"/>
          <w:szCs w:val="24"/>
        </w:rPr>
      </w:pPr>
    </w:p>
    <w:p w:rsidR="00F53049" w:rsidRPr="00B3580F" w:rsidRDefault="00F53049" w:rsidP="00993B8C">
      <w:pPr>
        <w:pStyle w:val="Bezmezer"/>
        <w:spacing w:line="360" w:lineRule="auto"/>
        <w:jc w:val="both"/>
        <w:rPr>
          <w:rFonts w:ascii="Times New Roman" w:hAnsi="Times New Roman"/>
          <w:b/>
          <w:sz w:val="24"/>
          <w:szCs w:val="24"/>
        </w:rPr>
      </w:pPr>
    </w:p>
    <w:p w:rsidR="009A069F" w:rsidRPr="00B3580F" w:rsidRDefault="009A069F" w:rsidP="008A62F3">
      <w:pPr>
        <w:pStyle w:val="Nadpis2"/>
        <w:numPr>
          <w:ilvl w:val="0"/>
          <w:numId w:val="4"/>
        </w:numPr>
        <w:jc w:val="left"/>
      </w:pPr>
      <w:bookmarkStart w:id="2" w:name="_Toc331410172"/>
      <w:r w:rsidRPr="00B3580F">
        <w:lastRenderedPageBreak/>
        <w:t>Úvod</w:t>
      </w:r>
      <w:bookmarkEnd w:id="2"/>
    </w:p>
    <w:p w:rsidR="009A069F" w:rsidRPr="00B3580F" w:rsidRDefault="009A069F" w:rsidP="00993B8C">
      <w:pPr>
        <w:pStyle w:val="Bezmezer"/>
        <w:spacing w:line="360" w:lineRule="auto"/>
        <w:jc w:val="both"/>
        <w:rPr>
          <w:rFonts w:ascii="Times New Roman" w:hAnsi="Times New Roman"/>
          <w:sz w:val="24"/>
          <w:szCs w:val="24"/>
        </w:rPr>
      </w:pPr>
    </w:p>
    <w:p w:rsidR="006827EE" w:rsidRPr="00B3580F" w:rsidRDefault="006478E7" w:rsidP="00993B8C">
      <w:pPr>
        <w:pStyle w:val="Bezmezer"/>
        <w:spacing w:line="360" w:lineRule="auto"/>
        <w:jc w:val="both"/>
        <w:rPr>
          <w:rFonts w:ascii="Times New Roman" w:hAnsi="Times New Roman"/>
        </w:rPr>
      </w:pPr>
      <w:r w:rsidRPr="00B3580F">
        <w:rPr>
          <w:rFonts w:ascii="Times New Roman" w:hAnsi="Times New Roman"/>
        </w:rPr>
        <w:t xml:space="preserve">V naší společnosti bychom už </w:t>
      </w:r>
      <w:r w:rsidR="00602667">
        <w:rPr>
          <w:rFonts w:ascii="Times New Roman" w:hAnsi="Times New Roman"/>
        </w:rPr>
        <w:t>těžko hledali</w:t>
      </w:r>
      <w:r w:rsidRPr="00B3580F">
        <w:rPr>
          <w:rFonts w:ascii="Times New Roman" w:hAnsi="Times New Roman"/>
        </w:rPr>
        <w:t xml:space="preserve"> člověka, který by nikdy v životě nikam nevycestoval. Lidé jezdí k moři na dovolené, na poznávací zájezdy, do přírody apod. Některým se cestování stalo celoživotní vášní. Při cestách hledáme odpočine</w:t>
      </w:r>
      <w:r w:rsidR="001B4A4E" w:rsidRPr="00B3580F">
        <w:rPr>
          <w:rFonts w:ascii="Times New Roman" w:hAnsi="Times New Roman"/>
        </w:rPr>
        <w:t>k, odreagování či dobrodružství. M</w:t>
      </w:r>
      <w:r w:rsidRPr="00B3580F">
        <w:rPr>
          <w:rFonts w:ascii="Times New Roman" w:hAnsi="Times New Roman"/>
        </w:rPr>
        <w:t>álokdy nás</w:t>
      </w:r>
      <w:r w:rsidR="00A2626C" w:rsidRPr="00B3580F">
        <w:rPr>
          <w:rFonts w:ascii="Times New Roman" w:hAnsi="Times New Roman"/>
        </w:rPr>
        <w:t xml:space="preserve"> ale napadne, jak zásadní dopad</w:t>
      </w:r>
      <w:r w:rsidR="006827EE" w:rsidRPr="00B3580F">
        <w:rPr>
          <w:rFonts w:ascii="Times New Roman" w:hAnsi="Times New Roman"/>
        </w:rPr>
        <w:t xml:space="preserve"> máme</w:t>
      </w:r>
      <w:r w:rsidRPr="00B3580F">
        <w:rPr>
          <w:rFonts w:ascii="Times New Roman" w:hAnsi="Times New Roman"/>
        </w:rPr>
        <w:t xml:space="preserve"> jakožto turisté na přírodu a obyvatelé v cílové </w:t>
      </w:r>
      <w:r w:rsidR="006827EE" w:rsidRPr="00B3580F">
        <w:rPr>
          <w:rFonts w:ascii="Times New Roman" w:hAnsi="Times New Roman"/>
        </w:rPr>
        <w:t>destinaci</w:t>
      </w:r>
      <w:r w:rsidRPr="00B3580F">
        <w:rPr>
          <w:rFonts w:ascii="Times New Roman" w:hAnsi="Times New Roman"/>
        </w:rPr>
        <w:t>.</w:t>
      </w:r>
      <w:r w:rsidR="006827EE" w:rsidRPr="00B3580F">
        <w:rPr>
          <w:rFonts w:ascii="Times New Roman" w:hAnsi="Times New Roman"/>
        </w:rPr>
        <w:t xml:space="preserve"> </w:t>
      </w:r>
    </w:p>
    <w:p w:rsidR="00303CFB" w:rsidRPr="00B3580F" w:rsidRDefault="00303CFB" w:rsidP="00993B8C">
      <w:pPr>
        <w:pStyle w:val="Bezmezer"/>
        <w:spacing w:line="360" w:lineRule="auto"/>
        <w:jc w:val="both"/>
        <w:rPr>
          <w:rFonts w:ascii="Times New Roman" w:hAnsi="Times New Roman"/>
        </w:rPr>
      </w:pPr>
    </w:p>
    <w:p w:rsidR="001A4607" w:rsidRPr="00B3580F" w:rsidRDefault="006827EE" w:rsidP="00993B8C">
      <w:pPr>
        <w:pStyle w:val="Bezmezer"/>
        <w:spacing w:line="360" w:lineRule="auto"/>
        <w:jc w:val="both"/>
        <w:rPr>
          <w:rFonts w:ascii="Times New Roman" w:hAnsi="Times New Roman"/>
        </w:rPr>
      </w:pPr>
      <w:r w:rsidRPr="00B3580F">
        <w:rPr>
          <w:rFonts w:ascii="Times New Roman" w:hAnsi="Times New Roman"/>
        </w:rPr>
        <w:t>Ve své bakalářské práci jsem se zaměřila na dopady cestovního ruchu na Nepál. Ačkoli tato</w:t>
      </w:r>
      <w:r w:rsidR="00A2626C" w:rsidRPr="00B3580F">
        <w:rPr>
          <w:rFonts w:ascii="Times New Roman" w:hAnsi="Times New Roman"/>
        </w:rPr>
        <w:t xml:space="preserve"> jihoasijská</w:t>
      </w:r>
      <w:r w:rsidRPr="00B3580F">
        <w:rPr>
          <w:rFonts w:ascii="Times New Roman" w:hAnsi="Times New Roman"/>
        </w:rPr>
        <w:t xml:space="preserve"> země patří mezi ty nejchudší na světě, </w:t>
      </w:r>
      <w:r w:rsidR="005D7ABA">
        <w:rPr>
          <w:rFonts w:ascii="Times New Roman" w:hAnsi="Times New Roman"/>
        </w:rPr>
        <w:t>disponuje</w:t>
      </w:r>
      <w:r w:rsidRPr="00B3580F">
        <w:rPr>
          <w:rFonts w:ascii="Times New Roman" w:hAnsi="Times New Roman"/>
        </w:rPr>
        <w:t xml:space="preserve"> velkým turistickým potenciálem, </w:t>
      </w:r>
      <w:r w:rsidR="005D7ABA">
        <w:rPr>
          <w:rFonts w:ascii="Times New Roman" w:hAnsi="Times New Roman"/>
        </w:rPr>
        <w:t>a</w:t>
      </w:r>
      <w:r w:rsidRPr="00B3580F">
        <w:rPr>
          <w:rFonts w:ascii="Times New Roman" w:hAnsi="Times New Roman"/>
        </w:rPr>
        <w:t xml:space="preserve"> každoročně láká statisíce </w:t>
      </w:r>
      <w:r w:rsidR="00917189" w:rsidRPr="00B3580F">
        <w:rPr>
          <w:rFonts w:ascii="Times New Roman" w:hAnsi="Times New Roman"/>
        </w:rPr>
        <w:t>návštěvníků</w:t>
      </w:r>
      <w:r w:rsidRPr="00B3580F">
        <w:rPr>
          <w:rFonts w:ascii="Times New Roman" w:hAnsi="Times New Roman"/>
        </w:rPr>
        <w:t xml:space="preserve"> z celého světa. Při práci jsem hledala odpověď na otázku, jakým způsobem turisté ovlivňují Nepál – co mu přinášejí a jak se země v důsledku cestovního ruchu mění. Turismus může být významným nástrojem rozvoje</w:t>
      </w:r>
      <w:r w:rsidR="00917189" w:rsidRPr="00B3580F">
        <w:rPr>
          <w:rFonts w:ascii="Times New Roman" w:hAnsi="Times New Roman"/>
        </w:rPr>
        <w:t xml:space="preserve"> – zajímalo mě, jestli Nepál tuto šanci využívá a jestli se mu daří skloubit ekonomické zájmy s ochranou přírodního bohatství a zachováním vlastní kulturní identity.  </w:t>
      </w:r>
      <w:r w:rsidRPr="00B3580F">
        <w:rPr>
          <w:rFonts w:ascii="Times New Roman" w:hAnsi="Times New Roman"/>
        </w:rPr>
        <w:t xml:space="preserve"> </w:t>
      </w:r>
      <w:r w:rsidR="006478E7" w:rsidRPr="00B3580F">
        <w:rPr>
          <w:rFonts w:ascii="Times New Roman" w:hAnsi="Times New Roman"/>
        </w:rPr>
        <w:t xml:space="preserve"> </w:t>
      </w:r>
    </w:p>
    <w:p w:rsidR="009A069F" w:rsidRPr="00B3580F" w:rsidRDefault="009A069F"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BA3671" w:rsidRDefault="00BA3671" w:rsidP="00993B8C">
      <w:pPr>
        <w:pStyle w:val="Bezmezer"/>
        <w:spacing w:line="360" w:lineRule="auto"/>
        <w:jc w:val="both"/>
        <w:rPr>
          <w:rFonts w:ascii="Times New Roman" w:hAnsi="Times New Roman"/>
        </w:rPr>
      </w:pPr>
    </w:p>
    <w:p w:rsidR="00B3580F" w:rsidRPr="00B3580F" w:rsidRDefault="00B3580F" w:rsidP="00993B8C">
      <w:pPr>
        <w:pStyle w:val="Bezmezer"/>
        <w:spacing w:line="360" w:lineRule="auto"/>
        <w:jc w:val="both"/>
        <w:rPr>
          <w:rFonts w:ascii="Times New Roman" w:hAnsi="Times New Roman"/>
        </w:rPr>
      </w:pPr>
    </w:p>
    <w:p w:rsidR="00BA3671" w:rsidRPr="00B3580F" w:rsidRDefault="00BA3671" w:rsidP="008A62F3">
      <w:pPr>
        <w:pStyle w:val="Nadpis2"/>
        <w:numPr>
          <w:ilvl w:val="0"/>
          <w:numId w:val="4"/>
        </w:numPr>
        <w:jc w:val="left"/>
      </w:pPr>
      <w:bookmarkStart w:id="3" w:name="_Toc331410173"/>
      <w:r w:rsidRPr="00B3580F">
        <w:lastRenderedPageBreak/>
        <w:t>Cíle práce</w:t>
      </w:r>
      <w:bookmarkEnd w:id="3"/>
    </w:p>
    <w:p w:rsidR="00BA3671" w:rsidRPr="00B3580F" w:rsidRDefault="00BA3671" w:rsidP="00993B8C">
      <w:pPr>
        <w:pStyle w:val="Bezmezer"/>
        <w:spacing w:line="360" w:lineRule="auto"/>
        <w:jc w:val="both"/>
        <w:rPr>
          <w:rFonts w:ascii="Times New Roman" w:hAnsi="Times New Roman"/>
        </w:rPr>
      </w:pPr>
    </w:p>
    <w:p w:rsidR="005B7A3E" w:rsidRPr="00B3580F" w:rsidRDefault="00BA3671" w:rsidP="00993B8C">
      <w:pPr>
        <w:pStyle w:val="Bezmezer"/>
        <w:spacing w:line="360" w:lineRule="auto"/>
        <w:jc w:val="both"/>
        <w:rPr>
          <w:rFonts w:ascii="Times New Roman" w:hAnsi="Times New Roman"/>
        </w:rPr>
      </w:pPr>
      <w:r w:rsidRPr="00B3580F">
        <w:rPr>
          <w:rFonts w:ascii="Times New Roman" w:hAnsi="Times New Roman"/>
        </w:rPr>
        <w:t xml:space="preserve">Hlavním cílem této bakalářské práce je </w:t>
      </w:r>
      <w:r w:rsidR="005D7ABA">
        <w:rPr>
          <w:rFonts w:ascii="Times New Roman" w:hAnsi="Times New Roman"/>
        </w:rPr>
        <w:t>analyzovat</w:t>
      </w:r>
      <w:r w:rsidRPr="00B3580F">
        <w:rPr>
          <w:rFonts w:ascii="Times New Roman" w:hAnsi="Times New Roman"/>
        </w:rPr>
        <w:t xml:space="preserve"> dopady cestovního ruchu na Nepál</w:t>
      </w:r>
      <w:r w:rsidR="00766EC9" w:rsidRPr="00B3580F">
        <w:rPr>
          <w:rFonts w:ascii="Times New Roman" w:hAnsi="Times New Roman"/>
        </w:rPr>
        <w:t xml:space="preserve">. Pozornost je věnována jak ekonomickým vlivům, tak socio-kulturním a environmentálním dopadům turismu. Jednotlivé pozitivní i negativní dopady </w:t>
      </w:r>
      <w:r w:rsidR="003F113E" w:rsidRPr="00B3580F">
        <w:rPr>
          <w:rFonts w:ascii="Times New Roman" w:hAnsi="Times New Roman"/>
        </w:rPr>
        <w:t>budou</w:t>
      </w:r>
      <w:r w:rsidR="00766EC9" w:rsidRPr="00B3580F">
        <w:rPr>
          <w:rFonts w:ascii="Times New Roman" w:hAnsi="Times New Roman"/>
        </w:rPr>
        <w:t xml:space="preserve"> ilustrovány na základě případových studií ve 3 vybraných </w:t>
      </w:r>
      <w:r w:rsidR="00DD26A5">
        <w:rPr>
          <w:rFonts w:ascii="Times New Roman" w:hAnsi="Times New Roman"/>
        </w:rPr>
        <w:t>nepálských destinacích</w:t>
      </w:r>
      <w:r w:rsidR="00766EC9" w:rsidRPr="00B3580F">
        <w:rPr>
          <w:rFonts w:ascii="Times New Roman" w:hAnsi="Times New Roman"/>
        </w:rPr>
        <w:t>, z nichž 2 jsou přírodními památkami (NP Sagarmatha a NP Chitwan)</w:t>
      </w:r>
      <w:r w:rsidR="0044095A" w:rsidRPr="00B3580F">
        <w:rPr>
          <w:rFonts w:ascii="Times New Roman" w:hAnsi="Times New Roman"/>
        </w:rPr>
        <w:t xml:space="preserve"> a</w:t>
      </w:r>
      <w:r w:rsidR="00766EC9" w:rsidRPr="00B3580F">
        <w:rPr>
          <w:rFonts w:ascii="Times New Roman" w:hAnsi="Times New Roman"/>
        </w:rPr>
        <w:t xml:space="preserve"> v jednom případě se jedná o kulturní památku (město Lumbini). </w:t>
      </w:r>
      <w:r w:rsidR="008A3B4D">
        <w:rPr>
          <w:rFonts w:ascii="Times New Roman" w:hAnsi="Times New Roman"/>
        </w:rPr>
        <w:t>Pro popis jiných destinací nedává jednak bakalářská práce svým rozsahem prostor, jednak k nim nebylo nalezeno dostatek relevantní</w:t>
      </w:r>
      <w:r w:rsidR="00602667">
        <w:rPr>
          <w:rFonts w:ascii="Times New Roman" w:hAnsi="Times New Roman"/>
        </w:rPr>
        <w:t>ch zdrojů</w:t>
      </w:r>
      <w:r w:rsidR="008A3B4D">
        <w:rPr>
          <w:rFonts w:ascii="Times New Roman" w:hAnsi="Times New Roman"/>
        </w:rPr>
        <w:t xml:space="preserve">. </w:t>
      </w:r>
    </w:p>
    <w:p w:rsidR="005B7A3E" w:rsidRPr="00B3580F" w:rsidRDefault="005B7A3E" w:rsidP="00993B8C">
      <w:pPr>
        <w:pStyle w:val="Bezmezer"/>
        <w:spacing w:line="360" w:lineRule="auto"/>
        <w:jc w:val="both"/>
        <w:rPr>
          <w:rFonts w:ascii="Times New Roman" w:hAnsi="Times New Roman"/>
        </w:rPr>
      </w:pPr>
    </w:p>
    <w:p w:rsidR="00324425" w:rsidRPr="00B3580F" w:rsidRDefault="00DD26A5" w:rsidP="00993B8C">
      <w:pPr>
        <w:pStyle w:val="Bezmezer"/>
        <w:spacing w:line="360" w:lineRule="auto"/>
        <w:jc w:val="both"/>
        <w:rPr>
          <w:rFonts w:ascii="Times New Roman" w:hAnsi="Times New Roman"/>
        </w:rPr>
      </w:pPr>
      <w:r>
        <w:rPr>
          <w:rFonts w:ascii="Times New Roman" w:hAnsi="Times New Roman"/>
        </w:rPr>
        <w:t>První kapitola bude</w:t>
      </w:r>
      <w:r w:rsidR="005B7A3E" w:rsidRPr="00B3580F">
        <w:rPr>
          <w:rFonts w:ascii="Times New Roman" w:hAnsi="Times New Roman"/>
        </w:rPr>
        <w:t xml:space="preserve"> věnována obecnému popisu Nepálu</w:t>
      </w:r>
      <w:r w:rsidR="003F113E" w:rsidRPr="00B3580F">
        <w:rPr>
          <w:rFonts w:ascii="Times New Roman" w:hAnsi="Times New Roman"/>
        </w:rPr>
        <w:t>, jeho fyzicko-geografické charakteristice, popisu obyvate</w:t>
      </w:r>
      <w:r w:rsidR="00C15B8C" w:rsidRPr="00B3580F">
        <w:rPr>
          <w:rFonts w:ascii="Times New Roman" w:hAnsi="Times New Roman"/>
        </w:rPr>
        <w:t>lstva,</w:t>
      </w:r>
      <w:r w:rsidR="003F113E" w:rsidRPr="00B3580F">
        <w:rPr>
          <w:rFonts w:ascii="Times New Roman" w:hAnsi="Times New Roman"/>
        </w:rPr>
        <w:t xml:space="preserve"> </w:t>
      </w:r>
      <w:r w:rsidR="00C15B8C" w:rsidRPr="00B3580F">
        <w:rPr>
          <w:rFonts w:ascii="Times New Roman" w:hAnsi="Times New Roman"/>
        </w:rPr>
        <w:t xml:space="preserve">nastínění </w:t>
      </w:r>
      <w:r w:rsidR="003F113E" w:rsidRPr="00B3580F">
        <w:rPr>
          <w:rFonts w:ascii="Times New Roman" w:hAnsi="Times New Roman"/>
        </w:rPr>
        <w:t xml:space="preserve">historického vývoje a </w:t>
      </w:r>
      <w:r w:rsidR="00C15B8C" w:rsidRPr="00B3580F">
        <w:rPr>
          <w:rFonts w:ascii="Times New Roman" w:hAnsi="Times New Roman"/>
        </w:rPr>
        <w:t>charakteristice ekonomické situace a struktury</w:t>
      </w:r>
      <w:r w:rsidR="003F113E" w:rsidRPr="00B3580F">
        <w:rPr>
          <w:rFonts w:ascii="Times New Roman" w:hAnsi="Times New Roman"/>
        </w:rPr>
        <w:t xml:space="preserve"> hospodářství.</w:t>
      </w:r>
      <w:r w:rsidR="00287561" w:rsidRPr="00B3580F">
        <w:rPr>
          <w:rFonts w:ascii="Times New Roman" w:hAnsi="Times New Roman"/>
        </w:rPr>
        <w:t xml:space="preserve"> Následující kapitola </w:t>
      </w:r>
      <w:r>
        <w:rPr>
          <w:rFonts w:ascii="Times New Roman" w:hAnsi="Times New Roman"/>
        </w:rPr>
        <w:t>bude mít za cíl popsat</w:t>
      </w:r>
      <w:r w:rsidR="00287561" w:rsidRPr="00B3580F">
        <w:rPr>
          <w:rFonts w:ascii="Times New Roman" w:hAnsi="Times New Roman"/>
        </w:rPr>
        <w:t xml:space="preserve"> turismus v Nepálu s jeho nejvýznamnějšími destinacemi, dále ekonomický významu</w:t>
      </w:r>
      <w:r w:rsidR="00602667">
        <w:rPr>
          <w:rFonts w:ascii="Times New Roman" w:hAnsi="Times New Roman"/>
        </w:rPr>
        <w:t xml:space="preserve"> cestovního ruchu v souvislosti </w:t>
      </w:r>
      <w:r w:rsidR="00287561" w:rsidRPr="00B3580F">
        <w:rPr>
          <w:rFonts w:ascii="Times New Roman" w:hAnsi="Times New Roman"/>
        </w:rPr>
        <w:t xml:space="preserve">s Nepálem a </w:t>
      </w:r>
      <w:r>
        <w:rPr>
          <w:rFonts w:ascii="Times New Roman" w:hAnsi="Times New Roman"/>
        </w:rPr>
        <w:t>bude</w:t>
      </w:r>
      <w:r w:rsidR="00287561" w:rsidRPr="00B3580F">
        <w:rPr>
          <w:rFonts w:ascii="Times New Roman" w:hAnsi="Times New Roman"/>
        </w:rPr>
        <w:t xml:space="preserve"> také</w:t>
      </w:r>
      <w:r>
        <w:rPr>
          <w:rFonts w:ascii="Times New Roman" w:hAnsi="Times New Roman"/>
        </w:rPr>
        <w:t xml:space="preserve"> obsahovat</w:t>
      </w:r>
      <w:r w:rsidR="00287561" w:rsidRPr="00B3580F">
        <w:rPr>
          <w:rFonts w:ascii="Times New Roman" w:hAnsi="Times New Roman"/>
        </w:rPr>
        <w:t xml:space="preserve"> kvantitativní analýzu vývoje cestovního ru</w:t>
      </w:r>
      <w:r>
        <w:rPr>
          <w:rFonts w:ascii="Times New Roman" w:hAnsi="Times New Roman"/>
        </w:rPr>
        <w:t>chu. Třetí kapitola obecně uvede</w:t>
      </w:r>
      <w:r w:rsidR="00287561" w:rsidRPr="00B3580F">
        <w:rPr>
          <w:rFonts w:ascii="Times New Roman" w:hAnsi="Times New Roman"/>
        </w:rPr>
        <w:t xml:space="preserve"> různé vlivy turismu na přírodu a společnost a poté </w:t>
      </w:r>
      <w:r>
        <w:rPr>
          <w:rFonts w:ascii="Times New Roman" w:hAnsi="Times New Roman"/>
        </w:rPr>
        <w:t>bude následovat</w:t>
      </w:r>
      <w:r w:rsidR="00287561" w:rsidRPr="00B3580F">
        <w:rPr>
          <w:rFonts w:ascii="Times New Roman" w:hAnsi="Times New Roman"/>
        </w:rPr>
        <w:t xml:space="preserve"> jádro práce v podobě případových studií 3 vybraných destinací. </w:t>
      </w:r>
    </w:p>
    <w:p w:rsidR="00324425" w:rsidRPr="00B3580F" w:rsidRDefault="00324425" w:rsidP="00993B8C">
      <w:pPr>
        <w:pStyle w:val="Bezmezer"/>
        <w:spacing w:line="360" w:lineRule="auto"/>
        <w:jc w:val="both"/>
        <w:rPr>
          <w:rFonts w:ascii="Times New Roman" w:hAnsi="Times New Roman"/>
        </w:rPr>
      </w:pPr>
    </w:p>
    <w:p w:rsidR="003F113E" w:rsidRPr="00B3580F" w:rsidRDefault="00324425" w:rsidP="00993B8C">
      <w:pPr>
        <w:pStyle w:val="Bezmezer"/>
        <w:spacing w:line="360" w:lineRule="auto"/>
        <w:jc w:val="both"/>
        <w:rPr>
          <w:rFonts w:ascii="Times New Roman" w:hAnsi="Times New Roman"/>
        </w:rPr>
      </w:pPr>
      <w:r w:rsidRPr="00B3580F">
        <w:rPr>
          <w:rFonts w:ascii="Times New Roman" w:hAnsi="Times New Roman"/>
        </w:rPr>
        <w:t xml:space="preserve">Výsledkem práce </w:t>
      </w:r>
      <w:r w:rsidR="005D7ABA">
        <w:rPr>
          <w:rFonts w:ascii="Times New Roman" w:hAnsi="Times New Roman"/>
        </w:rPr>
        <w:t>bude</w:t>
      </w:r>
      <w:r w:rsidRPr="00B3580F">
        <w:rPr>
          <w:rFonts w:ascii="Times New Roman" w:hAnsi="Times New Roman"/>
        </w:rPr>
        <w:t xml:space="preserve"> zhodnocení jednotlivých dopadů turismu na Nepál s ohledem na udržitelný rozvoj a nastínění možných opatření v případech, kde cestovní ruch ovlivňuje místní společnost a životní prostředí negativně. </w:t>
      </w:r>
      <w:r w:rsidR="00287561" w:rsidRPr="00B3580F">
        <w:rPr>
          <w:rFonts w:ascii="Times New Roman" w:hAnsi="Times New Roman"/>
        </w:rPr>
        <w:t xml:space="preserve"> </w:t>
      </w:r>
    </w:p>
    <w:p w:rsidR="003F113E" w:rsidRPr="00B3580F" w:rsidRDefault="003F113E" w:rsidP="00993B8C">
      <w:pPr>
        <w:pStyle w:val="Bezmezer"/>
        <w:spacing w:line="360" w:lineRule="auto"/>
        <w:jc w:val="both"/>
        <w:rPr>
          <w:rFonts w:ascii="Times New Roman" w:hAnsi="Times New Roman"/>
        </w:rPr>
      </w:pPr>
    </w:p>
    <w:p w:rsidR="00BA3671" w:rsidRPr="00B3580F" w:rsidRDefault="00BA3671" w:rsidP="00993B8C">
      <w:pPr>
        <w:pStyle w:val="Bezmezer"/>
        <w:spacing w:line="360" w:lineRule="auto"/>
        <w:jc w:val="both"/>
        <w:rPr>
          <w:rFonts w:ascii="Times New Roman" w:hAnsi="Times New Roman"/>
        </w:rPr>
      </w:pPr>
    </w:p>
    <w:p w:rsidR="00C15B8C" w:rsidRPr="00B3580F" w:rsidRDefault="00C15B8C"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Pr="00B3580F" w:rsidRDefault="00784746" w:rsidP="00993B8C">
      <w:pPr>
        <w:pStyle w:val="Bezmezer"/>
        <w:spacing w:line="360" w:lineRule="auto"/>
        <w:jc w:val="both"/>
        <w:rPr>
          <w:rFonts w:ascii="Times New Roman" w:hAnsi="Times New Roman"/>
        </w:rPr>
      </w:pPr>
    </w:p>
    <w:p w:rsidR="00784746" w:rsidRDefault="00784746" w:rsidP="00993B8C">
      <w:pPr>
        <w:pStyle w:val="Bezmezer"/>
        <w:spacing w:line="360" w:lineRule="auto"/>
        <w:jc w:val="both"/>
        <w:rPr>
          <w:rFonts w:ascii="Times New Roman" w:hAnsi="Times New Roman"/>
        </w:rPr>
      </w:pPr>
    </w:p>
    <w:p w:rsidR="00B3580F" w:rsidRPr="00B3580F" w:rsidRDefault="00B3580F" w:rsidP="00993B8C">
      <w:pPr>
        <w:pStyle w:val="Bezmezer"/>
        <w:spacing w:line="360" w:lineRule="auto"/>
        <w:jc w:val="both"/>
        <w:rPr>
          <w:rFonts w:ascii="Times New Roman" w:hAnsi="Times New Roman"/>
        </w:rPr>
      </w:pPr>
    </w:p>
    <w:p w:rsidR="00C634CA" w:rsidRPr="00B3580F" w:rsidRDefault="00C634CA" w:rsidP="00993B8C">
      <w:pPr>
        <w:pStyle w:val="Bezmezer"/>
        <w:spacing w:line="360" w:lineRule="auto"/>
        <w:jc w:val="both"/>
        <w:rPr>
          <w:rFonts w:ascii="Times New Roman" w:hAnsi="Times New Roman"/>
        </w:rPr>
      </w:pPr>
    </w:p>
    <w:p w:rsidR="00784746" w:rsidRPr="003F33D2" w:rsidRDefault="00784746" w:rsidP="008A62F3">
      <w:pPr>
        <w:pStyle w:val="Nadpis2"/>
        <w:numPr>
          <w:ilvl w:val="0"/>
          <w:numId w:val="4"/>
        </w:numPr>
        <w:jc w:val="left"/>
        <w:rPr>
          <w:szCs w:val="28"/>
        </w:rPr>
      </w:pPr>
      <w:bookmarkStart w:id="4" w:name="_Toc331410174"/>
      <w:r w:rsidRPr="003F33D2">
        <w:rPr>
          <w:szCs w:val="28"/>
        </w:rPr>
        <w:t>Metodika práce</w:t>
      </w:r>
      <w:bookmarkEnd w:id="4"/>
    </w:p>
    <w:p w:rsidR="00C634CA" w:rsidRPr="00B3580F" w:rsidRDefault="00C634CA" w:rsidP="00993B8C">
      <w:pPr>
        <w:pStyle w:val="Bezmezer"/>
        <w:spacing w:line="360" w:lineRule="auto"/>
        <w:jc w:val="both"/>
        <w:rPr>
          <w:rFonts w:ascii="Times New Roman" w:hAnsi="Times New Roman"/>
          <w:b/>
        </w:rPr>
      </w:pPr>
    </w:p>
    <w:p w:rsidR="00A93934" w:rsidRPr="00B3580F" w:rsidRDefault="00784746" w:rsidP="00993B8C">
      <w:pPr>
        <w:pStyle w:val="Bezmezer"/>
        <w:spacing w:line="360" w:lineRule="auto"/>
        <w:jc w:val="both"/>
        <w:rPr>
          <w:rFonts w:ascii="Times New Roman" w:hAnsi="Times New Roman"/>
        </w:rPr>
      </w:pPr>
      <w:r w:rsidRPr="00B3580F">
        <w:rPr>
          <w:rFonts w:ascii="Times New Roman" w:hAnsi="Times New Roman"/>
        </w:rPr>
        <w:t>Při psaní této práce byla použita rešeršně-kompilační metoda, tj. sbírání a kompletace dat pro jejich následné zpracování a interpretaci.</w:t>
      </w:r>
      <w:r w:rsidR="0096518E" w:rsidRPr="00B3580F">
        <w:rPr>
          <w:rFonts w:ascii="Times New Roman" w:hAnsi="Times New Roman"/>
        </w:rPr>
        <w:t xml:space="preserve"> </w:t>
      </w:r>
      <w:r w:rsidR="00C634CA" w:rsidRPr="00B3580F">
        <w:rPr>
          <w:rFonts w:ascii="Times New Roman" w:hAnsi="Times New Roman"/>
        </w:rPr>
        <w:t xml:space="preserve">Informace pro práci byly získávány z různých zdrojů. Pro </w:t>
      </w:r>
      <w:r w:rsidR="007614B6" w:rsidRPr="00B3580F">
        <w:rPr>
          <w:rFonts w:ascii="Times New Roman" w:hAnsi="Times New Roman"/>
        </w:rPr>
        <w:t xml:space="preserve">informace o obecných vlivech cestovního ruchu a pro </w:t>
      </w:r>
      <w:r w:rsidR="00C634CA" w:rsidRPr="00B3580F">
        <w:rPr>
          <w:rFonts w:ascii="Times New Roman" w:hAnsi="Times New Roman"/>
        </w:rPr>
        <w:t>případové studie byly nejvíce používány online články vědeckých časopisů</w:t>
      </w:r>
      <w:r w:rsidR="007614B6" w:rsidRPr="00B3580F">
        <w:rPr>
          <w:rFonts w:ascii="Times New Roman" w:hAnsi="Times New Roman"/>
        </w:rPr>
        <w:t xml:space="preserve"> </w:t>
      </w:r>
      <w:r w:rsidR="00091938" w:rsidRPr="00B3580F">
        <w:rPr>
          <w:rFonts w:ascii="Times New Roman" w:hAnsi="Times New Roman"/>
        </w:rPr>
        <w:t>(především z</w:t>
      </w:r>
      <w:r w:rsidR="00CE61DF" w:rsidRPr="00B3580F">
        <w:rPr>
          <w:rFonts w:ascii="Times New Roman" w:hAnsi="Times New Roman"/>
        </w:rPr>
        <w:t> portálu elektronických informačních zdrojů UP)</w:t>
      </w:r>
      <w:r w:rsidR="00091938" w:rsidRPr="00B3580F">
        <w:rPr>
          <w:rFonts w:ascii="Times New Roman" w:hAnsi="Times New Roman"/>
        </w:rPr>
        <w:t xml:space="preserve"> </w:t>
      </w:r>
      <w:r w:rsidR="007614B6" w:rsidRPr="00B3580F">
        <w:rPr>
          <w:rFonts w:ascii="Times New Roman" w:hAnsi="Times New Roman"/>
        </w:rPr>
        <w:t xml:space="preserve">a webové stránky jednotlivých programů a agentur OSN (UNEP, UNWTO, UNDP aj.). Statistické informace </w:t>
      </w:r>
      <w:r w:rsidR="001C3C19">
        <w:rPr>
          <w:rFonts w:ascii="Times New Roman" w:hAnsi="Times New Roman"/>
        </w:rPr>
        <w:t>jsem nejvíce čerpala</w:t>
      </w:r>
      <w:r w:rsidR="007614B6" w:rsidRPr="00B3580F">
        <w:rPr>
          <w:rFonts w:ascii="Times New Roman" w:hAnsi="Times New Roman"/>
        </w:rPr>
        <w:t xml:space="preserve"> z ročenky </w:t>
      </w:r>
      <w:r w:rsidR="001522A9" w:rsidRPr="00B3580F">
        <w:rPr>
          <w:rFonts w:ascii="Times New Roman" w:hAnsi="Times New Roman"/>
          <w:i/>
          <w:iCs/>
          <w:color w:val="000000"/>
          <w:shd w:val="clear" w:color="auto" w:fill="FFFFFF"/>
        </w:rPr>
        <w:t>Nepal Tourism Statistcs 2010</w:t>
      </w:r>
      <w:r w:rsidR="007614B6" w:rsidRPr="00B3580F">
        <w:rPr>
          <w:rFonts w:ascii="Times New Roman" w:hAnsi="Times New Roman"/>
        </w:rPr>
        <w:t xml:space="preserve"> </w:t>
      </w:r>
      <w:r w:rsidR="001522A9" w:rsidRPr="00B3580F">
        <w:rPr>
          <w:rFonts w:ascii="Times New Roman" w:hAnsi="Times New Roman"/>
        </w:rPr>
        <w:t xml:space="preserve"> nepálského Ministerstva pro kulturu, turismus a civilní letectví (</w:t>
      </w:r>
      <w:r w:rsidR="001522A9" w:rsidRPr="00B3580F">
        <w:rPr>
          <w:rFonts w:ascii="Times New Roman" w:hAnsi="Times New Roman"/>
          <w:i/>
        </w:rPr>
        <w:t>Ministry of Culture, Tourism and Civil Aviation</w:t>
      </w:r>
      <w:r w:rsidR="001522A9" w:rsidRPr="00B3580F">
        <w:rPr>
          <w:rFonts w:ascii="Times New Roman" w:hAnsi="Times New Roman"/>
        </w:rPr>
        <w:t xml:space="preserve">, MOCTCA) a z tištěné brožury </w:t>
      </w:r>
      <w:r w:rsidR="001522A9" w:rsidRPr="00B3580F">
        <w:rPr>
          <w:rFonts w:ascii="Times New Roman" w:hAnsi="Times New Roman"/>
          <w:i/>
        </w:rPr>
        <w:t>Tourism Statistics 2011</w:t>
      </w:r>
      <w:r w:rsidR="001522A9" w:rsidRPr="00B3580F">
        <w:rPr>
          <w:rFonts w:ascii="Times New Roman" w:hAnsi="Times New Roman"/>
        </w:rPr>
        <w:t xml:space="preserve"> vydané Nepálským turistickým výborem (</w:t>
      </w:r>
      <w:r w:rsidR="001522A9" w:rsidRPr="00B3580F">
        <w:rPr>
          <w:rFonts w:ascii="Times New Roman" w:hAnsi="Times New Roman"/>
          <w:i/>
        </w:rPr>
        <w:t xml:space="preserve">Nepal Tourism Board, </w:t>
      </w:r>
      <w:r w:rsidR="001522A9" w:rsidRPr="00B3580F">
        <w:rPr>
          <w:rFonts w:ascii="Times New Roman" w:hAnsi="Times New Roman"/>
        </w:rPr>
        <w:t xml:space="preserve">NTB). Téměř všechny zdroje byly v internetové podobě a v anglickém jazyce; české nebo tištěné zdroje se vyskytují sporadicky. </w:t>
      </w:r>
      <w:r w:rsidR="00890807" w:rsidRPr="00B3580F">
        <w:rPr>
          <w:rFonts w:ascii="Times New Roman" w:hAnsi="Times New Roman"/>
        </w:rPr>
        <w:t xml:space="preserve">Názvy institucí jsou uváděny zkratkou označující jejich původní anglický název. </w:t>
      </w:r>
      <w:r w:rsidR="00A93934" w:rsidRPr="00B3580F">
        <w:rPr>
          <w:rFonts w:ascii="Times New Roman" w:hAnsi="Times New Roman"/>
        </w:rPr>
        <w:t xml:space="preserve">Pro většinu zeměpisných názvů je použit anglický pravopis s výjimkou těch, které v češtině zdomácněly a existuje pro ně tedy český ekvivalent. </w:t>
      </w:r>
      <w:r w:rsidR="00440D3D" w:rsidRPr="00B3580F">
        <w:rPr>
          <w:rFonts w:ascii="Times New Roman" w:hAnsi="Times New Roman"/>
        </w:rPr>
        <w:t>Anglické výrazy jsou označeny kurzívou.</w:t>
      </w:r>
      <w:r w:rsidR="001C3C19">
        <w:rPr>
          <w:rFonts w:ascii="Times New Roman" w:hAnsi="Times New Roman"/>
        </w:rPr>
        <w:t xml:space="preserve"> </w:t>
      </w:r>
      <w:r w:rsidR="00A93934" w:rsidRPr="00B3580F">
        <w:rPr>
          <w:rFonts w:ascii="Times New Roman" w:hAnsi="Times New Roman"/>
        </w:rPr>
        <w:t xml:space="preserve">Citace se vyskytují přímo v textu v závorkách a případné komentáře či </w:t>
      </w:r>
      <w:r w:rsidR="00440D3D" w:rsidRPr="00B3580F">
        <w:rPr>
          <w:rFonts w:ascii="Times New Roman" w:hAnsi="Times New Roman"/>
        </w:rPr>
        <w:t>vysvětlení pojmů</w:t>
      </w:r>
      <w:r w:rsidR="00A93934" w:rsidRPr="00B3580F">
        <w:rPr>
          <w:rFonts w:ascii="Times New Roman" w:hAnsi="Times New Roman"/>
        </w:rPr>
        <w:t xml:space="preserve"> jsou uvedeny pod čarou. Seznam veškeré použité literatury se nachází v závěru práce.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B3580F" w:rsidRPr="00B3580F" w:rsidRDefault="00B3580F" w:rsidP="00993B8C">
      <w:pPr>
        <w:pStyle w:val="Bezmezer"/>
        <w:jc w:val="both"/>
      </w:pPr>
    </w:p>
    <w:p w:rsidR="00B3580F" w:rsidRPr="003F33D2" w:rsidRDefault="003F33D2" w:rsidP="008A62F3">
      <w:pPr>
        <w:pStyle w:val="Nadpis1"/>
        <w:jc w:val="left"/>
        <w:rPr>
          <w:szCs w:val="32"/>
        </w:rPr>
      </w:pPr>
      <w:bookmarkStart w:id="5" w:name="_Toc331410175"/>
      <w:r w:rsidRPr="003F33D2">
        <w:lastRenderedPageBreak/>
        <w:t xml:space="preserve">4. </w:t>
      </w:r>
      <w:r w:rsidR="000F48C3" w:rsidRPr="003F33D2">
        <w:rPr>
          <w:szCs w:val="32"/>
        </w:rPr>
        <w:t>Obecná charakteristika Nepálu</w:t>
      </w:r>
      <w:bookmarkEnd w:id="5"/>
    </w:p>
    <w:p w:rsidR="000F48C3" w:rsidRPr="003F33D2" w:rsidRDefault="00C26E8C" w:rsidP="008A62F3">
      <w:pPr>
        <w:pStyle w:val="Nadpis2"/>
        <w:jc w:val="left"/>
        <w:rPr>
          <w:szCs w:val="28"/>
        </w:rPr>
      </w:pPr>
      <w:bookmarkStart w:id="6" w:name="_Toc331410176"/>
      <w:r w:rsidRPr="003F33D2">
        <w:rPr>
          <w:szCs w:val="28"/>
        </w:rPr>
        <w:t>4.1</w:t>
      </w:r>
      <w:r w:rsidR="007C5522" w:rsidRPr="003F33D2">
        <w:rPr>
          <w:szCs w:val="28"/>
        </w:rPr>
        <w:t xml:space="preserve"> </w:t>
      </w:r>
      <w:r w:rsidR="000F48C3" w:rsidRPr="003F33D2">
        <w:rPr>
          <w:szCs w:val="28"/>
        </w:rPr>
        <w:t>Fyzicko–geografická charakteristika</w:t>
      </w:r>
      <w:bookmarkEnd w:id="6"/>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Území Nepálu je z hlediska topografie velmi rozmanité. Nadmořská výška se pohybuje od 60–220 m v nížinách na jihu země do téměř devíti tisíc m n. m. v Himalájích na severu. Nachází se zde i nejvyšší hora světa  – Mt. Everest, s nadmořskou výškou 8 850 m. Celková rozloha Nepálu činí 147 181 km</w:t>
      </w:r>
      <w:r w:rsidRPr="00B3580F">
        <w:rPr>
          <w:rFonts w:ascii="Times New Roman" w:hAnsi="Times New Roman"/>
          <w:vertAlign w:val="superscript"/>
        </w:rPr>
        <w:t>2</w:t>
      </w:r>
      <w:r w:rsidRPr="00B3580F">
        <w:rPr>
          <w:rFonts w:ascii="Times New Roman" w:hAnsi="Times New Roman"/>
        </w:rPr>
        <w:t xml:space="preserve"> (Ellicott, 2007).</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spacing w:line="360" w:lineRule="auto"/>
        <w:jc w:val="both"/>
        <w:rPr>
          <w:rFonts w:ascii="Times New Roman" w:hAnsi="Times New Roman"/>
        </w:rPr>
      </w:pPr>
      <w:r w:rsidRPr="00B3580F">
        <w:rPr>
          <w:rFonts w:ascii="Times New Roman" w:hAnsi="Times New Roman"/>
        </w:rPr>
        <w:t>Podle nadmořské výšky lze území Nepálu obecně rozdělit do 3 celků na nížiny, centrální vrchovinu a pohoří Himaláje (</w:t>
      </w:r>
      <w:r w:rsidRPr="00B3580F">
        <w:rPr>
          <w:rFonts w:ascii="Times New Roman" w:hAnsi="Times New Roman"/>
          <w:color w:val="000000"/>
        </w:rPr>
        <w:t>McColl, 2005).</w:t>
      </w:r>
      <w:r w:rsidRPr="00B3580F">
        <w:rPr>
          <w:rFonts w:ascii="Times New Roman" w:hAnsi="Times New Roman"/>
        </w:rPr>
        <w:t xml:space="preserve"> Na hranicích s Indií se nacházejí úrodné nížiny, zvané též </w:t>
      </w:r>
      <w:r w:rsidRPr="00B3580F">
        <w:rPr>
          <w:rFonts w:ascii="Times New Roman" w:hAnsi="Times New Roman"/>
          <w:i/>
        </w:rPr>
        <w:t>téraje.</w:t>
      </w:r>
      <w:r w:rsidRPr="00B3580F">
        <w:rPr>
          <w:rStyle w:val="Znakapoznpodarou"/>
          <w:rFonts w:ascii="Times New Roman" w:hAnsi="Times New Roman"/>
          <w:i/>
          <w:color w:val="000000"/>
        </w:rPr>
        <w:footnoteReference w:id="1"/>
      </w:r>
      <w:r w:rsidRPr="00B3580F">
        <w:rPr>
          <w:rFonts w:ascii="Times New Roman" w:hAnsi="Times New Roman"/>
        </w:rPr>
        <w:t xml:space="preserve"> Jsou napájeny řekami z Himalájí, které většinou tečou směrem na jih a vlévají se do indické Gangy. Nejvýznamnějšími nepálskými řekami jsou Kosi, Karnali a  Narayani (</w:t>
      </w:r>
      <w:r w:rsidRPr="00B3580F">
        <w:rPr>
          <w:rFonts w:ascii="Times New Roman" w:hAnsi="Times New Roman"/>
          <w:color w:val="000000"/>
        </w:rPr>
        <w:t>McColl, 2005).</w:t>
      </w:r>
      <w:r w:rsidRPr="00B3580F">
        <w:rPr>
          <w:rFonts w:ascii="Times New Roman" w:hAnsi="Times New Roman"/>
        </w:rPr>
        <w:t xml:space="preserve"> Klima je v térajích vlhké, subtropické až tropické, s výskytem deštných pralesů. Původně toto území pokrývala hustá džungle a hojně se zde vyskytovala malárie. Oblast byla nezalidněná s výjimkou původního etnika </w:t>
      </w:r>
      <w:r w:rsidR="008A62F3">
        <w:rPr>
          <w:rFonts w:ascii="Times New Roman" w:hAnsi="Times New Roman"/>
        </w:rPr>
        <w:t>t</w:t>
      </w:r>
      <w:r w:rsidRPr="00B3580F">
        <w:rPr>
          <w:rFonts w:ascii="Times New Roman" w:hAnsi="Times New Roman"/>
        </w:rPr>
        <w:t>hárů, kteří jsou známi svou rezistencí vůči tomuto onemocnění. Od 50. let 20. století zde vláda začala systematicky kácet lesy a používat přípravky DDT, čímž napomohla eliminaci malárie a možnosti kultivace dosud nevyužité půdy (</w:t>
      </w:r>
      <w:r w:rsidRPr="00B3580F">
        <w:rPr>
          <w:rStyle w:val="apple-style-span"/>
          <w:rFonts w:ascii="Times New Roman" w:hAnsi="Times New Roman"/>
          <w:color w:val="000000"/>
          <w:shd w:val="clear" w:color="auto" w:fill="FFFFFF"/>
        </w:rPr>
        <w:t xml:space="preserve">WWF, </w:t>
      </w:r>
      <w:r w:rsidRPr="00B3580F">
        <w:rPr>
          <w:rStyle w:val="apple-style-span"/>
          <w:rFonts w:ascii="Times New Roman" w:hAnsi="Times New Roman"/>
          <w:shd w:val="clear" w:color="auto" w:fill="FFFFFF"/>
        </w:rPr>
        <w:t>2012</w:t>
      </w:r>
      <w:r w:rsidRPr="00B3580F">
        <w:rPr>
          <w:rFonts w:ascii="Times New Roman" w:hAnsi="Times New Roman"/>
        </w:rPr>
        <w:t>). Co se týče fauny, v národních parcích určených k ochraně zbývajících pralesních ekosystémů stále volně žijí nosorožci, tygři, levharti a sloni.</w:t>
      </w:r>
    </w:p>
    <w:p w:rsidR="000F48C3" w:rsidRPr="00B3580F" w:rsidRDefault="00D97405" w:rsidP="00993B8C">
      <w:pPr>
        <w:pStyle w:val="Bezmezer"/>
        <w:spacing w:line="360" w:lineRule="auto"/>
        <w:jc w:val="both"/>
        <w:rPr>
          <w:rFonts w:ascii="Times New Roman" w:hAnsi="Times New Roman"/>
          <w:color w:val="000000"/>
        </w:rPr>
      </w:pPr>
      <w:r>
        <w:rPr>
          <w:rFonts w:ascii="Times New Roman" w:hAnsi="Times New Roman"/>
          <w:color w:val="000000"/>
        </w:rPr>
        <w:t>Na sever od té</w:t>
      </w:r>
      <w:r w:rsidR="000F48C3" w:rsidRPr="00B3580F">
        <w:rPr>
          <w:rFonts w:ascii="Times New Roman" w:hAnsi="Times New Roman"/>
          <w:color w:val="000000"/>
        </w:rPr>
        <w:t xml:space="preserve">rají se povrch postupně zvedá do pahorkatin, kterým dominuje pohoří Mahábhárat s výškou od 2 000 do 3 000 m n. m. a přechází do centrální vrchoviny dosahující výšky až 8 000 m. Tato oblast je plochou nejrozsáhlejší. Populace se koncentruje v údolích, z nichž výsadní postavení zaujímá Káthmándské údolí s hlavním městem Nepálu Káthmándú položeným ve výšce 1 310 m n. m. </w:t>
      </w:r>
      <w:r w:rsidR="000F48C3" w:rsidRPr="00B3580F">
        <w:rPr>
          <w:rFonts w:ascii="Times New Roman" w:hAnsi="Times New Roman"/>
        </w:rPr>
        <w:t>(Ellicott, 2007)</w:t>
      </w:r>
      <w:r w:rsidR="000F48C3" w:rsidRPr="00B3580F">
        <w:rPr>
          <w:rFonts w:ascii="Times New Roman" w:hAnsi="Times New Roman"/>
          <w:color w:val="FF0000"/>
        </w:rPr>
        <w:t xml:space="preserve"> </w:t>
      </w:r>
      <w:r w:rsidR="000F48C3" w:rsidRPr="00B3580F">
        <w:rPr>
          <w:rFonts w:ascii="Times New Roman" w:hAnsi="Times New Roman"/>
          <w:color w:val="000000"/>
        </w:rPr>
        <w:t>a dalšími významnými sídelními centry.</w:t>
      </w:r>
    </w:p>
    <w:p w:rsidR="000F48C3" w:rsidRPr="00B3580F" w:rsidRDefault="000F48C3" w:rsidP="00993B8C">
      <w:pPr>
        <w:pStyle w:val="Bezmezer"/>
        <w:spacing w:line="360" w:lineRule="auto"/>
        <w:jc w:val="both"/>
        <w:rPr>
          <w:rFonts w:ascii="Times New Roman" w:hAnsi="Times New Roman"/>
          <w:color w:val="000000"/>
        </w:rPr>
      </w:pPr>
    </w:p>
    <w:p w:rsidR="000F48C3" w:rsidRPr="00B3580F" w:rsidRDefault="000F48C3" w:rsidP="00993B8C">
      <w:pPr>
        <w:pStyle w:val="Bezmezer"/>
        <w:spacing w:line="360" w:lineRule="auto"/>
        <w:jc w:val="both"/>
        <w:rPr>
          <w:rFonts w:ascii="Times New Roman" w:hAnsi="Times New Roman"/>
          <w:color w:val="000000"/>
        </w:rPr>
      </w:pPr>
      <w:r w:rsidRPr="00B3580F">
        <w:rPr>
          <w:rFonts w:ascii="Times New Roman" w:hAnsi="Times New Roman"/>
          <w:color w:val="000000"/>
        </w:rPr>
        <w:t>Severní hranici země tvoří samotné Himaláje. Nachází se zde 5 ze 7 nejvyšších vrcholů světa, včetně již zmíněného Mt. Everestu, dále pak Kanchenjunga (8 586 m n. m. – 3. nejvyšší vrchol světa), Makalu (8 463 m n. m.), Dhaulagiri (8 167 m n. m.) a Annapurna (8 091 m n.</w:t>
      </w:r>
      <w:r w:rsidR="00D97405">
        <w:rPr>
          <w:rFonts w:ascii="Times New Roman" w:hAnsi="Times New Roman"/>
          <w:color w:val="000000"/>
        </w:rPr>
        <w:t xml:space="preserve"> </w:t>
      </w:r>
      <w:r w:rsidRPr="00B3580F">
        <w:rPr>
          <w:rFonts w:ascii="Times New Roman" w:hAnsi="Times New Roman"/>
          <w:color w:val="000000"/>
        </w:rPr>
        <w:t xml:space="preserve">m.) (McColl, 2005). Himaláje oddělují Indický subkontinent od Tibetské náhorní roviny. </w:t>
      </w:r>
    </w:p>
    <w:p w:rsidR="000672DF" w:rsidRDefault="000672DF" w:rsidP="00993B8C">
      <w:pPr>
        <w:jc w:val="both"/>
      </w:pPr>
    </w:p>
    <w:p w:rsidR="000672DF" w:rsidRDefault="000672DF" w:rsidP="00993B8C">
      <w:pPr>
        <w:pStyle w:val="Bezmezer"/>
        <w:jc w:val="both"/>
      </w:pPr>
    </w:p>
    <w:p w:rsidR="007C5522" w:rsidRDefault="007C5522" w:rsidP="00993B8C">
      <w:pPr>
        <w:pStyle w:val="Bezmezer"/>
        <w:jc w:val="both"/>
      </w:pPr>
    </w:p>
    <w:p w:rsidR="000672DF" w:rsidRDefault="000672DF" w:rsidP="00993B8C">
      <w:pPr>
        <w:pStyle w:val="Bezmezer"/>
        <w:jc w:val="both"/>
      </w:pPr>
    </w:p>
    <w:p w:rsidR="000672DF" w:rsidRPr="000672DF" w:rsidRDefault="000672DF" w:rsidP="00993B8C">
      <w:pPr>
        <w:pStyle w:val="Bezmezer"/>
        <w:jc w:val="both"/>
      </w:pPr>
    </w:p>
    <w:p w:rsidR="000F48C3" w:rsidRPr="007C5522" w:rsidRDefault="007C5522" w:rsidP="008A62F3">
      <w:pPr>
        <w:pStyle w:val="Nadpis2"/>
        <w:jc w:val="left"/>
      </w:pPr>
      <w:bookmarkStart w:id="7" w:name="_Toc331410177"/>
      <w:r>
        <w:lastRenderedPageBreak/>
        <w:t xml:space="preserve">4.2 </w:t>
      </w:r>
      <w:r w:rsidR="000672DF" w:rsidRPr="007C5522">
        <w:t>Populace</w:t>
      </w:r>
      <w:bookmarkEnd w:id="7"/>
    </w:p>
    <w:p w:rsidR="000F48C3" w:rsidRDefault="00C26E8C" w:rsidP="008A62F3">
      <w:pPr>
        <w:pStyle w:val="Nadpis3"/>
        <w:jc w:val="left"/>
      </w:pPr>
      <w:bookmarkStart w:id="8" w:name="_Toc331410178"/>
      <w:r>
        <w:t>4.2.1</w:t>
      </w:r>
      <w:r w:rsidR="00993B8C">
        <w:t xml:space="preserve"> </w:t>
      </w:r>
      <w:r w:rsidR="000F48C3" w:rsidRPr="000672DF">
        <w:t>Statistické informace</w:t>
      </w:r>
      <w:bookmarkEnd w:id="8"/>
    </w:p>
    <w:p w:rsidR="00993B8C" w:rsidRDefault="00993B8C" w:rsidP="00993B8C">
      <w:pPr>
        <w:pStyle w:val="Odstavecseseznamem"/>
        <w:ind w:hanging="294"/>
        <w:jc w:val="center"/>
        <w:rPr>
          <w:rFonts w:ascii="Times New Roman" w:hAnsi="Times New Roman"/>
          <w:b/>
          <w:sz w:val="24"/>
          <w:szCs w:val="24"/>
        </w:rPr>
      </w:pPr>
    </w:p>
    <w:p w:rsidR="008A62F3" w:rsidRPr="000672DF" w:rsidRDefault="008A62F3" w:rsidP="00993B8C">
      <w:pPr>
        <w:pStyle w:val="Odstavecseseznamem"/>
        <w:ind w:hanging="294"/>
        <w:jc w:val="center"/>
        <w:rPr>
          <w:rFonts w:ascii="Times New Roman" w:hAnsi="Times New Roman"/>
          <w:b/>
          <w:sz w:val="24"/>
          <w:szCs w:val="24"/>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Podle předběžných výsledků nepálského statistického úřadu ze sčítání lidu v roce 2011 žilo na území Nepálu </w:t>
      </w:r>
      <w:r w:rsidRPr="00B3580F">
        <w:rPr>
          <w:rFonts w:ascii="Times New Roman" w:hAnsi="Times New Roman"/>
          <w:shd w:val="clear" w:color="auto" w:fill="FBFDFF"/>
        </w:rPr>
        <w:t xml:space="preserve">26 620 809 obyvatel. Polovina všech obyvatel žije v térajích (50,2 %), zatímco 43 % populace je rozeseto po centrální vrchovině a pouze 7 % obyvatel obývá centrální Himaláje (National Population Census, 2011). </w:t>
      </w:r>
      <w:r w:rsidRPr="00B3580F">
        <w:rPr>
          <w:rFonts w:ascii="Times New Roman" w:hAnsi="Times New Roman"/>
        </w:rPr>
        <w:t xml:space="preserve">Většina lidí v Nepálu žije na venkově, obyvatelé měst tvoří pouze 19 % celkové populace. Očekávaná délka života je 68 let a úhrnná plodnost odpovídá hodnotě 2,7 dítěte na matku. Všeobecná gramotnost obyvatel činí 59 % (Unicef, 2010). </w:t>
      </w:r>
    </w:p>
    <w:p w:rsidR="000F48C3" w:rsidRDefault="000F48C3" w:rsidP="00993B8C">
      <w:pPr>
        <w:pStyle w:val="Bezmezer"/>
        <w:spacing w:line="360" w:lineRule="auto"/>
        <w:jc w:val="both"/>
        <w:rPr>
          <w:rFonts w:ascii="Times New Roman" w:hAnsi="Times New Roman"/>
        </w:rPr>
      </w:pPr>
    </w:p>
    <w:p w:rsidR="00010EB2" w:rsidRPr="00B3580F" w:rsidRDefault="00010EB2" w:rsidP="00993B8C">
      <w:pPr>
        <w:pStyle w:val="Bezmezer"/>
        <w:spacing w:line="360" w:lineRule="auto"/>
        <w:jc w:val="both"/>
        <w:rPr>
          <w:rFonts w:ascii="Times New Roman" w:hAnsi="Times New Roman"/>
        </w:rPr>
      </w:pPr>
    </w:p>
    <w:p w:rsidR="000F48C3" w:rsidRDefault="00C26E8C" w:rsidP="008A62F3">
      <w:pPr>
        <w:pStyle w:val="Nadpis3"/>
        <w:jc w:val="left"/>
      </w:pPr>
      <w:bookmarkStart w:id="9" w:name="_Toc331410179"/>
      <w:r>
        <w:t>4.2.2</w:t>
      </w:r>
      <w:r w:rsidR="00993B8C">
        <w:t xml:space="preserve"> </w:t>
      </w:r>
      <w:r w:rsidR="000F48C3" w:rsidRPr="00993B8C">
        <w:t>Náboženství</w:t>
      </w:r>
      <w:bookmarkEnd w:id="9"/>
    </w:p>
    <w:p w:rsidR="00993B8C" w:rsidRPr="00993B8C" w:rsidRDefault="00993B8C" w:rsidP="00993B8C">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Významnou roli v životě zdejších lidí hraje náboženství. V roce 2001 se 80,6 % obyvatel se hlásilo k hinduismu, 10,7 % k buddhismu, 4,2 % k islámu a zbylých 4,5 % k jiným náboženstvím (CIA: The World Factbook, 2012). V Nepálu stále přetrvává kastovní systém, na což doplácí hlavně tzv. dalité, známí též pod pojmem „nedotknutelní“. Jedná se o příslušníky nejnižší společenské vrstvy, pocházející z mnoha kast a subkast. Dalité, mluvící mnoha různými jazyky, tvoří v Nepálu početnou skupinu obyvatelstva – podle sčítání lidu z roku 2001 jsou zastoupeni 13,8 % (dalitští představitelé však toto číslo považují za příliš nízké a odhadují svůj skutečný poměr v populaci na 20-25 %). Většina obyvatel Nepálu považuje dality podle staré hinduistické tradice za nečisté, a ti jsou proto vystavováni časté diskriminaci (UNDP, 2008). </w:t>
      </w:r>
    </w:p>
    <w:p w:rsidR="000F48C3" w:rsidRDefault="000F48C3" w:rsidP="00993B8C">
      <w:pPr>
        <w:pStyle w:val="Bezmezer"/>
        <w:spacing w:line="360" w:lineRule="auto"/>
        <w:jc w:val="both"/>
        <w:rPr>
          <w:rFonts w:ascii="Times New Roman" w:hAnsi="Times New Roman"/>
        </w:rPr>
      </w:pPr>
    </w:p>
    <w:p w:rsidR="00010EB2" w:rsidRPr="00B3580F" w:rsidRDefault="00010EB2" w:rsidP="00993B8C">
      <w:pPr>
        <w:pStyle w:val="Bezmezer"/>
        <w:spacing w:line="360" w:lineRule="auto"/>
        <w:jc w:val="both"/>
        <w:rPr>
          <w:rFonts w:ascii="Times New Roman" w:hAnsi="Times New Roman"/>
        </w:rPr>
      </w:pPr>
    </w:p>
    <w:p w:rsidR="000F48C3" w:rsidRDefault="00C26E8C" w:rsidP="008A62F3">
      <w:pPr>
        <w:pStyle w:val="Nadpis3"/>
        <w:jc w:val="left"/>
      </w:pPr>
      <w:bookmarkStart w:id="10" w:name="_Toc331410180"/>
      <w:r>
        <w:t>4.2.3</w:t>
      </w:r>
      <w:r w:rsidR="00993B8C">
        <w:t xml:space="preserve"> </w:t>
      </w:r>
      <w:r w:rsidR="003256D5">
        <w:t>Etnické složení</w:t>
      </w:r>
      <w:bookmarkEnd w:id="10"/>
    </w:p>
    <w:p w:rsidR="004700C8" w:rsidRPr="004700C8" w:rsidRDefault="004700C8" w:rsidP="004700C8">
      <w:pPr>
        <w:pStyle w:val="Bezmezer"/>
      </w:pPr>
    </w:p>
    <w:p w:rsidR="000F48C3" w:rsidRPr="00B3580F" w:rsidRDefault="000F48C3" w:rsidP="00993B8C">
      <w:pPr>
        <w:pStyle w:val="Bezmezer"/>
        <w:spacing w:line="360" w:lineRule="auto"/>
        <w:jc w:val="both"/>
        <w:rPr>
          <w:rStyle w:val="apple-style-span"/>
          <w:rFonts w:ascii="Times New Roman" w:hAnsi="Times New Roman"/>
        </w:rPr>
      </w:pPr>
      <w:r w:rsidRPr="00B3580F">
        <w:rPr>
          <w:rFonts w:ascii="Times New Roman" w:hAnsi="Times New Roman"/>
        </w:rPr>
        <w:t xml:space="preserve">Jedním z prvních etnik obývajících Káthmándskou kotlinu byli lidé z kmene </w:t>
      </w:r>
      <w:r w:rsidR="00AE72BC">
        <w:rPr>
          <w:rFonts w:ascii="Times New Roman" w:hAnsi="Times New Roman"/>
        </w:rPr>
        <w:t>n</w:t>
      </w:r>
      <w:r w:rsidRPr="00AE72BC">
        <w:rPr>
          <w:rFonts w:ascii="Times New Roman" w:hAnsi="Times New Roman"/>
        </w:rPr>
        <w:t>evárců,</w:t>
      </w:r>
      <w:r w:rsidRPr="00B3580F">
        <w:rPr>
          <w:rFonts w:ascii="Times New Roman" w:hAnsi="Times New Roman"/>
        </w:rPr>
        <w:t xml:space="preserve"> kteří zde dodnes představují dominantní etnikum. Současní Nepálci jsou potomky migrantů z In</w:t>
      </w:r>
      <w:r w:rsidR="00D97405">
        <w:rPr>
          <w:rFonts w:ascii="Times New Roman" w:hAnsi="Times New Roman"/>
        </w:rPr>
        <w:t>die, Tibetu a střední Asie. V té</w:t>
      </w:r>
      <w:r w:rsidRPr="00B3580F">
        <w:rPr>
          <w:rFonts w:ascii="Times New Roman" w:hAnsi="Times New Roman"/>
        </w:rPr>
        <w:t xml:space="preserve">rajích na jihu země jsou lidé fyzicky i kulturně podobní Indům, v horách žijí kromě lidí indoevropského původu také obyvatelé mongoloidního původu (Ellicott, 2007). Kromě již zmíněných </w:t>
      </w:r>
      <w:r w:rsidR="00AE72BC">
        <w:rPr>
          <w:rFonts w:ascii="Times New Roman" w:hAnsi="Times New Roman"/>
        </w:rPr>
        <w:t>n</w:t>
      </w:r>
      <w:r w:rsidRPr="00B3580F">
        <w:rPr>
          <w:rFonts w:ascii="Times New Roman" w:hAnsi="Times New Roman"/>
        </w:rPr>
        <w:t xml:space="preserve">evárců žijí v Nepálu </w:t>
      </w:r>
      <w:r w:rsidR="00AE72BC">
        <w:rPr>
          <w:rStyle w:val="apple-style-span"/>
          <w:rFonts w:ascii="Times New Roman" w:hAnsi="Times New Roman"/>
        </w:rPr>
        <w:t>bráhmani, čátriové, musalmanové, raiové, limbuové, Tibeťané, gugungové, šerpové, d</w:t>
      </w:r>
      <w:r w:rsidRPr="00AE72BC">
        <w:rPr>
          <w:rStyle w:val="apple-style-span"/>
          <w:rFonts w:ascii="Times New Roman" w:hAnsi="Times New Roman"/>
        </w:rPr>
        <w:t>olpové</w:t>
      </w:r>
      <w:r w:rsidRPr="00B3580F">
        <w:rPr>
          <w:rStyle w:val="apple-style-span"/>
          <w:rFonts w:ascii="Times New Roman" w:hAnsi="Times New Roman"/>
        </w:rPr>
        <w:t xml:space="preserve"> a další (Vítková, 2009).  Oficiálním jazykem je nepálština, která vychází, stejně jako jazyk hindí, ze sanskrtu. Nepálsky mluví 90 % populace, setkáme se zde ale s desítkami dalších jazyků a dialektů</w:t>
      </w:r>
      <w:r w:rsidRPr="00B3580F">
        <w:rPr>
          <w:rFonts w:ascii="Times New Roman" w:hAnsi="Times New Roman"/>
        </w:rPr>
        <w:t xml:space="preserve"> (Ellicott, 2007).</w:t>
      </w:r>
      <w:r w:rsidRPr="00B3580F">
        <w:rPr>
          <w:rStyle w:val="apple-style-span"/>
          <w:rFonts w:ascii="Times New Roman" w:hAnsi="Times New Roman"/>
        </w:rPr>
        <w:t xml:space="preserve">  </w:t>
      </w:r>
    </w:p>
    <w:p w:rsidR="00411384" w:rsidRDefault="00411384" w:rsidP="00411384">
      <w:pPr>
        <w:pStyle w:val="Bezmezer"/>
        <w:rPr>
          <w:rFonts w:ascii="Times New Roman" w:hAnsi="Times New Roman"/>
          <w:b/>
          <w:sz w:val="24"/>
          <w:szCs w:val="24"/>
        </w:rPr>
      </w:pPr>
    </w:p>
    <w:p w:rsidR="00010EB2" w:rsidRPr="00411384" w:rsidRDefault="00010EB2" w:rsidP="00411384">
      <w:pPr>
        <w:pStyle w:val="Bezmezer"/>
      </w:pPr>
    </w:p>
    <w:p w:rsidR="000F48C3" w:rsidRPr="00993B8C" w:rsidRDefault="00C26E8C" w:rsidP="00EF1C97">
      <w:pPr>
        <w:pStyle w:val="Nadpis2"/>
        <w:jc w:val="left"/>
      </w:pPr>
      <w:bookmarkStart w:id="11" w:name="_Toc331410181"/>
      <w:r>
        <w:t>4.3</w:t>
      </w:r>
      <w:r w:rsidR="00993B8C">
        <w:t xml:space="preserve"> </w:t>
      </w:r>
      <w:r w:rsidR="004A67C7">
        <w:t>Stručný historický vývoj</w:t>
      </w:r>
      <w:bookmarkEnd w:id="11"/>
    </w:p>
    <w:p w:rsidR="000F48C3" w:rsidRPr="00B3580F" w:rsidRDefault="000F48C3" w:rsidP="00993B8C">
      <w:pPr>
        <w:pStyle w:val="Bezmezer"/>
        <w:spacing w:line="360" w:lineRule="auto"/>
        <w:jc w:val="both"/>
        <w:rPr>
          <w:rFonts w:ascii="Times New Roman" w:hAnsi="Times New Roman"/>
          <w:b/>
          <w:sz w:val="24"/>
          <w:szCs w:val="24"/>
        </w:rPr>
      </w:pPr>
    </w:p>
    <w:p w:rsidR="000F48C3" w:rsidRDefault="000F48C3" w:rsidP="00993B8C">
      <w:pPr>
        <w:pStyle w:val="Textpoznpodarou"/>
        <w:spacing w:line="360" w:lineRule="auto"/>
        <w:jc w:val="both"/>
        <w:rPr>
          <w:rFonts w:ascii="Times New Roman" w:hAnsi="Times New Roman"/>
          <w:sz w:val="22"/>
          <w:szCs w:val="22"/>
        </w:rPr>
      </w:pPr>
      <w:r w:rsidRPr="00B3580F">
        <w:rPr>
          <w:rFonts w:ascii="Times New Roman" w:hAnsi="Times New Roman"/>
          <w:sz w:val="22"/>
          <w:szCs w:val="22"/>
        </w:rPr>
        <w:t xml:space="preserve">Moderní historie Nepálu se začala psát ve druhé polovině 18. století, kdy Prithví Nárájan Šáh, vládce malého knížectví Górkha v horách asi 70 km západně od Káthmándú, dobyl postupně celé území Nepálu a sjednotil tak desítky existujících států a státečků. Dobyvatelé se označovali jako </w:t>
      </w:r>
      <w:r w:rsidRPr="00B3580F">
        <w:rPr>
          <w:rFonts w:ascii="Times New Roman" w:hAnsi="Times New Roman"/>
          <w:bCs/>
          <w:sz w:val="22"/>
          <w:szCs w:val="22"/>
        </w:rPr>
        <w:t>Gurkhové</w:t>
      </w:r>
      <w:r w:rsidRPr="00B3580F">
        <w:rPr>
          <w:rFonts w:ascii="Times New Roman" w:hAnsi="Times New Roman"/>
          <w:sz w:val="22"/>
          <w:szCs w:val="22"/>
        </w:rPr>
        <w:t xml:space="preserve"> a svůj stát nazývali Gurkhské království. Dynastie založená Prithví Nárájan Šáhem vládla až do roku 1951, kdy byla svržena a místo ní nastolena konstituční monarchie. V roce 1959 král Mahendra vyhlásil první demokratické volby, ve kterých vyhráli socialisté. O tři roky později však král parlament rozpustil a nastolil vládu tzv. paňčájatového</w:t>
      </w:r>
      <w:r w:rsidRPr="00B3580F">
        <w:rPr>
          <w:rStyle w:val="Znakapoznpodarou"/>
          <w:rFonts w:ascii="Times New Roman" w:hAnsi="Times New Roman"/>
          <w:sz w:val="22"/>
          <w:szCs w:val="22"/>
        </w:rPr>
        <w:footnoteReference w:id="2"/>
      </w:r>
      <w:r w:rsidRPr="00B3580F">
        <w:rPr>
          <w:rFonts w:ascii="Times New Roman" w:hAnsi="Times New Roman"/>
          <w:sz w:val="22"/>
          <w:szCs w:val="22"/>
        </w:rPr>
        <w:t xml:space="preserve"> systému. Jednalo se o specifickou formu „demokracie“ bez politických stran, která fungovala na hierarchickém principu od vesnických rad až po národní parlament; veškerou moc měl však v rukou král (Ellicott, 2007). Konečně v roce 1990 byla nastolena pluralitní demokracie. Velký vliv na politiku v zemi měli maoisté, kteří v roce 1996 zorganizovali převrat a odstartovali tak desetiletou občanskou válku s vládními jednotkami. V dubnu 2006 byly po několikatýdenních masových protestech započaty mírové rozhovory mezi maoisty a zástupci vlády (CIA: The World Factbook, 2012). V současnosti je politická situace v Nepálu nestabilní a vláda pracuje na znění nové ústavy. </w:t>
      </w:r>
    </w:p>
    <w:p w:rsidR="00993B8C" w:rsidRPr="00B3580F" w:rsidRDefault="00993B8C" w:rsidP="00993B8C">
      <w:pPr>
        <w:pStyle w:val="Textpoznpodarou"/>
        <w:spacing w:line="360" w:lineRule="auto"/>
        <w:jc w:val="both"/>
        <w:rPr>
          <w:rFonts w:ascii="Times New Roman" w:hAnsi="Times New Roman"/>
          <w:sz w:val="22"/>
          <w:szCs w:val="22"/>
        </w:rPr>
      </w:pPr>
    </w:p>
    <w:p w:rsidR="000F48C3" w:rsidRPr="00B3580F" w:rsidRDefault="000F48C3" w:rsidP="00993B8C">
      <w:pPr>
        <w:pStyle w:val="Bezmezer"/>
        <w:spacing w:line="360" w:lineRule="auto"/>
        <w:jc w:val="both"/>
        <w:rPr>
          <w:rFonts w:ascii="Times New Roman" w:hAnsi="Times New Roman"/>
        </w:rPr>
      </w:pPr>
    </w:p>
    <w:p w:rsidR="000F48C3" w:rsidRDefault="00993B8C" w:rsidP="00EF1C97">
      <w:pPr>
        <w:pStyle w:val="Nadpis2"/>
        <w:jc w:val="left"/>
      </w:pPr>
      <w:bookmarkStart w:id="12" w:name="_Toc331410182"/>
      <w:r>
        <w:t xml:space="preserve">4.4 </w:t>
      </w:r>
      <w:r w:rsidR="000F48C3" w:rsidRPr="00993B8C">
        <w:t>Hospodářství</w:t>
      </w:r>
      <w:bookmarkEnd w:id="12"/>
    </w:p>
    <w:p w:rsidR="004700C8" w:rsidRPr="004700C8" w:rsidRDefault="004700C8" w:rsidP="004700C8">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Nepál patří s HDP ve výši 650 $ na osobu (WB, 2012) do skupiny 48 nejméně rozvinutých zemí světa (</w:t>
      </w:r>
      <w:r w:rsidRPr="00B3580F">
        <w:rPr>
          <w:rFonts w:ascii="Times New Roman" w:hAnsi="Times New Roman"/>
          <w:i/>
        </w:rPr>
        <w:t>Least developed countries</w:t>
      </w:r>
      <w:r w:rsidRPr="00B3580F">
        <w:rPr>
          <w:rFonts w:ascii="Times New Roman" w:hAnsi="Times New Roman"/>
        </w:rPr>
        <w:t xml:space="preserve">). Nejdůležitější složkou hospodářství je z pohledu zaměstnanosti zemědělství, které živí </w:t>
      </w:r>
      <w:r w:rsidRPr="00B3580F">
        <w:rPr>
          <w:rFonts w:ascii="Times New Roman" w:hAnsi="Times New Roman"/>
          <w:vertAlign w:val="superscript"/>
        </w:rPr>
        <w:t>3</w:t>
      </w:r>
      <w:r w:rsidRPr="00B3580F">
        <w:rPr>
          <w:rFonts w:ascii="Times New Roman" w:hAnsi="Times New Roman"/>
        </w:rPr>
        <w:t>/</w:t>
      </w:r>
      <w:r w:rsidRPr="00B3580F">
        <w:rPr>
          <w:rFonts w:ascii="Times New Roman" w:hAnsi="Times New Roman"/>
          <w:vertAlign w:val="subscript"/>
        </w:rPr>
        <w:t>4</w:t>
      </w:r>
      <w:r w:rsidRPr="00B3580F">
        <w:rPr>
          <w:rFonts w:ascii="Times New Roman" w:hAnsi="Times New Roman"/>
        </w:rPr>
        <w:t xml:space="preserve"> obyvatelstva (BusinessInfo, 2011); na HDP země se však podí</w:t>
      </w:r>
      <w:r w:rsidR="00EF1C97">
        <w:rPr>
          <w:rFonts w:ascii="Times New Roman" w:hAnsi="Times New Roman"/>
        </w:rPr>
        <w:t>lí jen 35 %. Průmysl tvoří 15 %</w:t>
      </w:r>
      <w:r w:rsidRPr="00B3580F">
        <w:rPr>
          <w:rFonts w:ascii="Times New Roman" w:hAnsi="Times New Roman"/>
        </w:rPr>
        <w:t xml:space="preserve"> HDP Nepálu a největší složkou jsou služby (z nichž významné místo zaujímá cestovní ruch), které se na HDP podílí rovnou polovinou. Hospodářství, především průmysl a služby, je značně ovlivněno dlouhodobou politickou nestabilitou v zemi. Zemědělská produkce je zase výrazně závislá na počasí, zejména na načasování a délce a letních monzunů (WB, 2011). Země se potýká s vysokou mírou nezaměstnanosti a s velkou pracovní emigrací. Remitence tvoří 25-30 % HDP Nepálu (WB, 2012).</w:t>
      </w:r>
    </w:p>
    <w:p w:rsidR="000F48C3" w:rsidRPr="00B3580F" w:rsidRDefault="000F48C3" w:rsidP="00993B8C">
      <w:pPr>
        <w:pStyle w:val="Bezmezer"/>
        <w:spacing w:line="360" w:lineRule="auto"/>
        <w:ind w:firstLine="708"/>
        <w:jc w:val="both"/>
        <w:rPr>
          <w:rFonts w:ascii="Times New Roman" w:hAnsi="Times New Roman"/>
        </w:rPr>
      </w:pPr>
      <w:r w:rsidRPr="00B3580F">
        <w:rPr>
          <w:rFonts w:ascii="Times New Roman" w:hAnsi="Times New Roman"/>
        </w:rPr>
        <w:t xml:space="preserve"> </w:t>
      </w:r>
      <w:r w:rsidRPr="00B3580F">
        <w:rPr>
          <w:rFonts w:ascii="Times New Roman" w:hAnsi="Times New Roman"/>
        </w:rPr>
        <w:tab/>
      </w:r>
    </w:p>
    <w:p w:rsidR="000F48C3" w:rsidRPr="00B3580F" w:rsidRDefault="000F48C3" w:rsidP="00993B8C">
      <w:pPr>
        <w:pStyle w:val="Bezmezer"/>
        <w:spacing w:line="360" w:lineRule="auto"/>
        <w:jc w:val="both"/>
        <w:rPr>
          <w:rFonts w:ascii="Times New Roman" w:hAnsi="Times New Roman"/>
          <w:shd w:val="clear" w:color="auto" w:fill="FFFFFF"/>
        </w:rPr>
      </w:pPr>
      <w:r w:rsidRPr="00B3580F">
        <w:rPr>
          <w:rFonts w:ascii="Times New Roman" w:hAnsi="Times New Roman"/>
        </w:rPr>
        <w:t xml:space="preserve">Mezi nejdůležitější zemědělské produkty patří obiloviny (zejména rýže), brambory, </w:t>
      </w:r>
      <w:r w:rsidRPr="00B3580F">
        <w:rPr>
          <w:rFonts w:ascii="Times New Roman" w:hAnsi="Times New Roman"/>
          <w:shd w:val="clear" w:color="auto" w:fill="FFFFFF"/>
        </w:rPr>
        <w:t xml:space="preserve">luštěniny, juta, cukrová třtina, tabák, buvolí maso a mléko. U velké části zemědělské produkce v Nepálu se jedná o samozásobitelství. Země není potravinově soběstačná a velkou část zemědělských produktů musí dovážet </w:t>
      </w:r>
      <w:r w:rsidRPr="00B3580F">
        <w:rPr>
          <w:rFonts w:ascii="Times New Roman" w:hAnsi="Times New Roman"/>
        </w:rPr>
        <w:t>(BusinessInfo, 2011)</w:t>
      </w:r>
      <w:r w:rsidRPr="00B3580F">
        <w:rPr>
          <w:rFonts w:ascii="Times New Roman" w:hAnsi="Times New Roman"/>
          <w:shd w:val="clear" w:color="auto" w:fill="FFFFFF"/>
        </w:rPr>
        <w:t xml:space="preserve">. Regionem s největší zemědělskou produkcí jsou téraje na jihu země – </w:t>
      </w:r>
      <w:r w:rsidRPr="00B3580F">
        <w:rPr>
          <w:rFonts w:ascii="Times New Roman" w:hAnsi="Times New Roman"/>
          <w:shd w:val="clear" w:color="auto" w:fill="FFFFFF"/>
        </w:rPr>
        <w:lastRenderedPageBreak/>
        <w:t xml:space="preserve">část potravin se odtud vyváží do méně úrodných hornatých oblastí. 25 % plochy Nepálu tvoří obdělávatelná půda, zatímco 33 % území je zalesněno a zbytek pokrývají především hory (Backround notes on Countries of the World, 2012).  </w:t>
      </w:r>
    </w:p>
    <w:p w:rsidR="000F48C3" w:rsidRPr="00B3580F" w:rsidRDefault="000F48C3" w:rsidP="00993B8C">
      <w:pPr>
        <w:pStyle w:val="Bezmezer"/>
        <w:spacing w:line="360" w:lineRule="auto"/>
        <w:ind w:firstLine="708"/>
        <w:jc w:val="both"/>
        <w:rPr>
          <w:rFonts w:ascii="Times New Roman" w:hAnsi="Times New Roman"/>
          <w:color w:val="333333"/>
          <w:shd w:val="clear" w:color="auto" w:fill="FFFFFF"/>
        </w:rPr>
      </w:pPr>
    </w:p>
    <w:p w:rsidR="000F48C3" w:rsidRPr="00B3580F" w:rsidRDefault="000F48C3" w:rsidP="00993B8C">
      <w:pPr>
        <w:pStyle w:val="Bezmezer"/>
        <w:spacing w:line="360" w:lineRule="auto"/>
        <w:jc w:val="both"/>
        <w:rPr>
          <w:rFonts w:ascii="Times New Roman" w:hAnsi="Times New Roman"/>
          <w:i/>
          <w:shd w:val="clear" w:color="auto" w:fill="FFFFFF"/>
        </w:rPr>
      </w:pPr>
      <w:r w:rsidRPr="00B3580F">
        <w:rPr>
          <w:rFonts w:ascii="Times New Roman" w:hAnsi="Times New Roman"/>
          <w:shd w:val="clear" w:color="auto" w:fill="FFFFFF"/>
        </w:rPr>
        <w:t xml:space="preserve">Průmyslový sektor zaměstnává přibližně 7 % populace a celkově je možné jej charakterizovat jako  dosud málo rozvinutý. Mezi hlavní důvody patří špatná infrastruktura, malý domácí trh, administrativní omezení, masivní dovoz levného zboží z Indie a také nevýhodná geografické polohy země (která nemá přístup k moři). Rozvoj průmyslu brzdí i nedostatek kvalifikovaných pracovníků a  nedostatek kapitálu </w:t>
      </w:r>
      <w:r w:rsidRPr="00B3580F">
        <w:rPr>
          <w:rFonts w:ascii="Times New Roman" w:hAnsi="Times New Roman"/>
        </w:rPr>
        <w:t>(BusinessInfo, 2011)</w:t>
      </w:r>
      <w:r w:rsidRPr="00B3580F">
        <w:rPr>
          <w:rFonts w:ascii="Times New Roman" w:hAnsi="Times New Roman"/>
          <w:shd w:val="clear" w:color="auto" w:fill="FFFFFF"/>
        </w:rPr>
        <w:t>. Portál BusinessInfo</w:t>
      </w:r>
      <w:r w:rsidR="00411384">
        <w:rPr>
          <w:rFonts w:ascii="Times New Roman" w:hAnsi="Times New Roman"/>
          <w:shd w:val="clear" w:color="auto" w:fill="FFFFFF"/>
        </w:rPr>
        <w:t xml:space="preserve"> (2011)</w:t>
      </w:r>
      <w:r w:rsidRPr="00B3580F">
        <w:rPr>
          <w:rFonts w:ascii="Times New Roman" w:hAnsi="Times New Roman"/>
          <w:shd w:val="clear" w:color="auto" w:fill="FFFFFF"/>
        </w:rPr>
        <w:t xml:space="preserve"> dále průmysl v Nepálu charakterizuje následovně: </w:t>
      </w:r>
      <w:r w:rsidRPr="00B3580F">
        <w:rPr>
          <w:rFonts w:ascii="Times New Roman" w:hAnsi="Times New Roman"/>
          <w:i/>
          <w:shd w:val="clear" w:color="auto" w:fill="FFFFFF"/>
        </w:rPr>
        <w:t>„Výroba se koncentruje do 3 odvětví – zpracování zemědělských produktů (</w:t>
      </w:r>
      <w:r w:rsidRPr="00B3580F">
        <w:rPr>
          <w:rFonts w:ascii="Times New Roman" w:hAnsi="Times New Roman"/>
          <w:i/>
          <w:color w:val="000000"/>
          <w:shd w:val="clear" w:color="auto" w:fill="FFFFFF"/>
        </w:rPr>
        <w:t>výroba potravin a nápojů, cigaret)</w:t>
      </w:r>
      <w:r w:rsidRPr="00B3580F">
        <w:rPr>
          <w:rFonts w:ascii="Times New Roman" w:hAnsi="Times New Roman"/>
          <w:i/>
          <w:shd w:val="clear" w:color="auto" w:fill="FFFFFF"/>
        </w:rPr>
        <w:t xml:space="preserve">, textilu, cementu a cihel… </w:t>
      </w:r>
      <w:r w:rsidRPr="00B3580F">
        <w:rPr>
          <w:rFonts w:ascii="Times New Roman" w:hAnsi="Times New Roman"/>
          <w:i/>
          <w:color w:val="000000"/>
          <w:shd w:val="clear" w:color="auto" w:fill="FFFFFF"/>
        </w:rPr>
        <w:t>Jediný sektor, který produkuje příjmy z exportu, je textilní průmysl, a to hlavně výroba konfekce a vlněných koberců. Největšími investory do rozvoje průmyslu jsou Čína, Indie a Japonsko.“</w:t>
      </w:r>
    </w:p>
    <w:p w:rsidR="000F48C3" w:rsidRPr="00B3580F" w:rsidRDefault="000F48C3" w:rsidP="00993B8C">
      <w:pPr>
        <w:pStyle w:val="Bezmezer"/>
        <w:spacing w:line="360" w:lineRule="auto"/>
        <w:ind w:firstLine="708"/>
        <w:jc w:val="both"/>
        <w:rPr>
          <w:rFonts w:ascii="Times New Roman" w:hAnsi="Times New Roman"/>
          <w:shd w:val="clear" w:color="auto" w:fill="FFFFFF"/>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V sektoru služeb, ve kterém pracuje 18 % obyvatel, zaujímá výsadní postavení cestovní ruch (BusinessInfo, 2011). Dopadům turismu na ekonomiku Nepálu se podrobněji věnuje </w:t>
      </w:r>
      <w:r w:rsidR="004700C8">
        <w:rPr>
          <w:rFonts w:ascii="Times New Roman" w:hAnsi="Times New Roman"/>
        </w:rPr>
        <w:t>pod</w:t>
      </w:r>
      <w:r w:rsidRPr="00B3580F">
        <w:rPr>
          <w:rFonts w:ascii="Times New Roman" w:hAnsi="Times New Roman"/>
        </w:rPr>
        <w:t xml:space="preserve">kapitola </w:t>
      </w:r>
      <w:r w:rsidR="00EF1C97">
        <w:rPr>
          <w:rFonts w:ascii="Times New Roman" w:hAnsi="Times New Roman"/>
        </w:rPr>
        <w:t xml:space="preserve">5.2 </w:t>
      </w:r>
      <w:r w:rsidR="004700C8" w:rsidRPr="004700C8">
        <w:rPr>
          <w:rFonts w:ascii="Times New Roman" w:hAnsi="Times New Roman"/>
        </w:rPr>
        <w:t>Ekonomický význam cestovního ruchu</w:t>
      </w:r>
      <w:r w:rsidRPr="00B3580F">
        <w:rPr>
          <w:rFonts w:ascii="Times New Roman" w:hAnsi="Times New Roman"/>
        </w:rPr>
        <w:t xml:space="preserve">. </w:t>
      </w:r>
    </w:p>
    <w:p w:rsidR="000F48C3" w:rsidRPr="00B3580F" w:rsidRDefault="000F48C3" w:rsidP="00993B8C">
      <w:pPr>
        <w:pStyle w:val="Bezmezer"/>
        <w:spacing w:line="360" w:lineRule="auto"/>
        <w:ind w:firstLine="708"/>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Největším odbytištěm nepálských produktů je Indie – export do této země tvoří 65,5 % celkového exportu Nepálu. Dalším významných příjemcem nepálského zboží je EU (11,1 %), dále pak USA, Bangladéš a Bhután. Co se týče importu zboží do Nepálu, nejvýznamnějším partnerem je opět Indie (57 % celkového importu), poté Čína (10,5 %), SAE, EU a Indonésie (WTO, 2012).</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993B8C" w:rsidRDefault="00EF1C97" w:rsidP="00EF1C97">
      <w:pPr>
        <w:pStyle w:val="Nadpis1"/>
        <w:jc w:val="left"/>
      </w:pPr>
      <w:bookmarkStart w:id="13" w:name="_Toc331410183"/>
      <w:r>
        <w:t>5</w:t>
      </w:r>
      <w:r w:rsidR="003F33D2">
        <w:t xml:space="preserve">. </w:t>
      </w:r>
      <w:r w:rsidR="000F48C3" w:rsidRPr="00993B8C">
        <w:t>Turismus v Nepálu</w:t>
      </w:r>
      <w:bookmarkEnd w:id="13"/>
    </w:p>
    <w:p w:rsidR="000F48C3" w:rsidRPr="00993B8C" w:rsidRDefault="00C26E8C" w:rsidP="00EF1C97">
      <w:pPr>
        <w:pStyle w:val="Nadpis2"/>
        <w:jc w:val="left"/>
      </w:pPr>
      <w:bookmarkStart w:id="14" w:name="_Toc331410184"/>
      <w:r>
        <w:t>5.1</w:t>
      </w:r>
      <w:r w:rsidR="00993B8C">
        <w:t xml:space="preserve"> </w:t>
      </w:r>
      <w:r w:rsidR="000F48C3" w:rsidRPr="00993B8C">
        <w:t>Kvantitativní analýza vývoje turismu</w:t>
      </w:r>
      <w:bookmarkEnd w:id="14"/>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Cestovní ruch se v Nepálu začal rozvíjet v 50. letech 20. století po pádu dynastie založené Prithví Nárájan Šáhem a po nastolení konstituční monarchie. Počet turistů přijíždějících do této země rostl ze začátku velice pozvolně. Za rok 1962 eviduje Ministerstvo pro kulturu, turismus a civilní letectví 6 179 turistů, kteří přijeli do Nepálu. O 10 let později počet návštěvníků překročil hodnotu 50 tisíc (přijelo 52 930 turistů) a o pouhé 4 roky nato se číslo více než zdvojnásobilo na 105 108. Počátkem 90. let dosáhl počet turistů hodnotu 300 tisíc a v roce 1999 již číslo vyšplhalo k téměř půl milionu (491 504 turistů) (MOCTCA, 2011).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Začátkem tisíciletí však v Nepálu propukla politická krize a následně i občanská válka, a tato situace se negativně podepsala na přílivu turistů do země. Jejich počet klesal nebo stagnoval a opět se výrazně zvedl až v roce 2007, po zahájení mírových rozhovorů mezi rebelujícími maoisty a představiteli vlády. Od roku 2009 Nepál opět zaznamenává výrazný nárůst návštěvníků. Hodnota se meziročně zvedá o zhruba 100 tisíc (2009 – 509 956 turistů, 2010 – 602 867 turistů a 2011 – 735 932 turistů) (MOCTCA, 2011; NTB, 2012). </w:t>
      </w:r>
    </w:p>
    <w:p w:rsidR="000F48C3" w:rsidRDefault="000F48C3" w:rsidP="00993B8C">
      <w:pPr>
        <w:pStyle w:val="Bezmezer"/>
        <w:spacing w:line="360" w:lineRule="auto"/>
        <w:jc w:val="both"/>
        <w:rPr>
          <w:rFonts w:ascii="Times New Roman" w:hAnsi="Times New Roman"/>
        </w:rPr>
      </w:pPr>
    </w:p>
    <w:p w:rsidR="00635453" w:rsidRDefault="00F7280E" w:rsidP="00635453">
      <w:pPr>
        <w:pStyle w:val="Bezmezer"/>
        <w:spacing w:line="360" w:lineRule="auto"/>
        <w:jc w:val="center"/>
        <w:rPr>
          <w:rFonts w:ascii="Times New Roman" w:hAnsi="Times New Roman"/>
          <w:sz w:val="24"/>
          <w:szCs w:val="24"/>
        </w:rPr>
      </w:pPr>
      <w:r w:rsidRPr="00F7280E">
        <w:rPr>
          <w:rFonts w:ascii="Times New Roman" w:hAnsi="Times New Roman"/>
          <w:sz w:val="24"/>
          <w:szCs w:val="24"/>
        </w:rPr>
        <w:t xml:space="preserve">Graf </w:t>
      </w:r>
      <w:r w:rsidR="007D73CD" w:rsidRPr="00F7280E">
        <w:rPr>
          <w:rFonts w:ascii="Times New Roman" w:hAnsi="Times New Roman"/>
          <w:sz w:val="24"/>
          <w:szCs w:val="24"/>
        </w:rPr>
        <w:t>1 – Počet turistů v</w:t>
      </w:r>
      <w:r w:rsidR="00CD64C0">
        <w:rPr>
          <w:rFonts w:ascii="Times New Roman" w:hAnsi="Times New Roman"/>
          <w:sz w:val="24"/>
          <w:szCs w:val="24"/>
        </w:rPr>
        <w:t> </w:t>
      </w:r>
      <w:r w:rsidR="007D73CD" w:rsidRPr="00F7280E">
        <w:rPr>
          <w:rFonts w:ascii="Times New Roman" w:hAnsi="Times New Roman"/>
          <w:sz w:val="24"/>
          <w:szCs w:val="24"/>
        </w:rPr>
        <w:t>Nepálu</w:t>
      </w:r>
      <w:r w:rsidR="00CD64C0">
        <w:rPr>
          <w:rFonts w:ascii="Times New Roman" w:hAnsi="Times New Roman"/>
          <w:sz w:val="24"/>
          <w:szCs w:val="24"/>
        </w:rPr>
        <w:t>, 1962-2010</w:t>
      </w:r>
    </w:p>
    <w:p w:rsidR="00D6036A" w:rsidRPr="00635453" w:rsidRDefault="00DC48E6" w:rsidP="00635453">
      <w:pPr>
        <w:pStyle w:val="Bezmezer"/>
        <w:spacing w:line="360" w:lineRule="auto"/>
        <w:rPr>
          <w:rFonts w:ascii="Times New Roman" w:hAnsi="Times New Roman"/>
          <w:sz w:val="24"/>
          <w:szCs w:val="24"/>
        </w:rPr>
      </w:pPr>
      <w:r w:rsidRPr="00DC48E6">
        <w:rPr>
          <w:rFonts w:ascii="Times New Roman" w:hAnsi="Times New Roman"/>
          <w:noProof/>
          <w:lang w:eastAsia="cs-CZ"/>
        </w:rPr>
        <w:object w:dxaOrig="8766" w:dyaOrig="4455">
          <v:shape id="Graf 7" o:spid="_x0000_i1026" type="#_x0000_t75" style="width:438.1pt;height:222.8pt;visibility:visible" o:ole="">
            <v:imagedata r:id="rId14" o:title=""/>
            <o:lock v:ext="edit" aspectratio="f"/>
          </v:shape>
          <o:OLEObject Type="Embed" ProgID="Excel.Chart.8" ShapeID="Graf 7" DrawAspect="Content" ObjectID="_1405258099" r:id="rId15">
            <o:FieldCodes>\s</o:FieldCodes>
          </o:OLEObject>
        </w:object>
      </w:r>
    </w:p>
    <w:p w:rsidR="00D6036A" w:rsidRPr="007D73CD" w:rsidRDefault="00ED10B9" w:rsidP="00635453">
      <w:pPr>
        <w:pStyle w:val="Bezmezer"/>
        <w:spacing w:line="360" w:lineRule="auto"/>
        <w:jc w:val="center"/>
        <w:rPr>
          <w:rFonts w:ascii="Times New Roman" w:hAnsi="Times New Roman"/>
          <w:color w:val="000000"/>
          <w:sz w:val="20"/>
          <w:szCs w:val="20"/>
          <w:shd w:val="clear" w:color="auto" w:fill="FFFFFF"/>
        </w:rPr>
      </w:pPr>
      <w:r w:rsidRPr="007D73CD">
        <w:rPr>
          <w:rFonts w:ascii="Times New Roman" w:hAnsi="Times New Roman"/>
          <w:sz w:val="20"/>
          <w:szCs w:val="20"/>
        </w:rPr>
        <w:t xml:space="preserve">Zdroj: </w:t>
      </w:r>
      <w:r w:rsidRPr="007D73CD">
        <w:rPr>
          <w:rFonts w:ascii="Times New Roman" w:hAnsi="Times New Roman"/>
          <w:color w:val="000000"/>
          <w:sz w:val="20"/>
          <w:szCs w:val="20"/>
          <w:shd w:val="clear" w:color="auto" w:fill="FFFFFF"/>
        </w:rPr>
        <w:t>MOCTCA</w:t>
      </w:r>
      <w:r w:rsidR="007D73CD" w:rsidRPr="007D73CD">
        <w:rPr>
          <w:rFonts w:ascii="Times New Roman" w:hAnsi="Times New Roman"/>
          <w:color w:val="000000"/>
          <w:sz w:val="20"/>
          <w:szCs w:val="20"/>
          <w:shd w:val="clear" w:color="auto" w:fill="FFFFFF"/>
        </w:rPr>
        <w:t xml:space="preserve"> (</w:t>
      </w:r>
      <w:r w:rsidRPr="007D73CD">
        <w:rPr>
          <w:rFonts w:ascii="Times New Roman" w:hAnsi="Times New Roman"/>
          <w:color w:val="000000"/>
          <w:sz w:val="20"/>
          <w:szCs w:val="20"/>
          <w:shd w:val="clear" w:color="auto" w:fill="FFFFFF"/>
        </w:rPr>
        <w:t>2011</w:t>
      </w:r>
      <w:r w:rsidR="007D73CD" w:rsidRPr="007D73CD">
        <w:rPr>
          <w:rFonts w:ascii="Times New Roman" w:hAnsi="Times New Roman"/>
          <w:color w:val="000000"/>
          <w:sz w:val="20"/>
          <w:szCs w:val="20"/>
          <w:shd w:val="clear" w:color="auto" w:fill="FFFFFF"/>
        </w:rPr>
        <w:t>)</w:t>
      </w:r>
      <w:r w:rsidRPr="007D73CD">
        <w:rPr>
          <w:rFonts w:ascii="Times New Roman" w:hAnsi="Times New Roman"/>
          <w:color w:val="000000"/>
          <w:sz w:val="20"/>
          <w:szCs w:val="20"/>
          <w:shd w:val="clear" w:color="auto" w:fill="FFFFFF"/>
        </w:rPr>
        <w:t>;</w:t>
      </w:r>
      <w:r w:rsidR="007D73CD" w:rsidRPr="007D73CD">
        <w:rPr>
          <w:rFonts w:ascii="Times New Roman" w:hAnsi="Times New Roman"/>
          <w:color w:val="000000"/>
          <w:sz w:val="20"/>
          <w:szCs w:val="20"/>
          <w:shd w:val="clear" w:color="auto" w:fill="FFFFFF"/>
        </w:rPr>
        <w:t xml:space="preserve"> </w:t>
      </w:r>
      <w:r w:rsidRPr="007D73CD">
        <w:rPr>
          <w:rFonts w:ascii="Times New Roman" w:hAnsi="Times New Roman"/>
          <w:color w:val="000000"/>
          <w:sz w:val="20"/>
          <w:szCs w:val="20"/>
          <w:shd w:val="clear" w:color="auto" w:fill="FFFFFF"/>
        </w:rPr>
        <w:t xml:space="preserve">NTB </w:t>
      </w:r>
      <w:r w:rsidR="007D73CD" w:rsidRPr="007D73CD">
        <w:rPr>
          <w:rFonts w:ascii="Times New Roman" w:hAnsi="Times New Roman"/>
          <w:color w:val="000000"/>
          <w:sz w:val="20"/>
          <w:szCs w:val="20"/>
          <w:shd w:val="clear" w:color="auto" w:fill="FFFFFF"/>
        </w:rPr>
        <w:t>(</w:t>
      </w:r>
      <w:r w:rsidRPr="007D73CD">
        <w:rPr>
          <w:rFonts w:ascii="Times New Roman" w:hAnsi="Times New Roman"/>
          <w:color w:val="000000"/>
          <w:sz w:val="20"/>
          <w:szCs w:val="20"/>
          <w:shd w:val="clear" w:color="auto" w:fill="FFFFFF"/>
        </w:rPr>
        <w:t>2012</w:t>
      </w:r>
      <w:r w:rsidR="007D73CD" w:rsidRPr="007D73CD">
        <w:rPr>
          <w:rFonts w:ascii="Times New Roman" w:hAnsi="Times New Roman"/>
          <w:color w:val="000000"/>
          <w:sz w:val="20"/>
          <w:szCs w:val="20"/>
          <w:shd w:val="clear" w:color="auto" w:fill="FFFFFF"/>
        </w:rPr>
        <w:t>)</w:t>
      </w:r>
    </w:p>
    <w:p w:rsidR="00D6036A" w:rsidRPr="00B3580F" w:rsidRDefault="00D6036A"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993B8C" w:rsidRDefault="00C26E8C" w:rsidP="00635453">
      <w:pPr>
        <w:pStyle w:val="Nadpis2"/>
        <w:jc w:val="left"/>
      </w:pPr>
      <w:bookmarkStart w:id="15" w:name="_Toc331410185"/>
      <w:r>
        <w:t>5.2</w:t>
      </w:r>
      <w:r w:rsidR="00993B8C">
        <w:t xml:space="preserve"> </w:t>
      </w:r>
      <w:r w:rsidR="000F48C3" w:rsidRPr="00993B8C">
        <w:t>Ekonomický význam cestovního ruchu</w:t>
      </w:r>
      <w:bookmarkEnd w:id="15"/>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Turismus je v Nepálu významným hospodářským odvětvím. Dostupné zdroje se různí ohledně podílu cestovního ruchu na tvorbě HDP země, všechny však uvádí hodnotu kolem 2–3 %. Gautam (2010) ve své studii uvádí 3 %, portál BusinessInfo (2011) 1,8 % (a dodává, že hodnota by poskočila na 3,6 %, pokud by se Nepálu podařilo přilákat 1 milión turistů ročně) a Univerzita na Primorskem (2008) udává 2,7 % (jedná se o údaj za rok 2007). Rozdílnost údajů může být způsobená tím, že se vztahují k různým rokům; v poslední době však počet turistů přijíždějících do Nepálu stále roste a tato korelace v jednotlivých hodnotách podílu turismu na HDP země není. Celkový příjem z turismu byl podle MOCTCA v roce 2010 329,982 miliónů $. Průměrný příjem z jednoho turisty na den činil 43,2 $. Za pozornost stojí fakt, že ačkoli mezi lety 2009 a 2010 došlo k nárůstu návštěvníků o cca 100 tisíc, výnosy z turismu se meziročně snížily. Příčinou je skutečnost, že turisté začali utrácet výrazně méně (v </w:t>
      </w:r>
      <w:r w:rsidRPr="00B3580F">
        <w:rPr>
          <w:rFonts w:ascii="Times New Roman" w:hAnsi="Times New Roman"/>
        </w:rPr>
        <w:lastRenderedPageBreak/>
        <w:t>roce 2009 představoval příjem z 1 návštěvníka 65,3 $ za den). Turismus se také výrazně podílí na zamě</w:t>
      </w:r>
      <w:r w:rsidR="00760DAB">
        <w:rPr>
          <w:rFonts w:ascii="Times New Roman" w:hAnsi="Times New Roman"/>
        </w:rPr>
        <w:t>stnanosti populace. Gautam (2011</w:t>
      </w:r>
      <w:r w:rsidRPr="00B3580F">
        <w:rPr>
          <w:rFonts w:ascii="Times New Roman" w:hAnsi="Times New Roman"/>
        </w:rPr>
        <w:t>) uvádí, že v cestovním ruchu pracuje 20 % ekonomicky aktivní populace. Tato hodnota je však sporná, jelikož BusinessInfo uvádí 18 % jako podíl lidí pracujících v sektoru služeb. Podle Univerzity na Primorskem (2008) cestovní ruch v roce 2007 přímo vytvořil pracovní místa pro 200 000 lidí a dalších 500 000 pracovních míst vzniklo v souvislosti s turismem nepřímo.</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Přímým dopadem cestovního ruchu na ekonomiku je kromě vytváření pracovních míst i získání cizí, silnější měny, kterou turisté přinášejí. Za nepřímý dopad lze označit fakt, že příjmy z turismu jsou utráceny v jiných odvětvích v rámci Nepálu, čímž se oživ</w:t>
      </w:r>
      <w:r w:rsidR="00844647">
        <w:rPr>
          <w:rFonts w:ascii="Times New Roman" w:hAnsi="Times New Roman"/>
        </w:rPr>
        <w:t>uje celá ekonomika (Gautam, 2010</w:t>
      </w:r>
      <w:r w:rsidRPr="00B3580F">
        <w:rPr>
          <w:rFonts w:ascii="Times New Roman" w:hAnsi="Times New Roman"/>
        </w:rPr>
        <w:t xml:space="preserve">). Pozitivními i negativními ekonomickými dopady turismu se podrobněji věnuje kapitola </w:t>
      </w:r>
      <w:r w:rsidR="00844647">
        <w:rPr>
          <w:rFonts w:ascii="Times New Roman" w:hAnsi="Times New Roman"/>
        </w:rPr>
        <w:t xml:space="preserve">6.1 </w:t>
      </w:r>
      <w:r w:rsidR="008D4B2E" w:rsidRPr="008D4B2E">
        <w:rPr>
          <w:rFonts w:ascii="Times New Roman" w:hAnsi="Times New Roman"/>
        </w:rPr>
        <w:t>Ekonomické vlivy</w:t>
      </w:r>
      <w:r w:rsidR="008D4B2E">
        <w:rPr>
          <w:rFonts w:ascii="Times New Roman" w:hAnsi="Times New Roman"/>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335C70" w:rsidRDefault="00335C70" w:rsidP="00635453">
      <w:pPr>
        <w:pStyle w:val="Nadpis2"/>
        <w:jc w:val="left"/>
      </w:pPr>
      <w:bookmarkStart w:id="16" w:name="_Toc331410186"/>
      <w:r>
        <w:t xml:space="preserve">5.3 </w:t>
      </w:r>
      <w:r w:rsidR="000F48C3" w:rsidRPr="00335C70">
        <w:t>Turistické cíle</w:t>
      </w:r>
      <w:bookmarkEnd w:id="16"/>
    </w:p>
    <w:p w:rsidR="000F48C3" w:rsidRPr="00335C70" w:rsidRDefault="00C26E8C" w:rsidP="00635453">
      <w:pPr>
        <w:pStyle w:val="Nadpis3"/>
        <w:jc w:val="left"/>
      </w:pPr>
      <w:bookmarkStart w:id="17" w:name="_Toc331410187"/>
      <w:r>
        <w:t>5.3.1</w:t>
      </w:r>
      <w:r w:rsidR="00335C70">
        <w:t xml:space="preserve"> </w:t>
      </w:r>
      <w:r w:rsidR="000F48C3" w:rsidRPr="00335C70">
        <w:t>Přírodní zajímavosti</w:t>
      </w:r>
      <w:bookmarkEnd w:id="17"/>
    </w:p>
    <w:p w:rsidR="00335C70" w:rsidRPr="00335C70" w:rsidRDefault="00335C70" w:rsidP="00635453"/>
    <w:p w:rsidR="000F48C3" w:rsidRDefault="000F48C3" w:rsidP="00993B8C">
      <w:pPr>
        <w:pStyle w:val="Bezmezer"/>
        <w:spacing w:line="360" w:lineRule="auto"/>
        <w:jc w:val="both"/>
        <w:rPr>
          <w:rFonts w:ascii="Times New Roman" w:hAnsi="Times New Roman"/>
          <w:color w:val="FF0000"/>
        </w:rPr>
      </w:pPr>
      <w:r w:rsidRPr="00B3580F">
        <w:rPr>
          <w:rFonts w:ascii="Times New Roman" w:hAnsi="Times New Roman"/>
        </w:rPr>
        <w:t xml:space="preserve">Nepál je poměrně malá, avšak velmi rozmanitá země. </w:t>
      </w:r>
      <w:r w:rsidR="00334551">
        <w:rPr>
          <w:rFonts w:ascii="Times New Roman" w:hAnsi="Times New Roman"/>
        </w:rPr>
        <w:t>Zdejší t</w:t>
      </w:r>
      <w:r w:rsidRPr="00B3580F">
        <w:rPr>
          <w:rFonts w:ascii="Times New Roman" w:hAnsi="Times New Roman"/>
        </w:rPr>
        <w:t>uristické zajímavosti můžeme obecně rozdělit na přírodní a kulturní. Mezi přírodní cíle se řadí především národní parky a přírodní rezervace, kter</w:t>
      </w:r>
      <w:r w:rsidR="00334551">
        <w:rPr>
          <w:rFonts w:ascii="Times New Roman" w:hAnsi="Times New Roman"/>
        </w:rPr>
        <w:t>é</w:t>
      </w:r>
      <w:r w:rsidRPr="00B3580F">
        <w:rPr>
          <w:rFonts w:ascii="Times New Roman" w:hAnsi="Times New Roman"/>
        </w:rPr>
        <w:t xml:space="preserve"> v Nepálu nabízejí jak deštné pralesy v nížinách, tak prostředí nejvyšších hor světa včetně Mt. Everestu. Z celkové rozlohy Nepálu zabírají 23 % chráněná území. Nejnavštěvovanějším národním parkem je NP Chitwan (dříve Royal Chitwan) nacházející se na jihu země na hranicích s Indií s rozlohou 932 km</w:t>
      </w:r>
      <w:r w:rsidRPr="00B3580F">
        <w:rPr>
          <w:rFonts w:ascii="Times New Roman" w:hAnsi="Times New Roman"/>
          <w:vertAlign w:val="superscript"/>
        </w:rPr>
        <w:t>2</w:t>
      </w:r>
      <w:r w:rsidRPr="00B3580F">
        <w:rPr>
          <w:rFonts w:ascii="Times New Roman" w:hAnsi="Times New Roman"/>
        </w:rPr>
        <w:t xml:space="preserve"> (dalších 750 km</w:t>
      </w:r>
      <w:r w:rsidRPr="00B3580F">
        <w:rPr>
          <w:rFonts w:ascii="Times New Roman" w:hAnsi="Times New Roman"/>
          <w:vertAlign w:val="superscript"/>
        </w:rPr>
        <w:t>2</w:t>
      </w:r>
      <w:r w:rsidRPr="00B3580F">
        <w:rPr>
          <w:rFonts w:ascii="Times New Roman" w:hAnsi="Times New Roman"/>
        </w:rPr>
        <w:t xml:space="preserve"> zabírá nárazníková zóna kolem parku). Turisté tuto přírodní rezervaci navštěvují kvůli specifickému složení místní fauny a flóry, hlavně pak kvůli pozorování volně žijících slonů, nosorožců, tygra bengálského a dalších zvířat. NP Chitwan přilákal v roce 2010 84 322 turistů (MOCTCA, 2011). Podrobnější charakteristice parku a dopadům turismu na místní ekosystém a obyvatelstvo se věnuje kapitola</w:t>
      </w:r>
      <w:r w:rsidR="008D4B2E">
        <w:rPr>
          <w:rFonts w:ascii="Times New Roman" w:hAnsi="Times New Roman"/>
        </w:rPr>
        <w:t xml:space="preserve"> 8. </w:t>
      </w:r>
    </w:p>
    <w:p w:rsidR="008D4B2E" w:rsidRPr="00B3580F" w:rsidRDefault="008D4B2E"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Druhou nejnavštěvovanější přírodní oblastí je Annapurna Conservation Area (ACA), která v roce 2010 hostila 74 161 návštěvníků. Součástí oblasti je i region Upper Mustang, bývalé království, které se turismu otevřelo až v nedávné době. Svojí rozlohou 7 629 km</w:t>
      </w:r>
      <w:r w:rsidRPr="00B3580F">
        <w:rPr>
          <w:rFonts w:ascii="Times New Roman" w:hAnsi="Times New Roman"/>
          <w:vertAlign w:val="superscript"/>
        </w:rPr>
        <w:t>2</w:t>
      </w:r>
      <w:r w:rsidRPr="00B3580F">
        <w:rPr>
          <w:rFonts w:ascii="Times New Roman" w:hAnsi="Times New Roman"/>
        </w:rPr>
        <w:t xml:space="preserve"> tvoří ACA největší chráněné přírodní území v Nepálu. Nachází se v severo-západní části země v Himalájích a název nese podle dominanty NP, hory Annapurna, s nadmořskou výškou 8 091 m. Turisty park láká na vysokohorskou turistiku v panoramatu himálajských vrcholů, alpských pastvin, údolí, jezer, ledovců a jeskyň. V oblasti se nachází také několik horkých léčivých pramenů, z nichž nejznámější je </w:t>
      </w:r>
      <w:r w:rsidRPr="00B3580F">
        <w:rPr>
          <w:rFonts w:ascii="Times New Roman" w:hAnsi="Times New Roman"/>
          <w:i/>
        </w:rPr>
        <w:t>Tatopani</w:t>
      </w:r>
      <w:r w:rsidRPr="00B3580F">
        <w:rPr>
          <w:rFonts w:ascii="Times New Roman" w:hAnsi="Times New Roman"/>
        </w:rPr>
        <w:t xml:space="preserve">. V oblasti žije 120 000 obyvatel z 10 různých etnických skupin. ACA podporuje komunitní rozvoj </w:t>
      </w:r>
      <w:r w:rsidRPr="00B3580F">
        <w:rPr>
          <w:rFonts w:ascii="Times New Roman" w:hAnsi="Times New Roman"/>
        </w:rPr>
        <w:lastRenderedPageBreak/>
        <w:t>zaměřený například na management přírodních zdrojů, alternativní zdroje ener</w:t>
      </w:r>
      <w:r w:rsidR="008D4B2E">
        <w:rPr>
          <w:rFonts w:ascii="Times New Roman" w:hAnsi="Times New Roman"/>
        </w:rPr>
        <w:t>gie, zemědělství, turismus apod</w:t>
      </w:r>
      <w:r w:rsidR="00BA17B7">
        <w:rPr>
          <w:rFonts w:ascii="Times New Roman" w:hAnsi="Times New Roman"/>
        </w:rPr>
        <w:t>.</w:t>
      </w:r>
      <w:r w:rsidRPr="00B3580F">
        <w:rPr>
          <w:rFonts w:ascii="Times New Roman" w:hAnsi="Times New Roman"/>
        </w:rPr>
        <w:t xml:space="preserve"> (NTB, 2009</w:t>
      </w:r>
      <w:r w:rsidR="008D4B2E">
        <w:rPr>
          <w:rFonts w:ascii="Times New Roman" w:hAnsi="Times New Roman"/>
        </w:rPr>
        <w:t>a</w:t>
      </w:r>
      <w:r w:rsidRPr="00B3580F">
        <w:rPr>
          <w:rFonts w:ascii="Times New Roman" w:hAnsi="Times New Roman"/>
        </w:rPr>
        <w:t>)</w:t>
      </w:r>
      <w:r w:rsidR="008D4B2E">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color w:val="FF0000"/>
        </w:rPr>
      </w:pPr>
      <w:r w:rsidRPr="00B3580F">
        <w:rPr>
          <w:rFonts w:ascii="Times New Roman" w:hAnsi="Times New Roman"/>
        </w:rPr>
        <w:t>Přírodní destinací s třetím nejvyšším počtem návštěvníků je Sagarmatha NP, ve kterém se nachází také nejvyšší hora světa, Mt. Everest. Specifické přírodní prostředí společně s kulturou původních obyvatel, šerpů, přilákalo v roce 2010 31 189 turistů (MOCTCA, 2011). Neustále se zvyšující cestovní ruch má velké environmentální dopady na zdejší prostředí; podrobnému pop</w:t>
      </w:r>
      <w:r w:rsidR="00334551">
        <w:rPr>
          <w:rFonts w:ascii="Times New Roman" w:hAnsi="Times New Roman"/>
        </w:rPr>
        <w:t>isu lokality a environmentálním, socio-kulturním a ekonomickým</w:t>
      </w:r>
      <w:r w:rsidRPr="00B3580F">
        <w:rPr>
          <w:rFonts w:ascii="Times New Roman" w:hAnsi="Times New Roman"/>
        </w:rPr>
        <w:t xml:space="preserve"> vlivů</w:t>
      </w:r>
      <w:r w:rsidR="00334551">
        <w:rPr>
          <w:rFonts w:ascii="Times New Roman" w:hAnsi="Times New Roman"/>
        </w:rPr>
        <w:t>m</w:t>
      </w:r>
      <w:r w:rsidRPr="00B3580F">
        <w:rPr>
          <w:rFonts w:ascii="Times New Roman" w:hAnsi="Times New Roman"/>
        </w:rPr>
        <w:t xml:space="preserve"> na oblast se věnuje kapitola</w:t>
      </w:r>
      <w:r w:rsidR="008D4B2E">
        <w:rPr>
          <w:rFonts w:ascii="Times New Roman" w:hAnsi="Times New Roman"/>
        </w:rPr>
        <w:t xml:space="preserve"> 7. </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color w:val="FF0000"/>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 xml:space="preserve">Mezi další přírodní zajímavosti můžeme zařadit například Shivapuri Nagarjun NP, který nabízí turistiku s výhledem na himálajské vrcholy ve vzdálenosti pouze 12 km od hlavního města Káthmándú. Park se vyznačuje i pořádáním kulturních slavností, například oslavou nepálského nového roku v půli dubna. V roce 2010 park navštívilo 11 957 turistů. Podobný počet návštěvníků zaznamenal i NP Langtang rozkládající se v centrální vrchovině na území bývalé obchodní trasy mezi Tibetem a Nepálem (NTB, 2009). Mezi další významné chráněné oblasti patří Kanchanjunga Conservation Area, Bardiya NP, Manaslu Conservation </w:t>
      </w:r>
      <w:r w:rsidR="00334551">
        <w:rPr>
          <w:rFonts w:ascii="Times New Roman" w:hAnsi="Times New Roman"/>
        </w:rPr>
        <w:t>A</w:t>
      </w:r>
      <w:r w:rsidRPr="00B3580F">
        <w:rPr>
          <w:rFonts w:ascii="Times New Roman" w:hAnsi="Times New Roman"/>
        </w:rPr>
        <w:t>rea a další</w:t>
      </w:r>
      <w:r w:rsidR="00F55DC9">
        <w:rPr>
          <w:rFonts w:ascii="Times New Roman" w:hAnsi="Times New Roman"/>
        </w:rPr>
        <w:t>, viz Obr. 1</w:t>
      </w:r>
      <w:r w:rsidRPr="00B3580F">
        <w:rPr>
          <w:rFonts w:ascii="Times New Roman" w:hAnsi="Times New Roman"/>
        </w:rPr>
        <w:t xml:space="preserve"> (MOCTCA, 2011). </w:t>
      </w:r>
    </w:p>
    <w:p w:rsidR="000F48C3" w:rsidRDefault="000F48C3" w:rsidP="00993B8C">
      <w:pPr>
        <w:pStyle w:val="Bezmezer"/>
        <w:spacing w:line="360" w:lineRule="auto"/>
        <w:jc w:val="both"/>
        <w:rPr>
          <w:rFonts w:ascii="Times New Roman" w:hAnsi="Times New Roman"/>
        </w:rPr>
      </w:pPr>
    </w:p>
    <w:p w:rsidR="00F55DC9" w:rsidRDefault="00F55DC9" w:rsidP="00993B8C">
      <w:pPr>
        <w:pStyle w:val="Bezmezer"/>
        <w:spacing w:line="360" w:lineRule="auto"/>
        <w:jc w:val="both"/>
        <w:rPr>
          <w:rFonts w:ascii="Times New Roman" w:hAnsi="Times New Roman"/>
        </w:rPr>
      </w:pPr>
    </w:p>
    <w:p w:rsidR="007D73CD" w:rsidRPr="007D73CD" w:rsidRDefault="00F7280E" w:rsidP="007D73CD">
      <w:pPr>
        <w:pStyle w:val="Bezmezer"/>
        <w:spacing w:line="360" w:lineRule="auto"/>
        <w:jc w:val="center"/>
        <w:rPr>
          <w:rFonts w:ascii="Times New Roman" w:hAnsi="Times New Roman"/>
          <w:sz w:val="24"/>
          <w:szCs w:val="24"/>
        </w:rPr>
      </w:pPr>
      <w:r>
        <w:rPr>
          <w:rFonts w:ascii="Times New Roman" w:hAnsi="Times New Roman"/>
          <w:sz w:val="24"/>
          <w:szCs w:val="24"/>
        </w:rPr>
        <w:t>Obr. 1</w:t>
      </w:r>
      <w:r w:rsidR="007D73CD" w:rsidRPr="007D73CD">
        <w:rPr>
          <w:rFonts w:ascii="Times New Roman" w:hAnsi="Times New Roman"/>
          <w:sz w:val="24"/>
          <w:szCs w:val="24"/>
        </w:rPr>
        <w:t xml:space="preserve"> - </w:t>
      </w:r>
      <w:r w:rsidR="000A5F9E" w:rsidRPr="007D73CD">
        <w:rPr>
          <w:rFonts w:ascii="Times New Roman" w:hAnsi="Times New Roman"/>
          <w:sz w:val="24"/>
          <w:szCs w:val="24"/>
        </w:rPr>
        <w:t>Chráněná přírodní území Nepálu</w:t>
      </w:r>
    </w:p>
    <w:p w:rsidR="001D69DB" w:rsidRDefault="00DC48E6" w:rsidP="00993B8C">
      <w:pPr>
        <w:pStyle w:val="Bezmezer"/>
        <w:spacing w:line="360" w:lineRule="auto"/>
        <w:jc w:val="both"/>
        <w:rPr>
          <w:rFonts w:ascii="Times New Roman" w:hAnsi="Times New Roman"/>
        </w:rPr>
      </w:pPr>
      <w:r>
        <w:rPr>
          <w:rFonts w:ascii="Times New Roman" w:hAnsi="Times New Roman"/>
          <w:noProof/>
        </w:rPr>
        <w:pict>
          <v:shape id="_x0000_s1036" type="#_x0000_t75" alt="http://upload.wikimedia.org/wikipedia/commons/8/86/LocMap_PNNepalu.png" style="position:absolute;left:0;text-align:left;margin-left:27.75pt;margin-top:3.6pt;width:374.1pt;height:213.95pt;z-index:2;visibility:visible">
            <v:imagedata r:id="rId16" o:title="LocMap_PNNepalu"/>
          </v:shape>
        </w:pict>
      </w: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A56986" w:rsidP="00993B8C">
      <w:pPr>
        <w:pStyle w:val="Bezmezer"/>
        <w:spacing w:line="360" w:lineRule="auto"/>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027" type="#_x0000_t202" style="position:absolute;left:0;text-align:left;margin-left:49.95pt;margin-top:16.2pt;width:99.95pt;height:63.85pt;z-index:3;mso-width-relative:margin;mso-height-relative:margin">
            <v:textbox style="mso-next-textbox:#_x0000_s1027">
              <w:txbxContent>
                <w:p w:rsidR="00A24EAF" w:rsidRDefault="00A24EAF" w:rsidP="000A5F9E">
                  <w:pPr>
                    <w:pStyle w:val="Bezmezer"/>
                  </w:pPr>
                  <w:r>
                    <w:t>Národní parky</w:t>
                  </w:r>
                </w:p>
                <w:p w:rsidR="00A24EAF" w:rsidRDefault="00A24EAF" w:rsidP="000A5F9E">
                  <w:pPr>
                    <w:pStyle w:val="Bezmezer"/>
                  </w:pPr>
                  <w:r>
                    <w:t>Přírodní rezervace</w:t>
                  </w:r>
                </w:p>
                <w:p w:rsidR="00A24EAF" w:rsidRDefault="00A24EAF" w:rsidP="000A5F9E">
                  <w:pPr>
                    <w:pStyle w:val="Bezmezer"/>
                  </w:pPr>
                  <w:r>
                    <w:t>Chráněné oblasti</w:t>
                  </w:r>
                </w:p>
                <w:p w:rsidR="00A24EAF" w:rsidRDefault="00A24EAF" w:rsidP="000A5F9E">
                  <w:pPr>
                    <w:pStyle w:val="Bezmezer"/>
                  </w:pPr>
                  <w:r>
                    <w:t>Lovecký revír</w:t>
                  </w:r>
                </w:p>
                <w:p w:rsidR="00A24EAF" w:rsidRPr="000A5F9E" w:rsidRDefault="00A24EAF" w:rsidP="000A5F9E">
                  <w:pPr>
                    <w:pStyle w:val="Bezmezer"/>
                  </w:pPr>
                </w:p>
              </w:txbxContent>
            </v:textbox>
          </v:shape>
        </w:pict>
      </w: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1D69DB" w:rsidRDefault="001D69DB" w:rsidP="00993B8C">
      <w:pPr>
        <w:pStyle w:val="Bezmezer"/>
        <w:spacing w:line="360" w:lineRule="auto"/>
        <w:jc w:val="both"/>
        <w:rPr>
          <w:rFonts w:ascii="Times New Roman" w:hAnsi="Times New Roman"/>
        </w:rPr>
      </w:pPr>
    </w:p>
    <w:p w:rsidR="00010EB2" w:rsidRDefault="000A5F9E" w:rsidP="003F33D2">
      <w:pPr>
        <w:pStyle w:val="Bezmezer"/>
        <w:spacing w:line="360" w:lineRule="auto"/>
        <w:jc w:val="center"/>
        <w:rPr>
          <w:rFonts w:ascii="Times New Roman" w:hAnsi="Times New Roman"/>
          <w:color w:val="000000"/>
          <w:shd w:val="clear" w:color="auto" w:fill="FFFFFF"/>
        </w:rPr>
      </w:pPr>
      <w:r w:rsidRPr="007D73CD">
        <w:rPr>
          <w:rFonts w:ascii="Times New Roman" w:hAnsi="Times New Roman"/>
        </w:rPr>
        <w:t xml:space="preserve">Zdroj: </w:t>
      </w:r>
      <w:r w:rsidR="007D73CD" w:rsidRPr="007D73CD">
        <w:rPr>
          <w:rFonts w:ascii="Times New Roman" w:hAnsi="Times New Roman"/>
          <w:color w:val="000000"/>
          <w:shd w:val="clear" w:color="auto" w:fill="FFFFFF"/>
        </w:rPr>
        <w:t>Wikipedia (2012)</w:t>
      </w:r>
    </w:p>
    <w:p w:rsidR="00F55DC9" w:rsidRDefault="00F55DC9" w:rsidP="003F33D2">
      <w:pPr>
        <w:pStyle w:val="Bezmezer"/>
        <w:spacing w:line="360" w:lineRule="auto"/>
        <w:jc w:val="center"/>
        <w:rPr>
          <w:rFonts w:ascii="Times New Roman" w:hAnsi="Times New Roman"/>
          <w:color w:val="000000"/>
          <w:shd w:val="clear" w:color="auto" w:fill="FFFFFF"/>
        </w:rPr>
      </w:pPr>
    </w:p>
    <w:p w:rsidR="00F55DC9" w:rsidRDefault="00F55DC9" w:rsidP="003F33D2">
      <w:pPr>
        <w:pStyle w:val="Bezmezer"/>
        <w:spacing w:line="360" w:lineRule="auto"/>
        <w:jc w:val="center"/>
        <w:rPr>
          <w:rFonts w:ascii="Times New Roman" w:hAnsi="Times New Roman"/>
          <w:color w:val="000000"/>
          <w:shd w:val="clear" w:color="auto" w:fill="FFFFFF"/>
        </w:rPr>
      </w:pPr>
    </w:p>
    <w:p w:rsidR="00F55DC9" w:rsidRDefault="00F55DC9" w:rsidP="003F33D2">
      <w:pPr>
        <w:pStyle w:val="Bezmezer"/>
        <w:spacing w:line="360" w:lineRule="auto"/>
        <w:jc w:val="center"/>
        <w:rPr>
          <w:rFonts w:ascii="Times New Roman" w:hAnsi="Times New Roman"/>
          <w:color w:val="000000"/>
          <w:shd w:val="clear" w:color="auto" w:fill="FFFFFF"/>
        </w:rPr>
      </w:pPr>
    </w:p>
    <w:p w:rsidR="00F55DC9" w:rsidRPr="003F33D2" w:rsidRDefault="00F55DC9" w:rsidP="003F33D2">
      <w:pPr>
        <w:pStyle w:val="Bezmezer"/>
        <w:spacing w:line="360" w:lineRule="auto"/>
        <w:jc w:val="center"/>
        <w:rPr>
          <w:rFonts w:ascii="Times New Roman" w:hAnsi="Times New Roman"/>
          <w:color w:val="000000"/>
          <w:shd w:val="clear" w:color="auto" w:fill="FFFFFF"/>
        </w:rPr>
      </w:pPr>
    </w:p>
    <w:p w:rsidR="000F48C3" w:rsidRDefault="00C26E8C" w:rsidP="00A24EAF">
      <w:pPr>
        <w:pStyle w:val="Nadpis3"/>
        <w:jc w:val="left"/>
      </w:pPr>
      <w:bookmarkStart w:id="18" w:name="_Toc331410188"/>
      <w:r>
        <w:lastRenderedPageBreak/>
        <w:t>5.3.2</w:t>
      </w:r>
      <w:r w:rsidR="00867780">
        <w:t xml:space="preserve"> </w:t>
      </w:r>
      <w:r w:rsidR="000F48C3" w:rsidRPr="00867780">
        <w:t>Kulturní památky</w:t>
      </w:r>
      <w:bookmarkEnd w:id="18"/>
    </w:p>
    <w:p w:rsidR="007D73CD" w:rsidRPr="007D73CD" w:rsidRDefault="007D73CD" w:rsidP="007D73CD">
      <w:pPr>
        <w:pStyle w:val="Bezmezer"/>
      </w:pPr>
    </w:p>
    <w:p w:rsidR="000F48C3" w:rsidRPr="00B3580F" w:rsidRDefault="00F55DC9" w:rsidP="00993B8C">
      <w:pPr>
        <w:pStyle w:val="Bezmezer"/>
        <w:spacing w:line="360" w:lineRule="auto"/>
        <w:jc w:val="both"/>
        <w:rPr>
          <w:rFonts w:ascii="Times New Roman" w:hAnsi="Times New Roman"/>
          <w:color w:val="FF0000"/>
        </w:rPr>
      </w:pPr>
      <w:r>
        <w:rPr>
          <w:rFonts w:ascii="Times New Roman" w:hAnsi="Times New Roman"/>
        </w:rPr>
        <w:t>Na kulturní památky je bohaté</w:t>
      </w:r>
      <w:r w:rsidR="000F48C3" w:rsidRPr="00B3580F">
        <w:rPr>
          <w:rFonts w:ascii="Times New Roman" w:hAnsi="Times New Roman"/>
        </w:rPr>
        <w:t xml:space="preserve"> především Káthmandské údolí, obsahující tři města s </w:t>
      </w:r>
      <w:r>
        <w:rPr>
          <w:rFonts w:ascii="Times New Roman" w:hAnsi="Times New Roman"/>
        </w:rPr>
        <w:t>dlouhou</w:t>
      </w:r>
      <w:r w:rsidR="000F48C3" w:rsidRPr="00B3580F">
        <w:rPr>
          <w:rFonts w:ascii="Times New Roman" w:hAnsi="Times New Roman"/>
        </w:rPr>
        <w:t xml:space="preserve"> historií a kulturní tradicí – Káthmándú, Patan a Bhaktapur. Dnes se v nich nachází dohromady 7 památek UNESCO. Mezi nejznámější kulturní památky v Káthmándském údolí patří hinduistický chrám Pashupatinath, ležící na břehu posvátné řeky Bagmati, která se později vlévá do Gangy. Dodnes zde probíhají obřady spalování mrtvol. Z buddhistických kulturních památek je nejznámější pozlacená stúpa</w:t>
      </w:r>
      <w:r w:rsidR="000F48C3" w:rsidRPr="00B3580F">
        <w:rPr>
          <w:rStyle w:val="Znakapoznpodarou"/>
          <w:rFonts w:ascii="Times New Roman" w:hAnsi="Times New Roman"/>
        </w:rPr>
        <w:footnoteReference w:id="3"/>
      </w:r>
      <w:r w:rsidR="000F48C3" w:rsidRPr="00B3580F">
        <w:rPr>
          <w:rFonts w:ascii="Times New Roman" w:hAnsi="Times New Roman"/>
        </w:rPr>
        <w:t xml:space="preserve"> Boudhanath, údajně postavená králem Lichchhavim Manadevou I.  někdy mezi lety </w:t>
      </w:r>
      <w:r w:rsidR="000F48C3" w:rsidRPr="00B3580F">
        <w:rPr>
          <w:rFonts w:ascii="Times New Roman" w:eastAsia="OfficinaSans-Book" w:hAnsi="Times New Roman"/>
        </w:rPr>
        <w:t xml:space="preserve">464-505 </w:t>
      </w:r>
      <w:r>
        <w:rPr>
          <w:rFonts w:ascii="Times New Roman" w:eastAsia="OfficinaSans-Book" w:hAnsi="Times New Roman"/>
        </w:rPr>
        <w:t xml:space="preserve">  </w:t>
      </w:r>
      <w:r w:rsidR="000F48C3" w:rsidRPr="00B3580F">
        <w:rPr>
          <w:rFonts w:ascii="Times New Roman" w:eastAsia="OfficinaSans-Book" w:hAnsi="Times New Roman"/>
        </w:rPr>
        <w:t xml:space="preserve">n. l. Tato stúpa je významným poutním místem tibetského buddhismu. V Káthmándú turisté navštěvují také další buddhistickou památku, chrám Swayambhu, také přezdíván „Opičí chrám“ z důvodu hojného výskytu volně žijících opic v oblasti kolem svatyně. Obě zmíněné buddhistické památky obsahují kláštery a jsou centrem meditace. </w:t>
      </w:r>
      <w:r>
        <w:rPr>
          <w:rFonts w:ascii="Times New Roman" w:eastAsia="OfficinaSans-Book" w:hAnsi="Times New Roman"/>
        </w:rPr>
        <w:t>Vůbec n</w:t>
      </w:r>
      <w:r w:rsidR="000F48C3" w:rsidRPr="00B3580F">
        <w:rPr>
          <w:rFonts w:ascii="Times New Roman" w:eastAsia="OfficinaSans-Book" w:hAnsi="Times New Roman"/>
        </w:rPr>
        <w:t xml:space="preserve">ejdůležitější buddhistickou památkou v Nepálu je město Lumbini na jihu země. Zahrada Lumbini je známa jako místo narození prince Sidhárty Gautamy, pozdějšího Buddhy. Lumbini navštívilo v roce 2010 99 508 turistů </w:t>
      </w:r>
      <w:r w:rsidR="000F48C3" w:rsidRPr="00B3580F">
        <w:rPr>
          <w:rFonts w:ascii="Times New Roman" w:hAnsi="Times New Roman"/>
        </w:rPr>
        <w:t>(MOCTCA, 2011</w:t>
      </w:r>
      <w:r w:rsidR="000F48C3" w:rsidRPr="00B3580F">
        <w:rPr>
          <w:rStyle w:val="Znakapoznpodarou"/>
          <w:rFonts w:ascii="Times New Roman" w:hAnsi="Times New Roman"/>
        </w:rPr>
        <w:footnoteReference w:id="4"/>
      </w:r>
      <w:r w:rsidR="000F48C3" w:rsidRPr="00B3580F">
        <w:rPr>
          <w:rFonts w:ascii="Times New Roman" w:hAnsi="Times New Roman"/>
        </w:rPr>
        <w:t>). Charakteristice této kulturní památky a vlivům rostoucího cestovního ruchu na ni se detailněji věnuje kapitola</w:t>
      </w:r>
      <w:r w:rsidR="003E27B1">
        <w:rPr>
          <w:rFonts w:ascii="Times New Roman" w:hAnsi="Times New Roman"/>
        </w:rPr>
        <w:t xml:space="preserve"> 9. </w:t>
      </w:r>
    </w:p>
    <w:p w:rsidR="000F48C3" w:rsidRPr="00B3580F" w:rsidRDefault="000F48C3" w:rsidP="00993B8C">
      <w:pPr>
        <w:pStyle w:val="Bezmezer"/>
        <w:spacing w:line="360" w:lineRule="auto"/>
        <w:jc w:val="both"/>
        <w:rPr>
          <w:rFonts w:ascii="Times New Roman" w:hAnsi="Times New Roman"/>
          <w:color w:val="FF0000"/>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Nepál je se svojí etnickou a náboženskou rozmanitostí doslova nabitý kulturními zajímavostmi. V zemi se nachází 3 000 svatyň a 1 200 klášterů. Turisty lákají časté festivaly; existuje rčení, že v Nepálu se koná více festivalů než je dnů v roce. Mezi oblíbené svátky patří oslava nepálského nového roku v půlce dubna (datum se stanovuje podle lunárního kalendáře), dále </w:t>
      </w:r>
      <w:r w:rsidRPr="00B3580F">
        <w:rPr>
          <w:rFonts w:ascii="Times New Roman" w:hAnsi="Times New Roman"/>
          <w:i/>
        </w:rPr>
        <w:t>Bada Dasain</w:t>
      </w:r>
      <w:r w:rsidRPr="00B3580F">
        <w:rPr>
          <w:rFonts w:ascii="Times New Roman" w:hAnsi="Times New Roman"/>
        </w:rPr>
        <w:t xml:space="preserve">, festival trvající 10 dnů přibližně od konce září do poloviny října a konaný na počest bohyně Durga, která přemohla démona. Součástí slavnosti jsou zvířecí oběti. Krátce po </w:t>
      </w:r>
      <w:r w:rsidRPr="00B3580F">
        <w:rPr>
          <w:rFonts w:ascii="Times New Roman" w:hAnsi="Times New Roman"/>
          <w:i/>
        </w:rPr>
        <w:t>Bada Dasainu</w:t>
      </w:r>
      <w:r w:rsidRPr="00B3580F">
        <w:rPr>
          <w:rFonts w:ascii="Times New Roman" w:hAnsi="Times New Roman"/>
        </w:rPr>
        <w:t xml:space="preserve"> se koná festival </w:t>
      </w:r>
      <w:r w:rsidRPr="00B3580F">
        <w:rPr>
          <w:rFonts w:ascii="Times New Roman" w:hAnsi="Times New Roman"/>
          <w:i/>
        </w:rPr>
        <w:t>Tihar</w:t>
      </w:r>
      <w:r w:rsidRPr="00B3580F">
        <w:rPr>
          <w:rFonts w:ascii="Times New Roman" w:hAnsi="Times New Roman"/>
        </w:rPr>
        <w:t xml:space="preserve">, v průběhu kterého se uctívají krávy, psi a také bohyně Lakšmí. Charakteristickým znakem slavnosti </w:t>
      </w:r>
      <w:r w:rsidRPr="00B3580F">
        <w:rPr>
          <w:rFonts w:ascii="Times New Roman" w:hAnsi="Times New Roman"/>
          <w:i/>
        </w:rPr>
        <w:t>Tihar</w:t>
      </w:r>
      <w:r w:rsidRPr="00B3580F">
        <w:rPr>
          <w:rFonts w:ascii="Times New Roman" w:hAnsi="Times New Roman"/>
        </w:rPr>
        <w:t xml:space="preserve"> je zapalování svíček a lampiónů v domácnostech a na ulicích. </w:t>
      </w:r>
      <w:r w:rsidRPr="00B3580F">
        <w:rPr>
          <w:rFonts w:ascii="Times New Roman" w:hAnsi="Times New Roman"/>
          <w:i/>
        </w:rPr>
        <w:t>Buddha Jayanti</w:t>
      </w:r>
      <w:r w:rsidRPr="00B3580F">
        <w:rPr>
          <w:rFonts w:ascii="Times New Roman" w:hAnsi="Times New Roman"/>
        </w:rPr>
        <w:t xml:space="preserve"> (oslava narození Buddhy) a </w:t>
      </w:r>
      <w:r w:rsidRPr="00B3580F">
        <w:rPr>
          <w:rFonts w:ascii="Times New Roman" w:hAnsi="Times New Roman"/>
          <w:i/>
        </w:rPr>
        <w:t>Shiva Ratri</w:t>
      </w:r>
      <w:r w:rsidRPr="00B3580F">
        <w:rPr>
          <w:rFonts w:ascii="Times New Roman" w:hAnsi="Times New Roman"/>
        </w:rPr>
        <w:t xml:space="preserve"> (festival na počest narození boha Šívy) jsou dalšími z mnoha celonárodních festivalů. Některé festivaly se slaví pou</w:t>
      </w:r>
      <w:r w:rsidR="00B47C8B">
        <w:rPr>
          <w:rFonts w:ascii="Times New Roman" w:hAnsi="Times New Roman"/>
        </w:rPr>
        <w:t>ze na lokální úrovni (NTB, 2009a</w:t>
      </w:r>
      <w:r w:rsidRPr="00B3580F">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p>
    <w:p w:rsidR="004A67C7" w:rsidRDefault="004A67C7" w:rsidP="00993B8C">
      <w:pPr>
        <w:pStyle w:val="Bezmezer"/>
        <w:spacing w:line="360" w:lineRule="auto"/>
        <w:jc w:val="both"/>
        <w:rPr>
          <w:rFonts w:ascii="Times New Roman" w:hAnsi="Times New Roman"/>
        </w:rPr>
      </w:pPr>
    </w:p>
    <w:p w:rsidR="003E27B1" w:rsidRDefault="003E27B1" w:rsidP="00993B8C">
      <w:pPr>
        <w:pStyle w:val="Bezmezer"/>
        <w:spacing w:line="360" w:lineRule="auto"/>
        <w:jc w:val="both"/>
        <w:rPr>
          <w:rFonts w:ascii="Times New Roman" w:hAnsi="Times New Roman"/>
        </w:rPr>
      </w:pPr>
    </w:p>
    <w:p w:rsidR="003E27B1" w:rsidRDefault="003E27B1"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p>
    <w:p w:rsidR="00F7280E" w:rsidRPr="00B3580F" w:rsidRDefault="00F7280E" w:rsidP="00993B8C">
      <w:pPr>
        <w:pStyle w:val="Bezmezer"/>
        <w:spacing w:line="360" w:lineRule="auto"/>
        <w:jc w:val="both"/>
        <w:rPr>
          <w:rFonts w:ascii="Times New Roman" w:hAnsi="Times New Roman"/>
          <w:b/>
        </w:rPr>
      </w:pPr>
    </w:p>
    <w:p w:rsidR="000F48C3" w:rsidRPr="00867780" w:rsidRDefault="00C26E8C" w:rsidP="00A24EAF">
      <w:pPr>
        <w:pStyle w:val="Nadpis2"/>
        <w:jc w:val="left"/>
      </w:pPr>
      <w:bookmarkStart w:id="19" w:name="_Toc331410189"/>
      <w:r>
        <w:lastRenderedPageBreak/>
        <w:t>5.4</w:t>
      </w:r>
      <w:r w:rsidR="00867780">
        <w:t xml:space="preserve"> </w:t>
      </w:r>
      <w:r w:rsidR="000F48C3" w:rsidRPr="00867780">
        <w:t>Turisté v Nepálu</w:t>
      </w:r>
      <w:bookmarkEnd w:id="19"/>
    </w:p>
    <w:p w:rsidR="000F48C3" w:rsidRPr="00B3580F" w:rsidRDefault="000F48C3" w:rsidP="00993B8C">
      <w:pPr>
        <w:pStyle w:val="Bezmezer"/>
        <w:spacing w:line="360" w:lineRule="auto"/>
        <w:jc w:val="both"/>
        <w:rPr>
          <w:rFonts w:ascii="Times New Roman" w:hAnsi="Times New Roman"/>
          <w:b/>
        </w:rPr>
      </w:pPr>
    </w:p>
    <w:p w:rsidR="000F48C3" w:rsidRPr="006E25B2" w:rsidRDefault="000F48C3" w:rsidP="00993B8C">
      <w:pPr>
        <w:pStyle w:val="Bezmezer"/>
        <w:spacing w:line="360" w:lineRule="auto"/>
        <w:jc w:val="both"/>
        <w:rPr>
          <w:rFonts w:ascii="Times New Roman" w:hAnsi="Times New Roman"/>
        </w:rPr>
      </w:pPr>
      <w:r w:rsidRPr="006E25B2">
        <w:rPr>
          <w:rFonts w:ascii="Times New Roman" w:hAnsi="Times New Roman"/>
        </w:rPr>
        <w:t>V roce 2011 navštívilo Nepál podle statistik 735 932 turistů. Více než polovinu z toho tvořili návštěvníci z Asie, z velké části sousední Indové (21% z celkového počtu turistů). Číňané představovali jednu desetinu všech návštěvníků. Takhle význa</w:t>
      </w:r>
      <w:r w:rsidR="00B47C8B">
        <w:rPr>
          <w:rFonts w:ascii="Times New Roman" w:hAnsi="Times New Roman"/>
        </w:rPr>
        <w:t>mný podíl občanů Čínské lidové republiky</w:t>
      </w:r>
      <w:r w:rsidRPr="006E25B2">
        <w:rPr>
          <w:rFonts w:ascii="Times New Roman" w:hAnsi="Times New Roman"/>
        </w:rPr>
        <w:t xml:space="preserve"> na turismu v Nepálu nastal až v posledním roce, viz graf</w:t>
      </w:r>
      <w:r w:rsidR="006E25B2" w:rsidRPr="006E25B2">
        <w:rPr>
          <w:rFonts w:ascii="Times New Roman" w:hAnsi="Times New Roman"/>
        </w:rPr>
        <w:t xml:space="preserve"> 2</w:t>
      </w:r>
      <w:r w:rsidRPr="006E25B2">
        <w:rPr>
          <w:rFonts w:ascii="Times New Roman" w:hAnsi="Times New Roman"/>
        </w:rPr>
        <w:t xml:space="preserve">. Občané Šrí Lanky tvořili třetí nejpočetnější skupinu návštěvníků Nepálu, na celkovém počtu turistů se podíleli 9 %. Evropané tvořili 22,2% návštěvníků. Nepál přilákal v roce 2011 také 2 142 Čechů (NTB, 2012). Graf </w:t>
      </w:r>
      <w:r w:rsidR="006E25B2" w:rsidRPr="006E25B2">
        <w:rPr>
          <w:rFonts w:ascii="Times New Roman" w:hAnsi="Times New Roman"/>
        </w:rPr>
        <w:t>3</w:t>
      </w:r>
      <w:r w:rsidRPr="006E25B2">
        <w:rPr>
          <w:rFonts w:ascii="Times New Roman" w:hAnsi="Times New Roman"/>
        </w:rPr>
        <w:t xml:space="preserve"> znázorňuje podíl turistů z vybraných zemí a  graf </w:t>
      </w:r>
      <w:r w:rsidR="006E25B2" w:rsidRPr="006E25B2">
        <w:rPr>
          <w:rFonts w:ascii="Times New Roman" w:hAnsi="Times New Roman"/>
        </w:rPr>
        <w:t>4</w:t>
      </w:r>
      <w:r w:rsidRPr="006E25B2">
        <w:rPr>
          <w:rFonts w:ascii="Times New Roman" w:hAnsi="Times New Roman"/>
        </w:rPr>
        <w:t xml:space="preserve"> podíl turistů v Nepálu dle světadílů. </w:t>
      </w:r>
    </w:p>
    <w:p w:rsidR="000F48C3" w:rsidRDefault="000F48C3"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7D73CD" w:rsidRPr="00F7280E" w:rsidRDefault="00F7280E" w:rsidP="00F7280E">
      <w:pPr>
        <w:pStyle w:val="Bezmezer"/>
        <w:spacing w:line="360" w:lineRule="auto"/>
        <w:jc w:val="center"/>
        <w:rPr>
          <w:rFonts w:ascii="Times New Roman" w:hAnsi="Times New Roman"/>
        </w:rPr>
      </w:pPr>
      <w:r w:rsidRPr="00F7280E">
        <w:rPr>
          <w:rFonts w:ascii="Times New Roman" w:hAnsi="Times New Roman"/>
        </w:rPr>
        <w:t>Graf 2 – Počet turistů z Čínské lidové republiky</w:t>
      </w:r>
      <w:r w:rsidR="005D3F38">
        <w:rPr>
          <w:rFonts w:ascii="Times New Roman" w:hAnsi="Times New Roman"/>
        </w:rPr>
        <w:t>, 2004-2011</w:t>
      </w:r>
    </w:p>
    <w:p w:rsidR="001F4835" w:rsidRDefault="00DC48E6" w:rsidP="00993B8C">
      <w:pPr>
        <w:pStyle w:val="Bezmezer"/>
        <w:spacing w:line="360" w:lineRule="auto"/>
        <w:jc w:val="both"/>
        <w:rPr>
          <w:rFonts w:ascii="Times New Roman" w:hAnsi="Times New Roman"/>
        </w:rPr>
      </w:pPr>
      <w:r>
        <w:rPr>
          <w:noProof/>
        </w:rPr>
        <w:pict>
          <v:shape id="_x0000_s1035" type="#_x0000_t75" style="position:absolute;left:0;text-align:left;margin-left:18pt;margin-top:3.9pt;width:416.15pt;height:242.4pt;z-index:4;visibility:visible">
            <v:imagedata r:id="rId17" o:title=""/>
          </v:shape>
          <o:OLEObject Type="Embed" ProgID="Excel.Chart.8" ShapeID="_x0000_s1035" DrawAspect="Content" ObjectID="_1405258105" r:id="rId18">
            <o:FieldCodes>\s</o:FieldCodes>
          </o:OLEObject>
        </w:pict>
      </w: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F7280E" w:rsidRDefault="00F7280E" w:rsidP="00F7280E">
      <w:pPr>
        <w:pStyle w:val="Bezmezer"/>
        <w:spacing w:line="360" w:lineRule="auto"/>
        <w:jc w:val="center"/>
        <w:rPr>
          <w:rFonts w:ascii="Times New Roman" w:hAnsi="Times New Roman"/>
          <w:sz w:val="20"/>
          <w:szCs w:val="20"/>
        </w:rPr>
      </w:pPr>
    </w:p>
    <w:p w:rsidR="00F7280E" w:rsidRDefault="00F7280E" w:rsidP="00F7280E">
      <w:pPr>
        <w:pStyle w:val="Bezmezer"/>
        <w:spacing w:line="360" w:lineRule="auto"/>
        <w:jc w:val="center"/>
        <w:rPr>
          <w:rFonts w:ascii="Times New Roman" w:hAnsi="Times New Roman"/>
          <w:sz w:val="20"/>
          <w:szCs w:val="20"/>
        </w:rPr>
      </w:pPr>
    </w:p>
    <w:p w:rsidR="006E25B2" w:rsidRDefault="006E25B2" w:rsidP="00F7280E">
      <w:pPr>
        <w:pStyle w:val="Bezmezer"/>
        <w:spacing w:line="360" w:lineRule="auto"/>
        <w:jc w:val="center"/>
        <w:rPr>
          <w:rFonts w:ascii="Times New Roman" w:hAnsi="Times New Roman"/>
          <w:sz w:val="20"/>
          <w:szCs w:val="20"/>
        </w:rPr>
      </w:pPr>
    </w:p>
    <w:p w:rsidR="00F7280E" w:rsidRPr="007D73CD" w:rsidRDefault="00F7280E" w:rsidP="00F7280E">
      <w:pPr>
        <w:pStyle w:val="Bezmezer"/>
        <w:spacing w:line="360" w:lineRule="auto"/>
        <w:jc w:val="center"/>
        <w:rPr>
          <w:rFonts w:ascii="Times New Roman" w:hAnsi="Times New Roman"/>
          <w:color w:val="000000"/>
          <w:sz w:val="20"/>
          <w:szCs w:val="20"/>
          <w:shd w:val="clear" w:color="auto" w:fill="FFFFFF"/>
        </w:rPr>
      </w:pPr>
      <w:r w:rsidRPr="007D73CD">
        <w:rPr>
          <w:rFonts w:ascii="Times New Roman" w:hAnsi="Times New Roman"/>
          <w:sz w:val="20"/>
          <w:szCs w:val="20"/>
        </w:rPr>
        <w:t xml:space="preserve">Zdroj: </w:t>
      </w:r>
      <w:r w:rsidRPr="007D73CD">
        <w:rPr>
          <w:rFonts w:ascii="Times New Roman" w:hAnsi="Times New Roman"/>
          <w:color w:val="000000"/>
          <w:sz w:val="20"/>
          <w:szCs w:val="20"/>
          <w:shd w:val="clear" w:color="auto" w:fill="FFFFFF"/>
        </w:rPr>
        <w:t>MOCTCA (2011); NTB (2012)</w:t>
      </w: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993B8C">
      <w:pPr>
        <w:pStyle w:val="Bezmezer"/>
        <w:spacing w:line="360" w:lineRule="auto"/>
        <w:jc w:val="both"/>
        <w:rPr>
          <w:rFonts w:ascii="Times New Roman" w:hAnsi="Times New Roman"/>
        </w:rPr>
      </w:pPr>
    </w:p>
    <w:p w:rsidR="00F7280E" w:rsidRDefault="00F7280E" w:rsidP="00F7280E">
      <w:pPr>
        <w:pStyle w:val="Bezmezer"/>
        <w:spacing w:line="360" w:lineRule="auto"/>
        <w:jc w:val="center"/>
        <w:rPr>
          <w:rFonts w:ascii="Times New Roman" w:hAnsi="Times New Roman"/>
        </w:rPr>
      </w:pPr>
      <w:r>
        <w:rPr>
          <w:rFonts w:ascii="Times New Roman" w:hAnsi="Times New Roman"/>
        </w:rPr>
        <w:t>Graf 3 – Podíl turistů z vybraných zemí</w:t>
      </w:r>
      <w:r w:rsidR="005D3F38">
        <w:rPr>
          <w:rFonts w:ascii="Times New Roman" w:hAnsi="Times New Roman"/>
        </w:rPr>
        <w:t>, 2011</w:t>
      </w:r>
    </w:p>
    <w:p w:rsidR="00F7280E" w:rsidRDefault="00DC48E6" w:rsidP="00F7280E">
      <w:pPr>
        <w:pStyle w:val="Bezmezer"/>
        <w:spacing w:line="360" w:lineRule="auto"/>
        <w:jc w:val="center"/>
        <w:rPr>
          <w:rFonts w:ascii="Times New Roman" w:hAnsi="Times New Roman"/>
        </w:rPr>
      </w:pPr>
      <w:r>
        <w:rPr>
          <w:noProof/>
        </w:rPr>
        <w:pict>
          <v:shape id="_x0000_s1034" type="#_x0000_t75" style="position:absolute;left:0;text-align:left;margin-left:27.05pt;margin-top:4.15pt;width:411.35pt;height:268.8pt;z-index:5;visibility:visible">
            <v:imagedata r:id="rId19" o:title=""/>
          </v:shape>
          <o:OLEObject Type="Embed" ProgID="Excel.Chart.8" ShapeID="_x0000_s1034" DrawAspect="Content" ObjectID="_1405258104" r:id="rId20">
            <o:FieldCodes>\s</o:FieldCodes>
          </o:OLEObject>
        </w:pict>
      </w: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F7280E" w:rsidRDefault="00F7280E" w:rsidP="001F4835">
      <w:pPr>
        <w:pStyle w:val="Bezmezer"/>
        <w:spacing w:line="360" w:lineRule="auto"/>
        <w:jc w:val="center"/>
        <w:rPr>
          <w:rFonts w:ascii="Times New Roman" w:hAnsi="Times New Roman"/>
        </w:rPr>
      </w:pPr>
    </w:p>
    <w:p w:rsidR="006E25B2" w:rsidRDefault="006E25B2" w:rsidP="00F7280E">
      <w:pPr>
        <w:pStyle w:val="Bezmezer"/>
        <w:spacing w:line="360" w:lineRule="auto"/>
        <w:jc w:val="center"/>
        <w:rPr>
          <w:rFonts w:ascii="Times New Roman" w:hAnsi="Times New Roman"/>
          <w:sz w:val="20"/>
          <w:szCs w:val="20"/>
        </w:rPr>
      </w:pPr>
    </w:p>
    <w:p w:rsidR="00F7280E" w:rsidRPr="007D73CD" w:rsidRDefault="00F7280E" w:rsidP="00F7280E">
      <w:pPr>
        <w:pStyle w:val="Bezmezer"/>
        <w:spacing w:line="360" w:lineRule="auto"/>
        <w:jc w:val="center"/>
        <w:rPr>
          <w:rFonts w:ascii="Times New Roman" w:hAnsi="Times New Roman"/>
          <w:color w:val="000000"/>
          <w:sz w:val="20"/>
          <w:szCs w:val="20"/>
          <w:shd w:val="clear" w:color="auto" w:fill="FFFFFF"/>
        </w:rPr>
      </w:pPr>
      <w:r w:rsidRPr="007D73CD">
        <w:rPr>
          <w:rFonts w:ascii="Times New Roman" w:hAnsi="Times New Roman"/>
          <w:sz w:val="20"/>
          <w:szCs w:val="20"/>
        </w:rPr>
        <w:t xml:space="preserve">Zdroj: </w:t>
      </w:r>
      <w:r w:rsidRPr="007D73CD">
        <w:rPr>
          <w:rFonts w:ascii="Times New Roman" w:hAnsi="Times New Roman"/>
          <w:color w:val="000000"/>
          <w:sz w:val="20"/>
          <w:szCs w:val="20"/>
          <w:shd w:val="clear" w:color="auto" w:fill="FFFFFF"/>
        </w:rPr>
        <w:t>NTB (2012)</w:t>
      </w:r>
    </w:p>
    <w:p w:rsidR="00F7280E" w:rsidRDefault="00F7280E" w:rsidP="001F4835">
      <w:pPr>
        <w:pStyle w:val="Bezmezer"/>
        <w:spacing w:line="360" w:lineRule="auto"/>
        <w:jc w:val="center"/>
        <w:rPr>
          <w:rFonts w:ascii="Times New Roman" w:hAnsi="Times New Roman"/>
        </w:rPr>
      </w:pPr>
    </w:p>
    <w:p w:rsidR="00F7280E" w:rsidRDefault="00F7280E" w:rsidP="001F4835">
      <w:pPr>
        <w:pStyle w:val="Bezmezer"/>
        <w:spacing w:line="360" w:lineRule="auto"/>
        <w:jc w:val="center"/>
        <w:rPr>
          <w:rFonts w:ascii="Times New Roman" w:hAnsi="Times New Roman"/>
        </w:rPr>
      </w:pPr>
    </w:p>
    <w:p w:rsidR="00F7280E" w:rsidRDefault="00F7280E" w:rsidP="006E25B2">
      <w:pPr>
        <w:pStyle w:val="Bezmezer"/>
        <w:spacing w:line="360" w:lineRule="auto"/>
        <w:rPr>
          <w:rFonts w:ascii="Times New Roman" w:hAnsi="Times New Roman"/>
        </w:rPr>
      </w:pPr>
    </w:p>
    <w:p w:rsidR="001F4835" w:rsidRDefault="00F7280E" w:rsidP="00F7280E">
      <w:pPr>
        <w:pStyle w:val="Bezmezer"/>
        <w:spacing w:line="360" w:lineRule="auto"/>
        <w:jc w:val="center"/>
        <w:rPr>
          <w:rFonts w:ascii="Times New Roman" w:hAnsi="Times New Roman"/>
        </w:rPr>
      </w:pPr>
      <w:r>
        <w:rPr>
          <w:rFonts w:ascii="Times New Roman" w:hAnsi="Times New Roman"/>
        </w:rPr>
        <w:t xml:space="preserve">Graf 4 – Podíl </w:t>
      </w:r>
      <w:r w:rsidR="005D3F38">
        <w:rPr>
          <w:rFonts w:ascii="Times New Roman" w:hAnsi="Times New Roman"/>
        </w:rPr>
        <w:t>turistů v Nepálu podle světadílů, 2011</w:t>
      </w:r>
    </w:p>
    <w:p w:rsidR="001F4835" w:rsidRDefault="00DC48E6" w:rsidP="006E25B2">
      <w:pPr>
        <w:pStyle w:val="Bezmezer"/>
        <w:spacing w:line="360" w:lineRule="auto"/>
        <w:ind w:right="283" w:firstLine="567"/>
        <w:jc w:val="both"/>
        <w:rPr>
          <w:rFonts w:ascii="Times New Roman" w:hAnsi="Times New Roman"/>
        </w:rPr>
      </w:pPr>
      <w:r>
        <w:rPr>
          <w:noProof/>
        </w:rPr>
        <w:pict>
          <v:shape id="_x0000_s1033" type="#_x0000_t75" style="position:absolute;left:0;text-align:left;margin-left:26.85pt;margin-top:.45pt;width:407.5pt;height:252.5pt;z-index:6;visibility:visible">
            <v:imagedata r:id="rId21" o:title=""/>
          </v:shape>
          <o:OLEObject Type="Embed" ProgID="Excel.Chart.8" ShapeID="_x0000_s1033" DrawAspect="Content" ObjectID="_1405258103" r:id="rId22">
            <o:FieldCodes>\s</o:FieldCodes>
          </o:OLEObject>
        </w:pict>
      </w: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Pr="00B3580F"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F7280E" w:rsidRDefault="00F7280E" w:rsidP="00F7280E">
      <w:pPr>
        <w:pStyle w:val="Bezmezer"/>
        <w:spacing w:line="360" w:lineRule="auto"/>
        <w:jc w:val="center"/>
        <w:rPr>
          <w:rFonts w:ascii="Times New Roman" w:hAnsi="Times New Roman"/>
          <w:color w:val="000000"/>
          <w:sz w:val="20"/>
          <w:szCs w:val="20"/>
          <w:shd w:val="clear" w:color="auto" w:fill="FFFFFF"/>
        </w:rPr>
      </w:pPr>
      <w:r w:rsidRPr="007D73CD">
        <w:rPr>
          <w:rFonts w:ascii="Times New Roman" w:hAnsi="Times New Roman"/>
          <w:sz w:val="20"/>
          <w:szCs w:val="20"/>
        </w:rPr>
        <w:t xml:space="preserve">Zdroj: </w:t>
      </w:r>
      <w:r w:rsidRPr="007D73CD">
        <w:rPr>
          <w:rFonts w:ascii="Times New Roman" w:hAnsi="Times New Roman"/>
          <w:color w:val="000000"/>
          <w:sz w:val="20"/>
          <w:szCs w:val="20"/>
          <w:shd w:val="clear" w:color="auto" w:fill="FFFFFF"/>
        </w:rPr>
        <w:t>NTB (2012)</w:t>
      </w:r>
    </w:p>
    <w:p w:rsidR="000F48C3" w:rsidRPr="00F7280E" w:rsidRDefault="000F48C3" w:rsidP="00F7280E">
      <w:pPr>
        <w:pStyle w:val="Bezmezer"/>
        <w:spacing w:line="360" w:lineRule="auto"/>
        <w:rPr>
          <w:rFonts w:ascii="Times New Roman" w:hAnsi="Times New Roman"/>
          <w:color w:val="000000"/>
          <w:sz w:val="20"/>
          <w:szCs w:val="20"/>
          <w:shd w:val="clear" w:color="auto" w:fill="FFFFFF"/>
        </w:rPr>
      </w:pPr>
      <w:r w:rsidRPr="00B3580F">
        <w:rPr>
          <w:rFonts w:ascii="Times New Roman" w:hAnsi="Times New Roman"/>
        </w:rPr>
        <w:lastRenderedPageBreak/>
        <w:t>Turisté přijíždí většinou buď na podzim, nebo na jaře. V létě (od června do září) je většina území v Nepálu těžko dostupná kvůli monzunovým dešťům a pobyt zde také znepříjemňují vysoké teploty a výskyt komárů. V zimě je zas podnebí poměrně chladné a suché. Nejoblíbenějšími podzimními měsíci jsou pro turisty říjen a listopad, na jaře přijíždí nejvíce návštěvníků v březnu (</w:t>
      </w:r>
      <w:r w:rsidR="00D11D1C">
        <w:rPr>
          <w:rFonts w:ascii="Times New Roman" w:hAnsi="Times New Roman"/>
        </w:rPr>
        <w:t>NTB, 2012</w:t>
      </w:r>
      <w:r w:rsidRPr="00B3580F">
        <w:rPr>
          <w:rFonts w:ascii="Times New Roman" w:hAnsi="Times New Roman"/>
        </w:rPr>
        <w:t>).</w:t>
      </w:r>
      <w:r w:rsidR="00D11D1C">
        <w:rPr>
          <w:rFonts w:ascii="Times New Roman" w:hAnsi="Times New Roman"/>
        </w:rPr>
        <w:t xml:space="preserve"> Situaci znázorňuje následující graf.</w:t>
      </w:r>
    </w:p>
    <w:p w:rsidR="00867780" w:rsidRDefault="000F48C3" w:rsidP="00993B8C">
      <w:pPr>
        <w:pStyle w:val="Bezmezer"/>
        <w:spacing w:line="360" w:lineRule="auto"/>
        <w:jc w:val="both"/>
        <w:rPr>
          <w:rFonts w:ascii="Times New Roman" w:hAnsi="Times New Roman"/>
        </w:rPr>
      </w:pPr>
      <w:r w:rsidRPr="00B3580F">
        <w:rPr>
          <w:rFonts w:ascii="Times New Roman" w:hAnsi="Times New Roman"/>
        </w:rPr>
        <w:t xml:space="preserve"> </w:t>
      </w:r>
    </w:p>
    <w:p w:rsidR="00D11D1C" w:rsidRDefault="00D11D1C" w:rsidP="00D11D1C">
      <w:pPr>
        <w:pStyle w:val="Bezmezer"/>
        <w:spacing w:line="360" w:lineRule="auto"/>
        <w:jc w:val="center"/>
        <w:rPr>
          <w:rFonts w:ascii="Times New Roman" w:hAnsi="Times New Roman"/>
        </w:rPr>
      </w:pPr>
      <w:r>
        <w:rPr>
          <w:rFonts w:ascii="Times New Roman" w:hAnsi="Times New Roman"/>
        </w:rPr>
        <w:t>Graf 5 – Počet turistů</w:t>
      </w:r>
      <w:r w:rsidR="005D3F38">
        <w:rPr>
          <w:rFonts w:ascii="Times New Roman" w:hAnsi="Times New Roman"/>
        </w:rPr>
        <w:t xml:space="preserve"> v Nepálu</w:t>
      </w:r>
      <w:r>
        <w:rPr>
          <w:rFonts w:ascii="Times New Roman" w:hAnsi="Times New Roman"/>
        </w:rPr>
        <w:t xml:space="preserve"> v jednotlivých měsících</w:t>
      </w:r>
      <w:r w:rsidR="005D3F38">
        <w:rPr>
          <w:rFonts w:ascii="Times New Roman" w:hAnsi="Times New Roman"/>
        </w:rPr>
        <w:t>, 2011</w:t>
      </w:r>
    </w:p>
    <w:p w:rsidR="00867780" w:rsidRDefault="00DC48E6" w:rsidP="00993B8C">
      <w:pPr>
        <w:pStyle w:val="Bezmezer"/>
        <w:spacing w:line="360" w:lineRule="auto"/>
        <w:jc w:val="both"/>
        <w:rPr>
          <w:rFonts w:ascii="Times New Roman" w:hAnsi="Times New Roman"/>
        </w:rPr>
      </w:pPr>
      <w:r>
        <w:rPr>
          <w:noProof/>
        </w:rPr>
        <w:pict>
          <v:shape id="_x0000_s1032" type="#_x0000_t75" style="position:absolute;left:0;text-align:left;margin-left:15.95pt;margin-top:.4pt;width:432.5pt;height:252.5pt;z-index:7;visibility:visible">
            <v:imagedata r:id="rId23" o:title=""/>
          </v:shape>
          <o:OLEObject Type="Embed" ProgID="Excel.Chart.8" ShapeID="_x0000_s1032" DrawAspect="Content" ObjectID="_1405258101" r:id="rId24">
            <o:FieldCodes>\s</o:FieldCodes>
          </o:OLEObject>
        </w:pict>
      </w: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Default="001F4835" w:rsidP="00993B8C">
      <w:pPr>
        <w:pStyle w:val="Bezmezer"/>
        <w:spacing w:line="360" w:lineRule="auto"/>
        <w:jc w:val="both"/>
        <w:rPr>
          <w:rFonts w:ascii="Times New Roman" w:hAnsi="Times New Roman"/>
        </w:rPr>
      </w:pPr>
    </w:p>
    <w:p w:rsidR="001F4835" w:rsidRPr="00ED10B9" w:rsidRDefault="001F4835" w:rsidP="001F4835">
      <w:pPr>
        <w:pStyle w:val="Bezmezer"/>
        <w:spacing w:line="360" w:lineRule="auto"/>
        <w:jc w:val="center"/>
        <w:rPr>
          <w:rFonts w:ascii="Arial" w:hAnsi="Arial" w:cs="Arial"/>
          <w:color w:val="000000"/>
          <w:sz w:val="16"/>
          <w:szCs w:val="16"/>
          <w:shd w:val="clear" w:color="auto" w:fill="FFFFFF"/>
        </w:rPr>
      </w:pPr>
      <w:r>
        <w:rPr>
          <w:rFonts w:ascii="Times New Roman" w:hAnsi="Times New Roman"/>
        </w:rPr>
        <w:t xml:space="preserve">Zdroj: </w:t>
      </w:r>
      <w:r>
        <w:rPr>
          <w:rFonts w:ascii="Arial" w:hAnsi="Arial" w:cs="Arial"/>
          <w:color w:val="000000"/>
          <w:sz w:val="18"/>
          <w:szCs w:val="18"/>
          <w:shd w:val="clear" w:color="auto" w:fill="FFFFFF"/>
        </w:rPr>
        <w:t>NTB.</w:t>
      </w:r>
      <w:r>
        <w:rPr>
          <w:rStyle w:val="apple-converted-space"/>
          <w:rFonts w:ascii="Arial" w:hAnsi="Arial" w:cs="Arial"/>
          <w:color w:val="000000"/>
          <w:sz w:val="18"/>
          <w:szCs w:val="18"/>
          <w:shd w:val="clear" w:color="auto" w:fill="FFFFFF"/>
        </w:rPr>
        <w:t> </w:t>
      </w:r>
      <w:r>
        <w:rPr>
          <w:rFonts w:ascii="Arial" w:hAnsi="Arial" w:cs="Arial"/>
          <w:i/>
          <w:iCs/>
          <w:color w:val="000000"/>
          <w:sz w:val="18"/>
          <w:szCs w:val="18"/>
          <w:shd w:val="clear" w:color="auto" w:fill="FFFFFF"/>
        </w:rPr>
        <w:t>Tourism Statistics 2011</w:t>
      </w:r>
      <w:r>
        <w:rPr>
          <w:rFonts w:ascii="Arial" w:hAnsi="Arial" w:cs="Arial"/>
          <w:color w:val="000000"/>
          <w:sz w:val="18"/>
          <w:szCs w:val="18"/>
          <w:shd w:val="clear" w:color="auto" w:fill="FFFFFF"/>
        </w:rPr>
        <w:t>. 2012.</w:t>
      </w:r>
    </w:p>
    <w:p w:rsidR="00D11D1C" w:rsidRDefault="00D11D1C" w:rsidP="00D11D1C">
      <w:pPr>
        <w:pStyle w:val="Bezmezer"/>
        <w:spacing w:line="360" w:lineRule="auto"/>
        <w:jc w:val="center"/>
        <w:rPr>
          <w:rFonts w:ascii="Times New Roman" w:hAnsi="Times New Roman"/>
        </w:rPr>
      </w:pPr>
    </w:p>
    <w:p w:rsidR="001F4835" w:rsidRDefault="00D11D1C" w:rsidP="00D11D1C">
      <w:pPr>
        <w:pStyle w:val="Bezmezer"/>
        <w:spacing w:line="360" w:lineRule="auto"/>
        <w:jc w:val="center"/>
        <w:rPr>
          <w:rFonts w:ascii="Times New Roman" w:hAnsi="Times New Roman"/>
        </w:rPr>
      </w:pPr>
      <w:r>
        <w:rPr>
          <w:rFonts w:ascii="Times New Roman" w:hAnsi="Times New Roman"/>
        </w:rPr>
        <w:t>Zdroj: NTB, 2012</w:t>
      </w:r>
    </w:p>
    <w:p w:rsidR="00D11D1C" w:rsidRDefault="00D11D1C" w:rsidP="00D11D1C">
      <w:pPr>
        <w:pStyle w:val="Bezmezer"/>
        <w:spacing w:line="360" w:lineRule="auto"/>
        <w:jc w:val="center"/>
        <w:rPr>
          <w:rFonts w:ascii="Times New Roman" w:hAnsi="Times New Roman"/>
        </w:rPr>
      </w:pPr>
    </w:p>
    <w:p w:rsidR="001F4835" w:rsidRPr="00B3580F" w:rsidRDefault="001F4835" w:rsidP="00993B8C">
      <w:pPr>
        <w:pStyle w:val="Bezmezer"/>
        <w:spacing w:line="360" w:lineRule="auto"/>
        <w:jc w:val="both"/>
        <w:rPr>
          <w:rFonts w:ascii="Times New Roman" w:hAnsi="Times New Roman"/>
        </w:rPr>
      </w:pPr>
    </w:p>
    <w:p w:rsidR="000F48C3" w:rsidRDefault="00C26E8C" w:rsidP="00A24EAF">
      <w:pPr>
        <w:pStyle w:val="Nadpis3"/>
        <w:jc w:val="left"/>
      </w:pPr>
      <w:bookmarkStart w:id="20" w:name="_Toc331410190"/>
      <w:r>
        <w:t>5.4.1</w:t>
      </w:r>
      <w:r w:rsidR="00867780">
        <w:t xml:space="preserve"> </w:t>
      </w:r>
      <w:r w:rsidR="000F48C3" w:rsidRPr="00867780">
        <w:t>Důvod návštěvy</w:t>
      </w:r>
      <w:bookmarkEnd w:id="20"/>
    </w:p>
    <w:p w:rsidR="004A67C7" w:rsidRPr="004A67C7" w:rsidRDefault="004A67C7" w:rsidP="004A67C7">
      <w:pPr>
        <w:pStyle w:val="Bezmeze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 xml:space="preserve">Nejčastějším důvodem návštěvy Nepálu není podle statistických dat překvapivě rekreace nebo trekking v horách, ale účast na  náboženských poutích. Posvátná místa v roce 2011 navštívilo 17 % všech turistů v Nepálu – jednalo se o poutníky především ze Šrí Lanky, z Indie a Thajska. Druhou příčku zaujímá trekking, třetí nejčastěji zmiňovaným důvodem je odpočinek a rekreace. Ve statistikách se objevuje ještě příjezd za účelem obchodu, oficiálních návštěv nebo účasti na konferencích. Ovšem vypovídací hodnotu statistik snižuje fakt, že 51 % návštěvníků uvedlo nespecifikované a jiné důvody (viz graf </w:t>
      </w:r>
      <w:r w:rsidR="00D11D1C" w:rsidRPr="00D11D1C">
        <w:rPr>
          <w:rFonts w:ascii="Times New Roman" w:hAnsi="Times New Roman"/>
        </w:rPr>
        <w:t>6</w:t>
      </w:r>
      <w:r w:rsidRPr="00B3580F">
        <w:rPr>
          <w:rFonts w:ascii="Times New Roman" w:hAnsi="Times New Roman"/>
        </w:rPr>
        <w:t>). Nejčastějším dopravním prostředkem pro příjezd do Nepálu je letadlo, někteří návštěvníci z Asie, zejména občané Šrí Lanky a Thajska, však preferují pozemní dopravu (MOCTCA, 2011).</w:t>
      </w:r>
    </w:p>
    <w:p w:rsidR="001F4835" w:rsidRPr="00B3580F" w:rsidRDefault="001F4835" w:rsidP="00993B8C">
      <w:pPr>
        <w:pStyle w:val="Bezmezer"/>
        <w:spacing w:line="360" w:lineRule="auto"/>
        <w:jc w:val="both"/>
        <w:rPr>
          <w:rFonts w:ascii="Times New Roman" w:hAnsi="Times New Roman"/>
        </w:rPr>
      </w:pPr>
    </w:p>
    <w:p w:rsidR="00D11D1C" w:rsidRDefault="00D11D1C" w:rsidP="00D11D1C">
      <w:pPr>
        <w:pStyle w:val="Bezmezer"/>
        <w:spacing w:line="360" w:lineRule="auto"/>
        <w:rPr>
          <w:rFonts w:ascii="Times New Roman" w:hAnsi="Times New Roman"/>
        </w:rPr>
      </w:pPr>
    </w:p>
    <w:p w:rsidR="00D11D1C" w:rsidRDefault="00D11D1C" w:rsidP="00D11D1C">
      <w:pPr>
        <w:pStyle w:val="Bezmezer"/>
        <w:spacing w:line="360" w:lineRule="auto"/>
        <w:jc w:val="center"/>
        <w:rPr>
          <w:rFonts w:ascii="Times New Roman" w:hAnsi="Times New Roman"/>
        </w:rPr>
      </w:pPr>
      <w:r>
        <w:rPr>
          <w:rFonts w:ascii="Times New Roman" w:hAnsi="Times New Roman"/>
        </w:rPr>
        <w:lastRenderedPageBreak/>
        <w:t>Graf 6 – Důvod návštěvy Nepálu</w:t>
      </w:r>
      <w:r w:rsidR="005D3F38">
        <w:rPr>
          <w:rFonts w:ascii="Times New Roman" w:hAnsi="Times New Roman"/>
        </w:rPr>
        <w:t>, 2011</w:t>
      </w:r>
    </w:p>
    <w:p w:rsidR="00D11D1C" w:rsidRDefault="00DC48E6" w:rsidP="001F4835">
      <w:pPr>
        <w:pStyle w:val="Bezmezer"/>
        <w:spacing w:line="360" w:lineRule="auto"/>
        <w:jc w:val="center"/>
        <w:rPr>
          <w:rFonts w:ascii="Times New Roman" w:hAnsi="Times New Roman"/>
        </w:rPr>
      </w:pPr>
      <w:r w:rsidRPr="00DC48E6">
        <w:rPr>
          <w:rFonts w:ascii="Times New Roman" w:hAnsi="Times New Roman"/>
          <w:noProof/>
          <w:lang w:eastAsia="cs-CZ"/>
        </w:rPr>
        <w:object w:dxaOrig="8670" w:dyaOrig="5050">
          <v:shape id="Graf 4" o:spid="_x0000_i1025" type="#_x0000_t75" style="width:433.35pt;height:252.7pt;visibility:visible" o:ole="">
            <v:imagedata r:id="rId25" o:title=""/>
            <o:lock v:ext="edit" aspectratio="f"/>
          </v:shape>
          <o:OLEObject Type="Embed" ProgID="Excel.Chart.8" ShapeID="Graf 4" DrawAspect="Content" ObjectID="_1405258100" r:id="rId26">
            <o:FieldCodes>\s</o:FieldCodes>
          </o:OLEObject>
        </w:object>
      </w:r>
    </w:p>
    <w:p w:rsidR="001F4835" w:rsidRPr="00ED10B9" w:rsidRDefault="001F4835" w:rsidP="001F4835">
      <w:pPr>
        <w:pStyle w:val="Bezmezer"/>
        <w:spacing w:line="360" w:lineRule="auto"/>
        <w:jc w:val="center"/>
        <w:rPr>
          <w:rFonts w:ascii="Arial" w:hAnsi="Arial" w:cs="Arial"/>
          <w:color w:val="000000"/>
          <w:sz w:val="16"/>
          <w:szCs w:val="16"/>
          <w:shd w:val="clear" w:color="auto" w:fill="FFFFFF"/>
        </w:rPr>
      </w:pPr>
      <w:r>
        <w:rPr>
          <w:rFonts w:ascii="Times New Roman" w:hAnsi="Times New Roman"/>
        </w:rPr>
        <w:t xml:space="preserve">Zdroj: </w:t>
      </w:r>
      <w:r>
        <w:rPr>
          <w:rFonts w:ascii="Arial" w:hAnsi="Arial" w:cs="Arial"/>
          <w:color w:val="000000"/>
          <w:sz w:val="18"/>
          <w:szCs w:val="18"/>
          <w:shd w:val="clear" w:color="auto" w:fill="FFFFFF"/>
        </w:rPr>
        <w:t>NTB</w:t>
      </w:r>
      <w:r w:rsidR="00D11D1C">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2012</w:t>
      </w:r>
    </w:p>
    <w:p w:rsidR="004A09B8" w:rsidRDefault="004A09B8" w:rsidP="00993B8C">
      <w:pPr>
        <w:pStyle w:val="Bezmezer"/>
        <w:spacing w:line="360" w:lineRule="auto"/>
        <w:jc w:val="both"/>
        <w:rPr>
          <w:rFonts w:ascii="Times New Roman" w:hAnsi="Times New Roman"/>
          <w:b/>
        </w:rPr>
      </w:pPr>
    </w:p>
    <w:p w:rsidR="004A09B8" w:rsidRDefault="004A09B8" w:rsidP="00993B8C">
      <w:pPr>
        <w:pStyle w:val="Bezmezer"/>
        <w:spacing w:line="360" w:lineRule="auto"/>
        <w:jc w:val="both"/>
        <w:rPr>
          <w:rFonts w:ascii="Times New Roman" w:hAnsi="Times New Roman"/>
          <w:b/>
        </w:rPr>
      </w:pPr>
    </w:p>
    <w:p w:rsidR="004A67C7" w:rsidRPr="00B3580F" w:rsidRDefault="004A67C7" w:rsidP="00993B8C">
      <w:pPr>
        <w:pStyle w:val="Bezmezer"/>
        <w:spacing w:line="360" w:lineRule="auto"/>
        <w:jc w:val="both"/>
        <w:rPr>
          <w:rFonts w:ascii="Times New Roman" w:hAnsi="Times New Roman"/>
          <w:b/>
        </w:rPr>
      </w:pPr>
    </w:p>
    <w:p w:rsidR="000F48C3" w:rsidRPr="00867780" w:rsidRDefault="00B201C0" w:rsidP="00B47C8B">
      <w:pPr>
        <w:pStyle w:val="Nadpis1"/>
        <w:jc w:val="left"/>
      </w:pPr>
      <w:bookmarkStart w:id="21" w:name="_Toc331410191"/>
      <w:r>
        <w:t xml:space="preserve">6. </w:t>
      </w:r>
      <w:r w:rsidR="000F48C3" w:rsidRPr="00867780">
        <w:t>Vlivy cestovního ruchu</w:t>
      </w:r>
      <w:bookmarkEnd w:id="21"/>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V roce 2011 počet mezinárodních příjezdů turistů dosáhl celkové hodnoty 980 miliónů a očekává se, že letos bude překonána 1 miliarda. Cestovní ruch je celosvětově rostoucím a velice slibným hospodářským odvětvím. Globální příjmy z turismu minulý rok překročily 1 bilión $ (UNWTO, 2012).</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Pro cílovou destinaci znamenají turisté okamžitý zdroj příjmů. Jsou díky nim vytvářena nová pracovní místa, která zajišťují místním lidem výdělek. Ekonomický dopad není však tím jediným. Kvůli rostoucímu turismu došlo na mnoha místech k degradaci přírody a v důsledku toho ke zhoršení životních podmínek místních obyvatel. Na druhou stranu může mít příliv turistů pozitivní efekt na vztah místních obyvatel k okolnímu prostředí a posílit zájem o ochranu přírodního bohatství. Třetí kategorií dopadů cestovního ruchu jsou socio-kulturní vlivy. Při dlouhodobém působení cizí kultury dochází často k tzv. akulturaci, kdy místní obyvatelé přejímají zvyky turistů – interakce s jinou kulturou bývá často velice podnětná a přínosná, ale také může vyústit ve zvýšení výskytu sociálně patologických jevů (např. alkoholismu, prostituce nebo drogové závislosti).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lastRenderedPageBreak/>
        <w:t>Bylo zaznamenáno mnoho ekonomických, environmentálních a socio-kulturních vlivů cestovního ruchu na místní společnosti – některé z nich jsou negativní, jiné pozitivní nebo neutrální. Dále v textu se budu postupně věnovat jejich popisu.    </w:t>
      </w:r>
    </w:p>
    <w:p w:rsidR="000F48C3" w:rsidRPr="00B3580F" w:rsidRDefault="000F48C3" w:rsidP="00993B8C">
      <w:pPr>
        <w:pStyle w:val="Bezmezer"/>
        <w:spacing w:line="360" w:lineRule="auto"/>
        <w:jc w:val="both"/>
        <w:rPr>
          <w:rFonts w:ascii="Times New Roman" w:hAnsi="Times New Roman"/>
          <w:b/>
          <w:sz w:val="24"/>
          <w:szCs w:val="24"/>
        </w:rPr>
      </w:pPr>
    </w:p>
    <w:p w:rsidR="000F48C3" w:rsidRPr="00B3580F" w:rsidRDefault="000F48C3" w:rsidP="00993B8C">
      <w:pPr>
        <w:pStyle w:val="Bezmezer"/>
        <w:spacing w:line="360" w:lineRule="auto"/>
        <w:jc w:val="both"/>
        <w:rPr>
          <w:rFonts w:ascii="Times New Roman" w:hAnsi="Times New Roman"/>
          <w:b/>
          <w:sz w:val="24"/>
          <w:szCs w:val="24"/>
        </w:rPr>
      </w:pPr>
    </w:p>
    <w:p w:rsidR="000F48C3" w:rsidRPr="00867780" w:rsidRDefault="00867780" w:rsidP="00B47C8B">
      <w:pPr>
        <w:pStyle w:val="Nadpis2"/>
        <w:jc w:val="left"/>
      </w:pPr>
      <w:bookmarkStart w:id="22" w:name="_Toc331410192"/>
      <w:r>
        <w:t xml:space="preserve">6.1. </w:t>
      </w:r>
      <w:r w:rsidR="000F48C3" w:rsidRPr="00867780">
        <w:t>Ekonomické vlivy</w:t>
      </w:r>
      <w:bookmarkEnd w:id="22"/>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V souvislosti s rozvíjejícím se cestovním ruchem se v konkrétní oblasti jako první dostaví ekonomický efekt. Tento dopad je většinou vnímán jako pozitivní a je hnací silou odvětví. Někdy ale může mít turismus též negativní dopad na ekonomiku dané oblasti, jak je popsáno níže.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Nadpis3"/>
        <w:spacing w:line="360" w:lineRule="auto"/>
        <w:jc w:val="both"/>
      </w:pPr>
    </w:p>
    <w:p w:rsidR="000F48C3" w:rsidRPr="00182A08" w:rsidRDefault="00C26E8C" w:rsidP="00B47C8B">
      <w:pPr>
        <w:pStyle w:val="Nadpis3"/>
        <w:jc w:val="left"/>
      </w:pPr>
      <w:bookmarkStart w:id="23" w:name="_Toc331410193"/>
      <w:r>
        <w:t>6.1.1</w:t>
      </w:r>
      <w:r w:rsidR="00182A08" w:rsidRPr="00182A08">
        <w:t xml:space="preserve"> </w:t>
      </w:r>
      <w:r w:rsidR="000F48C3" w:rsidRPr="00182A08">
        <w:t>Pozitivní ekonomické vlivy</w:t>
      </w:r>
      <w:bookmarkEnd w:id="23"/>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Turismus generuje nová pracovní místa, zajišťuje lidem výdělek, podporuje podnikání (hoteliérství, cestovní agentury, doprava, drobní výrobci a prodavači suvenýrů apod.), mívá za následek nové investice do infrastruktury, rozšíření nabídky služeb a zboží atd. Díky cestovnímu ruchu se celkově zvyšuje životní úroveň členů komunity v místě, kde se turismus uskutečňuje. V důsledku turismu také dochází, zejména ve venkovských a odlehlých oblastech, k vítané diverzifikaci ekonomiky, čímž se zabraňuje emigraci obyvatel z těchto méně rozvinutých oblastí. Pro chudé zemědělce z venkovských oblastí je často těžké dostat své zboží na trh; v cestovním ruchu přijíždí trh za zbožím (Kruk, 2009). Podle Ashley a Mitchell (2005 in Kruk, 2009) peněžní transfery z bohatých do chudých zemí generované turismem jsou 2x větší než veškerá oficiální rozvojová pomoc vlád.</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Gautam (2011) rozděluje ekonomické dopady turismu na přímé, nepřímé nebo indukované. </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Mezi přímé ekonomické dopady cestovního ruchu řadí ty, které plynou provozovatelům ubytování a pohostinství, cestovním agenturám, vládním úřadům, prodavačům, průvodcům, nosičům, aj. přímo od turistů. Tyto finance se dále nepřímo dostávají k dodavatelům a také k zaměstnancům v turismu v podobě mezd a platů. Pokud domácnosti peníze vydělané v cestovním ruchu dále utratí, mluvíme o  indukovaných efektech – například když zaměstnanci hotelu utratí vydělané peníze v místním obchodě, za místní dopravu nebo služby. Díky turismu jsou tak posilována další hospodářská odvětví v zemi </w:t>
      </w:r>
      <w:r w:rsidR="00760DAB">
        <w:rPr>
          <w:rFonts w:ascii="Times New Roman" w:hAnsi="Times New Roman"/>
        </w:rPr>
        <w:t>– jedná se o tzv. multiplikační efekt</w:t>
      </w:r>
      <w:r w:rsidRPr="00B3580F">
        <w:rPr>
          <w:rFonts w:ascii="Times New Roman" w:hAnsi="Times New Roman"/>
        </w:rPr>
        <w:t xml:space="preserve"> (Stynes, 1997). Podle SASEC/ABD (2008, in Kruk, 2009) má cestovní ruch dokonce vůbec největší multiplikační efekt ze všech hospodářských odvětví, protože s každými dalšími 3,5 turisty je přímo vytvořeno jedno nové pracovní místo a 0,8 pracovního místa je generováno nepřímo v dodavatelských sektorech</w:t>
      </w:r>
      <w:r w:rsidR="00010EB2">
        <w:rPr>
          <w:rFonts w:ascii="Times New Roman" w:hAnsi="Times New Roman"/>
        </w:rPr>
        <w:t>.</w:t>
      </w:r>
    </w:p>
    <w:p w:rsidR="000F48C3" w:rsidRPr="00182A08" w:rsidRDefault="00C26E8C" w:rsidP="009F1A66">
      <w:pPr>
        <w:pStyle w:val="Nadpis3"/>
        <w:jc w:val="left"/>
      </w:pPr>
      <w:bookmarkStart w:id="24" w:name="_Toc331410194"/>
      <w:r>
        <w:lastRenderedPageBreak/>
        <w:t>6.1.2</w:t>
      </w:r>
      <w:r w:rsidR="00182A08">
        <w:t xml:space="preserve"> </w:t>
      </w:r>
      <w:r w:rsidR="004A67C7">
        <w:t>Negativní ekonomické vlivy</w:t>
      </w:r>
      <w:bookmarkEnd w:id="24"/>
      <w:r w:rsidR="004A67C7">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Turismus může po ekonomické stránce komunity ovlivňovat také negativně. Podle Kreaga (2001) se mohou v důsledku cestovního ruchu v dané lokalitě zvednout ceny zboží, služeb, půdy, nemovitostí a celkové životní náklady místních obyvatel. Velkým rizikem cestovního ruchu je jeho sezónnost a s ní spojená nezaměstnanost během období mimo sezónu. Mzdy sezónních, nekvalifikovaných pracovníků, bývají často velmi nízké, někdy pod hranicí minimální mzdy. Ke kolísání příjmů z turismu dochází i v obdobích politické nestability, kdy klesá počet návštěvníků z důvodu obav ohledně bezpečnostní situace. Mezi lety 2000 a 2001 například klesl počet turistů v Nepálu kvůli vnitřní politické nestabilitě země o 22 %; naopak v roce 2007, po podepsání příměří mezi rebely a zástupci vlády se počet návštěvníků zvýšil o 37 % (MOCTCA, 2011).</w:t>
      </w:r>
    </w:p>
    <w:p w:rsidR="000F48C3" w:rsidRPr="00B3580F" w:rsidRDefault="000F48C3" w:rsidP="00993B8C">
      <w:pPr>
        <w:pStyle w:val="Bezmezer"/>
        <w:spacing w:line="360" w:lineRule="auto"/>
        <w:jc w:val="both"/>
        <w:rPr>
          <w:rFonts w:ascii="Times New Roman" w:hAnsi="Times New Roman"/>
        </w:rPr>
      </w:pPr>
    </w:p>
    <w:p w:rsidR="000F48C3" w:rsidRDefault="000F48C3" w:rsidP="004A09B8">
      <w:pPr>
        <w:pStyle w:val="Bezmezer"/>
        <w:spacing w:line="360" w:lineRule="auto"/>
        <w:jc w:val="both"/>
        <w:rPr>
          <w:rFonts w:ascii="Times New Roman" w:hAnsi="Times New Roman"/>
        </w:rPr>
      </w:pPr>
      <w:r w:rsidRPr="00B3580F">
        <w:rPr>
          <w:rFonts w:ascii="Times New Roman" w:hAnsi="Times New Roman"/>
        </w:rPr>
        <w:t>Dalším rizikem turismu jsou úniky kapitálu z oblasti. Jde o mechanismus, kdy lokální konzument (domácnost nebo právnická osoba) získává produkty od vnějšího dodavatele, místo aby upřednostnila některého lokálního. Cizí majitelé a korporace mohou své zisky z podnikání repatriovat, tzn. že peníze vydělané v turismu neutratí v dané destinaci, ale ve své do</w:t>
      </w:r>
      <w:r w:rsidR="004A09B8">
        <w:rPr>
          <w:rFonts w:ascii="Times New Roman" w:hAnsi="Times New Roman"/>
        </w:rPr>
        <w:t>movské lokalitě (Stynes, 1997).</w:t>
      </w:r>
    </w:p>
    <w:p w:rsidR="00B201C0" w:rsidRDefault="00B201C0" w:rsidP="004A09B8">
      <w:pPr>
        <w:pStyle w:val="Bezmezer"/>
        <w:spacing w:line="360" w:lineRule="auto"/>
        <w:jc w:val="both"/>
        <w:rPr>
          <w:rFonts w:ascii="Times New Roman" w:hAnsi="Times New Roman"/>
        </w:rPr>
      </w:pPr>
    </w:p>
    <w:p w:rsidR="004A09B8" w:rsidRPr="00B3580F" w:rsidRDefault="004A09B8" w:rsidP="004A09B8">
      <w:pPr>
        <w:pStyle w:val="Bezmezer"/>
        <w:spacing w:line="360" w:lineRule="auto"/>
        <w:jc w:val="both"/>
        <w:rPr>
          <w:rFonts w:ascii="Times New Roman" w:hAnsi="Times New Roman"/>
        </w:rPr>
      </w:pPr>
    </w:p>
    <w:p w:rsidR="000F48C3" w:rsidRPr="00182A08" w:rsidRDefault="00C26E8C" w:rsidP="009F1A66">
      <w:pPr>
        <w:pStyle w:val="Nadpis2"/>
        <w:jc w:val="left"/>
      </w:pPr>
      <w:bookmarkStart w:id="25" w:name="_Toc331410195"/>
      <w:r>
        <w:t>6.2</w:t>
      </w:r>
      <w:r w:rsidR="00182A08">
        <w:t xml:space="preserve"> </w:t>
      </w:r>
      <w:r w:rsidR="000F48C3" w:rsidRPr="00182A08">
        <w:t>Socio-kulturní vlivy</w:t>
      </w:r>
      <w:r w:rsidR="004A67C7">
        <w:t xml:space="preserve"> turismu</w:t>
      </w:r>
      <w:bookmarkEnd w:id="25"/>
    </w:p>
    <w:p w:rsidR="000F48C3" w:rsidRPr="00B3580F" w:rsidRDefault="000F48C3" w:rsidP="00993B8C">
      <w:pPr>
        <w:pStyle w:val="Bezmezer"/>
        <w:spacing w:line="360" w:lineRule="auto"/>
        <w:jc w:val="both"/>
        <w:rPr>
          <w:rFonts w:ascii="Times New Roman" w:hAnsi="Times New Roman"/>
          <w:b/>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Sharma (2008, s. 106) ve svém článku </w:t>
      </w:r>
      <w:r w:rsidRPr="00F17961">
        <w:rPr>
          <w:rFonts w:ascii="Times New Roman" w:hAnsi="Times New Roman"/>
          <w:i/>
        </w:rPr>
        <w:t>Tourism and the Value System</w:t>
      </w:r>
      <w:r w:rsidRPr="00B3580F">
        <w:rPr>
          <w:rFonts w:ascii="Times New Roman" w:hAnsi="Times New Roman"/>
        </w:rPr>
        <w:t xml:space="preserve"> uvádí:</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autoSpaceDE w:val="0"/>
        <w:autoSpaceDN w:val="0"/>
        <w:adjustRightInd w:val="0"/>
        <w:spacing w:after="0" w:line="360" w:lineRule="auto"/>
        <w:jc w:val="both"/>
        <w:rPr>
          <w:rFonts w:ascii="Times New Roman" w:hAnsi="Times New Roman"/>
          <w:i/>
          <w:iCs/>
        </w:rPr>
      </w:pPr>
      <w:r w:rsidRPr="00B3580F">
        <w:rPr>
          <w:rFonts w:ascii="Times New Roman" w:hAnsi="Times New Roman"/>
          <w:i/>
          <w:iCs/>
        </w:rPr>
        <w:t>„Turismus se v socio-kulturní dimenzi jeví jako mocný činitel difuze</w:t>
      </w:r>
      <w:r w:rsidRPr="00B3580F">
        <w:rPr>
          <w:rStyle w:val="Znakapoznpodarou"/>
          <w:rFonts w:ascii="Times New Roman" w:hAnsi="Times New Roman"/>
          <w:i/>
          <w:iCs/>
        </w:rPr>
        <w:footnoteReference w:id="5"/>
      </w:r>
      <w:r w:rsidRPr="00B3580F">
        <w:rPr>
          <w:rFonts w:ascii="Times New Roman" w:hAnsi="Times New Roman"/>
          <w:i/>
          <w:iCs/>
        </w:rPr>
        <w:t>, akulturace</w:t>
      </w:r>
      <w:r w:rsidRPr="00B3580F">
        <w:rPr>
          <w:rStyle w:val="Znakapoznpodarou"/>
          <w:rFonts w:ascii="Times New Roman" w:hAnsi="Times New Roman"/>
          <w:i/>
          <w:iCs/>
        </w:rPr>
        <w:footnoteReference w:id="6"/>
      </w:r>
      <w:r w:rsidRPr="00B3580F">
        <w:rPr>
          <w:rFonts w:ascii="Times New Roman" w:hAnsi="Times New Roman"/>
          <w:i/>
          <w:iCs/>
        </w:rPr>
        <w:t xml:space="preserve"> a asimilace</w:t>
      </w:r>
      <w:r w:rsidRPr="00B3580F">
        <w:rPr>
          <w:rStyle w:val="Znakapoznpodarou"/>
          <w:rFonts w:ascii="Times New Roman" w:hAnsi="Times New Roman"/>
          <w:i/>
          <w:iCs/>
        </w:rPr>
        <w:footnoteReference w:id="7"/>
      </w:r>
      <w:r w:rsidRPr="00B3580F">
        <w:rPr>
          <w:rFonts w:ascii="Times New Roman" w:hAnsi="Times New Roman"/>
          <w:i/>
          <w:iCs/>
        </w:rPr>
        <w:t xml:space="preserve">. Přímo nebo nepřímo ovlivňuje každý jeden aspekt hostitelské společnosti. Hodnotový systém přijímající komunity nemůže zůstat v izolaci.“ </w:t>
      </w:r>
    </w:p>
    <w:p w:rsidR="000F48C3" w:rsidRPr="00B3580F" w:rsidRDefault="000F48C3" w:rsidP="00993B8C">
      <w:pPr>
        <w:autoSpaceDE w:val="0"/>
        <w:autoSpaceDN w:val="0"/>
        <w:adjustRightInd w:val="0"/>
        <w:spacing w:after="0" w:line="360" w:lineRule="auto"/>
        <w:jc w:val="both"/>
        <w:rPr>
          <w:rFonts w:ascii="Times New Roman" w:hAnsi="Times New Roman"/>
          <w:i/>
          <w:iCs/>
          <w:sz w:val="20"/>
          <w:szCs w:val="20"/>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A dodává (s. 107):</w:t>
      </w:r>
    </w:p>
    <w:p w:rsidR="000F48C3" w:rsidRPr="00B3580F" w:rsidRDefault="000F48C3" w:rsidP="00993B8C">
      <w:pPr>
        <w:pStyle w:val="Bezmezer"/>
        <w:spacing w:line="360" w:lineRule="auto"/>
        <w:jc w:val="both"/>
        <w:rPr>
          <w:rFonts w:ascii="Times New Roman" w:hAnsi="Times New Roman"/>
        </w:rPr>
      </w:pPr>
    </w:p>
    <w:p w:rsidR="00856FB5" w:rsidRPr="00856FB5" w:rsidRDefault="000F48C3" w:rsidP="00993B8C">
      <w:pPr>
        <w:pStyle w:val="Bezmezer"/>
        <w:spacing w:line="360" w:lineRule="auto"/>
        <w:jc w:val="both"/>
        <w:rPr>
          <w:rFonts w:ascii="Times New Roman" w:hAnsi="Times New Roman"/>
          <w:i/>
        </w:rPr>
      </w:pPr>
      <w:r w:rsidRPr="00B3580F">
        <w:rPr>
          <w:rFonts w:ascii="Times New Roman" w:hAnsi="Times New Roman"/>
          <w:i/>
        </w:rPr>
        <w:t>„Podle obecného přesvědčení kontakt s jinými lidmi plodí určitou změnu. Tuto  změnu můžou z jedné perspektivy provázet pozitivní atributy, z perspektivy jiné se však může také objevit s absolutně negativními a škodlivými dispozicemi. A tyto dopady mohou být jednoduché nebo komplexní, krátkodobé nebo dlouhodobé, momentální nebo trvající.</w:t>
      </w:r>
      <w:r w:rsidR="00F17961">
        <w:rPr>
          <w:rFonts w:ascii="Times New Roman" w:hAnsi="Times New Roman"/>
          <w:i/>
        </w:rPr>
        <w:t>“</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lastRenderedPageBreak/>
        <w:t xml:space="preserve">Page (2001, in Sharma, 2008) přirovnává kulturní hodnoty, přesvědčení a modely chování, které si návštěvníci s sebou do destinace přinášejí, k zavazadlům a přichází tak se slovním spojením </w:t>
      </w:r>
      <w:r w:rsidRPr="00B3580F">
        <w:rPr>
          <w:rFonts w:ascii="Times New Roman" w:hAnsi="Times New Roman"/>
          <w:i/>
        </w:rPr>
        <w:t xml:space="preserve">„cultural baggage“. </w:t>
      </w:r>
      <w:r w:rsidRPr="00B3580F">
        <w:rPr>
          <w:rFonts w:ascii="Times New Roman" w:hAnsi="Times New Roman"/>
        </w:rPr>
        <w:t xml:space="preserve">Samotný pojem „kultura“ je velmi široký. Lidé ze stejného kulturního prostředí sdílejí společný jazyk, mají stejné hodnoty a přesvědčení, zvyky, rituály a životní styl. V neposlední řadě se u nich objevuje podobnost ve stylu oblékání a chuťových preferencí (Sharma, 2008). </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Výraz kulturní hodnoty také není lehce definovatelný. Podle Sharmy (ibid.) se  jedná a ideály a vize toho, jaká by daná společnost měla být. Hodnoty jsou tedy „</w:t>
      </w:r>
      <w:r w:rsidRPr="00B3580F">
        <w:rPr>
          <w:rFonts w:ascii="Times New Roman" w:hAnsi="Times New Roman"/>
          <w:i/>
        </w:rPr>
        <w:t>sdílené ideje a přesvědčení, co je morálně správné a co ne, nebo co je kulturně akceptovatelné a žádoucí</w:t>
      </w:r>
      <w:r w:rsidRPr="00B3580F">
        <w:rPr>
          <w:rFonts w:ascii="Times New Roman" w:hAnsi="Times New Roman"/>
        </w:rPr>
        <w:t>“ (Sharma, 2008, s. 108). Od členů komunity se očekává určité chování a dodržování pravidel, která určují, co mají sami dělat a jak by se měli chovat k druhým.</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color w:val="000000"/>
          <w:shd w:val="clear" w:color="auto" w:fill="FFFFFF"/>
        </w:rPr>
      </w:pPr>
      <w:r w:rsidRPr="00B3580F">
        <w:rPr>
          <w:rFonts w:ascii="Times New Roman" w:hAnsi="Times New Roman"/>
        </w:rPr>
        <w:t xml:space="preserve">Na obou stranách (turisté a místní společnost), dochází po setkání k určité akulturaci.. Na straně hostitelské komunity je však tato změna výraznější, </w:t>
      </w:r>
      <w:r w:rsidR="00F17961">
        <w:rPr>
          <w:rFonts w:ascii="Times New Roman" w:hAnsi="Times New Roman"/>
        </w:rPr>
        <w:t>neboť</w:t>
      </w:r>
      <w:r w:rsidRPr="00B3580F">
        <w:rPr>
          <w:rFonts w:ascii="Times New Roman" w:hAnsi="Times New Roman"/>
        </w:rPr>
        <w:t xml:space="preserve"> místní obyvatelé jsou vystaveni dlouhodobému působení turistů, kteří s sebou přinášejí </w:t>
      </w:r>
      <w:r w:rsidRPr="00B3580F">
        <w:rPr>
          <w:rFonts w:ascii="Times New Roman" w:hAnsi="Times New Roman"/>
          <w:i/>
        </w:rPr>
        <w:t>„výrazný a viditelný životní styl“</w:t>
      </w:r>
      <w:r w:rsidRPr="00B3580F">
        <w:rPr>
          <w:rFonts w:ascii="Times New Roman" w:hAnsi="Times New Roman"/>
        </w:rPr>
        <w:t xml:space="preserve">  (</w:t>
      </w:r>
      <w:r w:rsidRPr="00B3580F">
        <w:rPr>
          <w:rFonts w:ascii="Times New Roman" w:hAnsi="Times New Roman"/>
          <w:color w:val="000000"/>
          <w:shd w:val="clear" w:color="auto" w:fill="FFFFFF"/>
        </w:rPr>
        <w:t>Acharya, 2005). Na základě demonstračního efektu pak začnou napodobovat prvky chování turistů, přestože ti se často na dovolené chovají jinak než doma (např. co se týče jejich peněžních výdajů) (Fennel</w:t>
      </w:r>
      <w:r w:rsidR="005A47D7">
        <w:rPr>
          <w:rFonts w:ascii="Times New Roman" w:hAnsi="Times New Roman"/>
          <w:color w:val="000000"/>
          <w:shd w:val="clear" w:color="auto" w:fill="FFFFFF"/>
        </w:rPr>
        <w:t>l</w:t>
      </w:r>
      <w:r w:rsidRPr="00B3580F">
        <w:rPr>
          <w:rFonts w:ascii="Times New Roman" w:hAnsi="Times New Roman"/>
          <w:color w:val="000000"/>
          <w:shd w:val="clear" w:color="auto" w:fill="FFFFFF"/>
        </w:rPr>
        <w:t>, 2003).</w:t>
      </w:r>
    </w:p>
    <w:p w:rsidR="000F48C3" w:rsidRPr="00B3580F" w:rsidRDefault="000F48C3" w:rsidP="00993B8C">
      <w:pPr>
        <w:pStyle w:val="Bezmezer"/>
        <w:spacing w:line="360" w:lineRule="auto"/>
        <w:jc w:val="both"/>
        <w:rPr>
          <w:rFonts w:ascii="Times New Roman" w:hAnsi="Times New Roman"/>
          <w:color w:val="000000"/>
          <w:shd w:val="clear" w:color="auto" w:fill="FFFFFF"/>
        </w:rPr>
      </w:pPr>
    </w:p>
    <w:p w:rsidR="000F48C3" w:rsidRDefault="000F48C3" w:rsidP="00993B8C">
      <w:pPr>
        <w:pStyle w:val="Bezmezer"/>
        <w:spacing w:line="360" w:lineRule="auto"/>
        <w:jc w:val="both"/>
        <w:rPr>
          <w:rFonts w:ascii="Times New Roman" w:hAnsi="Times New Roman"/>
          <w:color w:val="000000"/>
          <w:shd w:val="clear" w:color="auto" w:fill="FFFFFF"/>
        </w:rPr>
      </w:pPr>
      <w:r w:rsidRPr="00B3580F">
        <w:rPr>
          <w:rFonts w:ascii="Times New Roman" w:hAnsi="Times New Roman"/>
          <w:color w:val="000000"/>
          <w:shd w:val="clear" w:color="auto" w:fill="FFFFFF"/>
        </w:rPr>
        <w:t xml:space="preserve">Podobně jako u ekonomických dopadů turismu, rozdělují autoři jednotlivé socio-kulturní dopady na místní společnost na pozitivní a negativní. </w:t>
      </w:r>
    </w:p>
    <w:p w:rsidR="00B201C0" w:rsidRPr="00B3580F" w:rsidRDefault="00B201C0" w:rsidP="00993B8C">
      <w:pPr>
        <w:pStyle w:val="Bezmezer"/>
        <w:spacing w:line="360" w:lineRule="auto"/>
        <w:jc w:val="both"/>
        <w:rPr>
          <w:rFonts w:ascii="Times New Roman" w:hAnsi="Times New Roman"/>
          <w:color w:val="000000"/>
          <w:shd w:val="clear" w:color="auto" w:fill="FFFFFF"/>
        </w:rPr>
      </w:pPr>
    </w:p>
    <w:p w:rsidR="000F48C3" w:rsidRPr="00B3580F" w:rsidRDefault="000F48C3" w:rsidP="00993B8C">
      <w:pPr>
        <w:pStyle w:val="Bezmezer"/>
        <w:spacing w:line="360" w:lineRule="auto"/>
        <w:jc w:val="both"/>
        <w:rPr>
          <w:rFonts w:ascii="Times New Roman" w:hAnsi="Times New Roman"/>
          <w:color w:val="000000"/>
          <w:shd w:val="clear" w:color="auto" w:fill="FFFFFF"/>
        </w:rPr>
      </w:pPr>
    </w:p>
    <w:p w:rsidR="000F48C3" w:rsidRPr="00182A08" w:rsidRDefault="00C26E8C" w:rsidP="009F1A66">
      <w:pPr>
        <w:pStyle w:val="Nadpis3"/>
        <w:jc w:val="left"/>
        <w:rPr>
          <w:shd w:val="clear" w:color="auto" w:fill="FFFFFF"/>
        </w:rPr>
      </w:pPr>
      <w:bookmarkStart w:id="26" w:name="_Toc331410196"/>
      <w:r>
        <w:rPr>
          <w:shd w:val="clear" w:color="auto" w:fill="FFFFFF"/>
        </w:rPr>
        <w:t>6.2.1</w:t>
      </w:r>
      <w:r w:rsidR="00182A08">
        <w:rPr>
          <w:shd w:val="clear" w:color="auto" w:fill="FFFFFF"/>
        </w:rPr>
        <w:t xml:space="preserve"> </w:t>
      </w:r>
      <w:r w:rsidR="000F48C3" w:rsidRPr="00182A08">
        <w:rPr>
          <w:shd w:val="clear" w:color="auto" w:fill="FFFFFF"/>
        </w:rPr>
        <w:t>Pozitivní socio-kulturní dopady</w:t>
      </w:r>
      <w:bookmarkEnd w:id="26"/>
    </w:p>
    <w:p w:rsidR="000F48C3" w:rsidRPr="00B3580F" w:rsidRDefault="000F48C3" w:rsidP="00993B8C">
      <w:pPr>
        <w:pStyle w:val="Bezmezer"/>
        <w:spacing w:line="360" w:lineRule="auto"/>
        <w:jc w:val="both"/>
        <w:rPr>
          <w:rFonts w:ascii="Times New Roman" w:hAnsi="Times New Roman"/>
          <w:color w:val="000000"/>
          <w:shd w:val="clear" w:color="auto" w:fill="FFFFFF"/>
        </w:rPr>
      </w:pPr>
    </w:p>
    <w:p w:rsidR="000F48C3" w:rsidRDefault="000F48C3" w:rsidP="003D4C71">
      <w:pPr>
        <w:pStyle w:val="Bezmezer"/>
        <w:spacing w:line="360" w:lineRule="auto"/>
        <w:jc w:val="both"/>
        <w:rPr>
          <w:rFonts w:ascii="Times New Roman" w:hAnsi="Times New Roman"/>
        </w:rPr>
      </w:pPr>
      <w:r w:rsidRPr="00B3580F">
        <w:rPr>
          <w:rFonts w:ascii="Times New Roman" w:hAnsi="Times New Roman"/>
          <w:color w:val="000000"/>
          <w:shd w:val="clear" w:color="auto" w:fill="FFFFFF"/>
        </w:rPr>
        <w:t xml:space="preserve">Obecně můžeme za pozitivní socio-kulturní dopady označit ty, které přispívají k lepšímu porozumění mezi kulturami, k toleranci a pochopení a ke zlepšení životní úrovně místních obyvatel. Setkání s jinou kulturou může například pomoci k lepšímu porozumění mezi pohlavími. Díky kulturní výměně si člověk také rozšiřuje horizonty, učí se novým věcem a získává cenné zkušenosti (Kreag 2001). </w:t>
      </w:r>
      <w:r w:rsidRPr="00B3580F">
        <w:rPr>
          <w:rFonts w:ascii="Times New Roman" w:hAnsi="Times New Roman"/>
        </w:rPr>
        <w:t xml:space="preserve">V některých destinacích došlo díky zájmu turistů k oživení místních tradic, k hlubšímu pochopení a zájmu o historii a kulturu lokality a byl vzbuzen pocit hrdosti nad místním kulturním bohatstvím (Acharya, 2005). </w:t>
      </w: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Default="00B201C0" w:rsidP="00B201C0">
      <w:pPr>
        <w:pStyle w:val="Bezmezer"/>
        <w:rPr>
          <w:rFonts w:ascii="Times New Roman" w:hAnsi="Times New Roman"/>
          <w:color w:val="000000"/>
          <w:shd w:val="clear" w:color="auto" w:fill="FFFFFF"/>
        </w:rPr>
      </w:pPr>
    </w:p>
    <w:p w:rsidR="00B201C0" w:rsidRPr="00B201C0" w:rsidRDefault="00B201C0" w:rsidP="00B201C0">
      <w:pPr>
        <w:pStyle w:val="Bezmezer"/>
      </w:pPr>
    </w:p>
    <w:p w:rsidR="000F48C3" w:rsidRPr="00182A08" w:rsidRDefault="00C26E8C" w:rsidP="009F1A66">
      <w:pPr>
        <w:pStyle w:val="Nadpis3"/>
        <w:jc w:val="left"/>
      </w:pPr>
      <w:bookmarkStart w:id="27" w:name="_Toc331410197"/>
      <w:r>
        <w:t>6.2.2</w:t>
      </w:r>
      <w:r w:rsidR="00182A08">
        <w:t xml:space="preserve"> </w:t>
      </w:r>
      <w:r w:rsidR="000F48C3" w:rsidRPr="00182A08">
        <w:t>Negativní socio-kulturní dopady</w:t>
      </w:r>
      <w:bookmarkEnd w:id="27"/>
    </w:p>
    <w:p w:rsidR="000F48C3" w:rsidRPr="00B3580F" w:rsidRDefault="000F48C3" w:rsidP="00993B8C">
      <w:pPr>
        <w:pStyle w:val="Bezmezer"/>
        <w:spacing w:line="360" w:lineRule="auto"/>
        <w:jc w:val="both"/>
        <w:rPr>
          <w:rFonts w:ascii="Times New Roman" w:hAnsi="Times New Roman"/>
          <w:b/>
        </w:rPr>
      </w:pPr>
    </w:p>
    <w:p w:rsidR="000F48C3" w:rsidRPr="00B3580F" w:rsidRDefault="000F48C3" w:rsidP="00993B8C">
      <w:pPr>
        <w:pStyle w:val="Bezmezer"/>
        <w:spacing w:line="360" w:lineRule="auto"/>
        <w:jc w:val="both"/>
        <w:rPr>
          <w:rFonts w:ascii="Times New Roman" w:hAnsi="Times New Roman"/>
          <w:color w:val="000000"/>
          <w:shd w:val="clear" w:color="auto" w:fill="FFFFFF"/>
        </w:rPr>
      </w:pPr>
      <w:r w:rsidRPr="00B3580F">
        <w:rPr>
          <w:rFonts w:ascii="Times New Roman" w:hAnsi="Times New Roman"/>
        </w:rPr>
        <w:t xml:space="preserve">Dopad cestovního ruchu na místní tradice a rituály je však sporný. Západní turisté mívají často jiný vkus a také odlišnou hranici nudy, a tak se kvůli nim tradiční rituály někdy modifikují (Shackley, 1999). Často dochází ke zjednodušování různých kulturních produktů tak, aby byly lehce pochopitelné a tím pádem prodejné turistům. </w:t>
      </w:r>
      <w:r w:rsidRPr="00B3580F">
        <w:rPr>
          <w:rFonts w:ascii="Times New Roman" w:hAnsi="Times New Roman"/>
          <w:color w:val="000000"/>
          <w:shd w:val="clear" w:color="auto" w:fill="FFFFFF"/>
        </w:rPr>
        <w:t>Ztrácí se tím autenticita kulturních tradic a</w:t>
      </w:r>
      <w:r w:rsidRPr="00B3580F">
        <w:rPr>
          <w:rFonts w:ascii="Times New Roman" w:hAnsi="Times New Roman"/>
        </w:rPr>
        <w:t xml:space="preserve"> dochází k jejich komercializaci </w:t>
      </w:r>
      <w:r w:rsidRPr="00B3580F">
        <w:rPr>
          <w:rFonts w:ascii="Times New Roman" w:hAnsi="Times New Roman"/>
          <w:color w:val="000000"/>
          <w:shd w:val="clear" w:color="auto" w:fill="FFFFFF"/>
        </w:rPr>
        <w:t>(Fennel</w:t>
      </w:r>
      <w:r w:rsidR="005A47D7">
        <w:rPr>
          <w:rFonts w:ascii="Times New Roman" w:hAnsi="Times New Roman"/>
          <w:color w:val="000000"/>
          <w:shd w:val="clear" w:color="auto" w:fill="FFFFFF"/>
        </w:rPr>
        <w:t>l</w:t>
      </w:r>
      <w:r w:rsidRPr="00B3580F">
        <w:rPr>
          <w:rFonts w:ascii="Times New Roman" w:hAnsi="Times New Roman"/>
          <w:color w:val="000000"/>
          <w:shd w:val="clear" w:color="auto" w:fill="FFFFFF"/>
        </w:rPr>
        <w:t xml:space="preserve">, 2003). </w:t>
      </w:r>
    </w:p>
    <w:p w:rsidR="000F48C3" w:rsidRPr="00B3580F" w:rsidRDefault="000F48C3" w:rsidP="00993B8C">
      <w:pPr>
        <w:pStyle w:val="Bezmezer"/>
        <w:spacing w:line="360" w:lineRule="auto"/>
        <w:jc w:val="both"/>
        <w:rPr>
          <w:rFonts w:ascii="Times New Roman" w:hAnsi="Times New Roman"/>
          <w:color w:val="000000"/>
          <w:shd w:val="clear" w:color="auto" w:fill="FFFFFF"/>
        </w:rPr>
      </w:pPr>
    </w:p>
    <w:p w:rsidR="000F48C3" w:rsidRPr="00B3580F" w:rsidRDefault="000F48C3" w:rsidP="00993B8C">
      <w:pPr>
        <w:pStyle w:val="Bezmezer"/>
        <w:tabs>
          <w:tab w:val="left" w:pos="8222"/>
        </w:tabs>
        <w:spacing w:line="360" w:lineRule="auto"/>
        <w:jc w:val="both"/>
        <w:rPr>
          <w:rFonts w:ascii="Times New Roman" w:hAnsi="Times New Roman"/>
          <w:color w:val="000000"/>
          <w:shd w:val="clear" w:color="auto" w:fill="FFFFFF"/>
        </w:rPr>
      </w:pPr>
      <w:r w:rsidRPr="00B3580F">
        <w:rPr>
          <w:rFonts w:ascii="Times New Roman" w:hAnsi="Times New Roman"/>
          <w:color w:val="000000"/>
          <w:shd w:val="clear" w:color="auto" w:fill="FFFFFF"/>
        </w:rPr>
        <w:t>Dalším ohrožením je pro místní kulturu přizpůsobování se negativním návykům a požadavkům turistů. V hostitelských komunitách tak může dojít ke zvýšení míry prostituce, užívání drog, alkoholismu a kriminální aktivity (Sharma 2008). Podle Fennel</w:t>
      </w:r>
      <w:r w:rsidR="005A47D7">
        <w:rPr>
          <w:rFonts w:ascii="Times New Roman" w:hAnsi="Times New Roman"/>
          <w:color w:val="000000"/>
          <w:shd w:val="clear" w:color="auto" w:fill="FFFFFF"/>
        </w:rPr>
        <w:t>l</w:t>
      </w:r>
      <w:r w:rsidRPr="00B3580F">
        <w:rPr>
          <w:rFonts w:ascii="Times New Roman" w:hAnsi="Times New Roman"/>
          <w:color w:val="000000"/>
          <w:shd w:val="clear" w:color="auto" w:fill="FFFFFF"/>
        </w:rPr>
        <w:t>a (2003) dále dochází k erozi jazyka, tradic, lokální hudby a jiných forem umění, jídla ve prospěch více světové kuchyně, architektury, oblékání, rodinných vztahů a v některých případech i náboženství. Míra celkové fragmentace místní kultury záleží podle Ryana (1991,  in Fennel, 2003) na různých faktorech, jako je například počet turistů, typ turistů, rozdíl mezi ekonomickou situací návštěvníků a hostitelské komunity, rozdíl mezi kulturními normami obou stran, homogenita hostitelské společnosti apod.</w:t>
      </w:r>
    </w:p>
    <w:p w:rsidR="004A09B8" w:rsidRDefault="004A09B8" w:rsidP="00993B8C">
      <w:pPr>
        <w:pStyle w:val="Bezmezer"/>
        <w:spacing w:line="360" w:lineRule="auto"/>
        <w:jc w:val="both"/>
        <w:rPr>
          <w:rFonts w:ascii="Times New Roman" w:hAnsi="Times New Roman"/>
          <w:color w:val="000000"/>
          <w:shd w:val="clear" w:color="auto" w:fill="FFFFFF"/>
        </w:rPr>
      </w:pPr>
    </w:p>
    <w:p w:rsidR="004A09B8" w:rsidRPr="00B3580F" w:rsidRDefault="004A09B8" w:rsidP="00993B8C">
      <w:pPr>
        <w:pStyle w:val="Bezmezer"/>
        <w:spacing w:line="360" w:lineRule="auto"/>
        <w:jc w:val="both"/>
        <w:rPr>
          <w:rFonts w:ascii="Times New Roman" w:hAnsi="Times New Roman"/>
          <w:color w:val="000000"/>
          <w:shd w:val="clear" w:color="auto" w:fill="FFFFFF"/>
        </w:rPr>
      </w:pPr>
    </w:p>
    <w:p w:rsidR="000F48C3" w:rsidRPr="00182A08" w:rsidRDefault="00C26E8C" w:rsidP="009F1A66">
      <w:pPr>
        <w:pStyle w:val="Nadpis2"/>
        <w:jc w:val="left"/>
      </w:pPr>
      <w:bookmarkStart w:id="28" w:name="_Toc331410198"/>
      <w:r>
        <w:t>6.3</w:t>
      </w:r>
      <w:r w:rsidR="00182A08">
        <w:t xml:space="preserve"> </w:t>
      </w:r>
      <w:r w:rsidR="004A67C7">
        <w:t>Environmentální vlivy cestovního ruchu</w:t>
      </w:r>
      <w:bookmarkEnd w:id="28"/>
    </w:p>
    <w:p w:rsidR="000F48C3" w:rsidRPr="00B3580F" w:rsidRDefault="000F48C3" w:rsidP="00993B8C">
      <w:pPr>
        <w:pStyle w:val="Bezmezer"/>
        <w:spacing w:line="360" w:lineRule="auto"/>
        <w:jc w:val="both"/>
        <w:rPr>
          <w:rFonts w:ascii="Times New Roman" w:hAnsi="Times New Roman"/>
          <w:b/>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 xml:space="preserve">Přírodní krásy jsou hlavním důvodem návštěvnosti mnoha turistických destinací. S přibývajícím počtem návštěvníků však bývá životní prostředí v těchto místech často poškozováno. </w:t>
      </w:r>
    </w:p>
    <w:p w:rsidR="000F48C3" w:rsidRDefault="000F48C3" w:rsidP="00993B8C">
      <w:pPr>
        <w:pStyle w:val="Bezmezer"/>
        <w:spacing w:line="360" w:lineRule="auto"/>
        <w:jc w:val="both"/>
        <w:rPr>
          <w:rFonts w:ascii="Times New Roman" w:hAnsi="Times New Roman"/>
        </w:rPr>
      </w:pPr>
    </w:p>
    <w:p w:rsidR="00D671C6" w:rsidRPr="00B3580F" w:rsidRDefault="00D671C6" w:rsidP="00993B8C">
      <w:pPr>
        <w:pStyle w:val="Bezmezer"/>
        <w:spacing w:line="360" w:lineRule="auto"/>
        <w:jc w:val="both"/>
        <w:rPr>
          <w:rFonts w:ascii="Times New Roman" w:hAnsi="Times New Roman"/>
        </w:rPr>
      </w:pPr>
    </w:p>
    <w:p w:rsidR="000F48C3" w:rsidRPr="00182A08" w:rsidRDefault="00182A08" w:rsidP="009F1A66">
      <w:pPr>
        <w:pStyle w:val="Nadpis3"/>
        <w:jc w:val="left"/>
      </w:pPr>
      <w:bookmarkStart w:id="29" w:name="_Toc331410199"/>
      <w:r>
        <w:t xml:space="preserve">6.3.1 </w:t>
      </w:r>
      <w:r w:rsidR="000F48C3" w:rsidRPr="00182A08">
        <w:t>Negativní environmentální dopady</w:t>
      </w:r>
      <w:bookmarkEnd w:id="29"/>
    </w:p>
    <w:p w:rsidR="000F48C3" w:rsidRPr="00B3580F" w:rsidRDefault="000F48C3" w:rsidP="00993B8C">
      <w:pPr>
        <w:pStyle w:val="Bezmezer"/>
        <w:spacing w:line="360" w:lineRule="auto"/>
        <w:jc w:val="both"/>
        <w:rPr>
          <w:rFonts w:ascii="Times New Roman" w:hAnsi="Times New Roman"/>
          <w:b/>
        </w:rPr>
      </w:pPr>
    </w:p>
    <w:p w:rsidR="000F48C3" w:rsidRPr="00B3580F" w:rsidRDefault="003444D6" w:rsidP="00993B8C">
      <w:pPr>
        <w:pStyle w:val="Bezmezer"/>
        <w:spacing w:line="360" w:lineRule="auto"/>
        <w:jc w:val="both"/>
        <w:rPr>
          <w:rFonts w:ascii="Times New Roman" w:hAnsi="Times New Roman"/>
          <w:b/>
        </w:rPr>
      </w:pPr>
      <w:r w:rsidRPr="003444D6">
        <w:rPr>
          <w:rFonts w:ascii="Times New Roman" w:hAnsi="Times New Roman"/>
          <w:i/>
        </w:rPr>
        <w:t>„</w:t>
      </w:r>
      <w:r w:rsidR="000F48C3" w:rsidRPr="003444D6">
        <w:rPr>
          <w:rFonts w:ascii="Times New Roman" w:hAnsi="Times New Roman"/>
          <w:i/>
        </w:rPr>
        <w:t>Turismus obsahuje semínko sebedestrukce – může zabít sám sebe tím, že zničí právě ty přírodní atrakce, kvůli kterým do oblasti turisté jezdí.</w:t>
      </w:r>
      <w:r w:rsidRPr="003444D6">
        <w:rPr>
          <w:rFonts w:ascii="Times New Roman" w:hAnsi="Times New Roman"/>
          <w:i/>
        </w:rPr>
        <w:t>“</w:t>
      </w:r>
      <w:r w:rsidR="000F48C3" w:rsidRPr="00B3580F">
        <w:rPr>
          <w:rFonts w:ascii="Times New Roman" w:hAnsi="Times New Roman"/>
        </w:rPr>
        <w:t xml:space="preserve"> (Mbaiwa, 2003</w:t>
      </w:r>
      <w:r w:rsidR="005A47D7">
        <w:rPr>
          <w:rFonts w:ascii="Times New Roman" w:hAnsi="Times New Roman"/>
        </w:rPr>
        <w:t>, s.</w:t>
      </w:r>
      <w:r>
        <w:rPr>
          <w:rFonts w:ascii="Times New Roman" w:hAnsi="Times New Roman"/>
        </w:rPr>
        <w:t xml:space="preserve"> 460</w:t>
      </w:r>
      <w:r w:rsidR="000F48C3" w:rsidRPr="00B3580F">
        <w:rPr>
          <w:rFonts w:ascii="Times New Roman" w:hAnsi="Times New Roman"/>
        </w:rPr>
        <w:t>)</w:t>
      </w:r>
      <w:r w:rsidR="000F48C3" w:rsidRPr="00B3580F">
        <w:rPr>
          <w:rFonts w:ascii="Times New Roman" w:hAnsi="Times New Roman"/>
          <w:b/>
        </w:rPr>
        <w:t xml:space="preserve"> </w:t>
      </w:r>
    </w:p>
    <w:p w:rsidR="000F48C3" w:rsidRPr="00B3580F" w:rsidRDefault="000F48C3" w:rsidP="00993B8C">
      <w:pPr>
        <w:pStyle w:val="Bezmezer"/>
        <w:spacing w:line="360" w:lineRule="auto"/>
        <w:jc w:val="both"/>
        <w:rPr>
          <w:rFonts w:ascii="Times New Roman" w:hAnsi="Times New Roman"/>
          <w:b/>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Jedním z hlavních negativních dopadů turismu na životní prostředí je jeho znečištění. V turistických destinacích dochází ke zvýšení dopravy a v důsledku toh</w:t>
      </w:r>
      <w:r w:rsidR="005A47D7">
        <w:rPr>
          <w:rFonts w:ascii="Times New Roman" w:hAnsi="Times New Roman"/>
        </w:rPr>
        <w:t>o ke znečištění vzduchu emisemi</w:t>
      </w:r>
      <w:r w:rsidRPr="00B3580F">
        <w:rPr>
          <w:rFonts w:ascii="Times New Roman" w:hAnsi="Times New Roman"/>
        </w:rPr>
        <w:t xml:space="preserve"> a zvýšení hladiny hluku, který může vyvolávat stres</w:t>
      </w:r>
      <w:r w:rsidR="005A47D7">
        <w:rPr>
          <w:rFonts w:ascii="Times New Roman" w:hAnsi="Times New Roman"/>
        </w:rPr>
        <w:t xml:space="preserve"> a</w:t>
      </w:r>
      <w:r w:rsidRPr="00B3580F">
        <w:rPr>
          <w:rFonts w:ascii="Times New Roman" w:hAnsi="Times New Roman"/>
        </w:rPr>
        <w:t xml:space="preserve"> mít negativní dopad na místní faunu. Negativní externalitu rozvoje turistického ruchu představuje zvýšená produkce odpadů, které dále zatěžují místní životní prostředí a poškozují také jeho vizuální kvalitu. S tímto problémem se potýkají ve velké míře zejména odlehlé horské oblasti, ve kterých neexistuje systém svozu či likvidace odpadu. Výstavba nových </w:t>
      </w:r>
      <w:r w:rsidRPr="00B3580F">
        <w:rPr>
          <w:rFonts w:ascii="Times New Roman" w:hAnsi="Times New Roman"/>
        </w:rPr>
        <w:lastRenderedPageBreak/>
        <w:t xml:space="preserve">hotelů a rekreačních zařízení má dále za následek navýšení </w:t>
      </w:r>
      <w:r w:rsidR="005A47D7">
        <w:rPr>
          <w:rFonts w:ascii="Times New Roman" w:hAnsi="Times New Roman"/>
        </w:rPr>
        <w:t xml:space="preserve">objemu </w:t>
      </w:r>
      <w:r w:rsidRPr="00B3580F">
        <w:rPr>
          <w:rFonts w:ascii="Times New Roman" w:hAnsi="Times New Roman"/>
        </w:rPr>
        <w:t>odpadních vod, které znečišťují místní vodní a mokřadní ekosystémy (včetně např. korálových útesů) (UNEP, 2001). Turismus může také vést k poškození krajinného rázu dotčeného území například v podobě architektonicky necitlivých budov, billboardů a další turistické infrastruktury</w:t>
      </w:r>
      <w:r w:rsidR="005A47D7">
        <w:rPr>
          <w:rFonts w:ascii="Times New Roman" w:hAnsi="Times New Roman"/>
          <w:color w:val="000000"/>
          <w:shd w:val="clear" w:color="auto" w:fill="FFFFFF"/>
        </w:rPr>
        <w:t xml:space="preserve"> (Kreag 2001</w:t>
      </w:r>
      <w:r w:rsidRPr="00B3580F">
        <w:rPr>
          <w:rFonts w:ascii="Times New Roman" w:hAnsi="Times New Roman"/>
          <w:color w:val="000000"/>
          <w:shd w:val="clear" w:color="auto" w:fill="FFFFFF"/>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V turisticky exponovaných oblastech jsou také ohroženy přírodní zdroje. K nejproblematičtějším patří voda, a to především v období hlavní turistické sezóny, kdy se v destinaci nachází několikrát více lidí než za normálního stavu mimo sezónu. Turisté navíc vyžadují určitý standard v podobě teplé vody na osobní hygienu, vytápěné místnosti a podobně, který v řadě rozvojových zemích není obvyklý – spotřeba vody a energií tak prudce narůstají.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Textkomente"/>
        <w:spacing w:line="360" w:lineRule="auto"/>
        <w:jc w:val="both"/>
        <w:rPr>
          <w:rFonts w:ascii="Times New Roman" w:hAnsi="Times New Roman"/>
        </w:rPr>
      </w:pPr>
      <w:r w:rsidRPr="00B3580F">
        <w:rPr>
          <w:rFonts w:ascii="Times New Roman" w:hAnsi="Times New Roman"/>
          <w:sz w:val="22"/>
          <w:szCs w:val="22"/>
        </w:rPr>
        <w:t>Vážným problémem je i degradace půdy v důsledku výstavby hotelů a rekreačních zařízení – nejenom, že se kvůli zastavěné ploše ztrácí volný prostor a pěkný výhled, ale také se na účely stavby spotřebuje velké množství přírodních materiálů včetně dřeva. Dřevo se kromě toho hojně používá na topení a problém odlesňování se stává stále aktuálnějším v mnoha turistických oblastech (například i v nepálských Himalájích). V okolí rušných turistických cest dochází lokálně k půdní erozi v důsledku nadměrného sešlapu vegetace</w:t>
      </w:r>
      <w:r w:rsidRPr="00B3580F">
        <w:rPr>
          <w:rFonts w:ascii="Times New Roman" w:hAnsi="Times New Roman"/>
        </w:rPr>
        <w:t xml:space="preserve"> (UNEP, 2001).</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Život zvířat ve volné přírodě, jejich chování a rozmnožování, bývá kvůli přítomnosti turistů také často narušeno. Návštěvníci mohou kromě toho bezděčně s sebou do oblasti zavléct nové, nepůvodní druhy, čímž bývá narušena rovnováha místního ekosystému; někdy dokonce podporují rozkvět ilegálního obc</w:t>
      </w:r>
      <w:r w:rsidR="005A47D7">
        <w:rPr>
          <w:rFonts w:ascii="Times New Roman" w:hAnsi="Times New Roman"/>
        </w:rPr>
        <w:t>hodování s rostlinami a zvířaty</w:t>
      </w:r>
      <w:r w:rsidRPr="00B3580F">
        <w:rPr>
          <w:rFonts w:ascii="Times New Roman" w:hAnsi="Times New Roman"/>
        </w:rPr>
        <w:t xml:space="preserve"> (Kreag, 2001, s. 8)</w:t>
      </w:r>
      <w:r w:rsidR="005A47D7">
        <w:rPr>
          <w:rFonts w:ascii="Times New Roman" w:hAnsi="Times New Roman"/>
        </w:rPr>
        <w:t>.</w:t>
      </w:r>
      <w:r w:rsidRPr="00B3580F">
        <w:rPr>
          <w:rFonts w:ascii="Times New Roman" w:hAnsi="Times New Roman"/>
        </w:rPr>
        <w:t xml:space="preserve">  </w:t>
      </w:r>
    </w:p>
    <w:p w:rsidR="000F48C3" w:rsidRDefault="000F48C3" w:rsidP="00993B8C">
      <w:pPr>
        <w:pStyle w:val="Bezmezer"/>
        <w:spacing w:line="360" w:lineRule="auto"/>
        <w:jc w:val="both"/>
        <w:rPr>
          <w:rFonts w:ascii="Times New Roman" w:hAnsi="Times New Roman"/>
        </w:rPr>
      </w:pPr>
    </w:p>
    <w:p w:rsidR="00511130" w:rsidRPr="00B3580F" w:rsidRDefault="00511130" w:rsidP="00993B8C">
      <w:pPr>
        <w:pStyle w:val="Bezmezer"/>
        <w:spacing w:line="360" w:lineRule="auto"/>
        <w:jc w:val="both"/>
        <w:rPr>
          <w:rFonts w:ascii="Times New Roman" w:hAnsi="Times New Roman"/>
        </w:rPr>
      </w:pPr>
    </w:p>
    <w:p w:rsidR="000F48C3" w:rsidRPr="00182A08" w:rsidRDefault="00C26E8C" w:rsidP="009F1A66">
      <w:pPr>
        <w:pStyle w:val="Nadpis3"/>
        <w:jc w:val="left"/>
      </w:pPr>
      <w:bookmarkStart w:id="30" w:name="_Toc331410200"/>
      <w:r>
        <w:t>6.3.2</w:t>
      </w:r>
      <w:r w:rsidR="00182A08">
        <w:t xml:space="preserve"> </w:t>
      </w:r>
      <w:r w:rsidR="000F48C3" w:rsidRPr="00182A08">
        <w:t xml:space="preserve">Pozitivní dopady turismu na </w:t>
      </w:r>
      <w:r w:rsidR="004A67C7">
        <w:t>životní prostředí</w:t>
      </w:r>
      <w:bookmarkEnd w:id="30"/>
    </w:p>
    <w:p w:rsidR="000F48C3" w:rsidRPr="00B3580F" w:rsidRDefault="000F48C3" w:rsidP="00993B8C">
      <w:pPr>
        <w:pStyle w:val="Bezmezer"/>
        <w:spacing w:line="360" w:lineRule="auto"/>
        <w:jc w:val="both"/>
        <w:rPr>
          <w:rFonts w:ascii="Times New Roman" w:hAnsi="Times New Roman"/>
          <w:b/>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Kontakt s přírodou v lidech vzbuzuje větší uvědomělost a zájem o environmentální problémy. To je jeden z pozitivních efektů, který může turismus na životní prostředí mít. Návštěva národních parků a přírodních rezervací vede ze strany návštěvníků k environmentálně uvědomělejšímu chování a k aktivitám na ochranu přírody (UNEP, 2001).</w:t>
      </w:r>
    </w:p>
    <w:p w:rsidR="000F48C3" w:rsidRPr="00B3580F" w:rsidRDefault="000F48C3" w:rsidP="00993B8C">
      <w:pPr>
        <w:pStyle w:val="Bezmezer"/>
        <w:spacing w:line="360" w:lineRule="auto"/>
        <w:jc w:val="both"/>
        <w:rPr>
          <w:rFonts w:ascii="Times New Roman" w:hAnsi="Times New Roman"/>
        </w:rPr>
      </w:pPr>
    </w:p>
    <w:p w:rsidR="004A67C7" w:rsidRDefault="000F48C3" w:rsidP="00993B8C">
      <w:pPr>
        <w:pStyle w:val="Bezmezer"/>
        <w:spacing w:line="360" w:lineRule="auto"/>
        <w:jc w:val="both"/>
        <w:rPr>
          <w:rFonts w:ascii="Times New Roman" w:hAnsi="Times New Roman"/>
          <w:b/>
        </w:rPr>
      </w:pPr>
      <w:r w:rsidRPr="00B3580F">
        <w:rPr>
          <w:rFonts w:ascii="Times New Roman" w:hAnsi="Times New Roman"/>
        </w:rPr>
        <w:t>Dalším pozitivním dopadem bývá lepší ochrana a management životního prostředí v důsledku získání finančních prostředků od turistů (například formou zpoplatněných vstupů do národních parků, permitů apod.) (UNEP, 2001). Obecně dochází díky turismu k lepší ochraně některých přírodních oblastí – tyto oblasti jsou chráněny před další environmentální degradací také proto, aby nedošlo k poškození turistického potenciálu a atraktivnosti oblasti (Kreag 2001).</w:t>
      </w:r>
    </w:p>
    <w:p w:rsidR="00511130" w:rsidRPr="00B3580F" w:rsidRDefault="00511130" w:rsidP="00993B8C">
      <w:pPr>
        <w:pStyle w:val="Bezmezer"/>
        <w:spacing w:line="360" w:lineRule="auto"/>
        <w:jc w:val="both"/>
        <w:rPr>
          <w:rFonts w:ascii="Times New Roman" w:hAnsi="Times New Roman"/>
          <w:b/>
        </w:rPr>
      </w:pPr>
    </w:p>
    <w:p w:rsidR="000F48C3" w:rsidRPr="00511130" w:rsidRDefault="00511130" w:rsidP="006D1A0D">
      <w:pPr>
        <w:pStyle w:val="Nadpis1"/>
        <w:jc w:val="left"/>
      </w:pPr>
      <w:bookmarkStart w:id="31" w:name="_Toc331410201"/>
      <w:r>
        <w:t xml:space="preserve">7. </w:t>
      </w:r>
      <w:r w:rsidR="000F48C3" w:rsidRPr="00511130">
        <w:t>Dopady turismu na NP Sagarmatha</w:t>
      </w:r>
      <w:bookmarkEnd w:id="31"/>
    </w:p>
    <w:p w:rsidR="000F48C3" w:rsidRPr="00182A08" w:rsidRDefault="00182A08" w:rsidP="006D1A0D">
      <w:pPr>
        <w:pStyle w:val="Nadpis2"/>
        <w:jc w:val="left"/>
      </w:pPr>
      <w:bookmarkStart w:id="32" w:name="_Toc331410202"/>
      <w:r>
        <w:t xml:space="preserve">7.1 </w:t>
      </w:r>
      <w:r w:rsidR="000F48C3" w:rsidRPr="00182A08">
        <w:t>Obecná charakteristika NP Sagarmatha</w:t>
      </w:r>
      <w:bookmarkEnd w:id="32"/>
    </w:p>
    <w:p w:rsidR="000F48C3" w:rsidRPr="00B3580F" w:rsidRDefault="000F48C3" w:rsidP="006D1A0D">
      <w:pPr>
        <w:pStyle w:val="Bezmezer"/>
        <w:spacing w:line="360" w:lineRule="auto"/>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Národní park Sagarmatha, oficiálně vytvořený v roce 1976, se nachází v severovýchodní části Nepálu v distriktu Solokhumbu (zkráceně Khumbu). Jeho název je odvozen od dominanty parku, nejvyšší hory světa, Mt. Everestu (Sagarmatha je nepálské pojmenování této hory). Park se rozkládá na ploše  1 114 km</w:t>
      </w:r>
      <w:r w:rsidRPr="00B3580F">
        <w:rPr>
          <w:rFonts w:ascii="Times New Roman" w:hAnsi="Times New Roman"/>
          <w:vertAlign w:val="superscript"/>
        </w:rPr>
        <w:t xml:space="preserve">2 </w:t>
      </w:r>
      <w:r w:rsidRPr="00B3580F">
        <w:rPr>
          <w:rFonts w:ascii="Times New Roman" w:hAnsi="Times New Roman"/>
        </w:rPr>
        <w:t>a na severu tvoří 40-ti kilometrovou hranici s Tibetskou autonomní oblastí Čínské lidové republiky. Na jih od národního parku se nachází nárazníková zóna Pharak s rozlohou 275 km</w:t>
      </w:r>
      <w:r w:rsidRPr="00B3580F">
        <w:rPr>
          <w:rFonts w:ascii="Times New Roman" w:hAnsi="Times New Roman"/>
          <w:vertAlign w:val="superscript"/>
        </w:rPr>
        <w:t>2</w:t>
      </w:r>
      <w:r w:rsidRPr="00B3580F">
        <w:rPr>
          <w:rFonts w:ascii="Times New Roman" w:hAnsi="Times New Roman"/>
        </w:rPr>
        <w:t xml:space="preserve"> (Byers, 2005)</w:t>
      </w:r>
      <w:r w:rsidR="003444D6">
        <w:rPr>
          <w:rFonts w:ascii="Times New Roman" w:hAnsi="Times New Roman"/>
        </w:rPr>
        <w:t>.</w:t>
      </w:r>
      <w:r w:rsidRPr="00B3580F">
        <w:rPr>
          <w:rFonts w:ascii="Times New Roman" w:hAnsi="Times New Roman"/>
        </w:rPr>
        <w:t xml:space="preserve"> V roce 1979 se park stal přírodní památkou UNESCO. </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Nadmořská výška oblasti stoupá od jihu k severu a začíná na přibližně 3 500 m. Město Namche Bazaar, obchodní a turistické centrum nacházející se v jižní části národního parku, je položeno ve výšce 3 440 m n. m. Bývá většinou výchozím bodem treku, jehož trasa pokračuje na severovýchod ke klášteru Dingboche (4 412 m n. m.) a dále až do základního tábora Mt. Everestu (5 364 m n. m.) (Byers, 2005), viz Obr. 1. Samotný výstup na Mt. Everest je už jen pro zkušené horolezce; za rok 2010 bylo evidováno 30 úspěšných expedic se 170 členy, kteří dosáhli vrchol té</w:t>
      </w:r>
      <w:r w:rsidR="003444D6">
        <w:rPr>
          <w:rFonts w:ascii="Times New Roman" w:hAnsi="Times New Roman"/>
        </w:rPr>
        <w:t>to hory. Podle statistik MOCTCA</w:t>
      </w:r>
      <w:r w:rsidRPr="00B3580F">
        <w:rPr>
          <w:rFonts w:ascii="Times New Roman" w:hAnsi="Times New Roman"/>
        </w:rPr>
        <w:t xml:space="preserve"> (2011) je Sagarmatha turisticky daleko nejnavštěvovanější horou v Nepálu. Za výstup na ní se platí vysoké poplatky, a v roce 2010 jen na těchto poplatcích vydělala nepálská vláda 2 343 000 </w:t>
      </w:r>
      <w:r w:rsidR="00DF3861">
        <w:rPr>
          <w:rFonts w:ascii="Times New Roman" w:hAnsi="Times New Roman"/>
        </w:rPr>
        <w:t>$</w:t>
      </w:r>
      <w:r w:rsidRPr="00B3580F">
        <w:rPr>
          <w:rFonts w:ascii="Times New Roman" w:hAnsi="Times New Roman"/>
        </w:rPr>
        <w:t xml:space="preserve"> (ibid.)</w:t>
      </w:r>
      <w:r w:rsidR="00DF3861">
        <w:rPr>
          <w:rFonts w:ascii="Times New Roman" w:hAnsi="Times New Roman"/>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Region Khumbu se nachází v subtropické asijské monsunové oblasti, která je charakterizována vydatnými letními dešti. Horské hřebeny na jihu parku tvoří bariéry, které sílu monzunu zmírňují. Sněžná čára se nachází ve výšce přibližně 6 000 m n. m. na jižníc</w:t>
      </w:r>
      <w:r w:rsidR="00DF3861">
        <w:rPr>
          <w:rFonts w:ascii="Times New Roman" w:hAnsi="Times New Roman"/>
        </w:rPr>
        <w:t xml:space="preserve">h svazích a ve výšce asi </w:t>
      </w:r>
      <w:r w:rsidRPr="00B3580F">
        <w:rPr>
          <w:rFonts w:ascii="Times New Roman" w:hAnsi="Times New Roman"/>
        </w:rPr>
        <w:t>5 700 m</w:t>
      </w:r>
      <w:r w:rsidR="00DF3861">
        <w:rPr>
          <w:rFonts w:ascii="Times New Roman" w:hAnsi="Times New Roman"/>
        </w:rPr>
        <w:t xml:space="preserve"> n. m. na severních svazích</w:t>
      </w:r>
      <w:r w:rsidRPr="00B3580F">
        <w:rPr>
          <w:rFonts w:ascii="Times New Roman" w:hAnsi="Times New Roman"/>
        </w:rPr>
        <w:t xml:space="preserve"> (Byers, 2005)</w:t>
      </w:r>
      <w:r w:rsidR="00DF3861">
        <w:rPr>
          <w:rFonts w:ascii="Times New Roman" w:hAnsi="Times New Roman"/>
        </w:rPr>
        <w:t>.</w:t>
      </w:r>
      <w:r w:rsidRPr="00B3580F">
        <w:rPr>
          <w:rFonts w:ascii="Times New Roman" w:hAnsi="Times New Roman"/>
        </w:rPr>
        <w:t xml:space="preserve"> Roste zde 21 endemických druhů rostlin a park je mimo jiné domovem pandy červené, levharta sněžného a 208 druhů ptáků (NTB, 2009</w:t>
      </w:r>
      <w:r w:rsidR="00DF3861">
        <w:rPr>
          <w:rFonts w:ascii="Times New Roman" w:hAnsi="Times New Roman"/>
        </w:rPr>
        <w:t>b</w:t>
      </w:r>
      <w:r w:rsidRPr="00B3580F">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Oblast národního parku je obydlená etnikem šerpů, kteří sem imigrovali na počátku 16. století z východního Tibetu. Příslušníků tohoto etnika, vyznávajících tibetský buddhismus, dnes v regionu Khumbu žije asi 3 500 (Byers, 2005). Podle Stevense (2003) žilo v Khumbu v roce 1991 3 000 šerpů a v Pharaku dalších 1 800.</w:t>
      </w:r>
      <w:r w:rsidRPr="00B3580F">
        <w:rPr>
          <w:rFonts w:ascii="Times New Roman" w:hAnsi="Times New Roman"/>
          <w:color w:val="FF0000"/>
        </w:rPr>
        <w:t xml:space="preserve"> </w:t>
      </w:r>
    </w:p>
    <w:p w:rsidR="000F48C3" w:rsidRDefault="000F48C3" w:rsidP="00993B8C">
      <w:pPr>
        <w:pStyle w:val="Bezmezer"/>
        <w:spacing w:line="360" w:lineRule="auto"/>
        <w:jc w:val="both"/>
        <w:rPr>
          <w:rFonts w:ascii="Times New Roman" w:hAnsi="Times New Roman"/>
        </w:rPr>
      </w:pPr>
    </w:p>
    <w:p w:rsidR="003444D6" w:rsidRPr="00B3580F" w:rsidRDefault="003444D6" w:rsidP="00993B8C">
      <w:pPr>
        <w:pStyle w:val="Bezmezer"/>
        <w:spacing w:line="360" w:lineRule="auto"/>
        <w:jc w:val="both"/>
        <w:rPr>
          <w:rFonts w:ascii="Times New Roman" w:hAnsi="Times New Roman"/>
        </w:rPr>
      </w:pPr>
    </w:p>
    <w:p w:rsidR="004A09B8" w:rsidRDefault="004A09B8" w:rsidP="004A09B8">
      <w:pPr>
        <w:rPr>
          <w:rFonts w:ascii="Times New Roman" w:eastAsiaTheme="majorEastAsia" w:hAnsi="Times New Roman"/>
          <w:b/>
          <w:bCs/>
          <w:sz w:val="32"/>
          <w:szCs w:val="28"/>
        </w:rPr>
      </w:pPr>
    </w:p>
    <w:p w:rsidR="009F1A66" w:rsidRPr="009F1A66" w:rsidRDefault="009F1A66" w:rsidP="009F1A66">
      <w:pPr>
        <w:pStyle w:val="Bezmezer"/>
      </w:pPr>
    </w:p>
    <w:p w:rsidR="004A09B8" w:rsidRPr="00C9449A" w:rsidRDefault="009F1A66" w:rsidP="00C9449A">
      <w:pPr>
        <w:pStyle w:val="Bezmezer"/>
        <w:jc w:val="center"/>
        <w:rPr>
          <w:rFonts w:ascii="Times New Roman" w:hAnsi="Times New Roman"/>
        </w:rPr>
      </w:pPr>
      <w:r>
        <w:rPr>
          <w:rFonts w:ascii="Times New Roman" w:hAnsi="Times New Roman"/>
        </w:rPr>
        <w:t>Obr. 2 – R</w:t>
      </w:r>
      <w:r w:rsidR="00C9449A" w:rsidRPr="00C9449A">
        <w:rPr>
          <w:rFonts w:ascii="Times New Roman" w:hAnsi="Times New Roman"/>
        </w:rPr>
        <w:t>egion Khumbu s hlavními turistickými stezkami a region Pharak</w:t>
      </w:r>
    </w:p>
    <w:p w:rsidR="004A09B8" w:rsidRDefault="004A09B8" w:rsidP="004A09B8">
      <w:pPr>
        <w:pStyle w:val="Bezmezer"/>
      </w:pPr>
    </w:p>
    <w:p w:rsidR="004A09B8" w:rsidRDefault="00DC48E6" w:rsidP="004A09B8">
      <w:pPr>
        <w:pStyle w:val="Bezmezer"/>
      </w:pPr>
      <w:r>
        <w:rPr>
          <w:noProof/>
        </w:rPr>
        <w:pict>
          <v:shape id="obrázek 3" o:spid="_x0000_s1031" type="#_x0000_t75" style="position:absolute;margin-left:33.85pt;margin-top:1.45pt;width:410.4pt;height:419.05pt;z-index:8;visibility:visible">
            <v:imagedata r:id="rId27" o:title=""/>
          </v:shape>
        </w:pict>
      </w: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4A09B8" w:rsidRDefault="004A09B8"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Default="003D4C71" w:rsidP="004A09B8">
      <w:pPr>
        <w:pStyle w:val="Bezmezer"/>
      </w:pPr>
    </w:p>
    <w:p w:rsidR="003D4C71" w:rsidRPr="00C9449A" w:rsidRDefault="00C9449A" w:rsidP="00C9449A">
      <w:pPr>
        <w:pStyle w:val="Bezmezer"/>
        <w:jc w:val="center"/>
        <w:rPr>
          <w:rFonts w:ascii="Times New Roman" w:hAnsi="Times New Roman"/>
        </w:rPr>
      </w:pPr>
      <w:r w:rsidRPr="00C9449A">
        <w:rPr>
          <w:rFonts w:ascii="Times New Roman" w:hAnsi="Times New Roman"/>
        </w:rPr>
        <w:t>Zdroj: Stevens, 2003</w:t>
      </w:r>
    </w:p>
    <w:p w:rsidR="00C9449A" w:rsidRDefault="00C9449A" w:rsidP="004A09B8">
      <w:pPr>
        <w:pStyle w:val="Bezmezer"/>
      </w:pPr>
    </w:p>
    <w:p w:rsidR="004A09B8" w:rsidRPr="004A09B8" w:rsidRDefault="004A09B8" w:rsidP="004A09B8">
      <w:pPr>
        <w:pStyle w:val="Bezmezer"/>
      </w:pPr>
    </w:p>
    <w:p w:rsidR="000F48C3" w:rsidRPr="00F6784B" w:rsidRDefault="00C26E8C" w:rsidP="009F1A66">
      <w:pPr>
        <w:pStyle w:val="Nadpis2"/>
        <w:jc w:val="left"/>
      </w:pPr>
      <w:bookmarkStart w:id="33" w:name="_Toc331410203"/>
      <w:r>
        <w:t>7.2</w:t>
      </w:r>
      <w:r w:rsidR="00F6784B">
        <w:t xml:space="preserve"> </w:t>
      </w:r>
      <w:r w:rsidR="000F48C3" w:rsidRPr="00182A08">
        <w:t>Environmentální dopady turismu na NP Sagarmatha</w:t>
      </w:r>
      <w:bookmarkEnd w:id="33"/>
    </w:p>
    <w:p w:rsidR="000F48C3" w:rsidRDefault="00C26E8C" w:rsidP="009F1A66">
      <w:pPr>
        <w:pStyle w:val="Nadpis3"/>
        <w:jc w:val="left"/>
      </w:pPr>
      <w:bookmarkStart w:id="34" w:name="_Toc331410204"/>
      <w:r>
        <w:t>7.2.1</w:t>
      </w:r>
      <w:r w:rsidR="00F6784B">
        <w:t xml:space="preserve"> </w:t>
      </w:r>
      <w:r w:rsidR="000F48C3" w:rsidRPr="00F6784B">
        <w:t>Počátky turismu v nepálských Himalájích</w:t>
      </w:r>
      <w:bookmarkEnd w:id="34"/>
    </w:p>
    <w:p w:rsidR="00F6784B" w:rsidRPr="00F6784B" w:rsidRDefault="00F6784B" w:rsidP="00F6784B">
      <w:pPr>
        <w:pStyle w:val="Bezmeze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 xml:space="preserve">Od 50. let 20. století, kdy Nepál otevřel své hranice pro cizince, byl zaznamenán značný nárůst turismu. Hnací silou cestovního ruchu v této zemi byla hlavně vysokohorská turistika a horolezectví (Nepal, 2000). V roce 1955 nabídla cestovní kancelář Thomas Cook první organizovanou exkurzi po Nepálu pro západní turisty (Karen et al 1994, in Nepal, 2000). V roce 1961 přijelo do Nepálu zhruba </w:t>
      </w:r>
      <w:r w:rsidR="009F1A66">
        <w:rPr>
          <w:rFonts w:ascii="Times New Roman" w:hAnsi="Times New Roman"/>
        </w:rPr>
        <w:t xml:space="preserve"> </w:t>
      </w:r>
      <w:r w:rsidRPr="00B3580F">
        <w:rPr>
          <w:rFonts w:ascii="Times New Roman" w:hAnsi="Times New Roman"/>
        </w:rPr>
        <w:t xml:space="preserve">4 000 návštěvníků; jejich cestování však bylo omezeno na hlavní město Káthmándú, kvůli </w:t>
      </w:r>
      <w:r w:rsidRPr="00B3580F">
        <w:rPr>
          <w:rFonts w:ascii="Times New Roman" w:hAnsi="Times New Roman"/>
        </w:rPr>
        <w:lastRenderedPageBreak/>
        <w:t>nedostatečné infrastruktuře vně Káthmándského údolí. Teprve v roce 1966 vzniká první organizovaný trekking po nepálských horách (ibid.)</w:t>
      </w:r>
      <w:r w:rsidR="003444D6">
        <w:rPr>
          <w:rFonts w:ascii="Times New Roman" w:hAnsi="Times New Roman"/>
        </w:rPr>
        <w:t>.</w:t>
      </w:r>
    </w:p>
    <w:p w:rsidR="009F1A66" w:rsidRPr="00B3580F" w:rsidRDefault="009F1A66" w:rsidP="00993B8C">
      <w:pPr>
        <w:pStyle w:val="Bezmezer"/>
        <w:spacing w:line="360" w:lineRule="auto"/>
        <w:jc w:val="both"/>
        <w:rPr>
          <w:rFonts w:ascii="Times New Roman" w:hAnsi="Times New Roman"/>
        </w:rPr>
      </w:pPr>
    </w:p>
    <w:p w:rsidR="000F48C3" w:rsidRDefault="00F6784B" w:rsidP="009F1A66">
      <w:pPr>
        <w:pStyle w:val="Nadpis3"/>
        <w:jc w:val="left"/>
      </w:pPr>
      <w:bookmarkStart w:id="35" w:name="_Toc331410205"/>
      <w:r>
        <w:t xml:space="preserve">7.2.2 </w:t>
      </w:r>
      <w:r w:rsidR="000F48C3" w:rsidRPr="00F6784B">
        <w:t>Rostoucí počet návštěvníků v regionu Khumbu</w:t>
      </w:r>
      <w:bookmarkEnd w:id="35"/>
    </w:p>
    <w:p w:rsidR="00F6784B" w:rsidRPr="00F6784B" w:rsidRDefault="00F6784B" w:rsidP="00F6784B">
      <w:pPr>
        <w:pStyle w:val="Bezmezer"/>
      </w:pPr>
    </w:p>
    <w:p w:rsidR="000F48C3" w:rsidRPr="00B3580F"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Také oblast Khumbu zaznamenává od svého zpřístupnění v 50. letech 20. století (Padoa-Schioppa et Baietto, 2008) trvalý nárůst návštěvníků. Zatímco v roce 1964 jich přišlo pouhých 20 (Naylor, 1970, in Byers, 2005), na konci 70. let už počet turistů v oblasti přesáhl počet původních obyvatel (Byers, 2005) a v sezóně v letech 1997-1998 přišlo 18 200 návštěvníků (Nepal 2000; Nepal, Kohler, and Banzhaf 2002; ibid.). O 3 roky později počet turistů překročil hodnotu 27 000 (N.W. Sherpa, 2001, ibid.), přičemž</w:t>
      </w:r>
      <w:r w:rsidR="009F1A66">
        <w:rPr>
          <w:rFonts w:ascii="Times New Roman" w:hAnsi="Times New Roman"/>
        </w:rPr>
        <w:t xml:space="preserve"> za poslední roky národní park </w:t>
      </w:r>
      <w:r w:rsidRPr="00B3580F">
        <w:rPr>
          <w:rFonts w:ascii="Times New Roman" w:hAnsi="Times New Roman"/>
        </w:rPr>
        <w:t>navštěvuje stabilně kolem 30 000 turistů ročně (31 201 v roce 2008, 29 036 rok poté a 32 084 v roce 2010; MOCTCA, 2011). Rostoucí počet návštěvníků měl mimo jiné vliv na přírodní zdroje v oblasti. Nejvíc patrný je dopad turismu na stav zdejší vegetace.</w:t>
      </w:r>
    </w:p>
    <w:p w:rsidR="00F6784B" w:rsidRPr="00B3580F" w:rsidRDefault="00F6784B" w:rsidP="00993B8C">
      <w:pPr>
        <w:pStyle w:val="Bezmezer"/>
        <w:spacing w:line="360" w:lineRule="auto"/>
        <w:jc w:val="both"/>
        <w:rPr>
          <w:rFonts w:ascii="Times New Roman" w:hAnsi="Times New Roman"/>
        </w:rPr>
      </w:pPr>
    </w:p>
    <w:p w:rsidR="000F48C3" w:rsidRPr="003A79D2" w:rsidRDefault="003A79D2" w:rsidP="009F1A66">
      <w:pPr>
        <w:pStyle w:val="Nadpis3"/>
        <w:jc w:val="left"/>
      </w:pPr>
      <w:bookmarkStart w:id="36" w:name="_Toc331410206"/>
      <w:r w:rsidRPr="003A79D2">
        <w:t>7.2</w:t>
      </w:r>
      <w:r w:rsidR="00F6784B" w:rsidRPr="003A79D2">
        <w:t>.</w:t>
      </w:r>
      <w:r w:rsidRPr="003A79D2">
        <w:t>3</w:t>
      </w:r>
      <w:r w:rsidR="00F6784B" w:rsidRPr="003A79D2">
        <w:t xml:space="preserve"> </w:t>
      </w:r>
      <w:r w:rsidR="000F48C3" w:rsidRPr="003A79D2">
        <w:t>Změna struktury lesů v NP Sagarmatha</w:t>
      </w:r>
      <w:bookmarkEnd w:id="36"/>
    </w:p>
    <w:p w:rsidR="000F48C3" w:rsidRDefault="00F6784B" w:rsidP="009F1A66">
      <w:pPr>
        <w:pStyle w:val="Nadpis4"/>
        <w:jc w:val="left"/>
      </w:pPr>
      <w:r>
        <w:t>7.</w:t>
      </w:r>
      <w:r w:rsidR="003A79D2">
        <w:t>2.3.1</w:t>
      </w:r>
      <w:r>
        <w:t xml:space="preserve"> </w:t>
      </w:r>
      <w:r w:rsidR="000F48C3" w:rsidRPr="00F6784B">
        <w:t>Teorie himálajské environmentální degradace</w:t>
      </w:r>
    </w:p>
    <w:p w:rsidR="00F6784B" w:rsidRPr="00F6784B" w:rsidRDefault="00F6784B" w:rsidP="00F6784B">
      <w:pPr>
        <w:pStyle w:val="Bezmezer"/>
      </w:pPr>
    </w:p>
    <w:p w:rsidR="000F48C3" w:rsidRPr="00B3580F"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 xml:space="preserve">V 70. a 80. letech minulého století panovalo obecné přesvědčení, že Himaláje se blíží katastrofické úrovni environmentální degradace, zapříčiněné rostoucím počtem lidí a dobytka v oblasti (Byers, 2005). Podle předpovědí na příštích 20 let mělo v důsledku odlesňování a přepásání dojít k nedostatku dřeva na topení, k erozi a sesuvům půdy, záplavám a nánosům sedimentů (e.g., Eckholm 1975a, b, 1976; Sterling 1976; Reiger 1981; ibid.). Jedním z prvních cizinců, kteří upozorňovali na vliv turismu na environmentální změny v regionu, byl Sir Edmund Hillary, který jako první společně s Tenzingem Norgayem v roce 1953 vystoupil na vrchol Mt. Everestu. Když se do oblasti v roce 1976 vrátil, poznamenal: </w:t>
      </w:r>
    </w:p>
    <w:p w:rsidR="000F48C3" w:rsidRPr="00B3580F" w:rsidRDefault="000F48C3" w:rsidP="00993B8C">
      <w:pPr>
        <w:pStyle w:val="Bezmezer"/>
        <w:spacing w:line="360" w:lineRule="auto"/>
        <w:jc w:val="both"/>
        <w:rPr>
          <w:rFonts w:ascii="Times New Roman" w:hAnsi="Times New Roman"/>
        </w:rPr>
      </w:pPr>
    </w:p>
    <w:p w:rsidR="00057E50" w:rsidRDefault="000F48C3" w:rsidP="00993B8C">
      <w:pPr>
        <w:pStyle w:val="Bezmezer"/>
        <w:spacing w:line="360" w:lineRule="auto"/>
        <w:jc w:val="both"/>
        <w:rPr>
          <w:rFonts w:ascii="Times New Roman" w:hAnsi="Times New Roman"/>
          <w:i/>
        </w:rPr>
      </w:pPr>
      <w:r w:rsidRPr="00B3580F">
        <w:rPr>
          <w:rFonts w:ascii="Times New Roman" w:hAnsi="Times New Roman"/>
          <w:i/>
        </w:rPr>
        <w:t xml:space="preserve">„Oživilo to mou vzpomínku, říkal jsem si ´Bože, takhle to v Khumbu vypadalo, když jsme tam poprvé přišli.´ Zašli jste za roh v Pheriche </w:t>
      </w:r>
      <w:r w:rsidRPr="00B3580F">
        <w:rPr>
          <w:rFonts w:ascii="Times New Roman" w:hAnsi="Times New Roman"/>
          <w:i/>
          <w:lang w:val="en-US"/>
        </w:rPr>
        <w:t>|</w:t>
      </w:r>
      <w:r w:rsidRPr="00B3580F">
        <w:rPr>
          <w:rFonts w:ascii="Times New Roman" w:hAnsi="Times New Roman"/>
          <w:i/>
        </w:rPr>
        <w:t>4</w:t>
      </w:r>
      <w:r w:rsidR="009F1A66">
        <w:rPr>
          <w:rFonts w:ascii="Times New Roman" w:hAnsi="Times New Roman"/>
          <w:i/>
        </w:rPr>
        <w:t xml:space="preserve"> </w:t>
      </w:r>
      <w:r w:rsidRPr="00B3580F">
        <w:rPr>
          <w:rFonts w:ascii="Times New Roman" w:hAnsi="Times New Roman"/>
          <w:i/>
        </w:rPr>
        <w:t xml:space="preserve">243 m n. m., blízko Mt. Everestu|, a všechno kolem se zelenalo </w:t>
      </w:r>
      <w:r w:rsidRPr="00B3580F">
        <w:rPr>
          <w:rFonts w:ascii="Times New Roman" w:hAnsi="Times New Roman"/>
          <w:i/>
          <w:lang w:val="en-US"/>
        </w:rPr>
        <w:t>|</w:t>
      </w:r>
      <w:r w:rsidRPr="00B3580F">
        <w:rPr>
          <w:rFonts w:ascii="Times New Roman" w:hAnsi="Times New Roman"/>
          <w:i/>
        </w:rPr>
        <w:t>jalovcovými alpínskými| keři, nahoru údolím a všude kolem ledovce. Teď se ovšem musíte dívat celkem pozorně, abyste vůbec někde nějaký keř spatřili. My jsme byli ti, kdo je začali |kvůli dřevu na topení|</w:t>
      </w:r>
      <w:r w:rsidR="00C903E9">
        <w:rPr>
          <w:rFonts w:ascii="Times New Roman" w:hAnsi="Times New Roman"/>
          <w:i/>
        </w:rPr>
        <w:t xml:space="preserve"> </w:t>
      </w:r>
      <w:r w:rsidRPr="00B3580F">
        <w:rPr>
          <w:rFonts w:ascii="Times New Roman" w:hAnsi="Times New Roman"/>
          <w:i/>
        </w:rPr>
        <w:t>kácet, to můžu říct… Do dnešního dne byl jalovec doslova vymýcen. Celá oblast odtud nahoru je jen samá poušť, která eroduje.“(Rowell, 1980, in Stevens, 2003</w:t>
      </w:r>
      <w:r w:rsidR="00C903E9">
        <w:rPr>
          <w:rFonts w:ascii="Times New Roman" w:hAnsi="Times New Roman"/>
          <w:i/>
        </w:rPr>
        <w:t>, s.</w:t>
      </w:r>
      <w:r w:rsidRPr="00B3580F">
        <w:rPr>
          <w:rFonts w:ascii="Times New Roman" w:hAnsi="Times New Roman"/>
          <w:i/>
        </w:rPr>
        <w:t xml:space="preserve"> 256)</w:t>
      </w:r>
    </w:p>
    <w:p w:rsidR="000F48C3" w:rsidRPr="00057E50" w:rsidRDefault="000F48C3" w:rsidP="00993B8C">
      <w:pPr>
        <w:pStyle w:val="Bezmezer"/>
        <w:spacing w:line="360" w:lineRule="auto"/>
        <w:jc w:val="both"/>
        <w:rPr>
          <w:rFonts w:ascii="Times New Roman" w:hAnsi="Times New Roman"/>
          <w:i/>
        </w:rPr>
      </w:pPr>
      <w:r w:rsidRPr="00B3580F">
        <w:rPr>
          <w:rFonts w:ascii="Times New Roman" w:hAnsi="Times New Roman"/>
        </w:rPr>
        <w:lastRenderedPageBreak/>
        <w:t>Kvůli široce akceptované Teorii himálajské environmentální degradace vznikala řada mnohamilionových projektů na záchranu Himalájí (Byers, 2005) a panika ohledně vlivu turismu na lesy a alpínskou vegetaci</w:t>
      </w:r>
      <w:r w:rsidRPr="00B3580F">
        <w:rPr>
          <w:rStyle w:val="Znakapoznpodarou"/>
          <w:rFonts w:ascii="Times New Roman" w:hAnsi="Times New Roman"/>
        </w:rPr>
        <w:footnoteReference w:id="8"/>
      </w:r>
      <w:r w:rsidRPr="00B3580F">
        <w:rPr>
          <w:rFonts w:ascii="Times New Roman" w:hAnsi="Times New Roman"/>
        </w:rPr>
        <w:t xml:space="preserve"> také urychlila vznik NP Sagarm</w:t>
      </w:r>
      <w:r w:rsidR="00057E50">
        <w:rPr>
          <w:rFonts w:ascii="Times New Roman" w:hAnsi="Times New Roman"/>
        </w:rPr>
        <w:t>atha v roce 1976 (Stevens, 2003</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Po uplynutí 30 let od té doby zůstává změna struktury lesů a alpínská degradace stále největším environmentálním problémem v oblasti kolem Mt. Everestu. Vyvstala ovšem otázka, jestli a do jaké míry za tyto problémy m</w:t>
      </w:r>
      <w:r w:rsidR="00057E50">
        <w:rPr>
          <w:rFonts w:ascii="Times New Roman" w:hAnsi="Times New Roman"/>
        </w:rPr>
        <w:t>ůže turismus (Stevens, 2003</w:t>
      </w:r>
      <w:r w:rsidRPr="00B3580F">
        <w:rPr>
          <w:rFonts w:ascii="Times New Roman" w:hAnsi="Times New Roman"/>
        </w:rPr>
        <w:t>). Ukázalo se totiž, že dřívější Teorie himálajské environmentální degradace byla příliš zjednodušená a nestála na pevných základech v podobě sp</w:t>
      </w:r>
      <w:r w:rsidR="00057E50">
        <w:rPr>
          <w:rFonts w:ascii="Times New Roman" w:hAnsi="Times New Roman"/>
        </w:rPr>
        <w:t>olehlivých dat (Byers, 2005</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Default="00F6784B" w:rsidP="009A5DF1">
      <w:pPr>
        <w:pStyle w:val="Nadpis4"/>
        <w:jc w:val="left"/>
      </w:pPr>
      <w:r>
        <w:t>7.</w:t>
      </w:r>
      <w:r w:rsidR="003A79D2">
        <w:t>2.3</w:t>
      </w:r>
      <w:r>
        <w:t>.</w:t>
      </w:r>
      <w:r w:rsidR="003A79D2">
        <w:t>2</w:t>
      </w:r>
      <w:r>
        <w:t xml:space="preserve"> </w:t>
      </w:r>
      <w:r w:rsidR="000F48C3" w:rsidRPr="00F6784B">
        <w:t>Objem spotřebovaného dřeva</w:t>
      </w:r>
    </w:p>
    <w:p w:rsidR="00F6784B" w:rsidRPr="00F6784B" w:rsidRDefault="00F6784B" w:rsidP="00F6784B">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Největší roli ve změně struktury lesů v národním parku hrály kácení dřeva pro stavební účely a sběr dříví na topení (Byers, 2005). Poptávka po stavebním i topném dřevě výrazně vzrostla s rozvojem turismu. Odhaduje se, že jedna domácnost v Khumbu spotřebuje za den 13,5 kg dřeva na topení, to znamená 5 t ročně. Velké expedice někdy za 2 měsíce spotřebovaly jednou tolik (9,5 t). Objem spáleného dřeva expedicemi se snížil po roce 1979, kdy byl vydán zákaz otevřeného táborového ohně. Zákaz však ve velkém porušují nosiči expedic a Stevens (2003) odhaduje, že nosiči jsou zodpovědní za 10</w:t>
      </w:r>
      <w:r w:rsidR="00057E50">
        <w:rPr>
          <w:rFonts w:ascii="Times New Roman" w:hAnsi="Times New Roman"/>
        </w:rPr>
        <w:t xml:space="preserve"> </w:t>
      </w:r>
      <w:r w:rsidRPr="00B3580F">
        <w:rPr>
          <w:rFonts w:ascii="Times New Roman" w:hAnsi="Times New Roman"/>
        </w:rPr>
        <w:t>% spáleného dřeva v NP Sagarmatha v souvislosti s turismem. V poslední době byl zaznamenán trend přespávání turistů v horských chatách (</w:t>
      </w:r>
      <w:r w:rsidRPr="00B3580F">
        <w:rPr>
          <w:rFonts w:ascii="Times New Roman" w:hAnsi="Times New Roman"/>
          <w:i/>
        </w:rPr>
        <w:t>lodges</w:t>
      </w:r>
      <w:r w:rsidRPr="00B3580F">
        <w:rPr>
          <w:rFonts w:ascii="Times New Roman" w:hAnsi="Times New Roman"/>
        </w:rPr>
        <w:t>) místo ve stanech, a tak se nově dřevo spálené v těchto ubytovnách podílí značnou částí na degradaci lesů v NP. Dřevo, kterým se topí v ubytovnách nikdy nebylo regulováno. V poměrně velké a frekventované horské chatě se ročně může spálit až 16 tun dřeva. Všechna ubytovací zařízení v Khumbu si tak ročně vyžádají kolem 2 000 tun dřeva na topení, to znamená přibližně 85</w:t>
      </w:r>
      <w:r w:rsidR="00057E50">
        <w:rPr>
          <w:rFonts w:ascii="Times New Roman" w:hAnsi="Times New Roman"/>
        </w:rPr>
        <w:t xml:space="preserve"> </w:t>
      </w:r>
      <w:r w:rsidRPr="00B3580F">
        <w:rPr>
          <w:rFonts w:ascii="Times New Roman" w:hAnsi="Times New Roman"/>
        </w:rPr>
        <w:t>% veškerého dřeva využívaného v souvislosti s turismem. Dále se dřevo hojně využívá na stavbu horských chat a na jejich vybavení (Stevens, 2003)</w:t>
      </w:r>
      <w:r w:rsidR="00057E50">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Podíl turismu na spotřebě dřeva s přibývajícím počtem návštěvníků stále roste. V polovině 70. let se činnosti spojené s cestovním ruchem podílely asi 10 % na veškeré spotřebě dřeva v Khumbu. V roce 1986 už to mělo být 21% (Khumbu Regional Tourism Study 1981; Pawson et al 1984; Hardie et al 1987; in Stevens, 2003) a Stevens odhaduje, že v roce 2000 se turismus podílel na spotřebě dřeva již ze 40 %. </w:t>
      </w:r>
    </w:p>
    <w:p w:rsidR="000F48C3" w:rsidRDefault="00F6784B" w:rsidP="009A5DF1">
      <w:pPr>
        <w:pStyle w:val="Nadpis4"/>
        <w:jc w:val="left"/>
      </w:pPr>
      <w:r>
        <w:lastRenderedPageBreak/>
        <w:t>7.</w:t>
      </w:r>
      <w:r w:rsidR="003A79D2">
        <w:t>2</w:t>
      </w:r>
      <w:r>
        <w:t>.3.</w:t>
      </w:r>
      <w:r w:rsidR="003A79D2">
        <w:t>3</w:t>
      </w:r>
      <w:r>
        <w:t xml:space="preserve"> </w:t>
      </w:r>
      <w:r w:rsidR="000F48C3" w:rsidRPr="00F6784B">
        <w:t>Import dřeva</w:t>
      </w:r>
    </w:p>
    <w:p w:rsidR="00F6784B" w:rsidRPr="00F6784B" w:rsidRDefault="00F6784B" w:rsidP="00F6784B">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Po vyhlášení NP Sagarmatha byl nejen vydán zákaz otevřeného táborového ohně, ale také úplný zákaz kácení stromů v Khumbu. Toto omezení bylo později kvůli masivní kritice místních obyvatel zmírněno; definitivní zákaz kácení stromů pro spalování dřeva však v oblasti trvá. Poptávka po dřevě se nicméně nesnížila, a tak začali místní dovážet tuto surovinu odjinud. Nejdříve se většina dřeva importovala ze severního Pharaku, což mělo za následek velký tlak na místní lesy. Došlo k masivnímu kácení borovicových lesů mezi sídly Monzo a Lhawa, konkrétně blízko sídel Monzo, Rimijung a Gyuphete. Druhým ohniskem kácení byla oblast jižního Pharaku kolem centra Lukla (Obr. </w:t>
      </w:r>
      <w:r w:rsidR="00932727">
        <w:rPr>
          <w:rFonts w:ascii="Times New Roman" w:hAnsi="Times New Roman"/>
        </w:rPr>
        <w:t>3</w:t>
      </w:r>
      <w:r w:rsidRPr="00B3580F">
        <w:rPr>
          <w:rFonts w:ascii="Times New Roman" w:hAnsi="Times New Roman"/>
        </w:rPr>
        <w:t>). Díky snaze komunit severního Pharaku se však na konci 90. let podařilo prosadit omezení kácení v tomto regionu. Obyvatelé Khumbu tak v současnosti dovážejí dřevo z jiných</w:t>
      </w:r>
      <w:r w:rsidR="00057E50">
        <w:rPr>
          <w:rFonts w:ascii="Times New Roman" w:hAnsi="Times New Roman"/>
        </w:rPr>
        <w:t xml:space="preserve"> částí Nepálu pomocí helikoptér</w:t>
      </w:r>
      <w:r w:rsidRPr="00B3580F">
        <w:rPr>
          <w:rFonts w:ascii="Times New Roman" w:hAnsi="Times New Roman"/>
        </w:rPr>
        <w:t xml:space="preserve"> (Stevens, 2003)</w:t>
      </w:r>
      <w:r w:rsidR="00057E50">
        <w:rPr>
          <w:rFonts w:ascii="Times New Roman" w:hAnsi="Times New Roman"/>
        </w:rPr>
        <w:t>.</w:t>
      </w:r>
      <w:r w:rsidRPr="00B3580F">
        <w:rPr>
          <w:rFonts w:ascii="Times New Roman" w:hAnsi="Times New Roman"/>
        </w:rPr>
        <w:t xml:space="preserve">    </w:t>
      </w:r>
    </w:p>
    <w:p w:rsidR="000F48C3" w:rsidRDefault="000F48C3" w:rsidP="00993B8C">
      <w:pPr>
        <w:pStyle w:val="Bezmezer"/>
        <w:spacing w:line="360" w:lineRule="auto"/>
        <w:jc w:val="both"/>
        <w:rPr>
          <w:rFonts w:ascii="Times New Roman" w:hAnsi="Times New Roman"/>
        </w:rPr>
      </w:pPr>
    </w:p>
    <w:p w:rsidR="008C2DF7" w:rsidRPr="00A437AB" w:rsidRDefault="00A437AB" w:rsidP="00A437AB">
      <w:pPr>
        <w:pStyle w:val="Bezmezer"/>
        <w:spacing w:line="360" w:lineRule="auto"/>
        <w:jc w:val="center"/>
        <w:rPr>
          <w:rFonts w:ascii="Times New Roman" w:hAnsi="Times New Roman"/>
        </w:rPr>
      </w:pPr>
      <w:r w:rsidRPr="00A437AB">
        <w:rPr>
          <w:rFonts w:ascii="Times New Roman" w:hAnsi="Times New Roman"/>
        </w:rPr>
        <w:t>Obr. 3 - Vliv turismu na stav lesů v Pharaku, 1979 - 2002</w:t>
      </w:r>
      <w:r>
        <w:rPr>
          <w:rStyle w:val="Znakapoznpodarou"/>
          <w:rFonts w:ascii="Times New Roman" w:hAnsi="Times New Roman"/>
        </w:rPr>
        <w:footnoteReference w:id="9"/>
      </w:r>
    </w:p>
    <w:p w:rsidR="008C2DF7" w:rsidRDefault="00DC48E6" w:rsidP="00993B8C">
      <w:pPr>
        <w:pStyle w:val="Bezmezer"/>
        <w:spacing w:line="360" w:lineRule="auto"/>
        <w:jc w:val="both"/>
        <w:rPr>
          <w:rFonts w:ascii="Times New Roman" w:hAnsi="Times New Roman"/>
        </w:rPr>
      </w:pPr>
      <w:r>
        <w:rPr>
          <w:rFonts w:ascii="Times New Roman" w:hAnsi="Times New Roman"/>
          <w:noProof/>
        </w:rPr>
        <w:pict>
          <v:shape id="obrázek 2" o:spid="_x0000_s1030" type="#_x0000_t75" style="position:absolute;left:0;text-align:left;margin-left:25.05pt;margin-top:1.8pt;width:401.9pt;height:358.6pt;z-index:10;visibility:visible">
            <v:imagedata r:id="rId28" o:title=""/>
          </v:shape>
        </w:pict>
      </w: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Pr="00B3580F" w:rsidRDefault="008C2DF7" w:rsidP="00993B8C">
      <w:pPr>
        <w:pStyle w:val="Bezmezer"/>
        <w:spacing w:line="360" w:lineRule="auto"/>
        <w:jc w:val="both"/>
        <w:rPr>
          <w:rFonts w:ascii="Times New Roman" w:hAnsi="Times New Roman"/>
        </w:rPr>
      </w:pPr>
    </w:p>
    <w:p w:rsidR="00932727" w:rsidRDefault="00932727" w:rsidP="00F6784B">
      <w:pPr>
        <w:jc w:val="center"/>
        <w:rPr>
          <w:rFonts w:ascii="Times New Roman" w:hAnsi="Times New Roman"/>
          <w:b/>
          <w:sz w:val="24"/>
          <w:szCs w:val="24"/>
        </w:rPr>
      </w:pPr>
    </w:p>
    <w:p w:rsidR="00932727" w:rsidRDefault="00932727" w:rsidP="00F6784B">
      <w:pPr>
        <w:jc w:val="center"/>
        <w:rPr>
          <w:rFonts w:ascii="Times New Roman" w:hAnsi="Times New Roman"/>
          <w:b/>
          <w:sz w:val="24"/>
          <w:szCs w:val="24"/>
        </w:rPr>
      </w:pPr>
    </w:p>
    <w:p w:rsidR="00932727" w:rsidRDefault="00932727" w:rsidP="00F6784B">
      <w:pPr>
        <w:jc w:val="center"/>
        <w:rPr>
          <w:rFonts w:ascii="Times New Roman" w:hAnsi="Times New Roman"/>
          <w:b/>
          <w:sz w:val="24"/>
          <w:szCs w:val="24"/>
        </w:rPr>
      </w:pPr>
    </w:p>
    <w:p w:rsidR="00A437AB" w:rsidRPr="00E90D41" w:rsidRDefault="00A437AB" w:rsidP="00A437AB">
      <w:pPr>
        <w:pStyle w:val="Bezmezer"/>
        <w:jc w:val="center"/>
        <w:rPr>
          <w:rFonts w:ascii="Times New Roman" w:hAnsi="Times New Roman"/>
        </w:rPr>
      </w:pPr>
      <w:r w:rsidRPr="00E90D41">
        <w:rPr>
          <w:rFonts w:ascii="Times New Roman" w:hAnsi="Times New Roman"/>
        </w:rPr>
        <w:t>Zdroj: Stevens, 2003</w:t>
      </w:r>
    </w:p>
    <w:p w:rsidR="00A437AB" w:rsidRPr="00A437AB" w:rsidRDefault="00A437AB" w:rsidP="00A437AB">
      <w:pPr>
        <w:pStyle w:val="Bezmezer"/>
      </w:pPr>
    </w:p>
    <w:p w:rsidR="00A437AB" w:rsidRDefault="00A437AB" w:rsidP="00A437AB">
      <w:pPr>
        <w:pStyle w:val="Bezmezer"/>
      </w:pPr>
    </w:p>
    <w:p w:rsidR="00B201C0" w:rsidRPr="00A437AB" w:rsidRDefault="00B201C0" w:rsidP="00A437AB">
      <w:pPr>
        <w:pStyle w:val="Bezmezer"/>
      </w:pPr>
    </w:p>
    <w:p w:rsidR="000F48C3" w:rsidRDefault="003A79D2" w:rsidP="009A5DF1">
      <w:pPr>
        <w:pStyle w:val="Nadpis4"/>
        <w:jc w:val="left"/>
      </w:pPr>
      <w:r>
        <w:lastRenderedPageBreak/>
        <w:t>7.2</w:t>
      </w:r>
      <w:r w:rsidR="00F6784B">
        <w:t>.</w:t>
      </w:r>
      <w:r w:rsidR="00C26E8C">
        <w:t>3.4</w:t>
      </w:r>
      <w:r w:rsidR="00F6784B">
        <w:t xml:space="preserve"> </w:t>
      </w:r>
      <w:r w:rsidR="000F48C3" w:rsidRPr="00F6784B">
        <w:t>Alternativní zdroje energie</w:t>
      </w:r>
    </w:p>
    <w:p w:rsidR="00F6784B" w:rsidRPr="00F6784B" w:rsidRDefault="00F6784B" w:rsidP="00F6784B">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Kvůli velké závislosti regionu na palivovém dřevě se nabízí otázka ohledně alternativních zdrojů energie. Na podporu obnovitelných zdrojů vzniklo v Khumbu několik projektů, avšak jak uvádí Stenens</w:t>
      </w:r>
      <w:r w:rsidR="00057E50">
        <w:rPr>
          <w:rFonts w:ascii="Times New Roman" w:hAnsi="Times New Roman"/>
        </w:rPr>
        <w:t xml:space="preserve"> (2003)</w:t>
      </w:r>
      <w:r w:rsidRPr="00B3580F">
        <w:rPr>
          <w:rFonts w:ascii="Times New Roman" w:hAnsi="Times New Roman"/>
        </w:rPr>
        <w:t xml:space="preserve">, byly  vždy jen lokálního dosahu a malé efektivity. V sídle Pheriche byla například otevřena nemocnice </w:t>
      </w:r>
      <w:r w:rsidRPr="00B3580F">
        <w:rPr>
          <w:rFonts w:ascii="Times New Roman" w:hAnsi="Times New Roman"/>
          <w:i/>
        </w:rPr>
        <w:t>Himalayan Research Association´s Hospital</w:t>
      </w:r>
      <w:r w:rsidRPr="00B3580F">
        <w:rPr>
          <w:rFonts w:ascii="Times New Roman" w:hAnsi="Times New Roman"/>
        </w:rPr>
        <w:t xml:space="preserve">, která jako zdroj energie využívá kombinaci fotovoltaiky a termální energie, podpořené největší větrnou turbínou v Nepálu. Inženýr Dave Halton, který se na projektu podílel, říká: </w:t>
      </w:r>
      <w:r w:rsidRPr="00B3580F">
        <w:rPr>
          <w:rFonts w:ascii="Times New Roman" w:hAnsi="Times New Roman"/>
          <w:i/>
        </w:rPr>
        <w:t>„Nemocnice v Pheriche je model toho, čeho by mohlo být dosaženo v každé odlehlé oblasti na zemi.“</w:t>
      </w:r>
      <w:r w:rsidRPr="00B3580F">
        <w:rPr>
          <w:rFonts w:ascii="Times New Roman" w:hAnsi="Times New Roman"/>
        </w:rPr>
        <w:t xml:space="preserve"> A dodává: </w:t>
      </w:r>
      <w:r w:rsidRPr="00B3580F">
        <w:rPr>
          <w:rFonts w:ascii="Times New Roman" w:hAnsi="Times New Roman"/>
          <w:i/>
        </w:rPr>
        <w:t xml:space="preserve">„Když někdo přijde s milionem dolarů, můžeme z Khumbu udělat solární centrum světa.“ </w:t>
      </w:r>
      <w:r w:rsidRPr="00B3580F">
        <w:rPr>
          <w:rFonts w:ascii="Times New Roman" w:hAnsi="Times New Roman"/>
        </w:rPr>
        <w:t>Jak je patrno z citace, většímu rozšíření podobných staveb zatím brání absence fina</w:t>
      </w:r>
      <w:r w:rsidR="00057E50">
        <w:rPr>
          <w:rFonts w:ascii="Times New Roman" w:hAnsi="Times New Roman"/>
        </w:rPr>
        <w:t>nčních prostředků. (Deegan 2003, s.</w:t>
      </w:r>
      <w:r w:rsidRPr="00B3580F">
        <w:rPr>
          <w:rFonts w:ascii="Times New Roman" w:hAnsi="Times New Roman"/>
        </w:rPr>
        <w:t xml:space="preserve"> 34)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Dalším příkladem využití alternativních zdrojů energie v Khumbu je vodní elektrárna Hungu poblíž vesnice Thame. Byla zbudována v roce 1994 díky rakouské rozvojové pomoci a měla poskytovat elektřinu okolním vesnicím. Podle výzkumu z roku 1996 se po uvedení elektrárny do provozu snížila spotřeba topného dřeva o 30</w:t>
      </w:r>
      <w:r w:rsidR="0095271E">
        <w:rPr>
          <w:rFonts w:ascii="Times New Roman" w:hAnsi="Times New Roman"/>
        </w:rPr>
        <w:t xml:space="preserve"> </w:t>
      </w:r>
      <w:r w:rsidRPr="00B3580F">
        <w:rPr>
          <w:rFonts w:ascii="Times New Roman" w:hAnsi="Times New Roman"/>
        </w:rPr>
        <w:t>%. V roce 2003 však elektrárna fungovala pouze na 50 %, protože pro místní obyvatelé byla e</w:t>
      </w:r>
      <w:r w:rsidR="0095271E">
        <w:rPr>
          <w:rFonts w:ascii="Times New Roman" w:hAnsi="Times New Roman"/>
        </w:rPr>
        <w:t>lektřina stále dražší než dřevo</w:t>
      </w:r>
      <w:r w:rsidRPr="00B3580F">
        <w:rPr>
          <w:rFonts w:ascii="Times New Roman" w:hAnsi="Times New Roman"/>
        </w:rPr>
        <w:t xml:space="preserve"> (ibid.)</w:t>
      </w:r>
      <w:r w:rsidR="0095271E">
        <w:rPr>
          <w:rFonts w:ascii="Times New Roman" w:hAnsi="Times New Roman"/>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Dřevo na vaření a topení by také mohl částečně nahradit petrolej; iniciativy na zvýšení jeho spotřeby na úkor dřeva u provozovatelů ubytoven, probíhající od 80. let, však dosud nebyly úspěšné. Motivace místních se opět týká peněz – najímat si nosiče na dřevo je pro ně po finanční stránce výhodnější, než kupovat petrolej (Stevens, 2003)</w:t>
      </w:r>
      <w:r w:rsidR="0095271E">
        <w:rPr>
          <w:rFonts w:ascii="Times New Roman" w:hAnsi="Times New Roman"/>
        </w:rPr>
        <w:t>.</w:t>
      </w:r>
      <w:r w:rsidRPr="00B3580F">
        <w:rPr>
          <w:rFonts w:ascii="Times New Roman" w:hAnsi="Times New Roman"/>
        </w:rPr>
        <w:t xml:space="preserve">  </w:t>
      </w:r>
    </w:p>
    <w:p w:rsidR="000F48C3" w:rsidRPr="00B3580F" w:rsidRDefault="000F48C3" w:rsidP="00993B8C">
      <w:pPr>
        <w:pStyle w:val="Nadpis4"/>
        <w:spacing w:line="360" w:lineRule="auto"/>
        <w:jc w:val="both"/>
      </w:pPr>
    </w:p>
    <w:p w:rsidR="000F48C3" w:rsidRDefault="00F6784B" w:rsidP="0095271E">
      <w:pPr>
        <w:pStyle w:val="Nadpis4"/>
        <w:jc w:val="left"/>
      </w:pPr>
      <w:r>
        <w:t>7.</w:t>
      </w:r>
      <w:r w:rsidR="003A79D2">
        <w:t>2</w:t>
      </w:r>
      <w:r>
        <w:t>.</w:t>
      </w:r>
      <w:r w:rsidR="003A79D2">
        <w:t>3.5</w:t>
      </w:r>
      <w:r>
        <w:t xml:space="preserve"> </w:t>
      </w:r>
      <w:r w:rsidR="000F48C3" w:rsidRPr="00F6784B">
        <w:t>Vliv kácení stromů na pokrývku lesů</w:t>
      </w:r>
    </w:p>
    <w:p w:rsidR="00F6784B" w:rsidRPr="00F6784B" w:rsidRDefault="00F6784B" w:rsidP="00F6784B">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Byers (2005) ve své studii zjistil, že turismus má největší dopad na alpínskou vegetaci v Khumbu. Ta je velmi citlivá k poškození – její regenerace trvá déle než obnova níže položených ekosystémů. V důsledku nekontrolovaného turismu v posledních 20 až 30 letech podle autora došlo k nadužívání alpínských keřů a rostlin pro expedice a horské chaty jako palivo, také k přepásání, stále rozsáhlejší erozi půdy a k nekontrolované stavbě chat.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Hypotézu, že alpínský ekosystém je poškozen více než kterýkoli jiný v Khumbu, dokázal Byers například výzkumem ztráty půdy z roku 1984. Zkoumal 28 náhodně vybraných míst ležících mezi městy Namche Bazaar (3 440 m n. m.) a Dingboche (4 350 m n. m.). Výsledky studie byly překvapující – za 7 měsíců výzkumu v období od března do listopadu byla zaznamenána velmi malá ztráta půdy (0-1 t/ha) ve vlhkých subalpínských lesích, v suchých subalpínských lesích byla tato ztráta o něco vyšší (0-2 t/ha). Stejnou hodnotu (0-2 t/ha) autor naměřil pro subalpínské křovinaté pastviny. </w:t>
      </w:r>
      <w:r w:rsidRPr="00B3580F">
        <w:rPr>
          <w:rFonts w:ascii="Times New Roman" w:hAnsi="Times New Roman"/>
        </w:rPr>
        <w:lastRenderedPageBreak/>
        <w:t xml:space="preserve">Nečekaně vysoké číslo však přinesl výzkum v poškozených alpínských oblastech – tam představovala ztráta půdy 20-40 t/ha.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Byers také zkoumal změnu krajiny na základě analýzy fotografií z let 1955/62 (Schneider), 1984 (Byers), 1995 a 2004. Jedním z výsledků bylo zjištění, že v údolí Nangpa, západně od Namche Bazaar, zůstala lesní pokrývka od 50. let minulého století v podstatě nezměněna. Výzkum zaměřený na fotografie z Namche Bazaar, Khunde/Khumjung a Phortse/Tengboche</w:t>
      </w:r>
      <w:r w:rsidRPr="00B3580F">
        <w:rPr>
          <w:rStyle w:val="Znakapoznpodarou"/>
          <w:rFonts w:ascii="Times New Roman" w:hAnsi="Times New Roman"/>
        </w:rPr>
        <w:footnoteReference w:id="10"/>
      </w:r>
      <w:r w:rsidRPr="00B3580F">
        <w:rPr>
          <w:rFonts w:ascii="Times New Roman" w:hAnsi="Times New Roman"/>
        </w:rPr>
        <w:t xml:space="preserve"> a dokončený Byersem v roce 1984 vedl k závěru, že fotografické důkazy nepodporují hypotézu masivního odlesňování v oblasti (Byers, 1987a in Byers, 2005). Autor dokonce tvrdí, že v roce 1995 bylo možné pozorovat zvýšení lesní pokrývky v oblasti, a to především v sousedství města Namche Bazaar. Byers tento úspěch přičítá iniciativám na sázení nových stromů, které se začaly rozvíjet v 80. letech minulého století. Díky pracím v terénu v letech 1995, 1999 a 2001 autor pozoroval regeneraci lesů také podél řeky Dudh Kosi mezi městy Lukla a Namche Bazaar, v regionu Kunde/Khumjung a na jižní straně morény v Tengboche.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Také Stevens došel na základě porovnávání fotografií a písemných záznamů k závěru, že v Khumbu ani v Pharaku nedošlo v poslední době přes exponenciální nárůst turismu k výraznějšímu odlesňování. Na většině míst, kde byly podle teorií ze 70. a 80. let vykáceny lesy z důvodu rozvoje turismu, podle Stevense již dávno před příchodem prvních západních návštěvníků žádné lesy nebyly. Své tvrzení opírá například o svědectví různých šerpů – pamětníků. Jeho výzkum se v této souvislosti týkal například oblastí kolem města Namche Bazaar, severní části údolí řeky Imja Khola a svahů nad sídlem Khumjung.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Rozvoj cestovního ruchu má však na svědomí degradaci některých lesů v oblasti, to znamená jejich prořídnutí, zmenšující se velikost stromů, změny ve struktuře lesů a malý výskyt odumřelé dřevní hmoty (klestu) na půdě lesů v blízkosti obydlí. Tato degradace se projevila více na lesích v Pharaku než v samotném Khumbu. Autor také zhodnotil, že pasení dobytka má malý vliv na regeneraci lesů v Khumbu – dříve se předpokládalo, že pasení </w:t>
      </w:r>
      <w:r w:rsidR="0095271E">
        <w:rPr>
          <w:rFonts w:ascii="Times New Roman" w:hAnsi="Times New Roman"/>
        </w:rPr>
        <w:t>skotu regeneraci lesů zpomaluje</w:t>
      </w:r>
      <w:r w:rsidRPr="00B3580F">
        <w:rPr>
          <w:rFonts w:ascii="Times New Roman" w:hAnsi="Times New Roman"/>
        </w:rPr>
        <w:t xml:space="preserve"> (Stevens, 2003)</w:t>
      </w:r>
      <w:r w:rsidR="0095271E">
        <w:rPr>
          <w:rFonts w:ascii="Times New Roman" w:hAnsi="Times New Roman"/>
        </w:rPr>
        <w:t>.</w:t>
      </w:r>
      <w:r w:rsidRPr="00B3580F">
        <w:rPr>
          <w:rFonts w:ascii="Times New Roman" w:hAnsi="Times New Roman"/>
        </w:rPr>
        <w:t xml:space="preserve"> </w:t>
      </w:r>
    </w:p>
    <w:p w:rsidR="000F48C3" w:rsidRDefault="000F48C3" w:rsidP="00993B8C">
      <w:pPr>
        <w:pStyle w:val="Bezmezer"/>
        <w:spacing w:line="360" w:lineRule="auto"/>
        <w:jc w:val="both"/>
        <w:rPr>
          <w:rFonts w:ascii="Times New Roman" w:hAnsi="Times New Roman"/>
        </w:rPr>
      </w:pPr>
    </w:p>
    <w:p w:rsidR="004A67C7" w:rsidRDefault="004A67C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8C2DF7" w:rsidRDefault="008C2DF7" w:rsidP="00993B8C">
      <w:pPr>
        <w:pStyle w:val="Bezmezer"/>
        <w:spacing w:line="360" w:lineRule="auto"/>
        <w:jc w:val="both"/>
        <w:rPr>
          <w:rFonts w:ascii="Times New Roman" w:hAnsi="Times New Roman"/>
        </w:rPr>
      </w:pPr>
    </w:p>
    <w:p w:rsidR="00974E9A" w:rsidRDefault="00974E9A" w:rsidP="00993B8C">
      <w:pPr>
        <w:pStyle w:val="Bezmezer"/>
        <w:spacing w:line="360" w:lineRule="auto"/>
        <w:jc w:val="both"/>
        <w:rPr>
          <w:rFonts w:ascii="Times New Roman" w:hAnsi="Times New Roman"/>
        </w:rPr>
      </w:pPr>
    </w:p>
    <w:p w:rsidR="00B201C0" w:rsidRPr="00B3580F" w:rsidRDefault="00B201C0"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Default="00F6784B" w:rsidP="0095271E">
      <w:pPr>
        <w:pStyle w:val="Nadpis4"/>
        <w:jc w:val="left"/>
      </w:pPr>
      <w:r>
        <w:lastRenderedPageBreak/>
        <w:t>7.</w:t>
      </w:r>
      <w:r w:rsidR="00602B21">
        <w:t>2</w:t>
      </w:r>
      <w:r>
        <w:t>.</w:t>
      </w:r>
      <w:r w:rsidR="00C26E8C">
        <w:t>3.6</w:t>
      </w:r>
      <w:r>
        <w:t xml:space="preserve"> </w:t>
      </w:r>
      <w:r w:rsidR="000F48C3" w:rsidRPr="00F6784B">
        <w:t>Vliv na alpínský ekosystém</w:t>
      </w:r>
    </w:p>
    <w:p w:rsidR="004A67C7" w:rsidRPr="004A67C7" w:rsidRDefault="004A67C7" w:rsidP="004A67C7">
      <w:pPr>
        <w:pStyle w:val="Bezmezer"/>
      </w:pPr>
    </w:p>
    <w:p w:rsidR="000F48C3" w:rsidRPr="00B3580F"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Byers (2005) ve své studii opakovaně uvádí, že turismus se negativně podepsal především na alpínském ekosystému v národním parku Sagarmatha. Porovnáváním fotografií z let 1961 a 1995 například dokazuje 40-50% ztrátu pokrývky jalovcových keřů na svazích v Dingboche.</w:t>
      </w:r>
      <w:r w:rsidRPr="00B3580F">
        <w:rPr>
          <w:rStyle w:val="Znakapoznpodarou"/>
          <w:rFonts w:ascii="Times New Roman" w:hAnsi="Times New Roman"/>
        </w:rPr>
        <w:footnoteReference w:id="11"/>
      </w:r>
      <w:r w:rsidRPr="00B3580F">
        <w:rPr>
          <w:rFonts w:ascii="Times New Roman" w:hAnsi="Times New Roman"/>
        </w:rPr>
        <w:t xml:space="preserve"> Takto poškozená je velká část alpínského ekosystému nad 4 000 m n. m. na horním toku řeky Imja Khola nebo například kolem základního tábora pod horou Makalu (A. R. Sherpa and Lama 1991; Byers and Banskota 1992; Carpenter 1993; J. H. Cox 1999; in Byers, 2005), v regionu Mera Peak jihovýchodně od parku, nebo také na severní straně Mt. Everestu v Tibetu (Taylor-Ide 2002, personal communication; in Byers, 2005). Autor tyto skutečnosti připisuje zejména rozvoji dobrodružného turismu v oblasti, kde alpínská zóna je buď destinací sama o sobě, anebo jí turisté procházejí do výše položených základních táborů. Byers obecně považuje problematiku alpínské zóny v Khumbu za dosud opomíjenou a vyzývá k intenzivnější ochraně a obnově této oblasti.</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Také Stevens uznává, že v Khumbu stále dochází k ničení alpínských jalovcových keřů. Závažnost problému se zvětšuje hlavně kvůli extrémně pomalé obnově tohoto typu vegetace. </w:t>
      </w:r>
    </w:p>
    <w:p w:rsidR="000F48C3" w:rsidRPr="00B3580F" w:rsidRDefault="000F48C3" w:rsidP="00993B8C">
      <w:pPr>
        <w:pStyle w:val="Bezmezer"/>
        <w:spacing w:line="360" w:lineRule="auto"/>
        <w:jc w:val="both"/>
        <w:rPr>
          <w:rFonts w:ascii="Times New Roman" w:hAnsi="Times New Roman"/>
          <w:i/>
        </w:rPr>
      </w:pPr>
      <w:r w:rsidRPr="00B3580F">
        <w:rPr>
          <w:rFonts w:ascii="Times New Roman" w:hAnsi="Times New Roman"/>
          <w:i/>
        </w:rPr>
        <w:t xml:space="preserve">„Kácení jalovcových keřů expedicemi a turistickými skupinami, společně s využíváním tohoto dřeva alpínskými horskými chatami a sezónními pastevci, mělo za následek mizející vrchní vrstvu půdy nejenom na cestě k Mt Everestu mezi Pheriche a Lombuche, ale také poblíž Dingboche a Chukungu v údolí horního toku řeky Imja Khola a v některých oblastech horního toku údolí řeky Dudh Kosi.“ </w:t>
      </w:r>
      <w:r w:rsidR="0095271E">
        <w:rPr>
          <w:rFonts w:ascii="Times New Roman" w:hAnsi="Times New Roman"/>
        </w:rPr>
        <w:t>(Stevens, 2003, s.</w:t>
      </w:r>
      <w:r w:rsidRPr="00B3580F">
        <w:rPr>
          <w:rFonts w:ascii="Times New Roman" w:hAnsi="Times New Roman"/>
        </w:rPr>
        <w:t xml:space="preserve"> 273)</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 </w:t>
      </w:r>
    </w:p>
    <w:p w:rsidR="000F48C3" w:rsidRPr="003A79D2" w:rsidRDefault="00602B21" w:rsidP="0095271E">
      <w:pPr>
        <w:pStyle w:val="Nadpis2"/>
        <w:jc w:val="left"/>
      </w:pPr>
      <w:bookmarkStart w:id="37" w:name="_Toc331410207"/>
      <w:r>
        <w:t>7.3</w:t>
      </w:r>
      <w:r w:rsidR="003A79D2">
        <w:t xml:space="preserve"> </w:t>
      </w:r>
      <w:r w:rsidR="000F48C3" w:rsidRPr="003A79D2">
        <w:t>Problém odpadků</w:t>
      </w:r>
      <w:bookmarkEnd w:id="37"/>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Dalším problémem v NP Sagarmatha jsou odpadky, které za sebou turisté a horolezci na svých výpravách nechávají. Park si dokonce vysloužil nechvalnou přezdívku „nejvýše položené smetiště na světě“ (Hillary quoted by Sharma 1995c:5; in Nepal, 2000), a trase do základního tábora Mt. Everestu se říká „Cesta odpadků“ (Shrestha 1989; ibid.). Odhaduje se, že průměrná 15-členná skupina turistů vyprodukuje za 10 dní 15 kg nerozložitelného a nespalitelného odpadu (Sharma, 1995a; ibid.). Na trase z Gorkshepu do základního tábora Mt. Everestu bylo průměrně zaznamenáno 50-68 kg odpadků/km</w:t>
      </w:r>
      <w:r w:rsidRPr="00B3580F">
        <w:rPr>
          <w:rFonts w:ascii="Times New Roman" w:hAnsi="Times New Roman"/>
          <w:vertAlign w:val="superscript"/>
        </w:rPr>
        <w:t>2</w:t>
      </w:r>
      <w:r w:rsidRPr="00B3580F">
        <w:rPr>
          <w:rFonts w:ascii="Times New Roman" w:hAnsi="Times New Roman"/>
        </w:rPr>
        <w:t xml:space="preserve"> (Shrestha 1989; ibid.). Za odpad nejsou zodpovědní jen samotní turisté, ale také turistické ubytovny; podle odhadů jedna horská chata v Namche Bazaar například průměrně ročně vyprodukuje 15 000 prázdných lahví od piva (SPCC, 1997; ibid.).  </w:t>
      </w:r>
    </w:p>
    <w:p w:rsidR="000F48C3" w:rsidRPr="00B3580F" w:rsidRDefault="000F48C3" w:rsidP="00993B8C">
      <w:pPr>
        <w:pStyle w:val="Bezmezer"/>
        <w:spacing w:line="360" w:lineRule="auto"/>
        <w:jc w:val="both"/>
        <w:rPr>
          <w:rFonts w:ascii="Times New Roman" w:hAnsi="Times New Roman"/>
          <w:i/>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lastRenderedPageBreak/>
        <w:t xml:space="preserve">Členové horolezeckých výprav na Mt. Everest jsou v současné době povinni si svůj odpad snést dolů – pokud tak neučiní, může jim propadnout záloha ve výši 4 000 USD (Goldenberg, 2011). Některé organizace navíc pořádají sběr starých odpadků kolem Sagarmathy – jednou z nich je </w:t>
      </w:r>
      <w:r w:rsidRPr="00B3580F">
        <w:rPr>
          <w:rFonts w:ascii="Times New Roman" w:hAnsi="Times New Roman"/>
          <w:i/>
        </w:rPr>
        <w:t>Everest Summiteers Association</w:t>
      </w:r>
      <w:r w:rsidRPr="00B3580F">
        <w:rPr>
          <w:rFonts w:ascii="Times New Roman" w:hAnsi="Times New Roman"/>
        </w:rPr>
        <w:t xml:space="preserve">, která v rámci projektu </w:t>
      </w:r>
      <w:r w:rsidRPr="00B3580F">
        <w:rPr>
          <w:rFonts w:ascii="Times New Roman" w:hAnsi="Times New Roman"/>
          <w:i/>
        </w:rPr>
        <w:t>Saving Mount Everest 2011/12</w:t>
      </w:r>
      <w:r w:rsidRPr="00B3580F">
        <w:rPr>
          <w:rFonts w:ascii="Times New Roman" w:hAnsi="Times New Roman"/>
        </w:rPr>
        <w:t xml:space="preserve"> ve spolupráci s organizací </w:t>
      </w:r>
      <w:r w:rsidRPr="00B3580F">
        <w:rPr>
          <w:rFonts w:ascii="Times New Roman" w:hAnsi="Times New Roman"/>
          <w:i/>
        </w:rPr>
        <w:t>Eco Himal</w:t>
      </w:r>
      <w:r w:rsidRPr="00B3580F">
        <w:rPr>
          <w:rFonts w:ascii="Times New Roman" w:hAnsi="Times New Roman"/>
        </w:rPr>
        <w:t xml:space="preserve"> a dalšími vládními i nevládními organizacemi snesla s Mt. Everestu 8,1 t odpadků. Výprava se konala od 17. dubna do 27. května 2011 a účastnilo se jí 22 horolezců, 18 členů podpůrného týmu a také 75 jaků. Mezi nasbírané odpadky patřily staré kyslíkové bomby, stany, lana, plynové bomby, brýle a také části helikoptéry, která se v oblasti zřítila v 70. letech. Podobná expedice se konala rok předtím, v dubnu a květnu 2010. Tehdy tým 20 šerpů kromě odpadků kolem Mt. Everestu plánoval snést i těla dvou horolezců, kteří výstup v minulosti nepřežili. (</w:t>
      </w:r>
      <w:r w:rsidRPr="00B3580F">
        <w:rPr>
          <w:rFonts w:ascii="Times New Roman" w:hAnsi="Times New Roman"/>
          <w:iCs/>
          <w:color w:val="000000"/>
          <w:shd w:val="clear" w:color="auto" w:fill="FFFFFF"/>
        </w:rPr>
        <w:t>Everest Summiteers Association</w:t>
      </w:r>
      <w:r w:rsidRPr="00B3580F">
        <w:rPr>
          <w:rStyle w:val="apple-converted-space"/>
          <w:rFonts w:ascii="Times New Roman" w:hAnsi="Times New Roman"/>
          <w:color w:val="000000"/>
          <w:shd w:val="clear" w:color="auto" w:fill="FFFFFF"/>
        </w:rPr>
        <w:t>,</w:t>
      </w:r>
      <w:r w:rsidRPr="00B3580F">
        <w:rPr>
          <w:rFonts w:ascii="Times New Roman" w:hAnsi="Times New Roman"/>
          <w:color w:val="000000"/>
          <w:shd w:val="clear" w:color="auto" w:fill="FFFFFF"/>
        </w:rPr>
        <w:t xml:space="preserve"> 2009; Shrestha, 2011)</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i/>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Podle Phinjo Sherpy, ředitele </w:t>
      </w:r>
      <w:r w:rsidRPr="00B3580F">
        <w:rPr>
          <w:rFonts w:ascii="Times New Roman" w:hAnsi="Times New Roman"/>
          <w:shd w:val="clear" w:color="auto" w:fill="FFFFFF"/>
        </w:rPr>
        <w:t xml:space="preserve">organizace </w:t>
      </w:r>
      <w:r w:rsidRPr="00B3580F">
        <w:rPr>
          <w:rFonts w:ascii="Times New Roman" w:hAnsi="Times New Roman"/>
          <w:i/>
          <w:shd w:val="clear" w:color="auto" w:fill="FFFFFF"/>
        </w:rPr>
        <w:t>Eco Himal</w:t>
      </w:r>
      <w:r w:rsidRPr="00B3580F">
        <w:rPr>
          <w:rFonts w:ascii="Times New Roman" w:hAnsi="Times New Roman"/>
          <w:shd w:val="clear" w:color="auto" w:fill="FFFFFF"/>
        </w:rPr>
        <w:t xml:space="preserve">, však občasné sběry odpadků situaci nevyřeší. </w:t>
      </w:r>
      <w:r w:rsidRPr="00B3580F">
        <w:rPr>
          <w:rFonts w:ascii="Times New Roman" w:hAnsi="Times New Roman"/>
        </w:rPr>
        <w:t xml:space="preserve">Řešení problému vidí </w:t>
      </w:r>
      <w:r w:rsidRPr="00B3580F">
        <w:rPr>
          <w:rFonts w:ascii="Times New Roman" w:hAnsi="Times New Roman"/>
          <w:shd w:val="clear" w:color="auto" w:fill="FFFFFF"/>
        </w:rPr>
        <w:t xml:space="preserve">v lepším managementu odpadků - navrhuje například přísnější pokuty pro horolezce nedodržující stanovené podmínky, instalaci přenosných toalet v základním táboře či investice do zařízení na zpracování odpadu. (Goldenberg, 2011) Taková zařízení zde dosud neexistují – například odpadky nasbírané členy výše zmíněné expedice </w:t>
      </w:r>
      <w:r w:rsidRPr="00B3580F">
        <w:rPr>
          <w:rFonts w:ascii="Times New Roman" w:hAnsi="Times New Roman"/>
          <w:i/>
          <w:shd w:val="clear" w:color="auto" w:fill="FFFFFF"/>
        </w:rPr>
        <w:t>Saving Mount Everest</w:t>
      </w:r>
      <w:r w:rsidRPr="00B3580F">
        <w:rPr>
          <w:rFonts w:ascii="Times New Roman" w:hAnsi="Times New Roman"/>
          <w:shd w:val="clear" w:color="auto" w:fill="FFFFFF"/>
        </w:rPr>
        <w:t xml:space="preserve"> musely být s výjimkou papíru a plastů odvezeny k dalšímu zpracování do hlavního města Káthmándú (</w:t>
      </w:r>
      <w:r w:rsidRPr="00B3580F">
        <w:rPr>
          <w:rFonts w:ascii="Times New Roman" w:hAnsi="Times New Roman"/>
          <w:iCs/>
          <w:color w:val="000000"/>
          <w:shd w:val="clear" w:color="auto" w:fill="FFFFFF"/>
        </w:rPr>
        <w:t>Everest Summiteers Association</w:t>
      </w:r>
      <w:r w:rsidRPr="00B3580F">
        <w:rPr>
          <w:rStyle w:val="apple-converted-space"/>
          <w:rFonts w:ascii="Times New Roman" w:hAnsi="Times New Roman"/>
          <w:color w:val="000000"/>
          <w:shd w:val="clear" w:color="auto" w:fill="FFFFFF"/>
        </w:rPr>
        <w:t>,</w:t>
      </w:r>
      <w:r w:rsidRPr="00B3580F">
        <w:rPr>
          <w:rFonts w:ascii="Times New Roman" w:hAnsi="Times New Roman"/>
          <w:color w:val="000000"/>
          <w:shd w:val="clear" w:color="auto" w:fill="FFFFFF"/>
        </w:rPr>
        <w:t xml:space="preserve"> Copyright 2005-2009; Shrestha, 2011)</w:t>
      </w:r>
      <w:r w:rsidRPr="00B3580F">
        <w:rPr>
          <w:rFonts w:ascii="Times New Roman" w:hAnsi="Times New Roman"/>
          <w:shd w:val="clear" w:color="auto" w:fill="FFFFFF"/>
        </w:rPr>
        <w:t xml:space="preserve">.   </w:t>
      </w:r>
    </w:p>
    <w:p w:rsidR="002D225C" w:rsidRDefault="002D225C" w:rsidP="002D225C"/>
    <w:p w:rsidR="00E74023" w:rsidRPr="00E74023" w:rsidRDefault="00E74023" w:rsidP="00E74023">
      <w:pPr>
        <w:pStyle w:val="Bezmezer"/>
      </w:pPr>
    </w:p>
    <w:p w:rsidR="000F48C3" w:rsidRPr="002D225C" w:rsidRDefault="00C26E8C" w:rsidP="0095271E">
      <w:pPr>
        <w:pStyle w:val="Nadpis2"/>
        <w:jc w:val="left"/>
      </w:pPr>
      <w:bookmarkStart w:id="38" w:name="_Toc331410208"/>
      <w:r>
        <w:t>7.4</w:t>
      </w:r>
      <w:r w:rsidR="00D23723">
        <w:t xml:space="preserve"> </w:t>
      </w:r>
      <w:r w:rsidR="002D225C">
        <w:t>Socio–</w:t>
      </w:r>
      <w:r w:rsidR="000F48C3" w:rsidRPr="00D23723">
        <w:t>kulturní dopady turismu na NP Sagarmatha</w:t>
      </w:r>
      <w:bookmarkEnd w:id="38"/>
    </w:p>
    <w:p w:rsidR="000F48C3" w:rsidRPr="00B3580F" w:rsidRDefault="000F48C3" w:rsidP="00993B8C">
      <w:pPr>
        <w:pStyle w:val="Bezmezer"/>
        <w:spacing w:line="360" w:lineRule="auto"/>
        <w:jc w:val="both"/>
        <w:rPr>
          <w:rFonts w:ascii="Times New Roman" w:hAnsi="Times New Roman"/>
        </w:rPr>
      </w:pPr>
    </w:p>
    <w:p w:rsidR="000F48C3" w:rsidRPr="00B3580F" w:rsidRDefault="00C74E4E" w:rsidP="00993B8C">
      <w:pPr>
        <w:pStyle w:val="Bezmezer"/>
        <w:spacing w:line="360" w:lineRule="auto"/>
        <w:jc w:val="both"/>
        <w:rPr>
          <w:rFonts w:ascii="Times New Roman" w:hAnsi="Times New Roman"/>
        </w:rPr>
      </w:pPr>
      <w:r>
        <w:rPr>
          <w:rFonts w:ascii="Times New Roman" w:hAnsi="Times New Roman"/>
        </w:rPr>
        <w:t>Turisté proudící do NP Sagarmatha</w:t>
      </w:r>
      <w:r w:rsidR="000F48C3" w:rsidRPr="00B3580F">
        <w:rPr>
          <w:rFonts w:ascii="Times New Roman" w:hAnsi="Times New Roman"/>
        </w:rPr>
        <w:t xml:space="preserve"> ovlivnili kromě přírodních zdrojů také tradiční životní styl místních obyvatel. Ti se původně věnovali obchodu, chovu dobytka a zemědělství; dnes však velká část z nich pracuje v turismu jako průvodci, nosiči, provozovatelé ubytoven atd. (Padoa-Schioppa et Baietto, 2008). Rodinám zapojeným do cestovního ruchu se průměrně výrazně zvedla životní úroveň a jejich životní styl zaznamenal mnoho změn. Rozvoj turismu nicméně podle Stevense (1993) nevedl k vážnější erozi místní kultury – šerpové jsou dle autora vysoce houževnatí, vynalézaví a pružní a proto se dokázali novým podmínkám dobře přizpůsobit, aniž by přestali být věrni vlastním tradicím a zvykům. Změna životního stylu je demonstrována například novým zájmem rodičů posílat své děti do internátních škol vně Khumbu ve snaze zajistit jim lepší vzdělání. Tato skutečnost úzce souvisí s ekonomickým rozvojem oblasti. Formální vzdělání však výrazně oslabuje roli ústní tradice, povědomí o místní historii a zvycích, což bývá kritizováno některými lídr</w:t>
      </w:r>
      <w:r>
        <w:rPr>
          <w:rFonts w:ascii="Times New Roman" w:hAnsi="Times New Roman"/>
        </w:rPr>
        <w:t>y a staršími členy společenství</w:t>
      </w:r>
      <w:r w:rsidR="000F48C3" w:rsidRPr="00B3580F">
        <w:rPr>
          <w:rFonts w:ascii="Times New Roman" w:hAnsi="Times New Roman"/>
        </w:rPr>
        <w:t xml:space="preserve"> (ibid.)</w:t>
      </w:r>
      <w:r>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Default="00C26E8C" w:rsidP="00C74E4E">
      <w:pPr>
        <w:pStyle w:val="Nadpis3"/>
        <w:jc w:val="left"/>
        <w:rPr>
          <w:szCs w:val="24"/>
        </w:rPr>
      </w:pPr>
      <w:bookmarkStart w:id="39" w:name="_Toc331410209"/>
      <w:r w:rsidRPr="00B201C0">
        <w:rPr>
          <w:szCs w:val="24"/>
        </w:rPr>
        <w:lastRenderedPageBreak/>
        <w:t>7.4.1</w:t>
      </w:r>
      <w:r w:rsidR="00D23723" w:rsidRPr="00B201C0">
        <w:rPr>
          <w:szCs w:val="24"/>
        </w:rPr>
        <w:t xml:space="preserve"> </w:t>
      </w:r>
      <w:r w:rsidR="000F48C3" w:rsidRPr="00B201C0">
        <w:rPr>
          <w:szCs w:val="24"/>
        </w:rPr>
        <w:t>Role zemědělství a chovu skotu</w:t>
      </w:r>
      <w:bookmarkEnd w:id="39"/>
    </w:p>
    <w:p w:rsidR="00B201C0" w:rsidRPr="00B201C0" w:rsidRDefault="00B201C0" w:rsidP="00B201C0"/>
    <w:p w:rsidR="000F48C3" w:rsidRPr="00B3580F" w:rsidRDefault="000F48C3" w:rsidP="006657D3">
      <w:pPr>
        <w:pStyle w:val="Bezmezer"/>
        <w:spacing w:line="360" w:lineRule="auto"/>
        <w:jc w:val="both"/>
        <w:rPr>
          <w:rFonts w:ascii="Times New Roman" w:hAnsi="Times New Roman"/>
          <w:iCs/>
        </w:rPr>
      </w:pPr>
      <w:r w:rsidRPr="00B3580F">
        <w:rPr>
          <w:rFonts w:ascii="Times New Roman" w:hAnsi="Times New Roman"/>
        </w:rPr>
        <w:t>Šerpové tradičně ke své obživě pěstovali plodiny a chovali skot. Zemědělské praktiky zde zůstaly i po rozmachu turismu v podstatě nezměněny a stále se řídí tradičně zavedenými postupy. Změnou však je absence mužských pracovníků na poli v průběhu turistické sezóny – jejich práci tak musí zastat ženy, které si v současnosti nezřídka na pomoc najímají pracovníky zvenčí. Šerpové pěstují plodiny stále spíše pro vlastní spotřebu; potřeby turistů uspokojují potraviny dovážené z větší části z oblastí vně region Khumbu (Stevens, 1993). Naopak výrazné změny byly zaznamenány v souvislosti s chováním skotu, především co se týče struktury stád tradičně chovaných jaků. Na tento fenomén se soustředili</w:t>
      </w:r>
      <w:r w:rsidRPr="00B3580F">
        <w:rPr>
          <w:rFonts w:ascii="Times New Roman" w:hAnsi="Times New Roman"/>
          <w:iCs/>
        </w:rPr>
        <w:t xml:space="preserve"> Emilio Padoa-Schioppa a Marco Baietto se ve</w:t>
      </w:r>
      <w:r w:rsidR="006657D3">
        <w:rPr>
          <w:rFonts w:ascii="Times New Roman" w:hAnsi="Times New Roman"/>
          <w:iCs/>
        </w:rPr>
        <w:t xml:space="preserve"> svém výzkumu z let 2002 a 2003. </w:t>
      </w:r>
      <w:r w:rsidRPr="00B3580F">
        <w:rPr>
          <w:rFonts w:ascii="Times New Roman" w:hAnsi="Times New Roman"/>
          <w:iCs/>
        </w:rPr>
        <w:t>Autoři zkoumali dopad cestovního ruchu na změnu struktury stád v turistických, méně turistických a tradičních typech vesnic</w:t>
      </w:r>
      <w:r w:rsidRPr="00B3580F">
        <w:rPr>
          <w:rStyle w:val="Znakapoznpodarou"/>
          <w:rFonts w:ascii="Times New Roman" w:hAnsi="Times New Roman"/>
          <w:iCs/>
        </w:rPr>
        <w:footnoteReference w:id="12"/>
      </w:r>
      <w:r w:rsidRPr="00B3580F">
        <w:rPr>
          <w:rFonts w:ascii="Times New Roman" w:hAnsi="Times New Roman"/>
          <w:iCs/>
        </w:rPr>
        <w:t xml:space="preserve">. Šerpové </w:t>
      </w:r>
      <w:r w:rsidR="001229B5">
        <w:rPr>
          <w:rFonts w:ascii="Times New Roman" w:hAnsi="Times New Roman"/>
          <w:iCs/>
        </w:rPr>
        <w:t>původně</w:t>
      </w:r>
      <w:r w:rsidRPr="00B3580F">
        <w:rPr>
          <w:rFonts w:ascii="Times New Roman" w:hAnsi="Times New Roman"/>
          <w:iCs/>
        </w:rPr>
        <w:t xml:space="preserve">, před rozvojem turismu v oblasti, chovali více samic než samců jaků, a to z důvodu využití jejich mléka na výrobu másla a sýrů. Po otevření národního parku turismu se počet samců jaků téměř kontinuálně zvyšoval – šerpové je začali ve velké míře využívat jako tažná zvířata, hlavně v souvislosti se stavbou nových horských chat. Největší změna v poměru samců a samic jaků v průběhu času byla zaznamenána v sídle Khumjung, které autoři řadí do skupiny turistických vesnic. Zde připadalo v roce 1957 na 100 samic kolem 18 samců jaků; v roce 2002 již na stejný počet samic připadalo 140 samců. Podobný nárůst byl zaznamenán ve všech turistických vesnicích – počet samců v nich přesáhl počet samic a průměrně jsou zde v současnosti zastoupeni v poměru 60 : 40. V méně turistických a tradičních vesnicích dosud převažují samice jaka. Výzkum změny struktury stád v oblasti Khumbu je podle autorů důležitý zejména proto, že dobytek hraje důležitou roli v zachování stávající biodiverzity prostředí – změny a zásahy do životního prostředí můžou rovnováhu ekosystému narušit (Padio-Schioppa et Baietto, 2008).  </w:t>
      </w:r>
    </w:p>
    <w:p w:rsidR="00E74023" w:rsidRPr="00B3580F" w:rsidRDefault="00E74023" w:rsidP="00993B8C">
      <w:pPr>
        <w:pStyle w:val="Bezmezer"/>
        <w:spacing w:line="360" w:lineRule="auto"/>
        <w:jc w:val="both"/>
        <w:rPr>
          <w:rFonts w:ascii="Times New Roman" w:hAnsi="Times New Roman"/>
        </w:rPr>
      </w:pPr>
    </w:p>
    <w:p w:rsidR="000F48C3" w:rsidRPr="00D23723" w:rsidRDefault="00C26E8C" w:rsidP="001229B5">
      <w:pPr>
        <w:pStyle w:val="Nadpis3"/>
        <w:jc w:val="left"/>
      </w:pPr>
      <w:bookmarkStart w:id="40" w:name="_Toc331410210"/>
      <w:r>
        <w:t>7.4.2</w:t>
      </w:r>
      <w:r w:rsidR="00D23723">
        <w:t xml:space="preserve"> </w:t>
      </w:r>
      <w:r w:rsidR="000F48C3" w:rsidRPr="00D23723">
        <w:t>Kulturní dopady</w:t>
      </w:r>
      <w:bookmarkEnd w:id="40"/>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Stevens (1993) ve své práci uvádí, že šerpové i po rozvoji turismu </w:t>
      </w:r>
      <w:r w:rsidRPr="00B3580F">
        <w:rPr>
          <w:rFonts w:ascii="Times New Roman" w:hAnsi="Times New Roman"/>
          <w:i/>
        </w:rPr>
        <w:t>„zůstávají hrdi na své tradice a na svou jedinečnost jako šerpové z Khumbu. Jejich život se nadále točí kolem buddhismu a kolem domácích, vesnických a re</w:t>
      </w:r>
      <w:r w:rsidR="001229B5">
        <w:rPr>
          <w:rFonts w:ascii="Times New Roman" w:hAnsi="Times New Roman"/>
          <w:i/>
        </w:rPr>
        <w:t>gionálních náboženských praktik</w:t>
      </w:r>
      <w:r w:rsidRPr="00B3580F">
        <w:rPr>
          <w:rFonts w:ascii="Times New Roman" w:hAnsi="Times New Roman"/>
          <w:i/>
        </w:rPr>
        <w:t xml:space="preserve">“ </w:t>
      </w:r>
      <w:r w:rsidRPr="00B3580F">
        <w:rPr>
          <w:rFonts w:ascii="Times New Roman" w:hAnsi="Times New Roman"/>
        </w:rPr>
        <w:t>(s. 424)</w:t>
      </w:r>
      <w:r w:rsidR="001229B5">
        <w:rPr>
          <w:rFonts w:ascii="Times New Roman" w:hAnsi="Times New Roman"/>
        </w:rPr>
        <w:t>.</w:t>
      </w:r>
      <w:r w:rsidRPr="00B3580F">
        <w:rPr>
          <w:rFonts w:ascii="Times New Roman" w:hAnsi="Times New Roman"/>
        </w:rPr>
        <w:t xml:space="preserve"> Autor dále píše, že příjmy z turismu jsou hojně vydávány na náboženské účely, jako například na opravy chrámů, stavbu nových svatyň, rozšiřování klášterů či zavádění nových, extrémně drahých regionálních náboženských slavností. Počet mnichů v klášterech se zvyšuje a lidé podnikají náboženské poutě do posvátných míst </w:t>
      </w:r>
      <w:r w:rsidRPr="00B3580F">
        <w:rPr>
          <w:rFonts w:ascii="Times New Roman" w:hAnsi="Times New Roman"/>
        </w:rPr>
        <w:lastRenderedPageBreak/>
        <w:t xml:space="preserve">v Nepálu, Indii a Tibetu. Pozitivní je podle Myry Shackley (1999) i příklad kláštera v Tengboche. Ten v 70. letech opustila většina mnichů kvůli práci pro trekkingové agentury; v současnosti však díky zájmu západních turistů opět vzkvétá a žije v něm stabilně 40 mnichů. Díky zpoplatnění prohlídky svých interiérů a účasti na rituálních tancích může klášter investovat do vlastní obnovy a také například do vzdělávacích programů. </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Na druhou stranu měl rozvoj turismu i negativní kulturní dopady na zdejší společnost.</w:t>
      </w:r>
      <w:r w:rsidRPr="00B3580F">
        <w:rPr>
          <w:rFonts w:ascii="Times New Roman" w:hAnsi="Times New Roman"/>
          <w:i/>
        </w:rPr>
        <w:t xml:space="preserve"> </w:t>
      </w:r>
      <w:r w:rsidRPr="00B3580F">
        <w:rPr>
          <w:rFonts w:ascii="Times New Roman" w:hAnsi="Times New Roman"/>
        </w:rPr>
        <w:t xml:space="preserve">Mezi místními obyvateli a cizími návštěvníky vzniká někdy podle Shackley (1999) napětí, hlavně v prostředí buddhistických klášterů, chrámů a na náboženských festivalech. Právě tradiční festivaly, charakterizovány tanci v bohatě zdobených maskách, se na některých místech staly komerčním produktem pro turisty. Na to upozorňuje i Stevens (1993) na příkladu výše zmíněného kláštera v Tengboche. Popularita těchto rituálů u turistů vedla k jejich modifikaci tak, aby se více přiblížily západnímu vkusu (například se zkracuje jejich délka) a účast místních obyvatel na daných slavnostech se v důsledku toho snížila. Návštěvníci někdy nejsou obeznámeni s kulturními normami společnosti a proto například ruší rituály nevhodným pořizováním fotografií. Dalším nežádoucím vedlejším produktem otevření klášterů veřejnosti je rozvoj černého trhu s náboženskými a uměleckými předměty. Turisté někdy ze svatyní tyto předměty odcizují – jedná se například o malé sošky nebo tradiční malby na plátně či hedvábí, tzv. </w:t>
      </w:r>
      <w:r w:rsidRPr="00B3580F">
        <w:rPr>
          <w:rFonts w:ascii="Times New Roman" w:hAnsi="Times New Roman"/>
          <w:i/>
        </w:rPr>
        <w:t xml:space="preserve">thanky. </w:t>
      </w:r>
      <w:r w:rsidRPr="00B3580F">
        <w:rPr>
          <w:rFonts w:ascii="Times New Roman" w:hAnsi="Times New Roman"/>
        </w:rPr>
        <w:t>Shackley uvádí, že minimálně jeden klášter investoval své příjmy z turismu do instalace bezpečnostních zařízení, aby podobným incidentům předešel. Stevens (1993) dodává, že ačkoli jsou šerpové většinou ke kulturně necitlivým turistům shovívaví, některým z nich je nepříjemné, když návštěvníci nerespektují základní pravidla jako obcházení svatyň ve správném směru (po směru hodinových ručiček), respektování posvátnosti jejich příbytků (tu turisté narušují, když hází nečistý odpad do jejich kamen) nebo úcta k duchům pramenů – není dovoleno zde prát prádlo nebo mýt nádobí.</w:t>
      </w:r>
    </w:p>
    <w:p w:rsidR="002D225C" w:rsidRPr="00B3580F" w:rsidRDefault="002D225C" w:rsidP="00993B8C">
      <w:pPr>
        <w:pStyle w:val="Bezmezer"/>
        <w:spacing w:line="360" w:lineRule="auto"/>
        <w:jc w:val="both"/>
        <w:rPr>
          <w:rFonts w:ascii="Times New Roman" w:hAnsi="Times New Roman"/>
        </w:rPr>
      </w:pPr>
    </w:p>
    <w:p w:rsidR="000F48C3" w:rsidRPr="00D23723" w:rsidRDefault="00C26E8C" w:rsidP="001229B5">
      <w:pPr>
        <w:pStyle w:val="Nadpis2"/>
        <w:jc w:val="left"/>
      </w:pPr>
      <w:bookmarkStart w:id="41" w:name="_Toc331410211"/>
      <w:r>
        <w:t>7.5</w:t>
      </w:r>
      <w:r w:rsidR="00D23723">
        <w:t xml:space="preserve"> </w:t>
      </w:r>
      <w:r w:rsidR="000F48C3" w:rsidRPr="00D23723">
        <w:t>Ekonomické dopady</w:t>
      </w:r>
      <w:bookmarkEnd w:id="41"/>
    </w:p>
    <w:p w:rsidR="000F48C3" w:rsidRPr="00B3580F" w:rsidRDefault="000F48C3" w:rsidP="00993B8C">
      <w:pP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Nejvýraznějším pozitivním dopadem cestovního ruchu na obyvatele národního parku je ten ekonomický. Mnozí šepové zaznamenali díky podnikání v turismu značný nárůst životní úrovně. Podle Stevense (1993) živil cestovní ruch v roce 1985 tři čtvrtiny všech domácností v Khumbu. Šerpové se přizpůsobili novým podmínkám a výzvám a velká část z nich začala postupně pracovat jako horští průvodci a vůdci turistických skupin, kuchaři a pomocníci v kuchyni nebo jako tzv. </w:t>
      </w:r>
      <w:r w:rsidRPr="00B3580F">
        <w:rPr>
          <w:rFonts w:ascii="Times New Roman" w:hAnsi="Times New Roman"/>
          <w:i/>
        </w:rPr>
        <w:t>sirdars</w:t>
      </w:r>
      <w:r w:rsidRPr="00B3580F">
        <w:rPr>
          <w:rStyle w:val="Znakapoznpodarou"/>
          <w:rFonts w:ascii="Times New Roman" w:hAnsi="Times New Roman"/>
          <w:i/>
        </w:rPr>
        <w:footnoteReference w:id="13"/>
      </w:r>
      <w:r w:rsidRPr="00B3580F">
        <w:rPr>
          <w:rFonts w:ascii="Times New Roman" w:hAnsi="Times New Roman"/>
          <w:i/>
        </w:rPr>
        <w:t>.</w:t>
      </w:r>
      <w:r w:rsidRPr="00B3580F">
        <w:rPr>
          <w:rFonts w:ascii="Times New Roman" w:hAnsi="Times New Roman"/>
        </w:rPr>
        <w:t xml:space="preserve"> V počátcích rozvoje turismu pracovali šerpové také jako nosiči, v současnosti je však toto povolání v místní společnosti považováno za podřadné a nosiči jsou tak najímáni z jiných regionů </w:t>
      </w:r>
      <w:r w:rsidRPr="00B3580F">
        <w:rPr>
          <w:rFonts w:ascii="Times New Roman" w:hAnsi="Times New Roman"/>
        </w:rPr>
        <w:lastRenderedPageBreak/>
        <w:t xml:space="preserve">Nepálu. Turistická sezóna trvá v Khumbu max. 5 měsíců ročně, mnoho šerpů však pobírá mzdu celoročně (většinou se jedná o zaměstnance turistických agentur se sídlem v Káthmándú). Tato mzda bývá na místní poměry vysoká a </w:t>
      </w:r>
      <w:r w:rsidRPr="00B3580F">
        <w:rPr>
          <w:rFonts w:ascii="Times New Roman" w:hAnsi="Times New Roman"/>
          <w:i/>
        </w:rPr>
        <w:t>sirdars</w:t>
      </w:r>
      <w:r w:rsidRPr="00B3580F">
        <w:rPr>
          <w:rFonts w:ascii="Times New Roman" w:hAnsi="Times New Roman"/>
        </w:rPr>
        <w:t xml:space="preserve"> například vydělávají 10-násobek průměrné nepálské mzdy. Podobně výnosná je práce majitelů horských chat a některých dobře placených kuchařů, na druhou stranu finanční ohodnocení nosičů a podpůrného personálu je výrazně nižší. Největší ekonomické rozdíly jsou pak mezi rodinami, které podnikají v turismu a těmi, které žijí mimo hlavních turistických tras a tak se z tohoto či jiného důvodu do cestovního ruchu se nezapojily. Podle Stevense však regionální rozdíly v příjmech nezpůsobily výrazné sociální napětí – jedním z důvodů podle něj může být vzrůstající socio-ekonomická mobilita členů společnosti (i lidé z chudších poměrů mají možnost začít podnikat v turismu).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Rozvoj cestovního ruchu s sebou přinesl monetarizaci ekonomiky v oblasti. Ačkoli barterový</w:t>
      </w:r>
      <w:r w:rsidRPr="00B3580F">
        <w:rPr>
          <w:rStyle w:val="Znakapoznpodarou"/>
          <w:rFonts w:ascii="Times New Roman" w:hAnsi="Times New Roman"/>
        </w:rPr>
        <w:footnoteReference w:id="14"/>
      </w:r>
      <w:r w:rsidRPr="00B3580F">
        <w:rPr>
          <w:rFonts w:ascii="Times New Roman" w:hAnsi="Times New Roman"/>
        </w:rPr>
        <w:t xml:space="preserve"> obchod hraje i v současné době důležitou roli, peněžních transakcí stále přibývá. Se vzrůstající poptávkou chat</w:t>
      </w:r>
      <w:r w:rsidR="001229B5">
        <w:rPr>
          <w:rFonts w:ascii="Times New Roman" w:hAnsi="Times New Roman"/>
        </w:rPr>
        <w:t xml:space="preserve">, </w:t>
      </w:r>
      <w:r w:rsidRPr="00B3580F">
        <w:rPr>
          <w:rFonts w:ascii="Times New Roman" w:hAnsi="Times New Roman"/>
        </w:rPr>
        <w:t>turistických skupin a expedic po zboží se snižuje jeho dostupnost a zvyšuje cena. To se týká především čerstvého ovoce a zeleniny, vajec, sýra, mléka v prášku, pochutin a petroleje. Inflace cen má negativní dopad především na ty obyvatele, kteří si nemohou tuto cenu kompenzovat příjmy z turismu (jedná se například o seniory</w:t>
      </w:r>
      <w:r w:rsidR="001229B5">
        <w:rPr>
          <w:rFonts w:ascii="Times New Roman" w:hAnsi="Times New Roman"/>
        </w:rPr>
        <w:t xml:space="preserve"> a obecně o obyvatelé, kteří se nezapojili do turismu</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D23723" w:rsidRDefault="00B201C0" w:rsidP="006657D3">
      <w:pPr>
        <w:pStyle w:val="Nadpis1"/>
        <w:jc w:val="left"/>
      </w:pPr>
      <w:bookmarkStart w:id="42" w:name="_Toc331410212"/>
      <w:r>
        <w:t xml:space="preserve">8. </w:t>
      </w:r>
      <w:r w:rsidR="000F48C3" w:rsidRPr="00D23723">
        <w:t>Dopady turismu na NP Chitwan</w:t>
      </w:r>
      <w:bookmarkEnd w:id="42"/>
    </w:p>
    <w:p w:rsidR="000F48C3" w:rsidRPr="00D23723" w:rsidRDefault="00C26E8C" w:rsidP="006657D3">
      <w:pPr>
        <w:pStyle w:val="Nadpis2"/>
        <w:jc w:val="left"/>
      </w:pPr>
      <w:bookmarkStart w:id="43" w:name="_Toc331410213"/>
      <w:r>
        <w:t>8.1</w:t>
      </w:r>
      <w:r w:rsidR="00D23723">
        <w:t xml:space="preserve"> </w:t>
      </w:r>
      <w:r w:rsidR="000F48C3" w:rsidRPr="00D23723">
        <w:t>Obecná charakteristika</w:t>
      </w:r>
      <w:bookmarkEnd w:id="43"/>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Style w:val="apple-converted-space"/>
          <w:rFonts w:ascii="Times New Roman" w:hAnsi="Times New Roman"/>
          <w:color w:val="000000"/>
          <w:shd w:val="clear" w:color="auto" w:fill="FFFFFF"/>
        </w:rPr>
      </w:pPr>
      <w:r w:rsidRPr="00B3580F">
        <w:rPr>
          <w:rFonts w:ascii="Times New Roman" w:hAnsi="Times New Roman"/>
        </w:rPr>
        <w:t>NP Chitwan (NPC) se nachází v nepálských térajích na jihu země v distriktech Chitwan, Makawanpur, Parsa a Nawalparasi. Rozloha parku činí 932 km</w:t>
      </w:r>
      <w:r w:rsidRPr="00B3580F">
        <w:rPr>
          <w:rFonts w:ascii="Times New Roman" w:hAnsi="Times New Roman"/>
          <w:vertAlign w:val="superscript"/>
        </w:rPr>
        <w:t>2</w:t>
      </w:r>
      <w:r w:rsidRPr="00B3580F">
        <w:rPr>
          <w:rFonts w:ascii="Times New Roman" w:hAnsi="Times New Roman"/>
        </w:rPr>
        <w:t xml:space="preserve"> a dalších 750 km</w:t>
      </w:r>
      <w:r w:rsidRPr="00B3580F">
        <w:rPr>
          <w:rFonts w:ascii="Times New Roman" w:hAnsi="Times New Roman"/>
          <w:vertAlign w:val="superscript"/>
        </w:rPr>
        <w:t>2</w:t>
      </w:r>
      <w:r w:rsidRPr="00B3580F">
        <w:rPr>
          <w:rFonts w:ascii="Times New Roman" w:hAnsi="Times New Roman"/>
        </w:rPr>
        <w:t xml:space="preserve"> zaujímá nárazníková zóna kolem něj. Na jihu hraničí národní </w:t>
      </w:r>
      <w:r w:rsidR="00E90D41">
        <w:rPr>
          <w:rFonts w:ascii="Times New Roman" w:hAnsi="Times New Roman"/>
        </w:rPr>
        <w:t>park s Indickou republikou (</w:t>
      </w:r>
      <w:r w:rsidR="00E90D41" w:rsidRPr="00E90D41">
        <w:rPr>
          <w:rFonts w:ascii="Times New Roman" w:hAnsi="Times New Roman"/>
        </w:rPr>
        <w:t>viz</w:t>
      </w:r>
      <w:r w:rsidRPr="00E90D41">
        <w:rPr>
          <w:rFonts w:ascii="Times New Roman" w:hAnsi="Times New Roman"/>
        </w:rPr>
        <w:t xml:space="preserve"> </w:t>
      </w:r>
      <w:r w:rsidR="00E90D41" w:rsidRPr="00E90D41">
        <w:rPr>
          <w:rFonts w:ascii="Times New Roman" w:hAnsi="Times New Roman"/>
        </w:rPr>
        <w:t>Obr. 4)</w:t>
      </w:r>
      <w:r w:rsidR="00E90D41">
        <w:rPr>
          <w:rFonts w:ascii="Times New Roman" w:hAnsi="Times New Roman"/>
        </w:rPr>
        <w:t>.</w:t>
      </w:r>
      <w:r w:rsidRPr="00E90D41">
        <w:rPr>
          <w:rFonts w:ascii="Times New Roman" w:hAnsi="Times New Roman"/>
        </w:rPr>
        <w:t xml:space="preserve"> Nadmořská</w:t>
      </w:r>
      <w:r w:rsidRPr="00B3580F">
        <w:rPr>
          <w:rFonts w:ascii="Times New Roman" w:hAnsi="Times New Roman"/>
        </w:rPr>
        <w:t xml:space="preserve"> výška </w:t>
      </w:r>
      <w:r w:rsidR="002D225C">
        <w:rPr>
          <w:rFonts w:ascii="Times New Roman" w:hAnsi="Times New Roman"/>
        </w:rPr>
        <w:t>se zde pohybuje v rozmezí 110-</w:t>
      </w:r>
      <w:r w:rsidRPr="00B3580F">
        <w:rPr>
          <w:rFonts w:ascii="Times New Roman" w:hAnsi="Times New Roman"/>
        </w:rPr>
        <w:t>850 m. Nejdůležitějšími vodními zdroji oblasti jsou řeky Narayani, Rapti a Reu. Chitwan byl vůbec první přírodní chráněnou oblastí v Nepálu – území bylo vyhlášeno národním parkem v roce 1973 z důvodu zajištění ochrany unikátního ekosystému. V roce 1984 se park stal také přírodní památkou UNESCO. V minulosti bylo údolí Chitwan známo jako lovecký revír královské dynastie Rana (</w:t>
      </w:r>
      <w:r w:rsidRPr="00B3580F">
        <w:rPr>
          <w:rFonts w:ascii="Times New Roman" w:hAnsi="Times New Roman"/>
          <w:iCs/>
          <w:color w:val="000000"/>
          <w:shd w:val="clear" w:color="auto" w:fill="FFFFFF"/>
        </w:rPr>
        <w:t xml:space="preserve">Chitwan National Park, </w:t>
      </w:r>
      <w:r w:rsidRPr="00B3580F">
        <w:rPr>
          <w:rFonts w:ascii="Times New Roman" w:hAnsi="Times New Roman"/>
          <w:color w:val="000000"/>
          <w:shd w:val="clear" w:color="auto" w:fill="FFFFFF"/>
        </w:rPr>
        <w:t>2011; NTB, 2009)</w:t>
      </w:r>
      <w:r w:rsidR="002D225C">
        <w:rPr>
          <w:rFonts w:ascii="Times New Roman" w:hAnsi="Times New Roman"/>
          <w:color w:val="000000"/>
          <w:shd w:val="clear" w:color="auto" w:fill="FFFFFF"/>
        </w:rPr>
        <w:t>.</w:t>
      </w:r>
      <w:r w:rsidRPr="00B3580F">
        <w:rPr>
          <w:rStyle w:val="apple-converted-space"/>
          <w:rFonts w:ascii="Times New Roman" w:hAnsi="Times New Roman"/>
          <w:color w:val="000000"/>
          <w:shd w:val="clear" w:color="auto" w:fill="FFFFFF"/>
        </w:rPr>
        <w:t> </w:t>
      </w:r>
    </w:p>
    <w:p w:rsidR="000F48C3" w:rsidRDefault="000F48C3" w:rsidP="00993B8C">
      <w:pPr>
        <w:pStyle w:val="Bezmezer"/>
        <w:spacing w:line="360" w:lineRule="auto"/>
        <w:jc w:val="both"/>
        <w:rPr>
          <w:rFonts w:ascii="Times New Roman" w:hAnsi="Times New Roman"/>
        </w:rPr>
      </w:pPr>
    </w:p>
    <w:p w:rsidR="006657D3" w:rsidRDefault="006657D3" w:rsidP="00993B8C">
      <w:pPr>
        <w:pStyle w:val="Bezmezer"/>
        <w:spacing w:line="360" w:lineRule="auto"/>
        <w:jc w:val="both"/>
        <w:rPr>
          <w:rFonts w:ascii="Times New Roman" w:hAnsi="Times New Roman"/>
        </w:rPr>
      </w:pPr>
    </w:p>
    <w:p w:rsidR="006657D3" w:rsidRDefault="006657D3" w:rsidP="00993B8C">
      <w:pPr>
        <w:pStyle w:val="Bezmezer"/>
        <w:spacing w:line="360" w:lineRule="auto"/>
        <w:jc w:val="both"/>
        <w:rPr>
          <w:rFonts w:ascii="Times New Roman" w:hAnsi="Times New Roman"/>
        </w:rPr>
      </w:pPr>
    </w:p>
    <w:p w:rsidR="006657D3" w:rsidRDefault="006657D3" w:rsidP="00993B8C">
      <w:pPr>
        <w:pStyle w:val="Bezmezer"/>
        <w:spacing w:line="360" w:lineRule="auto"/>
        <w:jc w:val="both"/>
        <w:rPr>
          <w:rFonts w:ascii="Times New Roman" w:hAnsi="Times New Roman"/>
        </w:rPr>
      </w:pPr>
    </w:p>
    <w:p w:rsidR="00F11C0F" w:rsidRDefault="00DC48E6" w:rsidP="00E90D41">
      <w:pPr>
        <w:pStyle w:val="Bezmezer"/>
        <w:spacing w:line="360" w:lineRule="auto"/>
        <w:jc w:val="center"/>
        <w:rPr>
          <w:rFonts w:ascii="Times New Roman" w:hAnsi="Times New Roman"/>
        </w:rPr>
      </w:pPr>
      <w:r>
        <w:rPr>
          <w:rFonts w:ascii="Times New Roman" w:hAnsi="Times New Roman"/>
          <w:noProof/>
        </w:rPr>
        <w:lastRenderedPageBreak/>
        <w:pict>
          <v:shape id="obrázek 4" o:spid="_x0000_s1029" type="#_x0000_t75" alt="http://assets.panda.org/img/original/cnp_map_samita.jpg" style="position:absolute;left:0;text-align:left;margin-left:-12.3pt;margin-top:12pt;width:476.7pt;height:368.55pt;z-index:9;visibility:visible">
            <v:imagedata r:id="rId29" o:title="cnp_map_samita"/>
          </v:shape>
        </w:pict>
      </w:r>
      <w:r w:rsidR="00E90D41">
        <w:rPr>
          <w:rFonts w:ascii="Times New Roman" w:hAnsi="Times New Roman"/>
        </w:rPr>
        <w:t>Obr. 4 – Mapa NP Chitwan a náraznikové zóny kolem něj</w:t>
      </w: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Pr="00B358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Default="00F11C0F" w:rsidP="00993B8C">
      <w:pPr>
        <w:pStyle w:val="Bezmezer"/>
        <w:spacing w:line="360" w:lineRule="auto"/>
        <w:jc w:val="both"/>
        <w:rPr>
          <w:rFonts w:ascii="Times New Roman" w:hAnsi="Times New Roman"/>
        </w:rPr>
      </w:pPr>
    </w:p>
    <w:p w:rsidR="00F11C0F" w:rsidRPr="00F11C0F" w:rsidRDefault="00F11C0F" w:rsidP="00E90D41">
      <w:pPr>
        <w:jc w:val="center"/>
        <w:rPr>
          <w:rFonts w:ascii="Times New Roman" w:hAnsi="Times New Roman"/>
        </w:rPr>
      </w:pPr>
      <w:r w:rsidRPr="00F11C0F">
        <w:rPr>
          <w:rFonts w:ascii="Times New Roman" w:hAnsi="Times New Roman"/>
        </w:rPr>
        <w:t xml:space="preserve">Zdroj: </w:t>
      </w:r>
      <w:r w:rsidR="00E90D41">
        <w:rPr>
          <w:rFonts w:ascii="Times New Roman" w:hAnsi="Times New Roman"/>
          <w:shd w:val="clear" w:color="auto" w:fill="FFFFFF"/>
        </w:rPr>
        <w:t>WWF, nedatováno</w:t>
      </w:r>
    </w:p>
    <w:p w:rsidR="00B201C0" w:rsidRDefault="00B201C0"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Oblast Chitwanu je charakterizována subtropickými až tropickými lesy. Z místní flóry lze zmínit např. ozdobnici čínskou, též známou jako sloní tráva, která zde dorůstá až do výšky 8 m. V parku žije 58 druhů savců, z nichž nejznámější jsou nosorožec indický, krokodýl druhu gaviál indický, tygr bengálský a slon indický. První dva z výše jmenovaných živočichů jsou kriticky ohroženi, druzí dva jsou středně ohroženým druhem. Podle UNEP (2011) žije v parku 56 druhů savců, z toho 12 ohrožených. Dále zde volně žijí antilopy, levharti, hyeny, 124 druhů ryb včetně říčního delfína, 539 druhů ptáků a 56 druhů hmyzu. (</w:t>
      </w:r>
      <w:r w:rsidRPr="00B3580F">
        <w:rPr>
          <w:rFonts w:ascii="Times New Roman" w:hAnsi="Times New Roman"/>
          <w:iCs/>
          <w:color w:val="000000"/>
          <w:shd w:val="clear" w:color="auto" w:fill="FFFFFF"/>
        </w:rPr>
        <w:t xml:space="preserve">Chitwan National Park, </w:t>
      </w:r>
      <w:r w:rsidRPr="00B3580F">
        <w:rPr>
          <w:rFonts w:ascii="Times New Roman" w:hAnsi="Times New Roman"/>
          <w:color w:val="000000"/>
          <w:shd w:val="clear" w:color="auto" w:fill="FFFFFF"/>
        </w:rPr>
        <w:t>2011; NTB, 2009</w:t>
      </w:r>
      <w:r w:rsidR="00B477B7">
        <w:rPr>
          <w:rFonts w:ascii="Times New Roman" w:hAnsi="Times New Roman"/>
          <w:color w:val="000000"/>
          <w:shd w:val="clear" w:color="auto" w:fill="FFFFFF"/>
        </w:rPr>
        <w:t>b</w:t>
      </w:r>
      <w:r w:rsidRPr="00B3580F">
        <w:rPr>
          <w:rFonts w:ascii="Times New Roman" w:hAnsi="Times New Roman"/>
          <w:color w:val="000000"/>
          <w:shd w:val="clear" w:color="auto" w:fill="FFFFFF"/>
        </w:rPr>
        <w:t>; Nepal National Parks, 2011).</w:t>
      </w:r>
      <w:r w:rsidRPr="00B3580F">
        <w:rPr>
          <w:rStyle w:val="apple-converted-space"/>
          <w:rFonts w:ascii="Times New Roman" w:hAnsi="Times New Roman"/>
          <w:color w:val="000000"/>
          <w:shd w:val="clear" w:color="auto" w:fill="FFFFFF"/>
        </w:rPr>
        <w:t>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Monzunová sezóna začíná většinou na konci června a trvá do září – teplota dosahuje v této době hodnoty až 43 °C a dochází často v důsledku dešťů k velkému rozvodnění řek a následným záplavám - park se tak v létě stává kvůli nesjízdnosti cest nepřístupným. V parku ročně průměrně spadne </w:t>
      </w:r>
      <w:r w:rsidR="00B477B7">
        <w:rPr>
          <w:rFonts w:ascii="Times New Roman" w:hAnsi="Times New Roman"/>
        </w:rPr>
        <w:t xml:space="preserve">2 150 </w:t>
      </w:r>
      <w:r w:rsidRPr="00B3580F">
        <w:rPr>
          <w:rFonts w:ascii="Times New Roman" w:hAnsi="Times New Roman"/>
        </w:rPr>
        <w:t>mm srážek. K návštěvě Chitwanu se doporučuje zimní období od října do února, kdy průměrná tep</w:t>
      </w:r>
      <w:r w:rsidR="002D225C">
        <w:rPr>
          <w:rFonts w:ascii="Times New Roman" w:hAnsi="Times New Roman"/>
        </w:rPr>
        <w:t>lota dosahuje příjemných 25 °C</w:t>
      </w:r>
      <w:r w:rsidRPr="00B3580F">
        <w:rPr>
          <w:rFonts w:ascii="Times New Roman" w:hAnsi="Times New Roman"/>
        </w:rPr>
        <w:t xml:space="preserve"> (</w:t>
      </w:r>
      <w:r w:rsidRPr="00B3580F">
        <w:rPr>
          <w:rFonts w:ascii="Times New Roman" w:hAnsi="Times New Roman"/>
          <w:iCs/>
          <w:color w:val="000000"/>
          <w:shd w:val="clear" w:color="auto" w:fill="FFFFFF"/>
        </w:rPr>
        <w:t xml:space="preserve">Chitwan National Park, </w:t>
      </w:r>
      <w:r w:rsidRPr="00B3580F">
        <w:rPr>
          <w:rFonts w:ascii="Times New Roman" w:hAnsi="Times New Roman"/>
          <w:color w:val="000000"/>
          <w:shd w:val="clear" w:color="auto" w:fill="FFFFFF"/>
        </w:rPr>
        <w:t>2011)</w:t>
      </w:r>
      <w:r w:rsidR="002D225C">
        <w:rPr>
          <w:rFonts w:ascii="Times New Roman" w:hAnsi="Times New Roman"/>
          <w:color w:val="000000"/>
          <w:shd w:val="clear" w:color="auto" w:fill="FFFFFF"/>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NP Chitwan je nejnavštěvovanější chráněnou přírodní oblastí v Nepálu. V roce 2010 park navštívilo 84 518 turistů (MOCTCA, 2011). Park láká turisty zejména kvůli možnosti pozorování divoké zvěře, mezi další aktivity patří projížďka na slonech či návštěva sloní chovné stanice v Khorsoru (Sauhara), návštěva krokodýlí chovné stanice, dále kanoing, pozorování ptáků, procházka džunglí s průvodcem, kulturní programy, návštěva informačních center a muzeí věnovaných divoké přírodě atd. (</w:t>
      </w:r>
      <w:r w:rsidRPr="00B3580F">
        <w:rPr>
          <w:rFonts w:ascii="Times New Roman" w:hAnsi="Times New Roman"/>
          <w:iCs/>
          <w:color w:val="000000"/>
          <w:shd w:val="clear" w:color="auto" w:fill="FFFFFF"/>
        </w:rPr>
        <w:t xml:space="preserve">Chitwan National Park, </w:t>
      </w:r>
      <w:r w:rsidRPr="00B3580F">
        <w:rPr>
          <w:rFonts w:ascii="Times New Roman" w:hAnsi="Times New Roman"/>
          <w:color w:val="000000"/>
          <w:shd w:val="clear" w:color="auto" w:fill="FFFFFF"/>
        </w:rPr>
        <w:t>2011; NTB, 2009)</w:t>
      </w:r>
      <w:r w:rsidR="002D225C">
        <w:rPr>
          <w:rFonts w:ascii="Times New Roman" w:hAnsi="Times New Roman"/>
          <w:color w:val="000000"/>
          <w:shd w:val="clear" w:color="auto" w:fill="FFFFFF"/>
        </w:rPr>
        <w:t>.</w:t>
      </w:r>
      <w:r w:rsidRPr="00B3580F">
        <w:rPr>
          <w:rFonts w:ascii="Times New Roman" w:hAnsi="Times New Roman"/>
        </w:rPr>
        <w:t xml:space="preserve"> </w:t>
      </w:r>
    </w:p>
    <w:p w:rsidR="007946F2" w:rsidRPr="00B3580F" w:rsidRDefault="007946F2"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FF0768" w:rsidRDefault="00C26E8C" w:rsidP="00B477B7">
      <w:pPr>
        <w:pStyle w:val="Nadpis3"/>
        <w:jc w:val="left"/>
      </w:pPr>
      <w:bookmarkStart w:id="44" w:name="_Toc331410214"/>
      <w:r>
        <w:t>8.1.1</w:t>
      </w:r>
      <w:r w:rsidR="00FF0768">
        <w:t xml:space="preserve"> </w:t>
      </w:r>
      <w:r w:rsidR="000F48C3" w:rsidRPr="00FF0768">
        <w:t>Kultura a obyvatelstvo</w:t>
      </w:r>
      <w:bookmarkEnd w:id="44"/>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V jihozápadní části parku se nacházejí 2 hinduistická poutní místa, </w:t>
      </w:r>
      <w:r w:rsidRPr="002D225C">
        <w:rPr>
          <w:rFonts w:ascii="Times New Roman" w:hAnsi="Times New Roman"/>
          <w:i/>
        </w:rPr>
        <w:t>Bikram Baba</w:t>
      </w:r>
      <w:r w:rsidRPr="00B3580F">
        <w:rPr>
          <w:rFonts w:ascii="Times New Roman" w:hAnsi="Times New Roman"/>
        </w:rPr>
        <w:t xml:space="preserve"> ve městě Kasara a ašram</w:t>
      </w:r>
      <w:r w:rsidR="002D225C">
        <w:rPr>
          <w:rStyle w:val="Znakapoznpodarou"/>
          <w:rFonts w:ascii="Times New Roman" w:hAnsi="Times New Roman"/>
        </w:rPr>
        <w:footnoteReference w:id="15"/>
      </w:r>
      <w:r w:rsidRPr="00B3580F">
        <w:rPr>
          <w:rFonts w:ascii="Times New Roman" w:hAnsi="Times New Roman"/>
        </w:rPr>
        <w:t xml:space="preserve"> </w:t>
      </w:r>
      <w:r w:rsidRPr="002D225C">
        <w:rPr>
          <w:rFonts w:ascii="Times New Roman" w:hAnsi="Times New Roman"/>
          <w:i/>
        </w:rPr>
        <w:t>Valmiki</w:t>
      </w:r>
      <w:r w:rsidRPr="00B3580F">
        <w:rPr>
          <w:rFonts w:ascii="Times New Roman" w:hAnsi="Times New Roman"/>
        </w:rPr>
        <w:t xml:space="preserve"> v Tribeni. Tento ašram společně s přilehlými svatyněmi slouží jako připomínka mudrce Valmikiho, kterému je připisováno autorství starověkého eposu Rámajána. V NPC se nacházejí i buddhistické svatyně (Shrestha, 2001; in UNEP, 2011).</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Co se týče populace, původním etnikem jsou zde thárové, známi svojí imunitou vůči malárii. Dále žijí v parku čhátrijové, br</w:t>
      </w:r>
      <w:r w:rsidR="009C21E8">
        <w:rPr>
          <w:rFonts w:ascii="Times New Roman" w:hAnsi="Times New Roman"/>
        </w:rPr>
        <w:t>ahmáni a další</w:t>
      </w:r>
      <w:r w:rsidRPr="00B3580F">
        <w:rPr>
          <w:rFonts w:ascii="Times New Roman" w:hAnsi="Times New Roman"/>
        </w:rPr>
        <w:t xml:space="preserve"> (Shrestha, 2001; in UNEP, 2011)</w:t>
      </w:r>
      <w:r w:rsidR="009C21E8">
        <w:rPr>
          <w:rFonts w:ascii="Times New Roman" w:hAnsi="Times New Roman"/>
        </w:rPr>
        <w:t>.</w:t>
      </w:r>
      <w:r w:rsidRPr="00B3580F">
        <w:rPr>
          <w:rFonts w:ascii="Times New Roman" w:hAnsi="Times New Roman"/>
        </w:rPr>
        <w:t xml:space="preserve"> Počet obyvatel v oblasti se nejrychleji zvyšoval mezi lety 1950 a 1960, poté co zde byla vymýcena malárie a vykácena část lesů k zemědělským účelům. V tomto období vzrostl počet obyvatel ze 36 000 na 100 000. Počet přistěhovalců z horských oblastí brzy převýšil počet původních thárů. Ti jsou dodnes málo zapojeni do turismu a věnují se spíše zemědělství. V současnosti žije v</w:t>
      </w:r>
      <w:r w:rsidR="009C21E8">
        <w:rPr>
          <w:rFonts w:ascii="Times New Roman" w:hAnsi="Times New Roman"/>
        </w:rPr>
        <w:t xml:space="preserve"> NPC kolem 300 000 lidí (2010) </w:t>
      </w:r>
      <w:r w:rsidRPr="00B3580F">
        <w:rPr>
          <w:rFonts w:ascii="Times New Roman" w:hAnsi="Times New Roman"/>
        </w:rPr>
        <w:t>pracujících v zemědělství, turismu a obchodu. Obyvatelstvo se soustřeďuje do oblastí kolem samotného p</w:t>
      </w:r>
      <w:r w:rsidR="009C21E8">
        <w:rPr>
          <w:rFonts w:ascii="Times New Roman" w:hAnsi="Times New Roman"/>
        </w:rPr>
        <w:t>arku – do tzv. nárazníkové zóny</w:t>
      </w:r>
      <w:r w:rsidRPr="00B3580F">
        <w:rPr>
          <w:rFonts w:ascii="Times New Roman" w:hAnsi="Times New Roman"/>
        </w:rPr>
        <w:t xml:space="preserve"> (UNEP, 2011)</w:t>
      </w:r>
      <w:r w:rsidR="009C21E8">
        <w:rPr>
          <w:rFonts w:ascii="Times New Roman" w:hAnsi="Times New Roman"/>
        </w:rPr>
        <w:t>.</w:t>
      </w:r>
      <w:r w:rsidRPr="00B3580F">
        <w:rPr>
          <w:rFonts w:ascii="Times New Roman" w:hAnsi="Times New Roman"/>
        </w:rPr>
        <w:t xml:space="preserve"> Ta má rozlohu 750 km</w:t>
      </w:r>
      <w:r w:rsidRPr="00B3580F">
        <w:rPr>
          <w:rFonts w:ascii="Times New Roman" w:hAnsi="Times New Roman"/>
          <w:vertAlign w:val="superscript"/>
        </w:rPr>
        <w:t>2</w:t>
      </w:r>
      <w:r w:rsidRPr="00B3580F">
        <w:rPr>
          <w:rFonts w:ascii="Times New Roman" w:hAnsi="Times New Roman"/>
        </w:rPr>
        <w:t xml:space="preserve"> a  byla deklarována v roce 1996 z důvodu lepší ochrany parku a k zajištění potřeb místního obyvatelstva. Kvůli konfliktům mezi obyvateli a divoce žijícími zvířaty byly v oblasti vybudovány ochranné </w:t>
      </w:r>
      <w:r w:rsidRPr="00FF0768">
        <w:rPr>
          <w:rFonts w:ascii="Times New Roman" w:hAnsi="Times New Roman"/>
        </w:rPr>
        <w:t>příkopy a ploty (včetně elektrických), usměrňující pohyb dobytka a divoké zvěře. Více než jedna</w:t>
      </w:r>
      <w:r w:rsidRPr="00B3580F">
        <w:rPr>
          <w:rFonts w:ascii="Times New Roman" w:hAnsi="Times New Roman"/>
        </w:rPr>
        <w:t xml:space="preserve"> třetina zisku z turismu je parkem přesměrována do programů na rozvoj nárazníkové zóny (RCNP,2003; in UNEP, 2011). </w:t>
      </w:r>
    </w:p>
    <w:p w:rsidR="00E74023" w:rsidRPr="00E74023" w:rsidRDefault="00E74023" w:rsidP="00E74023">
      <w:pPr>
        <w:pStyle w:val="Bezmezer"/>
      </w:pPr>
    </w:p>
    <w:p w:rsidR="00FF0768" w:rsidRDefault="00FF0768" w:rsidP="00FF0768">
      <w:pPr>
        <w:pStyle w:val="Bezmezer"/>
      </w:pPr>
    </w:p>
    <w:p w:rsidR="00494691" w:rsidRPr="00FF0768" w:rsidRDefault="00494691" w:rsidP="00FF0768">
      <w:pPr>
        <w:pStyle w:val="Bezmezer"/>
      </w:pPr>
    </w:p>
    <w:p w:rsidR="000F48C3" w:rsidRPr="00B3580F" w:rsidRDefault="000F48C3" w:rsidP="00993B8C">
      <w:pPr>
        <w:pStyle w:val="Bezmezer"/>
        <w:spacing w:line="360" w:lineRule="auto"/>
        <w:jc w:val="both"/>
        <w:rPr>
          <w:rFonts w:ascii="Times New Roman" w:hAnsi="Times New Roman"/>
        </w:rPr>
      </w:pPr>
    </w:p>
    <w:p w:rsidR="000F48C3" w:rsidRPr="00B32F7E" w:rsidRDefault="00C26E8C" w:rsidP="00494691">
      <w:pPr>
        <w:pStyle w:val="Nadpis2"/>
        <w:jc w:val="left"/>
      </w:pPr>
      <w:bookmarkStart w:id="45" w:name="_Toc331410215"/>
      <w:r>
        <w:lastRenderedPageBreak/>
        <w:t>8.2</w:t>
      </w:r>
      <w:r w:rsidR="00FF0768" w:rsidRPr="00FF0768">
        <w:t xml:space="preserve"> </w:t>
      </w:r>
      <w:r w:rsidR="007946F2">
        <w:t>Socio-ekonomické a environmentální vlivy turismu na NPC</w:t>
      </w:r>
      <w:bookmarkEnd w:id="45"/>
    </w:p>
    <w:p w:rsidR="000F48C3" w:rsidRDefault="00C26E8C" w:rsidP="00494691">
      <w:pPr>
        <w:pStyle w:val="Nadpis3"/>
        <w:jc w:val="left"/>
      </w:pPr>
      <w:bookmarkStart w:id="46" w:name="_Toc331410216"/>
      <w:r>
        <w:t>8.2.1</w:t>
      </w:r>
      <w:r w:rsidR="00B32F7E">
        <w:t xml:space="preserve"> </w:t>
      </w:r>
      <w:r w:rsidR="000F48C3" w:rsidRPr="00B32F7E">
        <w:t>Vliv ustanovení NPC na místní obyvatelstvo  - vesničané vs. národní park</w:t>
      </w:r>
      <w:bookmarkEnd w:id="46"/>
    </w:p>
    <w:p w:rsidR="00B32F7E" w:rsidRPr="00B32F7E" w:rsidRDefault="00B32F7E" w:rsidP="00B32F7E">
      <w:pPr>
        <w:pStyle w:val="Bezmezer"/>
      </w:pPr>
    </w:p>
    <w:p w:rsidR="000F48C3" w:rsidRPr="00B3580F"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 xml:space="preserve">Největším dopadem otevření národního parku a s tím spojených ochranných opatření bylo přesídlení místních obyvatel a změna jejich životního stylu, včetně způsobu obživy. Z oblasti Rapti bylo přesídleno 22 000 obyvatel a dalších 7 000 bylo přesídleno z 10 vesnic v oblastech Padampur a Panchayat na východě parku – cílem bylo poskytnout obyvatelům úrodnější prostředí bez přítomnosti divoce žijících masožravců (Milton &amp; Binney,1980; in UNEP, 2011). Tento počin měl sice lokální  podporu, ale přesídlení některé z dalších 310 vesnic už by bylo politicky i ekonomicky neprůchodné (Mishra 1982; in UNEP, 2011). Mezi místními a národním parkem panuje dlouhodobě antagonismus, který je nejvíc patrný u obyvatel zbývajících vesnic v oblastech Padampur a Panchayat a v údolí Madi jižně od NP. Lidé si stěžují na ohrožení divokými zvířaty – ročně se v parku 3-5 lidí stává oběťmi útoku nosorožce nebo tygra. Divoká zvěř navíc působí škody na dobytku a na úrodě. Obyvatelé přilehlých oblastí také nejsou spokojeni s regulacemi vztahujícími se na využívání přírodních zdrojů z parku. V současnosti mají místní lidé povoleno každoročně v lednu sekání vysoké trávy v parku (tuto trávu používají tradičně jako stavební materiál). Další konflikt mezi vesničany a národním parkem se týká pytlačení. Tento problém se dosud nepodařilo vymýtit, naopak stále narůstá. Počet jednorohých indických nosorožců </w:t>
      </w:r>
      <w:r w:rsidR="009C21E8">
        <w:rPr>
          <w:rFonts w:ascii="Times New Roman" w:hAnsi="Times New Roman"/>
        </w:rPr>
        <w:t xml:space="preserve">v parku </w:t>
      </w:r>
      <w:r w:rsidRPr="00B3580F">
        <w:rPr>
          <w:rFonts w:ascii="Times New Roman" w:hAnsi="Times New Roman"/>
        </w:rPr>
        <w:t>sice vzrostl z 300 kusů v roce 1975 (Laurie,1978; in UNEP, 2011) na 544 kusů v roce 2000; o pět let později však opět prudce klesl na 372 kusů (WWF-Nepal, 2006; in UNEP, 2011), a to především z důvodu pytláctví. V roce 2009 cena 1 rohu z nosorožce 1,5 krát převyšovala cenu zlata</w:t>
      </w:r>
      <w:r w:rsidR="00494691">
        <w:rPr>
          <w:rFonts w:ascii="Times New Roman" w:hAnsi="Times New Roman"/>
        </w:rPr>
        <w:t xml:space="preserve"> o stejné hmotnosti</w:t>
      </w:r>
      <w:r w:rsidRPr="00B3580F">
        <w:rPr>
          <w:rFonts w:ascii="Times New Roman" w:hAnsi="Times New Roman"/>
        </w:rPr>
        <w:t>. Ohroženi jsou například i tygři a sloni (UNEP, 2011)</w:t>
      </w:r>
      <w:r w:rsidR="009C21E8">
        <w:rPr>
          <w:rFonts w:ascii="Times New Roman" w:hAnsi="Times New Roman"/>
        </w:rPr>
        <w:t>.</w:t>
      </w:r>
      <w:r w:rsidRPr="00B3580F">
        <w:rPr>
          <w:rFonts w:ascii="Times New Roman" w:hAnsi="Times New Roman"/>
        </w:rPr>
        <w:t xml:space="preserve"> Žádná z dostupných studií se bohužel nevěnovala vlivu turismu na rostoucí míru pytláctví v NPC. </w:t>
      </w:r>
    </w:p>
    <w:p w:rsidR="000F48C3" w:rsidRPr="00B3580F" w:rsidRDefault="000F48C3" w:rsidP="00993B8C">
      <w:pPr>
        <w:autoSpaceDE w:val="0"/>
        <w:autoSpaceDN w:val="0"/>
        <w:adjustRightInd w:val="0"/>
        <w:spacing w:after="0" w:line="360" w:lineRule="auto"/>
        <w:jc w:val="both"/>
        <w:rPr>
          <w:rFonts w:ascii="Times New Roman" w:hAnsi="Times New Roman"/>
        </w:rPr>
      </w:pPr>
    </w:p>
    <w:p w:rsidR="000F48C3" w:rsidRDefault="000F48C3" w:rsidP="00993B8C">
      <w:pPr>
        <w:autoSpaceDE w:val="0"/>
        <w:autoSpaceDN w:val="0"/>
        <w:adjustRightInd w:val="0"/>
        <w:spacing w:after="0" w:line="360" w:lineRule="auto"/>
        <w:jc w:val="both"/>
        <w:rPr>
          <w:rFonts w:ascii="Times New Roman" w:hAnsi="Times New Roman"/>
        </w:rPr>
      </w:pPr>
      <w:r w:rsidRPr="00B3580F">
        <w:rPr>
          <w:rFonts w:ascii="Times New Roman" w:hAnsi="Times New Roman"/>
        </w:rPr>
        <w:t>NP pořádá měsíční schůzky s představiteli 37 Výborů pro rozvoj venkova (</w:t>
      </w:r>
      <w:r w:rsidRPr="00494691">
        <w:rPr>
          <w:rFonts w:ascii="Times New Roman" w:hAnsi="Times New Roman"/>
          <w:i/>
        </w:rPr>
        <w:t>Village Development Comitee</w:t>
      </w:r>
      <w:r w:rsidRPr="00B3580F">
        <w:rPr>
          <w:rFonts w:ascii="Times New Roman" w:hAnsi="Times New Roman"/>
        </w:rPr>
        <w:t xml:space="preserve">, VDC), na kterých se snaží zlepšit vztahy s vesničany a motivovat je k ochraně parku. Více než jedna třetina zisku z turismu je parkem přesměrována na rozvoj nárazníkové zóny (RCNP,2003; in UNEP, 2011). Vztah obyvatel a parku je dodnes poměrně komplikovaný. Některé zdroje ho označují za nepřátelský, jiné za příkladný. V brožuře na propagaci jednotlivých přírodních zajímavostí Nepálu se píše: </w:t>
      </w:r>
      <w:r w:rsidRPr="00B3580F">
        <w:rPr>
          <w:rFonts w:ascii="Times New Roman" w:hAnsi="Times New Roman"/>
          <w:i/>
        </w:rPr>
        <w:t>„Pro své příkladné komunitně orientované práce na ochranu přírody si NPC vysloužil přezdívku ,nejlépe řízený park‘ na 5. ročníku World Park Congress“</w:t>
      </w:r>
      <w:r w:rsidRPr="00B3580F">
        <w:rPr>
          <w:rFonts w:ascii="Times New Roman" w:hAnsi="Times New Roman"/>
        </w:rPr>
        <w:t xml:space="preserve"> (NTB, 2009</w:t>
      </w:r>
      <w:r w:rsidR="00494691">
        <w:rPr>
          <w:rFonts w:ascii="Times New Roman" w:hAnsi="Times New Roman"/>
        </w:rPr>
        <w:t>b, s.</w:t>
      </w:r>
      <w:r w:rsidRPr="00B3580F">
        <w:rPr>
          <w:rFonts w:ascii="Times New Roman" w:hAnsi="Times New Roman"/>
        </w:rPr>
        <w:t xml:space="preserve"> 22). Dopadem opatření zajišťujících ochranu přírody na život místních obyvatel se ve své studii z roku 2004 zabývají i Nepal a Spiteri. Přístup vesničanů k regulacím parku se podle </w:t>
      </w:r>
      <w:r w:rsidR="009C21E8">
        <w:rPr>
          <w:rFonts w:ascii="Times New Roman" w:hAnsi="Times New Roman"/>
        </w:rPr>
        <w:t>nich</w:t>
      </w:r>
      <w:r w:rsidRPr="00B3580F">
        <w:rPr>
          <w:rFonts w:ascii="Times New Roman" w:hAnsi="Times New Roman"/>
        </w:rPr>
        <w:t xml:space="preserve"> zlepšuje a to hlavně z důvodů be</w:t>
      </w:r>
      <w:r w:rsidR="009C21E8">
        <w:rPr>
          <w:rFonts w:ascii="Times New Roman" w:hAnsi="Times New Roman"/>
        </w:rPr>
        <w:t>nefitů, které park lidem nabízí</w:t>
      </w:r>
      <w:r w:rsidRPr="00B3580F">
        <w:rPr>
          <w:rFonts w:ascii="Times New Roman" w:hAnsi="Times New Roman"/>
        </w:rPr>
        <w:t xml:space="preserve"> (Nepal et Spiteri, 2011)</w:t>
      </w:r>
      <w:r w:rsidR="009C21E8">
        <w:rPr>
          <w:rFonts w:ascii="Times New Roman" w:hAnsi="Times New Roman"/>
        </w:rPr>
        <w:t>.</w:t>
      </w:r>
      <w:r w:rsidRPr="00B3580F">
        <w:rPr>
          <w:rFonts w:ascii="Times New Roman" w:hAnsi="Times New Roman"/>
        </w:rPr>
        <w:t xml:space="preserve">  </w:t>
      </w:r>
    </w:p>
    <w:p w:rsidR="00E74023" w:rsidRPr="00E74023" w:rsidRDefault="00E74023" w:rsidP="00E74023">
      <w:pPr>
        <w:pStyle w:val="Bezmezer"/>
      </w:pPr>
    </w:p>
    <w:p w:rsidR="000F48C3" w:rsidRDefault="000F48C3" w:rsidP="00993B8C">
      <w:pPr>
        <w:pStyle w:val="Bezmezer"/>
        <w:spacing w:line="360" w:lineRule="auto"/>
        <w:jc w:val="both"/>
        <w:rPr>
          <w:rFonts w:ascii="Times New Roman" w:hAnsi="Times New Roman"/>
        </w:rPr>
      </w:pPr>
    </w:p>
    <w:p w:rsidR="00494691" w:rsidRPr="00B3580F" w:rsidRDefault="00494691" w:rsidP="00993B8C">
      <w:pPr>
        <w:pStyle w:val="Bezmezer"/>
        <w:spacing w:line="360" w:lineRule="auto"/>
        <w:jc w:val="both"/>
        <w:rPr>
          <w:rFonts w:ascii="Times New Roman" w:hAnsi="Times New Roman"/>
        </w:rPr>
      </w:pPr>
    </w:p>
    <w:p w:rsidR="000F48C3" w:rsidRDefault="00C26E8C" w:rsidP="00494691">
      <w:pPr>
        <w:pStyle w:val="Nadpis3"/>
        <w:jc w:val="left"/>
      </w:pPr>
      <w:bookmarkStart w:id="47" w:name="_Toc331410217"/>
      <w:r>
        <w:lastRenderedPageBreak/>
        <w:t>8.2.2</w:t>
      </w:r>
      <w:r w:rsidR="00B32F7E">
        <w:t xml:space="preserve"> </w:t>
      </w:r>
      <w:r w:rsidR="000F48C3" w:rsidRPr="00B32F7E">
        <w:t>Environmentální dopady turismu</w:t>
      </w:r>
      <w:bookmarkEnd w:id="47"/>
    </w:p>
    <w:p w:rsidR="00B32F7E" w:rsidRPr="00B32F7E" w:rsidRDefault="00B32F7E" w:rsidP="00B32F7E">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Samotné ustanovení NPC v roce 1973 a s ním spojené regulace měly veskrze pozitivní vliv na životní prostředí v oblasti. Podle UNEP (2011) byla ochrana přírody v této souvislosti úspěšná a vedla k nárůstu populací divoké zvěře a k regeneraci vegetace podél řeky Rapti. Následná nedostatečná regulace cestovního ruchu a velký rozvoj infrastruktury se však na přírodním prostředí v parku podepsaly negativně, jak uvádí Ganga Nakarmi (2007) ve své diplomové práci. Zmiňuje se o faktu, že turismus je koncentrován do několika málo míst (příkladem je město Sauhara), což vyvolává velký tlak na tato místa. Negativním jevem jsou i turistické vyjížďky do džungle, které ruší divokou zvěř a  podílí se na znečištění parku. Auta společně s mluvící a telefonující posádkou způsobují nadměrný hluk. Znečištění způsobují také ubytovací zařízení. Odpadní materiál z hotelů a turistických ubytoven v Sauhaře je vyhazován přímo do řeky Rapti. Kvalitu řek výrazně ovlivnilo také používání pesticidů a umělých hnojiv v zemědělství – kombinace těchto faktorů měla negativní dopad na tamní krokodýly a říční delfíny (UNESCO/EoH 2003; in Nakarmi, 2007). Proti znečištění podniká management parku společně s neziskovými organizacemi opatření v podobě vzdělávacích programů na ochranu přírody. Podle průvodců parku měla negativní dopad na divoká zvířata a jejich habitat také konstrukce pozorovacích věží uvnitř NP – tyto věže podle nich narušily přirozený pohyb zvířat. Zvířata se daným oblastem v současnosti vyhýbají a je těžké je spatřit – výsledkem jsou zklamaní turisté, kteří do těchto míst právě kvůli touze vidět divoká </w:t>
      </w:r>
      <w:r w:rsidR="00B1566F">
        <w:rPr>
          <w:rFonts w:ascii="Times New Roman" w:hAnsi="Times New Roman"/>
        </w:rPr>
        <w:t>zvířata ve volné přírodě přišli</w:t>
      </w:r>
      <w:r w:rsidRPr="00B3580F">
        <w:rPr>
          <w:rFonts w:ascii="Times New Roman" w:hAnsi="Times New Roman"/>
        </w:rPr>
        <w:t xml:space="preserve"> (Nakarmi, 2007)</w:t>
      </w:r>
      <w:r w:rsidR="00B1566F">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Default="00C26E8C" w:rsidP="00182BE4">
      <w:pPr>
        <w:pStyle w:val="Nadpis3"/>
        <w:jc w:val="left"/>
      </w:pPr>
      <w:bookmarkStart w:id="48" w:name="_Toc331410218"/>
      <w:r>
        <w:t>8.2.3</w:t>
      </w:r>
      <w:r w:rsidR="00B32F7E">
        <w:t xml:space="preserve"> </w:t>
      </w:r>
      <w:r w:rsidR="00027EEB">
        <w:t>Socio–</w:t>
      </w:r>
      <w:r w:rsidR="000F48C3" w:rsidRPr="00B32F7E">
        <w:t>kulturní  a ekonomické dopady</w:t>
      </w:r>
      <w:bookmarkEnd w:id="48"/>
    </w:p>
    <w:p w:rsidR="00B32F7E" w:rsidRPr="00B32F7E" w:rsidRDefault="00B32F7E" w:rsidP="00B32F7E">
      <w:pPr>
        <w:pStyle w:val="Bezmeze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Rozvoj turismu poskytl místním obyvatelům možnost nového zaměstnání. Stavba a provoz ubytovacích zařízení a resortů, poptávka po turistických průvodcích a řidičích džípů, otevírání nových obchodů atd. nabídlo vesničanům žijícím v blízkosti NP možnost výdělku, kterou mnozí z nich využili. V turismu se však lépe </w:t>
      </w:r>
      <w:r w:rsidR="00182BE4">
        <w:rPr>
          <w:rFonts w:ascii="Times New Roman" w:hAnsi="Times New Roman"/>
        </w:rPr>
        <w:t>uplatnili</w:t>
      </w:r>
      <w:r w:rsidRPr="00B3580F">
        <w:rPr>
          <w:rFonts w:ascii="Times New Roman" w:hAnsi="Times New Roman"/>
        </w:rPr>
        <w:t xml:space="preserve"> přistěhovalci z horských oblastí než původní thárové. Ti dosud pracují spíše v zemědělství. Imigranti začali s rozvojem turismu skupovat půdu od thárů a stavět v oblasti hotely. Život původních obyvatel se za poslední desetiletí vlivem turismu výrazně změnil. Podle </w:t>
      </w:r>
      <w:r w:rsidR="008E4ABC">
        <w:rPr>
          <w:rFonts w:ascii="Times New Roman" w:hAnsi="Times New Roman"/>
        </w:rPr>
        <w:t>Pandey at al.</w:t>
      </w:r>
      <w:r w:rsidRPr="00B3580F">
        <w:rPr>
          <w:rFonts w:ascii="Times New Roman" w:hAnsi="Times New Roman"/>
        </w:rPr>
        <w:t xml:space="preserve"> </w:t>
      </w:r>
      <w:r w:rsidR="008E4ABC">
        <w:rPr>
          <w:rFonts w:ascii="Times New Roman" w:hAnsi="Times New Roman"/>
        </w:rPr>
        <w:t>(1</w:t>
      </w:r>
      <w:r w:rsidRPr="00B3580F">
        <w:rPr>
          <w:rFonts w:ascii="Times New Roman" w:hAnsi="Times New Roman"/>
        </w:rPr>
        <w:t>995</w:t>
      </w:r>
      <w:r w:rsidR="008E4ABC">
        <w:rPr>
          <w:rFonts w:ascii="Times New Roman" w:hAnsi="Times New Roman"/>
        </w:rPr>
        <w:t>)</w:t>
      </w:r>
      <w:r w:rsidRPr="00B3580F">
        <w:rPr>
          <w:rFonts w:ascii="Times New Roman" w:hAnsi="Times New Roman"/>
        </w:rPr>
        <w:t xml:space="preserve"> prošli thárové postupnou transformací, v průběhu které přejali západní zvyky a hodnoty. Model široké rodiny čítající až 32 členů byl nahrazen nukleární rodinou, tradiční oděv se stal nepopulárním a mladí muži se stále více oddávají alkoholu a drogám. Vznikají konflikty mezi starší a mladší generací a upouští se od slavení tradičních svátků. Nutno dodat, že </w:t>
      </w:r>
      <w:r w:rsidR="008E4ABC">
        <w:rPr>
          <w:rFonts w:ascii="Times New Roman" w:hAnsi="Times New Roman"/>
        </w:rPr>
        <w:t>Pandey et al. se ve své studii zaměřují</w:t>
      </w:r>
      <w:r w:rsidRPr="00B3580F">
        <w:rPr>
          <w:rFonts w:ascii="Times New Roman" w:hAnsi="Times New Roman"/>
        </w:rPr>
        <w:t xml:space="preserve"> pouze na město Sauhara, které je hlavním turistickým centrem NPC. Již v roce 1995 zde na 45 domácností připadalo 15 velkých hotelů a 20 obchodů a restaurací. Sujan Pandit ve své diplomové práci také poukazuje na „</w:t>
      </w:r>
      <w:r w:rsidRPr="00B1566F">
        <w:rPr>
          <w:rFonts w:ascii="Times New Roman" w:hAnsi="Times New Roman"/>
        </w:rPr>
        <w:t>drastickou</w:t>
      </w:r>
      <w:r w:rsidRPr="00B3580F">
        <w:rPr>
          <w:rFonts w:ascii="Times New Roman" w:hAnsi="Times New Roman"/>
        </w:rPr>
        <w:t>“ změnu životního stylu původních thárů související s rozvojem turismu a ustanovení</w:t>
      </w:r>
      <w:r w:rsidR="00182BE4">
        <w:rPr>
          <w:rFonts w:ascii="Times New Roman" w:hAnsi="Times New Roman"/>
        </w:rPr>
        <w:t>m národního parku (Pandit, 2012, s.</w:t>
      </w:r>
      <w:r w:rsidRPr="00B3580F">
        <w:rPr>
          <w:rFonts w:ascii="Times New Roman" w:hAnsi="Times New Roman"/>
        </w:rPr>
        <w:t xml:space="preserve"> 1). Kvůli regulacím </w:t>
      </w:r>
      <w:r w:rsidRPr="00B3580F">
        <w:rPr>
          <w:rFonts w:ascii="Times New Roman" w:hAnsi="Times New Roman"/>
        </w:rPr>
        <w:lastRenderedPageBreak/>
        <w:t xml:space="preserve">ztratili dříve volný přístup do oblasti NP a v důsledku toho se nemůžou více věnovat tradičnímu lovu zvěře a sběru plodů (Pandit, 2012). Také ekonomická situace obyvatel, kteří se neuplatnili v turismu, se zhoršila. Neregulovaný příliv stále většího množství návštěvníků měl za následek </w:t>
      </w:r>
      <w:r w:rsidR="00182BE4">
        <w:rPr>
          <w:rFonts w:ascii="Times New Roman" w:hAnsi="Times New Roman"/>
        </w:rPr>
        <w:t>zvýšení</w:t>
      </w:r>
      <w:r w:rsidRPr="00B3580F">
        <w:rPr>
          <w:rFonts w:ascii="Times New Roman" w:hAnsi="Times New Roman"/>
        </w:rPr>
        <w:t xml:space="preserve"> cen základních potravin, což mělo negativní vliv na životní úroveň některých obyvatel (Mishra, 1982; in UNEP, 2011).</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4114A9">
      <w:pPr>
        <w:pStyle w:val="Bezmezer"/>
        <w:spacing w:line="360" w:lineRule="auto"/>
        <w:jc w:val="center"/>
        <w:rPr>
          <w:rFonts w:ascii="Times New Roman" w:hAnsi="Times New Roman"/>
        </w:rPr>
      </w:pPr>
    </w:p>
    <w:p w:rsidR="000F48C3" w:rsidRPr="00E74023" w:rsidRDefault="00E74023" w:rsidP="008E4ABC">
      <w:pPr>
        <w:pStyle w:val="Nadpis1"/>
        <w:jc w:val="left"/>
      </w:pPr>
      <w:bookmarkStart w:id="49" w:name="_Toc331410219"/>
      <w:r>
        <w:t xml:space="preserve">9. </w:t>
      </w:r>
      <w:r w:rsidR="000F48C3" w:rsidRPr="00E74023">
        <w:t>Dopady turismu na Lumbini</w:t>
      </w:r>
      <w:bookmarkEnd w:id="49"/>
    </w:p>
    <w:p w:rsidR="000F48C3" w:rsidRDefault="00C26E8C" w:rsidP="008E4ABC">
      <w:pPr>
        <w:pStyle w:val="Nadpis2"/>
        <w:jc w:val="left"/>
      </w:pPr>
      <w:bookmarkStart w:id="50" w:name="_Toc331410220"/>
      <w:r>
        <w:t>9.1</w:t>
      </w:r>
      <w:r w:rsidR="00B32F7E">
        <w:t xml:space="preserve"> </w:t>
      </w:r>
      <w:r w:rsidR="00B32F7E" w:rsidRPr="00B32F7E">
        <w:t>Obecná charakteristika</w:t>
      </w:r>
      <w:r>
        <w:t xml:space="preserve"> Lumbini</w:t>
      </w:r>
      <w:bookmarkEnd w:id="50"/>
    </w:p>
    <w:p w:rsidR="00B201C0" w:rsidRPr="00B201C0" w:rsidRDefault="00B201C0" w:rsidP="00B201C0"/>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Lumbini, místo známé narozením prince Siddhárty Gautamy, který se později stal Buddhou (Osvíceným) se nachází v centrální části térají asi 300 km západně od Káthmandú v distriktu Kapilvastu. Přestože nadmořská výška zde dosahuje pouze 105 m, úpatí Himalájí se nachází jenom 24 km od města a </w:t>
      </w:r>
      <w:r w:rsidR="00027EEB">
        <w:rPr>
          <w:rFonts w:ascii="Times New Roman" w:hAnsi="Times New Roman"/>
        </w:rPr>
        <w:t>za</w:t>
      </w:r>
      <w:r w:rsidRPr="00B3580F">
        <w:rPr>
          <w:rFonts w:ascii="Times New Roman" w:hAnsi="Times New Roman"/>
        </w:rPr>
        <w:t xml:space="preserve"> jasných dnů lze odsud zahlédnout i vrchol hory Dhaulágirí (8 167 m n. m.), vz</w:t>
      </w:r>
      <w:r w:rsidR="00027EEB">
        <w:rPr>
          <w:rFonts w:ascii="Times New Roman" w:hAnsi="Times New Roman"/>
        </w:rPr>
        <w:t>d</w:t>
      </w:r>
      <w:r w:rsidRPr="00B3580F">
        <w:rPr>
          <w:rFonts w:ascii="Times New Roman" w:hAnsi="Times New Roman"/>
        </w:rPr>
        <w:t xml:space="preserve">álený 130 km. Blízké město Siddarthnagar disponuje letištěm (Gautam Buddha Airport). Z Káthmandú se lze do Lumbini dopravit </w:t>
      </w:r>
      <w:r w:rsidR="0034038E">
        <w:rPr>
          <w:rFonts w:ascii="Times New Roman" w:hAnsi="Times New Roman"/>
        </w:rPr>
        <w:t xml:space="preserve">i </w:t>
      </w:r>
      <w:r w:rsidRPr="00B3580F">
        <w:rPr>
          <w:rFonts w:ascii="Times New Roman" w:hAnsi="Times New Roman"/>
        </w:rPr>
        <w:t xml:space="preserve">po dálnici přes město Pokhara a oblast Chitwan, cesta autobusem trvá 8-10 hodin (NTB, </w:t>
      </w:r>
      <w:r w:rsidR="007C1619">
        <w:rPr>
          <w:rFonts w:ascii="Times New Roman" w:hAnsi="Times New Roman"/>
        </w:rPr>
        <w:t>nedatováno</w:t>
      </w:r>
      <w:r w:rsidRPr="00B3580F">
        <w:rPr>
          <w:rFonts w:ascii="Times New Roman" w:hAnsi="Times New Roman"/>
        </w:rPr>
        <w:t xml:space="preserve">).  </w:t>
      </w:r>
      <w:r w:rsidR="0034038E">
        <w:rPr>
          <w:rFonts w:ascii="Times New Roman" w:hAnsi="Times New Roman"/>
        </w:rPr>
        <w:t xml:space="preserve">Příliv turistů ovlivňují </w:t>
      </w:r>
      <w:r w:rsidR="00027EEB">
        <w:rPr>
          <w:rFonts w:ascii="Times New Roman" w:hAnsi="Times New Roman"/>
        </w:rPr>
        <w:t>každoroční</w:t>
      </w:r>
      <w:r w:rsidRPr="00B3580F">
        <w:rPr>
          <w:rFonts w:ascii="Times New Roman" w:hAnsi="Times New Roman"/>
        </w:rPr>
        <w:t xml:space="preserve"> období dešťů, nejvíce srážek napadne v srpnu (až 1 000 mm). Celoroční úhrn srážek v oblasti činí 2 500 mm. V létě (které začíná již v dubnu) teploty přesahují hodnotu 40 °C, zimy bývají suché a relativně chladné, s nejnižšími teplotami kolem 9 °C (nicméně i v tomto období mohou d</w:t>
      </w:r>
      <w:r w:rsidR="0034038E">
        <w:rPr>
          <w:rFonts w:ascii="Times New Roman" w:hAnsi="Times New Roman"/>
        </w:rPr>
        <w:t>osáhnout denní teploty až 25°C)</w:t>
      </w:r>
      <w:r w:rsidRPr="00B3580F">
        <w:rPr>
          <w:rFonts w:ascii="Times New Roman" w:hAnsi="Times New Roman"/>
        </w:rPr>
        <w:t xml:space="preserve"> (Acharya, 2005)</w:t>
      </w:r>
      <w:r w:rsidR="0034038E">
        <w:rPr>
          <w:rFonts w:ascii="Times New Roman" w:hAnsi="Times New Roman"/>
        </w:rPr>
        <w:t>.</w:t>
      </w: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Lumbini patří mezi jednu z nejnavštěvovanějších turistických destinací v Nepálu. V roce 2010 jej navštívilo 99 508 turistů, nejvíce ze Srí Lanky (37 645), Thajska (22 833), z Myanmaru (5 701), z Jižní Koreje (5 469) a z Číny (4 712). Na návštěvnosti Lumbini se nejspíše významně podílí i občané Indické republiky, ti však nejsou do statistik zařazeni. „Západní“ turisté jeví o místo menší zájem. Například z celkového počtu 36 425 občanů USA, kteří navštívili v roce 2010 Nepál, zavítalo do Lumbini pouze 1 171 Američanů. Podobně například z celkového počtu 22 583 Němců jich Lumbini navštívilo 975 (MOCTCA, 2011). Lumbini láká spíše náboženské poutníky a turisty se zájmem o buddhismus (Acharya, 2005). Rok 2012 vyhlásila nepálská vláda rokem Lumbini. Kampaň </w:t>
      </w:r>
      <w:r w:rsidRPr="00B3580F">
        <w:rPr>
          <w:rFonts w:ascii="Times New Roman" w:hAnsi="Times New Roman"/>
          <w:i/>
        </w:rPr>
        <w:t>Visit Lumbini Year 2012</w:t>
      </w:r>
      <w:r w:rsidRPr="00B3580F">
        <w:rPr>
          <w:rFonts w:ascii="Times New Roman" w:hAnsi="Times New Roman"/>
        </w:rPr>
        <w:t xml:space="preserve"> má mimo jiné za cíl přilákat více turistů do oblasti.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Mezi turistické zajímavosti patří především Zahrada Lumbini (</w:t>
      </w:r>
      <w:r w:rsidRPr="00B3580F">
        <w:rPr>
          <w:rFonts w:ascii="Times New Roman" w:hAnsi="Times New Roman"/>
          <w:i/>
        </w:rPr>
        <w:t>Lumbini Garden</w:t>
      </w:r>
      <w:r w:rsidRPr="00B3580F">
        <w:rPr>
          <w:rFonts w:ascii="Times New Roman" w:hAnsi="Times New Roman"/>
        </w:rPr>
        <w:t xml:space="preserve">), ve které je označeno přesné místo narození Buddhy v roce 623 př. n. l., </w:t>
      </w:r>
      <w:r w:rsidR="00022FC9">
        <w:rPr>
          <w:rFonts w:ascii="Times New Roman" w:hAnsi="Times New Roman"/>
        </w:rPr>
        <w:t xml:space="preserve">dále </w:t>
      </w:r>
      <w:r w:rsidRPr="00B3580F">
        <w:rPr>
          <w:rFonts w:ascii="Times New Roman" w:hAnsi="Times New Roman"/>
        </w:rPr>
        <w:t>Ašókův kamenný sloup (</w:t>
      </w:r>
      <w:r w:rsidRPr="00B3580F">
        <w:rPr>
          <w:rFonts w:ascii="Times New Roman" w:hAnsi="Times New Roman"/>
          <w:i/>
        </w:rPr>
        <w:t>Ashokan pillar</w:t>
      </w:r>
      <w:r w:rsidRPr="00B3580F">
        <w:rPr>
          <w:rFonts w:ascii="Times New Roman" w:hAnsi="Times New Roman"/>
        </w:rPr>
        <w:t xml:space="preserve">), který zde dal král Maurjovské říše a šiřitel buddhismu Ašóka vztyčit v roce 249 př. n. l. a jezírko Pushkarini </w:t>
      </w:r>
      <w:r w:rsidRPr="00B3580F">
        <w:rPr>
          <w:rFonts w:ascii="Times New Roman" w:hAnsi="Times New Roman"/>
        </w:rPr>
        <w:lastRenderedPageBreak/>
        <w:t>(</w:t>
      </w:r>
      <w:r w:rsidRPr="00B3580F">
        <w:rPr>
          <w:rFonts w:ascii="Times New Roman" w:hAnsi="Times New Roman"/>
          <w:i/>
        </w:rPr>
        <w:t>Pushkarini pond</w:t>
      </w:r>
      <w:r w:rsidRPr="00B3580F">
        <w:rPr>
          <w:rFonts w:ascii="Times New Roman" w:hAnsi="Times New Roman"/>
        </w:rPr>
        <w:t xml:space="preserve">), ve kterém se údajně koupala matka Buddhy, Maya Devi předtím, než jej porodila (NTB, </w:t>
      </w:r>
      <w:r w:rsidR="00B45500">
        <w:rPr>
          <w:rFonts w:ascii="Times New Roman" w:hAnsi="Times New Roman"/>
        </w:rPr>
        <w:t>nedatováno</w:t>
      </w:r>
      <w:r w:rsidRPr="00B3580F">
        <w:rPr>
          <w:rFonts w:ascii="Times New Roman" w:hAnsi="Times New Roman"/>
        </w:rPr>
        <w:t>). Turisté dále navštěvují Kulturní centrum zasvěcené světovému míru, které se skládá z muzea, auditoria a Mezinárodního výzkumného institutu (</w:t>
      </w:r>
      <w:r w:rsidRPr="00B3580F">
        <w:rPr>
          <w:rFonts w:ascii="Times New Roman" w:hAnsi="Times New Roman"/>
          <w:i/>
        </w:rPr>
        <w:t>Lumbini International Research Institute complex</w:t>
      </w:r>
      <w:r w:rsidRPr="00B3580F">
        <w:rPr>
          <w:rFonts w:ascii="Times New Roman" w:hAnsi="Times New Roman"/>
        </w:rPr>
        <w:t>). V oblasti Lumbini se nachází také množství svatyň, klášterů a meditačních centrer. Turisté navštěvují i historická místa v blízkosti Lumbini, jako jsou Tilaurakot, Ararakot nebo Gotihawa – nacházejí se zde archeologická naleziště z dob Buddhova života (Acharya, 2005).</w:t>
      </w: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r w:rsidRPr="00B3580F">
        <w:rPr>
          <w:rFonts w:ascii="Times New Roman" w:hAnsi="Times New Roman"/>
        </w:rPr>
        <w:t xml:space="preserve">Zahradu Lumbini obklopují 4 vesnice, z nichž největší je vesnice Lumbini Ideal. Další 3 jsou Madhuwani, Ekla a Tenuhawa. V roce 2001 žilo ve vesnici Lumbini Ideal 12 000 lidí v 1 234 domácnostech (VDC office, 2001; in Acharya, 2005).  </w:t>
      </w:r>
    </w:p>
    <w:p w:rsidR="00E74023" w:rsidRPr="00B3580F" w:rsidRDefault="00E7402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446C0D" w:rsidRDefault="00C26E8C" w:rsidP="00B45500">
      <w:pPr>
        <w:pStyle w:val="Nadpis2"/>
        <w:jc w:val="left"/>
      </w:pPr>
      <w:bookmarkStart w:id="51" w:name="_Toc331410221"/>
      <w:r>
        <w:t>9.2</w:t>
      </w:r>
      <w:r w:rsidR="00446C0D">
        <w:t xml:space="preserve"> Socio-ekonomické a environmentální vlivy turismu </w:t>
      </w:r>
      <w:r w:rsidR="000F48C3" w:rsidRPr="00446C0D">
        <w:t>na Lumbini</w:t>
      </w:r>
      <w:bookmarkEnd w:id="51"/>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Acharya (2005), který v roce 2001 ve vesnici Lumbini Ideal prováděl výzkum na téma socio-kulturní a ekonomické změny spojené s rozvojem cestovního ruchu, uvádí, že mezi pozitivní vlivy patří především </w:t>
      </w:r>
      <w:r w:rsidR="00B45500">
        <w:rPr>
          <w:rFonts w:ascii="Times New Roman" w:hAnsi="Times New Roman"/>
        </w:rPr>
        <w:t>zvýšení příjmové hladiny</w:t>
      </w:r>
      <w:r w:rsidRPr="00B3580F">
        <w:rPr>
          <w:rFonts w:ascii="Times New Roman" w:hAnsi="Times New Roman"/>
        </w:rPr>
        <w:t xml:space="preserve"> a zlepšení životních podmínek obyvatel, kteří se do turismu zapojili. </w:t>
      </w:r>
      <w:r w:rsidR="00B45500">
        <w:rPr>
          <w:rFonts w:ascii="Times New Roman" w:hAnsi="Times New Roman"/>
        </w:rPr>
        <w:t xml:space="preserve">Celkem </w:t>
      </w:r>
      <w:r w:rsidRPr="00B3580F">
        <w:rPr>
          <w:rFonts w:ascii="Times New Roman" w:hAnsi="Times New Roman"/>
        </w:rPr>
        <w:t>44% ze 123 dotázaných uvedlo, že kvůli cestovnímu ruchu změnilo svou původní profesi nebo se kromě původního povolání (většinou v zemědělství) začali věnovat také jiným výdělečným činnostem – nechali se najímat jako dělníci nebo začali vozit turisty v rikšách. Někteří se zaměstnali v hoteliérství nebo si otevřeli obchod se suvenýry. Právě hoteliérství je podle Acharyi nejvýdělečnějším sektorem v souvislosti s cestovním ruchem v Lumbini. Na druhém místě stojí podle autora provozovatelé transportních služeb a na pomyslné třetí příčce jsou lidé benefitující z provozu rikš a obchodů se suvenýry. Studenti se často uplatňují jako prů</w:t>
      </w:r>
      <w:r w:rsidR="00B45500">
        <w:rPr>
          <w:rFonts w:ascii="Times New Roman" w:hAnsi="Times New Roman"/>
        </w:rPr>
        <w:t xml:space="preserve">vodci. Velká část farmářů   (43 </w:t>
      </w:r>
      <w:r w:rsidRPr="00B3580F">
        <w:rPr>
          <w:rFonts w:ascii="Times New Roman" w:hAnsi="Times New Roman"/>
        </w:rPr>
        <w:t>%), kteří neopustili své původní povolání, zaznamenala nepřímý dopad turismu z důvodu rostoucí poptávky po jejich produktech – díky tomu se jim zvýšili měsíční příjmy o 2 000 až 3 000 NRs. Dalšími pozitivními změnami byl rozvoj kultury, oživení lokální</w:t>
      </w:r>
      <w:r w:rsidR="00022FC9">
        <w:rPr>
          <w:rFonts w:ascii="Times New Roman" w:hAnsi="Times New Roman"/>
        </w:rPr>
        <w:t>ch</w:t>
      </w:r>
      <w:r w:rsidRPr="00B3580F">
        <w:rPr>
          <w:rFonts w:ascii="Times New Roman" w:hAnsi="Times New Roman"/>
        </w:rPr>
        <w:t xml:space="preserve"> tradic, lepší porozumění a hlubší zájem o místní historii a kulturu, probuzení pocitu hrdosti na své kulturní dědictví, dále rozšíření nabídky zboží v obchodech, větší pozornost upřená na kvalitu životního prostředí, více příležitostí, atd. Mezi negativní vlivy turismu na kvalitu života řadí autor pouze 3 skutečnosti: že místní obchody předražují svoje zboží, že se rozvinuly drobné krádeže a že slovní útoky mezi lidmi se staly vážnějšími (Acharya, 2005)</w:t>
      </w:r>
      <w:r w:rsidR="00B45500">
        <w:rPr>
          <w:rFonts w:ascii="Times New Roman" w:hAnsi="Times New Roman"/>
        </w:rPr>
        <w:t>.</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i/>
        </w:rPr>
      </w:pPr>
      <w:r w:rsidRPr="00B3580F">
        <w:rPr>
          <w:rFonts w:ascii="Times New Roman" w:hAnsi="Times New Roman"/>
        </w:rPr>
        <w:t xml:space="preserve">Autor dále popisuje vliv cestovního ruchu na kulturu a tradice místních obyvatel, nastalé změny však nehodnotí ani negativně, ani pozitivně. Uvádí, že lidé přirozeně přebírají </w:t>
      </w:r>
      <w:r w:rsidR="00B45500">
        <w:rPr>
          <w:rFonts w:ascii="Times New Roman" w:hAnsi="Times New Roman"/>
        </w:rPr>
        <w:t xml:space="preserve">ty </w:t>
      </w:r>
      <w:r w:rsidRPr="00B3580F">
        <w:rPr>
          <w:rFonts w:ascii="Times New Roman" w:hAnsi="Times New Roman"/>
        </w:rPr>
        <w:t xml:space="preserve">nové zvyky, které se jim líbí. </w:t>
      </w:r>
      <w:r w:rsidR="00B45500">
        <w:rPr>
          <w:rFonts w:ascii="Times New Roman" w:hAnsi="Times New Roman"/>
        </w:rPr>
        <w:t xml:space="preserve">Celkem </w:t>
      </w:r>
      <w:r w:rsidRPr="00B3580F">
        <w:rPr>
          <w:rFonts w:ascii="Times New Roman" w:hAnsi="Times New Roman"/>
        </w:rPr>
        <w:t>40</w:t>
      </w:r>
      <w:r w:rsidR="00B45500">
        <w:rPr>
          <w:rFonts w:ascii="Times New Roman" w:hAnsi="Times New Roman"/>
        </w:rPr>
        <w:t xml:space="preserve"> </w:t>
      </w:r>
      <w:r w:rsidRPr="00B3580F">
        <w:rPr>
          <w:rFonts w:ascii="Times New Roman" w:hAnsi="Times New Roman"/>
        </w:rPr>
        <w:t xml:space="preserve">% dotázaných například uvedlo, že v souvislosti s turismem se změnil styl jejich </w:t>
      </w:r>
      <w:r w:rsidRPr="00B3580F">
        <w:rPr>
          <w:rFonts w:ascii="Times New Roman" w:hAnsi="Times New Roman"/>
        </w:rPr>
        <w:lastRenderedPageBreak/>
        <w:t>oblékání. Malá část lidí změnila také své stravovací návyky. Někteří konstatovali, že se změnil jejich životní styl a hodnoty. Díky častému kontaktu s turisty je začalo „</w:t>
      </w:r>
      <w:r w:rsidRPr="00B3580F">
        <w:rPr>
          <w:rFonts w:ascii="Times New Roman" w:hAnsi="Times New Roman"/>
          <w:i/>
        </w:rPr>
        <w:t>přitahovat</w:t>
      </w:r>
      <w:r w:rsidRPr="00B3580F">
        <w:rPr>
          <w:rFonts w:ascii="Times New Roman" w:hAnsi="Times New Roman"/>
        </w:rPr>
        <w:t xml:space="preserve">“ jejich </w:t>
      </w:r>
      <w:r w:rsidR="00B45500">
        <w:rPr>
          <w:rFonts w:ascii="Times New Roman" w:hAnsi="Times New Roman"/>
        </w:rPr>
        <w:t>vybavení</w:t>
      </w:r>
      <w:r w:rsidRPr="00B3580F">
        <w:rPr>
          <w:rFonts w:ascii="Times New Roman" w:hAnsi="Times New Roman"/>
        </w:rPr>
        <w:t xml:space="preserve"> v podobě fotoaparátů, vozidel, hodinek atd. a stejně tak projevili touho „</w:t>
      </w:r>
      <w:r w:rsidRPr="00B3580F">
        <w:rPr>
          <w:rFonts w:ascii="Times New Roman" w:hAnsi="Times New Roman"/>
          <w:i/>
        </w:rPr>
        <w:t>odjet do zahraničí, užívat si západní životní styl a vydělávat peníze</w:t>
      </w:r>
      <w:r w:rsidRPr="00B3580F">
        <w:rPr>
          <w:rFonts w:ascii="Times New Roman" w:hAnsi="Times New Roman"/>
        </w:rPr>
        <w:t>“ (</w:t>
      </w:r>
      <w:r w:rsidR="00022FC9">
        <w:rPr>
          <w:rFonts w:ascii="Times New Roman" w:hAnsi="Times New Roman"/>
        </w:rPr>
        <w:t>Acharya, 2005</w:t>
      </w:r>
      <w:r w:rsidRPr="00B3580F">
        <w:rPr>
          <w:rFonts w:ascii="Times New Roman" w:hAnsi="Times New Roman"/>
        </w:rPr>
        <w:t xml:space="preserve">). Celkově však autor uvádí, že ačkoli lidé přejali některé kulturní prvky od turistů, </w:t>
      </w:r>
      <w:r w:rsidRPr="00B3580F">
        <w:rPr>
          <w:rFonts w:ascii="Times New Roman" w:hAnsi="Times New Roman"/>
          <w:i/>
        </w:rPr>
        <w:t>„nevzdali se svých společenských hodnot, které tvoří jejich identitu“</w:t>
      </w:r>
      <w:r w:rsidR="00022FC9" w:rsidRPr="00022FC9">
        <w:rPr>
          <w:rFonts w:ascii="Times New Roman" w:hAnsi="Times New Roman"/>
        </w:rPr>
        <w:t>(ibid.)</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Acharya uvádí také některé </w:t>
      </w:r>
      <w:r w:rsidR="00027EEB" w:rsidRPr="00B3580F">
        <w:rPr>
          <w:rFonts w:ascii="Times New Roman" w:hAnsi="Times New Roman"/>
        </w:rPr>
        <w:t>environmentální</w:t>
      </w:r>
      <w:r w:rsidRPr="00B3580F">
        <w:rPr>
          <w:rFonts w:ascii="Times New Roman" w:hAnsi="Times New Roman"/>
        </w:rPr>
        <w:t xml:space="preserve"> dopady turismu na Lumbini. Největším vlivem je podle něj změna podoby Lumbini, které byla částečně vybetonováno na úkor původního lesa tvořeného druhem Shorea robusta</w:t>
      </w:r>
      <w:r w:rsidRPr="00B3580F">
        <w:rPr>
          <w:rStyle w:val="Znakapoznpodarou"/>
          <w:rFonts w:ascii="Times New Roman" w:hAnsi="Times New Roman"/>
        </w:rPr>
        <w:footnoteReference w:id="16"/>
      </w:r>
      <w:r w:rsidRPr="00B3580F">
        <w:rPr>
          <w:rFonts w:ascii="Times New Roman" w:hAnsi="Times New Roman"/>
        </w:rPr>
        <w:t>. Zneči</w:t>
      </w:r>
      <w:r w:rsidR="00022FC9">
        <w:rPr>
          <w:rFonts w:ascii="Times New Roman" w:hAnsi="Times New Roman"/>
        </w:rPr>
        <w:t>štění vzduchu způsobené provozem</w:t>
      </w:r>
      <w:r w:rsidRPr="00B3580F">
        <w:rPr>
          <w:rFonts w:ascii="Times New Roman" w:hAnsi="Times New Roman"/>
        </w:rPr>
        <w:t xml:space="preserve"> aut po prašných cestách je dalším problémem. Jiné negativní dopady na životní prostředí autor neuvádí. Likvidace odpadu probíhá uspokojivě a tlak na místní lesy z důvodu topného dřeva není výrazný, protože hlavní topnou surovinou je v oblasti kravský trus.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r w:rsidRPr="00B3580F">
        <w:rPr>
          <w:rFonts w:ascii="Times New Roman" w:hAnsi="Times New Roman"/>
        </w:rPr>
        <w:t xml:space="preserve">   </w:t>
      </w: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Default="000F48C3"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Default="00B45500" w:rsidP="00993B8C">
      <w:pPr>
        <w:pStyle w:val="Bezmezer"/>
        <w:spacing w:line="360" w:lineRule="auto"/>
        <w:jc w:val="both"/>
        <w:rPr>
          <w:rFonts w:ascii="Times New Roman" w:hAnsi="Times New Roman"/>
        </w:rPr>
      </w:pPr>
    </w:p>
    <w:p w:rsidR="00B45500" w:rsidRPr="00B3580F" w:rsidRDefault="00B45500"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rPr>
      </w:pPr>
    </w:p>
    <w:p w:rsidR="000F48C3" w:rsidRPr="00B3580F" w:rsidRDefault="000F48C3" w:rsidP="00993B8C">
      <w:pPr>
        <w:pStyle w:val="Bezmezer"/>
        <w:spacing w:line="360" w:lineRule="auto"/>
        <w:jc w:val="both"/>
        <w:rPr>
          <w:rFonts w:ascii="Times New Roman" w:hAnsi="Times New Roman"/>
          <w:b/>
        </w:rPr>
      </w:pPr>
    </w:p>
    <w:p w:rsidR="00113543" w:rsidRDefault="00113543" w:rsidP="00993B8C">
      <w:pPr>
        <w:pStyle w:val="Bezmezer"/>
        <w:spacing w:line="360" w:lineRule="auto"/>
        <w:jc w:val="both"/>
        <w:rPr>
          <w:rFonts w:ascii="Times New Roman" w:hAnsi="Times New Roman"/>
          <w:b/>
        </w:rPr>
      </w:pPr>
    </w:p>
    <w:p w:rsidR="000F48C3" w:rsidRDefault="000F48C3" w:rsidP="00993B8C">
      <w:pPr>
        <w:pStyle w:val="Bezmezer"/>
        <w:spacing w:line="360" w:lineRule="auto"/>
        <w:jc w:val="both"/>
        <w:rPr>
          <w:rFonts w:ascii="Times New Roman" w:hAnsi="Times New Roman"/>
          <w:b/>
        </w:rPr>
      </w:pPr>
    </w:p>
    <w:p w:rsidR="00027EEB" w:rsidRPr="00B3580F" w:rsidRDefault="00027EEB" w:rsidP="00993B8C">
      <w:pPr>
        <w:pStyle w:val="Bezmezer"/>
        <w:spacing w:line="360" w:lineRule="auto"/>
        <w:jc w:val="both"/>
        <w:rPr>
          <w:rFonts w:ascii="Times New Roman" w:hAnsi="Times New Roman"/>
          <w:b/>
        </w:rPr>
      </w:pPr>
    </w:p>
    <w:p w:rsidR="00113543" w:rsidRDefault="00790C3A" w:rsidP="00B45500">
      <w:pPr>
        <w:pStyle w:val="Nadpis2"/>
        <w:jc w:val="left"/>
      </w:pPr>
      <w:bookmarkStart w:id="52" w:name="_Toc331410222"/>
      <w:r>
        <w:lastRenderedPageBreak/>
        <w:t>Závěr</w:t>
      </w:r>
      <w:bookmarkEnd w:id="52"/>
    </w:p>
    <w:p w:rsidR="00113543" w:rsidRPr="00E4315D" w:rsidRDefault="00113543">
      <w:pPr>
        <w:rPr>
          <w:rFonts w:ascii="Times New Roman" w:hAnsi="Times New Roman"/>
        </w:rPr>
      </w:pPr>
    </w:p>
    <w:p w:rsidR="00E4315D" w:rsidRDefault="00E4315D" w:rsidP="00E4315D">
      <w:pPr>
        <w:pStyle w:val="Bezmezer"/>
        <w:spacing w:line="360" w:lineRule="auto"/>
        <w:rPr>
          <w:rFonts w:ascii="Times New Roman" w:hAnsi="Times New Roman"/>
        </w:rPr>
      </w:pPr>
      <w:r w:rsidRPr="00E4315D">
        <w:rPr>
          <w:rFonts w:ascii="Times New Roman" w:hAnsi="Times New Roman"/>
        </w:rPr>
        <w:t xml:space="preserve">V bakalářské práci byla podána ucelená charakteristika Nepálu včetně ekonomického významu cestovního ruchu pro tuto zemi. </w:t>
      </w:r>
      <w:r>
        <w:rPr>
          <w:rFonts w:ascii="Times New Roman" w:hAnsi="Times New Roman"/>
        </w:rPr>
        <w:t>Jak vyplývá ze související kapitoly, tento vliv je nezanedbatelný. Ročně do Nepálu přijíždějí statisíce turistů a jejich počet se v posledních letech prudce zvyšuje. Návštěvníci s sebou přinášejí silnější, cizí měnu a v souvislosti s turismem je</w:t>
      </w:r>
      <w:r w:rsidR="007F6F64">
        <w:rPr>
          <w:rFonts w:ascii="Times New Roman" w:hAnsi="Times New Roman"/>
        </w:rPr>
        <w:t xml:space="preserve"> každoročně</w:t>
      </w:r>
      <w:r>
        <w:rPr>
          <w:rFonts w:ascii="Times New Roman" w:hAnsi="Times New Roman"/>
        </w:rPr>
        <w:t xml:space="preserve"> přímo či nepřímo vytvářeno velké množství nových pracovních míst. </w:t>
      </w:r>
      <w:r w:rsidR="007F6F64">
        <w:rPr>
          <w:rFonts w:ascii="Times New Roman" w:hAnsi="Times New Roman"/>
        </w:rPr>
        <w:t xml:space="preserve">Kromě charakteristiky Nepálu byly obecně popsány různé environmentální, ekonomické a socio-kulturní vlivy turismu. Konkrétním dopadům cestovního ruchu na danou destinaci se věnovaly případové studie.  </w:t>
      </w:r>
    </w:p>
    <w:p w:rsidR="00E4315D" w:rsidRDefault="00E4315D" w:rsidP="00E4315D">
      <w:pPr>
        <w:pStyle w:val="Bezmezer"/>
        <w:spacing w:line="360" w:lineRule="auto"/>
        <w:rPr>
          <w:rFonts w:ascii="Times New Roman" w:hAnsi="Times New Roman"/>
        </w:rPr>
      </w:pPr>
    </w:p>
    <w:p w:rsidR="00E53C48" w:rsidRDefault="00E81506" w:rsidP="00E4315D">
      <w:pPr>
        <w:spacing w:line="360" w:lineRule="auto"/>
        <w:rPr>
          <w:rFonts w:ascii="Times New Roman" w:hAnsi="Times New Roman"/>
        </w:rPr>
      </w:pPr>
      <w:r>
        <w:rPr>
          <w:rFonts w:ascii="Times New Roman" w:hAnsi="Times New Roman"/>
        </w:rPr>
        <w:t>První případová studie se týkala NP Sagarmatha</w:t>
      </w:r>
      <w:r w:rsidR="002B21C8">
        <w:rPr>
          <w:rFonts w:ascii="Times New Roman" w:hAnsi="Times New Roman"/>
        </w:rPr>
        <w:t xml:space="preserve"> v regionu Khumbu</w:t>
      </w:r>
      <w:r>
        <w:rPr>
          <w:rFonts w:ascii="Times New Roman" w:hAnsi="Times New Roman"/>
        </w:rPr>
        <w:t>.</w:t>
      </w:r>
      <w:r w:rsidR="007F6F64">
        <w:rPr>
          <w:rFonts w:ascii="Times New Roman" w:hAnsi="Times New Roman"/>
        </w:rPr>
        <w:t xml:space="preserve"> Dominantou parku je nejvyšší hora světa, Mt. Everest.</w:t>
      </w:r>
      <w:r>
        <w:rPr>
          <w:rFonts w:ascii="Times New Roman" w:hAnsi="Times New Roman"/>
        </w:rPr>
        <w:t xml:space="preserve"> K</w:t>
      </w:r>
      <w:r w:rsidR="007F6F64">
        <w:rPr>
          <w:rFonts w:ascii="Times New Roman" w:hAnsi="Times New Roman"/>
        </w:rPr>
        <w:t> této přírodní památce</w:t>
      </w:r>
      <w:r>
        <w:rPr>
          <w:rFonts w:ascii="Times New Roman" w:hAnsi="Times New Roman"/>
        </w:rPr>
        <w:t xml:space="preserve"> existuje největší počet relevantních pramenů, proto j</w:t>
      </w:r>
      <w:r w:rsidR="002B21C8">
        <w:rPr>
          <w:rFonts w:ascii="Times New Roman" w:hAnsi="Times New Roman"/>
        </w:rPr>
        <w:t xml:space="preserve">e část věnovaná </w:t>
      </w:r>
      <w:r w:rsidR="00D2316D">
        <w:rPr>
          <w:rFonts w:ascii="Times New Roman" w:hAnsi="Times New Roman"/>
        </w:rPr>
        <w:t>NP Sagarmatha</w:t>
      </w:r>
      <w:r w:rsidR="007F6F64">
        <w:rPr>
          <w:rFonts w:ascii="Times New Roman" w:hAnsi="Times New Roman"/>
        </w:rPr>
        <w:t xml:space="preserve"> nejrozsáhlejší. </w:t>
      </w:r>
      <w:r w:rsidR="002B21C8">
        <w:rPr>
          <w:rFonts w:ascii="Times New Roman" w:hAnsi="Times New Roman"/>
        </w:rPr>
        <w:t xml:space="preserve">Většina </w:t>
      </w:r>
      <w:r w:rsidR="007F6F64">
        <w:rPr>
          <w:rFonts w:ascii="Times New Roman" w:hAnsi="Times New Roman"/>
        </w:rPr>
        <w:t>článků a vědeckých prací</w:t>
      </w:r>
      <w:r w:rsidR="002B21C8">
        <w:rPr>
          <w:rFonts w:ascii="Times New Roman" w:hAnsi="Times New Roman"/>
        </w:rPr>
        <w:t xml:space="preserve"> se týká dopadů turismu na zdejší životní prostředí. Již před několika desetiletími panovaly obavy nad zachováním </w:t>
      </w:r>
      <w:r w:rsidR="008E606E">
        <w:rPr>
          <w:rFonts w:ascii="Times New Roman" w:hAnsi="Times New Roman"/>
        </w:rPr>
        <w:t>místního</w:t>
      </w:r>
      <w:r w:rsidR="002B21C8">
        <w:rPr>
          <w:rFonts w:ascii="Times New Roman" w:hAnsi="Times New Roman"/>
        </w:rPr>
        <w:t xml:space="preserve"> výjimečného ekosystému</w:t>
      </w:r>
      <w:r>
        <w:rPr>
          <w:rFonts w:ascii="Times New Roman" w:hAnsi="Times New Roman"/>
        </w:rPr>
        <w:t xml:space="preserve"> </w:t>
      </w:r>
      <w:r w:rsidR="002B21C8">
        <w:rPr>
          <w:rFonts w:ascii="Times New Roman" w:hAnsi="Times New Roman"/>
        </w:rPr>
        <w:t xml:space="preserve">z důvodu masivního přílivu turistů do oblasti. Mluvilo se o rozsáhlém odlesňování a o ničení životního prostředí. Na základě studií Stevense (1993, 2003), Byerse (2005) aj. se však teorie odlesňování nepotvrdila – autoři </w:t>
      </w:r>
      <w:r w:rsidR="00DE496C">
        <w:rPr>
          <w:rFonts w:ascii="Times New Roman" w:hAnsi="Times New Roman"/>
        </w:rPr>
        <w:t>nicméně</w:t>
      </w:r>
      <w:r w:rsidR="002B21C8">
        <w:rPr>
          <w:rFonts w:ascii="Times New Roman" w:hAnsi="Times New Roman"/>
        </w:rPr>
        <w:t xml:space="preserve"> připustili degradaci lesů v souvislosti s turismem.</w:t>
      </w:r>
      <w:r w:rsidR="007F6F64">
        <w:rPr>
          <w:rFonts w:ascii="Times New Roman" w:hAnsi="Times New Roman"/>
        </w:rPr>
        <w:t xml:space="preserve"> </w:t>
      </w:r>
      <w:r w:rsidR="00DE496C">
        <w:rPr>
          <w:rFonts w:ascii="Times New Roman" w:hAnsi="Times New Roman"/>
        </w:rPr>
        <w:t>Dalším problémem oblasti je</w:t>
      </w:r>
      <w:r w:rsidR="002B21C8">
        <w:rPr>
          <w:rFonts w:ascii="Times New Roman" w:hAnsi="Times New Roman"/>
        </w:rPr>
        <w:t xml:space="preserve"> </w:t>
      </w:r>
      <w:r w:rsidR="00DE496C">
        <w:rPr>
          <w:rFonts w:ascii="Times New Roman" w:hAnsi="Times New Roman"/>
        </w:rPr>
        <w:t xml:space="preserve">znečištění </w:t>
      </w:r>
      <w:r w:rsidR="002B21C8">
        <w:rPr>
          <w:rFonts w:ascii="Times New Roman" w:hAnsi="Times New Roman"/>
        </w:rPr>
        <w:t>odpadky, které jasně souvisí s rozvojem cestovního ruchu v Khumbu.</w:t>
      </w:r>
      <w:r w:rsidR="000E5B8A">
        <w:rPr>
          <w:rFonts w:ascii="Times New Roman" w:hAnsi="Times New Roman"/>
        </w:rPr>
        <w:t xml:space="preserve"> Nejvýraznějšími socio-ekonomickými a kulturními dopady se ukázaly být zvýšení životní úrovně místních obyvatel a změna jejich životního stylu. Původní obyvatelé však neopustili, jak by se mohlo zdát, po kontaktu s turisty z jiného kulturního prostředí své tradice; naopak v důsledku cestovního ruchu a s ním spojenému nárůstu příjmů docházelo</w:t>
      </w:r>
      <w:r w:rsidR="002B21C8">
        <w:rPr>
          <w:rFonts w:ascii="Times New Roman" w:hAnsi="Times New Roman"/>
        </w:rPr>
        <w:t xml:space="preserve"> </w:t>
      </w:r>
      <w:r w:rsidR="000E5B8A">
        <w:rPr>
          <w:rFonts w:ascii="Times New Roman" w:hAnsi="Times New Roman"/>
        </w:rPr>
        <w:t xml:space="preserve">k obnovování klášterů a jiným nábožensky motivovaným činnostem. </w:t>
      </w:r>
      <w:r w:rsidR="00F33C8D">
        <w:rPr>
          <w:rFonts w:ascii="Times New Roman" w:hAnsi="Times New Roman"/>
        </w:rPr>
        <w:t xml:space="preserve">Vliv turismu na místní tradice se však projevil i negativně, a to modifikací původních náboženských rituálů v zájmu turistů. </w:t>
      </w:r>
    </w:p>
    <w:p w:rsidR="00DE496C" w:rsidRDefault="00E53C48" w:rsidP="00E4315D">
      <w:pPr>
        <w:spacing w:line="360" w:lineRule="auto"/>
        <w:rPr>
          <w:rFonts w:ascii="Times New Roman" w:hAnsi="Times New Roman"/>
        </w:rPr>
      </w:pPr>
      <w:r>
        <w:rPr>
          <w:rFonts w:ascii="Times New Roman" w:hAnsi="Times New Roman"/>
        </w:rPr>
        <w:t>Hlavním poznatkem</w:t>
      </w:r>
      <w:r w:rsidR="00DE496C">
        <w:rPr>
          <w:rFonts w:ascii="Times New Roman" w:hAnsi="Times New Roman"/>
        </w:rPr>
        <w:t xml:space="preserve"> druhé</w:t>
      </w:r>
      <w:r>
        <w:rPr>
          <w:rFonts w:ascii="Times New Roman" w:hAnsi="Times New Roman"/>
        </w:rPr>
        <w:t xml:space="preserve"> případové studie</w:t>
      </w:r>
      <w:r w:rsidR="00DE496C">
        <w:rPr>
          <w:rFonts w:ascii="Times New Roman" w:hAnsi="Times New Roman"/>
        </w:rPr>
        <w:t xml:space="preserve"> o</w:t>
      </w:r>
      <w:r>
        <w:rPr>
          <w:rFonts w:ascii="Times New Roman" w:hAnsi="Times New Roman"/>
        </w:rPr>
        <w:t xml:space="preserve"> NP Chitwan byl negativní dopad neregulovaného a přebujelého turismu na život místní fauny. Turisté ruší zvířata ježděním či procházkami džunglí. Na druhou stranu </w:t>
      </w:r>
      <w:r w:rsidR="00F510E5">
        <w:rPr>
          <w:rFonts w:ascii="Times New Roman" w:hAnsi="Times New Roman"/>
        </w:rPr>
        <w:t>návštěvníci</w:t>
      </w:r>
      <w:r>
        <w:rPr>
          <w:rFonts w:ascii="Times New Roman" w:hAnsi="Times New Roman"/>
        </w:rPr>
        <w:t xml:space="preserve"> přispívají svými poplatky na chod národního parku a tím také na ochranu zbývajícího pralesního ekosystému. </w:t>
      </w:r>
      <w:r w:rsidR="0073181B">
        <w:rPr>
          <w:rFonts w:ascii="Times New Roman" w:hAnsi="Times New Roman"/>
        </w:rPr>
        <w:t>Vliv na místní původní obyvatelstvo je podle dostupných zdrojů spíše negativní; thárové (zdejší původní etnikum) se do cestovního ruchu příliš nezapojili a proto se jich dotýkají spíše negativní vedlejší efekty rozvoje turismu jako je inflace cen v turistických centrech nebo rozšíření s</w:t>
      </w:r>
      <w:r w:rsidR="00F510E5">
        <w:rPr>
          <w:rFonts w:ascii="Times New Roman" w:hAnsi="Times New Roman"/>
        </w:rPr>
        <w:t xml:space="preserve">ociálně patologických jevů. </w:t>
      </w:r>
    </w:p>
    <w:p w:rsidR="00C30EC4" w:rsidRPr="00B4409A" w:rsidRDefault="00DE496C" w:rsidP="00B4409A">
      <w:pPr>
        <w:spacing w:line="360" w:lineRule="auto"/>
        <w:rPr>
          <w:rFonts w:ascii="Times New Roman" w:hAnsi="Times New Roman"/>
        </w:rPr>
      </w:pPr>
      <w:r>
        <w:rPr>
          <w:rFonts w:ascii="Times New Roman" w:hAnsi="Times New Roman"/>
        </w:rPr>
        <w:t>Podle třetí případové studie zkoumající rodiště Buddhy, město</w:t>
      </w:r>
      <w:r w:rsidR="00F510E5">
        <w:rPr>
          <w:rFonts w:ascii="Times New Roman" w:hAnsi="Times New Roman"/>
        </w:rPr>
        <w:t> Lumbini</w:t>
      </w:r>
      <w:r>
        <w:rPr>
          <w:rFonts w:ascii="Times New Roman" w:hAnsi="Times New Roman"/>
        </w:rPr>
        <w:t xml:space="preserve">, bylo největším přínosem </w:t>
      </w:r>
      <w:r w:rsidR="00F510E5">
        <w:rPr>
          <w:rFonts w:ascii="Times New Roman" w:hAnsi="Times New Roman"/>
        </w:rPr>
        <w:t xml:space="preserve"> turismu </w:t>
      </w:r>
      <w:r>
        <w:rPr>
          <w:rFonts w:ascii="Times New Roman" w:hAnsi="Times New Roman"/>
        </w:rPr>
        <w:t xml:space="preserve">vytvoření nových pracovních míst. Mnoho lidí v důsledku rozvoje cestovního ruchu změnilo své původní povolání anebo jim práce v turismu poskytla dodatečný příjem k jejich stávajícímu zaměstnání. V této destinaci, stejně jako v obou předchozích, došlo s rozvojem turismu </w:t>
      </w:r>
      <w:r w:rsidR="00C30EC4">
        <w:rPr>
          <w:rFonts w:ascii="Times New Roman" w:hAnsi="Times New Roman"/>
        </w:rPr>
        <w:t xml:space="preserve">k jisté míře </w:t>
      </w:r>
      <w:r w:rsidR="00C30EC4">
        <w:rPr>
          <w:rFonts w:ascii="Times New Roman" w:hAnsi="Times New Roman"/>
        </w:rPr>
        <w:lastRenderedPageBreak/>
        <w:t xml:space="preserve">akulturace místních obyvatel, čili k jejich přizpůsobení se zvykům turistů. Konkrétně v tomto případě </w:t>
      </w:r>
      <w:r w:rsidR="00C30EC4" w:rsidRPr="00B4409A">
        <w:rPr>
          <w:rFonts w:ascii="Times New Roman" w:hAnsi="Times New Roman"/>
        </w:rPr>
        <w:t xml:space="preserve">se jednalo například o změnu jejich stylu oblékání. </w:t>
      </w:r>
    </w:p>
    <w:p w:rsidR="00B4409A" w:rsidRPr="00B4409A" w:rsidRDefault="00B4409A" w:rsidP="00B4409A">
      <w:pPr>
        <w:pStyle w:val="Bezmezer"/>
        <w:spacing w:line="360" w:lineRule="auto"/>
        <w:rPr>
          <w:rFonts w:ascii="Times New Roman" w:hAnsi="Times New Roman"/>
        </w:rPr>
      </w:pPr>
      <w:r w:rsidRPr="00B4409A">
        <w:rPr>
          <w:rFonts w:ascii="Times New Roman" w:hAnsi="Times New Roman"/>
        </w:rPr>
        <w:t xml:space="preserve">Jisté socio-kulturní změny byly zaznamenány na všech 3 místech. Při opakovaném a </w:t>
      </w:r>
      <w:r w:rsidR="00027EEB" w:rsidRPr="00B4409A">
        <w:rPr>
          <w:rFonts w:ascii="Times New Roman" w:hAnsi="Times New Roman"/>
        </w:rPr>
        <w:t>dlouhodobém</w:t>
      </w:r>
      <w:r w:rsidRPr="00B4409A">
        <w:rPr>
          <w:rFonts w:ascii="Times New Roman" w:hAnsi="Times New Roman"/>
        </w:rPr>
        <w:t xml:space="preserve"> styku místních obyvatel s turisty, kteří pocházejí z jiného kulturního prostředí a vyznávají jiné hodnoty, zákonitě dochází k</w:t>
      </w:r>
      <w:r>
        <w:rPr>
          <w:rFonts w:ascii="Times New Roman" w:hAnsi="Times New Roman"/>
        </w:rPr>
        <w:t> </w:t>
      </w:r>
      <w:r w:rsidRPr="00B4409A">
        <w:rPr>
          <w:rFonts w:ascii="Times New Roman" w:hAnsi="Times New Roman"/>
        </w:rPr>
        <w:t>určité</w:t>
      </w:r>
      <w:r>
        <w:rPr>
          <w:rFonts w:ascii="Times New Roman" w:hAnsi="Times New Roman"/>
        </w:rPr>
        <w:t>mu typu</w:t>
      </w:r>
      <w:r w:rsidRPr="00B4409A">
        <w:rPr>
          <w:rFonts w:ascii="Times New Roman" w:hAnsi="Times New Roman"/>
        </w:rPr>
        <w:t xml:space="preserve"> změn</w:t>
      </w:r>
      <w:r>
        <w:rPr>
          <w:rFonts w:ascii="Times New Roman" w:hAnsi="Times New Roman"/>
        </w:rPr>
        <w:t>y</w:t>
      </w:r>
      <w:r w:rsidRPr="00B4409A">
        <w:rPr>
          <w:rFonts w:ascii="Times New Roman" w:hAnsi="Times New Roman"/>
        </w:rPr>
        <w:t>.</w:t>
      </w:r>
      <w:r>
        <w:rPr>
          <w:rFonts w:ascii="Times New Roman" w:hAnsi="Times New Roman"/>
        </w:rPr>
        <w:t xml:space="preserve"> </w:t>
      </w:r>
      <w:r w:rsidR="0043749F">
        <w:rPr>
          <w:rFonts w:ascii="Times New Roman" w:hAnsi="Times New Roman"/>
        </w:rPr>
        <w:t xml:space="preserve">Zdá se, že svou původní kulturu si nejvíce dokázali zachovat šerpové z NP Sagarmatha. V souvislosti s turismem sice došlo ke změně jejich zaměstnání a práce průvodců odvedla mnohé muže na velkou část roku pryč z domova, ale šerpové se zároveň nepřestali věnovat tradičnímu zemědělství a buddhismus stále hraje v jejich životě zásadní roli. </w:t>
      </w:r>
      <w:r w:rsidR="007C4427">
        <w:rPr>
          <w:rFonts w:ascii="Times New Roman" w:hAnsi="Times New Roman"/>
        </w:rPr>
        <w:t xml:space="preserve">V NPC se někteří obyvatelé nedokázali vyrovnat s novými výzvami, které </w:t>
      </w:r>
      <w:r w:rsidR="00027EEB">
        <w:rPr>
          <w:rFonts w:ascii="Times New Roman" w:hAnsi="Times New Roman"/>
        </w:rPr>
        <w:t>rozvoj</w:t>
      </w:r>
      <w:r w:rsidR="007C4427">
        <w:rPr>
          <w:rFonts w:ascii="Times New Roman" w:hAnsi="Times New Roman"/>
        </w:rPr>
        <w:t xml:space="preserve"> turismu přináší, a propadli alkoholismu nebo jiným sociálně patologickým činnostem. </w:t>
      </w:r>
      <w:r w:rsidR="0043749F">
        <w:rPr>
          <w:rFonts w:ascii="Times New Roman" w:hAnsi="Times New Roman"/>
        </w:rPr>
        <w:t xml:space="preserve">  </w:t>
      </w:r>
      <w:r w:rsidRPr="00B4409A">
        <w:rPr>
          <w:rFonts w:ascii="Times New Roman" w:hAnsi="Times New Roman"/>
        </w:rPr>
        <w:t xml:space="preserve">  </w:t>
      </w:r>
    </w:p>
    <w:p w:rsidR="00B4409A" w:rsidRDefault="00B4409A" w:rsidP="00B4409A">
      <w:pPr>
        <w:pStyle w:val="Bezmezer"/>
        <w:spacing w:line="360" w:lineRule="auto"/>
        <w:rPr>
          <w:rFonts w:ascii="Times New Roman" w:hAnsi="Times New Roman"/>
        </w:rPr>
      </w:pPr>
    </w:p>
    <w:p w:rsidR="00667428" w:rsidRDefault="00667428" w:rsidP="00667428">
      <w:pPr>
        <w:pStyle w:val="Bezmezer"/>
        <w:spacing w:line="360" w:lineRule="auto"/>
        <w:rPr>
          <w:rFonts w:ascii="Times New Roman" w:hAnsi="Times New Roman"/>
        </w:rPr>
      </w:pPr>
      <w:r>
        <w:rPr>
          <w:rFonts w:ascii="Times New Roman" w:hAnsi="Times New Roman"/>
        </w:rPr>
        <w:t>Turismus má také zcela zásadní vliv na přírodní prostředí v oblasti. To se týká především dvou přírodních památek, NP Sagarmatha a NPC, méně města Lumbini. Turisté se podílejí na degradaci přírody mnoha různými způsoby. Mezi přímé dopady můžeme zařadit znečištění odpadky a hlukem; nepřímo se turisté podílejí na kácení lesů v důsledku výstavby nových chat a hotelů a pro účely získání topné suroviny, na změně krajinného rázu v souvislosti s výstavbou architektonicky necitlivých ubytovacích zařízení a</w:t>
      </w:r>
      <w:r w:rsidR="00DA7F91">
        <w:rPr>
          <w:rFonts w:ascii="Times New Roman" w:hAnsi="Times New Roman"/>
        </w:rPr>
        <w:t xml:space="preserve"> jiné turistické infrastruktury atd. Turisté představují velký nápor na místní</w:t>
      </w:r>
      <w:r>
        <w:rPr>
          <w:rFonts w:ascii="Times New Roman" w:hAnsi="Times New Roman"/>
        </w:rPr>
        <w:t xml:space="preserve"> </w:t>
      </w:r>
      <w:r w:rsidR="00C82FE9">
        <w:rPr>
          <w:rFonts w:ascii="Times New Roman" w:hAnsi="Times New Roman"/>
        </w:rPr>
        <w:t>přírodní prostředí na jejich</w:t>
      </w:r>
      <w:r w:rsidR="00DA7F91">
        <w:rPr>
          <w:rFonts w:ascii="Times New Roman" w:hAnsi="Times New Roman"/>
        </w:rPr>
        <w:t xml:space="preserve"> vliv je v této souvislosti většinou negativní.</w:t>
      </w:r>
    </w:p>
    <w:p w:rsidR="00667428" w:rsidRPr="00B4409A" w:rsidRDefault="00667428" w:rsidP="00667428">
      <w:pPr>
        <w:pStyle w:val="Bezmezer"/>
        <w:spacing w:line="360" w:lineRule="auto"/>
        <w:rPr>
          <w:rFonts w:ascii="Times New Roman" w:hAnsi="Times New Roman"/>
        </w:rPr>
      </w:pPr>
    </w:p>
    <w:p w:rsidR="00313340" w:rsidRPr="00E81506" w:rsidRDefault="000A6B6F" w:rsidP="00B4409A">
      <w:pPr>
        <w:spacing w:line="360" w:lineRule="auto"/>
        <w:rPr>
          <w:rFonts w:ascii="Times New Roman" w:hAnsi="Times New Roman"/>
        </w:rPr>
      </w:pPr>
      <w:r w:rsidRPr="00B4409A">
        <w:rPr>
          <w:rFonts w:ascii="Times New Roman" w:hAnsi="Times New Roman"/>
        </w:rPr>
        <w:t xml:space="preserve">Z případových studií </w:t>
      </w:r>
      <w:r w:rsidR="00DA7F91">
        <w:rPr>
          <w:rFonts w:ascii="Times New Roman" w:hAnsi="Times New Roman"/>
        </w:rPr>
        <w:t xml:space="preserve">také </w:t>
      </w:r>
      <w:r w:rsidRPr="00B4409A">
        <w:rPr>
          <w:rFonts w:ascii="Times New Roman" w:hAnsi="Times New Roman"/>
        </w:rPr>
        <w:t>vyplynulo, že ve 2  zkoumaných lokalitách (NP Sagarmatha a Lumbini) se lidem v důsledku rozvoje cestovního ruchu často výrazně zvedl p</w:t>
      </w:r>
      <w:r w:rsidR="00AF3665" w:rsidRPr="00B4409A">
        <w:rPr>
          <w:rFonts w:ascii="Times New Roman" w:hAnsi="Times New Roman"/>
        </w:rPr>
        <w:t>říjem a tím i životní úroveň. D</w:t>
      </w:r>
      <w:r w:rsidRPr="00B4409A">
        <w:rPr>
          <w:rFonts w:ascii="Times New Roman" w:hAnsi="Times New Roman"/>
        </w:rPr>
        <w:t>ostat</w:t>
      </w:r>
      <w:r w:rsidR="00AF3665" w:rsidRPr="00B4409A">
        <w:rPr>
          <w:rFonts w:ascii="Times New Roman" w:hAnsi="Times New Roman"/>
        </w:rPr>
        <w:t>ek finančních prostředků</w:t>
      </w:r>
      <w:r w:rsidRPr="00B4409A">
        <w:rPr>
          <w:rFonts w:ascii="Times New Roman" w:hAnsi="Times New Roman"/>
        </w:rPr>
        <w:t xml:space="preserve"> otevřel</w:t>
      </w:r>
      <w:r w:rsidR="00AF3665" w:rsidRPr="00B4409A">
        <w:rPr>
          <w:rFonts w:ascii="Times New Roman" w:hAnsi="Times New Roman"/>
        </w:rPr>
        <w:t xml:space="preserve"> místním obyvatelům</w:t>
      </w:r>
      <w:r w:rsidR="000B5AC9" w:rsidRPr="00B4409A">
        <w:rPr>
          <w:rFonts w:ascii="Times New Roman" w:hAnsi="Times New Roman"/>
        </w:rPr>
        <w:t xml:space="preserve"> cestu k</w:t>
      </w:r>
      <w:r w:rsidRPr="00B4409A">
        <w:rPr>
          <w:rFonts w:ascii="Times New Roman" w:hAnsi="Times New Roman"/>
        </w:rPr>
        <w:t xml:space="preserve"> nov</w:t>
      </w:r>
      <w:r w:rsidR="000B5AC9" w:rsidRPr="00B4409A">
        <w:rPr>
          <w:rFonts w:ascii="Times New Roman" w:hAnsi="Times New Roman"/>
        </w:rPr>
        <w:t>ým</w:t>
      </w:r>
      <w:r w:rsidRPr="00B4409A">
        <w:rPr>
          <w:rFonts w:ascii="Times New Roman" w:hAnsi="Times New Roman"/>
        </w:rPr>
        <w:t xml:space="preserve"> možnost</w:t>
      </w:r>
      <w:r w:rsidR="000B5AC9" w:rsidRPr="00B4409A">
        <w:rPr>
          <w:rFonts w:ascii="Times New Roman" w:hAnsi="Times New Roman"/>
        </w:rPr>
        <w:t>em</w:t>
      </w:r>
      <w:r w:rsidRPr="00B4409A">
        <w:rPr>
          <w:rFonts w:ascii="Times New Roman" w:hAnsi="Times New Roman"/>
        </w:rPr>
        <w:t xml:space="preserve"> (např. posílat děti do internátních škol</w:t>
      </w:r>
      <w:r w:rsidR="00EE2FC2" w:rsidRPr="00B4409A">
        <w:rPr>
          <w:rFonts w:ascii="Times New Roman" w:hAnsi="Times New Roman"/>
        </w:rPr>
        <w:t xml:space="preserve"> nebo podnikat náboženské poutě na vzdálená posvátná místa</w:t>
      </w:r>
      <w:r w:rsidRPr="00B4409A">
        <w:rPr>
          <w:rFonts w:ascii="Times New Roman" w:hAnsi="Times New Roman"/>
        </w:rPr>
        <w:t xml:space="preserve">). </w:t>
      </w:r>
      <w:r w:rsidR="00AF3665" w:rsidRPr="00B4409A">
        <w:rPr>
          <w:rFonts w:ascii="Times New Roman" w:hAnsi="Times New Roman"/>
        </w:rPr>
        <w:t>Vyšší příjmy se také</w:t>
      </w:r>
      <w:r w:rsidR="00AF3665">
        <w:rPr>
          <w:rFonts w:ascii="Times New Roman" w:hAnsi="Times New Roman"/>
        </w:rPr>
        <w:t xml:space="preserve"> ukázaly být nástrojem oživování náboženských tradic, jak ukazuje případ NP Sagarmatha, kde docházelo v této souvislosti k obnovám klášterů. Ekonomický zisk je hlavní motivací místních lidí v zapojení se do cestovního ruchu. V NP Chitwan </w:t>
      </w:r>
      <w:r w:rsidR="001B2FC1">
        <w:rPr>
          <w:rFonts w:ascii="Times New Roman" w:hAnsi="Times New Roman"/>
        </w:rPr>
        <w:t xml:space="preserve">je situace složitější, protože nabídku nových pracovních míst v souvislosti s turismem využili spíše přistěhovalci z horských oblastí. Na původní obyvatelé, tháry, kteří se do cestovního ruchu dosud příliš nezapojili a věnují se nadále tradičnímu zemědělství, </w:t>
      </w:r>
      <w:r w:rsidR="00AF3665">
        <w:rPr>
          <w:rFonts w:ascii="Times New Roman" w:hAnsi="Times New Roman"/>
        </w:rPr>
        <w:t xml:space="preserve">měl </w:t>
      </w:r>
      <w:r w:rsidR="00EE2FC2">
        <w:rPr>
          <w:rFonts w:ascii="Times New Roman" w:hAnsi="Times New Roman"/>
        </w:rPr>
        <w:t xml:space="preserve">však </w:t>
      </w:r>
      <w:r w:rsidR="00AF3665">
        <w:rPr>
          <w:rFonts w:ascii="Times New Roman" w:hAnsi="Times New Roman"/>
        </w:rPr>
        <w:t>rozvoj turismu podle dostupných zdrojů spíše negativní ekonomický dop</w:t>
      </w:r>
      <w:r w:rsidR="001B2FC1">
        <w:rPr>
          <w:rFonts w:ascii="Times New Roman" w:hAnsi="Times New Roman"/>
        </w:rPr>
        <w:t xml:space="preserve">ad. Dotkl se </w:t>
      </w:r>
      <w:r w:rsidR="00EE2FC2">
        <w:rPr>
          <w:rFonts w:ascii="Times New Roman" w:hAnsi="Times New Roman"/>
        </w:rPr>
        <w:t xml:space="preserve">jich především negativní vedlejší produkt turismu – inflace cen. Zvyšování cen potravin a jiných produktů v místech s větší koncentrací turistů bylo zaznamenáno ve všech 3 případových studiích. Inflace se nejvíce dotýká obyvatel, kteří nedali přednost práci v cestovním ruchu před svým tradičním povoláním většinou v zemědělství. </w:t>
      </w:r>
    </w:p>
    <w:p w:rsidR="00E60517" w:rsidRDefault="005F3F87" w:rsidP="00E4315D">
      <w:pPr>
        <w:pStyle w:val="Bezmezer"/>
        <w:spacing w:line="360" w:lineRule="auto"/>
        <w:jc w:val="both"/>
        <w:rPr>
          <w:rFonts w:ascii="Times New Roman" w:hAnsi="Times New Roman"/>
        </w:rPr>
      </w:pPr>
      <w:r>
        <w:rPr>
          <w:rFonts w:ascii="Times New Roman" w:hAnsi="Times New Roman"/>
        </w:rPr>
        <w:t xml:space="preserve">Celkově lze shrnout, že největším přínosem turismu pro místní obyvatelé je zvýšení jejich příjmů a tím i životní úrovně. Peníze jsou hnacím motorem rozvoje cestovního ruchu v destinaci – socio-kulturní a environmentální dopady jsou pak pouze jakýmsi vedlejším produktem. Přesto by se jejich význam </w:t>
      </w:r>
      <w:r>
        <w:rPr>
          <w:rFonts w:ascii="Times New Roman" w:hAnsi="Times New Roman"/>
        </w:rPr>
        <w:lastRenderedPageBreak/>
        <w:t xml:space="preserve">neměl </w:t>
      </w:r>
      <w:r w:rsidR="00D10DFC">
        <w:rPr>
          <w:rFonts w:ascii="Times New Roman" w:hAnsi="Times New Roman"/>
        </w:rPr>
        <w:t>podceňovat</w:t>
      </w:r>
      <w:r>
        <w:rPr>
          <w:rFonts w:ascii="Times New Roman" w:hAnsi="Times New Roman"/>
        </w:rPr>
        <w:t>.</w:t>
      </w:r>
      <w:r w:rsidR="00511D67">
        <w:rPr>
          <w:rFonts w:ascii="Times New Roman" w:hAnsi="Times New Roman"/>
        </w:rPr>
        <w:t xml:space="preserve"> Rozvoj turismu měl výrazně negativní dopad na životní prostředí v obou národních parcích. V NP Sagarmatha již došlo k opatřením na obnovu životního prostředí, včetně zalesňování. Problém odpadků zde však stále trvá. V důsledku popularizace této záležitosti se sice každoročně pořádají výstupy na Mt. Everest s cílem sběru starého odpadu</w:t>
      </w:r>
      <w:r w:rsidR="00D10DFC">
        <w:rPr>
          <w:rFonts w:ascii="Times New Roman" w:hAnsi="Times New Roman"/>
        </w:rPr>
        <w:t xml:space="preserve">; problém by však lépe mohl vyřešit důslednější přístup místních úřadů např. v podobě vyšších pokut za odhazování odpadků nebo lepší kontrola turistů. Situaci by určitě také vylepšila výstavba </w:t>
      </w:r>
      <w:r w:rsidR="00682DCC">
        <w:rPr>
          <w:rFonts w:ascii="Times New Roman" w:hAnsi="Times New Roman"/>
        </w:rPr>
        <w:t>zařízení na zpracování odpadu</w:t>
      </w:r>
      <w:r w:rsidR="00D10DFC">
        <w:rPr>
          <w:rFonts w:ascii="Times New Roman" w:hAnsi="Times New Roman"/>
        </w:rPr>
        <w:t xml:space="preserve">. Závislost na dřevě jako na téměř jediné topné surovině (dřevo se v současnosti dováží z oblastí vně NP) by mohla řešit podpora alternativních zdrojů energie. Co se týče NPC, parku by prospěla regulace turismu. Vliv </w:t>
      </w:r>
      <w:r w:rsidR="00E80E13">
        <w:rPr>
          <w:rFonts w:ascii="Times New Roman" w:hAnsi="Times New Roman"/>
        </w:rPr>
        <w:t>cestovního ruchu</w:t>
      </w:r>
      <w:r w:rsidR="00D10DFC">
        <w:rPr>
          <w:rFonts w:ascii="Times New Roman" w:hAnsi="Times New Roman"/>
        </w:rPr>
        <w:t xml:space="preserve"> na tuto oblast není po environmentální stránce zcela negativní; </w:t>
      </w:r>
      <w:r w:rsidR="005B5F56">
        <w:rPr>
          <w:rFonts w:ascii="Times New Roman" w:hAnsi="Times New Roman"/>
        </w:rPr>
        <w:t xml:space="preserve">díky zájmu turistů a jejich finanční podpoře mohou probíhat projekty chovných stanic pro slony apod. Na druhou stranu, nekontrolovaný rozvoj turismu v oblasti vedl </w:t>
      </w:r>
      <w:r w:rsidR="00E80E13">
        <w:rPr>
          <w:rFonts w:ascii="Times New Roman" w:hAnsi="Times New Roman"/>
        </w:rPr>
        <w:t>například k výstavbě pozorovacích věží v džungli, které narušily přirozený pohyb zvířat. Dalším stresorem jsou pro zvířata vyjížďky do pralesa v džípech. Řešením by byla důkladná analýza vlivu turismu na NP a aplikace ochranných opatření s ohledem na místní faunu.</w:t>
      </w:r>
      <w:r w:rsidR="00F27A9F">
        <w:rPr>
          <w:rFonts w:ascii="Times New Roman" w:hAnsi="Times New Roman"/>
        </w:rPr>
        <w:t xml:space="preserve"> </w:t>
      </w:r>
    </w:p>
    <w:p w:rsidR="00E60517" w:rsidRDefault="00E60517" w:rsidP="00E4315D">
      <w:pPr>
        <w:pStyle w:val="Bezmezer"/>
        <w:spacing w:line="360" w:lineRule="auto"/>
        <w:jc w:val="both"/>
        <w:rPr>
          <w:rFonts w:ascii="Times New Roman" w:hAnsi="Times New Roman"/>
        </w:rPr>
      </w:pPr>
    </w:p>
    <w:p w:rsidR="00031575" w:rsidRDefault="00E60517" w:rsidP="00031575">
      <w:pPr>
        <w:pStyle w:val="Bezmezer"/>
        <w:spacing w:line="360" w:lineRule="auto"/>
        <w:jc w:val="both"/>
        <w:rPr>
          <w:rFonts w:ascii="Times New Roman" w:hAnsi="Times New Roman"/>
        </w:rPr>
      </w:pPr>
      <w:r>
        <w:rPr>
          <w:rFonts w:ascii="Times New Roman" w:hAnsi="Times New Roman"/>
        </w:rPr>
        <w:t xml:space="preserve">Cestovní ruch s sebou přináší mnoho </w:t>
      </w:r>
      <w:r w:rsidR="001B5BE8">
        <w:rPr>
          <w:rFonts w:ascii="Times New Roman" w:hAnsi="Times New Roman"/>
        </w:rPr>
        <w:t xml:space="preserve">environmentálních, socio-ekonomických a kulturních </w:t>
      </w:r>
      <w:r>
        <w:rPr>
          <w:rFonts w:ascii="Times New Roman" w:hAnsi="Times New Roman"/>
        </w:rPr>
        <w:t xml:space="preserve">vlivů. </w:t>
      </w:r>
      <w:r w:rsidR="001B5BE8">
        <w:rPr>
          <w:rFonts w:ascii="Times New Roman" w:hAnsi="Times New Roman"/>
        </w:rPr>
        <w:t>Zatímco ekonomický dopad turismu je ve většině případů vnímán pozitivně, vliv cestovního ruchu na místní životní prostřed</w:t>
      </w:r>
      <w:r w:rsidR="00682DCC">
        <w:rPr>
          <w:rFonts w:ascii="Times New Roman" w:hAnsi="Times New Roman"/>
        </w:rPr>
        <w:t>í bývá často negativní a socio-</w:t>
      </w:r>
      <w:r w:rsidR="00027EEB">
        <w:rPr>
          <w:rFonts w:ascii="Times New Roman" w:hAnsi="Times New Roman"/>
        </w:rPr>
        <w:t>kulturní</w:t>
      </w:r>
      <w:r w:rsidR="001B5BE8">
        <w:rPr>
          <w:rFonts w:ascii="Times New Roman" w:hAnsi="Times New Roman"/>
        </w:rPr>
        <w:t xml:space="preserve"> dopady jsou těžko měřitelné. </w:t>
      </w:r>
      <w:r>
        <w:rPr>
          <w:rFonts w:ascii="Times New Roman" w:hAnsi="Times New Roman"/>
        </w:rPr>
        <w:t xml:space="preserve">Na </w:t>
      </w:r>
      <w:r w:rsidR="00682DCC">
        <w:rPr>
          <w:rFonts w:ascii="Times New Roman" w:hAnsi="Times New Roman"/>
        </w:rPr>
        <w:t>některých místech sice dochází k</w:t>
      </w:r>
      <w:r>
        <w:rPr>
          <w:rFonts w:ascii="Times New Roman" w:hAnsi="Times New Roman"/>
        </w:rPr>
        <w:t xml:space="preserve"> erozi původní kultury, ale je otázka, do jaké míry za to může turismus a nakolik je důvodem </w:t>
      </w:r>
      <w:r w:rsidR="00031575">
        <w:rPr>
          <w:rFonts w:ascii="Times New Roman" w:hAnsi="Times New Roman"/>
        </w:rPr>
        <w:t xml:space="preserve">celkový rozvoj </w:t>
      </w:r>
      <w:r w:rsidR="00975DE7">
        <w:rPr>
          <w:rFonts w:ascii="Times New Roman" w:hAnsi="Times New Roman"/>
        </w:rPr>
        <w:t xml:space="preserve">a urbanizace </w:t>
      </w:r>
      <w:r w:rsidR="00031575">
        <w:rPr>
          <w:rFonts w:ascii="Times New Roman" w:hAnsi="Times New Roman"/>
        </w:rPr>
        <w:t>oblasti. Na jiných místech si lidé svoji původní kulturu, i přes rozvoj turismu, zachovali. Jinde dochází ke změnám ve stylu oblékání a k příklonu k materialismu, což nelze primárně označit za pozitivní či negativní</w:t>
      </w:r>
      <w:r w:rsidR="00975DE7">
        <w:rPr>
          <w:rFonts w:ascii="Times New Roman" w:hAnsi="Times New Roman"/>
        </w:rPr>
        <w:t xml:space="preserve"> jev</w:t>
      </w:r>
      <w:r w:rsidR="00031575">
        <w:rPr>
          <w:rFonts w:ascii="Times New Roman" w:hAnsi="Times New Roman"/>
        </w:rPr>
        <w:t>. Celkově lze shrnout, že po odstranění některých negativních vlivů turismu jej lze považovat za dobrý nástroj k dosažení udržitelného rozvoje</w:t>
      </w:r>
      <w:r w:rsidR="00A24EB8">
        <w:rPr>
          <w:rFonts w:ascii="Times New Roman" w:hAnsi="Times New Roman"/>
        </w:rPr>
        <w:t xml:space="preserve"> v dané oblasti</w:t>
      </w:r>
      <w:r w:rsidR="00031575">
        <w:rPr>
          <w:rFonts w:ascii="Times New Roman" w:hAnsi="Times New Roman"/>
        </w:rPr>
        <w:t xml:space="preserve">. </w:t>
      </w:r>
    </w:p>
    <w:p w:rsidR="00E60517" w:rsidRDefault="00E60517" w:rsidP="00E4315D">
      <w:pPr>
        <w:pStyle w:val="Bezmezer"/>
        <w:spacing w:line="360" w:lineRule="auto"/>
        <w:jc w:val="both"/>
        <w:rPr>
          <w:rFonts w:ascii="Times New Roman" w:hAnsi="Times New Roman"/>
        </w:rPr>
      </w:pPr>
    </w:p>
    <w:p w:rsidR="00031575" w:rsidRDefault="00031575" w:rsidP="00E4315D">
      <w:pPr>
        <w:pStyle w:val="Bezmezer"/>
        <w:spacing w:line="360" w:lineRule="auto"/>
        <w:jc w:val="both"/>
        <w:rPr>
          <w:rFonts w:ascii="Times New Roman" w:hAnsi="Times New Roman"/>
        </w:rPr>
      </w:pPr>
    </w:p>
    <w:p w:rsidR="00D10DFC" w:rsidRDefault="00D10DFC" w:rsidP="00E4315D">
      <w:pPr>
        <w:pStyle w:val="Bezmezer"/>
        <w:spacing w:line="360" w:lineRule="auto"/>
        <w:jc w:val="both"/>
        <w:rPr>
          <w:rFonts w:ascii="Times New Roman" w:hAnsi="Times New Roman"/>
        </w:rPr>
      </w:pPr>
    </w:p>
    <w:p w:rsidR="00790C3A" w:rsidRDefault="00511D67" w:rsidP="00E4315D">
      <w:pPr>
        <w:pStyle w:val="Bezmezer"/>
        <w:spacing w:line="360" w:lineRule="auto"/>
        <w:jc w:val="both"/>
        <w:rPr>
          <w:rFonts w:ascii="Times New Roman" w:hAnsi="Times New Roman"/>
          <w:b/>
        </w:rPr>
      </w:pPr>
      <w:r>
        <w:rPr>
          <w:rFonts w:ascii="Times New Roman" w:hAnsi="Times New Roman"/>
        </w:rPr>
        <w:t xml:space="preserve"> </w:t>
      </w: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E4315D">
      <w:pPr>
        <w:pStyle w:val="Bezmezer"/>
        <w:spacing w:line="360" w:lineRule="auto"/>
        <w:jc w:val="both"/>
        <w:rPr>
          <w:rFonts w:ascii="Times New Roman" w:hAnsi="Times New Roman"/>
          <w:b/>
        </w:rPr>
      </w:pPr>
    </w:p>
    <w:p w:rsidR="00790C3A" w:rsidRDefault="00790C3A" w:rsidP="00993B8C">
      <w:pPr>
        <w:pStyle w:val="Bezmezer"/>
        <w:spacing w:line="360" w:lineRule="auto"/>
        <w:jc w:val="both"/>
        <w:rPr>
          <w:rFonts w:ascii="Times New Roman" w:hAnsi="Times New Roman"/>
          <w:b/>
        </w:rPr>
      </w:pPr>
    </w:p>
    <w:p w:rsidR="005113F8" w:rsidRDefault="005113F8" w:rsidP="00993B8C">
      <w:pPr>
        <w:pStyle w:val="Bezmezer"/>
        <w:spacing w:line="360" w:lineRule="auto"/>
        <w:jc w:val="both"/>
        <w:rPr>
          <w:rFonts w:ascii="Times New Roman" w:hAnsi="Times New Roman"/>
          <w:b/>
        </w:rPr>
      </w:pPr>
    </w:p>
    <w:p w:rsidR="000F48C3" w:rsidRDefault="00552409" w:rsidP="00B45500">
      <w:pPr>
        <w:pStyle w:val="Nadpis2"/>
        <w:jc w:val="left"/>
      </w:pPr>
      <w:bookmarkStart w:id="53" w:name="_Toc331410223"/>
      <w:r>
        <w:lastRenderedPageBreak/>
        <w:t>Seznam použité literatury</w:t>
      </w:r>
      <w:bookmarkEnd w:id="53"/>
    </w:p>
    <w:p w:rsidR="00552409" w:rsidRPr="005113F8" w:rsidRDefault="00552409" w:rsidP="00993B8C">
      <w:pPr>
        <w:pStyle w:val="Bezmezer"/>
        <w:spacing w:line="360" w:lineRule="auto"/>
        <w:jc w:val="both"/>
        <w:rPr>
          <w:rFonts w:ascii="Times New Roman" w:hAnsi="Times New Roman"/>
          <w:b/>
        </w:rPr>
      </w:pPr>
    </w:p>
    <w:p w:rsidR="00552409" w:rsidRDefault="00552409" w:rsidP="005113F8">
      <w:pPr>
        <w:pStyle w:val="Bezmezer"/>
        <w:rPr>
          <w:rFonts w:ascii="Times New Roman" w:hAnsi="Times New Roman"/>
        </w:rPr>
      </w:pPr>
      <w:r w:rsidRPr="005113F8">
        <w:rPr>
          <w:rFonts w:ascii="Times New Roman" w:hAnsi="Times New Roman"/>
          <w:shd w:val="clear" w:color="auto" w:fill="FFFFFF"/>
        </w:rPr>
        <w:t>ACHARYA. Socio-economic Impacts of Tourism in Lumbini, Nepal: A Case Study.</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Dhaulagiri Journal of Sociology and Anthropology</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2005, Vol.1 [cit. 2012-06-12]. Dostupné z: </w:t>
      </w:r>
      <w:hyperlink r:id="rId30" w:history="1">
        <w:r w:rsidRPr="005113F8">
          <w:rPr>
            <w:rStyle w:val="Hypertextovodkaz"/>
            <w:rFonts w:ascii="Times New Roman" w:hAnsi="Times New Roman"/>
            <w:color w:val="auto"/>
            <w:u w:val="none"/>
            <w:shd w:val="clear" w:color="auto" w:fill="FFFFFF"/>
          </w:rPr>
          <w:t>http://www.nepjol.info/index.php/DSAJ/article/view/290</w:t>
        </w:r>
      </w:hyperlink>
    </w:p>
    <w:p w:rsidR="00866D9E" w:rsidRPr="005113F8" w:rsidRDefault="00866D9E" w:rsidP="005113F8">
      <w:pPr>
        <w:pStyle w:val="Bezmezer"/>
        <w:rPr>
          <w:rFonts w:ascii="Times New Roman" w:hAnsi="Times New Roman"/>
          <w:shd w:val="clear" w:color="auto" w:fill="FFFFFF"/>
        </w:rPr>
      </w:pPr>
    </w:p>
    <w:p w:rsidR="00866D9E" w:rsidRPr="005113F8" w:rsidRDefault="00866D9E" w:rsidP="00866D9E">
      <w:pPr>
        <w:pStyle w:val="Bezmezer"/>
        <w:rPr>
          <w:rFonts w:ascii="Times New Roman" w:hAnsi="Times New Roman"/>
          <w:shd w:val="clear" w:color="auto" w:fill="FFFFFF"/>
        </w:rPr>
      </w:pPr>
      <w:r w:rsidRPr="005113F8">
        <w:rPr>
          <w:rFonts w:ascii="Times New Roman" w:hAnsi="Times New Roman"/>
          <w:iCs/>
          <w:shd w:val="clear" w:color="auto" w:fill="FFFFFF"/>
        </w:rPr>
        <w:t>Background Notes on Countries of the World</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Cs/>
          <w:shd w:val="clear" w:color="auto" w:fill="FFFFFF"/>
        </w:rPr>
        <w:t>Kingdom of Nepal.</w:t>
      </w:r>
      <w:r w:rsidRPr="005113F8">
        <w:rPr>
          <w:rStyle w:val="apple-converted-space"/>
          <w:rFonts w:ascii="Times New Roman" w:hAnsi="Times New Roman"/>
          <w:shd w:val="clear" w:color="auto" w:fill="FFFFFF"/>
        </w:rPr>
        <w:t> </w:t>
      </w:r>
      <w:r w:rsidRPr="005113F8">
        <w:rPr>
          <w:rFonts w:ascii="Times New Roman" w:hAnsi="Times New Roman"/>
          <w:i/>
          <w:shd w:val="clear" w:color="auto" w:fill="FFFFFF"/>
        </w:rPr>
        <w:t>Economy</w:t>
      </w:r>
      <w:r w:rsidRPr="005113F8">
        <w:rPr>
          <w:rStyle w:val="apple-converted-space"/>
          <w:rFonts w:ascii="Times New Roman" w:hAnsi="Times New Roman"/>
          <w:i/>
          <w:shd w:val="clear" w:color="auto" w:fill="FFFFFF"/>
        </w:rPr>
        <w:t> </w:t>
      </w:r>
      <w:r w:rsidRPr="005113F8">
        <w:rPr>
          <w:rFonts w:ascii="Times New Roman" w:hAnsi="Times New Roman"/>
          <w:i/>
          <w:shd w:val="clear" w:color="auto" w:fill="FFFFFF"/>
        </w:rPr>
        <w:t xml:space="preserve"> </w:t>
      </w:r>
      <w:r w:rsidRPr="005113F8">
        <w:rPr>
          <w:rFonts w:ascii="Times New Roman" w:hAnsi="Times New Roman"/>
          <w:shd w:val="clear" w:color="auto" w:fill="FFFFFF"/>
        </w:rPr>
        <w:t xml:space="preserve">[online]. 2012 [cit. 2012-07-24]. Dostupné z: </w:t>
      </w:r>
      <w:hyperlink r:id="rId31" w:anchor="db=bth&amp;AN=73739778" w:history="1">
        <w:r w:rsidRPr="005113F8">
          <w:rPr>
            <w:rStyle w:val="Hypertextovodkaz"/>
            <w:rFonts w:ascii="Times New Roman" w:hAnsi="Times New Roman"/>
            <w:color w:val="auto"/>
            <w:u w:val="none"/>
            <w:shd w:val="clear" w:color="auto" w:fill="FFFFFF"/>
          </w:rPr>
          <w:t>http://web.ebscohost.com/ehost/detail?sid=53a47410-2c64-4cb5-a0bb-6fa914c88ba1%40sessionmgr111&amp;vid=2&amp;hid=105&amp;bdata=Jmxhbmc9Y3Mmc2l0ZT1laG9zdC1saXZl#db=bth&amp;AN=73739778</w:t>
        </w:r>
      </w:hyperlink>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iCs/>
          <w:shd w:val="clear" w:color="auto" w:fill="FFFFFF"/>
        </w:rPr>
        <w:t>BusinessInfo.</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 </w:t>
      </w:r>
      <w:r w:rsidRPr="005113F8">
        <w:rPr>
          <w:rFonts w:ascii="Times New Roman" w:hAnsi="Times New Roman"/>
          <w:i/>
          <w:shd w:val="clear" w:color="auto" w:fill="FFFFFF"/>
        </w:rPr>
        <w:t>Nepál: Ekonomická charakteristika země</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 [online]. 2011 [cit. 2012-07-24]. Dostupné z: </w:t>
      </w:r>
      <w:hyperlink r:id="rId32" w:history="1">
        <w:r w:rsidRPr="005113F8">
          <w:rPr>
            <w:rStyle w:val="Hypertextovodkaz"/>
            <w:rFonts w:ascii="Times New Roman" w:hAnsi="Times New Roman"/>
            <w:color w:val="auto"/>
            <w:u w:val="none"/>
            <w:shd w:val="clear" w:color="auto" w:fill="FFFFFF"/>
          </w:rPr>
          <w:t>http://www.businessinfo.cz/cs/clanky/nepal-ekonomicka-charakteristika-zeme-18327.html</w:t>
        </w:r>
      </w:hyperlink>
    </w:p>
    <w:p w:rsidR="00552409" w:rsidRPr="005113F8" w:rsidRDefault="00552409" w:rsidP="005113F8">
      <w:pPr>
        <w:pStyle w:val="Bezmezer"/>
        <w:rPr>
          <w:rFonts w:ascii="Times New Roman" w:hAnsi="Times New Roman"/>
          <w:b/>
        </w:rPr>
      </w:pPr>
    </w:p>
    <w:p w:rsidR="00552409" w:rsidRPr="00793857" w:rsidRDefault="00552409" w:rsidP="005113F8">
      <w:pPr>
        <w:pStyle w:val="Bezmezer"/>
        <w:rPr>
          <w:rFonts w:ascii="Times New Roman" w:hAnsi="Times New Roman"/>
        </w:rPr>
      </w:pPr>
      <w:r w:rsidRPr="00793857">
        <w:rPr>
          <w:rFonts w:ascii="Times New Roman" w:hAnsi="Times New Roman"/>
          <w:shd w:val="clear" w:color="auto" w:fill="FFFFFF"/>
        </w:rPr>
        <w:t>BYERS, Alton.</w:t>
      </w:r>
      <w:r w:rsidRPr="00793857">
        <w:rPr>
          <w:rStyle w:val="apple-converted-space"/>
          <w:rFonts w:ascii="Times New Roman" w:hAnsi="Times New Roman"/>
          <w:shd w:val="clear" w:color="auto" w:fill="FFFFFF"/>
        </w:rPr>
        <w:t> </w:t>
      </w:r>
      <w:r w:rsidRPr="00793857">
        <w:rPr>
          <w:rFonts w:ascii="Times New Roman" w:hAnsi="Times New Roman"/>
          <w:iCs/>
          <w:shd w:val="clear" w:color="auto" w:fill="FFFFFF"/>
        </w:rPr>
        <w:t>Contemporary Human Impacts on Alpine Ecosystems in the Sagarmatha (Mt. Everest) National Park, Khumbu, Nepa</w:t>
      </w:r>
      <w:r w:rsidR="00793857" w:rsidRPr="00793857">
        <w:rPr>
          <w:rFonts w:ascii="Times New Roman" w:hAnsi="Times New Roman"/>
          <w:iCs/>
          <w:shd w:val="clear" w:color="auto" w:fill="FFFFFF"/>
        </w:rPr>
        <w:t xml:space="preserve">l. </w:t>
      </w:r>
      <w:r w:rsidR="00793857" w:rsidRPr="00793857">
        <w:rPr>
          <w:rFonts w:ascii="Times New Roman" w:hAnsi="Times New Roman"/>
          <w:i/>
          <w:shd w:val="clear" w:color="auto" w:fill="FFFFFF"/>
        </w:rPr>
        <w:t>Annals of the Association of American Geographers</w:t>
      </w:r>
      <w:r w:rsidR="00793857" w:rsidRPr="00793857">
        <w:rPr>
          <w:rFonts w:ascii="Times New Roman" w:hAnsi="Times New Roman"/>
          <w:i/>
          <w:iCs/>
          <w:shd w:val="clear" w:color="auto" w:fill="FFFFFF"/>
        </w:rPr>
        <w:t xml:space="preserve"> </w:t>
      </w:r>
      <w:r w:rsidR="00793857" w:rsidRPr="00793857">
        <w:rPr>
          <w:rFonts w:ascii="Times New Roman" w:hAnsi="Times New Roman"/>
          <w:shd w:val="clear" w:color="auto" w:fill="FFFFFF"/>
        </w:rPr>
        <w:t>[online]</w:t>
      </w:r>
      <w:r w:rsidRPr="00793857">
        <w:rPr>
          <w:rFonts w:ascii="Times New Roman" w:hAnsi="Times New Roman"/>
          <w:shd w:val="clear" w:color="auto" w:fill="FFFFFF"/>
        </w:rPr>
        <w:t>. 2005,</w:t>
      </w:r>
      <w:r w:rsidR="00793857" w:rsidRPr="00793857">
        <w:rPr>
          <w:rFonts w:ascii="Times New Roman" w:hAnsi="Times New Roman"/>
          <w:shd w:val="clear" w:color="auto" w:fill="FFFFFF"/>
        </w:rPr>
        <w:t xml:space="preserve"> Vol. 95 Issue 1, p112-140. 29p. [cit. 2012-07-24]. Dostupné z: </w:t>
      </w:r>
      <w:hyperlink r:id="rId33" w:history="1">
        <w:r w:rsidR="00793857" w:rsidRPr="00793857">
          <w:rPr>
            <w:rStyle w:val="Hypertextovodkaz"/>
            <w:rFonts w:ascii="Times New Roman" w:hAnsi="Times New Roman"/>
            <w:color w:val="auto"/>
            <w:u w:val="none"/>
          </w:rPr>
          <w:t>http://web.ebscohost.com/ehost/pdfviewer/pdfviewer?sid=61fbf14d-fd15-4676-b96a-19bf4a184094%40sessionmgr110&amp;vid=1&amp;hid=107</w:t>
        </w:r>
      </w:hyperlink>
    </w:p>
    <w:p w:rsidR="00793857" w:rsidRPr="005113F8" w:rsidRDefault="00793857"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rPr>
      </w:pPr>
      <w:r w:rsidRPr="005113F8">
        <w:rPr>
          <w:rFonts w:ascii="Times New Roman" w:hAnsi="Times New Roman"/>
          <w:shd w:val="clear" w:color="auto" w:fill="FFFFFF"/>
        </w:rPr>
        <w:t>CIA: The World Factbook.</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2012 [cit. 2012-06-15]. Dostupné z: </w:t>
      </w:r>
      <w:hyperlink r:id="rId34" w:history="1">
        <w:r w:rsidRPr="005113F8">
          <w:rPr>
            <w:rStyle w:val="Hypertextovodkaz"/>
            <w:rFonts w:ascii="Times New Roman" w:hAnsi="Times New Roman"/>
            <w:color w:val="auto"/>
            <w:u w:val="none"/>
            <w:shd w:val="clear" w:color="auto" w:fill="FFFFFF"/>
          </w:rPr>
          <w:t>https://www.cia.gov/library/publications/the-world-factbook/geos/np.html</w:t>
        </w:r>
      </w:hyperlink>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i/>
          <w:iCs/>
          <w:shd w:val="clear" w:color="auto" w:fill="FFFFFF"/>
        </w:rPr>
        <w:t>Chitwan National Park</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 2011 [cit. 2012-07-17]. Dostupné z: </w:t>
      </w:r>
      <w:hyperlink r:id="rId35" w:history="1">
        <w:r w:rsidRPr="005113F8">
          <w:rPr>
            <w:rStyle w:val="Hypertextovodkaz"/>
            <w:rFonts w:ascii="Times New Roman" w:hAnsi="Times New Roman"/>
            <w:color w:val="auto"/>
            <w:u w:val="none"/>
            <w:shd w:val="clear" w:color="auto" w:fill="FFFFFF"/>
          </w:rPr>
          <w:t>http://www.chitwannationalpark.gov.np/</w:t>
        </w:r>
      </w:hyperlink>
    </w:p>
    <w:p w:rsidR="00552409" w:rsidRDefault="00552409" w:rsidP="005113F8">
      <w:pPr>
        <w:pStyle w:val="Bezmezer"/>
        <w:rPr>
          <w:rFonts w:ascii="Times New Roman" w:hAnsi="Times New Roman"/>
          <w:shd w:val="clear" w:color="auto" w:fill="FFFFFF"/>
        </w:rPr>
      </w:pPr>
    </w:p>
    <w:p w:rsidR="0095271E" w:rsidRPr="0095271E" w:rsidRDefault="0095271E" w:rsidP="005113F8">
      <w:pPr>
        <w:pStyle w:val="Bezmezer"/>
        <w:rPr>
          <w:rFonts w:ascii="Times New Roman" w:hAnsi="Times New Roman"/>
          <w:shd w:val="clear" w:color="auto" w:fill="FFFFFF"/>
        </w:rPr>
      </w:pPr>
      <w:r w:rsidRPr="0095271E">
        <w:rPr>
          <w:rFonts w:ascii="Times New Roman" w:hAnsi="Times New Roman"/>
          <w:shd w:val="clear" w:color="auto" w:fill="FFFFFF"/>
        </w:rPr>
        <w:t>DEEGAN, Paul. Appetite for Destruction.</w:t>
      </w:r>
      <w:r w:rsidRPr="0095271E">
        <w:rPr>
          <w:rStyle w:val="apple-converted-space"/>
          <w:rFonts w:ascii="Times New Roman" w:hAnsi="Times New Roman"/>
          <w:shd w:val="clear" w:color="auto" w:fill="FFFFFF"/>
        </w:rPr>
        <w:t> </w:t>
      </w:r>
      <w:r w:rsidRPr="0095271E">
        <w:rPr>
          <w:rFonts w:ascii="Times New Roman" w:hAnsi="Times New Roman"/>
          <w:i/>
          <w:iCs/>
          <w:shd w:val="clear" w:color="auto" w:fill="FFFFFF"/>
        </w:rPr>
        <w:t>Geographical</w:t>
      </w:r>
      <w:r w:rsidRPr="0095271E">
        <w:rPr>
          <w:rStyle w:val="apple-converted-space"/>
          <w:rFonts w:ascii="Times New Roman" w:hAnsi="Times New Roman"/>
          <w:shd w:val="clear" w:color="auto" w:fill="FFFFFF"/>
        </w:rPr>
        <w:t> </w:t>
      </w:r>
      <w:r w:rsidRPr="0095271E">
        <w:rPr>
          <w:rFonts w:ascii="Times New Roman" w:hAnsi="Times New Roman"/>
          <w:shd w:val="clear" w:color="auto" w:fill="FFFFFF"/>
        </w:rPr>
        <w:t xml:space="preserve">[online]. March 2003, Vol. 75 Issue 3, s. 32-36 [cit. 2012-07-30]. Dostupné z: </w:t>
      </w:r>
      <w:hyperlink r:id="rId36" w:history="1">
        <w:r w:rsidRPr="0095271E">
          <w:rPr>
            <w:rStyle w:val="Hypertextovodkaz"/>
            <w:rFonts w:ascii="Times New Roman" w:hAnsi="Times New Roman"/>
            <w:color w:val="auto"/>
            <w:u w:val="none"/>
            <w:shd w:val="clear" w:color="auto" w:fill="FFFFFF"/>
          </w:rPr>
          <w:t>http://web.ebscohost.com/ehost/pdfviewer/pdfviewer?sid=12579008-61d1-4ff5-9c9e-6e1cb97b3542%40sessionmgr113&amp;vid=1&amp;hid=107</w:t>
        </w:r>
      </w:hyperlink>
    </w:p>
    <w:p w:rsidR="0095271E" w:rsidRPr="0095271E" w:rsidRDefault="0095271E" w:rsidP="005113F8">
      <w:pPr>
        <w:pStyle w:val="Bezmezer"/>
        <w:rPr>
          <w:rFonts w:ascii="Times New Roman" w:hAnsi="Times New Roman"/>
          <w:shd w:val="clear" w:color="auto" w:fill="FFFFFF"/>
        </w:rPr>
      </w:pPr>
    </w:p>
    <w:p w:rsidR="00552409" w:rsidRPr="005113F8" w:rsidRDefault="00552409" w:rsidP="005113F8">
      <w:pPr>
        <w:pStyle w:val="Bezmezer"/>
        <w:rPr>
          <w:rStyle w:val="apple-style-span"/>
          <w:rFonts w:ascii="Times New Roman" w:hAnsi="Times New Roman"/>
          <w:shd w:val="clear" w:color="auto" w:fill="FFFFFF"/>
        </w:rPr>
      </w:pPr>
      <w:r w:rsidRPr="005113F8">
        <w:rPr>
          <w:rStyle w:val="apple-style-span"/>
          <w:rFonts w:ascii="Times New Roman" w:hAnsi="Times New Roman"/>
          <w:shd w:val="clear" w:color="auto" w:fill="FFFFFF"/>
        </w:rPr>
        <w:t>ELLICOTT, Karen.</w:t>
      </w:r>
      <w:r w:rsidRPr="005113F8">
        <w:rPr>
          <w:rStyle w:val="apple-converted-space"/>
          <w:rFonts w:ascii="Times New Roman" w:hAnsi="Times New Roman"/>
          <w:shd w:val="clear" w:color="auto" w:fill="FFFFFF"/>
        </w:rPr>
        <w:t> </w:t>
      </w:r>
      <w:r w:rsidR="00866D9E">
        <w:rPr>
          <w:rStyle w:val="Zvraznn"/>
          <w:rFonts w:ascii="Times New Roman" w:hAnsi="Times New Roman"/>
          <w:shd w:val="clear" w:color="auto" w:fill="FFFFFF"/>
        </w:rPr>
        <w:t xml:space="preserve">Countries of the World </w:t>
      </w:r>
      <w:r w:rsidRPr="005113F8">
        <w:rPr>
          <w:rStyle w:val="Zvraznn"/>
          <w:rFonts w:ascii="Times New Roman" w:hAnsi="Times New Roman"/>
          <w:shd w:val="clear" w:color="auto" w:fill="FFFFFF"/>
        </w:rPr>
        <w:t xml:space="preserve"> and Their Leaders Yearbook 2008</w:t>
      </w:r>
      <w:r w:rsidRPr="005113F8">
        <w:rPr>
          <w:rStyle w:val="apple-style-span"/>
          <w:rFonts w:ascii="Times New Roman" w:hAnsi="Times New Roman"/>
          <w:shd w:val="clear" w:color="auto" w:fill="FFFFFF"/>
        </w:rPr>
        <w:t>. USA : Thomson Gale, 2007. 2803 s.</w:t>
      </w:r>
    </w:p>
    <w:p w:rsidR="00552409" w:rsidRDefault="00552409" w:rsidP="005113F8">
      <w:pPr>
        <w:pStyle w:val="Bezmezer"/>
        <w:rPr>
          <w:rStyle w:val="apple-style-span"/>
          <w:rFonts w:ascii="Times New Roman" w:hAnsi="Times New Roman"/>
          <w:shd w:val="clear" w:color="auto" w:fill="FFFFFF"/>
        </w:rPr>
      </w:pPr>
    </w:p>
    <w:p w:rsidR="00F77B4F" w:rsidRPr="005113F8" w:rsidRDefault="00F77B4F" w:rsidP="00F77B4F">
      <w:pPr>
        <w:pStyle w:val="Bezmezer"/>
        <w:rPr>
          <w:rFonts w:ascii="Times New Roman" w:hAnsi="Times New Roman"/>
          <w:shd w:val="clear" w:color="auto" w:fill="F9F9F9"/>
        </w:rPr>
      </w:pPr>
      <w:r w:rsidRPr="000F5F03">
        <w:rPr>
          <w:rStyle w:val="Zvraznn"/>
          <w:rFonts w:ascii="Times New Roman" w:hAnsi="Times New Roman"/>
          <w:i w:val="0"/>
          <w:shd w:val="clear" w:color="auto" w:fill="F9F9F9"/>
        </w:rPr>
        <w:t>Encyclopædia Britannica.</w:t>
      </w:r>
      <w:r>
        <w:rPr>
          <w:rStyle w:val="Zvraznn"/>
          <w:rFonts w:ascii="Times New Roman" w:hAnsi="Times New Roman"/>
          <w:i w:val="0"/>
          <w:shd w:val="clear" w:color="auto" w:fill="F9F9F9"/>
        </w:rPr>
        <w:t xml:space="preserve"> </w:t>
      </w:r>
      <w:r>
        <w:rPr>
          <w:rStyle w:val="Zvraznn"/>
          <w:rFonts w:ascii="Times New Roman" w:hAnsi="Times New Roman"/>
          <w:shd w:val="clear" w:color="auto" w:fill="F9F9F9"/>
        </w:rPr>
        <w:t xml:space="preserve">Tarai </w:t>
      </w:r>
      <w:r>
        <w:rPr>
          <w:rFonts w:ascii="Times New Roman" w:hAnsi="Times New Roman"/>
          <w:shd w:val="clear" w:color="auto" w:fill="FFFFFF"/>
        </w:rPr>
        <w:t>[online].</w:t>
      </w:r>
      <w:r w:rsidRPr="005113F8">
        <w:rPr>
          <w:rFonts w:ascii="Times New Roman" w:hAnsi="Times New Roman"/>
          <w:shd w:val="clear" w:color="auto" w:fill="FFFFFF"/>
        </w:rPr>
        <w:t xml:space="preserve"> </w:t>
      </w:r>
      <w:r>
        <w:rPr>
          <w:rFonts w:ascii="Times New Roman" w:hAnsi="Times New Roman"/>
          <w:shd w:val="clear" w:color="auto" w:fill="F9F9F9"/>
        </w:rPr>
        <w:t xml:space="preserve">2012 </w:t>
      </w:r>
      <w:r w:rsidRPr="005113F8">
        <w:rPr>
          <w:rFonts w:ascii="Times New Roman" w:hAnsi="Times New Roman"/>
          <w:shd w:val="clear" w:color="auto" w:fill="FFFFFF"/>
        </w:rPr>
        <w:t>[cit. 2012-06-12].</w:t>
      </w:r>
      <w:r>
        <w:rPr>
          <w:rFonts w:ascii="Times New Roman" w:hAnsi="Times New Roman"/>
          <w:shd w:val="clear" w:color="auto" w:fill="FFFFFF"/>
        </w:rPr>
        <w:t xml:space="preserve"> Dostupné z: </w:t>
      </w:r>
      <w:r w:rsidRPr="000F5F03">
        <w:rPr>
          <w:rFonts w:ascii="Times New Roman" w:hAnsi="Times New Roman"/>
          <w:shd w:val="clear" w:color="auto" w:fill="F9F9F9"/>
        </w:rPr>
        <w:t>&lt;</w:t>
      </w:r>
      <w:hyperlink r:id="rId37" w:history="1">
        <w:r w:rsidRPr="000F5F03">
          <w:rPr>
            <w:rStyle w:val="Hypertextovodkaz"/>
            <w:rFonts w:ascii="Times New Roman" w:hAnsi="Times New Roman"/>
            <w:color w:val="auto"/>
            <w:u w:val="none"/>
            <w:bdr w:val="none" w:sz="0" w:space="0" w:color="auto" w:frame="1"/>
            <w:shd w:val="clear" w:color="auto" w:fill="F9F9F9"/>
          </w:rPr>
          <w:t>http://www.britannica.com/EBchecked/topic/583312/Tarai</w:t>
        </w:r>
      </w:hyperlink>
      <w:r w:rsidRPr="000F5F03">
        <w:rPr>
          <w:rFonts w:ascii="Times New Roman" w:hAnsi="Times New Roman"/>
          <w:shd w:val="clear" w:color="auto" w:fill="F9F9F9"/>
        </w:rPr>
        <w:t>&gt;</w:t>
      </w:r>
    </w:p>
    <w:p w:rsidR="00F77B4F" w:rsidRPr="005113F8" w:rsidRDefault="00F77B4F" w:rsidP="005113F8">
      <w:pPr>
        <w:pStyle w:val="Bezmezer"/>
        <w:rPr>
          <w:rStyle w:val="apple-style-span"/>
          <w:rFonts w:ascii="Times New Roman" w:hAnsi="Times New Roman"/>
          <w:shd w:val="clear" w:color="auto" w:fill="FFFFFF"/>
        </w:rPr>
      </w:pPr>
    </w:p>
    <w:p w:rsidR="00552409" w:rsidRPr="005113F8" w:rsidRDefault="00552409" w:rsidP="005113F8">
      <w:pPr>
        <w:pStyle w:val="Bezmezer"/>
        <w:rPr>
          <w:rFonts w:ascii="Times New Roman" w:hAnsi="Times New Roman"/>
        </w:rPr>
      </w:pPr>
      <w:r w:rsidRPr="005113F8">
        <w:rPr>
          <w:rFonts w:ascii="Times New Roman" w:hAnsi="Times New Roman"/>
          <w:i/>
          <w:iCs/>
          <w:shd w:val="clear" w:color="auto" w:fill="FFFFFF"/>
        </w:rPr>
        <w:t>Everest Summiteers Association</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Copyright 2005-2009 [cit. 2012-07-10]. Dostupné z: </w:t>
      </w:r>
      <w:hyperlink r:id="rId38" w:history="1">
        <w:r w:rsidRPr="005113F8">
          <w:rPr>
            <w:rStyle w:val="Hypertextovodkaz"/>
            <w:rFonts w:ascii="Times New Roman" w:hAnsi="Times New Roman"/>
            <w:color w:val="auto"/>
            <w:u w:val="none"/>
            <w:shd w:val="clear" w:color="auto" w:fill="FFFFFF"/>
          </w:rPr>
          <w:t>http://www.everestsummiteersassociation.org/</w:t>
        </w:r>
      </w:hyperlink>
    </w:p>
    <w:p w:rsidR="00552409" w:rsidRDefault="00552409" w:rsidP="005113F8">
      <w:pPr>
        <w:pStyle w:val="Bezmezer"/>
        <w:rPr>
          <w:rFonts w:ascii="Times New Roman" w:hAnsi="Times New Roman"/>
          <w:shd w:val="clear" w:color="auto" w:fill="FFFFFF"/>
        </w:rPr>
      </w:pPr>
    </w:p>
    <w:p w:rsidR="00F17961" w:rsidRPr="00F17961" w:rsidRDefault="00F17961" w:rsidP="005113F8">
      <w:pPr>
        <w:pStyle w:val="Bezmezer"/>
        <w:rPr>
          <w:rFonts w:ascii="Times New Roman" w:hAnsi="Times New Roman"/>
          <w:color w:val="000000"/>
          <w:shd w:val="clear" w:color="auto" w:fill="FFFFFF"/>
        </w:rPr>
      </w:pPr>
      <w:r w:rsidRPr="00F17961">
        <w:rPr>
          <w:rFonts w:ascii="Times New Roman" w:hAnsi="Times New Roman"/>
          <w:color w:val="000000"/>
          <w:shd w:val="clear" w:color="auto" w:fill="FFFFFF"/>
        </w:rPr>
        <w:t>FENNELL, David.</w:t>
      </w:r>
      <w:r w:rsidRPr="00F17961">
        <w:rPr>
          <w:rStyle w:val="apple-converted-space"/>
          <w:rFonts w:ascii="Times New Roman" w:hAnsi="Times New Roman"/>
          <w:color w:val="000000"/>
          <w:shd w:val="clear" w:color="auto" w:fill="FFFFFF"/>
        </w:rPr>
        <w:t> </w:t>
      </w:r>
      <w:r w:rsidRPr="00F17961">
        <w:rPr>
          <w:rFonts w:ascii="Times New Roman" w:hAnsi="Times New Roman"/>
          <w:i/>
          <w:iCs/>
          <w:color w:val="000000"/>
          <w:shd w:val="clear" w:color="auto" w:fill="FFFFFF"/>
        </w:rPr>
        <w:t>Ecotourism</w:t>
      </w:r>
      <w:r w:rsidRPr="00F17961">
        <w:rPr>
          <w:rFonts w:ascii="Times New Roman" w:hAnsi="Times New Roman"/>
          <w:color w:val="000000"/>
          <w:shd w:val="clear" w:color="auto" w:fill="FFFFFF"/>
        </w:rPr>
        <w:t>:</w:t>
      </w:r>
      <w:r w:rsidRPr="00F17961">
        <w:rPr>
          <w:rStyle w:val="apple-converted-space"/>
          <w:rFonts w:ascii="Times New Roman" w:hAnsi="Times New Roman"/>
          <w:color w:val="000000"/>
          <w:shd w:val="clear" w:color="auto" w:fill="FFFFFF"/>
        </w:rPr>
        <w:t> </w:t>
      </w:r>
      <w:r w:rsidRPr="00F17961">
        <w:rPr>
          <w:rFonts w:ascii="Times New Roman" w:hAnsi="Times New Roman"/>
          <w:i/>
          <w:iCs/>
          <w:color w:val="000000"/>
          <w:shd w:val="clear" w:color="auto" w:fill="FFFFFF"/>
        </w:rPr>
        <w:t>Second edition</w:t>
      </w:r>
      <w:r w:rsidRPr="00F17961">
        <w:rPr>
          <w:rFonts w:ascii="Times New Roman" w:hAnsi="Times New Roman"/>
          <w:color w:val="000000"/>
          <w:shd w:val="clear" w:color="auto" w:fill="FFFFFF"/>
        </w:rPr>
        <w:t>. USA and Canada: Routledge, 2003. ISBN 0-415-30365-6.</w:t>
      </w:r>
    </w:p>
    <w:p w:rsidR="00F17961" w:rsidRPr="005113F8" w:rsidRDefault="00F17961" w:rsidP="005113F8">
      <w:pPr>
        <w:pStyle w:val="Bezmezer"/>
        <w:rPr>
          <w:rFonts w:ascii="Times New Roman" w:hAnsi="Times New Roman"/>
          <w:shd w:val="clear" w:color="auto" w:fill="FFFFFF"/>
        </w:rPr>
      </w:pPr>
    </w:p>
    <w:p w:rsidR="00552409" w:rsidRPr="00793857"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 xml:space="preserve">GAUTAM, Bishnu Prasad. </w:t>
      </w:r>
      <w:r w:rsidR="00793857" w:rsidRPr="005113F8">
        <w:rPr>
          <w:rFonts w:ascii="Times New Roman" w:hAnsi="Times New Roman"/>
          <w:i/>
          <w:iCs/>
          <w:shd w:val="clear" w:color="auto" w:fill="FFFFFF"/>
        </w:rPr>
        <w:t>Tourism and Economic Growth in Nepal</w:t>
      </w:r>
      <w:r w:rsidR="00793857" w:rsidRPr="005113F8">
        <w:rPr>
          <w:rFonts w:ascii="Times New Roman" w:hAnsi="Times New Roman"/>
          <w:shd w:val="clear" w:color="auto" w:fill="FFFFFF"/>
        </w:rPr>
        <w:t xml:space="preserve"> </w:t>
      </w:r>
      <w:r w:rsidR="00793857">
        <w:rPr>
          <w:rFonts w:ascii="Times New Roman" w:hAnsi="Times New Roman"/>
          <w:shd w:val="clear" w:color="auto" w:fill="FFFFFF"/>
        </w:rPr>
        <w:t xml:space="preserve">Research Departmanent Nepal Rastra Bank </w:t>
      </w:r>
      <w:r w:rsidR="00793857" w:rsidRPr="005113F8">
        <w:rPr>
          <w:rFonts w:ascii="Times New Roman" w:hAnsi="Times New Roman"/>
          <w:shd w:val="clear" w:color="auto" w:fill="FFFFFF"/>
        </w:rPr>
        <w:t xml:space="preserve">[online]. </w:t>
      </w:r>
      <w:r w:rsidR="00793857">
        <w:rPr>
          <w:rFonts w:ascii="Times New Roman" w:hAnsi="Times New Roman"/>
          <w:shd w:val="clear" w:color="auto" w:fill="FFFFFF"/>
        </w:rPr>
        <w:t xml:space="preserve">2011 </w:t>
      </w:r>
      <w:r w:rsidR="00793857" w:rsidRPr="005113F8">
        <w:rPr>
          <w:rFonts w:ascii="Times New Roman" w:hAnsi="Times New Roman"/>
          <w:shd w:val="clear" w:color="auto" w:fill="FFFFFF"/>
        </w:rPr>
        <w:t xml:space="preserve">[cit. 2012-07-17]. </w:t>
      </w:r>
      <w:r w:rsidR="00793857">
        <w:rPr>
          <w:rFonts w:ascii="Times New Roman" w:hAnsi="Times New Roman"/>
          <w:shd w:val="clear" w:color="auto" w:fill="FFFFFF"/>
        </w:rPr>
        <w:t xml:space="preserve">Dostupné z: </w:t>
      </w:r>
      <w:hyperlink r:id="rId39" w:history="1">
        <w:r w:rsidR="00793857" w:rsidRPr="00793857">
          <w:rPr>
            <w:rStyle w:val="Hypertextovodkaz"/>
            <w:rFonts w:ascii="Times New Roman" w:hAnsi="Times New Roman"/>
            <w:color w:val="auto"/>
            <w:u w:val="none"/>
          </w:rPr>
          <w:t>http://red.nrb.org.np/publications/economic_review/NRB_Economic_Review--Vol_23-2,_October_2011+2_Tourism_and_Economic_Growth_in_Nepal[Bishnu%20Prasad%20Gautam,%20Ph.D.].pdf</w:t>
        </w:r>
      </w:hyperlink>
      <w:r w:rsidR="00793857" w:rsidRPr="00793857">
        <w:rPr>
          <w:rFonts w:ascii="Times New Roman" w:hAnsi="Times New Roman"/>
          <w:shd w:val="clear" w:color="auto" w:fill="FFFFFF"/>
        </w:rPr>
        <w:t xml:space="preserve">   </w:t>
      </w:r>
    </w:p>
    <w:p w:rsidR="00793857" w:rsidRPr="00793857" w:rsidRDefault="00793857" w:rsidP="005113F8">
      <w:pPr>
        <w:pStyle w:val="Bezmezer"/>
        <w:rPr>
          <w:rFonts w:ascii="Times New Roman" w:hAnsi="Times New Roman"/>
          <w:shd w:val="clear" w:color="auto" w:fill="FFFFFF"/>
        </w:rPr>
      </w:pPr>
    </w:p>
    <w:p w:rsidR="00552409" w:rsidRDefault="00552409" w:rsidP="005113F8">
      <w:pPr>
        <w:pStyle w:val="Bezmezer"/>
        <w:rPr>
          <w:rFonts w:ascii="Times New Roman" w:hAnsi="Times New Roman"/>
        </w:rPr>
      </w:pPr>
      <w:r w:rsidRPr="005113F8">
        <w:rPr>
          <w:rFonts w:ascii="Times New Roman" w:hAnsi="Times New Roman"/>
          <w:shd w:val="clear" w:color="auto" w:fill="FFFFFF"/>
        </w:rPr>
        <w:t>GOLDENBERG, Suzanne. The mission to clean up Mount Everest.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The Guardian</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Monday 24 October 2011 [cit. 2012-07-10]. Dostupné z: </w:t>
      </w:r>
      <w:hyperlink r:id="rId40" w:history="1">
        <w:r w:rsidRPr="005113F8">
          <w:rPr>
            <w:rStyle w:val="Hypertextovodkaz"/>
            <w:rFonts w:ascii="Times New Roman" w:hAnsi="Times New Roman"/>
            <w:color w:val="auto"/>
            <w:u w:val="none"/>
            <w:shd w:val="clear" w:color="auto" w:fill="FFFFFF"/>
          </w:rPr>
          <w:t>http://www.guardian.co.uk/environment/2011/oct/24/mission-clean-mount-everest</w:t>
        </w:r>
      </w:hyperlink>
    </w:p>
    <w:p w:rsidR="00866D9E" w:rsidRPr="005113F8" w:rsidRDefault="00866D9E" w:rsidP="005113F8">
      <w:pPr>
        <w:pStyle w:val="Bezmezer"/>
        <w:rPr>
          <w:rFonts w:ascii="Times New Roman" w:hAnsi="Times New Roman"/>
          <w:shd w:val="clear" w:color="auto" w:fill="FFFFFF"/>
        </w:rPr>
      </w:pPr>
    </w:p>
    <w:p w:rsidR="00866D9E" w:rsidRPr="005113F8" w:rsidRDefault="00866D9E" w:rsidP="00866D9E">
      <w:pPr>
        <w:pStyle w:val="Bezmezer"/>
        <w:rPr>
          <w:rFonts w:ascii="Times New Roman" w:hAnsi="Times New Roman"/>
          <w:shd w:val="clear" w:color="auto" w:fill="FFFFFF"/>
        </w:rPr>
      </w:pPr>
      <w:r w:rsidRPr="005113F8">
        <w:rPr>
          <w:rFonts w:ascii="Times New Roman" w:hAnsi="Times New Roman"/>
          <w:shd w:val="clear" w:color="auto" w:fill="FFFFFF"/>
        </w:rPr>
        <w:lastRenderedPageBreak/>
        <w:t>KREAG, Glenn. MINNESOTA SEA GRANT.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The Impacts of Tourism</w:t>
      </w:r>
      <w:r w:rsidRPr="005113F8">
        <w:rPr>
          <w:rFonts w:ascii="Times New Roman" w:hAnsi="Times New Roman"/>
          <w:shd w:val="clear" w:color="auto" w:fill="FFFFFF"/>
        </w:rPr>
        <w:t xml:space="preserve">. 2001. Dostupné z: </w:t>
      </w:r>
      <w:hyperlink r:id="rId41" w:history="1">
        <w:r w:rsidRPr="005113F8">
          <w:rPr>
            <w:rStyle w:val="Hypertextovodkaz"/>
            <w:rFonts w:ascii="Times New Roman" w:hAnsi="Times New Roman"/>
            <w:color w:val="auto"/>
            <w:u w:val="none"/>
            <w:shd w:val="clear" w:color="auto" w:fill="FFFFFF"/>
          </w:rPr>
          <w:t>http://www.seagrant.umn.edu/publications/T13</w:t>
        </w:r>
      </w:hyperlink>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rPr>
      </w:pPr>
      <w:r w:rsidRPr="005113F8">
        <w:rPr>
          <w:rFonts w:ascii="Times New Roman" w:hAnsi="Times New Roman"/>
          <w:shd w:val="clear" w:color="auto" w:fill="FFFFFF"/>
        </w:rPr>
        <w:t>KRUK, Ester. ICIMOD.</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Tourism in the Himalaya</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Mountains of Opportunities in a Changing Climate</w:t>
      </w:r>
      <w:r w:rsidRPr="005113F8">
        <w:rPr>
          <w:rFonts w:ascii="Times New Roman" w:hAnsi="Times New Roman"/>
          <w:shd w:val="clear" w:color="auto" w:fill="FFFFFF"/>
        </w:rPr>
        <w:t xml:space="preserve">. [online]. </w:t>
      </w:r>
      <w:r w:rsidRPr="005113F8">
        <w:rPr>
          <w:rFonts w:ascii="Times New Roman" w:hAnsi="Times New Roman"/>
          <w:shd w:val="clear" w:color="auto" w:fill="FFFFFF"/>
          <w:lang w:val="en-US"/>
        </w:rPr>
        <w:t>[</w:t>
      </w:r>
      <w:r w:rsidRPr="005113F8">
        <w:rPr>
          <w:rFonts w:ascii="Times New Roman" w:hAnsi="Times New Roman"/>
          <w:shd w:val="clear" w:color="auto" w:fill="FFFFFF"/>
        </w:rPr>
        <w:t xml:space="preserve">2009] [cit. 2012-06-13]. </w:t>
      </w:r>
      <w:hyperlink r:id="rId42" w:history="1">
        <w:r w:rsidRPr="005113F8">
          <w:rPr>
            <w:rStyle w:val="Hypertextovodkaz"/>
            <w:rFonts w:ascii="Times New Roman" w:hAnsi="Times New Roman"/>
            <w:color w:val="auto"/>
            <w:u w:val="none"/>
          </w:rPr>
          <w:t>http://torc.linkbc.ca/torc/downs1/himalaya%20mountains.pdf</w:t>
        </w:r>
      </w:hyperlink>
    </w:p>
    <w:p w:rsidR="00552409" w:rsidRPr="005113F8" w:rsidRDefault="00552409" w:rsidP="005113F8">
      <w:pPr>
        <w:pStyle w:val="Bezmezer"/>
        <w:rPr>
          <w:rFonts w:ascii="Times New Roman" w:hAnsi="Times New Roman"/>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MAŘ</w:t>
      </w:r>
      <w:r w:rsidR="00866D9E">
        <w:rPr>
          <w:rFonts w:ascii="Times New Roman" w:hAnsi="Times New Roman"/>
          <w:shd w:val="clear" w:color="auto" w:fill="FFFFFF"/>
        </w:rPr>
        <w:t>ÍKOVÁ, Hana, Miloslav PETRUSEK, Alena VODÁKOVÁ et al</w:t>
      </w:r>
      <w:r w:rsidRPr="005113F8">
        <w:rPr>
          <w:rFonts w:ascii="Times New Roman" w:hAnsi="Times New Roman"/>
          <w:shd w:val="clear" w:color="auto" w:fill="FFFFFF"/>
        </w:rPr>
        <w:t>. AKADEMIE VĚD ČR.</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Velký sociologický slovník</w:t>
      </w:r>
      <w:r w:rsidRPr="005113F8">
        <w:rPr>
          <w:rFonts w:ascii="Times New Roman" w:hAnsi="Times New Roman"/>
          <w:shd w:val="clear" w:color="auto" w:fill="FFFFFF"/>
        </w:rPr>
        <w:t>. Praha: Karolinum, 1996. ISBN 80-7184-311-3.</w:t>
      </w: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MBAIWA. The socio-economic and environmental impacts of tourism development on the Okavango Delta, north-western Botswana.</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Journal of Arid Environments</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[online]. 2003, č. 54 [cit. 2012-06-13]. Dostupné z:</w:t>
      </w:r>
      <w:r w:rsidR="00A37E88">
        <w:rPr>
          <w:rFonts w:ascii="Times New Roman" w:hAnsi="Times New Roman"/>
          <w:shd w:val="clear" w:color="auto" w:fill="FFFFFF"/>
        </w:rPr>
        <w:t xml:space="preserve"> </w:t>
      </w:r>
      <w:hyperlink r:id="rId43" w:history="1">
        <w:r w:rsidRPr="005113F8">
          <w:rPr>
            <w:rStyle w:val="Hypertextovodkaz"/>
            <w:rFonts w:ascii="Times New Roman" w:hAnsi="Times New Roman"/>
            <w:color w:val="auto"/>
            <w:u w:val="none"/>
            <w:shd w:val="clear" w:color="auto" w:fill="FFFFFF"/>
          </w:rPr>
          <w:t>http://fama2.us.es:8080/turismo/turismonet1/economia%20del%20turismo/economia%20del%20turismo/socioeconomic%20and%20environmental%20impacto%20of%20tourism%20in%20Bowtsuana.pdf</w:t>
        </w:r>
      </w:hyperlink>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Style w:val="apple-style-span"/>
          <w:rFonts w:ascii="Times New Roman" w:hAnsi="Times New Roman"/>
          <w:shd w:val="clear" w:color="auto" w:fill="FFFFFF"/>
        </w:rPr>
      </w:pPr>
      <w:r w:rsidRPr="005113F8">
        <w:rPr>
          <w:rStyle w:val="apple-style-span"/>
          <w:rFonts w:ascii="Times New Roman" w:hAnsi="Times New Roman"/>
          <w:shd w:val="clear" w:color="auto" w:fill="FFFFFF"/>
        </w:rPr>
        <w:t>MCCOLL, R.W.</w:t>
      </w:r>
      <w:r w:rsidRPr="005113F8">
        <w:rPr>
          <w:rStyle w:val="apple-converted-space"/>
          <w:rFonts w:ascii="Times New Roman" w:hAnsi="Times New Roman"/>
          <w:shd w:val="clear" w:color="auto" w:fill="FFFFFF"/>
        </w:rPr>
        <w:t> </w:t>
      </w:r>
      <w:r w:rsidRPr="005113F8">
        <w:rPr>
          <w:rStyle w:val="Zvraznn"/>
          <w:rFonts w:ascii="Times New Roman" w:hAnsi="Times New Roman"/>
          <w:shd w:val="clear" w:color="auto" w:fill="FFFFFF"/>
        </w:rPr>
        <w:t>Encyclopedia of World Geography</w:t>
      </w:r>
      <w:r w:rsidRPr="005113F8">
        <w:rPr>
          <w:rStyle w:val="apple-style-span"/>
          <w:rFonts w:ascii="Times New Roman" w:hAnsi="Times New Roman"/>
          <w:shd w:val="clear" w:color="auto" w:fill="FFFFFF"/>
        </w:rPr>
        <w:t>. New York : Golson Books, 2005. 1182 s.</w:t>
      </w:r>
    </w:p>
    <w:p w:rsidR="00552409" w:rsidRPr="005113F8" w:rsidRDefault="00552409" w:rsidP="005113F8">
      <w:pPr>
        <w:pStyle w:val="Bezmezer"/>
        <w:rPr>
          <w:rStyle w:val="apple-style-span"/>
          <w:rFonts w:ascii="Times New Roman" w:hAnsi="Times New Roman"/>
          <w:shd w:val="clear" w:color="auto" w:fill="FFFFFF"/>
        </w:rPr>
      </w:pPr>
    </w:p>
    <w:p w:rsidR="00552409" w:rsidRPr="00330FEE"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MOCTCA.</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 Tourism Statistcs 2010</w:t>
      </w:r>
      <w:r w:rsidRPr="005113F8">
        <w:rPr>
          <w:rFonts w:ascii="Times New Roman" w:hAnsi="Times New Roman"/>
          <w:shd w:val="clear" w:color="auto" w:fill="FFFFFF"/>
        </w:rPr>
        <w:t>.</w:t>
      </w:r>
      <w:r w:rsidR="00330FEE">
        <w:rPr>
          <w:rFonts w:ascii="Times New Roman" w:hAnsi="Times New Roman"/>
          <w:shd w:val="clear" w:color="auto" w:fill="FFFFFF"/>
        </w:rPr>
        <w:t xml:space="preserve"> [online]. 2011 </w:t>
      </w:r>
      <w:r w:rsidR="00330FEE" w:rsidRPr="005113F8">
        <w:rPr>
          <w:rFonts w:ascii="Times New Roman" w:hAnsi="Times New Roman"/>
          <w:shd w:val="clear" w:color="auto" w:fill="FFFFFF"/>
        </w:rPr>
        <w:t>[cit. 2012-06-13].</w:t>
      </w:r>
      <w:r w:rsidR="00330FEE">
        <w:rPr>
          <w:rFonts w:ascii="Times New Roman" w:hAnsi="Times New Roman"/>
          <w:shd w:val="clear" w:color="auto" w:fill="FFFFFF"/>
        </w:rPr>
        <w:t xml:space="preserve"> Dostupné z: </w:t>
      </w:r>
      <w:hyperlink r:id="rId44" w:history="1">
        <w:r w:rsidR="00330FEE" w:rsidRPr="00330FEE">
          <w:rPr>
            <w:rStyle w:val="Hypertextovodkaz"/>
            <w:rFonts w:ascii="Times New Roman" w:hAnsi="Times New Roman"/>
            <w:color w:val="auto"/>
            <w:u w:val="none"/>
          </w:rPr>
          <w:t>http://www.tourism.gov.np/uploaded/statistics2010.pdf</w:t>
        </w:r>
      </w:hyperlink>
    </w:p>
    <w:p w:rsidR="00866D9E" w:rsidRDefault="00866D9E" w:rsidP="005113F8">
      <w:pPr>
        <w:pStyle w:val="Bezmezer"/>
        <w:rPr>
          <w:rFonts w:ascii="Times New Roman" w:hAnsi="Times New Roman"/>
          <w:shd w:val="clear" w:color="auto" w:fill="FFFFFF"/>
        </w:rPr>
      </w:pPr>
    </w:p>
    <w:p w:rsidR="00866D9E" w:rsidRPr="005113F8" w:rsidRDefault="00866D9E" w:rsidP="00866D9E">
      <w:pPr>
        <w:pStyle w:val="Bezmezer"/>
        <w:rPr>
          <w:rFonts w:ascii="Times New Roman" w:hAnsi="Times New Roman"/>
          <w:shd w:val="clear" w:color="auto" w:fill="FFFFFF"/>
        </w:rPr>
      </w:pPr>
      <w:r w:rsidRPr="005113F8">
        <w:rPr>
          <w:rFonts w:ascii="Times New Roman" w:hAnsi="Times New Roman"/>
          <w:shd w:val="clear" w:color="auto" w:fill="FFFFFF"/>
        </w:rPr>
        <w:t>NAKARMI, Ganga.</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Evaluation of Protected Areas</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a case study of Chitwan National Park of Nepal</w:t>
      </w:r>
      <w:r w:rsidRPr="005113F8">
        <w:rPr>
          <w:rFonts w:ascii="Times New Roman" w:hAnsi="Times New Roman"/>
          <w:shd w:val="clear" w:color="auto" w:fill="FFFFFF"/>
        </w:rPr>
        <w:t>. Austria, 2007. Master Thesis. University of Klagenfurt.</w:t>
      </w:r>
    </w:p>
    <w:p w:rsidR="00866D9E" w:rsidRPr="005113F8" w:rsidRDefault="00866D9E" w:rsidP="005113F8">
      <w:pPr>
        <w:pStyle w:val="Bezmezer"/>
        <w:rPr>
          <w:rFonts w:ascii="Times New Roman" w:hAnsi="Times New Roman"/>
          <w:shd w:val="clear" w:color="auto" w:fill="FFFFFF"/>
        </w:rPr>
      </w:pPr>
    </w:p>
    <w:p w:rsidR="00866D9E" w:rsidRDefault="00866D9E" w:rsidP="00866D9E">
      <w:pPr>
        <w:pStyle w:val="Bezmezer"/>
        <w:rPr>
          <w:rFonts w:ascii="Times New Roman" w:hAnsi="Times New Roman"/>
        </w:rPr>
      </w:pPr>
      <w:r w:rsidRPr="005113F8">
        <w:rPr>
          <w:rFonts w:ascii="Times New Roman" w:hAnsi="Times New Roman"/>
          <w:iCs/>
          <w:shd w:val="clear" w:color="auto" w:fill="FFFFFF"/>
        </w:rPr>
        <w:t>National Population Census.</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 </w:t>
      </w:r>
      <w:r w:rsidRPr="005113F8">
        <w:rPr>
          <w:rFonts w:ascii="Times New Roman" w:hAnsi="Times New Roman"/>
          <w:i/>
          <w:shd w:val="clear" w:color="auto" w:fill="FFFFFF"/>
        </w:rPr>
        <w:t>Preliminary Result of National Population Census 2011 Released</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 [online]. 2011 [cit. 2012-06-15]. Dostupné z: </w:t>
      </w:r>
      <w:hyperlink r:id="rId45" w:history="1">
        <w:r w:rsidRPr="005113F8">
          <w:rPr>
            <w:rStyle w:val="Hypertextovodkaz"/>
            <w:rFonts w:ascii="Times New Roman" w:hAnsi="Times New Roman"/>
            <w:color w:val="auto"/>
            <w:u w:val="none"/>
            <w:shd w:val="clear" w:color="auto" w:fill="FFFFFF"/>
          </w:rPr>
          <w:t>http://census.gov.np/</w:t>
        </w:r>
      </w:hyperlink>
    </w:p>
    <w:p w:rsidR="00866D9E" w:rsidRPr="005113F8" w:rsidRDefault="00866D9E" w:rsidP="00866D9E">
      <w:pPr>
        <w:pStyle w:val="Bezmezer"/>
        <w:rPr>
          <w:rFonts w:ascii="Times New Roman" w:hAnsi="Times New Roman"/>
          <w:shd w:val="clear" w:color="auto" w:fill="FFFFFF"/>
        </w:rPr>
      </w:pPr>
    </w:p>
    <w:p w:rsidR="00866D9E" w:rsidRDefault="00866D9E" w:rsidP="00866D9E">
      <w:pPr>
        <w:pStyle w:val="Bezmezer"/>
        <w:rPr>
          <w:rFonts w:ascii="Times New Roman" w:hAnsi="Times New Roman"/>
        </w:rPr>
      </w:pPr>
      <w:r w:rsidRPr="005113F8">
        <w:rPr>
          <w:rFonts w:ascii="Times New Roman" w:hAnsi="Times New Roman"/>
          <w:shd w:val="clear" w:color="auto" w:fill="FFFFFF"/>
        </w:rPr>
        <w:t>Nepal National Parks.</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Visit Nepal</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 Copyright 1997-2011 [cit. 2012-07-17]. Dostupné z: </w:t>
      </w:r>
      <w:hyperlink r:id="rId46" w:anchor="RoyalChitwanNationalPark" w:history="1">
        <w:r w:rsidRPr="005113F8">
          <w:rPr>
            <w:rStyle w:val="Hypertextovodkaz"/>
            <w:rFonts w:ascii="Times New Roman" w:hAnsi="Times New Roman"/>
            <w:color w:val="auto"/>
            <w:u w:val="none"/>
            <w:shd w:val="clear" w:color="auto" w:fill="FFFFFF"/>
          </w:rPr>
          <w:t>http://www.visitnepal.com/nepal_information/nepalparks.php#RoyalChitwanNationalPark</w:t>
        </w:r>
      </w:hyperlink>
    </w:p>
    <w:p w:rsidR="00866D9E" w:rsidRDefault="00866D9E" w:rsidP="00866D9E">
      <w:pPr>
        <w:pStyle w:val="Bezmezer"/>
        <w:rPr>
          <w:rFonts w:ascii="Times New Roman" w:hAnsi="Times New Roman"/>
        </w:rPr>
      </w:pPr>
    </w:p>
    <w:p w:rsidR="00866D9E" w:rsidRPr="00330FEE" w:rsidRDefault="00866D9E" w:rsidP="00866D9E">
      <w:pPr>
        <w:pStyle w:val="Bezmezer"/>
        <w:rPr>
          <w:rFonts w:ascii="Times New Roman" w:hAnsi="Times New Roman"/>
          <w:shd w:val="clear" w:color="auto" w:fill="FFFFFF"/>
        </w:rPr>
      </w:pPr>
      <w:r w:rsidRPr="00330FEE">
        <w:rPr>
          <w:rFonts w:ascii="Times New Roman" w:hAnsi="Times New Roman"/>
          <w:shd w:val="clear" w:color="auto" w:fill="FFFFFF"/>
        </w:rPr>
        <w:t>NEPAL, Sanjay a Arian SPITERI.</w:t>
      </w:r>
      <w:r w:rsidRPr="00330FEE">
        <w:rPr>
          <w:rStyle w:val="apple-converted-space"/>
          <w:rFonts w:ascii="Times New Roman" w:hAnsi="Times New Roman"/>
          <w:shd w:val="clear" w:color="auto" w:fill="FFFFFF"/>
        </w:rPr>
        <w:t> </w:t>
      </w:r>
      <w:r w:rsidRPr="00330FEE">
        <w:rPr>
          <w:rFonts w:ascii="Times New Roman" w:hAnsi="Times New Roman"/>
          <w:iCs/>
          <w:shd w:val="clear" w:color="auto" w:fill="FFFFFF"/>
        </w:rPr>
        <w:t>Linking Livelihoods and Conservation</w:t>
      </w:r>
      <w:r w:rsidRPr="00330FEE">
        <w:rPr>
          <w:rFonts w:ascii="Times New Roman" w:hAnsi="Times New Roman"/>
          <w:shd w:val="clear" w:color="auto" w:fill="FFFFFF"/>
        </w:rPr>
        <w:t>:</w:t>
      </w:r>
      <w:r w:rsidRPr="00330FEE">
        <w:rPr>
          <w:rStyle w:val="apple-converted-space"/>
          <w:rFonts w:ascii="Times New Roman" w:hAnsi="Times New Roman"/>
          <w:shd w:val="clear" w:color="auto" w:fill="FFFFFF"/>
        </w:rPr>
        <w:t> </w:t>
      </w:r>
      <w:r w:rsidRPr="00330FEE">
        <w:rPr>
          <w:rFonts w:ascii="Times New Roman" w:hAnsi="Times New Roman"/>
          <w:iCs/>
          <w:shd w:val="clear" w:color="auto" w:fill="FFFFFF"/>
        </w:rPr>
        <w:t>An Examination of Local Residents’ Perceived Linkages Between Conservation and Livelihood Benefits Around Nepal’s Chitwan National Park</w:t>
      </w:r>
      <w:r w:rsidRPr="00330FEE">
        <w:rPr>
          <w:rFonts w:ascii="Times New Roman" w:hAnsi="Times New Roman"/>
          <w:shd w:val="clear" w:color="auto" w:fill="FFFFFF"/>
        </w:rPr>
        <w:t xml:space="preserve">. </w:t>
      </w:r>
      <w:r w:rsidR="00330FEE" w:rsidRPr="00330FEE">
        <w:rPr>
          <w:rFonts w:ascii="Times New Roman" w:hAnsi="Times New Roman"/>
          <w:i/>
          <w:color w:val="333333"/>
          <w:shd w:val="clear" w:color="auto" w:fill="FFFFFF"/>
        </w:rPr>
        <w:t>Environmental Management</w:t>
      </w:r>
      <w:r w:rsidR="00330FEE" w:rsidRPr="00330FEE">
        <w:rPr>
          <w:rFonts w:ascii="Times New Roman" w:hAnsi="Times New Roman"/>
          <w:shd w:val="clear" w:color="auto" w:fill="FFFFFF"/>
        </w:rPr>
        <w:t xml:space="preserve">  [online]. </w:t>
      </w:r>
      <w:r w:rsidRPr="00330FEE">
        <w:rPr>
          <w:rFonts w:ascii="Times New Roman" w:hAnsi="Times New Roman"/>
          <w:shd w:val="clear" w:color="auto" w:fill="FFFFFF"/>
        </w:rPr>
        <w:t>2011</w:t>
      </w:r>
      <w:r w:rsidR="00330FEE" w:rsidRPr="00330FEE">
        <w:rPr>
          <w:rFonts w:ascii="Times New Roman" w:hAnsi="Times New Roman"/>
          <w:shd w:val="clear" w:color="auto" w:fill="FFFFFF"/>
        </w:rPr>
        <w:t xml:space="preserve"> [cit. 2012-06-15]. Dostupné z:</w:t>
      </w:r>
      <w:r w:rsidR="00330FEE">
        <w:rPr>
          <w:rFonts w:ascii="Times New Roman" w:hAnsi="Times New Roman"/>
          <w:shd w:val="clear" w:color="auto" w:fill="FFFFFF"/>
        </w:rPr>
        <w:t xml:space="preserve"> </w:t>
      </w:r>
      <w:hyperlink r:id="rId47" w:history="1">
        <w:r w:rsidR="00330FEE" w:rsidRPr="00330FEE">
          <w:rPr>
            <w:rStyle w:val="Hypertextovodkaz"/>
            <w:rFonts w:ascii="Times New Roman" w:hAnsi="Times New Roman"/>
            <w:color w:val="auto"/>
            <w:u w:val="none"/>
          </w:rPr>
          <w:t>http://web.ebscohost.com/ehost/pdfviewer/pdfviewer?sid=c49d1242-3c7f-4791-9ec8-bd1887cd8773%40sessionmgr110&amp;vid=1&amp;hid=107</w:t>
        </w:r>
      </w:hyperlink>
      <w:r w:rsidR="00330FEE" w:rsidRPr="00330FEE">
        <w:rPr>
          <w:rFonts w:ascii="Times New Roman" w:hAnsi="Times New Roman"/>
          <w:shd w:val="clear" w:color="auto" w:fill="FFFFFF"/>
        </w:rPr>
        <w:t xml:space="preserve"> </w:t>
      </w:r>
    </w:p>
    <w:p w:rsidR="00866D9E" w:rsidRPr="005113F8" w:rsidRDefault="00866D9E" w:rsidP="00866D9E">
      <w:pPr>
        <w:pStyle w:val="Bezmezer"/>
        <w:rPr>
          <w:rFonts w:ascii="Times New Roman" w:hAnsi="Times New Roman"/>
          <w:shd w:val="clear" w:color="auto" w:fill="FFFFFF"/>
        </w:rPr>
      </w:pPr>
    </w:p>
    <w:p w:rsidR="00866D9E" w:rsidRDefault="00866D9E" w:rsidP="00866D9E">
      <w:pPr>
        <w:pStyle w:val="Bezmezer"/>
        <w:rPr>
          <w:rFonts w:ascii="Times New Roman" w:hAnsi="Times New Roman"/>
        </w:rPr>
      </w:pPr>
      <w:r w:rsidRPr="005113F8">
        <w:rPr>
          <w:rFonts w:ascii="Times New Roman" w:hAnsi="Times New Roman"/>
          <w:shd w:val="clear" w:color="auto" w:fill="FFFFFF"/>
        </w:rPr>
        <w:t>NEPAL, Sanjay K. Tourism in protected areas: The Nepalese Himalaya.</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Annals of tourism research</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2000, Volume 27, Issue 3 [cit. 2012-06-21]. Dostupné z: </w:t>
      </w:r>
      <w:hyperlink r:id="rId48" w:history="1">
        <w:r w:rsidRPr="005113F8">
          <w:rPr>
            <w:rStyle w:val="Hypertextovodkaz"/>
            <w:rFonts w:ascii="Times New Roman" w:hAnsi="Times New Roman"/>
            <w:color w:val="auto"/>
            <w:u w:val="none"/>
            <w:shd w:val="clear" w:color="auto" w:fill="FFFFFF"/>
          </w:rPr>
          <w:t>http://www.sciencedirect.com/science/article/pii/S016073839900105X</w:t>
        </w:r>
      </w:hyperlink>
    </w:p>
    <w:p w:rsidR="00725116" w:rsidRPr="005113F8" w:rsidRDefault="00725116" w:rsidP="00866D9E">
      <w:pPr>
        <w:pStyle w:val="Bezmezer"/>
        <w:rPr>
          <w:rFonts w:ascii="Times New Roman" w:hAnsi="Times New Roman"/>
          <w:shd w:val="clear" w:color="auto" w:fill="FFFFFF"/>
        </w:rPr>
      </w:pPr>
    </w:p>
    <w:p w:rsidR="00725116" w:rsidRPr="005113F8" w:rsidRDefault="00725116" w:rsidP="00725116">
      <w:pPr>
        <w:pStyle w:val="Bezmezer"/>
        <w:rPr>
          <w:rFonts w:ascii="Times New Roman" w:hAnsi="Times New Roman"/>
          <w:shd w:val="clear" w:color="auto" w:fill="FFFFFF"/>
        </w:rPr>
      </w:pPr>
      <w:r w:rsidRPr="005113F8">
        <w:rPr>
          <w:rFonts w:ascii="Times New Roman" w:hAnsi="Times New Roman"/>
          <w:shd w:val="clear" w:color="auto" w:fill="FFFFFF"/>
        </w:rPr>
        <w:t>NOVOTNÁ, Dagmar.</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Úvod do pojmosloví v ekologii krajiny</w:t>
      </w:r>
      <w:r>
        <w:rPr>
          <w:rFonts w:ascii="Times New Roman" w:hAnsi="Times New Roman"/>
          <w:shd w:val="clear" w:color="auto" w:fill="FFFFFF"/>
        </w:rPr>
        <w:t>. Praha: E</w:t>
      </w:r>
      <w:r w:rsidRPr="005113F8">
        <w:rPr>
          <w:rFonts w:ascii="Times New Roman" w:hAnsi="Times New Roman"/>
          <w:shd w:val="clear" w:color="auto" w:fill="FFFFFF"/>
        </w:rPr>
        <w:t>nigma, 2001. ISBN 80-7212-192-8.</w:t>
      </w:r>
    </w:p>
    <w:p w:rsidR="00866D9E" w:rsidRPr="005113F8" w:rsidRDefault="00866D9E" w:rsidP="00866D9E">
      <w:pPr>
        <w:pStyle w:val="Bezmezer"/>
        <w:rPr>
          <w:rFonts w:ascii="Times New Roman" w:hAnsi="Times New Roman"/>
          <w:shd w:val="clear" w:color="auto" w:fill="FFFFFF"/>
        </w:rPr>
      </w:pPr>
    </w:p>
    <w:p w:rsidR="00866D9E" w:rsidRPr="005113F8" w:rsidRDefault="00866D9E" w:rsidP="00866D9E">
      <w:pPr>
        <w:pStyle w:val="Bezmezer"/>
        <w:rPr>
          <w:rFonts w:ascii="Times New Roman" w:hAnsi="Times New Roman"/>
        </w:rPr>
      </w:pPr>
      <w:r w:rsidRPr="005113F8">
        <w:rPr>
          <w:rFonts w:ascii="Times New Roman" w:hAnsi="Times New Roman"/>
        </w:rPr>
        <w:t xml:space="preserve">NTB. </w:t>
      </w:r>
      <w:r w:rsidRPr="005113F8">
        <w:rPr>
          <w:rFonts w:ascii="Times New Roman" w:hAnsi="Times New Roman"/>
          <w:i/>
        </w:rPr>
        <w:t>Cultural Treasures of Nepal</w:t>
      </w:r>
      <w:r w:rsidR="00BC1D8C">
        <w:rPr>
          <w:rFonts w:ascii="Times New Roman" w:hAnsi="Times New Roman"/>
        </w:rPr>
        <w:t xml:space="preserve"> </w:t>
      </w:r>
      <w:r w:rsidR="00BC1D8C" w:rsidRPr="005113F8">
        <w:rPr>
          <w:rFonts w:ascii="Times New Roman" w:hAnsi="Times New Roman"/>
          <w:shd w:val="clear" w:color="auto" w:fill="FFFFFF"/>
        </w:rPr>
        <w:t>[online].</w:t>
      </w:r>
      <w:r w:rsidRPr="005113F8">
        <w:rPr>
          <w:rFonts w:ascii="Times New Roman" w:hAnsi="Times New Roman"/>
        </w:rPr>
        <w:t xml:space="preserve"> 2009</w:t>
      </w:r>
      <w:r>
        <w:rPr>
          <w:rFonts w:ascii="Times New Roman" w:hAnsi="Times New Roman"/>
        </w:rPr>
        <w:t>a</w:t>
      </w:r>
      <w:r w:rsidR="00BC1D8C">
        <w:rPr>
          <w:rFonts w:ascii="Times New Roman" w:hAnsi="Times New Roman"/>
        </w:rPr>
        <w:t xml:space="preserve"> </w:t>
      </w:r>
      <w:r w:rsidR="00BC1D8C" w:rsidRPr="005113F8">
        <w:rPr>
          <w:rFonts w:ascii="Times New Roman" w:hAnsi="Times New Roman"/>
          <w:shd w:val="clear" w:color="auto" w:fill="FFFFFF"/>
        </w:rPr>
        <w:t>[cit. 2012-06-21].</w:t>
      </w:r>
      <w:r w:rsidRPr="005113F8">
        <w:rPr>
          <w:rFonts w:ascii="Times New Roman" w:hAnsi="Times New Roman"/>
        </w:rPr>
        <w:t xml:space="preserve"> Dostupné z: </w:t>
      </w:r>
      <w:hyperlink r:id="rId49" w:history="1">
        <w:r w:rsidRPr="005113F8">
          <w:rPr>
            <w:rStyle w:val="Hypertextovodkaz"/>
            <w:rFonts w:ascii="Times New Roman" w:hAnsi="Times New Roman"/>
            <w:color w:val="auto"/>
            <w:u w:val="none"/>
          </w:rPr>
          <w:t>http://welcomenepal.com/corporate/userdata/brochures/Cultural%20Treasures%20of%20Nepal.pdf</w:t>
        </w:r>
      </w:hyperlink>
    </w:p>
    <w:p w:rsidR="00866D9E" w:rsidRDefault="00866D9E" w:rsidP="00866D9E">
      <w:pPr>
        <w:pStyle w:val="Bezmezer"/>
        <w:rPr>
          <w:rStyle w:val="apple-style-span"/>
          <w:rFonts w:ascii="Times New Roman" w:hAnsi="Times New Roman"/>
          <w:shd w:val="clear" w:color="auto" w:fill="FFFFFF"/>
        </w:rPr>
      </w:pPr>
    </w:p>
    <w:p w:rsidR="004538A3" w:rsidRPr="00B4513E" w:rsidRDefault="004538A3" w:rsidP="00866D9E">
      <w:pPr>
        <w:pStyle w:val="Bezmezer"/>
        <w:rPr>
          <w:rStyle w:val="apple-style-span"/>
          <w:rFonts w:ascii="Times New Roman" w:hAnsi="Times New Roman"/>
          <w:shd w:val="clear" w:color="auto" w:fill="FFFFFF"/>
        </w:rPr>
      </w:pPr>
      <w:r w:rsidRPr="00B4513E">
        <w:rPr>
          <w:rStyle w:val="apple-style-span"/>
          <w:rFonts w:ascii="Times New Roman" w:hAnsi="Times New Roman"/>
          <w:shd w:val="clear" w:color="auto" w:fill="FFFFFF"/>
        </w:rPr>
        <w:t xml:space="preserve">NTB. </w:t>
      </w:r>
      <w:r w:rsidRPr="00B4513E">
        <w:rPr>
          <w:rStyle w:val="apple-style-span"/>
          <w:rFonts w:ascii="Times New Roman" w:hAnsi="Times New Roman"/>
          <w:i/>
          <w:shd w:val="clear" w:color="auto" w:fill="FFFFFF"/>
        </w:rPr>
        <w:t>Lumbini, Nepal: The Birth Place of Lord Buddha</w:t>
      </w:r>
      <w:r w:rsidRPr="00B4513E">
        <w:rPr>
          <w:rStyle w:val="apple-style-span"/>
          <w:rFonts w:ascii="Times New Roman" w:hAnsi="Times New Roman"/>
          <w:shd w:val="clear" w:color="auto" w:fill="FFFFFF"/>
        </w:rPr>
        <w:t xml:space="preserve"> </w:t>
      </w:r>
      <w:r w:rsidR="00B4513E" w:rsidRPr="00B4513E">
        <w:rPr>
          <w:rFonts w:ascii="Times New Roman" w:hAnsi="Times New Roman"/>
          <w:shd w:val="clear" w:color="auto" w:fill="FFFFFF"/>
        </w:rPr>
        <w:t xml:space="preserve">[online]. Nedatováno [cit. 2012-06-21]. Dostupné z: </w:t>
      </w:r>
      <w:hyperlink r:id="rId50" w:history="1">
        <w:r w:rsidR="00B4513E" w:rsidRPr="00B4513E">
          <w:rPr>
            <w:rStyle w:val="Hypertextovodkaz"/>
            <w:rFonts w:ascii="Times New Roman" w:hAnsi="Times New Roman"/>
            <w:color w:val="auto"/>
            <w:u w:val="none"/>
          </w:rPr>
          <w:t>http://welcomenepal.com/promotional/downloads-cat/brochures/</w:t>
        </w:r>
      </w:hyperlink>
    </w:p>
    <w:p w:rsidR="004538A3" w:rsidRPr="005113F8" w:rsidRDefault="004538A3" w:rsidP="00866D9E">
      <w:pPr>
        <w:pStyle w:val="Bezmezer"/>
        <w:rPr>
          <w:rStyle w:val="apple-style-span"/>
          <w:rFonts w:ascii="Times New Roman" w:hAnsi="Times New Roman"/>
          <w:shd w:val="clear" w:color="auto" w:fill="FFFFFF"/>
        </w:rPr>
      </w:pPr>
    </w:p>
    <w:p w:rsidR="00866D9E" w:rsidRPr="005113F8" w:rsidRDefault="00866D9E" w:rsidP="00866D9E">
      <w:pPr>
        <w:pStyle w:val="Bezmezer"/>
        <w:rPr>
          <w:rFonts w:ascii="Times New Roman" w:hAnsi="Times New Roman"/>
        </w:rPr>
      </w:pPr>
      <w:r w:rsidRPr="005113F8">
        <w:rPr>
          <w:rFonts w:ascii="Times New Roman" w:hAnsi="Times New Roman"/>
          <w:shd w:val="clear" w:color="auto" w:fill="FFFFFF"/>
        </w:rPr>
        <w:t>NTB.</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Natural Treasures of Nepal</w:t>
      </w:r>
      <w:r w:rsidRPr="005113F8">
        <w:rPr>
          <w:rFonts w:ascii="Times New Roman" w:hAnsi="Times New Roman"/>
          <w:shd w:val="clear" w:color="auto" w:fill="FFFFFF"/>
        </w:rPr>
        <w:t xml:space="preserve"> </w:t>
      </w:r>
      <w:r w:rsidR="00BC1D8C" w:rsidRPr="005113F8">
        <w:rPr>
          <w:rFonts w:ascii="Times New Roman" w:hAnsi="Times New Roman"/>
          <w:shd w:val="clear" w:color="auto" w:fill="FFFFFF"/>
        </w:rPr>
        <w:t>[online].</w:t>
      </w:r>
      <w:r w:rsidR="00BC1D8C" w:rsidRPr="005113F8">
        <w:rPr>
          <w:rFonts w:ascii="Times New Roman" w:hAnsi="Times New Roman"/>
        </w:rPr>
        <w:t xml:space="preserve"> </w:t>
      </w:r>
      <w:r w:rsidRPr="005113F8">
        <w:rPr>
          <w:rFonts w:ascii="Times New Roman" w:hAnsi="Times New Roman"/>
          <w:shd w:val="clear" w:color="auto" w:fill="FFFFFF"/>
        </w:rPr>
        <w:t>2009</w:t>
      </w:r>
      <w:r>
        <w:rPr>
          <w:rFonts w:ascii="Times New Roman" w:hAnsi="Times New Roman"/>
          <w:shd w:val="clear" w:color="auto" w:fill="FFFFFF"/>
        </w:rPr>
        <w:t>b</w:t>
      </w:r>
      <w:r w:rsidRPr="005113F8">
        <w:rPr>
          <w:rFonts w:ascii="Times New Roman" w:hAnsi="Times New Roman"/>
          <w:shd w:val="clear" w:color="auto" w:fill="FFFFFF"/>
        </w:rPr>
        <w:t xml:space="preserve"> </w:t>
      </w:r>
      <w:r w:rsidR="00841A1D" w:rsidRPr="005113F8">
        <w:rPr>
          <w:rFonts w:ascii="Times New Roman" w:hAnsi="Times New Roman"/>
          <w:shd w:val="clear" w:color="auto" w:fill="FFFFFF"/>
        </w:rPr>
        <w:t>[cit. 2012-06-21].</w:t>
      </w:r>
      <w:r w:rsidR="00841A1D" w:rsidRPr="005113F8">
        <w:rPr>
          <w:rFonts w:ascii="Times New Roman" w:hAnsi="Times New Roman"/>
        </w:rPr>
        <w:t xml:space="preserve"> </w:t>
      </w:r>
      <w:r w:rsidRPr="005113F8">
        <w:rPr>
          <w:rFonts w:ascii="Times New Roman" w:hAnsi="Times New Roman"/>
          <w:shd w:val="clear" w:color="auto" w:fill="FFFFFF"/>
        </w:rPr>
        <w:t xml:space="preserve">Dostupné z: </w:t>
      </w:r>
      <w:hyperlink r:id="rId51" w:history="1">
        <w:r w:rsidRPr="005113F8">
          <w:rPr>
            <w:rStyle w:val="Hypertextovodkaz"/>
            <w:rFonts w:ascii="Times New Roman" w:hAnsi="Times New Roman"/>
            <w:color w:val="auto"/>
            <w:u w:val="none"/>
            <w:shd w:val="clear" w:color="auto" w:fill="FFFFFF"/>
          </w:rPr>
          <w:t>http://pustakalaya.org/eserv.php?pid=Pustakalaya:2084&amp;dsID=NTB2009_NaturalTreasuresOfNepal.pdf</w:t>
        </w:r>
      </w:hyperlink>
    </w:p>
    <w:p w:rsidR="004538A3" w:rsidRPr="005113F8" w:rsidRDefault="004538A3" w:rsidP="005113F8">
      <w:pPr>
        <w:pStyle w:val="Bezmezer"/>
        <w:rPr>
          <w:rStyle w:val="apple-style-span"/>
          <w:rFonts w:ascii="Times New Roman" w:hAnsi="Times New Roman"/>
          <w:shd w:val="clear" w:color="auto" w:fill="FFFFFF"/>
        </w:rPr>
      </w:pPr>
    </w:p>
    <w:p w:rsidR="00552409"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NTB.</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Tourism Statistics 2011</w:t>
      </w:r>
      <w:r w:rsidRPr="005113F8">
        <w:rPr>
          <w:rFonts w:ascii="Times New Roman" w:hAnsi="Times New Roman"/>
          <w:shd w:val="clear" w:color="auto" w:fill="FFFFFF"/>
        </w:rPr>
        <w:t>. 2012.</w:t>
      </w:r>
    </w:p>
    <w:p w:rsidR="00B14131" w:rsidRPr="005113F8" w:rsidRDefault="00B14131" w:rsidP="005113F8">
      <w:pPr>
        <w:pStyle w:val="Bezmezer"/>
        <w:rPr>
          <w:rFonts w:ascii="Times New Roman" w:hAnsi="Times New Roman"/>
          <w:shd w:val="clear" w:color="auto" w:fill="FFFFFF"/>
        </w:rPr>
      </w:pPr>
    </w:p>
    <w:p w:rsidR="00B14131" w:rsidRDefault="00B14131" w:rsidP="00B14131">
      <w:pPr>
        <w:pStyle w:val="Bezmezer"/>
        <w:rPr>
          <w:rFonts w:ascii="Times New Roman" w:hAnsi="Times New Roman"/>
          <w:shd w:val="clear" w:color="auto" w:fill="FFFFFF"/>
        </w:rPr>
      </w:pPr>
      <w:r w:rsidRPr="005113F8">
        <w:rPr>
          <w:rFonts w:ascii="Times New Roman" w:hAnsi="Times New Roman"/>
          <w:shd w:val="clear" w:color="auto" w:fill="FFFFFF"/>
        </w:rPr>
        <w:t>PADOA-SCHIOPPA, Emilio a Marco BAIETTO. Effects of tourism pressure on herd composition in the Sherpa villages of Sagarmatha National Park (Everest, Nepal).</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International Journal of Sustainable Development and World Ecology</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2008, 15 (2008), s. 412-418 [cit. 2012-07-26]. DOI: 10.3843. Dostupné </w:t>
      </w:r>
      <w:r w:rsidRPr="00B14131">
        <w:rPr>
          <w:rFonts w:ascii="Times New Roman" w:hAnsi="Times New Roman"/>
          <w:shd w:val="clear" w:color="auto" w:fill="FFFFFF"/>
        </w:rPr>
        <w:t xml:space="preserve">z: </w:t>
      </w:r>
      <w:hyperlink r:id="rId52" w:history="1">
        <w:r w:rsidRPr="00B14131">
          <w:rPr>
            <w:rStyle w:val="Hypertextovodkaz"/>
            <w:rFonts w:ascii="Times New Roman" w:hAnsi="Times New Roman"/>
            <w:color w:val="auto"/>
            <w:u w:val="none"/>
            <w:shd w:val="clear" w:color="auto" w:fill="FFFFFF"/>
          </w:rPr>
          <w:t>http://web.ebscohost.com/ehost/pdfviewer/pdfviewer?sid=998a805e-8171-453c-9ca2-9b138957dba6%40sessionmgr104&amp;vid=1&amp;hid=123</w:t>
        </w:r>
      </w:hyperlink>
    </w:p>
    <w:p w:rsidR="00B14131" w:rsidRPr="005113F8" w:rsidRDefault="00B14131" w:rsidP="00B14131">
      <w:pPr>
        <w:pStyle w:val="Bezmezer"/>
        <w:rPr>
          <w:rFonts w:ascii="Times New Roman" w:hAnsi="Times New Roman"/>
          <w:shd w:val="clear" w:color="auto" w:fill="FFFFFF"/>
        </w:rPr>
      </w:pPr>
    </w:p>
    <w:p w:rsidR="00B14131" w:rsidRPr="00725116" w:rsidRDefault="00B14131" w:rsidP="00B14131">
      <w:pPr>
        <w:autoSpaceDE w:val="0"/>
        <w:autoSpaceDN w:val="0"/>
        <w:adjustRightInd w:val="0"/>
        <w:spacing w:after="0" w:line="240" w:lineRule="auto"/>
        <w:rPr>
          <w:rFonts w:ascii="Times New Roman" w:hAnsi="Times New Roman"/>
        </w:rPr>
      </w:pPr>
      <w:r>
        <w:rPr>
          <w:rFonts w:ascii="Times New Roman" w:hAnsi="Times New Roman"/>
        </w:rPr>
        <w:t>PAGE</w:t>
      </w:r>
      <w:r w:rsidRPr="005113F8">
        <w:rPr>
          <w:rFonts w:ascii="Times New Roman" w:hAnsi="Times New Roman"/>
        </w:rPr>
        <w:t xml:space="preserve">, J. S., </w:t>
      </w:r>
      <w:r>
        <w:rPr>
          <w:rFonts w:ascii="Times New Roman" w:hAnsi="Times New Roman"/>
        </w:rPr>
        <w:t>BRUNT</w:t>
      </w:r>
      <w:r w:rsidRPr="005113F8">
        <w:rPr>
          <w:rFonts w:ascii="Times New Roman" w:hAnsi="Times New Roman"/>
        </w:rPr>
        <w:t xml:space="preserve">, P. and </w:t>
      </w:r>
      <w:r>
        <w:rPr>
          <w:rFonts w:ascii="Times New Roman" w:hAnsi="Times New Roman"/>
        </w:rPr>
        <w:t>BUSBY</w:t>
      </w:r>
      <w:r w:rsidRPr="005113F8">
        <w:rPr>
          <w:rFonts w:ascii="Times New Roman" w:hAnsi="Times New Roman"/>
        </w:rPr>
        <w:t xml:space="preserve"> G. (2001). </w:t>
      </w:r>
      <w:r w:rsidRPr="005113F8">
        <w:rPr>
          <w:rFonts w:ascii="Times New Roman" w:hAnsi="Times New Roman"/>
          <w:i/>
          <w:iCs/>
        </w:rPr>
        <w:t>Tourism: A Modern Synthesis</w:t>
      </w:r>
      <w:r w:rsidRPr="005113F8">
        <w:rPr>
          <w:rFonts w:ascii="Times New Roman" w:hAnsi="Times New Roman"/>
        </w:rPr>
        <w:t>.</w:t>
      </w:r>
      <w:r>
        <w:rPr>
          <w:rFonts w:ascii="Times New Roman" w:hAnsi="Times New Roman"/>
        </w:rPr>
        <w:t xml:space="preserve"> </w:t>
      </w:r>
      <w:r w:rsidRPr="005113F8">
        <w:rPr>
          <w:rFonts w:ascii="Times New Roman" w:hAnsi="Times New Roman"/>
        </w:rPr>
        <w:t>UK: Thomson Learning.</w:t>
      </w:r>
    </w:p>
    <w:p w:rsidR="00552409" w:rsidRDefault="00552409" w:rsidP="005113F8">
      <w:pPr>
        <w:pStyle w:val="Bezmezer"/>
        <w:rPr>
          <w:rFonts w:ascii="Times New Roman" w:hAnsi="Times New Roman"/>
          <w:shd w:val="clear" w:color="auto" w:fill="FFFFFF"/>
        </w:rPr>
      </w:pPr>
    </w:p>
    <w:p w:rsidR="00480EC4" w:rsidRPr="00480EC4" w:rsidRDefault="00480EC4" w:rsidP="005113F8">
      <w:pPr>
        <w:pStyle w:val="Bezmezer"/>
        <w:rPr>
          <w:rFonts w:ascii="Times New Roman" w:hAnsi="Times New Roman"/>
          <w:shd w:val="clear" w:color="auto" w:fill="FFFFFF"/>
        </w:rPr>
      </w:pPr>
      <w:r>
        <w:rPr>
          <w:rFonts w:ascii="Times New Roman" w:hAnsi="Times New Roman"/>
          <w:color w:val="000000"/>
          <w:shd w:val="clear" w:color="auto" w:fill="FFFFFF"/>
        </w:rPr>
        <w:t>PANDEY, Ram Niwas et al.</w:t>
      </w:r>
      <w:r w:rsidRPr="00480EC4">
        <w:rPr>
          <w:rFonts w:ascii="Times New Roman" w:hAnsi="Times New Roman"/>
          <w:color w:val="000000"/>
          <w:shd w:val="clear" w:color="auto" w:fill="FFFFFF"/>
        </w:rPr>
        <w:t xml:space="preserve"> Nepal: Case Study on the Effects of Tourism on Culture and the Environment. UNESCO. [online]. Bangkok, 1995 [cit. 2012-07-30]. Dostupné z: http://unesdoc.unesco.org/images/0012/001226/122619eo.pdf</w:t>
      </w:r>
    </w:p>
    <w:p w:rsidR="00480EC4" w:rsidRDefault="00480EC4" w:rsidP="005113F8">
      <w:pPr>
        <w:pStyle w:val="Bezmezer"/>
        <w:rPr>
          <w:rFonts w:ascii="Times New Roman" w:hAnsi="Times New Roman"/>
          <w:shd w:val="clear" w:color="auto" w:fill="FFFFFF"/>
        </w:rPr>
      </w:pPr>
    </w:p>
    <w:p w:rsidR="00552409" w:rsidRPr="00330FEE" w:rsidRDefault="00552409" w:rsidP="005113F8">
      <w:pPr>
        <w:pStyle w:val="Bezmezer"/>
        <w:rPr>
          <w:rFonts w:ascii="Times New Roman" w:hAnsi="Times New Roman"/>
        </w:rPr>
      </w:pPr>
      <w:r w:rsidRPr="005113F8">
        <w:rPr>
          <w:rFonts w:ascii="Times New Roman" w:hAnsi="Times New Roman"/>
          <w:shd w:val="clear" w:color="auto" w:fill="FFFFFF"/>
        </w:rPr>
        <w:t>PANDIT, Sujan.</w:t>
      </w:r>
      <w:r w:rsidRPr="005113F8">
        <w:rPr>
          <w:rStyle w:val="apple-converted-space"/>
          <w:rFonts w:ascii="Times New Roman" w:hAnsi="Times New Roman"/>
          <w:shd w:val="clear" w:color="auto" w:fill="FFFFFF"/>
        </w:rPr>
        <w:t> </w:t>
      </w:r>
      <w:r w:rsidR="00725116" w:rsidRPr="00725116">
        <w:rPr>
          <w:rStyle w:val="apple-converted-space"/>
          <w:rFonts w:ascii="Times New Roman" w:hAnsi="Times New Roman"/>
          <w:i/>
          <w:shd w:val="clear" w:color="auto" w:fill="FFFFFF"/>
        </w:rPr>
        <w:t>Tourism Development and its Impacts on the Livelihood of the</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A Case Study of Chitwan National Park, Nepa</w:t>
      </w:r>
      <w:r w:rsidR="00330FEE">
        <w:rPr>
          <w:rFonts w:ascii="Times New Roman" w:hAnsi="Times New Roman"/>
          <w:i/>
          <w:iCs/>
          <w:shd w:val="clear" w:color="auto" w:fill="FFFFFF"/>
        </w:rPr>
        <w:t>l.</w:t>
      </w:r>
      <w:r w:rsidR="00330FEE">
        <w:rPr>
          <w:rFonts w:ascii="Times New Roman" w:hAnsi="Times New Roman"/>
          <w:shd w:val="clear" w:color="auto" w:fill="FFFFFF"/>
        </w:rPr>
        <w:t xml:space="preserve"> </w:t>
      </w:r>
      <w:r w:rsidRPr="005113F8">
        <w:rPr>
          <w:rFonts w:ascii="Times New Roman" w:hAnsi="Times New Roman"/>
          <w:shd w:val="clear" w:color="auto" w:fill="FFFFFF"/>
        </w:rPr>
        <w:t>Master Thesis. CENTRAL OSTROBOTHNI</w:t>
      </w:r>
      <w:r w:rsidR="00330FEE">
        <w:rPr>
          <w:rFonts w:ascii="Times New Roman" w:hAnsi="Times New Roman"/>
          <w:shd w:val="clear" w:color="auto" w:fill="FFFFFF"/>
        </w:rPr>
        <w:t>A UNIVERSITY OF APPLIED SCIENCE</w:t>
      </w:r>
      <w:r w:rsidR="00BC1D8C">
        <w:rPr>
          <w:rFonts w:ascii="Times New Roman" w:hAnsi="Times New Roman"/>
          <w:shd w:val="clear" w:color="auto" w:fill="FFFFFF"/>
        </w:rPr>
        <w:t xml:space="preserve"> </w:t>
      </w:r>
      <w:r w:rsidR="00330FEE" w:rsidRPr="00480EC4">
        <w:rPr>
          <w:rFonts w:ascii="Times New Roman" w:hAnsi="Times New Roman"/>
          <w:color w:val="000000"/>
          <w:shd w:val="clear" w:color="auto" w:fill="FFFFFF"/>
        </w:rPr>
        <w:t>[online].</w:t>
      </w:r>
      <w:r w:rsidR="00330FEE" w:rsidRPr="00330FEE">
        <w:rPr>
          <w:rFonts w:ascii="Times New Roman" w:hAnsi="Times New Roman"/>
          <w:shd w:val="clear" w:color="auto" w:fill="FFFFFF"/>
        </w:rPr>
        <w:t xml:space="preserve"> </w:t>
      </w:r>
      <w:r w:rsidR="00330FEE" w:rsidRPr="005113F8">
        <w:rPr>
          <w:rFonts w:ascii="Times New Roman" w:hAnsi="Times New Roman"/>
          <w:shd w:val="clear" w:color="auto" w:fill="FFFFFF"/>
        </w:rPr>
        <w:t>January 2012</w:t>
      </w:r>
      <w:r w:rsidR="00330FEE">
        <w:rPr>
          <w:rFonts w:ascii="Times New Roman" w:hAnsi="Times New Roman"/>
          <w:shd w:val="clear" w:color="auto" w:fill="FFFFFF"/>
        </w:rPr>
        <w:t xml:space="preserve"> </w:t>
      </w:r>
      <w:r w:rsidR="00330FEE" w:rsidRPr="005113F8">
        <w:rPr>
          <w:rFonts w:ascii="Times New Roman" w:hAnsi="Times New Roman"/>
          <w:shd w:val="clear" w:color="auto" w:fill="FFFFFF"/>
        </w:rPr>
        <w:t>[cit. 2012-07-26].</w:t>
      </w:r>
      <w:r w:rsidR="00330FEE">
        <w:rPr>
          <w:rFonts w:ascii="Times New Roman" w:hAnsi="Times New Roman"/>
          <w:shd w:val="clear" w:color="auto" w:fill="FFFFFF"/>
        </w:rPr>
        <w:t xml:space="preserve"> Dostupné z: </w:t>
      </w:r>
      <w:hyperlink r:id="rId53" w:history="1">
        <w:r w:rsidR="00330FEE" w:rsidRPr="00330FEE">
          <w:rPr>
            <w:rStyle w:val="Hypertextovodkaz"/>
            <w:rFonts w:ascii="Times New Roman" w:hAnsi="Times New Roman"/>
            <w:color w:val="auto"/>
            <w:u w:val="none"/>
          </w:rPr>
          <w:t>http://publications.theseus.fi/handle/10024/39298</w:t>
        </w:r>
      </w:hyperlink>
    </w:p>
    <w:p w:rsidR="00552409" w:rsidRPr="005113F8" w:rsidRDefault="00552409" w:rsidP="005113F8">
      <w:pPr>
        <w:pStyle w:val="Bezmezer"/>
        <w:rPr>
          <w:rFonts w:ascii="Times New Roman" w:hAnsi="Times New Roman"/>
          <w:b/>
        </w:rPr>
      </w:pPr>
    </w:p>
    <w:p w:rsidR="00B14131" w:rsidRDefault="00B14131" w:rsidP="00B14131">
      <w:pPr>
        <w:pStyle w:val="Bezmezer"/>
        <w:rPr>
          <w:rFonts w:ascii="Times New Roman" w:hAnsi="Times New Roman"/>
        </w:rPr>
      </w:pPr>
      <w:r w:rsidRPr="005113F8">
        <w:rPr>
          <w:rFonts w:ascii="Times New Roman" w:hAnsi="Times New Roman"/>
          <w:shd w:val="clear" w:color="auto" w:fill="FFFFFF"/>
        </w:rPr>
        <w:t>Protected areas of Nepal. In:</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Wikipedia</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the free encyclopedia</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[online]. San Francisco (CA): Wikimedia Foundation, 2012 [cit. 2012-07-27]. Dostupné z:</w:t>
      </w:r>
      <w:r>
        <w:rPr>
          <w:rFonts w:ascii="Times New Roman" w:hAnsi="Times New Roman"/>
          <w:shd w:val="clear" w:color="auto" w:fill="FFFFFF"/>
        </w:rPr>
        <w:t xml:space="preserve"> </w:t>
      </w:r>
      <w:hyperlink r:id="rId54" w:history="1">
        <w:r w:rsidRPr="005113F8">
          <w:rPr>
            <w:rStyle w:val="Hypertextovodkaz"/>
            <w:rFonts w:ascii="Times New Roman" w:hAnsi="Times New Roman"/>
            <w:color w:val="auto"/>
            <w:u w:val="none"/>
            <w:shd w:val="clear" w:color="auto" w:fill="FFFFFF"/>
          </w:rPr>
          <w:t>http://en.wikipedia.org/wiki/Protected_areas_of_Nepal</w:t>
        </w:r>
      </w:hyperlink>
    </w:p>
    <w:p w:rsidR="00F77B4F" w:rsidRPr="005113F8" w:rsidRDefault="00F77B4F" w:rsidP="00B14131">
      <w:pPr>
        <w:pStyle w:val="Bezmezer"/>
        <w:rPr>
          <w:rFonts w:ascii="Times New Roman" w:hAnsi="Times New Roman"/>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SHACKLEY, Myra. The Himalayas: masked dances and mixed blessings.</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UNESCO Courier</w:t>
      </w:r>
      <w:r w:rsidRPr="005113F8">
        <w:rPr>
          <w:rStyle w:val="apple-converted-space"/>
          <w:rFonts w:ascii="Times New Roman" w:hAnsi="Times New Roman"/>
          <w:shd w:val="clear" w:color="auto" w:fill="FFFFFF"/>
        </w:rPr>
        <w:t> </w:t>
      </w:r>
      <w:r>
        <w:rPr>
          <w:rFonts w:ascii="Times New Roman" w:hAnsi="Times New Roman"/>
          <w:shd w:val="clear" w:color="auto" w:fill="FFFFFF"/>
        </w:rPr>
        <w:t>[online].</w:t>
      </w:r>
      <w:r w:rsidRPr="005113F8">
        <w:rPr>
          <w:rFonts w:ascii="Times New Roman" w:hAnsi="Times New Roman"/>
          <w:shd w:val="clear" w:color="auto" w:fill="FFFFFF"/>
        </w:rPr>
        <w:t xml:space="preserve"> July/August 1999 [cit. 2012-06-12]. Dostupné z: </w:t>
      </w:r>
      <w:hyperlink r:id="rId55" w:history="1">
        <w:r w:rsidRPr="005113F8">
          <w:rPr>
            <w:rStyle w:val="Hypertextovodkaz"/>
            <w:rFonts w:ascii="Times New Roman" w:hAnsi="Times New Roman"/>
            <w:color w:val="auto"/>
            <w:u w:val="none"/>
            <w:shd w:val="clear" w:color="auto" w:fill="FFFFFF"/>
          </w:rPr>
          <w:t>http://findarticles.com/p/articles/mi_m1310/is_1999_July-August/ai_55413361/?tag=content;col1</w:t>
        </w:r>
      </w:hyperlink>
    </w:p>
    <w:p w:rsidR="00552409" w:rsidRDefault="00552409" w:rsidP="005113F8">
      <w:pPr>
        <w:pStyle w:val="Bezmezer"/>
        <w:rPr>
          <w:rFonts w:ascii="Times New Roman" w:hAnsi="Times New Roman"/>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SHARMA, Ramji. Tourism and the Value System: An Impact Assessment from Socio-cultural Perspective.</w:t>
      </w:r>
      <w:r>
        <w:rPr>
          <w:rFonts w:ascii="Times New Roman" w:hAnsi="Times New Roman"/>
          <w:shd w:val="clear" w:color="auto" w:fill="FFFFFF"/>
        </w:rPr>
        <w:t xml:space="preserve"> </w:t>
      </w:r>
      <w:r w:rsidRPr="005113F8">
        <w:rPr>
          <w:rFonts w:ascii="Times New Roman" w:hAnsi="Times New Roman"/>
          <w:i/>
          <w:iCs/>
          <w:shd w:val="clear" w:color="auto" w:fill="FFFFFF"/>
        </w:rPr>
        <w:t>Himalayan Journal of Sociology and Anthropology</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2008, Vol.III, Sept. 2008 [cit. 2012-06-12]. Dostupné z: </w:t>
      </w:r>
      <w:hyperlink r:id="rId56" w:history="1">
        <w:r w:rsidRPr="005113F8">
          <w:rPr>
            <w:rStyle w:val="Hypertextovodkaz"/>
            <w:rFonts w:ascii="Times New Roman" w:hAnsi="Times New Roman"/>
            <w:color w:val="auto"/>
            <w:u w:val="none"/>
            <w:shd w:val="clear" w:color="auto" w:fill="FFFFFF"/>
          </w:rPr>
          <w:t>http://www.nepjol.info/index.php/HJSA/article/view/1499</w:t>
        </w:r>
      </w:hyperlink>
    </w:p>
    <w:p w:rsidR="00F77B4F" w:rsidRDefault="00F77B4F" w:rsidP="005113F8">
      <w:pPr>
        <w:pStyle w:val="Bezmezer"/>
        <w:rPr>
          <w:rFonts w:ascii="Times New Roman" w:hAnsi="Times New Roman"/>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SHRESTHA, Neelima. World Environment Day goes to ever higher heights on Mount Everest.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UNEP</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2011 [cit. 2012-07-10]. Dostupné z: </w:t>
      </w:r>
      <w:hyperlink r:id="rId57" w:history="1">
        <w:r w:rsidRPr="005113F8">
          <w:rPr>
            <w:rStyle w:val="Hypertextovodkaz"/>
            <w:rFonts w:ascii="Times New Roman" w:hAnsi="Times New Roman"/>
            <w:color w:val="auto"/>
            <w:u w:val="none"/>
            <w:shd w:val="clear" w:color="auto" w:fill="FFFFFF"/>
          </w:rPr>
          <w:t>http://www.unep.org/Documents.Multilingual/Default.asp?DocumentID=2645&amp;ArticleID=8770&amp;l=en&amp;t=long</w:t>
        </w:r>
      </w:hyperlink>
    </w:p>
    <w:p w:rsidR="00F77B4F" w:rsidRPr="005113F8" w:rsidRDefault="00F77B4F"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STEVENS, Stanley F. Tourism, Change, and Continuity in the Mount Everest Region, Nepal.</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Geographical review</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1993, Vol. 83, No. 4 [cit. 2012-07-12]. Dostupné z: </w:t>
      </w:r>
      <w:hyperlink r:id="rId58" w:anchor="db=a9h&amp;AN=9406080220" w:history="1">
        <w:r w:rsidRPr="005113F8">
          <w:rPr>
            <w:rStyle w:val="Hypertextovodkaz"/>
            <w:rFonts w:ascii="Times New Roman" w:hAnsi="Times New Roman"/>
            <w:color w:val="auto"/>
            <w:u w:val="none"/>
            <w:shd w:val="clear" w:color="auto" w:fill="FFFFFF"/>
          </w:rPr>
          <w:t>http://web.ebscohost.com/ehost/detail?vid=2&amp;hid=12&amp;sid=7e1c7f56-c55b-490f-bb09-d15eea9cd348%40sessionmgr12&amp;bdata=Jmxhbmc9Y3Mmc2l0ZT1laG9zdC1saXZl#db=a9h&amp;AN=9406080220</w:t>
        </w:r>
      </w:hyperlink>
    </w:p>
    <w:p w:rsidR="00552409" w:rsidRPr="005113F8" w:rsidRDefault="00552409" w:rsidP="005113F8">
      <w:pPr>
        <w:pStyle w:val="Bezmezer"/>
        <w:rPr>
          <w:rFonts w:ascii="Times New Roman" w:hAnsi="Times New Roman"/>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STEVENS, Stan. Tourism and deforestation in the Mt Everest region of Nepal.</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Geographical journal</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Sep 2003, Vol. 169 Issue 3 [cit. 2012-06-21]. Dostupné z: </w:t>
      </w:r>
      <w:hyperlink r:id="rId59" w:history="1">
        <w:r w:rsidRPr="005113F8">
          <w:rPr>
            <w:rStyle w:val="Hypertextovodkaz"/>
            <w:rFonts w:ascii="Times New Roman" w:hAnsi="Times New Roman"/>
            <w:color w:val="auto"/>
            <w:u w:val="none"/>
            <w:shd w:val="clear" w:color="auto" w:fill="FFFFFF"/>
          </w:rPr>
          <w:t>http://web.ebscohost.com/ehost/results?sid=a4656b3f-7423-46d8-a936-a035a1afb37e%40sessionmgr110&amp;vid=1&amp;hid=125&amp;bquery=tourism+and+deforestation+in+the+mt+everest+region+of+nepal&amp;bdata=JmRiPWE5aCZkYj1idGgmZGI9ZWloJmRiPWYzaCZkYj04Z2gmZGI9bHhoJmRiPXBzeWgmZGI9c2loJmRiPXMzaCZsYW5nPWNzJnR5cGU9MSZzaXRlPWVob3N0LWxpdmU%3d</w:t>
        </w:r>
      </w:hyperlink>
    </w:p>
    <w:p w:rsidR="00552409" w:rsidRPr="005113F8" w:rsidRDefault="00552409" w:rsidP="005113F8">
      <w:pPr>
        <w:pStyle w:val="Bezmezer"/>
        <w:rPr>
          <w:rFonts w:ascii="Times New Roman" w:hAnsi="Times New Roman"/>
          <w:shd w:val="clear" w:color="auto" w:fill="FFFFFF"/>
        </w:rPr>
      </w:pPr>
    </w:p>
    <w:p w:rsidR="00552409" w:rsidRPr="00F77B4F"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STYNES, Daniel J.</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ECONOMIC IMPACTS OF TOURISM</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A Handbook for Tourism Professionals</w:t>
      </w:r>
      <w:r w:rsidR="000F5F03">
        <w:rPr>
          <w:rFonts w:ascii="Times New Roman" w:hAnsi="Times New Roman"/>
          <w:shd w:val="clear" w:color="auto" w:fill="FFFFFF"/>
        </w:rPr>
        <w:t xml:space="preserve">. East Lansing, Michigan [online]. 1997 </w:t>
      </w:r>
      <w:r w:rsidR="000F5F03" w:rsidRPr="005113F8">
        <w:rPr>
          <w:rFonts w:ascii="Times New Roman" w:hAnsi="Times New Roman"/>
          <w:shd w:val="clear" w:color="auto" w:fill="FFFFFF"/>
        </w:rPr>
        <w:t xml:space="preserve">[cit. 2012-07-10]. </w:t>
      </w:r>
      <w:r w:rsidRPr="005113F8">
        <w:rPr>
          <w:rFonts w:ascii="Times New Roman" w:hAnsi="Times New Roman"/>
          <w:shd w:val="clear" w:color="auto" w:fill="FFFFFF"/>
        </w:rPr>
        <w:t>Dostupné z: http://fama2.us.es:8080/turismo/turismonet1/economia%20del%20turismo/economia%20del%20turismo/economic%20impacts%20of%20tourism.pdf. Handbook. University of Illinois, Tourism Research Laboratory.</w:t>
      </w:r>
    </w:p>
    <w:p w:rsidR="00552409" w:rsidRPr="005113F8" w:rsidRDefault="00552409" w:rsidP="005113F8">
      <w:pPr>
        <w:pStyle w:val="Bezmezer"/>
        <w:rPr>
          <w:rFonts w:ascii="Times New Roman" w:hAnsi="Times New Roman"/>
          <w:shd w:val="clear" w:color="auto" w:fill="F9F9F9"/>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UNdata.</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2012 [cit. 2012-06-15]. Dostupné z: </w:t>
      </w:r>
      <w:hyperlink r:id="rId60" w:anchor="Economic" w:history="1">
        <w:r w:rsidRPr="005113F8">
          <w:rPr>
            <w:rStyle w:val="Hypertextovodkaz"/>
            <w:rFonts w:ascii="Times New Roman" w:hAnsi="Times New Roman"/>
            <w:color w:val="auto"/>
            <w:u w:val="none"/>
            <w:shd w:val="clear" w:color="auto" w:fill="FFFFFF"/>
          </w:rPr>
          <w:t>http://data.un.org/CountryProfile.aspx?crName=Nepal#Economic</w:t>
        </w:r>
      </w:hyperlink>
    </w:p>
    <w:p w:rsidR="00552409" w:rsidRPr="005113F8" w:rsidRDefault="00552409" w:rsidP="005113F8">
      <w:pPr>
        <w:pStyle w:val="Bezmezer"/>
        <w:rPr>
          <w:rFonts w:ascii="Times New Roman" w:hAnsi="Times New Roman"/>
          <w:shd w:val="clear" w:color="auto" w:fill="F9F9F9"/>
        </w:rPr>
      </w:pPr>
    </w:p>
    <w:p w:rsidR="00552409" w:rsidRPr="005113F8" w:rsidRDefault="00552409" w:rsidP="005113F8">
      <w:pPr>
        <w:pStyle w:val="Bezmezer"/>
        <w:rPr>
          <w:rFonts w:ascii="Times New Roman" w:hAnsi="Times New Roman"/>
        </w:rPr>
      </w:pPr>
      <w:r w:rsidRPr="005113F8">
        <w:rPr>
          <w:rFonts w:ascii="Times New Roman" w:hAnsi="Times New Roman"/>
          <w:shd w:val="clear" w:color="auto" w:fill="FFFFFF"/>
        </w:rPr>
        <w:t>UNDP.</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The Dalits of Nepal and a New Constitution</w:t>
      </w:r>
      <w:r w:rsidR="000F5F03">
        <w:rPr>
          <w:rFonts w:ascii="Times New Roman" w:hAnsi="Times New Roman"/>
          <w:i/>
          <w:iCs/>
          <w:shd w:val="clear" w:color="auto" w:fill="FFFFFF"/>
        </w:rPr>
        <w:t xml:space="preserve"> </w:t>
      </w:r>
      <w:r w:rsidR="000F5F03">
        <w:rPr>
          <w:rFonts w:ascii="Times New Roman" w:hAnsi="Times New Roman"/>
          <w:shd w:val="clear" w:color="auto" w:fill="FFFFFF"/>
        </w:rPr>
        <w:t>[online].</w:t>
      </w:r>
      <w:r w:rsidRPr="005113F8">
        <w:rPr>
          <w:rFonts w:ascii="Times New Roman" w:hAnsi="Times New Roman"/>
          <w:shd w:val="clear" w:color="auto" w:fill="FFFFFF"/>
        </w:rPr>
        <w:t xml:space="preserve"> Kathmandu, Nepal, 2008.</w:t>
      </w:r>
      <w:r w:rsidR="000F5F03">
        <w:rPr>
          <w:rFonts w:ascii="Times New Roman" w:hAnsi="Times New Roman"/>
          <w:shd w:val="clear" w:color="auto" w:fill="FFFFFF"/>
        </w:rPr>
        <w:t xml:space="preserve"> </w:t>
      </w:r>
      <w:r w:rsidR="000F5F03" w:rsidRPr="005113F8">
        <w:rPr>
          <w:rFonts w:ascii="Times New Roman" w:hAnsi="Times New Roman"/>
          <w:shd w:val="clear" w:color="auto" w:fill="FFFFFF"/>
        </w:rPr>
        <w:t xml:space="preserve">[cit. 2012-07-10]. </w:t>
      </w:r>
      <w:r w:rsidRPr="005113F8">
        <w:rPr>
          <w:rFonts w:ascii="Times New Roman" w:hAnsi="Times New Roman"/>
          <w:shd w:val="clear" w:color="auto" w:fill="FFFFFF"/>
        </w:rPr>
        <w:t xml:space="preserve">Dostupné z: </w:t>
      </w:r>
      <w:hyperlink r:id="rId61" w:history="1">
        <w:r w:rsidRPr="005113F8">
          <w:rPr>
            <w:rStyle w:val="Hypertextovodkaz"/>
            <w:rFonts w:ascii="Times New Roman" w:hAnsi="Times New Roman"/>
            <w:color w:val="auto"/>
            <w:u w:val="none"/>
            <w:shd w:val="clear" w:color="auto" w:fill="FFFFFF"/>
          </w:rPr>
          <w:t>http://idsn.org/uploads/media/DalitsOfNepalAndTheNewConstitution.pdf</w:t>
        </w:r>
      </w:hyperlink>
    </w:p>
    <w:p w:rsidR="00F77B4F" w:rsidRDefault="00F77B4F" w:rsidP="00F77B4F">
      <w:pPr>
        <w:pStyle w:val="Bezmezer"/>
        <w:rPr>
          <w:rFonts w:ascii="Times New Roman" w:hAnsi="Times New Roman"/>
          <w:iCs/>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iCs/>
          <w:shd w:val="clear" w:color="auto" w:fill="FFFFFF"/>
        </w:rPr>
        <w:t>UNEP</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Cs/>
          <w:shd w:val="clear" w:color="auto" w:fill="FFFFFF"/>
        </w:rPr>
        <w:t>Division of Technology, Industry, and Economics.</w:t>
      </w:r>
      <w:r w:rsidRPr="005113F8">
        <w:rPr>
          <w:rFonts w:ascii="Times New Roman" w:hAnsi="Times New Roman"/>
          <w:shd w:val="clear" w:color="auto" w:fill="FFFFFF"/>
        </w:rPr>
        <w:t xml:space="preserve"> </w:t>
      </w:r>
      <w:r w:rsidRPr="005113F8">
        <w:rPr>
          <w:rFonts w:ascii="Times New Roman" w:hAnsi="Times New Roman"/>
          <w:i/>
          <w:shd w:val="clear" w:color="auto" w:fill="FFFFFF"/>
        </w:rPr>
        <w:t>Environmental Impacts of Tourism</w:t>
      </w:r>
      <w:r>
        <w:rPr>
          <w:rFonts w:ascii="Times New Roman" w:hAnsi="Times New Roman"/>
          <w:i/>
          <w:shd w:val="clear" w:color="auto" w:fill="FFFFFF"/>
        </w:rPr>
        <w:t xml:space="preserve"> </w:t>
      </w:r>
      <w:r w:rsidRPr="005113F8">
        <w:rPr>
          <w:rFonts w:ascii="Times New Roman" w:hAnsi="Times New Roman"/>
          <w:shd w:val="clear" w:color="auto" w:fill="FFFFFF"/>
        </w:rPr>
        <w:t xml:space="preserve">[online]. </w:t>
      </w:r>
      <w:r w:rsidRPr="005113F8">
        <w:rPr>
          <w:rFonts w:ascii="Times New Roman" w:hAnsi="Times New Roman"/>
          <w:shd w:val="clear" w:color="auto" w:fill="FFFFFF"/>
          <w:lang w:val="en-US"/>
        </w:rPr>
        <w:t>[</w:t>
      </w:r>
      <w:r w:rsidRPr="005113F8">
        <w:rPr>
          <w:rFonts w:ascii="Times New Roman" w:hAnsi="Times New Roman"/>
          <w:shd w:val="clear" w:color="auto" w:fill="FFFFFF"/>
        </w:rPr>
        <w:t>2001] [cit. 2012-06-13]. Dostupné z:</w:t>
      </w:r>
      <w:r>
        <w:rPr>
          <w:rFonts w:ascii="Times New Roman" w:hAnsi="Times New Roman"/>
          <w:shd w:val="clear" w:color="auto" w:fill="FFFFFF"/>
        </w:rPr>
        <w:t xml:space="preserve"> </w:t>
      </w:r>
      <w:hyperlink r:id="rId62" w:history="1">
        <w:r w:rsidRPr="005113F8">
          <w:rPr>
            <w:rStyle w:val="Hypertextovodkaz"/>
            <w:rFonts w:ascii="Times New Roman" w:hAnsi="Times New Roman"/>
            <w:color w:val="auto"/>
            <w:u w:val="none"/>
            <w:shd w:val="clear" w:color="auto" w:fill="FFFFFF"/>
          </w:rPr>
          <w:t>http://www.unep.fr/scp/tourism/sustain/impacts/environmental/mainareas.htm</w:t>
        </w:r>
      </w:hyperlink>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rPr>
      </w:pPr>
      <w:r w:rsidRPr="005113F8">
        <w:rPr>
          <w:rFonts w:ascii="Times New Roman" w:hAnsi="Times New Roman"/>
          <w:shd w:val="clear" w:color="auto" w:fill="FFFFFF"/>
        </w:rPr>
        <w:t>UNEP.</w:t>
      </w:r>
      <w:r w:rsidR="000F5F03">
        <w:rPr>
          <w:rFonts w:ascii="Times New Roman" w:hAnsi="Times New Roman"/>
          <w:shd w:val="clear" w:color="auto" w:fill="FFFFFF"/>
        </w:rPr>
        <w:t xml:space="preserve"> </w:t>
      </w:r>
      <w:r w:rsidR="000F5F03" w:rsidRPr="000F5F03">
        <w:rPr>
          <w:rFonts w:ascii="Times New Roman" w:hAnsi="Times New Roman"/>
          <w:i/>
          <w:shd w:val="clear" w:color="auto" w:fill="FFFFFF"/>
        </w:rPr>
        <w:t>Royal Chitwan National Park Nepal</w:t>
      </w:r>
      <w:r w:rsidR="000F5F03">
        <w:rPr>
          <w:rFonts w:ascii="Times New Roman" w:hAnsi="Times New Roman"/>
          <w:shd w:val="clear" w:color="auto" w:fill="FFFFFF"/>
        </w:rPr>
        <w:t xml:space="preserve"> [online].</w:t>
      </w:r>
      <w:r w:rsidRPr="005113F8">
        <w:rPr>
          <w:rFonts w:ascii="Times New Roman" w:hAnsi="Times New Roman"/>
          <w:shd w:val="clear" w:color="auto" w:fill="FFFFFF"/>
        </w:rPr>
        <w:t xml:space="preserve"> 1985, Last Updated May 2011.</w:t>
      </w:r>
      <w:r w:rsidR="000F5F03">
        <w:rPr>
          <w:rFonts w:ascii="Times New Roman" w:hAnsi="Times New Roman"/>
          <w:shd w:val="clear" w:color="auto" w:fill="FFFFFF"/>
        </w:rPr>
        <w:t xml:space="preserve"> </w:t>
      </w:r>
      <w:r w:rsidR="000F5F03" w:rsidRPr="005113F8">
        <w:rPr>
          <w:rFonts w:ascii="Times New Roman" w:hAnsi="Times New Roman"/>
          <w:shd w:val="clear" w:color="auto" w:fill="FFFFFF"/>
        </w:rPr>
        <w:t>[cit. 2012-07-10]</w:t>
      </w:r>
      <w:r w:rsidRPr="005113F8">
        <w:rPr>
          <w:rFonts w:ascii="Times New Roman" w:hAnsi="Times New Roman"/>
          <w:shd w:val="clear" w:color="auto" w:fill="FFFFFF"/>
        </w:rPr>
        <w:t xml:space="preserve"> Dostupné z: </w:t>
      </w:r>
      <w:hyperlink r:id="rId63" w:history="1">
        <w:r w:rsidRPr="005113F8">
          <w:rPr>
            <w:rStyle w:val="Hypertextovodkaz"/>
            <w:rFonts w:ascii="Times New Roman" w:hAnsi="Times New Roman"/>
            <w:color w:val="auto"/>
            <w:u w:val="none"/>
            <w:shd w:val="clear" w:color="auto" w:fill="FFFFFF"/>
          </w:rPr>
          <w:t>http://www.unep-wcmc.org/medialibrary/2011/06/13/e26c7182/Royal%20Chitwan.pdf</w:t>
        </w:r>
      </w:hyperlink>
    </w:p>
    <w:p w:rsidR="00552409" w:rsidRDefault="00552409" w:rsidP="005113F8">
      <w:pPr>
        <w:pStyle w:val="Bezmezer"/>
        <w:rPr>
          <w:rFonts w:ascii="Times New Roman" w:hAnsi="Times New Roman"/>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Unicef: Nepal.</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Statistics</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2010 [cit. 2012-06-15]. Dostupné z: </w:t>
      </w:r>
      <w:hyperlink r:id="rId64" w:history="1">
        <w:r w:rsidRPr="005113F8">
          <w:rPr>
            <w:rStyle w:val="Hypertextovodkaz"/>
            <w:rFonts w:ascii="Times New Roman" w:hAnsi="Times New Roman"/>
            <w:color w:val="auto"/>
            <w:u w:val="none"/>
            <w:shd w:val="clear" w:color="auto" w:fill="FFFFFF"/>
          </w:rPr>
          <w:t>http://www.unicef.org/infobycountry/nepal_nepal_statistics.html</w:t>
        </w:r>
      </w:hyperlink>
    </w:p>
    <w:p w:rsidR="00F77B4F" w:rsidRPr="005113F8" w:rsidRDefault="00F77B4F"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UNIVERZITA NA PRIMORSKEM, Znanstveno-raziskovalno središče.</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Tourism sector analysis</w:t>
      </w:r>
      <w:r w:rsidR="000F5F03">
        <w:rPr>
          <w:rFonts w:ascii="Times New Roman" w:hAnsi="Times New Roman"/>
          <w:i/>
          <w:iCs/>
          <w:shd w:val="clear" w:color="auto" w:fill="FFFFFF"/>
        </w:rPr>
        <w:t xml:space="preserve"> </w:t>
      </w:r>
      <w:r w:rsidR="000F5F03">
        <w:rPr>
          <w:rFonts w:ascii="Times New Roman" w:hAnsi="Times New Roman"/>
          <w:shd w:val="clear" w:color="auto" w:fill="FFFFFF"/>
        </w:rPr>
        <w:t xml:space="preserve">[online]. 2008 </w:t>
      </w:r>
      <w:r w:rsidR="00A37E88" w:rsidRPr="005113F8">
        <w:rPr>
          <w:rFonts w:ascii="Times New Roman" w:hAnsi="Times New Roman"/>
          <w:shd w:val="clear" w:color="auto" w:fill="FFFFFF"/>
        </w:rPr>
        <w:t xml:space="preserve">[cit. 2012-06-21]. </w:t>
      </w:r>
      <w:r w:rsidRPr="005113F8">
        <w:rPr>
          <w:rFonts w:ascii="Times New Roman" w:hAnsi="Times New Roman"/>
          <w:shd w:val="clear" w:color="auto" w:fill="FFFFFF"/>
        </w:rPr>
        <w:t xml:space="preserve">Dostupné z: </w:t>
      </w:r>
      <w:hyperlink r:id="rId65" w:history="1">
        <w:r w:rsidRPr="005113F8">
          <w:rPr>
            <w:rStyle w:val="Hypertextovodkaz"/>
            <w:rFonts w:ascii="Times New Roman" w:hAnsi="Times New Roman"/>
            <w:color w:val="auto"/>
            <w:u w:val="none"/>
            <w:shd w:val="clear" w:color="auto" w:fill="FFFFFF"/>
          </w:rPr>
          <w:t>http://asiantour.progetti.informest.it/market_analysis/nepal.pdf</w:t>
        </w:r>
      </w:hyperlink>
    </w:p>
    <w:p w:rsidR="00552409" w:rsidRPr="005113F8" w:rsidRDefault="00552409" w:rsidP="005113F8">
      <w:pPr>
        <w:pStyle w:val="Bezmezer"/>
        <w:rPr>
          <w:rFonts w:ascii="Times New Roman" w:hAnsi="Times New Roman"/>
          <w:shd w:val="clear" w:color="auto" w:fill="FFFFFF"/>
        </w:rPr>
      </w:pPr>
    </w:p>
    <w:p w:rsidR="00552409" w:rsidRPr="00F77B4F" w:rsidRDefault="00552409" w:rsidP="005113F8">
      <w:pPr>
        <w:pStyle w:val="Bezmezer"/>
        <w:rPr>
          <w:rFonts w:ascii="Times New Roman" w:hAnsi="Times New Roman"/>
          <w:shd w:val="clear" w:color="auto" w:fill="FFFFFF"/>
        </w:rPr>
      </w:pPr>
      <w:r w:rsidRPr="005113F8">
        <w:rPr>
          <w:rFonts w:ascii="Times New Roman" w:hAnsi="Times New Roman"/>
          <w:shd w:val="clear" w:color="auto" w:fill="FFFFFF"/>
        </w:rPr>
        <w:t xml:space="preserve">UNWTO. </w:t>
      </w:r>
      <w:r w:rsidRPr="005113F8">
        <w:rPr>
          <w:rFonts w:ascii="Times New Roman" w:hAnsi="Times New Roman"/>
          <w:i/>
          <w:shd w:val="clear" w:color="auto" w:fill="FFFFFF"/>
        </w:rPr>
        <w:t>International tourism receipts surpass US$ 1 trillion in 2011</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2012 [cit. 2012-06-11]. </w:t>
      </w:r>
      <w:r w:rsidR="00A37E88">
        <w:rPr>
          <w:rFonts w:ascii="Times New Roman" w:hAnsi="Times New Roman"/>
          <w:shd w:val="clear" w:color="auto" w:fill="FFFFFF"/>
        </w:rPr>
        <w:t xml:space="preserve"> </w:t>
      </w:r>
      <w:r w:rsidRPr="005113F8">
        <w:rPr>
          <w:rFonts w:ascii="Times New Roman" w:hAnsi="Times New Roman"/>
          <w:shd w:val="clear" w:color="auto" w:fill="FFFFFF"/>
        </w:rPr>
        <w:t xml:space="preserve">Dostupné z: </w:t>
      </w:r>
      <w:hyperlink r:id="rId66" w:history="1">
        <w:r w:rsidRPr="005113F8">
          <w:rPr>
            <w:rStyle w:val="Hypertextovodkaz"/>
            <w:rFonts w:ascii="Times New Roman" w:hAnsi="Times New Roman"/>
            <w:color w:val="auto"/>
            <w:u w:val="none"/>
            <w:shd w:val="clear" w:color="auto" w:fill="FFFFFF"/>
          </w:rPr>
          <w:t>http://media.unwto.org/en/press-release/2012-05-07/international-tourism-receipts-surpass-us-1-trillion-2011</w:t>
        </w:r>
      </w:hyperlink>
    </w:p>
    <w:p w:rsidR="00552409" w:rsidRPr="005113F8" w:rsidRDefault="00552409" w:rsidP="005113F8">
      <w:pPr>
        <w:pStyle w:val="Bezmezer"/>
        <w:rPr>
          <w:rFonts w:ascii="Times New Roman" w:hAnsi="Times New Roman"/>
          <w:shd w:val="clear" w:color="auto" w:fill="F9F9F9"/>
        </w:rPr>
      </w:pPr>
    </w:p>
    <w:p w:rsidR="00552409" w:rsidRPr="005113F8" w:rsidRDefault="00552409" w:rsidP="005113F8">
      <w:pPr>
        <w:pStyle w:val="Bezmezer"/>
        <w:rPr>
          <w:rFonts w:ascii="Times New Roman" w:hAnsi="Times New Roman"/>
        </w:rPr>
      </w:pPr>
      <w:r w:rsidRPr="005113F8">
        <w:rPr>
          <w:rStyle w:val="apple-style-span"/>
          <w:rFonts w:ascii="Times New Roman" w:hAnsi="Times New Roman"/>
          <w:shd w:val="clear" w:color="auto" w:fill="FFFFFF"/>
        </w:rPr>
        <w:t>VÍTKOVÁ, Lucie.</w:t>
      </w:r>
      <w:r w:rsidRPr="005113F8">
        <w:rPr>
          <w:rStyle w:val="apple-converted-space"/>
          <w:rFonts w:ascii="Times New Roman" w:hAnsi="Times New Roman"/>
          <w:shd w:val="clear" w:color="auto" w:fill="FFFFFF"/>
        </w:rPr>
        <w:t> </w:t>
      </w:r>
      <w:r w:rsidRPr="005113F8">
        <w:rPr>
          <w:rStyle w:val="Zvraznn"/>
          <w:rFonts w:ascii="Times New Roman" w:hAnsi="Times New Roman"/>
          <w:shd w:val="clear" w:color="auto" w:fill="FFFFFF"/>
        </w:rPr>
        <w:t>Demografie</w:t>
      </w:r>
      <w:r w:rsidRPr="005113F8">
        <w:rPr>
          <w:rStyle w:val="apple-converted-space"/>
          <w:rFonts w:ascii="Times New Roman" w:hAnsi="Times New Roman"/>
          <w:shd w:val="clear" w:color="auto" w:fill="FFFFFF"/>
        </w:rPr>
        <w:t> </w:t>
      </w:r>
      <w:r w:rsidRPr="005113F8">
        <w:rPr>
          <w:rStyle w:val="apple-style-span"/>
          <w:rFonts w:ascii="Times New Roman" w:hAnsi="Times New Roman"/>
          <w:shd w:val="clear" w:color="auto" w:fill="FFFFFF"/>
        </w:rPr>
        <w:t>[online]. 11.08.2009 [cit. 2011-12-11]. Populační vývoj: Nepál. Dostupné z WWW: &lt;http://www.demografie.info/?cz_detail_clanku=&amp;artclID=652&gt;.</w:t>
      </w:r>
    </w:p>
    <w:p w:rsidR="00F77B4F" w:rsidRDefault="00F77B4F" w:rsidP="00F77B4F">
      <w:pPr>
        <w:pStyle w:val="Bezmezer"/>
        <w:rPr>
          <w:rFonts w:ascii="Times New Roman" w:hAnsi="Times New Roman"/>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WB.</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 Country Overview 2012</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[online]. © 2011, Updated April 2012 [cit. 2012-06-15]. Dostupné z:</w:t>
      </w:r>
      <w:hyperlink r:id="rId67" w:history="1">
        <w:r w:rsidRPr="005113F8">
          <w:rPr>
            <w:rStyle w:val="Hypertextovodkaz"/>
            <w:rFonts w:ascii="Times New Roman" w:hAnsi="Times New Roman"/>
            <w:color w:val="auto"/>
            <w:u w:val="none"/>
            <w:shd w:val="clear" w:color="auto" w:fill="FFFFFF"/>
          </w:rPr>
          <w:t>http://www.worldbank.org.np/WBSITE/EXTERNAL/COUNTRIES/SOUTHASIAEXT/NEPALEXTN/0,,contentMDK:22147453~pagePK:141137~piPK:141127~theSitePK:223555,00.html</w:t>
        </w:r>
      </w:hyperlink>
    </w:p>
    <w:p w:rsidR="00F77B4F" w:rsidRPr="005113F8" w:rsidRDefault="00F77B4F" w:rsidP="00F77B4F">
      <w:pPr>
        <w:pStyle w:val="Bezmezer"/>
        <w:rPr>
          <w:rFonts w:ascii="Times New Roman" w:hAnsi="Times New Roman"/>
          <w:b/>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WB.</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 Economic Update</w:t>
      </w:r>
      <w:r>
        <w:rPr>
          <w:rFonts w:ascii="Times New Roman" w:hAnsi="Times New Roman"/>
          <w:i/>
          <w:iCs/>
          <w:shd w:val="clear" w:color="auto" w:fill="FFFFFF"/>
        </w:rPr>
        <w:t xml:space="preserve"> </w:t>
      </w:r>
      <w:r w:rsidRPr="005113F8">
        <w:rPr>
          <w:rFonts w:ascii="Times New Roman" w:hAnsi="Times New Roman"/>
          <w:shd w:val="clear" w:color="auto" w:fill="FFFFFF"/>
        </w:rPr>
        <w:t>[online]. 2011</w:t>
      </w:r>
      <w:r>
        <w:rPr>
          <w:rFonts w:ascii="Times New Roman" w:hAnsi="Times New Roman"/>
          <w:shd w:val="clear" w:color="auto" w:fill="FFFFFF"/>
        </w:rPr>
        <w:t xml:space="preserve"> </w:t>
      </w:r>
      <w:r w:rsidRPr="005113F8">
        <w:rPr>
          <w:rFonts w:ascii="Times New Roman" w:hAnsi="Times New Roman"/>
          <w:shd w:val="clear" w:color="auto" w:fill="FFFFFF"/>
        </w:rPr>
        <w:t xml:space="preserve">[cit. 2012-06-14]. Dostupné z: </w:t>
      </w:r>
      <w:hyperlink r:id="rId68" w:history="1">
        <w:r w:rsidRPr="005113F8">
          <w:rPr>
            <w:rStyle w:val="Hypertextovodkaz"/>
            <w:rFonts w:ascii="Times New Roman" w:hAnsi="Times New Roman"/>
            <w:color w:val="auto"/>
            <w:u w:val="none"/>
            <w:shd w:val="clear" w:color="auto" w:fill="FFFFFF"/>
          </w:rPr>
          <w:t>http://siteresources.worldbank.org/NEPALEXTN/Resources/223554-1296055463708/NepalEconomicUpdate1192011.pdf</w:t>
        </w:r>
      </w:hyperlink>
    </w:p>
    <w:p w:rsidR="00552409" w:rsidRPr="005113F8" w:rsidRDefault="00552409" w:rsidP="005113F8">
      <w:pPr>
        <w:pStyle w:val="Bezmezer"/>
        <w:rPr>
          <w:rFonts w:ascii="Times New Roman" w:hAnsi="Times New Roman"/>
          <w:iCs/>
          <w:shd w:val="clear" w:color="auto" w:fill="FFFFFF"/>
        </w:rPr>
      </w:pPr>
    </w:p>
    <w:p w:rsidR="00F77B4F" w:rsidRPr="005113F8" w:rsidRDefault="00F77B4F" w:rsidP="00F77B4F">
      <w:pPr>
        <w:pStyle w:val="Bezmezer"/>
        <w:rPr>
          <w:rFonts w:ascii="Times New Roman" w:hAnsi="Times New Roman"/>
          <w:shd w:val="clear" w:color="auto" w:fill="FFFFFF"/>
        </w:rPr>
      </w:pPr>
      <w:r w:rsidRPr="005113F8">
        <w:rPr>
          <w:rFonts w:ascii="Times New Roman" w:hAnsi="Times New Roman"/>
          <w:shd w:val="clear" w:color="auto" w:fill="FFFFFF"/>
        </w:rPr>
        <w:t>WTO.</w:t>
      </w:r>
      <w:r w:rsidRPr="005113F8">
        <w:rPr>
          <w:rStyle w:val="apple-converted-space"/>
          <w:rFonts w:ascii="Times New Roman" w:hAnsi="Times New Roman"/>
          <w:shd w:val="clear" w:color="auto" w:fill="FFFFFF"/>
        </w:rPr>
        <w:t> </w:t>
      </w:r>
      <w:r w:rsidRPr="005113F8">
        <w:rPr>
          <w:rFonts w:ascii="Times New Roman" w:hAnsi="Times New Roman"/>
          <w:i/>
          <w:iCs/>
          <w:shd w:val="clear" w:color="auto" w:fill="FFFFFF"/>
        </w:rPr>
        <w:t>Nepal</w:t>
      </w:r>
      <w:r w:rsidRPr="005113F8">
        <w:rPr>
          <w:rStyle w:val="apple-converted-space"/>
          <w:rFonts w:ascii="Times New Roman" w:hAnsi="Times New Roman"/>
          <w:shd w:val="clear" w:color="auto" w:fill="FFFFFF"/>
        </w:rPr>
        <w:t> </w:t>
      </w:r>
      <w:r w:rsidRPr="005113F8">
        <w:rPr>
          <w:rFonts w:ascii="Times New Roman" w:hAnsi="Times New Roman"/>
          <w:shd w:val="clear" w:color="auto" w:fill="FFFFFF"/>
        </w:rPr>
        <w:t xml:space="preserve">[online]. 2012 [cit. 2012-06-15]. Dostupné z: </w:t>
      </w:r>
      <w:hyperlink r:id="rId69" w:history="1">
        <w:r w:rsidRPr="005113F8">
          <w:rPr>
            <w:rStyle w:val="Hypertextovodkaz"/>
            <w:rFonts w:ascii="Times New Roman" w:hAnsi="Times New Roman"/>
            <w:color w:val="auto"/>
            <w:u w:val="none"/>
            <w:shd w:val="clear" w:color="auto" w:fill="FFFFFF"/>
          </w:rPr>
          <w:t>http://stat.wto.org/CountryProfile/WSDBCountryPFView.aspx?Language=E&amp;Country=NP</w:t>
        </w:r>
      </w:hyperlink>
    </w:p>
    <w:p w:rsidR="00F77B4F" w:rsidRDefault="00F77B4F" w:rsidP="005113F8">
      <w:pPr>
        <w:pStyle w:val="Bezmezer"/>
        <w:rPr>
          <w:rFonts w:ascii="Times New Roman" w:hAnsi="Times New Roman"/>
          <w:iCs/>
          <w:shd w:val="clear" w:color="auto" w:fill="FFFFFF"/>
        </w:rPr>
      </w:pPr>
    </w:p>
    <w:p w:rsidR="00552409" w:rsidRPr="005113F8" w:rsidRDefault="00552409" w:rsidP="005113F8">
      <w:pPr>
        <w:pStyle w:val="Bezmezer"/>
        <w:rPr>
          <w:rFonts w:ascii="Times New Roman" w:hAnsi="Times New Roman"/>
          <w:shd w:val="clear" w:color="auto" w:fill="FFFFFF"/>
        </w:rPr>
      </w:pPr>
      <w:r w:rsidRPr="005113F8">
        <w:rPr>
          <w:rFonts w:ascii="Times New Roman" w:hAnsi="Times New Roman"/>
          <w:iCs/>
          <w:shd w:val="clear" w:color="auto" w:fill="FFFFFF"/>
        </w:rPr>
        <w:t>WWF</w:t>
      </w:r>
      <w:r w:rsidRPr="005113F8">
        <w:rPr>
          <w:rFonts w:ascii="Times New Roman" w:hAnsi="Times New Roman"/>
          <w:shd w:val="clear" w:color="auto" w:fill="FFFFFF"/>
        </w:rPr>
        <w:t>:</w:t>
      </w:r>
      <w:r w:rsidRPr="005113F8">
        <w:rPr>
          <w:rStyle w:val="apple-converted-space"/>
          <w:rFonts w:ascii="Times New Roman" w:hAnsi="Times New Roman"/>
          <w:shd w:val="clear" w:color="auto" w:fill="FFFFFF"/>
        </w:rPr>
        <w:t> </w:t>
      </w:r>
      <w:r w:rsidRPr="005113F8">
        <w:rPr>
          <w:rFonts w:ascii="Times New Roman" w:hAnsi="Times New Roman"/>
          <w:iCs/>
          <w:shd w:val="clear" w:color="auto" w:fill="FFFFFF"/>
        </w:rPr>
        <w:t>Nepal.</w:t>
      </w:r>
      <w:r w:rsidRPr="005113F8">
        <w:rPr>
          <w:rStyle w:val="apple-converted-space"/>
          <w:rFonts w:ascii="Times New Roman" w:hAnsi="Times New Roman"/>
          <w:shd w:val="clear" w:color="auto" w:fill="FFFFFF"/>
        </w:rPr>
        <w:t> </w:t>
      </w:r>
      <w:r w:rsidRPr="005113F8">
        <w:rPr>
          <w:rFonts w:ascii="Times New Roman" w:hAnsi="Times New Roman"/>
          <w:i/>
          <w:shd w:val="clear" w:color="auto" w:fill="FFFFFF"/>
        </w:rPr>
        <w:t>WWF on the Ground in Nepal - Threats</w:t>
      </w:r>
      <w:r w:rsidRPr="005113F8">
        <w:rPr>
          <w:rFonts w:ascii="Times New Roman" w:hAnsi="Times New Roman"/>
          <w:shd w:val="clear" w:color="auto" w:fill="FFFFFF"/>
        </w:rPr>
        <w:t xml:space="preserve"> [online]. 2012 [cit. 2012-06-14]. Dostupné z: </w:t>
      </w:r>
      <w:hyperlink r:id="rId70" w:history="1">
        <w:r w:rsidRPr="005113F8">
          <w:rPr>
            <w:rStyle w:val="Hypertextovodkaz"/>
            <w:rFonts w:ascii="Times New Roman" w:hAnsi="Times New Roman"/>
            <w:color w:val="auto"/>
            <w:u w:val="none"/>
            <w:shd w:val="clear" w:color="auto" w:fill="FFFFFF"/>
          </w:rPr>
          <w:t>http://www.wwfnepal.org/our_solutions/conservation_nepal/tal/area/threats/</w:t>
        </w:r>
      </w:hyperlink>
    </w:p>
    <w:p w:rsidR="00552409" w:rsidRPr="005113F8" w:rsidRDefault="00552409" w:rsidP="005113F8">
      <w:pPr>
        <w:pStyle w:val="Bezmezer"/>
        <w:rPr>
          <w:rFonts w:ascii="Times New Roman" w:hAnsi="Times New Roman"/>
          <w:b/>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rPr>
      </w:pPr>
    </w:p>
    <w:p w:rsidR="00552409" w:rsidRPr="005113F8" w:rsidRDefault="00552409" w:rsidP="005113F8">
      <w:pPr>
        <w:pStyle w:val="Bezmezer"/>
        <w:rPr>
          <w:rFonts w:ascii="Times New Roman" w:hAnsi="Times New Roman"/>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rPr>
          <w:rFonts w:ascii="Times New Roman" w:hAnsi="Times New Roman"/>
          <w:shd w:val="clear" w:color="auto" w:fill="FFFFFF"/>
        </w:rPr>
      </w:pPr>
    </w:p>
    <w:p w:rsidR="00552409" w:rsidRPr="005113F8" w:rsidRDefault="00552409" w:rsidP="005113F8">
      <w:pPr>
        <w:pStyle w:val="Bezmezer"/>
        <w:jc w:val="both"/>
        <w:rPr>
          <w:rFonts w:ascii="Times New Roman" w:hAnsi="Times New Roman"/>
          <w:b/>
        </w:rPr>
      </w:pPr>
    </w:p>
    <w:p w:rsidR="000F48C3" w:rsidRPr="005113F8" w:rsidRDefault="000F48C3" w:rsidP="005113F8">
      <w:pPr>
        <w:pStyle w:val="Bezmezer"/>
        <w:jc w:val="both"/>
        <w:rPr>
          <w:rFonts w:ascii="Times New Roman" w:hAnsi="Times New Roman"/>
          <w:b/>
        </w:rPr>
      </w:pPr>
    </w:p>
    <w:p w:rsidR="000F48C3" w:rsidRPr="005113F8" w:rsidRDefault="000F48C3" w:rsidP="005113F8">
      <w:pPr>
        <w:pStyle w:val="Bezmezer"/>
        <w:jc w:val="both"/>
        <w:rPr>
          <w:rFonts w:ascii="Times New Roman" w:hAnsi="Times New Roman"/>
          <w:b/>
        </w:rPr>
      </w:pPr>
    </w:p>
    <w:p w:rsidR="000F48C3" w:rsidRPr="00DC48E6" w:rsidRDefault="000F48C3" w:rsidP="00DC48E6">
      <w:pPr>
        <w:tabs>
          <w:tab w:val="left" w:pos="1345"/>
        </w:tabs>
      </w:pPr>
    </w:p>
    <w:sectPr w:rsidR="000F48C3" w:rsidRPr="00DC48E6" w:rsidSect="00973052">
      <w:headerReference w:type="default" r:id="rId71"/>
      <w:footerReference w:type="default" r:id="rId72"/>
      <w:type w:val="continuous"/>
      <w:pgSz w:w="11906" w:h="16838"/>
      <w:pgMar w:top="1417" w:right="1417" w:bottom="1417" w:left="1417" w:header="708" w:footer="708"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0FA" w:rsidRDefault="007620FA" w:rsidP="000F48C3">
      <w:pPr>
        <w:spacing w:after="0" w:line="240" w:lineRule="auto"/>
      </w:pPr>
      <w:r>
        <w:separator/>
      </w:r>
    </w:p>
  </w:endnote>
  <w:endnote w:type="continuationSeparator" w:id="0">
    <w:p w:rsidR="007620FA" w:rsidRDefault="007620FA" w:rsidP="000F48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OfficinaSans-Book">
    <w:altName w:val="Arial Unicode MS"/>
    <w:panose1 w:val="00000000000000000000"/>
    <w:charset w:val="88"/>
    <w:family w:val="swiss"/>
    <w:notTrueType/>
    <w:pitch w:val="default"/>
    <w:sig w:usb0="00000000" w:usb1="08080000" w:usb2="00000010" w:usb3="00000000" w:csb0="00100000" w:csb1="00000000"/>
  </w:font>
  <w:font w:name="Arial">
    <w:panose1 w:val="020B0604020202020204"/>
    <w:charset w:val="EE"/>
    <w:family w:val="swiss"/>
    <w:pitch w:val="variable"/>
    <w:sig w:usb0="20002A87" w:usb1="80000000" w:usb2="00000008"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AF" w:rsidRDefault="00A24EAF">
    <w:pPr>
      <w:pStyle w:val="Zpat"/>
      <w:jc w:val="right"/>
    </w:pPr>
  </w:p>
  <w:p w:rsidR="00A24EAF" w:rsidRDefault="00A24EA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AF" w:rsidRDefault="00A24EAF">
    <w:pPr>
      <w:pStyle w:val="Zpat"/>
      <w:jc w:val="right"/>
    </w:pPr>
  </w:p>
  <w:p w:rsidR="00A24EAF" w:rsidRDefault="00A24EAF">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AF" w:rsidRDefault="00A56986">
    <w:pPr>
      <w:pStyle w:val="Zpat"/>
      <w:jc w:val="right"/>
    </w:pPr>
    <w:fldSimple w:instr=" PAGE   \* MERGEFORMAT ">
      <w:r w:rsidR="008503E3">
        <w:rPr>
          <w:noProof/>
        </w:rPr>
        <w:t>10</w:t>
      </w:r>
    </w:fldSimple>
  </w:p>
  <w:p w:rsidR="00A24EAF" w:rsidRDefault="00A24EAF">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AF" w:rsidRDefault="00A56986">
    <w:pPr>
      <w:pStyle w:val="Zpat"/>
      <w:jc w:val="right"/>
    </w:pPr>
    <w:fldSimple w:instr=" PAGE   \* MERGEFORMAT ">
      <w:r w:rsidR="008503E3">
        <w:rPr>
          <w:noProof/>
        </w:rPr>
        <w:t>57</w:t>
      </w:r>
    </w:fldSimple>
  </w:p>
  <w:p w:rsidR="00A24EAF" w:rsidRDefault="00A24EA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0FA" w:rsidRDefault="007620FA" w:rsidP="000F48C3">
      <w:pPr>
        <w:spacing w:after="0" w:line="240" w:lineRule="auto"/>
      </w:pPr>
      <w:r>
        <w:separator/>
      </w:r>
    </w:p>
  </w:footnote>
  <w:footnote w:type="continuationSeparator" w:id="0">
    <w:p w:rsidR="007620FA" w:rsidRDefault="007620FA" w:rsidP="000F48C3">
      <w:pPr>
        <w:spacing w:after="0" w:line="240" w:lineRule="auto"/>
      </w:pPr>
      <w:r>
        <w:continuationSeparator/>
      </w:r>
    </w:p>
  </w:footnote>
  <w:footnote w:id="1">
    <w:p w:rsidR="00A24EAF" w:rsidRDefault="00A24EAF" w:rsidP="000F48C3">
      <w:pPr>
        <w:pStyle w:val="Textpoznpodarou"/>
      </w:pPr>
      <w:r>
        <w:rPr>
          <w:rStyle w:val="Znakapoznpodarou"/>
        </w:rPr>
        <w:footnoteRef/>
      </w:r>
      <w:r>
        <w:t xml:space="preserve"> </w:t>
      </w:r>
      <w:r w:rsidRPr="00411384">
        <w:rPr>
          <w:rFonts w:ascii="Times New Roman" w:hAnsi="Times New Roman"/>
          <w:color w:val="000000"/>
        </w:rPr>
        <w:t xml:space="preserve">téraj znamená mokřad nebo bažina </w:t>
      </w:r>
      <w:r w:rsidRPr="00411384">
        <w:rPr>
          <w:rFonts w:ascii="Times New Roman" w:hAnsi="Times New Roman"/>
        </w:rPr>
        <w:t>(Encyclopedia Britannica, 2012)</w:t>
      </w:r>
    </w:p>
  </w:footnote>
  <w:footnote w:id="2">
    <w:p w:rsidR="00A24EAF" w:rsidRPr="004700C8" w:rsidRDefault="00A24EAF" w:rsidP="000F48C3">
      <w:pPr>
        <w:pStyle w:val="Textpoznpodarou"/>
        <w:rPr>
          <w:rFonts w:ascii="Times New Roman" w:hAnsi="Times New Roman"/>
        </w:rPr>
      </w:pPr>
      <w:r w:rsidRPr="004700C8">
        <w:rPr>
          <w:rStyle w:val="Znakapoznpodarou"/>
          <w:rFonts w:ascii="Times New Roman" w:hAnsi="Times New Roman"/>
        </w:rPr>
        <w:footnoteRef/>
      </w:r>
      <w:r w:rsidRPr="004700C8">
        <w:rPr>
          <w:rFonts w:ascii="Times New Roman" w:hAnsi="Times New Roman"/>
        </w:rPr>
        <w:t xml:space="preserve"> Paňčájaty = rady </w:t>
      </w:r>
    </w:p>
  </w:footnote>
  <w:footnote w:id="3">
    <w:p w:rsidR="00A24EAF" w:rsidRDefault="00A24EAF" w:rsidP="000F48C3">
      <w:pPr>
        <w:pStyle w:val="Textpoznpodarou"/>
      </w:pPr>
      <w:r>
        <w:rPr>
          <w:rStyle w:val="Znakapoznpodarou"/>
        </w:rPr>
        <w:footnoteRef/>
      </w:r>
      <w:r>
        <w:t xml:space="preserve"> </w:t>
      </w:r>
      <w:r w:rsidRPr="00411384">
        <w:rPr>
          <w:rFonts w:ascii="Times New Roman" w:hAnsi="Times New Roman"/>
        </w:rPr>
        <w:t>Stúpa je buddhistická sakrální památka původně plnící funkci náhrobního pomníku; úcta této památce se prokazuje jejím obcházením</w:t>
      </w:r>
    </w:p>
  </w:footnote>
  <w:footnote w:id="4">
    <w:p w:rsidR="00A24EAF" w:rsidRDefault="00A24EAF" w:rsidP="000F48C3">
      <w:pPr>
        <w:pStyle w:val="Textpoznpodarou"/>
      </w:pPr>
      <w:r>
        <w:rPr>
          <w:rStyle w:val="Znakapoznpodarou"/>
        </w:rPr>
        <w:footnoteRef/>
      </w:r>
      <w:r>
        <w:t xml:space="preserve"> </w:t>
      </w:r>
      <w:r w:rsidRPr="00010EB2">
        <w:rPr>
          <w:rFonts w:ascii="Times New Roman" w:hAnsi="Times New Roman"/>
        </w:rPr>
        <w:t>Nejsou započítáni indičtí návštěvníci</w:t>
      </w:r>
    </w:p>
  </w:footnote>
  <w:footnote w:id="5">
    <w:p w:rsidR="00A24EAF" w:rsidRPr="00C26E8C" w:rsidRDefault="00A24EAF" w:rsidP="000F48C3">
      <w:pPr>
        <w:pStyle w:val="Textpoznpodarou"/>
        <w:rPr>
          <w:rFonts w:ascii="Times New Roman" w:hAnsi="Times New Roman"/>
        </w:rPr>
      </w:pPr>
      <w:r w:rsidRPr="00C26E8C">
        <w:rPr>
          <w:rStyle w:val="Znakapoznpodarou"/>
          <w:rFonts w:ascii="Times New Roman" w:hAnsi="Times New Roman"/>
        </w:rPr>
        <w:footnoteRef/>
      </w:r>
      <w:r w:rsidRPr="00C26E8C">
        <w:rPr>
          <w:rFonts w:ascii="Times New Roman" w:hAnsi="Times New Roman"/>
        </w:rPr>
        <w:t xml:space="preserve"> Difuze je „proces předávání nejrůznějších produktů lids</w:t>
      </w:r>
      <w:r>
        <w:rPr>
          <w:rFonts w:ascii="Times New Roman" w:hAnsi="Times New Roman"/>
        </w:rPr>
        <w:t>k</w:t>
      </w:r>
      <w:r w:rsidRPr="00C26E8C">
        <w:rPr>
          <w:rFonts w:ascii="Times New Roman" w:hAnsi="Times New Roman"/>
        </w:rPr>
        <w:t>é činnosti mezi různými kulturami…šíření kulturních prvků z jedné společn</w:t>
      </w:r>
      <w:r>
        <w:rPr>
          <w:rFonts w:ascii="Times New Roman" w:hAnsi="Times New Roman"/>
        </w:rPr>
        <w:t>osti do druhé.“ (Maříková et al</w:t>
      </w:r>
      <w:r w:rsidRPr="00C26E8C">
        <w:rPr>
          <w:rFonts w:ascii="Times New Roman" w:hAnsi="Times New Roman"/>
        </w:rPr>
        <w:t>., 1996, s. 209)</w:t>
      </w:r>
    </w:p>
  </w:footnote>
  <w:footnote w:id="6">
    <w:p w:rsidR="00A24EAF" w:rsidRPr="00C26E8C" w:rsidRDefault="00A24EAF" w:rsidP="000F48C3">
      <w:pPr>
        <w:autoSpaceDE w:val="0"/>
        <w:autoSpaceDN w:val="0"/>
        <w:adjustRightInd w:val="0"/>
        <w:spacing w:after="0" w:line="240" w:lineRule="auto"/>
        <w:rPr>
          <w:rFonts w:ascii="Times New Roman" w:eastAsia="HiddenHorzOCR" w:hAnsi="Times New Roman"/>
          <w:sz w:val="20"/>
          <w:szCs w:val="20"/>
        </w:rPr>
      </w:pPr>
      <w:r w:rsidRPr="00C26E8C">
        <w:rPr>
          <w:rStyle w:val="Znakapoznpodarou"/>
          <w:rFonts w:ascii="Times New Roman" w:hAnsi="Times New Roman"/>
          <w:sz w:val="20"/>
          <w:szCs w:val="20"/>
        </w:rPr>
        <w:footnoteRef/>
      </w:r>
      <w:r w:rsidRPr="00C26E8C">
        <w:rPr>
          <w:rFonts w:ascii="Times New Roman" w:hAnsi="Times New Roman"/>
          <w:sz w:val="20"/>
          <w:szCs w:val="20"/>
        </w:rPr>
        <w:t xml:space="preserve"> Akulturace označuje „proces soc. a kult. </w:t>
      </w:r>
      <w:r w:rsidRPr="00C26E8C">
        <w:rPr>
          <w:rFonts w:ascii="Times New Roman" w:eastAsia="HiddenHorzOCR" w:hAnsi="Times New Roman"/>
          <w:sz w:val="20"/>
          <w:szCs w:val="20"/>
        </w:rPr>
        <w:t xml:space="preserve">změn, </w:t>
      </w:r>
      <w:r w:rsidRPr="00C26E8C">
        <w:rPr>
          <w:rFonts w:ascii="Times New Roman" w:hAnsi="Times New Roman"/>
          <w:sz w:val="20"/>
          <w:szCs w:val="20"/>
        </w:rPr>
        <w:t>které vznikají v </w:t>
      </w:r>
      <w:r w:rsidRPr="00C26E8C">
        <w:rPr>
          <w:rFonts w:ascii="Times New Roman" w:eastAsia="HiddenHorzOCR" w:hAnsi="Times New Roman"/>
          <w:sz w:val="20"/>
          <w:szCs w:val="20"/>
        </w:rPr>
        <w:t xml:space="preserve">důsledku </w:t>
      </w:r>
      <w:r w:rsidRPr="00C26E8C">
        <w:rPr>
          <w:rFonts w:ascii="Times New Roman" w:hAnsi="Times New Roman"/>
          <w:sz w:val="20"/>
          <w:szCs w:val="20"/>
        </w:rPr>
        <w:t xml:space="preserve">kontaktu </w:t>
      </w:r>
      <w:r w:rsidRPr="00C26E8C">
        <w:rPr>
          <w:rFonts w:ascii="Times New Roman" w:eastAsia="HiddenHorzOCR" w:hAnsi="Times New Roman"/>
          <w:sz w:val="20"/>
          <w:szCs w:val="20"/>
        </w:rPr>
        <w:t xml:space="preserve">různých </w:t>
      </w:r>
      <w:r w:rsidRPr="00C26E8C">
        <w:rPr>
          <w:rFonts w:ascii="Times New Roman" w:hAnsi="Times New Roman"/>
          <w:sz w:val="20"/>
          <w:szCs w:val="20"/>
        </w:rPr>
        <w:t>kultur“. (ibid., s. 47)</w:t>
      </w:r>
    </w:p>
  </w:footnote>
  <w:footnote w:id="7">
    <w:p w:rsidR="00A24EAF" w:rsidRPr="00C26E8C" w:rsidRDefault="00A24EAF" w:rsidP="000F48C3">
      <w:pPr>
        <w:pStyle w:val="Textpoznpodarou"/>
        <w:rPr>
          <w:rFonts w:ascii="Times New Roman" w:hAnsi="Times New Roman"/>
        </w:rPr>
      </w:pPr>
      <w:r w:rsidRPr="00C26E8C">
        <w:rPr>
          <w:rStyle w:val="Znakapoznpodarou"/>
          <w:rFonts w:ascii="Times New Roman" w:hAnsi="Times New Roman"/>
        </w:rPr>
        <w:footnoteRef/>
      </w:r>
      <w:r w:rsidRPr="00C26E8C">
        <w:rPr>
          <w:rFonts w:ascii="Times New Roman" w:hAnsi="Times New Roman"/>
        </w:rPr>
        <w:t xml:space="preserve"> Asimilací se myslí „proces, jímž se nějaká společenská skupina, obvykle minoritní, migrující apod. prostřednictvím kontaktu stává součástí jiné, dominantní skupiny.“ (ibid., s.108)</w:t>
      </w:r>
    </w:p>
    <w:p w:rsidR="00A24EAF" w:rsidRDefault="00A24EAF" w:rsidP="000F48C3">
      <w:pPr>
        <w:pStyle w:val="Textpoznpodarou"/>
      </w:pPr>
    </w:p>
  </w:footnote>
  <w:footnote w:id="8">
    <w:p w:rsidR="00A24EAF" w:rsidRDefault="00A24EAF" w:rsidP="000F48C3">
      <w:pPr>
        <w:pStyle w:val="Textpoznpodarou"/>
      </w:pPr>
      <w:r>
        <w:rPr>
          <w:rStyle w:val="Znakapoznpodarou"/>
        </w:rPr>
        <w:footnoteRef/>
      </w:r>
      <w:r>
        <w:t xml:space="preserve"> </w:t>
      </w:r>
      <w:r w:rsidRPr="003444D6">
        <w:rPr>
          <w:rFonts w:ascii="Times New Roman" w:hAnsi="Times New Roman"/>
        </w:rPr>
        <w:t>Alpínský stupeň je „vegetační vysokohorský stupeň nad horní hranicí lesa s nelesními společenstvy“ (Novotná, 2001). Podnebí v alpínském ekosystému je chladné a podmínky nehostinné. Tento vegetační stupeň zabírá 3 % povrchu země a je domovem více než 10 000 druhů rostlin, čímž se z něj stává ekosystém s jedním z nejvyšších stupňů biodiverzity na jednotku plochy na zemi. V NP Sagarmatha se nachází ve výšce 4 000 – 5 200 m n. m. Alpínský ekosystém plní funkci zásobárny vody pro níže položené oblasti a je zdrojem přírodních produktů pro místní obyvatelstvo, které jej také využívá jako pastviny pro svůj dobytek. Ekosystém se vyznačuje křehkostí a malou</w:t>
      </w:r>
      <w:r>
        <w:rPr>
          <w:rFonts w:ascii="Times New Roman" w:hAnsi="Times New Roman"/>
        </w:rPr>
        <w:t xml:space="preserve"> odolností vůči vnějším vlivům</w:t>
      </w:r>
      <w:r w:rsidRPr="003444D6">
        <w:rPr>
          <w:rFonts w:ascii="Times New Roman" w:hAnsi="Times New Roman"/>
        </w:rPr>
        <w:t xml:space="preserve"> (Byers, 2005)</w:t>
      </w:r>
      <w:r>
        <w:rPr>
          <w:rFonts w:ascii="Times New Roman" w:hAnsi="Times New Roman"/>
        </w:rPr>
        <w:t>.</w:t>
      </w:r>
    </w:p>
  </w:footnote>
  <w:footnote w:id="9">
    <w:p w:rsidR="00A24EAF" w:rsidRPr="00A437AB" w:rsidRDefault="00A24EAF">
      <w:pPr>
        <w:pStyle w:val="Textpoznpodarou"/>
        <w:rPr>
          <w:rFonts w:ascii="Times New Roman" w:hAnsi="Times New Roman"/>
        </w:rPr>
      </w:pPr>
      <w:r w:rsidRPr="00A437AB">
        <w:rPr>
          <w:rStyle w:val="Znakapoznpodarou"/>
          <w:rFonts w:ascii="Times New Roman" w:hAnsi="Times New Roman"/>
        </w:rPr>
        <w:footnoteRef/>
      </w:r>
      <w:r w:rsidRPr="00A437AB">
        <w:rPr>
          <w:rFonts w:ascii="Times New Roman" w:hAnsi="Times New Roman"/>
        </w:rPr>
        <w:t xml:space="preserve"> V místech označených písmenem „T“ došlo k řídnutí lesů</w:t>
      </w:r>
    </w:p>
  </w:footnote>
  <w:footnote w:id="10">
    <w:p w:rsidR="00A24EAF" w:rsidRDefault="00A24EAF" w:rsidP="000F48C3">
      <w:pPr>
        <w:pStyle w:val="Textpoznpodarou"/>
      </w:pPr>
      <w:r>
        <w:rPr>
          <w:rStyle w:val="Znakapoznpodarou"/>
        </w:rPr>
        <w:footnoteRef/>
      </w:r>
      <w:r>
        <w:t xml:space="preserve"> </w:t>
      </w:r>
      <w:r w:rsidRPr="008C2DF7">
        <w:rPr>
          <w:rFonts w:ascii="Times New Roman" w:hAnsi="Times New Roman"/>
        </w:rPr>
        <w:t>Všechny tyto oblasti se nacházejí v nadmořské výšce do 4 000 m.</w:t>
      </w:r>
    </w:p>
  </w:footnote>
  <w:footnote w:id="11">
    <w:p w:rsidR="00A24EAF" w:rsidRPr="008C2DF7" w:rsidRDefault="00A24EAF" w:rsidP="000F48C3">
      <w:pPr>
        <w:pStyle w:val="Textpoznpodarou"/>
        <w:rPr>
          <w:rFonts w:ascii="Times New Roman" w:hAnsi="Times New Roman"/>
        </w:rPr>
      </w:pPr>
      <w:r w:rsidRPr="008C2DF7">
        <w:rPr>
          <w:rStyle w:val="Znakapoznpodarou"/>
          <w:rFonts w:ascii="Times New Roman" w:hAnsi="Times New Roman"/>
        </w:rPr>
        <w:footnoteRef/>
      </w:r>
      <w:r w:rsidRPr="008C2DF7">
        <w:rPr>
          <w:rFonts w:ascii="Times New Roman" w:hAnsi="Times New Roman"/>
        </w:rPr>
        <w:t xml:space="preserve"> Autor přiznává, že proces degradace této oblasti nezačal s příchodem prvních turistů, ale trvá již několik staletí; s rozvojem </w:t>
      </w:r>
      <w:r>
        <w:rPr>
          <w:rFonts w:ascii="Times New Roman" w:hAnsi="Times New Roman"/>
        </w:rPr>
        <w:t>c</w:t>
      </w:r>
      <w:r w:rsidRPr="008C2DF7">
        <w:rPr>
          <w:rFonts w:ascii="Times New Roman" w:hAnsi="Times New Roman"/>
        </w:rPr>
        <w:t>estovního ruchu se však změny výrazně urychlily</w:t>
      </w:r>
    </w:p>
  </w:footnote>
  <w:footnote w:id="12">
    <w:p w:rsidR="00A24EAF" w:rsidRPr="00B75FC7" w:rsidRDefault="00A24EAF" w:rsidP="000F48C3">
      <w:pPr>
        <w:autoSpaceDE w:val="0"/>
        <w:autoSpaceDN w:val="0"/>
        <w:adjustRightInd w:val="0"/>
        <w:spacing w:after="0" w:line="240" w:lineRule="auto"/>
        <w:rPr>
          <w:iCs/>
          <w:sz w:val="20"/>
          <w:szCs w:val="20"/>
        </w:rPr>
      </w:pPr>
      <w:r>
        <w:rPr>
          <w:rStyle w:val="Znakapoznpodarou"/>
        </w:rPr>
        <w:footnoteRef/>
      </w:r>
      <w:r>
        <w:t xml:space="preserve"> </w:t>
      </w:r>
      <w:r w:rsidRPr="002D225C">
        <w:rPr>
          <w:rFonts w:ascii="Times New Roman" w:hAnsi="Times New Roman"/>
          <w:iCs/>
          <w:sz w:val="20"/>
          <w:szCs w:val="20"/>
        </w:rPr>
        <w:t>Autoři do studie zařadili 10 vesnic, které poté na základě poměru domů (ve kterých bydleli místní obyvatelé) a horských chat pro turisty rozdělili do 3 skupin: na turistické vesnice, méně turistické vesnice a tradiční vesnice. Největší poměr chat k obytným domům byl zaznamenán v Periche, kde činil 50 % (10 chat na 10 domů). V Dingboche tvořily chaty 20 % budov (13 chat na 52 domů) a nejmenší hodnota byla zjištěna ve vesnici Yulajung, kde na 60 domů nepřipadala žádná turistická ubytovna.</w:t>
      </w:r>
    </w:p>
    <w:p w:rsidR="00A24EAF" w:rsidRDefault="00A24EAF" w:rsidP="000F48C3">
      <w:pPr>
        <w:pStyle w:val="Textpoznpodarou"/>
      </w:pPr>
    </w:p>
  </w:footnote>
  <w:footnote w:id="13">
    <w:p w:rsidR="00A24EAF" w:rsidRPr="002D225C" w:rsidRDefault="00A24EAF" w:rsidP="000F48C3">
      <w:pPr>
        <w:pStyle w:val="Textpoznpodarou"/>
        <w:rPr>
          <w:rFonts w:ascii="Times New Roman" w:hAnsi="Times New Roman"/>
        </w:rPr>
      </w:pPr>
      <w:r w:rsidRPr="002D225C">
        <w:rPr>
          <w:rStyle w:val="Znakapoznpodarou"/>
          <w:rFonts w:ascii="Times New Roman" w:hAnsi="Times New Roman"/>
        </w:rPr>
        <w:footnoteRef/>
      </w:r>
      <w:r w:rsidRPr="002D225C">
        <w:rPr>
          <w:rFonts w:ascii="Times New Roman" w:hAnsi="Times New Roman"/>
        </w:rPr>
        <w:t xml:space="preserve"> Vedoucí personálu a nosičů</w:t>
      </w:r>
    </w:p>
  </w:footnote>
  <w:footnote w:id="14">
    <w:p w:rsidR="00A24EAF" w:rsidRDefault="00A24EAF" w:rsidP="00E74023">
      <w:pPr>
        <w:pStyle w:val="Textpoznpodarou"/>
        <w:tabs>
          <w:tab w:val="left" w:pos="3686"/>
        </w:tabs>
      </w:pPr>
      <w:r>
        <w:rPr>
          <w:rStyle w:val="Znakapoznpodarou"/>
        </w:rPr>
        <w:footnoteRef/>
      </w:r>
      <w:r>
        <w:t xml:space="preserve"> </w:t>
      </w:r>
      <w:r w:rsidRPr="00E74023">
        <w:rPr>
          <w:rFonts w:ascii="Times New Roman" w:hAnsi="Times New Roman"/>
        </w:rPr>
        <w:t>výměnný</w:t>
      </w:r>
    </w:p>
  </w:footnote>
  <w:footnote w:id="15">
    <w:p w:rsidR="00A24EAF" w:rsidRPr="009C21E8" w:rsidRDefault="00A24EAF">
      <w:pPr>
        <w:pStyle w:val="Textpoznpodarou"/>
        <w:rPr>
          <w:rFonts w:ascii="Times New Roman" w:hAnsi="Times New Roman"/>
        </w:rPr>
      </w:pPr>
      <w:r w:rsidRPr="009C21E8">
        <w:rPr>
          <w:rStyle w:val="Znakapoznpodarou"/>
          <w:rFonts w:ascii="Times New Roman" w:hAnsi="Times New Roman"/>
        </w:rPr>
        <w:footnoteRef/>
      </w:r>
      <w:r w:rsidRPr="009C21E8">
        <w:rPr>
          <w:rFonts w:ascii="Times New Roman" w:hAnsi="Times New Roman"/>
        </w:rPr>
        <w:t xml:space="preserve"> Ašram označuje hinduistickou poustevnu, ve které se žáci učí od gurua různým duchovním praktikám, včetně jógy </w:t>
      </w:r>
    </w:p>
  </w:footnote>
  <w:footnote w:id="16">
    <w:p w:rsidR="00A24EAF" w:rsidRPr="00022FC9" w:rsidRDefault="00A24EAF" w:rsidP="000F48C3">
      <w:pPr>
        <w:pStyle w:val="Textpoznpodarou"/>
        <w:rPr>
          <w:rFonts w:ascii="Times New Roman" w:hAnsi="Times New Roman"/>
        </w:rPr>
      </w:pPr>
      <w:r w:rsidRPr="00022FC9">
        <w:rPr>
          <w:rStyle w:val="Znakapoznpodarou"/>
          <w:rFonts w:ascii="Times New Roman" w:hAnsi="Times New Roman"/>
        </w:rPr>
        <w:footnoteRef/>
      </w:r>
      <w:r w:rsidRPr="00022FC9">
        <w:rPr>
          <w:rFonts w:ascii="Times New Roman" w:hAnsi="Times New Roman"/>
        </w:rPr>
        <w:t xml:space="preserve"> Shorea silná, listnatý strom hojně rozšířený na Indickém subkontinentu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AF" w:rsidRDefault="00A24EAF">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EB2"/>
    <w:multiLevelType w:val="hybridMultilevel"/>
    <w:tmpl w:val="C6D0C2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D216573"/>
    <w:multiLevelType w:val="hybridMultilevel"/>
    <w:tmpl w:val="99746F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0781ECC"/>
    <w:multiLevelType w:val="hybridMultilevel"/>
    <w:tmpl w:val="CDF0F530"/>
    <w:lvl w:ilvl="0" w:tplc="D92C175E">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4F3B4255"/>
    <w:multiLevelType w:val="multilevel"/>
    <w:tmpl w:val="666CC864"/>
    <w:lvl w:ilvl="0">
      <w:start w:val="5"/>
      <w:numFmt w:val="decimal"/>
      <w:lvlText w:val="%1."/>
      <w:lvlJc w:val="left"/>
      <w:pPr>
        <w:ind w:left="360" w:hanging="360"/>
      </w:pPr>
      <w:rPr>
        <w:rFonts w:ascii="Calibri" w:hAnsi="Calibri" w:cs="Times New Roman" w:hint="default"/>
        <w:b w:val="0"/>
        <w:sz w:val="22"/>
      </w:rPr>
    </w:lvl>
    <w:lvl w:ilvl="1">
      <w:start w:val="1"/>
      <w:numFmt w:val="decimal"/>
      <w:lvlText w:val="%1.%2."/>
      <w:lvlJc w:val="left"/>
      <w:pPr>
        <w:ind w:left="720" w:hanging="720"/>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1080" w:hanging="1080"/>
      </w:pPr>
      <w:rPr>
        <w:rFonts w:ascii="Calibri" w:hAnsi="Calibri" w:cs="Times New Roman" w:hint="default"/>
        <w:b w:val="0"/>
        <w:sz w:val="22"/>
      </w:rPr>
    </w:lvl>
    <w:lvl w:ilvl="4">
      <w:start w:val="1"/>
      <w:numFmt w:val="decimal"/>
      <w:lvlText w:val="%1.%2.%3.%4.%5."/>
      <w:lvlJc w:val="left"/>
      <w:pPr>
        <w:ind w:left="1080" w:hanging="1080"/>
      </w:pPr>
      <w:rPr>
        <w:rFonts w:ascii="Calibri" w:hAnsi="Calibri" w:cs="Times New Roman" w:hint="default"/>
        <w:b w:val="0"/>
        <w:sz w:val="22"/>
      </w:rPr>
    </w:lvl>
    <w:lvl w:ilvl="5">
      <w:start w:val="1"/>
      <w:numFmt w:val="decimal"/>
      <w:lvlText w:val="%1.%2.%3.%4.%5.%6."/>
      <w:lvlJc w:val="left"/>
      <w:pPr>
        <w:ind w:left="1440" w:hanging="1440"/>
      </w:pPr>
      <w:rPr>
        <w:rFonts w:ascii="Calibri" w:hAnsi="Calibri" w:cs="Times New Roman" w:hint="default"/>
        <w:b w:val="0"/>
        <w:sz w:val="22"/>
      </w:rPr>
    </w:lvl>
    <w:lvl w:ilvl="6">
      <w:start w:val="1"/>
      <w:numFmt w:val="decimal"/>
      <w:lvlText w:val="%1.%2.%3.%4.%5.%6.%7."/>
      <w:lvlJc w:val="left"/>
      <w:pPr>
        <w:ind w:left="1800" w:hanging="1800"/>
      </w:pPr>
      <w:rPr>
        <w:rFonts w:ascii="Calibri" w:hAnsi="Calibri" w:cs="Times New Roman" w:hint="default"/>
        <w:b w:val="0"/>
        <w:sz w:val="22"/>
      </w:rPr>
    </w:lvl>
    <w:lvl w:ilvl="7">
      <w:start w:val="1"/>
      <w:numFmt w:val="decimal"/>
      <w:lvlText w:val="%1.%2.%3.%4.%5.%6.%7.%8."/>
      <w:lvlJc w:val="left"/>
      <w:pPr>
        <w:ind w:left="1800" w:hanging="1800"/>
      </w:pPr>
      <w:rPr>
        <w:rFonts w:ascii="Calibri" w:hAnsi="Calibri" w:cs="Times New Roman" w:hint="default"/>
        <w:b w:val="0"/>
        <w:sz w:val="22"/>
      </w:rPr>
    </w:lvl>
    <w:lvl w:ilvl="8">
      <w:start w:val="1"/>
      <w:numFmt w:val="decimal"/>
      <w:lvlText w:val="%1.%2.%3.%4.%5.%6.%7.%8.%9."/>
      <w:lvlJc w:val="left"/>
      <w:pPr>
        <w:ind w:left="2160" w:hanging="2160"/>
      </w:pPr>
      <w:rPr>
        <w:rFonts w:ascii="Calibri" w:hAnsi="Calibri" w:cs="Times New Roman" w:hint="default"/>
        <w:b w:val="0"/>
        <w:sz w:val="22"/>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5C44"/>
    <w:rsid w:val="00010EB2"/>
    <w:rsid w:val="0002105C"/>
    <w:rsid w:val="00022FC9"/>
    <w:rsid w:val="00027EEB"/>
    <w:rsid w:val="00031575"/>
    <w:rsid w:val="00057E50"/>
    <w:rsid w:val="000672DF"/>
    <w:rsid w:val="00091938"/>
    <w:rsid w:val="000922A9"/>
    <w:rsid w:val="000A3990"/>
    <w:rsid w:val="000A5F9E"/>
    <w:rsid w:val="000A6B6F"/>
    <w:rsid w:val="000B56CE"/>
    <w:rsid w:val="000B5AC9"/>
    <w:rsid w:val="000E5B8A"/>
    <w:rsid w:val="000F48C3"/>
    <w:rsid w:val="000F5F03"/>
    <w:rsid w:val="00113543"/>
    <w:rsid w:val="001229B5"/>
    <w:rsid w:val="00122DAE"/>
    <w:rsid w:val="001237B9"/>
    <w:rsid w:val="00150999"/>
    <w:rsid w:val="001522A9"/>
    <w:rsid w:val="0015657D"/>
    <w:rsid w:val="00160D8A"/>
    <w:rsid w:val="00182A08"/>
    <w:rsid w:val="00182BE4"/>
    <w:rsid w:val="001A4607"/>
    <w:rsid w:val="001B2FC1"/>
    <w:rsid w:val="001B4A4E"/>
    <w:rsid w:val="001B5BE8"/>
    <w:rsid w:val="001C3C19"/>
    <w:rsid w:val="001C52F5"/>
    <w:rsid w:val="001D1EC5"/>
    <w:rsid w:val="001D69DB"/>
    <w:rsid w:val="001F4835"/>
    <w:rsid w:val="0020628D"/>
    <w:rsid w:val="00266587"/>
    <w:rsid w:val="00273298"/>
    <w:rsid w:val="002775DA"/>
    <w:rsid w:val="00287561"/>
    <w:rsid w:val="002A216D"/>
    <w:rsid w:val="002B21C8"/>
    <w:rsid w:val="002B649E"/>
    <w:rsid w:val="002D225C"/>
    <w:rsid w:val="00303CFB"/>
    <w:rsid w:val="00313340"/>
    <w:rsid w:val="003218BA"/>
    <w:rsid w:val="0032221E"/>
    <w:rsid w:val="00324425"/>
    <w:rsid w:val="003256D5"/>
    <w:rsid w:val="00330FEE"/>
    <w:rsid w:val="00334551"/>
    <w:rsid w:val="00335C70"/>
    <w:rsid w:val="0034038E"/>
    <w:rsid w:val="003444D6"/>
    <w:rsid w:val="00353B54"/>
    <w:rsid w:val="00366ABC"/>
    <w:rsid w:val="003A79D2"/>
    <w:rsid w:val="003C5F1B"/>
    <w:rsid w:val="003D4C71"/>
    <w:rsid w:val="003E27B1"/>
    <w:rsid w:val="003F113E"/>
    <w:rsid w:val="003F33D2"/>
    <w:rsid w:val="00411384"/>
    <w:rsid w:val="004114A9"/>
    <w:rsid w:val="0043749F"/>
    <w:rsid w:val="0044095A"/>
    <w:rsid w:val="00440D3D"/>
    <w:rsid w:val="00446C0D"/>
    <w:rsid w:val="00452EC2"/>
    <w:rsid w:val="004538A3"/>
    <w:rsid w:val="004700C8"/>
    <w:rsid w:val="0047505E"/>
    <w:rsid w:val="00480EC4"/>
    <w:rsid w:val="00483CBF"/>
    <w:rsid w:val="00494691"/>
    <w:rsid w:val="004955F2"/>
    <w:rsid w:val="00497CE8"/>
    <w:rsid w:val="004A09B8"/>
    <w:rsid w:val="004A4F5E"/>
    <w:rsid w:val="004A67C7"/>
    <w:rsid w:val="004B6220"/>
    <w:rsid w:val="004C6451"/>
    <w:rsid w:val="004D1E66"/>
    <w:rsid w:val="00511130"/>
    <w:rsid w:val="005113F8"/>
    <w:rsid w:val="00511D67"/>
    <w:rsid w:val="00552409"/>
    <w:rsid w:val="005A002D"/>
    <w:rsid w:val="005A47D7"/>
    <w:rsid w:val="005B5F56"/>
    <w:rsid w:val="005B7A3E"/>
    <w:rsid w:val="005D1A4F"/>
    <w:rsid w:val="005D3F38"/>
    <w:rsid w:val="005D7ABA"/>
    <w:rsid w:val="005F3F87"/>
    <w:rsid w:val="00602667"/>
    <w:rsid w:val="00602B21"/>
    <w:rsid w:val="00635453"/>
    <w:rsid w:val="0064387E"/>
    <w:rsid w:val="006478E7"/>
    <w:rsid w:val="00647F20"/>
    <w:rsid w:val="006657D3"/>
    <w:rsid w:val="00667428"/>
    <w:rsid w:val="006827EE"/>
    <w:rsid w:val="00682DCC"/>
    <w:rsid w:val="006B57D0"/>
    <w:rsid w:val="006D1786"/>
    <w:rsid w:val="006D1A0D"/>
    <w:rsid w:val="006E25B2"/>
    <w:rsid w:val="00714E2F"/>
    <w:rsid w:val="00715C44"/>
    <w:rsid w:val="00725116"/>
    <w:rsid w:val="00730F04"/>
    <w:rsid w:val="0073181B"/>
    <w:rsid w:val="00743DE2"/>
    <w:rsid w:val="00760DAB"/>
    <w:rsid w:val="007614B6"/>
    <w:rsid w:val="007620FA"/>
    <w:rsid w:val="00766EC9"/>
    <w:rsid w:val="00784746"/>
    <w:rsid w:val="00790C3A"/>
    <w:rsid w:val="00793857"/>
    <w:rsid w:val="007946F2"/>
    <w:rsid w:val="007C1619"/>
    <w:rsid w:val="007C4427"/>
    <w:rsid w:val="007C5522"/>
    <w:rsid w:val="007D73CD"/>
    <w:rsid w:val="007F6F64"/>
    <w:rsid w:val="00841A1D"/>
    <w:rsid w:val="00844647"/>
    <w:rsid w:val="008503E3"/>
    <w:rsid w:val="00856FB5"/>
    <w:rsid w:val="00866D9E"/>
    <w:rsid w:val="00867780"/>
    <w:rsid w:val="00882E16"/>
    <w:rsid w:val="00890807"/>
    <w:rsid w:val="00892E2F"/>
    <w:rsid w:val="008A3B4D"/>
    <w:rsid w:val="008A62F3"/>
    <w:rsid w:val="008C2DF7"/>
    <w:rsid w:val="008D4B2E"/>
    <w:rsid w:val="008E4ABC"/>
    <w:rsid w:val="008E606E"/>
    <w:rsid w:val="008F20F7"/>
    <w:rsid w:val="00904137"/>
    <w:rsid w:val="00917189"/>
    <w:rsid w:val="00932727"/>
    <w:rsid w:val="00932AA7"/>
    <w:rsid w:val="0095271E"/>
    <w:rsid w:val="0096518E"/>
    <w:rsid w:val="00973052"/>
    <w:rsid w:val="00974E9A"/>
    <w:rsid w:val="00975DE7"/>
    <w:rsid w:val="00993B8C"/>
    <w:rsid w:val="009A069F"/>
    <w:rsid w:val="009A4AEA"/>
    <w:rsid w:val="009A5DF1"/>
    <w:rsid w:val="009C0B2D"/>
    <w:rsid w:val="009C21E8"/>
    <w:rsid w:val="009C7BF6"/>
    <w:rsid w:val="009F1A66"/>
    <w:rsid w:val="00A24EAF"/>
    <w:rsid w:val="00A24EB8"/>
    <w:rsid w:val="00A2626C"/>
    <w:rsid w:val="00A37E88"/>
    <w:rsid w:val="00A437AB"/>
    <w:rsid w:val="00A56986"/>
    <w:rsid w:val="00A6791B"/>
    <w:rsid w:val="00A7298A"/>
    <w:rsid w:val="00A93934"/>
    <w:rsid w:val="00AB1A4B"/>
    <w:rsid w:val="00AE1E4D"/>
    <w:rsid w:val="00AE72BC"/>
    <w:rsid w:val="00AF3665"/>
    <w:rsid w:val="00B14131"/>
    <w:rsid w:val="00B1566F"/>
    <w:rsid w:val="00B16964"/>
    <w:rsid w:val="00B201C0"/>
    <w:rsid w:val="00B32F7E"/>
    <w:rsid w:val="00B3580F"/>
    <w:rsid w:val="00B4409A"/>
    <w:rsid w:val="00B4513E"/>
    <w:rsid w:val="00B45500"/>
    <w:rsid w:val="00B477B7"/>
    <w:rsid w:val="00B47C8B"/>
    <w:rsid w:val="00B53F39"/>
    <w:rsid w:val="00B56E95"/>
    <w:rsid w:val="00B930F4"/>
    <w:rsid w:val="00BA17B7"/>
    <w:rsid w:val="00BA3671"/>
    <w:rsid w:val="00BA5068"/>
    <w:rsid w:val="00BC0849"/>
    <w:rsid w:val="00BC1D8C"/>
    <w:rsid w:val="00BE5F99"/>
    <w:rsid w:val="00C15B8C"/>
    <w:rsid w:val="00C26A8F"/>
    <w:rsid w:val="00C26E8C"/>
    <w:rsid w:val="00C30EC4"/>
    <w:rsid w:val="00C634CA"/>
    <w:rsid w:val="00C74E4E"/>
    <w:rsid w:val="00C82FE9"/>
    <w:rsid w:val="00C8702B"/>
    <w:rsid w:val="00C903E9"/>
    <w:rsid w:val="00C9449A"/>
    <w:rsid w:val="00CA6708"/>
    <w:rsid w:val="00CC1160"/>
    <w:rsid w:val="00CD64C0"/>
    <w:rsid w:val="00CE61DF"/>
    <w:rsid w:val="00D10DFC"/>
    <w:rsid w:val="00D11D1C"/>
    <w:rsid w:val="00D2316D"/>
    <w:rsid w:val="00D23723"/>
    <w:rsid w:val="00D6036A"/>
    <w:rsid w:val="00D65DEE"/>
    <w:rsid w:val="00D671C6"/>
    <w:rsid w:val="00D74DCC"/>
    <w:rsid w:val="00D9023D"/>
    <w:rsid w:val="00D967A6"/>
    <w:rsid w:val="00D97405"/>
    <w:rsid w:val="00DA7F91"/>
    <w:rsid w:val="00DC48E6"/>
    <w:rsid w:val="00DD26A5"/>
    <w:rsid w:val="00DE3E51"/>
    <w:rsid w:val="00DE496C"/>
    <w:rsid w:val="00DF3861"/>
    <w:rsid w:val="00E233EE"/>
    <w:rsid w:val="00E25456"/>
    <w:rsid w:val="00E35557"/>
    <w:rsid w:val="00E4315D"/>
    <w:rsid w:val="00E53B60"/>
    <w:rsid w:val="00E53C48"/>
    <w:rsid w:val="00E60517"/>
    <w:rsid w:val="00E7011C"/>
    <w:rsid w:val="00E74023"/>
    <w:rsid w:val="00E80E13"/>
    <w:rsid w:val="00E81506"/>
    <w:rsid w:val="00E90D41"/>
    <w:rsid w:val="00EA527B"/>
    <w:rsid w:val="00ED10B9"/>
    <w:rsid w:val="00EE2FC2"/>
    <w:rsid w:val="00EF1C97"/>
    <w:rsid w:val="00F11C0F"/>
    <w:rsid w:val="00F17961"/>
    <w:rsid w:val="00F21711"/>
    <w:rsid w:val="00F27A9F"/>
    <w:rsid w:val="00F30494"/>
    <w:rsid w:val="00F33C8D"/>
    <w:rsid w:val="00F35E3B"/>
    <w:rsid w:val="00F510E5"/>
    <w:rsid w:val="00F53049"/>
    <w:rsid w:val="00F55137"/>
    <w:rsid w:val="00F55DC9"/>
    <w:rsid w:val="00F6784B"/>
    <w:rsid w:val="00F7280E"/>
    <w:rsid w:val="00F77B4F"/>
    <w:rsid w:val="00FF0631"/>
    <w:rsid w:val="00FF076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Bezmezer"/>
    <w:qFormat/>
    <w:rsid w:val="00CA6708"/>
    <w:pPr>
      <w:spacing w:after="200" w:line="276" w:lineRule="auto"/>
    </w:pPr>
    <w:rPr>
      <w:sz w:val="22"/>
      <w:szCs w:val="22"/>
      <w:lang w:eastAsia="en-US"/>
    </w:rPr>
  </w:style>
  <w:style w:type="paragraph" w:styleId="Nadpis1">
    <w:name w:val="heading 1"/>
    <w:basedOn w:val="Normln"/>
    <w:next w:val="Normln"/>
    <w:link w:val="Nadpis1Char"/>
    <w:uiPriority w:val="9"/>
    <w:qFormat/>
    <w:rsid w:val="003F33D2"/>
    <w:pPr>
      <w:keepNext/>
      <w:keepLines/>
      <w:spacing w:before="480" w:after="0"/>
      <w:jc w:val="center"/>
      <w:outlineLvl w:val="0"/>
    </w:pPr>
    <w:rPr>
      <w:rFonts w:ascii="Times New Roman" w:eastAsia="Times New Roman" w:hAnsi="Times New Roman"/>
      <w:b/>
      <w:bCs/>
      <w:sz w:val="32"/>
      <w:szCs w:val="28"/>
    </w:rPr>
  </w:style>
  <w:style w:type="paragraph" w:styleId="Nadpis2">
    <w:name w:val="heading 2"/>
    <w:basedOn w:val="Normln"/>
    <w:next w:val="Normln"/>
    <w:link w:val="Nadpis2Char"/>
    <w:uiPriority w:val="9"/>
    <w:unhideWhenUsed/>
    <w:qFormat/>
    <w:rsid w:val="003F33D2"/>
    <w:pPr>
      <w:keepNext/>
      <w:keepLines/>
      <w:spacing w:before="200" w:after="0"/>
      <w:jc w:val="center"/>
      <w:outlineLvl w:val="1"/>
    </w:pPr>
    <w:rPr>
      <w:rFonts w:ascii="Times New Roman" w:eastAsia="Times New Roman" w:hAnsi="Times New Roman"/>
      <w:b/>
      <w:bCs/>
      <w:sz w:val="28"/>
      <w:szCs w:val="26"/>
    </w:rPr>
  </w:style>
  <w:style w:type="paragraph" w:styleId="Nadpis3">
    <w:name w:val="heading 3"/>
    <w:basedOn w:val="Normln"/>
    <w:next w:val="Normln"/>
    <w:link w:val="Nadpis3Char"/>
    <w:uiPriority w:val="9"/>
    <w:unhideWhenUsed/>
    <w:qFormat/>
    <w:rsid w:val="003F33D2"/>
    <w:pPr>
      <w:keepNext/>
      <w:keepLines/>
      <w:spacing w:before="200" w:after="0"/>
      <w:jc w:val="center"/>
      <w:outlineLvl w:val="2"/>
    </w:pPr>
    <w:rPr>
      <w:rFonts w:ascii="Times New Roman" w:eastAsia="Times New Roman" w:hAnsi="Times New Roman"/>
      <w:b/>
      <w:bCs/>
      <w:sz w:val="24"/>
    </w:rPr>
  </w:style>
  <w:style w:type="paragraph" w:styleId="Nadpis4">
    <w:name w:val="heading 4"/>
    <w:basedOn w:val="Normln"/>
    <w:next w:val="Normln"/>
    <w:link w:val="Nadpis4Char"/>
    <w:uiPriority w:val="9"/>
    <w:unhideWhenUsed/>
    <w:qFormat/>
    <w:rsid w:val="00B201C0"/>
    <w:pPr>
      <w:keepNext/>
      <w:keepLines/>
      <w:spacing w:before="200" w:after="0"/>
      <w:jc w:val="center"/>
      <w:outlineLvl w:val="3"/>
    </w:pPr>
    <w:rPr>
      <w:rFonts w:ascii="Times New Roman" w:eastAsia="Times New Roman" w:hAnsi="Times New Roman"/>
      <w:b/>
      <w:bCs/>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A6708"/>
    <w:rPr>
      <w:sz w:val="22"/>
      <w:szCs w:val="22"/>
      <w:lang w:eastAsia="en-US"/>
    </w:rPr>
  </w:style>
  <w:style w:type="paragraph" w:styleId="Nzev">
    <w:name w:val="Title"/>
    <w:basedOn w:val="Normln"/>
    <w:next w:val="Normln"/>
    <w:link w:val="NzevChar"/>
    <w:uiPriority w:val="10"/>
    <w:qFormat/>
    <w:rsid w:val="00715C4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10"/>
    <w:rsid w:val="00715C44"/>
    <w:rPr>
      <w:rFonts w:ascii="Cambria" w:eastAsia="Times New Roman" w:hAnsi="Cambria" w:cs="Times New Roman"/>
      <w:color w:val="17365D"/>
      <w:spacing w:val="5"/>
      <w:kern w:val="28"/>
      <w:sz w:val="52"/>
      <w:szCs w:val="52"/>
    </w:rPr>
  </w:style>
  <w:style w:type="paragraph" w:styleId="Textbubliny">
    <w:name w:val="Balloon Text"/>
    <w:basedOn w:val="Normln"/>
    <w:link w:val="TextbublinyChar"/>
    <w:uiPriority w:val="99"/>
    <w:semiHidden/>
    <w:unhideWhenUsed/>
    <w:rsid w:val="001C52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52F5"/>
    <w:rPr>
      <w:rFonts w:ascii="Tahoma" w:hAnsi="Tahoma" w:cs="Tahoma"/>
      <w:sz w:val="16"/>
      <w:szCs w:val="16"/>
    </w:rPr>
  </w:style>
  <w:style w:type="character" w:customStyle="1" w:styleId="Nadpis1Char">
    <w:name w:val="Nadpis 1 Char"/>
    <w:basedOn w:val="Standardnpsmoodstavce"/>
    <w:link w:val="Nadpis1"/>
    <w:uiPriority w:val="9"/>
    <w:rsid w:val="003F33D2"/>
    <w:rPr>
      <w:rFonts w:ascii="Times New Roman" w:eastAsia="Times New Roman" w:hAnsi="Times New Roman" w:cs="Times New Roman"/>
      <w:b/>
      <w:bCs/>
      <w:sz w:val="32"/>
      <w:szCs w:val="28"/>
    </w:rPr>
  </w:style>
  <w:style w:type="character" w:customStyle="1" w:styleId="Nadpis3Char">
    <w:name w:val="Nadpis 3 Char"/>
    <w:basedOn w:val="Standardnpsmoodstavce"/>
    <w:link w:val="Nadpis3"/>
    <w:uiPriority w:val="9"/>
    <w:rsid w:val="003F33D2"/>
    <w:rPr>
      <w:rFonts w:ascii="Times New Roman" w:eastAsia="Times New Roman" w:hAnsi="Times New Roman" w:cs="Times New Roman"/>
      <w:b/>
      <w:bCs/>
      <w:sz w:val="24"/>
    </w:rPr>
  </w:style>
  <w:style w:type="paragraph" w:styleId="Textpoznpodarou">
    <w:name w:val="footnote text"/>
    <w:basedOn w:val="Normln"/>
    <w:link w:val="TextpoznpodarouChar"/>
    <w:uiPriority w:val="99"/>
    <w:semiHidden/>
    <w:unhideWhenUsed/>
    <w:rsid w:val="000F48C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F48C3"/>
    <w:rPr>
      <w:sz w:val="20"/>
      <w:szCs w:val="20"/>
    </w:rPr>
  </w:style>
  <w:style w:type="character" w:styleId="Znakapoznpodarou">
    <w:name w:val="footnote reference"/>
    <w:basedOn w:val="Standardnpsmoodstavce"/>
    <w:uiPriority w:val="99"/>
    <w:semiHidden/>
    <w:unhideWhenUsed/>
    <w:rsid w:val="000F48C3"/>
    <w:rPr>
      <w:vertAlign w:val="superscript"/>
    </w:rPr>
  </w:style>
  <w:style w:type="character" w:customStyle="1" w:styleId="apple-style-span">
    <w:name w:val="apple-style-span"/>
    <w:basedOn w:val="Standardnpsmoodstavce"/>
    <w:rsid w:val="000F48C3"/>
  </w:style>
  <w:style w:type="character" w:styleId="Hypertextovodkaz">
    <w:name w:val="Hyperlink"/>
    <w:basedOn w:val="Standardnpsmoodstavce"/>
    <w:uiPriority w:val="99"/>
    <w:unhideWhenUsed/>
    <w:rsid w:val="000F48C3"/>
    <w:rPr>
      <w:color w:val="0000FF"/>
      <w:u w:val="single"/>
    </w:rPr>
  </w:style>
  <w:style w:type="character" w:customStyle="1" w:styleId="apple-converted-space">
    <w:name w:val="apple-converted-space"/>
    <w:basedOn w:val="Standardnpsmoodstavce"/>
    <w:rsid w:val="000F48C3"/>
  </w:style>
  <w:style w:type="character" w:styleId="Zvraznn">
    <w:name w:val="Emphasis"/>
    <w:basedOn w:val="Standardnpsmoodstavce"/>
    <w:uiPriority w:val="20"/>
    <w:qFormat/>
    <w:rsid w:val="000F48C3"/>
    <w:rPr>
      <w:i/>
      <w:iCs/>
    </w:rPr>
  </w:style>
  <w:style w:type="paragraph" w:styleId="Textkomente">
    <w:name w:val="annotation text"/>
    <w:basedOn w:val="Normln"/>
    <w:link w:val="TextkomenteChar"/>
    <w:uiPriority w:val="99"/>
    <w:unhideWhenUsed/>
    <w:rsid w:val="000F48C3"/>
    <w:pPr>
      <w:spacing w:line="240" w:lineRule="auto"/>
    </w:pPr>
    <w:rPr>
      <w:sz w:val="20"/>
      <w:szCs w:val="20"/>
    </w:rPr>
  </w:style>
  <w:style w:type="character" w:customStyle="1" w:styleId="TextkomenteChar">
    <w:name w:val="Text komentáře Char"/>
    <w:basedOn w:val="Standardnpsmoodstavce"/>
    <w:link w:val="Textkomente"/>
    <w:uiPriority w:val="99"/>
    <w:rsid w:val="000F48C3"/>
    <w:rPr>
      <w:sz w:val="20"/>
      <w:szCs w:val="20"/>
    </w:rPr>
  </w:style>
  <w:style w:type="character" w:customStyle="1" w:styleId="Nadpis2Char">
    <w:name w:val="Nadpis 2 Char"/>
    <w:basedOn w:val="Standardnpsmoodstavce"/>
    <w:link w:val="Nadpis2"/>
    <w:uiPriority w:val="9"/>
    <w:rsid w:val="003F33D2"/>
    <w:rPr>
      <w:rFonts w:ascii="Times New Roman" w:eastAsia="Times New Roman" w:hAnsi="Times New Roman" w:cs="Times New Roman"/>
      <w:b/>
      <w:bCs/>
      <w:sz w:val="28"/>
      <w:szCs w:val="26"/>
    </w:rPr>
  </w:style>
  <w:style w:type="character" w:customStyle="1" w:styleId="Nadpis4Char">
    <w:name w:val="Nadpis 4 Char"/>
    <w:basedOn w:val="Standardnpsmoodstavce"/>
    <w:link w:val="Nadpis4"/>
    <w:uiPriority w:val="9"/>
    <w:rsid w:val="00B201C0"/>
    <w:rPr>
      <w:rFonts w:ascii="Times New Roman" w:eastAsia="Times New Roman" w:hAnsi="Times New Roman" w:cs="Times New Roman"/>
      <w:b/>
      <w:bCs/>
      <w:iCs/>
      <w:sz w:val="24"/>
    </w:rPr>
  </w:style>
  <w:style w:type="paragraph" w:styleId="Zhlav">
    <w:name w:val="header"/>
    <w:basedOn w:val="Normln"/>
    <w:link w:val="ZhlavChar"/>
    <w:uiPriority w:val="99"/>
    <w:semiHidden/>
    <w:unhideWhenUsed/>
    <w:rsid w:val="0096518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6518E"/>
  </w:style>
  <w:style w:type="paragraph" w:styleId="Zpat">
    <w:name w:val="footer"/>
    <w:basedOn w:val="Normln"/>
    <w:link w:val="ZpatChar"/>
    <w:uiPriority w:val="99"/>
    <w:unhideWhenUsed/>
    <w:rsid w:val="0096518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518E"/>
  </w:style>
  <w:style w:type="paragraph" w:styleId="Odstavecseseznamem">
    <w:name w:val="List Paragraph"/>
    <w:basedOn w:val="Normln"/>
    <w:uiPriority w:val="34"/>
    <w:qFormat/>
    <w:rsid w:val="00B3580F"/>
    <w:pPr>
      <w:ind w:left="720"/>
      <w:contextualSpacing/>
    </w:pPr>
  </w:style>
  <w:style w:type="paragraph" w:styleId="Nadpisobsahu">
    <w:name w:val="TOC Heading"/>
    <w:basedOn w:val="Nadpis1"/>
    <w:next w:val="Normln"/>
    <w:uiPriority w:val="39"/>
    <w:semiHidden/>
    <w:unhideWhenUsed/>
    <w:qFormat/>
    <w:rsid w:val="00D74DCC"/>
    <w:pPr>
      <w:outlineLvl w:val="9"/>
    </w:pPr>
  </w:style>
  <w:style w:type="paragraph" w:styleId="Obsah2">
    <w:name w:val="toc 2"/>
    <w:basedOn w:val="Normln"/>
    <w:next w:val="Normln"/>
    <w:autoRedefine/>
    <w:uiPriority w:val="39"/>
    <w:unhideWhenUsed/>
    <w:rsid w:val="003F33D2"/>
    <w:pPr>
      <w:spacing w:after="100"/>
      <w:ind w:left="220"/>
    </w:pPr>
  </w:style>
  <w:style w:type="paragraph" w:styleId="Obsah1">
    <w:name w:val="toc 1"/>
    <w:basedOn w:val="Normln"/>
    <w:next w:val="Normln"/>
    <w:autoRedefine/>
    <w:uiPriority w:val="39"/>
    <w:unhideWhenUsed/>
    <w:rsid w:val="003F33D2"/>
    <w:pPr>
      <w:spacing w:after="100"/>
    </w:pPr>
  </w:style>
  <w:style w:type="paragraph" w:styleId="Obsah3">
    <w:name w:val="toc 3"/>
    <w:basedOn w:val="Normln"/>
    <w:next w:val="Normln"/>
    <w:autoRedefine/>
    <w:uiPriority w:val="39"/>
    <w:unhideWhenUsed/>
    <w:rsid w:val="003F33D2"/>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Graf_aplikace_Microsoft_Office_Excel2.xls"/><Relationship Id="rId26" Type="http://schemas.openxmlformats.org/officeDocument/2006/relationships/oleObject" Target="embeddings/Graf_aplikace_Microsoft_Office_Excel6.xls"/><Relationship Id="rId39" Type="http://schemas.openxmlformats.org/officeDocument/2006/relationships/hyperlink" Target="http://red.nrb.org.np/publications/economic_review/NRB_Economic_Review--Vol_23-2,_October_2011+2_Tourism_and_Economic_Growth_in_Nepal%5bBishnu%20Prasad%20Gautam,%20Ph.D.%5d.pdf" TargetMode="External"/><Relationship Id="rId21" Type="http://schemas.openxmlformats.org/officeDocument/2006/relationships/image" Target="media/image8.wmf"/><Relationship Id="rId34" Type="http://schemas.openxmlformats.org/officeDocument/2006/relationships/hyperlink" Target="https://www.cia.gov/library/publications/the-world-factbook/geos/np.html" TargetMode="External"/><Relationship Id="rId42" Type="http://schemas.openxmlformats.org/officeDocument/2006/relationships/hyperlink" Target="http://torc.linkbc.ca/torc/downs1/himalaya%20mountains.pdf" TargetMode="External"/><Relationship Id="rId47" Type="http://schemas.openxmlformats.org/officeDocument/2006/relationships/hyperlink" Target="http://web.ebscohost.com/ehost/pdfviewer/pdfviewer?sid=c49d1242-3c7f-4791-9ec8-bd1887cd8773%40sessionmgr110&amp;vid=1&amp;hid=107" TargetMode="External"/><Relationship Id="rId50" Type="http://schemas.openxmlformats.org/officeDocument/2006/relationships/hyperlink" Target="http://welcomenepal.com/promotional/downloads-cat/brochures/" TargetMode="External"/><Relationship Id="rId55" Type="http://schemas.openxmlformats.org/officeDocument/2006/relationships/hyperlink" Target="http://findarticles.com/p/articles/mi_m1310/is_1999_July-August/ai_55413361/?tag=content;col1" TargetMode="External"/><Relationship Id="rId63" Type="http://schemas.openxmlformats.org/officeDocument/2006/relationships/hyperlink" Target="http://www.unep-wcmc.org/medialibrary/2011/06/13/e26c7182/Royal%20Chitwan.pdf" TargetMode="External"/><Relationship Id="rId68" Type="http://schemas.openxmlformats.org/officeDocument/2006/relationships/hyperlink" Target="http://siteresources.worldbank.org/NEPALEXTN/Resources/223554-1296055463708/NepalEconomicUpdate1192011.pdf"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oleObject" Target="embeddings/Graf_aplikace_Microsoft_Office_Excel5.xls"/><Relationship Id="rId32" Type="http://schemas.openxmlformats.org/officeDocument/2006/relationships/hyperlink" Target="http://www.businessinfo.cz/cs/clanky/nepal-ekonomicka-charakteristika-zeme-18327.html" TargetMode="External"/><Relationship Id="rId37" Type="http://schemas.openxmlformats.org/officeDocument/2006/relationships/hyperlink" Target="http://www.britannica.com/EBchecked/topic/583312/Tarai" TargetMode="External"/><Relationship Id="rId40" Type="http://schemas.openxmlformats.org/officeDocument/2006/relationships/hyperlink" Target="http://www.guardian.co.uk/environment/2011/oct/24/mission-clean-mount-everest" TargetMode="External"/><Relationship Id="rId45" Type="http://schemas.openxmlformats.org/officeDocument/2006/relationships/hyperlink" Target="http://census.gov.np/" TargetMode="External"/><Relationship Id="rId53" Type="http://schemas.openxmlformats.org/officeDocument/2006/relationships/hyperlink" Target="http://publications.theseus.fi/handle/10024/39298" TargetMode="External"/><Relationship Id="rId58" Type="http://schemas.openxmlformats.org/officeDocument/2006/relationships/hyperlink" Target="http://web.ebscohost.com/ehost/detail?vid=2&amp;hid=12&amp;sid=7e1c7f56-c55b-490f-bb09-d15eea9cd348%40sessionmgr12&amp;bdata=Jmxhbmc9Y3Mmc2l0ZT1laG9zdC1saXZl" TargetMode="External"/><Relationship Id="rId66" Type="http://schemas.openxmlformats.org/officeDocument/2006/relationships/hyperlink" Target="http://media.unwto.org/en/press-release/2012-05-07/international-tourism-receipts-surpass-us-1-trillion-201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Graf_aplikace_Microsoft_Office_Excel1.xls"/><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hyperlink" Target="http://web.ebscohost.com/ehost/pdfviewer/pdfviewer?sid=12579008-61d1-4ff5-9c9e-6e1cb97b3542%40sessionmgr113&amp;vid=1&amp;hid=107" TargetMode="External"/><Relationship Id="rId49" Type="http://schemas.openxmlformats.org/officeDocument/2006/relationships/hyperlink" Target="http://welcomenepal.com/corporate/userdata/brochures/Cultural%20Treasures%20of%20Nepal.pdf" TargetMode="External"/><Relationship Id="rId57" Type="http://schemas.openxmlformats.org/officeDocument/2006/relationships/hyperlink" Target="http://www.unep.org/Documents.Multilingual/Default.asp?DocumentID=2645&amp;ArticleID=8770&amp;l=en&amp;t=long" TargetMode="External"/><Relationship Id="rId61" Type="http://schemas.openxmlformats.org/officeDocument/2006/relationships/hyperlink" Target="http://idsn.org/uploads/media/DalitsOfNepalAndTheNewConstitution.pdf" TargetMode="Externa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hyperlink" Target="http://web.ebscohost.com/ehost/detail?sid=53a47410-2c64-4cb5-a0bb-6fa914c88ba1%40sessionmgr111&amp;vid=2&amp;hid=105&amp;bdata=Jmxhbmc9Y3Mmc2l0ZT1laG9zdC1saXZl" TargetMode="External"/><Relationship Id="rId44" Type="http://schemas.openxmlformats.org/officeDocument/2006/relationships/hyperlink" Target="http://www.tourism.gov.np/uploaded/statistics2010.pdf" TargetMode="External"/><Relationship Id="rId52" Type="http://schemas.openxmlformats.org/officeDocument/2006/relationships/hyperlink" Target="http://web.ebscohost.com/ehost/pdfviewer/pdfviewer?sid=998a805e-8171-453c-9ca2-9b138957dba6%40sessionmgr104&amp;vid=1&amp;hid=123" TargetMode="External"/><Relationship Id="rId60" Type="http://schemas.openxmlformats.org/officeDocument/2006/relationships/hyperlink" Target="http://data.un.org/CountryProfile.aspx?crName=Nepal" TargetMode="External"/><Relationship Id="rId65" Type="http://schemas.openxmlformats.org/officeDocument/2006/relationships/hyperlink" Target="http://asiantour.progetti.informest.it/market_analysis/nepal.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oleObject" Target="embeddings/Graf_aplikace_Microsoft_Office_Excel4.xls"/><Relationship Id="rId27" Type="http://schemas.openxmlformats.org/officeDocument/2006/relationships/image" Target="media/image11.emf"/><Relationship Id="rId30" Type="http://schemas.openxmlformats.org/officeDocument/2006/relationships/hyperlink" Target="http://www.nepjol.info/index.php/DSAJ/article/view/290" TargetMode="External"/><Relationship Id="rId35" Type="http://schemas.openxmlformats.org/officeDocument/2006/relationships/hyperlink" Target="http://www.chitwannationalpark.gov.np/" TargetMode="External"/><Relationship Id="rId43" Type="http://schemas.openxmlformats.org/officeDocument/2006/relationships/hyperlink" Target="http://fama2.us.es:8080/turismo/turismonet1/economia%20del%20turismo/economia%20del%20turismo/socioeconomic%20and%20environmental%20impacto%20of%20tourism%20in%20Bowtsuana.pdf" TargetMode="External"/><Relationship Id="rId48" Type="http://schemas.openxmlformats.org/officeDocument/2006/relationships/hyperlink" Target="http://www.sciencedirect.com/science/article/pii/S016073839900105X" TargetMode="External"/><Relationship Id="rId56" Type="http://schemas.openxmlformats.org/officeDocument/2006/relationships/hyperlink" Target="http://www.nepjol.info/index.php/HJSA/article/view/1499" TargetMode="External"/><Relationship Id="rId64" Type="http://schemas.openxmlformats.org/officeDocument/2006/relationships/hyperlink" Target="http://www.unicef.org/infobycountry/nepal_nepal_statistics.html" TargetMode="External"/><Relationship Id="rId69" Type="http://schemas.openxmlformats.org/officeDocument/2006/relationships/hyperlink" Target="http://stat.wto.org/CountryProfile/WSDBCountryPFView.aspx?Language=E&amp;Country=NP" TargetMode="External"/><Relationship Id="rId8" Type="http://schemas.openxmlformats.org/officeDocument/2006/relationships/image" Target="media/image1.png"/><Relationship Id="rId51" Type="http://schemas.openxmlformats.org/officeDocument/2006/relationships/hyperlink" Target="http://pustakalaya.org/eserv.php?pid=Pustakalaya:2084&amp;dsID=NTB2009_NaturalTreasuresOfNepal.pdf"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hyperlink" Target="http://web.ebscohost.com/ehost/pdfviewer/pdfviewer?sid=61fbf14d-fd15-4676-b96a-19bf4a184094%40sessionmgr110&amp;vid=1&amp;hid=107" TargetMode="External"/><Relationship Id="rId38" Type="http://schemas.openxmlformats.org/officeDocument/2006/relationships/hyperlink" Target="http://www.everestsummiteersassociation.org/" TargetMode="External"/><Relationship Id="rId46" Type="http://schemas.openxmlformats.org/officeDocument/2006/relationships/hyperlink" Target="http://www.visitnepal.com/nepal_information/nepalparks.php" TargetMode="External"/><Relationship Id="rId59" Type="http://schemas.openxmlformats.org/officeDocument/2006/relationships/hyperlink" Target="http://web.ebscohost.com/ehost/results?sid=a4656b3f-7423-46d8-a936-a035a1afb37e%40sessionmgr110&amp;vid=1&amp;hid=125&amp;bquery=tourism+and+deforestation+in+the+mt+everest+region+of+nepal&amp;bdata=JmRiPWE5aCZkYj1idGgmZGI9ZWloJmRiPWYzaCZkYj04Z2gmZGI9bHhoJmRiPXBzeWgmZGI9c2loJmRiPXMzaCZsYW5nPWNzJnR5cGU9MSZzaXRlPWVob3N0LWxpdmU%3d" TargetMode="External"/><Relationship Id="rId67" Type="http://schemas.openxmlformats.org/officeDocument/2006/relationships/hyperlink" Target="http://www.worldbank.org.np/WBSITE/EXTERNAL/COUNTRIES/SOUTHASIAEXT/NEPALEXTN/0,,contentMDK:22147453~pagePK:141137~piPK:141127~theSitePK:223555,00.html" TargetMode="External"/><Relationship Id="rId20" Type="http://schemas.openxmlformats.org/officeDocument/2006/relationships/oleObject" Target="embeddings/Graf_aplikace_Microsoft_Office_Excel3.xls"/><Relationship Id="rId41" Type="http://schemas.openxmlformats.org/officeDocument/2006/relationships/hyperlink" Target="http://www.seagrant.umn.edu/publications/T13" TargetMode="External"/><Relationship Id="rId54" Type="http://schemas.openxmlformats.org/officeDocument/2006/relationships/hyperlink" Target="http://en.wikipedia.org/wiki/Protected_areas_of_Nepal" TargetMode="External"/><Relationship Id="rId62" Type="http://schemas.openxmlformats.org/officeDocument/2006/relationships/hyperlink" Target="http://www.unep.fr/scp/tourism/sustain/impacts/environmental/mainareas.htm" TargetMode="External"/><Relationship Id="rId70" Type="http://schemas.openxmlformats.org/officeDocument/2006/relationships/hyperlink" Target="http://www.wwfnepal.org/our_solutions/conservation_nepal/tal/area/threa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D667E7C-930F-40E0-AF2A-01143090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16067</Words>
  <Characters>94797</Characters>
  <Application>Microsoft Office Word</Application>
  <DocSecurity>0</DocSecurity>
  <Lines>789</Lines>
  <Paragraphs>221</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110643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2</cp:revision>
  <cp:lastPrinted>2012-07-27T14:05:00Z</cp:lastPrinted>
  <dcterms:created xsi:type="dcterms:W3CDTF">2012-07-31T14:41:00Z</dcterms:created>
  <dcterms:modified xsi:type="dcterms:W3CDTF">2012-07-31T14:41:00Z</dcterms:modified>
</cp:coreProperties>
</file>