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7B547" w14:textId="77777777" w:rsidR="004A0E1E" w:rsidRDefault="00215FDA">
      <w:pPr>
        <w:spacing w:after="0"/>
        <w:rPr>
          <w:b/>
          <w:bCs/>
          <w:sz w:val="32"/>
          <w:szCs w:val="32"/>
        </w:rPr>
      </w:pPr>
      <w:r>
        <w:rPr>
          <w:b/>
          <w:bCs/>
          <w:sz w:val="32"/>
          <w:szCs w:val="32"/>
        </w:rPr>
        <w:t>UNIVERZITA PALACKÉHO V OLOMOUCI</w:t>
      </w:r>
    </w:p>
    <w:p w14:paraId="70E24DEA" w14:textId="77777777" w:rsidR="004A0E1E" w:rsidRDefault="00215FDA">
      <w:pPr>
        <w:spacing w:after="0"/>
        <w:rPr>
          <w:b/>
          <w:bCs/>
          <w:sz w:val="32"/>
          <w:szCs w:val="32"/>
        </w:rPr>
      </w:pPr>
      <w:r>
        <w:rPr>
          <w:b/>
          <w:bCs/>
          <w:sz w:val="32"/>
          <w:szCs w:val="32"/>
        </w:rPr>
        <w:t>PEDAGOGICKÁ FAKULTA</w:t>
      </w:r>
    </w:p>
    <w:p w14:paraId="34D40424" w14:textId="77777777" w:rsidR="004A0E1E" w:rsidRDefault="00215FDA">
      <w:pPr>
        <w:spacing w:after="0"/>
        <w:rPr>
          <w:b/>
          <w:bCs/>
          <w:sz w:val="32"/>
          <w:szCs w:val="32"/>
        </w:rPr>
      </w:pPr>
      <w:r>
        <w:rPr>
          <w:b/>
          <w:bCs/>
          <w:sz w:val="32"/>
          <w:szCs w:val="32"/>
        </w:rPr>
        <w:t>Katedra antropologie a zdravovědy</w:t>
      </w:r>
    </w:p>
    <w:p w14:paraId="44AFB5EA" w14:textId="77777777" w:rsidR="004A0E1E" w:rsidRDefault="004A0E1E">
      <w:pPr>
        <w:spacing w:after="0"/>
        <w:rPr>
          <w:b/>
          <w:bCs/>
          <w:sz w:val="28"/>
          <w:szCs w:val="28"/>
        </w:rPr>
      </w:pPr>
    </w:p>
    <w:p w14:paraId="23E2ADDF" w14:textId="77777777" w:rsidR="004A0E1E" w:rsidRDefault="004A0E1E">
      <w:pPr>
        <w:spacing w:after="0"/>
        <w:rPr>
          <w:sz w:val="28"/>
          <w:szCs w:val="28"/>
        </w:rPr>
      </w:pPr>
    </w:p>
    <w:p w14:paraId="4A351203" w14:textId="77777777" w:rsidR="004A0E1E" w:rsidRDefault="004A0E1E">
      <w:pPr>
        <w:spacing w:after="0"/>
        <w:rPr>
          <w:sz w:val="28"/>
          <w:szCs w:val="28"/>
        </w:rPr>
      </w:pPr>
    </w:p>
    <w:p w14:paraId="7100DA4C" w14:textId="77777777" w:rsidR="004A0E1E" w:rsidRDefault="004A0E1E">
      <w:pPr>
        <w:spacing w:after="0"/>
        <w:rPr>
          <w:sz w:val="28"/>
          <w:szCs w:val="28"/>
        </w:rPr>
      </w:pPr>
    </w:p>
    <w:p w14:paraId="48C39450" w14:textId="77777777" w:rsidR="004A0E1E" w:rsidRDefault="004A0E1E">
      <w:pPr>
        <w:spacing w:after="0"/>
        <w:rPr>
          <w:sz w:val="28"/>
          <w:szCs w:val="28"/>
        </w:rPr>
      </w:pPr>
    </w:p>
    <w:p w14:paraId="121DA0E6" w14:textId="77777777" w:rsidR="004A0E1E" w:rsidRDefault="00215FDA">
      <w:pPr>
        <w:rPr>
          <w:b/>
          <w:sz w:val="36"/>
          <w:szCs w:val="36"/>
        </w:rPr>
      </w:pPr>
      <w:r>
        <w:rPr>
          <w:b/>
          <w:sz w:val="36"/>
          <w:szCs w:val="36"/>
        </w:rPr>
        <w:t>Bakalářské práce</w:t>
      </w:r>
    </w:p>
    <w:p w14:paraId="15B2573F" w14:textId="77777777" w:rsidR="004A0E1E" w:rsidRDefault="00215FDA">
      <w:pPr>
        <w:rPr>
          <w:bCs/>
          <w:sz w:val="32"/>
          <w:szCs w:val="32"/>
        </w:rPr>
      </w:pPr>
      <w:r>
        <w:rPr>
          <w:bCs/>
          <w:sz w:val="32"/>
          <w:szCs w:val="32"/>
        </w:rPr>
        <w:t>Lucie Králíčková</w:t>
      </w:r>
    </w:p>
    <w:p w14:paraId="75C9CE7F" w14:textId="77777777" w:rsidR="004A0E1E" w:rsidRDefault="00215FDA">
      <w:r>
        <w:rPr>
          <w:bCs/>
          <w:sz w:val="28"/>
          <w:szCs w:val="28"/>
        </w:rPr>
        <w:t>Výchova ke zdraví se zaměřením na vzdělání</w:t>
      </w:r>
    </w:p>
    <w:p w14:paraId="5A03CA55" w14:textId="77777777" w:rsidR="004A0E1E" w:rsidRDefault="004A0E1E">
      <w:pPr>
        <w:rPr>
          <w:bCs/>
          <w:sz w:val="28"/>
          <w:szCs w:val="28"/>
        </w:rPr>
      </w:pPr>
    </w:p>
    <w:p w14:paraId="5E7603CE" w14:textId="77777777" w:rsidR="004A0E1E" w:rsidRDefault="004A0E1E">
      <w:pPr>
        <w:rPr>
          <w:bCs/>
          <w:sz w:val="28"/>
          <w:szCs w:val="28"/>
        </w:rPr>
      </w:pPr>
    </w:p>
    <w:p w14:paraId="707CE95F" w14:textId="77777777" w:rsidR="004A0E1E" w:rsidRDefault="004A0E1E">
      <w:pPr>
        <w:rPr>
          <w:bCs/>
          <w:sz w:val="32"/>
          <w:szCs w:val="32"/>
        </w:rPr>
      </w:pPr>
    </w:p>
    <w:p w14:paraId="0311E52A" w14:textId="77777777" w:rsidR="004A0E1E" w:rsidRDefault="00215FDA">
      <w:pPr>
        <w:rPr>
          <w:bCs/>
          <w:sz w:val="32"/>
          <w:szCs w:val="32"/>
        </w:rPr>
      </w:pPr>
      <w:r>
        <w:rPr>
          <w:bCs/>
          <w:sz w:val="32"/>
          <w:szCs w:val="32"/>
        </w:rPr>
        <w:t>Výživové zvyklosti u dětí staršího školního věku</w:t>
      </w:r>
    </w:p>
    <w:p w14:paraId="60913547" w14:textId="77777777" w:rsidR="004A0E1E" w:rsidRDefault="004A0E1E">
      <w:pPr>
        <w:rPr>
          <w:bCs/>
          <w:sz w:val="36"/>
          <w:szCs w:val="36"/>
        </w:rPr>
      </w:pPr>
    </w:p>
    <w:p w14:paraId="3DB5C767" w14:textId="77777777" w:rsidR="004A0E1E" w:rsidRDefault="004A0E1E">
      <w:pPr>
        <w:rPr>
          <w:bCs/>
          <w:sz w:val="36"/>
          <w:szCs w:val="36"/>
        </w:rPr>
      </w:pPr>
    </w:p>
    <w:p w14:paraId="01AF8666" w14:textId="77777777" w:rsidR="004A0E1E" w:rsidRDefault="004A0E1E">
      <w:pPr>
        <w:rPr>
          <w:bCs/>
          <w:sz w:val="36"/>
          <w:szCs w:val="36"/>
        </w:rPr>
      </w:pPr>
    </w:p>
    <w:p w14:paraId="45C3B193" w14:textId="77777777" w:rsidR="004A0E1E" w:rsidRDefault="004A0E1E">
      <w:pPr>
        <w:rPr>
          <w:bCs/>
          <w:sz w:val="36"/>
          <w:szCs w:val="36"/>
        </w:rPr>
      </w:pPr>
    </w:p>
    <w:p w14:paraId="7F8028EC" w14:textId="77777777" w:rsidR="004A0E1E" w:rsidRDefault="004A0E1E">
      <w:pPr>
        <w:rPr>
          <w:bCs/>
          <w:sz w:val="36"/>
          <w:szCs w:val="36"/>
        </w:rPr>
      </w:pPr>
    </w:p>
    <w:p w14:paraId="72AED261" w14:textId="77777777" w:rsidR="004A0E1E" w:rsidRDefault="00215FDA">
      <w:pPr>
        <w:jc w:val="left"/>
        <w:rPr>
          <w:bCs/>
          <w:sz w:val="40"/>
          <w:szCs w:val="40"/>
        </w:rPr>
      </w:pPr>
      <w:r>
        <w:rPr>
          <w:bCs/>
          <w:sz w:val="28"/>
          <w:szCs w:val="28"/>
        </w:rPr>
        <w:t xml:space="preserve">Olomouc 2022             </w:t>
      </w:r>
      <w:r>
        <w:rPr>
          <w:b/>
          <w:sz w:val="40"/>
          <w:szCs w:val="40"/>
        </w:rPr>
        <w:t xml:space="preserve">         </w:t>
      </w:r>
      <w:r>
        <w:rPr>
          <w:bCs/>
          <w:sz w:val="28"/>
          <w:szCs w:val="28"/>
        </w:rPr>
        <w:t>vedoucí práce:</w:t>
      </w:r>
      <w:r>
        <w:rPr>
          <w:b/>
          <w:sz w:val="28"/>
          <w:szCs w:val="28"/>
        </w:rPr>
        <w:t xml:space="preserve"> </w:t>
      </w:r>
      <w:r>
        <w:rPr>
          <w:bCs/>
          <w:sz w:val="28"/>
          <w:szCs w:val="28"/>
        </w:rPr>
        <w:t xml:space="preserve">PhDr. Tereza Sofková, Ph.D.     </w:t>
      </w:r>
      <w:r>
        <w:rPr>
          <w:bCs/>
          <w:sz w:val="40"/>
          <w:szCs w:val="40"/>
        </w:rPr>
        <w:t xml:space="preserve">       </w:t>
      </w:r>
    </w:p>
    <w:p w14:paraId="37C9BBC4" w14:textId="01A6F541" w:rsidR="00F426E5" w:rsidRDefault="00F426E5">
      <w:pPr>
        <w:spacing w:after="0" w:line="240" w:lineRule="auto"/>
        <w:jc w:val="left"/>
        <w:rPr>
          <w:b/>
          <w:bCs/>
          <w:sz w:val="32"/>
          <w:szCs w:val="32"/>
        </w:rPr>
      </w:pPr>
      <w:r>
        <w:rPr>
          <w:b/>
          <w:bCs/>
          <w:sz w:val="32"/>
          <w:szCs w:val="32"/>
        </w:rPr>
        <w:br w:type="page"/>
      </w:r>
    </w:p>
    <w:p w14:paraId="08850EA1" w14:textId="1F0EE3E3" w:rsidR="004A0E1E" w:rsidRDefault="004A0E1E">
      <w:pPr>
        <w:spacing w:after="0"/>
        <w:jc w:val="both"/>
        <w:rPr>
          <w:b/>
          <w:sz w:val="32"/>
          <w:szCs w:val="32"/>
        </w:rPr>
      </w:pPr>
    </w:p>
    <w:p w14:paraId="19494007" w14:textId="2A2A07BD" w:rsidR="00F426E5" w:rsidRDefault="00F426E5">
      <w:pPr>
        <w:spacing w:after="0"/>
        <w:jc w:val="both"/>
        <w:rPr>
          <w:b/>
          <w:sz w:val="32"/>
          <w:szCs w:val="32"/>
        </w:rPr>
      </w:pPr>
    </w:p>
    <w:p w14:paraId="2977A42B" w14:textId="6DE1DC89" w:rsidR="00F426E5" w:rsidRDefault="00F426E5">
      <w:pPr>
        <w:spacing w:after="0"/>
        <w:jc w:val="both"/>
        <w:rPr>
          <w:b/>
          <w:sz w:val="32"/>
          <w:szCs w:val="32"/>
        </w:rPr>
      </w:pPr>
    </w:p>
    <w:p w14:paraId="738EDCA0" w14:textId="77777777" w:rsidR="004A0E1E" w:rsidRDefault="004A0E1E">
      <w:pPr>
        <w:spacing w:after="0"/>
        <w:jc w:val="both"/>
        <w:rPr>
          <w:b/>
          <w:sz w:val="32"/>
          <w:szCs w:val="32"/>
        </w:rPr>
      </w:pPr>
    </w:p>
    <w:p w14:paraId="4AB2D16C" w14:textId="77777777" w:rsidR="004A0E1E" w:rsidRDefault="004A0E1E">
      <w:pPr>
        <w:spacing w:after="0"/>
        <w:jc w:val="both"/>
        <w:rPr>
          <w:b/>
          <w:sz w:val="32"/>
          <w:szCs w:val="32"/>
        </w:rPr>
      </w:pPr>
    </w:p>
    <w:p w14:paraId="4918FA45" w14:textId="77777777" w:rsidR="004A0E1E" w:rsidRDefault="004A0E1E">
      <w:pPr>
        <w:spacing w:after="0"/>
        <w:jc w:val="both"/>
        <w:rPr>
          <w:b/>
          <w:sz w:val="32"/>
          <w:szCs w:val="32"/>
        </w:rPr>
      </w:pPr>
    </w:p>
    <w:p w14:paraId="5E460155" w14:textId="77777777" w:rsidR="004A0E1E" w:rsidRDefault="004A0E1E">
      <w:pPr>
        <w:spacing w:after="0"/>
        <w:jc w:val="both"/>
        <w:rPr>
          <w:b/>
          <w:sz w:val="32"/>
          <w:szCs w:val="32"/>
        </w:rPr>
      </w:pPr>
    </w:p>
    <w:p w14:paraId="3EADF2AB" w14:textId="77777777" w:rsidR="004A0E1E" w:rsidRDefault="004A0E1E">
      <w:pPr>
        <w:spacing w:after="0"/>
        <w:jc w:val="both"/>
        <w:rPr>
          <w:b/>
          <w:sz w:val="32"/>
          <w:szCs w:val="32"/>
        </w:rPr>
      </w:pPr>
    </w:p>
    <w:p w14:paraId="32436D54" w14:textId="77777777" w:rsidR="004A0E1E" w:rsidRDefault="004A0E1E">
      <w:pPr>
        <w:spacing w:after="0"/>
        <w:jc w:val="both"/>
        <w:rPr>
          <w:b/>
          <w:sz w:val="32"/>
          <w:szCs w:val="32"/>
        </w:rPr>
      </w:pPr>
    </w:p>
    <w:p w14:paraId="5FC5F5DF" w14:textId="77777777" w:rsidR="004A0E1E" w:rsidRDefault="004A0E1E">
      <w:pPr>
        <w:spacing w:after="0"/>
        <w:jc w:val="both"/>
        <w:rPr>
          <w:b/>
          <w:sz w:val="32"/>
          <w:szCs w:val="32"/>
        </w:rPr>
      </w:pPr>
    </w:p>
    <w:p w14:paraId="48765B5B" w14:textId="77777777" w:rsidR="004A0E1E" w:rsidRDefault="004A0E1E">
      <w:pPr>
        <w:spacing w:after="0"/>
        <w:jc w:val="both"/>
        <w:rPr>
          <w:b/>
          <w:sz w:val="32"/>
          <w:szCs w:val="32"/>
        </w:rPr>
      </w:pPr>
    </w:p>
    <w:p w14:paraId="7F9B88BF" w14:textId="77777777" w:rsidR="004A0E1E" w:rsidRDefault="004A0E1E">
      <w:pPr>
        <w:spacing w:after="0"/>
        <w:jc w:val="both"/>
        <w:rPr>
          <w:b/>
          <w:sz w:val="32"/>
          <w:szCs w:val="32"/>
        </w:rPr>
      </w:pPr>
    </w:p>
    <w:p w14:paraId="0CDA0DA9" w14:textId="77777777" w:rsidR="004A0E1E" w:rsidRDefault="004A0E1E">
      <w:pPr>
        <w:spacing w:after="0"/>
        <w:jc w:val="both"/>
        <w:rPr>
          <w:b/>
          <w:sz w:val="32"/>
          <w:szCs w:val="32"/>
        </w:rPr>
      </w:pPr>
    </w:p>
    <w:p w14:paraId="244AD30E" w14:textId="77777777" w:rsidR="004A0E1E" w:rsidRDefault="004A0E1E">
      <w:pPr>
        <w:spacing w:after="0"/>
        <w:jc w:val="both"/>
        <w:rPr>
          <w:b/>
          <w:sz w:val="32"/>
          <w:szCs w:val="32"/>
        </w:rPr>
      </w:pPr>
    </w:p>
    <w:p w14:paraId="658F7E93" w14:textId="77777777" w:rsidR="004A0E1E" w:rsidRDefault="004A0E1E">
      <w:pPr>
        <w:spacing w:after="0"/>
        <w:jc w:val="both"/>
        <w:rPr>
          <w:b/>
          <w:sz w:val="32"/>
          <w:szCs w:val="32"/>
        </w:rPr>
      </w:pPr>
    </w:p>
    <w:p w14:paraId="4CF7B9F9" w14:textId="77777777" w:rsidR="004A0E1E" w:rsidRDefault="004A0E1E">
      <w:pPr>
        <w:spacing w:after="0"/>
        <w:jc w:val="both"/>
        <w:rPr>
          <w:b/>
          <w:sz w:val="32"/>
          <w:szCs w:val="32"/>
        </w:rPr>
      </w:pPr>
    </w:p>
    <w:p w14:paraId="56A666DD" w14:textId="77777777" w:rsidR="004A0E1E" w:rsidRDefault="004A0E1E">
      <w:pPr>
        <w:spacing w:after="0"/>
        <w:jc w:val="both"/>
        <w:rPr>
          <w:b/>
          <w:sz w:val="32"/>
          <w:szCs w:val="32"/>
        </w:rPr>
      </w:pPr>
    </w:p>
    <w:p w14:paraId="48C50B38" w14:textId="77777777" w:rsidR="004A0E1E" w:rsidRDefault="004A0E1E">
      <w:pPr>
        <w:spacing w:after="0"/>
        <w:jc w:val="both"/>
        <w:rPr>
          <w:b/>
          <w:sz w:val="32"/>
          <w:szCs w:val="32"/>
        </w:rPr>
      </w:pPr>
    </w:p>
    <w:p w14:paraId="4A4C4281" w14:textId="77777777" w:rsidR="004A0E1E" w:rsidRDefault="004A0E1E">
      <w:pPr>
        <w:spacing w:after="0"/>
        <w:jc w:val="both"/>
        <w:rPr>
          <w:b/>
          <w:sz w:val="32"/>
          <w:szCs w:val="32"/>
        </w:rPr>
      </w:pPr>
    </w:p>
    <w:p w14:paraId="6AA01C90" w14:textId="77777777" w:rsidR="004A0E1E" w:rsidRDefault="004A0E1E">
      <w:pPr>
        <w:spacing w:after="0"/>
        <w:jc w:val="both"/>
        <w:rPr>
          <w:b/>
          <w:sz w:val="32"/>
          <w:szCs w:val="32"/>
        </w:rPr>
      </w:pPr>
    </w:p>
    <w:p w14:paraId="1B74A804" w14:textId="77777777" w:rsidR="004A0E1E" w:rsidRDefault="004A0E1E">
      <w:pPr>
        <w:spacing w:after="0"/>
        <w:jc w:val="both"/>
        <w:rPr>
          <w:b/>
          <w:bCs/>
          <w:sz w:val="32"/>
          <w:szCs w:val="24"/>
        </w:rPr>
      </w:pPr>
    </w:p>
    <w:p w14:paraId="655E63EA" w14:textId="77777777" w:rsidR="004A0E1E" w:rsidRDefault="00215FDA">
      <w:pPr>
        <w:spacing w:after="0"/>
        <w:jc w:val="both"/>
        <w:rPr>
          <w:bCs/>
          <w:szCs w:val="24"/>
        </w:rPr>
      </w:pPr>
      <w:r>
        <w:rPr>
          <w:bCs/>
          <w:szCs w:val="24"/>
        </w:rPr>
        <w:t>Prohlašuji, že jsem bakalářskou práci vypracovala samostatně a použila jsem uvedenou literaturu a zdroje.</w:t>
      </w:r>
    </w:p>
    <w:p w14:paraId="712BE644" w14:textId="77777777" w:rsidR="004A0E1E" w:rsidRDefault="004A0E1E">
      <w:pPr>
        <w:spacing w:after="0"/>
        <w:jc w:val="both"/>
        <w:rPr>
          <w:b/>
          <w:bCs/>
          <w:sz w:val="32"/>
          <w:szCs w:val="32"/>
        </w:rPr>
      </w:pPr>
    </w:p>
    <w:p w14:paraId="3C2DABE0" w14:textId="5C29D288" w:rsidR="00F426E5" w:rsidRDefault="00215FDA">
      <w:pPr>
        <w:spacing w:after="0"/>
        <w:jc w:val="both"/>
        <w:rPr>
          <w:bCs/>
          <w:szCs w:val="24"/>
        </w:rPr>
      </w:pPr>
      <w:r>
        <w:rPr>
          <w:bCs/>
          <w:szCs w:val="24"/>
        </w:rPr>
        <w:t>Ve Sněžném dne 11. 3. 2022                                                         Lucie Králíčková</w:t>
      </w:r>
    </w:p>
    <w:p w14:paraId="68EE88AC" w14:textId="0B6FD6FF" w:rsidR="004A0E1E" w:rsidRDefault="004A0E1E">
      <w:pPr>
        <w:spacing w:after="0"/>
        <w:jc w:val="both"/>
        <w:rPr>
          <w:b/>
          <w:sz w:val="32"/>
          <w:szCs w:val="32"/>
        </w:rPr>
      </w:pPr>
    </w:p>
    <w:p w14:paraId="5C979BAC" w14:textId="77777777" w:rsidR="00F426E5" w:rsidRDefault="00F426E5">
      <w:pPr>
        <w:spacing w:after="0"/>
        <w:jc w:val="both"/>
        <w:rPr>
          <w:b/>
          <w:sz w:val="32"/>
          <w:szCs w:val="32"/>
        </w:rPr>
      </w:pPr>
    </w:p>
    <w:p w14:paraId="21FE0C86" w14:textId="77777777" w:rsidR="004A0E1E" w:rsidRDefault="004A0E1E">
      <w:pPr>
        <w:spacing w:after="0"/>
        <w:jc w:val="both"/>
        <w:rPr>
          <w:b/>
          <w:sz w:val="32"/>
          <w:szCs w:val="32"/>
        </w:rPr>
      </w:pPr>
    </w:p>
    <w:p w14:paraId="2A332295" w14:textId="77777777" w:rsidR="004A0E1E" w:rsidRDefault="004A0E1E">
      <w:pPr>
        <w:spacing w:after="0"/>
        <w:jc w:val="both"/>
        <w:rPr>
          <w:b/>
          <w:sz w:val="32"/>
          <w:szCs w:val="32"/>
        </w:rPr>
      </w:pPr>
    </w:p>
    <w:p w14:paraId="06C286EC" w14:textId="77777777" w:rsidR="004A0E1E" w:rsidRDefault="004A0E1E">
      <w:pPr>
        <w:spacing w:after="0"/>
        <w:jc w:val="both"/>
        <w:rPr>
          <w:b/>
          <w:sz w:val="32"/>
          <w:szCs w:val="32"/>
        </w:rPr>
      </w:pPr>
    </w:p>
    <w:p w14:paraId="6FBEC893" w14:textId="77777777" w:rsidR="004A0E1E" w:rsidRDefault="004A0E1E">
      <w:pPr>
        <w:spacing w:after="0"/>
        <w:jc w:val="both"/>
        <w:rPr>
          <w:b/>
          <w:sz w:val="32"/>
          <w:szCs w:val="32"/>
        </w:rPr>
      </w:pPr>
    </w:p>
    <w:p w14:paraId="05219C21" w14:textId="77777777" w:rsidR="004A0E1E" w:rsidRDefault="004A0E1E">
      <w:pPr>
        <w:spacing w:after="0"/>
        <w:jc w:val="both"/>
        <w:rPr>
          <w:b/>
          <w:sz w:val="32"/>
          <w:szCs w:val="32"/>
        </w:rPr>
      </w:pPr>
    </w:p>
    <w:p w14:paraId="756F40AD" w14:textId="77777777" w:rsidR="004A0E1E" w:rsidRDefault="004A0E1E">
      <w:pPr>
        <w:spacing w:after="0"/>
        <w:jc w:val="both"/>
        <w:rPr>
          <w:b/>
          <w:sz w:val="32"/>
          <w:szCs w:val="32"/>
        </w:rPr>
      </w:pPr>
    </w:p>
    <w:p w14:paraId="481130DF" w14:textId="77777777" w:rsidR="004A0E1E" w:rsidRDefault="004A0E1E">
      <w:pPr>
        <w:spacing w:after="0"/>
        <w:jc w:val="both"/>
        <w:rPr>
          <w:b/>
          <w:sz w:val="32"/>
          <w:szCs w:val="32"/>
        </w:rPr>
      </w:pPr>
    </w:p>
    <w:p w14:paraId="568CB6F3" w14:textId="77777777" w:rsidR="004A0E1E" w:rsidRDefault="004A0E1E">
      <w:pPr>
        <w:spacing w:after="0"/>
        <w:jc w:val="both"/>
        <w:rPr>
          <w:b/>
          <w:sz w:val="32"/>
          <w:szCs w:val="32"/>
        </w:rPr>
      </w:pPr>
    </w:p>
    <w:p w14:paraId="6F535D3E" w14:textId="77777777" w:rsidR="004A0E1E" w:rsidRDefault="004A0E1E">
      <w:pPr>
        <w:spacing w:after="0"/>
        <w:jc w:val="both"/>
        <w:rPr>
          <w:b/>
          <w:sz w:val="32"/>
          <w:szCs w:val="32"/>
        </w:rPr>
      </w:pPr>
    </w:p>
    <w:p w14:paraId="6C2D12F9" w14:textId="77777777" w:rsidR="004A0E1E" w:rsidRDefault="004A0E1E">
      <w:pPr>
        <w:spacing w:after="0"/>
        <w:jc w:val="both"/>
        <w:rPr>
          <w:b/>
          <w:sz w:val="32"/>
          <w:szCs w:val="32"/>
        </w:rPr>
      </w:pPr>
    </w:p>
    <w:p w14:paraId="183DD99D" w14:textId="77777777" w:rsidR="004A0E1E" w:rsidRDefault="004A0E1E">
      <w:pPr>
        <w:spacing w:after="0"/>
        <w:jc w:val="both"/>
        <w:rPr>
          <w:b/>
          <w:sz w:val="32"/>
          <w:szCs w:val="32"/>
        </w:rPr>
      </w:pPr>
    </w:p>
    <w:p w14:paraId="17D218F4" w14:textId="77777777" w:rsidR="004A0E1E" w:rsidRDefault="004A0E1E">
      <w:pPr>
        <w:spacing w:after="0"/>
        <w:jc w:val="both"/>
        <w:rPr>
          <w:b/>
          <w:sz w:val="32"/>
          <w:szCs w:val="32"/>
        </w:rPr>
      </w:pPr>
    </w:p>
    <w:p w14:paraId="721415F7" w14:textId="77777777" w:rsidR="004A0E1E" w:rsidRDefault="004A0E1E">
      <w:pPr>
        <w:spacing w:after="0"/>
        <w:jc w:val="both"/>
        <w:rPr>
          <w:b/>
          <w:sz w:val="32"/>
          <w:szCs w:val="32"/>
        </w:rPr>
      </w:pPr>
    </w:p>
    <w:p w14:paraId="079B8FF5" w14:textId="77777777" w:rsidR="004A0E1E" w:rsidRDefault="004A0E1E">
      <w:pPr>
        <w:spacing w:after="0"/>
        <w:jc w:val="both"/>
        <w:rPr>
          <w:b/>
          <w:sz w:val="32"/>
          <w:szCs w:val="32"/>
        </w:rPr>
      </w:pPr>
    </w:p>
    <w:p w14:paraId="75EE5AC7" w14:textId="77777777" w:rsidR="004A0E1E" w:rsidRDefault="004A0E1E">
      <w:pPr>
        <w:spacing w:after="0"/>
        <w:jc w:val="both"/>
        <w:rPr>
          <w:b/>
          <w:sz w:val="32"/>
          <w:szCs w:val="32"/>
        </w:rPr>
      </w:pPr>
    </w:p>
    <w:p w14:paraId="541D8E03" w14:textId="77777777" w:rsidR="004A0E1E" w:rsidRDefault="004A0E1E">
      <w:pPr>
        <w:spacing w:after="0"/>
        <w:jc w:val="both"/>
        <w:rPr>
          <w:b/>
          <w:sz w:val="32"/>
          <w:szCs w:val="32"/>
        </w:rPr>
      </w:pPr>
    </w:p>
    <w:p w14:paraId="0CDDDD8A" w14:textId="77777777" w:rsidR="004A0E1E" w:rsidRDefault="004A0E1E">
      <w:pPr>
        <w:spacing w:after="0"/>
        <w:jc w:val="both"/>
        <w:rPr>
          <w:b/>
          <w:sz w:val="32"/>
          <w:szCs w:val="32"/>
        </w:rPr>
      </w:pPr>
    </w:p>
    <w:p w14:paraId="36889F72" w14:textId="77777777" w:rsidR="004A0E1E" w:rsidRDefault="004A0E1E">
      <w:pPr>
        <w:spacing w:after="0"/>
        <w:jc w:val="both"/>
        <w:rPr>
          <w:b/>
          <w:sz w:val="32"/>
          <w:szCs w:val="32"/>
        </w:rPr>
      </w:pPr>
    </w:p>
    <w:p w14:paraId="3259A79D" w14:textId="77777777" w:rsidR="004A0E1E" w:rsidRDefault="00215FDA">
      <w:pPr>
        <w:spacing w:after="0"/>
        <w:jc w:val="both"/>
        <w:rPr>
          <w:b/>
          <w:szCs w:val="24"/>
        </w:rPr>
      </w:pPr>
      <w:r>
        <w:rPr>
          <w:b/>
          <w:szCs w:val="24"/>
        </w:rPr>
        <w:t>Poděkování</w:t>
      </w:r>
    </w:p>
    <w:p w14:paraId="7CFF4ACA" w14:textId="77777777" w:rsidR="00F426E5" w:rsidRDefault="00215FDA">
      <w:pPr>
        <w:spacing w:after="0"/>
        <w:jc w:val="both"/>
        <w:rPr>
          <w:bCs/>
          <w:szCs w:val="24"/>
        </w:rPr>
      </w:pPr>
      <w:r>
        <w:rPr>
          <w:bCs/>
          <w:szCs w:val="24"/>
        </w:rPr>
        <w:t xml:space="preserve">Touto cestou bych ráda poděkovala PhDr. Tereze Sofkové, Ph.D. za odborné vedení, připomínky a cenné rady při psaní mé bakalářské práce. Také bych chtěla poděkovat mé rodině za podporu, a především pevné nervy během mého studia. </w:t>
      </w:r>
    </w:p>
    <w:p w14:paraId="34800BA7" w14:textId="62808F05" w:rsidR="004A0E1E" w:rsidRDefault="00215FDA" w:rsidP="00F426E5">
      <w:pPr>
        <w:spacing w:after="0" w:line="240" w:lineRule="auto"/>
        <w:jc w:val="left"/>
        <w:rPr>
          <w:bCs/>
          <w:szCs w:val="24"/>
        </w:rPr>
      </w:pPr>
      <w:r>
        <w:rPr>
          <w:bCs/>
          <w:sz w:val="36"/>
          <w:szCs w:val="36"/>
        </w:rPr>
        <w:t xml:space="preserve">       </w:t>
      </w:r>
    </w:p>
    <w:p w14:paraId="086F0215" w14:textId="77777777" w:rsidR="004A0E1E" w:rsidRDefault="004A0E1E">
      <w:pPr>
        <w:spacing w:after="0"/>
        <w:jc w:val="both"/>
        <w:rPr>
          <w:b/>
          <w:bCs/>
          <w:sz w:val="32"/>
          <w:szCs w:val="32"/>
        </w:rPr>
      </w:pPr>
    </w:p>
    <w:p w14:paraId="25AF865E" w14:textId="77777777" w:rsidR="004A0E1E" w:rsidRDefault="00215FDA">
      <w:pPr>
        <w:spacing w:after="0"/>
        <w:jc w:val="both"/>
        <w:rPr>
          <w:b/>
          <w:sz w:val="32"/>
          <w:szCs w:val="32"/>
        </w:rPr>
      </w:pPr>
      <w:r>
        <w:rPr>
          <w:b/>
          <w:sz w:val="32"/>
          <w:szCs w:val="32"/>
        </w:rPr>
        <w:lastRenderedPageBreak/>
        <w:t>Obsah</w:t>
      </w:r>
    </w:p>
    <w:p w14:paraId="56933555" w14:textId="77777777" w:rsidR="00264CEB" w:rsidRDefault="00264CEB" w:rsidP="00264CEB">
      <w:pPr>
        <w:spacing w:after="0"/>
        <w:jc w:val="both"/>
        <w:rPr>
          <w:bCs/>
          <w:szCs w:val="24"/>
        </w:rPr>
      </w:pPr>
      <w:r>
        <w:rPr>
          <w:bCs/>
          <w:szCs w:val="24"/>
        </w:rPr>
        <w:t>ÚVOD……………………………………………………………………..……………..6</w:t>
      </w:r>
    </w:p>
    <w:p w14:paraId="6871E80D" w14:textId="77777777" w:rsidR="00264CEB" w:rsidRDefault="00264CEB" w:rsidP="00264CEB">
      <w:pPr>
        <w:spacing w:after="0"/>
        <w:jc w:val="both"/>
        <w:rPr>
          <w:bCs/>
          <w:szCs w:val="24"/>
        </w:rPr>
      </w:pPr>
      <w:r>
        <w:rPr>
          <w:bCs/>
          <w:szCs w:val="24"/>
        </w:rPr>
        <w:t xml:space="preserve">    1 Cíl práce……………………………………………………………………………..7</w:t>
      </w:r>
    </w:p>
    <w:p w14:paraId="74E02352" w14:textId="77777777" w:rsidR="00264CEB" w:rsidRDefault="00264CEB" w:rsidP="00264CEB">
      <w:pPr>
        <w:spacing w:after="0"/>
        <w:jc w:val="both"/>
        <w:rPr>
          <w:bCs/>
          <w:szCs w:val="24"/>
        </w:rPr>
      </w:pPr>
      <w:r>
        <w:rPr>
          <w:bCs/>
          <w:szCs w:val="24"/>
        </w:rPr>
        <w:t xml:space="preserve">       1.1 Dílčí cíle…………………………………………………………………………7</w:t>
      </w:r>
    </w:p>
    <w:p w14:paraId="55B7F082" w14:textId="77777777" w:rsidR="00264CEB" w:rsidRDefault="00264CEB" w:rsidP="00264CEB">
      <w:pPr>
        <w:spacing w:after="0"/>
        <w:jc w:val="both"/>
        <w:rPr>
          <w:bCs/>
          <w:szCs w:val="24"/>
        </w:rPr>
      </w:pPr>
      <w:r>
        <w:rPr>
          <w:bCs/>
          <w:szCs w:val="24"/>
        </w:rPr>
        <w:t>TEORETICKÁ ČÁST………………………………………………………...…………8</w:t>
      </w:r>
    </w:p>
    <w:p w14:paraId="0C927E7A" w14:textId="77777777" w:rsidR="00264CEB" w:rsidRDefault="00264CEB" w:rsidP="00264CEB">
      <w:pPr>
        <w:spacing w:after="0"/>
        <w:jc w:val="both"/>
        <w:rPr>
          <w:bCs/>
          <w:szCs w:val="24"/>
        </w:rPr>
      </w:pPr>
      <w:r>
        <w:rPr>
          <w:rFonts w:eastAsia="Times New Roman"/>
          <w:bCs/>
          <w:szCs w:val="24"/>
        </w:rPr>
        <w:t xml:space="preserve">    </w:t>
      </w:r>
      <w:r>
        <w:rPr>
          <w:bCs/>
          <w:szCs w:val="24"/>
        </w:rPr>
        <w:t>2 Starší školní věk……………………………………………………………………..8</w:t>
      </w:r>
    </w:p>
    <w:p w14:paraId="63C68B29" w14:textId="639B3654" w:rsidR="00264CEB" w:rsidRDefault="00264CEB" w:rsidP="00E0731D">
      <w:pPr>
        <w:spacing w:after="0"/>
        <w:jc w:val="both"/>
        <w:rPr>
          <w:bCs/>
          <w:szCs w:val="24"/>
        </w:rPr>
      </w:pPr>
      <w:r>
        <w:rPr>
          <w:rFonts w:eastAsia="Times New Roman"/>
          <w:bCs/>
          <w:szCs w:val="24"/>
        </w:rPr>
        <w:t xml:space="preserve">       </w:t>
      </w:r>
      <w:r>
        <w:rPr>
          <w:bCs/>
          <w:szCs w:val="24"/>
        </w:rPr>
        <w:t>2.1 Změny před pubertou...………………………………………………………….</w:t>
      </w:r>
      <w:r w:rsidR="00E0731D">
        <w:rPr>
          <w:bCs/>
          <w:szCs w:val="24"/>
        </w:rPr>
        <w:t>9</w:t>
      </w:r>
    </w:p>
    <w:p w14:paraId="52D59FFA" w14:textId="77777777" w:rsidR="00264CEB" w:rsidRDefault="00264CEB" w:rsidP="00264CEB">
      <w:pPr>
        <w:spacing w:after="0"/>
        <w:jc w:val="both"/>
        <w:rPr>
          <w:bCs/>
          <w:szCs w:val="24"/>
        </w:rPr>
      </w:pPr>
      <w:r>
        <w:rPr>
          <w:rFonts w:eastAsia="Times New Roman"/>
          <w:bCs/>
          <w:szCs w:val="24"/>
        </w:rPr>
        <w:t xml:space="preserve">       </w:t>
      </w:r>
      <w:r>
        <w:rPr>
          <w:bCs/>
          <w:szCs w:val="24"/>
        </w:rPr>
        <w:t>2.2 Puberta………………………….………………………………………...……10</w:t>
      </w:r>
    </w:p>
    <w:p w14:paraId="543F1984" w14:textId="606D163F" w:rsidR="00264CEB" w:rsidRDefault="00264CEB" w:rsidP="00264CEB">
      <w:pPr>
        <w:spacing w:after="0"/>
        <w:jc w:val="both"/>
        <w:rPr>
          <w:bCs/>
          <w:szCs w:val="24"/>
        </w:rPr>
      </w:pPr>
      <w:r>
        <w:rPr>
          <w:rFonts w:eastAsia="Times New Roman"/>
          <w:bCs/>
          <w:szCs w:val="24"/>
        </w:rPr>
        <w:t xml:space="preserve">             </w:t>
      </w:r>
      <w:r>
        <w:rPr>
          <w:bCs/>
          <w:szCs w:val="24"/>
        </w:rPr>
        <w:t>2.2.</w:t>
      </w:r>
      <w:r w:rsidR="00E0731D">
        <w:rPr>
          <w:bCs/>
          <w:szCs w:val="24"/>
        </w:rPr>
        <w:t>1</w:t>
      </w:r>
      <w:r>
        <w:rPr>
          <w:bCs/>
          <w:szCs w:val="24"/>
        </w:rPr>
        <w:t xml:space="preserve"> Poznávací procesy………………………………………………………..12</w:t>
      </w:r>
    </w:p>
    <w:p w14:paraId="30D710D1" w14:textId="387B7A9E" w:rsidR="00264CEB" w:rsidRDefault="00264CEB" w:rsidP="00264CEB">
      <w:pPr>
        <w:spacing w:after="0"/>
        <w:jc w:val="both"/>
        <w:rPr>
          <w:bCs/>
          <w:szCs w:val="24"/>
        </w:rPr>
      </w:pPr>
      <w:r>
        <w:rPr>
          <w:rFonts w:eastAsia="Times New Roman"/>
          <w:bCs/>
          <w:szCs w:val="24"/>
        </w:rPr>
        <w:t xml:space="preserve">             </w:t>
      </w:r>
      <w:r>
        <w:rPr>
          <w:bCs/>
          <w:szCs w:val="24"/>
        </w:rPr>
        <w:t>2.2.</w:t>
      </w:r>
      <w:r w:rsidR="00E0731D">
        <w:rPr>
          <w:bCs/>
          <w:szCs w:val="24"/>
        </w:rPr>
        <w:t>2</w:t>
      </w:r>
      <w:r>
        <w:rPr>
          <w:bCs/>
          <w:szCs w:val="24"/>
        </w:rPr>
        <w:t xml:space="preserve"> Vývoj emocionální………..……………………………………………...13</w:t>
      </w:r>
    </w:p>
    <w:p w14:paraId="741BD749" w14:textId="7CD6DD18" w:rsidR="006D161D" w:rsidRDefault="006D161D" w:rsidP="00264CEB">
      <w:pPr>
        <w:spacing w:after="0"/>
        <w:jc w:val="both"/>
        <w:rPr>
          <w:bCs/>
          <w:szCs w:val="24"/>
        </w:rPr>
      </w:pPr>
      <w:r>
        <w:rPr>
          <w:bCs/>
          <w:szCs w:val="24"/>
        </w:rPr>
        <w:t xml:space="preserve">       2.3 </w:t>
      </w:r>
      <w:r w:rsidR="002A43D5">
        <w:rPr>
          <w:bCs/>
          <w:szCs w:val="24"/>
        </w:rPr>
        <w:t>Somatické zhodnocení……</w:t>
      </w:r>
      <w:r>
        <w:rPr>
          <w:bCs/>
          <w:szCs w:val="24"/>
        </w:rPr>
        <w:t>…………………………………………………....15</w:t>
      </w:r>
    </w:p>
    <w:p w14:paraId="45ACDC4B" w14:textId="3C8D5C0C" w:rsidR="00264CEB" w:rsidRDefault="00264CEB" w:rsidP="00264CEB">
      <w:pPr>
        <w:spacing w:after="0"/>
        <w:jc w:val="both"/>
        <w:rPr>
          <w:bCs/>
          <w:szCs w:val="24"/>
        </w:rPr>
      </w:pPr>
      <w:r>
        <w:rPr>
          <w:rFonts w:eastAsia="Times New Roman"/>
          <w:bCs/>
          <w:szCs w:val="24"/>
        </w:rPr>
        <w:t xml:space="preserve">    3</w:t>
      </w:r>
      <w:r>
        <w:rPr>
          <w:bCs/>
          <w:szCs w:val="24"/>
        </w:rPr>
        <w:t xml:space="preserve"> Výživa.…………………………………..…………………………………………1</w:t>
      </w:r>
      <w:r w:rsidR="00BA6660">
        <w:rPr>
          <w:bCs/>
          <w:szCs w:val="24"/>
        </w:rPr>
        <w:t>8</w:t>
      </w:r>
    </w:p>
    <w:p w14:paraId="138C1632" w14:textId="6F94F27B" w:rsidR="00264CEB" w:rsidRDefault="00264CEB" w:rsidP="00264CEB">
      <w:pPr>
        <w:spacing w:after="0"/>
        <w:jc w:val="both"/>
        <w:rPr>
          <w:bCs/>
          <w:szCs w:val="24"/>
        </w:rPr>
      </w:pPr>
      <w:r>
        <w:rPr>
          <w:rFonts w:eastAsia="Times New Roman"/>
          <w:bCs/>
          <w:szCs w:val="24"/>
        </w:rPr>
        <w:t xml:space="preserve">       </w:t>
      </w:r>
      <w:r>
        <w:rPr>
          <w:bCs/>
          <w:szCs w:val="24"/>
        </w:rPr>
        <w:t>3.1 Výživa z pohledu společnosti………………………………………………….1</w:t>
      </w:r>
      <w:r w:rsidR="00BA6660">
        <w:rPr>
          <w:bCs/>
          <w:szCs w:val="24"/>
        </w:rPr>
        <w:t>9</w:t>
      </w:r>
    </w:p>
    <w:p w14:paraId="003C33B1" w14:textId="4E8B2B5F" w:rsidR="00264CEB" w:rsidRDefault="00264CEB" w:rsidP="00264CEB">
      <w:pPr>
        <w:spacing w:after="0"/>
        <w:jc w:val="both"/>
        <w:rPr>
          <w:bCs/>
          <w:szCs w:val="24"/>
        </w:rPr>
      </w:pPr>
      <w:r>
        <w:rPr>
          <w:rFonts w:eastAsia="Times New Roman"/>
          <w:bCs/>
          <w:szCs w:val="24"/>
        </w:rPr>
        <w:t xml:space="preserve">       </w:t>
      </w:r>
      <w:r>
        <w:rPr>
          <w:bCs/>
          <w:szCs w:val="24"/>
        </w:rPr>
        <w:t>3.2 Formování návyku stravování……….…………..…………………………….</w:t>
      </w:r>
      <w:r w:rsidR="00BA6660">
        <w:rPr>
          <w:bCs/>
          <w:szCs w:val="24"/>
        </w:rPr>
        <w:t>20</w:t>
      </w:r>
    </w:p>
    <w:p w14:paraId="2097B145" w14:textId="775E9931" w:rsidR="00264CEB" w:rsidRDefault="00264CEB" w:rsidP="00264CEB">
      <w:pPr>
        <w:spacing w:after="0"/>
        <w:jc w:val="both"/>
        <w:rPr>
          <w:bCs/>
          <w:szCs w:val="24"/>
        </w:rPr>
      </w:pPr>
      <w:r>
        <w:rPr>
          <w:rFonts w:eastAsia="Times New Roman"/>
          <w:bCs/>
          <w:szCs w:val="24"/>
        </w:rPr>
        <w:t xml:space="preserve">       </w:t>
      </w:r>
      <w:r>
        <w:rPr>
          <w:bCs/>
          <w:szCs w:val="24"/>
        </w:rPr>
        <w:t>3.3 Výživová doporučení pro obyvatele ČR………………………………………</w:t>
      </w:r>
      <w:r w:rsidR="007912FB">
        <w:rPr>
          <w:bCs/>
          <w:szCs w:val="24"/>
        </w:rPr>
        <w:t>2</w:t>
      </w:r>
      <w:r w:rsidR="00BA6660">
        <w:rPr>
          <w:bCs/>
          <w:szCs w:val="24"/>
        </w:rPr>
        <w:t>2</w:t>
      </w:r>
    </w:p>
    <w:p w14:paraId="76785EBC" w14:textId="6A779554" w:rsidR="00264CEB" w:rsidRDefault="00264CEB" w:rsidP="00264CEB">
      <w:pPr>
        <w:spacing w:after="0"/>
        <w:jc w:val="both"/>
        <w:rPr>
          <w:bCs/>
          <w:szCs w:val="24"/>
        </w:rPr>
      </w:pPr>
      <w:r>
        <w:rPr>
          <w:rFonts w:eastAsia="Times New Roman"/>
          <w:bCs/>
          <w:szCs w:val="24"/>
        </w:rPr>
        <w:t xml:space="preserve">              </w:t>
      </w:r>
      <w:r>
        <w:rPr>
          <w:bCs/>
          <w:szCs w:val="24"/>
        </w:rPr>
        <w:t>3.3.1 Zásady správné výživy………………………….………………………2</w:t>
      </w:r>
      <w:r w:rsidR="00BA6660">
        <w:rPr>
          <w:bCs/>
          <w:szCs w:val="24"/>
        </w:rPr>
        <w:t>4</w:t>
      </w:r>
    </w:p>
    <w:p w14:paraId="02D74325" w14:textId="4747516F" w:rsidR="00264CEB" w:rsidRDefault="00264CEB" w:rsidP="00264CEB">
      <w:pPr>
        <w:spacing w:after="0"/>
        <w:jc w:val="both"/>
        <w:rPr>
          <w:bCs/>
          <w:szCs w:val="24"/>
        </w:rPr>
      </w:pPr>
      <w:r>
        <w:rPr>
          <w:rFonts w:eastAsia="Times New Roman"/>
          <w:bCs/>
          <w:szCs w:val="24"/>
        </w:rPr>
        <w:t xml:space="preserve">              </w:t>
      </w:r>
      <w:r>
        <w:rPr>
          <w:bCs/>
          <w:szCs w:val="24"/>
        </w:rPr>
        <w:t>3.3.2 Potravinová pyramida………………………….………………………..2</w:t>
      </w:r>
      <w:r w:rsidR="00BA6660">
        <w:rPr>
          <w:bCs/>
          <w:szCs w:val="24"/>
        </w:rPr>
        <w:t>6</w:t>
      </w:r>
    </w:p>
    <w:p w14:paraId="69CAA4D9" w14:textId="46D64B2E" w:rsidR="004976A5" w:rsidRDefault="004976A5" w:rsidP="00264CEB">
      <w:pPr>
        <w:spacing w:after="0"/>
        <w:jc w:val="both"/>
        <w:rPr>
          <w:bCs/>
          <w:szCs w:val="24"/>
        </w:rPr>
      </w:pPr>
      <w:r>
        <w:rPr>
          <w:bCs/>
          <w:szCs w:val="24"/>
        </w:rPr>
        <w:t xml:space="preserve">              3.3.3 Výživové zvyklosti……………………………………………………...2</w:t>
      </w:r>
      <w:r w:rsidR="00BA6660">
        <w:rPr>
          <w:bCs/>
          <w:szCs w:val="24"/>
        </w:rPr>
        <w:t>8</w:t>
      </w:r>
    </w:p>
    <w:p w14:paraId="173784D6" w14:textId="2B7F6122" w:rsidR="00264CEB" w:rsidRDefault="00264CEB" w:rsidP="00264CEB">
      <w:pPr>
        <w:spacing w:after="0"/>
        <w:jc w:val="both"/>
        <w:rPr>
          <w:bCs/>
          <w:szCs w:val="24"/>
        </w:rPr>
      </w:pPr>
      <w:r>
        <w:rPr>
          <w:rFonts w:eastAsia="Times New Roman"/>
          <w:bCs/>
          <w:szCs w:val="24"/>
        </w:rPr>
        <w:t xml:space="preserve">       </w:t>
      </w:r>
      <w:r>
        <w:rPr>
          <w:bCs/>
          <w:szCs w:val="24"/>
        </w:rPr>
        <w:t>3.4 Pitný režim…………………………………………..…………………………</w:t>
      </w:r>
      <w:r w:rsidR="00BA6660">
        <w:rPr>
          <w:bCs/>
          <w:szCs w:val="24"/>
        </w:rPr>
        <w:t>30</w:t>
      </w:r>
    </w:p>
    <w:p w14:paraId="47EFC788" w14:textId="6B0E13F6" w:rsidR="00264CEB" w:rsidRDefault="00264CEB" w:rsidP="00264CEB">
      <w:pPr>
        <w:spacing w:after="0"/>
        <w:jc w:val="both"/>
        <w:rPr>
          <w:bCs/>
          <w:szCs w:val="24"/>
        </w:rPr>
      </w:pPr>
      <w:r>
        <w:rPr>
          <w:rFonts w:eastAsia="Times New Roman"/>
          <w:bCs/>
          <w:szCs w:val="24"/>
        </w:rPr>
        <w:t xml:space="preserve">  </w:t>
      </w:r>
      <w:r>
        <w:rPr>
          <w:bCs/>
          <w:szCs w:val="24"/>
        </w:rPr>
        <w:tab/>
        <w:t xml:space="preserve">   3.4.1 Tipy k pitnému režimu………………………………………………….</w:t>
      </w:r>
      <w:r w:rsidR="007912FB">
        <w:rPr>
          <w:bCs/>
          <w:szCs w:val="24"/>
        </w:rPr>
        <w:t>3</w:t>
      </w:r>
      <w:r w:rsidR="00BA6660">
        <w:rPr>
          <w:bCs/>
          <w:szCs w:val="24"/>
        </w:rPr>
        <w:t>2</w:t>
      </w:r>
    </w:p>
    <w:p w14:paraId="54C68951" w14:textId="77777777" w:rsidR="00264CEB" w:rsidRDefault="00264CEB" w:rsidP="00264CEB">
      <w:pPr>
        <w:spacing w:after="0"/>
        <w:jc w:val="both"/>
        <w:rPr>
          <w:bCs/>
          <w:szCs w:val="24"/>
        </w:rPr>
      </w:pPr>
      <w:r>
        <w:rPr>
          <w:bCs/>
          <w:szCs w:val="24"/>
        </w:rPr>
        <w:t>PRAKTICKÁ ČÁST</w:t>
      </w:r>
    </w:p>
    <w:p w14:paraId="5F8ECB41" w14:textId="4AC3DBF5" w:rsidR="00264CEB" w:rsidRDefault="00264CEB" w:rsidP="00264CEB">
      <w:pPr>
        <w:spacing w:after="0"/>
        <w:jc w:val="both"/>
        <w:rPr>
          <w:bCs/>
          <w:szCs w:val="24"/>
        </w:rPr>
      </w:pPr>
      <w:r>
        <w:rPr>
          <w:bCs/>
          <w:szCs w:val="24"/>
        </w:rPr>
        <w:t>4 Metodika práce………………………………………………...……………………..</w:t>
      </w:r>
      <w:r w:rsidR="004976A5">
        <w:rPr>
          <w:bCs/>
          <w:szCs w:val="24"/>
        </w:rPr>
        <w:t>3</w:t>
      </w:r>
      <w:r w:rsidR="00BA6660">
        <w:rPr>
          <w:bCs/>
          <w:szCs w:val="24"/>
        </w:rPr>
        <w:t>3</w:t>
      </w:r>
    </w:p>
    <w:p w14:paraId="04186CDC" w14:textId="1ACF912C" w:rsidR="00264CEB" w:rsidRDefault="00264CEB" w:rsidP="00264CEB">
      <w:pPr>
        <w:spacing w:after="0"/>
        <w:jc w:val="both"/>
        <w:rPr>
          <w:bCs/>
          <w:szCs w:val="24"/>
        </w:rPr>
      </w:pPr>
      <w:r>
        <w:rPr>
          <w:rFonts w:eastAsia="Times New Roman"/>
          <w:bCs/>
          <w:szCs w:val="24"/>
        </w:rPr>
        <w:t xml:space="preserve">   4</w:t>
      </w:r>
      <w:r>
        <w:rPr>
          <w:bCs/>
          <w:szCs w:val="24"/>
        </w:rPr>
        <w:t>.1 Charakteristika výzkumného šetření …………………………..…………….…..</w:t>
      </w:r>
      <w:r w:rsidR="004976A5">
        <w:rPr>
          <w:bCs/>
          <w:szCs w:val="24"/>
        </w:rPr>
        <w:t>3</w:t>
      </w:r>
      <w:r w:rsidR="00BA6660">
        <w:rPr>
          <w:bCs/>
          <w:szCs w:val="24"/>
        </w:rPr>
        <w:t>3</w:t>
      </w:r>
    </w:p>
    <w:p w14:paraId="3814EB25" w14:textId="116FF11C" w:rsidR="00264CEB" w:rsidRDefault="00264CEB" w:rsidP="00264CEB">
      <w:pPr>
        <w:spacing w:after="0"/>
        <w:jc w:val="both"/>
        <w:rPr>
          <w:bCs/>
          <w:szCs w:val="24"/>
        </w:rPr>
      </w:pPr>
      <w:r>
        <w:rPr>
          <w:rFonts w:eastAsia="Times New Roman"/>
          <w:bCs/>
          <w:szCs w:val="24"/>
        </w:rPr>
        <w:t xml:space="preserve">   </w:t>
      </w:r>
      <w:r>
        <w:rPr>
          <w:bCs/>
          <w:szCs w:val="24"/>
        </w:rPr>
        <w:t>4.2 Metodika výzkumného šetření …………………………………………………..</w:t>
      </w:r>
      <w:r w:rsidR="004976A5">
        <w:rPr>
          <w:bCs/>
          <w:szCs w:val="24"/>
        </w:rPr>
        <w:t>3</w:t>
      </w:r>
      <w:r w:rsidR="00BA6660">
        <w:rPr>
          <w:bCs/>
          <w:szCs w:val="24"/>
        </w:rPr>
        <w:t>3</w:t>
      </w:r>
    </w:p>
    <w:p w14:paraId="158DBF43" w14:textId="7E81707B" w:rsidR="00264CEB" w:rsidRDefault="00264CEB" w:rsidP="00264CEB">
      <w:pPr>
        <w:spacing w:after="0"/>
        <w:jc w:val="both"/>
        <w:rPr>
          <w:bCs/>
          <w:szCs w:val="24"/>
        </w:rPr>
      </w:pPr>
      <w:r>
        <w:rPr>
          <w:rFonts w:eastAsia="Times New Roman"/>
          <w:bCs/>
          <w:szCs w:val="24"/>
        </w:rPr>
        <w:t xml:space="preserve">   </w:t>
      </w:r>
      <w:r>
        <w:rPr>
          <w:bCs/>
          <w:szCs w:val="24"/>
        </w:rPr>
        <w:t>4.3 Metodika zpracování dat ………………………………….……………………..</w:t>
      </w:r>
      <w:r w:rsidR="004976A5">
        <w:rPr>
          <w:bCs/>
          <w:szCs w:val="24"/>
        </w:rPr>
        <w:t>3</w:t>
      </w:r>
      <w:r w:rsidR="00BA6660">
        <w:rPr>
          <w:bCs/>
          <w:szCs w:val="24"/>
        </w:rPr>
        <w:t>3</w:t>
      </w:r>
    </w:p>
    <w:p w14:paraId="78D03C92" w14:textId="0A7182B8" w:rsidR="003E5EDE" w:rsidRDefault="00264CEB" w:rsidP="00264CEB">
      <w:pPr>
        <w:spacing w:after="0"/>
        <w:jc w:val="both"/>
        <w:rPr>
          <w:rFonts w:eastAsia="Times New Roman"/>
          <w:bCs/>
          <w:szCs w:val="24"/>
        </w:rPr>
      </w:pPr>
      <w:r>
        <w:rPr>
          <w:rFonts w:eastAsia="Times New Roman"/>
          <w:bCs/>
          <w:szCs w:val="24"/>
        </w:rPr>
        <w:t xml:space="preserve">   </w:t>
      </w:r>
      <w:r w:rsidR="003E5EDE">
        <w:rPr>
          <w:rFonts w:eastAsia="Times New Roman"/>
          <w:bCs/>
          <w:szCs w:val="24"/>
        </w:rPr>
        <w:t>4.4 Metodika měření………………………………………………………………….3</w:t>
      </w:r>
      <w:r w:rsidR="00BA6660">
        <w:rPr>
          <w:rFonts w:eastAsia="Times New Roman"/>
          <w:bCs/>
          <w:szCs w:val="24"/>
        </w:rPr>
        <w:t>4</w:t>
      </w:r>
    </w:p>
    <w:p w14:paraId="79EF387D" w14:textId="73346491" w:rsidR="00264CEB" w:rsidRDefault="003E5EDE" w:rsidP="00264CEB">
      <w:pPr>
        <w:spacing w:after="0"/>
        <w:jc w:val="both"/>
        <w:rPr>
          <w:bCs/>
          <w:szCs w:val="24"/>
        </w:rPr>
      </w:pPr>
      <w:r>
        <w:rPr>
          <w:bCs/>
          <w:szCs w:val="24"/>
        </w:rPr>
        <w:t xml:space="preserve">   </w:t>
      </w:r>
      <w:r w:rsidR="00264CEB">
        <w:rPr>
          <w:bCs/>
          <w:szCs w:val="24"/>
        </w:rPr>
        <w:t>4.</w:t>
      </w:r>
      <w:r>
        <w:rPr>
          <w:bCs/>
          <w:szCs w:val="24"/>
        </w:rPr>
        <w:t>5</w:t>
      </w:r>
      <w:r w:rsidR="00264CEB">
        <w:rPr>
          <w:bCs/>
          <w:szCs w:val="24"/>
        </w:rPr>
        <w:t xml:space="preserve"> </w:t>
      </w:r>
      <w:r w:rsidR="00264CEB">
        <w:rPr>
          <w:szCs w:val="24"/>
        </w:rPr>
        <w:t>Zhodnocení dotazníkového šetření a diskuze</w:t>
      </w:r>
      <w:r w:rsidR="00264CEB">
        <w:rPr>
          <w:bCs/>
          <w:szCs w:val="24"/>
        </w:rPr>
        <w:t>………………………………….…</w:t>
      </w:r>
      <w:r w:rsidR="004976A5">
        <w:rPr>
          <w:bCs/>
          <w:szCs w:val="24"/>
        </w:rPr>
        <w:t>3</w:t>
      </w:r>
      <w:r w:rsidR="00BA6660">
        <w:rPr>
          <w:bCs/>
          <w:szCs w:val="24"/>
        </w:rPr>
        <w:t>4</w:t>
      </w:r>
    </w:p>
    <w:p w14:paraId="69571ABA" w14:textId="5C39413D" w:rsidR="00264CEB" w:rsidRDefault="00264CEB" w:rsidP="00264CEB">
      <w:pPr>
        <w:spacing w:after="0"/>
        <w:jc w:val="both"/>
        <w:rPr>
          <w:szCs w:val="24"/>
        </w:rPr>
      </w:pPr>
      <w:r>
        <w:rPr>
          <w:rFonts w:eastAsia="Times New Roman"/>
          <w:szCs w:val="24"/>
        </w:rPr>
        <w:t xml:space="preserve">         </w:t>
      </w:r>
      <w:r>
        <w:rPr>
          <w:szCs w:val="24"/>
        </w:rPr>
        <w:t>4.</w:t>
      </w:r>
      <w:r w:rsidR="003E5EDE">
        <w:rPr>
          <w:szCs w:val="24"/>
        </w:rPr>
        <w:t>5</w:t>
      </w:r>
      <w:r>
        <w:rPr>
          <w:szCs w:val="24"/>
        </w:rPr>
        <w:t>.1 Základní informace ……………………………..…….……………..……..</w:t>
      </w:r>
      <w:r w:rsidR="004976A5">
        <w:rPr>
          <w:szCs w:val="24"/>
        </w:rPr>
        <w:t>3</w:t>
      </w:r>
      <w:r w:rsidR="00BA6660">
        <w:rPr>
          <w:szCs w:val="24"/>
        </w:rPr>
        <w:t>4</w:t>
      </w:r>
    </w:p>
    <w:p w14:paraId="4DA95392" w14:textId="66FC0F23" w:rsidR="00264CEB" w:rsidRDefault="00264CEB" w:rsidP="00264CEB">
      <w:pPr>
        <w:spacing w:after="0"/>
        <w:jc w:val="both"/>
        <w:rPr>
          <w:szCs w:val="24"/>
        </w:rPr>
      </w:pPr>
      <w:r>
        <w:rPr>
          <w:rFonts w:eastAsia="Times New Roman"/>
          <w:szCs w:val="24"/>
        </w:rPr>
        <w:t xml:space="preserve">         </w:t>
      </w:r>
      <w:r>
        <w:rPr>
          <w:szCs w:val="24"/>
        </w:rPr>
        <w:t>4.</w:t>
      </w:r>
      <w:r w:rsidR="003E5EDE">
        <w:rPr>
          <w:szCs w:val="24"/>
        </w:rPr>
        <w:t>5</w:t>
      </w:r>
      <w:r>
        <w:rPr>
          <w:szCs w:val="24"/>
        </w:rPr>
        <w:t>.2 Zvyklosti ve stravování ………………………..……….…..…………....…3</w:t>
      </w:r>
      <w:r w:rsidR="00BA6660">
        <w:rPr>
          <w:szCs w:val="24"/>
        </w:rPr>
        <w:t>7</w:t>
      </w:r>
    </w:p>
    <w:p w14:paraId="73F7E77F" w14:textId="1BCCBD1F" w:rsidR="00264CEB" w:rsidRDefault="00264CEB" w:rsidP="00264CEB">
      <w:pPr>
        <w:spacing w:after="0"/>
        <w:jc w:val="both"/>
        <w:rPr>
          <w:szCs w:val="24"/>
        </w:rPr>
      </w:pPr>
      <w:r>
        <w:rPr>
          <w:szCs w:val="24"/>
        </w:rPr>
        <w:t>Závěr………………………………………………………………………...………….7</w:t>
      </w:r>
      <w:r w:rsidR="007349CA">
        <w:rPr>
          <w:szCs w:val="24"/>
        </w:rPr>
        <w:t>4</w:t>
      </w:r>
    </w:p>
    <w:p w14:paraId="0878DCB7" w14:textId="04FFDC9B" w:rsidR="00264CEB" w:rsidRDefault="00264CEB" w:rsidP="00264CEB">
      <w:pPr>
        <w:spacing w:after="0"/>
        <w:jc w:val="both"/>
        <w:rPr>
          <w:szCs w:val="24"/>
        </w:rPr>
      </w:pPr>
      <w:r>
        <w:rPr>
          <w:szCs w:val="24"/>
        </w:rPr>
        <w:t>Souhrn…………………………………………………………………………………..7</w:t>
      </w:r>
      <w:r w:rsidR="007349CA">
        <w:rPr>
          <w:szCs w:val="24"/>
        </w:rPr>
        <w:t>5</w:t>
      </w:r>
    </w:p>
    <w:p w14:paraId="1FB80969" w14:textId="4578E5E1" w:rsidR="00264CEB" w:rsidRDefault="00264CEB" w:rsidP="00264CEB">
      <w:pPr>
        <w:spacing w:after="0"/>
        <w:jc w:val="both"/>
        <w:rPr>
          <w:szCs w:val="24"/>
        </w:rPr>
      </w:pPr>
      <w:r>
        <w:rPr>
          <w:szCs w:val="24"/>
        </w:rPr>
        <w:t>Summary………………………………………………………………………………..</w:t>
      </w:r>
      <w:r w:rsidR="00797AEF">
        <w:rPr>
          <w:szCs w:val="24"/>
        </w:rPr>
        <w:t>7</w:t>
      </w:r>
      <w:r w:rsidR="007349CA">
        <w:rPr>
          <w:szCs w:val="24"/>
        </w:rPr>
        <w:t>6</w:t>
      </w:r>
    </w:p>
    <w:p w14:paraId="724DCC12" w14:textId="0A0C9669" w:rsidR="00264CEB" w:rsidRDefault="00264CEB" w:rsidP="00264CEB">
      <w:pPr>
        <w:spacing w:after="0"/>
        <w:jc w:val="both"/>
        <w:rPr>
          <w:szCs w:val="24"/>
        </w:rPr>
      </w:pPr>
      <w:r>
        <w:rPr>
          <w:szCs w:val="24"/>
        </w:rPr>
        <w:lastRenderedPageBreak/>
        <w:t>Zdroje……………………………………………………………………...……………</w:t>
      </w:r>
      <w:r w:rsidR="00797AEF">
        <w:rPr>
          <w:szCs w:val="24"/>
        </w:rPr>
        <w:t>7</w:t>
      </w:r>
      <w:r w:rsidR="007349CA">
        <w:rPr>
          <w:szCs w:val="24"/>
        </w:rPr>
        <w:t>7</w:t>
      </w:r>
    </w:p>
    <w:p w14:paraId="2D9AC0F5" w14:textId="45DD7B12" w:rsidR="00264CEB" w:rsidRDefault="00264CEB" w:rsidP="00264CEB">
      <w:pPr>
        <w:spacing w:after="0"/>
        <w:jc w:val="both"/>
        <w:rPr>
          <w:szCs w:val="24"/>
        </w:rPr>
      </w:pPr>
      <w:r>
        <w:rPr>
          <w:szCs w:val="24"/>
        </w:rPr>
        <w:t>Seznam tabulek a grafů…………………………………………………...…………….</w:t>
      </w:r>
      <w:r w:rsidR="00BA6660">
        <w:rPr>
          <w:szCs w:val="24"/>
        </w:rPr>
        <w:t>8</w:t>
      </w:r>
      <w:r w:rsidR="007349CA">
        <w:rPr>
          <w:szCs w:val="24"/>
        </w:rPr>
        <w:t>1</w:t>
      </w:r>
    </w:p>
    <w:p w14:paraId="24E93891" w14:textId="6DADA6D5" w:rsidR="00264CEB" w:rsidRDefault="008D1379" w:rsidP="00264CEB">
      <w:pPr>
        <w:spacing w:after="0"/>
        <w:jc w:val="both"/>
        <w:rPr>
          <w:szCs w:val="24"/>
        </w:rPr>
      </w:pPr>
      <w:r>
        <w:rPr>
          <w:szCs w:val="24"/>
        </w:rPr>
        <w:t>P</w:t>
      </w:r>
      <w:r w:rsidR="00264CEB">
        <w:rPr>
          <w:szCs w:val="24"/>
        </w:rPr>
        <w:t>říloh</w:t>
      </w:r>
      <w:r w:rsidR="00EE29E0">
        <w:rPr>
          <w:szCs w:val="24"/>
        </w:rPr>
        <w:t>y...</w:t>
      </w:r>
      <w:r>
        <w:rPr>
          <w:szCs w:val="24"/>
        </w:rPr>
        <w:t>……</w:t>
      </w:r>
      <w:r w:rsidR="00264CEB">
        <w:rPr>
          <w:szCs w:val="24"/>
        </w:rPr>
        <w:t>...………………………..…………………………………...…………..</w:t>
      </w:r>
      <w:r w:rsidR="004976A5">
        <w:rPr>
          <w:szCs w:val="24"/>
        </w:rPr>
        <w:t>8</w:t>
      </w:r>
      <w:r w:rsidR="007349CA">
        <w:rPr>
          <w:szCs w:val="24"/>
        </w:rPr>
        <w:t>4</w:t>
      </w:r>
    </w:p>
    <w:p w14:paraId="3DB1ADB3" w14:textId="22E216D9" w:rsidR="009764F3" w:rsidRDefault="009764F3" w:rsidP="00264CEB">
      <w:pPr>
        <w:spacing w:after="0" w:line="240" w:lineRule="auto"/>
        <w:jc w:val="left"/>
        <w:rPr>
          <w:b/>
          <w:sz w:val="32"/>
          <w:szCs w:val="32"/>
        </w:rPr>
      </w:pPr>
      <w:r>
        <w:rPr>
          <w:b/>
          <w:sz w:val="32"/>
          <w:szCs w:val="32"/>
        </w:rPr>
        <w:br w:type="page"/>
      </w:r>
    </w:p>
    <w:p w14:paraId="046AFA16" w14:textId="77777777" w:rsidR="004A0E1E" w:rsidRDefault="00215FDA">
      <w:pPr>
        <w:spacing w:after="0"/>
        <w:jc w:val="both"/>
        <w:rPr>
          <w:b/>
          <w:sz w:val="32"/>
          <w:szCs w:val="32"/>
        </w:rPr>
      </w:pPr>
      <w:r>
        <w:rPr>
          <w:b/>
          <w:sz w:val="32"/>
          <w:szCs w:val="32"/>
        </w:rPr>
        <w:lastRenderedPageBreak/>
        <w:t>Úvod</w:t>
      </w:r>
    </w:p>
    <w:p w14:paraId="48C5C901" w14:textId="5660B4F5" w:rsidR="00A34A85" w:rsidRDefault="00A34A85" w:rsidP="005508F8">
      <w:pPr>
        <w:spacing w:after="0"/>
        <w:ind w:firstLine="708"/>
        <w:jc w:val="both"/>
      </w:pPr>
      <w:r>
        <w:rPr>
          <w:bCs/>
          <w:szCs w:val="24"/>
        </w:rPr>
        <w:t>Správná výživa má svou důležitost v každém věkovém období života jedince a je předpokladem</w:t>
      </w:r>
      <w:r w:rsidRPr="002555DD">
        <w:rPr>
          <w:bCs/>
          <w:szCs w:val="24"/>
        </w:rPr>
        <w:t xml:space="preserve"> </w:t>
      </w:r>
      <w:r>
        <w:rPr>
          <w:bCs/>
          <w:szCs w:val="24"/>
        </w:rPr>
        <w:t xml:space="preserve">pro jeho normální duševní a tělesný vývoj. V dětském věku má ovšem výživa mimořádný význam, kdy tvoří základ pro vývoj a růst. Uplatnění má v časném kojeneckém věku, v pubescentním období a adolescentním období. (Hnátek, 1992). </w:t>
      </w:r>
    </w:p>
    <w:p w14:paraId="66BCF89D" w14:textId="77777777" w:rsidR="00A34A85" w:rsidRDefault="00A34A85" w:rsidP="005508F8">
      <w:pPr>
        <w:spacing w:after="0"/>
        <w:ind w:firstLine="708"/>
        <w:jc w:val="both"/>
        <w:rPr>
          <w:bCs/>
          <w:szCs w:val="24"/>
        </w:rPr>
      </w:pPr>
      <w:r>
        <w:rPr>
          <w:bCs/>
          <w:szCs w:val="24"/>
        </w:rPr>
        <w:t xml:space="preserve">Rozhodnutí, zdali se stravovat zdravě či nezdravě ovlivňují různé faktory. Jsou jimi rodinné zvyklosti, tradice společnosti, dále může být rozhodnutí limitováno finanční situací, jak vlastní, tak společnosti a bezesporu rovněž souvisí se sociální pozicí. Záleží také na věku, pohlaví, vzdělání, zaměstnání, temperamentu, příjmu, rasové příslušnosti, postojích a hodnotové orientaci dotyčného jedince. (Machová, Kubátová, 2015).  </w:t>
      </w:r>
    </w:p>
    <w:p w14:paraId="7A9A8349" w14:textId="60D77533" w:rsidR="00A34A85" w:rsidRDefault="00A34A85" w:rsidP="005508F8">
      <w:pPr>
        <w:spacing w:after="0"/>
        <w:ind w:firstLine="708"/>
        <w:jc w:val="both"/>
        <w:rPr>
          <w:bCs/>
          <w:szCs w:val="24"/>
        </w:rPr>
      </w:pPr>
      <w:r>
        <w:rPr>
          <w:bCs/>
          <w:szCs w:val="24"/>
        </w:rPr>
        <w:t>V rodině se dítě učí základům zdravé výživy. Rodiče jsou vzory, kt</w:t>
      </w:r>
      <w:r w:rsidR="00FB6D69">
        <w:rPr>
          <w:bCs/>
          <w:szCs w:val="24"/>
        </w:rPr>
        <w:t>eré</w:t>
      </w:r>
      <w:r>
        <w:rPr>
          <w:bCs/>
          <w:szCs w:val="24"/>
        </w:rPr>
        <w:t xml:space="preserve"> dítě v dospělosti bude více či méně kopírovat. V rámci zdravého stravování je nejúčinnější každodenní prax</w:t>
      </w:r>
      <w:r w:rsidR="00FB6D69">
        <w:rPr>
          <w:bCs/>
          <w:szCs w:val="24"/>
        </w:rPr>
        <w:t>í</w:t>
      </w:r>
      <w:r>
        <w:rPr>
          <w:bCs/>
          <w:szCs w:val="24"/>
        </w:rPr>
        <w:t>, kdy všichni v rodině obdrží na talíř to, co odpovídá požadavkům správné výživy. (Kunová, 2011).</w:t>
      </w:r>
    </w:p>
    <w:p w14:paraId="03A56B26" w14:textId="77777777" w:rsidR="0007342C" w:rsidRDefault="00A34A85" w:rsidP="005508F8">
      <w:pPr>
        <w:spacing w:after="0"/>
        <w:jc w:val="both"/>
        <w:rPr>
          <w:bCs/>
          <w:szCs w:val="24"/>
        </w:rPr>
      </w:pPr>
      <w:r>
        <w:rPr>
          <w:bCs/>
          <w:szCs w:val="24"/>
        </w:rPr>
        <w:tab/>
        <w:t xml:space="preserve">Životní styl, do kterého patří i strava, ovlivňuje až z 50 % zdraví (Machová, 2015). </w:t>
      </w:r>
      <w:r w:rsidR="00F700C0">
        <w:rPr>
          <w:bCs/>
          <w:szCs w:val="24"/>
        </w:rPr>
        <w:t xml:space="preserve">Výživa je základem zdraví, jelikož vše, co člověk zkonzumuje, na organismus nějakým způsobem působí (Fořt, 2003). </w:t>
      </w:r>
      <w:r>
        <w:rPr>
          <w:bCs/>
          <w:szCs w:val="24"/>
        </w:rPr>
        <w:t>Právě proto je nutné, aby mezi přirozenou součást výchovy dítěte už od raného věku patřil rozvoj prospěšných dovedností, poskytování rozsáhlých znalostí, stavění adekvátních postojů a odpovědnosti za své zdraví. Výchova by neměla probíhat pouze v rodině, ale i ve škole. (Pipová, 2021)</w:t>
      </w:r>
    </w:p>
    <w:p w14:paraId="1FEB643C" w14:textId="5B97BA71" w:rsidR="009764F3" w:rsidRDefault="0007342C" w:rsidP="005508F8">
      <w:pPr>
        <w:spacing w:after="0"/>
        <w:ind w:firstLine="708"/>
        <w:jc w:val="both"/>
        <w:rPr>
          <w:b/>
          <w:bCs/>
          <w:sz w:val="36"/>
          <w:szCs w:val="36"/>
        </w:rPr>
      </w:pPr>
      <w:r>
        <w:rPr>
          <w:bCs/>
          <w:szCs w:val="24"/>
        </w:rPr>
        <w:t>Vzhledem k tomu, že výživa je velmi diskutovaným tématem</w:t>
      </w:r>
      <w:r w:rsidR="00586EBA">
        <w:rPr>
          <w:bCs/>
          <w:szCs w:val="24"/>
        </w:rPr>
        <w:t xml:space="preserve"> stala se i c</w:t>
      </w:r>
      <w:r>
        <w:rPr>
          <w:bCs/>
          <w:szCs w:val="24"/>
        </w:rPr>
        <w:t>ílem této práce</w:t>
      </w:r>
      <w:r w:rsidR="00586EBA">
        <w:rPr>
          <w:bCs/>
          <w:szCs w:val="24"/>
        </w:rPr>
        <w:t>, kde</w:t>
      </w:r>
      <w:r>
        <w:rPr>
          <w:bCs/>
          <w:szCs w:val="24"/>
        </w:rPr>
        <w:t xml:space="preserve"> bylo posoudit výživové zvyklosti u dětí staršího školního věku.</w:t>
      </w:r>
      <w:r w:rsidR="009764F3">
        <w:rPr>
          <w:b/>
          <w:bCs/>
          <w:sz w:val="36"/>
          <w:szCs w:val="36"/>
        </w:rPr>
        <w:br w:type="page"/>
      </w:r>
    </w:p>
    <w:p w14:paraId="40D01B5D" w14:textId="2C3B939D" w:rsidR="009764F3" w:rsidRDefault="009764F3" w:rsidP="009764F3">
      <w:pPr>
        <w:spacing w:after="0"/>
        <w:ind w:firstLine="708"/>
        <w:jc w:val="both"/>
        <w:rPr>
          <w:b/>
          <w:bCs/>
          <w:sz w:val="30"/>
          <w:szCs w:val="30"/>
        </w:rPr>
      </w:pPr>
      <w:r>
        <w:rPr>
          <w:b/>
          <w:bCs/>
          <w:sz w:val="30"/>
          <w:szCs w:val="30"/>
        </w:rPr>
        <w:lastRenderedPageBreak/>
        <w:t>1 Cíl práce</w:t>
      </w:r>
    </w:p>
    <w:p w14:paraId="0AB6A2F8" w14:textId="77777777" w:rsidR="009764F3" w:rsidRDefault="009764F3" w:rsidP="009764F3">
      <w:pPr>
        <w:spacing w:after="0"/>
        <w:ind w:firstLine="708"/>
        <w:jc w:val="both"/>
        <w:rPr>
          <w:szCs w:val="24"/>
        </w:rPr>
      </w:pPr>
      <w:r>
        <w:rPr>
          <w:szCs w:val="24"/>
        </w:rPr>
        <w:t>Cílem této práce je posoudit výživové zvyklosti u dětí staršího školního věku. Zjištěná data zhodnotit.</w:t>
      </w:r>
    </w:p>
    <w:p w14:paraId="1B96B1F4" w14:textId="40EFCE2D" w:rsidR="009764F3" w:rsidRDefault="009764F3" w:rsidP="009764F3">
      <w:pPr>
        <w:spacing w:after="0"/>
        <w:ind w:left="708" w:firstLine="708"/>
        <w:jc w:val="both"/>
        <w:rPr>
          <w:b/>
          <w:bCs/>
          <w:sz w:val="28"/>
          <w:szCs w:val="28"/>
        </w:rPr>
      </w:pPr>
      <w:r>
        <w:rPr>
          <w:b/>
          <w:bCs/>
          <w:sz w:val="28"/>
          <w:szCs w:val="28"/>
        </w:rPr>
        <w:t>1.1 Dílčí cíle</w:t>
      </w:r>
    </w:p>
    <w:p w14:paraId="7F359768" w14:textId="15E0A16C" w:rsidR="009764F3" w:rsidRDefault="009764F3" w:rsidP="009764F3">
      <w:pPr>
        <w:spacing w:after="0"/>
        <w:jc w:val="both"/>
        <w:rPr>
          <w:szCs w:val="24"/>
        </w:rPr>
      </w:pPr>
      <w:r>
        <w:rPr>
          <w:szCs w:val="24"/>
        </w:rPr>
        <w:t>1. Zjistit, zda děti staršího školního věku spadají do průměru perce</w:t>
      </w:r>
      <w:r w:rsidR="000D51C5">
        <w:rPr>
          <w:szCs w:val="24"/>
        </w:rPr>
        <w:t>n</w:t>
      </w:r>
      <w:r>
        <w:rPr>
          <w:szCs w:val="24"/>
        </w:rPr>
        <w:t>tilového grafu.</w:t>
      </w:r>
    </w:p>
    <w:p w14:paraId="45FE72B5" w14:textId="50435643" w:rsidR="009764F3" w:rsidRDefault="009764F3" w:rsidP="009764F3">
      <w:pPr>
        <w:spacing w:after="0"/>
        <w:jc w:val="both"/>
        <w:rPr>
          <w:szCs w:val="24"/>
        </w:rPr>
      </w:pPr>
      <w:r>
        <w:rPr>
          <w:szCs w:val="24"/>
        </w:rPr>
        <w:t xml:space="preserve">2. </w:t>
      </w:r>
      <w:r w:rsidR="00D81CE2">
        <w:rPr>
          <w:szCs w:val="24"/>
        </w:rPr>
        <w:t>Posoudit</w:t>
      </w:r>
      <w:r>
        <w:rPr>
          <w:szCs w:val="24"/>
        </w:rPr>
        <w:t>, zda děti staršího školního věku dodržují pravidelnost stravy</w:t>
      </w:r>
      <w:r w:rsidR="00D81CE2">
        <w:rPr>
          <w:szCs w:val="24"/>
        </w:rPr>
        <w:t xml:space="preserve"> 5x denně</w:t>
      </w:r>
      <w:r>
        <w:rPr>
          <w:szCs w:val="24"/>
        </w:rPr>
        <w:t>.</w:t>
      </w:r>
    </w:p>
    <w:p w14:paraId="7EAB087F" w14:textId="54EF645A" w:rsidR="00687605" w:rsidRDefault="00D81CE2" w:rsidP="009764F3">
      <w:pPr>
        <w:spacing w:after="0"/>
        <w:jc w:val="both"/>
        <w:rPr>
          <w:szCs w:val="24"/>
        </w:rPr>
      </w:pPr>
      <w:r>
        <w:rPr>
          <w:szCs w:val="24"/>
        </w:rPr>
        <w:t>3</w:t>
      </w:r>
      <w:r w:rsidR="009764F3">
        <w:rPr>
          <w:szCs w:val="24"/>
        </w:rPr>
        <w:t xml:space="preserve">. Zjistit, zda děti staršího školního věku dodržují každodenní </w:t>
      </w:r>
      <w:r w:rsidR="008A610F">
        <w:rPr>
          <w:szCs w:val="24"/>
        </w:rPr>
        <w:t>příjem produktů</w:t>
      </w:r>
      <w:r w:rsidR="00687605">
        <w:rPr>
          <w:szCs w:val="24"/>
        </w:rPr>
        <w:t xml:space="preserve">, které </w:t>
      </w:r>
    </w:p>
    <w:p w14:paraId="446291F6" w14:textId="6B17AA70" w:rsidR="009764F3" w:rsidRDefault="00687605" w:rsidP="009764F3">
      <w:pPr>
        <w:spacing w:after="0"/>
        <w:jc w:val="both"/>
        <w:rPr>
          <w:szCs w:val="24"/>
        </w:rPr>
      </w:pPr>
      <w:r>
        <w:rPr>
          <w:szCs w:val="24"/>
        </w:rPr>
        <w:t xml:space="preserve">    obsahují</w:t>
      </w:r>
      <w:r w:rsidR="008A610F">
        <w:rPr>
          <w:szCs w:val="24"/>
        </w:rPr>
        <w:t> </w:t>
      </w:r>
      <w:r>
        <w:rPr>
          <w:szCs w:val="24"/>
        </w:rPr>
        <w:t>kvalitní</w:t>
      </w:r>
      <w:r w:rsidR="008A610F">
        <w:rPr>
          <w:szCs w:val="24"/>
        </w:rPr>
        <w:t xml:space="preserve"> bílkovin</w:t>
      </w:r>
      <w:r>
        <w:rPr>
          <w:szCs w:val="24"/>
        </w:rPr>
        <w:t>u</w:t>
      </w:r>
      <w:r w:rsidR="008A610F">
        <w:rPr>
          <w:szCs w:val="24"/>
        </w:rPr>
        <w:t>.</w:t>
      </w:r>
    </w:p>
    <w:p w14:paraId="3BA510F7" w14:textId="77777777" w:rsidR="00291C2E" w:rsidRDefault="00D81CE2" w:rsidP="009764F3">
      <w:pPr>
        <w:spacing w:after="0"/>
        <w:jc w:val="both"/>
        <w:rPr>
          <w:szCs w:val="24"/>
        </w:rPr>
      </w:pPr>
      <w:r>
        <w:rPr>
          <w:szCs w:val="24"/>
        </w:rPr>
        <w:t>4</w:t>
      </w:r>
      <w:r w:rsidR="009764F3">
        <w:rPr>
          <w:szCs w:val="24"/>
        </w:rPr>
        <w:t xml:space="preserve">. </w:t>
      </w:r>
      <w:r w:rsidR="009764F3" w:rsidRPr="00194C25">
        <w:rPr>
          <w:szCs w:val="24"/>
        </w:rPr>
        <w:t xml:space="preserve">Zjistit, zda děti staršího školního věku dodržují každodenní konzumaci </w:t>
      </w:r>
      <w:r w:rsidR="00291C2E">
        <w:rPr>
          <w:szCs w:val="24"/>
        </w:rPr>
        <w:t>alespoň</w:t>
      </w:r>
      <w:r w:rsidR="00194C25">
        <w:rPr>
          <w:szCs w:val="24"/>
        </w:rPr>
        <w:t xml:space="preserve"> dvou </w:t>
      </w:r>
    </w:p>
    <w:p w14:paraId="010FEA54" w14:textId="49B0BEC5" w:rsidR="009764F3" w:rsidRPr="00194C25" w:rsidRDefault="00291C2E" w:rsidP="009764F3">
      <w:pPr>
        <w:spacing w:after="0"/>
        <w:jc w:val="both"/>
        <w:rPr>
          <w:szCs w:val="24"/>
        </w:rPr>
      </w:pPr>
      <w:r>
        <w:rPr>
          <w:szCs w:val="24"/>
        </w:rPr>
        <w:t xml:space="preserve">    </w:t>
      </w:r>
      <w:r w:rsidR="00194C25">
        <w:rPr>
          <w:szCs w:val="24"/>
        </w:rPr>
        <w:t>porcí</w:t>
      </w:r>
      <w:r>
        <w:rPr>
          <w:szCs w:val="24"/>
        </w:rPr>
        <w:t xml:space="preserve"> </w:t>
      </w:r>
      <w:r w:rsidR="009764F3" w:rsidRPr="00194C25">
        <w:rPr>
          <w:szCs w:val="24"/>
        </w:rPr>
        <w:t xml:space="preserve">mléčných výrobků. </w:t>
      </w:r>
    </w:p>
    <w:p w14:paraId="600E9A38" w14:textId="5F7A68AF" w:rsidR="009764F3" w:rsidRDefault="00D81CE2" w:rsidP="009764F3">
      <w:pPr>
        <w:spacing w:after="0"/>
        <w:jc w:val="both"/>
        <w:rPr>
          <w:szCs w:val="24"/>
        </w:rPr>
      </w:pPr>
      <w:r>
        <w:rPr>
          <w:szCs w:val="24"/>
        </w:rPr>
        <w:t>5</w:t>
      </w:r>
      <w:r w:rsidR="009764F3">
        <w:rPr>
          <w:szCs w:val="24"/>
        </w:rPr>
        <w:t xml:space="preserve">. </w:t>
      </w:r>
      <w:r>
        <w:rPr>
          <w:szCs w:val="24"/>
        </w:rPr>
        <w:t>Posoud</w:t>
      </w:r>
      <w:r w:rsidR="009764F3">
        <w:rPr>
          <w:szCs w:val="24"/>
        </w:rPr>
        <w:t>it, zda děti staršího školního věku dodržují dostatečný pitný režim.</w:t>
      </w:r>
    </w:p>
    <w:p w14:paraId="2B3F4B15" w14:textId="1A7586BC" w:rsidR="009764F3" w:rsidRDefault="00D81CE2" w:rsidP="009764F3">
      <w:pPr>
        <w:spacing w:after="0"/>
        <w:jc w:val="both"/>
        <w:rPr>
          <w:szCs w:val="24"/>
        </w:rPr>
      </w:pPr>
      <w:r>
        <w:rPr>
          <w:szCs w:val="24"/>
        </w:rPr>
        <w:t>6</w:t>
      </w:r>
      <w:r w:rsidR="009764F3">
        <w:rPr>
          <w:szCs w:val="24"/>
        </w:rPr>
        <w:t xml:space="preserve">. Zjistit, zda děti staršího školního věku pijí vhodné nápoje. </w:t>
      </w:r>
    </w:p>
    <w:p w14:paraId="13ADD2C7" w14:textId="47E502A1" w:rsidR="009764F3" w:rsidRDefault="009764F3">
      <w:pPr>
        <w:spacing w:after="0" w:line="240" w:lineRule="auto"/>
        <w:jc w:val="left"/>
        <w:rPr>
          <w:b/>
          <w:sz w:val="32"/>
          <w:szCs w:val="32"/>
        </w:rPr>
      </w:pPr>
      <w:r>
        <w:rPr>
          <w:b/>
          <w:sz w:val="32"/>
          <w:szCs w:val="32"/>
        </w:rPr>
        <w:br w:type="page"/>
      </w:r>
    </w:p>
    <w:p w14:paraId="7D4B6376" w14:textId="52523903" w:rsidR="004A0E1E" w:rsidRDefault="00215FDA">
      <w:pPr>
        <w:spacing w:after="0"/>
        <w:jc w:val="both"/>
        <w:rPr>
          <w:b/>
          <w:sz w:val="32"/>
          <w:szCs w:val="32"/>
        </w:rPr>
      </w:pPr>
      <w:r>
        <w:rPr>
          <w:b/>
          <w:sz w:val="32"/>
          <w:szCs w:val="32"/>
        </w:rPr>
        <w:lastRenderedPageBreak/>
        <w:t>TEORETICKÁ ČÁST</w:t>
      </w:r>
    </w:p>
    <w:p w14:paraId="50339B0E" w14:textId="4C310635" w:rsidR="004A0E1E" w:rsidRDefault="009764F3">
      <w:pPr>
        <w:spacing w:after="0"/>
        <w:jc w:val="both"/>
        <w:rPr>
          <w:b/>
          <w:sz w:val="32"/>
          <w:szCs w:val="32"/>
        </w:rPr>
      </w:pPr>
      <w:r>
        <w:rPr>
          <w:b/>
          <w:sz w:val="32"/>
          <w:szCs w:val="32"/>
        </w:rPr>
        <w:t>2</w:t>
      </w:r>
      <w:r w:rsidR="00215FDA">
        <w:rPr>
          <w:b/>
          <w:sz w:val="32"/>
          <w:szCs w:val="32"/>
        </w:rPr>
        <w:t xml:space="preserve"> Starší školní věk</w:t>
      </w:r>
    </w:p>
    <w:p w14:paraId="66D04538" w14:textId="4EA28597" w:rsidR="004A0E1E" w:rsidRDefault="00215FDA">
      <w:pPr>
        <w:spacing w:after="0"/>
        <w:ind w:firstLine="708"/>
        <w:jc w:val="both"/>
        <w:rPr>
          <w:bCs/>
          <w:szCs w:val="24"/>
        </w:rPr>
      </w:pPr>
      <w:r>
        <w:rPr>
          <w:bCs/>
          <w:szCs w:val="24"/>
        </w:rPr>
        <w:t>Starší školní věk je označován jako období intenzivního duševního i tělesného zrání, kdy mladý člověk, během několika málo let, z dětství postoupí na práh dospělosti. Tempo, pronikavost a velikost těchto změn jsou příčinou, kdy dojde dočasně k psychickému i funkčnímu rozkolísání (Kotulán, 1999). Dospívání je přechodnou dob</w:t>
      </w:r>
      <w:r w:rsidR="008C1160">
        <w:rPr>
          <w:bCs/>
          <w:szCs w:val="24"/>
        </w:rPr>
        <w:t>o</w:t>
      </w:r>
      <w:r>
        <w:rPr>
          <w:bCs/>
          <w:szCs w:val="24"/>
        </w:rPr>
        <w:t>u, která se objevuje mezi dětstvím a dospělostí (Vágnerová, 1996).</w:t>
      </w:r>
    </w:p>
    <w:p w14:paraId="5EFC6D14" w14:textId="77777777" w:rsidR="004A0E1E" w:rsidRDefault="00215FDA">
      <w:pPr>
        <w:spacing w:after="0"/>
        <w:ind w:firstLine="708"/>
        <w:jc w:val="both"/>
        <w:rPr>
          <w:bCs/>
          <w:szCs w:val="24"/>
        </w:rPr>
      </w:pPr>
      <w:r>
        <w:rPr>
          <w:bCs/>
          <w:szCs w:val="24"/>
        </w:rPr>
        <w:t>Období dospívání je úsek života, který je ohraničený prvními známkami pohlavního zrání a akcelerací růstu. Poté dojde k dovršení plné pohlavní zralosti a je dokončen tělesný růst (Langmeier, 1998).</w:t>
      </w:r>
    </w:p>
    <w:p w14:paraId="14F17C26" w14:textId="0ECB9D3B" w:rsidR="004A0E1E" w:rsidRDefault="00215FDA" w:rsidP="00675B20">
      <w:pPr>
        <w:spacing w:after="0"/>
        <w:ind w:firstLine="708"/>
        <w:jc w:val="both"/>
        <w:rPr>
          <w:bCs/>
          <w:szCs w:val="24"/>
        </w:rPr>
      </w:pPr>
      <w:r>
        <w:rPr>
          <w:bCs/>
          <w:szCs w:val="24"/>
        </w:rPr>
        <w:t>Dospívání začíná kolem 11. roku a ukončeno je ve 20 letech, kdy je dosažena dospělost. Období dospívání se dělí na dvě fáze s ohledem na časovou lokalizaci. První fáze se pohybuje mezi 11. až 15. rokem a je nazýván</w:t>
      </w:r>
      <w:r w:rsidR="001F1AC0">
        <w:rPr>
          <w:bCs/>
          <w:szCs w:val="24"/>
        </w:rPr>
        <w:t>a</w:t>
      </w:r>
      <w:r>
        <w:rPr>
          <w:bCs/>
          <w:szCs w:val="24"/>
        </w:rPr>
        <w:t xml:space="preserve"> pubescence. Druhou fází</w:t>
      </w:r>
      <w:r w:rsidR="001F1AC0">
        <w:rPr>
          <w:bCs/>
          <w:szCs w:val="24"/>
        </w:rPr>
        <w:t>,</w:t>
      </w:r>
      <w:r>
        <w:rPr>
          <w:bCs/>
          <w:szCs w:val="24"/>
        </w:rPr>
        <w:t xml:space="preserve"> v</w:t>
      </w:r>
      <w:r w:rsidR="00F93E82">
        <w:rPr>
          <w:bCs/>
          <w:szCs w:val="24"/>
        </w:rPr>
        <w:t xml:space="preserve">e </w:t>
      </w:r>
      <w:r>
        <w:rPr>
          <w:bCs/>
          <w:szCs w:val="24"/>
        </w:rPr>
        <w:t>věkovém rozmezí 15 až 20 let</w:t>
      </w:r>
      <w:r w:rsidR="001F1AC0">
        <w:rPr>
          <w:bCs/>
          <w:szCs w:val="24"/>
        </w:rPr>
        <w:t>,</w:t>
      </w:r>
      <w:r>
        <w:rPr>
          <w:bCs/>
          <w:szCs w:val="24"/>
        </w:rPr>
        <w:t xml:space="preserve"> je adolescence (Vágnerová, 1999). Langmeier (1998) stejně jako Vágnerová</w:t>
      </w:r>
      <w:r w:rsidR="009C3520">
        <w:rPr>
          <w:bCs/>
          <w:szCs w:val="24"/>
        </w:rPr>
        <w:t xml:space="preserve"> (1999)</w:t>
      </w:r>
      <w:r>
        <w:rPr>
          <w:bCs/>
          <w:szCs w:val="24"/>
        </w:rPr>
        <w:t xml:space="preserve"> rozlišuje období dospívání (pubescence) a období adolescence, kde věkovou hranici z 20 let posouvá na 22 let. La</w:t>
      </w:r>
      <w:r w:rsidR="002A7C1D">
        <w:rPr>
          <w:bCs/>
          <w:szCs w:val="24"/>
        </w:rPr>
        <w:t>n</w:t>
      </w:r>
      <w:r>
        <w:rPr>
          <w:bCs/>
          <w:szCs w:val="24"/>
        </w:rPr>
        <w:t xml:space="preserve">gmeier (1998) ovšem období pubescence (dospívání) rozděluje na dvě fáze. První fází je prepuberta nebo též první pubertální fáze. Ta se u dívek pohybuje </w:t>
      </w:r>
      <w:r w:rsidR="002A7C1D">
        <w:rPr>
          <w:bCs/>
          <w:szCs w:val="24"/>
        </w:rPr>
        <w:t xml:space="preserve">cca </w:t>
      </w:r>
      <w:r>
        <w:rPr>
          <w:bCs/>
          <w:szCs w:val="24"/>
        </w:rPr>
        <w:t xml:space="preserve">od 11 do 13 let a u chlapců </w:t>
      </w:r>
      <w:r w:rsidR="005508F8">
        <w:rPr>
          <w:bCs/>
          <w:szCs w:val="24"/>
        </w:rPr>
        <w:t xml:space="preserve">                           </w:t>
      </w:r>
      <w:r>
        <w:rPr>
          <w:bCs/>
          <w:szCs w:val="24"/>
        </w:rPr>
        <w:t>o 1 až 2 roky později. Fází číslo dvě je fáze vlastní puberty nebo také druhá pubertální fáze. Objevuje se po dokončení prepuberty a končí dosažením reprodukčního zdraví. S dělením Langmeiera (1998) se ztotožňuje i Šimíčková-Čížková (2010), ovšem s věkovou hranicí se liší. Prepubertální období u dívek nastupuje kolem 10. roku života</w:t>
      </w:r>
      <w:r w:rsidR="004C3A67">
        <w:rPr>
          <w:bCs/>
          <w:szCs w:val="24"/>
        </w:rPr>
        <w:t xml:space="preserve"> </w:t>
      </w:r>
      <w:r w:rsidR="00F93E82">
        <w:rPr>
          <w:bCs/>
          <w:szCs w:val="24"/>
        </w:rPr>
        <w:br/>
      </w:r>
      <w:r>
        <w:rPr>
          <w:bCs/>
          <w:szCs w:val="24"/>
        </w:rPr>
        <w:t xml:space="preserve">a u chlapců o rok později. Období vlastní puberty je dívkám připisován věk 12,5 roku </w:t>
      </w:r>
      <w:r w:rsidR="004C3A67">
        <w:rPr>
          <w:bCs/>
          <w:szCs w:val="24"/>
        </w:rPr>
        <w:t xml:space="preserve">       </w:t>
      </w:r>
      <w:r>
        <w:rPr>
          <w:bCs/>
          <w:szCs w:val="24"/>
        </w:rPr>
        <w:t xml:space="preserve">a chlapcům 13 let. Období prepuberty a puberty u dívek je uzavřenější a kratší než </w:t>
      </w:r>
      <w:r w:rsidR="00F93E82">
        <w:rPr>
          <w:bCs/>
          <w:szCs w:val="24"/>
        </w:rPr>
        <w:br/>
      </w:r>
      <w:r>
        <w:rPr>
          <w:bCs/>
          <w:szCs w:val="24"/>
        </w:rPr>
        <w:t>u chlapců. Tam je proces vývoje dlouhodobější a difúznější (Šimíčková-Čížková, 2010).</w:t>
      </w:r>
    </w:p>
    <w:p w14:paraId="0F347627" w14:textId="77777777" w:rsidR="004A0E1E" w:rsidRDefault="00215FDA">
      <w:pPr>
        <w:spacing w:after="0"/>
        <w:ind w:firstLine="708"/>
        <w:jc w:val="both"/>
        <w:rPr>
          <w:bCs/>
          <w:szCs w:val="24"/>
        </w:rPr>
      </w:pPr>
      <w:r>
        <w:rPr>
          <w:bCs/>
          <w:szCs w:val="24"/>
        </w:rPr>
        <w:t>Starší školní věk se pojí s pubertou neboli dospíváním. Tento název můžeme také nahradit termínem pubescence. Toto období je nejdynamičtějším a nejkritičtějším obdobím v životě člověka (Novotná, 2012).</w:t>
      </w:r>
    </w:p>
    <w:p w14:paraId="6AA5806B" w14:textId="77777777" w:rsidR="004A0E1E" w:rsidRDefault="00215FDA">
      <w:pPr>
        <w:spacing w:after="0"/>
        <w:ind w:firstLine="708"/>
        <w:jc w:val="both"/>
        <w:rPr>
          <w:bCs/>
          <w:szCs w:val="24"/>
        </w:rPr>
      </w:pPr>
      <w:r>
        <w:rPr>
          <w:bCs/>
          <w:szCs w:val="24"/>
        </w:rPr>
        <w:t xml:space="preserve">Adolescence je most, který se nachází mezi dětstvím a dospělým obdobím. Světová zdravotnická organizace toto období vsazuje do věku 10 až 19 let (Pipová, 2021). </w:t>
      </w:r>
    </w:p>
    <w:p w14:paraId="6A3C894C" w14:textId="6055A032" w:rsidR="004A0E1E" w:rsidRDefault="004A0E1E">
      <w:pPr>
        <w:spacing w:after="0"/>
        <w:ind w:firstLine="708"/>
        <w:jc w:val="both"/>
        <w:rPr>
          <w:bCs/>
          <w:szCs w:val="24"/>
        </w:rPr>
      </w:pPr>
    </w:p>
    <w:p w14:paraId="4FEF90CE" w14:textId="77777777" w:rsidR="00215FDA" w:rsidRDefault="00215FDA">
      <w:pPr>
        <w:spacing w:after="0"/>
        <w:ind w:firstLine="708"/>
        <w:jc w:val="both"/>
        <w:rPr>
          <w:bCs/>
          <w:szCs w:val="24"/>
        </w:rPr>
      </w:pPr>
    </w:p>
    <w:p w14:paraId="5F8F7176" w14:textId="4D5BB432" w:rsidR="004A0E1E" w:rsidRPr="00E0731D" w:rsidRDefault="009764F3" w:rsidP="00E0731D">
      <w:pPr>
        <w:spacing w:after="0"/>
        <w:ind w:firstLine="708"/>
        <w:jc w:val="both"/>
        <w:rPr>
          <w:b/>
          <w:sz w:val="30"/>
          <w:szCs w:val="30"/>
        </w:rPr>
      </w:pPr>
      <w:r>
        <w:rPr>
          <w:b/>
          <w:sz w:val="30"/>
          <w:szCs w:val="30"/>
        </w:rPr>
        <w:lastRenderedPageBreak/>
        <w:t>2</w:t>
      </w:r>
      <w:r w:rsidR="00215FDA">
        <w:rPr>
          <w:b/>
          <w:sz w:val="30"/>
          <w:szCs w:val="30"/>
        </w:rPr>
        <w:t>.1 Změny před pubertou</w:t>
      </w:r>
      <w:r w:rsidR="00215FDA">
        <w:rPr>
          <w:b/>
          <w:sz w:val="28"/>
          <w:szCs w:val="28"/>
        </w:rPr>
        <w:t xml:space="preserve"> </w:t>
      </w:r>
    </w:p>
    <w:p w14:paraId="1D00B195" w14:textId="0E5DE5D8" w:rsidR="004A0E1E" w:rsidRDefault="00215FDA">
      <w:pPr>
        <w:spacing w:after="0"/>
        <w:ind w:firstLine="708"/>
        <w:jc w:val="both"/>
        <w:rPr>
          <w:bCs/>
          <w:szCs w:val="24"/>
        </w:rPr>
      </w:pPr>
      <w:r w:rsidRPr="00E0731D">
        <w:rPr>
          <w:b/>
          <w:szCs w:val="24"/>
        </w:rPr>
        <w:t>Tělesná proměna</w:t>
      </w:r>
      <w:r>
        <w:rPr>
          <w:bCs/>
          <w:szCs w:val="24"/>
        </w:rPr>
        <w:t xml:space="preserve"> je významným projevem, které dospívání přináší. Tyto změny jsou citlivě subjektivně prožívány, jelikož zevnějšek je součástí identity (Vágnerová, 1999). Prvním znakem puberty je zrychlený růst, který se nazývá prepubertální akcelerace růstu. Chlapec za jeden rok vyroste asi o 7-12 cm a dívka asi o 7-11 cm. Tato akcelerace dojde vrcholu asi za dva roky od jejího počátku. Další změnou je proměna postavy, kde se dokončuje proporcionální vývoj těla. Začátek prepuberty je také </w:t>
      </w:r>
      <w:r w:rsidR="004C3A67">
        <w:rPr>
          <w:bCs/>
          <w:szCs w:val="24"/>
        </w:rPr>
        <w:t xml:space="preserve">                 </w:t>
      </w:r>
      <w:r>
        <w:rPr>
          <w:bCs/>
          <w:szCs w:val="24"/>
        </w:rPr>
        <w:t>ve znamení vývoje druhotných pohlavních znaků, mezi které patří například ochlupení (pubické, axilární a tělesné), změna hlasu a růst hrtanu, u chlapců vousy a u dívek vývoj prsního dvorce, bradavky a mléčných žláz (Machová, 2016).</w:t>
      </w:r>
    </w:p>
    <w:p w14:paraId="3EA96251" w14:textId="77777777" w:rsidR="004A0E1E" w:rsidRDefault="00215FDA">
      <w:pPr>
        <w:spacing w:after="0"/>
        <w:ind w:firstLine="708"/>
        <w:jc w:val="both"/>
        <w:rPr>
          <w:bCs/>
          <w:szCs w:val="24"/>
        </w:rPr>
      </w:pPr>
      <w:r>
        <w:rPr>
          <w:bCs/>
          <w:szCs w:val="24"/>
        </w:rPr>
        <w:t>Nepoměr psychického a somatického vývoje je projevován v oblasti motoriky. V motorice hrubé se objevuje pohybová nekoordinovanost a přechodná neobratnost, která se vyskytuje zvlášť u chlapců. Přechodně se proto mohou objevit problémy v tělesné výchově. V motorice jemné se objevuje křečovitost a ta má za následek zhoršení grafického výkonu (Šimčíková-Čížková, 2010).</w:t>
      </w:r>
    </w:p>
    <w:p w14:paraId="07391B91" w14:textId="23868BBD" w:rsidR="004A0E1E" w:rsidRDefault="00E0731D">
      <w:pPr>
        <w:spacing w:after="0"/>
        <w:ind w:firstLine="708"/>
        <w:jc w:val="both"/>
        <w:rPr>
          <w:bCs/>
          <w:szCs w:val="24"/>
        </w:rPr>
      </w:pPr>
      <w:r>
        <w:rPr>
          <w:bCs/>
          <w:szCs w:val="24"/>
        </w:rPr>
        <w:t>Změna přichází i v </w:t>
      </w:r>
      <w:r w:rsidRPr="004C5885">
        <w:rPr>
          <w:b/>
          <w:szCs w:val="24"/>
        </w:rPr>
        <w:t>poznávacích procesech</w:t>
      </w:r>
      <w:r>
        <w:rPr>
          <w:bCs/>
          <w:szCs w:val="24"/>
        </w:rPr>
        <w:t xml:space="preserve">. </w:t>
      </w:r>
      <w:r w:rsidR="00215FDA">
        <w:rPr>
          <w:bCs/>
          <w:szCs w:val="24"/>
        </w:rPr>
        <w:t xml:space="preserve">Pojítkem mezi ideálem a reálným prožíváním, skutečností se stává fantazie, která v tomto období vzrůstá. Fantazie </w:t>
      </w:r>
      <w:r w:rsidR="004C3A67">
        <w:rPr>
          <w:bCs/>
          <w:szCs w:val="24"/>
        </w:rPr>
        <w:t xml:space="preserve">                </w:t>
      </w:r>
      <w:r w:rsidR="00215FDA">
        <w:rPr>
          <w:bCs/>
          <w:szCs w:val="24"/>
        </w:rPr>
        <w:t>se ukazuje formou denního snění. Jedinec má ideální představy o vlastních dovednostech, kvalitách a vidí se v ideálním světle. Nadbytek denního snění může mít za následek zhoršení motivace pro školní práci, učení a na povinnosti</w:t>
      </w:r>
      <w:r>
        <w:rPr>
          <w:bCs/>
          <w:szCs w:val="24"/>
        </w:rPr>
        <w:t xml:space="preserve"> (Šimčíková-Čížková, 2010).</w:t>
      </w:r>
      <w:r w:rsidR="00215FDA">
        <w:rPr>
          <w:bCs/>
          <w:szCs w:val="24"/>
        </w:rPr>
        <w:t xml:space="preserve"> </w:t>
      </w:r>
    </w:p>
    <w:p w14:paraId="34E34FBD" w14:textId="7C5960CF" w:rsidR="004A0E1E" w:rsidRDefault="00215FDA">
      <w:pPr>
        <w:spacing w:after="0"/>
        <w:ind w:firstLine="708"/>
        <w:jc w:val="both"/>
        <w:rPr>
          <w:bCs/>
          <w:szCs w:val="24"/>
        </w:rPr>
      </w:pPr>
      <w:r>
        <w:rPr>
          <w:bCs/>
          <w:szCs w:val="24"/>
        </w:rPr>
        <w:t>Změny ve vývoji se ukazují v myšlení kvantitativním i kvalitativním. Dochází k přechodu od operací konkrétních k operacím formálním, kde jedinci mají schopnost s výroky operovat, i když nemusí být reálnou zkušeností. V tomto období jde o počátky abstraktního myšlení. Změnu myšlení doprovází rozkvět logické paměti. Jedinci se texty už neučí zpaměti bez toho, aniž by pochopili souvislost. V tomto období se projevuje kritičnost, která směřuj</w:t>
      </w:r>
      <w:r w:rsidR="006C5C7D">
        <w:rPr>
          <w:bCs/>
          <w:szCs w:val="24"/>
        </w:rPr>
        <w:t>e</w:t>
      </w:r>
      <w:r>
        <w:rPr>
          <w:bCs/>
          <w:szCs w:val="24"/>
        </w:rPr>
        <w:t xml:space="preserve"> vůči dospělým a samostatnost v myšlení. Chlapci v řešení prostorových a početních problémů vykazují lepší výkony. Děvčata se orientují více </w:t>
      </w:r>
      <w:r w:rsidR="004C3A67">
        <w:rPr>
          <w:bCs/>
          <w:szCs w:val="24"/>
        </w:rPr>
        <w:t xml:space="preserve">         </w:t>
      </w:r>
      <w:r>
        <w:rPr>
          <w:bCs/>
          <w:szCs w:val="24"/>
        </w:rPr>
        <w:t>na vzdělání jazyka a jsou zdatnější v projevech verbálních (Šimčíková-Čížková, 2010).</w:t>
      </w:r>
    </w:p>
    <w:p w14:paraId="0F76C9C4" w14:textId="09E7179F" w:rsidR="004A0E1E" w:rsidRDefault="00215FDA">
      <w:pPr>
        <w:spacing w:after="0"/>
        <w:ind w:firstLine="708"/>
        <w:jc w:val="both"/>
        <w:rPr>
          <w:bCs/>
          <w:szCs w:val="24"/>
        </w:rPr>
      </w:pPr>
      <w:r>
        <w:rPr>
          <w:b/>
          <w:szCs w:val="24"/>
        </w:rPr>
        <w:t>Emocionální období</w:t>
      </w:r>
      <w:r>
        <w:rPr>
          <w:bCs/>
          <w:szCs w:val="24"/>
        </w:rPr>
        <w:t xml:space="preserve"> </w:t>
      </w:r>
      <w:r w:rsidR="00A90E08">
        <w:rPr>
          <w:bCs/>
          <w:szCs w:val="24"/>
        </w:rPr>
        <w:t>b</w:t>
      </w:r>
      <w:r>
        <w:rPr>
          <w:bCs/>
          <w:szCs w:val="24"/>
        </w:rPr>
        <w:t xml:space="preserve">ývá neklidné, plné přecitlivělosti, impulzivností, rozpornosti a náladové lability (Machová, 2015). Chování jedince je výbušné. I při malém podnětu se objevuje intenzivní reakce smíchu, smutku, vzteku. Od vychovatelů přichází kritika, která je společně s nespravedlností v prepubertě citlivě vnímána (Šimčíková-Čížková, 2010). U chlapců vrcholí rozkolísanost v sedmé až osmé třídě. Jedinec </w:t>
      </w:r>
      <w:r>
        <w:rPr>
          <w:bCs/>
          <w:szCs w:val="24"/>
        </w:rPr>
        <w:lastRenderedPageBreak/>
        <w:t xml:space="preserve">překonává vzpurnost, hněvivost, projevy nesouhlasu a odmlouvání. Toto období se také nazývá období druhého vzdoru. Jedinci se zaměřují na sebe, introvertují se. Citové stavy jsou závislé na faktorech sociálních (Machová, 2015).  </w:t>
      </w:r>
    </w:p>
    <w:p w14:paraId="5B270CB3" w14:textId="70BF7996" w:rsidR="004A0E1E" w:rsidRDefault="00215FDA">
      <w:pPr>
        <w:spacing w:after="0"/>
        <w:ind w:firstLine="708"/>
        <w:jc w:val="both"/>
        <w:rPr>
          <w:bCs/>
          <w:szCs w:val="24"/>
        </w:rPr>
      </w:pPr>
      <w:r>
        <w:rPr>
          <w:b/>
          <w:szCs w:val="24"/>
        </w:rPr>
        <w:t>Sociální vývoj</w:t>
      </w:r>
      <w:r>
        <w:rPr>
          <w:bCs/>
          <w:szCs w:val="24"/>
        </w:rPr>
        <w:t xml:space="preserve"> ovlivňují zájmové činnosti, mimoškolní organizace a také začlenění do třídního kolektivu. Nuda a nedostatek zájmů negativně jedince poznamenává. Kolektiv je rozdělen na dívčí a chlapecké skupiny, což je pokračováním už od mladšího školního věku (Machová, 2015). Vývojově vyspělejšími bývají děvčata,</w:t>
      </w:r>
      <w:r w:rsidR="00F93E82">
        <w:rPr>
          <w:bCs/>
          <w:szCs w:val="24"/>
        </w:rPr>
        <w:t xml:space="preserve"> </w:t>
      </w:r>
      <w:r>
        <w:rPr>
          <w:bCs/>
          <w:szCs w:val="24"/>
        </w:rPr>
        <w:t>a proto se zde objevuje orientace na starší chlapce (Šimčíková-Čížková, 2010). Jedinec se v kolektivu podřizuje pravidlům, seznamuje se s konkurencí, vyvíjí iniciativu, mravní cítění, navazuje přátelství a učí se dělbě práce (Machová, 2015). Citové vazby, vůči rodičům se uvolňují a dochází k osamostatňování se od rodiny (Šimčíková-Čížková, 2010).</w:t>
      </w:r>
    </w:p>
    <w:p w14:paraId="041F22D5" w14:textId="77777777" w:rsidR="004A0E1E" w:rsidRDefault="004A0E1E">
      <w:pPr>
        <w:spacing w:after="0"/>
        <w:jc w:val="both"/>
        <w:rPr>
          <w:b/>
          <w:bCs/>
          <w:sz w:val="30"/>
          <w:szCs w:val="30"/>
        </w:rPr>
      </w:pPr>
    </w:p>
    <w:p w14:paraId="39880179" w14:textId="4EF78325" w:rsidR="004A0E1E" w:rsidRDefault="009764F3">
      <w:pPr>
        <w:spacing w:after="0"/>
        <w:ind w:firstLine="708"/>
        <w:jc w:val="both"/>
        <w:rPr>
          <w:b/>
          <w:sz w:val="30"/>
          <w:szCs w:val="30"/>
        </w:rPr>
      </w:pPr>
      <w:r>
        <w:rPr>
          <w:b/>
          <w:sz w:val="30"/>
          <w:szCs w:val="30"/>
        </w:rPr>
        <w:t>2</w:t>
      </w:r>
      <w:r w:rsidR="00215FDA">
        <w:rPr>
          <w:b/>
          <w:sz w:val="30"/>
          <w:szCs w:val="30"/>
        </w:rPr>
        <w:t>.2 Puberta</w:t>
      </w:r>
    </w:p>
    <w:p w14:paraId="31AD4C5C" w14:textId="508F244F" w:rsidR="004A0E1E" w:rsidRDefault="00215FDA">
      <w:pPr>
        <w:spacing w:after="0"/>
        <w:ind w:firstLine="708"/>
        <w:jc w:val="both"/>
        <w:rPr>
          <w:bCs/>
          <w:szCs w:val="24"/>
        </w:rPr>
      </w:pPr>
      <w:r>
        <w:rPr>
          <w:bCs/>
          <w:szCs w:val="24"/>
        </w:rPr>
        <w:t>Adolescentní období začíná nastupující pubertou (Thorová, 2015). V běžné řeči děti označujeme jako výrostky, žáby apod. Toto období lze věkově vymezit na 13-15 let (Langmeier, 1998). Nástup puberty signalizují tělesné specifické znaky, které mají za následek spuštění zvýšené produkce pohlavních hormonů. V pubertě se vyskytují fyzické změny, které jsou nápadné s pokračujícím kognitivním, sociálním a emočním vývojem. Adolescent je připravován na sociálně zodpovědné chování a samotný život vyšším kladením sociálních požadavků. Dospívající je vystaven v této souvislosti s vyšší mírou stresu, proto může docházet k úzkostem a odmítáním dospělého věku. Pokud dojde</w:t>
      </w:r>
      <w:r w:rsidR="00F93E82">
        <w:rPr>
          <w:bCs/>
          <w:szCs w:val="24"/>
        </w:rPr>
        <w:t xml:space="preserve"> </w:t>
      </w:r>
      <w:r>
        <w:rPr>
          <w:bCs/>
          <w:szCs w:val="24"/>
        </w:rPr>
        <w:t>k časnému zahájení puberty mohou vzniknout obtíže v chování a různé psychické problémy (Thorová, 2015). Adolescentní období je obdobím vzpurnosti, krizí a přináší</w:t>
      </w:r>
      <w:r w:rsidR="00F93E82">
        <w:rPr>
          <w:bCs/>
          <w:szCs w:val="24"/>
        </w:rPr>
        <w:t xml:space="preserve"> </w:t>
      </w:r>
      <w:r>
        <w:rPr>
          <w:bCs/>
          <w:szCs w:val="24"/>
        </w:rPr>
        <w:t>s sebou konflikty s dospělými (Šimčíková-Čížková, 2010).</w:t>
      </w:r>
    </w:p>
    <w:p w14:paraId="40C839FE" w14:textId="313DC3A3" w:rsidR="004A0E1E" w:rsidRDefault="00215FDA">
      <w:pPr>
        <w:spacing w:after="0"/>
        <w:ind w:firstLine="708"/>
        <w:jc w:val="both"/>
        <w:rPr>
          <w:bCs/>
          <w:szCs w:val="24"/>
        </w:rPr>
      </w:pPr>
      <w:r>
        <w:rPr>
          <w:bCs/>
          <w:szCs w:val="24"/>
        </w:rPr>
        <w:t>V </w:t>
      </w:r>
      <w:r w:rsidRPr="00646FC7">
        <w:rPr>
          <w:b/>
          <w:szCs w:val="24"/>
        </w:rPr>
        <w:t>rozvoji</w:t>
      </w:r>
      <w:r>
        <w:rPr>
          <w:bCs/>
          <w:szCs w:val="24"/>
        </w:rPr>
        <w:t xml:space="preserve"> v rámci </w:t>
      </w:r>
      <w:r w:rsidRPr="00646FC7">
        <w:rPr>
          <w:b/>
          <w:szCs w:val="24"/>
        </w:rPr>
        <w:t>somatiky</w:t>
      </w:r>
      <w:r>
        <w:rPr>
          <w:bCs/>
          <w:szCs w:val="24"/>
        </w:rPr>
        <w:t xml:space="preserve"> dochází ke změnám, kdy se zpomaluje růst končetin, tělesné proporce se vyvažují, svalstvo mohutní a vnitřní orgány rostou. Pozvolna</w:t>
      </w:r>
      <w:r w:rsidR="004C3A67">
        <w:rPr>
          <w:bCs/>
          <w:szCs w:val="24"/>
        </w:rPr>
        <w:t xml:space="preserve">                  </w:t>
      </w:r>
      <w:r>
        <w:rPr>
          <w:bCs/>
          <w:szCs w:val="24"/>
        </w:rPr>
        <w:t xml:space="preserve"> se ustaluje váha mozku. </w:t>
      </w:r>
      <w:r w:rsidR="000B2D4C">
        <w:rPr>
          <w:bCs/>
          <w:szCs w:val="24"/>
        </w:rPr>
        <w:t>Motorická výkonnost mezi dívkami a chlapci je odlišná. Svalová síla u dívek je po období puberty menší o 45 % než u chlapců stejně starých</w:t>
      </w:r>
      <w:r w:rsidR="00A25C74">
        <w:rPr>
          <w:bCs/>
          <w:szCs w:val="24"/>
        </w:rPr>
        <w:t xml:space="preserve"> (Kopecký, 2014)</w:t>
      </w:r>
      <w:r w:rsidR="000B2D4C">
        <w:rPr>
          <w:bCs/>
          <w:szCs w:val="24"/>
        </w:rPr>
        <w:t>.</w:t>
      </w:r>
      <w:r w:rsidR="00A25C74" w:rsidRPr="00A25C74">
        <w:rPr>
          <w:bCs/>
          <w:szCs w:val="24"/>
        </w:rPr>
        <w:t xml:space="preserve"> </w:t>
      </w:r>
      <w:r w:rsidR="00A25C74">
        <w:rPr>
          <w:bCs/>
          <w:szCs w:val="24"/>
        </w:rPr>
        <w:t xml:space="preserve">Pohybová koordinace se zlepšuje vlivem harmonizace proporcí těla. (Šimčíková-Čížková, 2010). Jedinci získávají dovednosti, které vyžadují hbitost, sílu, smysl pro rovnováhu a jemnou koordinaci pohybu. Roste zájem o sport, přibývá úspěšných aktivit </w:t>
      </w:r>
      <w:r w:rsidR="00A25C74">
        <w:rPr>
          <w:bCs/>
          <w:szCs w:val="24"/>
        </w:rPr>
        <w:lastRenderedPageBreak/>
        <w:t>v pohybu a tím si jedinec posiluje ohrožené sebehodnocení (Langmeier, 1998). U jedinců, především u těch, kteří necvičí pravidelně,</w:t>
      </w:r>
      <w:r w:rsidR="00F63ACF">
        <w:rPr>
          <w:bCs/>
          <w:szCs w:val="24"/>
        </w:rPr>
        <w:t xml:space="preserve"> dochází ke zhoršení koordinace. Odráží se to v dovednostech obratnostních, kde pohyby jsou neohrabané, nekoordinované</w:t>
      </w:r>
      <w:r w:rsidR="008E2B14">
        <w:rPr>
          <w:bCs/>
          <w:szCs w:val="24"/>
        </w:rPr>
        <w:t xml:space="preserve">. Jedinec působí dojmem klackovitosti a neurvalosti, protože nezapojují brzdící pohyby svalové, „končetiny nechává dolů padat.“ Dále se u pubescentů zhoršuje plynulost a přesnost pohybu. Pohyby jsou těžkopádné a mnohdy nekoordinované. Ovšem schopnost učení se pohybů je uvědomělejší. Tyto motorické negativní jevy vrcholů u chlapců mezi 13. a 14. rokem. Dívky se potýkají </w:t>
      </w:r>
      <w:r w:rsidR="007F2CA6">
        <w:rPr>
          <w:bCs/>
          <w:szCs w:val="24"/>
        </w:rPr>
        <w:t xml:space="preserve">se stagnací či výkonnostnímu poklesu, který je zesílen záporným vztahem k pohybu </w:t>
      </w:r>
      <w:r w:rsidR="008E2B14">
        <w:rPr>
          <w:bCs/>
          <w:szCs w:val="24"/>
        </w:rPr>
        <w:t>(Kopecký, 2014).</w:t>
      </w:r>
    </w:p>
    <w:p w14:paraId="5C659765" w14:textId="671F7494" w:rsidR="004A0E1E" w:rsidRDefault="008A288A" w:rsidP="00F03EB3">
      <w:pPr>
        <w:spacing w:after="0"/>
        <w:ind w:firstLine="708"/>
        <w:jc w:val="both"/>
        <w:rPr>
          <w:bCs/>
          <w:szCs w:val="24"/>
        </w:rPr>
      </w:pPr>
      <w:r>
        <w:rPr>
          <w:bCs/>
          <w:szCs w:val="24"/>
        </w:rPr>
        <w:t>Vágnerová (2005) říká, že u</w:t>
      </w:r>
      <w:r w:rsidR="00215FDA">
        <w:rPr>
          <w:bCs/>
          <w:szCs w:val="24"/>
        </w:rPr>
        <w:t xml:space="preserve"> pubescenta dochází k úpravě oblečení a zevnějšku, čímž vyjadřuje svou identitu. Tímto dává okolí vědět, kým se cítí být. Jedinec může preferovat stejné oblečení </w:t>
      </w:r>
      <w:r w:rsidR="00675B20">
        <w:rPr>
          <w:bCs/>
          <w:szCs w:val="24"/>
        </w:rPr>
        <w:t>nebo</w:t>
      </w:r>
      <w:r w:rsidR="00215FDA">
        <w:rPr>
          <w:bCs/>
          <w:szCs w:val="24"/>
        </w:rPr>
        <w:t xml:space="preserve"> zevnějšek stylizovat. V tomto případě vyjadřují náklonost</w:t>
      </w:r>
      <w:r w:rsidR="00F93E82">
        <w:rPr>
          <w:bCs/>
          <w:szCs w:val="24"/>
        </w:rPr>
        <w:t xml:space="preserve"> </w:t>
      </w:r>
      <w:r w:rsidR="00215FDA">
        <w:rPr>
          <w:bCs/>
          <w:szCs w:val="24"/>
        </w:rPr>
        <w:t>k určitému vzoru či skupině, čímž je např. skinhead, fanoušek sportovního klubu apod. Preference oblečení je různá. Někdo volí zdůraznění tělesné formy, někdo volí beztvaré a plandavé oblečení. Dochází i ke změně barev oblečení. Mění se z infantilně jasných barev do méně výrazných barev. Oblíbenou zůstává barva černá. Oblečením se chce dospívající odlišit od dospělých. Atraktivita tělesná disponuje svou hodnotou sociální. Dospívající bývají lépe přijímán</w:t>
      </w:r>
      <w:r w:rsidR="00864922">
        <w:rPr>
          <w:bCs/>
          <w:szCs w:val="24"/>
        </w:rPr>
        <w:t>i</w:t>
      </w:r>
      <w:r w:rsidR="00215FDA">
        <w:rPr>
          <w:bCs/>
          <w:szCs w:val="24"/>
        </w:rPr>
        <w:t xml:space="preserve"> vrstevníky</w:t>
      </w:r>
      <w:r w:rsidR="00864922">
        <w:rPr>
          <w:bCs/>
          <w:szCs w:val="24"/>
        </w:rPr>
        <w:t xml:space="preserve"> a </w:t>
      </w:r>
      <w:r w:rsidR="00215FDA">
        <w:rPr>
          <w:bCs/>
          <w:szCs w:val="24"/>
        </w:rPr>
        <w:t>dospělými</w:t>
      </w:r>
      <w:r w:rsidR="00864922">
        <w:rPr>
          <w:bCs/>
          <w:szCs w:val="24"/>
        </w:rPr>
        <w:t>. S</w:t>
      </w:r>
      <w:r w:rsidR="00215FDA">
        <w:rPr>
          <w:bCs/>
          <w:szCs w:val="24"/>
        </w:rPr>
        <w:t>ociální status je lépe získáván. Jedinec je tímto atraktivní,</w:t>
      </w:r>
      <w:r w:rsidR="00F03EB3">
        <w:rPr>
          <w:bCs/>
          <w:szCs w:val="24"/>
        </w:rPr>
        <w:t xml:space="preserve"> </w:t>
      </w:r>
      <w:r w:rsidR="00215FDA">
        <w:rPr>
          <w:bCs/>
          <w:szCs w:val="24"/>
        </w:rPr>
        <w:t>a tudíž mezi vrstevníky i dospělými v soupeření úspěšný</w:t>
      </w:r>
      <w:r>
        <w:rPr>
          <w:bCs/>
          <w:szCs w:val="24"/>
        </w:rPr>
        <w:t>.</w:t>
      </w:r>
    </w:p>
    <w:p w14:paraId="406DDA87" w14:textId="5FC45C44" w:rsidR="004A0E1E" w:rsidRDefault="008A288A">
      <w:pPr>
        <w:spacing w:after="0"/>
        <w:ind w:firstLine="708"/>
        <w:jc w:val="both"/>
      </w:pPr>
      <w:r>
        <w:rPr>
          <w:bCs/>
          <w:szCs w:val="24"/>
        </w:rPr>
        <w:t>Pipová (2021) zmiňuje, že d</w:t>
      </w:r>
      <w:r w:rsidR="00215FDA">
        <w:rPr>
          <w:bCs/>
          <w:szCs w:val="24"/>
        </w:rPr>
        <w:t>ívky dospívají ve srovnání s chlapci dříve. Tělesné změny u dívek jsou výraznější. Dochází k proměně proporcí tělesných a rozvoji charakteristických znaků ženy, kterými jsou např. prsa a boky. Tato proměna ztělesňuje ztrátu jistoty. Ta není pokaždé přijata, a proto se některé dívky mohou bránit odlišnými způsoby. Pokud nedojde k dostačující identifikaci se svou fyzickou podobou, dívky mohou na své tělo pohlížet odmítavě, nenávistně a s negativním postojem. Tělo může být dívkami vnímáno jako viník, který je zdrojem všech problémů a životních obtíží. Dívky poté mohou své tělo začít trestat. Nabývají přesvědčení, že kdyby byly atraktivnější</w:t>
      </w:r>
      <w:r w:rsidR="00F93E82">
        <w:rPr>
          <w:bCs/>
          <w:szCs w:val="24"/>
        </w:rPr>
        <w:t xml:space="preserve"> </w:t>
      </w:r>
      <w:r w:rsidR="00F93E82">
        <w:rPr>
          <w:bCs/>
          <w:szCs w:val="24"/>
        </w:rPr>
        <w:br/>
      </w:r>
      <w:r w:rsidR="00215FDA">
        <w:rPr>
          <w:bCs/>
          <w:szCs w:val="24"/>
        </w:rPr>
        <w:t xml:space="preserve">a štíhlejší, dařilo by se jim lépe. Při utváření identity může dojít k popření statusu dospělé ženy. Tento stav se ve společenském kontextu může jevit jako nepříznivý či neatraktivní. Pro dívky může být přijatelnější svou pohlavní roli odmítnout. Do ovlivňujícího faktoru lze zahrnout ideál krásy. Dospívající dívky v tomto ideálu vidí významný vzor. Tento vzor souvisí s postavou, respektive s tělesnou hmotností, a proto má velký vliv na výživu. Mění se vztah k jídlu, kde rizikem jsou poruchy příjmu potravy. Opačnou situací je </w:t>
      </w:r>
      <w:r w:rsidR="00215FDA">
        <w:rPr>
          <w:bCs/>
          <w:szCs w:val="24"/>
        </w:rPr>
        <w:lastRenderedPageBreak/>
        <w:t>rezignace na štíhlost a ideál krásy. Za těchto předpokladů narůstá obezita. Jídlo dívkám pomáhá srovnat se se stresovou situací nebo přesvědčením, že dosáhnout ideální postavy je nepravděpodobné.</w:t>
      </w:r>
    </w:p>
    <w:p w14:paraId="516548E8" w14:textId="39F90600" w:rsidR="004A0E1E" w:rsidRDefault="00215FDA" w:rsidP="00F03EB3">
      <w:pPr>
        <w:spacing w:after="0"/>
        <w:ind w:firstLine="708"/>
        <w:jc w:val="both"/>
        <w:rPr>
          <w:bCs/>
          <w:szCs w:val="24"/>
        </w:rPr>
      </w:pPr>
      <w:r>
        <w:rPr>
          <w:bCs/>
          <w:szCs w:val="24"/>
        </w:rPr>
        <w:t>Ideál krásy u chlapců není jednoznačně vyjádřen. Nápadně se od průměrného vzhledu dospívajících mladíků neodlišuje, i když je u některých jedinců popisována potřeba utváření svalové hmoty. U chlapců může vznikat pocit méněcennosti, který je způsobený nedostatkem tělesné síly nebo malým fyzickým vzrůstem. V oblasti hrudi</w:t>
      </w:r>
      <w:r w:rsidR="00F03EB3">
        <w:rPr>
          <w:bCs/>
          <w:szCs w:val="24"/>
        </w:rPr>
        <w:t xml:space="preserve"> </w:t>
      </w:r>
      <w:r w:rsidR="008E78ED">
        <w:rPr>
          <w:bCs/>
          <w:szCs w:val="24"/>
        </w:rPr>
        <w:br/>
      </w:r>
      <w:r>
        <w:rPr>
          <w:bCs/>
          <w:szCs w:val="24"/>
        </w:rPr>
        <w:t>a ramen může vznikat svalová dysmorfie. Chlapci mají pochybnosti o dostatečné štíhlosti</w:t>
      </w:r>
      <w:r w:rsidR="008E78ED">
        <w:rPr>
          <w:bCs/>
          <w:szCs w:val="24"/>
        </w:rPr>
        <w:t xml:space="preserve"> </w:t>
      </w:r>
      <w:r>
        <w:rPr>
          <w:bCs/>
          <w:szCs w:val="24"/>
        </w:rPr>
        <w:t xml:space="preserve">a svalnatosti. Tyto pochybnosti řeší posilováním, konzumací doplňků a stravy, které podporují růst svalstva (Pipová, 2021). </w:t>
      </w:r>
    </w:p>
    <w:p w14:paraId="35AABA48" w14:textId="539380A5" w:rsidR="004A0E1E" w:rsidRDefault="009764F3">
      <w:pPr>
        <w:spacing w:after="0"/>
        <w:ind w:left="708" w:firstLine="708"/>
        <w:jc w:val="both"/>
        <w:rPr>
          <w:b/>
          <w:sz w:val="28"/>
          <w:szCs w:val="28"/>
        </w:rPr>
      </w:pPr>
      <w:r>
        <w:rPr>
          <w:b/>
          <w:sz w:val="28"/>
          <w:szCs w:val="28"/>
        </w:rPr>
        <w:t>2</w:t>
      </w:r>
      <w:r w:rsidR="00215FDA">
        <w:rPr>
          <w:b/>
          <w:sz w:val="28"/>
          <w:szCs w:val="28"/>
        </w:rPr>
        <w:t>.2.</w:t>
      </w:r>
      <w:r w:rsidR="002E72BA">
        <w:rPr>
          <w:b/>
          <w:sz w:val="28"/>
          <w:szCs w:val="28"/>
        </w:rPr>
        <w:t>1</w:t>
      </w:r>
      <w:r w:rsidR="00215FDA">
        <w:rPr>
          <w:b/>
          <w:sz w:val="28"/>
          <w:szCs w:val="28"/>
        </w:rPr>
        <w:t xml:space="preserve"> Poznávací procesy </w:t>
      </w:r>
    </w:p>
    <w:p w14:paraId="71B9395D" w14:textId="77777777" w:rsidR="004A0E1E" w:rsidRDefault="00215FDA">
      <w:pPr>
        <w:spacing w:after="0"/>
        <w:ind w:firstLine="708"/>
        <w:jc w:val="both"/>
        <w:rPr>
          <w:bCs/>
          <w:szCs w:val="24"/>
        </w:rPr>
      </w:pPr>
      <w:r>
        <w:rPr>
          <w:bCs/>
          <w:szCs w:val="24"/>
        </w:rPr>
        <w:t xml:space="preserve">Pokud je z neurofyziologického hlediska dospívající zralý a získal zkušenosti díky systematickému vzdělání, může rozvíjet dále své schopnosti poznávání. </w:t>
      </w:r>
    </w:p>
    <w:p w14:paraId="69DAA37D" w14:textId="77777777" w:rsidR="004A0E1E" w:rsidRDefault="00215FDA">
      <w:pPr>
        <w:spacing w:after="0"/>
        <w:jc w:val="both"/>
        <w:rPr>
          <w:bCs/>
          <w:szCs w:val="24"/>
        </w:rPr>
      </w:pPr>
      <w:r>
        <w:rPr>
          <w:bCs/>
          <w:szCs w:val="24"/>
        </w:rPr>
        <w:t>Do způsobu myšlení jedinců lze zahrnout:</w:t>
      </w:r>
    </w:p>
    <w:p w14:paraId="03BED23F" w14:textId="77777777" w:rsidR="004A0E1E" w:rsidRDefault="00215FDA">
      <w:pPr>
        <w:numPr>
          <w:ilvl w:val="0"/>
          <w:numId w:val="5"/>
        </w:numPr>
        <w:spacing w:after="0"/>
        <w:jc w:val="both"/>
      </w:pPr>
      <w:r>
        <w:rPr>
          <w:bCs/>
          <w:szCs w:val="24"/>
        </w:rPr>
        <w:t>proměnlivost různých možností připouští</w:t>
      </w:r>
    </w:p>
    <w:p w14:paraId="4A947A93" w14:textId="77777777" w:rsidR="004A0E1E" w:rsidRDefault="00215FDA">
      <w:pPr>
        <w:numPr>
          <w:ilvl w:val="0"/>
          <w:numId w:val="5"/>
        </w:numPr>
        <w:spacing w:after="0"/>
        <w:jc w:val="both"/>
        <w:rPr>
          <w:bCs/>
          <w:szCs w:val="24"/>
        </w:rPr>
      </w:pPr>
      <w:r>
        <w:rPr>
          <w:bCs/>
          <w:szCs w:val="24"/>
        </w:rPr>
        <w:t>uvažování je systematičtější</w:t>
      </w:r>
    </w:p>
    <w:p w14:paraId="3D2F4261" w14:textId="77777777" w:rsidR="004A0E1E" w:rsidRDefault="00215FDA">
      <w:pPr>
        <w:numPr>
          <w:ilvl w:val="0"/>
          <w:numId w:val="5"/>
        </w:numPr>
        <w:spacing w:after="0"/>
        <w:jc w:val="both"/>
        <w:rPr>
          <w:bCs/>
          <w:szCs w:val="24"/>
        </w:rPr>
      </w:pPr>
      <w:r>
        <w:rPr>
          <w:bCs/>
          <w:szCs w:val="24"/>
        </w:rPr>
        <w:t>s vlastními úvahami experimentují</w:t>
      </w:r>
    </w:p>
    <w:p w14:paraId="59124912" w14:textId="77777777" w:rsidR="004A0E1E" w:rsidRDefault="00215FDA">
      <w:pPr>
        <w:spacing w:after="0"/>
        <w:ind w:firstLine="360"/>
        <w:jc w:val="both"/>
        <w:rPr>
          <w:bCs/>
          <w:szCs w:val="24"/>
        </w:rPr>
      </w:pPr>
      <w:r>
        <w:rPr>
          <w:bCs/>
          <w:szCs w:val="24"/>
        </w:rPr>
        <w:t xml:space="preserve">Jedinci si osvojují způsob myšlení, které je abstraktní a pružné. V rámci časové dimenze zde dochází ke změně vztahu. Současnost byla nejdůležitější pro mladší školy, ovšem dospívající jedinci vidí význam v budoucnosti, která se může stávat předmětem úvah. Stejně tak mohou pubescenti uvažovat o minulosti a přemýšlet o neuskutečněné situaci (Vágnerová, 2005).  </w:t>
      </w:r>
    </w:p>
    <w:p w14:paraId="2D8A1C78" w14:textId="20296889" w:rsidR="004A0E1E" w:rsidRDefault="00215FDA">
      <w:pPr>
        <w:spacing w:after="0"/>
        <w:ind w:firstLine="360"/>
        <w:jc w:val="both"/>
        <w:rPr>
          <w:bCs/>
          <w:szCs w:val="24"/>
        </w:rPr>
      </w:pPr>
      <w:r>
        <w:rPr>
          <w:bCs/>
          <w:szCs w:val="24"/>
        </w:rPr>
        <w:t>V tomto období dochází k rozvoji logické paměti a ta má charakter výběrový. Projev výběrovosti spočívá v tom, že si pubescenti pamatují a vybavují fakta a poznatky, která jim jsou blízká a zajímají je. Obsahy mající logickou souvislost si pamatuj</w:t>
      </w:r>
      <w:r w:rsidR="0095287A">
        <w:rPr>
          <w:bCs/>
          <w:szCs w:val="24"/>
        </w:rPr>
        <w:t>í</w:t>
      </w:r>
      <w:r>
        <w:rPr>
          <w:bCs/>
          <w:szCs w:val="24"/>
        </w:rPr>
        <w:t xml:space="preserve"> dlouhodoběji</w:t>
      </w:r>
      <w:r w:rsidR="008E78ED">
        <w:rPr>
          <w:bCs/>
          <w:szCs w:val="24"/>
        </w:rPr>
        <w:t xml:space="preserve"> </w:t>
      </w:r>
      <w:r>
        <w:rPr>
          <w:bCs/>
          <w:szCs w:val="24"/>
        </w:rPr>
        <w:t>a lépe. Naopak krátkodobější je mechanické učení (Šimčíková-Čížková, 2010). Objevuje se zde flexibilita a také schopnost aplikovat nové způsoby řešení (Vágnerová, 2005). Dochází zde i k vytváření domněnek, které o reálnou skutečnost nejsou opřeny. Pubescent dokáže vytvářet soudy o soudech a myslet o myšlení (Langmeier, 1998). Jedinci jsou</w:t>
      </w:r>
      <w:r w:rsidR="008E78ED">
        <w:rPr>
          <w:bCs/>
          <w:szCs w:val="24"/>
        </w:rPr>
        <w:t xml:space="preserve"> </w:t>
      </w:r>
      <w:r>
        <w:rPr>
          <w:bCs/>
          <w:szCs w:val="24"/>
        </w:rPr>
        <w:t xml:space="preserve">v pubertě schopni obecnější pravidla pochopit a na různé situace je aplikovat. Rušivými jsou pro ně kompromisy a výjimky, které odmítají. Proti mnohoznačnosti a nejasnosti je pro ně obranou radikalismus, kvůli kterému jsou schopni reagovat zkratkovitými generalizacemi. Mnohdy jsou nesmyslné či nepřesné (Vágnerová, 2005). </w:t>
      </w:r>
    </w:p>
    <w:p w14:paraId="2672F4C6" w14:textId="3C43BE63" w:rsidR="004A0E1E" w:rsidRDefault="00215FDA">
      <w:pPr>
        <w:spacing w:after="0"/>
        <w:ind w:firstLine="360"/>
        <w:jc w:val="both"/>
        <w:rPr>
          <w:bCs/>
          <w:szCs w:val="24"/>
        </w:rPr>
      </w:pPr>
      <w:r>
        <w:rPr>
          <w:bCs/>
          <w:szCs w:val="24"/>
        </w:rPr>
        <w:lastRenderedPageBreak/>
        <w:t>Dospívající disponují větší paměťovou kapacitou. Dovedou aplikovat účinnější strategie, které napomáhají v paměti držet informace, jež aktuálně potřebují. Dokážou používat opakování selektivní</w:t>
      </w:r>
      <w:r w:rsidR="0095287A">
        <w:rPr>
          <w:bCs/>
          <w:szCs w:val="24"/>
        </w:rPr>
        <w:t>ho</w:t>
      </w:r>
      <w:r>
        <w:rPr>
          <w:bCs/>
          <w:szCs w:val="24"/>
        </w:rPr>
        <w:t xml:space="preserve"> charakteru, kde se zaměřují více na části učiva, jež jsou obtížnější. Pubescenti využívají tzv. elaboraci, což znamená, že si hledají uspořádání látky tak, aby se jim lépe pamatoval a tvoří si i mnemotechnické pomůcky. Při vybavování látky využívají logického odvozování a deduktivní úvahy. Pubescenti mají lepší odhad k naučení látky, jsou realističtější, a proto také vědí, že se učit musí delší čas. Dospívající lépe ovládají svou pozornost a aplikují různé strategie, které usnadňují zaměření. Postup je plánovitější a systematičtější. Jedinec chápe to, jakým způsobem se naučí nejvíce a co jeho soustředění na práci podpoří (Vágnerová, 2005). U chlapců dochází k problémům při tónové reprodukci, což je dáno mutací hlasu. Tuto změnu si chlapci uvědomují</w:t>
      </w:r>
      <w:r w:rsidR="00286160">
        <w:rPr>
          <w:bCs/>
          <w:szCs w:val="24"/>
        </w:rPr>
        <w:t>,</w:t>
      </w:r>
      <w:r>
        <w:rPr>
          <w:bCs/>
          <w:szCs w:val="24"/>
        </w:rPr>
        <w:t xml:space="preserve"> a to má za následek stud a nechuť ke zpěvu (Šimčíková-Čížková, 2010).</w:t>
      </w:r>
    </w:p>
    <w:p w14:paraId="232506DB" w14:textId="0F155B4A" w:rsidR="004A0E1E" w:rsidRDefault="009764F3">
      <w:pPr>
        <w:spacing w:after="0"/>
        <w:ind w:left="708" w:firstLine="708"/>
        <w:jc w:val="both"/>
        <w:rPr>
          <w:b/>
          <w:sz w:val="28"/>
          <w:szCs w:val="28"/>
        </w:rPr>
      </w:pPr>
      <w:r>
        <w:rPr>
          <w:b/>
          <w:sz w:val="28"/>
          <w:szCs w:val="28"/>
        </w:rPr>
        <w:t>2</w:t>
      </w:r>
      <w:r w:rsidR="00215FDA">
        <w:rPr>
          <w:b/>
          <w:sz w:val="28"/>
          <w:szCs w:val="28"/>
        </w:rPr>
        <w:t>.2.</w:t>
      </w:r>
      <w:r w:rsidR="002E72BA">
        <w:rPr>
          <w:b/>
          <w:sz w:val="28"/>
          <w:szCs w:val="28"/>
        </w:rPr>
        <w:t>2</w:t>
      </w:r>
      <w:r w:rsidR="00215FDA">
        <w:rPr>
          <w:b/>
          <w:sz w:val="28"/>
          <w:szCs w:val="28"/>
        </w:rPr>
        <w:t xml:space="preserve"> Vývoj emocionální</w:t>
      </w:r>
    </w:p>
    <w:p w14:paraId="5E84B881" w14:textId="0195006D" w:rsidR="004A0E1E" w:rsidRDefault="00215FDA">
      <w:pPr>
        <w:spacing w:after="0"/>
        <w:ind w:firstLine="420"/>
        <w:jc w:val="both"/>
        <w:rPr>
          <w:bCs/>
          <w:szCs w:val="24"/>
        </w:rPr>
      </w:pPr>
      <w:r>
        <w:rPr>
          <w:bCs/>
          <w:szCs w:val="24"/>
        </w:rPr>
        <w:t>V období dospívání se u jedinců, v rámci emocí objevuje instabilita, nápadné a časté náladové změny, převážně směrem negativním a dále impulzivita, nepředvídatelnost</w:t>
      </w:r>
      <w:r w:rsidR="008E78ED">
        <w:rPr>
          <w:bCs/>
          <w:szCs w:val="24"/>
        </w:rPr>
        <w:t xml:space="preserve"> </w:t>
      </w:r>
      <w:r w:rsidR="008E78ED">
        <w:rPr>
          <w:bCs/>
          <w:szCs w:val="24"/>
        </w:rPr>
        <w:br/>
      </w:r>
      <w:r>
        <w:rPr>
          <w:bCs/>
          <w:szCs w:val="24"/>
        </w:rPr>
        <w:t>a nestálost postojů a reakcí. S nestálostí emocí se pojí obtíže, které souvisí s koncentrací pozornosti. Toto je důvod, proč dochází, ve školním prospěchu k výkyvům. K tomu navíc nastupuje střídání apatičnosti a ochablosti, které se střídají s fázemi aktivity a zvýšen</w:t>
      </w:r>
      <w:r w:rsidR="00F45DEE">
        <w:rPr>
          <w:bCs/>
          <w:szCs w:val="24"/>
        </w:rPr>
        <w:t>é</w:t>
      </w:r>
      <w:r>
        <w:rPr>
          <w:bCs/>
          <w:szCs w:val="24"/>
        </w:rPr>
        <w:t xml:space="preserve"> unavitelnost</w:t>
      </w:r>
      <w:r w:rsidR="00F45DEE">
        <w:rPr>
          <w:bCs/>
          <w:szCs w:val="24"/>
        </w:rPr>
        <w:t>i</w:t>
      </w:r>
      <w:r>
        <w:rPr>
          <w:bCs/>
          <w:szCs w:val="24"/>
        </w:rPr>
        <w:t xml:space="preserve"> (Langmeier, 1998). Během dospívání dochází k rozvoji volních vlastností. V adolescenci, především té rané, se zlepšuje vytrvalost a sebekontrola.  Výkyvy ladění emocí a citová labilita mohou ovlivňovat negativn</w:t>
      </w:r>
      <w:r w:rsidR="00432F65">
        <w:rPr>
          <w:bCs/>
          <w:szCs w:val="24"/>
        </w:rPr>
        <w:t>í</w:t>
      </w:r>
      <w:r>
        <w:rPr>
          <w:bCs/>
          <w:szCs w:val="24"/>
        </w:rPr>
        <w:t xml:space="preserve"> uplatnění volních kompetencí. Dospívající se mohou ve vyhrocených situacích přestat snadno ovládat a jejich reakce je impulzivní. V mladší adolescenci vzrůstá význam určitých vlastností osobnosti, které napomáhají zvládání zátě</w:t>
      </w:r>
      <w:r w:rsidR="001C281B">
        <w:rPr>
          <w:bCs/>
          <w:szCs w:val="24"/>
        </w:rPr>
        <w:t>ží</w:t>
      </w:r>
      <w:r>
        <w:rPr>
          <w:bCs/>
          <w:szCs w:val="24"/>
        </w:rPr>
        <w:t>. Pro zvládnutí těchto zátěží, v mladší adolescenci, jsou nejpřínosnější tyto vlastnosti:</w:t>
      </w:r>
    </w:p>
    <w:p w14:paraId="24A70881" w14:textId="03E29C6D" w:rsidR="004A0E1E" w:rsidRDefault="00215FDA">
      <w:pPr>
        <w:numPr>
          <w:ilvl w:val="0"/>
          <w:numId w:val="4"/>
        </w:numPr>
        <w:spacing w:after="0"/>
        <w:jc w:val="both"/>
        <w:rPr>
          <w:b/>
          <w:sz w:val="28"/>
          <w:szCs w:val="28"/>
        </w:rPr>
      </w:pPr>
      <w:r>
        <w:rPr>
          <w:bCs/>
          <w:szCs w:val="24"/>
        </w:rPr>
        <w:t xml:space="preserve">volní vlastnosti pasivní, mezi které patří systematičnost, vnitřní disciplína </w:t>
      </w:r>
      <w:r w:rsidR="00F03EB3">
        <w:rPr>
          <w:bCs/>
          <w:szCs w:val="24"/>
        </w:rPr>
        <w:t xml:space="preserve">               </w:t>
      </w:r>
      <w:r>
        <w:rPr>
          <w:bCs/>
          <w:szCs w:val="24"/>
        </w:rPr>
        <w:t>a svědomitost</w:t>
      </w:r>
    </w:p>
    <w:p w14:paraId="36FDF5F6" w14:textId="77777777" w:rsidR="004A0E1E" w:rsidRDefault="00215FDA">
      <w:pPr>
        <w:numPr>
          <w:ilvl w:val="0"/>
          <w:numId w:val="4"/>
        </w:numPr>
        <w:spacing w:after="0"/>
        <w:jc w:val="both"/>
        <w:rPr>
          <w:b/>
          <w:sz w:val="28"/>
          <w:szCs w:val="28"/>
        </w:rPr>
      </w:pPr>
      <w:r>
        <w:rPr>
          <w:bCs/>
          <w:szCs w:val="24"/>
        </w:rPr>
        <w:t>ochota novou zkušenost přijmout, flexibilita</w:t>
      </w:r>
    </w:p>
    <w:p w14:paraId="47D1A194" w14:textId="77777777" w:rsidR="004A0E1E" w:rsidRDefault="00215FDA">
      <w:pPr>
        <w:numPr>
          <w:ilvl w:val="0"/>
          <w:numId w:val="4"/>
        </w:numPr>
        <w:spacing w:after="0"/>
        <w:jc w:val="both"/>
        <w:rPr>
          <w:b/>
          <w:sz w:val="28"/>
          <w:szCs w:val="28"/>
        </w:rPr>
      </w:pPr>
      <w:r>
        <w:rPr>
          <w:bCs/>
          <w:szCs w:val="24"/>
        </w:rPr>
        <w:t>vysoká stabilita emocí, kde převládá optimismus</w:t>
      </w:r>
    </w:p>
    <w:p w14:paraId="503081FB" w14:textId="77777777" w:rsidR="004A0E1E" w:rsidRDefault="00215FDA">
      <w:pPr>
        <w:numPr>
          <w:ilvl w:val="0"/>
          <w:numId w:val="4"/>
        </w:numPr>
        <w:spacing w:after="0"/>
        <w:jc w:val="both"/>
        <w:rPr>
          <w:b/>
          <w:sz w:val="28"/>
          <w:szCs w:val="28"/>
        </w:rPr>
      </w:pPr>
      <w:r>
        <w:rPr>
          <w:bCs/>
          <w:szCs w:val="24"/>
        </w:rPr>
        <w:t>asertivita citlivá</w:t>
      </w:r>
    </w:p>
    <w:p w14:paraId="6FF76481" w14:textId="77777777" w:rsidR="004A0E1E" w:rsidRDefault="00215FDA">
      <w:pPr>
        <w:numPr>
          <w:ilvl w:val="0"/>
          <w:numId w:val="4"/>
        </w:numPr>
        <w:spacing w:after="0"/>
        <w:jc w:val="both"/>
        <w:rPr>
          <w:b/>
          <w:sz w:val="28"/>
          <w:szCs w:val="28"/>
        </w:rPr>
      </w:pPr>
      <w:r>
        <w:rPr>
          <w:bCs/>
          <w:szCs w:val="24"/>
        </w:rPr>
        <w:t xml:space="preserve">sebepojetí pozitivní a sebedůvěra, která je dostatečná </w:t>
      </w:r>
    </w:p>
    <w:p w14:paraId="00D79F67" w14:textId="77777777" w:rsidR="004A0E1E" w:rsidRDefault="00215FDA">
      <w:pPr>
        <w:spacing w:after="0"/>
        <w:ind w:firstLine="420"/>
        <w:jc w:val="both"/>
        <w:rPr>
          <w:b/>
          <w:sz w:val="28"/>
          <w:szCs w:val="28"/>
        </w:rPr>
      </w:pPr>
      <w:r>
        <w:rPr>
          <w:bCs/>
          <w:szCs w:val="24"/>
        </w:rPr>
        <w:lastRenderedPageBreak/>
        <w:t xml:space="preserve">Pokud chce jedinec zvládnout situaci se zátěží, musí zvolit vhodnou strategii a také ji aplikovat (Vágnerová, 2005). </w:t>
      </w:r>
    </w:p>
    <w:p w14:paraId="1E333C12" w14:textId="5186A193" w:rsidR="004A0E1E" w:rsidRDefault="00215FDA" w:rsidP="00646FC7">
      <w:pPr>
        <w:spacing w:after="0"/>
        <w:ind w:firstLine="420"/>
        <w:jc w:val="both"/>
        <w:rPr>
          <w:b/>
          <w:sz w:val="28"/>
          <w:szCs w:val="28"/>
        </w:rPr>
      </w:pPr>
      <w:r>
        <w:rPr>
          <w:bCs/>
          <w:szCs w:val="24"/>
        </w:rPr>
        <w:t>Emoční ladění se projevuje především v sociálních vztazích, kdy hovoříme</w:t>
      </w:r>
      <w:r w:rsidR="008E78ED">
        <w:rPr>
          <w:bCs/>
          <w:szCs w:val="24"/>
        </w:rPr>
        <w:t xml:space="preserve"> </w:t>
      </w:r>
      <w:r w:rsidR="008E78ED">
        <w:rPr>
          <w:bCs/>
          <w:szCs w:val="24"/>
        </w:rPr>
        <w:br/>
      </w:r>
      <w:r>
        <w:rPr>
          <w:bCs/>
          <w:szCs w:val="24"/>
        </w:rPr>
        <w:t>o sociálních citech. Výrazně se zde, k rodičům, uvolňuje emoční vázanost. Jedinci k nim neprojevují spontánnost a vřelost, více racionálně hodnotí jejich chování a odmítají citové projevy rodičů. Pubescenti si k rodičům m</w:t>
      </w:r>
      <w:r w:rsidR="001C281B">
        <w:rPr>
          <w:bCs/>
          <w:szCs w:val="24"/>
        </w:rPr>
        <w:t>ohou</w:t>
      </w:r>
      <w:r>
        <w:rPr>
          <w:bCs/>
          <w:szCs w:val="24"/>
        </w:rPr>
        <w:t xml:space="preserve"> vytvořit buď pocity obdivu a úcty,</w:t>
      </w:r>
      <w:r w:rsidR="00F03EB3">
        <w:rPr>
          <w:bCs/>
          <w:szCs w:val="24"/>
        </w:rPr>
        <w:t xml:space="preserve"> </w:t>
      </w:r>
      <w:r w:rsidR="004C3A67">
        <w:rPr>
          <w:bCs/>
          <w:szCs w:val="24"/>
        </w:rPr>
        <w:t xml:space="preserve">             </w:t>
      </w:r>
      <w:r>
        <w:rPr>
          <w:bCs/>
          <w:szCs w:val="24"/>
        </w:rPr>
        <w:t>či nenávist</w:t>
      </w:r>
      <w:r w:rsidR="001C281B">
        <w:rPr>
          <w:bCs/>
          <w:szCs w:val="24"/>
        </w:rPr>
        <w:t>i</w:t>
      </w:r>
      <w:r>
        <w:rPr>
          <w:bCs/>
          <w:szCs w:val="24"/>
        </w:rPr>
        <w:t xml:space="preserve"> a lhostejnost</w:t>
      </w:r>
      <w:r w:rsidR="001C281B">
        <w:rPr>
          <w:bCs/>
          <w:szCs w:val="24"/>
        </w:rPr>
        <w:t>i</w:t>
      </w:r>
      <w:r>
        <w:rPr>
          <w:bCs/>
          <w:szCs w:val="24"/>
        </w:rPr>
        <w:t>. Záleží na tom, s čím se u nich setkávají. Jelikož zde dochází</w:t>
      </w:r>
      <w:r w:rsidR="008E78ED">
        <w:rPr>
          <w:bCs/>
          <w:szCs w:val="24"/>
        </w:rPr>
        <w:t xml:space="preserve"> </w:t>
      </w:r>
      <w:r>
        <w:rPr>
          <w:bCs/>
          <w:szCs w:val="24"/>
        </w:rPr>
        <w:t>k citovému odpoutání od svých rodičů, je zde potřeba se citově sblížit s jinými osobami. Upevňují se vztahy s kamarády a dochází ke sblížení obou pohlaví. Ve vztahu mezi dívkou a chlapcem vzájemná izolovanost mizí. Počáteční podoba sbližování je formou koketování a škádlení. Velká potřeba sbližování ovšem přináší první zamilovanost,</w:t>
      </w:r>
      <w:r w:rsidR="008E78ED">
        <w:rPr>
          <w:bCs/>
          <w:szCs w:val="24"/>
        </w:rPr>
        <w:br/>
      </w:r>
      <w:r>
        <w:rPr>
          <w:bCs/>
          <w:szCs w:val="24"/>
        </w:rPr>
        <w:t>ke které patří velká idealizace partnera. Tyto partnerské vztahy mají erotický charakter. Aktuálnost sexuálního styku není (Šimčíková-Čížková, 1998). Svým prožitkům</w:t>
      </w:r>
      <w:r w:rsidR="008E78ED">
        <w:rPr>
          <w:bCs/>
          <w:szCs w:val="24"/>
        </w:rPr>
        <w:t xml:space="preserve"> </w:t>
      </w:r>
      <w:r w:rsidR="008E78ED">
        <w:rPr>
          <w:bCs/>
          <w:szCs w:val="24"/>
        </w:rPr>
        <w:br/>
      </w:r>
      <w:r>
        <w:rPr>
          <w:bCs/>
          <w:szCs w:val="24"/>
        </w:rPr>
        <w:t>a pocitům pubescenti věnují větší pozornost a snaží se je analyzovat a o nich uvažovat. Pro toto období je typická nechuť své city projevovat navenek. Dospívající své prožitky nejsou schopni sdílet, jelikož je považují za intimní součást své osobnosti. Své aktuální pocity se snaží najevo nedávat a zvlášť, když se jedná o pocity negativní, kterými je například smutek, ponížení, trapnost apod. Kvůli emoční nevyrovnanosti a celkové nejistotě dochází k výkyvům sebehodnocení. Toto období je také zdrojem přecitlivělostí vůči projevům ostatních lidí, vztahovačností, negativismem agresivitou a hostilitou (Vágnerová, 2005).</w:t>
      </w:r>
    </w:p>
    <w:p w14:paraId="2E944619" w14:textId="25593506" w:rsidR="004A0E1E" w:rsidRDefault="00646FC7">
      <w:pPr>
        <w:spacing w:after="0"/>
        <w:ind w:firstLine="708"/>
        <w:jc w:val="both"/>
        <w:rPr>
          <w:bCs/>
          <w:szCs w:val="24"/>
        </w:rPr>
      </w:pPr>
      <w:r w:rsidRPr="00646FC7">
        <w:rPr>
          <w:b/>
          <w:szCs w:val="24"/>
        </w:rPr>
        <w:t>Vývoj</w:t>
      </w:r>
      <w:r>
        <w:rPr>
          <w:bCs/>
          <w:szCs w:val="24"/>
        </w:rPr>
        <w:t xml:space="preserve"> probíhá i ve sféře </w:t>
      </w:r>
      <w:r w:rsidRPr="00646FC7">
        <w:rPr>
          <w:b/>
          <w:szCs w:val="24"/>
        </w:rPr>
        <w:t>sociální</w:t>
      </w:r>
      <w:r>
        <w:rPr>
          <w:bCs/>
          <w:szCs w:val="24"/>
        </w:rPr>
        <w:t xml:space="preserve">. </w:t>
      </w:r>
      <w:r w:rsidR="00215FDA">
        <w:rPr>
          <w:bCs/>
          <w:szCs w:val="24"/>
        </w:rPr>
        <w:t>Dospívající se snaží o nezávislost, kde se může sám rozhodovat a svůj názor uplatnit v rozhovoru s dospělými. Právě tyto diskuze bývají zdrojem konfliktů a jedinec se snaží názorově odlišit od vlastních vychovatelů. Potřeba nezávislosti se může projevit nejen v oblékání, ale i nežádoucím chováním dospělých. Tímto chováním je například kouření, konzumace alkoholu či nadbytek používání vulgarismů. Období puberty je obdobím navazováním nových kontaktů a v různorodých skupinách jedinců hrají nové role. Charakteristická je, mezi vrstevníky, uniformita</w:t>
      </w:r>
      <w:r w:rsidR="008E78ED">
        <w:rPr>
          <w:bCs/>
          <w:szCs w:val="24"/>
        </w:rPr>
        <w:t xml:space="preserve"> </w:t>
      </w:r>
      <w:r w:rsidR="00215FDA">
        <w:rPr>
          <w:bCs/>
          <w:szCs w:val="24"/>
        </w:rPr>
        <w:t>v názorech, chování i oblékání. Ve skupinách jedinec přejímá hodnoty a vzory skupiny, ztrácí individualitu, debatuj</w:t>
      </w:r>
      <w:r w:rsidR="00990DCD">
        <w:rPr>
          <w:bCs/>
          <w:szCs w:val="24"/>
        </w:rPr>
        <w:t>e</w:t>
      </w:r>
      <w:r w:rsidR="00215FDA">
        <w:rPr>
          <w:bCs/>
          <w:szCs w:val="24"/>
        </w:rPr>
        <w:t xml:space="preserve"> o smyslu života a morálce a vlastní názory se setkávají</w:t>
      </w:r>
      <w:r w:rsidR="008E78ED">
        <w:rPr>
          <w:bCs/>
          <w:szCs w:val="24"/>
        </w:rPr>
        <w:t xml:space="preserve"> </w:t>
      </w:r>
      <w:r w:rsidR="00215FDA">
        <w:rPr>
          <w:bCs/>
          <w:szCs w:val="24"/>
        </w:rPr>
        <w:t>s podporou (Šimčíková-Čížková, 1998). Důležitým mezníkem sociálním je volba profesního směru, ukončení povinné školní docházky a získání občanského průkazu (Vágnerová, 2005).</w:t>
      </w:r>
    </w:p>
    <w:p w14:paraId="0951F278" w14:textId="32FFF6C4" w:rsidR="004A0E1E" w:rsidRDefault="008A288A">
      <w:pPr>
        <w:spacing w:after="0"/>
        <w:ind w:firstLine="708"/>
        <w:jc w:val="both"/>
        <w:rPr>
          <w:bCs/>
          <w:szCs w:val="24"/>
        </w:rPr>
      </w:pPr>
      <w:r>
        <w:rPr>
          <w:bCs/>
          <w:szCs w:val="24"/>
        </w:rPr>
        <w:lastRenderedPageBreak/>
        <w:t>Pipová (2005) uvádí, že m</w:t>
      </w:r>
      <w:r w:rsidR="00215FDA">
        <w:rPr>
          <w:bCs/>
          <w:szCs w:val="24"/>
        </w:rPr>
        <w:t>ladší adolescence je obdobím měnících se lidských vztahů s</w:t>
      </w:r>
      <w:r>
        <w:rPr>
          <w:bCs/>
          <w:szCs w:val="24"/>
        </w:rPr>
        <w:t> </w:t>
      </w:r>
      <w:r w:rsidR="00215FDA">
        <w:rPr>
          <w:bCs/>
          <w:szCs w:val="24"/>
        </w:rPr>
        <w:t>vrstevníky</w:t>
      </w:r>
      <w:r>
        <w:rPr>
          <w:bCs/>
          <w:szCs w:val="24"/>
        </w:rPr>
        <w:t xml:space="preserve"> </w:t>
      </w:r>
      <w:r w:rsidR="00215FDA">
        <w:rPr>
          <w:bCs/>
          <w:szCs w:val="24"/>
        </w:rPr>
        <w:t>i dospělými. Dochází zde k experimentaci s mezilidskými vztahy. Objevuje se zde polemika s dospělými názory. Pokud pubescent dospělým dokáže logicky argumentovat a úspěšně oponovat, dosahuje tím pocitu jistoty, že se jim dokáže vyrovnat. Své kvality a trénink svých schopností jedinec prokáže debatou</w:t>
      </w:r>
      <w:r w:rsidR="008E78ED">
        <w:rPr>
          <w:bCs/>
          <w:szCs w:val="24"/>
        </w:rPr>
        <w:t xml:space="preserve"> </w:t>
      </w:r>
      <w:r w:rsidR="00215FDA">
        <w:rPr>
          <w:bCs/>
          <w:szCs w:val="24"/>
        </w:rPr>
        <w:t>s odpovídajícím partnerem. Rivalita ve sportu či v něčem jiném má tentýž subjektivní pocit jako debata. Pubescenti k dospělým bývají netolerantní a vyžadují rovnoprávnost. Dopívající rozšiřují výrazně svůj prostor, a to především v aktivitách ve volném čase. Pro scházení si vrstevnické skupiny vybírají stejná místa, která se stávají oblíbenými. Mohou to být místa v přírodě, ale také např. cukrárny, pizzerie, bistra, obchody, kina, sportovní stadiony apod. Tyto místa mají specifikum takové, že tam nechodí s dospělými. Pubescent, v rámci různorodých sociálních skupin, se dostává do nových rolí, ovšem některé se pouze mění či rozvíjí. Jsou to role dospívající, blízkého přítele a člena party.</w:t>
      </w:r>
    </w:p>
    <w:p w14:paraId="27CFA0B7" w14:textId="2A4A1986" w:rsidR="004A0E1E" w:rsidRDefault="008A288A">
      <w:pPr>
        <w:spacing w:after="0"/>
        <w:ind w:firstLine="708"/>
        <w:jc w:val="both"/>
        <w:rPr>
          <w:b/>
          <w:szCs w:val="24"/>
        </w:rPr>
      </w:pPr>
      <w:r>
        <w:rPr>
          <w:bCs/>
          <w:szCs w:val="24"/>
        </w:rPr>
        <w:t>Pipová (2021) zmiňuje, že v</w:t>
      </w:r>
      <w:r w:rsidR="00215FDA">
        <w:rPr>
          <w:bCs/>
          <w:szCs w:val="24"/>
        </w:rPr>
        <w:t xml:space="preserve"> adolescentním období dochází k naplnění vývojovému úkolu, kterým je nalezení </w:t>
      </w:r>
      <w:r w:rsidR="00215FDA">
        <w:rPr>
          <w:b/>
          <w:szCs w:val="24"/>
        </w:rPr>
        <w:t>vlastní identity</w:t>
      </w:r>
      <w:r w:rsidR="00215FDA">
        <w:rPr>
          <w:bCs/>
          <w:szCs w:val="24"/>
        </w:rPr>
        <w:t xml:space="preserve">, která je uspokojivá.  Tato identita je definována jako totožnost, prožívání a uvědomování si vlastní osoby, své odlišnosti </w:t>
      </w:r>
      <w:r w:rsidR="004C3A67">
        <w:rPr>
          <w:bCs/>
          <w:szCs w:val="24"/>
        </w:rPr>
        <w:t xml:space="preserve">   </w:t>
      </w:r>
      <w:r w:rsidR="00215FDA">
        <w:rPr>
          <w:bCs/>
          <w:szCs w:val="24"/>
        </w:rPr>
        <w:t>od jiných lidí a jedinečnosti. Je to soubor vlastností, podle kterých je jedinec konkrétní skupině znám. Identita ztělesňuje to, co dotyčný doopravdy je, na rozdíl od potencionální identity. Ta se zakládá na neuplatněných vlastnostech. Proces utváření identity začíná</w:t>
      </w:r>
      <w:r w:rsidR="008E78ED">
        <w:rPr>
          <w:bCs/>
          <w:szCs w:val="24"/>
        </w:rPr>
        <w:t xml:space="preserve"> </w:t>
      </w:r>
      <w:r w:rsidR="00215FDA">
        <w:rPr>
          <w:bCs/>
          <w:szCs w:val="24"/>
        </w:rPr>
        <w:t>v dětském období</w:t>
      </w:r>
      <w:r>
        <w:rPr>
          <w:bCs/>
          <w:szCs w:val="24"/>
        </w:rPr>
        <w:t xml:space="preserve"> </w:t>
      </w:r>
      <w:r w:rsidR="00215FDA">
        <w:rPr>
          <w:bCs/>
          <w:szCs w:val="24"/>
        </w:rPr>
        <w:t xml:space="preserve">a pokračuje do dospělosti. V tomto průběhu zastává adolescentní období ústřední roli. Formování totožnosti, která se také označuje jako individuace, což znamená stávání se sebou samým, je proces, jenž na významu nabývá především ve stádiu dospívání.   </w:t>
      </w:r>
    </w:p>
    <w:p w14:paraId="0F640B37" w14:textId="77777777" w:rsidR="005A0A77" w:rsidRDefault="005A0A77">
      <w:pPr>
        <w:spacing w:after="0" w:line="240" w:lineRule="auto"/>
        <w:jc w:val="left"/>
        <w:rPr>
          <w:b/>
          <w:bCs/>
          <w:szCs w:val="24"/>
        </w:rPr>
      </w:pPr>
    </w:p>
    <w:p w14:paraId="20D16CB4" w14:textId="7B4F8003" w:rsidR="009466F2" w:rsidRPr="002A43D5" w:rsidRDefault="003B0B25">
      <w:pPr>
        <w:spacing w:after="0"/>
        <w:jc w:val="both"/>
        <w:rPr>
          <w:b/>
          <w:bCs/>
          <w:sz w:val="30"/>
          <w:szCs w:val="30"/>
        </w:rPr>
      </w:pPr>
      <w:bookmarkStart w:id="0" w:name="_Hlk92141418"/>
      <w:r>
        <w:rPr>
          <w:b/>
          <w:bCs/>
          <w:sz w:val="30"/>
          <w:szCs w:val="30"/>
        </w:rPr>
        <w:tab/>
      </w:r>
      <w:r w:rsidR="00B0012F">
        <w:rPr>
          <w:b/>
          <w:bCs/>
          <w:sz w:val="30"/>
          <w:szCs w:val="30"/>
        </w:rPr>
        <w:t xml:space="preserve">2.3 </w:t>
      </w:r>
      <w:r w:rsidR="002A43D5">
        <w:rPr>
          <w:b/>
          <w:bCs/>
          <w:sz w:val="30"/>
          <w:szCs w:val="30"/>
        </w:rPr>
        <w:t>Somatické zhodnocení</w:t>
      </w:r>
    </w:p>
    <w:p w14:paraId="7CE5497C" w14:textId="114BB8F2" w:rsidR="00205D5E" w:rsidRDefault="003B0B25" w:rsidP="00B01E45">
      <w:pPr>
        <w:spacing w:after="0"/>
        <w:jc w:val="both"/>
        <w:rPr>
          <w:szCs w:val="24"/>
        </w:rPr>
      </w:pPr>
      <w:r>
        <w:rPr>
          <w:b/>
          <w:bCs/>
          <w:sz w:val="30"/>
          <w:szCs w:val="30"/>
        </w:rPr>
        <w:tab/>
      </w:r>
      <w:r w:rsidR="005A6A79">
        <w:rPr>
          <w:szCs w:val="24"/>
        </w:rPr>
        <w:t xml:space="preserve">Znakem, kdy </w:t>
      </w:r>
      <w:r w:rsidR="00B40BFB">
        <w:rPr>
          <w:szCs w:val="24"/>
        </w:rPr>
        <w:t xml:space="preserve">vrcholí puberta je zrychlení růstu do výšky tzv. individuální akcelerace neboli pubertální zrychlení. </w:t>
      </w:r>
      <w:r w:rsidR="00205D5E">
        <w:rPr>
          <w:szCs w:val="24"/>
        </w:rPr>
        <w:t xml:space="preserve">Průměrné hodnoty tělesné výšky a hmotnosti </w:t>
      </w:r>
      <w:r w:rsidR="008E78ED">
        <w:rPr>
          <w:szCs w:val="24"/>
        </w:rPr>
        <w:br/>
      </w:r>
      <w:r w:rsidR="00205D5E">
        <w:rPr>
          <w:szCs w:val="24"/>
        </w:rPr>
        <w:t xml:space="preserve">u chlapců ve 13 letech jsou 163,74 cm a 52,43 kg, ve 14 letech </w:t>
      </w:r>
      <w:r w:rsidR="00DA067C">
        <w:rPr>
          <w:szCs w:val="24"/>
        </w:rPr>
        <w:t xml:space="preserve">jsou to hodnoty </w:t>
      </w:r>
      <w:r w:rsidR="002A43D5">
        <w:rPr>
          <w:szCs w:val="24"/>
        </w:rPr>
        <w:t xml:space="preserve">            </w:t>
      </w:r>
      <w:r w:rsidR="00205D5E">
        <w:rPr>
          <w:szCs w:val="24"/>
        </w:rPr>
        <w:t xml:space="preserve">171,03 cm a 58,82 kg a v 15 letech </w:t>
      </w:r>
      <w:r w:rsidR="00DA067C">
        <w:rPr>
          <w:szCs w:val="24"/>
        </w:rPr>
        <w:t xml:space="preserve">to je </w:t>
      </w:r>
      <w:r w:rsidR="00205D5E">
        <w:rPr>
          <w:szCs w:val="24"/>
        </w:rPr>
        <w:t xml:space="preserve">176,24 cm a 64,22 kg. U dívek jsou průměrné hodnoty tělesné výšky a hmotnosti ve 13 letech 161,95 cm a 51,25 kg, ve 14 letech </w:t>
      </w:r>
      <w:r w:rsidR="002A43D5">
        <w:rPr>
          <w:szCs w:val="24"/>
        </w:rPr>
        <w:t xml:space="preserve">     </w:t>
      </w:r>
      <w:r w:rsidR="00205D5E">
        <w:rPr>
          <w:szCs w:val="24"/>
        </w:rPr>
        <w:t>164,63 cm</w:t>
      </w:r>
      <w:r w:rsidR="0057248B">
        <w:rPr>
          <w:szCs w:val="24"/>
        </w:rPr>
        <w:t xml:space="preserve"> </w:t>
      </w:r>
      <w:r w:rsidR="00205D5E">
        <w:rPr>
          <w:szCs w:val="24"/>
        </w:rPr>
        <w:t xml:space="preserve">a 54,63 kg, v 15 letech 166,21 cm a 56,81 kg </w:t>
      </w:r>
      <w:r w:rsidR="00B40BFB">
        <w:rPr>
          <w:szCs w:val="24"/>
        </w:rPr>
        <w:t>(Kopecký, 201</w:t>
      </w:r>
      <w:r w:rsidR="00205D5E">
        <w:rPr>
          <w:szCs w:val="24"/>
        </w:rPr>
        <w:t>4</w:t>
      </w:r>
      <w:r w:rsidR="00B40BFB">
        <w:rPr>
          <w:szCs w:val="24"/>
        </w:rPr>
        <w:t>)</w:t>
      </w:r>
      <w:r w:rsidR="004F77B1">
        <w:rPr>
          <w:szCs w:val="24"/>
        </w:rPr>
        <w:t>.</w:t>
      </w:r>
    </w:p>
    <w:p w14:paraId="656A210A" w14:textId="2102DDEE" w:rsidR="00B01E45" w:rsidRPr="004E7CD8" w:rsidRDefault="004E7CD8" w:rsidP="00205D5E">
      <w:pPr>
        <w:spacing w:after="0"/>
        <w:ind w:firstLine="708"/>
        <w:jc w:val="both"/>
        <w:rPr>
          <w:szCs w:val="24"/>
        </w:rPr>
      </w:pPr>
      <w:r>
        <w:rPr>
          <w:szCs w:val="24"/>
        </w:rPr>
        <w:t xml:space="preserve">Tělesné složení </w:t>
      </w:r>
      <w:r w:rsidR="002A43D5">
        <w:rPr>
          <w:szCs w:val="24"/>
        </w:rPr>
        <w:t xml:space="preserve">u dospělých </w:t>
      </w:r>
      <w:r>
        <w:rPr>
          <w:szCs w:val="24"/>
        </w:rPr>
        <w:t>lze zjistit pomocí BMI (Body mass indexu)</w:t>
      </w:r>
      <w:r w:rsidR="00205D5E">
        <w:rPr>
          <w:szCs w:val="24"/>
        </w:rPr>
        <w:t xml:space="preserve"> neboli index</w:t>
      </w:r>
      <w:r w:rsidR="00DA067C">
        <w:rPr>
          <w:szCs w:val="24"/>
        </w:rPr>
        <w:t>u</w:t>
      </w:r>
      <w:r w:rsidR="00205D5E">
        <w:rPr>
          <w:szCs w:val="24"/>
        </w:rPr>
        <w:t xml:space="preserve"> tělesné hmotnosti</w:t>
      </w:r>
      <w:r>
        <w:rPr>
          <w:szCs w:val="24"/>
        </w:rPr>
        <w:t xml:space="preserve">, což je nejpoužívanější metoda k určení obezity </w:t>
      </w:r>
      <w:r w:rsidR="00B01E45">
        <w:rPr>
          <w:szCs w:val="24"/>
        </w:rPr>
        <w:t>(Ha</w:t>
      </w:r>
      <w:r w:rsidR="002B6121">
        <w:rPr>
          <w:szCs w:val="24"/>
        </w:rPr>
        <w:t>i</w:t>
      </w:r>
      <w:r w:rsidR="00B01E45">
        <w:rPr>
          <w:szCs w:val="24"/>
        </w:rPr>
        <w:t xml:space="preserve">ner, 2011). </w:t>
      </w:r>
      <w:r w:rsidR="00B01E45">
        <w:rPr>
          <w:szCs w:val="24"/>
        </w:rPr>
        <w:lastRenderedPageBreak/>
        <w:t>WHO uvádí, že hodnoty pod 18,5 kg/m</w:t>
      </w:r>
      <w:r w:rsidR="00B01E45">
        <w:rPr>
          <w:szCs w:val="24"/>
          <w:vertAlign w:val="superscript"/>
        </w:rPr>
        <w:t>2</w:t>
      </w:r>
      <w:r w:rsidR="00B01E45">
        <w:rPr>
          <w:szCs w:val="24"/>
        </w:rPr>
        <w:t xml:space="preserve"> se považují za podváhu, rozmezí </w:t>
      </w:r>
      <w:r w:rsidR="008E78ED">
        <w:rPr>
          <w:szCs w:val="24"/>
        </w:rPr>
        <w:br/>
      </w:r>
      <w:r w:rsidR="00B01E45">
        <w:rPr>
          <w:szCs w:val="24"/>
        </w:rPr>
        <w:t>18,5 – 24,9 kg/m</w:t>
      </w:r>
      <w:r w:rsidR="00B01E45">
        <w:rPr>
          <w:szCs w:val="24"/>
          <w:vertAlign w:val="superscript"/>
        </w:rPr>
        <w:t>2</w:t>
      </w:r>
      <w:r w:rsidR="00B01E45">
        <w:rPr>
          <w:szCs w:val="24"/>
        </w:rPr>
        <w:t xml:space="preserve"> za normální hodnoty a nad 30 kg/m</w:t>
      </w:r>
      <w:r w:rsidR="00B01E45">
        <w:rPr>
          <w:szCs w:val="24"/>
          <w:vertAlign w:val="superscript"/>
        </w:rPr>
        <w:t xml:space="preserve">2 </w:t>
      </w:r>
      <w:r w:rsidR="00B01E45">
        <w:rPr>
          <w:szCs w:val="24"/>
        </w:rPr>
        <w:t>za nadváhu (Riegerová, 2006).</w:t>
      </w:r>
    </w:p>
    <w:p w14:paraId="4E892F99" w14:textId="77777777" w:rsidR="00B01E45" w:rsidRDefault="00B01E45">
      <w:pPr>
        <w:spacing w:after="0"/>
        <w:jc w:val="both"/>
        <w:rPr>
          <w:szCs w:val="24"/>
        </w:rPr>
      </w:pPr>
    </w:p>
    <w:p w14:paraId="33D9C2A2" w14:textId="7FC1E67A" w:rsidR="003B0B25" w:rsidRDefault="004E7CD8" w:rsidP="00E27476">
      <w:pPr>
        <w:spacing w:after="0"/>
        <w:ind w:firstLine="708"/>
        <w:jc w:val="both"/>
        <w:rPr>
          <w:szCs w:val="24"/>
        </w:rPr>
      </w:pPr>
      <w:r>
        <w:rPr>
          <w:szCs w:val="24"/>
        </w:rPr>
        <w:t xml:space="preserve">BMI lze vypočítat: </w:t>
      </w:r>
      <w:r w:rsidRPr="00B01E45">
        <w:rPr>
          <w:b/>
          <w:bCs/>
          <w:szCs w:val="24"/>
        </w:rPr>
        <w:t>hmotnost (kg) / výška (m</w:t>
      </w:r>
      <w:r w:rsidR="00B01E45">
        <w:rPr>
          <w:b/>
          <w:bCs/>
          <w:szCs w:val="24"/>
          <w:vertAlign w:val="superscript"/>
        </w:rPr>
        <w:t>2</w:t>
      </w:r>
      <w:r w:rsidRPr="00B01E45">
        <w:rPr>
          <w:b/>
          <w:bCs/>
          <w:szCs w:val="24"/>
        </w:rPr>
        <w:t>)</w:t>
      </w:r>
    </w:p>
    <w:p w14:paraId="7531CE36" w14:textId="77777777" w:rsidR="004F77B1" w:rsidRDefault="004F77B1">
      <w:pPr>
        <w:spacing w:after="0"/>
        <w:jc w:val="both"/>
        <w:rPr>
          <w:szCs w:val="24"/>
        </w:rPr>
      </w:pPr>
    </w:p>
    <w:p w14:paraId="19A5028A" w14:textId="30B32BC1" w:rsidR="007B0B23" w:rsidRDefault="004F77B1">
      <w:pPr>
        <w:spacing w:after="0"/>
        <w:jc w:val="both"/>
        <w:rPr>
          <w:szCs w:val="24"/>
        </w:rPr>
      </w:pPr>
      <w:r>
        <w:rPr>
          <w:szCs w:val="24"/>
        </w:rPr>
        <w:tab/>
        <w:t>Lidé se neliší pouze výškou, ale i pohlavím, věkem a tělesnou stavbou</w:t>
      </w:r>
      <w:r w:rsidR="004C3A67">
        <w:rPr>
          <w:szCs w:val="24"/>
        </w:rPr>
        <w:t xml:space="preserve">                     </w:t>
      </w:r>
      <w:r>
        <w:rPr>
          <w:szCs w:val="24"/>
        </w:rPr>
        <w:t xml:space="preserve"> tzv</w:t>
      </w:r>
      <w:r w:rsidR="006F6707">
        <w:rPr>
          <w:szCs w:val="24"/>
        </w:rPr>
        <w:t>.</w:t>
      </w:r>
      <w:r>
        <w:rPr>
          <w:szCs w:val="24"/>
        </w:rPr>
        <w:t xml:space="preserve"> robustností. U dospělých i dětí je BMI považováno za základní směrovku tělesného složení. U dětí a mládeže od narození do dovršení 18 let byly vypracovány sítě růstu</w:t>
      </w:r>
      <w:r w:rsidR="004C3A67">
        <w:rPr>
          <w:szCs w:val="24"/>
        </w:rPr>
        <w:t xml:space="preserve">       </w:t>
      </w:r>
      <w:r>
        <w:rPr>
          <w:szCs w:val="24"/>
        </w:rPr>
        <w:t xml:space="preserve"> tzv. percentilové grafy BMI. Grafy pro dívky a chlapce jsou vytvořeny tak, aby dovolily přesné zařazení, příp.</w:t>
      </w:r>
      <w:r w:rsidR="006F6707">
        <w:rPr>
          <w:szCs w:val="24"/>
        </w:rPr>
        <w:t xml:space="preserve"> dlouholeté</w:t>
      </w:r>
      <w:r>
        <w:rPr>
          <w:szCs w:val="24"/>
        </w:rPr>
        <w:t xml:space="preserve"> monitorování změn.</w:t>
      </w:r>
      <w:r w:rsidR="00E502C2">
        <w:rPr>
          <w:szCs w:val="24"/>
        </w:rPr>
        <w:t xml:space="preserve"> Percentilová hodnota pod 3 je považována za velmi nízkou hmotnost. Hodnoty mezi 3. až 25. percentilem jsou považovány za sníženou hmotnost. </w:t>
      </w:r>
      <w:r w:rsidR="00E502C2" w:rsidRPr="008A288A">
        <w:rPr>
          <w:b/>
          <w:bCs/>
          <w:szCs w:val="24"/>
        </w:rPr>
        <w:t>Za normální hmotnost</w:t>
      </w:r>
      <w:r w:rsidR="00E502C2" w:rsidRPr="008A288A">
        <w:rPr>
          <w:szCs w:val="24"/>
        </w:rPr>
        <w:t xml:space="preserve"> </w:t>
      </w:r>
      <w:r w:rsidR="00E502C2">
        <w:rPr>
          <w:szCs w:val="24"/>
        </w:rPr>
        <w:t xml:space="preserve">se považují percentilové hodnoty mezi </w:t>
      </w:r>
      <w:r w:rsidR="00E502C2" w:rsidRPr="008A288A">
        <w:rPr>
          <w:b/>
          <w:bCs/>
          <w:szCs w:val="24"/>
        </w:rPr>
        <w:t>25–75</w:t>
      </w:r>
      <w:r w:rsidR="00E502C2">
        <w:rPr>
          <w:szCs w:val="24"/>
        </w:rPr>
        <w:t xml:space="preserve">. Zvýšená hmotnost je </w:t>
      </w:r>
      <w:r w:rsidR="006F6707">
        <w:rPr>
          <w:szCs w:val="24"/>
        </w:rPr>
        <w:t xml:space="preserve">v rozmezí </w:t>
      </w:r>
      <w:r w:rsidR="00E502C2">
        <w:rPr>
          <w:szCs w:val="24"/>
        </w:rPr>
        <w:t>mezi 75. – 90. percentilem</w:t>
      </w:r>
      <w:r w:rsidR="008E78ED">
        <w:rPr>
          <w:szCs w:val="24"/>
        </w:rPr>
        <w:t xml:space="preserve"> </w:t>
      </w:r>
      <w:r w:rsidR="008E78ED">
        <w:rPr>
          <w:szCs w:val="24"/>
        </w:rPr>
        <w:br/>
      </w:r>
      <w:r w:rsidR="006F6707">
        <w:rPr>
          <w:szCs w:val="24"/>
        </w:rPr>
        <w:t>a</w:t>
      </w:r>
      <w:r w:rsidR="00E502C2">
        <w:rPr>
          <w:szCs w:val="24"/>
        </w:rPr>
        <w:t xml:space="preserve"> </w:t>
      </w:r>
      <w:r w:rsidR="006F6707">
        <w:rPr>
          <w:szCs w:val="24"/>
        </w:rPr>
        <w:t xml:space="preserve">percentil </w:t>
      </w:r>
      <w:r w:rsidR="00E502C2">
        <w:rPr>
          <w:szCs w:val="24"/>
        </w:rPr>
        <w:t xml:space="preserve">97 </w:t>
      </w:r>
      <w:r w:rsidR="006F6707">
        <w:rPr>
          <w:szCs w:val="24"/>
        </w:rPr>
        <w:t>a výše se považuje za</w:t>
      </w:r>
      <w:r w:rsidR="00E502C2">
        <w:rPr>
          <w:szCs w:val="24"/>
        </w:rPr>
        <w:t xml:space="preserve"> obezit</w:t>
      </w:r>
      <w:r w:rsidR="006F6707">
        <w:rPr>
          <w:szCs w:val="24"/>
        </w:rPr>
        <w:t>u</w:t>
      </w:r>
      <w:r w:rsidR="00E502C2">
        <w:rPr>
          <w:szCs w:val="24"/>
        </w:rPr>
        <w:t xml:space="preserve"> </w:t>
      </w:r>
      <w:r w:rsidR="00E27476">
        <w:rPr>
          <w:szCs w:val="24"/>
        </w:rPr>
        <w:t>(Kopecký, 201</w:t>
      </w:r>
      <w:r w:rsidR="00CE59F3">
        <w:rPr>
          <w:szCs w:val="24"/>
        </w:rPr>
        <w:t>3</w:t>
      </w:r>
      <w:r w:rsidR="00E27476">
        <w:rPr>
          <w:szCs w:val="24"/>
        </w:rPr>
        <w:t>).</w:t>
      </w:r>
      <w:r w:rsidR="00E502C2">
        <w:rPr>
          <w:szCs w:val="24"/>
        </w:rPr>
        <w:t xml:space="preserve">  </w:t>
      </w:r>
    </w:p>
    <w:p w14:paraId="7A3C3D2F" w14:textId="1D4622DC" w:rsidR="007B0B23" w:rsidRDefault="00F67C48">
      <w:pPr>
        <w:spacing w:after="0"/>
        <w:jc w:val="both"/>
        <w:rPr>
          <w:szCs w:val="24"/>
        </w:rPr>
      </w:pPr>
      <w:r>
        <w:rPr>
          <w:noProof/>
          <w:szCs w:val="24"/>
        </w:rPr>
        <w:drawing>
          <wp:anchor distT="0" distB="0" distL="114300" distR="114300" simplePos="0" relativeHeight="251659264" behindDoc="0" locked="0" layoutInCell="1" allowOverlap="1" wp14:anchorId="6771A2B4" wp14:editId="3334D285">
            <wp:simplePos x="0" y="0"/>
            <wp:positionH relativeFrom="column">
              <wp:posOffset>25400</wp:posOffset>
            </wp:positionH>
            <wp:positionV relativeFrom="paragraph">
              <wp:posOffset>172085</wp:posOffset>
            </wp:positionV>
            <wp:extent cx="3724275" cy="4493895"/>
            <wp:effectExtent l="0" t="0" r="9525" b="1905"/>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4275" cy="4493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CBEEAE" w14:textId="6A734329" w:rsidR="00CB7D1F" w:rsidRDefault="00CB7D1F">
      <w:pPr>
        <w:spacing w:after="0"/>
        <w:jc w:val="both"/>
        <w:rPr>
          <w:szCs w:val="24"/>
        </w:rPr>
      </w:pPr>
    </w:p>
    <w:p w14:paraId="794F9F4A" w14:textId="2E7BFF15" w:rsidR="00CB7D1F" w:rsidRDefault="00CB7D1F">
      <w:pPr>
        <w:spacing w:after="0"/>
        <w:jc w:val="both"/>
        <w:rPr>
          <w:szCs w:val="24"/>
        </w:rPr>
      </w:pPr>
    </w:p>
    <w:p w14:paraId="2B97D867" w14:textId="085F4DC0" w:rsidR="00CB7D1F" w:rsidRDefault="00CB7D1F">
      <w:pPr>
        <w:spacing w:after="0"/>
        <w:jc w:val="both"/>
        <w:rPr>
          <w:szCs w:val="24"/>
        </w:rPr>
      </w:pPr>
    </w:p>
    <w:p w14:paraId="22E6DE08" w14:textId="15C6382D" w:rsidR="00CB7D1F" w:rsidRDefault="00CB7D1F">
      <w:pPr>
        <w:spacing w:after="0"/>
        <w:jc w:val="both"/>
        <w:rPr>
          <w:szCs w:val="24"/>
        </w:rPr>
      </w:pPr>
    </w:p>
    <w:p w14:paraId="7D05BFC9" w14:textId="5F41C26A" w:rsidR="00CB7D1F" w:rsidRDefault="00CB7D1F">
      <w:pPr>
        <w:spacing w:after="0"/>
        <w:jc w:val="both"/>
        <w:rPr>
          <w:szCs w:val="24"/>
        </w:rPr>
      </w:pPr>
    </w:p>
    <w:p w14:paraId="61648D62" w14:textId="01874C01" w:rsidR="007B0B23" w:rsidRDefault="004F77B1">
      <w:pPr>
        <w:spacing w:after="0"/>
        <w:jc w:val="both"/>
        <w:rPr>
          <w:szCs w:val="24"/>
        </w:rPr>
      </w:pPr>
      <w:r>
        <w:rPr>
          <w:noProof/>
          <w:szCs w:val="24"/>
        </w:rPr>
        <w:drawing>
          <wp:anchor distT="0" distB="0" distL="114300" distR="114300" simplePos="0" relativeHeight="251658240" behindDoc="1" locked="0" layoutInCell="1" allowOverlap="1" wp14:anchorId="2FD6A8FF" wp14:editId="21D1C5DE">
            <wp:simplePos x="0" y="0"/>
            <wp:positionH relativeFrom="column">
              <wp:posOffset>139700</wp:posOffset>
            </wp:positionH>
            <wp:positionV relativeFrom="paragraph">
              <wp:posOffset>198120</wp:posOffset>
            </wp:positionV>
            <wp:extent cx="1685925" cy="2667000"/>
            <wp:effectExtent l="0" t="0" r="9525" b="0"/>
            <wp:wrapTight wrapText="bothSides">
              <wp:wrapPolygon edited="0">
                <wp:start x="0" y="0"/>
                <wp:lineTo x="0" y="21446"/>
                <wp:lineTo x="21478" y="21446"/>
                <wp:lineTo x="21478"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5925"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57057B" w14:textId="6C437086" w:rsidR="007B0B23" w:rsidRDefault="007B0B23">
      <w:pPr>
        <w:spacing w:after="0"/>
        <w:jc w:val="both"/>
        <w:rPr>
          <w:szCs w:val="24"/>
        </w:rPr>
      </w:pPr>
    </w:p>
    <w:p w14:paraId="5FA49F28" w14:textId="49B90349" w:rsidR="007B0B23" w:rsidRDefault="007B0B23">
      <w:pPr>
        <w:spacing w:after="0"/>
        <w:jc w:val="both"/>
        <w:rPr>
          <w:szCs w:val="24"/>
        </w:rPr>
      </w:pPr>
    </w:p>
    <w:p w14:paraId="02EEB76D" w14:textId="5D887791" w:rsidR="007B0B23" w:rsidRDefault="007B0B23">
      <w:pPr>
        <w:spacing w:after="0"/>
        <w:jc w:val="both"/>
        <w:rPr>
          <w:szCs w:val="24"/>
        </w:rPr>
      </w:pPr>
    </w:p>
    <w:p w14:paraId="554CF7AA" w14:textId="09195319" w:rsidR="007B0B23" w:rsidRDefault="007B0B23">
      <w:pPr>
        <w:spacing w:after="0"/>
        <w:jc w:val="both"/>
        <w:rPr>
          <w:szCs w:val="24"/>
        </w:rPr>
      </w:pPr>
    </w:p>
    <w:p w14:paraId="36A339B9" w14:textId="62DB59E6" w:rsidR="007B0B23" w:rsidRDefault="007B0B23">
      <w:pPr>
        <w:spacing w:after="0"/>
        <w:jc w:val="both"/>
        <w:rPr>
          <w:szCs w:val="24"/>
        </w:rPr>
      </w:pPr>
    </w:p>
    <w:p w14:paraId="6DD7F955" w14:textId="1156A6E3" w:rsidR="00E27476" w:rsidRDefault="00E27476">
      <w:pPr>
        <w:spacing w:after="0"/>
        <w:jc w:val="both"/>
        <w:rPr>
          <w:szCs w:val="24"/>
        </w:rPr>
      </w:pPr>
    </w:p>
    <w:p w14:paraId="6D8A1E24" w14:textId="6F3B50AA" w:rsidR="007B0B23" w:rsidRDefault="007B0B23">
      <w:pPr>
        <w:spacing w:after="0"/>
        <w:jc w:val="both"/>
        <w:rPr>
          <w:szCs w:val="24"/>
        </w:rPr>
      </w:pPr>
    </w:p>
    <w:p w14:paraId="37F304E8" w14:textId="42FCE5E5" w:rsidR="00B01E45" w:rsidRPr="00B01E45" w:rsidRDefault="007B0B23">
      <w:pPr>
        <w:spacing w:after="0"/>
        <w:jc w:val="both"/>
        <w:rPr>
          <w:szCs w:val="24"/>
        </w:rPr>
      </w:pPr>
      <w:r>
        <w:rPr>
          <w:szCs w:val="24"/>
        </w:rPr>
        <w:t>Obr</w:t>
      </w:r>
      <w:r w:rsidR="005C69FC">
        <w:rPr>
          <w:szCs w:val="24"/>
        </w:rPr>
        <w:t>.</w:t>
      </w:r>
      <w:r>
        <w:rPr>
          <w:szCs w:val="24"/>
        </w:rPr>
        <w:t xml:space="preserve"> č. 1 </w:t>
      </w:r>
      <w:r w:rsidR="00161111">
        <w:rPr>
          <w:szCs w:val="24"/>
        </w:rPr>
        <w:t>–</w:t>
      </w:r>
      <w:r>
        <w:rPr>
          <w:szCs w:val="24"/>
        </w:rPr>
        <w:t xml:space="preserve"> </w:t>
      </w:r>
      <w:r w:rsidR="00161111">
        <w:rPr>
          <w:szCs w:val="24"/>
        </w:rPr>
        <w:t>P</w:t>
      </w:r>
      <w:r>
        <w:rPr>
          <w:szCs w:val="24"/>
        </w:rPr>
        <w:t>ercentilov</w:t>
      </w:r>
      <w:r w:rsidR="00161111">
        <w:rPr>
          <w:szCs w:val="24"/>
        </w:rPr>
        <w:t xml:space="preserve">ý </w:t>
      </w:r>
      <w:r>
        <w:rPr>
          <w:szCs w:val="24"/>
        </w:rPr>
        <w:t>graf</w:t>
      </w:r>
      <w:r w:rsidR="00161111">
        <w:rPr>
          <w:szCs w:val="24"/>
        </w:rPr>
        <w:t xml:space="preserve"> BMI  u chlapců</w:t>
      </w:r>
      <w:r>
        <w:rPr>
          <w:szCs w:val="24"/>
        </w:rPr>
        <w:t xml:space="preserve"> </w:t>
      </w:r>
      <w:r w:rsidR="00161111">
        <w:rPr>
          <w:szCs w:val="24"/>
        </w:rPr>
        <w:t>(</w:t>
      </w:r>
      <w:r w:rsidR="006C3842">
        <w:rPr>
          <w:bCs/>
        </w:rPr>
        <w:t>R</w:t>
      </w:r>
      <w:r w:rsidR="006C3842">
        <w:rPr>
          <w:bCs/>
        </w:rPr>
        <w:t>iegerová</w:t>
      </w:r>
      <w:r w:rsidR="00161111">
        <w:rPr>
          <w:szCs w:val="24"/>
        </w:rPr>
        <w:t>, 20</w:t>
      </w:r>
      <w:r w:rsidR="006C3842">
        <w:rPr>
          <w:szCs w:val="24"/>
        </w:rPr>
        <w:t>06</w:t>
      </w:r>
      <w:r w:rsidR="00161111">
        <w:rPr>
          <w:szCs w:val="24"/>
        </w:rPr>
        <w:t>)</w:t>
      </w:r>
    </w:p>
    <w:p w14:paraId="3E71016E" w14:textId="2B95960A" w:rsidR="00205D5E" w:rsidRDefault="00F67C48">
      <w:pPr>
        <w:spacing w:after="0"/>
        <w:jc w:val="both"/>
        <w:rPr>
          <w:b/>
          <w:sz w:val="32"/>
          <w:szCs w:val="32"/>
        </w:rPr>
      </w:pPr>
      <w:r>
        <w:rPr>
          <w:noProof/>
          <w:szCs w:val="24"/>
        </w:rPr>
        <w:lastRenderedPageBreak/>
        <w:drawing>
          <wp:anchor distT="0" distB="0" distL="114300" distR="114300" simplePos="0" relativeHeight="251660288" behindDoc="0" locked="0" layoutInCell="1" allowOverlap="1" wp14:anchorId="5736F0F2" wp14:editId="298C3F60">
            <wp:simplePos x="0" y="0"/>
            <wp:positionH relativeFrom="column">
              <wp:posOffset>130175</wp:posOffset>
            </wp:positionH>
            <wp:positionV relativeFrom="paragraph">
              <wp:posOffset>0</wp:posOffset>
            </wp:positionV>
            <wp:extent cx="3609975" cy="4457065"/>
            <wp:effectExtent l="0" t="0" r="9525" b="635"/>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9975" cy="4457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97BDB2" w14:textId="370447F8" w:rsidR="00E27476" w:rsidRDefault="00E27476">
      <w:pPr>
        <w:spacing w:after="0"/>
        <w:jc w:val="both"/>
        <w:rPr>
          <w:b/>
          <w:sz w:val="32"/>
          <w:szCs w:val="32"/>
        </w:rPr>
      </w:pPr>
    </w:p>
    <w:p w14:paraId="6ED3793A" w14:textId="611A09C8" w:rsidR="00E27476" w:rsidRDefault="00E27476">
      <w:pPr>
        <w:spacing w:after="0"/>
        <w:jc w:val="both"/>
        <w:rPr>
          <w:b/>
          <w:sz w:val="32"/>
          <w:szCs w:val="32"/>
        </w:rPr>
      </w:pPr>
    </w:p>
    <w:p w14:paraId="115C2E1F" w14:textId="7F3A4061" w:rsidR="00E27476" w:rsidRDefault="00E27476">
      <w:pPr>
        <w:spacing w:after="0"/>
        <w:jc w:val="both"/>
        <w:rPr>
          <w:b/>
          <w:sz w:val="32"/>
          <w:szCs w:val="32"/>
        </w:rPr>
      </w:pPr>
    </w:p>
    <w:p w14:paraId="03246E1F" w14:textId="20E36CBA" w:rsidR="00E27476" w:rsidRDefault="00E27476">
      <w:pPr>
        <w:spacing w:after="0"/>
        <w:jc w:val="both"/>
        <w:rPr>
          <w:b/>
          <w:sz w:val="32"/>
          <w:szCs w:val="32"/>
        </w:rPr>
      </w:pPr>
    </w:p>
    <w:p w14:paraId="122B5A09" w14:textId="77777777" w:rsidR="00161111" w:rsidRDefault="00161111">
      <w:pPr>
        <w:spacing w:after="0"/>
        <w:jc w:val="both"/>
        <w:rPr>
          <w:b/>
          <w:sz w:val="32"/>
          <w:szCs w:val="32"/>
        </w:rPr>
      </w:pPr>
    </w:p>
    <w:p w14:paraId="7039DA8C" w14:textId="77777777" w:rsidR="00161111" w:rsidRDefault="00161111">
      <w:pPr>
        <w:spacing w:after="0"/>
        <w:jc w:val="both"/>
        <w:rPr>
          <w:b/>
          <w:sz w:val="32"/>
          <w:szCs w:val="32"/>
        </w:rPr>
      </w:pPr>
    </w:p>
    <w:p w14:paraId="7A63B801" w14:textId="77777777" w:rsidR="00161111" w:rsidRDefault="00161111">
      <w:pPr>
        <w:spacing w:after="0"/>
        <w:jc w:val="both"/>
        <w:rPr>
          <w:b/>
          <w:sz w:val="32"/>
          <w:szCs w:val="32"/>
        </w:rPr>
      </w:pPr>
    </w:p>
    <w:p w14:paraId="5EAE7515" w14:textId="77777777" w:rsidR="00161111" w:rsidRDefault="00161111">
      <w:pPr>
        <w:spacing w:after="0"/>
        <w:jc w:val="both"/>
        <w:rPr>
          <w:b/>
          <w:sz w:val="32"/>
          <w:szCs w:val="32"/>
        </w:rPr>
      </w:pPr>
    </w:p>
    <w:p w14:paraId="3DE6EFFB" w14:textId="77777777" w:rsidR="00161111" w:rsidRDefault="00161111">
      <w:pPr>
        <w:spacing w:after="0"/>
        <w:jc w:val="both"/>
        <w:rPr>
          <w:b/>
          <w:sz w:val="32"/>
          <w:szCs w:val="32"/>
        </w:rPr>
      </w:pPr>
    </w:p>
    <w:p w14:paraId="2D569FA9" w14:textId="673D7C24" w:rsidR="00161111" w:rsidRPr="00B01E45" w:rsidRDefault="00161111" w:rsidP="00161111">
      <w:pPr>
        <w:spacing w:after="0"/>
        <w:jc w:val="both"/>
        <w:rPr>
          <w:szCs w:val="24"/>
        </w:rPr>
      </w:pPr>
      <w:r>
        <w:rPr>
          <w:szCs w:val="24"/>
        </w:rPr>
        <w:t>Obr</w:t>
      </w:r>
      <w:r w:rsidR="005C69FC">
        <w:rPr>
          <w:szCs w:val="24"/>
        </w:rPr>
        <w:t>.</w:t>
      </w:r>
      <w:r>
        <w:rPr>
          <w:szCs w:val="24"/>
        </w:rPr>
        <w:t xml:space="preserve"> č. 2 – Percentilový graf BMI u dívek </w:t>
      </w:r>
      <w:r w:rsidR="006C3842">
        <w:rPr>
          <w:szCs w:val="24"/>
        </w:rPr>
        <w:t>(</w:t>
      </w:r>
      <w:r w:rsidR="006C3842">
        <w:rPr>
          <w:bCs/>
        </w:rPr>
        <w:t>Riegerová</w:t>
      </w:r>
      <w:r w:rsidR="006C3842">
        <w:rPr>
          <w:szCs w:val="24"/>
        </w:rPr>
        <w:t>, 2006)</w:t>
      </w:r>
    </w:p>
    <w:p w14:paraId="6538E9AF" w14:textId="77777777" w:rsidR="00161111" w:rsidRDefault="00161111">
      <w:pPr>
        <w:spacing w:after="0"/>
        <w:jc w:val="both"/>
        <w:rPr>
          <w:b/>
          <w:sz w:val="32"/>
          <w:szCs w:val="32"/>
        </w:rPr>
      </w:pPr>
    </w:p>
    <w:p w14:paraId="1D0D8711" w14:textId="77777777" w:rsidR="00161111" w:rsidRDefault="00161111">
      <w:pPr>
        <w:spacing w:after="0"/>
        <w:jc w:val="both"/>
        <w:rPr>
          <w:b/>
          <w:sz w:val="32"/>
          <w:szCs w:val="32"/>
        </w:rPr>
      </w:pPr>
    </w:p>
    <w:tbl>
      <w:tblPr>
        <w:tblStyle w:val="Mkatabulky"/>
        <w:tblW w:w="8864" w:type="dxa"/>
        <w:tblLook w:val="04A0" w:firstRow="1" w:lastRow="0" w:firstColumn="1" w:lastColumn="0" w:noHBand="0" w:noVBand="1"/>
      </w:tblPr>
      <w:tblGrid>
        <w:gridCol w:w="3693"/>
        <w:gridCol w:w="5171"/>
      </w:tblGrid>
      <w:tr w:rsidR="00653720" w14:paraId="3888D586" w14:textId="77777777" w:rsidTr="00653720">
        <w:trPr>
          <w:trHeight w:val="356"/>
        </w:trPr>
        <w:tc>
          <w:tcPr>
            <w:tcW w:w="3693" w:type="dxa"/>
          </w:tcPr>
          <w:p w14:paraId="77FD94C9" w14:textId="6933B2E4" w:rsidR="00653720" w:rsidRPr="00653720" w:rsidRDefault="00653720" w:rsidP="00653720">
            <w:pPr>
              <w:spacing w:after="0"/>
              <w:rPr>
                <w:b/>
                <w:color w:val="00B0F0"/>
                <w:sz w:val="28"/>
                <w:szCs w:val="28"/>
              </w:rPr>
            </w:pPr>
            <w:r w:rsidRPr="00653720">
              <w:rPr>
                <w:b/>
                <w:color w:val="00B0F0"/>
                <w:sz w:val="28"/>
                <w:szCs w:val="28"/>
              </w:rPr>
              <w:t>Percentilové pásmo</w:t>
            </w:r>
          </w:p>
        </w:tc>
        <w:tc>
          <w:tcPr>
            <w:tcW w:w="5171" w:type="dxa"/>
          </w:tcPr>
          <w:p w14:paraId="5641E206" w14:textId="5E811A6F" w:rsidR="00653720" w:rsidRPr="00653720" w:rsidRDefault="00653720" w:rsidP="00653720">
            <w:pPr>
              <w:spacing w:after="0"/>
              <w:rPr>
                <w:b/>
                <w:color w:val="00B0F0"/>
                <w:sz w:val="28"/>
                <w:szCs w:val="28"/>
              </w:rPr>
            </w:pPr>
            <w:r w:rsidRPr="00653720">
              <w:rPr>
                <w:b/>
                <w:color w:val="00B0F0"/>
                <w:sz w:val="28"/>
                <w:szCs w:val="28"/>
              </w:rPr>
              <w:t>Hodnocení</w:t>
            </w:r>
          </w:p>
        </w:tc>
      </w:tr>
      <w:tr w:rsidR="00653720" w14:paraId="0369999C" w14:textId="77777777" w:rsidTr="005C69FC">
        <w:trPr>
          <w:trHeight w:val="301"/>
        </w:trPr>
        <w:tc>
          <w:tcPr>
            <w:tcW w:w="3693" w:type="dxa"/>
            <w:shd w:val="clear" w:color="auto" w:fill="FF0000"/>
            <w:vAlign w:val="center"/>
          </w:tcPr>
          <w:p w14:paraId="74744B3F" w14:textId="7D025B37" w:rsidR="00653720" w:rsidRPr="00653720" w:rsidRDefault="00653720" w:rsidP="00653720">
            <w:pPr>
              <w:spacing w:after="0"/>
              <w:rPr>
                <w:b/>
                <w:szCs w:val="24"/>
              </w:rPr>
            </w:pPr>
            <w:r>
              <w:rPr>
                <w:b/>
                <w:szCs w:val="24"/>
              </w:rPr>
              <w:t>nad 97</w:t>
            </w:r>
          </w:p>
        </w:tc>
        <w:tc>
          <w:tcPr>
            <w:tcW w:w="5171" w:type="dxa"/>
            <w:shd w:val="clear" w:color="auto" w:fill="FF0000"/>
          </w:tcPr>
          <w:p w14:paraId="2C779A5D" w14:textId="20435E00" w:rsidR="00653720" w:rsidRPr="00653720" w:rsidRDefault="00653720">
            <w:pPr>
              <w:spacing w:after="0"/>
              <w:jc w:val="both"/>
              <w:rPr>
                <w:b/>
                <w:szCs w:val="24"/>
              </w:rPr>
            </w:pPr>
            <w:r w:rsidRPr="00653720">
              <w:rPr>
                <w:b/>
                <w:szCs w:val="24"/>
              </w:rPr>
              <w:t>obézní</w:t>
            </w:r>
          </w:p>
        </w:tc>
      </w:tr>
      <w:tr w:rsidR="00653720" w14:paraId="4D5CA9AB" w14:textId="77777777" w:rsidTr="005C69FC">
        <w:trPr>
          <w:trHeight w:val="301"/>
        </w:trPr>
        <w:tc>
          <w:tcPr>
            <w:tcW w:w="3693" w:type="dxa"/>
            <w:shd w:val="clear" w:color="auto" w:fill="00B0F0"/>
            <w:vAlign w:val="center"/>
          </w:tcPr>
          <w:p w14:paraId="0536B584" w14:textId="64EC7969" w:rsidR="00653720" w:rsidRPr="00653720" w:rsidRDefault="00653720" w:rsidP="00653720">
            <w:pPr>
              <w:spacing w:after="0"/>
              <w:rPr>
                <w:b/>
                <w:szCs w:val="24"/>
              </w:rPr>
            </w:pPr>
            <w:r>
              <w:rPr>
                <w:b/>
                <w:szCs w:val="24"/>
              </w:rPr>
              <w:t>90 - 97</w:t>
            </w:r>
          </w:p>
        </w:tc>
        <w:tc>
          <w:tcPr>
            <w:tcW w:w="5171" w:type="dxa"/>
            <w:shd w:val="clear" w:color="auto" w:fill="00B0F0"/>
          </w:tcPr>
          <w:p w14:paraId="1EDE3324" w14:textId="5EF782A5" w:rsidR="00653720" w:rsidRPr="00653720" w:rsidRDefault="00653720">
            <w:pPr>
              <w:spacing w:after="0"/>
              <w:jc w:val="both"/>
              <w:rPr>
                <w:b/>
                <w:szCs w:val="24"/>
              </w:rPr>
            </w:pPr>
            <w:r>
              <w:rPr>
                <w:b/>
                <w:szCs w:val="24"/>
              </w:rPr>
              <w:t>nadměrná hmotnost</w:t>
            </w:r>
          </w:p>
        </w:tc>
      </w:tr>
      <w:tr w:rsidR="00653720" w14:paraId="1CEB94C0" w14:textId="77777777" w:rsidTr="00653720">
        <w:trPr>
          <w:trHeight w:val="311"/>
        </w:trPr>
        <w:tc>
          <w:tcPr>
            <w:tcW w:w="3693" w:type="dxa"/>
            <w:vAlign w:val="center"/>
          </w:tcPr>
          <w:p w14:paraId="76E5EACC" w14:textId="2160B22E" w:rsidR="00653720" w:rsidRPr="00653720" w:rsidRDefault="00653720" w:rsidP="00653720">
            <w:pPr>
              <w:spacing w:after="0"/>
              <w:rPr>
                <w:b/>
                <w:szCs w:val="24"/>
              </w:rPr>
            </w:pPr>
            <w:r>
              <w:rPr>
                <w:b/>
                <w:szCs w:val="24"/>
              </w:rPr>
              <w:t>75 - 90</w:t>
            </w:r>
          </w:p>
        </w:tc>
        <w:tc>
          <w:tcPr>
            <w:tcW w:w="5171" w:type="dxa"/>
          </w:tcPr>
          <w:p w14:paraId="6D6D809A" w14:textId="569E900F" w:rsidR="00653720" w:rsidRPr="00653720" w:rsidRDefault="00653720">
            <w:pPr>
              <w:spacing w:after="0"/>
              <w:jc w:val="both"/>
              <w:rPr>
                <w:b/>
                <w:szCs w:val="24"/>
              </w:rPr>
            </w:pPr>
            <w:r>
              <w:rPr>
                <w:b/>
                <w:szCs w:val="24"/>
              </w:rPr>
              <w:t>robustní</w:t>
            </w:r>
          </w:p>
        </w:tc>
      </w:tr>
      <w:tr w:rsidR="00653720" w14:paraId="5E7FBBDB" w14:textId="77777777" w:rsidTr="005C69FC">
        <w:trPr>
          <w:trHeight w:val="301"/>
        </w:trPr>
        <w:tc>
          <w:tcPr>
            <w:tcW w:w="3693" w:type="dxa"/>
            <w:shd w:val="clear" w:color="auto" w:fill="FFFF00"/>
            <w:vAlign w:val="center"/>
          </w:tcPr>
          <w:p w14:paraId="14B64685" w14:textId="51B6CE6A" w:rsidR="00653720" w:rsidRPr="005C69FC" w:rsidRDefault="00653720" w:rsidP="00653720">
            <w:pPr>
              <w:spacing w:after="0"/>
              <w:rPr>
                <w:b/>
                <w:szCs w:val="24"/>
              </w:rPr>
            </w:pPr>
            <w:r w:rsidRPr="005C69FC">
              <w:rPr>
                <w:b/>
                <w:szCs w:val="24"/>
              </w:rPr>
              <w:t>25 – 75</w:t>
            </w:r>
          </w:p>
        </w:tc>
        <w:tc>
          <w:tcPr>
            <w:tcW w:w="5171" w:type="dxa"/>
            <w:shd w:val="clear" w:color="auto" w:fill="FFFF00"/>
          </w:tcPr>
          <w:p w14:paraId="2FBC1BB5" w14:textId="2FFF2EB8" w:rsidR="00653720" w:rsidRPr="005C69FC" w:rsidRDefault="00653720">
            <w:pPr>
              <w:spacing w:after="0"/>
              <w:jc w:val="both"/>
              <w:rPr>
                <w:b/>
                <w:szCs w:val="24"/>
                <w:highlight w:val="cyan"/>
              </w:rPr>
            </w:pPr>
            <w:r w:rsidRPr="005C69FC">
              <w:rPr>
                <w:b/>
                <w:szCs w:val="24"/>
              </w:rPr>
              <w:t>proporční</w:t>
            </w:r>
          </w:p>
        </w:tc>
      </w:tr>
      <w:tr w:rsidR="00653720" w14:paraId="47FDA419" w14:textId="77777777" w:rsidTr="00653720">
        <w:trPr>
          <w:trHeight w:val="301"/>
        </w:trPr>
        <w:tc>
          <w:tcPr>
            <w:tcW w:w="3693" w:type="dxa"/>
            <w:vAlign w:val="center"/>
          </w:tcPr>
          <w:p w14:paraId="655696E0" w14:textId="01C03CF5" w:rsidR="00653720" w:rsidRPr="00653720" w:rsidRDefault="00653720" w:rsidP="00653720">
            <w:pPr>
              <w:spacing w:after="0"/>
              <w:rPr>
                <w:b/>
                <w:szCs w:val="24"/>
              </w:rPr>
            </w:pPr>
            <w:r>
              <w:rPr>
                <w:b/>
                <w:szCs w:val="24"/>
              </w:rPr>
              <w:t>10 - 25</w:t>
            </w:r>
          </w:p>
        </w:tc>
        <w:tc>
          <w:tcPr>
            <w:tcW w:w="5171" w:type="dxa"/>
          </w:tcPr>
          <w:p w14:paraId="45E6F2CE" w14:textId="5EED4838" w:rsidR="00653720" w:rsidRPr="00653720" w:rsidRDefault="00653720">
            <w:pPr>
              <w:spacing w:after="0"/>
              <w:jc w:val="both"/>
              <w:rPr>
                <w:b/>
                <w:szCs w:val="24"/>
              </w:rPr>
            </w:pPr>
            <w:r>
              <w:rPr>
                <w:b/>
                <w:szCs w:val="24"/>
              </w:rPr>
              <w:t>štíhlé</w:t>
            </w:r>
          </w:p>
        </w:tc>
      </w:tr>
      <w:tr w:rsidR="00653720" w14:paraId="547984D5" w14:textId="77777777" w:rsidTr="00653720">
        <w:trPr>
          <w:trHeight w:val="301"/>
        </w:trPr>
        <w:tc>
          <w:tcPr>
            <w:tcW w:w="3693" w:type="dxa"/>
            <w:vAlign w:val="center"/>
          </w:tcPr>
          <w:p w14:paraId="688D360F" w14:textId="4D4966E7" w:rsidR="00653720" w:rsidRPr="00653720" w:rsidRDefault="00653720" w:rsidP="00653720">
            <w:pPr>
              <w:spacing w:after="0"/>
              <w:rPr>
                <w:b/>
                <w:szCs w:val="24"/>
              </w:rPr>
            </w:pPr>
            <w:r>
              <w:rPr>
                <w:b/>
                <w:szCs w:val="24"/>
              </w:rPr>
              <w:t>3 - 10</w:t>
            </w:r>
          </w:p>
        </w:tc>
        <w:tc>
          <w:tcPr>
            <w:tcW w:w="5171" w:type="dxa"/>
          </w:tcPr>
          <w:p w14:paraId="0C5FDBA2" w14:textId="0A1B4C3B" w:rsidR="00653720" w:rsidRPr="00653720" w:rsidRDefault="00653720">
            <w:pPr>
              <w:spacing w:after="0"/>
              <w:jc w:val="both"/>
              <w:rPr>
                <w:b/>
                <w:szCs w:val="24"/>
              </w:rPr>
            </w:pPr>
            <w:r>
              <w:rPr>
                <w:b/>
                <w:szCs w:val="24"/>
              </w:rPr>
              <w:t>nízká hmotnost</w:t>
            </w:r>
          </w:p>
        </w:tc>
      </w:tr>
      <w:tr w:rsidR="00653720" w14:paraId="4A2FBE13" w14:textId="77777777" w:rsidTr="00653720">
        <w:trPr>
          <w:trHeight w:val="301"/>
        </w:trPr>
        <w:tc>
          <w:tcPr>
            <w:tcW w:w="3693" w:type="dxa"/>
            <w:vAlign w:val="center"/>
          </w:tcPr>
          <w:p w14:paraId="54E9B4F2" w14:textId="7EA85BAB" w:rsidR="00653720" w:rsidRPr="00653720" w:rsidRDefault="00653720" w:rsidP="00653720">
            <w:pPr>
              <w:spacing w:after="0"/>
              <w:rPr>
                <w:b/>
                <w:szCs w:val="24"/>
              </w:rPr>
            </w:pPr>
            <w:r>
              <w:rPr>
                <w:b/>
                <w:szCs w:val="24"/>
              </w:rPr>
              <w:t>pod 3</w:t>
            </w:r>
          </w:p>
        </w:tc>
        <w:tc>
          <w:tcPr>
            <w:tcW w:w="5171" w:type="dxa"/>
          </w:tcPr>
          <w:p w14:paraId="24CF9264" w14:textId="6CF2E25E" w:rsidR="00653720" w:rsidRPr="00653720" w:rsidRDefault="00653720">
            <w:pPr>
              <w:spacing w:after="0"/>
              <w:jc w:val="both"/>
              <w:rPr>
                <w:b/>
                <w:szCs w:val="24"/>
              </w:rPr>
            </w:pPr>
            <w:r>
              <w:rPr>
                <w:b/>
                <w:szCs w:val="24"/>
              </w:rPr>
              <w:t xml:space="preserve">hubené </w:t>
            </w:r>
          </w:p>
        </w:tc>
      </w:tr>
    </w:tbl>
    <w:p w14:paraId="679D3550" w14:textId="13A37939" w:rsidR="00B00C44" w:rsidRDefault="00653720">
      <w:pPr>
        <w:spacing w:after="0"/>
        <w:jc w:val="both"/>
        <w:rPr>
          <w:szCs w:val="24"/>
        </w:rPr>
      </w:pPr>
      <w:r>
        <w:rPr>
          <w:bCs/>
          <w:szCs w:val="24"/>
        </w:rPr>
        <w:t>Ob</w:t>
      </w:r>
      <w:r w:rsidRPr="00653720">
        <w:rPr>
          <w:bCs/>
          <w:szCs w:val="24"/>
        </w:rPr>
        <w:t>r.</w:t>
      </w:r>
      <w:r>
        <w:rPr>
          <w:bCs/>
          <w:szCs w:val="24"/>
        </w:rPr>
        <w:t xml:space="preserve"> č. 3 – Hodnocení BMI a hmotnosti k tělesné výšce dle percentilových grafů </w:t>
      </w:r>
      <w:r w:rsidR="006C3842">
        <w:rPr>
          <w:szCs w:val="24"/>
        </w:rPr>
        <w:t>(</w:t>
      </w:r>
      <w:r w:rsidR="006C3842">
        <w:rPr>
          <w:bCs/>
        </w:rPr>
        <w:t>Riegerová</w:t>
      </w:r>
      <w:r w:rsidR="006C3842">
        <w:rPr>
          <w:szCs w:val="24"/>
        </w:rPr>
        <w:t>, 2006)</w:t>
      </w:r>
    </w:p>
    <w:p w14:paraId="016E2A7F" w14:textId="77777777" w:rsidR="006C3842" w:rsidRDefault="006C3842">
      <w:pPr>
        <w:spacing w:after="0"/>
        <w:jc w:val="both"/>
        <w:rPr>
          <w:b/>
          <w:sz w:val="32"/>
          <w:szCs w:val="32"/>
        </w:rPr>
      </w:pPr>
    </w:p>
    <w:p w14:paraId="265A894A" w14:textId="77777777" w:rsidR="00161111" w:rsidRDefault="00161111">
      <w:pPr>
        <w:spacing w:after="0"/>
        <w:jc w:val="both"/>
        <w:rPr>
          <w:b/>
          <w:sz w:val="32"/>
          <w:szCs w:val="32"/>
        </w:rPr>
      </w:pPr>
    </w:p>
    <w:p w14:paraId="0E383AF6" w14:textId="6367F623" w:rsidR="004A0E1E" w:rsidRDefault="009764F3">
      <w:pPr>
        <w:spacing w:after="0"/>
        <w:jc w:val="both"/>
        <w:rPr>
          <w:b/>
          <w:sz w:val="32"/>
          <w:szCs w:val="32"/>
        </w:rPr>
      </w:pPr>
      <w:r>
        <w:rPr>
          <w:b/>
          <w:sz w:val="32"/>
          <w:szCs w:val="32"/>
        </w:rPr>
        <w:lastRenderedPageBreak/>
        <w:t>3</w:t>
      </w:r>
      <w:r w:rsidR="00215FDA">
        <w:rPr>
          <w:b/>
          <w:sz w:val="32"/>
          <w:szCs w:val="32"/>
        </w:rPr>
        <w:t xml:space="preserve"> Výživa </w:t>
      </w:r>
      <w:bookmarkEnd w:id="0"/>
    </w:p>
    <w:p w14:paraId="1E3AAB50" w14:textId="25139C98" w:rsidR="004A0E1E" w:rsidRDefault="00215FDA">
      <w:pPr>
        <w:spacing w:after="0"/>
        <w:ind w:firstLine="708"/>
        <w:jc w:val="both"/>
        <w:rPr>
          <w:bCs/>
          <w:szCs w:val="24"/>
        </w:rPr>
      </w:pPr>
      <w:r>
        <w:rPr>
          <w:bCs/>
          <w:szCs w:val="24"/>
        </w:rPr>
        <w:t>Lidská výživa zajišťuje potřebné živiny pro udržení zdraví, růstu, rozmnožování</w:t>
      </w:r>
      <w:r w:rsidR="008E78ED">
        <w:rPr>
          <w:bCs/>
          <w:szCs w:val="24"/>
        </w:rPr>
        <w:t xml:space="preserve"> </w:t>
      </w:r>
      <w:r>
        <w:rPr>
          <w:bCs/>
          <w:szCs w:val="24"/>
        </w:rPr>
        <w:t xml:space="preserve">a životní aktivity (Pánek, 2002). Duševní a tělesná zdatnost organismu člověka je ovlivňována přijímanou potravou a její skladbou. Lidský organismus potravou přijímá látky, které jsou nezbytné pro náhradu opotřebených tkání, k zajištění správného fungování organismu a pro stavbu tkání nových. Potrava je energetickým zdrojem </w:t>
      </w:r>
      <w:r w:rsidR="004C3A67">
        <w:rPr>
          <w:bCs/>
          <w:szCs w:val="24"/>
        </w:rPr>
        <w:t xml:space="preserve">          </w:t>
      </w:r>
      <w:r>
        <w:rPr>
          <w:bCs/>
          <w:szCs w:val="24"/>
        </w:rPr>
        <w:t xml:space="preserve">pro životní pochody a pro tvorbu </w:t>
      </w:r>
      <w:r w:rsidR="001577D8">
        <w:rPr>
          <w:bCs/>
          <w:szCs w:val="24"/>
        </w:rPr>
        <w:t>t</w:t>
      </w:r>
      <w:r>
        <w:rPr>
          <w:bCs/>
          <w:szCs w:val="24"/>
        </w:rPr>
        <w:t>e</w:t>
      </w:r>
      <w:r w:rsidR="001577D8">
        <w:rPr>
          <w:bCs/>
          <w:szCs w:val="24"/>
        </w:rPr>
        <w:t>p</w:t>
      </w:r>
      <w:r>
        <w:rPr>
          <w:bCs/>
          <w:szCs w:val="24"/>
        </w:rPr>
        <w:t>la (</w:t>
      </w:r>
      <w:r w:rsidR="00FD20F2">
        <w:rPr>
          <w:bCs/>
          <w:szCs w:val="24"/>
        </w:rPr>
        <w:t>Marádová</w:t>
      </w:r>
      <w:r>
        <w:rPr>
          <w:bCs/>
          <w:szCs w:val="24"/>
        </w:rPr>
        <w:t>, 2010).</w:t>
      </w:r>
      <w:r w:rsidR="007E484F">
        <w:rPr>
          <w:bCs/>
          <w:szCs w:val="24"/>
        </w:rPr>
        <w:t xml:space="preserve"> Jedním z důležitých činitelů zevního prostředí je právě výživa. Tento činitel ovlivňuje nejen zdraví, ale i délku života. Výživová úroveň je závislá na hospodářských a přírodních podmínkách i na světové politické orientaci. (Berková, 2002). </w:t>
      </w:r>
    </w:p>
    <w:p w14:paraId="4BCADB87" w14:textId="6B327F9E" w:rsidR="004A0E1E" w:rsidRPr="0042382C" w:rsidRDefault="00B136D4" w:rsidP="0042382C">
      <w:pPr>
        <w:autoSpaceDE w:val="0"/>
        <w:spacing w:after="0"/>
        <w:ind w:firstLine="708"/>
        <w:jc w:val="both"/>
        <w:rPr>
          <w:szCs w:val="24"/>
          <w:lang w:eastAsia="cs-CZ"/>
        </w:rPr>
      </w:pPr>
      <w:r>
        <w:rPr>
          <w:szCs w:val="24"/>
          <w:lang w:eastAsia="cs-CZ"/>
        </w:rPr>
        <w:t>Marádová (2010) zmiňuje p</w:t>
      </w:r>
      <w:r w:rsidR="00215FDA">
        <w:rPr>
          <w:szCs w:val="24"/>
          <w:lang w:eastAsia="cs-CZ"/>
        </w:rPr>
        <w:t xml:space="preserve">rojev </w:t>
      </w:r>
      <w:r w:rsidR="00215FDA">
        <w:rPr>
          <w:b/>
          <w:bCs/>
          <w:szCs w:val="24"/>
          <w:lang w:eastAsia="cs-CZ"/>
        </w:rPr>
        <w:t>vlivu výživy</w:t>
      </w:r>
      <w:r w:rsidR="00215FDA">
        <w:rPr>
          <w:szCs w:val="24"/>
          <w:lang w:eastAsia="cs-CZ"/>
        </w:rPr>
        <w:t xml:space="preserve"> na jedincův vývoj se objevuje již před narozením. Látky, které přenášejí geny (dědičné vlastnosti) mohou být ovlivněny mutagenními látkami, které jsou obsaženy v potravě. Mutagenní látky mohou způsobit změny kódu genu a tyto změny se přenášejí natrvalo na potomstvo. Ovlivněn může být </w:t>
      </w:r>
      <w:r w:rsidR="008E78ED">
        <w:rPr>
          <w:szCs w:val="24"/>
          <w:lang w:eastAsia="cs-CZ"/>
        </w:rPr>
        <w:br/>
      </w:r>
      <w:r w:rsidR="00215FDA">
        <w:rPr>
          <w:szCs w:val="24"/>
          <w:lang w:eastAsia="cs-CZ"/>
        </w:rPr>
        <w:t>i proces oplodnění, kdy jsou přítomny v potravě termóny a gamóny ovlivňující pohyb buněk pohlavních</w:t>
      </w:r>
      <w:r w:rsidR="00215FDA">
        <w:rPr>
          <w:bCs/>
          <w:szCs w:val="24"/>
        </w:rPr>
        <w:t xml:space="preserve">. </w:t>
      </w:r>
      <w:r w:rsidR="00215FDA">
        <w:rPr>
          <w:szCs w:val="24"/>
          <w:lang w:eastAsia="cs-CZ"/>
        </w:rPr>
        <w:t xml:space="preserve">  </w:t>
      </w:r>
    </w:p>
    <w:p w14:paraId="40549E1D" w14:textId="7073BA08" w:rsidR="004A0E1E" w:rsidRDefault="00215FDA">
      <w:pPr>
        <w:autoSpaceDE w:val="0"/>
        <w:spacing w:after="0"/>
        <w:ind w:firstLine="708"/>
        <w:jc w:val="both"/>
        <w:rPr>
          <w:szCs w:val="24"/>
          <w:lang w:eastAsia="cs-CZ"/>
        </w:rPr>
      </w:pPr>
      <w:r>
        <w:rPr>
          <w:szCs w:val="24"/>
          <w:lang w:eastAsia="cs-CZ"/>
        </w:rPr>
        <w:t>Výživa matky je důležitá pro správný vývoj zárodku a později plodu v děloze. Zvýšené nároky organismu během těhotenství by měl</w:t>
      </w:r>
      <w:r w:rsidR="00F96BC3">
        <w:rPr>
          <w:szCs w:val="24"/>
          <w:lang w:eastAsia="cs-CZ"/>
        </w:rPr>
        <w:t>y</w:t>
      </w:r>
      <w:r>
        <w:rPr>
          <w:szCs w:val="24"/>
          <w:lang w:eastAsia="cs-CZ"/>
        </w:rPr>
        <w:t xml:space="preserve"> odpovídat příjmu základních živin. Při nedostatku potřebných látek, kterými jsou například vitamíny a minerální látky, může dojít během nitroděložního vývoje k vážným poruchám. Přítomnost teratogenů, které zasahují do genů během embryonálního vývoje, svými účinky, u narozených dětí způsobují vznik malformací (</w:t>
      </w:r>
      <w:r w:rsidR="00FD20F2">
        <w:rPr>
          <w:bCs/>
          <w:szCs w:val="24"/>
        </w:rPr>
        <w:t>Marádová</w:t>
      </w:r>
      <w:r>
        <w:rPr>
          <w:bCs/>
          <w:szCs w:val="24"/>
        </w:rPr>
        <w:t>, 2010).</w:t>
      </w:r>
    </w:p>
    <w:p w14:paraId="59B739BD" w14:textId="31FDB31D" w:rsidR="004A0E1E" w:rsidRDefault="00215FDA" w:rsidP="0042382C">
      <w:pPr>
        <w:autoSpaceDE w:val="0"/>
        <w:spacing w:after="0"/>
        <w:ind w:firstLine="708"/>
        <w:jc w:val="both"/>
        <w:rPr>
          <w:szCs w:val="24"/>
          <w:lang w:eastAsia="cs-CZ"/>
        </w:rPr>
      </w:pPr>
      <w:r>
        <w:rPr>
          <w:szCs w:val="24"/>
          <w:lang w:eastAsia="cs-CZ"/>
        </w:rPr>
        <w:t>Výživa kojence ovlivňuje do dospělosti vývoj, růst i zdravotní stav a je rozhodující od narození. Nevhodné výživové složení kojence může způsobovat pozdější duševní a tělesné vývojové opožďování. Tento problém se ve stáří může projevit nadbytkem sodíku, který byl podávaný ve stravě kojence a zvýšeným krevním tlakem. Velice citlivý je na výživové poruchy dětský organismus. Pokud děti ve stravě přijímají nadbytek tuků a rafinovaného cukru, jsou málo odolné, obézní a objevuje se u nich vyšší kazivost zubů. Pro dítě má základní význam příjem plnohodnotných minerálních látek, vitamínů a bílkovin (</w:t>
      </w:r>
      <w:r w:rsidR="00FD20F2">
        <w:rPr>
          <w:bCs/>
          <w:szCs w:val="24"/>
        </w:rPr>
        <w:t>Marádová</w:t>
      </w:r>
      <w:r>
        <w:rPr>
          <w:bCs/>
          <w:szCs w:val="24"/>
        </w:rPr>
        <w:t>, 2010).</w:t>
      </w:r>
    </w:p>
    <w:p w14:paraId="29D1A6DB" w14:textId="4EE6BC9F" w:rsidR="00BB294F" w:rsidRPr="00C75556" w:rsidRDefault="00E830B2" w:rsidP="00BB294F">
      <w:pPr>
        <w:spacing w:after="0"/>
        <w:jc w:val="both"/>
      </w:pPr>
      <w:r>
        <w:rPr>
          <w:szCs w:val="24"/>
          <w:lang w:eastAsia="cs-CZ"/>
        </w:rPr>
        <w:t xml:space="preserve">Rusková (2011) uvádí, že </w:t>
      </w:r>
      <w:r w:rsidR="008114B8">
        <w:rPr>
          <w:szCs w:val="24"/>
          <w:lang w:eastAsia="cs-CZ"/>
        </w:rPr>
        <w:t xml:space="preserve">strava dospívajících jedinců by měla takřka odpovídat stravě dospělých. I přesto existují v doporučeních rozdíly, které jsou </w:t>
      </w:r>
      <w:r w:rsidR="00C75871">
        <w:rPr>
          <w:szCs w:val="24"/>
          <w:lang w:eastAsia="cs-CZ"/>
        </w:rPr>
        <w:t xml:space="preserve">dané pubertou. Patří mezi </w:t>
      </w:r>
      <w:r w:rsidR="00C75871">
        <w:rPr>
          <w:szCs w:val="24"/>
          <w:lang w:eastAsia="cs-CZ"/>
        </w:rPr>
        <w:lastRenderedPageBreak/>
        <w:t>ně: zvýšení příjem energie, sacharidů a bílkovin a rovněž některých minerálních látek. Jedinci v pubertě často ve své jídelníčku chybují</w:t>
      </w:r>
      <w:r w:rsidR="00187176">
        <w:rPr>
          <w:szCs w:val="24"/>
          <w:lang w:eastAsia="cs-CZ"/>
        </w:rPr>
        <w:t xml:space="preserve"> kvůli vlivu spolužáků, reklamy</w:t>
      </w:r>
      <w:r w:rsidR="008E78ED">
        <w:rPr>
          <w:szCs w:val="24"/>
          <w:lang w:eastAsia="cs-CZ"/>
        </w:rPr>
        <w:t xml:space="preserve"> </w:t>
      </w:r>
      <w:r w:rsidR="008E78ED">
        <w:rPr>
          <w:szCs w:val="24"/>
          <w:lang w:eastAsia="cs-CZ"/>
        </w:rPr>
        <w:br/>
      </w:r>
      <w:r w:rsidR="00187176">
        <w:rPr>
          <w:szCs w:val="24"/>
          <w:lang w:eastAsia="cs-CZ"/>
        </w:rPr>
        <w:t>a</w:t>
      </w:r>
      <w:r w:rsidR="00C75871">
        <w:rPr>
          <w:szCs w:val="24"/>
          <w:lang w:eastAsia="cs-CZ"/>
        </w:rPr>
        <w:t xml:space="preserve"> </w:t>
      </w:r>
      <w:r w:rsidR="00187176">
        <w:rPr>
          <w:szCs w:val="24"/>
          <w:lang w:eastAsia="cs-CZ"/>
        </w:rPr>
        <w:t xml:space="preserve">módních trendů. Dospívající na jedné straně konzumují potraviny, které mají vysoký obsah prázdných kalorií a téměř nevěnují čas pohybovým aktivitám. </w:t>
      </w:r>
      <w:r w:rsidR="00BB294F">
        <w:rPr>
          <w:szCs w:val="24"/>
          <w:lang w:eastAsia="cs-CZ"/>
        </w:rPr>
        <w:t>Piťha (2009) uvádí,</w:t>
      </w:r>
      <w:r w:rsidR="008E78ED">
        <w:rPr>
          <w:szCs w:val="24"/>
          <w:lang w:eastAsia="cs-CZ"/>
        </w:rPr>
        <w:t xml:space="preserve"> </w:t>
      </w:r>
      <w:r w:rsidR="00BB294F">
        <w:rPr>
          <w:szCs w:val="24"/>
          <w:lang w:eastAsia="cs-CZ"/>
        </w:rPr>
        <w:t>že k</w:t>
      </w:r>
      <w:r w:rsidR="00BB294F">
        <w:t xml:space="preserve"> ohrožení správného vývoje a celkově zdraví jedince, může dojít při nadměrné konzumaci fast-foodů, sladkostí, solených pochutin, sladkých nápojů a konzumaci alkoholu a jiných návykových látek. Rusková (2011) dále dodává, že n</w:t>
      </w:r>
      <w:r w:rsidR="00187176">
        <w:rPr>
          <w:szCs w:val="24"/>
          <w:lang w:eastAsia="cs-CZ"/>
        </w:rPr>
        <w:t>a druhé straně jsou, zejména dívky, poznamenány vidinou štíhlosti a mnohdy dodržují extrémní a zbytečné redukční diety. Tímto dochází k poškození zdraví poruchou příjmu potravy či obezitou. Zdravá výživa přitom není nikterak složitá ba dokonce nesplnitelná.</w:t>
      </w:r>
      <w:r w:rsidR="00BB294F">
        <w:rPr>
          <w:szCs w:val="24"/>
          <w:lang w:eastAsia="cs-CZ"/>
        </w:rPr>
        <w:t xml:space="preserve"> </w:t>
      </w:r>
    </w:p>
    <w:p w14:paraId="652EDF66" w14:textId="634F3F5A" w:rsidR="004A0E1E" w:rsidRDefault="00187176">
      <w:pPr>
        <w:autoSpaceDE w:val="0"/>
        <w:spacing w:after="0"/>
        <w:ind w:firstLine="708"/>
        <w:jc w:val="both"/>
        <w:rPr>
          <w:bCs/>
          <w:szCs w:val="24"/>
        </w:rPr>
      </w:pPr>
      <w:r>
        <w:rPr>
          <w:szCs w:val="24"/>
          <w:lang w:eastAsia="cs-CZ"/>
        </w:rPr>
        <w:t xml:space="preserve"> </w:t>
      </w:r>
      <w:r w:rsidR="00215FDA">
        <w:rPr>
          <w:bCs/>
          <w:szCs w:val="24"/>
        </w:rPr>
        <w:t>Přiměřená výživa pomáhá při prevenci některých onemocnění</w:t>
      </w:r>
      <w:r w:rsidR="0042382C">
        <w:rPr>
          <w:bCs/>
          <w:szCs w:val="24"/>
        </w:rPr>
        <w:t xml:space="preserve"> </w:t>
      </w:r>
      <w:r w:rsidR="00215FDA">
        <w:rPr>
          <w:bCs/>
          <w:szCs w:val="24"/>
        </w:rPr>
        <w:t>i ulehčuje léčení. Je-li výživa nevhodná, škodí lidskému organismu. Při nevyvážené či nedostatečné výživě, při poruše příjmu potravy psychogenně podmíněné či přejídání</w:t>
      </w:r>
      <w:r w:rsidR="00DC30D6">
        <w:rPr>
          <w:bCs/>
          <w:szCs w:val="24"/>
        </w:rPr>
        <w:t>,</w:t>
      </w:r>
      <w:r w:rsidR="00215FDA">
        <w:rPr>
          <w:bCs/>
          <w:szCs w:val="24"/>
        </w:rPr>
        <w:t xml:space="preserve"> dochází k poškozování zdraví. Toto se podílí na vzniku civilizačních chorob. Zvyšuje se výrazně riziko vzniku obezity, chorob cév a srdce, maligních nádorů, nemoci žlučníku</w:t>
      </w:r>
      <w:r>
        <w:rPr>
          <w:bCs/>
          <w:szCs w:val="24"/>
        </w:rPr>
        <w:t xml:space="preserve"> </w:t>
      </w:r>
      <w:r w:rsidR="00215FDA">
        <w:rPr>
          <w:bCs/>
          <w:szCs w:val="24"/>
        </w:rPr>
        <w:t>a jater, osteoporózy, zubního kazu a cukrovky. Tento stav způsobuje mnoho příčin, kde velký význam má nesprávná výživa a špatná technologie, kterou se pokrmy upravují (Machová, 2015).</w:t>
      </w:r>
    </w:p>
    <w:p w14:paraId="523D40CB" w14:textId="77777777" w:rsidR="004A0E1E" w:rsidRDefault="004A0E1E">
      <w:pPr>
        <w:autoSpaceDE w:val="0"/>
        <w:spacing w:after="0"/>
        <w:jc w:val="both"/>
        <w:rPr>
          <w:bCs/>
          <w:szCs w:val="24"/>
          <w:lang w:eastAsia="cs-CZ"/>
        </w:rPr>
      </w:pPr>
    </w:p>
    <w:p w14:paraId="12EB8570" w14:textId="40A83EEC" w:rsidR="004A0E1E" w:rsidRDefault="009764F3">
      <w:pPr>
        <w:autoSpaceDE w:val="0"/>
        <w:spacing w:after="0"/>
        <w:ind w:firstLine="708"/>
        <w:jc w:val="both"/>
        <w:rPr>
          <w:b/>
          <w:bCs/>
          <w:sz w:val="30"/>
          <w:szCs w:val="30"/>
          <w:lang w:eastAsia="cs-CZ"/>
        </w:rPr>
      </w:pPr>
      <w:r>
        <w:rPr>
          <w:b/>
          <w:bCs/>
          <w:sz w:val="30"/>
          <w:szCs w:val="30"/>
          <w:lang w:eastAsia="cs-CZ"/>
        </w:rPr>
        <w:t>3</w:t>
      </w:r>
      <w:r w:rsidR="00215FDA">
        <w:rPr>
          <w:b/>
          <w:bCs/>
          <w:sz w:val="30"/>
          <w:szCs w:val="30"/>
          <w:lang w:eastAsia="cs-CZ"/>
        </w:rPr>
        <w:t>.1 Výživa z pohledu společnosti</w:t>
      </w:r>
    </w:p>
    <w:p w14:paraId="512D6733" w14:textId="72DAE2A5" w:rsidR="004A0E1E" w:rsidRDefault="00215FDA" w:rsidP="00CF21D0">
      <w:pPr>
        <w:autoSpaceDE w:val="0"/>
        <w:spacing w:after="0"/>
        <w:ind w:firstLine="708"/>
        <w:jc w:val="both"/>
        <w:rPr>
          <w:szCs w:val="24"/>
          <w:lang w:eastAsia="cs-CZ"/>
        </w:rPr>
      </w:pPr>
      <w:r>
        <w:rPr>
          <w:szCs w:val="24"/>
          <w:lang w:eastAsia="cs-CZ"/>
        </w:rPr>
        <w:t>Stravovací způsoby a výživa ovlivňují jak zdraví jedince, tak se odráží ve vývoji společnosti. Problematiku výživy je třeba vnímat jako výživu obyvatelstva – v měřítku celospolečenském</w:t>
      </w:r>
      <w:r>
        <w:rPr>
          <w:bCs/>
          <w:szCs w:val="24"/>
        </w:rPr>
        <w:t>.</w:t>
      </w:r>
      <w:r w:rsidR="00CF21D0">
        <w:rPr>
          <w:bCs/>
          <w:szCs w:val="24"/>
        </w:rPr>
        <w:t xml:space="preserve"> </w:t>
      </w:r>
      <w:r>
        <w:rPr>
          <w:szCs w:val="24"/>
          <w:lang w:eastAsia="cs-CZ"/>
        </w:rPr>
        <w:t>Problém výživy ve světě je otázkou, v rozvojových zemích, nedostatkové</w:t>
      </w:r>
      <w:r w:rsidR="0057248B">
        <w:rPr>
          <w:szCs w:val="24"/>
          <w:lang w:eastAsia="cs-CZ"/>
        </w:rPr>
        <w:t xml:space="preserve"> </w:t>
      </w:r>
      <w:r w:rsidR="00CF21D0">
        <w:rPr>
          <w:szCs w:val="24"/>
          <w:lang w:eastAsia="cs-CZ"/>
        </w:rPr>
        <w:t>a</w:t>
      </w:r>
      <w:r>
        <w:rPr>
          <w:szCs w:val="24"/>
          <w:lang w:eastAsia="cs-CZ"/>
        </w:rPr>
        <w:t xml:space="preserve"> nedostatečné výživy. Důsledkem nízké úrovně </w:t>
      </w:r>
      <w:r w:rsidR="00950FEC">
        <w:rPr>
          <w:szCs w:val="24"/>
          <w:lang w:eastAsia="cs-CZ"/>
        </w:rPr>
        <w:t>v</w:t>
      </w:r>
      <w:r w:rsidR="008E78ED">
        <w:rPr>
          <w:szCs w:val="24"/>
          <w:lang w:eastAsia="cs-CZ"/>
        </w:rPr>
        <w:t> </w:t>
      </w:r>
      <w:r w:rsidR="00950FEC">
        <w:rPr>
          <w:szCs w:val="24"/>
          <w:lang w:eastAsia="cs-CZ"/>
        </w:rPr>
        <w:t>ekonomii</w:t>
      </w:r>
      <w:r w:rsidR="008E78ED">
        <w:rPr>
          <w:szCs w:val="24"/>
          <w:lang w:eastAsia="cs-CZ"/>
        </w:rPr>
        <w:t xml:space="preserve"> </w:t>
      </w:r>
      <w:r w:rsidR="008E78ED">
        <w:rPr>
          <w:szCs w:val="24"/>
          <w:lang w:eastAsia="cs-CZ"/>
        </w:rPr>
        <w:br/>
      </w:r>
      <w:r>
        <w:rPr>
          <w:szCs w:val="24"/>
          <w:lang w:eastAsia="cs-CZ"/>
        </w:rPr>
        <w:t>a nerovnoměrné</w:t>
      </w:r>
      <w:r w:rsidR="00950FEC">
        <w:rPr>
          <w:szCs w:val="24"/>
          <w:lang w:eastAsia="cs-CZ"/>
        </w:rPr>
        <w:t>mu</w:t>
      </w:r>
      <w:r>
        <w:rPr>
          <w:szCs w:val="24"/>
          <w:lang w:eastAsia="cs-CZ"/>
        </w:rPr>
        <w:t xml:space="preserve"> rozdělení zemědělských výrobků, je neuspokojivá výživová úroveň v některých částech světa, a právě tímto problémem se zabývá FAO (Světová organizace</w:t>
      </w:r>
      <w:r w:rsidR="008E78ED">
        <w:rPr>
          <w:szCs w:val="24"/>
          <w:lang w:eastAsia="cs-CZ"/>
        </w:rPr>
        <w:t xml:space="preserve"> </w:t>
      </w:r>
      <w:r>
        <w:rPr>
          <w:szCs w:val="24"/>
          <w:lang w:eastAsia="cs-CZ"/>
        </w:rPr>
        <w:t>pro výživu), která hledá cesty k</w:t>
      </w:r>
      <w:r w:rsidR="00CF21D0">
        <w:rPr>
          <w:szCs w:val="24"/>
          <w:lang w:eastAsia="cs-CZ"/>
        </w:rPr>
        <w:t> </w:t>
      </w:r>
      <w:r>
        <w:rPr>
          <w:szCs w:val="24"/>
          <w:lang w:eastAsia="cs-CZ"/>
        </w:rPr>
        <w:t>řešení</w:t>
      </w:r>
      <w:r w:rsidR="00CF21D0">
        <w:rPr>
          <w:szCs w:val="24"/>
          <w:lang w:eastAsia="cs-CZ"/>
        </w:rPr>
        <w:t xml:space="preserve">. </w:t>
      </w:r>
      <w:r>
        <w:rPr>
          <w:szCs w:val="24"/>
          <w:lang w:eastAsia="cs-CZ"/>
        </w:rPr>
        <w:t>Naopak ve vyspělých zemích se negativní vliv projevuje na zdravotním stavu populace kvůli vysokým hodnotám faktorů výživy, čímž je například spotřeba cukru, tuku a soli. Objevuje se vyšší výskyt cévních a srdečních onemocnění a obezity. Výživová struktura by zde měla být změněna (</w:t>
      </w:r>
      <w:r w:rsidR="00FD20F2">
        <w:rPr>
          <w:bCs/>
          <w:szCs w:val="24"/>
        </w:rPr>
        <w:t>Marádová</w:t>
      </w:r>
      <w:r>
        <w:rPr>
          <w:bCs/>
          <w:szCs w:val="24"/>
        </w:rPr>
        <w:t>, 2010).</w:t>
      </w:r>
    </w:p>
    <w:p w14:paraId="55DCE94A" w14:textId="6A370A0E" w:rsidR="004A0E1E" w:rsidRDefault="00CF21D0" w:rsidP="00CF21D0">
      <w:pPr>
        <w:autoSpaceDE w:val="0"/>
        <w:spacing w:after="0"/>
        <w:ind w:firstLine="708"/>
        <w:jc w:val="both"/>
        <w:rPr>
          <w:szCs w:val="24"/>
          <w:lang w:eastAsia="cs-CZ"/>
        </w:rPr>
      </w:pPr>
      <w:r>
        <w:rPr>
          <w:szCs w:val="24"/>
          <w:lang w:eastAsia="cs-CZ"/>
        </w:rPr>
        <w:t>Marádová (2010) zmiňuje a</w:t>
      </w:r>
      <w:r w:rsidR="00215FDA">
        <w:rPr>
          <w:szCs w:val="24"/>
          <w:lang w:eastAsia="cs-CZ"/>
        </w:rPr>
        <w:t>spekty, které působí na výživu populace, z celospolečenského hlediska, lze rozdělit do tří kategorií:</w:t>
      </w:r>
    </w:p>
    <w:p w14:paraId="16EEACF4" w14:textId="036FDEF8" w:rsidR="004A0E1E" w:rsidRDefault="00215FDA">
      <w:pPr>
        <w:autoSpaceDE w:val="0"/>
        <w:spacing w:after="0"/>
        <w:ind w:firstLine="708"/>
        <w:jc w:val="both"/>
        <w:rPr>
          <w:szCs w:val="24"/>
          <w:lang w:eastAsia="cs-CZ"/>
        </w:rPr>
      </w:pPr>
      <w:r>
        <w:rPr>
          <w:b/>
          <w:bCs/>
          <w:szCs w:val="24"/>
          <w:lang w:eastAsia="cs-CZ"/>
        </w:rPr>
        <w:t>Aspekty biologické</w:t>
      </w:r>
      <w:r>
        <w:rPr>
          <w:szCs w:val="24"/>
          <w:lang w:eastAsia="cs-CZ"/>
        </w:rPr>
        <w:t xml:space="preserve"> souvisejí s výživovou potřebou fyziologickou. Výživa se podílí na zdravotním stavu obyvatelstva a díky ní lze výskyt některých onemocnění </w:t>
      </w:r>
      <w:r>
        <w:rPr>
          <w:szCs w:val="24"/>
          <w:lang w:eastAsia="cs-CZ"/>
        </w:rPr>
        <w:lastRenderedPageBreak/>
        <w:t>omezit</w:t>
      </w:r>
      <w:r w:rsidR="003D1D6A">
        <w:rPr>
          <w:szCs w:val="24"/>
          <w:lang w:eastAsia="cs-CZ"/>
        </w:rPr>
        <w:t>. T</w:t>
      </w:r>
      <w:r>
        <w:rPr>
          <w:szCs w:val="24"/>
          <w:lang w:eastAsia="cs-CZ"/>
        </w:rPr>
        <w:t>ím je například řešení deficitu jódu aj. Pokud je výživa nedostatková, odolnost vůči nemocem se snižuje a cizorodé látky, které jsou obsaženy v potravinách mohou zdraví populace ohrozit</w:t>
      </w:r>
      <w:r w:rsidR="00CF21D0">
        <w:rPr>
          <w:szCs w:val="24"/>
          <w:lang w:eastAsia="cs-CZ"/>
        </w:rPr>
        <w:t>.</w:t>
      </w:r>
    </w:p>
    <w:p w14:paraId="5D6DC3C9" w14:textId="74BF70B4" w:rsidR="004A0E1E" w:rsidRDefault="003D1D6A">
      <w:pPr>
        <w:autoSpaceDE w:val="0"/>
        <w:spacing w:after="0"/>
        <w:ind w:firstLine="708"/>
        <w:jc w:val="both"/>
        <w:rPr>
          <w:szCs w:val="24"/>
          <w:lang w:eastAsia="cs-CZ"/>
        </w:rPr>
      </w:pPr>
      <w:r>
        <w:rPr>
          <w:szCs w:val="24"/>
          <w:lang w:eastAsia="cs-CZ"/>
        </w:rPr>
        <w:t>F</w:t>
      </w:r>
      <w:r w:rsidR="00215FDA">
        <w:rPr>
          <w:szCs w:val="24"/>
          <w:lang w:eastAsia="cs-CZ"/>
        </w:rPr>
        <w:t>yziologickou výživ</w:t>
      </w:r>
      <w:r>
        <w:rPr>
          <w:szCs w:val="24"/>
          <w:lang w:eastAsia="cs-CZ"/>
        </w:rPr>
        <w:t>ovo</w:t>
      </w:r>
      <w:r w:rsidR="00215FDA">
        <w:rPr>
          <w:szCs w:val="24"/>
          <w:lang w:eastAsia="cs-CZ"/>
        </w:rPr>
        <w:t xml:space="preserve">u potřebu </w:t>
      </w:r>
      <w:r>
        <w:rPr>
          <w:szCs w:val="24"/>
          <w:lang w:eastAsia="cs-CZ"/>
        </w:rPr>
        <w:t xml:space="preserve">lze </w:t>
      </w:r>
      <w:r w:rsidR="00215FDA">
        <w:rPr>
          <w:szCs w:val="24"/>
          <w:lang w:eastAsia="cs-CZ"/>
        </w:rPr>
        <w:t>uspokojit díky</w:t>
      </w:r>
      <w:r w:rsidR="00215FDA">
        <w:rPr>
          <w:b/>
          <w:bCs/>
          <w:szCs w:val="24"/>
          <w:lang w:eastAsia="cs-CZ"/>
        </w:rPr>
        <w:t xml:space="preserve"> ekonomickým aspektům</w:t>
      </w:r>
      <w:r w:rsidR="00215FDA">
        <w:rPr>
          <w:szCs w:val="24"/>
          <w:lang w:eastAsia="cs-CZ"/>
        </w:rPr>
        <w:t>.</w:t>
      </w:r>
      <w:r w:rsidR="008E78ED">
        <w:rPr>
          <w:szCs w:val="24"/>
          <w:lang w:eastAsia="cs-CZ"/>
        </w:rPr>
        <w:t xml:space="preserve"> </w:t>
      </w:r>
      <w:r w:rsidR="00215FDA">
        <w:rPr>
          <w:szCs w:val="24"/>
          <w:lang w:eastAsia="cs-CZ"/>
        </w:rPr>
        <w:t>Ke splnění podmínky je zapotřebí spotřebitelům nabídnout a vyrobit dostatek potravinářských výrobků, které jsou nutričně hodnotné (kvalitní) a dále pokrmy, které budou pro spotřebitele cenově dostupné</w:t>
      </w:r>
      <w:r w:rsidR="00CF21D0">
        <w:rPr>
          <w:szCs w:val="24"/>
          <w:lang w:eastAsia="cs-CZ"/>
        </w:rPr>
        <w:t>.</w:t>
      </w:r>
    </w:p>
    <w:p w14:paraId="56FCEA3B" w14:textId="0BB6A2FA" w:rsidR="004A0E1E" w:rsidRDefault="00215FDA">
      <w:pPr>
        <w:autoSpaceDE w:val="0"/>
        <w:spacing w:after="0"/>
        <w:ind w:firstLine="708"/>
        <w:jc w:val="both"/>
        <w:rPr>
          <w:bCs/>
          <w:szCs w:val="24"/>
        </w:rPr>
      </w:pPr>
      <w:r>
        <w:rPr>
          <w:b/>
          <w:bCs/>
          <w:szCs w:val="24"/>
          <w:lang w:eastAsia="cs-CZ"/>
        </w:rPr>
        <w:t xml:space="preserve">Výživové aspekty psychologické </w:t>
      </w:r>
      <w:r>
        <w:rPr>
          <w:szCs w:val="24"/>
          <w:lang w:eastAsia="cs-CZ"/>
        </w:rPr>
        <w:t>souvisí s obchodem v oblasti hotelnictví, zemědělství, potravinářství apod. O situaci výživy populace rozhoduje jednání a názory spotřebitele, nejen ekonomické možnosti a fyziologická potřeba. Důležitý vliv na chování populace v oblasti výživy má propagace názorů přes média a reklam</w:t>
      </w:r>
      <w:r w:rsidR="00BB2D3D">
        <w:rPr>
          <w:szCs w:val="24"/>
          <w:lang w:eastAsia="cs-CZ"/>
        </w:rPr>
        <w:t>a</w:t>
      </w:r>
      <w:r>
        <w:rPr>
          <w:bCs/>
          <w:szCs w:val="24"/>
        </w:rPr>
        <w:t>.</w:t>
      </w:r>
    </w:p>
    <w:p w14:paraId="3FB2CF12" w14:textId="7AE9FAA4" w:rsidR="004A0E1E" w:rsidRPr="00622AAD" w:rsidRDefault="004A0E1E">
      <w:pPr>
        <w:autoSpaceDE w:val="0"/>
        <w:spacing w:after="0"/>
        <w:jc w:val="both"/>
        <w:rPr>
          <w:bCs/>
          <w:szCs w:val="24"/>
        </w:rPr>
      </w:pPr>
    </w:p>
    <w:p w14:paraId="49BEC61F" w14:textId="5E1194B2" w:rsidR="004A0E1E" w:rsidRDefault="009764F3">
      <w:pPr>
        <w:autoSpaceDE w:val="0"/>
        <w:spacing w:after="0"/>
        <w:ind w:firstLine="708"/>
        <w:jc w:val="both"/>
        <w:rPr>
          <w:b/>
          <w:sz w:val="30"/>
          <w:szCs w:val="30"/>
        </w:rPr>
      </w:pPr>
      <w:r>
        <w:rPr>
          <w:b/>
          <w:sz w:val="30"/>
          <w:szCs w:val="30"/>
        </w:rPr>
        <w:t>3</w:t>
      </w:r>
      <w:r w:rsidR="00215FDA">
        <w:rPr>
          <w:b/>
          <w:sz w:val="30"/>
          <w:szCs w:val="30"/>
        </w:rPr>
        <w:t>.2 Formování návyku stravování</w:t>
      </w:r>
    </w:p>
    <w:p w14:paraId="36C37246" w14:textId="77F71A07" w:rsidR="004A0E1E" w:rsidRDefault="00CF21D0">
      <w:pPr>
        <w:autoSpaceDE w:val="0"/>
        <w:spacing w:after="0"/>
        <w:ind w:firstLine="708"/>
        <w:jc w:val="both"/>
        <w:rPr>
          <w:bCs/>
          <w:szCs w:val="24"/>
        </w:rPr>
      </w:pPr>
      <w:r>
        <w:rPr>
          <w:bCs/>
          <w:szCs w:val="24"/>
        </w:rPr>
        <w:t>Pipová (2021) uvádí, že k</w:t>
      </w:r>
      <w:r w:rsidR="00215FDA">
        <w:rPr>
          <w:bCs/>
          <w:szCs w:val="24"/>
        </w:rPr>
        <w:t> jídlu se vztah buduje už od narození. Dítě vyhledává,</w:t>
      </w:r>
      <w:r w:rsidR="008E78ED">
        <w:rPr>
          <w:bCs/>
          <w:szCs w:val="24"/>
        </w:rPr>
        <w:t xml:space="preserve"> </w:t>
      </w:r>
      <w:r w:rsidR="00215FDA">
        <w:rPr>
          <w:bCs/>
          <w:szCs w:val="24"/>
        </w:rPr>
        <w:t>na základě instinktů</w:t>
      </w:r>
      <w:r w:rsidR="00B865D3">
        <w:rPr>
          <w:bCs/>
          <w:szCs w:val="24"/>
        </w:rPr>
        <w:t>,</w:t>
      </w:r>
      <w:r w:rsidR="00215FDA">
        <w:rPr>
          <w:bCs/>
          <w:szCs w:val="24"/>
        </w:rPr>
        <w:t xml:space="preserve"> prs matky</w:t>
      </w:r>
      <w:r w:rsidR="00B865D3">
        <w:rPr>
          <w:bCs/>
          <w:szCs w:val="24"/>
        </w:rPr>
        <w:t>,</w:t>
      </w:r>
      <w:r w:rsidR="00215FDA">
        <w:rPr>
          <w:bCs/>
          <w:szCs w:val="24"/>
        </w:rPr>
        <w:t xml:space="preserve"> a kromě hladu uspokojuje i potřebu bezpečí a blízkosti. Už od raného věku jsou děti uklidňovány jídlem, i přes příčiny pláče. Strava sdružuje pohodlí, bezpečí, lásku, něhu a teplo.</w:t>
      </w:r>
    </w:p>
    <w:p w14:paraId="0303A733" w14:textId="77777777" w:rsidR="004A0E1E" w:rsidRDefault="00215FDA">
      <w:pPr>
        <w:autoSpaceDE w:val="0"/>
        <w:spacing w:after="0"/>
        <w:ind w:firstLine="708"/>
        <w:jc w:val="both"/>
        <w:rPr>
          <w:bCs/>
          <w:szCs w:val="24"/>
        </w:rPr>
      </w:pPr>
      <w:r>
        <w:rPr>
          <w:bCs/>
          <w:szCs w:val="24"/>
        </w:rPr>
        <w:t>Zvyklosti ve stravování jsou součástí životního stylu. Lidské zdraví mohou ovlivňovat pozitivně, ale i negativně. Životnímu stylu je připisováno 60 % vlivu na zdraví člověka a výživa ji představuje velkou část (Stávková, 2014). Zvyklosti ve stravování jsou v každé rodině, jednotlivých zemích i kultuře odlišné. Nezdravé návyky v naší kultuře se objevují ve formě nedostatečného složení stravy i nápojů (tučná a nezdravá jídla, zvýšený přísun soli a chuťových zvýrazňovačů, fastfoody, sladké nápoje), konzumací potravy za pochodu, ve stresu, v nepravidelném příjmu potravin (nahrazování snídaně kávou či úplné vynechání apod., během dne hladovění, večerní přejídání atd.), pojídání nevhodných potravin, které je spojené se sezením u počítače či sledováním televizoru (Pipová, 2021).</w:t>
      </w:r>
    </w:p>
    <w:p w14:paraId="3E31F2BE" w14:textId="055A88C1" w:rsidR="004A0E1E" w:rsidRDefault="00215FDA">
      <w:pPr>
        <w:autoSpaceDE w:val="0"/>
        <w:spacing w:after="0"/>
        <w:ind w:firstLine="708"/>
        <w:jc w:val="both"/>
      </w:pPr>
      <w:r>
        <w:rPr>
          <w:bCs/>
          <w:szCs w:val="24"/>
        </w:rPr>
        <w:t>Pipová (2021) ve své knize uvádí Vágnerovou (2004), která sděluje, že potřeba jídla, která je pudová, je psychosociálně ovlivňována. Jídlo může být zdrojem slasti, což je odměna za úspěch, za splněný úkol. Také může být, za slast aktuálně nedosažitelnou</w:t>
      </w:r>
      <w:r w:rsidR="00B865D3">
        <w:rPr>
          <w:bCs/>
          <w:szCs w:val="24"/>
        </w:rPr>
        <w:t>,</w:t>
      </w:r>
      <w:r>
        <w:rPr>
          <w:bCs/>
          <w:szCs w:val="24"/>
        </w:rPr>
        <w:t xml:space="preserve"> náhražkou. Jídlo může být kompenzací nedostačujícího uspokojení ve vztazích sociálních, kdy se objevuje neúspěch či nedostatek lásky a aktuálním stavem je frustrace či stres. </w:t>
      </w:r>
      <w:r>
        <w:rPr>
          <w:bCs/>
          <w:szCs w:val="24"/>
        </w:rPr>
        <w:lastRenderedPageBreak/>
        <w:t>Jídlo také pomáhá vyrovnávat citové neklidy, ať už jsou původu jakéhokoliv. V neposlední řadě také napomáhá zvládnout zátěž.</w:t>
      </w:r>
    </w:p>
    <w:p w14:paraId="7F0DC903" w14:textId="42FF0A43" w:rsidR="00CF21D0" w:rsidRDefault="00215FDA">
      <w:pPr>
        <w:autoSpaceDE w:val="0"/>
        <w:spacing w:after="0"/>
        <w:ind w:firstLine="708"/>
        <w:jc w:val="both"/>
        <w:rPr>
          <w:bCs/>
          <w:szCs w:val="24"/>
        </w:rPr>
      </w:pPr>
      <w:r>
        <w:rPr>
          <w:rFonts w:eastAsia="Times New Roman"/>
          <w:bCs/>
          <w:szCs w:val="24"/>
        </w:rPr>
        <w:t xml:space="preserve"> </w:t>
      </w:r>
      <w:r w:rsidR="00CF21D0">
        <w:rPr>
          <w:rFonts w:eastAsia="Times New Roman"/>
          <w:bCs/>
          <w:szCs w:val="24"/>
        </w:rPr>
        <w:t>Hainer (2004) zmiňuje, že p</w:t>
      </w:r>
      <w:r>
        <w:rPr>
          <w:bCs/>
          <w:szCs w:val="24"/>
        </w:rPr>
        <w:t xml:space="preserve">otřeba být sytý má s výjimkou rozměru sebezáchovného i </w:t>
      </w:r>
      <w:r w:rsidRPr="00B865D3">
        <w:rPr>
          <w:b/>
          <w:szCs w:val="24"/>
        </w:rPr>
        <w:t>aspekty psychologické a sociální</w:t>
      </w:r>
      <w:r>
        <w:rPr>
          <w:bCs/>
          <w:szCs w:val="24"/>
        </w:rPr>
        <w:t xml:space="preserve"> (rozměr sociálně-kulturní projevující se na rodinných tradicích, oslavách, večírcích pracovních i společenských, </w:t>
      </w:r>
      <w:r w:rsidR="008E78ED">
        <w:rPr>
          <w:bCs/>
          <w:szCs w:val="24"/>
        </w:rPr>
        <w:br/>
      </w:r>
      <w:r>
        <w:rPr>
          <w:bCs/>
          <w:szCs w:val="24"/>
        </w:rPr>
        <w:t xml:space="preserve">ve společném stravování apod.). </w:t>
      </w:r>
      <w:r w:rsidR="00CF21D0">
        <w:rPr>
          <w:bCs/>
          <w:szCs w:val="24"/>
        </w:rPr>
        <w:t>Kirch (2005) uvádí, že p</w:t>
      </w:r>
      <w:r>
        <w:rPr>
          <w:bCs/>
          <w:szCs w:val="24"/>
        </w:rPr>
        <w:t xml:space="preserve">otrava může pomáhat od útěku před samotou, jako odměna či může být zdrojem komunikace. </w:t>
      </w:r>
    </w:p>
    <w:p w14:paraId="1D3A4B1B" w14:textId="12AF3971" w:rsidR="004A0E1E" w:rsidRDefault="00215FDA">
      <w:pPr>
        <w:autoSpaceDE w:val="0"/>
        <w:spacing w:after="0"/>
        <w:ind w:firstLine="708"/>
        <w:jc w:val="both"/>
        <w:rPr>
          <w:bCs/>
          <w:szCs w:val="24"/>
        </w:rPr>
      </w:pPr>
      <w:r>
        <w:rPr>
          <w:bCs/>
          <w:szCs w:val="24"/>
        </w:rPr>
        <w:t xml:space="preserve">Jídlo ovlivňuje i dovednosti sociální. V rodině se dítě vyvíjí a postupem času osamostatňuje od mateřského vlivu. Učí se kontrolovat množství příjmu stravy a chuťové přednosti se rozvíjí. Stává se, že jsou jídla, která bez problému přijímá, ale také jiná, která odmítá. Dále dítě hodnotí stravu, rozlišuje chutě, učí se rozpoznávat jídla prospěšná </w:t>
      </w:r>
      <w:r w:rsidR="008E78ED">
        <w:rPr>
          <w:bCs/>
          <w:szCs w:val="24"/>
        </w:rPr>
        <w:br/>
      </w:r>
      <w:r>
        <w:rPr>
          <w:bCs/>
          <w:szCs w:val="24"/>
        </w:rPr>
        <w:t>a zdravá od jídel nezdravých, které ovšem mnohdy vyžaduje. Dítě je na matce čím dál méně závislé až se dokáže samo najíst a s přípravou stravy pomáhá (Krch &amp; Švédová, 2013). Rozlišujeme hlad emocionální a fyzický. K fyzickému hladu dochází po jídle již pár hodin a mizí nasycením. Oproti tomu hlad emocionální přichází náhle,</w:t>
      </w:r>
      <w:r w:rsidR="0057248B">
        <w:rPr>
          <w:bCs/>
          <w:szCs w:val="24"/>
        </w:rPr>
        <w:t xml:space="preserve"> </w:t>
      </w:r>
      <w:r>
        <w:rPr>
          <w:bCs/>
          <w:szCs w:val="24"/>
        </w:rPr>
        <w:t>a i navzdory nasycení přetrvává. Důsledkem mohou být pocity studu a viny (Wansink, 2009).</w:t>
      </w:r>
    </w:p>
    <w:p w14:paraId="605FFA63" w14:textId="3104CDF5" w:rsidR="004A0E1E" w:rsidRDefault="00215FDA">
      <w:pPr>
        <w:autoSpaceDE w:val="0"/>
        <w:spacing w:after="0"/>
        <w:ind w:firstLine="708"/>
        <w:jc w:val="both"/>
        <w:rPr>
          <w:bCs/>
          <w:szCs w:val="24"/>
        </w:rPr>
      </w:pPr>
      <w:r>
        <w:rPr>
          <w:bCs/>
          <w:szCs w:val="24"/>
        </w:rPr>
        <w:t>Jídelníček dětí je ovlivňován rodiči, prostředím, životními změnami, do kterého patří například rozvod rodičů, narození sourozence, stěhování či traumata jako onemocnění či smrt. Další vlivy, které ovlivňují jídelníček dětí jsou změny, které se objevují v trávení volného času celé rodiny, rodinná ekonomická situace (nedostatek či nadbytek stravy), rodinný životní styl (venkovský vs. městský život, fast food, vegetariánství), potravinová nabídka a dosažitelnost služeb, rodinné cestování</w:t>
      </w:r>
      <w:r w:rsidR="008E78ED">
        <w:rPr>
          <w:bCs/>
          <w:szCs w:val="24"/>
        </w:rPr>
        <w:t xml:space="preserve"> </w:t>
      </w:r>
      <w:r>
        <w:rPr>
          <w:bCs/>
          <w:szCs w:val="24"/>
        </w:rPr>
        <w:t>do odlišných zemí (poznávají zde nová jídla a chutě) a v neposlední řadě jídelníček ovlivňuje i širší rodina, která má určité jídelní zvyklosti (Krch &amp; Švédová, 2013).</w:t>
      </w:r>
    </w:p>
    <w:p w14:paraId="5D158EEA" w14:textId="1B42074E" w:rsidR="004A0E1E" w:rsidRDefault="00215FDA">
      <w:pPr>
        <w:autoSpaceDE w:val="0"/>
        <w:spacing w:after="0"/>
        <w:ind w:firstLine="708"/>
        <w:jc w:val="both"/>
        <w:rPr>
          <w:bCs/>
          <w:szCs w:val="24"/>
        </w:rPr>
      </w:pPr>
      <w:r>
        <w:rPr>
          <w:bCs/>
          <w:szCs w:val="24"/>
        </w:rPr>
        <w:t>Repertoár jídla si dítě rozšiřuje ve školce. Školní jídelna jim nabízí vyváženou, pestrou stravu, zeleninu, svačiny, polévky atd. Dítě se učí manipulovat s</w:t>
      </w:r>
      <w:r w:rsidR="008E78ED">
        <w:rPr>
          <w:bCs/>
          <w:szCs w:val="24"/>
        </w:rPr>
        <w:t> </w:t>
      </w:r>
      <w:r>
        <w:rPr>
          <w:bCs/>
          <w:szCs w:val="24"/>
        </w:rPr>
        <w:t>příborem</w:t>
      </w:r>
      <w:r w:rsidR="008E78ED">
        <w:rPr>
          <w:bCs/>
          <w:szCs w:val="24"/>
        </w:rPr>
        <w:t xml:space="preserve"> </w:t>
      </w:r>
      <w:r w:rsidR="008E78ED">
        <w:rPr>
          <w:bCs/>
          <w:szCs w:val="24"/>
        </w:rPr>
        <w:br/>
      </w:r>
      <w:r>
        <w:rPr>
          <w:bCs/>
          <w:szCs w:val="24"/>
        </w:rPr>
        <w:t>a stravuje se v kolektivu. Příjem stravy ve školce má ovšem také negativní vlivy. Tím může být odmítání některých jídel, které jsou pro vývoj dětí nezbytné. Tímto mezi vrstevníky šíří nežádoucí chování. V mateřské školce mnoho záleží na vizáži jídla, na druhu, velikosti porce a možnosti si přidat či ponechat stravu na talíři. Ze školky si proto děti mohou odnést vyvážený a pravidelný režim ve stravování, ale i averzi k určitým jídlům a zážitky, které ke stravě nutily (Krch &amp; Švédová, 2013).</w:t>
      </w:r>
    </w:p>
    <w:p w14:paraId="1F1896E1" w14:textId="72FB595E" w:rsidR="004A0E1E" w:rsidRDefault="00215FDA">
      <w:pPr>
        <w:autoSpaceDE w:val="0"/>
        <w:spacing w:after="0"/>
        <w:ind w:firstLine="708"/>
        <w:jc w:val="both"/>
        <w:rPr>
          <w:bCs/>
          <w:szCs w:val="24"/>
        </w:rPr>
      </w:pPr>
      <w:r>
        <w:rPr>
          <w:bCs/>
          <w:szCs w:val="24"/>
        </w:rPr>
        <w:lastRenderedPageBreak/>
        <w:t>Stálé preference v jídle jsou již na základní škole. Umenšuje se rodinný vliv. Dítě na 1. stupni svačinky nosí z domova, dále dochází na obědy a mívá, v tom lepším případě,</w:t>
      </w:r>
      <w:r w:rsidR="008E78ED">
        <w:rPr>
          <w:bCs/>
          <w:szCs w:val="24"/>
        </w:rPr>
        <w:t xml:space="preserve"> </w:t>
      </w:r>
      <w:r>
        <w:rPr>
          <w:bCs/>
          <w:szCs w:val="24"/>
        </w:rPr>
        <w:t>s rodiči teplou večeři. Výběr jídla je ovlivňován vrstevníky, reklamou a módními trendy. Tyto vlivy jsou nejsilnější v dospívání a mají velký vliv na rozhodování a chování. Vzhledem k tomu, že dospívající hledají svou identitu, dají se snadno ovlivnit vzory jak vhodnými, tak i nevhodnými. U dívek proto stoupá riziko s problémy příjmu potravy. Pokud jsou rodinou vštěpeny vhodné stravovací základ</w:t>
      </w:r>
      <w:r w:rsidR="00B865D3">
        <w:rPr>
          <w:bCs/>
          <w:szCs w:val="24"/>
        </w:rPr>
        <w:t>y</w:t>
      </w:r>
      <w:r>
        <w:rPr>
          <w:bCs/>
          <w:szCs w:val="24"/>
        </w:rPr>
        <w:t xml:space="preserve">, zvyklosti jsou účinné a působení negativního vlivu je umenšené (Krch &amp; Švédová, 2013). </w:t>
      </w:r>
    </w:p>
    <w:p w14:paraId="0D60F07C" w14:textId="77777777" w:rsidR="004A0E1E" w:rsidRDefault="004A0E1E">
      <w:pPr>
        <w:autoSpaceDE w:val="0"/>
        <w:spacing w:after="0"/>
        <w:ind w:firstLine="708"/>
        <w:jc w:val="both"/>
        <w:rPr>
          <w:bCs/>
          <w:szCs w:val="24"/>
        </w:rPr>
      </w:pPr>
    </w:p>
    <w:p w14:paraId="5AF6881B" w14:textId="1B11AA47" w:rsidR="004A0E1E" w:rsidRDefault="009764F3">
      <w:pPr>
        <w:autoSpaceDE w:val="0"/>
        <w:spacing w:after="0"/>
        <w:ind w:firstLine="708"/>
        <w:jc w:val="both"/>
        <w:rPr>
          <w:b/>
          <w:sz w:val="30"/>
          <w:szCs w:val="30"/>
        </w:rPr>
      </w:pPr>
      <w:r>
        <w:rPr>
          <w:b/>
          <w:sz w:val="30"/>
          <w:szCs w:val="30"/>
        </w:rPr>
        <w:t>3</w:t>
      </w:r>
      <w:r w:rsidR="00215FDA">
        <w:rPr>
          <w:b/>
          <w:sz w:val="30"/>
          <w:szCs w:val="30"/>
        </w:rPr>
        <w:t>.3 Výživová doporučení pro obyvatele ČR</w:t>
      </w:r>
    </w:p>
    <w:p w14:paraId="3ED06374" w14:textId="77777777" w:rsidR="004A0E1E" w:rsidRDefault="00215FDA">
      <w:pPr>
        <w:autoSpaceDE w:val="0"/>
        <w:spacing w:after="0"/>
        <w:ind w:firstLine="360"/>
        <w:jc w:val="both"/>
        <w:rPr>
          <w:bCs/>
          <w:szCs w:val="24"/>
        </w:rPr>
      </w:pPr>
      <w:r>
        <w:rPr>
          <w:bCs/>
          <w:szCs w:val="24"/>
        </w:rPr>
        <w:t xml:space="preserve">Výživové zvyklosti a jejich změny pro předcházení vzniku civilizačních chorob: </w:t>
      </w:r>
    </w:p>
    <w:p w14:paraId="5B842557" w14:textId="77777777" w:rsidR="004A0E1E" w:rsidRDefault="00215FDA">
      <w:pPr>
        <w:numPr>
          <w:ilvl w:val="0"/>
          <w:numId w:val="7"/>
        </w:numPr>
        <w:autoSpaceDE w:val="0"/>
        <w:spacing w:after="0"/>
        <w:jc w:val="both"/>
        <w:rPr>
          <w:bCs/>
          <w:szCs w:val="24"/>
        </w:rPr>
      </w:pPr>
      <w:r>
        <w:rPr>
          <w:bCs/>
          <w:szCs w:val="24"/>
        </w:rPr>
        <w:t>celková spotřeba živočišných tuků by se měla snížit na množství &lt;30 % celkového příjmu energetického; tzn. výrazné zredukování spotřeby tučných mléčných výrobků, vepřového masa a vynahradit ji masem drůbežím a rybami;</w:t>
      </w:r>
    </w:p>
    <w:p w14:paraId="77997064" w14:textId="157F52FD" w:rsidR="004A0E1E" w:rsidRDefault="00215FDA">
      <w:pPr>
        <w:numPr>
          <w:ilvl w:val="0"/>
          <w:numId w:val="7"/>
        </w:numPr>
        <w:autoSpaceDE w:val="0"/>
        <w:spacing w:after="0"/>
        <w:jc w:val="both"/>
      </w:pPr>
      <w:r>
        <w:rPr>
          <w:bCs/>
          <w:szCs w:val="24"/>
        </w:rPr>
        <w:t xml:space="preserve">zvýšit spotřeby ovoce, zeleniny, obilných výrobků z celozrnné a tmavé mouky </w:t>
      </w:r>
      <w:r w:rsidR="0057248B">
        <w:rPr>
          <w:bCs/>
          <w:szCs w:val="24"/>
        </w:rPr>
        <w:t xml:space="preserve">      </w:t>
      </w:r>
      <w:r>
        <w:rPr>
          <w:bCs/>
          <w:szCs w:val="24"/>
        </w:rPr>
        <w:t>a luštěnin;</w:t>
      </w:r>
    </w:p>
    <w:p w14:paraId="54799AD9" w14:textId="77777777" w:rsidR="004A0E1E" w:rsidRDefault="00215FDA">
      <w:pPr>
        <w:numPr>
          <w:ilvl w:val="0"/>
          <w:numId w:val="7"/>
        </w:numPr>
        <w:autoSpaceDE w:val="0"/>
        <w:spacing w:after="0"/>
        <w:jc w:val="both"/>
        <w:rPr>
          <w:bCs/>
          <w:szCs w:val="24"/>
        </w:rPr>
      </w:pPr>
      <w:r>
        <w:rPr>
          <w:bCs/>
          <w:szCs w:val="24"/>
        </w:rPr>
        <w:t>spotřebu uzenin, žloutků cukru a kuchyňské soli omezit;</w:t>
      </w:r>
    </w:p>
    <w:p w14:paraId="58364DAC" w14:textId="77777777" w:rsidR="004A0E1E" w:rsidRDefault="00215FDA">
      <w:pPr>
        <w:numPr>
          <w:ilvl w:val="0"/>
          <w:numId w:val="7"/>
        </w:numPr>
        <w:autoSpaceDE w:val="0"/>
        <w:spacing w:after="0"/>
        <w:jc w:val="both"/>
        <w:rPr>
          <w:bCs/>
          <w:szCs w:val="24"/>
        </w:rPr>
      </w:pPr>
      <w:r>
        <w:rPr>
          <w:bCs/>
          <w:szCs w:val="24"/>
        </w:rPr>
        <w:t>velice důležité je konzumovat alespoň 400 g syrové čerstvé zeleniny (především listové) a ovoce;</w:t>
      </w:r>
    </w:p>
    <w:p w14:paraId="364EAD55" w14:textId="77777777" w:rsidR="004A0E1E" w:rsidRDefault="00215FDA">
      <w:pPr>
        <w:autoSpaceDE w:val="0"/>
        <w:spacing w:after="0"/>
        <w:ind w:firstLine="360"/>
        <w:jc w:val="both"/>
        <w:rPr>
          <w:bCs/>
          <w:szCs w:val="24"/>
        </w:rPr>
      </w:pPr>
      <w:r>
        <w:rPr>
          <w:bCs/>
          <w:szCs w:val="24"/>
        </w:rPr>
        <w:t>Zvyklosti ve stravování souvisí úzce se vzděláním. Čím má člověk vyšší vzdělání, tím si více uvědomuje nutnost vyvážené a kvalitní stravy a celkově více o svou výživu dbát. Složení stravy celé rodiny a utváření zvyklostí stravy určují zpravidla ženy (Machová, 2016).</w:t>
      </w:r>
    </w:p>
    <w:p w14:paraId="035C544C" w14:textId="503FD0DA" w:rsidR="004A0E1E" w:rsidRDefault="00215FDA">
      <w:pPr>
        <w:autoSpaceDE w:val="0"/>
        <w:spacing w:after="0"/>
        <w:ind w:firstLine="360"/>
        <w:jc w:val="both"/>
        <w:rPr>
          <w:bCs/>
          <w:szCs w:val="24"/>
        </w:rPr>
      </w:pPr>
      <w:r>
        <w:rPr>
          <w:bCs/>
          <w:szCs w:val="24"/>
        </w:rPr>
        <w:t>S doporučením odborných evropských společností by měly být dosažené změny, které korespondují s cíli výživy pro Evropu (WHO)</w:t>
      </w:r>
      <w:r w:rsidR="00BC7CD7">
        <w:rPr>
          <w:bCs/>
          <w:szCs w:val="24"/>
        </w:rPr>
        <w:t>:</w:t>
      </w:r>
      <w:r>
        <w:rPr>
          <w:bCs/>
          <w:szCs w:val="24"/>
        </w:rPr>
        <w:t xml:space="preserve"> </w:t>
      </w:r>
    </w:p>
    <w:p w14:paraId="081AA6DA" w14:textId="77777777" w:rsidR="004A0E1E" w:rsidRDefault="00215FDA">
      <w:pPr>
        <w:numPr>
          <w:ilvl w:val="0"/>
          <w:numId w:val="2"/>
        </w:numPr>
        <w:autoSpaceDE w:val="0"/>
        <w:spacing w:after="0"/>
        <w:jc w:val="both"/>
        <w:rPr>
          <w:bCs/>
          <w:szCs w:val="24"/>
        </w:rPr>
      </w:pPr>
      <w:r>
        <w:rPr>
          <w:bCs/>
          <w:szCs w:val="24"/>
        </w:rPr>
        <w:t>Je třeba upravit příjem energetické celkové dávky v souvislosti s pohybem. Musí být rovnováha mezi výdejem a příjmem a bylo dodrženo rozmezí 10-90 percentilů hodnot referenční BMI či hmotnostního poměru dítěte k jeho výšce.</w:t>
      </w:r>
    </w:p>
    <w:p w14:paraId="017FB85D" w14:textId="77777777" w:rsidR="004A0E1E" w:rsidRDefault="00215FDA">
      <w:pPr>
        <w:numPr>
          <w:ilvl w:val="0"/>
          <w:numId w:val="2"/>
        </w:numPr>
        <w:autoSpaceDE w:val="0"/>
        <w:spacing w:after="0"/>
        <w:jc w:val="both"/>
        <w:rPr>
          <w:bCs/>
          <w:szCs w:val="24"/>
        </w:rPr>
      </w:pPr>
      <w:r>
        <w:rPr>
          <w:bCs/>
          <w:szCs w:val="24"/>
        </w:rPr>
        <w:t>Podíl příjmu tuků by se měl snižovat, aby tvořil, ve školním věku, 30–35 % energetického příjmu.</w:t>
      </w:r>
    </w:p>
    <w:p w14:paraId="1BD07FFC" w14:textId="77777777" w:rsidR="004A0E1E" w:rsidRDefault="00215FDA">
      <w:pPr>
        <w:numPr>
          <w:ilvl w:val="0"/>
          <w:numId w:val="2"/>
        </w:numPr>
        <w:autoSpaceDE w:val="0"/>
        <w:spacing w:after="0"/>
        <w:jc w:val="both"/>
        <w:rPr>
          <w:bCs/>
          <w:szCs w:val="24"/>
        </w:rPr>
      </w:pPr>
      <w:r>
        <w:rPr>
          <w:bCs/>
          <w:szCs w:val="24"/>
        </w:rPr>
        <w:t xml:space="preserve">Nasycené mastné kyseliny by měly být přijímány v nižším množství než 20 g (10 %) </w:t>
      </w:r>
    </w:p>
    <w:p w14:paraId="28CAA2DE" w14:textId="7DACA399" w:rsidR="004A0E1E" w:rsidRDefault="00215FDA">
      <w:pPr>
        <w:numPr>
          <w:ilvl w:val="0"/>
          <w:numId w:val="2"/>
        </w:numPr>
        <w:autoSpaceDE w:val="0"/>
        <w:spacing w:after="0"/>
        <w:jc w:val="both"/>
      </w:pPr>
      <w:r>
        <w:rPr>
          <w:bCs/>
          <w:szCs w:val="24"/>
        </w:rPr>
        <w:lastRenderedPageBreak/>
        <w:t xml:space="preserve">Optimální příjem cholesterolu je dán 100 mg na 1000 kcal s maximem 300 mg </w:t>
      </w:r>
      <w:r w:rsidR="004C3A67">
        <w:rPr>
          <w:bCs/>
          <w:szCs w:val="24"/>
        </w:rPr>
        <w:t xml:space="preserve">    </w:t>
      </w:r>
      <w:r>
        <w:rPr>
          <w:bCs/>
          <w:szCs w:val="24"/>
        </w:rPr>
        <w:t>za den.</w:t>
      </w:r>
    </w:p>
    <w:p w14:paraId="00D6E619" w14:textId="77777777" w:rsidR="004A0E1E" w:rsidRDefault="00215FDA">
      <w:pPr>
        <w:numPr>
          <w:ilvl w:val="0"/>
          <w:numId w:val="2"/>
        </w:numPr>
        <w:autoSpaceDE w:val="0"/>
        <w:spacing w:after="0"/>
        <w:jc w:val="both"/>
      </w:pPr>
      <w:r>
        <w:rPr>
          <w:bCs/>
          <w:szCs w:val="24"/>
        </w:rPr>
        <w:t>Spotřeba jednoduchých cukrů by měla být snížena na max. 10 % z energetické celkové dávky.</w:t>
      </w:r>
    </w:p>
    <w:p w14:paraId="4F45F4D5" w14:textId="37718EDB" w:rsidR="004A0E1E" w:rsidRDefault="00215FDA">
      <w:pPr>
        <w:numPr>
          <w:ilvl w:val="0"/>
          <w:numId w:val="2"/>
        </w:numPr>
        <w:autoSpaceDE w:val="0"/>
        <w:spacing w:after="0"/>
        <w:jc w:val="both"/>
        <w:rPr>
          <w:bCs/>
          <w:szCs w:val="24"/>
        </w:rPr>
      </w:pPr>
      <w:r>
        <w:rPr>
          <w:bCs/>
          <w:szCs w:val="24"/>
        </w:rPr>
        <w:t xml:space="preserve">Kuchyňská sůl by měla při používání obsahovat jód a mělo by jí být na den </w:t>
      </w:r>
      <w:r w:rsidR="0057248B">
        <w:rPr>
          <w:bCs/>
          <w:szCs w:val="24"/>
        </w:rPr>
        <w:t xml:space="preserve">            </w:t>
      </w:r>
      <w:r>
        <w:rPr>
          <w:bCs/>
          <w:szCs w:val="24"/>
        </w:rPr>
        <w:t>5–6 g, přičemž dětem by sůl měla být používána úměrně potřebám dítěte.</w:t>
      </w:r>
    </w:p>
    <w:p w14:paraId="49CE63DD" w14:textId="0877B543" w:rsidR="004A0E1E" w:rsidRDefault="00215FDA">
      <w:pPr>
        <w:numPr>
          <w:ilvl w:val="0"/>
          <w:numId w:val="2"/>
        </w:numPr>
        <w:autoSpaceDE w:val="0"/>
        <w:spacing w:after="0"/>
        <w:jc w:val="both"/>
        <w:rPr>
          <w:bCs/>
          <w:szCs w:val="24"/>
        </w:rPr>
      </w:pPr>
      <w:r>
        <w:rPr>
          <w:bCs/>
          <w:szCs w:val="24"/>
        </w:rPr>
        <w:t>Příjem vlákniny by měl být zvýšena za den na 30 g u dospělých. Co se týče dětí, tak od 2. roku 5 g + množství gramů, které odpovídají rokům (věku) dítěte</w:t>
      </w:r>
      <w:r w:rsidR="00587640">
        <w:rPr>
          <w:bCs/>
          <w:szCs w:val="24"/>
        </w:rPr>
        <w:t xml:space="preserve"> (Dostálová, 2012).</w:t>
      </w:r>
    </w:p>
    <w:p w14:paraId="3F73E708" w14:textId="77777777" w:rsidR="00BA6871" w:rsidRDefault="00BA6871">
      <w:pPr>
        <w:autoSpaceDE w:val="0"/>
        <w:spacing w:after="0"/>
        <w:ind w:left="360"/>
        <w:jc w:val="both"/>
        <w:rPr>
          <w:bCs/>
          <w:szCs w:val="24"/>
        </w:rPr>
      </w:pPr>
    </w:p>
    <w:p w14:paraId="0DD9DFC4" w14:textId="2FD953E3" w:rsidR="004A0E1E" w:rsidRDefault="00215FDA">
      <w:pPr>
        <w:autoSpaceDE w:val="0"/>
        <w:spacing w:after="0"/>
        <w:ind w:left="360"/>
        <w:jc w:val="both"/>
      </w:pPr>
      <w:r>
        <w:rPr>
          <w:bCs/>
          <w:szCs w:val="24"/>
        </w:rPr>
        <w:t>V potravinové spotřebě je potřeba obecných změn, má-li dojít k dosažení cílů, což je:</w:t>
      </w:r>
    </w:p>
    <w:p w14:paraId="7A6A2ACE" w14:textId="0C5CC33B" w:rsidR="004A0E1E" w:rsidRDefault="00215FDA">
      <w:pPr>
        <w:numPr>
          <w:ilvl w:val="0"/>
          <w:numId w:val="3"/>
        </w:numPr>
        <w:autoSpaceDE w:val="0"/>
        <w:spacing w:after="0"/>
        <w:jc w:val="both"/>
      </w:pPr>
      <w:r>
        <w:rPr>
          <w:bCs/>
          <w:szCs w:val="24"/>
        </w:rPr>
        <w:t>příjmové snížení živočišných tuků a oproti tomu zvýšení rostlinných olejů, kterými jsou řepkové a olivové oleje; Omezení, a to výrazně palmového oleje a tuku palmojádrového a kokosového</w:t>
      </w:r>
    </w:p>
    <w:p w14:paraId="55F92169" w14:textId="77777777" w:rsidR="004A0E1E" w:rsidRDefault="00215FDA">
      <w:pPr>
        <w:numPr>
          <w:ilvl w:val="0"/>
          <w:numId w:val="3"/>
        </w:numPr>
        <w:autoSpaceDE w:val="0"/>
        <w:spacing w:after="0"/>
        <w:jc w:val="both"/>
        <w:rPr>
          <w:bCs/>
          <w:szCs w:val="24"/>
        </w:rPr>
      </w:pPr>
      <w:r>
        <w:rPr>
          <w:bCs/>
          <w:szCs w:val="24"/>
        </w:rPr>
        <w:t>snížení cukrového příjmu a také omezení sorbitolu a fruktózy</w:t>
      </w:r>
    </w:p>
    <w:p w14:paraId="5183ADA8" w14:textId="77777777" w:rsidR="004A0E1E" w:rsidRDefault="00215FDA">
      <w:pPr>
        <w:numPr>
          <w:ilvl w:val="0"/>
          <w:numId w:val="3"/>
        </w:numPr>
        <w:autoSpaceDE w:val="0"/>
        <w:spacing w:after="0"/>
        <w:jc w:val="both"/>
      </w:pPr>
      <w:r>
        <w:rPr>
          <w:bCs/>
          <w:szCs w:val="24"/>
        </w:rPr>
        <w:t xml:space="preserve">příjmové zvýšení ovoce, zeleniny i ořechů, kde musí být hlídán příjem ostatních tuků; Spotřeba </w:t>
      </w:r>
      <w:r w:rsidRPr="00291C2E">
        <w:rPr>
          <w:b/>
          <w:szCs w:val="24"/>
        </w:rPr>
        <w:t>ovoce a zeleniny za den</w:t>
      </w:r>
      <w:r>
        <w:rPr>
          <w:bCs/>
          <w:szCs w:val="24"/>
        </w:rPr>
        <w:t xml:space="preserve"> by mělo být </w:t>
      </w:r>
      <w:r w:rsidRPr="00291C2E">
        <w:rPr>
          <w:b/>
          <w:szCs w:val="24"/>
        </w:rPr>
        <w:t>celkem 600 g</w:t>
      </w:r>
      <w:r>
        <w:rPr>
          <w:bCs/>
          <w:szCs w:val="24"/>
        </w:rPr>
        <w:t xml:space="preserve"> v poměru asi 1:2. Zelenina je včetně tepelné úpravy.</w:t>
      </w:r>
    </w:p>
    <w:p w14:paraId="43A9F12E" w14:textId="77777777" w:rsidR="004A0E1E" w:rsidRDefault="00215FDA">
      <w:pPr>
        <w:numPr>
          <w:ilvl w:val="0"/>
          <w:numId w:val="3"/>
        </w:numPr>
        <w:autoSpaceDE w:val="0"/>
        <w:spacing w:after="0"/>
        <w:jc w:val="both"/>
      </w:pPr>
      <w:r>
        <w:rPr>
          <w:bCs/>
          <w:szCs w:val="24"/>
        </w:rPr>
        <w:t>spotřební zvýšení luštěnin</w:t>
      </w:r>
    </w:p>
    <w:p w14:paraId="699641CF" w14:textId="77777777" w:rsidR="004A0E1E" w:rsidRDefault="00215FDA">
      <w:pPr>
        <w:numPr>
          <w:ilvl w:val="0"/>
          <w:numId w:val="3"/>
        </w:numPr>
        <w:autoSpaceDE w:val="0"/>
        <w:spacing w:after="0"/>
        <w:jc w:val="both"/>
        <w:rPr>
          <w:bCs/>
          <w:szCs w:val="24"/>
        </w:rPr>
      </w:pPr>
      <w:r>
        <w:rPr>
          <w:bCs/>
          <w:szCs w:val="24"/>
        </w:rPr>
        <w:t>náhrada produktů z bílé mouky za výrobky z mouky celozrnné či tmavé</w:t>
      </w:r>
    </w:p>
    <w:p w14:paraId="446782B5" w14:textId="77777777" w:rsidR="004A0E1E" w:rsidRDefault="00215FDA">
      <w:pPr>
        <w:numPr>
          <w:ilvl w:val="0"/>
          <w:numId w:val="3"/>
        </w:numPr>
        <w:autoSpaceDE w:val="0"/>
        <w:spacing w:after="0"/>
        <w:jc w:val="both"/>
        <w:rPr>
          <w:bCs/>
          <w:szCs w:val="24"/>
        </w:rPr>
      </w:pPr>
      <w:r>
        <w:rPr>
          <w:bCs/>
          <w:szCs w:val="24"/>
        </w:rPr>
        <w:t>dávat přednost potravinám s nižším glykemickým indexem, který je menší než 70, což jsou celozrnné výrobky, těstoviny, luštěniny, neloupaná rýže aj.</w:t>
      </w:r>
    </w:p>
    <w:p w14:paraId="520E31CB" w14:textId="77777777" w:rsidR="004A0E1E" w:rsidRDefault="00215FDA">
      <w:pPr>
        <w:numPr>
          <w:ilvl w:val="0"/>
          <w:numId w:val="3"/>
        </w:numPr>
        <w:autoSpaceDE w:val="0"/>
        <w:spacing w:after="0"/>
        <w:jc w:val="both"/>
        <w:rPr>
          <w:bCs/>
          <w:szCs w:val="24"/>
        </w:rPr>
      </w:pPr>
      <w:r>
        <w:rPr>
          <w:bCs/>
          <w:szCs w:val="24"/>
        </w:rPr>
        <w:t>nadměrné zvýšení konzumace ryb a jejich výrobků, a to i mořských; Celkové množství by nemělo překročit týdně 400 g.</w:t>
      </w:r>
    </w:p>
    <w:p w14:paraId="05992300" w14:textId="77777777" w:rsidR="004A0E1E" w:rsidRDefault="00215FDA">
      <w:pPr>
        <w:numPr>
          <w:ilvl w:val="0"/>
          <w:numId w:val="3"/>
        </w:numPr>
        <w:autoSpaceDE w:val="0"/>
        <w:spacing w:after="0"/>
        <w:jc w:val="both"/>
        <w:rPr>
          <w:bCs/>
          <w:szCs w:val="24"/>
        </w:rPr>
      </w:pPr>
      <w:r>
        <w:rPr>
          <w:bCs/>
          <w:szCs w:val="24"/>
        </w:rPr>
        <w:t>spotřeba živočišných potravin, které mají vysoký tukový podíl (např. plnotučné mléko, vepřový bok, uzeniny, jemné a trvanlivé pečivo, lahůdkářské výrobky apod.) by se měla snížit;</w:t>
      </w:r>
    </w:p>
    <w:p w14:paraId="5EE059D7" w14:textId="77777777" w:rsidR="004A0E1E" w:rsidRDefault="00215FDA">
      <w:pPr>
        <w:numPr>
          <w:ilvl w:val="0"/>
          <w:numId w:val="3"/>
        </w:numPr>
        <w:autoSpaceDE w:val="0"/>
        <w:spacing w:after="0"/>
        <w:jc w:val="both"/>
        <w:rPr>
          <w:bCs/>
          <w:szCs w:val="24"/>
        </w:rPr>
      </w:pPr>
      <w:r w:rsidRPr="00291C2E">
        <w:rPr>
          <w:b/>
          <w:szCs w:val="24"/>
        </w:rPr>
        <w:t>spotřeba vajec</w:t>
      </w:r>
      <w:r>
        <w:rPr>
          <w:bCs/>
          <w:szCs w:val="24"/>
        </w:rPr>
        <w:t xml:space="preserve"> a její snížení, kde je hranice asi 200 kusů ročně, což odpovídá </w:t>
      </w:r>
      <w:r w:rsidRPr="00291C2E">
        <w:rPr>
          <w:b/>
          <w:szCs w:val="24"/>
        </w:rPr>
        <w:t>max. 4 ks týdně</w:t>
      </w:r>
      <w:r>
        <w:rPr>
          <w:bCs/>
          <w:szCs w:val="24"/>
        </w:rPr>
        <w:t xml:space="preserve">; </w:t>
      </w:r>
    </w:p>
    <w:p w14:paraId="5FE378B3" w14:textId="77777777" w:rsidR="004A0E1E" w:rsidRDefault="00215FDA">
      <w:pPr>
        <w:numPr>
          <w:ilvl w:val="0"/>
          <w:numId w:val="3"/>
        </w:numPr>
        <w:autoSpaceDE w:val="0"/>
        <w:spacing w:after="0"/>
        <w:jc w:val="both"/>
      </w:pPr>
      <w:r>
        <w:rPr>
          <w:bCs/>
          <w:szCs w:val="24"/>
        </w:rPr>
        <w:t>dostatečný pitný režim vhodných nápojů, které nejsou slazeny cukrem a mají spíše ovocnou přirozenou složku;</w:t>
      </w:r>
    </w:p>
    <w:p w14:paraId="349A64F0" w14:textId="0A3934BE" w:rsidR="004A0E1E" w:rsidRDefault="00215FDA">
      <w:pPr>
        <w:numPr>
          <w:ilvl w:val="0"/>
          <w:numId w:val="3"/>
        </w:numPr>
        <w:autoSpaceDE w:val="0"/>
        <w:spacing w:after="0"/>
        <w:jc w:val="both"/>
        <w:rPr>
          <w:bCs/>
          <w:szCs w:val="24"/>
        </w:rPr>
      </w:pPr>
      <w:r>
        <w:rPr>
          <w:bCs/>
          <w:szCs w:val="24"/>
        </w:rPr>
        <w:t>alkohol by u mužů neměl překročit 20 g a u žen 10 g za den</w:t>
      </w:r>
      <w:r w:rsidR="00CB5792">
        <w:rPr>
          <w:bCs/>
          <w:szCs w:val="24"/>
        </w:rPr>
        <w:t xml:space="preserve"> (Dostálová, 20</w:t>
      </w:r>
      <w:r w:rsidR="00587640">
        <w:rPr>
          <w:bCs/>
          <w:szCs w:val="24"/>
        </w:rPr>
        <w:t>1</w:t>
      </w:r>
      <w:r w:rsidR="00CB5792">
        <w:rPr>
          <w:bCs/>
          <w:szCs w:val="24"/>
        </w:rPr>
        <w:t>2).</w:t>
      </w:r>
    </w:p>
    <w:p w14:paraId="6992C36D" w14:textId="20EE6DFD" w:rsidR="00AD1B68" w:rsidRDefault="00AD1B68">
      <w:pPr>
        <w:autoSpaceDE w:val="0"/>
        <w:spacing w:after="0"/>
        <w:jc w:val="both"/>
        <w:rPr>
          <w:bCs/>
          <w:szCs w:val="24"/>
        </w:rPr>
      </w:pPr>
      <w:r>
        <w:rPr>
          <w:b/>
          <w:szCs w:val="24"/>
        </w:rPr>
        <w:lastRenderedPageBreak/>
        <w:t>Výživová d</w:t>
      </w:r>
      <w:r w:rsidRPr="00AD1B68">
        <w:rPr>
          <w:b/>
          <w:szCs w:val="24"/>
        </w:rPr>
        <w:t>oporučení pro děti</w:t>
      </w:r>
      <w:r>
        <w:rPr>
          <w:b/>
          <w:szCs w:val="24"/>
        </w:rPr>
        <w:t xml:space="preserve"> </w:t>
      </w:r>
      <w:r>
        <w:rPr>
          <w:bCs/>
          <w:szCs w:val="24"/>
        </w:rPr>
        <w:t xml:space="preserve">lze shrnout do </w:t>
      </w:r>
      <w:r w:rsidR="00CB5792">
        <w:rPr>
          <w:bCs/>
          <w:szCs w:val="24"/>
        </w:rPr>
        <w:t xml:space="preserve">těchto </w:t>
      </w:r>
      <w:r>
        <w:rPr>
          <w:bCs/>
          <w:szCs w:val="24"/>
        </w:rPr>
        <w:t>bodů:</w:t>
      </w:r>
    </w:p>
    <w:p w14:paraId="474BA2C9" w14:textId="77777777" w:rsidR="004C3A67" w:rsidRDefault="00AD1B68" w:rsidP="00CB5792">
      <w:pPr>
        <w:autoSpaceDE w:val="0"/>
        <w:spacing w:after="0"/>
        <w:ind w:firstLine="708"/>
        <w:jc w:val="both"/>
        <w:rPr>
          <w:bCs/>
          <w:szCs w:val="24"/>
        </w:rPr>
      </w:pPr>
      <w:r>
        <w:rPr>
          <w:bCs/>
          <w:szCs w:val="24"/>
        </w:rPr>
        <w:t xml:space="preserve">1. udržení přiměřené tělesné hmotnosti dětí, optimální percentil je </w:t>
      </w:r>
      <w:r w:rsidR="00D7117C">
        <w:rPr>
          <w:bCs/>
          <w:szCs w:val="24"/>
        </w:rPr>
        <w:t xml:space="preserve">25-75, </w:t>
      </w:r>
      <w:r w:rsidR="004C3A67">
        <w:rPr>
          <w:bCs/>
          <w:szCs w:val="24"/>
        </w:rPr>
        <w:t xml:space="preserve">                   </w:t>
      </w:r>
    </w:p>
    <w:p w14:paraId="33E2FBC3" w14:textId="7F1111BB" w:rsidR="00AD1B68" w:rsidRDefault="004C3A67" w:rsidP="004C3A67">
      <w:pPr>
        <w:autoSpaceDE w:val="0"/>
        <w:spacing w:after="0"/>
        <w:ind w:firstLine="708"/>
        <w:jc w:val="both"/>
        <w:rPr>
          <w:bCs/>
          <w:szCs w:val="24"/>
        </w:rPr>
      </w:pPr>
      <w:r>
        <w:rPr>
          <w:bCs/>
          <w:szCs w:val="24"/>
        </w:rPr>
        <w:t xml:space="preserve">    </w:t>
      </w:r>
      <w:r w:rsidR="00D7117C">
        <w:rPr>
          <w:bCs/>
          <w:szCs w:val="24"/>
        </w:rPr>
        <w:t>max. však mezi 10-90 percentilů růstových grafů</w:t>
      </w:r>
      <w:r w:rsidR="003431C8">
        <w:rPr>
          <w:bCs/>
          <w:szCs w:val="24"/>
        </w:rPr>
        <w:t xml:space="preserve"> (Společnost pro výživu, 2021);</w:t>
      </w:r>
    </w:p>
    <w:p w14:paraId="6294F439" w14:textId="77777777" w:rsidR="003431C8" w:rsidRDefault="00AD1B68" w:rsidP="00CB5792">
      <w:pPr>
        <w:autoSpaceDE w:val="0"/>
        <w:spacing w:after="0"/>
        <w:ind w:firstLine="708"/>
        <w:jc w:val="both"/>
        <w:rPr>
          <w:bCs/>
          <w:szCs w:val="24"/>
        </w:rPr>
      </w:pPr>
      <w:r>
        <w:rPr>
          <w:bCs/>
          <w:szCs w:val="24"/>
        </w:rPr>
        <w:t>2.</w:t>
      </w:r>
      <w:r w:rsidR="00D7117C">
        <w:rPr>
          <w:bCs/>
          <w:szCs w:val="24"/>
        </w:rPr>
        <w:t xml:space="preserve"> </w:t>
      </w:r>
      <w:r w:rsidR="003431C8">
        <w:rPr>
          <w:bCs/>
          <w:szCs w:val="24"/>
        </w:rPr>
        <w:t xml:space="preserve">dopřát dítěti rozmanitou a pestrou stravu, která je bohatá na zeleninu a ovoce </w:t>
      </w:r>
    </w:p>
    <w:p w14:paraId="67C2EB84" w14:textId="55BCE5EA" w:rsidR="00AD1B68" w:rsidRDefault="003431C8" w:rsidP="003431C8">
      <w:pPr>
        <w:autoSpaceDE w:val="0"/>
        <w:spacing w:after="0"/>
        <w:ind w:firstLine="708"/>
        <w:jc w:val="both"/>
        <w:rPr>
          <w:bCs/>
          <w:szCs w:val="24"/>
        </w:rPr>
      </w:pPr>
      <w:r>
        <w:rPr>
          <w:bCs/>
          <w:szCs w:val="24"/>
        </w:rPr>
        <w:t xml:space="preserve">    (vařené i syrové), mléčné výrobky, celozrnné pečivo, drůbež a ryby;</w:t>
      </w:r>
    </w:p>
    <w:p w14:paraId="38E8808A" w14:textId="77777777" w:rsidR="0057248B" w:rsidRDefault="00AD1B68" w:rsidP="00291C2E">
      <w:pPr>
        <w:autoSpaceDE w:val="0"/>
        <w:spacing w:after="0"/>
        <w:ind w:firstLine="708"/>
        <w:jc w:val="both"/>
        <w:rPr>
          <w:bCs/>
          <w:szCs w:val="24"/>
        </w:rPr>
      </w:pPr>
      <w:r>
        <w:rPr>
          <w:bCs/>
          <w:szCs w:val="24"/>
        </w:rPr>
        <w:t>3.</w:t>
      </w:r>
      <w:r w:rsidR="00D7117C">
        <w:rPr>
          <w:bCs/>
          <w:szCs w:val="24"/>
        </w:rPr>
        <w:t xml:space="preserve"> </w:t>
      </w:r>
      <w:r w:rsidR="003431C8">
        <w:rPr>
          <w:bCs/>
          <w:szCs w:val="24"/>
        </w:rPr>
        <w:t xml:space="preserve">nenechat děti hladovět ani přejídat – </w:t>
      </w:r>
      <w:r w:rsidR="003431C8" w:rsidRPr="00291C2E">
        <w:rPr>
          <w:b/>
          <w:szCs w:val="24"/>
        </w:rPr>
        <w:t>pravidelnost stravy</w:t>
      </w:r>
      <w:r w:rsidR="003431C8">
        <w:rPr>
          <w:bCs/>
          <w:szCs w:val="24"/>
        </w:rPr>
        <w:t xml:space="preserve"> by měla být </w:t>
      </w:r>
      <w:r w:rsidR="0057248B">
        <w:rPr>
          <w:bCs/>
          <w:szCs w:val="24"/>
        </w:rPr>
        <w:t xml:space="preserve">                             </w:t>
      </w:r>
    </w:p>
    <w:p w14:paraId="6088E86A" w14:textId="77777777" w:rsidR="0057248B" w:rsidRDefault="0057248B" w:rsidP="0057248B">
      <w:pPr>
        <w:autoSpaceDE w:val="0"/>
        <w:spacing w:after="0"/>
        <w:ind w:firstLine="708"/>
        <w:jc w:val="both"/>
        <w:rPr>
          <w:bCs/>
          <w:szCs w:val="24"/>
        </w:rPr>
      </w:pPr>
      <w:r>
        <w:rPr>
          <w:bCs/>
          <w:szCs w:val="24"/>
        </w:rPr>
        <w:t xml:space="preserve">    </w:t>
      </w:r>
      <w:r w:rsidR="003431C8" w:rsidRPr="00291C2E">
        <w:rPr>
          <w:b/>
          <w:szCs w:val="24"/>
        </w:rPr>
        <w:t>5-6x denně</w:t>
      </w:r>
      <w:r w:rsidR="003431C8">
        <w:rPr>
          <w:bCs/>
          <w:szCs w:val="24"/>
        </w:rPr>
        <w:t>,</w:t>
      </w:r>
      <w:r w:rsidR="00291C2E">
        <w:rPr>
          <w:bCs/>
          <w:szCs w:val="24"/>
        </w:rPr>
        <w:t xml:space="preserve"> </w:t>
      </w:r>
      <w:r w:rsidR="003431C8">
        <w:rPr>
          <w:bCs/>
          <w:szCs w:val="24"/>
        </w:rPr>
        <w:t xml:space="preserve">kdy velikost porce přizpůsoben dle jejich hmotnosti, růstu </w:t>
      </w:r>
      <w:r>
        <w:rPr>
          <w:bCs/>
          <w:szCs w:val="24"/>
        </w:rPr>
        <w:t xml:space="preserve">                   </w:t>
      </w:r>
    </w:p>
    <w:p w14:paraId="1577F48A" w14:textId="77777777" w:rsidR="0057248B" w:rsidRDefault="0057248B" w:rsidP="0057248B">
      <w:pPr>
        <w:autoSpaceDE w:val="0"/>
        <w:spacing w:after="0"/>
        <w:ind w:firstLine="708"/>
        <w:jc w:val="both"/>
        <w:rPr>
          <w:bCs/>
          <w:szCs w:val="24"/>
        </w:rPr>
      </w:pPr>
      <w:r>
        <w:rPr>
          <w:bCs/>
          <w:szCs w:val="24"/>
        </w:rPr>
        <w:t xml:space="preserve">    </w:t>
      </w:r>
      <w:r w:rsidR="003431C8">
        <w:rPr>
          <w:bCs/>
          <w:szCs w:val="24"/>
        </w:rPr>
        <w:t>a pohybové aktivity;</w:t>
      </w:r>
      <w:r w:rsidR="00D7117C">
        <w:rPr>
          <w:bCs/>
          <w:szCs w:val="24"/>
        </w:rPr>
        <w:t xml:space="preserve"> </w:t>
      </w:r>
      <w:r w:rsidR="003431C8">
        <w:rPr>
          <w:bCs/>
          <w:szCs w:val="24"/>
        </w:rPr>
        <w:t xml:space="preserve">(Výživa dětí, 2013); </w:t>
      </w:r>
      <w:r w:rsidR="00D7117C">
        <w:rPr>
          <w:bCs/>
          <w:szCs w:val="24"/>
        </w:rPr>
        <w:t>důležité je nezapomínat na snídani</w:t>
      </w:r>
      <w:r w:rsidR="003431C8">
        <w:rPr>
          <w:bCs/>
          <w:szCs w:val="24"/>
        </w:rPr>
        <w:t xml:space="preserve"> </w:t>
      </w:r>
    </w:p>
    <w:p w14:paraId="07A663C1" w14:textId="64417BD5" w:rsidR="00AD1B68" w:rsidRPr="0057248B" w:rsidRDefault="0057248B" w:rsidP="0057248B">
      <w:pPr>
        <w:autoSpaceDE w:val="0"/>
        <w:spacing w:after="0"/>
        <w:ind w:firstLine="708"/>
        <w:jc w:val="both"/>
        <w:rPr>
          <w:b/>
          <w:szCs w:val="24"/>
        </w:rPr>
      </w:pPr>
      <w:r>
        <w:rPr>
          <w:bCs/>
          <w:szCs w:val="24"/>
        </w:rPr>
        <w:t xml:space="preserve">    </w:t>
      </w:r>
      <w:r w:rsidR="003431C8">
        <w:rPr>
          <w:bCs/>
          <w:szCs w:val="24"/>
        </w:rPr>
        <w:t>(Společnost pro výživu,</w:t>
      </w:r>
      <w:r w:rsidR="00291C2E">
        <w:rPr>
          <w:bCs/>
          <w:szCs w:val="24"/>
        </w:rPr>
        <w:t xml:space="preserve"> </w:t>
      </w:r>
      <w:r w:rsidR="003431C8">
        <w:rPr>
          <w:bCs/>
          <w:szCs w:val="24"/>
        </w:rPr>
        <w:t>2021);</w:t>
      </w:r>
    </w:p>
    <w:p w14:paraId="33C8833F" w14:textId="77777777" w:rsidR="00291C2E" w:rsidRDefault="00AD1B68" w:rsidP="00291C2E">
      <w:pPr>
        <w:autoSpaceDE w:val="0"/>
        <w:spacing w:after="0"/>
        <w:ind w:firstLine="708"/>
        <w:jc w:val="both"/>
        <w:rPr>
          <w:bCs/>
          <w:szCs w:val="24"/>
        </w:rPr>
      </w:pPr>
      <w:r>
        <w:rPr>
          <w:bCs/>
          <w:szCs w:val="24"/>
        </w:rPr>
        <w:t>4.</w:t>
      </w:r>
      <w:r w:rsidR="00D7117C">
        <w:rPr>
          <w:bCs/>
          <w:szCs w:val="24"/>
        </w:rPr>
        <w:t xml:space="preserve"> </w:t>
      </w:r>
      <w:r w:rsidR="003431C8" w:rsidRPr="00291C2E">
        <w:rPr>
          <w:b/>
          <w:szCs w:val="24"/>
        </w:rPr>
        <w:t>zařazení mléčných výrobků</w:t>
      </w:r>
      <w:r w:rsidR="003431C8">
        <w:rPr>
          <w:bCs/>
          <w:szCs w:val="24"/>
        </w:rPr>
        <w:t xml:space="preserve">, mléka, ale i zakysaných a méně sladkých </w:t>
      </w:r>
    </w:p>
    <w:p w14:paraId="2864198F" w14:textId="77777777" w:rsidR="00B13B35" w:rsidRDefault="00291C2E" w:rsidP="00291C2E">
      <w:pPr>
        <w:autoSpaceDE w:val="0"/>
        <w:spacing w:after="0"/>
        <w:ind w:firstLine="708"/>
        <w:jc w:val="both"/>
        <w:rPr>
          <w:bCs/>
          <w:szCs w:val="24"/>
        </w:rPr>
      </w:pPr>
      <w:r>
        <w:rPr>
          <w:bCs/>
          <w:szCs w:val="24"/>
        </w:rPr>
        <w:t xml:space="preserve">    </w:t>
      </w:r>
      <w:r w:rsidR="003431C8">
        <w:rPr>
          <w:bCs/>
          <w:szCs w:val="24"/>
        </w:rPr>
        <w:t xml:space="preserve">mléčných výrobků jako např. kefíry, zakysané mléčné nápoje, jogurty) </w:t>
      </w:r>
      <w:r w:rsidR="00B13B35">
        <w:rPr>
          <w:bCs/>
          <w:szCs w:val="24"/>
        </w:rPr>
        <w:t xml:space="preserve">                </w:t>
      </w:r>
    </w:p>
    <w:p w14:paraId="3A6BC75F" w14:textId="7E3BBBD5" w:rsidR="00AD1B68" w:rsidRPr="00B13B35" w:rsidRDefault="00B13B35" w:rsidP="00B13B35">
      <w:pPr>
        <w:autoSpaceDE w:val="0"/>
        <w:spacing w:after="0"/>
        <w:ind w:firstLine="708"/>
        <w:jc w:val="both"/>
        <w:rPr>
          <w:b/>
          <w:szCs w:val="24"/>
        </w:rPr>
      </w:pPr>
      <w:r>
        <w:rPr>
          <w:bCs/>
          <w:szCs w:val="24"/>
        </w:rPr>
        <w:t xml:space="preserve">    </w:t>
      </w:r>
      <w:r w:rsidR="003431C8" w:rsidRPr="00291C2E">
        <w:rPr>
          <w:b/>
          <w:szCs w:val="24"/>
        </w:rPr>
        <w:t>ve 2-3 porcích</w:t>
      </w:r>
      <w:r w:rsidR="003431C8">
        <w:rPr>
          <w:bCs/>
          <w:szCs w:val="24"/>
        </w:rPr>
        <w:t xml:space="preserve"> za den</w:t>
      </w:r>
    </w:p>
    <w:p w14:paraId="05853EDF" w14:textId="77777777" w:rsidR="00291C2E" w:rsidRDefault="00AD1B68" w:rsidP="00291C2E">
      <w:pPr>
        <w:autoSpaceDE w:val="0"/>
        <w:spacing w:after="0"/>
        <w:ind w:firstLine="708"/>
        <w:jc w:val="both"/>
        <w:rPr>
          <w:bCs/>
          <w:szCs w:val="24"/>
        </w:rPr>
      </w:pPr>
      <w:r>
        <w:rPr>
          <w:bCs/>
          <w:szCs w:val="24"/>
        </w:rPr>
        <w:t>5.</w:t>
      </w:r>
      <w:r w:rsidR="00D7117C">
        <w:rPr>
          <w:bCs/>
          <w:szCs w:val="24"/>
        </w:rPr>
        <w:t xml:space="preserve"> </w:t>
      </w:r>
      <w:r w:rsidR="003431C8" w:rsidRPr="00291C2E">
        <w:rPr>
          <w:b/>
          <w:szCs w:val="24"/>
        </w:rPr>
        <w:t>omezení potravin s nadmírou živočišných tuků</w:t>
      </w:r>
      <w:r w:rsidR="003431C8">
        <w:rPr>
          <w:bCs/>
          <w:szCs w:val="24"/>
        </w:rPr>
        <w:t xml:space="preserve"> (tučné masné a mléčné </w:t>
      </w:r>
    </w:p>
    <w:p w14:paraId="6C1E2140" w14:textId="5CE94363" w:rsidR="003431C8" w:rsidRDefault="00291C2E" w:rsidP="00291C2E">
      <w:pPr>
        <w:autoSpaceDE w:val="0"/>
        <w:spacing w:after="0"/>
        <w:ind w:firstLine="708"/>
        <w:jc w:val="both"/>
        <w:rPr>
          <w:bCs/>
          <w:szCs w:val="24"/>
        </w:rPr>
      </w:pPr>
      <w:r>
        <w:rPr>
          <w:bCs/>
          <w:szCs w:val="24"/>
        </w:rPr>
        <w:t xml:space="preserve">    </w:t>
      </w:r>
      <w:r w:rsidR="003431C8">
        <w:rPr>
          <w:bCs/>
          <w:szCs w:val="24"/>
        </w:rPr>
        <w:t>výrobky, tučné maso, chipsy, čokoládové výrobky, jemné a trvanlivé pečivo)</w:t>
      </w:r>
    </w:p>
    <w:p w14:paraId="23BE4A56" w14:textId="295FCBA8" w:rsidR="00AD1B68" w:rsidRDefault="00AD1B68" w:rsidP="00CB5792">
      <w:pPr>
        <w:autoSpaceDE w:val="0"/>
        <w:spacing w:after="0"/>
        <w:ind w:firstLine="708"/>
        <w:jc w:val="both"/>
        <w:rPr>
          <w:bCs/>
          <w:szCs w:val="24"/>
        </w:rPr>
      </w:pPr>
      <w:r>
        <w:rPr>
          <w:bCs/>
          <w:szCs w:val="24"/>
        </w:rPr>
        <w:t>6.</w:t>
      </w:r>
      <w:r w:rsidR="00D7117C">
        <w:rPr>
          <w:bCs/>
          <w:szCs w:val="24"/>
        </w:rPr>
        <w:t xml:space="preserve"> </w:t>
      </w:r>
      <w:r w:rsidR="00D7117C" w:rsidRPr="00291C2E">
        <w:rPr>
          <w:b/>
          <w:szCs w:val="24"/>
        </w:rPr>
        <w:t>zařazení ryb</w:t>
      </w:r>
      <w:r w:rsidR="00D7117C">
        <w:rPr>
          <w:bCs/>
          <w:szCs w:val="24"/>
        </w:rPr>
        <w:t xml:space="preserve"> a rybích výrobků </w:t>
      </w:r>
      <w:r w:rsidR="00D7117C" w:rsidRPr="00291C2E">
        <w:rPr>
          <w:b/>
          <w:szCs w:val="24"/>
        </w:rPr>
        <w:t>alespoň 2x týdně</w:t>
      </w:r>
      <w:r w:rsidR="00D7117C">
        <w:rPr>
          <w:bCs/>
          <w:szCs w:val="24"/>
        </w:rPr>
        <w:t>;</w:t>
      </w:r>
    </w:p>
    <w:p w14:paraId="5946EBBB" w14:textId="77777777" w:rsidR="00B263DE" w:rsidRDefault="00AD1B68" w:rsidP="00B263DE">
      <w:pPr>
        <w:autoSpaceDE w:val="0"/>
        <w:spacing w:after="0"/>
        <w:ind w:firstLine="708"/>
        <w:jc w:val="both"/>
        <w:rPr>
          <w:bCs/>
          <w:szCs w:val="24"/>
        </w:rPr>
      </w:pPr>
      <w:r>
        <w:rPr>
          <w:bCs/>
          <w:szCs w:val="24"/>
        </w:rPr>
        <w:t>7.</w:t>
      </w:r>
      <w:r w:rsidR="00D7117C">
        <w:rPr>
          <w:bCs/>
          <w:szCs w:val="24"/>
        </w:rPr>
        <w:t xml:space="preserve"> </w:t>
      </w:r>
      <w:r w:rsidR="00B263DE" w:rsidRPr="00291C2E">
        <w:rPr>
          <w:b/>
          <w:szCs w:val="24"/>
        </w:rPr>
        <w:t xml:space="preserve">omezení </w:t>
      </w:r>
      <w:r w:rsidR="00B263DE">
        <w:rPr>
          <w:bCs/>
          <w:szCs w:val="24"/>
        </w:rPr>
        <w:t xml:space="preserve">konzumace </w:t>
      </w:r>
      <w:r w:rsidR="00B263DE" w:rsidRPr="00291C2E">
        <w:rPr>
          <w:b/>
          <w:szCs w:val="24"/>
        </w:rPr>
        <w:t>přidaných cukrů</w:t>
      </w:r>
      <w:r w:rsidR="00B263DE">
        <w:rPr>
          <w:bCs/>
          <w:szCs w:val="24"/>
        </w:rPr>
        <w:t xml:space="preserve"> ve formě džemů, sladkostí, slazených </w:t>
      </w:r>
    </w:p>
    <w:p w14:paraId="10CE41FF" w14:textId="77777777" w:rsidR="00B263DE" w:rsidRDefault="00B263DE" w:rsidP="00B263DE">
      <w:pPr>
        <w:autoSpaceDE w:val="0"/>
        <w:spacing w:after="0"/>
        <w:ind w:firstLine="708"/>
        <w:jc w:val="both"/>
        <w:rPr>
          <w:bCs/>
          <w:szCs w:val="24"/>
        </w:rPr>
      </w:pPr>
      <w:r>
        <w:rPr>
          <w:bCs/>
          <w:szCs w:val="24"/>
        </w:rPr>
        <w:t xml:space="preserve">    nápojů, zmrzliny, slazených mléčných výrobků;</w:t>
      </w:r>
    </w:p>
    <w:p w14:paraId="58449A4A" w14:textId="77777777" w:rsidR="00B263DE" w:rsidRDefault="00AD1B68" w:rsidP="00B263DE">
      <w:pPr>
        <w:autoSpaceDE w:val="0"/>
        <w:spacing w:after="0"/>
        <w:ind w:firstLine="708"/>
        <w:jc w:val="both"/>
        <w:rPr>
          <w:bCs/>
          <w:szCs w:val="24"/>
        </w:rPr>
      </w:pPr>
      <w:r>
        <w:rPr>
          <w:bCs/>
          <w:szCs w:val="24"/>
        </w:rPr>
        <w:t>8.</w:t>
      </w:r>
      <w:r w:rsidR="00D7117C">
        <w:rPr>
          <w:bCs/>
          <w:szCs w:val="24"/>
        </w:rPr>
        <w:t xml:space="preserve"> </w:t>
      </w:r>
      <w:r w:rsidR="00B263DE" w:rsidRPr="00291C2E">
        <w:rPr>
          <w:b/>
          <w:szCs w:val="24"/>
        </w:rPr>
        <w:t>omezení</w:t>
      </w:r>
      <w:r w:rsidR="00B263DE">
        <w:rPr>
          <w:bCs/>
          <w:szCs w:val="24"/>
        </w:rPr>
        <w:t xml:space="preserve"> konzumace potravin s vyšším obsahem </w:t>
      </w:r>
      <w:r w:rsidR="00B263DE" w:rsidRPr="00291C2E">
        <w:rPr>
          <w:b/>
          <w:szCs w:val="24"/>
        </w:rPr>
        <w:t>soli</w:t>
      </w:r>
      <w:r w:rsidR="00B263DE">
        <w:rPr>
          <w:bCs/>
          <w:szCs w:val="24"/>
        </w:rPr>
        <w:t xml:space="preserve"> a kuchyňské soli (solené  </w:t>
      </w:r>
    </w:p>
    <w:p w14:paraId="5ADFFB39" w14:textId="77777777" w:rsidR="00B263DE" w:rsidRDefault="00B263DE" w:rsidP="00B263DE">
      <w:pPr>
        <w:autoSpaceDE w:val="0"/>
        <w:spacing w:after="0"/>
        <w:jc w:val="both"/>
        <w:rPr>
          <w:bCs/>
          <w:szCs w:val="24"/>
        </w:rPr>
      </w:pPr>
      <w:r>
        <w:rPr>
          <w:bCs/>
          <w:szCs w:val="24"/>
        </w:rPr>
        <w:t xml:space="preserve">               tyčinky, chipsy, ořechy, rybí výrobky, sýry, slané uzeniny);</w:t>
      </w:r>
    </w:p>
    <w:p w14:paraId="6AE76B99" w14:textId="0CF9518E" w:rsidR="00AD1B68" w:rsidRDefault="00AD1B68" w:rsidP="00B263DE">
      <w:pPr>
        <w:autoSpaceDE w:val="0"/>
        <w:spacing w:after="0"/>
        <w:ind w:firstLine="708"/>
        <w:jc w:val="both"/>
        <w:rPr>
          <w:bCs/>
          <w:szCs w:val="24"/>
        </w:rPr>
      </w:pPr>
      <w:r>
        <w:rPr>
          <w:bCs/>
          <w:szCs w:val="24"/>
        </w:rPr>
        <w:t>9.</w:t>
      </w:r>
      <w:r w:rsidR="000B6F75">
        <w:rPr>
          <w:bCs/>
          <w:szCs w:val="24"/>
        </w:rPr>
        <w:t xml:space="preserve"> </w:t>
      </w:r>
      <w:r w:rsidR="00B263DE">
        <w:rPr>
          <w:bCs/>
          <w:szCs w:val="24"/>
        </w:rPr>
        <w:t>omezení grilování a smažení;</w:t>
      </w:r>
    </w:p>
    <w:p w14:paraId="70865535" w14:textId="77777777" w:rsidR="00B263DE" w:rsidRDefault="00DD2A43" w:rsidP="00B263DE">
      <w:pPr>
        <w:autoSpaceDE w:val="0"/>
        <w:spacing w:after="0"/>
        <w:jc w:val="both"/>
        <w:rPr>
          <w:bCs/>
          <w:szCs w:val="24"/>
        </w:rPr>
      </w:pPr>
      <w:r>
        <w:rPr>
          <w:bCs/>
          <w:szCs w:val="24"/>
        </w:rPr>
        <w:t xml:space="preserve">         </w:t>
      </w:r>
      <w:r w:rsidR="00AD1B68">
        <w:rPr>
          <w:bCs/>
          <w:szCs w:val="24"/>
        </w:rPr>
        <w:t>10.</w:t>
      </w:r>
      <w:r w:rsidR="000B6F75">
        <w:rPr>
          <w:bCs/>
          <w:szCs w:val="24"/>
        </w:rPr>
        <w:t xml:space="preserve"> </w:t>
      </w:r>
      <w:r w:rsidR="00B263DE" w:rsidRPr="00291C2E">
        <w:rPr>
          <w:b/>
          <w:szCs w:val="24"/>
        </w:rPr>
        <w:t>dodržování pravidelného pitného režimu</w:t>
      </w:r>
      <w:r w:rsidR="00B263DE">
        <w:rPr>
          <w:bCs/>
          <w:szCs w:val="24"/>
        </w:rPr>
        <w:t xml:space="preserve">; vhodná je slabě mineralizovaná </w:t>
      </w:r>
    </w:p>
    <w:p w14:paraId="44F46EA1" w14:textId="77777777" w:rsidR="00B13B35" w:rsidRDefault="00B263DE" w:rsidP="00B263DE">
      <w:pPr>
        <w:autoSpaceDE w:val="0"/>
        <w:spacing w:after="0"/>
        <w:jc w:val="both"/>
        <w:rPr>
          <w:bCs/>
          <w:szCs w:val="24"/>
        </w:rPr>
      </w:pPr>
      <w:r>
        <w:rPr>
          <w:bCs/>
          <w:szCs w:val="24"/>
        </w:rPr>
        <w:t xml:space="preserve">               nejlépe neperlivá minerální voda, pitná voda, ovocné šťávy nejlépe neslazené </w:t>
      </w:r>
      <w:r w:rsidR="00B13B35">
        <w:rPr>
          <w:bCs/>
          <w:szCs w:val="24"/>
        </w:rPr>
        <w:t xml:space="preserve">       </w:t>
      </w:r>
    </w:p>
    <w:p w14:paraId="7E356A32" w14:textId="276A582E" w:rsidR="00B263DE" w:rsidRDefault="00B13B35" w:rsidP="00B263DE">
      <w:pPr>
        <w:autoSpaceDE w:val="0"/>
        <w:spacing w:after="0"/>
        <w:jc w:val="both"/>
        <w:rPr>
          <w:bCs/>
          <w:szCs w:val="24"/>
        </w:rPr>
      </w:pPr>
      <w:r>
        <w:rPr>
          <w:bCs/>
          <w:szCs w:val="24"/>
        </w:rPr>
        <w:t xml:space="preserve">               </w:t>
      </w:r>
      <w:r w:rsidR="00B263DE">
        <w:rPr>
          <w:bCs/>
          <w:szCs w:val="24"/>
        </w:rPr>
        <w:t xml:space="preserve">a ředěné; omezení konzumace ochucených a sladkých nápojů, nevhodná je káva </w:t>
      </w:r>
    </w:p>
    <w:p w14:paraId="623804B6" w14:textId="77777777" w:rsidR="00B263DE" w:rsidRDefault="00B263DE" w:rsidP="00B263DE">
      <w:pPr>
        <w:autoSpaceDE w:val="0"/>
        <w:spacing w:after="0"/>
        <w:jc w:val="both"/>
        <w:rPr>
          <w:bCs/>
          <w:szCs w:val="24"/>
        </w:rPr>
      </w:pPr>
      <w:r>
        <w:rPr>
          <w:bCs/>
          <w:szCs w:val="24"/>
        </w:rPr>
        <w:t xml:space="preserve">               alkohol a energetické nápoje (Společnost pro výživu, 2021);</w:t>
      </w:r>
    </w:p>
    <w:p w14:paraId="3BA99583" w14:textId="2BFDECCF" w:rsidR="004A0E1E" w:rsidRDefault="00215FDA" w:rsidP="00B263DE">
      <w:pPr>
        <w:autoSpaceDE w:val="0"/>
        <w:spacing w:after="0"/>
        <w:ind w:firstLine="708"/>
        <w:jc w:val="both"/>
        <w:rPr>
          <w:bCs/>
          <w:szCs w:val="24"/>
        </w:rPr>
      </w:pPr>
      <w:r>
        <w:rPr>
          <w:bCs/>
          <w:szCs w:val="24"/>
        </w:rPr>
        <w:t>K podpoře zdravého vývoje dítěte je nejlepší pestrá strava, která je úměrná, jak nutričním a energetickým potřebám dítěte, tak i jeho věku (Dostálová, 20</w:t>
      </w:r>
      <w:r w:rsidR="00587640">
        <w:rPr>
          <w:bCs/>
          <w:szCs w:val="24"/>
        </w:rPr>
        <w:t>1</w:t>
      </w:r>
      <w:r>
        <w:rPr>
          <w:bCs/>
          <w:szCs w:val="24"/>
        </w:rPr>
        <w:t>2).</w:t>
      </w:r>
    </w:p>
    <w:p w14:paraId="73D9A08C" w14:textId="20AD4D9D" w:rsidR="004A0E1E" w:rsidRDefault="009764F3">
      <w:pPr>
        <w:autoSpaceDE w:val="0"/>
        <w:spacing w:after="0"/>
        <w:ind w:left="708" w:firstLine="708"/>
        <w:jc w:val="both"/>
        <w:rPr>
          <w:b/>
          <w:sz w:val="28"/>
          <w:szCs w:val="28"/>
        </w:rPr>
      </w:pPr>
      <w:r>
        <w:rPr>
          <w:b/>
          <w:sz w:val="28"/>
          <w:szCs w:val="28"/>
        </w:rPr>
        <w:t>3</w:t>
      </w:r>
      <w:r w:rsidR="00215FDA">
        <w:rPr>
          <w:b/>
          <w:sz w:val="28"/>
          <w:szCs w:val="28"/>
        </w:rPr>
        <w:t>.3.1 Zásady správné výživy</w:t>
      </w:r>
      <w:r w:rsidR="00AD1B68">
        <w:rPr>
          <w:b/>
          <w:sz w:val="28"/>
          <w:szCs w:val="28"/>
        </w:rPr>
        <w:t xml:space="preserve"> </w:t>
      </w:r>
    </w:p>
    <w:p w14:paraId="7EF11284" w14:textId="6C49BC62" w:rsidR="004A0E1E" w:rsidRDefault="00215FDA">
      <w:pPr>
        <w:autoSpaceDE w:val="0"/>
        <w:spacing w:after="0"/>
        <w:ind w:firstLine="708"/>
        <w:jc w:val="both"/>
        <w:rPr>
          <w:bCs/>
          <w:szCs w:val="24"/>
        </w:rPr>
      </w:pPr>
      <w:r>
        <w:rPr>
          <w:bCs/>
          <w:szCs w:val="24"/>
        </w:rPr>
        <w:t xml:space="preserve">Výživa by měla být především pestrá, což znamená, že by ve stravě měla být zastoupena paleta potravin co nejširší. Tělo přijímá živiny právě pestrostí stravy. Dalšími pravidly kromě pestrosti je přiměřenost a pravidelnost. Všechna nezbytná pravidla </w:t>
      </w:r>
      <w:r w:rsidR="004C3A67">
        <w:rPr>
          <w:bCs/>
          <w:szCs w:val="24"/>
        </w:rPr>
        <w:t xml:space="preserve">            </w:t>
      </w:r>
      <w:r>
        <w:rPr>
          <w:bCs/>
          <w:szCs w:val="24"/>
        </w:rPr>
        <w:t>se objevují v jednoduché pomůcce, kterou je potravinová pyramida (Státní zdravotní ústav, 2022).</w:t>
      </w:r>
    </w:p>
    <w:p w14:paraId="0160554E" w14:textId="3A939FDB" w:rsidR="004A0E1E" w:rsidRDefault="00215FDA" w:rsidP="00BA6871">
      <w:pPr>
        <w:autoSpaceDE w:val="0"/>
        <w:spacing w:after="0"/>
        <w:ind w:firstLine="708"/>
        <w:jc w:val="both"/>
        <w:rPr>
          <w:bCs/>
          <w:szCs w:val="24"/>
        </w:rPr>
      </w:pPr>
      <w:r>
        <w:rPr>
          <w:bCs/>
          <w:szCs w:val="24"/>
        </w:rPr>
        <w:lastRenderedPageBreak/>
        <w:t xml:space="preserve">V této pyramidě je </w:t>
      </w:r>
      <w:r w:rsidRPr="00587640">
        <w:rPr>
          <w:b/>
          <w:szCs w:val="24"/>
        </w:rPr>
        <w:t>pestrost</w:t>
      </w:r>
      <w:r>
        <w:rPr>
          <w:bCs/>
          <w:szCs w:val="24"/>
        </w:rPr>
        <w:t xml:space="preserve"> vyobrazena pomocí potravinových skupin, které jsou čtyři a jednu skupinu, která je na pyramidovém vrcholu, jsou dochucovadla. Velká škála potravin je obsažena v každé skupině, proto je z čeho vybírat. Při výběru je nutné dbát </w:t>
      </w:r>
      <w:r w:rsidR="004C3A67">
        <w:rPr>
          <w:bCs/>
          <w:szCs w:val="24"/>
        </w:rPr>
        <w:t xml:space="preserve">   </w:t>
      </w:r>
      <w:r>
        <w:rPr>
          <w:bCs/>
          <w:szCs w:val="24"/>
        </w:rPr>
        <w:t>na čerstvost, potraviny s nízkým obsahem soli, nasycených mastných kyseli</w:t>
      </w:r>
      <w:r w:rsidR="00BB294F">
        <w:rPr>
          <w:bCs/>
          <w:szCs w:val="24"/>
        </w:rPr>
        <w:t xml:space="preserve">n </w:t>
      </w:r>
      <w:r>
        <w:rPr>
          <w:bCs/>
          <w:szCs w:val="24"/>
        </w:rPr>
        <w:t>a cukrů</w:t>
      </w:r>
      <w:r w:rsidR="00BA6871">
        <w:rPr>
          <w:bCs/>
          <w:szCs w:val="24"/>
        </w:rPr>
        <w:t xml:space="preserve">  </w:t>
      </w:r>
      <w:r w:rsidR="008E78ED">
        <w:rPr>
          <w:bCs/>
          <w:szCs w:val="24"/>
        </w:rPr>
        <w:br/>
      </w:r>
      <w:r>
        <w:rPr>
          <w:bCs/>
          <w:szCs w:val="24"/>
        </w:rPr>
        <w:t>a upravenost potravin průmyslně by měla být co nejmenší. Pro vyhovující výběr je důležitá orientace na potravinových etiketách (Státní zdravotní ústav, 2022).</w:t>
      </w:r>
    </w:p>
    <w:p w14:paraId="17AD88F2" w14:textId="77777777" w:rsidR="008E78ED" w:rsidRDefault="00215FDA">
      <w:pPr>
        <w:autoSpaceDE w:val="0"/>
        <w:spacing w:after="0"/>
        <w:ind w:firstLine="708"/>
        <w:jc w:val="both"/>
        <w:rPr>
          <w:bCs/>
          <w:szCs w:val="24"/>
        </w:rPr>
      </w:pPr>
      <w:r>
        <w:rPr>
          <w:bCs/>
          <w:szCs w:val="24"/>
        </w:rPr>
        <w:t xml:space="preserve">Druhým důležitým stravovacím pravidlem je </w:t>
      </w:r>
      <w:r w:rsidRPr="00587640">
        <w:rPr>
          <w:b/>
          <w:szCs w:val="24"/>
        </w:rPr>
        <w:t>přiměřenost</w:t>
      </w:r>
      <w:r>
        <w:rPr>
          <w:bCs/>
          <w:szCs w:val="24"/>
        </w:rPr>
        <w:t xml:space="preserve"> porcí. Porce</w:t>
      </w:r>
      <w:r w:rsidR="008E78ED">
        <w:rPr>
          <w:bCs/>
          <w:szCs w:val="24"/>
        </w:rPr>
        <w:t xml:space="preserve"> </w:t>
      </w:r>
      <w:r>
        <w:rPr>
          <w:bCs/>
          <w:szCs w:val="24"/>
        </w:rPr>
        <w:t>v pyramidě jsou znázorněny formou kostiček. Jedna kostička se rovná jedné porci. Porci,</w:t>
      </w:r>
    </w:p>
    <w:p w14:paraId="67B554D8" w14:textId="76C25115" w:rsidR="004A0E1E" w:rsidRDefault="00215FDA" w:rsidP="008E78ED">
      <w:pPr>
        <w:autoSpaceDE w:val="0"/>
        <w:spacing w:after="0"/>
        <w:jc w:val="both"/>
        <w:rPr>
          <w:bCs/>
          <w:szCs w:val="24"/>
        </w:rPr>
      </w:pPr>
      <w:r>
        <w:rPr>
          <w:bCs/>
          <w:szCs w:val="24"/>
        </w:rPr>
        <w:t xml:space="preserve">v praxi, srovnáváme ke své dlani, hrsti nebo pěsti. Vidíme, že za den je třeba zkonzumovat 5 porcí ovoce a zeleniny, které budou mít velikost naší pěsti. Pokud budeme jíst drobnější druhy, budou to hrsti. Skladba každodenního jídla by měla být ze všech </w:t>
      </w:r>
      <w:r w:rsidRPr="00C73CD6">
        <w:rPr>
          <w:b/>
          <w:szCs w:val="24"/>
        </w:rPr>
        <w:t>pater</w:t>
      </w:r>
      <w:r>
        <w:rPr>
          <w:bCs/>
          <w:szCs w:val="24"/>
        </w:rPr>
        <w:t>. U osob dospělých je to platné pro 3 jídla (snídaně, oběd a večeře), kdežto u dětí je to pro všechnu denní stravu, což znamená i svačiny (Státní zdravotní ústav, 2022).</w:t>
      </w:r>
    </w:p>
    <w:p w14:paraId="3284D590" w14:textId="6E9552A9" w:rsidR="004A0E1E" w:rsidRDefault="00215FDA">
      <w:pPr>
        <w:autoSpaceDE w:val="0"/>
        <w:spacing w:after="0"/>
        <w:ind w:firstLine="708"/>
        <w:jc w:val="both"/>
        <w:rPr>
          <w:bCs/>
          <w:szCs w:val="24"/>
        </w:rPr>
      </w:pPr>
      <w:r>
        <w:rPr>
          <w:bCs/>
          <w:szCs w:val="24"/>
        </w:rPr>
        <w:t xml:space="preserve">Posledním základním stravovacím pravidlem je </w:t>
      </w:r>
      <w:r w:rsidRPr="00587640">
        <w:rPr>
          <w:b/>
          <w:szCs w:val="24"/>
        </w:rPr>
        <w:t>pravidelnost</w:t>
      </w:r>
      <w:r>
        <w:rPr>
          <w:bCs/>
          <w:szCs w:val="24"/>
        </w:rPr>
        <w:t>. Pro tělo jsou důležité přiměřené potravinové porce v pravidelných časových intervalech během dne. Pro dětský</w:t>
      </w:r>
      <w:r w:rsidR="00C73CD6">
        <w:rPr>
          <w:bCs/>
          <w:szCs w:val="24"/>
        </w:rPr>
        <w:t xml:space="preserve"> </w:t>
      </w:r>
      <w:r>
        <w:rPr>
          <w:bCs/>
          <w:szCs w:val="24"/>
        </w:rPr>
        <w:t>organi</w:t>
      </w:r>
      <w:r w:rsidR="005A2653">
        <w:rPr>
          <w:bCs/>
          <w:szCs w:val="24"/>
        </w:rPr>
        <w:t>s</w:t>
      </w:r>
      <w:r>
        <w:rPr>
          <w:bCs/>
          <w:szCs w:val="24"/>
        </w:rPr>
        <w:t xml:space="preserve">mus </w:t>
      </w:r>
      <w:r w:rsidR="00C73CD6">
        <w:rPr>
          <w:bCs/>
          <w:szCs w:val="24"/>
        </w:rPr>
        <w:t xml:space="preserve">je </w:t>
      </w:r>
      <w:r>
        <w:rPr>
          <w:bCs/>
          <w:szCs w:val="24"/>
        </w:rPr>
        <w:t>strava důležitá, a proto by měl</w:t>
      </w:r>
      <w:r w:rsidR="00C73CD6">
        <w:rPr>
          <w:bCs/>
          <w:szCs w:val="24"/>
        </w:rPr>
        <w:t>y</w:t>
      </w:r>
      <w:r>
        <w:rPr>
          <w:bCs/>
          <w:szCs w:val="24"/>
        </w:rPr>
        <w:t xml:space="preserve"> sníst 5 jídel. Dospělým osobám stačí 3 jídla s doplněním zeleniny, ovoce či mléčných výrobků. </w:t>
      </w:r>
      <w:r w:rsidRPr="00C73CD6">
        <w:rPr>
          <w:b/>
          <w:szCs w:val="24"/>
        </w:rPr>
        <w:t>Intervaly mezi jídly</w:t>
      </w:r>
      <w:r>
        <w:rPr>
          <w:bCs/>
          <w:szCs w:val="24"/>
        </w:rPr>
        <w:t xml:space="preserve"> </w:t>
      </w:r>
      <w:r w:rsidR="004C3A67">
        <w:rPr>
          <w:bCs/>
          <w:szCs w:val="24"/>
        </w:rPr>
        <w:t xml:space="preserve">       </w:t>
      </w:r>
      <w:r>
        <w:rPr>
          <w:bCs/>
          <w:szCs w:val="24"/>
        </w:rPr>
        <w:t xml:space="preserve">by neměly přesáhnout </w:t>
      </w:r>
      <w:r w:rsidRPr="00C73CD6">
        <w:rPr>
          <w:b/>
          <w:szCs w:val="24"/>
        </w:rPr>
        <w:t>3 hodiny</w:t>
      </w:r>
      <w:r>
        <w:rPr>
          <w:bCs/>
          <w:szCs w:val="24"/>
        </w:rPr>
        <w:t xml:space="preserve">. Delší časový interval přináší velký hlad, který má </w:t>
      </w:r>
      <w:r w:rsidR="004C3A67">
        <w:rPr>
          <w:bCs/>
          <w:szCs w:val="24"/>
        </w:rPr>
        <w:t xml:space="preserve">            </w:t>
      </w:r>
      <w:r>
        <w:rPr>
          <w:bCs/>
          <w:szCs w:val="24"/>
        </w:rPr>
        <w:t>za vinu velké množství stravy a rychlou konzumaci. Dostavuje se většinou chuť na tučné či sladké potraviny. Právě tomu lze předcházet pravidelnou spotřebou s přiměřenou velikostí porce potravy. Pravidelnost může mít úzký vztah i s frekvencí spotřeby určitých potravinových skupin. Např. ovoce či zeleninu bychom měli konzumovat 5x denně a rybu do jídelníčku zařazovat 2x týdně, a to pravidelně (Státní zdravotní ústav, 2022).</w:t>
      </w:r>
    </w:p>
    <w:p w14:paraId="3047FC75" w14:textId="4E4EA7DC" w:rsidR="00E0731D" w:rsidRDefault="00E0731D" w:rsidP="00E0731D">
      <w:pPr>
        <w:spacing w:after="0"/>
        <w:ind w:firstLine="708"/>
        <w:jc w:val="both"/>
      </w:pPr>
      <w:r w:rsidRPr="00DD2A43">
        <w:rPr>
          <w:b/>
          <w:bCs/>
        </w:rPr>
        <w:t>Strava dětí staršího školního věku</w:t>
      </w:r>
      <w:r>
        <w:t xml:space="preserve"> je obtížná. Děti prochází hormonálními změnami, a především si o skladbě stravy rozhodují sami. Kvůli zvýšené tvorbě hormonů je třeba věnovat pozornost tukům, kdy jejich příjem byl neměl překročit 30-35 %</w:t>
      </w:r>
      <w:r w:rsidR="008E78ED">
        <w:t xml:space="preserve"> </w:t>
      </w:r>
      <w:r>
        <w:t>z celkového příjmu energie. Přednost by měly dostat tuky rostlinné (margarín, olej) před živočišnými, čímž je např. máslo. Důležitá je, pro dětsk</w:t>
      </w:r>
      <w:r w:rsidR="00C73CD6">
        <w:t>ý</w:t>
      </w:r>
      <w:r>
        <w:t xml:space="preserve"> organismus, </w:t>
      </w:r>
      <w:r w:rsidRPr="00291C2E">
        <w:rPr>
          <w:b/>
          <w:bCs/>
        </w:rPr>
        <w:t>konzumace mléčných výrobků</w:t>
      </w:r>
      <w:r>
        <w:t xml:space="preserve">, nejlépe polotučných, </w:t>
      </w:r>
      <w:r w:rsidRPr="00291C2E">
        <w:rPr>
          <w:b/>
          <w:bCs/>
        </w:rPr>
        <w:t>ve 2 porcích za den</w:t>
      </w:r>
      <w:r>
        <w:t xml:space="preserve">.  Příjem zeleniny a ovoce je u dospívajících dětí nižší, než by měla být. </w:t>
      </w:r>
      <w:r w:rsidRPr="00291C2E">
        <w:rPr>
          <w:b/>
          <w:bCs/>
        </w:rPr>
        <w:t>Ovoce a zelenina</w:t>
      </w:r>
      <w:r>
        <w:t xml:space="preserve"> by měla být </w:t>
      </w:r>
      <w:r w:rsidRPr="00291C2E">
        <w:rPr>
          <w:b/>
          <w:bCs/>
        </w:rPr>
        <w:t>součástí skoro každého jíd</w:t>
      </w:r>
      <w:r w:rsidR="00291C2E">
        <w:rPr>
          <w:b/>
          <w:bCs/>
        </w:rPr>
        <w:t>la</w:t>
      </w:r>
      <w:r>
        <w:t>, kter</w:t>
      </w:r>
      <w:r w:rsidR="00C73CD6">
        <w:t>é</w:t>
      </w:r>
      <w:r>
        <w:t xml:space="preserve"> za den dítě zkonzumuje (Piťha, 2009).</w:t>
      </w:r>
    </w:p>
    <w:p w14:paraId="54ACE44D" w14:textId="24D92E2A" w:rsidR="00E0731D" w:rsidRDefault="00E0731D" w:rsidP="00E0731D">
      <w:pPr>
        <w:spacing w:after="0"/>
        <w:ind w:firstLine="708"/>
        <w:jc w:val="both"/>
      </w:pPr>
      <w:r>
        <w:t xml:space="preserve">Děti v tomto věku mohou bílé pečivo zcela nahradit za celozrnné. V jídelníčku </w:t>
      </w:r>
      <w:r w:rsidR="004C3A67">
        <w:t xml:space="preserve">  </w:t>
      </w:r>
      <w:r>
        <w:t xml:space="preserve">by neměly chybět </w:t>
      </w:r>
      <w:r w:rsidRPr="00291C2E">
        <w:rPr>
          <w:b/>
          <w:bCs/>
        </w:rPr>
        <w:t>vejce</w:t>
      </w:r>
      <w:r>
        <w:t xml:space="preserve">. Těch by ovšem nemělo být více jak </w:t>
      </w:r>
      <w:r w:rsidRPr="00291C2E">
        <w:rPr>
          <w:b/>
          <w:bCs/>
        </w:rPr>
        <w:t>4 kusy týdně</w:t>
      </w:r>
      <w:r>
        <w:t xml:space="preserve">, a to včetně </w:t>
      </w:r>
      <w:r>
        <w:lastRenderedPageBreak/>
        <w:t xml:space="preserve">vajec, které se používají na přípravu pokrmů. Opomíjenými potravinami jsou zejména </w:t>
      </w:r>
      <w:r w:rsidRPr="00291C2E">
        <w:rPr>
          <w:b/>
          <w:bCs/>
        </w:rPr>
        <w:t>luštěniny</w:t>
      </w:r>
      <w:r>
        <w:t xml:space="preserve">. Obsahují rostlinné bílkoviny a vlákninu, a proto by se do jídelníčku měly zařazovat cca </w:t>
      </w:r>
      <w:r w:rsidRPr="00291C2E">
        <w:rPr>
          <w:b/>
          <w:bCs/>
        </w:rPr>
        <w:t>2x za týden</w:t>
      </w:r>
      <w:r>
        <w:t>. Vhodné je doplňování některých pokrmů luštěninami jako např. polévky, saláty a pomazánky (Piťha, 2009).</w:t>
      </w:r>
    </w:p>
    <w:p w14:paraId="07BF48F9" w14:textId="30DFFE70" w:rsidR="00E0731D" w:rsidRPr="00C75556" w:rsidRDefault="00E0731D" w:rsidP="00E0731D">
      <w:pPr>
        <w:spacing w:after="0"/>
        <w:ind w:firstLine="708"/>
        <w:jc w:val="both"/>
      </w:pPr>
      <w:r>
        <w:t>Děti staršího školního věku mají tendenci experimentovat s potravinami a některé zcela vyřazovat jako např. maso. Maso je živočišná bílkovina, kterou není vhodné</w:t>
      </w:r>
      <w:r w:rsidR="008E78ED">
        <w:t xml:space="preserve"> </w:t>
      </w:r>
      <w:r>
        <w:t>z jídelníčku dospívajících vyřazovat. Její nedostatek může způsobit poruchy vývoje</w:t>
      </w:r>
      <w:r w:rsidR="00B13B35">
        <w:t xml:space="preserve"> </w:t>
      </w:r>
      <w:r w:rsidR="008E78ED">
        <w:br/>
      </w:r>
      <w:r>
        <w:t>a růstu. Vhodnou živočišnou bílkovinou jsou ryby, drůbeží maso či dušená šunka od kosti. Děti ovšem dávají přednost párkům, uzeninám a paštikám (Piťha, 2009).</w:t>
      </w:r>
    </w:p>
    <w:p w14:paraId="505F3A9E" w14:textId="3743965E" w:rsidR="00E0731D" w:rsidRPr="00626437" w:rsidRDefault="00BB294F" w:rsidP="00E0731D">
      <w:pPr>
        <w:spacing w:after="0"/>
        <w:ind w:firstLine="708"/>
        <w:jc w:val="both"/>
      </w:pPr>
      <w:r>
        <w:t>Piťha (2009) uvádí, že v</w:t>
      </w:r>
      <w:r w:rsidR="00E0731D" w:rsidRPr="00626437">
        <w:t xml:space="preserve"> tomto období </w:t>
      </w:r>
      <w:r w:rsidR="00E0731D">
        <w:t xml:space="preserve">je problematický pitný režim. Denní množství tekutin děti dodržují. Problematický je ovšem druh nápoje. Volené jsou převážně sladké limonády. Pitný režim by měl osahovat přírodní stolní vodu, minerální vody v malém množství, ovocné čaje, popř. 100 % džusy, které jsou ředěné stolní vodou. </w:t>
      </w:r>
    </w:p>
    <w:p w14:paraId="7058A825" w14:textId="3F19626D" w:rsidR="00E0731D" w:rsidRPr="00C75556" w:rsidRDefault="00E0731D" w:rsidP="00E0731D">
      <w:pPr>
        <w:spacing w:after="0"/>
        <w:jc w:val="both"/>
      </w:pPr>
      <w:r>
        <w:rPr>
          <w:b/>
          <w:bCs/>
          <w:sz w:val="26"/>
          <w:szCs w:val="24"/>
        </w:rPr>
        <w:tab/>
      </w:r>
      <w:r>
        <w:t>Stejně jako neadekvátní složení a množství stravy, je u dospívajících problematické experimentování s „módními“ dietami na hubnutí. Tyto diety jsou většinou nevyvážené a jednostranné (např. dieta vajíčková, Atkinsonova, rajčatová, bramborová apod.). Děti a dospívající si zdravotní problémy mohu přivodit také spojením omezeného příjmu potravy s přehnanou sportovní aktivitou. K dalšímu ohrožení správného vývoje</w:t>
      </w:r>
      <w:r w:rsidR="008E78ED">
        <w:t xml:space="preserve"> </w:t>
      </w:r>
      <w:r w:rsidR="008E78ED">
        <w:br/>
      </w:r>
      <w:r>
        <w:t>a celkově zdraví dítěte, může dojít při nadměrné konzumaci fast-foodů, sladkostí, solených pochutin, sladkých nápojů a konzumaci alkoholu a jiných návykových látek (Piťha, 2009).</w:t>
      </w:r>
    </w:p>
    <w:p w14:paraId="2D01B441" w14:textId="06BD8DC3" w:rsidR="004A0E1E" w:rsidRDefault="009764F3">
      <w:pPr>
        <w:spacing w:after="0"/>
        <w:ind w:left="708" w:firstLine="708"/>
        <w:jc w:val="left"/>
        <w:rPr>
          <w:b/>
          <w:sz w:val="28"/>
          <w:szCs w:val="28"/>
        </w:rPr>
      </w:pPr>
      <w:r>
        <w:rPr>
          <w:b/>
          <w:sz w:val="28"/>
          <w:szCs w:val="28"/>
        </w:rPr>
        <w:t>3</w:t>
      </w:r>
      <w:r w:rsidR="00215FDA">
        <w:rPr>
          <w:b/>
          <w:sz w:val="28"/>
          <w:szCs w:val="28"/>
        </w:rPr>
        <w:t>.3.2 Potravinová pyramida</w:t>
      </w:r>
    </w:p>
    <w:p w14:paraId="356CEB45" w14:textId="09C4B281" w:rsidR="004A0E1E" w:rsidRDefault="00BA6871">
      <w:pPr>
        <w:spacing w:after="0"/>
        <w:jc w:val="left"/>
        <w:rPr>
          <w:b/>
          <w:bCs/>
          <w:sz w:val="28"/>
          <w:szCs w:val="24"/>
          <w:lang w:eastAsia="cs-CZ"/>
        </w:rPr>
      </w:pPr>
      <w:r>
        <w:rPr>
          <w:b/>
          <w:bCs/>
          <w:noProof/>
          <w:sz w:val="28"/>
          <w:szCs w:val="24"/>
          <w:lang w:eastAsia="cs-CZ"/>
        </w:rPr>
        <w:drawing>
          <wp:anchor distT="0" distB="0" distL="114935" distR="114935" simplePos="0" relativeHeight="92" behindDoc="0" locked="0" layoutInCell="0" allowOverlap="1" wp14:anchorId="1438D1F4" wp14:editId="1513EFCD">
            <wp:simplePos x="0" y="0"/>
            <wp:positionH relativeFrom="column">
              <wp:posOffset>111125</wp:posOffset>
            </wp:positionH>
            <wp:positionV relativeFrom="paragraph">
              <wp:posOffset>26035</wp:posOffset>
            </wp:positionV>
            <wp:extent cx="3819525" cy="2548890"/>
            <wp:effectExtent l="0" t="0" r="9525" b="3810"/>
            <wp:wrapSquare wrapText="bothSides"/>
            <wp:docPr id="1" name="obr1-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1-min"/>
                    <pic:cNvPicPr>
                      <a:picLocks noChangeAspect="1" noChangeArrowheads="1"/>
                    </pic:cNvPicPr>
                  </pic:nvPicPr>
                  <pic:blipFill>
                    <a:blip r:embed="rId11"/>
                    <a:srcRect l="-5" t="-7" r="-5" b="-7"/>
                    <a:stretch>
                      <a:fillRect/>
                    </a:stretch>
                  </pic:blipFill>
                  <pic:spPr bwMode="auto">
                    <a:xfrm>
                      <a:off x="0" y="0"/>
                      <a:ext cx="3819525" cy="2548890"/>
                    </a:xfrm>
                    <a:prstGeom prst="rect">
                      <a:avLst/>
                    </a:prstGeom>
                  </pic:spPr>
                </pic:pic>
              </a:graphicData>
            </a:graphic>
            <wp14:sizeRelH relativeFrom="margin">
              <wp14:pctWidth>0</wp14:pctWidth>
            </wp14:sizeRelH>
            <wp14:sizeRelV relativeFrom="margin">
              <wp14:pctHeight>0</wp14:pctHeight>
            </wp14:sizeRelV>
          </wp:anchor>
        </w:drawing>
      </w:r>
    </w:p>
    <w:p w14:paraId="2E8A7EC0" w14:textId="64C8E34B" w:rsidR="004A0E1E" w:rsidRDefault="004A0E1E">
      <w:pPr>
        <w:spacing w:after="0"/>
        <w:rPr>
          <w:bCs/>
          <w:sz w:val="28"/>
          <w:szCs w:val="28"/>
        </w:rPr>
      </w:pPr>
    </w:p>
    <w:p w14:paraId="122D4692" w14:textId="77777777" w:rsidR="004A0E1E" w:rsidRDefault="004A0E1E">
      <w:pPr>
        <w:spacing w:after="0"/>
        <w:rPr>
          <w:sz w:val="28"/>
          <w:szCs w:val="28"/>
        </w:rPr>
      </w:pPr>
    </w:p>
    <w:p w14:paraId="6DF91911" w14:textId="77777777" w:rsidR="004A0E1E" w:rsidRDefault="004A0E1E">
      <w:pPr>
        <w:spacing w:after="0"/>
        <w:rPr>
          <w:sz w:val="28"/>
          <w:szCs w:val="28"/>
        </w:rPr>
      </w:pPr>
    </w:p>
    <w:p w14:paraId="08438CB4" w14:textId="77777777" w:rsidR="004A0E1E" w:rsidRDefault="004A0E1E">
      <w:pPr>
        <w:spacing w:after="0"/>
        <w:rPr>
          <w:sz w:val="28"/>
          <w:szCs w:val="28"/>
        </w:rPr>
      </w:pPr>
    </w:p>
    <w:p w14:paraId="22797BAE" w14:textId="77777777" w:rsidR="004A0E1E" w:rsidRDefault="004A0E1E">
      <w:pPr>
        <w:spacing w:after="0"/>
        <w:rPr>
          <w:sz w:val="28"/>
          <w:szCs w:val="28"/>
        </w:rPr>
      </w:pPr>
    </w:p>
    <w:p w14:paraId="79ED3B33" w14:textId="77777777" w:rsidR="00BA6871" w:rsidRDefault="00BA6871">
      <w:pPr>
        <w:spacing w:after="0"/>
        <w:jc w:val="both"/>
        <w:rPr>
          <w:sz w:val="22"/>
          <w:szCs w:val="20"/>
        </w:rPr>
      </w:pPr>
    </w:p>
    <w:p w14:paraId="26F8B2FF" w14:textId="73074BA0" w:rsidR="004A0E1E" w:rsidRDefault="00215FDA">
      <w:pPr>
        <w:spacing w:after="0"/>
        <w:jc w:val="both"/>
        <w:rPr>
          <w:sz w:val="22"/>
          <w:szCs w:val="20"/>
        </w:rPr>
      </w:pPr>
      <w:r>
        <w:rPr>
          <w:sz w:val="22"/>
          <w:szCs w:val="20"/>
        </w:rPr>
        <w:t>Obr</w:t>
      </w:r>
      <w:r w:rsidR="005C69FC">
        <w:rPr>
          <w:sz w:val="22"/>
          <w:szCs w:val="20"/>
        </w:rPr>
        <w:t>.</w:t>
      </w:r>
      <w:r>
        <w:rPr>
          <w:sz w:val="22"/>
          <w:szCs w:val="20"/>
        </w:rPr>
        <w:t xml:space="preserve"> č. </w:t>
      </w:r>
      <w:r w:rsidR="005C69FC">
        <w:rPr>
          <w:sz w:val="22"/>
          <w:szCs w:val="20"/>
        </w:rPr>
        <w:t>4</w:t>
      </w:r>
      <w:r>
        <w:rPr>
          <w:sz w:val="22"/>
          <w:szCs w:val="20"/>
        </w:rPr>
        <w:t xml:space="preserve"> – Potravinová pyramida</w:t>
      </w:r>
      <w:r w:rsidR="005C69FC">
        <w:rPr>
          <w:sz w:val="22"/>
          <w:szCs w:val="20"/>
        </w:rPr>
        <w:t xml:space="preserve"> (NZIP, 2022) </w:t>
      </w:r>
    </w:p>
    <w:p w14:paraId="2DF7AAE4" w14:textId="77777777" w:rsidR="004A0E1E" w:rsidRDefault="004A0E1E">
      <w:pPr>
        <w:spacing w:after="0"/>
        <w:jc w:val="both"/>
        <w:rPr>
          <w:sz w:val="22"/>
          <w:szCs w:val="20"/>
        </w:rPr>
      </w:pPr>
    </w:p>
    <w:p w14:paraId="1163C6E5" w14:textId="2EFCAABE" w:rsidR="004A0E1E" w:rsidRDefault="00215FDA">
      <w:pPr>
        <w:spacing w:after="0"/>
        <w:ind w:firstLine="708"/>
        <w:jc w:val="both"/>
      </w:pPr>
      <w:r>
        <w:lastRenderedPageBreak/>
        <w:t xml:space="preserve">První, základní, patro pyramidy tvoří tekutiny, které by se měly pít co nejméně sladké. Ve třech kostkách se objevuje voda, která by měla tvořit základ. Dále může být ochucena a ozdobena kousky citrusového oloupaného ovoce, jako např. pomeranč, citrón, grep, limetka, mandarinka, dále bylinkami (meduňka, máta apod.) a kolečky okurky. Zpestřením vody může být ochucení malinami, jahodami nebo dalším ovocem. Kromě vody jsou dalšími vhodnými nápoji zeleninové šťávy, neslazené nápoje či ředěné džusy. Nachází se zde i mléčné nápoje a mléko. Dle pyramidy je doporučené množství tekutin </w:t>
      </w:r>
      <w:r w:rsidR="008E78ED">
        <w:br/>
      </w:r>
      <w:r>
        <w:t xml:space="preserve">7 porcí o velikosti vlastní pěsti </w:t>
      </w:r>
      <w:r>
        <w:rPr>
          <w:szCs w:val="24"/>
        </w:rPr>
        <w:t>(Mužíková, 2018).</w:t>
      </w:r>
    </w:p>
    <w:p w14:paraId="3BD1FF68" w14:textId="77777777" w:rsidR="004A0E1E" w:rsidRDefault="00215FDA">
      <w:pPr>
        <w:spacing w:after="0"/>
        <w:ind w:firstLine="708"/>
        <w:jc w:val="both"/>
      </w:pPr>
      <w:r>
        <w:t xml:space="preserve">Druhé patro obsahuje obiloviny. Patří sem různé přílohové druhy, kterými jsou rýže, těstoviny, pohanka, bulgur, ale rovněž jáhly, kukuřice, vločky, pečivo, chléb a další výrobky pekařské z odlišných druhů mouky. V této skupině je doporučených 6 porcí, přičemž jedna porce je o velkosti rozevřené dlaně, a to i včetně prstů </w:t>
      </w:r>
      <w:r>
        <w:rPr>
          <w:szCs w:val="24"/>
        </w:rPr>
        <w:t>(Mužíková, 2018).</w:t>
      </w:r>
    </w:p>
    <w:p w14:paraId="024005D0" w14:textId="644AB1EC" w:rsidR="004A0E1E" w:rsidRDefault="00215FDA">
      <w:pPr>
        <w:spacing w:after="0"/>
        <w:ind w:firstLine="708"/>
        <w:jc w:val="both"/>
      </w:pPr>
      <w:r>
        <w:t xml:space="preserve">Třetím patrem je ovoce a zelenina. Pro tělo jsou přínosné nejen čerstvé druhy, </w:t>
      </w:r>
      <w:r w:rsidR="004C3A67">
        <w:t xml:space="preserve"> </w:t>
      </w:r>
      <w:r>
        <w:t xml:space="preserve">ale i zpracované tepelně. Vhodným je také smoothie, které díky dužině v ovoci obsahují mnoho vlákniny. Zde je doporučeno zkonzumovat 5 porcí ovoce a zeleniny o velikosti vlastní pěsti. Počet porcí ovoce a zeleniny lze, u dospělých, zvýšit na úkor příloh. Také není striktní dodržovat poměr porcí ovoce a zeleniny dvě ku třem. Pokud všech 5 porcí obsahuje zeleninu, není už nutné konzumovat ovoce </w:t>
      </w:r>
      <w:r>
        <w:rPr>
          <w:szCs w:val="24"/>
        </w:rPr>
        <w:t>(Mužíková, 2018).</w:t>
      </w:r>
      <w:r>
        <w:t xml:space="preserve"> </w:t>
      </w:r>
    </w:p>
    <w:p w14:paraId="6D2BA58C" w14:textId="77777777" w:rsidR="004A0E1E" w:rsidRDefault="00215FDA">
      <w:pPr>
        <w:spacing w:after="0"/>
        <w:ind w:firstLine="708"/>
        <w:jc w:val="both"/>
      </w:pPr>
      <w:r>
        <w:t xml:space="preserve">V předposledním patře se nachází vejce, mléčné výrobky, ryby, libové maso, olejnatá semena, ořechy, luštěniny a z nich výrobky. Zkonzumovat by se této skupiny měly 4 porce. Velikost porcí je odlišná. O velikosti pěsti se konzumuje kaše, mléčné výrobky a krémy, vařené luštěniny a tvaroh. Velikost zavřené pěsti jsou porce tvarohové pomazánky a sýrů. Porce masa, které je tepelně upraveno je doporučeno zkonzumovat velikost dlaně bez prstů. Do hrst dlaně, což je asi 1 polévková lžíce, řadíme olejnatá semen a ořechy </w:t>
      </w:r>
      <w:r>
        <w:rPr>
          <w:szCs w:val="24"/>
        </w:rPr>
        <w:t>(Mužíková, 2018).</w:t>
      </w:r>
    </w:p>
    <w:p w14:paraId="3E7AD36A" w14:textId="2339E687" w:rsidR="004A0E1E" w:rsidRDefault="00215FDA">
      <w:pPr>
        <w:spacing w:after="0"/>
        <w:ind w:firstLine="708"/>
        <w:jc w:val="both"/>
      </w:pPr>
      <w:r>
        <w:t>Posledním patrem jsou ochucovadla jídel. Sem lze zařadit med, různé druhy cukrů</w:t>
      </w:r>
      <w:r w:rsidR="008E78ED">
        <w:t xml:space="preserve"> </w:t>
      </w:r>
      <w:r>
        <w:t>a sirupy. Dále sůl, smetana, máslo, sádlo a různé druhy olejů. Řadíme sem i koření, sušené</w:t>
      </w:r>
      <w:r w:rsidR="008E78ED">
        <w:t xml:space="preserve"> </w:t>
      </w:r>
      <w:r>
        <w:t xml:space="preserve">a čerstvé bylinky a kakao. Zde není porce doporučena, jelikož jsou součástí pokrmů. Ovšem je nutné dodržovat míru </w:t>
      </w:r>
      <w:r>
        <w:rPr>
          <w:szCs w:val="24"/>
        </w:rPr>
        <w:t>(Mužíková, 2018).</w:t>
      </w:r>
    </w:p>
    <w:p w14:paraId="090D551D" w14:textId="29A62A73" w:rsidR="004A0E1E" w:rsidRDefault="00215FDA">
      <w:pPr>
        <w:spacing w:after="0"/>
        <w:ind w:firstLine="708"/>
        <w:jc w:val="both"/>
        <w:rPr>
          <w:szCs w:val="24"/>
        </w:rPr>
      </w:pPr>
      <w:r>
        <w:t xml:space="preserve">Každé jídlo by se mělo skládat ze všech pater, které se v pyramidě nachází </w:t>
      </w:r>
      <w:r>
        <w:rPr>
          <w:szCs w:val="24"/>
        </w:rPr>
        <w:t>(Mužíková, 2018).</w:t>
      </w:r>
    </w:p>
    <w:p w14:paraId="35584877" w14:textId="77777777" w:rsidR="00BA6660" w:rsidRDefault="00827A4F">
      <w:pPr>
        <w:spacing w:after="0"/>
        <w:jc w:val="both"/>
        <w:rPr>
          <w:sz w:val="28"/>
          <w:szCs w:val="28"/>
        </w:rPr>
      </w:pPr>
      <w:r>
        <w:rPr>
          <w:sz w:val="28"/>
          <w:szCs w:val="28"/>
        </w:rPr>
        <w:tab/>
      </w:r>
      <w:r w:rsidR="004976A5">
        <w:rPr>
          <w:sz w:val="28"/>
          <w:szCs w:val="28"/>
        </w:rPr>
        <w:tab/>
      </w:r>
    </w:p>
    <w:p w14:paraId="5F86F793" w14:textId="2878977C" w:rsidR="004A0E1E" w:rsidRDefault="00827A4F" w:rsidP="00BA6660">
      <w:pPr>
        <w:spacing w:after="0"/>
        <w:ind w:left="708" w:firstLine="708"/>
        <w:jc w:val="both"/>
        <w:rPr>
          <w:b/>
          <w:bCs/>
          <w:sz w:val="28"/>
          <w:szCs w:val="28"/>
        </w:rPr>
      </w:pPr>
      <w:r w:rsidRPr="00827A4F">
        <w:rPr>
          <w:b/>
          <w:bCs/>
          <w:sz w:val="28"/>
          <w:szCs w:val="28"/>
        </w:rPr>
        <w:lastRenderedPageBreak/>
        <w:t>3.3.3</w:t>
      </w:r>
      <w:r>
        <w:rPr>
          <w:b/>
          <w:bCs/>
          <w:sz w:val="28"/>
          <w:szCs w:val="28"/>
        </w:rPr>
        <w:t xml:space="preserve"> Výživové zvyklosti </w:t>
      </w:r>
    </w:p>
    <w:p w14:paraId="71488E66" w14:textId="37A53293" w:rsidR="00827A4F" w:rsidRDefault="00827A4F" w:rsidP="004976A5">
      <w:pPr>
        <w:spacing w:after="0"/>
        <w:ind w:firstLine="708"/>
        <w:jc w:val="both"/>
        <w:rPr>
          <w:b/>
          <w:bCs/>
          <w:szCs w:val="24"/>
        </w:rPr>
      </w:pPr>
      <w:r>
        <w:rPr>
          <w:b/>
          <w:bCs/>
          <w:szCs w:val="24"/>
        </w:rPr>
        <w:t>Snídaně</w:t>
      </w:r>
    </w:p>
    <w:p w14:paraId="5791FD27" w14:textId="51CF4CC4" w:rsidR="00B779B0" w:rsidRPr="00B779B0" w:rsidRDefault="00B779B0">
      <w:pPr>
        <w:spacing w:after="0"/>
        <w:jc w:val="both"/>
        <w:rPr>
          <w:szCs w:val="24"/>
        </w:rPr>
      </w:pPr>
      <w:r>
        <w:rPr>
          <w:b/>
          <w:bCs/>
          <w:szCs w:val="24"/>
        </w:rPr>
        <w:tab/>
      </w:r>
      <w:r w:rsidRPr="00B779B0">
        <w:rPr>
          <w:szCs w:val="24"/>
        </w:rPr>
        <w:t>Děti by na snídani rozhodně neměly zapomínat.</w:t>
      </w:r>
      <w:r>
        <w:rPr>
          <w:szCs w:val="24"/>
        </w:rPr>
        <w:t xml:space="preserve"> Bohužel nesnídají z různých důvodů, kterými je např. spěch a stres pospíchající rodiny</w:t>
      </w:r>
      <w:r w:rsidR="000E1702">
        <w:rPr>
          <w:szCs w:val="24"/>
        </w:rPr>
        <w:t xml:space="preserve"> (Chrpová, 2010). Další příčinou nesnídání mohou být neurotické potíže, které pramení ze strachu před školou. Dítě </w:t>
      </w:r>
      <w:r w:rsidR="00C73CD6">
        <w:rPr>
          <w:szCs w:val="24"/>
        </w:rPr>
        <w:t xml:space="preserve">ale </w:t>
      </w:r>
      <w:r w:rsidR="000E1702">
        <w:rPr>
          <w:szCs w:val="24"/>
        </w:rPr>
        <w:t xml:space="preserve">ve škole </w:t>
      </w:r>
      <w:r w:rsidR="007066C0">
        <w:rPr>
          <w:szCs w:val="24"/>
        </w:rPr>
        <w:t>brzy dostane hlad a přestává se na školní práci soustředit</w:t>
      </w:r>
      <w:r w:rsidR="000E1702">
        <w:rPr>
          <w:szCs w:val="24"/>
        </w:rPr>
        <w:t xml:space="preserve"> </w:t>
      </w:r>
      <w:r w:rsidR="007066C0">
        <w:rPr>
          <w:szCs w:val="24"/>
        </w:rPr>
        <w:t>(Machová, 2015).</w:t>
      </w:r>
      <w:r>
        <w:rPr>
          <w:szCs w:val="24"/>
        </w:rPr>
        <w:t xml:space="preserve"> Pokud dítě ráno nesnídá, mělo by se aspoň napít a nasnídat se ve škole ihned po p</w:t>
      </w:r>
      <w:r w:rsidR="00EB712F">
        <w:rPr>
          <w:szCs w:val="24"/>
        </w:rPr>
        <w:t>ř</w:t>
      </w:r>
      <w:r>
        <w:rPr>
          <w:szCs w:val="24"/>
        </w:rPr>
        <w:t>íchodu</w:t>
      </w:r>
      <w:r w:rsidR="004C3A67">
        <w:rPr>
          <w:szCs w:val="24"/>
        </w:rPr>
        <w:t xml:space="preserve">             </w:t>
      </w:r>
      <w:r>
        <w:rPr>
          <w:szCs w:val="24"/>
        </w:rPr>
        <w:t xml:space="preserve"> do školy či po </w:t>
      </w:r>
      <w:r w:rsidR="00EB712F">
        <w:rPr>
          <w:szCs w:val="24"/>
        </w:rPr>
        <w:t>první vyučovací hodině.</w:t>
      </w:r>
      <w:r w:rsidR="007D5482">
        <w:rPr>
          <w:szCs w:val="24"/>
        </w:rPr>
        <w:t xml:space="preserve"> N</w:t>
      </w:r>
      <w:r w:rsidR="00EB712F">
        <w:rPr>
          <w:szCs w:val="24"/>
        </w:rPr>
        <w:t xml:space="preserve">ejvhodnějším </w:t>
      </w:r>
      <w:r w:rsidR="00C73CD6">
        <w:rPr>
          <w:szCs w:val="24"/>
        </w:rPr>
        <w:t xml:space="preserve">ranním </w:t>
      </w:r>
      <w:r w:rsidR="00EB712F">
        <w:rPr>
          <w:szCs w:val="24"/>
        </w:rPr>
        <w:t xml:space="preserve">nápojem </w:t>
      </w:r>
      <w:r w:rsidR="007D5482">
        <w:rPr>
          <w:szCs w:val="24"/>
        </w:rPr>
        <w:t xml:space="preserve">je </w:t>
      </w:r>
      <w:r w:rsidR="00EB712F">
        <w:rPr>
          <w:szCs w:val="24"/>
        </w:rPr>
        <w:t>lehce oslazený, teplý čaj a jako snídaně celozrnné pečivo, sýr, máslo a kousek zeleniny či ovoce. Rychlou kvalitní snídaní mohou být i cereálie s vhodným nápojem, čímž je bílá káva, mléko, kakao či čaj (Chrpová, 2010).</w:t>
      </w:r>
      <w:r w:rsidR="005E2BF2">
        <w:rPr>
          <w:szCs w:val="24"/>
        </w:rPr>
        <w:t xml:space="preserve"> Ráno je potřeba dodat organismu dostatek energie. Snídaně </w:t>
      </w:r>
      <w:r w:rsidR="004C3A67">
        <w:rPr>
          <w:szCs w:val="24"/>
        </w:rPr>
        <w:t xml:space="preserve">          </w:t>
      </w:r>
      <w:r w:rsidR="005E2BF2">
        <w:rPr>
          <w:szCs w:val="24"/>
        </w:rPr>
        <w:t>by tedy měla tvořit asi 20-25 % celkového energetického denního příjmu</w:t>
      </w:r>
      <w:r w:rsidR="00973CD3">
        <w:rPr>
          <w:szCs w:val="24"/>
        </w:rPr>
        <w:t xml:space="preserve"> (Výživa dětí, 2013).</w:t>
      </w:r>
    </w:p>
    <w:p w14:paraId="34B3E20D" w14:textId="2E22B74D" w:rsidR="00827A4F" w:rsidRDefault="009D7C13" w:rsidP="004976A5">
      <w:pPr>
        <w:spacing w:after="0"/>
        <w:ind w:firstLine="708"/>
        <w:jc w:val="both"/>
        <w:rPr>
          <w:b/>
          <w:bCs/>
          <w:szCs w:val="24"/>
        </w:rPr>
      </w:pPr>
      <w:r>
        <w:rPr>
          <w:b/>
          <w:bCs/>
          <w:szCs w:val="24"/>
        </w:rPr>
        <w:t>Dopolední svačina (p</w:t>
      </w:r>
      <w:r w:rsidR="00827A4F">
        <w:rPr>
          <w:b/>
          <w:bCs/>
          <w:szCs w:val="24"/>
        </w:rPr>
        <w:t>řesnídávka</w:t>
      </w:r>
      <w:r>
        <w:rPr>
          <w:b/>
          <w:bCs/>
          <w:szCs w:val="24"/>
        </w:rPr>
        <w:t>)</w:t>
      </w:r>
    </w:p>
    <w:p w14:paraId="69745D52" w14:textId="5DD0812C" w:rsidR="00EB712F" w:rsidRPr="00EB712F" w:rsidRDefault="00EB712F">
      <w:pPr>
        <w:spacing w:after="0"/>
        <w:jc w:val="both"/>
        <w:rPr>
          <w:szCs w:val="24"/>
        </w:rPr>
      </w:pPr>
      <w:r>
        <w:rPr>
          <w:b/>
          <w:bCs/>
          <w:szCs w:val="24"/>
        </w:rPr>
        <w:tab/>
      </w:r>
      <w:r>
        <w:rPr>
          <w:szCs w:val="24"/>
        </w:rPr>
        <w:t>Dopolední svačina by měla nutričně doplňovat snídani. (Chrpová, 2010).</w:t>
      </w:r>
      <w:r w:rsidR="007066C0">
        <w:rPr>
          <w:szCs w:val="24"/>
        </w:rPr>
        <w:t xml:space="preserve"> Dítě by si do školy mělo přinést svačinu z domova. Nejvhodnější je celozrnné pečivo, sýrová či tvarohová pomazánka, mléčné výrobky netučné, kousek ovoce či zeleniny a také tekutina. Nevhodné je dávat dětem peníze na koupi svačiny. Často to dopadá tak, že si dítě </w:t>
      </w:r>
      <w:r w:rsidR="00167E33">
        <w:rPr>
          <w:szCs w:val="24"/>
        </w:rPr>
        <w:t xml:space="preserve">                </w:t>
      </w:r>
      <w:r w:rsidR="007066C0">
        <w:rPr>
          <w:szCs w:val="24"/>
        </w:rPr>
        <w:t>ke svačině koupí kolu, brambůrky, sladkosti apod. (Machová, 2015).</w:t>
      </w:r>
      <w:r w:rsidR="00973CD3">
        <w:rPr>
          <w:szCs w:val="24"/>
        </w:rPr>
        <w:t xml:space="preserve"> Dle průzkumu </w:t>
      </w:r>
      <w:r w:rsidR="00167E33">
        <w:rPr>
          <w:szCs w:val="24"/>
        </w:rPr>
        <w:t xml:space="preserve">          </w:t>
      </w:r>
      <w:r w:rsidR="00973CD3">
        <w:rPr>
          <w:szCs w:val="24"/>
        </w:rPr>
        <w:t xml:space="preserve">se zjistilo, že 23 % dětí v 6. třídách základních škol nesvačí vůbec. Pokud svačí, tak jejich oblíbenou stravou jsou sladkosti, bílé pečivo či salám. Pravidelně ovoce svačí pouze </w:t>
      </w:r>
      <w:r w:rsidR="00167E33">
        <w:rPr>
          <w:szCs w:val="24"/>
        </w:rPr>
        <w:t xml:space="preserve">          </w:t>
      </w:r>
      <w:r w:rsidR="00973CD3">
        <w:rPr>
          <w:szCs w:val="24"/>
        </w:rPr>
        <w:t>22 % dětí (Výživa dětí, 2013).</w:t>
      </w:r>
    </w:p>
    <w:p w14:paraId="78DE89B9" w14:textId="75089E1C" w:rsidR="00827A4F" w:rsidRDefault="00827A4F" w:rsidP="004976A5">
      <w:pPr>
        <w:spacing w:after="0"/>
        <w:ind w:firstLine="708"/>
        <w:jc w:val="both"/>
        <w:rPr>
          <w:b/>
          <w:bCs/>
          <w:szCs w:val="24"/>
        </w:rPr>
      </w:pPr>
      <w:r>
        <w:rPr>
          <w:b/>
          <w:bCs/>
          <w:szCs w:val="24"/>
        </w:rPr>
        <w:t>Oběd</w:t>
      </w:r>
    </w:p>
    <w:p w14:paraId="66A68CE8" w14:textId="1FDBF4F6" w:rsidR="00EB712F" w:rsidRPr="00EB712F" w:rsidRDefault="00952655" w:rsidP="00952655">
      <w:pPr>
        <w:spacing w:after="0"/>
        <w:ind w:firstLine="708"/>
        <w:jc w:val="both"/>
        <w:rPr>
          <w:szCs w:val="24"/>
        </w:rPr>
      </w:pPr>
      <w:r>
        <w:rPr>
          <w:szCs w:val="24"/>
        </w:rPr>
        <w:t>Oběd by měl tvořit asi 30-35 % celkového energetického denního příjmu a měl by být jakýmsi završením hodování první poloviny dne. Většina rodičů bohužel nemá kontrolu nad konzumací stravy dětí během dne ve škole. Jedinou možností rodičů je sledovat jídelní lístek</w:t>
      </w:r>
      <w:r w:rsidR="00B944DB">
        <w:rPr>
          <w:szCs w:val="24"/>
        </w:rPr>
        <w:t xml:space="preserve"> (Výživa dětí, 2013)</w:t>
      </w:r>
      <w:r>
        <w:rPr>
          <w:szCs w:val="24"/>
        </w:rPr>
        <w:t xml:space="preserve">. </w:t>
      </w:r>
      <w:r w:rsidR="00B944DB">
        <w:rPr>
          <w:szCs w:val="24"/>
        </w:rPr>
        <w:t>Školní jídelna ovšem nemůže zajistit potřebné množství některých potravin. Mezi ně patří dostatečné množství zeleniny a ovoce, nízkotučných mléčných</w:t>
      </w:r>
      <w:r w:rsidR="00BB21CE">
        <w:rPr>
          <w:szCs w:val="24"/>
        </w:rPr>
        <w:t xml:space="preserve"> </w:t>
      </w:r>
      <w:r w:rsidR="00B944DB">
        <w:rPr>
          <w:szCs w:val="24"/>
        </w:rPr>
        <w:t>výrobků, polotučného mléka a dostatečné množství tekutin (Machová, 2015). Rodiče m</w:t>
      </w:r>
      <w:r>
        <w:rPr>
          <w:szCs w:val="24"/>
        </w:rPr>
        <w:t>ohou ovlivnit stravování dětí o víkendech a prázdninách,</w:t>
      </w:r>
      <w:r w:rsidR="00167E33">
        <w:rPr>
          <w:szCs w:val="24"/>
        </w:rPr>
        <w:t xml:space="preserve">   </w:t>
      </w:r>
      <w:r>
        <w:rPr>
          <w:szCs w:val="24"/>
        </w:rPr>
        <w:t xml:space="preserve">kde </w:t>
      </w:r>
      <w:r w:rsidR="009D7C13">
        <w:rPr>
          <w:szCs w:val="24"/>
        </w:rPr>
        <w:t xml:space="preserve">se mohou </w:t>
      </w:r>
      <w:r>
        <w:rPr>
          <w:szCs w:val="24"/>
        </w:rPr>
        <w:t xml:space="preserve">zaměřit na zdravé </w:t>
      </w:r>
      <w:r w:rsidR="0079072B">
        <w:rPr>
          <w:szCs w:val="24"/>
        </w:rPr>
        <w:t xml:space="preserve">pokrmy a </w:t>
      </w:r>
      <w:r>
        <w:rPr>
          <w:szCs w:val="24"/>
        </w:rPr>
        <w:t>potraviny</w:t>
      </w:r>
      <w:r w:rsidR="00B944DB">
        <w:rPr>
          <w:szCs w:val="24"/>
        </w:rPr>
        <w:t xml:space="preserve"> </w:t>
      </w:r>
      <w:r w:rsidR="00200D6C">
        <w:rPr>
          <w:szCs w:val="24"/>
        </w:rPr>
        <w:t>(Výživa dětí, 2013).</w:t>
      </w:r>
      <w:r w:rsidR="00B944DB">
        <w:rPr>
          <w:szCs w:val="24"/>
        </w:rPr>
        <w:t xml:space="preserve"> </w:t>
      </w:r>
    </w:p>
    <w:p w14:paraId="2E01F4E4" w14:textId="77777777" w:rsidR="00167E33" w:rsidRDefault="00167E33" w:rsidP="004976A5">
      <w:pPr>
        <w:spacing w:after="0"/>
        <w:ind w:firstLine="708"/>
        <w:jc w:val="both"/>
        <w:rPr>
          <w:b/>
          <w:bCs/>
          <w:szCs w:val="24"/>
        </w:rPr>
      </w:pPr>
    </w:p>
    <w:p w14:paraId="12A7B7FC" w14:textId="77777777" w:rsidR="00167E33" w:rsidRDefault="00167E33" w:rsidP="004976A5">
      <w:pPr>
        <w:spacing w:after="0"/>
        <w:ind w:firstLine="708"/>
        <w:jc w:val="both"/>
        <w:rPr>
          <w:b/>
          <w:bCs/>
          <w:szCs w:val="24"/>
        </w:rPr>
      </w:pPr>
    </w:p>
    <w:p w14:paraId="03BBEA45" w14:textId="1C1CA9B8" w:rsidR="00827A4F" w:rsidRDefault="009D7C13" w:rsidP="004976A5">
      <w:pPr>
        <w:spacing w:after="0"/>
        <w:ind w:firstLine="708"/>
        <w:jc w:val="both"/>
        <w:rPr>
          <w:b/>
          <w:bCs/>
          <w:szCs w:val="24"/>
        </w:rPr>
      </w:pPr>
      <w:r>
        <w:rPr>
          <w:b/>
          <w:bCs/>
          <w:szCs w:val="24"/>
        </w:rPr>
        <w:lastRenderedPageBreak/>
        <w:t>Odpolední s</w:t>
      </w:r>
      <w:r w:rsidR="00827A4F">
        <w:rPr>
          <w:b/>
          <w:bCs/>
          <w:szCs w:val="24"/>
        </w:rPr>
        <w:t>vačina</w:t>
      </w:r>
    </w:p>
    <w:p w14:paraId="125B1E7D" w14:textId="1F04D17A" w:rsidR="009D7C13" w:rsidRPr="009D7C13" w:rsidRDefault="009D7C13">
      <w:pPr>
        <w:spacing w:after="0"/>
        <w:jc w:val="both"/>
        <w:rPr>
          <w:szCs w:val="24"/>
        </w:rPr>
      </w:pPr>
      <w:r>
        <w:rPr>
          <w:b/>
          <w:bCs/>
          <w:szCs w:val="24"/>
        </w:rPr>
        <w:tab/>
      </w:r>
      <w:r w:rsidRPr="009D7C13">
        <w:rPr>
          <w:szCs w:val="24"/>
        </w:rPr>
        <w:t xml:space="preserve">Svačina </w:t>
      </w:r>
      <w:r>
        <w:rPr>
          <w:szCs w:val="24"/>
        </w:rPr>
        <w:t xml:space="preserve">by měla tvořit 10 % denního energetického příjmu. </w:t>
      </w:r>
      <w:r w:rsidR="00D73078">
        <w:rPr>
          <w:szCs w:val="24"/>
        </w:rPr>
        <w:t xml:space="preserve">Důležité je </w:t>
      </w:r>
      <w:r w:rsidR="00200D6C">
        <w:rPr>
          <w:szCs w:val="24"/>
        </w:rPr>
        <w:t xml:space="preserve">nejen </w:t>
      </w:r>
      <w:r w:rsidR="00D73078">
        <w:rPr>
          <w:szCs w:val="24"/>
        </w:rPr>
        <w:t>množství jídla</w:t>
      </w:r>
      <w:r w:rsidR="00200D6C">
        <w:rPr>
          <w:szCs w:val="24"/>
        </w:rPr>
        <w:t xml:space="preserve">, ale i správný výběr stravy. </w:t>
      </w:r>
      <w:r w:rsidR="0014368F">
        <w:rPr>
          <w:szCs w:val="24"/>
        </w:rPr>
        <w:t xml:space="preserve">Přednost by měly dostat potraviny s nižším glykemickým indexem a energetickou hodnotou. </w:t>
      </w:r>
      <w:r w:rsidR="00853700">
        <w:rPr>
          <w:szCs w:val="24"/>
        </w:rPr>
        <w:t xml:space="preserve">Zasycení z těchto potravin </w:t>
      </w:r>
      <w:r w:rsidR="009B2BBD">
        <w:rPr>
          <w:szCs w:val="24"/>
        </w:rPr>
        <w:t xml:space="preserve">vydrží déle a organismus nebude mít problémy s energetickým nadbytkem i při větším objemu stravy. Pokud dítě odpoledne chodí pravidelně na tréninky (sportuje), vydatnost svačiny může přizpůsobit tomu, co potřebuje </w:t>
      </w:r>
      <w:r w:rsidR="00200D6C">
        <w:rPr>
          <w:szCs w:val="24"/>
        </w:rPr>
        <w:t>(Výživa dětí, 2013).</w:t>
      </w:r>
    </w:p>
    <w:p w14:paraId="1A2C799A" w14:textId="418C664B" w:rsidR="00827A4F" w:rsidRDefault="00827A4F" w:rsidP="004976A5">
      <w:pPr>
        <w:spacing w:after="0"/>
        <w:ind w:firstLine="708"/>
        <w:jc w:val="both"/>
        <w:rPr>
          <w:b/>
          <w:bCs/>
          <w:szCs w:val="24"/>
        </w:rPr>
      </w:pPr>
      <w:r>
        <w:rPr>
          <w:b/>
          <w:bCs/>
          <w:szCs w:val="24"/>
        </w:rPr>
        <w:t>Večeře</w:t>
      </w:r>
    </w:p>
    <w:p w14:paraId="421D3E06" w14:textId="4205DF75" w:rsidR="00EB712F" w:rsidRDefault="002E60E1">
      <w:pPr>
        <w:spacing w:after="0"/>
        <w:jc w:val="both"/>
        <w:rPr>
          <w:szCs w:val="24"/>
        </w:rPr>
      </w:pPr>
      <w:r>
        <w:rPr>
          <w:szCs w:val="24"/>
        </w:rPr>
        <w:tab/>
        <w:t>Dalším důležitým jídlem po snídani a obědu by měla být večeře</w:t>
      </w:r>
      <w:r w:rsidR="009B2BBD">
        <w:rPr>
          <w:szCs w:val="24"/>
        </w:rPr>
        <w:t xml:space="preserve"> (Chrpová, 2010)</w:t>
      </w:r>
      <w:r>
        <w:rPr>
          <w:szCs w:val="24"/>
        </w:rPr>
        <w:t xml:space="preserve">. </w:t>
      </w:r>
      <w:r w:rsidR="009B2BBD">
        <w:rPr>
          <w:szCs w:val="24"/>
        </w:rPr>
        <w:t xml:space="preserve">Ta by měla pokrýt cca 15-20 % celkového denního příjmu energie (Výživa dětí, 2013). </w:t>
      </w:r>
      <w:r>
        <w:rPr>
          <w:szCs w:val="24"/>
        </w:rPr>
        <w:t xml:space="preserve">Večeře by měla být rodiči připravena taková, aby doplnila svou pestrostí oběd. </w:t>
      </w:r>
      <w:r w:rsidR="009B2BBD">
        <w:rPr>
          <w:szCs w:val="24"/>
        </w:rPr>
        <w:t>M</w:t>
      </w:r>
      <w:r>
        <w:rPr>
          <w:szCs w:val="24"/>
        </w:rPr>
        <w:t>ěl</w:t>
      </w:r>
      <w:r w:rsidR="009B2BBD">
        <w:rPr>
          <w:szCs w:val="24"/>
        </w:rPr>
        <w:t>a</w:t>
      </w:r>
      <w:r>
        <w:rPr>
          <w:szCs w:val="24"/>
        </w:rPr>
        <w:t xml:space="preserve"> </w:t>
      </w:r>
      <w:r w:rsidR="00BB21CE">
        <w:rPr>
          <w:szCs w:val="24"/>
        </w:rPr>
        <w:t xml:space="preserve">by </w:t>
      </w:r>
      <w:r>
        <w:rPr>
          <w:szCs w:val="24"/>
        </w:rPr>
        <w:t>být společná, kdy se sejde doma celá rodina (Chrpová, 2010).</w:t>
      </w:r>
      <w:r w:rsidR="009B2BBD">
        <w:rPr>
          <w:szCs w:val="24"/>
        </w:rPr>
        <w:t xml:space="preserve"> Večeře by měla být především dostatečně objemná a při tom méně vydatná ener</w:t>
      </w:r>
      <w:r w:rsidR="00117414">
        <w:rPr>
          <w:szCs w:val="24"/>
        </w:rPr>
        <w:t>g</w:t>
      </w:r>
      <w:r w:rsidR="009B2BBD">
        <w:rPr>
          <w:szCs w:val="24"/>
        </w:rPr>
        <w:t>eticky.</w:t>
      </w:r>
      <w:r w:rsidR="00117414">
        <w:rPr>
          <w:szCs w:val="24"/>
        </w:rPr>
        <w:t xml:space="preserve"> Každý den nemusí být večeře teplá (Výživa dětí, 2013).</w:t>
      </w:r>
    </w:p>
    <w:p w14:paraId="787EFAA8" w14:textId="398F3B4D" w:rsidR="00117414" w:rsidRDefault="00CB72B5" w:rsidP="004976A5">
      <w:pPr>
        <w:spacing w:after="0"/>
        <w:ind w:firstLine="708"/>
        <w:jc w:val="both"/>
        <w:rPr>
          <w:szCs w:val="24"/>
        </w:rPr>
      </w:pPr>
      <w:r>
        <w:rPr>
          <w:b/>
          <w:bCs/>
          <w:szCs w:val="24"/>
        </w:rPr>
        <w:t xml:space="preserve">6. jídlo </w:t>
      </w:r>
    </w:p>
    <w:p w14:paraId="336EE1B1" w14:textId="602F4C9E" w:rsidR="00117414" w:rsidRPr="00117414" w:rsidRDefault="00117414">
      <w:pPr>
        <w:spacing w:after="0"/>
        <w:jc w:val="both"/>
        <w:rPr>
          <w:szCs w:val="24"/>
        </w:rPr>
      </w:pPr>
      <w:r>
        <w:rPr>
          <w:szCs w:val="24"/>
        </w:rPr>
        <w:tab/>
        <w:t xml:space="preserve">Tato strava by měla být </w:t>
      </w:r>
      <w:r w:rsidR="00CB72B5">
        <w:rPr>
          <w:szCs w:val="24"/>
        </w:rPr>
        <w:t>cca</w:t>
      </w:r>
      <w:r>
        <w:rPr>
          <w:szCs w:val="24"/>
        </w:rPr>
        <w:t xml:space="preserve"> 3 hodiny před spaním.</w:t>
      </w:r>
      <w:r w:rsidR="00CB72B5">
        <w:rPr>
          <w:szCs w:val="24"/>
        </w:rPr>
        <w:t xml:space="preserve"> Šesté jídlo se doporučuje dětem</w:t>
      </w:r>
      <w:r w:rsidR="008E78ED">
        <w:rPr>
          <w:szCs w:val="24"/>
        </w:rPr>
        <w:t xml:space="preserve"> </w:t>
      </w:r>
      <w:r w:rsidR="00CB72B5">
        <w:rPr>
          <w:szCs w:val="24"/>
        </w:rPr>
        <w:t xml:space="preserve">s nízkou hmotností či dětem s vyšší výdejem energie, kdy je dítě aktivní </w:t>
      </w:r>
      <w:r w:rsidR="00D23EA4">
        <w:rPr>
          <w:szCs w:val="24"/>
        </w:rPr>
        <w:t>po celý den</w:t>
      </w:r>
      <w:r w:rsidR="00CB72B5">
        <w:rPr>
          <w:szCs w:val="24"/>
        </w:rPr>
        <w:t>.</w:t>
      </w:r>
      <w:r w:rsidR="00D23EA4">
        <w:rPr>
          <w:szCs w:val="24"/>
        </w:rPr>
        <w:t xml:space="preserve"> Šestým jídlem může být i druhá odpolední svačina, nikoliv jen druhá večeře</w:t>
      </w:r>
      <w:r w:rsidR="008F548F">
        <w:rPr>
          <w:szCs w:val="24"/>
        </w:rPr>
        <w:t>. Správnou volbou jídla je tvaroh či tvrdý sýr, jogurt, šunka či méně sladké ovoce nebo kousek zeleniny</w:t>
      </w:r>
      <w:r w:rsidR="00D23EA4">
        <w:rPr>
          <w:szCs w:val="24"/>
        </w:rPr>
        <w:t xml:space="preserve"> (Výživa dětí, 2013).</w:t>
      </w:r>
    </w:p>
    <w:p w14:paraId="3ED00E26" w14:textId="3E773BE7" w:rsidR="00B944DB" w:rsidRDefault="00293A37">
      <w:pPr>
        <w:spacing w:after="0"/>
        <w:ind w:firstLine="708"/>
        <w:jc w:val="both"/>
        <w:rPr>
          <w:szCs w:val="24"/>
        </w:rPr>
      </w:pPr>
      <w:r w:rsidRPr="00293A37">
        <w:rPr>
          <w:szCs w:val="24"/>
        </w:rPr>
        <w:t>Nejčastější</w:t>
      </w:r>
      <w:r>
        <w:rPr>
          <w:szCs w:val="24"/>
        </w:rPr>
        <w:t>mi zlozvyky a chybami v dětské výživě jsou ty, že děti:</w:t>
      </w:r>
    </w:p>
    <w:p w14:paraId="7F41EC39" w14:textId="1309A1C3" w:rsidR="00293A37" w:rsidRDefault="00293A37" w:rsidP="00293A37">
      <w:pPr>
        <w:pStyle w:val="Odstavecseseznamem"/>
        <w:numPr>
          <w:ilvl w:val="0"/>
          <w:numId w:val="8"/>
        </w:numPr>
        <w:spacing w:after="0"/>
        <w:jc w:val="both"/>
        <w:rPr>
          <w:szCs w:val="24"/>
        </w:rPr>
      </w:pPr>
      <w:r>
        <w:rPr>
          <w:szCs w:val="24"/>
        </w:rPr>
        <w:t>snídají nevhodná jídla (oplatky, míchaná smažená vajíčka, přeslazené cereálie nebo jiné sladkosti) nebo nesnídají vůbec;</w:t>
      </w:r>
    </w:p>
    <w:p w14:paraId="738F6D5C" w14:textId="1C5CBD52" w:rsidR="00293A37" w:rsidRDefault="00293A37" w:rsidP="00293A37">
      <w:pPr>
        <w:pStyle w:val="Odstavecseseznamem"/>
        <w:numPr>
          <w:ilvl w:val="0"/>
          <w:numId w:val="8"/>
        </w:numPr>
        <w:spacing w:after="0"/>
        <w:jc w:val="both"/>
        <w:rPr>
          <w:szCs w:val="24"/>
        </w:rPr>
      </w:pPr>
      <w:r>
        <w:rPr>
          <w:szCs w:val="24"/>
        </w:rPr>
        <w:t>nedostatečně pijí a volí nevhodné nápoje (nejč. sladké limonády);</w:t>
      </w:r>
    </w:p>
    <w:p w14:paraId="2CD7B0D5" w14:textId="772DE85C" w:rsidR="009B0C04" w:rsidRDefault="009B0C04" w:rsidP="00293A37">
      <w:pPr>
        <w:pStyle w:val="Odstavecseseznamem"/>
        <w:numPr>
          <w:ilvl w:val="0"/>
          <w:numId w:val="8"/>
        </w:numPr>
        <w:spacing w:after="0"/>
        <w:jc w:val="both"/>
        <w:rPr>
          <w:szCs w:val="24"/>
        </w:rPr>
      </w:pPr>
      <w:r>
        <w:rPr>
          <w:szCs w:val="24"/>
        </w:rPr>
        <w:t>v jeden den stejné jídlo k obědu i k večeři nebo se hlavní jídlo opakuje více dnů;</w:t>
      </w:r>
    </w:p>
    <w:p w14:paraId="04EF97EB" w14:textId="77777777" w:rsidR="00510325" w:rsidRDefault="009B0C04" w:rsidP="00293A37">
      <w:pPr>
        <w:pStyle w:val="Odstavecseseznamem"/>
        <w:numPr>
          <w:ilvl w:val="0"/>
          <w:numId w:val="8"/>
        </w:numPr>
        <w:spacing w:after="0"/>
        <w:jc w:val="both"/>
        <w:rPr>
          <w:szCs w:val="24"/>
        </w:rPr>
      </w:pPr>
      <w:r>
        <w:rPr>
          <w:szCs w:val="24"/>
        </w:rPr>
        <w:t>večeří jídla rychlá na přípravu</w:t>
      </w:r>
      <w:r w:rsidR="00510325">
        <w:rPr>
          <w:szCs w:val="24"/>
        </w:rPr>
        <w:t>, ovšem nevyvážena nutričně;</w:t>
      </w:r>
    </w:p>
    <w:p w14:paraId="15F3F0B0" w14:textId="77777777" w:rsidR="00510325" w:rsidRDefault="00510325" w:rsidP="00293A37">
      <w:pPr>
        <w:pStyle w:val="Odstavecseseznamem"/>
        <w:numPr>
          <w:ilvl w:val="0"/>
          <w:numId w:val="8"/>
        </w:numPr>
        <w:spacing w:after="0"/>
        <w:jc w:val="both"/>
        <w:rPr>
          <w:szCs w:val="24"/>
        </w:rPr>
      </w:pPr>
      <w:r>
        <w:rPr>
          <w:szCs w:val="24"/>
        </w:rPr>
        <w:t>z jídelníčku vynechávají ovoce a zeleninu;</w:t>
      </w:r>
    </w:p>
    <w:p w14:paraId="27331C33" w14:textId="77777777" w:rsidR="00510325" w:rsidRDefault="00510325" w:rsidP="00293A37">
      <w:pPr>
        <w:pStyle w:val="Odstavecseseznamem"/>
        <w:numPr>
          <w:ilvl w:val="0"/>
          <w:numId w:val="8"/>
        </w:numPr>
        <w:spacing w:after="0"/>
        <w:jc w:val="both"/>
        <w:rPr>
          <w:szCs w:val="24"/>
        </w:rPr>
      </w:pPr>
      <w:r>
        <w:rPr>
          <w:szCs w:val="24"/>
        </w:rPr>
        <w:t>nekonzumují mléčné výrobky (zejména zakysané);</w:t>
      </w:r>
    </w:p>
    <w:p w14:paraId="7F2D9F8E" w14:textId="77777777" w:rsidR="0061160D" w:rsidRDefault="00510325" w:rsidP="00293A37">
      <w:pPr>
        <w:pStyle w:val="Odstavecseseznamem"/>
        <w:numPr>
          <w:ilvl w:val="0"/>
          <w:numId w:val="8"/>
        </w:numPr>
        <w:spacing w:after="0"/>
        <w:jc w:val="both"/>
        <w:rPr>
          <w:szCs w:val="24"/>
        </w:rPr>
      </w:pPr>
      <w:r>
        <w:rPr>
          <w:szCs w:val="24"/>
        </w:rPr>
        <w:t xml:space="preserve">do školy nosí nevhodné svačiny nebo si </w:t>
      </w:r>
      <w:r w:rsidR="0061160D">
        <w:rPr>
          <w:szCs w:val="24"/>
        </w:rPr>
        <w:t>nevyhovující potraviny kupují v bufetech či automatech;</w:t>
      </w:r>
    </w:p>
    <w:p w14:paraId="394E5C14" w14:textId="77777777" w:rsidR="0061160D" w:rsidRDefault="0061160D" w:rsidP="00293A37">
      <w:pPr>
        <w:pStyle w:val="Odstavecseseznamem"/>
        <w:numPr>
          <w:ilvl w:val="0"/>
          <w:numId w:val="8"/>
        </w:numPr>
        <w:spacing w:after="0"/>
        <w:jc w:val="both"/>
        <w:rPr>
          <w:szCs w:val="24"/>
        </w:rPr>
      </w:pPr>
      <w:r>
        <w:rPr>
          <w:szCs w:val="24"/>
        </w:rPr>
        <w:t>jídla konzumují s přemírou příloh – knedlíků, těstovin apod.;</w:t>
      </w:r>
    </w:p>
    <w:p w14:paraId="3B977583" w14:textId="58BD28BE" w:rsidR="0061160D" w:rsidRDefault="0061160D" w:rsidP="00293A37">
      <w:pPr>
        <w:pStyle w:val="Odstavecseseznamem"/>
        <w:numPr>
          <w:ilvl w:val="0"/>
          <w:numId w:val="8"/>
        </w:numPr>
        <w:spacing w:after="0"/>
        <w:jc w:val="both"/>
        <w:rPr>
          <w:szCs w:val="24"/>
        </w:rPr>
      </w:pPr>
      <w:r>
        <w:rPr>
          <w:szCs w:val="24"/>
        </w:rPr>
        <w:lastRenderedPageBreak/>
        <w:t>při výjimečných příležitostech (Velikonoce, Mikuláš, Vánoce) a oslavách</w:t>
      </w:r>
      <w:r w:rsidR="00167E33">
        <w:rPr>
          <w:szCs w:val="24"/>
        </w:rPr>
        <w:t xml:space="preserve"> </w:t>
      </w:r>
      <w:r w:rsidR="00EF24F1">
        <w:rPr>
          <w:szCs w:val="24"/>
        </w:rPr>
        <w:t xml:space="preserve">se </w:t>
      </w:r>
      <w:r>
        <w:rPr>
          <w:szCs w:val="24"/>
        </w:rPr>
        <w:t>velkým množstvím nezdravých potravin přejídají (Střítecká, 2010);</w:t>
      </w:r>
    </w:p>
    <w:p w14:paraId="3738142C" w14:textId="41DF6C7B" w:rsidR="009B0C04" w:rsidRDefault="009B0C04" w:rsidP="0061160D">
      <w:pPr>
        <w:pStyle w:val="Odstavecseseznamem"/>
        <w:spacing w:after="0"/>
        <w:jc w:val="both"/>
        <w:rPr>
          <w:szCs w:val="24"/>
        </w:rPr>
      </w:pPr>
    </w:p>
    <w:p w14:paraId="57D4AB87" w14:textId="423D2563" w:rsidR="004A0E1E" w:rsidRDefault="009764F3">
      <w:pPr>
        <w:spacing w:after="0"/>
        <w:ind w:firstLine="708"/>
        <w:jc w:val="both"/>
        <w:rPr>
          <w:b/>
          <w:bCs/>
          <w:sz w:val="30"/>
          <w:szCs w:val="30"/>
        </w:rPr>
      </w:pPr>
      <w:r>
        <w:rPr>
          <w:b/>
          <w:bCs/>
          <w:sz w:val="30"/>
          <w:szCs w:val="30"/>
        </w:rPr>
        <w:t>3</w:t>
      </w:r>
      <w:r w:rsidR="00215FDA">
        <w:rPr>
          <w:b/>
          <w:bCs/>
          <w:sz w:val="30"/>
          <w:szCs w:val="30"/>
        </w:rPr>
        <w:t>.4 Pitný režim</w:t>
      </w:r>
    </w:p>
    <w:p w14:paraId="14C52DD1" w14:textId="6D79FD8D" w:rsidR="004A0E1E" w:rsidRDefault="00215FDA">
      <w:pPr>
        <w:spacing w:after="0"/>
        <w:ind w:firstLine="708"/>
        <w:jc w:val="both"/>
        <w:rPr>
          <w:szCs w:val="24"/>
        </w:rPr>
      </w:pPr>
      <w:r>
        <w:rPr>
          <w:szCs w:val="24"/>
        </w:rPr>
        <w:t>Pitný režim je vědomé udržování tekutin a minerálních látek v organismu, které jsou v dostatečném množství (Šefčíková, 2014). Voda je základní složkou každého živého organismu. Z 50-75 % vody je tvořeno lidské tělo. Voda v těle zajišťuje funkce: rozpouštědl</w:t>
      </w:r>
      <w:r w:rsidR="00EF24F1">
        <w:rPr>
          <w:szCs w:val="24"/>
        </w:rPr>
        <w:t>a</w:t>
      </w:r>
      <w:r>
        <w:rPr>
          <w:szCs w:val="24"/>
        </w:rPr>
        <w:t xml:space="preserve"> pro živiny, udržuje homeostázu (stálost vnitřního prostředí), řídí tok energie (redukci, oxidaci), tepelné hospodářství, prostředí pro životní děje, udržuje v rozpuštěném stavu koloidy, je reaktantem při hydratačních a hydrolytických reakcích. (Mandelová, 2007). </w:t>
      </w:r>
    </w:p>
    <w:p w14:paraId="6B7B613F" w14:textId="77777777" w:rsidR="004A0E1E" w:rsidRDefault="00215FDA">
      <w:pPr>
        <w:spacing w:after="0"/>
        <w:ind w:firstLine="708"/>
        <w:jc w:val="both"/>
        <w:rPr>
          <w:szCs w:val="24"/>
        </w:rPr>
      </w:pPr>
      <w:r>
        <w:rPr>
          <w:szCs w:val="24"/>
        </w:rPr>
        <w:t>Příjem tekutin bývá u mnohých lidí řízen pocitem žízně, která je pro organismus určitým stresem, a tudíž zbytečnou zátěží. Žízeň nastupuje v případě, kdy tělo má nedostatek vody a je to pro něj ochranný mechanismus. Pro tělo je tedy důležité pravidelně pít po menších dávkách (Šefčíková, 2014).</w:t>
      </w:r>
    </w:p>
    <w:p w14:paraId="774EA22C" w14:textId="7D25A6A4" w:rsidR="004A0E1E" w:rsidRDefault="00215FDA">
      <w:pPr>
        <w:spacing w:after="0"/>
        <w:ind w:firstLine="708"/>
        <w:jc w:val="both"/>
        <w:rPr>
          <w:szCs w:val="24"/>
        </w:rPr>
      </w:pPr>
      <w:r>
        <w:rPr>
          <w:b/>
          <w:bCs/>
          <w:szCs w:val="24"/>
        </w:rPr>
        <w:t xml:space="preserve">Vodu </w:t>
      </w:r>
      <w:r>
        <w:rPr>
          <w:szCs w:val="24"/>
        </w:rPr>
        <w:t>lze</w:t>
      </w:r>
      <w:r>
        <w:rPr>
          <w:b/>
          <w:bCs/>
          <w:szCs w:val="24"/>
        </w:rPr>
        <w:t xml:space="preserve"> přijmout </w:t>
      </w:r>
      <w:r>
        <w:rPr>
          <w:szCs w:val="24"/>
        </w:rPr>
        <w:t xml:space="preserve">třemi způsoby: za 1. jako nápojem, kdy takto získáme </w:t>
      </w:r>
      <w:r w:rsidR="00167E33">
        <w:rPr>
          <w:szCs w:val="24"/>
        </w:rPr>
        <w:t xml:space="preserve">       </w:t>
      </w:r>
      <w:r>
        <w:rPr>
          <w:szCs w:val="24"/>
        </w:rPr>
        <w:t xml:space="preserve">1000-1500 ml tekutin. Za 2. v potravě, kdy přijmeme cca 1000 ml tekutin (Šefčíková, 2014). Příjem je ovlivněn skladbou a množství potravy. Např. pokud je v jídelníčku hojně zastoupeno ovoce a zelenina, příjem tekutin se snižuje. Naopak, pokud se v jídelníčku vyskytuje vyšší množství potravy slané a sladké, potřeba množství tekutin roste (Klimešová, 2013). Za 3. voda, která vzniká při pochodech oxidace, kdy je to cca 300 ml denně (Šefčíková, 2014).  </w:t>
      </w:r>
    </w:p>
    <w:p w14:paraId="1EB06E98" w14:textId="054F1A66" w:rsidR="004A0E1E" w:rsidRDefault="00215FDA">
      <w:pPr>
        <w:spacing w:after="0"/>
        <w:ind w:firstLine="708"/>
        <w:jc w:val="both"/>
        <w:rPr>
          <w:szCs w:val="24"/>
        </w:rPr>
      </w:pPr>
      <w:r>
        <w:rPr>
          <w:szCs w:val="24"/>
        </w:rPr>
        <w:t xml:space="preserve">Celková denní </w:t>
      </w:r>
      <w:r>
        <w:rPr>
          <w:b/>
          <w:bCs/>
          <w:szCs w:val="24"/>
        </w:rPr>
        <w:t>ztráta vody</w:t>
      </w:r>
      <w:r>
        <w:rPr>
          <w:szCs w:val="24"/>
        </w:rPr>
        <w:t xml:space="preserve"> je 2000-2500 ml. Močí tělo vyloučí 1000-1500 ml vody za den, pocením je to asi 50 ml vody, přičemž záleží na intenzitě fyzické činnosti. Dále se vody tělo zbavuje plícemi, kdy se vyloučí 400 ml vodní páry při dýchání. 100 ml je vyloučeno stolicí, přičemž při průjmových či žaludečních onemocněních se ztratí vody více. Celková tělesná voda by u dětí 10-18 let měla u chlapců činit 59 % a u dívek 57 % (Šefčíková, 2014).</w:t>
      </w:r>
    </w:p>
    <w:p w14:paraId="718F7364" w14:textId="435410E8" w:rsidR="004A0E1E" w:rsidRDefault="00215FDA">
      <w:pPr>
        <w:spacing w:after="0"/>
        <w:ind w:firstLine="708"/>
        <w:jc w:val="both"/>
        <w:rPr>
          <w:szCs w:val="24"/>
        </w:rPr>
      </w:pPr>
      <w:r>
        <w:rPr>
          <w:szCs w:val="24"/>
        </w:rPr>
        <w:t xml:space="preserve">Pro udržení stálého vnitřního prostředí organismu je tedy důležitý, během dne, rovnoměrný přísun tekutin (Klimešová, 2013). Ke zjištění optimálního množství přijatých tekutin do organismu lze použít vzorec: </w:t>
      </w:r>
      <w:r>
        <w:rPr>
          <w:b/>
          <w:bCs/>
          <w:szCs w:val="24"/>
        </w:rPr>
        <w:t xml:space="preserve">0,04 x hmotnost (v kg) = množství </w:t>
      </w:r>
      <w:r>
        <w:rPr>
          <w:b/>
          <w:bCs/>
          <w:szCs w:val="24"/>
        </w:rPr>
        <w:lastRenderedPageBreak/>
        <w:t>litrů tekutin za 24 hodin</w:t>
      </w:r>
      <w:r>
        <w:rPr>
          <w:szCs w:val="24"/>
        </w:rPr>
        <w:t xml:space="preserve">. Množství přijatých tekutin se liší u dětí malých a větších, </w:t>
      </w:r>
      <w:r w:rsidR="008E78ED">
        <w:rPr>
          <w:szCs w:val="24"/>
        </w:rPr>
        <w:br/>
      </w:r>
      <w:r>
        <w:rPr>
          <w:szCs w:val="24"/>
        </w:rPr>
        <w:t>u dospělých či obézních, což je patrné v tabulce níže</w:t>
      </w:r>
      <w:r w:rsidR="00783079">
        <w:rPr>
          <w:szCs w:val="24"/>
        </w:rPr>
        <w:t xml:space="preserve"> (</w:t>
      </w:r>
      <w:r w:rsidR="00167E33">
        <w:rPr>
          <w:szCs w:val="24"/>
        </w:rPr>
        <w:t>Šefčíková</w:t>
      </w:r>
      <w:r w:rsidR="00783079">
        <w:rPr>
          <w:szCs w:val="24"/>
        </w:rPr>
        <w:t>, 2014)</w:t>
      </w:r>
      <w:r>
        <w:rPr>
          <w:szCs w:val="24"/>
        </w:rPr>
        <w:t>.</w:t>
      </w:r>
    </w:p>
    <w:p w14:paraId="28BB3848" w14:textId="77777777" w:rsidR="00BA6660" w:rsidRDefault="00BA6660" w:rsidP="008E78ED">
      <w:pPr>
        <w:spacing w:after="0"/>
        <w:jc w:val="both"/>
        <w:rPr>
          <w:szCs w:val="24"/>
        </w:rPr>
      </w:pPr>
    </w:p>
    <w:tbl>
      <w:tblPr>
        <w:tblW w:w="5356" w:type="dxa"/>
        <w:tblInd w:w="-113" w:type="dxa"/>
        <w:tblLayout w:type="fixed"/>
        <w:tblLook w:val="0000" w:firstRow="0" w:lastRow="0" w:firstColumn="0" w:lastColumn="0" w:noHBand="0" w:noVBand="0"/>
      </w:tblPr>
      <w:tblGrid>
        <w:gridCol w:w="2008"/>
        <w:gridCol w:w="3348"/>
      </w:tblGrid>
      <w:tr w:rsidR="004A0E1E" w14:paraId="4F7C861E" w14:textId="77777777" w:rsidTr="00783079">
        <w:trPr>
          <w:trHeight w:val="240"/>
        </w:trPr>
        <w:tc>
          <w:tcPr>
            <w:tcW w:w="5356" w:type="dxa"/>
            <w:gridSpan w:val="2"/>
            <w:tcBorders>
              <w:top w:val="single" w:sz="4" w:space="0" w:color="000000"/>
              <w:left w:val="single" w:sz="4" w:space="0" w:color="000000"/>
              <w:bottom w:val="single" w:sz="4" w:space="0" w:color="000000"/>
              <w:right w:val="single" w:sz="4" w:space="0" w:color="000000"/>
            </w:tcBorders>
            <w:shd w:val="clear" w:color="auto" w:fill="C5E0B3"/>
          </w:tcPr>
          <w:p w14:paraId="765C56D8" w14:textId="77777777" w:rsidR="004A0E1E" w:rsidRDefault="00215FDA">
            <w:pPr>
              <w:spacing w:after="0"/>
              <w:jc w:val="both"/>
              <w:rPr>
                <w:szCs w:val="24"/>
              </w:rPr>
            </w:pPr>
            <w:r>
              <w:rPr>
                <w:szCs w:val="24"/>
              </w:rPr>
              <w:t xml:space="preserve">Příjem tekutin u dětí </w:t>
            </w:r>
          </w:p>
        </w:tc>
      </w:tr>
      <w:tr w:rsidR="004A0E1E" w14:paraId="6B9931DB" w14:textId="77777777" w:rsidTr="00783079">
        <w:trPr>
          <w:trHeight w:val="245"/>
        </w:trPr>
        <w:tc>
          <w:tcPr>
            <w:tcW w:w="2008" w:type="dxa"/>
            <w:tcBorders>
              <w:top w:val="single" w:sz="4" w:space="0" w:color="000000"/>
              <w:left w:val="single" w:sz="4" w:space="0" w:color="000000"/>
              <w:bottom w:val="single" w:sz="4" w:space="0" w:color="000000"/>
              <w:right w:val="single" w:sz="4" w:space="0" w:color="000000"/>
            </w:tcBorders>
          </w:tcPr>
          <w:p w14:paraId="77320B3B" w14:textId="77777777" w:rsidR="004A0E1E" w:rsidRDefault="00215FDA">
            <w:pPr>
              <w:spacing w:after="0"/>
              <w:jc w:val="both"/>
              <w:rPr>
                <w:szCs w:val="24"/>
              </w:rPr>
            </w:pPr>
            <w:r>
              <w:rPr>
                <w:szCs w:val="24"/>
              </w:rPr>
              <w:t>5 měsíců – 1 rok</w:t>
            </w:r>
          </w:p>
        </w:tc>
        <w:tc>
          <w:tcPr>
            <w:tcW w:w="3347" w:type="dxa"/>
            <w:tcBorders>
              <w:top w:val="single" w:sz="4" w:space="0" w:color="000000"/>
              <w:left w:val="single" w:sz="4" w:space="0" w:color="000000"/>
              <w:bottom w:val="single" w:sz="4" w:space="0" w:color="000000"/>
              <w:right w:val="single" w:sz="4" w:space="0" w:color="000000"/>
            </w:tcBorders>
          </w:tcPr>
          <w:p w14:paraId="55E5CA92" w14:textId="77777777" w:rsidR="004A0E1E" w:rsidRDefault="00215FDA">
            <w:pPr>
              <w:spacing w:after="0"/>
              <w:jc w:val="both"/>
              <w:rPr>
                <w:szCs w:val="24"/>
              </w:rPr>
            </w:pPr>
            <w:r>
              <w:rPr>
                <w:szCs w:val="24"/>
              </w:rPr>
              <w:t>900-1200 ml</w:t>
            </w:r>
          </w:p>
        </w:tc>
      </w:tr>
      <w:tr w:rsidR="004A0E1E" w14:paraId="03AB0C97" w14:textId="77777777" w:rsidTr="00783079">
        <w:trPr>
          <w:trHeight w:val="285"/>
        </w:trPr>
        <w:tc>
          <w:tcPr>
            <w:tcW w:w="2008" w:type="dxa"/>
            <w:tcBorders>
              <w:top w:val="single" w:sz="4" w:space="0" w:color="000000"/>
              <w:left w:val="single" w:sz="4" w:space="0" w:color="000000"/>
              <w:bottom w:val="single" w:sz="4" w:space="0" w:color="000000"/>
              <w:right w:val="single" w:sz="4" w:space="0" w:color="000000"/>
            </w:tcBorders>
          </w:tcPr>
          <w:p w14:paraId="6F1A9132" w14:textId="77777777" w:rsidR="004A0E1E" w:rsidRDefault="00215FDA">
            <w:pPr>
              <w:spacing w:after="0"/>
              <w:jc w:val="both"/>
              <w:rPr>
                <w:szCs w:val="24"/>
              </w:rPr>
            </w:pPr>
            <w:r>
              <w:rPr>
                <w:szCs w:val="24"/>
              </w:rPr>
              <w:t>1-2 roky</w:t>
            </w:r>
          </w:p>
        </w:tc>
        <w:tc>
          <w:tcPr>
            <w:tcW w:w="3347" w:type="dxa"/>
            <w:tcBorders>
              <w:top w:val="single" w:sz="4" w:space="0" w:color="000000"/>
              <w:left w:val="single" w:sz="4" w:space="0" w:color="000000"/>
              <w:bottom w:val="single" w:sz="4" w:space="0" w:color="000000"/>
              <w:right w:val="single" w:sz="4" w:space="0" w:color="000000"/>
            </w:tcBorders>
          </w:tcPr>
          <w:p w14:paraId="69412811" w14:textId="77777777" w:rsidR="004A0E1E" w:rsidRDefault="00215FDA">
            <w:pPr>
              <w:spacing w:after="0"/>
              <w:jc w:val="both"/>
              <w:rPr>
                <w:szCs w:val="24"/>
              </w:rPr>
            </w:pPr>
            <w:r>
              <w:rPr>
                <w:szCs w:val="24"/>
              </w:rPr>
              <w:t>1200-1500 ml</w:t>
            </w:r>
          </w:p>
        </w:tc>
      </w:tr>
      <w:tr w:rsidR="004A0E1E" w14:paraId="1162D469" w14:textId="77777777" w:rsidTr="00783079">
        <w:trPr>
          <w:trHeight w:val="285"/>
        </w:trPr>
        <w:tc>
          <w:tcPr>
            <w:tcW w:w="2008" w:type="dxa"/>
            <w:tcBorders>
              <w:top w:val="single" w:sz="4" w:space="0" w:color="000000"/>
              <w:left w:val="single" w:sz="4" w:space="0" w:color="000000"/>
              <w:bottom w:val="single" w:sz="4" w:space="0" w:color="000000"/>
              <w:right w:val="single" w:sz="4" w:space="0" w:color="000000"/>
            </w:tcBorders>
          </w:tcPr>
          <w:p w14:paraId="540EAC5C" w14:textId="77777777" w:rsidR="004A0E1E" w:rsidRDefault="00215FDA">
            <w:pPr>
              <w:spacing w:after="0"/>
              <w:jc w:val="both"/>
              <w:rPr>
                <w:szCs w:val="24"/>
              </w:rPr>
            </w:pPr>
            <w:r>
              <w:rPr>
                <w:szCs w:val="24"/>
              </w:rPr>
              <w:t>3-4 roky</w:t>
            </w:r>
          </w:p>
        </w:tc>
        <w:tc>
          <w:tcPr>
            <w:tcW w:w="3347" w:type="dxa"/>
            <w:tcBorders>
              <w:top w:val="single" w:sz="4" w:space="0" w:color="000000"/>
              <w:left w:val="single" w:sz="4" w:space="0" w:color="000000"/>
              <w:bottom w:val="single" w:sz="4" w:space="0" w:color="000000"/>
              <w:right w:val="single" w:sz="4" w:space="0" w:color="000000"/>
            </w:tcBorders>
          </w:tcPr>
          <w:p w14:paraId="51F72567" w14:textId="77777777" w:rsidR="004A0E1E" w:rsidRDefault="00215FDA">
            <w:pPr>
              <w:spacing w:after="0"/>
              <w:jc w:val="both"/>
              <w:rPr>
                <w:szCs w:val="24"/>
              </w:rPr>
            </w:pPr>
            <w:r>
              <w:rPr>
                <w:szCs w:val="24"/>
              </w:rPr>
              <w:t>1500-1800 ml</w:t>
            </w:r>
          </w:p>
        </w:tc>
      </w:tr>
      <w:tr w:rsidR="004A0E1E" w14:paraId="6A0DC5A7" w14:textId="77777777" w:rsidTr="00783079">
        <w:trPr>
          <w:trHeight w:val="285"/>
        </w:trPr>
        <w:tc>
          <w:tcPr>
            <w:tcW w:w="2008" w:type="dxa"/>
            <w:tcBorders>
              <w:top w:val="single" w:sz="4" w:space="0" w:color="000000"/>
              <w:left w:val="single" w:sz="4" w:space="0" w:color="000000"/>
              <w:bottom w:val="single" w:sz="4" w:space="0" w:color="000000"/>
              <w:right w:val="single" w:sz="4" w:space="0" w:color="000000"/>
            </w:tcBorders>
          </w:tcPr>
          <w:p w14:paraId="177B7A84" w14:textId="77777777" w:rsidR="004A0E1E" w:rsidRDefault="00215FDA">
            <w:pPr>
              <w:spacing w:after="0"/>
              <w:jc w:val="both"/>
              <w:rPr>
                <w:szCs w:val="24"/>
              </w:rPr>
            </w:pPr>
            <w:r>
              <w:rPr>
                <w:szCs w:val="24"/>
              </w:rPr>
              <w:t>5-7 let</w:t>
            </w:r>
          </w:p>
        </w:tc>
        <w:tc>
          <w:tcPr>
            <w:tcW w:w="3347" w:type="dxa"/>
            <w:tcBorders>
              <w:top w:val="single" w:sz="4" w:space="0" w:color="000000"/>
              <w:left w:val="single" w:sz="4" w:space="0" w:color="000000"/>
              <w:bottom w:val="single" w:sz="4" w:space="0" w:color="000000"/>
              <w:right w:val="single" w:sz="4" w:space="0" w:color="000000"/>
            </w:tcBorders>
          </w:tcPr>
          <w:p w14:paraId="7717E088" w14:textId="77777777" w:rsidR="004A0E1E" w:rsidRDefault="00215FDA">
            <w:pPr>
              <w:spacing w:after="0"/>
              <w:jc w:val="both"/>
              <w:rPr>
                <w:szCs w:val="24"/>
              </w:rPr>
            </w:pPr>
            <w:r>
              <w:rPr>
                <w:szCs w:val="24"/>
              </w:rPr>
              <w:t>1800-2000 ml</w:t>
            </w:r>
          </w:p>
        </w:tc>
      </w:tr>
      <w:tr w:rsidR="004A0E1E" w14:paraId="2BA7387D" w14:textId="77777777" w:rsidTr="00783079">
        <w:trPr>
          <w:trHeight w:val="296"/>
        </w:trPr>
        <w:tc>
          <w:tcPr>
            <w:tcW w:w="2008" w:type="dxa"/>
            <w:tcBorders>
              <w:top w:val="single" w:sz="4" w:space="0" w:color="000000"/>
              <w:left w:val="single" w:sz="4" w:space="0" w:color="000000"/>
              <w:bottom w:val="single" w:sz="4" w:space="0" w:color="000000"/>
              <w:right w:val="single" w:sz="4" w:space="0" w:color="000000"/>
            </w:tcBorders>
          </w:tcPr>
          <w:p w14:paraId="2D648870" w14:textId="77777777" w:rsidR="004A0E1E" w:rsidRDefault="00215FDA">
            <w:pPr>
              <w:spacing w:after="0"/>
              <w:jc w:val="both"/>
              <w:rPr>
                <w:szCs w:val="24"/>
              </w:rPr>
            </w:pPr>
            <w:r>
              <w:rPr>
                <w:szCs w:val="24"/>
              </w:rPr>
              <w:t>8 let a více</w:t>
            </w:r>
          </w:p>
        </w:tc>
        <w:tc>
          <w:tcPr>
            <w:tcW w:w="3347" w:type="dxa"/>
            <w:tcBorders>
              <w:top w:val="single" w:sz="4" w:space="0" w:color="000000"/>
              <w:left w:val="single" w:sz="4" w:space="0" w:color="000000"/>
              <w:bottom w:val="single" w:sz="4" w:space="0" w:color="000000"/>
              <w:right w:val="single" w:sz="4" w:space="0" w:color="000000"/>
            </w:tcBorders>
          </w:tcPr>
          <w:p w14:paraId="04D2F254" w14:textId="77777777" w:rsidR="004A0E1E" w:rsidRDefault="00215FDA">
            <w:pPr>
              <w:spacing w:after="0"/>
              <w:jc w:val="both"/>
              <w:rPr>
                <w:szCs w:val="24"/>
              </w:rPr>
            </w:pPr>
            <w:r>
              <w:rPr>
                <w:szCs w:val="24"/>
              </w:rPr>
              <w:t>2000 ml</w:t>
            </w:r>
          </w:p>
        </w:tc>
      </w:tr>
      <w:tr w:rsidR="004A0E1E" w14:paraId="2681B6BF" w14:textId="77777777" w:rsidTr="00783079">
        <w:trPr>
          <w:trHeight w:val="234"/>
        </w:trPr>
        <w:tc>
          <w:tcPr>
            <w:tcW w:w="5356" w:type="dxa"/>
            <w:gridSpan w:val="2"/>
            <w:tcBorders>
              <w:top w:val="single" w:sz="4" w:space="0" w:color="000000"/>
              <w:left w:val="single" w:sz="4" w:space="0" w:color="000000"/>
              <w:bottom w:val="single" w:sz="4" w:space="0" w:color="000000"/>
              <w:right w:val="single" w:sz="4" w:space="0" w:color="000000"/>
            </w:tcBorders>
            <w:shd w:val="clear" w:color="auto" w:fill="C5E0B3"/>
          </w:tcPr>
          <w:p w14:paraId="492EE12F" w14:textId="77777777" w:rsidR="004A0E1E" w:rsidRDefault="00215FDA">
            <w:pPr>
              <w:spacing w:after="0"/>
              <w:jc w:val="both"/>
              <w:rPr>
                <w:szCs w:val="24"/>
              </w:rPr>
            </w:pPr>
            <w:r>
              <w:rPr>
                <w:szCs w:val="24"/>
              </w:rPr>
              <w:t>Příjem tekutin podle váhy jedince</w:t>
            </w:r>
          </w:p>
        </w:tc>
      </w:tr>
      <w:tr w:rsidR="004A0E1E" w14:paraId="5DF14D8A" w14:textId="77777777" w:rsidTr="00783079">
        <w:trPr>
          <w:trHeight w:val="285"/>
        </w:trPr>
        <w:tc>
          <w:tcPr>
            <w:tcW w:w="2008" w:type="dxa"/>
            <w:tcBorders>
              <w:top w:val="single" w:sz="4" w:space="0" w:color="000000"/>
              <w:left w:val="single" w:sz="4" w:space="0" w:color="000000"/>
              <w:bottom w:val="single" w:sz="4" w:space="0" w:color="000000"/>
              <w:right w:val="single" w:sz="4" w:space="0" w:color="000000"/>
            </w:tcBorders>
          </w:tcPr>
          <w:p w14:paraId="594C7BBA" w14:textId="77777777" w:rsidR="004A0E1E" w:rsidRDefault="00215FDA">
            <w:pPr>
              <w:spacing w:after="0"/>
              <w:jc w:val="both"/>
              <w:rPr>
                <w:szCs w:val="24"/>
              </w:rPr>
            </w:pPr>
            <w:r>
              <w:rPr>
                <w:szCs w:val="24"/>
              </w:rPr>
              <w:t>50 kg</w:t>
            </w:r>
          </w:p>
        </w:tc>
        <w:tc>
          <w:tcPr>
            <w:tcW w:w="3347" w:type="dxa"/>
            <w:tcBorders>
              <w:top w:val="single" w:sz="4" w:space="0" w:color="000000"/>
              <w:left w:val="single" w:sz="4" w:space="0" w:color="000000"/>
              <w:bottom w:val="single" w:sz="4" w:space="0" w:color="000000"/>
              <w:right w:val="single" w:sz="4" w:space="0" w:color="000000"/>
            </w:tcBorders>
          </w:tcPr>
          <w:p w14:paraId="66336D34" w14:textId="77777777" w:rsidR="004A0E1E" w:rsidRDefault="00215FDA">
            <w:pPr>
              <w:spacing w:after="0"/>
              <w:jc w:val="both"/>
              <w:rPr>
                <w:szCs w:val="24"/>
              </w:rPr>
            </w:pPr>
            <w:r>
              <w:rPr>
                <w:szCs w:val="24"/>
              </w:rPr>
              <w:t>2,0 l</w:t>
            </w:r>
          </w:p>
        </w:tc>
      </w:tr>
      <w:tr w:rsidR="004A0E1E" w14:paraId="0124A30A" w14:textId="77777777" w:rsidTr="00783079">
        <w:trPr>
          <w:trHeight w:val="285"/>
        </w:trPr>
        <w:tc>
          <w:tcPr>
            <w:tcW w:w="2008" w:type="dxa"/>
            <w:tcBorders>
              <w:top w:val="single" w:sz="4" w:space="0" w:color="000000"/>
              <w:left w:val="single" w:sz="4" w:space="0" w:color="000000"/>
              <w:bottom w:val="single" w:sz="4" w:space="0" w:color="000000"/>
              <w:right w:val="single" w:sz="4" w:space="0" w:color="000000"/>
            </w:tcBorders>
          </w:tcPr>
          <w:p w14:paraId="0D388552" w14:textId="77777777" w:rsidR="004A0E1E" w:rsidRDefault="00215FDA">
            <w:pPr>
              <w:spacing w:after="0"/>
              <w:jc w:val="both"/>
              <w:rPr>
                <w:szCs w:val="24"/>
              </w:rPr>
            </w:pPr>
            <w:r>
              <w:rPr>
                <w:szCs w:val="24"/>
              </w:rPr>
              <w:t>60 kg</w:t>
            </w:r>
          </w:p>
        </w:tc>
        <w:tc>
          <w:tcPr>
            <w:tcW w:w="3347" w:type="dxa"/>
            <w:tcBorders>
              <w:top w:val="single" w:sz="4" w:space="0" w:color="000000"/>
              <w:left w:val="single" w:sz="4" w:space="0" w:color="000000"/>
              <w:bottom w:val="single" w:sz="4" w:space="0" w:color="000000"/>
              <w:right w:val="single" w:sz="4" w:space="0" w:color="000000"/>
            </w:tcBorders>
          </w:tcPr>
          <w:p w14:paraId="4C5F5AA1" w14:textId="77777777" w:rsidR="004A0E1E" w:rsidRDefault="00215FDA">
            <w:pPr>
              <w:spacing w:after="0"/>
              <w:jc w:val="both"/>
              <w:rPr>
                <w:szCs w:val="24"/>
              </w:rPr>
            </w:pPr>
            <w:r>
              <w:rPr>
                <w:szCs w:val="24"/>
              </w:rPr>
              <w:t>2,4 l</w:t>
            </w:r>
          </w:p>
        </w:tc>
      </w:tr>
      <w:tr w:rsidR="004A0E1E" w14:paraId="62CB6BB6" w14:textId="77777777" w:rsidTr="00783079">
        <w:trPr>
          <w:trHeight w:val="296"/>
        </w:trPr>
        <w:tc>
          <w:tcPr>
            <w:tcW w:w="2008" w:type="dxa"/>
            <w:tcBorders>
              <w:top w:val="single" w:sz="4" w:space="0" w:color="000000"/>
              <w:left w:val="single" w:sz="4" w:space="0" w:color="000000"/>
              <w:bottom w:val="single" w:sz="4" w:space="0" w:color="000000"/>
              <w:right w:val="single" w:sz="4" w:space="0" w:color="000000"/>
            </w:tcBorders>
          </w:tcPr>
          <w:p w14:paraId="758F7439" w14:textId="77777777" w:rsidR="004A0E1E" w:rsidRDefault="00215FDA">
            <w:pPr>
              <w:spacing w:after="0"/>
              <w:jc w:val="both"/>
              <w:rPr>
                <w:szCs w:val="24"/>
              </w:rPr>
            </w:pPr>
            <w:r>
              <w:rPr>
                <w:szCs w:val="24"/>
              </w:rPr>
              <w:t>70 kg</w:t>
            </w:r>
          </w:p>
        </w:tc>
        <w:tc>
          <w:tcPr>
            <w:tcW w:w="3347" w:type="dxa"/>
            <w:tcBorders>
              <w:top w:val="single" w:sz="4" w:space="0" w:color="000000"/>
              <w:left w:val="single" w:sz="4" w:space="0" w:color="000000"/>
              <w:bottom w:val="single" w:sz="4" w:space="0" w:color="000000"/>
              <w:right w:val="single" w:sz="4" w:space="0" w:color="000000"/>
            </w:tcBorders>
          </w:tcPr>
          <w:p w14:paraId="1B6A9463" w14:textId="77777777" w:rsidR="004A0E1E" w:rsidRDefault="00215FDA">
            <w:pPr>
              <w:spacing w:after="0"/>
              <w:jc w:val="both"/>
              <w:rPr>
                <w:szCs w:val="24"/>
              </w:rPr>
            </w:pPr>
            <w:r>
              <w:rPr>
                <w:szCs w:val="24"/>
              </w:rPr>
              <w:t>2,8 l</w:t>
            </w:r>
          </w:p>
        </w:tc>
      </w:tr>
      <w:tr w:rsidR="004A0E1E" w14:paraId="6D3798B9" w14:textId="77777777" w:rsidTr="00783079">
        <w:trPr>
          <w:trHeight w:val="285"/>
        </w:trPr>
        <w:tc>
          <w:tcPr>
            <w:tcW w:w="2008" w:type="dxa"/>
            <w:tcBorders>
              <w:top w:val="single" w:sz="4" w:space="0" w:color="000000"/>
              <w:left w:val="single" w:sz="4" w:space="0" w:color="000000"/>
              <w:bottom w:val="single" w:sz="4" w:space="0" w:color="000000"/>
              <w:right w:val="single" w:sz="4" w:space="0" w:color="000000"/>
            </w:tcBorders>
          </w:tcPr>
          <w:p w14:paraId="30F0057A" w14:textId="77777777" w:rsidR="004A0E1E" w:rsidRDefault="00215FDA">
            <w:pPr>
              <w:spacing w:after="0"/>
              <w:jc w:val="both"/>
              <w:rPr>
                <w:szCs w:val="24"/>
              </w:rPr>
            </w:pPr>
            <w:r>
              <w:rPr>
                <w:szCs w:val="24"/>
              </w:rPr>
              <w:t>80 kg</w:t>
            </w:r>
          </w:p>
        </w:tc>
        <w:tc>
          <w:tcPr>
            <w:tcW w:w="3347" w:type="dxa"/>
            <w:tcBorders>
              <w:top w:val="single" w:sz="4" w:space="0" w:color="000000"/>
              <w:left w:val="single" w:sz="4" w:space="0" w:color="000000"/>
              <w:bottom w:val="single" w:sz="4" w:space="0" w:color="000000"/>
              <w:right w:val="single" w:sz="4" w:space="0" w:color="000000"/>
            </w:tcBorders>
          </w:tcPr>
          <w:p w14:paraId="030EE36E" w14:textId="77777777" w:rsidR="004A0E1E" w:rsidRDefault="00215FDA">
            <w:pPr>
              <w:spacing w:after="0"/>
              <w:jc w:val="both"/>
              <w:rPr>
                <w:szCs w:val="24"/>
              </w:rPr>
            </w:pPr>
            <w:r>
              <w:rPr>
                <w:szCs w:val="24"/>
              </w:rPr>
              <w:t>3,2 l</w:t>
            </w:r>
          </w:p>
        </w:tc>
      </w:tr>
      <w:tr w:rsidR="004A0E1E" w14:paraId="08801EFB" w14:textId="77777777" w:rsidTr="00783079">
        <w:trPr>
          <w:trHeight w:val="285"/>
        </w:trPr>
        <w:tc>
          <w:tcPr>
            <w:tcW w:w="2008" w:type="dxa"/>
            <w:tcBorders>
              <w:top w:val="single" w:sz="4" w:space="0" w:color="000000"/>
              <w:left w:val="single" w:sz="4" w:space="0" w:color="000000"/>
              <w:bottom w:val="single" w:sz="4" w:space="0" w:color="000000"/>
              <w:right w:val="single" w:sz="4" w:space="0" w:color="000000"/>
            </w:tcBorders>
          </w:tcPr>
          <w:p w14:paraId="08EAE008" w14:textId="77777777" w:rsidR="004A0E1E" w:rsidRDefault="00215FDA">
            <w:pPr>
              <w:spacing w:after="0"/>
              <w:jc w:val="both"/>
              <w:rPr>
                <w:szCs w:val="24"/>
              </w:rPr>
            </w:pPr>
            <w:r>
              <w:rPr>
                <w:szCs w:val="24"/>
              </w:rPr>
              <w:t>90 kg</w:t>
            </w:r>
          </w:p>
        </w:tc>
        <w:tc>
          <w:tcPr>
            <w:tcW w:w="3347" w:type="dxa"/>
            <w:tcBorders>
              <w:top w:val="single" w:sz="4" w:space="0" w:color="000000"/>
              <w:left w:val="single" w:sz="4" w:space="0" w:color="000000"/>
              <w:bottom w:val="single" w:sz="4" w:space="0" w:color="000000"/>
              <w:right w:val="single" w:sz="4" w:space="0" w:color="000000"/>
            </w:tcBorders>
          </w:tcPr>
          <w:p w14:paraId="35A14FD3" w14:textId="77777777" w:rsidR="004A0E1E" w:rsidRDefault="00215FDA">
            <w:pPr>
              <w:spacing w:after="0"/>
              <w:jc w:val="both"/>
              <w:rPr>
                <w:szCs w:val="24"/>
              </w:rPr>
            </w:pPr>
            <w:r>
              <w:rPr>
                <w:szCs w:val="24"/>
              </w:rPr>
              <w:t>3,6 l</w:t>
            </w:r>
          </w:p>
        </w:tc>
      </w:tr>
      <w:tr w:rsidR="004A0E1E" w14:paraId="3CBA3333" w14:textId="77777777" w:rsidTr="00783079">
        <w:trPr>
          <w:trHeight w:val="285"/>
        </w:trPr>
        <w:tc>
          <w:tcPr>
            <w:tcW w:w="2008" w:type="dxa"/>
            <w:tcBorders>
              <w:top w:val="single" w:sz="4" w:space="0" w:color="000000"/>
              <w:left w:val="single" w:sz="4" w:space="0" w:color="000000"/>
              <w:bottom w:val="single" w:sz="4" w:space="0" w:color="000000"/>
              <w:right w:val="single" w:sz="4" w:space="0" w:color="000000"/>
            </w:tcBorders>
          </w:tcPr>
          <w:p w14:paraId="3631480B" w14:textId="77777777" w:rsidR="004A0E1E" w:rsidRDefault="00215FDA">
            <w:pPr>
              <w:spacing w:after="0"/>
              <w:jc w:val="both"/>
              <w:rPr>
                <w:szCs w:val="24"/>
              </w:rPr>
            </w:pPr>
            <w:r>
              <w:rPr>
                <w:szCs w:val="24"/>
              </w:rPr>
              <w:t>100 kg</w:t>
            </w:r>
          </w:p>
        </w:tc>
        <w:tc>
          <w:tcPr>
            <w:tcW w:w="3347" w:type="dxa"/>
            <w:tcBorders>
              <w:top w:val="single" w:sz="4" w:space="0" w:color="000000"/>
              <w:left w:val="single" w:sz="4" w:space="0" w:color="000000"/>
              <w:bottom w:val="single" w:sz="4" w:space="0" w:color="000000"/>
              <w:right w:val="single" w:sz="4" w:space="0" w:color="000000"/>
            </w:tcBorders>
          </w:tcPr>
          <w:p w14:paraId="1BA5A511" w14:textId="77777777" w:rsidR="004A0E1E" w:rsidRDefault="00215FDA">
            <w:pPr>
              <w:spacing w:after="0"/>
              <w:jc w:val="both"/>
              <w:rPr>
                <w:szCs w:val="24"/>
              </w:rPr>
            </w:pPr>
            <w:r>
              <w:rPr>
                <w:szCs w:val="24"/>
              </w:rPr>
              <w:t>4,0 l</w:t>
            </w:r>
          </w:p>
        </w:tc>
      </w:tr>
      <w:tr w:rsidR="004A0E1E" w14:paraId="599A4DC1" w14:textId="77777777" w:rsidTr="00783079">
        <w:trPr>
          <w:trHeight w:val="296"/>
        </w:trPr>
        <w:tc>
          <w:tcPr>
            <w:tcW w:w="2008" w:type="dxa"/>
            <w:tcBorders>
              <w:top w:val="single" w:sz="4" w:space="0" w:color="000000"/>
              <w:left w:val="single" w:sz="4" w:space="0" w:color="000000"/>
              <w:bottom w:val="single" w:sz="4" w:space="0" w:color="000000"/>
              <w:right w:val="single" w:sz="4" w:space="0" w:color="000000"/>
            </w:tcBorders>
          </w:tcPr>
          <w:p w14:paraId="4E4B03F1" w14:textId="77777777" w:rsidR="004A0E1E" w:rsidRDefault="00215FDA">
            <w:pPr>
              <w:spacing w:after="0"/>
              <w:jc w:val="both"/>
              <w:rPr>
                <w:szCs w:val="24"/>
              </w:rPr>
            </w:pPr>
            <w:r>
              <w:rPr>
                <w:szCs w:val="24"/>
              </w:rPr>
              <w:t>110 kg</w:t>
            </w:r>
          </w:p>
        </w:tc>
        <w:tc>
          <w:tcPr>
            <w:tcW w:w="3347" w:type="dxa"/>
            <w:tcBorders>
              <w:top w:val="single" w:sz="4" w:space="0" w:color="000000"/>
              <w:left w:val="single" w:sz="4" w:space="0" w:color="000000"/>
              <w:bottom w:val="single" w:sz="4" w:space="0" w:color="000000"/>
              <w:right w:val="single" w:sz="4" w:space="0" w:color="000000"/>
            </w:tcBorders>
          </w:tcPr>
          <w:p w14:paraId="2EE31B47" w14:textId="77777777" w:rsidR="004A0E1E" w:rsidRDefault="00215FDA">
            <w:pPr>
              <w:spacing w:after="0"/>
              <w:jc w:val="both"/>
              <w:rPr>
                <w:szCs w:val="24"/>
              </w:rPr>
            </w:pPr>
            <w:r>
              <w:rPr>
                <w:szCs w:val="24"/>
              </w:rPr>
              <w:t>4,4 l</w:t>
            </w:r>
          </w:p>
        </w:tc>
      </w:tr>
      <w:tr w:rsidR="004A0E1E" w14:paraId="150DFDCF" w14:textId="77777777" w:rsidTr="00783079">
        <w:trPr>
          <w:trHeight w:val="285"/>
        </w:trPr>
        <w:tc>
          <w:tcPr>
            <w:tcW w:w="2008" w:type="dxa"/>
            <w:tcBorders>
              <w:top w:val="single" w:sz="4" w:space="0" w:color="000000"/>
              <w:left w:val="single" w:sz="4" w:space="0" w:color="000000"/>
              <w:bottom w:val="single" w:sz="4" w:space="0" w:color="000000"/>
              <w:right w:val="single" w:sz="4" w:space="0" w:color="000000"/>
            </w:tcBorders>
          </w:tcPr>
          <w:p w14:paraId="0FA5D296" w14:textId="113FFF56" w:rsidR="004A0E1E" w:rsidRDefault="00215FDA">
            <w:pPr>
              <w:spacing w:after="0"/>
              <w:jc w:val="both"/>
              <w:rPr>
                <w:szCs w:val="24"/>
              </w:rPr>
            </w:pPr>
            <w:r>
              <w:rPr>
                <w:szCs w:val="24"/>
              </w:rPr>
              <w:t>120 kg</w:t>
            </w:r>
          </w:p>
        </w:tc>
        <w:tc>
          <w:tcPr>
            <w:tcW w:w="3347" w:type="dxa"/>
            <w:tcBorders>
              <w:top w:val="single" w:sz="4" w:space="0" w:color="000000"/>
              <w:left w:val="single" w:sz="4" w:space="0" w:color="000000"/>
              <w:bottom w:val="single" w:sz="4" w:space="0" w:color="000000"/>
              <w:right w:val="single" w:sz="4" w:space="0" w:color="000000"/>
            </w:tcBorders>
          </w:tcPr>
          <w:p w14:paraId="678C866D" w14:textId="77777777" w:rsidR="004A0E1E" w:rsidRDefault="00215FDA">
            <w:pPr>
              <w:spacing w:after="0"/>
              <w:jc w:val="both"/>
              <w:rPr>
                <w:szCs w:val="24"/>
              </w:rPr>
            </w:pPr>
            <w:r>
              <w:rPr>
                <w:szCs w:val="24"/>
              </w:rPr>
              <w:t>4,8 l</w:t>
            </w:r>
          </w:p>
        </w:tc>
      </w:tr>
    </w:tbl>
    <w:p w14:paraId="54CEAB7D" w14:textId="6C5F1C37" w:rsidR="004A0E1E" w:rsidRDefault="00215FDA" w:rsidP="00BA6871">
      <w:pPr>
        <w:spacing w:after="0"/>
        <w:ind w:left="4248"/>
        <w:jc w:val="both"/>
        <w:rPr>
          <w:szCs w:val="24"/>
        </w:rPr>
      </w:pPr>
      <w:r>
        <w:rPr>
          <w:szCs w:val="24"/>
        </w:rPr>
        <w:t>Obr</w:t>
      </w:r>
      <w:r w:rsidR="005C69FC">
        <w:rPr>
          <w:szCs w:val="24"/>
        </w:rPr>
        <w:t>.</w:t>
      </w:r>
      <w:r>
        <w:rPr>
          <w:szCs w:val="24"/>
        </w:rPr>
        <w:t xml:space="preserve"> č. </w:t>
      </w:r>
      <w:r w:rsidR="005C69FC">
        <w:rPr>
          <w:szCs w:val="24"/>
        </w:rPr>
        <w:t>5</w:t>
      </w:r>
      <w:r>
        <w:rPr>
          <w:szCs w:val="24"/>
        </w:rPr>
        <w:t xml:space="preserve"> - Příjem tekutin</w:t>
      </w:r>
      <w:r w:rsidR="005C69FC">
        <w:rPr>
          <w:szCs w:val="24"/>
        </w:rPr>
        <w:t xml:space="preserve"> (</w:t>
      </w:r>
      <w:r w:rsidR="00167E33">
        <w:rPr>
          <w:szCs w:val="24"/>
        </w:rPr>
        <w:t>Šefčíková</w:t>
      </w:r>
      <w:r w:rsidR="005C69FC">
        <w:rPr>
          <w:szCs w:val="24"/>
        </w:rPr>
        <w:t>, 2014)</w:t>
      </w:r>
    </w:p>
    <w:p w14:paraId="1795CA95" w14:textId="77777777" w:rsidR="004A0E1E" w:rsidRDefault="004A0E1E">
      <w:pPr>
        <w:spacing w:after="0"/>
        <w:ind w:firstLine="708"/>
        <w:jc w:val="both"/>
        <w:rPr>
          <w:szCs w:val="24"/>
        </w:rPr>
      </w:pPr>
    </w:p>
    <w:p w14:paraId="68896661" w14:textId="237A58C9" w:rsidR="004A0E1E" w:rsidRDefault="00783079">
      <w:pPr>
        <w:spacing w:after="0"/>
        <w:ind w:firstLine="708"/>
        <w:jc w:val="both"/>
        <w:rPr>
          <w:szCs w:val="24"/>
        </w:rPr>
      </w:pPr>
      <w:r>
        <w:rPr>
          <w:szCs w:val="24"/>
        </w:rPr>
        <w:t>Klimešová (2013) dodává, že d</w:t>
      </w:r>
      <w:r w:rsidR="00215FDA">
        <w:rPr>
          <w:szCs w:val="24"/>
        </w:rPr>
        <w:t xml:space="preserve">o celkového objemu přijímaných tekutin </w:t>
      </w:r>
      <w:r w:rsidR="00167E33">
        <w:rPr>
          <w:szCs w:val="24"/>
        </w:rPr>
        <w:t xml:space="preserve">                  </w:t>
      </w:r>
      <w:r w:rsidR="00215FDA">
        <w:rPr>
          <w:szCs w:val="24"/>
        </w:rPr>
        <w:t>se nezapočítávají alkoholické nápoje</w:t>
      </w:r>
      <w:r w:rsidR="00B13B35">
        <w:rPr>
          <w:szCs w:val="24"/>
        </w:rPr>
        <w:t xml:space="preserve"> </w:t>
      </w:r>
      <w:r w:rsidR="00215FDA">
        <w:rPr>
          <w:szCs w:val="24"/>
        </w:rPr>
        <w:t>a káva. Obě tekutiny by se měly přijímat v rozumné míře. S kávou by se měla vypít sklenice vody</w:t>
      </w:r>
      <w:r>
        <w:rPr>
          <w:szCs w:val="24"/>
        </w:rPr>
        <w:t>.</w:t>
      </w:r>
    </w:p>
    <w:p w14:paraId="7A29968A" w14:textId="70F0BDE5" w:rsidR="004A0E1E" w:rsidRDefault="00215FDA">
      <w:pPr>
        <w:spacing w:after="0"/>
        <w:ind w:firstLine="708"/>
        <w:jc w:val="both"/>
        <w:rPr>
          <w:szCs w:val="24"/>
        </w:rPr>
      </w:pPr>
      <w:r>
        <w:rPr>
          <w:szCs w:val="24"/>
        </w:rPr>
        <w:t xml:space="preserve">V horkém počasí je nejvhodnější tekutinou čistá voda či nahořklé nebo nakyslé nápoje (Mandelová, 2007). Při dlouhodobém a pravidelném konzumování balených vod je nutné brát zřetel na obsah minerálních látek (Šefčíková, 2014). Maximální množství minerálních vod by měl být 0,5 l za den (Klimešová, 2013). Limonády jsou u dětí oblíbené, ovšem obsahují mnoho cukrů, a proto by měly sloužit pouze jako občasný pamlsek, než tekutina na každodenní konzumaci (Šefčíková, 2014). Nápoje, které bychom měli přijímat výjimečně či vůbec jsou kolové nápoje, slazené minerální vody, slazené limonády, energetické nápoje atd. (Klimešová, 2013). Všechny sladké až přeslazené tekutiny pocit žízně zvyšují (Mandelová, 2007). K zahnání žízně je vhodnou </w:t>
      </w:r>
      <w:r>
        <w:rPr>
          <w:szCs w:val="24"/>
        </w:rPr>
        <w:lastRenderedPageBreak/>
        <w:t xml:space="preserve">tekutinou čaj, a to nejlépe neslazený. Mezi </w:t>
      </w:r>
      <w:r w:rsidRPr="00EF24F1">
        <w:rPr>
          <w:b/>
          <w:bCs/>
          <w:szCs w:val="24"/>
        </w:rPr>
        <w:t>nejvhodnější čaje</w:t>
      </w:r>
      <w:r>
        <w:rPr>
          <w:szCs w:val="24"/>
        </w:rPr>
        <w:t xml:space="preserve"> se řadí slabý černý, slabý bylinný a zelený (Šefčíková, 2014). Mezi další vhodné tekutiny řadíme i zeleninové či ovocné ředěné šťávy (Klimešová, 2013). Další tekutinou je např. mléko, které má sytící účinek, a kromě vápníku obsahuje také skoro 90 % vody. Vhodným nápojem, a to zvláště po těžších jídlech, je pivo. Maximální příjem by však denně neměl překročit 1 půllitr (Šefčíková, 2014). </w:t>
      </w:r>
      <w:r w:rsidR="00783079">
        <w:rPr>
          <w:szCs w:val="24"/>
        </w:rPr>
        <w:t>Mandelová (2007) uvádí, že j</w:t>
      </w:r>
      <w:r>
        <w:rPr>
          <w:szCs w:val="24"/>
        </w:rPr>
        <w:t>edinci s náročnou profesí a vrcholoví sportovci konzumují iontové nápoje. Tyto nápoje se u sportovců konzumují, pokud trvá výkon více než 1-2 hodiny.</w:t>
      </w:r>
    </w:p>
    <w:p w14:paraId="28811D47" w14:textId="1D427E2F" w:rsidR="004A0E1E" w:rsidRDefault="00215FDA">
      <w:pPr>
        <w:spacing w:after="0"/>
        <w:jc w:val="both"/>
        <w:rPr>
          <w:b/>
          <w:bCs/>
          <w:sz w:val="28"/>
          <w:szCs w:val="28"/>
        </w:rPr>
      </w:pPr>
      <w:r>
        <w:rPr>
          <w:sz w:val="28"/>
          <w:szCs w:val="28"/>
        </w:rPr>
        <w:tab/>
      </w:r>
      <w:r>
        <w:rPr>
          <w:sz w:val="28"/>
          <w:szCs w:val="28"/>
        </w:rPr>
        <w:tab/>
      </w:r>
      <w:r w:rsidR="009764F3">
        <w:rPr>
          <w:b/>
          <w:bCs/>
          <w:sz w:val="28"/>
          <w:szCs w:val="28"/>
        </w:rPr>
        <w:t>3</w:t>
      </w:r>
      <w:r>
        <w:rPr>
          <w:b/>
          <w:bCs/>
          <w:sz w:val="28"/>
          <w:szCs w:val="28"/>
        </w:rPr>
        <w:t>.4.1 Tipy k pitnému režimu</w:t>
      </w:r>
    </w:p>
    <w:p w14:paraId="7C4CEB0E" w14:textId="4CDA81DD" w:rsidR="004A0E1E" w:rsidRDefault="00EF24F1">
      <w:pPr>
        <w:numPr>
          <w:ilvl w:val="0"/>
          <w:numId w:val="6"/>
        </w:numPr>
        <w:spacing w:after="0"/>
        <w:jc w:val="both"/>
        <w:rPr>
          <w:szCs w:val="24"/>
        </w:rPr>
      </w:pPr>
      <w:r>
        <w:rPr>
          <w:szCs w:val="24"/>
        </w:rPr>
        <w:t>z</w:t>
      </w:r>
      <w:r w:rsidR="00215FDA">
        <w:rPr>
          <w:szCs w:val="24"/>
        </w:rPr>
        <w:t>ákladem je pramenitá čistá voda, minerální vody nízce až středně mineralizované;</w:t>
      </w:r>
    </w:p>
    <w:p w14:paraId="2DE2761E" w14:textId="3367150F" w:rsidR="004A0E1E" w:rsidRDefault="00EF24F1">
      <w:pPr>
        <w:numPr>
          <w:ilvl w:val="0"/>
          <w:numId w:val="6"/>
        </w:numPr>
        <w:spacing w:after="0"/>
        <w:jc w:val="both"/>
        <w:rPr>
          <w:szCs w:val="24"/>
        </w:rPr>
      </w:pPr>
      <w:r>
        <w:rPr>
          <w:szCs w:val="24"/>
        </w:rPr>
        <w:t>t</w:t>
      </w:r>
      <w:r w:rsidR="00215FDA">
        <w:rPr>
          <w:szCs w:val="24"/>
        </w:rPr>
        <w:t>ekutiny doplňovat průběžně (nečekat na žízeň);</w:t>
      </w:r>
    </w:p>
    <w:p w14:paraId="63DA2474" w14:textId="4E250147" w:rsidR="004A0E1E" w:rsidRDefault="00EF24F1">
      <w:pPr>
        <w:numPr>
          <w:ilvl w:val="0"/>
          <w:numId w:val="6"/>
        </w:numPr>
        <w:spacing w:after="0"/>
        <w:jc w:val="both"/>
        <w:rPr>
          <w:szCs w:val="24"/>
        </w:rPr>
      </w:pPr>
      <w:r>
        <w:rPr>
          <w:szCs w:val="24"/>
        </w:rPr>
        <w:t>v</w:t>
      </w:r>
      <w:r w:rsidR="00215FDA">
        <w:rPr>
          <w:szCs w:val="24"/>
        </w:rPr>
        <w:t>yrovnaný příjem a výdej tekutin (příjem regulovat dle výdeje);</w:t>
      </w:r>
    </w:p>
    <w:p w14:paraId="42B561E3" w14:textId="5E536480" w:rsidR="004A0E1E" w:rsidRDefault="00EF24F1">
      <w:pPr>
        <w:numPr>
          <w:ilvl w:val="0"/>
          <w:numId w:val="6"/>
        </w:numPr>
        <w:spacing w:after="0"/>
        <w:jc w:val="both"/>
        <w:rPr>
          <w:szCs w:val="24"/>
        </w:rPr>
      </w:pPr>
      <w:r>
        <w:rPr>
          <w:szCs w:val="24"/>
        </w:rPr>
        <w:t>k</w:t>
      </w:r>
      <w:r w:rsidR="00215FDA">
        <w:rPr>
          <w:szCs w:val="24"/>
        </w:rPr>
        <w:t>onzumovat nejlépe vlažný nápoj (nikoliv chladný), teplý nápoj v zimě;</w:t>
      </w:r>
    </w:p>
    <w:p w14:paraId="437922F2" w14:textId="75902C60" w:rsidR="004A0E1E" w:rsidRDefault="00EF24F1">
      <w:pPr>
        <w:numPr>
          <w:ilvl w:val="0"/>
          <w:numId w:val="6"/>
        </w:numPr>
        <w:spacing w:after="0"/>
        <w:jc w:val="both"/>
        <w:rPr>
          <w:szCs w:val="24"/>
        </w:rPr>
      </w:pPr>
      <w:r>
        <w:rPr>
          <w:szCs w:val="24"/>
        </w:rPr>
        <w:t>o</w:t>
      </w:r>
      <w:r w:rsidR="00215FDA">
        <w:rPr>
          <w:szCs w:val="24"/>
        </w:rPr>
        <w:t>mezit konzumaci sladkých a slaných potravin a sladkých nápojů;</w:t>
      </w:r>
    </w:p>
    <w:p w14:paraId="193E83D2" w14:textId="4227F9D4" w:rsidR="004A0E1E" w:rsidRDefault="00EF24F1">
      <w:pPr>
        <w:numPr>
          <w:ilvl w:val="0"/>
          <w:numId w:val="6"/>
        </w:numPr>
        <w:spacing w:after="0"/>
        <w:jc w:val="both"/>
        <w:rPr>
          <w:szCs w:val="24"/>
        </w:rPr>
      </w:pPr>
      <w:r>
        <w:rPr>
          <w:szCs w:val="24"/>
        </w:rPr>
        <w:t>s</w:t>
      </w:r>
      <w:r w:rsidR="00215FDA">
        <w:rPr>
          <w:szCs w:val="24"/>
        </w:rPr>
        <w:t>ledovat pitný režim u dětí</w:t>
      </w:r>
      <w:r w:rsidR="00C86024">
        <w:rPr>
          <w:szCs w:val="24"/>
        </w:rPr>
        <w:t xml:space="preserve"> (Šefčíková, 2014)</w:t>
      </w:r>
      <w:r w:rsidR="00215FDA">
        <w:rPr>
          <w:szCs w:val="24"/>
        </w:rPr>
        <w:t>;</w:t>
      </w:r>
    </w:p>
    <w:p w14:paraId="0250439C" w14:textId="77777777" w:rsidR="00C86024" w:rsidRDefault="00C86024">
      <w:pPr>
        <w:spacing w:after="0"/>
        <w:ind w:firstLine="360"/>
        <w:jc w:val="both"/>
        <w:rPr>
          <w:szCs w:val="24"/>
        </w:rPr>
      </w:pPr>
    </w:p>
    <w:p w14:paraId="3E91A8CE" w14:textId="37CF954C" w:rsidR="004A0E1E" w:rsidRDefault="00C86024">
      <w:pPr>
        <w:spacing w:after="0"/>
        <w:ind w:firstLine="360"/>
        <w:jc w:val="both"/>
        <w:rPr>
          <w:szCs w:val="24"/>
        </w:rPr>
      </w:pPr>
      <w:r>
        <w:rPr>
          <w:szCs w:val="24"/>
        </w:rPr>
        <w:t>Šefčíková (2014) zmiňuje, že č</w:t>
      </w:r>
      <w:r w:rsidR="00215FDA">
        <w:rPr>
          <w:szCs w:val="24"/>
        </w:rPr>
        <w:t>lověk, který má dobrý pitný režim se dobře adaptuje na náročnou tělesnou zátěž</w:t>
      </w:r>
      <w:r>
        <w:rPr>
          <w:szCs w:val="24"/>
        </w:rPr>
        <w:t xml:space="preserve"> </w:t>
      </w:r>
      <w:r w:rsidR="00215FDA">
        <w:rPr>
          <w:szCs w:val="24"/>
        </w:rPr>
        <w:t>a na práci v teplém prostředí. Vyhovující pitný režim je nevyhnutelnou podmínkou pro kvalitní život a také prevencí proti onemocnění.</w:t>
      </w:r>
    </w:p>
    <w:p w14:paraId="7505CB03" w14:textId="7D7626D5" w:rsidR="004A0E1E" w:rsidRDefault="00215FDA">
      <w:pPr>
        <w:spacing w:after="0"/>
        <w:ind w:firstLine="708"/>
        <w:jc w:val="both"/>
        <w:rPr>
          <w:szCs w:val="24"/>
        </w:rPr>
      </w:pPr>
      <w:r>
        <w:rPr>
          <w:b/>
          <w:bCs/>
          <w:szCs w:val="24"/>
        </w:rPr>
        <w:t>Nedostatečný pitný režim</w:t>
      </w:r>
      <w:r>
        <w:rPr>
          <w:szCs w:val="24"/>
        </w:rPr>
        <w:t xml:space="preserve"> lze vypozorovat z příliš tmav</w:t>
      </w:r>
      <w:r w:rsidR="00EF24F1">
        <w:rPr>
          <w:szCs w:val="24"/>
        </w:rPr>
        <w:t xml:space="preserve">é </w:t>
      </w:r>
      <w:r>
        <w:rPr>
          <w:szCs w:val="24"/>
        </w:rPr>
        <w:t>barv</w:t>
      </w:r>
      <w:r w:rsidR="00EF24F1">
        <w:rPr>
          <w:szCs w:val="24"/>
        </w:rPr>
        <w:t>y</w:t>
      </w:r>
      <w:r>
        <w:rPr>
          <w:szCs w:val="24"/>
        </w:rPr>
        <w:t xml:space="preserve"> moče, dále je tvorba moči nedostatečná, mění se hmotnost a navozuje se pocit žízně, který přichází </w:t>
      </w:r>
      <w:r w:rsidR="00167E33">
        <w:rPr>
          <w:szCs w:val="24"/>
        </w:rPr>
        <w:t xml:space="preserve">       </w:t>
      </w:r>
      <w:r>
        <w:rPr>
          <w:szCs w:val="24"/>
        </w:rPr>
        <w:t xml:space="preserve">ve chvíli, kdy je organismus dehydratovaný (Mandelová, 2007). Nízký příjem tekutin člověka ohrožuje nadměrnou ledvinnou zátěží, zvýšeným rizikem vzniku močové infekce, močových kamenů a v některých případech nebezpečím poklesu funkce ledvin. Zdravotní komplikace způsobuje nedostatek tekutin již po krátké době. Při úplné absenci vody v těle, během několika dní, dochází k úmrtí (Šefčíková, 2014).   </w:t>
      </w:r>
    </w:p>
    <w:p w14:paraId="67DDCDCC" w14:textId="77777777" w:rsidR="004976A5" w:rsidRDefault="004976A5">
      <w:pPr>
        <w:spacing w:after="0"/>
        <w:jc w:val="both"/>
        <w:rPr>
          <w:b/>
          <w:bCs/>
          <w:sz w:val="32"/>
          <w:szCs w:val="32"/>
        </w:rPr>
      </w:pPr>
      <w:bookmarkStart w:id="1" w:name="_Hlk105600550"/>
      <w:bookmarkEnd w:id="1"/>
    </w:p>
    <w:p w14:paraId="2DF8DD33" w14:textId="77777777" w:rsidR="004976A5" w:rsidRDefault="004976A5">
      <w:pPr>
        <w:spacing w:after="0"/>
        <w:jc w:val="both"/>
        <w:rPr>
          <w:b/>
          <w:bCs/>
          <w:sz w:val="32"/>
          <w:szCs w:val="32"/>
        </w:rPr>
      </w:pPr>
    </w:p>
    <w:p w14:paraId="2F6DF9C0" w14:textId="0B196176" w:rsidR="004976A5" w:rsidRDefault="004976A5">
      <w:pPr>
        <w:spacing w:after="0"/>
        <w:jc w:val="both"/>
        <w:rPr>
          <w:b/>
          <w:bCs/>
          <w:sz w:val="32"/>
          <w:szCs w:val="32"/>
        </w:rPr>
      </w:pPr>
    </w:p>
    <w:p w14:paraId="67BCA2CA" w14:textId="77777777" w:rsidR="008E78ED" w:rsidRDefault="008E78ED">
      <w:pPr>
        <w:spacing w:after="0"/>
        <w:jc w:val="both"/>
        <w:rPr>
          <w:b/>
          <w:bCs/>
          <w:sz w:val="32"/>
          <w:szCs w:val="32"/>
        </w:rPr>
      </w:pPr>
    </w:p>
    <w:p w14:paraId="58244367" w14:textId="77777777" w:rsidR="004976A5" w:rsidRDefault="004976A5">
      <w:pPr>
        <w:spacing w:after="0"/>
        <w:jc w:val="both"/>
        <w:rPr>
          <w:b/>
          <w:bCs/>
          <w:sz w:val="32"/>
          <w:szCs w:val="32"/>
        </w:rPr>
      </w:pPr>
    </w:p>
    <w:p w14:paraId="4E236C01" w14:textId="39ED82BD" w:rsidR="004A0E1E" w:rsidRDefault="00215FDA">
      <w:pPr>
        <w:spacing w:after="0"/>
        <w:jc w:val="both"/>
        <w:rPr>
          <w:b/>
          <w:bCs/>
          <w:sz w:val="32"/>
          <w:szCs w:val="32"/>
        </w:rPr>
      </w:pPr>
      <w:r>
        <w:rPr>
          <w:b/>
          <w:bCs/>
          <w:sz w:val="32"/>
          <w:szCs w:val="32"/>
        </w:rPr>
        <w:lastRenderedPageBreak/>
        <w:t>PRAKTICKÁ ČÁST</w:t>
      </w:r>
    </w:p>
    <w:p w14:paraId="3FF337C8" w14:textId="7488A6B1" w:rsidR="004A0E1E" w:rsidRDefault="009764F3">
      <w:pPr>
        <w:spacing w:after="0"/>
        <w:jc w:val="both"/>
        <w:rPr>
          <w:b/>
          <w:bCs/>
          <w:sz w:val="32"/>
          <w:szCs w:val="32"/>
        </w:rPr>
      </w:pPr>
      <w:r>
        <w:rPr>
          <w:b/>
          <w:bCs/>
          <w:sz w:val="32"/>
          <w:szCs w:val="32"/>
        </w:rPr>
        <w:t>4</w:t>
      </w:r>
      <w:r w:rsidR="00215FDA">
        <w:rPr>
          <w:b/>
          <w:bCs/>
          <w:sz w:val="32"/>
          <w:szCs w:val="32"/>
        </w:rPr>
        <w:t xml:space="preserve"> Metodika práce</w:t>
      </w:r>
    </w:p>
    <w:p w14:paraId="08F391AD" w14:textId="1BE8C971" w:rsidR="004A0E1E" w:rsidRDefault="00852DA0">
      <w:pPr>
        <w:spacing w:after="0"/>
        <w:ind w:firstLine="708"/>
        <w:jc w:val="both"/>
        <w:rPr>
          <w:b/>
          <w:bCs/>
          <w:sz w:val="30"/>
          <w:szCs w:val="30"/>
        </w:rPr>
      </w:pPr>
      <w:r>
        <w:rPr>
          <w:b/>
          <w:bCs/>
          <w:sz w:val="30"/>
          <w:szCs w:val="30"/>
        </w:rPr>
        <w:t>4</w:t>
      </w:r>
      <w:r w:rsidR="00215FDA">
        <w:rPr>
          <w:b/>
          <w:bCs/>
          <w:sz w:val="30"/>
          <w:szCs w:val="30"/>
        </w:rPr>
        <w:t>.</w:t>
      </w:r>
      <w:r>
        <w:rPr>
          <w:b/>
          <w:bCs/>
          <w:sz w:val="30"/>
          <w:szCs w:val="30"/>
        </w:rPr>
        <w:t>1</w:t>
      </w:r>
      <w:r w:rsidR="00215FDA">
        <w:rPr>
          <w:b/>
          <w:bCs/>
          <w:sz w:val="30"/>
          <w:szCs w:val="30"/>
        </w:rPr>
        <w:t xml:space="preserve"> Charakteristika výzkumného šetření </w:t>
      </w:r>
    </w:p>
    <w:p w14:paraId="47B97D0C" w14:textId="14ABE82A" w:rsidR="009C3520" w:rsidRDefault="009C3520" w:rsidP="009C3520">
      <w:pPr>
        <w:spacing w:after="0"/>
        <w:ind w:firstLine="708"/>
        <w:jc w:val="both"/>
        <w:rPr>
          <w:szCs w:val="24"/>
        </w:rPr>
      </w:pPr>
      <w:r>
        <w:rPr>
          <w:szCs w:val="24"/>
        </w:rPr>
        <w:t xml:space="preserve">Pro </w:t>
      </w:r>
      <w:r w:rsidR="00E46706">
        <w:rPr>
          <w:szCs w:val="24"/>
        </w:rPr>
        <w:t>výzkum</w:t>
      </w:r>
      <w:r>
        <w:rPr>
          <w:szCs w:val="24"/>
        </w:rPr>
        <w:t xml:space="preserve"> výživových zvyklostí byly vybrány děti ze Základní školy Leandra Čecha Nové Město na Moravě. Práce se týk</w:t>
      </w:r>
      <w:r w:rsidR="00E46706">
        <w:rPr>
          <w:szCs w:val="24"/>
        </w:rPr>
        <w:t>ala</w:t>
      </w:r>
      <w:r>
        <w:rPr>
          <w:szCs w:val="24"/>
        </w:rPr>
        <w:t xml:space="preserve"> staršího školního věku, proto byl výběr směřován na 8. a 9. ročníky. Oba ročníky </w:t>
      </w:r>
      <w:r w:rsidR="00E46706">
        <w:rPr>
          <w:szCs w:val="24"/>
        </w:rPr>
        <w:t xml:space="preserve">měly </w:t>
      </w:r>
      <w:r>
        <w:rPr>
          <w:szCs w:val="24"/>
        </w:rPr>
        <w:t>3 tříd</w:t>
      </w:r>
      <w:r w:rsidR="00E46706">
        <w:rPr>
          <w:szCs w:val="24"/>
        </w:rPr>
        <w:t>y</w:t>
      </w:r>
      <w:r>
        <w:rPr>
          <w:szCs w:val="24"/>
        </w:rPr>
        <w:t xml:space="preserve"> a celkem do ní docház</w:t>
      </w:r>
      <w:r w:rsidR="00E46706">
        <w:rPr>
          <w:szCs w:val="24"/>
        </w:rPr>
        <w:t>elo</w:t>
      </w:r>
      <w:r>
        <w:rPr>
          <w:szCs w:val="24"/>
        </w:rPr>
        <w:t xml:space="preserve"> 125 žáků. Dotazníkového šetření se zúčastnilo 58 žáků z 8. ročníků z toho 30 děvčat a 28 chlapců. Z 9. ročníků se dotazníkového šetření zúčastnilo 57 žáků z toho 23 děvčat a 34 chlapců. Celkem tedy 115 žáků z toho 53 děvčat a 62 chlapců. Sběr dat probíhal první dva únorové týdny roku 2022. Písemné dotazování probíhalo ve třídě každého ročníku za přítomnosti vyučujícího. Otázky byly respondentům vysvětleny a kdykoliv se mohli na cokoliv nejasného zeptat.</w:t>
      </w:r>
    </w:p>
    <w:p w14:paraId="3A4290CF" w14:textId="77777777" w:rsidR="004A0E1E" w:rsidRDefault="004A0E1E">
      <w:pPr>
        <w:spacing w:after="0"/>
        <w:jc w:val="both"/>
        <w:rPr>
          <w:szCs w:val="24"/>
        </w:rPr>
      </w:pPr>
    </w:p>
    <w:p w14:paraId="26BA38A2" w14:textId="0DC0EAC1" w:rsidR="004A0E1E" w:rsidRDefault="00852DA0">
      <w:pPr>
        <w:spacing w:after="0"/>
        <w:ind w:firstLine="708"/>
        <w:jc w:val="both"/>
        <w:rPr>
          <w:b/>
          <w:bCs/>
          <w:sz w:val="30"/>
          <w:szCs w:val="30"/>
        </w:rPr>
      </w:pPr>
      <w:r>
        <w:rPr>
          <w:b/>
          <w:bCs/>
          <w:sz w:val="30"/>
          <w:szCs w:val="30"/>
        </w:rPr>
        <w:t>4</w:t>
      </w:r>
      <w:r w:rsidR="00215FDA">
        <w:rPr>
          <w:b/>
          <w:bCs/>
          <w:sz w:val="30"/>
          <w:szCs w:val="30"/>
        </w:rPr>
        <w:t>.</w:t>
      </w:r>
      <w:r>
        <w:rPr>
          <w:b/>
          <w:bCs/>
          <w:sz w:val="30"/>
          <w:szCs w:val="30"/>
        </w:rPr>
        <w:t>2</w:t>
      </w:r>
      <w:r w:rsidR="00215FDA">
        <w:rPr>
          <w:b/>
          <w:bCs/>
          <w:sz w:val="30"/>
          <w:szCs w:val="30"/>
        </w:rPr>
        <w:t xml:space="preserve"> Metodika výzkumného šetření</w:t>
      </w:r>
    </w:p>
    <w:p w14:paraId="3575B93C" w14:textId="3D5580AA" w:rsidR="009C3520" w:rsidRDefault="009C3520" w:rsidP="009C3520">
      <w:pPr>
        <w:spacing w:after="0"/>
        <w:ind w:firstLine="708"/>
        <w:jc w:val="both"/>
        <w:rPr>
          <w:szCs w:val="24"/>
        </w:rPr>
      </w:pPr>
      <w:r>
        <w:rPr>
          <w:szCs w:val="24"/>
        </w:rPr>
        <w:t xml:space="preserve">Při zjišťování výživových zvyklostí u dětí staršího školního věku </w:t>
      </w:r>
      <w:r w:rsidR="00D81CE2">
        <w:rPr>
          <w:szCs w:val="24"/>
        </w:rPr>
        <w:t>byla použita</w:t>
      </w:r>
      <w:r>
        <w:rPr>
          <w:szCs w:val="24"/>
        </w:rPr>
        <w:t xml:space="preserve"> kvantitativní metod</w:t>
      </w:r>
      <w:r w:rsidR="00D81CE2">
        <w:rPr>
          <w:szCs w:val="24"/>
        </w:rPr>
        <w:t>a</w:t>
      </w:r>
      <w:r>
        <w:rPr>
          <w:szCs w:val="24"/>
        </w:rPr>
        <w:t>. Šetření bylo prováděno pomocí dotazníku, který se skládal z otázek uzavřených, otevřených i škálových. Uzavřené otázky nabízel</w:t>
      </w:r>
      <w:r w:rsidR="00D81CE2">
        <w:rPr>
          <w:szCs w:val="24"/>
        </w:rPr>
        <w:t>y</w:t>
      </w:r>
      <w:r>
        <w:rPr>
          <w:szCs w:val="24"/>
        </w:rPr>
        <w:t xml:space="preserve"> respondentům odpověď</w:t>
      </w:r>
      <w:r w:rsidR="008E78ED">
        <w:rPr>
          <w:szCs w:val="24"/>
        </w:rPr>
        <w:t xml:space="preserve"> </w:t>
      </w:r>
      <w:r>
        <w:rPr>
          <w:szCs w:val="24"/>
        </w:rPr>
        <w:t>z několika možností. V otázkách otevřených respondenti formulovali sami svou odpověď</w:t>
      </w:r>
      <w:r w:rsidR="008E78ED">
        <w:rPr>
          <w:szCs w:val="24"/>
        </w:rPr>
        <w:t xml:space="preserve"> </w:t>
      </w:r>
      <w:r>
        <w:rPr>
          <w:szCs w:val="24"/>
        </w:rPr>
        <w:t>a ve škálových otázkách respondenti vyplňovali četnost konzumace konkrétních potravin či zhodnocení svých stravovacích zvyklostí.</w:t>
      </w:r>
    </w:p>
    <w:p w14:paraId="004FFBDB" w14:textId="5CEB5214" w:rsidR="009C3520" w:rsidRDefault="009C3520" w:rsidP="009C3520">
      <w:pPr>
        <w:spacing w:after="0"/>
        <w:ind w:firstLine="708"/>
        <w:jc w:val="both"/>
        <w:rPr>
          <w:szCs w:val="24"/>
        </w:rPr>
      </w:pPr>
      <w:r>
        <w:rPr>
          <w:szCs w:val="24"/>
        </w:rPr>
        <w:t xml:space="preserve">Všichni respondenti měli shodný dotazník a vyplňován byl zcela anonymně. Dotazník byl </w:t>
      </w:r>
      <w:r w:rsidR="00D81CE2">
        <w:rPr>
          <w:szCs w:val="24"/>
        </w:rPr>
        <w:t xml:space="preserve">sestaven na základě odborné literatury a </w:t>
      </w:r>
      <w:r>
        <w:rPr>
          <w:szCs w:val="24"/>
        </w:rPr>
        <w:t xml:space="preserve">vyplňován </w:t>
      </w:r>
      <w:r w:rsidR="00D81CE2">
        <w:rPr>
          <w:szCs w:val="24"/>
        </w:rPr>
        <w:t xml:space="preserve">byl </w:t>
      </w:r>
      <w:r>
        <w:rPr>
          <w:szCs w:val="24"/>
        </w:rPr>
        <w:t>v tištěné podobě</w:t>
      </w:r>
      <w:r w:rsidR="00D81CE2">
        <w:rPr>
          <w:szCs w:val="24"/>
        </w:rPr>
        <w:t>. S</w:t>
      </w:r>
      <w:r>
        <w:rPr>
          <w:szCs w:val="24"/>
        </w:rPr>
        <w:t>kládal se ze 17 otázek</w:t>
      </w:r>
      <w:r w:rsidR="00D81CE2">
        <w:rPr>
          <w:szCs w:val="24"/>
        </w:rPr>
        <w:t>, kdy p</w:t>
      </w:r>
      <w:r>
        <w:rPr>
          <w:szCs w:val="24"/>
        </w:rPr>
        <w:t>rvních 12 otázek se zabýv</w:t>
      </w:r>
      <w:r w:rsidR="00D81CE2">
        <w:rPr>
          <w:szCs w:val="24"/>
        </w:rPr>
        <w:t>alo</w:t>
      </w:r>
      <w:r>
        <w:rPr>
          <w:szCs w:val="24"/>
        </w:rPr>
        <w:t xml:space="preserve"> zvyklostmi ve stravování. Zb</w:t>
      </w:r>
      <w:r w:rsidR="004D412F">
        <w:rPr>
          <w:szCs w:val="24"/>
        </w:rPr>
        <w:t>ývající</w:t>
      </w:r>
      <w:r>
        <w:rPr>
          <w:szCs w:val="24"/>
        </w:rPr>
        <w:t xml:space="preserve"> otázk</w:t>
      </w:r>
      <w:r w:rsidR="00C25B25">
        <w:rPr>
          <w:szCs w:val="24"/>
        </w:rPr>
        <w:t xml:space="preserve">y </w:t>
      </w:r>
      <w:r>
        <w:rPr>
          <w:szCs w:val="24"/>
        </w:rPr>
        <w:t>se týk</w:t>
      </w:r>
      <w:r w:rsidR="00D81CE2">
        <w:rPr>
          <w:szCs w:val="24"/>
        </w:rPr>
        <w:t>al</w:t>
      </w:r>
      <w:r w:rsidR="00C25B25">
        <w:rPr>
          <w:szCs w:val="24"/>
        </w:rPr>
        <w:t>y</w:t>
      </w:r>
      <w:r>
        <w:rPr>
          <w:szCs w:val="24"/>
        </w:rPr>
        <w:t xml:space="preserve"> základních údajů respondenta, kterými </w:t>
      </w:r>
      <w:r w:rsidR="00D81CE2">
        <w:rPr>
          <w:szCs w:val="24"/>
        </w:rPr>
        <w:t>byl</w:t>
      </w:r>
      <w:r w:rsidR="00C25B25">
        <w:rPr>
          <w:szCs w:val="24"/>
        </w:rPr>
        <w:t>y</w:t>
      </w:r>
      <w:r>
        <w:rPr>
          <w:szCs w:val="24"/>
        </w:rPr>
        <w:t xml:space="preserve"> pohlaví, věk, ročník, váha a výška. Vyplnění dotazníku trvalo účastníkům zhruba </w:t>
      </w:r>
      <w:r w:rsidR="00C25B25">
        <w:rPr>
          <w:szCs w:val="24"/>
        </w:rPr>
        <w:t>20</w:t>
      </w:r>
      <w:r>
        <w:rPr>
          <w:szCs w:val="24"/>
        </w:rPr>
        <w:t xml:space="preserve"> minut</w:t>
      </w:r>
      <w:r w:rsidR="00D81CE2">
        <w:rPr>
          <w:szCs w:val="24"/>
        </w:rPr>
        <w:t>. Dotazník byl s respondenty před vyplněním procházen a během vyplňování mohly být vznášeny dotazy.</w:t>
      </w:r>
    </w:p>
    <w:p w14:paraId="2E670D2F" w14:textId="77777777" w:rsidR="004A0E1E" w:rsidRDefault="004A0E1E">
      <w:pPr>
        <w:spacing w:after="0"/>
        <w:jc w:val="both"/>
        <w:rPr>
          <w:szCs w:val="24"/>
        </w:rPr>
      </w:pPr>
    </w:p>
    <w:p w14:paraId="42719958" w14:textId="51A21FA4" w:rsidR="004A0E1E" w:rsidRDefault="00852DA0">
      <w:pPr>
        <w:spacing w:after="0"/>
        <w:ind w:firstLine="708"/>
        <w:jc w:val="both"/>
        <w:rPr>
          <w:b/>
          <w:bCs/>
          <w:sz w:val="30"/>
          <w:szCs w:val="30"/>
        </w:rPr>
      </w:pPr>
      <w:r>
        <w:rPr>
          <w:b/>
          <w:bCs/>
          <w:sz w:val="30"/>
          <w:szCs w:val="30"/>
        </w:rPr>
        <w:t>4</w:t>
      </w:r>
      <w:r w:rsidR="00215FDA">
        <w:rPr>
          <w:b/>
          <w:bCs/>
          <w:sz w:val="30"/>
          <w:szCs w:val="30"/>
        </w:rPr>
        <w:t>.</w:t>
      </w:r>
      <w:r>
        <w:rPr>
          <w:b/>
          <w:bCs/>
          <w:sz w:val="30"/>
          <w:szCs w:val="30"/>
        </w:rPr>
        <w:t>3</w:t>
      </w:r>
      <w:r w:rsidR="00215FDA">
        <w:rPr>
          <w:b/>
          <w:bCs/>
          <w:sz w:val="30"/>
          <w:szCs w:val="30"/>
        </w:rPr>
        <w:t xml:space="preserve"> Metodika zpracování dat</w:t>
      </w:r>
    </w:p>
    <w:p w14:paraId="3C972E74" w14:textId="5577A60B" w:rsidR="009C3520" w:rsidRDefault="009C3520" w:rsidP="009C3520">
      <w:pPr>
        <w:spacing w:after="0"/>
        <w:ind w:firstLine="708"/>
        <w:jc w:val="both"/>
        <w:rPr>
          <w:szCs w:val="24"/>
        </w:rPr>
      </w:pPr>
      <w:r>
        <w:rPr>
          <w:szCs w:val="24"/>
        </w:rPr>
        <w:t xml:space="preserve">Celkem bylo rozdáno 115 dotazníků žákům osmých a devátých ročníků. </w:t>
      </w:r>
      <w:r w:rsidR="00167E33">
        <w:rPr>
          <w:szCs w:val="24"/>
        </w:rPr>
        <w:t xml:space="preserve">                </w:t>
      </w:r>
      <w:r>
        <w:rPr>
          <w:szCs w:val="24"/>
        </w:rPr>
        <w:t>Ke zpracování a vyhodnocení byly použity všechny dotazníky. Srovná</w:t>
      </w:r>
      <w:r w:rsidR="00E46706">
        <w:rPr>
          <w:szCs w:val="24"/>
        </w:rPr>
        <w:t>vána byla</w:t>
      </w:r>
      <w:r>
        <w:rPr>
          <w:szCs w:val="24"/>
        </w:rPr>
        <w:t xml:space="preserve"> data </w:t>
      </w:r>
      <w:r>
        <w:rPr>
          <w:szCs w:val="24"/>
        </w:rPr>
        <w:lastRenderedPageBreak/>
        <w:t xml:space="preserve">chlapců vs. data dívek. Data </w:t>
      </w:r>
      <w:r w:rsidR="00E46706">
        <w:rPr>
          <w:szCs w:val="24"/>
        </w:rPr>
        <w:t>byl</w:t>
      </w:r>
      <w:r w:rsidR="00DF29EC">
        <w:rPr>
          <w:szCs w:val="24"/>
        </w:rPr>
        <w:t>y</w:t>
      </w:r>
      <w:r w:rsidR="00E46706">
        <w:rPr>
          <w:szCs w:val="24"/>
        </w:rPr>
        <w:t xml:space="preserve"> </w:t>
      </w:r>
      <w:r>
        <w:rPr>
          <w:szCs w:val="24"/>
        </w:rPr>
        <w:t>vklád</w:t>
      </w:r>
      <w:r w:rsidR="00E46706">
        <w:rPr>
          <w:szCs w:val="24"/>
        </w:rPr>
        <w:t>án</w:t>
      </w:r>
      <w:r w:rsidR="00DF29EC">
        <w:rPr>
          <w:szCs w:val="24"/>
        </w:rPr>
        <w:t>y</w:t>
      </w:r>
      <w:r>
        <w:rPr>
          <w:szCs w:val="24"/>
        </w:rPr>
        <w:t xml:space="preserve"> do již připravené tabulky v Microsoft Excel, které </w:t>
      </w:r>
      <w:r w:rsidR="00E46706">
        <w:rPr>
          <w:szCs w:val="24"/>
        </w:rPr>
        <w:t xml:space="preserve">byly </w:t>
      </w:r>
      <w:r>
        <w:rPr>
          <w:szCs w:val="24"/>
        </w:rPr>
        <w:t>vyhodno</w:t>
      </w:r>
      <w:r w:rsidR="00E46706">
        <w:rPr>
          <w:szCs w:val="24"/>
        </w:rPr>
        <w:t>ceny</w:t>
      </w:r>
      <w:r>
        <w:rPr>
          <w:szCs w:val="24"/>
        </w:rPr>
        <w:t xml:space="preserve"> v procentech k celkovému počtu daného pohlaví.</w:t>
      </w:r>
    </w:p>
    <w:p w14:paraId="6216F778" w14:textId="2620AA36" w:rsidR="003B0B25" w:rsidRDefault="003B0B25" w:rsidP="009C3520">
      <w:pPr>
        <w:spacing w:after="0"/>
        <w:ind w:firstLine="708"/>
        <w:jc w:val="both"/>
        <w:rPr>
          <w:szCs w:val="24"/>
        </w:rPr>
      </w:pPr>
    </w:p>
    <w:p w14:paraId="4E2E9782" w14:textId="4DD96B2D" w:rsidR="003B0B25" w:rsidRDefault="003B0B25" w:rsidP="009C3520">
      <w:pPr>
        <w:spacing w:after="0"/>
        <w:ind w:firstLine="708"/>
        <w:jc w:val="both"/>
        <w:rPr>
          <w:b/>
          <w:bCs/>
          <w:sz w:val="32"/>
          <w:szCs w:val="32"/>
        </w:rPr>
      </w:pPr>
      <w:r>
        <w:rPr>
          <w:b/>
          <w:bCs/>
          <w:sz w:val="32"/>
          <w:szCs w:val="32"/>
        </w:rPr>
        <w:t xml:space="preserve">4.4 Metodika měření </w:t>
      </w:r>
    </w:p>
    <w:p w14:paraId="28F178C3" w14:textId="4D6065DE" w:rsidR="003B0B25" w:rsidRPr="003B0B25" w:rsidRDefault="003B0B25" w:rsidP="009C3520">
      <w:pPr>
        <w:spacing w:after="0"/>
        <w:ind w:firstLine="708"/>
        <w:jc w:val="both"/>
        <w:rPr>
          <w:szCs w:val="24"/>
        </w:rPr>
      </w:pPr>
      <w:r w:rsidRPr="003B0B25">
        <w:rPr>
          <w:szCs w:val="24"/>
        </w:rPr>
        <w:t>Formou dotazníků</w:t>
      </w:r>
      <w:r>
        <w:rPr>
          <w:szCs w:val="24"/>
        </w:rPr>
        <w:t xml:space="preserve"> bylo zjištěno tělesné složení jedinců pomocí indexu tělesné hmotnosti. Respondenti do dotazníku uvedli svou hmotnost a výškou. Výpočet BMI </w:t>
      </w:r>
      <w:r w:rsidR="00167E33">
        <w:rPr>
          <w:szCs w:val="24"/>
        </w:rPr>
        <w:t xml:space="preserve">         </w:t>
      </w:r>
      <w:r w:rsidR="00B0012F">
        <w:rPr>
          <w:szCs w:val="24"/>
        </w:rPr>
        <w:t>se společně s věkem dosazoval do percentilového grafu, který je zvlášť pro dívky</w:t>
      </w:r>
      <w:r w:rsidR="008E78ED">
        <w:rPr>
          <w:szCs w:val="24"/>
        </w:rPr>
        <w:t xml:space="preserve"> </w:t>
      </w:r>
      <w:r w:rsidR="008E78ED">
        <w:rPr>
          <w:szCs w:val="24"/>
        </w:rPr>
        <w:br/>
      </w:r>
      <w:r w:rsidR="00B0012F">
        <w:rPr>
          <w:szCs w:val="24"/>
        </w:rPr>
        <w:t>a chlapce od 0-18 let.</w:t>
      </w:r>
      <w:r>
        <w:rPr>
          <w:szCs w:val="24"/>
        </w:rPr>
        <w:t xml:space="preserve"> </w:t>
      </w:r>
    </w:p>
    <w:p w14:paraId="238E742E" w14:textId="77777777" w:rsidR="00E46706" w:rsidRDefault="00E46706" w:rsidP="009C3520">
      <w:pPr>
        <w:spacing w:after="0"/>
        <w:ind w:firstLine="708"/>
        <w:jc w:val="both"/>
        <w:rPr>
          <w:szCs w:val="24"/>
        </w:rPr>
      </w:pPr>
    </w:p>
    <w:p w14:paraId="3C7304CD" w14:textId="3120AEAA" w:rsidR="004A0E1E" w:rsidRDefault="00852DA0">
      <w:pPr>
        <w:spacing w:after="0"/>
        <w:ind w:firstLine="708"/>
        <w:jc w:val="both"/>
        <w:rPr>
          <w:b/>
          <w:bCs/>
          <w:sz w:val="32"/>
          <w:szCs w:val="32"/>
        </w:rPr>
      </w:pPr>
      <w:r>
        <w:rPr>
          <w:b/>
          <w:bCs/>
          <w:sz w:val="32"/>
          <w:szCs w:val="32"/>
        </w:rPr>
        <w:t>4</w:t>
      </w:r>
      <w:r w:rsidR="00215FDA">
        <w:rPr>
          <w:b/>
          <w:bCs/>
          <w:sz w:val="32"/>
          <w:szCs w:val="32"/>
        </w:rPr>
        <w:t>.</w:t>
      </w:r>
      <w:r w:rsidR="003B0B25">
        <w:rPr>
          <w:b/>
          <w:bCs/>
          <w:sz w:val="32"/>
          <w:szCs w:val="32"/>
        </w:rPr>
        <w:t>5</w:t>
      </w:r>
      <w:r w:rsidR="00215FDA">
        <w:rPr>
          <w:b/>
          <w:bCs/>
          <w:sz w:val="32"/>
          <w:szCs w:val="32"/>
        </w:rPr>
        <w:t xml:space="preserve"> </w:t>
      </w:r>
      <w:r w:rsidR="00215FDA">
        <w:rPr>
          <w:b/>
          <w:bCs/>
          <w:sz w:val="30"/>
          <w:szCs w:val="30"/>
        </w:rPr>
        <w:t>Zhodnocení dotazníkového šetření</w:t>
      </w:r>
      <w:r w:rsidR="00215FDA">
        <w:rPr>
          <w:b/>
          <w:bCs/>
          <w:sz w:val="32"/>
          <w:szCs w:val="32"/>
        </w:rPr>
        <w:tab/>
        <w:t>a diskuze</w:t>
      </w:r>
    </w:p>
    <w:p w14:paraId="1418A83C" w14:textId="3553ECDE" w:rsidR="009C3520" w:rsidRDefault="009C3520" w:rsidP="009C3520">
      <w:pPr>
        <w:spacing w:after="0"/>
        <w:ind w:firstLine="708"/>
        <w:jc w:val="both"/>
        <w:rPr>
          <w:szCs w:val="24"/>
        </w:rPr>
      </w:pPr>
      <w:r>
        <w:rPr>
          <w:szCs w:val="24"/>
        </w:rPr>
        <w:t xml:space="preserve">Tato kapitola znázorňuje výsledky dotazníkového šetření. Každá otázka </w:t>
      </w:r>
      <w:r w:rsidR="00167E33">
        <w:rPr>
          <w:szCs w:val="24"/>
        </w:rPr>
        <w:t xml:space="preserve">                   </w:t>
      </w:r>
      <w:r>
        <w:rPr>
          <w:szCs w:val="24"/>
        </w:rPr>
        <w:t>je rozebírána zvlášť a výsledek je vyobrazen tabulkou</w:t>
      </w:r>
      <w:r w:rsidR="00E46706">
        <w:rPr>
          <w:szCs w:val="24"/>
        </w:rPr>
        <w:t xml:space="preserve">, </w:t>
      </w:r>
      <w:r>
        <w:rPr>
          <w:szCs w:val="24"/>
        </w:rPr>
        <w:t>grafem</w:t>
      </w:r>
      <w:r w:rsidR="00E46706">
        <w:rPr>
          <w:szCs w:val="24"/>
        </w:rPr>
        <w:t xml:space="preserve"> či obojím</w:t>
      </w:r>
      <w:r>
        <w:rPr>
          <w:szCs w:val="24"/>
        </w:rPr>
        <w:t>. Každou otázku doprovází komentář, který výsledek shrnuje a hodnotí.</w:t>
      </w:r>
      <w:r>
        <w:rPr>
          <w:b/>
          <w:bCs/>
          <w:sz w:val="30"/>
          <w:szCs w:val="30"/>
        </w:rPr>
        <w:t xml:space="preserve"> </w:t>
      </w:r>
      <w:r>
        <w:rPr>
          <w:szCs w:val="24"/>
        </w:rPr>
        <w:t>Výsledky jsou dále srovnány s</w:t>
      </w:r>
      <w:r w:rsidR="00E46706">
        <w:rPr>
          <w:szCs w:val="24"/>
        </w:rPr>
        <w:t> </w:t>
      </w:r>
      <w:r>
        <w:rPr>
          <w:szCs w:val="24"/>
        </w:rPr>
        <w:t>jin</w:t>
      </w:r>
      <w:r w:rsidR="00E46706">
        <w:rPr>
          <w:szCs w:val="24"/>
        </w:rPr>
        <w:t>ým</w:t>
      </w:r>
      <w:r w:rsidR="00CD3DB4">
        <w:rPr>
          <w:szCs w:val="24"/>
        </w:rPr>
        <w:t>i</w:t>
      </w:r>
      <w:r w:rsidR="00E46706">
        <w:rPr>
          <w:szCs w:val="24"/>
        </w:rPr>
        <w:t xml:space="preserve"> </w:t>
      </w:r>
      <w:r>
        <w:rPr>
          <w:szCs w:val="24"/>
        </w:rPr>
        <w:t>výzku</w:t>
      </w:r>
      <w:r w:rsidR="00E46706">
        <w:rPr>
          <w:szCs w:val="24"/>
        </w:rPr>
        <w:t>m</w:t>
      </w:r>
      <w:r w:rsidR="00CD3DB4">
        <w:rPr>
          <w:szCs w:val="24"/>
        </w:rPr>
        <w:t>y</w:t>
      </w:r>
      <w:r w:rsidR="00E46706">
        <w:rPr>
          <w:szCs w:val="24"/>
        </w:rPr>
        <w:t>, kterým byl</w:t>
      </w:r>
      <w:r w:rsidR="00CD3DB4">
        <w:rPr>
          <w:szCs w:val="24"/>
        </w:rPr>
        <w:t>y:</w:t>
      </w:r>
      <w:r>
        <w:rPr>
          <w:szCs w:val="24"/>
        </w:rPr>
        <w:t xml:space="preserve"> výzkum Kalmana Michala a Vašíčkové Jany (2013)</w:t>
      </w:r>
      <w:r w:rsidR="00CD3DB4">
        <w:rPr>
          <w:szCs w:val="24"/>
        </w:rPr>
        <w:t xml:space="preserve"> </w:t>
      </w:r>
      <w:r>
        <w:rPr>
          <w:szCs w:val="24"/>
        </w:rPr>
        <w:t>provádě</w:t>
      </w:r>
      <w:r w:rsidR="00CD3DB4">
        <w:rPr>
          <w:szCs w:val="24"/>
        </w:rPr>
        <w:t>jící</w:t>
      </w:r>
      <w:r>
        <w:rPr>
          <w:szCs w:val="24"/>
        </w:rPr>
        <w:t xml:space="preserve"> výzkumné šetření u chlapců a dívek ve věku 11, 13, a 15 let</w:t>
      </w:r>
      <w:r w:rsidR="00CD3DB4">
        <w:rPr>
          <w:szCs w:val="24"/>
        </w:rPr>
        <w:t>, studie HBSC, WHO a Zdraví dětí 2016, které v knize zmiňuje Pipová (2021)</w:t>
      </w:r>
      <w:r w:rsidR="004D412F">
        <w:rPr>
          <w:szCs w:val="24"/>
        </w:rPr>
        <w:t xml:space="preserve"> a výživovými doporučeními.</w:t>
      </w:r>
    </w:p>
    <w:p w14:paraId="24EFE9EB" w14:textId="38073CDC" w:rsidR="004A0E1E" w:rsidRDefault="00852DA0" w:rsidP="00852DA0">
      <w:pPr>
        <w:spacing w:after="0" w:line="240" w:lineRule="auto"/>
        <w:ind w:left="708" w:firstLine="708"/>
        <w:jc w:val="left"/>
        <w:rPr>
          <w:b/>
          <w:bCs/>
          <w:sz w:val="28"/>
          <w:szCs w:val="28"/>
        </w:rPr>
      </w:pPr>
      <w:r>
        <w:rPr>
          <w:b/>
          <w:bCs/>
          <w:sz w:val="28"/>
          <w:szCs w:val="28"/>
        </w:rPr>
        <w:t>4</w:t>
      </w:r>
      <w:r w:rsidR="00215FDA">
        <w:rPr>
          <w:b/>
          <w:bCs/>
          <w:sz w:val="28"/>
          <w:szCs w:val="28"/>
        </w:rPr>
        <w:t>.</w:t>
      </w:r>
      <w:r w:rsidR="003E5EDE">
        <w:rPr>
          <w:b/>
          <w:bCs/>
          <w:sz w:val="28"/>
          <w:szCs w:val="28"/>
        </w:rPr>
        <w:t>5</w:t>
      </w:r>
      <w:r w:rsidR="00215FDA">
        <w:rPr>
          <w:b/>
          <w:bCs/>
          <w:sz w:val="28"/>
          <w:szCs w:val="28"/>
        </w:rPr>
        <w:t>.1 Základní informace</w:t>
      </w:r>
    </w:p>
    <w:p w14:paraId="22ED9877" w14:textId="77777777" w:rsidR="004A0E1E" w:rsidRDefault="00215FDA">
      <w:pPr>
        <w:spacing w:after="0"/>
        <w:jc w:val="both"/>
        <w:rPr>
          <w:b/>
          <w:bCs/>
          <w:szCs w:val="24"/>
        </w:rPr>
      </w:pPr>
      <w:r>
        <w:rPr>
          <w:b/>
          <w:bCs/>
          <w:szCs w:val="24"/>
        </w:rPr>
        <w:t>Otázka č. 13 a 14: Jaké je tvé pohlaví? Do jakého docházíš ročníku?</w:t>
      </w:r>
    </w:p>
    <w:p w14:paraId="0FFEDAA2" w14:textId="77777777" w:rsidR="004A0E1E" w:rsidRDefault="00215FDA">
      <w:pPr>
        <w:spacing w:after="0"/>
        <w:jc w:val="both"/>
        <w:rPr>
          <w:i/>
          <w:iCs/>
          <w:szCs w:val="24"/>
        </w:rPr>
      </w:pPr>
      <w:r>
        <w:rPr>
          <w:i/>
          <w:iCs/>
          <w:szCs w:val="24"/>
        </w:rPr>
        <w:t>Tabulka č. 1: Počet chlapců a dívek</w:t>
      </w:r>
    </w:p>
    <w:p w14:paraId="3F1644AE" w14:textId="77777777" w:rsidR="004A0E1E" w:rsidRDefault="00215FDA">
      <w:pPr>
        <w:spacing w:after="0"/>
        <w:jc w:val="both"/>
        <w:rPr>
          <w:i/>
          <w:iCs/>
          <w:szCs w:val="24"/>
        </w:rPr>
      </w:pPr>
      <w:r>
        <w:rPr>
          <w:i/>
          <w:iCs/>
          <w:noProof/>
          <w:szCs w:val="24"/>
        </w:rPr>
        <w:drawing>
          <wp:inline distT="0" distB="0" distL="0" distR="0" wp14:anchorId="1070811F" wp14:editId="72F0A585">
            <wp:extent cx="5057775" cy="795124"/>
            <wp:effectExtent l="0" t="0" r="0" b="5080"/>
            <wp:docPr id="2" name="Obráz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1"/>
                    <pic:cNvPicPr>
                      <a:picLocks noChangeAspect="1" noChangeArrowheads="1"/>
                    </pic:cNvPicPr>
                  </pic:nvPicPr>
                  <pic:blipFill>
                    <a:blip r:embed="rId12"/>
                    <a:srcRect l="-6" t="-42" r="-6" b="-42"/>
                    <a:stretch>
                      <a:fillRect/>
                    </a:stretch>
                  </pic:blipFill>
                  <pic:spPr bwMode="auto">
                    <a:xfrm>
                      <a:off x="0" y="0"/>
                      <a:ext cx="5072554" cy="797447"/>
                    </a:xfrm>
                    <a:prstGeom prst="rect">
                      <a:avLst/>
                    </a:prstGeom>
                  </pic:spPr>
                </pic:pic>
              </a:graphicData>
            </a:graphic>
          </wp:inline>
        </w:drawing>
      </w:r>
    </w:p>
    <w:p w14:paraId="54559A28" w14:textId="77777777" w:rsidR="004A0E1E" w:rsidRDefault="00215FDA">
      <w:pPr>
        <w:spacing w:after="0"/>
        <w:ind w:left="5664" w:firstLine="708"/>
        <w:jc w:val="left"/>
        <w:rPr>
          <w:bCs/>
          <w:i/>
          <w:iCs/>
          <w:szCs w:val="24"/>
        </w:rPr>
      </w:pPr>
      <w:r>
        <w:rPr>
          <w:rFonts w:eastAsia="Times New Roman"/>
          <w:i/>
          <w:iCs/>
          <w:szCs w:val="24"/>
        </w:rPr>
        <w:t xml:space="preserve"> </w:t>
      </w:r>
      <w:r>
        <w:rPr>
          <w:i/>
          <w:iCs/>
          <w:sz w:val="22"/>
        </w:rPr>
        <w:t>Zdroj: vlastní tvorba</w:t>
      </w:r>
    </w:p>
    <w:p w14:paraId="220BD1A4" w14:textId="77777777" w:rsidR="00852DA0" w:rsidRDefault="00852DA0" w:rsidP="00852DA0">
      <w:pPr>
        <w:spacing w:after="0"/>
        <w:ind w:left="5664" w:firstLine="708"/>
        <w:jc w:val="both"/>
        <w:rPr>
          <w:i/>
          <w:iCs/>
          <w:sz w:val="22"/>
        </w:rPr>
      </w:pPr>
    </w:p>
    <w:p w14:paraId="6C5E7F3B" w14:textId="4FE2609C" w:rsidR="004A0E1E" w:rsidRDefault="00215FDA">
      <w:pPr>
        <w:spacing w:after="0"/>
        <w:ind w:firstLine="708"/>
        <w:jc w:val="both"/>
        <w:rPr>
          <w:szCs w:val="24"/>
        </w:rPr>
      </w:pPr>
      <w:r>
        <w:rPr>
          <w:szCs w:val="24"/>
        </w:rPr>
        <w:t xml:space="preserve">Z </w:t>
      </w:r>
      <w:r w:rsidR="005A2653">
        <w:rPr>
          <w:szCs w:val="24"/>
        </w:rPr>
        <w:t>tabulky</w:t>
      </w:r>
      <w:r>
        <w:rPr>
          <w:szCs w:val="24"/>
        </w:rPr>
        <w:t xml:space="preserve"> lze vyčíst, že z 8. ročníku bylo 28 chlapců, což je 45,16 % a 30 dívek, což odpovídá 56,60 %. V 9. ročníku se do dotazníkového šetření zapojilo 34 chlapců (54,84 %) a 23 dívek (43,40 %). Podle pohlaví lez vyčíst, že bylo 62 chlapců a 53 dívek.</w:t>
      </w:r>
    </w:p>
    <w:p w14:paraId="0043F88B" w14:textId="5E5F3279" w:rsidR="004A0E1E" w:rsidRDefault="004A0E1E">
      <w:pPr>
        <w:spacing w:after="0"/>
        <w:jc w:val="both"/>
        <w:rPr>
          <w:b/>
          <w:bCs/>
          <w:szCs w:val="24"/>
        </w:rPr>
      </w:pPr>
    </w:p>
    <w:p w14:paraId="052025CD" w14:textId="3D56D4C8" w:rsidR="0001698F" w:rsidRDefault="0001698F">
      <w:pPr>
        <w:spacing w:after="0"/>
        <w:jc w:val="both"/>
        <w:rPr>
          <w:b/>
          <w:bCs/>
          <w:szCs w:val="24"/>
        </w:rPr>
      </w:pPr>
    </w:p>
    <w:p w14:paraId="472DD60C" w14:textId="44795896" w:rsidR="0001698F" w:rsidRDefault="0001698F">
      <w:pPr>
        <w:spacing w:after="0"/>
        <w:jc w:val="both"/>
        <w:rPr>
          <w:b/>
          <w:bCs/>
          <w:szCs w:val="24"/>
        </w:rPr>
      </w:pPr>
    </w:p>
    <w:p w14:paraId="7E483E3E" w14:textId="77777777" w:rsidR="0001698F" w:rsidRDefault="0001698F">
      <w:pPr>
        <w:spacing w:after="0"/>
        <w:jc w:val="both"/>
        <w:rPr>
          <w:b/>
          <w:bCs/>
          <w:szCs w:val="24"/>
        </w:rPr>
      </w:pPr>
    </w:p>
    <w:p w14:paraId="4AA29495" w14:textId="77777777" w:rsidR="004A0E1E" w:rsidRDefault="00215FDA">
      <w:pPr>
        <w:spacing w:after="0"/>
        <w:jc w:val="both"/>
        <w:rPr>
          <w:b/>
          <w:bCs/>
          <w:szCs w:val="24"/>
        </w:rPr>
      </w:pPr>
      <w:r>
        <w:rPr>
          <w:b/>
          <w:bCs/>
          <w:szCs w:val="24"/>
        </w:rPr>
        <w:lastRenderedPageBreak/>
        <w:t>Otázka č. 15: Jaký je tvůj věk?</w:t>
      </w:r>
    </w:p>
    <w:p w14:paraId="5A2AF8C9" w14:textId="77777777" w:rsidR="004A0E1E" w:rsidRDefault="00215FDA">
      <w:pPr>
        <w:spacing w:after="0"/>
        <w:jc w:val="both"/>
        <w:rPr>
          <w:i/>
          <w:iCs/>
          <w:szCs w:val="24"/>
        </w:rPr>
      </w:pPr>
      <w:r>
        <w:rPr>
          <w:i/>
          <w:iCs/>
          <w:szCs w:val="24"/>
        </w:rPr>
        <w:t>Tabulka č. 2: Věkové složení</w:t>
      </w:r>
    </w:p>
    <w:p w14:paraId="3D972B62" w14:textId="2CD865C5" w:rsidR="004A0E1E" w:rsidRDefault="00F834EE">
      <w:pPr>
        <w:spacing w:after="0"/>
        <w:jc w:val="both"/>
        <w:rPr>
          <w:b/>
          <w:bCs/>
          <w:szCs w:val="24"/>
        </w:rPr>
      </w:pPr>
      <w:r>
        <w:rPr>
          <w:i/>
          <w:iCs/>
          <w:noProof/>
          <w:szCs w:val="24"/>
        </w:rPr>
        <w:drawing>
          <wp:inline distT="0" distB="0" distL="0" distR="0" wp14:anchorId="640F7D2F" wp14:editId="6B74C31D">
            <wp:extent cx="5046114" cy="838200"/>
            <wp:effectExtent l="0" t="0" r="254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0136" cy="842190"/>
                    </a:xfrm>
                    <a:prstGeom prst="rect">
                      <a:avLst/>
                    </a:prstGeom>
                    <a:noFill/>
                    <a:ln>
                      <a:noFill/>
                    </a:ln>
                  </pic:spPr>
                </pic:pic>
              </a:graphicData>
            </a:graphic>
          </wp:inline>
        </w:drawing>
      </w:r>
    </w:p>
    <w:p w14:paraId="6B682BCF" w14:textId="77777777" w:rsidR="004A0E1E" w:rsidRDefault="00215FDA">
      <w:pPr>
        <w:spacing w:after="0"/>
        <w:ind w:left="5664" w:firstLine="708"/>
        <w:jc w:val="left"/>
        <w:rPr>
          <w:bCs/>
          <w:i/>
          <w:iCs/>
          <w:sz w:val="22"/>
        </w:rPr>
      </w:pPr>
      <w:r>
        <w:rPr>
          <w:rFonts w:eastAsia="Times New Roman"/>
          <w:i/>
          <w:iCs/>
          <w:sz w:val="22"/>
        </w:rPr>
        <w:t xml:space="preserve"> </w:t>
      </w:r>
      <w:r>
        <w:rPr>
          <w:i/>
          <w:iCs/>
          <w:sz w:val="22"/>
        </w:rPr>
        <w:t>Zdroj: vlastní tvorba</w:t>
      </w:r>
    </w:p>
    <w:p w14:paraId="6843FA61" w14:textId="77777777" w:rsidR="00852DA0" w:rsidRDefault="00852DA0">
      <w:pPr>
        <w:spacing w:after="0"/>
        <w:ind w:firstLine="708"/>
        <w:jc w:val="both"/>
        <w:rPr>
          <w:szCs w:val="24"/>
        </w:rPr>
      </w:pPr>
    </w:p>
    <w:p w14:paraId="01D6699B" w14:textId="4A811802" w:rsidR="004A0E1E" w:rsidRDefault="00215FDA">
      <w:pPr>
        <w:spacing w:after="0"/>
        <w:ind w:firstLine="708"/>
        <w:jc w:val="both"/>
        <w:rPr>
          <w:szCs w:val="24"/>
        </w:rPr>
      </w:pPr>
      <w:r>
        <w:rPr>
          <w:szCs w:val="24"/>
        </w:rPr>
        <w:t xml:space="preserve">Z </w:t>
      </w:r>
      <w:r w:rsidR="005A2653">
        <w:rPr>
          <w:szCs w:val="24"/>
        </w:rPr>
        <w:t>tabulky</w:t>
      </w:r>
      <w:r>
        <w:rPr>
          <w:szCs w:val="24"/>
        </w:rPr>
        <w:t xml:space="preserve"> je patrné, že dotazníkového šetření se zúčastnilo 6 chlapců (9,68 %)</w:t>
      </w:r>
      <w:r w:rsidR="00B13B35">
        <w:rPr>
          <w:szCs w:val="24"/>
        </w:rPr>
        <w:t xml:space="preserve"> </w:t>
      </w:r>
      <w:r w:rsidR="008E78ED">
        <w:rPr>
          <w:szCs w:val="24"/>
        </w:rPr>
        <w:br/>
      </w:r>
      <w:r>
        <w:rPr>
          <w:szCs w:val="24"/>
        </w:rPr>
        <w:t>a 12 dívek (22,64 %), kterým bylo 13 let. Čtrnáctiletých chlapců bylo 28, což odpovídá 45,16 % a 24 dívek, což je 45,28 %. 2</w:t>
      </w:r>
      <w:r w:rsidR="00D112AF">
        <w:rPr>
          <w:szCs w:val="24"/>
        </w:rPr>
        <w:t>8</w:t>
      </w:r>
      <w:r>
        <w:rPr>
          <w:szCs w:val="24"/>
        </w:rPr>
        <w:t xml:space="preserve"> chlapcům (4</w:t>
      </w:r>
      <w:r w:rsidR="00D112AF">
        <w:rPr>
          <w:szCs w:val="24"/>
        </w:rPr>
        <w:t>5</w:t>
      </w:r>
      <w:r>
        <w:rPr>
          <w:szCs w:val="24"/>
        </w:rPr>
        <w:t>,</w:t>
      </w:r>
      <w:r w:rsidR="00D112AF">
        <w:rPr>
          <w:szCs w:val="24"/>
        </w:rPr>
        <w:t>16</w:t>
      </w:r>
      <w:r>
        <w:rPr>
          <w:szCs w:val="24"/>
        </w:rPr>
        <w:t xml:space="preserve"> %) a 1</w:t>
      </w:r>
      <w:r w:rsidR="00D112AF">
        <w:rPr>
          <w:szCs w:val="24"/>
        </w:rPr>
        <w:t>7</w:t>
      </w:r>
      <w:r>
        <w:rPr>
          <w:szCs w:val="24"/>
        </w:rPr>
        <w:t xml:space="preserve"> dívkám (</w:t>
      </w:r>
      <w:r w:rsidR="00D112AF">
        <w:rPr>
          <w:szCs w:val="24"/>
        </w:rPr>
        <w:t>32</w:t>
      </w:r>
      <w:r>
        <w:rPr>
          <w:szCs w:val="24"/>
        </w:rPr>
        <w:t>,0</w:t>
      </w:r>
      <w:r w:rsidR="00D112AF">
        <w:rPr>
          <w:szCs w:val="24"/>
        </w:rPr>
        <w:t>8</w:t>
      </w:r>
      <w:r>
        <w:rPr>
          <w:szCs w:val="24"/>
        </w:rPr>
        <w:t xml:space="preserve"> %) bylo 15 let. </w:t>
      </w:r>
    </w:p>
    <w:p w14:paraId="7D899BC8" w14:textId="77777777" w:rsidR="00F834EE" w:rsidRDefault="00F834EE">
      <w:pPr>
        <w:spacing w:after="0"/>
        <w:jc w:val="both"/>
        <w:rPr>
          <w:b/>
          <w:bCs/>
          <w:szCs w:val="24"/>
        </w:rPr>
      </w:pPr>
    </w:p>
    <w:p w14:paraId="5E5DB08C" w14:textId="77777777" w:rsidR="004A0E1E" w:rsidRDefault="00215FDA">
      <w:pPr>
        <w:spacing w:after="0"/>
        <w:jc w:val="both"/>
        <w:rPr>
          <w:b/>
          <w:bCs/>
          <w:szCs w:val="24"/>
        </w:rPr>
      </w:pPr>
      <w:r>
        <w:rPr>
          <w:b/>
          <w:bCs/>
          <w:szCs w:val="24"/>
        </w:rPr>
        <w:t>Otázky č. 16 a 17: Jaká je tvá výška a váha?</w:t>
      </w:r>
    </w:p>
    <w:p w14:paraId="4B4AE12C" w14:textId="1B3558EA" w:rsidR="004A0E1E" w:rsidRDefault="00215FDA">
      <w:pPr>
        <w:spacing w:after="0"/>
        <w:jc w:val="both"/>
        <w:rPr>
          <w:i/>
          <w:iCs/>
          <w:szCs w:val="24"/>
        </w:rPr>
      </w:pPr>
      <w:r>
        <w:rPr>
          <w:i/>
          <w:iCs/>
          <w:szCs w:val="24"/>
        </w:rPr>
        <w:t>Tabulka č. 3: Percentilový graf</w:t>
      </w:r>
      <w:r w:rsidR="005C51A7">
        <w:rPr>
          <w:i/>
          <w:iCs/>
          <w:szCs w:val="24"/>
        </w:rPr>
        <w:t xml:space="preserve"> </w:t>
      </w:r>
      <w:bookmarkStart w:id="2" w:name="_Hlk108474914"/>
      <w:r w:rsidR="005C51A7">
        <w:rPr>
          <w:i/>
          <w:iCs/>
          <w:szCs w:val="24"/>
        </w:rPr>
        <w:t>dle BMI</w:t>
      </w:r>
      <w:r>
        <w:rPr>
          <w:i/>
          <w:iCs/>
          <w:szCs w:val="24"/>
        </w:rPr>
        <w:t xml:space="preserve"> </w:t>
      </w:r>
      <w:bookmarkEnd w:id="2"/>
      <w:r>
        <w:rPr>
          <w:i/>
          <w:iCs/>
          <w:szCs w:val="24"/>
        </w:rPr>
        <w:t>chlapci</w:t>
      </w:r>
    </w:p>
    <w:tbl>
      <w:tblPr>
        <w:tblW w:w="7976" w:type="dxa"/>
        <w:tblCellMar>
          <w:left w:w="70" w:type="dxa"/>
          <w:right w:w="70" w:type="dxa"/>
        </w:tblCellMar>
        <w:tblLook w:val="04A0" w:firstRow="1" w:lastRow="0" w:firstColumn="1" w:lastColumn="0" w:noHBand="0" w:noVBand="1"/>
      </w:tblPr>
      <w:tblGrid>
        <w:gridCol w:w="2492"/>
        <w:gridCol w:w="1821"/>
        <w:gridCol w:w="1842"/>
        <w:gridCol w:w="1821"/>
      </w:tblGrid>
      <w:tr w:rsidR="009B4A20" w:rsidRPr="009B4A20" w14:paraId="6816AA85" w14:textId="77777777" w:rsidTr="00DB6CEF">
        <w:trPr>
          <w:trHeight w:val="270"/>
        </w:trPr>
        <w:tc>
          <w:tcPr>
            <w:tcW w:w="2492" w:type="dxa"/>
            <w:tcBorders>
              <w:top w:val="single" w:sz="8" w:space="0" w:color="auto"/>
              <w:left w:val="single" w:sz="8" w:space="0" w:color="auto"/>
              <w:bottom w:val="single" w:sz="8" w:space="0" w:color="auto"/>
              <w:right w:val="nil"/>
            </w:tcBorders>
            <w:shd w:val="clear" w:color="000000" w:fill="8DB4E2"/>
            <w:noWrap/>
            <w:vAlign w:val="center"/>
            <w:hideMark/>
          </w:tcPr>
          <w:p w14:paraId="4DC67E31" w14:textId="77777777" w:rsidR="009B4A20" w:rsidRPr="009B4A20" w:rsidRDefault="009B4A20" w:rsidP="009B4A20">
            <w:pPr>
              <w:suppressAutoHyphens w:val="0"/>
              <w:spacing w:after="0" w:line="240" w:lineRule="auto"/>
              <w:rPr>
                <w:rFonts w:ascii="Calibri" w:eastAsia="Times New Roman" w:hAnsi="Calibri" w:cs="Calibri"/>
                <w:b/>
                <w:bCs/>
                <w:color w:val="000000"/>
                <w:sz w:val="22"/>
                <w:lang w:eastAsia="cs-CZ"/>
              </w:rPr>
            </w:pPr>
            <w:r w:rsidRPr="009B4A20">
              <w:rPr>
                <w:rFonts w:ascii="Calibri" w:eastAsia="Times New Roman" w:hAnsi="Calibri" w:cs="Calibri"/>
                <w:b/>
                <w:bCs/>
                <w:color w:val="000000"/>
                <w:sz w:val="22"/>
                <w:lang w:eastAsia="cs-CZ"/>
              </w:rPr>
              <w:t>Chlapci</w:t>
            </w:r>
          </w:p>
        </w:tc>
        <w:tc>
          <w:tcPr>
            <w:tcW w:w="1821" w:type="dxa"/>
            <w:tcBorders>
              <w:top w:val="single" w:sz="8" w:space="0" w:color="auto"/>
              <w:left w:val="single" w:sz="8" w:space="0" w:color="auto"/>
              <w:bottom w:val="single" w:sz="8" w:space="0" w:color="auto"/>
              <w:right w:val="single" w:sz="8" w:space="0" w:color="auto"/>
            </w:tcBorders>
            <w:shd w:val="clear" w:color="000000" w:fill="8DB4E2"/>
            <w:noWrap/>
            <w:vAlign w:val="center"/>
            <w:hideMark/>
          </w:tcPr>
          <w:p w14:paraId="52E3FADC" w14:textId="77777777" w:rsidR="009B4A20" w:rsidRPr="009B4A20" w:rsidRDefault="009B4A20" w:rsidP="009B4A20">
            <w:pPr>
              <w:suppressAutoHyphens w:val="0"/>
              <w:spacing w:after="0" w:line="240" w:lineRule="auto"/>
              <w:rPr>
                <w:rFonts w:ascii="Calibri" w:eastAsia="Times New Roman" w:hAnsi="Calibri" w:cs="Calibri"/>
                <w:b/>
                <w:bCs/>
                <w:color w:val="000000"/>
                <w:sz w:val="22"/>
                <w:lang w:eastAsia="cs-CZ"/>
              </w:rPr>
            </w:pPr>
            <w:r w:rsidRPr="009B4A20">
              <w:rPr>
                <w:rFonts w:ascii="Calibri" w:eastAsia="Times New Roman" w:hAnsi="Calibri" w:cs="Calibri"/>
                <w:b/>
                <w:bCs/>
                <w:color w:val="000000"/>
                <w:sz w:val="22"/>
                <w:lang w:eastAsia="cs-CZ"/>
              </w:rPr>
              <w:t>13 let</w:t>
            </w:r>
          </w:p>
        </w:tc>
        <w:tc>
          <w:tcPr>
            <w:tcW w:w="1842" w:type="dxa"/>
            <w:tcBorders>
              <w:top w:val="single" w:sz="8" w:space="0" w:color="auto"/>
              <w:left w:val="nil"/>
              <w:bottom w:val="single" w:sz="8" w:space="0" w:color="auto"/>
              <w:right w:val="nil"/>
            </w:tcBorders>
            <w:shd w:val="clear" w:color="000000" w:fill="8DB4E2"/>
            <w:noWrap/>
            <w:vAlign w:val="center"/>
            <w:hideMark/>
          </w:tcPr>
          <w:p w14:paraId="0F1BBAB1" w14:textId="77777777" w:rsidR="009B4A20" w:rsidRPr="009B4A20" w:rsidRDefault="009B4A20" w:rsidP="009B4A20">
            <w:pPr>
              <w:suppressAutoHyphens w:val="0"/>
              <w:spacing w:after="0" w:line="240" w:lineRule="auto"/>
              <w:rPr>
                <w:rFonts w:ascii="Calibri" w:eastAsia="Times New Roman" w:hAnsi="Calibri" w:cs="Calibri"/>
                <w:b/>
                <w:bCs/>
                <w:color w:val="000000"/>
                <w:sz w:val="22"/>
                <w:lang w:eastAsia="cs-CZ"/>
              </w:rPr>
            </w:pPr>
            <w:r w:rsidRPr="009B4A20">
              <w:rPr>
                <w:rFonts w:ascii="Calibri" w:eastAsia="Times New Roman" w:hAnsi="Calibri" w:cs="Calibri"/>
                <w:b/>
                <w:bCs/>
                <w:color w:val="000000"/>
                <w:sz w:val="22"/>
                <w:lang w:eastAsia="cs-CZ"/>
              </w:rPr>
              <w:t>14 let</w:t>
            </w:r>
          </w:p>
        </w:tc>
        <w:tc>
          <w:tcPr>
            <w:tcW w:w="1821" w:type="dxa"/>
            <w:tcBorders>
              <w:top w:val="single" w:sz="8" w:space="0" w:color="auto"/>
              <w:left w:val="single" w:sz="8" w:space="0" w:color="auto"/>
              <w:bottom w:val="single" w:sz="8" w:space="0" w:color="auto"/>
              <w:right w:val="single" w:sz="8" w:space="0" w:color="auto"/>
            </w:tcBorders>
            <w:shd w:val="clear" w:color="000000" w:fill="8DB4E2"/>
            <w:noWrap/>
            <w:vAlign w:val="bottom"/>
            <w:hideMark/>
          </w:tcPr>
          <w:p w14:paraId="35D5D9F0" w14:textId="77777777" w:rsidR="009B4A20" w:rsidRPr="009B4A20" w:rsidRDefault="009B4A20" w:rsidP="009B4A20">
            <w:pPr>
              <w:suppressAutoHyphens w:val="0"/>
              <w:spacing w:after="0" w:line="240" w:lineRule="auto"/>
              <w:rPr>
                <w:rFonts w:ascii="Calibri" w:eastAsia="Times New Roman" w:hAnsi="Calibri" w:cs="Calibri"/>
                <w:b/>
                <w:bCs/>
                <w:color w:val="000000"/>
                <w:sz w:val="22"/>
                <w:lang w:eastAsia="cs-CZ"/>
              </w:rPr>
            </w:pPr>
            <w:r w:rsidRPr="009B4A20">
              <w:rPr>
                <w:rFonts w:ascii="Calibri" w:eastAsia="Times New Roman" w:hAnsi="Calibri" w:cs="Calibri"/>
                <w:b/>
                <w:bCs/>
                <w:color w:val="000000"/>
                <w:sz w:val="22"/>
                <w:lang w:eastAsia="cs-CZ"/>
              </w:rPr>
              <w:t>15 let</w:t>
            </w:r>
          </w:p>
        </w:tc>
      </w:tr>
      <w:tr w:rsidR="009B4A20" w:rsidRPr="009B4A20" w14:paraId="73FA7BDF" w14:textId="77777777" w:rsidTr="00DB6CEF">
        <w:trPr>
          <w:trHeight w:val="258"/>
        </w:trPr>
        <w:tc>
          <w:tcPr>
            <w:tcW w:w="2492" w:type="dxa"/>
            <w:tcBorders>
              <w:top w:val="nil"/>
              <w:left w:val="single" w:sz="8" w:space="0" w:color="auto"/>
              <w:bottom w:val="single" w:sz="4" w:space="0" w:color="auto"/>
              <w:right w:val="single" w:sz="8" w:space="0" w:color="auto"/>
            </w:tcBorders>
            <w:shd w:val="clear" w:color="000000" w:fill="8DB4E2"/>
            <w:noWrap/>
            <w:vAlign w:val="center"/>
            <w:hideMark/>
          </w:tcPr>
          <w:p w14:paraId="4898A474" w14:textId="77777777" w:rsidR="009B4A20" w:rsidRPr="009B4A20" w:rsidRDefault="009B4A20" w:rsidP="009B4A20">
            <w:pPr>
              <w:suppressAutoHyphens w:val="0"/>
              <w:spacing w:after="0" w:line="240" w:lineRule="auto"/>
              <w:rPr>
                <w:rFonts w:ascii="Calibri" w:eastAsia="Times New Roman" w:hAnsi="Calibri" w:cs="Calibri"/>
                <w:b/>
                <w:bCs/>
                <w:color w:val="000000"/>
                <w:sz w:val="22"/>
                <w:lang w:eastAsia="cs-CZ"/>
              </w:rPr>
            </w:pPr>
            <w:r w:rsidRPr="009B4A20">
              <w:rPr>
                <w:rFonts w:ascii="Calibri" w:eastAsia="Times New Roman" w:hAnsi="Calibri" w:cs="Calibri"/>
                <w:b/>
                <w:bCs/>
                <w:color w:val="000000"/>
                <w:sz w:val="22"/>
                <w:lang w:eastAsia="cs-CZ"/>
              </w:rPr>
              <w:t>a) pod 3</w:t>
            </w:r>
          </w:p>
        </w:tc>
        <w:tc>
          <w:tcPr>
            <w:tcW w:w="1821" w:type="dxa"/>
            <w:tcBorders>
              <w:top w:val="nil"/>
              <w:left w:val="nil"/>
              <w:bottom w:val="single" w:sz="4" w:space="0" w:color="auto"/>
              <w:right w:val="single" w:sz="4" w:space="0" w:color="auto"/>
            </w:tcBorders>
            <w:shd w:val="clear" w:color="auto" w:fill="auto"/>
            <w:noWrap/>
            <w:vAlign w:val="center"/>
            <w:hideMark/>
          </w:tcPr>
          <w:p w14:paraId="22E9E4D0" w14:textId="77777777" w:rsidR="009B4A20" w:rsidRPr="009B4A20" w:rsidRDefault="009B4A20" w:rsidP="009B4A20">
            <w:pPr>
              <w:suppressAutoHyphens w:val="0"/>
              <w:spacing w:after="0" w:line="240" w:lineRule="auto"/>
              <w:rPr>
                <w:rFonts w:ascii="Calibri" w:eastAsia="Times New Roman" w:hAnsi="Calibri" w:cs="Calibri"/>
                <w:b/>
                <w:bCs/>
                <w:color w:val="000000"/>
                <w:sz w:val="22"/>
                <w:lang w:eastAsia="cs-CZ"/>
              </w:rPr>
            </w:pPr>
            <w:r w:rsidRPr="009B4A20">
              <w:rPr>
                <w:rFonts w:ascii="Calibri" w:eastAsia="Times New Roman" w:hAnsi="Calibri" w:cs="Calibri"/>
                <w:b/>
                <w:bCs/>
                <w:color w:val="000000"/>
                <w:sz w:val="22"/>
                <w:lang w:eastAsia="cs-CZ"/>
              </w:rPr>
              <w:t>0</w:t>
            </w:r>
          </w:p>
        </w:tc>
        <w:tc>
          <w:tcPr>
            <w:tcW w:w="1842" w:type="dxa"/>
            <w:tcBorders>
              <w:top w:val="nil"/>
              <w:left w:val="nil"/>
              <w:bottom w:val="single" w:sz="4" w:space="0" w:color="auto"/>
              <w:right w:val="nil"/>
            </w:tcBorders>
            <w:shd w:val="clear" w:color="auto" w:fill="auto"/>
            <w:noWrap/>
            <w:vAlign w:val="center"/>
            <w:hideMark/>
          </w:tcPr>
          <w:p w14:paraId="01FBBDE8" w14:textId="77777777" w:rsidR="009B4A20" w:rsidRPr="009B4A20" w:rsidRDefault="009B4A20" w:rsidP="009B4A20">
            <w:pPr>
              <w:suppressAutoHyphens w:val="0"/>
              <w:spacing w:after="0" w:line="240" w:lineRule="auto"/>
              <w:rPr>
                <w:rFonts w:ascii="Calibri" w:eastAsia="Times New Roman" w:hAnsi="Calibri" w:cs="Calibri"/>
                <w:b/>
                <w:bCs/>
                <w:color w:val="000000"/>
                <w:sz w:val="22"/>
                <w:lang w:eastAsia="cs-CZ"/>
              </w:rPr>
            </w:pPr>
            <w:r w:rsidRPr="009B4A20">
              <w:rPr>
                <w:rFonts w:ascii="Calibri" w:eastAsia="Times New Roman" w:hAnsi="Calibri" w:cs="Calibri"/>
                <w:b/>
                <w:bCs/>
                <w:color w:val="000000"/>
                <w:sz w:val="22"/>
                <w:lang w:eastAsia="cs-CZ"/>
              </w:rPr>
              <w:t>0</w:t>
            </w:r>
          </w:p>
        </w:tc>
        <w:tc>
          <w:tcPr>
            <w:tcW w:w="1821" w:type="dxa"/>
            <w:tcBorders>
              <w:top w:val="nil"/>
              <w:left w:val="single" w:sz="4" w:space="0" w:color="auto"/>
              <w:bottom w:val="single" w:sz="4" w:space="0" w:color="auto"/>
              <w:right w:val="single" w:sz="8" w:space="0" w:color="auto"/>
            </w:tcBorders>
            <w:shd w:val="clear" w:color="auto" w:fill="auto"/>
            <w:noWrap/>
            <w:vAlign w:val="center"/>
            <w:hideMark/>
          </w:tcPr>
          <w:p w14:paraId="31B1258E" w14:textId="77777777" w:rsidR="009B4A20" w:rsidRPr="009B4A20" w:rsidRDefault="009B4A20" w:rsidP="009B4A20">
            <w:pPr>
              <w:suppressAutoHyphens w:val="0"/>
              <w:spacing w:after="0" w:line="240" w:lineRule="auto"/>
              <w:rPr>
                <w:rFonts w:ascii="Calibri" w:eastAsia="Times New Roman" w:hAnsi="Calibri" w:cs="Calibri"/>
                <w:b/>
                <w:bCs/>
                <w:color w:val="000000"/>
                <w:sz w:val="22"/>
                <w:lang w:eastAsia="cs-CZ"/>
              </w:rPr>
            </w:pPr>
            <w:r w:rsidRPr="009B4A20">
              <w:rPr>
                <w:rFonts w:ascii="Calibri" w:eastAsia="Times New Roman" w:hAnsi="Calibri" w:cs="Calibri"/>
                <w:b/>
                <w:bCs/>
                <w:color w:val="000000"/>
                <w:sz w:val="22"/>
                <w:lang w:eastAsia="cs-CZ"/>
              </w:rPr>
              <w:t>0</w:t>
            </w:r>
          </w:p>
        </w:tc>
      </w:tr>
      <w:tr w:rsidR="009B4A20" w:rsidRPr="009B4A20" w14:paraId="33DF9540" w14:textId="77777777" w:rsidTr="00DB6CEF">
        <w:trPr>
          <w:trHeight w:val="258"/>
        </w:trPr>
        <w:tc>
          <w:tcPr>
            <w:tcW w:w="2492" w:type="dxa"/>
            <w:tcBorders>
              <w:top w:val="nil"/>
              <w:left w:val="single" w:sz="8" w:space="0" w:color="auto"/>
              <w:bottom w:val="single" w:sz="4" w:space="0" w:color="auto"/>
              <w:right w:val="single" w:sz="8" w:space="0" w:color="auto"/>
            </w:tcBorders>
            <w:shd w:val="clear" w:color="000000" w:fill="8DB4E2"/>
            <w:noWrap/>
            <w:vAlign w:val="center"/>
            <w:hideMark/>
          </w:tcPr>
          <w:p w14:paraId="6B6F0F32" w14:textId="77777777" w:rsidR="009B4A20" w:rsidRPr="009B4A20" w:rsidRDefault="009B4A20" w:rsidP="009B4A20">
            <w:pPr>
              <w:suppressAutoHyphens w:val="0"/>
              <w:spacing w:after="0" w:line="240" w:lineRule="auto"/>
              <w:rPr>
                <w:rFonts w:ascii="Calibri" w:eastAsia="Times New Roman" w:hAnsi="Calibri" w:cs="Calibri"/>
                <w:b/>
                <w:bCs/>
                <w:color w:val="000000"/>
                <w:sz w:val="22"/>
                <w:lang w:eastAsia="cs-CZ"/>
              </w:rPr>
            </w:pPr>
            <w:r w:rsidRPr="009B4A20">
              <w:rPr>
                <w:rFonts w:ascii="Calibri" w:eastAsia="Times New Roman" w:hAnsi="Calibri" w:cs="Calibri"/>
                <w:b/>
                <w:bCs/>
                <w:color w:val="000000"/>
                <w:sz w:val="22"/>
                <w:lang w:eastAsia="cs-CZ"/>
              </w:rPr>
              <w:t>b) 3-10</w:t>
            </w:r>
          </w:p>
        </w:tc>
        <w:tc>
          <w:tcPr>
            <w:tcW w:w="1821" w:type="dxa"/>
            <w:tcBorders>
              <w:top w:val="nil"/>
              <w:left w:val="nil"/>
              <w:bottom w:val="single" w:sz="4" w:space="0" w:color="auto"/>
              <w:right w:val="single" w:sz="4" w:space="0" w:color="auto"/>
            </w:tcBorders>
            <w:shd w:val="clear" w:color="auto" w:fill="auto"/>
            <w:noWrap/>
            <w:vAlign w:val="center"/>
            <w:hideMark/>
          </w:tcPr>
          <w:p w14:paraId="1EA6F4AA" w14:textId="77777777" w:rsidR="009B4A20" w:rsidRPr="009B4A20" w:rsidRDefault="009B4A20" w:rsidP="009B4A20">
            <w:pPr>
              <w:suppressAutoHyphens w:val="0"/>
              <w:spacing w:after="0" w:line="240" w:lineRule="auto"/>
              <w:rPr>
                <w:rFonts w:ascii="Calibri" w:eastAsia="Times New Roman" w:hAnsi="Calibri" w:cs="Calibri"/>
                <w:b/>
                <w:bCs/>
                <w:color w:val="000000"/>
                <w:sz w:val="22"/>
                <w:lang w:eastAsia="cs-CZ"/>
              </w:rPr>
            </w:pPr>
            <w:r w:rsidRPr="009B4A20">
              <w:rPr>
                <w:rFonts w:ascii="Calibri" w:eastAsia="Times New Roman" w:hAnsi="Calibri" w:cs="Calibri"/>
                <w:b/>
                <w:bCs/>
                <w:color w:val="000000"/>
                <w:sz w:val="22"/>
                <w:lang w:eastAsia="cs-CZ"/>
              </w:rPr>
              <w:t>0</w:t>
            </w:r>
          </w:p>
        </w:tc>
        <w:tc>
          <w:tcPr>
            <w:tcW w:w="1842" w:type="dxa"/>
            <w:tcBorders>
              <w:top w:val="nil"/>
              <w:left w:val="nil"/>
              <w:bottom w:val="single" w:sz="4" w:space="0" w:color="auto"/>
              <w:right w:val="single" w:sz="4" w:space="0" w:color="auto"/>
            </w:tcBorders>
            <w:shd w:val="clear" w:color="auto" w:fill="auto"/>
            <w:noWrap/>
            <w:vAlign w:val="center"/>
            <w:hideMark/>
          </w:tcPr>
          <w:p w14:paraId="0604EF35" w14:textId="77777777" w:rsidR="009B4A20" w:rsidRPr="009B4A20" w:rsidRDefault="009B4A20" w:rsidP="009B4A20">
            <w:pPr>
              <w:suppressAutoHyphens w:val="0"/>
              <w:spacing w:after="0" w:line="240" w:lineRule="auto"/>
              <w:rPr>
                <w:rFonts w:ascii="Calibri" w:eastAsia="Times New Roman" w:hAnsi="Calibri" w:cs="Calibri"/>
                <w:b/>
                <w:bCs/>
                <w:color w:val="000000"/>
                <w:sz w:val="22"/>
                <w:lang w:eastAsia="cs-CZ"/>
              </w:rPr>
            </w:pPr>
            <w:r w:rsidRPr="009B4A20">
              <w:rPr>
                <w:rFonts w:ascii="Calibri" w:eastAsia="Times New Roman" w:hAnsi="Calibri" w:cs="Calibri"/>
                <w:b/>
                <w:bCs/>
                <w:color w:val="000000"/>
                <w:sz w:val="22"/>
                <w:lang w:eastAsia="cs-CZ"/>
              </w:rPr>
              <w:t>2</w:t>
            </w:r>
          </w:p>
        </w:tc>
        <w:tc>
          <w:tcPr>
            <w:tcW w:w="1821" w:type="dxa"/>
            <w:tcBorders>
              <w:top w:val="nil"/>
              <w:left w:val="nil"/>
              <w:bottom w:val="single" w:sz="4" w:space="0" w:color="auto"/>
              <w:right w:val="single" w:sz="8" w:space="0" w:color="auto"/>
            </w:tcBorders>
            <w:shd w:val="clear" w:color="auto" w:fill="auto"/>
            <w:noWrap/>
            <w:vAlign w:val="center"/>
            <w:hideMark/>
          </w:tcPr>
          <w:p w14:paraId="065988BE" w14:textId="77777777" w:rsidR="009B4A20" w:rsidRPr="009B4A20" w:rsidRDefault="009B4A20" w:rsidP="009B4A20">
            <w:pPr>
              <w:suppressAutoHyphens w:val="0"/>
              <w:spacing w:after="0" w:line="240" w:lineRule="auto"/>
              <w:rPr>
                <w:rFonts w:ascii="Calibri" w:eastAsia="Times New Roman" w:hAnsi="Calibri" w:cs="Calibri"/>
                <w:b/>
                <w:bCs/>
                <w:color w:val="000000"/>
                <w:sz w:val="22"/>
                <w:lang w:eastAsia="cs-CZ"/>
              </w:rPr>
            </w:pPr>
            <w:r w:rsidRPr="009B4A20">
              <w:rPr>
                <w:rFonts w:ascii="Calibri" w:eastAsia="Times New Roman" w:hAnsi="Calibri" w:cs="Calibri"/>
                <w:b/>
                <w:bCs/>
                <w:color w:val="000000"/>
                <w:sz w:val="22"/>
                <w:lang w:eastAsia="cs-CZ"/>
              </w:rPr>
              <w:t>2</w:t>
            </w:r>
          </w:p>
        </w:tc>
      </w:tr>
      <w:tr w:rsidR="009B4A20" w:rsidRPr="009B4A20" w14:paraId="57650C91" w14:textId="77777777" w:rsidTr="00DB6CEF">
        <w:trPr>
          <w:trHeight w:val="258"/>
        </w:trPr>
        <w:tc>
          <w:tcPr>
            <w:tcW w:w="2492" w:type="dxa"/>
            <w:tcBorders>
              <w:top w:val="nil"/>
              <w:left w:val="single" w:sz="8" w:space="0" w:color="auto"/>
              <w:bottom w:val="single" w:sz="4" w:space="0" w:color="auto"/>
              <w:right w:val="single" w:sz="8" w:space="0" w:color="auto"/>
            </w:tcBorders>
            <w:shd w:val="clear" w:color="000000" w:fill="8DB4E2"/>
            <w:noWrap/>
            <w:vAlign w:val="center"/>
            <w:hideMark/>
          </w:tcPr>
          <w:p w14:paraId="236D82E1" w14:textId="77777777" w:rsidR="009B4A20" w:rsidRPr="009B4A20" w:rsidRDefault="009B4A20" w:rsidP="009B4A20">
            <w:pPr>
              <w:suppressAutoHyphens w:val="0"/>
              <w:spacing w:after="0" w:line="240" w:lineRule="auto"/>
              <w:rPr>
                <w:rFonts w:ascii="Calibri" w:eastAsia="Times New Roman" w:hAnsi="Calibri" w:cs="Calibri"/>
                <w:b/>
                <w:bCs/>
                <w:color w:val="000000"/>
                <w:sz w:val="22"/>
                <w:lang w:eastAsia="cs-CZ"/>
              </w:rPr>
            </w:pPr>
            <w:r w:rsidRPr="009B4A20">
              <w:rPr>
                <w:rFonts w:ascii="Calibri" w:eastAsia="Times New Roman" w:hAnsi="Calibri" w:cs="Calibri"/>
                <w:b/>
                <w:bCs/>
                <w:color w:val="000000"/>
                <w:sz w:val="22"/>
                <w:lang w:eastAsia="cs-CZ"/>
              </w:rPr>
              <w:t>c) 10-25</w:t>
            </w:r>
          </w:p>
        </w:tc>
        <w:tc>
          <w:tcPr>
            <w:tcW w:w="1821" w:type="dxa"/>
            <w:tcBorders>
              <w:top w:val="nil"/>
              <w:left w:val="nil"/>
              <w:bottom w:val="single" w:sz="4" w:space="0" w:color="auto"/>
              <w:right w:val="single" w:sz="4" w:space="0" w:color="auto"/>
            </w:tcBorders>
            <w:shd w:val="clear" w:color="auto" w:fill="auto"/>
            <w:noWrap/>
            <w:vAlign w:val="center"/>
            <w:hideMark/>
          </w:tcPr>
          <w:p w14:paraId="3B42C848" w14:textId="77777777" w:rsidR="009B4A20" w:rsidRPr="009B4A20" w:rsidRDefault="009B4A20" w:rsidP="009B4A20">
            <w:pPr>
              <w:suppressAutoHyphens w:val="0"/>
              <w:spacing w:after="0" w:line="240" w:lineRule="auto"/>
              <w:rPr>
                <w:rFonts w:ascii="Calibri" w:eastAsia="Times New Roman" w:hAnsi="Calibri" w:cs="Calibri"/>
                <w:b/>
                <w:bCs/>
                <w:color w:val="000000"/>
                <w:sz w:val="22"/>
                <w:lang w:eastAsia="cs-CZ"/>
              </w:rPr>
            </w:pPr>
            <w:r w:rsidRPr="009B4A20">
              <w:rPr>
                <w:rFonts w:ascii="Calibri" w:eastAsia="Times New Roman" w:hAnsi="Calibri" w:cs="Calibri"/>
                <w:b/>
                <w:bCs/>
                <w:color w:val="000000"/>
                <w:sz w:val="22"/>
                <w:lang w:eastAsia="cs-CZ"/>
              </w:rPr>
              <w:t>0</w:t>
            </w:r>
          </w:p>
        </w:tc>
        <w:tc>
          <w:tcPr>
            <w:tcW w:w="1842" w:type="dxa"/>
            <w:tcBorders>
              <w:top w:val="nil"/>
              <w:left w:val="nil"/>
              <w:bottom w:val="single" w:sz="4" w:space="0" w:color="auto"/>
              <w:right w:val="single" w:sz="4" w:space="0" w:color="auto"/>
            </w:tcBorders>
            <w:shd w:val="clear" w:color="auto" w:fill="auto"/>
            <w:noWrap/>
            <w:vAlign w:val="center"/>
            <w:hideMark/>
          </w:tcPr>
          <w:p w14:paraId="0C0A4422" w14:textId="77777777" w:rsidR="009B4A20" w:rsidRPr="009B4A20" w:rsidRDefault="009B4A20" w:rsidP="009B4A20">
            <w:pPr>
              <w:suppressAutoHyphens w:val="0"/>
              <w:spacing w:after="0" w:line="240" w:lineRule="auto"/>
              <w:rPr>
                <w:rFonts w:ascii="Calibri" w:eastAsia="Times New Roman" w:hAnsi="Calibri" w:cs="Calibri"/>
                <w:b/>
                <w:bCs/>
                <w:color w:val="000000"/>
                <w:sz w:val="22"/>
                <w:lang w:eastAsia="cs-CZ"/>
              </w:rPr>
            </w:pPr>
            <w:r w:rsidRPr="009B4A20">
              <w:rPr>
                <w:rFonts w:ascii="Calibri" w:eastAsia="Times New Roman" w:hAnsi="Calibri" w:cs="Calibri"/>
                <w:b/>
                <w:bCs/>
                <w:color w:val="000000"/>
                <w:sz w:val="22"/>
                <w:lang w:eastAsia="cs-CZ"/>
              </w:rPr>
              <w:t>4</w:t>
            </w:r>
          </w:p>
        </w:tc>
        <w:tc>
          <w:tcPr>
            <w:tcW w:w="1821" w:type="dxa"/>
            <w:tcBorders>
              <w:top w:val="nil"/>
              <w:left w:val="nil"/>
              <w:bottom w:val="single" w:sz="4" w:space="0" w:color="auto"/>
              <w:right w:val="single" w:sz="8" w:space="0" w:color="auto"/>
            </w:tcBorders>
            <w:shd w:val="clear" w:color="auto" w:fill="auto"/>
            <w:noWrap/>
            <w:vAlign w:val="center"/>
            <w:hideMark/>
          </w:tcPr>
          <w:p w14:paraId="00E474E4" w14:textId="77777777" w:rsidR="009B4A20" w:rsidRPr="009B4A20" w:rsidRDefault="009B4A20" w:rsidP="009B4A20">
            <w:pPr>
              <w:suppressAutoHyphens w:val="0"/>
              <w:spacing w:after="0" w:line="240" w:lineRule="auto"/>
              <w:rPr>
                <w:rFonts w:ascii="Calibri" w:eastAsia="Times New Roman" w:hAnsi="Calibri" w:cs="Calibri"/>
                <w:b/>
                <w:bCs/>
                <w:color w:val="000000"/>
                <w:sz w:val="22"/>
                <w:lang w:eastAsia="cs-CZ"/>
              </w:rPr>
            </w:pPr>
            <w:r w:rsidRPr="009B4A20">
              <w:rPr>
                <w:rFonts w:ascii="Calibri" w:eastAsia="Times New Roman" w:hAnsi="Calibri" w:cs="Calibri"/>
                <w:b/>
                <w:bCs/>
                <w:color w:val="000000"/>
                <w:sz w:val="22"/>
                <w:lang w:eastAsia="cs-CZ"/>
              </w:rPr>
              <w:t>4</w:t>
            </w:r>
          </w:p>
        </w:tc>
      </w:tr>
      <w:tr w:rsidR="009B4A20" w:rsidRPr="009B4A20" w14:paraId="09EA1C6D" w14:textId="77777777" w:rsidTr="00DB6CEF">
        <w:trPr>
          <w:trHeight w:val="258"/>
        </w:trPr>
        <w:tc>
          <w:tcPr>
            <w:tcW w:w="2492" w:type="dxa"/>
            <w:tcBorders>
              <w:top w:val="nil"/>
              <w:left w:val="single" w:sz="8" w:space="0" w:color="auto"/>
              <w:bottom w:val="single" w:sz="4" w:space="0" w:color="auto"/>
              <w:right w:val="single" w:sz="8" w:space="0" w:color="auto"/>
            </w:tcBorders>
            <w:shd w:val="clear" w:color="000000" w:fill="8DB4E2"/>
            <w:noWrap/>
            <w:vAlign w:val="center"/>
            <w:hideMark/>
          </w:tcPr>
          <w:p w14:paraId="5AA00A4A" w14:textId="77777777" w:rsidR="009B4A20" w:rsidRPr="009B4A20" w:rsidRDefault="009B4A20" w:rsidP="009B4A20">
            <w:pPr>
              <w:suppressAutoHyphens w:val="0"/>
              <w:spacing w:after="0" w:line="240" w:lineRule="auto"/>
              <w:rPr>
                <w:rFonts w:ascii="Calibri" w:eastAsia="Times New Roman" w:hAnsi="Calibri" w:cs="Calibri"/>
                <w:b/>
                <w:bCs/>
                <w:color w:val="000000"/>
                <w:sz w:val="22"/>
                <w:lang w:eastAsia="cs-CZ"/>
              </w:rPr>
            </w:pPr>
            <w:r w:rsidRPr="009B4A20">
              <w:rPr>
                <w:rFonts w:ascii="Calibri" w:eastAsia="Times New Roman" w:hAnsi="Calibri" w:cs="Calibri"/>
                <w:b/>
                <w:bCs/>
                <w:color w:val="000000"/>
                <w:sz w:val="22"/>
                <w:lang w:eastAsia="cs-CZ"/>
              </w:rPr>
              <w:t>d) 25-50</w:t>
            </w:r>
          </w:p>
        </w:tc>
        <w:tc>
          <w:tcPr>
            <w:tcW w:w="1821" w:type="dxa"/>
            <w:tcBorders>
              <w:top w:val="nil"/>
              <w:left w:val="nil"/>
              <w:bottom w:val="single" w:sz="4" w:space="0" w:color="auto"/>
              <w:right w:val="single" w:sz="4" w:space="0" w:color="auto"/>
            </w:tcBorders>
            <w:shd w:val="clear" w:color="auto" w:fill="auto"/>
            <w:noWrap/>
            <w:vAlign w:val="center"/>
            <w:hideMark/>
          </w:tcPr>
          <w:p w14:paraId="48B7A89A" w14:textId="77777777" w:rsidR="009B4A20" w:rsidRPr="009B4A20" w:rsidRDefault="009B4A20" w:rsidP="009B4A20">
            <w:pPr>
              <w:suppressAutoHyphens w:val="0"/>
              <w:spacing w:after="0" w:line="240" w:lineRule="auto"/>
              <w:rPr>
                <w:rFonts w:ascii="Calibri" w:eastAsia="Times New Roman" w:hAnsi="Calibri" w:cs="Calibri"/>
                <w:b/>
                <w:bCs/>
                <w:color w:val="000000"/>
                <w:sz w:val="22"/>
                <w:lang w:eastAsia="cs-CZ"/>
              </w:rPr>
            </w:pPr>
            <w:r w:rsidRPr="009B4A20">
              <w:rPr>
                <w:rFonts w:ascii="Calibri" w:eastAsia="Times New Roman" w:hAnsi="Calibri" w:cs="Calibri"/>
                <w:b/>
                <w:bCs/>
                <w:color w:val="000000"/>
                <w:sz w:val="22"/>
                <w:lang w:eastAsia="cs-CZ"/>
              </w:rPr>
              <w:t>1</w:t>
            </w:r>
          </w:p>
        </w:tc>
        <w:tc>
          <w:tcPr>
            <w:tcW w:w="1842" w:type="dxa"/>
            <w:tcBorders>
              <w:top w:val="nil"/>
              <w:left w:val="nil"/>
              <w:bottom w:val="single" w:sz="4" w:space="0" w:color="auto"/>
              <w:right w:val="single" w:sz="4" w:space="0" w:color="auto"/>
            </w:tcBorders>
            <w:shd w:val="clear" w:color="auto" w:fill="auto"/>
            <w:noWrap/>
            <w:vAlign w:val="center"/>
            <w:hideMark/>
          </w:tcPr>
          <w:p w14:paraId="48CBEF1E" w14:textId="77777777" w:rsidR="009B4A20" w:rsidRPr="009B4A20" w:rsidRDefault="009B4A20" w:rsidP="009B4A20">
            <w:pPr>
              <w:suppressAutoHyphens w:val="0"/>
              <w:spacing w:after="0" w:line="240" w:lineRule="auto"/>
              <w:rPr>
                <w:rFonts w:ascii="Calibri" w:eastAsia="Times New Roman" w:hAnsi="Calibri" w:cs="Calibri"/>
                <w:b/>
                <w:bCs/>
                <w:color w:val="000000"/>
                <w:sz w:val="22"/>
                <w:lang w:eastAsia="cs-CZ"/>
              </w:rPr>
            </w:pPr>
            <w:r w:rsidRPr="009B4A20">
              <w:rPr>
                <w:rFonts w:ascii="Calibri" w:eastAsia="Times New Roman" w:hAnsi="Calibri" w:cs="Calibri"/>
                <w:b/>
                <w:bCs/>
                <w:color w:val="000000"/>
                <w:sz w:val="22"/>
                <w:lang w:eastAsia="cs-CZ"/>
              </w:rPr>
              <w:t>7</w:t>
            </w:r>
          </w:p>
        </w:tc>
        <w:tc>
          <w:tcPr>
            <w:tcW w:w="1821" w:type="dxa"/>
            <w:tcBorders>
              <w:top w:val="nil"/>
              <w:left w:val="nil"/>
              <w:bottom w:val="single" w:sz="4" w:space="0" w:color="auto"/>
              <w:right w:val="single" w:sz="8" w:space="0" w:color="auto"/>
            </w:tcBorders>
            <w:shd w:val="clear" w:color="auto" w:fill="auto"/>
            <w:noWrap/>
            <w:vAlign w:val="center"/>
            <w:hideMark/>
          </w:tcPr>
          <w:p w14:paraId="52A11D33" w14:textId="77777777" w:rsidR="009B4A20" w:rsidRPr="009B4A20" w:rsidRDefault="009B4A20" w:rsidP="009B4A20">
            <w:pPr>
              <w:suppressAutoHyphens w:val="0"/>
              <w:spacing w:after="0" w:line="240" w:lineRule="auto"/>
              <w:rPr>
                <w:rFonts w:ascii="Calibri" w:eastAsia="Times New Roman" w:hAnsi="Calibri" w:cs="Calibri"/>
                <w:b/>
                <w:bCs/>
                <w:color w:val="000000"/>
                <w:sz w:val="22"/>
                <w:lang w:eastAsia="cs-CZ"/>
              </w:rPr>
            </w:pPr>
            <w:r w:rsidRPr="009B4A20">
              <w:rPr>
                <w:rFonts w:ascii="Calibri" w:eastAsia="Times New Roman" w:hAnsi="Calibri" w:cs="Calibri"/>
                <w:b/>
                <w:bCs/>
                <w:color w:val="000000"/>
                <w:sz w:val="22"/>
                <w:lang w:eastAsia="cs-CZ"/>
              </w:rPr>
              <w:t>5</w:t>
            </w:r>
          </w:p>
        </w:tc>
      </w:tr>
      <w:tr w:rsidR="009B4A20" w:rsidRPr="009B4A20" w14:paraId="1D1E13AC" w14:textId="77777777" w:rsidTr="00DB6CEF">
        <w:trPr>
          <w:trHeight w:val="258"/>
        </w:trPr>
        <w:tc>
          <w:tcPr>
            <w:tcW w:w="2492" w:type="dxa"/>
            <w:tcBorders>
              <w:top w:val="nil"/>
              <w:left w:val="single" w:sz="8" w:space="0" w:color="auto"/>
              <w:bottom w:val="single" w:sz="4" w:space="0" w:color="auto"/>
              <w:right w:val="single" w:sz="8" w:space="0" w:color="auto"/>
            </w:tcBorders>
            <w:shd w:val="clear" w:color="000000" w:fill="8DB4E2"/>
            <w:noWrap/>
            <w:vAlign w:val="center"/>
            <w:hideMark/>
          </w:tcPr>
          <w:p w14:paraId="75512E7A" w14:textId="77777777" w:rsidR="009B4A20" w:rsidRPr="009B4A20" w:rsidRDefault="009B4A20" w:rsidP="009B4A20">
            <w:pPr>
              <w:suppressAutoHyphens w:val="0"/>
              <w:spacing w:after="0" w:line="240" w:lineRule="auto"/>
              <w:rPr>
                <w:rFonts w:ascii="Calibri" w:eastAsia="Times New Roman" w:hAnsi="Calibri" w:cs="Calibri"/>
                <w:b/>
                <w:bCs/>
                <w:color w:val="000000"/>
                <w:sz w:val="22"/>
                <w:lang w:eastAsia="cs-CZ"/>
              </w:rPr>
            </w:pPr>
            <w:r w:rsidRPr="009B4A20">
              <w:rPr>
                <w:rFonts w:ascii="Calibri" w:eastAsia="Times New Roman" w:hAnsi="Calibri" w:cs="Calibri"/>
                <w:b/>
                <w:bCs/>
                <w:color w:val="000000"/>
                <w:sz w:val="22"/>
                <w:lang w:eastAsia="cs-CZ"/>
              </w:rPr>
              <w:t>e) 50-75</w:t>
            </w:r>
          </w:p>
        </w:tc>
        <w:tc>
          <w:tcPr>
            <w:tcW w:w="1821" w:type="dxa"/>
            <w:tcBorders>
              <w:top w:val="nil"/>
              <w:left w:val="nil"/>
              <w:bottom w:val="single" w:sz="4" w:space="0" w:color="auto"/>
              <w:right w:val="single" w:sz="4" w:space="0" w:color="auto"/>
            </w:tcBorders>
            <w:shd w:val="clear" w:color="auto" w:fill="auto"/>
            <w:noWrap/>
            <w:vAlign w:val="center"/>
            <w:hideMark/>
          </w:tcPr>
          <w:p w14:paraId="4670F6F4" w14:textId="77777777" w:rsidR="009B4A20" w:rsidRPr="009B4A20" w:rsidRDefault="009B4A20" w:rsidP="009B4A20">
            <w:pPr>
              <w:suppressAutoHyphens w:val="0"/>
              <w:spacing w:after="0" w:line="240" w:lineRule="auto"/>
              <w:rPr>
                <w:rFonts w:ascii="Calibri" w:eastAsia="Times New Roman" w:hAnsi="Calibri" w:cs="Calibri"/>
                <w:b/>
                <w:bCs/>
                <w:color w:val="000000"/>
                <w:sz w:val="22"/>
                <w:lang w:eastAsia="cs-CZ"/>
              </w:rPr>
            </w:pPr>
            <w:r w:rsidRPr="009B4A20">
              <w:rPr>
                <w:rFonts w:ascii="Calibri" w:eastAsia="Times New Roman" w:hAnsi="Calibri" w:cs="Calibri"/>
                <w:b/>
                <w:bCs/>
                <w:color w:val="000000"/>
                <w:sz w:val="22"/>
                <w:lang w:eastAsia="cs-CZ"/>
              </w:rPr>
              <w:t>3</w:t>
            </w:r>
          </w:p>
        </w:tc>
        <w:tc>
          <w:tcPr>
            <w:tcW w:w="1842" w:type="dxa"/>
            <w:tcBorders>
              <w:top w:val="nil"/>
              <w:left w:val="nil"/>
              <w:bottom w:val="single" w:sz="4" w:space="0" w:color="auto"/>
              <w:right w:val="single" w:sz="4" w:space="0" w:color="auto"/>
            </w:tcBorders>
            <w:shd w:val="clear" w:color="auto" w:fill="auto"/>
            <w:noWrap/>
            <w:vAlign w:val="center"/>
            <w:hideMark/>
          </w:tcPr>
          <w:p w14:paraId="76BED98F" w14:textId="77777777" w:rsidR="009B4A20" w:rsidRPr="009B4A20" w:rsidRDefault="009B4A20" w:rsidP="009B4A20">
            <w:pPr>
              <w:suppressAutoHyphens w:val="0"/>
              <w:spacing w:after="0" w:line="240" w:lineRule="auto"/>
              <w:rPr>
                <w:rFonts w:ascii="Calibri" w:eastAsia="Times New Roman" w:hAnsi="Calibri" w:cs="Calibri"/>
                <w:b/>
                <w:bCs/>
                <w:color w:val="000000"/>
                <w:sz w:val="22"/>
                <w:lang w:eastAsia="cs-CZ"/>
              </w:rPr>
            </w:pPr>
            <w:r w:rsidRPr="009B4A20">
              <w:rPr>
                <w:rFonts w:ascii="Calibri" w:eastAsia="Times New Roman" w:hAnsi="Calibri" w:cs="Calibri"/>
                <w:b/>
                <w:bCs/>
                <w:color w:val="000000"/>
                <w:sz w:val="22"/>
                <w:lang w:eastAsia="cs-CZ"/>
              </w:rPr>
              <w:t>6</w:t>
            </w:r>
          </w:p>
        </w:tc>
        <w:tc>
          <w:tcPr>
            <w:tcW w:w="1821" w:type="dxa"/>
            <w:tcBorders>
              <w:top w:val="nil"/>
              <w:left w:val="nil"/>
              <w:bottom w:val="single" w:sz="4" w:space="0" w:color="auto"/>
              <w:right w:val="single" w:sz="8" w:space="0" w:color="auto"/>
            </w:tcBorders>
            <w:shd w:val="clear" w:color="auto" w:fill="auto"/>
            <w:noWrap/>
            <w:vAlign w:val="center"/>
            <w:hideMark/>
          </w:tcPr>
          <w:p w14:paraId="12AD4ADF" w14:textId="77777777" w:rsidR="009B4A20" w:rsidRPr="009B4A20" w:rsidRDefault="009B4A20" w:rsidP="009B4A20">
            <w:pPr>
              <w:suppressAutoHyphens w:val="0"/>
              <w:spacing w:after="0" w:line="240" w:lineRule="auto"/>
              <w:rPr>
                <w:rFonts w:ascii="Calibri" w:eastAsia="Times New Roman" w:hAnsi="Calibri" w:cs="Calibri"/>
                <w:b/>
                <w:bCs/>
                <w:color w:val="000000"/>
                <w:sz w:val="22"/>
                <w:lang w:eastAsia="cs-CZ"/>
              </w:rPr>
            </w:pPr>
            <w:r w:rsidRPr="009B4A20">
              <w:rPr>
                <w:rFonts w:ascii="Calibri" w:eastAsia="Times New Roman" w:hAnsi="Calibri" w:cs="Calibri"/>
                <w:b/>
                <w:bCs/>
                <w:color w:val="000000"/>
                <w:sz w:val="22"/>
                <w:lang w:eastAsia="cs-CZ"/>
              </w:rPr>
              <w:t>3</w:t>
            </w:r>
          </w:p>
        </w:tc>
      </w:tr>
      <w:tr w:rsidR="009B4A20" w:rsidRPr="009B4A20" w14:paraId="52B71CC6" w14:textId="77777777" w:rsidTr="00DB6CEF">
        <w:trPr>
          <w:trHeight w:val="258"/>
        </w:trPr>
        <w:tc>
          <w:tcPr>
            <w:tcW w:w="2492" w:type="dxa"/>
            <w:tcBorders>
              <w:top w:val="nil"/>
              <w:left w:val="single" w:sz="8" w:space="0" w:color="auto"/>
              <w:bottom w:val="single" w:sz="4" w:space="0" w:color="auto"/>
              <w:right w:val="single" w:sz="8" w:space="0" w:color="auto"/>
            </w:tcBorders>
            <w:shd w:val="clear" w:color="000000" w:fill="8DB4E2"/>
            <w:noWrap/>
            <w:vAlign w:val="center"/>
            <w:hideMark/>
          </w:tcPr>
          <w:p w14:paraId="25E56BFA" w14:textId="77777777" w:rsidR="009B4A20" w:rsidRPr="009B4A20" w:rsidRDefault="009B4A20" w:rsidP="009B4A20">
            <w:pPr>
              <w:suppressAutoHyphens w:val="0"/>
              <w:spacing w:after="0" w:line="240" w:lineRule="auto"/>
              <w:rPr>
                <w:rFonts w:ascii="Calibri" w:eastAsia="Times New Roman" w:hAnsi="Calibri" w:cs="Calibri"/>
                <w:b/>
                <w:bCs/>
                <w:color w:val="000000"/>
                <w:sz w:val="22"/>
                <w:lang w:eastAsia="cs-CZ"/>
              </w:rPr>
            </w:pPr>
            <w:r w:rsidRPr="009B4A20">
              <w:rPr>
                <w:rFonts w:ascii="Calibri" w:eastAsia="Times New Roman" w:hAnsi="Calibri" w:cs="Calibri"/>
                <w:b/>
                <w:bCs/>
                <w:color w:val="000000"/>
                <w:sz w:val="22"/>
                <w:lang w:eastAsia="cs-CZ"/>
              </w:rPr>
              <w:t>f) 75-90</w:t>
            </w:r>
          </w:p>
        </w:tc>
        <w:tc>
          <w:tcPr>
            <w:tcW w:w="1821" w:type="dxa"/>
            <w:tcBorders>
              <w:top w:val="nil"/>
              <w:left w:val="nil"/>
              <w:bottom w:val="single" w:sz="4" w:space="0" w:color="auto"/>
              <w:right w:val="single" w:sz="4" w:space="0" w:color="auto"/>
            </w:tcBorders>
            <w:shd w:val="clear" w:color="auto" w:fill="auto"/>
            <w:noWrap/>
            <w:vAlign w:val="center"/>
            <w:hideMark/>
          </w:tcPr>
          <w:p w14:paraId="6D6C1C07" w14:textId="77777777" w:rsidR="009B4A20" w:rsidRPr="009B4A20" w:rsidRDefault="009B4A20" w:rsidP="009B4A20">
            <w:pPr>
              <w:suppressAutoHyphens w:val="0"/>
              <w:spacing w:after="0" w:line="240" w:lineRule="auto"/>
              <w:rPr>
                <w:rFonts w:ascii="Calibri" w:eastAsia="Times New Roman" w:hAnsi="Calibri" w:cs="Calibri"/>
                <w:b/>
                <w:bCs/>
                <w:color w:val="000000"/>
                <w:sz w:val="22"/>
                <w:lang w:eastAsia="cs-CZ"/>
              </w:rPr>
            </w:pPr>
            <w:r w:rsidRPr="009B4A20">
              <w:rPr>
                <w:rFonts w:ascii="Calibri" w:eastAsia="Times New Roman" w:hAnsi="Calibri" w:cs="Calibri"/>
                <w:b/>
                <w:bCs/>
                <w:color w:val="000000"/>
                <w:sz w:val="22"/>
                <w:lang w:eastAsia="cs-CZ"/>
              </w:rPr>
              <w:t>1</w:t>
            </w:r>
          </w:p>
        </w:tc>
        <w:tc>
          <w:tcPr>
            <w:tcW w:w="1842" w:type="dxa"/>
            <w:tcBorders>
              <w:top w:val="nil"/>
              <w:left w:val="nil"/>
              <w:bottom w:val="single" w:sz="4" w:space="0" w:color="auto"/>
              <w:right w:val="single" w:sz="4" w:space="0" w:color="auto"/>
            </w:tcBorders>
            <w:shd w:val="clear" w:color="auto" w:fill="auto"/>
            <w:noWrap/>
            <w:vAlign w:val="center"/>
            <w:hideMark/>
          </w:tcPr>
          <w:p w14:paraId="677C19F3" w14:textId="77777777" w:rsidR="009B4A20" w:rsidRPr="009B4A20" w:rsidRDefault="009B4A20" w:rsidP="009B4A20">
            <w:pPr>
              <w:suppressAutoHyphens w:val="0"/>
              <w:spacing w:after="0" w:line="240" w:lineRule="auto"/>
              <w:rPr>
                <w:rFonts w:ascii="Calibri" w:eastAsia="Times New Roman" w:hAnsi="Calibri" w:cs="Calibri"/>
                <w:b/>
                <w:bCs/>
                <w:color w:val="000000"/>
                <w:sz w:val="22"/>
                <w:lang w:eastAsia="cs-CZ"/>
              </w:rPr>
            </w:pPr>
            <w:r w:rsidRPr="009B4A20">
              <w:rPr>
                <w:rFonts w:ascii="Calibri" w:eastAsia="Times New Roman" w:hAnsi="Calibri" w:cs="Calibri"/>
                <w:b/>
                <w:bCs/>
                <w:color w:val="000000"/>
                <w:sz w:val="22"/>
                <w:lang w:eastAsia="cs-CZ"/>
              </w:rPr>
              <w:t>5</w:t>
            </w:r>
          </w:p>
        </w:tc>
        <w:tc>
          <w:tcPr>
            <w:tcW w:w="1821" w:type="dxa"/>
            <w:tcBorders>
              <w:top w:val="nil"/>
              <w:left w:val="nil"/>
              <w:bottom w:val="single" w:sz="4" w:space="0" w:color="auto"/>
              <w:right w:val="single" w:sz="8" w:space="0" w:color="auto"/>
            </w:tcBorders>
            <w:shd w:val="clear" w:color="auto" w:fill="auto"/>
            <w:noWrap/>
            <w:vAlign w:val="center"/>
            <w:hideMark/>
          </w:tcPr>
          <w:p w14:paraId="1EFC5E37" w14:textId="77777777" w:rsidR="009B4A20" w:rsidRPr="009B4A20" w:rsidRDefault="009B4A20" w:rsidP="009B4A20">
            <w:pPr>
              <w:suppressAutoHyphens w:val="0"/>
              <w:spacing w:after="0" w:line="240" w:lineRule="auto"/>
              <w:rPr>
                <w:rFonts w:ascii="Calibri" w:eastAsia="Times New Roman" w:hAnsi="Calibri" w:cs="Calibri"/>
                <w:b/>
                <w:bCs/>
                <w:color w:val="000000"/>
                <w:sz w:val="22"/>
                <w:lang w:eastAsia="cs-CZ"/>
              </w:rPr>
            </w:pPr>
            <w:r w:rsidRPr="009B4A20">
              <w:rPr>
                <w:rFonts w:ascii="Calibri" w:eastAsia="Times New Roman" w:hAnsi="Calibri" w:cs="Calibri"/>
                <w:b/>
                <w:bCs/>
                <w:color w:val="000000"/>
                <w:sz w:val="22"/>
                <w:lang w:eastAsia="cs-CZ"/>
              </w:rPr>
              <w:t>5</w:t>
            </w:r>
          </w:p>
        </w:tc>
      </w:tr>
      <w:tr w:rsidR="009B4A20" w:rsidRPr="009B4A20" w14:paraId="20F926AE" w14:textId="77777777" w:rsidTr="00DB6CEF">
        <w:trPr>
          <w:trHeight w:val="258"/>
        </w:trPr>
        <w:tc>
          <w:tcPr>
            <w:tcW w:w="2492" w:type="dxa"/>
            <w:tcBorders>
              <w:top w:val="nil"/>
              <w:left w:val="single" w:sz="8" w:space="0" w:color="auto"/>
              <w:bottom w:val="single" w:sz="4" w:space="0" w:color="auto"/>
              <w:right w:val="single" w:sz="8" w:space="0" w:color="auto"/>
            </w:tcBorders>
            <w:shd w:val="clear" w:color="000000" w:fill="8DB4E2"/>
            <w:noWrap/>
            <w:vAlign w:val="center"/>
            <w:hideMark/>
          </w:tcPr>
          <w:p w14:paraId="55D7CBFE" w14:textId="77777777" w:rsidR="009B4A20" w:rsidRPr="009B4A20" w:rsidRDefault="009B4A20" w:rsidP="009B4A20">
            <w:pPr>
              <w:suppressAutoHyphens w:val="0"/>
              <w:spacing w:after="0" w:line="240" w:lineRule="auto"/>
              <w:rPr>
                <w:rFonts w:ascii="Calibri" w:eastAsia="Times New Roman" w:hAnsi="Calibri" w:cs="Calibri"/>
                <w:b/>
                <w:bCs/>
                <w:color w:val="000000"/>
                <w:sz w:val="22"/>
                <w:lang w:eastAsia="cs-CZ"/>
              </w:rPr>
            </w:pPr>
            <w:r w:rsidRPr="009B4A20">
              <w:rPr>
                <w:rFonts w:ascii="Calibri" w:eastAsia="Times New Roman" w:hAnsi="Calibri" w:cs="Calibri"/>
                <w:b/>
                <w:bCs/>
                <w:color w:val="000000"/>
                <w:sz w:val="22"/>
                <w:lang w:eastAsia="cs-CZ"/>
              </w:rPr>
              <w:t>g) 90-97</w:t>
            </w:r>
          </w:p>
        </w:tc>
        <w:tc>
          <w:tcPr>
            <w:tcW w:w="1821" w:type="dxa"/>
            <w:tcBorders>
              <w:top w:val="nil"/>
              <w:left w:val="nil"/>
              <w:bottom w:val="single" w:sz="4" w:space="0" w:color="auto"/>
              <w:right w:val="single" w:sz="4" w:space="0" w:color="auto"/>
            </w:tcBorders>
            <w:shd w:val="clear" w:color="auto" w:fill="auto"/>
            <w:noWrap/>
            <w:vAlign w:val="center"/>
            <w:hideMark/>
          </w:tcPr>
          <w:p w14:paraId="52B9B6F9" w14:textId="77777777" w:rsidR="009B4A20" w:rsidRPr="009B4A20" w:rsidRDefault="009B4A20" w:rsidP="009B4A20">
            <w:pPr>
              <w:suppressAutoHyphens w:val="0"/>
              <w:spacing w:after="0" w:line="240" w:lineRule="auto"/>
              <w:rPr>
                <w:rFonts w:ascii="Calibri" w:eastAsia="Times New Roman" w:hAnsi="Calibri" w:cs="Calibri"/>
                <w:b/>
                <w:bCs/>
                <w:color w:val="000000"/>
                <w:sz w:val="22"/>
                <w:lang w:eastAsia="cs-CZ"/>
              </w:rPr>
            </w:pPr>
            <w:r w:rsidRPr="009B4A20">
              <w:rPr>
                <w:rFonts w:ascii="Calibri" w:eastAsia="Times New Roman" w:hAnsi="Calibri" w:cs="Calibri"/>
                <w:b/>
                <w:bCs/>
                <w:color w:val="000000"/>
                <w:sz w:val="22"/>
                <w:lang w:eastAsia="cs-CZ"/>
              </w:rPr>
              <w:t>1</w:t>
            </w:r>
          </w:p>
        </w:tc>
        <w:tc>
          <w:tcPr>
            <w:tcW w:w="1842" w:type="dxa"/>
            <w:tcBorders>
              <w:top w:val="nil"/>
              <w:left w:val="nil"/>
              <w:bottom w:val="single" w:sz="4" w:space="0" w:color="auto"/>
              <w:right w:val="single" w:sz="4" w:space="0" w:color="auto"/>
            </w:tcBorders>
            <w:shd w:val="clear" w:color="auto" w:fill="auto"/>
            <w:noWrap/>
            <w:vAlign w:val="center"/>
            <w:hideMark/>
          </w:tcPr>
          <w:p w14:paraId="39AD5748" w14:textId="77777777" w:rsidR="009B4A20" w:rsidRPr="009B4A20" w:rsidRDefault="009B4A20" w:rsidP="009B4A20">
            <w:pPr>
              <w:suppressAutoHyphens w:val="0"/>
              <w:spacing w:after="0" w:line="240" w:lineRule="auto"/>
              <w:rPr>
                <w:rFonts w:ascii="Calibri" w:eastAsia="Times New Roman" w:hAnsi="Calibri" w:cs="Calibri"/>
                <w:b/>
                <w:bCs/>
                <w:color w:val="000000"/>
                <w:sz w:val="22"/>
                <w:lang w:eastAsia="cs-CZ"/>
              </w:rPr>
            </w:pPr>
            <w:r w:rsidRPr="009B4A20">
              <w:rPr>
                <w:rFonts w:ascii="Calibri" w:eastAsia="Times New Roman" w:hAnsi="Calibri" w:cs="Calibri"/>
                <w:b/>
                <w:bCs/>
                <w:color w:val="000000"/>
                <w:sz w:val="22"/>
                <w:lang w:eastAsia="cs-CZ"/>
              </w:rPr>
              <w:t>3</w:t>
            </w:r>
          </w:p>
        </w:tc>
        <w:tc>
          <w:tcPr>
            <w:tcW w:w="1821" w:type="dxa"/>
            <w:tcBorders>
              <w:top w:val="nil"/>
              <w:left w:val="nil"/>
              <w:bottom w:val="single" w:sz="4" w:space="0" w:color="auto"/>
              <w:right w:val="single" w:sz="8" w:space="0" w:color="auto"/>
            </w:tcBorders>
            <w:shd w:val="clear" w:color="auto" w:fill="auto"/>
            <w:noWrap/>
            <w:vAlign w:val="center"/>
            <w:hideMark/>
          </w:tcPr>
          <w:p w14:paraId="49FA436A" w14:textId="77777777" w:rsidR="009B4A20" w:rsidRPr="009B4A20" w:rsidRDefault="009B4A20" w:rsidP="009B4A20">
            <w:pPr>
              <w:suppressAutoHyphens w:val="0"/>
              <w:spacing w:after="0" w:line="240" w:lineRule="auto"/>
              <w:rPr>
                <w:rFonts w:ascii="Calibri" w:eastAsia="Times New Roman" w:hAnsi="Calibri" w:cs="Calibri"/>
                <w:b/>
                <w:bCs/>
                <w:color w:val="000000"/>
                <w:sz w:val="22"/>
                <w:lang w:eastAsia="cs-CZ"/>
              </w:rPr>
            </w:pPr>
            <w:r w:rsidRPr="009B4A20">
              <w:rPr>
                <w:rFonts w:ascii="Calibri" w:eastAsia="Times New Roman" w:hAnsi="Calibri" w:cs="Calibri"/>
                <w:b/>
                <w:bCs/>
                <w:color w:val="000000"/>
                <w:sz w:val="22"/>
                <w:lang w:eastAsia="cs-CZ"/>
              </w:rPr>
              <w:t>3</w:t>
            </w:r>
          </w:p>
        </w:tc>
      </w:tr>
      <w:tr w:rsidR="009B4A20" w:rsidRPr="009B4A20" w14:paraId="04BB6802" w14:textId="77777777" w:rsidTr="00DB6CEF">
        <w:trPr>
          <w:trHeight w:val="258"/>
        </w:trPr>
        <w:tc>
          <w:tcPr>
            <w:tcW w:w="2492" w:type="dxa"/>
            <w:tcBorders>
              <w:top w:val="nil"/>
              <w:left w:val="single" w:sz="8" w:space="0" w:color="auto"/>
              <w:bottom w:val="single" w:sz="4" w:space="0" w:color="auto"/>
              <w:right w:val="single" w:sz="8" w:space="0" w:color="auto"/>
            </w:tcBorders>
            <w:shd w:val="clear" w:color="000000" w:fill="8DB4E2"/>
            <w:noWrap/>
            <w:vAlign w:val="center"/>
            <w:hideMark/>
          </w:tcPr>
          <w:p w14:paraId="114DADA4" w14:textId="77777777" w:rsidR="009B4A20" w:rsidRPr="009B4A20" w:rsidRDefault="009B4A20" w:rsidP="009B4A20">
            <w:pPr>
              <w:suppressAutoHyphens w:val="0"/>
              <w:spacing w:after="0" w:line="240" w:lineRule="auto"/>
              <w:rPr>
                <w:rFonts w:ascii="Calibri" w:eastAsia="Times New Roman" w:hAnsi="Calibri" w:cs="Calibri"/>
                <w:b/>
                <w:bCs/>
                <w:color w:val="000000"/>
                <w:sz w:val="22"/>
                <w:lang w:eastAsia="cs-CZ"/>
              </w:rPr>
            </w:pPr>
            <w:r w:rsidRPr="009B4A20">
              <w:rPr>
                <w:rFonts w:ascii="Calibri" w:eastAsia="Times New Roman" w:hAnsi="Calibri" w:cs="Calibri"/>
                <w:b/>
                <w:bCs/>
                <w:color w:val="000000"/>
                <w:sz w:val="22"/>
                <w:lang w:eastAsia="cs-CZ"/>
              </w:rPr>
              <w:t>h) nad 97</w:t>
            </w:r>
          </w:p>
        </w:tc>
        <w:tc>
          <w:tcPr>
            <w:tcW w:w="1821" w:type="dxa"/>
            <w:tcBorders>
              <w:top w:val="nil"/>
              <w:left w:val="nil"/>
              <w:bottom w:val="single" w:sz="4" w:space="0" w:color="auto"/>
              <w:right w:val="single" w:sz="4" w:space="0" w:color="auto"/>
            </w:tcBorders>
            <w:shd w:val="clear" w:color="auto" w:fill="auto"/>
            <w:noWrap/>
            <w:vAlign w:val="center"/>
            <w:hideMark/>
          </w:tcPr>
          <w:p w14:paraId="6C0B2A8B" w14:textId="77777777" w:rsidR="009B4A20" w:rsidRPr="009B4A20" w:rsidRDefault="009B4A20" w:rsidP="009B4A20">
            <w:pPr>
              <w:suppressAutoHyphens w:val="0"/>
              <w:spacing w:after="0" w:line="240" w:lineRule="auto"/>
              <w:rPr>
                <w:rFonts w:ascii="Calibri" w:eastAsia="Times New Roman" w:hAnsi="Calibri" w:cs="Calibri"/>
                <w:b/>
                <w:bCs/>
                <w:color w:val="000000"/>
                <w:sz w:val="22"/>
                <w:lang w:eastAsia="cs-CZ"/>
              </w:rPr>
            </w:pPr>
            <w:r w:rsidRPr="009B4A20">
              <w:rPr>
                <w:rFonts w:ascii="Calibri" w:eastAsia="Times New Roman" w:hAnsi="Calibri" w:cs="Calibri"/>
                <w:b/>
                <w:bCs/>
                <w:color w:val="000000"/>
                <w:sz w:val="22"/>
                <w:lang w:eastAsia="cs-CZ"/>
              </w:rPr>
              <w:t>0</w:t>
            </w:r>
          </w:p>
        </w:tc>
        <w:tc>
          <w:tcPr>
            <w:tcW w:w="1842" w:type="dxa"/>
            <w:tcBorders>
              <w:top w:val="nil"/>
              <w:left w:val="nil"/>
              <w:bottom w:val="single" w:sz="4" w:space="0" w:color="auto"/>
              <w:right w:val="nil"/>
            </w:tcBorders>
            <w:shd w:val="clear" w:color="auto" w:fill="auto"/>
            <w:noWrap/>
            <w:vAlign w:val="center"/>
            <w:hideMark/>
          </w:tcPr>
          <w:p w14:paraId="036BF8A8" w14:textId="77777777" w:rsidR="009B4A20" w:rsidRPr="009B4A20" w:rsidRDefault="009B4A20" w:rsidP="009B4A20">
            <w:pPr>
              <w:suppressAutoHyphens w:val="0"/>
              <w:spacing w:after="0" w:line="240" w:lineRule="auto"/>
              <w:rPr>
                <w:rFonts w:ascii="Calibri" w:eastAsia="Times New Roman" w:hAnsi="Calibri" w:cs="Calibri"/>
                <w:b/>
                <w:bCs/>
                <w:color w:val="000000"/>
                <w:sz w:val="22"/>
                <w:lang w:eastAsia="cs-CZ"/>
              </w:rPr>
            </w:pPr>
            <w:r w:rsidRPr="009B4A20">
              <w:rPr>
                <w:rFonts w:ascii="Calibri" w:eastAsia="Times New Roman" w:hAnsi="Calibri" w:cs="Calibri"/>
                <w:b/>
                <w:bCs/>
                <w:color w:val="000000"/>
                <w:sz w:val="22"/>
                <w:lang w:eastAsia="cs-CZ"/>
              </w:rPr>
              <w:t>1</w:t>
            </w:r>
          </w:p>
        </w:tc>
        <w:tc>
          <w:tcPr>
            <w:tcW w:w="1821" w:type="dxa"/>
            <w:tcBorders>
              <w:top w:val="nil"/>
              <w:left w:val="single" w:sz="4" w:space="0" w:color="auto"/>
              <w:bottom w:val="single" w:sz="4" w:space="0" w:color="auto"/>
              <w:right w:val="single" w:sz="8" w:space="0" w:color="auto"/>
            </w:tcBorders>
            <w:shd w:val="clear" w:color="auto" w:fill="auto"/>
            <w:noWrap/>
            <w:vAlign w:val="center"/>
            <w:hideMark/>
          </w:tcPr>
          <w:p w14:paraId="602EF6B5" w14:textId="77777777" w:rsidR="009B4A20" w:rsidRPr="009B4A20" w:rsidRDefault="009B4A20" w:rsidP="009B4A20">
            <w:pPr>
              <w:suppressAutoHyphens w:val="0"/>
              <w:spacing w:after="0" w:line="240" w:lineRule="auto"/>
              <w:rPr>
                <w:rFonts w:ascii="Calibri" w:eastAsia="Times New Roman" w:hAnsi="Calibri" w:cs="Calibri"/>
                <w:b/>
                <w:bCs/>
                <w:color w:val="000000"/>
                <w:sz w:val="22"/>
                <w:lang w:eastAsia="cs-CZ"/>
              </w:rPr>
            </w:pPr>
            <w:r w:rsidRPr="009B4A20">
              <w:rPr>
                <w:rFonts w:ascii="Calibri" w:eastAsia="Times New Roman" w:hAnsi="Calibri" w:cs="Calibri"/>
                <w:b/>
                <w:bCs/>
                <w:color w:val="000000"/>
                <w:sz w:val="22"/>
                <w:lang w:eastAsia="cs-CZ"/>
              </w:rPr>
              <w:t>6</w:t>
            </w:r>
          </w:p>
        </w:tc>
      </w:tr>
    </w:tbl>
    <w:p w14:paraId="12AD278F" w14:textId="34F775F3" w:rsidR="004A0E1E" w:rsidRDefault="004A0E1E">
      <w:pPr>
        <w:spacing w:after="0"/>
        <w:jc w:val="both"/>
        <w:rPr>
          <w:i/>
          <w:iCs/>
          <w:szCs w:val="24"/>
        </w:rPr>
      </w:pPr>
    </w:p>
    <w:p w14:paraId="17D352DF" w14:textId="77777777" w:rsidR="004A0E1E" w:rsidRDefault="00215FDA">
      <w:pPr>
        <w:spacing w:after="0"/>
        <w:ind w:left="5664" w:firstLine="708"/>
        <w:jc w:val="left"/>
        <w:rPr>
          <w:i/>
          <w:iCs/>
          <w:sz w:val="22"/>
        </w:rPr>
      </w:pPr>
      <w:r>
        <w:rPr>
          <w:rFonts w:eastAsia="Times New Roman"/>
          <w:i/>
          <w:iCs/>
          <w:szCs w:val="24"/>
        </w:rPr>
        <w:t xml:space="preserve"> </w:t>
      </w:r>
      <w:r>
        <w:rPr>
          <w:i/>
          <w:iCs/>
          <w:sz w:val="22"/>
        </w:rPr>
        <w:t>Zdroj: vlastní tvorba</w:t>
      </w:r>
    </w:p>
    <w:p w14:paraId="2EA0CC79" w14:textId="77777777" w:rsidR="00DA3A25" w:rsidRDefault="00DA3A25">
      <w:pPr>
        <w:spacing w:after="0"/>
        <w:jc w:val="both"/>
        <w:rPr>
          <w:i/>
          <w:iCs/>
          <w:szCs w:val="24"/>
        </w:rPr>
      </w:pPr>
    </w:p>
    <w:p w14:paraId="4DBDE86B" w14:textId="0EB0C5CC" w:rsidR="004A0E1E" w:rsidRDefault="00215FDA">
      <w:pPr>
        <w:spacing w:after="0"/>
        <w:jc w:val="both"/>
        <w:rPr>
          <w:i/>
          <w:iCs/>
          <w:szCs w:val="24"/>
        </w:rPr>
      </w:pPr>
      <w:r>
        <w:rPr>
          <w:i/>
          <w:iCs/>
          <w:szCs w:val="24"/>
        </w:rPr>
        <w:t xml:space="preserve">Graf č. </w:t>
      </w:r>
      <w:r w:rsidR="004974A8">
        <w:rPr>
          <w:i/>
          <w:iCs/>
          <w:szCs w:val="24"/>
        </w:rPr>
        <w:t>1</w:t>
      </w:r>
      <w:r>
        <w:rPr>
          <w:i/>
          <w:iCs/>
          <w:szCs w:val="24"/>
        </w:rPr>
        <w:t xml:space="preserve">: Percentilový graf </w:t>
      </w:r>
      <w:r w:rsidR="005C51A7">
        <w:rPr>
          <w:i/>
          <w:iCs/>
          <w:szCs w:val="24"/>
        </w:rPr>
        <w:t xml:space="preserve">dle BMI </w:t>
      </w:r>
      <w:r>
        <w:rPr>
          <w:i/>
          <w:iCs/>
          <w:szCs w:val="24"/>
        </w:rPr>
        <w:t>chlapci</w:t>
      </w:r>
    </w:p>
    <w:p w14:paraId="098A3BDF" w14:textId="1A024EAB" w:rsidR="004A0E1E" w:rsidRDefault="00613A76">
      <w:pPr>
        <w:spacing w:after="0"/>
        <w:jc w:val="both"/>
        <w:rPr>
          <w:i/>
          <w:iCs/>
          <w:szCs w:val="24"/>
        </w:rPr>
      </w:pPr>
      <w:r>
        <w:rPr>
          <w:noProof/>
        </w:rPr>
        <w:drawing>
          <wp:inline distT="0" distB="0" distL="0" distR="0" wp14:anchorId="6590AC24" wp14:editId="15BBF534">
            <wp:extent cx="4629150" cy="1866900"/>
            <wp:effectExtent l="0" t="0" r="0" b="0"/>
            <wp:docPr id="49" name="Graf 49">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215FDA">
        <w:rPr>
          <w:noProof/>
        </w:rPr>
        <mc:AlternateContent>
          <mc:Choice Requires="wps">
            <w:drawing>
              <wp:anchor distT="0" distB="0" distL="114935" distR="114935" simplePos="0" relativeHeight="186" behindDoc="0" locked="0" layoutInCell="0" allowOverlap="1" wp14:anchorId="401E5F47" wp14:editId="3FD90A17">
                <wp:simplePos x="0" y="0"/>
                <wp:positionH relativeFrom="column">
                  <wp:posOffset>1616075</wp:posOffset>
                </wp:positionH>
                <wp:positionV relativeFrom="paragraph">
                  <wp:posOffset>90170</wp:posOffset>
                </wp:positionV>
                <wp:extent cx="1609725" cy="304800"/>
                <wp:effectExtent l="0" t="0" r="0" b="0"/>
                <wp:wrapNone/>
                <wp:docPr id="12" name="Rámec3"/>
                <wp:cNvGraphicFramePr/>
                <a:graphic xmlns:a="http://schemas.openxmlformats.org/drawingml/2006/main">
                  <a:graphicData uri="http://schemas.microsoft.com/office/word/2010/wordprocessingShape">
                    <wps:wsp>
                      <wps:cNvSpPr txBox="1"/>
                      <wps:spPr>
                        <a:xfrm>
                          <a:off x="0" y="0"/>
                          <a:ext cx="1609725" cy="304800"/>
                        </a:xfrm>
                        <a:prstGeom prst="rect">
                          <a:avLst/>
                        </a:prstGeom>
                        <a:solidFill>
                          <a:srgbClr val="FFFFFF"/>
                        </a:solidFill>
                      </wps:spPr>
                      <wps:txbx>
                        <w:txbxContent>
                          <w:p w14:paraId="446B0934" w14:textId="77777777" w:rsidR="004A0E1E" w:rsidRDefault="004A0E1E"/>
                        </w:txbxContent>
                      </wps:txbx>
                      <wps:bodyPr lIns="92075" tIns="46355" rIns="92075" bIns="46355" anchor="t">
                        <a:noAutofit/>
                      </wps:bodyPr>
                    </wps:wsp>
                  </a:graphicData>
                </a:graphic>
              </wp:anchor>
            </w:drawing>
          </mc:Choice>
          <mc:Fallback>
            <w:pict>
              <v:shapetype w14:anchorId="401E5F47" id="_x0000_t202" coordsize="21600,21600" o:spt="202" path="m,l,21600r21600,l21600,xe">
                <v:stroke joinstyle="miter"/>
                <v:path gradientshapeok="t" o:connecttype="rect"/>
              </v:shapetype>
              <v:shape id="Rámec3" o:spid="_x0000_s1026" type="#_x0000_t202" style="position:absolute;left:0;text-align:left;margin-left:127.25pt;margin-top:7.1pt;width:126.75pt;height:24pt;z-index:18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" o:allowincell="f" stroked="f">
                <v:textbox inset="7.25pt,3.65pt,7.25pt,3.65pt">
                  <w:txbxContent>
                    <w:p w14:paraId="446B0934" w14:textId="77777777" w:rsidR="004A0E1E" w:rsidRDefault="004A0E1E"/>
                  </w:txbxContent>
                </v:textbox>
              </v:shape>
            </w:pict>
          </mc:Fallback>
        </mc:AlternateContent>
      </w:r>
    </w:p>
    <w:p w14:paraId="17279C2D" w14:textId="77777777" w:rsidR="004A0E1E" w:rsidRDefault="00215FDA">
      <w:pPr>
        <w:spacing w:after="0"/>
        <w:ind w:left="5664" w:firstLine="708"/>
        <w:jc w:val="both"/>
        <w:rPr>
          <w:i/>
          <w:iCs/>
          <w:sz w:val="22"/>
        </w:rPr>
      </w:pPr>
      <w:r>
        <w:rPr>
          <w:rFonts w:eastAsia="Times New Roman"/>
          <w:i/>
          <w:iCs/>
          <w:szCs w:val="24"/>
        </w:rPr>
        <w:t xml:space="preserve"> </w:t>
      </w:r>
      <w:r>
        <w:rPr>
          <w:i/>
          <w:iCs/>
          <w:sz w:val="22"/>
        </w:rPr>
        <w:t>Zdroj: vlastní tvorba</w:t>
      </w:r>
    </w:p>
    <w:p w14:paraId="659F2CBB" w14:textId="3FB16193" w:rsidR="004A0E1E" w:rsidRDefault="00215FDA">
      <w:pPr>
        <w:spacing w:after="0"/>
        <w:ind w:firstLine="708"/>
        <w:jc w:val="both"/>
        <w:rPr>
          <w:szCs w:val="24"/>
        </w:rPr>
      </w:pPr>
      <w:r>
        <w:rPr>
          <w:szCs w:val="24"/>
        </w:rPr>
        <w:lastRenderedPageBreak/>
        <w:t>Zde bylo hodnoceno BMI a hmotnosti k tělesné výšce podle percentilových grafů. Z uvedeného grafu je patrné, že percentilový graf ukazuj</w:t>
      </w:r>
      <w:r w:rsidR="00615CE1">
        <w:rPr>
          <w:szCs w:val="24"/>
        </w:rPr>
        <w:t>e</w:t>
      </w:r>
      <w:r>
        <w:rPr>
          <w:szCs w:val="24"/>
        </w:rPr>
        <w:t xml:space="preserve"> hodnoty u chlapců ve věku </w:t>
      </w:r>
      <w:r w:rsidR="00167E33">
        <w:rPr>
          <w:szCs w:val="24"/>
        </w:rPr>
        <w:t xml:space="preserve">     </w:t>
      </w:r>
      <w:r>
        <w:rPr>
          <w:szCs w:val="24"/>
        </w:rPr>
        <w:t xml:space="preserve">13, 14 a 15 let. Hodnotu pod 3 (hubená) nevykazuje žádný chlapec. Hodnoty 3-10 (nízká hmotnost) vykazují dva chlapci jak ve věku 14 let, tak i 15 let. Hodnoty v rozmezí </w:t>
      </w:r>
      <w:r w:rsidR="00167E33">
        <w:rPr>
          <w:szCs w:val="24"/>
        </w:rPr>
        <w:t xml:space="preserve">             </w:t>
      </w:r>
      <w:r>
        <w:rPr>
          <w:szCs w:val="24"/>
        </w:rPr>
        <w:t xml:space="preserve">10 až 25 (štíhlá) vykazují čtyři chlapci ve věku 14 let a rovněž čtyři chlapci s věkem </w:t>
      </w:r>
      <w:r w:rsidR="00167E33">
        <w:rPr>
          <w:szCs w:val="24"/>
        </w:rPr>
        <w:t xml:space="preserve">         </w:t>
      </w:r>
      <w:r>
        <w:rPr>
          <w:szCs w:val="24"/>
        </w:rPr>
        <w:t xml:space="preserve">15 let. Hodnoty 25-75 (proporční) mají čtyři chlapci ve věku 13 let, třináct chlapců </w:t>
      </w:r>
      <w:r w:rsidR="00167E33">
        <w:rPr>
          <w:szCs w:val="24"/>
        </w:rPr>
        <w:t xml:space="preserve">            </w:t>
      </w:r>
      <w:r>
        <w:rPr>
          <w:szCs w:val="24"/>
        </w:rPr>
        <w:t xml:space="preserve">ve věku 14 let a osm chlapců s věkem 15 let. S hodnotami 75 až 90 (robustní) disponuje jeden chlapec s věkem 13 let, pět chlapců ve věku 14 let a rovněž pět chlapců ve věku </w:t>
      </w:r>
      <w:r w:rsidR="00167E33">
        <w:rPr>
          <w:szCs w:val="24"/>
        </w:rPr>
        <w:t xml:space="preserve">    </w:t>
      </w:r>
      <w:r>
        <w:rPr>
          <w:szCs w:val="24"/>
        </w:rPr>
        <w:t>15 let. Hodnoty 90-97 (nadměrná hmotnost) ukazují na jednoho chlapce s věkem 13 let</w:t>
      </w:r>
      <w:r w:rsidR="00167E33">
        <w:rPr>
          <w:szCs w:val="24"/>
        </w:rPr>
        <w:t xml:space="preserve">  </w:t>
      </w:r>
      <w:r>
        <w:rPr>
          <w:szCs w:val="24"/>
        </w:rPr>
        <w:t xml:space="preserve"> a tři chlapce jak s věkem 14 let, tak i 15 let. Hodnoty nad 97 (obézní) ukazují </w:t>
      </w:r>
      <w:r w:rsidR="00167E33">
        <w:rPr>
          <w:szCs w:val="24"/>
        </w:rPr>
        <w:t xml:space="preserve">                         </w:t>
      </w:r>
      <w:r>
        <w:rPr>
          <w:szCs w:val="24"/>
        </w:rPr>
        <w:t>na jednoho chlapce ve věku 14 let a šest chlapců s věkem 15 let.</w:t>
      </w:r>
    </w:p>
    <w:p w14:paraId="3D60653E" w14:textId="2BA16C8C" w:rsidR="00700778" w:rsidRDefault="00700778" w:rsidP="00852DA0">
      <w:pPr>
        <w:spacing w:after="0"/>
        <w:jc w:val="left"/>
        <w:rPr>
          <w:i/>
          <w:iCs/>
          <w:szCs w:val="24"/>
        </w:rPr>
      </w:pPr>
    </w:p>
    <w:p w14:paraId="077590B5" w14:textId="5B63DD90" w:rsidR="00852DA0" w:rsidRDefault="00852DA0" w:rsidP="00852DA0">
      <w:pPr>
        <w:spacing w:after="0"/>
        <w:jc w:val="left"/>
        <w:rPr>
          <w:i/>
          <w:iCs/>
          <w:szCs w:val="24"/>
        </w:rPr>
      </w:pPr>
      <w:r>
        <w:rPr>
          <w:i/>
          <w:iCs/>
          <w:szCs w:val="24"/>
        </w:rPr>
        <w:t xml:space="preserve">Tabulka č. 4: Percentilový graf </w:t>
      </w:r>
      <w:r w:rsidR="005C51A7">
        <w:rPr>
          <w:i/>
          <w:iCs/>
          <w:szCs w:val="24"/>
        </w:rPr>
        <w:t xml:space="preserve">dle BMI </w:t>
      </w:r>
      <w:r>
        <w:rPr>
          <w:i/>
          <w:iCs/>
          <w:szCs w:val="24"/>
        </w:rPr>
        <w:t>dívky</w:t>
      </w:r>
    </w:p>
    <w:tbl>
      <w:tblPr>
        <w:tblW w:w="7827" w:type="dxa"/>
        <w:tblCellMar>
          <w:left w:w="70" w:type="dxa"/>
          <w:right w:w="70" w:type="dxa"/>
        </w:tblCellMar>
        <w:tblLook w:val="04A0" w:firstRow="1" w:lastRow="0" w:firstColumn="1" w:lastColumn="0" w:noHBand="0" w:noVBand="1"/>
      </w:tblPr>
      <w:tblGrid>
        <w:gridCol w:w="2445"/>
        <w:gridCol w:w="1787"/>
        <w:gridCol w:w="1808"/>
        <w:gridCol w:w="1787"/>
      </w:tblGrid>
      <w:tr w:rsidR="00DB6CEF" w:rsidRPr="00DB6CEF" w14:paraId="3AD1C30F" w14:textId="77777777" w:rsidTr="003C34CD">
        <w:trPr>
          <w:trHeight w:val="261"/>
        </w:trPr>
        <w:tc>
          <w:tcPr>
            <w:tcW w:w="2445" w:type="dxa"/>
            <w:tcBorders>
              <w:top w:val="single" w:sz="8" w:space="0" w:color="auto"/>
              <w:left w:val="single" w:sz="8" w:space="0" w:color="auto"/>
              <w:bottom w:val="single" w:sz="8" w:space="0" w:color="auto"/>
              <w:right w:val="nil"/>
            </w:tcBorders>
            <w:shd w:val="clear" w:color="000000" w:fill="8DB4E2"/>
            <w:noWrap/>
            <w:vAlign w:val="center"/>
            <w:hideMark/>
          </w:tcPr>
          <w:p w14:paraId="65F99A00" w14:textId="77777777" w:rsidR="00DB6CEF" w:rsidRPr="00DB6CEF" w:rsidRDefault="00DB6CEF" w:rsidP="00DB6CEF">
            <w:pPr>
              <w:suppressAutoHyphens w:val="0"/>
              <w:spacing w:after="0" w:line="240" w:lineRule="auto"/>
              <w:rPr>
                <w:rFonts w:ascii="Calibri" w:eastAsia="Times New Roman" w:hAnsi="Calibri" w:cs="Calibri"/>
                <w:b/>
                <w:bCs/>
                <w:color w:val="000000"/>
                <w:sz w:val="22"/>
                <w:lang w:eastAsia="cs-CZ"/>
              </w:rPr>
            </w:pPr>
            <w:r w:rsidRPr="00DB6CEF">
              <w:rPr>
                <w:rFonts w:ascii="Calibri" w:eastAsia="Times New Roman" w:hAnsi="Calibri" w:cs="Calibri"/>
                <w:b/>
                <w:bCs/>
                <w:color w:val="000000"/>
                <w:sz w:val="22"/>
                <w:lang w:eastAsia="cs-CZ"/>
              </w:rPr>
              <w:t>Dívky</w:t>
            </w:r>
          </w:p>
        </w:tc>
        <w:tc>
          <w:tcPr>
            <w:tcW w:w="1787" w:type="dxa"/>
            <w:tcBorders>
              <w:top w:val="single" w:sz="8" w:space="0" w:color="auto"/>
              <w:left w:val="single" w:sz="8" w:space="0" w:color="auto"/>
              <w:bottom w:val="single" w:sz="8" w:space="0" w:color="auto"/>
              <w:right w:val="single" w:sz="8" w:space="0" w:color="auto"/>
            </w:tcBorders>
            <w:shd w:val="clear" w:color="000000" w:fill="8DB4E2"/>
            <w:noWrap/>
            <w:vAlign w:val="center"/>
            <w:hideMark/>
          </w:tcPr>
          <w:p w14:paraId="3395CD6A" w14:textId="77777777" w:rsidR="00DB6CEF" w:rsidRPr="00DB6CEF" w:rsidRDefault="00DB6CEF" w:rsidP="00DB6CEF">
            <w:pPr>
              <w:suppressAutoHyphens w:val="0"/>
              <w:spacing w:after="0" w:line="240" w:lineRule="auto"/>
              <w:rPr>
                <w:rFonts w:ascii="Calibri" w:eastAsia="Times New Roman" w:hAnsi="Calibri" w:cs="Calibri"/>
                <w:b/>
                <w:bCs/>
                <w:color w:val="000000"/>
                <w:sz w:val="22"/>
                <w:lang w:eastAsia="cs-CZ"/>
              </w:rPr>
            </w:pPr>
            <w:r w:rsidRPr="00DB6CEF">
              <w:rPr>
                <w:rFonts w:ascii="Calibri" w:eastAsia="Times New Roman" w:hAnsi="Calibri" w:cs="Calibri"/>
                <w:b/>
                <w:bCs/>
                <w:color w:val="000000"/>
                <w:sz w:val="22"/>
                <w:lang w:eastAsia="cs-CZ"/>
              </w:rPr>
              <w:t>13 let</w:t>
            </w:r>
          </w:p>
        </w:tc>
        <w:tc>
          <w:tcPr>
            <w:tcW w:w="1808" w:type="dxa"/>
            <w:tcBorders>
              <w:top w:val="single" w:sz="8" w:space="0" w:color="auto"/>
              <w:left w:val="nil"/>
              <w:bottom w:val="single" w:sz="8" w:space="0" w:color="auto"/>
              <w:right w:val="nil"/>
            </w:tcBorders>
            <w:shd w:val="clear" w:color="000000" w:fill="8DB4E2"/>
            <w:noWrap/>
            <w:vAlign w:val="center"/>
            <w:hideMark/>
          </w:tcPr>
          <w:p w14:paraId="14F62610" w14:textId="77777777" w:rsidR="00DB6CEF" w:rsidRPr="00DB6CEF" w:rsidRDefault="00DB6CEF" w:rsidP="00DB6CEF">
            <w:pPr>
              <w:suppressAutoHyphens w:val="0"/>
              <w:spacing w:after="0" w:line="240" w:lineRule="auto"/>
              <w:rPr>
                <w:rFonts w:ascii="Calibri" w:eastAsia="Times New Roman" w:hAnsi="Calibri" w:cs="Calibri"/>
                <w:b/>
                <w:bCs/>
                <w:color w:val="000000"/>
                <w:sz w:val="22"/>
                <w:lang w:eastAsia="cs-CZ"/>
              </w:rPr>
            </w:pPr>
            <w:r w:rsidRPr="00DB6CEF">
              <w:rPr>
                <w:rFonts w:ascii="Calibri" w:eastAsia="Times New Roman" w:hAnsi="Calibri" w:cs="Calibri"/>
                <w:b/>
                <w:bCs/>
                <w:color w:val="000000"/>
                <w:sz w:val="22"/>
                <w:lang w:eastAsia="cs-CZ"/>
              </w:rPr>
              <w:t>14 let</w:t>
            </w:r>
          </w:p>
        </w:tc>
        <w:tc>
          <w:tcPr>
            <w:tcW w:w="1787" w:type="dxa"/>
            <w:tcBorders>
              <w:top w:val="single" w:sz="8" w:space="0" w:color="auto"/>
              <w:left w:val="single" w:sz="8" w:space="0" w:color="auto"/>
              <w:bottom w:val="single" w:sz="8" w:space="0" w:color="auto"/>
              <w:right w:val="single" w:sz="8" w:space="0" w:color="auto"/>
            </w:tcBorders>
            <w:shd w:val="clear" w:color="000000" w:fill="8DB4E2"/>
            <w:noWrap/>
            <w:vAlign w:val="bottom"/>
            <w:hideMark/>
          </w:tcPr>
          <w:p w14:paraId="421F0363" w14:textId="77777777" w:rsidR="00DB6CEF" w:rsidRPr="00DB6CEF" w:rsidRDefault="00DB6CEF" w:rsidP="00DB6CEF">
            <w:pPr>
              <w:suppressAutoHyphens w:val="0"/>
              <w:spacing w:after="0" w:line="240" w:lineRule="auto"/>
              <w:rPr>
                <w:rFonts w:ascii="Calibri" w:eastAsia="Times New Roman" w:hAnsi="Calibri" w:cs="Calibri"/>
                <w:b/>
                <w:bCs/>
                <w:color w:val="000000"/>
                <w:sz w:val="22"/>
                <w:lang w:eastAsia="cs-CZ"/>
              </w:rPr>
            </w:pPr>
            <w:r w:rsidRPr="00DB6CEF">
              <w:rPr>
                <w:rFonts w:ascii="Calibri" w:eastAsia="Times New Roman" w:hAnsi="Calibri" w:cs="Calibri"/>
                <w:b/>
                <w:bCs/>
                <w:color w:val="000000"/>
                <w:sz w:val="22"/>
                <w:lang w:eastAsia="cs-CZ"/>
              </w:rPr>
              <w:t>15 let</w:t>
            </w:r>
          </w:p>
        </w:tc>
      </w:tr>
      <w:tr w:rsidR="00DB6CEF" w:rsidRPr="00DB6CEF" w14:paraId="299B3865" w14:textId="77777777" w:rsidTr="003C34CD">
        <w:trPr>
          <w:trHeight w:val="127"/>
        </w:trPr>
        <w:tc>
          <w:tcPr>
            <w:tcW w:w="2445" w:type="dxa"/>
            <w:tcBorders>
              <w:top w:val="nil"/>
              <w:left w:val="single" w:sz="8" w:space="0" w:color="auto"/>
              <w:bottom w:val="single" w:sz="4" w:space="0" w:color="auto"/>
              <w:right w:val="single" w:sz="8" w:space="0" w:color="auto"/>
            </w:tcBorders>
            <w:shd w:val="clear" w:color="000000" w:fill="8DB4E2"/>
            <w:noWrap/>
            <w:vAlign w:val="center"/>
            <w:hideMark/>
          </w:tcPr>
          <w:p w14:paraId="1C34E4FA" w14:textId="77777777" w:rsidR="00DB6CEF" w:rsidRPr="00DB6CEF" w:rsidRDefault="00DB6CEF" w:rsidP="00DB6CEF">
            <w:pPr>
              <w:suppressAutoHyphens w:val="0"/>
              <w:spacing w:after="0" w:line="240" w:lineRule="auto"/>
              <w:rPr>
                <w:rFonts w:ascii="Calibri" w:eastAsia="Times New Roman" w:hAnsi="Calibri" w:cs="Calibri"/>
                <w:b/>
                <w:bCs/>
                <w:color w:val="000000"/>
                <w:sz w:val="22"/>
                <w:lang w:eastAsia="cs-CZ"/>
              </w:rPr>
            </w:pPr>
            <w:r w:rsidRPr="00DB6CEF">
              <w:rPr>
                <w:rFonts w:ascii="Calibri" w:eastAsia="Times New Roman" w:hAnsi="Calibri" w:cs="Calibri"/>
                <w:b/>
                <w:bCs/>
                <w:color w:val="000000"/>
                <w:sz w:val="22"/>
                <w:lang w:eastAsia="cs-CZ"/>
              </w:rPr>
              <w:t>a) pod 3</w:t>
            </w:r>
          </w:p>
        </w:tc>
        <w:tc>
          <w:tcPr>
            <w:tcW w:w="1787" w:type="dxa"/>
            <w:tcBorders>
              <w:top w:val="nil"/>
              <w:left w:val="nil"/>
              <w:bottom w:val="single" w:sz="4" w:space="0" w:color="auto"/>
              <w:right w:val="single" w:sz="4" w:space="0" w:color="auto"/>
            </w:tcBorders>
            <w:shd w:val="clear" w:color="auto" w:fill="auto"/>
            <w:noWrap/>
            <w:vAlign w:val="center"/>
            <w:hideMark/>
          </w:tcPr>
          <w:p w14:paraId="34410C15" w14:textId="77777777" w:rsidR="00DB6CEF" w:rsidRPr="00DB6CEF" w:rsidRDefault="00DB6CEF" w:rsidP="00DB6CEF">
            <w:pPr>
              <w:suppressAutoHyphens w:val="0"/>
              <w:spacing w:after="0" w:line="240" w:lineRule="auto"/>
              <w:rPr>
                <w:rFonts w:ascii="Calibri" w:eastAsia="Times New Roman" w:hAnsi="Calibri" w:cs="Calibri"/>
                <w:b/>
                <w:bCs/>
                <w:color w:val="000000"/>
                <w:sz w:val="22"/>
                <w:lang w:eastAsia="cs-CZ"/>
              </w:rPr>
            </w:pPr>
            <w:r w:rsidRPr="00DB6CEF">
              <w:rPr>
                <w:rFonts w:ascii="Calibri" w:eastAsia="Times New Roman" w:hAnsi="Calibri" w:cs="Calibri"/>
                <w:b/>
                <w:bCs/>
                <w:color w:val="000000"/>
                <w:sz w:val="22"/>
                <w:lang w:eastAsia="cs-CZ"/>
              </w:rPr>
              <w:t>0</w:t>
            </w:r>
          </w:p>
        </w:tc>
        <w:tc>
          <w:tcPr>
            <w:tcW w:w="1808" w:type="dxa"/>
            <w:tcBorders>
              <w:top w:val="nil"/>
              <w:left w:val="nil"/>
              <w:bottom w:val="single" w:sz="4" w:space="0" w:color="auto"/>
              <w:right w:val="nil"/>
            </w:tcBorders>
            <w:shd w:val="clear" w:color="auto" w:fill="auto"/>
            <w:noWrap/>
            <w:vAlign w:val="center"/>
            <w:hideMark/>
          </w:tcPr>
          <w:p w14:paraId="3E79637C" w14:textId="77777777" w:rsidR="00DB6CEF" w:rsidRPr="00DB6CEF" w:rsidRDefault="00DB6CEF" w:rsidP="00DB6CEF">
            <w:pPr>
              <w:suppressAutoHyphens w:val="0"/>
              <w:spacing w:after="0" w:line="240" w:lineRule="auto"/>
              <w:rPr>
                <w:rFonts w:ascii="Calibri" w:eastAsia="Times New Roman" w:hAnsi="Calibri" w:cs="Calibri"/>
                <w:b/>
                <w:bCs/>
                <w:color w:val="000000"/>
                <w:sz w:val="22"/>
                <w:lang w:eastAsia="cs-CZ"/>
              </w:rPr>
            </w:pPr>
            <w:r w:rsidRPr="00DB6CEF">
              <w:rPr>
                <w:rFonts w:ascii="Calibri" w:eastAsia="Times New Roman" w:hAnsi="Calibri" w:cs="Calibri"/>
                <w:b/>
                <w:bCs/>
                <w:color w:val="000000"/>
                <w:sz w:val="22"/>
                <w:lang w:eastAsia="cs-CZ"/>
              </w:rPr>
              <w:t>0</w:t>
            </w:r>
          </w:p>
        </w:tc>
        <w:tc>
          <w:tcPr>
            <w:tcW w:w="1787" w:type="dxa"/>
            <w:tcBorders>
              <w:top w:val="nil"/>
              <w:left w:val="single" w:sz="4" w:space="0" w:color="auto"/>
              <w:bottom w:val="single" w:sz="4" w:space="0" w:color="auto"/>
              <w:right w:val="single" w:sz="8" w:space="0" w:color="auto"/>
            </w:tcBorders>
            <w:shd w:val="clear" w:color="auto" w:fill="auto"/>
            <w:noWrap/>
            <w:vAlign w:val="center"/>
            <w:hideMark/>
          </w:tcPr>
          <w:p w14:paraId="51EA6E6D" w14:textId="77777777" w:rsidR="00DB6CEF" w:rsidRPr="00DB6CEF" w:rsidRDefault="00DB6CEF" w:rsidP="00DB6CEF">
            <w:pPr>
              <w:suppressAutoHyphens w:val="0"/>
              <w:spacing w:after="0" w:line="240" w:lineRule="auto"/>
              <w:rPr>
                <w:rFonts w:ascii="Calibri" w:eastAsia="Times New Roman" w:hAnsi="Calibri" w:cs="Calibri"/>
                <w:b/>
                <w:bCs/>
                <w:color w:val="000000"/>
                <w:sz w:val="22"/>
                <w:lang w:eastAsia="cs-CZ"/>
              </w:rPr>
            </w:pPr>
            <w:r w:rsidRPr="00DB6CEF">
              <w:rPr>
                <w:rFonts w:ascii="Calibri" w:eastAsia="Times New Roman" w:hAnsi="Calibri" w:cs="Calibri"/>
                <w:b/>
                <w:bCs/>
                <w:color w:val="000000"/>
                <w:sz w:val="22"/>
                <w:lang w:eastAsia="cs-CZ"/>
              </w:rPr>
              <w:t>1</w:t>
            </w:r>
          </w:p>
        </w:tc>
      </w:tr>
      <w:tr w:rsidR="00DB6CEF" w:rsidRPr="00DB6CEF" w14:paraId="40ABFD06" w14:textId="77777777" w:rsidTr="003C34CD">
        <w:trPr>
          <w:trHeight w:val="248"/>
        </w:trPr>
        <w:tc>
          <w:tcPr>
            <w:tcW w:w="2445" w:type="dxa"/>
            <w:tcBorders>
              <w:top w:val="nil"/>
              <w:left w:val="single" w:sz="8" w:space="0" w:color="auto"/>
              <w:bottom w:val="single" w:sz="4" w:space="0" w:color="auto"/>
              <w:right w:val="single" w:sz="8" w:space="0" w:color="auto"/>
            </w:tcBorders>
            <w:shd w:val="clear" w:color="000000" w:fill="8DB4E2"/>
            <w:noWrap/>
            <w:vAlign w:val="center"/>
            <w:hideMark/>
          </w:tcPr>
          <w:p w14:paraId="42CF4AA4" w14:textId="77777777" w:rsidR="00DB6CEF" w:rsidRPr="00DB6CEF" w:rsidRDefault="00DB6CEF" w:rsidP="00DB6CEF">
            <w:pPr>
              <w:suppressAutoHyphens w:val="0"/>
              <w:spacing w:after="0" w:line="240" w:lineRule="auto"/>
              <w:rPr>
                <w:rFonts w:ascii="Calibri" w:eastAsia="Times New Roman" w:hAnsi="Calibri" w:cs="Calibri"/>
                <w:b/>
                <w:bCs/>
                <w:color w:val="000000"/>
                <w:sz w:val="22"/>
                <w:lang w:eastAsia="cs-CZ"/>
              </w:rPr>
            </w:pPr>
            <w:r w:rsidRPr="00DB6CEF">
              <w:rPr>
                <w:rFonts w:ascii="Calibri" w:eastAsia="Times New Roman" w:hAnsi="Calibri" w:cs="Calibri"/>
                <w:b/>
                <w:bCs/>
                <w:color w:val="000000"/>
                <w:sz w:val="22"/>
                <w:lang w:eastAsia="cs-CZ"/>
              </w:rPr>
              <w:t>b) 3-10</w:t>
            </w:r>
          </w:p>
        </w:tc>
        <w:tc>
          <w:tcPr>
            <w:tcW w:w="1787" w:type="dxa"/>
            <w:tcBorders>
              <w:top w:val="nil"/>
              <w:left w:val="nil"/>
              <w:bottom w:val="single" w:sz="4" w:space="0" w:color="auto"/>
              <w:right w:val="single" w:sz="4" w:space="0" w:color="auto"/>
            </w:tcBorders>
            <w:shd w:val="clear" w:color="auto" w:fill="auto"/>
            <w:noWrap/>
            <w:vAlign w:val="center"/>
            <w:hideMark/>
          </w:tcPr>
          <w:p w14:paraId="256F4827" w14:textId="77777777" w:rsidR="00DB6CEF" w:rsidRPr="00DB6CEF" w:rsidRDefault="00DB6CEF" w:rsidP="00DB6CEF">
            <w:pPr>
              <w:suppressAutoHyphens w:val="0"/>
              <w:spacing w:after="0" w:line="240" w:lineRule="auto"/>
              <w:rPr>
                <w:rFonts w:ascii="Calibri" w:eastAsia="Times New Roman" w:hAnsi="Calibri" w:cs="Calibri"/>
                <w:b/>
                <w:bCs/>
                <w:color w:val="000000"/>
                <w:sz w:val="22"/>
                <w:lang w:eastAsia="cs-CZ"/>
              </w:rPr>
            </w:pPr>
            <w:r w:rsidRPr="00DB6CEF">
              <w:rPr>
                <w:rFonts w:ascii="Calibri" w:eastAsia="Times New Roman" w:hAnsi="Calibri" w:cs="Calibri"/>
                <w:b/>
                <w:bCs/>
                <w:color w:val="000000"/>
                <w:sz w:val="22"/>
                <w:lang w:eastAsia="cs-CZ"/>
              </w:rPr>
              <w:t>0</w:t>
            </w:r>
          </w:p>
        </w:tc>
        <w:tc>
          <w:tcPr>
            <w:tcW w:w="1808" w:type="dxa"/>
            <w:tcBorders>
              <w:top w:val="nil"/>
              <w:left w:val="nil"/>
              <w:bottom w:val="single" w:sz="4" w:space="0" w:color="auto"/>
              <w:right w:val="single" w:sz="4" w:space="0" w:color="auto"/>
            </w:tcBorders>
            <w:shd w:val="clear" w:color="auto" w:fill="auto"/>
            <w:noWrap/>
            <w:vAlign w:val="center"/>
            <w:hideMark/>
          </w:tcPr>
          <w:p w14:paraId="392FBA17" w14:textId="77777777" w:rsidR="00DB6CEF" w:rsidRPr="00DB6CEF" w:rsidRDefault="00DB6CEF" w:rsidP="00DB6CEF">
            <w:pPr>
              <w:suppressAutoHyphens w:val="0"/>
              <w:spacing w:after="0" w:line="240" w:lineRule="auto"/>
              <w:rPr>
                <w:rFonts w:ascii="Calibri" w:eastAsia="Times New Roman" w:hAnsi="Calibri" w:cs="Calibri"/>
                <w:b/>
                <w:bCs/>
                <w:color w:val="000000"/>
                <w:sz w:val="22"/>
                <w:lang w:eastAsia="cs-CZ"/>
              </w:rPr>
            </w:pPr>
            <w:r w:rsidRPr="00DB6CEF">
              <w:rPr>
                <w:rFonts w:ascii="Calibri" w:eastAsia="Times New Roman" w:hAnsi="Calibri" w:cs="Calibri"/>
                <w:b/>
                <w:bCs/>
                <w:color w:val="000000"/>
                <w:sz w:val="22"/>
                <w:lang w:eastAsia="cs-CZ"/>
              </w:rPr>
              <w:t>3</w:t>
            </w:r>
          </w:p>
        </w:tc>
        <w:tc>
          <w:tcPr>
            <w:tcW w:w="1787" w:type="dxa"/>
            <w:tcBorders>
              <w:top w:val="nil"/>
              <w:left w:val="nil"/>
              <w:bottom w:val="single" w:sz="4" w:space="0" w:color="auto"/>
              <w:right w:val="single" w:sz="8" w:space="0" w:color="auto"/>
            </w:tcBorders>
            <w:shd w:val="clear" w:color="auto" w:fill="auto"/>
            <w:noWrap/>
            <w:vAlign w:val="center"/>
            <w:hideMark/>
          </w:tcPr>
          <w:p w14:paraId="7702C77D" w14:textId="77777777" w:rsidR="00DB6CEF" w:rsidRPr="00DB6CEF" w:rsidRDefault="00DB6CEF" w:rsidP="00DB6CEF">
            <w:pPr>
              <w:suppressAutoHyphens w:val="0"/>
              <w:spacing w:after="0" w:line="240" w:lineRule="auto"/>
              <w:rPr>
                <w:rFonts w:ascii="Calibri" w:eastAsia="Times New Roman" w:hAnsi="Calibri" w:cs="Calibri"/>
                <w:b/>
                <w:bCs/>
                <w:color w:val="000000"/>
                <w:sz w:val="22"/>
                <w:lang w:eastAsia="cs-CZ"/>
              </w:rPr>
            </w:pPr>
            <w:r w:rsidRPr="00DB6CEF">
              <w:rPr>
                <w:rFonts w:ascii="Calibri" w:eastAsia="Times New Roman" w:hAnsi="Calibri" w:cs="Calibri"/>
                <w:b/>
                <w:bCs/>
                <w:color w:val="000000"/>
                <w:sz w:val="22"/>
                <w:lang w:eastAsia="cs-CZ"/>
              </w:rPr>
              <w:t>2</w:t>
            </w:r>
          </w:p>
        </w:tc>
      </w:tr>
      <w:tr w:rsidR="00DB6CEF" w:rsidRPr="00DB6CEF" w14:paraId="40B1A391" w14:textId="77777777" w:rsidTr="003C34CD">
        <w:trPr>
          <w:trHeight w:val="248"/>
        </w:trPr>
        <w:tc>
          <w:tcPr>
            <w:tcW w:w="2445" w:type="dxa"/>
            <w:tcBorders>
              <w:top w:val="nil"/>
              <w:left w:val="single" w:sz="8" w:space="0" w:color="auto"/>
              <w:bottom w:val="single" w:sz="4" w:space="0" w:color="auto"/>
              <w:right w:val="single" w:sz="8" w:space="0" w:color="auto"/>
            </w:tcBorders>
            <w:shd w:val="clear" w:color="000000" w:fill="8DB4E2"/>
            <w:noWrap/>
            <w:vAlign w:val="center"/>
            <w:hideMark/>
          </w:tcPr>
          <w:p w14:paraId="21169756" w14:textId="77777777" w:rsidR="00DB6CEF" w:rsidRPr="00DB6CEF" w:rsidRDefault="00DB6CEF" w:rsidP="00DB6CEF">
            <w:pPr>
              <w:suppressAutoHyphens w:val="0"/>
              <w:spacing w:after="0" w:line="240" w:lineRule="auto"/>
              <w:rPr>
                <w:rFonts w:ascii="Calibri" w:eastAsia="Times New Roman" w:hAnsi="Calibri" w:cs="Calibri"/>
                <w:b/>
                <w:bCs/>
                <w:color w:val="000000"/>
                <w:sz w:val="22"/>
                <w:lang w:eastAsia="cs-CZ"/>
              </w:rPr>
            </w:pPr>
            <w:r w:rsidRPr="00DB6CEF">
              <w:rPr>
                <w:rFonts w:ascii="Calibri" w:eastAsia="Times New Roman" w:hAnsi="Calibri" w:cs="Calibri"/>
                <w:b/>
                <w:bCs/>
                <w:color w:val="000000"/>
                <w:sz w:val="22"/>
                <w:lang w:eastAsia="cs-CZ"/>
              </w:rPr>
              <w:t>c) 10-25</w:t>
            </w:r>
          </w:p>
        </w:tc>
        <w:tc>
          <w:tcPr>
            <w:tcW w:w="1787" w:type="dxa"/>
            <w:tcBorders>
              <w:top w:val="nil"/>
              <w:left w:val="nil"/>
              <w:bottom w:val="single" w:sz="4" w:space="0" w:color="auto"/>
              <w:right w:val="single" w:sz="4" w:space="0" w:color="auto"/>
            </w:tcBorders>
            <w:shd w:val="clear" w:color="auto" w:fill="auto"/>
            <w:noWrap/>
            <w:vAlign w:val="center"/>
            <w:hideMark/>
          </w:tcPr>
          <w:p w14:paraId="7AB89502" w14:textId="77777777" w:rsidR="00DB6CEF" w:rsidRPr="00DB6CEF" w:rsidRDefault="00DB6CEF" w:rsidP="00DB6CEF">
            <w:pPr>
              <w:suppressAutoHyphens w:val="0"/>
              <w:spacing w:after="0" w:line="240" w:lineRule="auto"/>
              <w:rPr>
                <w:rFonts w:ascii="Calibri" w:eastAsia="Times New Roman" w:hAnsi="Calibri" w:cs="Calibri"/>
                <w:b/>
                <w:bCs/>
                <w:color w:val="000000"/>
                <w:sz w:val="22"/>
                <w:lang w:eastAsia="cs-CZ"/>
              </w:rPr>
            </w:pPr>
            <w:r w:rsidRPr="00DB6CEF">
              <w:rPr>
                <w:rFonts w:ascii="Calibri" w:eastAsia="Times New Roman" w:hAnsi="Calibri" w:cs="Calibri"/>
                <w:b/>
                <w:bCs/>
                <w:color w:val="000000"/>
                <w:sz w:val="22"/>
                <w:lang w:eastAsia="cs-CZ"/>
              </w:rPr>
              <w:t>1</w:t>
            </w:r>
          </w:p>
        </w:tc>
        <w:tc>
          <w:tcPr>
            <w:tcW w:w="1808" w:type="dxa"/>
            <w:tcBorders>
              <w:top w:val="nil"/>
              <w:left w:val="nil"/>
              <w:bottom w:val="single" w:sz="4" w:space="0" w:color="auto"/>
              <w:right w:val="single" w:sz="4" w:space="0" w:color="auto"/>
            </w:tcBorders>
            <w:shd w:val="clear" w:color="auto" w:fill="auto"/>
            <w:noWrap/>
            <w:vAlign w:val="center"/>
            <w:hideMark/>
          </w:tcPr>
          <w:p w14:paraId="1639549B" w14:textId="77777777" w:rsidR="00DB6CEF" w:rsidRPr="00DB6CEF" w:rsidRDefault="00DB6CEF" w:rsidP="00DB6CEF">
            <w:pPr>
              <w:suppressAutoHyphens w:val="0"/>
              <w:spacing w:after="0" w:line="240" w:lineRule="auto"/>
              <w:rPr>
                <w:rFonts w:ascii="Calibri" w:eastAsia="Times New Roman" w:hAnsi="Calibri" w:cs="Calibri"/>
                <w:b/>
                <w:bCs/>
                <w:color w:val="000000"/>
                <w:sz w:val="22"/>
                <w:lang w:eastAsia="cs-CZ"/>
              </w:rPr>
            </w:pPr>
            <w:r w:rsidRPr="00DB6CEF">
              <w:rPr>
                <w:rFonts w:ascii="Calibri" w:eastAsia="Times New Roman" w:hAnsi="Calibri" w:cs="Calibri"/>
                <w:b/>
                <w:bCs/>
                <w:color w:val="000000"/>
                <w:sz w:val="22"/>
                <w:lang w:eastAsia="cs-CZ"/>
              </w:rPr>
              <w:t>2</w:t>
            </w:r>
          </w:p>
        </w:tc>
        <w:tc>
          <w:tcPr>
            <w:tcW w:w="1787" w:type="dxa"/>
            <w:tcBorders>
              <w:top w:val="nil"/>
              <w:left w:val="nil"/>
              <w:bottom w:val="single" w:sz="4" w:space="0" w:color="auto"/>
              <w:right w:val="single" w:sz="8" w:space="0" w:color="auto"/>
            </w:tcBorders>
            <w:shd w:val="clear" w:color="auto" w:fill="auto"/>
            <w:noWrap/>
            <w:vAlign w:val="center"/>
            <w:hideMark/>
          </w:tcPr>
          <w:p w14:paraId="306F80EC" w14:textId="77777777" w:rsidR="00DB6CEF" w:rsidRPr="00DB6CEF" w:rsidRDefault="00DB6CEF" w:rsidP="00DB6CEF">
            <w:pPr>
              <w:suppressAutoHyphens w:val="0"/>
              <w:spacing w:after="0" w:line="240" w:lineRule="auto"/>
              <w:rPr>
                <w:rFonts w:ascii="Calibri" w:eastAsia="Times New Roman" w:hAnsi="Calibri" w:cs="Calibri"/>
                <w:b/>
                <w:bCs/>
                <w:color w:val="000000"/>
                <w:sz w:val="22"/>
                <w:lang w:eastAsia="cs-CZ"/>
              </w:rPr>
            </w:pPr>
            <w:r w:rsidRPr="00DB6CEF">
              <w:rPr>
                <w:rFonts w:ascii="Calibri" w:eastAsia="Times New Roman" w:hAnsi="Calibri" w:cs="Calibri"/>
                <w:b/>
                <w:bCs/>
                <w:color w:val="000000"/>
                <w:sz w:val="22"/>
                <w:lang w:eastAsia="cs-CZ"/>
              </w:rPr>
              <w:t>0</w:t>
            </w:r>
          </w:p>
        </w:tc>
      </w:tr>
      <w:tr w:rsidR="00DB6CEF" w:rsidRPr="00DB6CEF" w14:paraId="3781E7DB" w14:textId="77777777" w:rsidTr="003C34CD">
        <w:trPr>
          <w:trHeight w:val="248"/>
        </w:trPr>
        <w:tc>
          <w:tcPr>
            <w:tcW w:w="2445" w:type="dxa"/>
            <w:tcBorders>
              <w:top w:val="nil"/>
              <w:left w:val="single" w:sz="8" w:space="0" w:color="auto"/>
              <w:bottom w:val="single" w:sz="4" w:space="0" w:color="auto"/>
              <w:right w:val="single" w:sz="8" w:space="0" w:color="auto"/>
            </w:tcBorders>
            <w:shd w:val="clear" w:color="000000" w:fill="8DB4E2"/>
            <w:noWrap/>
            <w:vAlign w:val="center"/>
            <w:hideMark/>
          </w:tcPr>
          <w:p w14:paraId="79DCD69A" w14:textId="77777777" w:rsidR="00DB6CEF" w:rsidRPr="00DB6CEF" w:rsidRDefault="00DB6CEF" w:rsidP="00DB6CEF">
            <w:pPr>
              <w:suppressAutoHyphens w:val="0"/>
              <w:spacing w:after="0" w:line="240" w:lineRule="auto"/>
              <w:rPr>
                <w:rFonts w:ascii="Calibri" w:eastAsia="Times New Roman" w:hAnsi="Calibri" w:cs="Calibri"/>
                <w:b/>
                <w:bCs/>
                <w:color w:val="000000"/>
                <w:sz w:val="22"/>
                <w:lang w:eastAsia="cs-CZ"/>
              </w:rPr>
            </w:pPr>
            <w:r w:rsidRPr="00DB6CEF">
              <w:rPr>
                <w:rFonts w:ascii="Calibri" w:eastAsia="Times New Roman" w:hAnsi="Calibri" w:cs="Calibri"/>
                <w:b/>
                <w:bCs/>
                <w:color w:val="000000"/>
                <w:sz w:val="22"/>
                <w:lang w:eastAsia="cs-CZ"/>
              </w:rPr>
              <w:t>d) 25-50</w:t>
            </w:r>
          </w:p>
        </w:tc>
        <w:tc>
          <w:tcPr>
            <w:tcW w:w="1787" w:type="dxa"/>
            <w:tcBorders>
              <w:top w:val="nil"/>
              <w:left w:val="nil"/>
              <w:bottom w:val="single" w:sz="4" w:space="0" w:color="auto"/>
              <w:right w:val="single" w:sz="4" w:space="0" w:color="auto"/>
            </w:tcBorders>
            <w:shd w:val="clear" w:color="auto" w:fill="auto"/>
            <w:noWrap/>
            <w:vAlign w:val="center"/>
            <w:hideMark/>
          </w:tcPr>
          <w:p w14:paraId="2821C57D" w14:textId="77777777" w:rsidR="00DB6CEF" w:rsidRPr="00DB6CEF" w:rsidRDefault="00DB6CEF" w:rsidP="00DB6CEF">
            <w:pPr>
              <w:suppressAutoHyphens w:val="0"/>
              <w:spacing w:after="0" w:line="240" w:lineRule="auto"/>
              <w:rPr>
                <w:rFonts w:ascii="Calibri" w:eastAsia="Times New Roman" w:hAnsi="Calibri" w:cs="Calibri"/>
                <w:b/>
                <w:bCs/>
                <w:color w:val="000000"/>
                <w:sz w:val="22"/>
                <w:lang w:eastAsia="cs-CZ"/>
              </w:rPr>
            </w:pPr>
            <w:r w:rsidRPr="00DB6CEF">
              <w:rPr>
                <w:rFonts w:ascii="Calibri" w:eastAsia="Times New Roman" w:hAnsi="Calibri" w:cs="Calibri"/>
                <w:b/>
                <w:bCs/>
                <w:color w:val="000000"/>
                <w:sz w:val="22"/>
                <w:lang w:eastAsia="cs-CZ"/>
              </w:rPr>
              <w:t>2</w:t>
            </w:r>
          </w:p>
        </w:tc>
        <w:tc>
          <w:tcPr>
            <w:tcW w:w="1808" w:type="dxa"/>
            <w:tcBorders>
              <w:top w:val="nil"/>
              <w:left w:val="nil"/>
              <w:bottom w:val="single" w:sz="4" w:space="0" w:color="auto"/>
              <w:right w:val="single" w:sz="4" w:space="0" w:color="auto"/>
            </w:tcBorders>
            <w:shd w:val="clear" w:color="auto" w:fill="auto"/>
            <w:noWrap/>
            <w:vAlign w:val="center"/>
            <w:hideMark/>
          </w:tcPr>
          <w:p w14:paraId="32A2037C" w14:textId="77777777" w:rsidR="00DB6CEF" w:rsidRPr="00DB6CEF" w:rsidRDefault="00DB6CEF" w:rsidP="00DB6CEF">
            <w:pPr>
              <w:suppressAutoHyphens w:val="0"/>
              <w:spacing w:after="0" w:line="240" w:lineRule="auto"/>
              <w:rPr>
                <w:rFonts w:ascii="Calibri" w:eastAsia="Times New Roman" w:hAnsi="Calibri" w:cs="Calibri"/>
                <w:b/>
                <w:bCs/>
                <w:color w:val="000000"/>
                <w:sz w:val="22"/>
                <w:lang w:eastAsia="cs-CZ"/>
              </w:rPr>
            </w:pPr>
            <w:r w:rsidRPr="00DB6CEF">
              <w:rPr>
                <w:rFonts w:ascii="Calibri" w:eastAsia="Times New Roman" w:hAnsi="Calibri" w:cs="Calibri"/>
                <w:b/>
                <w:bCs/>
                <w:color w:val="000000"/>
                <w:sz w:val="22"/>
                <w:lang w:eastAsia="cs-CZ"/>
              </w:rPr>
              <w:t>7</w:t>
            </w:r>
          </w:p>
        </w:tc>
        <w:tc>
          <w:tcPr>
            <w:tcW w:w="1787" w:type="dxa"/>
            <w:tcBorders>
              <w:top w:val="nil"/>
              <w:left w:val="nil"/>
              <w:bottom w:val="single" w:sz="4" w:space="0" w:color="auto"/>
              <w:right w:val="single" w:sz="8" w:space="0" w:color="auto"/>
            </w:tcBorders>
            <w:shd w:val="clear" w:color="auto" w:fill="auto"/>
            <w:noWrap/>
            <w:vAlign w:val="center"/>
            <w:hideMark/>
          </w:tcPr>
          <w:p w14:paraId="0C6C72EF" w14:textId="77777777" w:rsidR="00DB6CEF" w:rsidRPr="00DB6CEF" w:rsidRDefault="00DB6CEF" w:rsidP="00DB6CEF">
            <w:pPr>
              <w:suppressAutoHyphens w:val="0"/>
              <w:spacing w:after="0" w:line="240" w:lineRule="auto"/>
              <w:rPr>
                <w:rFonts w:ascii="Calibri" w:eastAsia="Times New Roman" w:hAnsi="Calibri" w:cs="Calibri"/>
                <w:b/>
                <w:bCs/>
                <w:color w:val="000000"/>
                <w:sz w:val="22"/>
                <w:lang w:eastAsia="cs-CZ"/>
              </w:rPr>
            </w:pPr>
            <w:r w:rsidRPr="00DB6CEF">
              <w:rPr>
                <w:rFonts w:ascii="Calibri" w:eastAsia="Times New Roman" w:hAnsi="Calibri" w:cs="Calibri"/>
                <w:b/>
                <w:bCs/>
                <w:color w:val="000000"/>
                <w:sz w:val="22"/>
                <w:lang w:eastAsia="cs-CZ"/>
              </w:rPr>
              <w:t>3</w:t>
            </w:r>
          </w:p>
        </w:tc>
      </w:tr>
      <w:tr w:rsidR="00DB6CEF" w:rsidRPr="00DB6CEF" w14:paraId="5EA1A456" w14:textId="77777777" w:rsidTr="003C34CD">
        <w:trPr>
          <w:trHeight w:val="248"/>
        </w:trPr>
        <w:tc>
          <w:tcPr>
            <w:tcW w:w="2445" w:type="dxa"/>
            <w:tcBorders>
              <w:top w:val="nil"/>
              <w:left w:val="single" w:sz="8" w:space="0" w:color="auto"/>
              <w:bottom w:val="single" w:sz="4" w:space="0" w:color="auto"/>
              <w:right w:val="single" w:sz="8" w:space="0" w:color="auto"/>
            </w:tcBorders>
            <w:shd w:val="clear" w:color="000000" w:fill="8DB4E2"/>
            <w:noWrap/>
            <w:vAlign w:val="center"/>
            <w:hideMark/>
          </w:tcPr>
          <w:p w14:paraId="0DA89CC5" w14:textId="77777777" w:rsidR="00DB6CEF" w:rsidRPr="00DB6CEF" w:rsidRDefault="00DB6CEF" w:rsidP="00DB6CEF">
            <w:pPr>
              <w:suppressAutoHyphens w:val="0"/>
              <w:spacing w:after="0" w:line="240" w:lineRule="auto"/>
              <w:rPr>
                <w:rFonts w:ascii="Calibri" w:eastAsia="Times New Roman" w:hAnsi="Calibri" w:cs="Calibri"/>
                <w:b/>
                <w:bCs/>
                <w:color w:val="000000"/>
                <w:sz w:val="22"/>
                <w:lang w:eastAsia="cs-CZ"/>
              </w:rPr>
            </w:pPr>
            <w:r w:rsidRPr="00DB6CEF">
              <w:rPr>
                <w:rFonts w:ascii="Calibri" w:eastAsia="Times New Roman" w:hAnsi="Calibri" w:cs="Calibri"/>
                <w:b/>
                <w:bCs/>
                <w:color w:val="000000"/>
                <w:sz w:val="22"/>
                <w:lang w:eastAsia="cs-CZ"/>
              </w:rPr>
              <w:t>e) 50-75</w:t>
            </w:r>
          </w:p>
        </w:tc>
        <w:tc>
          <w:tcPr>
            <w:tcW w:w="1787" w:type="dxa"/>
            <w:tcBorders>
              <w:top w:val="nil"/>
              <w:left w:val="nil"/>
              <w:bottom w:val="single" w:sz="4" w:space="0" w:color="auto"/>
              <w:right w:val="single" w:sz="4" w:space="0" w:color="auto"/>
            </w:tcBorders>
            <w:shd w:val="clear" w:color="auto" w:fill="auto"/>
            <w:noWrap/>
            <w:vAlign w:val="center"/>
            <w:hideMark/>
          </w:tcPr>
          <w:p w14:paraId="1892EDBD" w14:textId="77777777" w:rsidR="00DB6CEF" w:rsidRPr="00DB6CEF" w:rsidRDefault="00DB6CEF" w:rsidP="00DB6CEF">
            <w:pPr>
              <w:suppressAutoHyphens w:val="0"/>
              <w:spacing w:after="0" w:line="240" w:lineRule="auto"/>
              <w:rPr>
                <w:rFonts w:ascii="Calibri" w:eastAsia="Times New Roman" w:hAnsi="Calibri" w:cs="Calibri"/>
                <w:b/>
                <w:bCs/>
                <w:color w:val="000000"/>
                <w:sz w:val="22"/>
                <w:lang w:eastAsia="cs-CZ"/>
              </w:rPr>
            </w:pPr>
            <w:r w:rsidRPr="00DB6CEF">
              <w:rPr>
                <w:rFonts w:ascii="Calibri" w:eastAsia="Times New Roman" w:hAnsi="Calibri" w:cs="Calibri"/>
                <w:b/>
                <w:bCs/>
                <w:color w:val="000000"/>
                <w:sz w:val="22"/>
                <w:lang w:eastAsia="cs-CZ"/>
              </w:rPr>
              <w:t>3</w:t>
            </w:r>
          </w:p>
        </w:tc>
        <w:tc>
          <w:tcPr>
            <w:tcW w:w="1808" w:type="dxa"/>
            <w:tcBorders>
              <w:top w:val="nil"/>
              <w:left w:val="nil"/>
              <w:bottom w:val="single" w:sz="4" w:space="0" w:color="auto"/>
              <w:right w:val="single" w:sz="4" w:space="0" w:color="auto"/>
            </w:tcBorders>
            <w:shd w:val="clear" w:color="auto" w:fill="auto"/>
            <w:noWrap/>
            <w:vAlign w:val="center"/>
            <w:hideMark/>
          </w:tcPr>
          <w:p w14:paraId="57B719AA" w14:textId="77777777" w:rsidR="00DB6CEF" w:rsidRPr="00DB6CEF" w:rsidRDefault="00DB6CEF" w:rsidP="00DB6CEF">
            <w:pPr>
              <w:suppressAutoHyphens w:val="0"/>
              <w:spacing w:after="0" w:line="240" w:lineRule="auto"/>
              <w:rPr>
                <w:rFonts w:ascii="Calibri" w:eastAsia="Times New Roman" w:hAnsi="Calibri" w:cs="Calibri"/>
                <w:b/>
                <w:bCs/>
                <w:color w:val="000000"/>
                <w:sz w:val="22"/>
                <w:lang w:eastAsia="cs-CZ"/>
              </w:rPr>
            </w:pPr>
            <w:r w:rsidRPr="00DB6CEF">
              <w:rPr>
                <w:rFonts w:ascii="Calibri" w:eastAsia="Times New Roman" w:hAnsi="Calibri" w:cs="Calibri"/>
                <w:b/>
                <w:bCs/>
                <w:color w:val="000000"/>
                <w:sz w:val="22"/>
                <w:lang w:eastAsia="cs-CZ"/>
              </w:rPr>
              <w:t>5</w:t>
            </w:r>
          </w:p>
        </w:tc>
        <w:tc>
          <w:tcPr>
            <w:tcW w:w="1787" w:type="dxa"/>
            <w:tcBorders>
              <w:top w:val="nil"/>
              <w:left w:val="nil"/>
              <w:bottom w:val="single" w:sz="4" w:space="0" w:color="auto"/>
              <w:right w:val="single" w:sz="8" w:space="0" w:color="auto"/>
            </w:tcBorders>
            <w:shd w:val="clear" w:color="auto" w:fill="auto"/>
            <w:noWrap/>
            <w:vAlign w:val="center"/>
            <w:hideMark/>
          </w:tcPr>
          <w:p w14:paraId="26607CD4" w14:textId="77777777" w:rsidR="00DB6CEF" w:rsidRPr="00DB6CEF" w:rsidRDefault="00DB6CEF" w:rsidP="00DB6CEF">
            <w:pPr>
              <w:suppressAutoHyphens w:val="0"/>
              <w:spacing w:after="0" w:line="240" w:lineRule="auto"/>
              <w:rPr>
                <w:rFonts w:ascii="Calibri" w:eastAsia="Times New Roman" w:hAnsi="Calibri" w:cs="Calibri"/>
                <w:b/>
                <w:bCs/>
                <w:color w:val="000000"/>
                <w:sz w:val="22"/>
                <w:lang w:eastAsia="cs-CZ"/>
              </w:rPr>
            </w:pPr>
            <w:r w:rsidRPr="00DB6CEF">
              <w:rPr>
                <w:rFonts w:ascii="Calibri" w:eastAsia="Times New Roman" w:hAnsi="Calibri" w:cs="Calibri"/>
                <w:b/>
                <w:bCs/>
                <w:color w:val="000000"/>
                <w:sz w:val="22"/>
                <w:lang w:eastAsia="cs-CZ"/>
              </w:rPr>
              <w:t>2</w:t>
            </w:r>
          </w:p>
        </w:tc>
      </w:tr>
      <w:tr w:rsidR="00DB6CEF" w:rsidRPr="00DB6CEF" w14:paraId="30260CD3" w14:textId="77777777" w:rsidTr="003C34CD">
        <w:trPr>
          <w:trHeight w:val="248"/>
        </w:trPr>
        <w:tc>
          <w:tcPr>
            <w:tcW w:w="2445" w:type="dxa"/>
            <w:tcBorders>
              <w:top w:val="nil"/>
              <w:left w:val="single" w:sz="8" w:space="0" w:color="auto"/>
              <w:bottom w:val="single" w:sz="4" w:space="0" w:color="auto"/>
              <w:right w:val="single" w:sz="8" w:space="0" w:color="auto"/>
            </w:tcBorders>
            <w:shd w:val="clear" w:color="000000" w:fill="8DB4E2"/>
            <w:noWrap/>
            <w:vAlign w:val="center"/>
            <w:hideMark/>
          </w:tcPr>
          <w:p w14:paraId="7A2A507B" w14:textId="77777777" w:rsidR="00DB6CEF" w:rsidRPr="00DB6CEF" w:rsidRDefault="00DB6CEF" w:rsidP="00DB6CEF">
            <w:pPr>
              <w:suppressAutoHyphens w:val="0"/>
              <w:spacing w:after="0" w:line="240" w:lineRule="auto"/>
              <w:rPr>
                <w:rFonts w:ascii="Calibri" w:eastAsia="Times New Roman" w:hAnsi="Calibri" w:cs="Calibri"/>
                <w:b/>
                <w:bCs/>
                <w:color w:val="000000"/>
                <w:sz w:val="22"/>
                <w:lang w:eastAsia="cs-CZ"/>
              </w:rPr>
            </w:pPr>
            <w:r w:rsidRPr="00DB6CEF">
              <w:rPr>
                <w:rFonts w:ascii="Calibri" w:eastAsia="Times New Roman" w:hAnsi="Calibri" w:cs="Calibri"/>
                <w:b/>
                <w:bCs/>
                <w:color w:val="000000"/>
                <w:sz w:val="22"/>
                <w:lang w:eastAsia="cs-CZ"/>
              </w:rPr>
              <w:t>f) 75-90</w:t>
            </w:r>
          </w:p>
        </w:tc>
        <w:tc>
          <w:tcPr>
            <w:tcW w:w="1787" w:type="dxa"/>
            <w:tcBorders>
              <w:top w:val="nil"/>
              <w:left w:val="nil"/>
              <w:bottom w:val="single" w:sz="4" w:space="0" w:color="auto"/>
              <w:right w:val="single" w:sz="4" w:space="0" w:color="auto"/>
            </w:tcBorders>
            <w:shd w:val="clear" w:color="auto" w:fill="auto"/>
            <w:noWrap/>
            <w:vAlign w:val="center"/>
            <w:hideMark/>
          </w:tcPr>
          <w:p w14:paraId="445E6556" w14:textId="77777777" w:rsidR="00DB6CEF" w:rsidRPr="00DB6CEF" w:rsidRDefault="00DB6CEF" w:rsidP="00DB6CEF">
            <w:pPr>
              <w:suppressAutoHyphens w:val="0"/>
              <w:spacing w:after="0" w:line="240" w:lineRule="auto"/>
              <w:rPr>
                <w:rFonts w:ascii="Calibri" w:eastAsia="Times New Roman" w:hAnsi="Calibri" w:cs="Calibri"/>
                <w:b/>
                <w:bCs/>
                <w:color w:val="000000"/>
                <w:sz w:val="22"/>
                <w:lang w:eastAsia="cs-CZ"/>
              </w:rPr>
            </w:pPr>
            <w:r w:rsidRPr="00DB6CEF">
              <w:rPr>
                <w:rFonts w:ascii="Calibri" w:eastAsia="Times New Roman" w:hAnsi="Calibri" w:cs="Calibri"/>
                <w:b/>
                <w:bCs/>
                <w:color w:val="000000"/>
                <w:sz w:val="22"/>
                <w:lang w:eastAsia="cs-CZ"/>
              </w:rPr>
              <w:t>3</w:t>
            </w:r>
          </w:p>
        </w:tc>
        <w:tc>
          <w:tcPr>
            <w:tcW w:w="1808" w:type="dxa"/>
            <w:tcBorders>
              <w:top w:val="nil"/>
              <w:left w:val="nil"/>
              <w:bottom w:val="single" w:sz="4" w:space="0" w:color="auto"/>
              <w:right w:val="single" w:sz="4" w:space="0" w:color="auto"/>
            </w:tcBorders>
            <w:shd w:val="clear" w:color="auto" w:fill="auto"/>
            <w:noWrap/>
            <w:vAlign w:val="center"/>
            <w:hideMark/>
          </w:tcPr>
          <w:p w14:paraId="74626862" w14:textId="77777777" w:rsidR="00DB6CEF" w:rsidRPr="00DB6CEF" w:rsidRDefault="00DB6CEF" w:rsidP="00DB6CEF">
            <w:pPr>
              <w:suppressAutoHyphens w:val="0"/>
              <w:spacing w:after="0" w:line="240" w:lineRule="auto"/>
              <w:rPr>
                <w:rFonts w:ascii="Calibri" w:eastAsia="Times New Roman" w:hAnsi="Calibri" w:cs="Calibri"/>
                <w:b/>
                <w:bCs/>
                <w:color w:val="000000"/>
                <w:sz w:val="22"/>
                <w:lang w:eastAsia="cs-CZ"/>
              </w:rPr>
            </w:pPr>
            <w:r w:rsidRPr="00DB6CEF">
              <w:rPr>
                <w:rFonts w:ascii="Calibri" w:eastAsia="Times New Roman" w:hAnsi="Calibri" w:cs="Calibri"/>
                <w:b/>
                <w:bCs/>
                <w:color w:val="000000"/>
                <w:sz w:val="22"/>
                <w:lang w:eastAsia="cs-CZ"/>
              </w:rPr>
              <w:t>4</w:t>
            </w:r>
          </w:p>
        </w:tc>
        <w:tc>
          <w:tcPr>
            <w:tcW w:w="1787" w:type="dxa"/>
            <w:tcBorders>
              <w:top w:val="nil"/>
              <w:left w:val="nil"/>
              <w:bottom w:val="single" w:sz="4" w:space="0" w:color="auto"/>
              <w:right w:val="single" w:sz="8" w:space="0" w:color="auto"/>
            </w:tcBorders>
            <w:shd w:val="clear" w:color="auto" w:fill="auto"/>
            <w:noWrap/>
            <w:vAlign w:val="center"/>
            <w:hideMark/>
          </w:tcPr>
          <w:p w14:paraId="7E4B7720" w14:textId="77777777" w:rsidR="00DB6CEF" w:rsidRPr="00DB6CEF" w:rsidRDefault="00DB6CEF" w:rsidP="00DB6CEF">
            <w:pPr>
              <w:suppressAutoHyphens w:val="0"/>
              <w:spacing w:after="0" w:line="240" w:lineRule="auto"/>
              <w:rPr>
                <w:rFonts w:ascii="Calibri" w:eastAsia="Times New Roman" w:hAnsi="Calibri" w:cs="Calibri"/>
                <w:b/>
                <w:bCs/>
                <w:color w:val="000000"/>
                <w:sz w:val="22"/>
                <w:lang w:eastAsia="cs-CZ"/>
              </w:rPr>
            </w:pPr>
            <w:r w:rsidRPr="00DB6CEF">
              <w:rPr>
                <w:rFonts w:ascii="Calibri" w:eastAsia="Times New Roman" w:hAnsi="Calibri" w:cs="Calibri"/>
                <w:b/>
                <w:bCs/>
                <w:color w:val="000000"/>
                <w:sz w:val="22"/>
                <w:lang w:eastAsia="cs-CZ"/>
              </w:rPr>
              <w:t>4</w:t>
            </w:r>
          </w:p>
        </w:tc>
      </w:tr>
      <w:tr w:rsidR="00DB6CEF" w:rsidRPr="00DB6CEF" w14:paraId="7C41B727" w14:textId="77777777" w:rsidTr="003C34CD">
        <w:trPr>
          <w:trHeight w:val="248"/>
        </w:trPr>
        <w:tc>
          <w:tcPr>
            <w:tcW w:w="2445" w:type="dxa"/>
            <w:tcBorders>
              <w:top w:val="nil"/>
              <w:left w:val="single" w:sz="8" w:space="0" w:color="auto"/>
              <w:bottom w:val="single" w:sz="4" w:space="0" w:color="auto"/>
              <w:right w:val="single" w:sz="8" w:space="0" w:color="auto"/>
            </w:tcBorders>
            <w:shd w:val="clear" w:color="000000" w:fill="8DB4E2"/>
            <w:noWrap/>
            <w:vAlign w:val="center"/>
            <w:hideMark/>
          </w:tcPr>
          <w:p w14:paraId="3EC6BA6B" w14:textId="77777777" w:rsidR="00DB6CEF" w:rsidRPr="00DB6CEF" w:rsidRDefault="00DB6CEF" w:rsidP="00DB6CEF">
            <w:pPr>
              <w:suppressAutoHyphens w:val="0"/>
              <w:spacing w:after="0" w:line="240" w:lineRule="auto"/>
              <w:rPr>
                <w:rFonts w:ascii="Calibri" w:eastAsia="Times New Roman" w:hAnsi="Calibri" w:cs="Calibri"/>
                <w:b/>
                <w:bCs/>
                <w:color w:val="000000"/>
                <w:sz w:val="22"/>
                <w:lang w:eastAsia="cs-CZ"/>
              </w:rPr>
            </w:pPr>
            <w:r w:rsidRPr="00DB6CEF">
              <w:rPr>
                <w:rFonts w:ascii="Calibri" w:eastAsia="Times New Roman" w:hAnsi="Calibri" w:cs="Calibri"/>
                <w:b/>
                <w:bCs/>
                <w:color w:val="000000"/>
                <w:sz w:val="22"/>
                <w:lang w:eastAsia="cs-CZ"/>
              </w:rPr>
              <w:t>g) 90-97</w:t>
            </w:r>
          </w:p>
        </w:tc>
        <w:tc>
          <w:tcPr>
            <w:tcW w:w="1787" w:type="dxa"/>
            <w:tcBorders>
              <w:top w:val="nil"/>
              <w:left w:val="nil"/>
              <w:bottom w:val="single" w:sz="4" w:space="0" w:color="auto"/>
              <w:right w:val="single" w:sz="4" w:space="0" w:color="auto"/>
            </w:tcBorders>
            <w:shd w:val="clear" w:color="auto" w:fill="auto"/>
            <w:noWrap/>
            <w:vAlign w:val="center"/>
            <w:hideMark/>
          </w:tcPr>
          <w:p w14:paraId="68EA6473" w14:textId="77777777" w:rsidR="00DB6CEF" w:rsidRPr="00DB6CEF" w:rsidRDefault="00DB6CEF" w:rsidP="00DB6CEF">
            <w:pPr>
              <w:suppressAutoHyphens w:val="0"/>
              <w:spacing w:after="0" w:line="240" w:lineRule="auto"/>
              <w:rPr>
                <w:rFonts w:ascii="Calibri" w:eastAsia="Times New Roman" w:hAnsi="Calibri" w:cs="Calibri"/>
                <w:b/>
                <w:bCs/>
                <w:color w:val="000000"/>
                <w:sz w:val="22"/>
                <w:lang w:eastAsia="cs-CZ"/>
              </w:rPr>
            </w:pPr>
            <w:r w:rsidRPr="00DB6CEF">
              <w:rPr>
                <w:rFonts w:ascii="Calibri" w:eastAsia="Times New Roman" w:hAnsi="Calibri" w:cs="Calibri"/>
                <w:b/>
                <w:bCs/>
                <w:color w:val="000000"/>
                <w:sz w:val="22"/>
                <w:lang w:eastAsia="cs-CZ"/>
              </w:rPr>
              <w:t>2</w:t>
            </w:r>
          </w:p>
        </w:tc>
        <w:tc>
          <w:tcPr>
            <w:tcW w:w="1808" w:type="dxa"/>
            <w:tcBorders>
              <w:top w:val="nil"/>
              <w:left w:val="nil"/>
              <w:bottom w:val="single" w:sz="4" w:space="0" w:color="auto"/>
              <w:right w:val="single" w:sz="4" w:space="0" w:color="auto"/>
            </w:tcBorders>
            <w:shd w:val="clear" w:color="auto" w:fill="auto"/>
            <w:noWrap/>
            <w:vAlign w:val="center"/>
            <w:hideMark/>
          </w:tcPr>
          <w:p w14:paraId="031C77DB" w14:textId="77777777" w:rsidR="00DB6CEF" w:rsidRPr="00DB6CEF" w:rsidRDefault="00DB6CEF" w:rsidP="00DB6CEF">
            <w:pPr>
              <w:suppressAutoHyphens w:val="0"/>
              <w:spacing w:after="0" w:line="240" w:lineRule="auto"/>
              <w:rPr>
                <w:rFonts w:ascii="Calibri" w:eastAsia="Times New Roman" w:hAnsi="Calibri" w:cs="Calibri"/>
                <w:b/>
                <w:bCs/>
                <w:color w:val="000000"/>
                <w:sz w:val="22"/>
                <w:lang w:eastAsia="cs-CZ"/>
              </w:rPr>
            </w:pPr>
            <w:r w:rsidRPr="00DB6CEF">
              <w:rPr>
                <w:rFonts w:ascii="Calibri" w:eastAsia="Times New Roman" w:hAnsi="Calibri" w:cs="Calibri"/>
                <w:b/>
                <w:bCs/>
                <w:color w:val="000000"/>
                <w:sz w:val="22"/>
                <w:lang w:eastAsia="cs-CZ"/>
              </w:rPr>
              <w:t>0</w:t>
            </w:r>
          </w:p>
        </w:tc>
        <w:tc>
          <w:tcPr>
            <w:tcW w:w="1787" w:type="dxa"/>
            <w:tcBorders>
              <w:top w:val="nil"/>
              <w:left w:val="nil"/>
              <w:bottom w:val="single" w:sz="4" w:space="0" w:color="auto"/>
              <w:right w:val="single" w:sz="8" w:space="0" w:color="auto"/>
            </w:tcBorders>
            <w:shd w:val="clear" w:color="auto" w:fill="auto"/>
            <w:noWrap/>
            <w:vAlign w:val="center"/>
            <w:hideMark/>
          </w:tcPr>
          <w:p w14:paraId="762ECB7F" w14:textId="77777777" w:rsidR="00DB6CEF" w:rsidRPr="00DB6CEF" w:rsidRDefault="00DB6CEF" w:rsidP="00DB6CEF">
            <w:pPr>
              <w:suppressAutoHyphens w:val="0"/>
              <w:spacing w:after="0" w:line="240" w:lineRule="auto"/>
              <w:rPr>
                <w:rFonts w:ascii="Calibri" w:eastAsia="Times New Roman" w:hAnsi="Calibri" w:cs="Calibri"/>
                <w:b/>
                <w:bCs/>
                <w:color w:val="000000"/>
                <w:sz w:val="22"/>
                <w:lang w:eastAsia="cs-CZ"/>
              </w:rPr>
            </w:pPr>
            <w:r w:rsidRPr="00DB6CEF">
              <w:rPr>
                <w:rFonts w:ascii="Calibri" w:eastAsia="Times New Roman" w:hAnsi="Calibri" w:cs="Calibri"/>
                <w:b/>
                <w:bCs/>
                <w:color w:val="000000"/>
                <w:sz w:val="22"/>
                <w:lang w:eastAsia="cs-CZ"/>
              </w:rPr>
              <w:t>2</w:t>
            </w:r>
          </w:p>
        </w:tc>
      </w:tr>
      <w:tr w:rsidR="00DB6CEF" w:rsidRPr="00DB6CEF" w14:paraId="2AD56E7D" w14:textId="77777777" w:rsidTr="003C34CD">
        <w:trPr>
          <w:trHeight w:val="248"/>
        </w:trPr>
        <w:tc>
          <w:tcPr>
            <w:tcW w:w="2445" w:type="dxa"/>
            <w:tcBorders>
              <w:top w:val="nil"/>
              <w:left w:val="single" w:sz="8" w:space="0" w:color="auto"/>
              <w:bottom w:val="single" w:sz="4" w:space="0" w:color="auto"/>
              <w:right w:val="single" w:sz="8" w:space="0" w:color="auto"/>
            </w:tcBorders>
            <w:shd w:val="clear" w:color="000000" w:fill="8DB4E2"/>
            <w:noWrap/>
            <w:vAlign w:val="center"/>
            <w:hideMark/>
          </w:tcPr>
          <w:p w14:paraId="001C5938" w14:textId="77777777" w:rsidR="00DB6CEF" w:rsidRPr="00DB6CEF" w:rsidRDefault="00DB6CEF" w:rsidP="00DB6CEF">
            <w:pPr>
              <w:suppressAutoHyphens w:val="0"/>
              <w:spacing w:after="0" w:line="240" w:lineRule="auto"/>
              <w:rPr>
                <w:rFonts w:ascii="Calibri" w:eastAsia="Times New Roman" w:hAnsi="Calibri" w:cs="Calibri"/>
                <w:b/>
                <w:bCs/>
                <w:color w:val="000000"/>
                <w:sz w:val="22"/>
                <w:lang w:eastAsia="cs-CZ"/>
              </w:rPr>
            </w:pPr>
            <w:r w:rsidRPr="00DB6CEF">
              <w:rPr>
                <w:rFonts w:ascii="Calibri" w:eastAsia="Times New Roman" w:hAnsi="Calibri" w:cs="Calibri"/>
                <w:b/>
                <w:bCs/>
                <w:color w:val="000000"/>
                <w:sz w:val="22"/>
                <w:lang w:eastAsia="cs-CZ"/>
              </w:rPr>
              <w:t>h) nad 97</w:t>
            </w:r>
          </w:p>
        </w:tc>
        <w:tc>
          <w:tcPr>
            <w:tcW w:w="1787" w:type="dxa"/>
            <w:tcBorders>
              <w:top w:val="nil"/>
              <w:left w:val="nil"/>
              <w:bottom w:val="single" w:sz="4" w:space="0" w:color="auto"/>
              <w:right w:val="single" w:sz="4" w:space="0" w:color="auto"/>
            </w:tcBorders>
            <w:shd w:val="clear" w:color="auto" w:fill="auto"/>
            <w:noWrap/>
            <w:vAlign w:val="center"/>
            <w:hideMark/>
          </w:tcPr>
          <w:p w14:paraId="5A976B2B" w14:textId="77777777" w:rsidR="00DB6CEF" w:rsidRPr="00DB6CEF" w:rsidRDefault="00DB6CEF" w:rsidP="00DB6CEF">
            <w:pPr>
              <w:suppressAutoHyphens w:val="0"/>
              <w:spacing w:after="0" w:line="240" w:lineRule="auto"/>
              <w:rPr>
                <w:rFonts w:ascii="Calibri" w:eastAsia="Times New Roman" w:hAnsi="Calibri" w:cs="Calibri"/>
                <w:b/>
                <w:bCs/>
                <w:color w:val="000000"/>
                <w:sz w:val="22"/>
                <w:lang w:eastAsia="cs-CZ"/>
              </w:rPr>
            </w:pPr>
            <w:r w:rsidRPr="00DB6CEF">
              <w:rPr>
                <w:rFonts w:ascii="Calibri" w:eastAsia="Times New Roman" w:hAnsi="Calibri" w:cs="Calibri"/>
                <w:b/>
                <w:bCs/>
                <w:color w:val="000000"/>
                <w:sz w:val="22"/>
                <w:lang w:eastAsia="cs-CZ"/>
              </w:rPr>
              <w:t>0</w:t>
            </w:r>
          </w:p>
        </w:tc>
        <w:tc>
          <w:tcPr>
            <w:tcW w:w="1808" w:type="dxa"/>
            <w:tcBorders>
              <w:top w:val="nil"/>
              <w:left w:val="nil"/>
              <w:bottom w:val="single" w:sz="4" w:space="0" w:color="auto"/>
              <w:right w:val="nil"/>
            </w:tcBorders>
            <w:shd w:val="clear" w:color="auto" w:fill="auto"/>
            <w:noWrap/>
            <w:vAlign w:val="center"/>
            <w:hideMark/>
          </w:tcPr>
          <w:p w14:paraId="7DF748CE" w14:textId="77777777" w:rsidR="00DB6CEF" w:rsidRPr="00DB6CEF" w:rsidRDefault="00DB6CEF" w:rsidP="00DB6CEF">
            <w:pPr>
              <w:suppressAutoHyphens w:val="0"/>
              <w:spacing w:after="0" w:line="240" w:lineRule="auto"/>
              <w:rPr>
                <w:rFonts w:ascii="Calibri" w:eastAsia="Times New Roman" w:hAnsi="Calibri" w:cs="Calibri"/>
                <w:b/>
                <w:bCs/>
                <w:color w:val="000000"/>
                <w:sz w:val="22"/>
                <w:lang w:eastAsia="cs-CZ"/>
              </w:rPr>
            </w:pPr>
            <w:r w:rsidRPr="00DB6CEF">
              <w:rPr>
                <w:rFonts w:ascii="Calibri" w:eastAsia="Times New Roman" w:hAnsi="Calibri" w:cs="Calibri"/>
                <w:b/>
                <w:bCs/>
                <w:color w:val="000000"/>
                <w:sz w:val="22"/>
                <w:lang w:eastAsia="cs-CZ"/>
              </w:rPr>
              <w:t>2</w:t>
            </w:r>
          </w:p>
        </w:tc>
        <w:tc>
          <w:tcPr>
            <w:tcW w:w="1787" w:type="dxa"/>
            <w:tcBorders>
              <w:top w:val="nil"/>
              <w:left w:val="single" w:sz="4" w:space="0" w:color="auto"/>
              <w:bottom w:val="single" w:sz="4" w:space="0" w:color="auto"/>
              <w:right w:val="single" w:sz="8" w:space="0" w:color="auto"/>
            </w:tcBorders>
            <w:shd w:val="clear" w:color="auto" w:fill="auto"/>
            <w:noWrap/>
            <w:vAlign w:val="center"/>
            <w:hideMark/>
          </w:tcPr>
          <w:p w14:paraId="12B0FC8D" w14:textId="77777777" w:rsidR="00DB6CEF" w:rsidRPr="00DB6CEF" w:rsidRDefault="00DB6CEF" w:rsidP="00DB6CEF">
            <w:pPr>
              <w:suppressAutoHyphens w:val="0"/>
              <w:spacing w:after="0" w:line="240" w:lineRule="auto"/>
              <w:rPr>
                <w:rFonts w:ascii="Calibri" w:eastAsia="Times New Roman" w:hAnsi="Calibri" w:cs="Calibri"/>
                <w:b/>
                <w:bCs/>
                <w:color w:val="000000"/>
                <w:sz w:val="22"/>
                <w:lang w:eastAsia="cs-CZ"/>
              </w:rPr>
            </w:pPr>
            <w:r w:rsidRPr="00DB6CEF">
              <w:rPr>
                <w:rFonts w:ascii="Calibri" w:eastAsia="Times New Roman" w:hAnsi="Calibri" w:cs="Calibri"/>
                <w:b/>
                <w:bCs/>
                <w:color w:val="000000"/>
                <w:sz w:val="22"/>
                <w:lang w:eastAsia="cs-CZ"/>
              </w:rPr>
              <w:t>5</w:t>
            </w:r>
          </w:p>
        </w:tc>
      </w:tr>
    </w:tbl>
    <w:p w14:paraId="443D2447" w14:textId="37C3FBC9" w:rsidR="00852DA0" w:rsidRDefault="00852DA0" w:rsidP="00852DA0">
      <w:pPr>
        <w:spacing w:after="0"/>
        <w:jc w:val="both"/>
        <w:rPr>
          <w:bCs/>
          <w:i/>
          <w:iCs/>
          <w:szCs w:val="24"/>
        </w:rPr>
      </w:pPr>
    </w:p>
    <w:p w14:paraId="02CF928B" w14:textId="77777777" w:rsidR="00852DA0" w:rsidRDefault="00852DA0" w:rsidP="00852DA0">
      <w:pPr>
        <w:spacing w:after="0"/>
        <w:ind w:left="6372"/>
        <w:jc w:val="both"/>
        <w:rPr>
          <w:noProof/>
        </w:rPr>
      </w:pPr>
      <w:r>
        <w:rPr>
          <w:rFonts w:eastAsia="Times New Roman"/>
          <w:i/>
          <w:iCs/>
          <w:sz w:val="22"/>
        </w:rPr>
        <w:t xml:space="preserve"> </w:t>
      </w:r>
      <w:r>
        <w:rPr>
          <w:i/>
          <w:iCs/>
          <w:sz w:val="22"/>
        </w:rPr>
        <w:t>Zdroj: vlastní tvorba</w:t>
      </w:r>
      <w:r>
        <w:rPr>
          <w:noProof/>
        </w:rPr>
        <w:t xml:space="preserve"> </w:t>
      </w:r>
    </w:p>
    <w:p w14:paraId="76C65A08" w14:textId="77777777" w:rsidR="00C21B52" w:rsidRDefault="00C21B52" w:rsidP="00852DA0">
      <w:pPr>
        <w:spacing w:after="0"/>
        <w:jc w:val="both"/>
        <w:rPr>
          <w:i/>
          <w:iCs/>
          <w:szCs w:val="24"/>
        </w:rPr>
      </w:pPr>
    </w:p>
    <w:p w14:paraId="0BC871DB" w14:textId="68E6BBFA" w:rsidR="004A0E1E" w:rsidRDefault="00215FDA" w:rsidP="00852DA0">
      <w:pPr>
        <w:spacing w:after="0"/>
        <w:jc w:val="both"/>
        <w:rPr>
          <w:i/>
          <w:iCs/>
          <w:szCs w:val="24"/>
        </w:rPr>
      </w:pPr>
      <w:r>
        <w:rPr>
          <w:i/>
          <w:iCs/>
          <w:szCs w:val="24"/>
        </w:rPr>
        <w:t xml:space="preserve">Graf č. </w:t>
      </w:r>
      <w:r w:rsidR="004974A8">
        <w:rPr>
          <w:i/>
          <w:iCs/>
          <w:szCs w:val="24"/>
        </w:rPr>
        <w:t>2</w:t>
      </w:r>
      <w:r>
        <w:rPr>
          <w:i/>
          <w:iCs/>
          <w:szCs w:val="24"/>
        </w:rPr>
        <w:t xml:space="preserve">: Percentilový graf </w:t>
      </w:r>
      <w:r w:rsidR="005C51A7">
        <w:rPr>
          <w:i/>
          <w:iCs/>
          <w:szCs w:val="24"/>
        </w:rPr>
        <w:t xml:space="preserve">dle BMI </w:t>
      </w:r>
      <w:r>
        <w:rPr>
          <w:i/>
          <w:iCs/>
          <w:szCs w:val="24"/>
        </w:rPr>
        <w:t>dívky</w:t>
      </w:r>
    </w:p>
    <w:p w14:paraId="23C4A884" w14:textId="4C83A5C8" w:rsidR="004A0E1E" w:rsidRDefault="00DB6CEF">
      <w:pPr>
        <w:spacing w:after="0"/>
        <w:jc w:val="both"/>
        <w:rPr>
          <w:i/>
          <w:iCs/>
          <w:color w:val="E7E6E6"/>
          <w:sz w:val="22"/>
        </w:rPr>
      </w:pPr>
      <w:r>
        <w:rPr>
          <w:noProof/>
        </w:rPr>
        <w:drawing>
          <wp:inline distT="0" distB="0" distL="0" distR="0" wp14:anchorId="717BB69B" wp14:editId="4BE05EB5">
            <wp:extent cx="4648200" cy="2076450"/>
            <wp:effectExtent l="0" t="0" r="0" b="0"/>
            <wp:docPr id="35" name="Graf 35">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A818E25" w14:textId="77777777" w:rsidR="004A0E1E" w:rsidRDefault="00215FDA">
      <w:pPr>
        <w:spacing w:after="0"/>
        <w:ind w:left="5664" w:firstLine="708"/>
        <w:jc w:val="both"/>
        <w:rPr>
          <w:i/>
          <w:iCs/>
          <w:sz w:val="22"/>
        </w:rPr>
      </w:pPr>
      <w:r>
        <w:rPr>
          <w:rFonts w:eastAsia="Times New Roman"/>
          <w:i/>
          <w:iCs/>
          <w:sz w:val="22"/>
        </w:rPr>
        <w:t xml:space="preserve"> </w:t>
      </w:r>
      <w:r>
        <w:rPr>
          <w:i/>
          <w:iCs/>
          <w:sz w:val="22"/>
        </w:rPr>
        <w:t>Zdroj: vlastní tvorba</w:t>
      </w:r>
    </w:p>
    <w:p w14:paraId="247F566A" w14:textId="77777777" w:rsidR="00852DA0" w:rsidRDefault="00852DA0">
      <w:pPr>
        <w:spacing w:after="0"/>
        <w:ind w:firstLine="708"/>
        <w:jc w:val="both"/>
        <w:rPr>
          <w:szCs w:val="24"/>
        </w:rPr>
      </w:pPr>
    </w:p>
    <w:p w14:paraId="6736F223" w14:textId="000CD574" w:rsidR="004A0E1E" w:rsidRDefault="00215FDA">
      <w:pPr>
        <w:spacing w:after="0"/>
        <w:ind w:firstLine="708"/>
        <w:jc w:val="both"/>
        <w:rPr>
          <w:szCs w:val="24"/>
        </w:rPr>
      </w:pPr>
      <w:r>
        <w:rPr>
          <w:szCs w:val="24"/>
        </w:rPr>
        <w:lastRenderedPageBreak/>
        <w:t>Zde bylo hodnoceno BMI a hmotnosti k tělesné výšce podle percentilových grafů. Z uvedeného grafu je patrné, že percentilový graf ukazuj</w:t>
      </w:r>
      <w:r w:rsidR="00DB6CEF">
        <w:rPr>
          <w:szCs w:val="24"/>
        </w:rPr>
        <w:t>e</w:t>
      </w:r>
      <w:r>
        <w:rPr>
          <w:szCs w:val="24"/>
        </w:rPr>
        <w:t xml:space="preserve"> hodnoty u dívek ve věku </w:t>
      </w:r>
      <w:r w:rsidR="00167E33">
        <w:rPr>
          <w:szCs w:val="24"/>
        </w:rPr>
        <w:t xml:space="preserve">           </w:t>
      </w:r>
      <w:r>
        <w:rPr>
          <w:szCs w:val="24"/>
        </w:rPr>
        <w:t>13, 14, 15</w:t>
      </w:r>
      <w:r w:rsidR="005F0217">
        <w:rPr>
          <w:szCs w:val="24"/>
        </w:rPr>
        <w:t xml:space="preserve"> </w:t>
      </w:r>
      <w:r>
        <w:rPr>
          <w:szCs w:val="24"/>
        </w:rPr>
        <w:t xml:space="preserve">let. Hodnotu pod 3 (hubená) vykazuje </w:t>
      </w:r>
      <w:r w:rsidR="00EB50AA">
        <w:rPr>
          <w:szCs w:val="24"/>
        </w:rPr>
        <w:t>jedna</w:t>
      </w:r>
      <w:r>
        <w:rPr>
          <w:szCs w:val="24"/>
        </w:rPr>
        <w:t xml:space="preserve"> dívka</w:t>
      </w:r>
      <w:r w:rsidR="00EB50AA">
        <w:rPr>
          <w:szCs w:val="24"/>
        </w:rPr>
        <w:t xml:space="preserve"> ve věku 15 let</w:t>
      </w:r>
      <w:r>
        <w:rPr>
          <w:szCs w:val="24"/>
        </w:rPr>
        <w:t xml:space="preserve">. Hodnoty </w:t>
      </w:r>
      <w:r w:rsidR="00167E33">
        <w:rPr>
          <w:szCs w:val="24"/>
        </w:rPr>
        <w:t xml:space="preserve">      </w:t>
      </w:r>
      <w:r>
        <w:rPr>
          <w:szCs w:val="24"/>
        </w:rPr>
        <w:t xml:space="preserve">3-10 (nízká hmotnost) vykazují </w:t>
      </w:r>
      <w:r w:rsidR="00EB50AA">
        <w:rPr>
          <w:szCs w:val="24"/>
        </w:rPr>
        <w:t>tři</w:t>
      </w:r>
      <w:r>
        <w:rPr>
          <w:szCs w:val="24"/>
        </w:rPr>
        <w:t xml:space="preserve"> dívky ve věku 14 let a dvě dívky ve věku 15 let. Hodnoty v rozmezí 10 až 25 (štíhlá) vykazuje </w:t>
      </w:r>
      <w:r w:rsidR="00EB50AA">
        <w:rPr>
          <w:szCs w:val="24"/>
        </w:rPr>
        <w:t>jedna</w:t>
      </w:r>
      <w:r>
        <w:rPr>
          <w:szCs w:val="24"/>
        </w:rPr>
        <w:t xml:space="preserve"> dívka </w:t>
      </w:r>
      <w:r w:rsidR="00DB6CEF">
        <w:rPr>
          <w:szCs w:val="24"/>
        </w:rPr>
        <w:t xml:space="preserve">ve věku </w:t>
      </w:r>
      <w:r>
        <w:rPr>
          <w:szCs w:val="24"/>
        </w:rPr>
        <w:t>13 let</w:t>
      </w:r>
      <w:r w:rsidR="00EB50AA">
        <w:rPr>
          <w:szCs w:val="24"/>
        </w:rPr>
        <w:t>, dvě</w:t>
      </w:r>
      <w:r>
        <w:rPr>
          <w:szCs w:val="24"/>
        </w:rPr>
        <w:t xml:space="preserve"> dívky</w:t>
      </w:r>
      <w:r w:rsidR="00167E33">
        <w:rPr>
          <w:szCs w:val="24"/>
        </w:rPr>
        <w:t xml:space="preserve">          </w:t>
      </w:r>
      <w:r>
        <w:rPr>
          <w:szCs w:val="24"/>
        </w:rPr>
        <w:t xml:space="preserve"> ve věku 14 let</w:t>
      </w:r>
      <w:r w:rsidR="00DB6CEF">
        <w:rPr>
          <w:szCs w:val="24"/>
        </w:rPr>
        <w:t xml:space="preserve"> </w:t>
      </w:r>
      <w:r w:rsidR="00EB50AA">
        <w:rPr>
          <w:szCs w:val="24"/>
        </w:rPr>
        <w:t>a žádná 1</w:t>
      </w:r>
      <w:r w:rsidR="00DB6CEF">
        <w:rPr>
          <w:szCs w:val="24"/>
        </w:rPr>
        <w:t>5let</w:t>
      </w:r>
      <w:r w:rsidR="00EB50AA">
        <w:rPr>
          <w:szCs w:val="24"/>
        </w:rPr>
        <w:t>á dívka</w:t>
      </w:r>
      <w:r>
        <w:rPr>
          <w:szCs w:val="24"/>
        </w:rPr>
        <w:t>. Hodnotami 25-75 (proporční)</w:t>
      </w:r>
      <w:r w:rsidR="00EB50AA">
        <w:rPr>
          <w:szCs w:val="24"/>
        </w:rPr>
        <w:t xml:space="preserve"> </w:t>
      </w:r>
      <w:r w:rsidR="00DB6CEF">
        <w:rPr>
          <w:szCs w:val="24"/>
        </w:rPr>
        <w:t>disponuj</w:t>
      </w:r>
      <w:r w:rsidR="00EB50AA">
        <w:rPr>
          <w:szCs w:val="24"/>
        </w:rPr>
        <w:t>e</w:t>
      </w:r>
      <w:r w:rsidR="00DB6CEF">
        <w:rPr>
          <w:szCs w:val="24"/>
        </w:rPr>
        <w:t xml:space="preserve"> </w:t>
      </w:r>
      <w:r w:rsidR="00EB50AA">
        <w:rPr>
          <w:szCs w:val="24"/>
        </w:rPr>
        <w:t>pět</w:t>
      </w:r>
      <w:r>
        <w:rPr>
          <w:szCs w:val="24"/>
        </w:rPr>
        <w:t xml:space="preserve"> dív</w:t>
      </w:r>
      <w:r w:rsidR="00EB50AA">
        <w:rPr>
          <w:szCs w:val="24"/>
        </w:rPr>
        <w:t>ek</w:t>
      </w:r>
      <w:r>
        <w:rPr>
          <w:szCs w:val="24"/>
        </w:rPr>
        <w:t xml:space="preserve"> </w:t>
      </w:r>
      <w:r w:rsidR="00167E33">
        <w:rPr>
          <w:szCs w:val="24"/>
        </w:rPr>
        <w:t xml:space="preserve">     </w:t>
      </w:r>
      <w:r>
        <w:rPr>
          <w:szCs w:val="24"/>
        </w:rPr>
        <w:t xml:space="preserve">ve věku 13 let, </w:t>
      </w:r>
      <w:r w:rsidR="00EB50AA">
        <w:rPr>
          <w:szCs w:val="24"/>
        </w:rPr>
        <w:t>dva</w:t>
      </w:r>
      <w:r>
        <w:rPr>
          <w:szCs w:val="24"/>
        </w:rPr>
        <w:t xml:space="preserve">náct dívek ve věku 14 let a </w:t>
      </w:r>
      <w:r w:rsidR="00EB50AA">
        <w:rPr>
          <w:szCs w:val="24"/>
        </w:rPr>
        <w:t>pět</w:t>
      </w:r>
      <w:r>
        <w:rPr>
          <w:szCs w:val="24"/>
        </w:rPr>
        <w:t xml:space="preserve"> dív</w:t>
      </w:r>
      <w:r w:rsidR="00DB6CEF">
        <w:rPr>
          <w:szCs w:val="24"/>
        </w:rPr>
        <w:t>e</w:t>
      </w:r>
      <w:r>
        <w:rPr>
          <w:szCs w:val="24"/>
        </w:rPr>
        <w:t xml:space="preserve">k s věkem 15 let. S hodnotami </w:t>
      </w:r>
      <w:r w:rsidR="00167E33">
        <w:rPr>
          <w:szCs w:val="24"/>
        </w:rPr>
        <w:t xml:space="preserve">       </w:t>
      </w:r>
      <w:r>
        <w:rPr>
          <w:szCs w:val="24"/>
        </w:rPr>
        <w:t>75 až 90 (robustní) disponuj</w:t>
      </w:r>
      <w:r w:rsidR="00EB50AA">
        <w:rPr>
          <w:szCs w:val="24"/>
        </w:rPr>
        <w:t>í</w:t>
      </w:r>
      <w:r>
        <w:rPr>
          <w:szCs w:val="24"/>
        </w:rPr>
        <w:t xml:space="preserve"> </w:t>
      </w:r>
      <w:r w:rsidR="00EB50AA">
        <w:rPr>
          <w:szCs w:val="24"/>
        </w:rPr>
        <w:t>tři</w:t>
      </w:r>
      <w:r>
        <w:rPr>
          <w:szCs w:val="24"/>
        </w:rPr>
        <w:t xml:space="preserve"> dívk</w:t>
      </w:r>
      <w:r w:rsidR="00EB50AA">
        <w:rPr>
          <w:szCs w:val="24"/>
        </w:rPr>
        <w:t>y</w:t>
      </w:r>
      <w:r>
        <w:rPr>
          <w:szCs w:val="24"/>
        </w:rPr>
        <w:t xml:space="preserve"> s věkem 13 let</w:t>
      </w:r>
      <w:r w:rsidR="00EB50AA">
        <w:rPr>
          <w:szCs w:val="24"/>
        </w:rPr>
        <w:t xml:space="preserve"> a čtyři</w:t>
      </w:r>
      <w:r>
        <w:rPr>
          <w:szCs w:val="24"/>
        </w:rPr>
        <w:t xml:space="preserve"> dívk</w:t>
      </w:r>
      <w:r w:rsidR="00EB50AA">
        <w:rPr>
          <w:szCs w:val="24"/>
        </w:rPr>
        <w:t>y</w:t>
      </w:r>
      <w:r>
        <w:rPr>
          <w:szCs w:val="24"/>
        </w:rPr>
        <w:t xml:space="preserve"> </w:t>
      </w:r>
      <w:r w:rsidR="00EB50AA">
        <w:rPr>
          <w:szCs w:val="24"/>
        </w:rPr>
        <w:t>s</w:t>
      </w:r>
      <w:r>
        <w:rPr>
          <w:szCs w:val="24"/>
        </w:rPr>
        <w:t xml:space="preserve"> věk</w:t>
      </w:r>
      <w:r w:rsidR="00EB50AA">
        <w:rPr>
          <w:szCs w:val="24"/>
        </w:rPr>
        <w:t>em</w:t>
      </w:r>
      <w:r>
        <w:rPr>
          <w:szCs w:val="24"/>
        </w:rPr>
        <w:t xml:space="preserve"> 14 i 15 let. Hodnoty 90-97 (nadměrná hmotnost) ukazují na </w:t>
      </w:r>
      <w:r w:rsidR="00EB50AA">
        <w:rPr>
          <w:szCs w:val="24"/>
        </w:rPr>
        <w:t>dvě</w:t>
      </w:r>
      <w:r>
        <w:rPr>
          <w:szCs w:val="24"/>
        </w:rPr>
        <w:t xml:space="preserve"> dívk</w:t>
      </w:r>
      <w:r w:rsidR="00EB50AA">
        <w:rPr>
          <w:szCs w:val="24"/>
        </w:rPr>
        <w:t>y</w:t>
      </w:r>
      <w:r>
        <w:rPr>
          <w:szCs w:val="24"/>
        </w:rPr>
        <w:t xml:space="preserve"> s věkem 13 let</w:t>
      </w:r>
      <w:r w:rsidR="00EB50AA">
        <w:rPr>
          <w:szCs w:val="24"/>
        </w:rPr>
        <w:t>, žádnou 14letou dívku</w:t>
      </w:r>
      <w:r>
        <w:rPr>
          <w:szCs w:val="24"/>
        </w:rPr>
        <w:t xml:space="preserve"> a </w:t>
      </w:r>
      <w:r w:rsidR="00EB50AA">
        <w:rPr>
          <w:szCs w:val="24"/>
        </w:rPr>
        <w:t>dvě</w:t>
      </w:r>
      <w:r w:rsidR="00DB6CEF">
        <w:rPr>
          <w:szCs w:val="24"/>
        </w:rPr>
        <w:t xml:space="preserve"> dívky s věkem </w:t>
      </w:r>
      <w:r>
        <w:rPr>
          <w:szCs w:val="24"/>
        </w:rPr>
        <w:t xml:space="preserve">15 let. Hodnoty nad 97 (obézní) </w:t>
      </w:r>
      <w:r w:rsidR="00EB50AA">
        <w:rPr>
          <w:szCs w:val="24"/>
        </w:rPr>
        <w:t>nevy</w:t>
      </w:r>
      <w:r>
        <w:rPr>
          <w:szCs w:val="24"/>
        </w:rPr>
        <w:t xml:space="preserve">kazuje </w:t>
      </w:r>
      <w:r w:rsidR="00EB50AA">
        <w:rPr>
          <w:szCs w:val="24"/>
        </w:rPr>
        <w:t xml:space="preserve">žádná 13letá dívka, ale dvě </w:t>
      </w:r>
      <w:r>
        <w:rPr>
          <w:szCs w:val="24"/>
        </w:rPr>
        <w:t>1</w:t>
      </w:r>
      <w:r w:rsidR="00DB6CEF">
        <w:rPr>
          <w:szCs w:val="24"/>
        </w:rPr>
        <w:t>4</w:t>
      </w:r>
      <w:r>
        <w:rPr>
          <w:szCs w:val="24"/>
        </w:rPr>
        <w:t>let</w:t>
      </w:r>
      <w:r w:rsidR="00EB50AA">
        <w:rPr>
          <w:szCs w:val="24"/>
        </w:rPr>
        <w:t>é</w:t>
      </w:r>
      <w:r w:rsidR="00DB6CEF">
        <w:rPr>
          <w:szCs w:val="24"/>
        </w:rPr>
        <w:t xml:space="preserve"> a </w:t>
      </w:r>
      <w:r w:rsidR="00EB50AA">
        <w:rPr>
          <w:szCs w:val="24"/>
        </w:rPr>
        <w:t>pět</w:t>
      </w:r>
      <w:r>
        <w:rPr>
          <w:szCs w:val="24"/>
        </w:rPr>
        <w:t xml:space="preserve"> dív</w:t>
      </w:r>
      <w:r w:rsidR="00DB6CEF">
        <w:rPr>
          <w:szCs w:val="24"/>
        </w:rPr>
        <w:t>e</w:t>
      </w:r>
      <w:r>
        <w:rPr>
          <w:szCs w:val="24"/>
        </w:rPr>
        <w:t xml:space="preserve">k </w:t>
      </w:r>
      <w:r w:rsidR="00EB50AA">
        <w:rPr>
          <w:szCs w:val="24"/>
        </w:rPr>
        <w:t>ve</w:t>
      </w:r>
      <w:r>
        <w:rPr>
          <w:szCs w:val="24"/>
        </w:rPr>
        <w:t> věk</w:t>
      </w:r>
      <w:r w:rsidR="00EB50AA">
        <w:rPr>
          <w:szCs w:val="24"/>
        </w:rPr>
        <w:t>u</w:t>
      </w:r>
      <w:r>
        <w:rPr>
          <w:szCs w:val="24"/>
        </w:rPr>
        <w:t xml:space="preserve"> 1</w:t>
      </w:r>
      <w:r w:rsidR="00DB6CEF">
        <w:rPr>
          <w:szCs w:val="24"/>
        </w:rPr>
        <w:t>5</w:t>
      </w:r>
      <w:r>
        <w:rPr>
          <w:szCs w:val="24"/>
        </w:rPr>
        <w:t xml:space="preserve"> let.</w:t>
      </w:r>
    </w:p>
    <w:p w14:paraId="1F51F03D" w14:textId="77777777" w:rsidR="007A4B85" w:rsidRDefault="007A4B85">
      <w:pPr>
        <w:spacing w:after="0"/>
        <w:ind w:firstLine="708"/>
        <w:jc w:val="both"/>
        <w:rPr>
          <w:szCs w:val="24"/>
        </w:rPr>
      </w:pPr>
    </w:p>
    <w:p w14:paraId="4CAD89BE" w14:textId="5EBB4B6F" w:rsidR="004A0E1E" w:rsidRDefault="00852DA0">
      <w:pPr>
        <w:spacing w:after="0"/>
        <w:ind w:left="708" w:firstLine="708"/>
        <w:jc w:val="both"/>
        <w:rPr>
          <w:b/>
          <w:bCs/>
          <w:sz w:val="28"/>
          <w:szCs w:val="28"/>
        </w:rPr>
      </w:pPr>
      <w:r>
        <w:rPr>
          <w:b/>
          <w:bCs/>
          <w:sz w:val="28"/>
          <w:szCs w:val="28"/>
        </w:rPr>
        <w:t>4</w:t>
      </w:r>
      <w:r w:rsidR="00215FDA">
        <w:rPr>
          <w:b/>
          <w:bCs/>
          <w:sz w:val="28"/>
          <w:szCs w:val="28"/>
        </w:rPr>
        <w:t>.</w:t>
      </w:r>
      <w:r w:rsidR="003E5EDE">
        <w:rPr>
          <w:b/>
          <w:bCs/>
          <w:sz w:val="28"/>
          <w:szCs w:val="28"/>
        </w:rPr>
        <w:t>5</w:t>
      </w:r>
      <w:r w:rsidR="00215FDA">
        <w:rPr>
          <w:b/>
          <w:bCs/>
          <w:sz w:val="28"/>
          <w:szCs w:val="28"/>
        </w:rPr>
        <w:t>.2 Zvyklosti ve stravování</w:t>
      </w:r>
    </w:p>
    <w:p w14:paraId="388A2B45" w14:textId="6BA42E68" w:rsidR="004A0E1E" w:rsidRDefault="00215FDA">
      <w:pPr>
        <w:spacing w:after="0"/>
        <w:jc w:val="both"/>
        <w:rPr>
          <w:b/>
          <w:szCs w:val="24"/>
        </w:rPr>
      </w:pPr>
      <w:r>
        <w:rPr>
          <w:b/>
          <w:bCs/>
          <w:szCs w:val="24"/>
        </w:rPr>
        <w:t xml:space="preserve">Otázka č. 1: </w:t>
      </w:r>
      <w:r>
        <w:rPr>
          <w:b/>
          <w:szCs w:val="24"/>
        </w:rPr>
        <w:t>Zaškrtni pravidelnost konzumovaných jídel?</w:t>
      </w:r>
    </w:p>
    <w:p w14:paraId="27AAC977" w14:textId="77777777" w:rsidR="004A0E1E" w:rsidRDefault="00215FDA">
      <w:pPr>
        <w:spacing w:after="0"/>
        <w:jc w:val="left"/>
        <w:rPr>
          <w:bCs/>
          <w:i/>
          <w:iCs/>
          <w:szCs w:val="24"/>
        </w:rPr>
      </w:pPr>
      <w:r>
        <w:rPr>
          <w:bCs/>
          <w:i/>
          <w:iCs/>
          <w:szCs w:val="24"/>
        </w:rPr>
        <w:t>Tabulka č. 5: Četnost konzumace jídla v pondělí</w:t>
      </w:r>
    </w:p>
    <w:p w14:paraId="5DFF9413" w14:textId="77777777" w:rsidR="004A0E1E" w:rsidRDefault="00215FDA">
      <w:pPr>
        <w:spacing w:after="0"/>
        <w:jc w:val="left"/>
        <w:rPr>
          <w:bCs/>
          <w:i/>
          <w:iCs/>
          <w:szCs w:val="24"/>
        </w:rPr>
      </w:pPr>
      <w:r>
        <w:rPr>
          <w:bCs/>
          <w:i/>
          <w:iCs/>
          <w:noProof/>
          <w:szCs w:val="24"/>
        </w:rPr>
        <w:drawing>
          <wp:inline distT="0" distB="0" distL="0" distR="0" wp14:anchorId="495FFDDE" wp14:editId="24B5B1B5">
            <wp:extent cx="5047615" cy="1243330"/>
            <wp:effectExtent l="0" t="0" r="635" b="0"/>
            <wp:docPr id="15" name="Obráze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9"/>
                    <pic:cNvPicPr>
                      <a:picLocks noChangeAspect="1" noChangeArrowheads="1"/>
                    </pic:cNvPicPr>
                  </pic:nvPicPr>
                  <pic:blipFill>
                    <a:blip r:embed="rId16"/>
                    <a:srcRect l="-6" t="-22" r="-6" b="-22"/>
                    <a:stretch>
                      <a:fillRect/>
                    </a:stretch>
                  </pic:blipFill>
                  <pic:spPr bwMode="auto">
                    <a:xfrm>
                      <a:off x="0" y="0"/>
                      <a:ext cx="5071653" cy="1249251"/>
                    </a:xfrm>
                    <a:prstGeom prst="rect">
                      <a:avLst/>
                    </a:prstGeom>
                  </pic:spPr>
                </pic:pic>
              </a:graphicData>
            </a:graphic>
          </wp:inline>
        </w:drawing>
      </w:r>
    </w:p>
    <w:p w14:paraId="30E07F6F" w14:textId="3CD183FA" w:rsidR="004A0E1E" w:rsidRDefault="00215FDA">
      <w:pPr>
        <w:spacing w:after="0"/>
        <w:ind w:left="5664" w:firstLine="708"/>
        <w:jc w:val="left"/>
        <w:rPr>
          <w:i/>
          <w:iCs/>
          <w:sz w:val="22"/>
        </w:rPr>
      </w:pPr>
      <w:r>
        <w:rPr>
          <w:rFonts w:eastAsia="Times New Roman"/>
          <w:i/>
          <w:iCs/>
          <w:szCs w:val="24"/>
        </w:rPr>
        <w:t xml:space="preserve"> </w:t>
      </w:r>
      <w:r>
        <w:rPr>
          <w:i/>
          <w:iCs/>
          <w:sz w:val="22"/>
        </w:rPr>
        <w:t>Zdroj: vlastní tvorba</w:t>
      </w:r>
    </w:p>
    <w:p w14:paraId="4CC0D9F2" w14:textId="77777777" w:rsidR="00B13B35" w:rsidRDefault="00B13B35">
      <w:pPr>
        <w:spacing w:after="0"/>
        <w:ind w:left="5664" w:firstLine="708"/>
        <w:jc w:val="left"/>
        <w:rPr>
          <w:bCs/>
          <w:i/>
          <w:iCs/>
          <w:szCs w:val="24"/>
        </w:rPr>
      </w:pPr>
    </w:p>
    <w:p w14:paraId="2F8599B2" w14:textId="607C78CC" w:rsidR="004A0E1E" w:rsidRDefault="00215FDA">
      <w:pPr>
        <w:spacing w:after="0"/>
        <w:ind w:firstLine="708"/>
        <w:jc w:val="both"/>
        <w:rPr>
          <w:bCs/>
          <w:szCs w:val="24"/>
        </w:rPr>
      </w:pPr>
      <w:r>
        <w:rPr>
          <w:bCs/>
          <w:szCs w:val="24"/>
        </w:rPr>
        <w:t xml:space="preserve">Z tabulky je patrné, že chlapců snídá 67,74 %, což je 42 mužských respondentů </w:t>
      </w:r>
      <w:r w:rsidR="00B13B35">
        <w:rPr>
          <w:bCs/>
          <w:szCs w:val="24"/>
        </w:rPr>
        <w:t xml:space="preserve">   </w:t>
      </w:r>
      <w:r>
        <w:rPr>
          <w:bCs/>
          <w:szCs w:val="24"/>
        </w:rPr>
        <w:t xml:space="preserve">a dívek 47,17 %, což odpovídá 25 ženským respondentů. V dopolední svačině jsou </w:t>
      </w:r>
      <w:r w:rsidR="00167E33">
        <w:rPr>
          <w:bCs/>
          <w:szCs w:val="24"/>
        </w:rPr>
        <w:t xml:space="preserve">           </w:t>
      </w:r>
      <w:r>
        <w:rPr>
          <w:bCs/>
          <w:szCs w:val="24"/>
        </w:rPr>
        <w:t>na tom obě pohlaví o poznání lépe. Svačí 90,32 % chlapců (56) a 84,91 % dívek (45). Pondělní oběd je u chlapců opět navýšen. Obědvá 95,16 % chlapců, což je 59 respondentů a 92,45 %, což odpovídá 49 respondentkám, který je pro ně vrcholem dne. Druhou svačinu konzumuje 53,23 % chlapců (33) a 37,74 % dívek (20). Večeře je vrcholem dne, kromě jednoho respondenta, pro většinu chlapců a to 98,39 % (61) a 41 dívek, což je 77,36 %. Propadem u obou pohlaví je druhá večeře. V tabulce lze vidět, že druhou večeři má 13 chlapů, což je 20,97 % a pouze 7 dívek, což odpovídá 13,21 %.</w:t>
      </w:r>
    </w:p>
    <w:p w14:paraId="1AE06A01" w14:textId="5618E5A4" w:rsidR="007A4B85" w:rsidRDefault="007A4B85">
      <w:pPr>
        <w:spacing w:after="0"/>
        <w:ind w:firstLine="708"/>
        <w:jc w:val="left"/>
        <w:rPr>
          <w:bCs/>
          <w:szCs w:val="24"/>
        </w:rPr>
      </w:pPr>
    </w:p>
    <w:p w14:paraId="142EA756" w14:textId="5CD65127" w:rsidR="00DA3A25" w:rsidRDefault="00DA3A25">
      <w:pPr>
        <w:spacing w:after="0"/>
        <w:ind w:firstLine="708"/>
        <w:jc w:val="left"/>
        <w:rPr>
          <w:bCs/>
          <w:szCs w:val="24"/>
        </w:rPr>
      </w:pPr>
    </w:p>
    <w:p w14:paraId="6C8254D4" w14:textId="77777777" w:rsidR="004A0E1E" w:rsidRDefault="00215FDA">
      <w:pPr>
        <w:spacing w:after="0"/>
        <w:jc w:val="left"/>
        <w:rPr>
          <w:bCs/>
          <w:szCs w:val="24"/>
        </w:rPr>
      </w:pPr>
      <w:r>
        <w:rPr>
          <w:bCs/>
          <w:i/>
          <w:iCs/>
          <w:szCs w:val="24"/>
        </w:rPr>
        <w:lastRenderedPageBreak/>
        <w:t>Tabulka č. 6: Četnost konzumace jídla v úterý</w:t>
      </w:r>
    </w:p>
    <w:p w14:paraId="5EFD489E" w14:textId="77777777" w:rsidR="004A0E1E" w:rsidRDefault="00215FDA">
      <w:pPr>
        <w:spacing w:after="0"/>
        <w:jc w:val="left"/>
        <w:rPr>
          <w:bCs/>
          <w:i/>
          <w:iCs/>
          <w:sz w:val="22"/>
        </w:rPr>
      </w:pPr>
      <w:r>
        <w:rPr>
          <w:bCs/>
          <w:i/>
          <w:iCs/>
          <w:noProof/>
          <w:sz w:val="22"/>
        </w:rPr>
        <w:drawing>
          <wp:inline distT="0" distB="0" distL="0" distR="0" wp14:anchorId="119A8B27" wp14:editId="482A627B">
            <wp:extent cx="5047831" cy="1224280"/>
            <wp:effectExtent l="0" t="0" r="635" b="0"/>
            <wp:docPr id="16" name="Obráze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10"/>
                    <pic:cNvPicPr>
                      <a:picLocks noChangeAspect="1" noChangeArrowheads="1"/>
                    </pic:cNvPicPr>
                  </pic:nvPicPr>
                  <pic:blipFill>
                    <a:blip r:embed="rId17"/>
                    <a:srcRect l="-6" t="-22" r="-6" b="-22"/>
                    <a:stretch>
                      <a:fillRect/>
                    </a:stretch>
                  </pic:blipFill>
                  <pic:spPr bwMode="auto">
                    <a:xfrm>
                      <a:off x="0" y="0"/>
                      <a:ext cx="5062376" cy="1227808"/>
                    </a:xfrm>
                    <a:prstGeom prst="rect">
                      <a:avLst/>
                    </a:prstGeom>
                  </pic:spPr>
                </pic:pic>
              </a:graphicData>
            </a:graphic>
          </wp:inline>
        </w:drawing>
      </w:r>
    </w:p>
    <w:p w14:paraId="35D7BC20" w14:textId="1D7607BC" w:rsidR="004A0E1E" w:rsidRDefault="00215FDA">
      <w:pPr>
        <w:spacing w:after="0"/>
        <w:ind w:left="5664" w:firstLine="708"/>
        <w:jc w:val="left"/>
        <w:rPr>
          <w:i/>
          <w:iCs/>
          <w:sz w:val="22"/>
        </w:rPr>
      </w:pPr>
      <w:r>
        <w:rPr>
          <w:rFonts w:eastAsia="Times New Roman"/>
          <w:i/>
          <w:iCs/>
          <w:szCs w:val="24"/>
        </w:rPr>
        <w:t xml:space="preserve"> </w:t>
      </w:r>
      <w:r>
        <w:rPr>
          <w:i/>
          <w:iCs/>
          <w:sz w:val="22"/>
        </w:rPr>
        <w:t>Zdroj: vlastní tvorba</w:t>
      </w:r>
    </w:p>
    <w:p w14:paraId="54138393" w14:textId="77777777" w:rsidR="00B13B35" w:rsidRDefault="00B13B35">
      <w:pPr>
        <w:spacing w:after="0"/>
        <w:ind w:left="5664" w:firstLine="708"/>
        <w:jc w:val="left"/>
        <w:rPr>
          <w:bCs/>
          <w:i/>
          <w:iCs/>
          <w:szCs w:val="24"/>
        </w:rPr>
      </w:pPr>
    </w:p>
    <w:p w14:paraId="3058F297" w14:textId="77019E92" w:rsidR="004A0E1E" w:rsidRDefault="00215FDA">
      <w:pPr>
        <w:spacing w:after="0"/>
        <w:ind w:firstLine="708"/>
        <w:jc w:val="both"/>
        <w:rPr>
          <w:bCs/>
          <w:szCs w:val="24"/>
        </w:rPr>
      </w:pPr>
      <w:r>
        <w:rPr>
          <w:bCs/>
          <w:szCs w:val="24"/>
        </w:rPr>
        <w:t xml:space="preserve">Z tabulky je patrné, že chlapců snídá 43, což odpovídá 69,35 % a 26 dívek, což je 49,06 %. Dopolední svačinu má 55 chlapců, což je 88,71 % a 46 dívek, což odpovídá 86,79 %. Oběd je u chlapců vrcholem stravování. Obědvá 61 chlapců, což je 98,39 % </w:t>
      </w:r>
      <w:r w:rsidR="00167E33">
        <w:rPr>
          <w:bCs/>
          <w:szCs w:val="24"/>
        </w:rPr>
        <w:t xml:space="preserve">        </w:t>
      </w:r>
      <w:r>
        <w:rPr>
          <w:bCs/>
          <w:szCs w:val="24"/>
        </w:rPr>
        <w:t>a 48 dívek, což odpovídá 90,57 %. Druhou svačinu konzumuje 34 chlapců 54,84 % a 18 dívek 33,96 %. Večeře je druhým vrcholem stravování, ovšem pouze u chlapců, kterých večeří 61, což je 98,39 % a 42 dívek</w:t>
      </w:r>
      <w:r w:rsidR="007D64BF">
        <w:rPr>
          <w:bCs/>
          <w:szCs w:val="24"/>
        </w:rPr>
        <w:t>,</w:t>
      </w:r>
      <w:r>
        <w:rPr>
          <w:bCs/>
          <w:szCs w:val="24"/>
        </w:rPr>
        <w:t xml:space="preserve"> </w:t>
      </w:r>
      <w:r w:rsidR="007D64BF">
        <w:rPr>
          <w:bCs/>
          <w:szCs w:val="24"/>
        </w:rPr>
        <w:t xml:space="preserve">a to odpovídá </w:t>
      </w:r>
      <w:r>
        <w:rPr>
          <w:bCs/>
          <w:szCs w:val="24"/>
        </w:rPr>
        <w:t>79,25 %. Propadem u obou pohlaví je druhá večeře. V tabulce lze vidět, že druhou večeři konzumuje 14 chlapů, což je 22,58 % a pouze 7 dívek a to odpovídá 13,21 %.</w:t>
      </w:r>
    </w:p>
    <w:p w14:paraId="5F5F51F6" w14:textId="76265885" w:rsidR="004A0E1E" w:rsidRDefault="004A0E1E">
      <w:pPr>
        <w:spacing w:after="0"/>
        <w:jc w:val="left"/>
        <w:rPr>
          <w:bCs/>
          <w:i/>
          <w:iCs/>
          <w:szCs w:val="24"/>
        </w:rPr>
      </w:pPr>
    </w:p>
    <w:p w14:paraId="2A877F3C" w14:textId="77777777" w:rsidR="004A0E1E" w:rsidRDefault="00215FDA">
      <w:pPr>
        <w:spacing w:after="0"/>
        <w:jc w:val="left"/>
        <w:rPr>
          <w:bCs/>
          <w:i/>
          <w:iCs/>
          <w:szCs w:val="24"/>
        </w:rPr>
      </w:pPr>
      <w:r>
        <w:rPr>
          <w:bCs/>
          <w:i/>
          <w:iCs/>
          <w:szCs w:val="24"/>
        </w:rPr>
        <w:t>Tabulka č. 7: Četnost konzumace jídla ve středu</w:t>
      </w:r>
    </w:p>
    <w:p w14:paraId="2B28DF10" w14:textId="77777777" w:rsidR="004A0E1E" w:rsidRDefault="00215FDA">
      <w:pPr>
        <w:spacing w:after="0"/>
        <w:jc w:val="left"/>
        <w:rPr>
          <w:bCs/>
          <w:i/>
          <w:iCs/>
          <w:szCs w:val="24"/>
        </w:rPr>
      </w:pPr>
      <w:r>
        <w:rPr>
          <w:bCs/>
          <w:i/>
          <w:iCs/>
          <w:noProof/>
          <w:szCs w:val="24"/>
        </w:rPr>
        <w:drawing>
          <wp:inline distT="0" distB="0" distL="0" distR="0" wp14:anchorId="52E47452" wp14:editId="2D976F9C">
            <wp:extent cx="5056058" cy="1214755"/>
            <wp:effectExtent l="0" t="0" r="0" b="4445"/>
            <wp:docPr id="17" name="Obrázek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11"/>
                    <pic:cNvPicPr>
                      <a:picLocks noChangeAspect="1" noChangeArrowheads="1"/>
                    </pic:cNvPicPr>
                  </pic:nvPicPr>
                  <pic:blipFill>
                    <a:blip r:embed="rId18"/>
                    <a:srcRect l="-6" t="-22" r="-6" b="-22"/>
                    <a:stretch>
                      <a:fillRect/>
                    </a:stretch>
                  </pic:blipFill>
                  <pic:spPr bwMode="auto">
                    <a:xfrm>
                      <a:off x="0" y="0"/>
                      <a:ext cx="5078132" cy="1220058"/>
                    </a:xfrm>
                    <a:prstGeom prst="rect">
                      <a:avLst/>
                    </a:prstGeom>
                  </pic:spPr>
                </pic:pic>
              </a:graphicData>
            </a:graphic>
          </wp:inline>
        </w:drawing>
      </w:r>
    </w:p>
    <w:p w14:paraId="5A02407A" w14:textId="77777777" w:rsidR="004A0E1E" w:rsidRDefault="00215FDA">
      <w:pPr>
        <w:spacing w:after="0"/>
        <w:ind w:left="5664" w:firstLine="708"/>
        <w:jc w:val="left"/>
        <w:rPr>
          <w:bCs/>
          <w:i/>
          <w:iCs/>
          <w:szCs w:val="24"/>
        </w:rPr>
      </w:pPr>
      <w:r>
        <w:rPr>
          <w:rFonts w:eastAsia="Times New Roman"/>
          <w:i/>
          <w:iCs/>
          <w:szCs w:val="24"/>
        </w:rPr>
        <w:t xml:space="preserve"> </w:t>
      </w:r>
      <w:r>
        <w:rPr>
          <w:i/>
          <w:iCs/>
          <w:sz w:val="22"/>
        </w:rPr>
        <w:t>Zdroj: vlastní tvorba</w:t>
      </w:r>
    </w:p>
    <w:p w14:paraId="4BAC7A25" w14:textId="77777777" w:rsidR="00B13B35" w:rsidRDefault="00B13B35">
      <w:pPr>
        <w:spacing w:after="0"/>
        <w:ind w:firstLine="708"/>
        <w:jc w:val="both"/>
        <w:rPr>
          <w:bCs/>
          <w:szCs w:val="24"/>
        </w:rPr>
      </w:pPr>
    </w:p>
    <w:p w14:paraId="23707618" w14:textId="2B99C507" w:rsidR="004A0E1E" w:rsidRDefault="00215FDA">
      <w:pPr>
        <w:spacing w:after="0"/>
        <w:ind w:firstLine="708"/>
        <w:jc w:val="both"/>
        <w:rPr>
          <w:bCs/>
          <w:szCs w:val="24"/>
        </w:rPr>
      </w:pPr>
      <w:r>
        <w:rPr>
          <w:bCs/>
          <w:szCs w:val="24"/>
        </w:rPr>
        <w:t>Z tabulky je patrné, že ve středu snídá 44 chlapců 70,97 %, což je v týdnu nejvíce. Stejně tak dívky mají nejvyšší počet snídajících, a to 27, což odpovídá 50,94 %. Dopolední svačinu jí 56 chlapců 90,32 % a 47 dívek, což je 88,68 %. Oběd ve středu jí 60 chlapců, což je 96,77 % a 48 dívek, což odpovídá 90,57 %. Druhou svačinu konzumuje 51,61 % chlapců (32) a 32,08 % dívek (17). Večeře u chlapců o jednoho klesla</w:t>
      </w:r>
      <w:r w:rsidR="008E78ED">
        <w:rPr>
          <w:bCs/>
          <w:szCs w:val="24"/>
        </w:rPr>
        <w:t xml:space="preserve"> </w:t>
      </w:r>
      <w:r>
        <w:rPr>
          <w:bCs/>
          <w:szCs w:val="24"/>
        </w:rPr>
        <w:t xml:space="preserve">z předešlého dne. Večeří tedy 60 chlapců 96,77 % a 41 dívek, což je 77,36 %. Jako předešlý den je na nejnižší pozici druhá večeře, kterou jí 14 chlapů, což je 22,58 % </w:t>
      </w:r>
      <w:r w:rsidR="008E78ED">
        <w:rPr>
          <w:bCs/>
          <w:szCs w:val="24"/>
        </w:rPr>
        <w:br/>
      </w:r>
      <w:r>
        <w:rPr>
          <w:bCs/>
          <w:szCs w:val="24"/>
        </w:rPr>
        <w:t>a 7 dívek, což odpovídá 13,21 %.</w:t>
      </w:r>
    </w:p>
    <w:p w14:paraId="404AEAFB" w14:textId="77777777" w:rsidR="004A0E1E" w:rsidRDefault="00215FDA">
      <w:pPr>
        <w:spacing w:after="0"/>
        <w:jc w:val="left"/>
        <w:rPr>
          <w:bCs/>
          <w:i/>
          <w:iCs/>
          <w:szCs w:val="24"/>
        </w:rPr>
      </w:pPr>
      <w:r>
        <w:rPr>
          <w:bCs/>
          <w:i/>
          <w:iCs/>
          <w:szCs w:val="24"/>
        </w:rPr>
        <w:lastRenderedPageBreak/>
        <w:t>Tabulka č. 8: Četnost konzumace jídla ve čtvrtek</w:t>
      </w:r>
    </w:p>
    <w:p w14:paraId="15258457" w14:textId="77777777" w:rsidR="004A0E1E" w:rsidRDefault="00215FDA">
      <w:pPr>
        <w:spacing w:after="0"/>
        <w:jc w:val="left"/>
        <w:rPr>
          <w:bCs/>
          <w:i/>
          <w:iCs/>
          <w:sz w:val="22"/>
        </w:rPr>
      </w:pPr>
      <w:r>
        <w:rPr>
          <w:bCs/>
          <w:i/>
          <w:iCs/>
          <w:noProof/>
          <w:sz w:val="22"/>
        </w:rPr>
        <w:drawing>
          <wp:inline distT="0" distB="0" distL="0" distR="0" wp14:anchorId="7ABDAEAC" wp14:editId="30EDEB97">
            <wp:extent cx="5056036" cy="1233805"/>
            <wp:effectExtent l="0" t="0" r="0" b="4445"/>
            <wp:docPr id="18" name="Obrázek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12"/>
                    <pic:cNvPicPr>
                      <a:picLocks noChangeAspect="1" noChangeArrowheads="1"/>
                    </pic:cNvPicPr>
                  </pic:nvPicPr>
                  <pic:blipFill>
                    <a:blip r:embed="rId19"/>
                    <a:srcRect l="-6" t="-22" r="-6" b="-22"/>
                    <a:stretch>
                      <a:fillRect/>
                    </a:stretch>
                  </pic:blipFill>
                  <pic:spPr bwMode="auto">
                    <a:xfrm>
                      <a:off x="0" y="0"/>
                      <a:ext cx="5079564" cy="1239546"/>
                    </a:xfrm>
                    <a:prstGeom prst="rect">
                      <a:avLst/>
                    </a:prstGeom>
                  </pic:spPr>
                </pic:pic>
              </a:graphicData>
            </a:graphic>
          </wp:inline>
        </w:drawing>
      </w:r>
    </w:p>
    <w:p w14:paraId="5B52B952" w14:textId="77777777" w:rsidR="004A0E1E" w:rsidRDefault="00215FDA">
      <w:pPr>
        <w:spacing w:after="0"/>
        <w:ind w:left="5664" w:firstLine="708"/>
        <w:jc w:val="left"/>
        <w:rPr>
          <w:bCs/>
          <w:i/>
          <w:iCs/>
          <w:sz w:val="22"/>
        </w:rPr>
      </w:pPr>
      <w:r>
        <w:rPr>
          <w:rFonts w:eastAsia="Times New Roman"/>
          <w:i/>
          <w:iCs/>
          <w:sz w:val="22"/>
        </w:rPr>
        <w:t xml:space="preserve"> </w:t>
      </w:r>
      <w:r>
        <w:rPr>
          <w:i/>
          <w:iCs/>
          <w:sz w:val="22"/>
        </w:rPr>
        <w:t>Zdroj: vlastní tvorba</w:t>
      </w:r>
    </w:p>
    <w:p w14:paraId="71DA9B7B" w14:textId="77777777" w:rsidR="00B13B35" w:rsidRDefault="00B13B35">
      <w:pPr>
        <w:spacing w:after="0"/>
        <w:ind w:firstLine="708"/>
        <w:jc w:val="both"/>
        <w:rPr>
          <w:bCs/>
          <w:szCs w:val="24"/>
        </w:rPr>
      </w:pPr>
    </w:p>
    <w:p w14:paraId="0F9C7614" w14:textId="218DEFEB" w:rsidR="004A0E1E" w:rsidRDefault="00215FDA">
      <w:pPr>
        <w:spacing w:after="0"/>
        <w:ind w:firstLine="708"/>
        <w:jc w:val="both"/>
        <w:rPr>
          <w:bCs/>
          <w:szCs w:val="24"/>
        </w:rPr>
      </w:pPr>
      <w:r>
        <w:rPr>
          <w:bCs/>
          <w:szCs w:val="24"/>
        </w:rPr>
        <w:t xml:space="preserve">Z tabulky je patrné, že chlapců snídá 42, což je 67,74 % a 24 dívek, což odpovídá 45,28 %. Dopolední svačinu má 55 chlapců, což je 88,71 % a 45 dívek, což odpovídá 84,91 %. Oběd je u chlapců vrcholem stravování. Obědvá 61 chlapců, což je 98,39 % </w:t>
      </w:r>
      <w:r w:rsidR="00B13B35">
        <w:rPr>
          <w:bCs/>
          <w:szCs w:val="24"/>
        </w:rPr>
        <w:t xml:space="preserve"> </w:t>
      </w:r>
      <w:r w:rsidR="008E78ED">
        <w:rPr>
          <w:bCs/>
          <w:szCs w:val="24"/>
        </w:rPr>
        <w:br/>
      </w:r>
      <w:r>
        <w:rPr>
          <w:bCs/>
          <w:szCs w:val="24"/>
        </w:rPr>
        <w:t xml:space="preserve">a 48 dívek, což je 90,57 %. Druhou svačinu konzumuje 32 chlapců (51,61 %). V tento den má nejvíce dívek odpolední svačinu, a to 21, což je 39,62 %. Večeře je druhým vrcholem stravování, ovšem pouze u chlapců, kterých večeří 61, což je 98,39 % </w:t>
      </w:r>
      <w:r w:rsidR="008E78ED">
        <w:rPr>
          <w:bCs/>
          <w:szCs w:val="24"/>
        </w:rPr>
        <w:br/>
      </w:r>
      <w:r>
        <w:rPr>
          <w:bCs/>
          <w:szCs w:val="24"/>
        </w:rPr>
        <w:t xml:space="preserve">a 43 dívek 81,13 %. Druhou večeři konzumuje 13 chlapců, což je 20,97 % a 7 dívek </w:t>
      </w:r>
      <w:r w:rsidR="008E78ED">
        <w:rPr>
          <w:bCs/>
          <w:szCs w:val="24"/>
        </w:rPr>
        <w:br/>
      </w:r>
      <w:r>
        <w:rPr>
          <w:bCs/>
          <w:szCs w:val="24"/>
        </w:rPr>
        <w:t>a to odpovídá 13,21 %.</w:t>
      </w:r>
    </w:p>
    <w:p w14:paraId="143C8F51" w14:textId="77777777" w:rsidR="004A0E1E" w:rsidRDefault="004A0E1E">
      <w:pPr>
        <w:spacing w:after="0"/>
        <w:jc w:val="both"/>
        <w:rPr>
          <w:b/>
          <w:bCs/>
          <w:szCs w:val="24"/>
        </w:rPr>
      </w:pPr>
    </w:p>
    <w:p w14:paraId="7252DE6E" w14:textId="77777777" w:rsidR="004A0E1E" w:rsidRDefault="00215FDA">
      <w:pPr>
        <w:spacing w:after="0"/>
        <w:jc w:val="left"/>
        <w:rPr>
          <w:bCs/>
          <w:i/>
          <w:iCs/>
          <w:szCs w:val="24"/>
        </w:rPr>
      </w:pPr>
      <w:r>
        <w:rPr>
          <w:bCs/>
          <w:i/>
          <w:iCs/>
          <w:szCs w:val="24"/>
        </w:rPr>
        <w:t>Tabulka č. 9: Četnost konzumace jídla v pátek</w:t>
      </w:r>
    </w:p>
    <w:p w14:paraId="702C1CA7" w14:textId="77777777" w:rsidR="004A0E1E" w:rsidRDefault="00215FDA">
      <w:pPr>
        <w:spacing w:after="0"/>
        <w:jc w:val="both"/>
        <w:rPr>
          <w:b/>
          <w:bCs/>
          <w:szCs w:val="24"/>
        </w:rPr>
      </w:pPr>
      <w:r>
        <w:rPr>
          <w:b/>
          <w:bCs/>
          <w:noProof/>
          <w:szCs w:val="24"/>
        </w:rPr>
        <w:drawing>
          <wp:inline distT="0" distB="0" distL="0" distR="0" wp14:anchorId="73C58087" wp14:editId="333DF04C">
            <wp:extent cx="5057405" cy="1252855"/>
            <wp:effectExtent l="0" t="0" r="0" b="4445"/>
            <wp:docPr id="19" name="Obrázek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13"/>
                    <pic:cNvPicPr>
                      <a:picLocks noChangeAspect="1" noChangeArrowheads="1"/>
                    </pic:cNvPicPr>
                  </pic:nvPicPr>
                  <pic:blipFill>
                    <a:blip r:embed="rId20"/>
                    <a:srcRect l="-6" t="-22" r="-6" b="-22"/>
                    <a:stretch>
                      <a:fillRect/>
                    </a:stretch>
                  </pic:blipFill>
                  <pic:spPr bwMode="auto">
                    <a:xfrm>
                      <a:off x="0" y="0"/>
                      <a:ext cx="5068774" cy="1255671"/>
                    </a:xfrm>
                    <a:prstGeom prst="rect">
                      <a:avLst/>
                    </a:prstGeom>
                  </pic:spPr>
                </pic:pic>
              </a:graphicData>
            </a:graphic>
          </wp:inline>
        </w:drawing>
      </w:r>
    </w:p>
    <w:p w14:paraId="67543078" w14:textId="77777777" w:rsidR="004A0E1E" w:rsidRDefault="00215FDA">
      <w:pPr>
        <w:spacing w:after="0"/>
        <w:ind w:left="5664" w:firstLine="708"/>
        <w:jc w:val="left"/>
        <w:rPr>
          <w:bCs/>
          <w:i/>
          <w:iCs/>
          <w:szCs w:val="24"/>
        </w:rPr>
      </w:pPr>
      <w:r>
        <w:rPr>
          <w:rFonts w:eastAsia="Times New Roman"/>
          <w:i/>
          <w:iCs/>
          <w:szCs w:val="24"/>
        </w:rPr>
        <w:t xml:space="preserve"> </w:t>
      </w:r>
      <w:r>
        <w:rPr>
          <w:i/>
          <w:iCs/>
          <w:sz w:val="22"/>
        </w:rPr>
        <w:t>Zdroj: vlastní tvorba</w:t>
      </w:r>
    </w:p>
    <w:p w14:paraId="442E08AA" w14:textId="77777777" w:rsidR="00852DA0" w:rsidRDefault="00852DA0">
      <w:pPr>
        <w:spacing w:after="0"/>
        <w:ind w:firstLine="708"/>
        <w:jc w:val="both"/>
        <w:rPr>
          <w:bCs/>
          <w:szCs w:val="24"/>
        </w:rPr>
      </w:pPr>
    </w:p>
    <w:p w14:paraId="23D46AE6" w14:textId="3B05D88C" w:rsidR="004A0E1E" w:rsidRDefault="00215FDA">
      <w:pPr>
        <w:spacing w:after="0"/>
        <w:ind w:firstLine="708"/>
        <w:jc w:val="both"/>
        <w:rPr>
          <w:bCs/>
          <w:szCs w:val="24"/>
        </w:rPr>
      </w:pPr>
      <w:r>
        <w:rPr>
          <w:bCs/>
          <w:szCs w:val="24"/>
        </w:rPr>
        <w:t>Z tabulky je patrné, že stejně jako předchozí den snídá 42 chlapců, což je 67,74 %</w:t>
      </w:r>
      <w:r w:rsidR="008E78ED">
        <w:rPr>
          <w:bCs/>
          <w:szCs w:val="24"/>
        </w:rPr>
        <w:t xml:space="preserve"> </w:t>
      </w:r>
      <w:r>
        <w:rPr>
          <w:bCs/>
          <w:szCs w:val="24"/>
        </w:rPr>
        <w:t>a 24 dívek, což odpovídá 45,28 %. V páteční dopolední svačině dominují děvčata. Svačí 47 dívek (88,68 %), kdežto chlapců 46 (74,19 %), což je nejméně za pracovní týden. Obědvá 61 chlapců (98,39 %) a 48 dívek, což je 90,57 %. Druhou svačinu konzumuje 51,61 % chlapců (32) a 35,85 % dívek (19). Večeře je stejná jako předešlý den. Večeří 61 chlapců, což je 98,39 % a 43 dívek, což je 81,13 %. Druhá večeře nabyla mírný nárůst oproti čtvrtku, kdy druhou večeři konzumuje 15 chlapů, což je 24,19 % a 8 dívek, což odpovídá 15,09 %.</w:t>
      </w:r>
    </w:p>
    <w:p w14:paraId="0919D55D" w14:textId="77777777" w:rsidR="004A0E1E" w:rsidRDefault="00215FDA">
      <w:pPr>
        <w:spacing w:after="0"/>
        <w:jc w:val="left"/>
        <w:rPr>
          <w:bCs/>
          <w:i/>
          <w:iCs/>
          <w:szCs w:val="24"/>
        </w:rPr>
      </w:pPr>
      <w:r>
        <w:rPr>
          <w:bCs/>
          <w:i/>
          <w:iCs/>
          <w:szCs w:val="24"/>
        </w:rPr>
        <w:lastRenderedPageBreak/>
        <w:t>Tabulka č. 10: Četnost konzumace jídla v sobotu</w:t>
      </w:r>
    </w:p>
    <w:p w14:paraId="3F1AF427" w14:textId="77777777" w:rsidR="004A0E1E" w:rsidRDefault="00215FDA">
      <w:pPr>
        <w:spacing w:after="0"/>
        <w:jc w:val="left"/>
        <w:rPr>
          <w:bCs/>
          <w:i/>
          <w:iCs/>
          <w:szCs w:val="24"/>
        </w:rPr>
      </w:pPr>
      <w:r>
        <w:rPr>
          <w:bCs/>
          <w:i/>
          <w:iCs/>
          <w:noProof/>
          <w:szCs w:val="24"/>
        </w:rPr>
        <w:drawing>
          <wp:inline distT="0" distB="0" distL="0" distR="0" wp14:anchorId="17CD3078" wp14:editId="6B525CE5">
            <wp:extent cx="5057140" cy="1133475"/>
            <wp:effectExtent l="0" t="0" r="0" b="9525"/>
            <wp:docPr id="20" name="Obrázek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14"/>
                    <pic:cNvPicPr>
                      <a:picLocks noChangeAspect="1" noChangeArrowheads="1"/>
                    </pic:cNvPicPr>
                  </pic:nvPicPr>
                  <pic:blipFill>
                    <a:blip r:embed="rId21"/>
                    <a:srcRect l="-6" t="-22" r="-6" b="-22"/>
                    <a:stretch>
                      <a:fillRect/>
                    </a:stretch>
                  </pic:blipFill>
                  <pic:spPr bwMode="auto">
                    <a:xfrm>
                      <a:off x="0" y="0"/>
                      <a:ext cx="5077793" cy="1138104"/>
                    </a:xfrm>
                    <a:prstGeom prst="rect">
                      <a:avLst/>
                    </a:prstGeom>
                  </pic:spPr>
                </pic:pic>
              </a:graphicData>
            </a:graphic>
          </wp:inline>
        </w:drawing>
      </w:r>
    </w:p>
    <w:p w14:paraId="08154BD2" w14:textId="77777777" w:rsidR="004A0E1E" w:rsidRDefault="00215FDA">
      <w:pPr>
        <w:spacing w:after="0"/>
        <w:ind w:left="5664" w:firstLine="708"/>
        <w:jc w:val="left"/>
        <w:rPr>
          <w:bCs/>
          <w:i/>
          <w:iCs/>
          <w:szCs w:val="24"/>
        </w:rPr>
      </w:pPr>
      <w:r>
        <w:rPr>
          <w:rFonts w:eastAsia="Times New Roman"/>
          <w:i/>
          <w:iCs/>
          <w:szCs w:val="24"/>
        </w:rPr>
        <w:t xml:space="preserve"> </w:t>
      </w:r>
      <w:r>
        <w:rPr>
          <w:i/>
          <w:iCs/>
          <w:sz w:val="22"/>
        </w:rPr>
        <w:t>Zdroj: vlastní tvorba</w:t>
      </w:r>
    </w:p>
    <w:p w14:paraId="2514FDC2" w14:textId="77777777" w:rsidR="00852DA0" w:rsidRDefault="00852DA0">
      <w:pPr>
        <w:spacing w:after="0"/>
        <w:ind w:firstLine="708"/>
        <w:jc w:val="both"/>
        <w:rPr>
          <w:bCs/>
          <w:szCs w:val="24"/>
        </w:rPr>
      </w:pPr>
    </w:p>
    <w:p w14:paraId="340A6DFD" w14:textId="462B9F52" w:rsidR="004A0E1E" w:rsidRDefault="00215FDA">
      <w:pPr>
        <w:spacing w:after="0"/>
        <w:ind w:firstLine="708"/>
        <w:jc w:val="both"/>
        <w:rPr>
          <w:bCs/>
          <w:szCs w:val="24"/>
        </w:rPr>
      </w:pPr>
      <w:r>
        <w:rPr>
          <w:bCs/>
          <w:szCs w:val="24"/>
        </w:rPr>
        <w:t xml:space="preserve">Z tabulky je patrné, že víkendové stravování se oproti stravování ve všední dny liší. Konzumace snídaně u chlapců vzrostla na 46 respondentů, což je 74,19 %. Mnohem větší nárůst je patrný u dívek, kterých snídá 40, což je 75,47 %. Naopak velký propad lze vidět na dopolední svačině. Dopolední svačinu konzumuje 25 chlapců (40,32 %) a pouze 8 dívek (15,09 %). Oběd se u obou pohlaví navýšil. Chlapců obědvá 100 % (62) </w:t>
      </w:r>
      <w:r w:rsidR="008E78ED">
        <w:rPr>
          <w:bCs/>
          <w:szCs w:val="24"/>
        </w:rPr>
        <w:br/>
      </w:r>
      <w:r>
        <w:rPr>
          <w:bCs/>
          <w:szCs w:val="24"/>
        </w:rPr>
        <w:t xml:space="preserve">a dívek 51, což je 96,23 %. Hodnoty sobotní druhé svačiny evidují také drobný nárůst. Chlapců odpoledne svačí 35, což je 56,45 % a dívek 24, což je 45,28 %. Večeří 60 chlapců, což je 96,77 % a 45 dívek, což odpovídá 84,91 %. Druhá večeře se nepatrně navýšila </w:t>
      </w:r>
      <w:r w:rsidR="008E78ED">
        <w:rPr>
          <w:bCs/>
          <w:szCs w:val="24"/>
        </w:rPr>
        <w:br/>
      </w:r>
      <w:r>
        <w:rPr>
          <w:bCs/>
          <w:szCs w:val="24"/>
        </w:rPr>
        <w:t>u chlapců na 17 (27,42 %) a zcela rapidně u dívek na 16, což je 30,19 %.</w:t>
      </w:r>
    </w:p>
    <w:p w14:paraId="0F2A4D51" w14:textId="77777777" w:rsidR="004A0E1E" w:rsidRDefault="004A0E1E">
      <w:pPr>
        <w:spacing w:after="0"/>
        <w:ind w:left="5664" w:firstLine="708"/>
        <w:jc w:val="left"/>
        <w:rPr>
          <w:bCs/>
          <w:i/>
          <w:iCs/>
          <w:sz w:val="22"/>
          <w:szCs w:val="24"/>
        </w:rPr>
      </w:pPr>
    </w:p>
    <w:p w14:paraId="64E4DE10" w14:textId="77777777" w:rsidR="004A0E1E" w:rsidRDefault="00215FDA">
      <w:pPr>
        <w:spacing w:after="0"/>
        <w:jc w:val="left"/>
        <w:rPr>
          <w:bCs/>
          <w:i/>
          <w:iCs/>
          <w:szCs w:val="24"/>
        </w:rPr>
      </w:pPr>
      <w:r>
        <w:rPr>
          <w:bCs/>
          <w:i/>
          <w:iCs/>
          <w:szCs w:val="24"/>
        </w:rPr>
        <w:t>Tabulka č. 11: Četnost konzumace jídla v neděli</w:t>
      </w:r>
    </w:p>
    <w:p w14:paraId="3B27EA26" w14:textId="77777777" w:rsidR="004A0E1E" w:rsidRDefault="00215FDA">
      <w:pPr>
        <w:spacing w:after="0"/>
        <w:jc w:val="left"/>
        <w:rPr>
          <w:bCs/>
          <w:i/>
          <w:iCs/>
          <w:szCs w:val="24"/>
        </w:rPr>
      </w:pPr>
      <w:r>
        <w:rPr>
          <w:bCs/>
          <w:i/>
          <w:iCs/>
          <w:noProof/>
          <w:szCs w:val="24"/>
        </w:rPr>
        <w:drawing>
          <wp:inline distT="0" distB="0" distL="0" distR="0" wp14:anchorId="038B1B3E" wp14:editId="56EDA646">
            <wp:extent cx="5038090" cy="1129030"/>
            <wp:effectExtent l="0" t="0" r="0" b="0"/>
            <wp:docPr id="21" name="Obrázek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15"/>
                    <pic:cNvPicPr>
                      <a:picLocks noChangeAspect="1" noChangeArrowheads="1"/>
                    </pic:cNvPicPr>
                  </pic:nvPicPr>
                  <pic:blipFill>
                    <a:blip r:embed="rId22"/>
                    <a:srcRect l="-6" t="-22" r="-6" b="-22"/>
                    <a:stretch>
                      <a:fillRect/>
                    </a:stretch>
                  </pic:blipFill>
                  <pic:spPr bwMode="auto">
                    <a:xfrm>
                      <a:off x="0" y="0"/>
                      <a:ext cx="5038090" cy="1129030"/>
                    </a:xfrm>
                    <a:prstGeom prst="rect">
                      <a:avLst/>
                    </a:prstGeom>
                  </pic:spPr>
                </pic:pic>
              </a:graphicData>
            </a:graphic>
          </wp:inline>
        </w:drawing>
      </w:r>
    </w:p>
    <w:p w14:paraId="054E8196" w14:textId="77777777" w:rsidR="004A0E1E" w:rsidRDefault="00215FDA">
      <w:pPr>
        <w:spacing w:after="0"/>
        <w:ind w:left="5664" w:firstLine="708"/>
        <w:jc w:val="left"/>
        <w:rPr>
          <w:bCs/>
          <w:i/>
          <w:iCs/>
          <w:szCs w:val="24"/>
        </w:rPr>
      </w:pPr>
      <w:r>
        <w:rPr>
          <w:rFonts w:eastAsia="Times New Roman"/>
          <w:i/>
          <w:iCs/>
          <w:szCs w:val="24"/>
        </w:rPr>
        <w:t xml:space="preserve"> </w:t>
      </w:r>
      <w:r>
        <w:rPr>
          <w:i/>
          <w:iCs/>
          <w:sz w:val="22"/>
        </w:rPr>
        <w:t>Zdroj: vlastní tvorba</w:t>
      </w:r>
    </w:p>
    <w:p w14:paraId="0EDF15C9" w14:textId="77777777" w:rsidR="00852DA0" w:rsidRDefault="00215FDA">
      <w:pPr>
        <w:spacing w:after="0"/>
        <w:jc w:val="both"/>
        <w:rPr>
          <w:bCs/>
          <w:i/>
          <w:iCs/>
          <w:szCs w:val="24"/>
        </w:rPr>
      </w:pPr>
      <w:r>
        <w:rPr>
          <w:rFonts w:eastAsia="Times New Roman"/>
          <w:bCs/>
          <w:i/>
          <w:iCs/>
          <w:szCs w:val="24"/>
        </w:rPr>
        <w:t xml:space="preserve"> </w:t>
      </w:r>
      <w:r>
        <w:rPr>
          <w:bCs/>
          <w:i/>
          <w:iCs/>
          <w:szCs w:val="24"/>
        </w:rPr>
        <w:tab/>
      </w:r>
    </w:p>
    <w:p w14:paraId="2FCDF970" w14:textId="03336B8B" w:rsidR="004A0E1E" w:rsidRDefault="00215FDA" w:rsidP="005D749A">
      <w:pPr>
        <w:spacing w:after="0"/>
        <w:ind w:firstLine="708"/>
        <w:jc w:val="both"/>
        <w:rPr>
          <w:bCs/>
          <w:szCs w:val="24"/>
        </w:rPr>
      </w:pPr>
      <w:r>
        <w:rPr>
          <w:bCs/>
          <w:szCs w:val="24"/>
        </w:rPr>
        <w:t>Z tabulky je patrné, že nedělní stravování se od sobotního mnoho neliší. Konzumace snídaně u chlapců o jednoho vzrostla na 47 respondentů, což je 75,81 %</w:t>
      </w:r>
      <w:r w:rsidR="00B13B35">
        <w:rPr>
          <w:bCs/>
          <w:szCs w:val="24"/>
        </w:rPr>
        <w:t xml:space="preserve">  </w:t>
      </w:r>
      <w:r w:rsidR="008E78ED">
        <w:rPr>
          <w:bCs/>
          <w:szCs w:val="24"/>
        </w:rPr>
        <w:br/>
      </w:r>
      <w:r>
        <w:rPr>
          <w:bCs/>
          <w:szCs w:val="24"/>
        </w:rPr>
        <w:t>a o dva u dívek na 42, což je 79,25 %. Dopolední svačinu konzumuje 26 chlapců (41,94 %)</w:t>
      </w:r>
      <w:r w:rsidR="008E78ED">
        <w:rPr>
          <w:bCs/>
          <w:szCs w:val="24"/>
        </w:rPr>
        <w:t xml:space="preserve"> </w:t>
      </w:r>
      <w:r>
        <w:rPr>
          <w:bCs/>
          <w:szCs w:val="24"/>
        </w:rPr>
        <w:t>a pouze 5 dívek (9,43 %), což je nejméně za celý týden. Oběd je u chlapců srovnatelný se sobotu, kdy obědvá 100 % (62) a 52 dívek, což je 98,11 %. Druhou svačinu konzumuje 32 chlapců, což je 51,61 % a 23 dívek, což je 43,40 %. Dále lze z tabulky vyčíst, že večeří 61 chlapců, což je 98,39 % a pouze 33 dívek (62,26 %), což je nejméně za celý týden. Druhou večeři konzumuje 16 chlapců (25,81 %) a 15 dívek (28,30 %).</w:t>
      </w:r>
    </w:p>
    <w:p w14:paraId="375F772E" w14:textId="77777777" w:rsidR="004A0E1E" w:rsidRDefault="00215FDA">
      <w:pPr>
        <w:spacing w:after="0"/>
        <w:jc w:val="left"/>
        <w:rPr>
          <w:bCs/>
          <w:i/>
          <w:iCs/>
          <w:szCs w:val="24"/>
        </w:rPr>
      </w:pPr>
      <w:r>
        <w:rPr>
          <w:bCs/>
          <w:i/>
          <w:iCs/>
          <w:szCs w:val="24"/>
        </w:rPr>
        <w:lastRenderedPageBreak/>
        <w:t>Tabulka č. 12: Četnost vůbec nekonzumovaných jídel</w:t>
      </w:r>
    </w:p>
    <w:p w14:paraId="646BE2FF" w14:textId="77777777" w:rsidR="004A0E1E" w:rsidRDefault="00215FDA">
      <w:pPr>
        <w:spacing w:after="0"/>
        <w:jc w:val="left"/>
        <w:rPr>
          <w:bCs/>
          <w:i/>
          <w:iCs/>
          <w:szCs w:val="24"/>
        </w:rPr>
      </w:pPr>
      <w:r>
        <w:rPr>
          <w:bCs/>
          <w:i/>
          <w:iCs/>
          <w:noProof/>
          <w:szCs w:val="24"/>
        </w:rPr>
        <w:drawing>
          <wp:inline distT="0" distB="0" distL="0" distR="0" wp14:anchorId="58916BE4" wp14:editId="0FD13EBF">
            <wp:extent cx="5008880" cy="1167130"/>
            <wp:effectExtent l="0" t="0" r="1270" b="0"/>
            <wp:docPr id="22" name="Obrázek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16"/>
                    <pic:cNvPicPr>
                      <a:picLocks noChangeAspect="1" noChangeArrowheads="1"/>
                    </pic:cNvPicPr>
                  </pic:nvPicPr>
                  <pic:blipFill>
                    <a:blip r:embed="rId23"/>
                    <a:srcRect l="-6" t="-22" r="-6" b="-22"/>
                    <a:stretch>
                      <a:fillRect/>
                    </a:stretch>
                  </pic:blipFill>
                  <pic:spPr bwMode="auto">
                    <a:xfrm>
                      <a:off x="0" y="0"/>
                      <a:ext cx="5019068" cy="1169504"/>
                    </a:xfrm>
                    <a:prstGeom prst="rect">
                      <a:avLst/>
                    </a:prstGeom>
                  </pic:spPr>
                </pic:pic>
              </a:graphicData>
            </a:graphic>
          </wp:inline>
        </w:drawing>
      </w:r>
    </w:p>
    <w:p w14:paraId="19F02ED3" w14:textId="77777777" w:rsidR="004A0E1E" w:rsidRDefault="00215FDA">
      <w:pPr>
        <w:spacing w:after="0"/>
        <w:ind w:left="5664" w:firstLine="708"/>
        <w:jc w:val="left"/>
        <w:rPr>
          <w:i/>
          <w:iCs/>
          <w:szCs w:val="24"/>
        </w:rPr>
      </w:pPr>
      <w:r>
        <w:rPr>
          <w:rFonts w:eastAsia="Times New Roman"/>
          <w:i/>
          <w:iCs/>
          <w:szCs w:val="24"/>
        </w:rPr>
        <w:t xml:space="preserve"> </w:t>
      </w:r>
      <w:r>
        <w:rPr>
          <w:i/>
          <w:iCs/>
          <w:sz w:val="22"/>
        </w:rPr>
        <w:t>Zdroj: vlastní tvorba</w:t>
      </w:r>
    </w:p>
    <w:p w14:paraId="4D7EEBED" w14:textId="77777777" w:rsidR="00355221" w:rsidRDefault="00355221">
      <w:pPr>
        <w:spacing w:after="0"/>
        <w:ind w:firstLine="708"/>
        <w:jc w:val="both"/>
        <w:rPr>
          <w:bCs/>
          <w:szCs w:val="24"/>
        </w:rPr>
      </w:pPr>
    </w:p>
    <w:p w14:paraId="2E41147E" w14:textId="0F871D62" w:rsidR="004A0E1E" w:rsidRDefault="00215FDA">
      <w:pPr>
        <w:spacing w:after="0"/>
        <w:ind w:firstLine="708"/>
        <w:jc w:val="both"/>
        <w:rPr>
          <w:bCs/>
          <w:szCs w:val="24"/>
        </w:rPr>
      </w:pPr>
      <w:r>
        <w:rPr>
          <w:bCs/>
          <w:szCs w:val="24"/>
        </w:rPr>
        <w:t xml:space="preserve">Z tabulky je patrné, že vůbec nesnídá 9 chlapců (14,52 %) a 10 dívek (18,87 %). Dopolední svačinu nekonzumují 3 chlapci (4,84 %) a 5 dívek (9,43 %). Nikdo neuvedl, že by za týden vůbec neobědval. Druhou svačinu během celého týdne nekonzumuje </w:t>
      </w:r>
      <w:r w:rsidR="00B13B35">
        <w:rPr>
          <w:bCs/>
          <w:szCs w:val="24"/>
        </w:rPr>
        <w:t xml:space="preserve">        </w:t>
      </w:r>
      <w:r>
        <w:rPr>
          <w:bCs/>
          <w:szCs w:val="24"/>
        </w:rPr>
        <w:t xml:space="preserve">18 chlapců (29,03 %) a 21 dívek (39,62 %). V tabulce lze také vidět, že žádný chlapec neuvedl, že by v týdnu nevečeřel, kdežto 6 dívek (11,32 %) uvedlo, že nevečeří. </w:t>
      </w:r>
      <w:r w:rsidR="00B13B35">
        <w:rPr>
          <w:bCs/>
          <w:szCs w:val="24"/>
        </w:rPr>
        <w:t xml:space="preserve">                 </w:t>
      </w:r>
      <w:r>
        <w:rPr>
          <w:bCs/>
          <w:szCs w:val="24"/>
        </w:rPr>
        <w:t>40 chlapců (64,52 %) a 33 dívek (62,26 %) uvedly, že nekonzumují druhou večeři</w:t>
      </w:r>
      <w:r w:rsidR="00D112AF" w:rsidRPr="00D112AF">
        <w:rPr>
          <w:bCs/>
          <w:szCs w:val="24"/>
        </w:rPr>
        <w:t xml:space="preserve"> </w:t>
      </w:r>
      <w:r w:rsidR="00D112AF">
        <w:rPr>
          <w:bCs/>
          <w:szCs w:val="24"/>
        </w:rPr>
        <w:t>vůbec</w:t>
      </w:r>
      <w:r>
        <w:rPr>
          <w:bCs/>
          <w:szCs w:val="24"/>
        </w:rPr>
        <w:t xml:space="preserve">. </w:t>
      </w:r>
    </w:p>
    <w:p w14:paraId="6C5D7046" w14:textId="34C7EDFE" w:rsidR="005D749A" w:rsidRDefault="005D749A">
      <w:pPr>
        <w:spacing w:after="0"/>
        <w:ind w:firstLine="708"/>
        <w:jc w:val="both"/>
        <w:rPr>
          <w:bCs/>
          <w:i/>
          <w:iCs/>
          <w:szCs w:val="24"/>
        </w:rPr>
      </w:pPr>
      <w:r>
        <w:rPr>
          <w:bCs/>
          <w:szCs w:val="24"/>
        </w:rPr>
        <w:t>Pipová (2021) v knize zmiňuje výsledky studi</w:t>
      </w:r>
      <w:r w:rsidR="007C059D">
        <w:rPr>
          <w:bCs/>
          <w:szCs w:val="24"/>
        </w:rPr>
        <w:t>e</w:t>
      </w:r>
      <w:r>
        <w:rPr>
          <w:bCs/>
          <w:szCs w:val="24"/>
        </w:rPr>
        <w:t xml:space="preserve"> HBSC </w:t>
      </w:r>
      <w:r w:rsidR="007C059D">
        <w:rPr>
          <w:bCs/>
          <w:szCs w:val="24"/>
        </w:rPr>
        <w:t xml:space="preserve">z roku 2014, </w:t>
      </w:r>
      <w:r>
        <w:rPr>
          <w:bCs/>
          <w:szCs w:val="24"/>
        </w:rPr>
        <w:t>týkající se České republiky,</w:t>
      </w:r>
      <w:r w:rsidR="007C059D">
        <w:rPr>
          <w:bCs/>
          <w:szCs w:val="24"/>
        </w:rPr>
        <w:t xml:space="preserve"> z které vyplývá, že p</w:t>
      </w:r>
      <w:r>
        <w:rPr>
          <w:bCs/>
          <w:szCs w:val="24"/>
        </w:rPr>
        <w:t xml:space="preserve">ouze </w:t>
      </w:r>
      <w:r w:rsidR="007C059D">
        <w:rPr>
          <w:bCs/>
          <w:szCs w:val="24"/>
        </w:rPr>
        <w:t>5</w:t>
      </w:r>
      <w:r>
        <w:rPr>
          <w:bCs/>
          <w:szCs w:val="24"/>
        </w:rPr>
        <w:t xml:space="preserve">3 % chlapců a 44 % dívek ve věku 15 let zařazují snídani do svého jídelníčku. </w:t>
      </w:r>
      <w:r w:rsidR="007C059D">
        <w:rPr>
          <w:bCs/>
          <w:szCs w:val="24"/>
        </w:rPr>
        <w:t xml:space="preserve">V roce 2018 hodnoty u chlapců i dívek ve věku </w:t>
      </w:r>
      <w:r w:rsidR="00B13B35">
        <w:rPr>
          <w:bCs/>
          <w:szCs w:val="24"/>
        </w:rPr>
        <w:t xml:space="preserve">        </w:t>
      </w:r>
      <w:r w:rsidR="007C059D">
        <w:rPr>
          <w:bCs/>
          <w:szCs w:val="24"/>
        </w:rPr>
        <w:t xml:space="preserve">15 let shodně klesly o 2 %. Pipová (2021) také uvádí výsledky WHO z roku 2020, které se zaměřovaly na snídaně o víkendu v roce 2018. Nejnižší hodnoty byly vyhodnoceny </w:t>
      </w:r>
      <w:r w:rsidR="008E78ED">
        <w:rPr>
          <w:bCs/>
          <w:szCs w:val="24"/>
        </w:rPr>
        <w:br/>
      </w:r>
      <w:r w:rsidR="007C059D">
        <w:rPr>
          <w:bCs/>
          <w:szCs w:val="24"/>
        </w:rPr>
        <w:t xml:space="preserve">u 15letých jedinců. Chlapci o víkendu snídali v 77 % a dívky v 78 %.    </w:t>
      </w:r>
    </w:p>
    <w:p w14:paraId="4DA50F34" w14:textId="2B18C22F" w:rsidR="003C34CD" w:rsidRDefault="003C34CD" w:rsidP="0021653A">
      <w:pPr>
        <w:spacing w:after="0"/>
        <w:jc w:val="both"/>
        <w:rPr>
          <w:bCs/>
          <w:szCs w:val="24"/>
        </w:rPr>
      </w:pPr>
    </w:p>
    <w:p w14:paraId="6FDE54A5" w14:textId="7DA7FAE1" w:rsidR="0021653A" w:rsidRDefault="0021653A" w:rsidP="0021653A">
      <w:pPr>
        <w:spacing w:after="0"/>
        <w:jc w:val="both"/>
        <w:rPr>
          <w:bCs/>
          <w:szCs w:val="24"/>
        </w:rPr>
      </w:pPr>
      <w:r>
        <w:rPr>
          <w:bCs/>
          <w:i/>
          <w:iCs/>
          <w:szCs w:val="24"/>
        </w:rPr>
        <w:t xml:space="preserve">Tabulka č. 13: Průměrné hodnoty stravování ve všední den </w:t>
      </w:r>
    </w:p>
    <w:tbl>
      <w:tblPr>
        <w:tblW w:w="7805" w:type="dxa"/>
        <w:tblCellMar>
          <w:left w:w="70" w:type="dxa"/>
          <w:right w:w="70" w:type="dxa"/>
        </w:tblCellMar>
        <w:tblLook w:val="04A0" w:firstRow="1" w:lastRow="0" w:firstColumn="1" w:lastColumn="0" w:noHBand="0" w:noVBand="1"/>
      </w:tblPr>
      <w:tblGrid>
        <w:gridCol w:w="1989"/>
        <w:gridCol w:w="1454"/>
        <w:gridCol w:w="1454"/>
        <w:gridCol w:w="1454"/>
        <w:gridCol w:w="1454"/>
      </w:tblGrid>
      <w:tr w:rsidR="0021653A" w:rsidRPr="0021653A" w14:paraId="462186A3" w14:textId="77777777" w:rsidTr="0021653A">
        <w:trPr>
          <w:trHeight w:val="281"/>
        </w:trPr>
        <w:tc>
          <w:tcPr>
            <w:tcW w:w="1989" w:type="dxa"/>
            <w:tcBorders>
              <w:top w:val="single" w:sz="8" w:space="0" w:color="auto"/>
              <w:left w:val="single" w:sz="8" w:space="0" w:color="auto"/>
              <w:bottom w:val="single" w:sz="8" w:space="0" w:color="auto"/>
              <w:right w:val="nil"/>
            </w:tcBorders>
            <w:shd w:val="clear" w:color="000000" w:fill="8DB4E2"/>
            <w:noWrap/>
            <w:vAlign w:val="center"/>
            <w:hideMark/>
          </w:tcPr>
          <w:p w14:paraId="6940B095"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 </w:t>
            </w:r>
          </w:p>
        </w:tc>
        <w:tc>
          <w:tcPr>
            <w:tcW w:w="1454" w:type="dxa"/>
            <w:tcBorders>
              <w:top w:val="single" w:sz="8" w:space="0" w:color="auto"/>
              <w:left w:val="single" w:sz="8" w:space="0" w:color="auto"/>
              <w:bottom w:val="single" w:sz="8" w:space="0" w:color="auto"/>
              <w:right w:val="single" w:sz="8" w:space="0" w:color="auto"/>
            </w:tcBorders>
            <w:shd w:val="clear" w:color="000000" w:fill="8DB4E2"/>
            <w:noWrap/>
            <w:vAlign w:val="center"/>
            <w:hideMark/>
          </w:tcPr>
          <w:p w14:paraId="71C324C9"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Chlapci</w:t>
            </w:r>
          </w:p>
        </w:tc>
        <w:tc>
          <w:tcPr>
            <w:tcW w:w="1454" w:type="dxa"/>
            <w:tcBorders>
              <w:top w:val="single" w:sz="8" w:space="0" w:color="auto"/>
              <w:left w:val="nil"/>
              <w:bottom w:val="single" w:sz="8" w:space="0" w:color="auto"/>
              <w:right w:val="nil"/>
            </w:tcBorders>
            <w:shd w:val="clear" w:color="000000" w:fill="8DB4E2"/>
            <w:noWrap/>
            <w:vAlign w:val="center"/>
            <w:hideMark/>
          </w:tcPr>
          <w:p w14:paraId="666718FF"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Dívky</w:t>
            </w:r>
          </w:p>
        </w:tc>
        <w:tc>
          <w:tcPr>
            <w:tcW w:w="1454" w:type="dxa"/>
            <w:tcBorders>
              <w:top w:val="single" w:sz="8" w:space="0" w:color="auto"/>
              <w:left w:val="single" w:sz="8" w:space="0" w:color="auto"/>
              <w:bottom w:val="single" w:sz="8" w:space="0" w:color="auto"/>
              <w:right w:val="nil"/>
            </w:tcBorders>
            <w:shd w:val="clear" w:color="000000" w:fill="8DB4E2"/>
            <w:noWrap/>
            <w:vAlign w:val="bottom"/>
            <w:hideMark/>
          </w:tcPr>
          <w:p w14:paraId="1C36D0B8"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 xml:space="preserve"> Chlapci v %</w:t>
            </w:r>
          </w:p>
        </w:tc>
        <w:tc>
          <w:tcPr>
            <w:tcW w:w="1454" w:type="dxa"/>
            <w:tcBorders>
              <w:top w:val="single" w:sz="8" w:space="0" w:color="auto"/>
              <w:left w:val="single" w:sz="8" w:space="0" w:color="auto"/>
              <w:bottom w:val="single" w:sz="8" w:space="0" w:color="auto"/>
              <w:right w:val="single" w:sz="8" w:space="0" w:color="auto"/>
            </w:tcBorders>
            <w:shd w:val="clear" w:color="000000" w:fill="8DB4E2"/>
            <w:vAlign w:val="center"/>
            <w:hideMark/>
          </w:tcPr>
          <w:p w14:paraId="7DF1F3C3" w14:textId="77777777" w:rsidR="0021653A" w:rsidRPr="0021653A" w:rsidRDefault="0021653A" w:rsidP="0021653A">
            <w:pPr>
              <w:suppressAutoHyphens w:val="0"/>
              <w:spacing w:after="0" w:line="240" w:lineRule="auto"/>
              <w:rPr>
                <w:rFonts w:eastAsia="Times New Roman"/>
                <w:b/>
                <w:bCs/>
                <w:color w:val="000000"/>
                <w:sz w:val="20"/>
                <w:szCs w:val="20"/>
                <w:lang w:eastAsia="cs-CZ"/>
              </w:rPr>
            </w:pPr>
            <w:r w:rsidRPr="0021653A">
              <w:rPr>
                <w:rFonts w:eastAsia="Times New Roman"/>
                <w:b/>
                <w:bCs/>
                <w:color w:val="000000"/>
                <w:sz w:val="20"/>
                <w:szCs w:val="20"/>
                <w:lang w:eastAsia="cs-CZ"/>
              </w:rPr>
              <w:t>Dívky v %</w:t>
            </w:r>
          </w:p>
        </w:tc>
      </w:tr>
      <w:tr w:rsidR="0021653A" w:rsidRPr="0021653A" w14:paraId="1E60C9D2" w14:textId="77777777" w:rsidTr="0021653A">
        <w:trPr>
          <w:trHeight w:val="269"/>
        </w:trPr>
        <w:tc>
          <w:tcPr>
            <w:tcW w:w="1989" w:type="dxa"/>
            <w:tcBorders>
              <w:top w:val="nil"/>
              <w:left w:val="single" w:sz="8" w:space="0" w:color="auto"/>
              <w:bottom w:val="single" w:sz="4" w:space="0" w:color="auto"/>
              <w:right w:val="single" w:sz="8" w:space="0" w:color="auto"/>
            </w:tcBorders>
            <w:shd w:val="clear" w:color="000000" w:fill="8DB4E2"/>
            <w:noWrap/>
            <w:vAlign w:val="center"/>
            <w:hideMark/>
          </w:tcPr>
          <w:p w14:paraId="0F36EC5E"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počet respondentů</w:t>
            </w:r>
          </w:p>
        </w:tc>
        <w:tc>
          <w:tcPr>
            <w:tcW w:w="1454" w:type="dxa"/>
            <w:tcBorders>
              <w:top w:val="nil"/>
              <w:left w:val="nil"/>
              <w:bottom w:val="single" w:sz="4" w:space="0" w:color="auto"/>
              <w:right w:val="single" w:sz="4" w:space="0" w:color="auto"/>
            </w:tcBorders>
            <w:shd w:val="clear" w:color="auto" w:fill="auto"/>
            <w:noWrap/>
            <w:vAlign w:val="center"/>
            <w:hideMark/>
          </w:tcPr>
          <w:p w14:paraId="49167AC2"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62</w:t>
            </w:r>
          </w:p>
        </w:tc>
        <w:tc>
          <w:tcPr>
            <w:tcW w:w="1454" w:type="dxa"/>
            <w:tcBorders>
              <w:top w:val="nil"/>
              <w:left w:val="nil"/>
              <w:bottom w:val="single" w:sz="4" w:space="0" w:color="auto"/>
              <w:right w:val="nil"/>
            </w:tcBorders>
            <w:shd w:val="clear" w:color="auto" w:fill="auto"/>
            <w:noWrap/>
            <w:vAlign w:val="center"/>
            <w:hideMark/>
          </w:tcPr>
          <w:p w14:paraId="7E704F8C"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53</w:t>
            </w:r>
          </w:p>
        </w:tc>
        <w:tc>
          <w:tcPr>
            <w:tcW w:w="1454" w:type="dxa"/>
            <w:tcBorders>
              <w:top w:val="nil"/>
              <w:left w:val="single" w:sz="4" w:space="0" w:color="auto"/>
              <w:bottom w:val="single" w:sz="4" w:space="0" w:color="auto"/>
              <w:right w:val="single" w:sz="4" w:space="0" w:color="auto"/>
              <w:tr2bl w:val="single" w:sz="4" w:space="0" w:color="auto"/>
            </w:tcBorders>
            <w:shd w:val="clear" w:color="auto" w:fill="auto"/>
            <w:noWrap/>
            <w:vAlign w:val="bottom"/>
            <w:hideMark/>
          </w:tcPr>
          <w:p w14:paraId="35A89D5B" w14:textId="77777777" w:rsidR="0021653A" w:rsidRPr="0021653A" w:rsidRDefault="0021653A" w:rsidP="0021653A">
            <w:pPr>
              <w:suppressAutoHyphens w:val="0"/>
              <w:spacing w:after="0" w:line="240" w:lineRule="auto"/>
              <w:jc w:val="left"/>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 </w:t>
            </w:r>
          </w:p>
        </w:tc>
        <w:tc>
          <w:tcPr>
            <w:tcW w:w="1454" w:type="dxa"/>
            <w:tcBorders>
              <w:top w:val="nil"/>
              <w:left w:val="nil"/>
              <w:bottom w:val="single" w:sz="4" w:space="0" w:color="auto"/>
              <w:right w:val="single" w:sz="4" w:space="0" w:color="auto"/>
              <w:tr2bl w:val="single" w:sz="4" w:space="0" w:color="auto"/>
            </w:tcBorders>
            <w:shd w:val="clear" w:color="auto" w:fill="auto"/>
            <w:vAlign w:val="center"/>
            <w:hideMark/>
          </w:tcPr>
          <w:p w14:paraId="20A96A54" w14:textId="77777777" w:rsidR="0021653A" w:rsidRPr="0021653A" w:rsidRDefault="0021653A" w:rsidP="0021653A">
            <w:pPr>
              <w:suppressAutoHyphens w:val="0"/>
              <w:spacing w:after="0" w:line="240" w:lineRule="auto"/>
              <w:jc w:val="both"/>
              <w:rPr>
                <w:rFonts w:eastAsia="Times New Roman"/>
                <w:b/>
                <w:bCs/>
                <w:color w:val="000000"/>
                <w:sz w:val="20"/>
                <w:szCs w:val="20"/>
                <w:lang w:eastAsia="cs-CZ"/>
              </w:rPr>
            </w:pPr>
            <w:r w:rsidRPr="0021653A">
              <w:rPr>
                <w:rFonts w:eastAsia="Times New Roman"/>
                <w:b/>
                <w:bCs/>
                <w:color w:val="000000"/>
                <w:sz w:val="20"/>
                <w:szCs w:val="20"/>
                <w:lang w:eastAsia="cs-CZ"/>
              </w:rPr>
              <w:t> </w:t>
            </w:r>
          </w:p>
        </w:tc>
      </w:tr>
      <w:tr w:rsidR="0021653A" w:rsidRPr="0021653A" w14:paraId="79128C00" w14:textId="77777777" w:rsidTr="0021653A">
        <w:trPr>
          <w:trHeight w:val="269"/>
        </w:trPr>
        <w:tc>
          <w:tcPr>
            <w:tcW w:w="1989" w:type="dxa"/>
            <w:tcBorders>
              <w:top w:val="nil"/>
              <w:left w:val="single" w:sz="8" w:space="0" w:color="auto"/>
              <w:bottom w:val="single" w:sz="4" w:space="0" w:color="auto"/>
              <w:right w:val="single" w:sz="8" w:space="0" w:color="auto"/>
            </w:tcBorders>
            <w:shd w:val="clear" w:color="000000" w:fill="8DB4E2"/>
            <w:noWrap/>
            <w:vAlign w:val="center"/>
            <w:hideMark/>
          </w:tcPr>
          <w:p w14:paraId="022B44B3"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snídaně</w:t>
            </w:r>
          </w:p>
        </w:tc>
        <w:tc>
          <w:tcPr>
            <w:tcW w:w="1454" w:type="dxa"/>
            <w:tcBorders>
              <w:top w:val="nil"/>
              <w:left w:val="nil"/>
              <w:bottom w:val="single" w:sz="4" w:space="0" w:color="auto"/>
              <w:right w:val="single" w:sz="4" w:space="0" w:color="auto"/>
            </w:tcBorders>
            <w:shd w:val="clear" w:color="auto" w:fill="auto"/>
            <w:noWrap/>
            <w:vAlign w:val="center"/>
            <w:hideMark/>
          </w:tcPr>
          <w:p w14:paraId="50F73E79"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43</w:t>
            </w:r>
          </w:p>
        </w:tc>
        <w:tc>
          <w:tcPr>
            <w:tcW w:w="1454" w:type="dxa"/>
            <w:tcBorders>
              <w:top w:val="nil"/>
              <w:left w:val="nil"/>
              <w:bottom w:val="single" w:sz="4" w:space="0" w:color="auto"/>
              <w:right w:val="nil"/>
            </w:tcBorders>
            <w:shd w:val="clear" w:color="auto" w:fill="auto"/>
            <w:noWrap/>
            <w:vAlign w:val="center"/>
            <w:hideMark/>
          </w:tcPr>
          <w:p w14:paraId="382491AF"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25</w:t>
            </w:r>
          </w:p>
        </w:tc>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6DF5BC5D" w14:textId="77777777" w:rsidR="0021653A" w:rsidRPr="0021653A" w:rsidRDefault="0021653A" w:rsidP="0021653A">
            <w:pPr>
              <w:suppressAutoHyphens w:val="0"/>
              <w:spacing w:after="0" w:line="240" w:lineRule="auto"/>
              <w:jc w:val="right"/>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69,35%</w:t>
            </w:r>
          </w:p>
        </w:tc>
        <w:tc>
          <w:tcPr>
            <w:tcW w:w="1454" w:type="dxa"/>
            <w:tcBorders>
              <w:top w:val="nil"/>
              <w:left w:val="nil"/>
              <w:bottom w:val="single" w:sz="4" w:space="0" w:color="auto"/>
              <w:right w:val="single" w:sz="4" w:space="0" w:color="auto"/>
            </w:tcBorders>
            <w:shd w:val="clear" w:color="auto" w:fill="auto"/>
            <w:noWrap/>
            <w:vAlign w:val="bottom"/>
            <w:hideMark/>
          </w:tcPr>
          <w:p w14:paraId="07483B2B" w14:textId="77777777" w:rsidR="0021653A" w:rsidRPr="0021653A" w:rsidRDefault="0021653A" w:rsidP="0021653A">
            <w:pPr>
              <w:suppressAutoHyphens w:val="0"/>
              <w:spacing w:after="0" w:line="240" w:lineRule="auto"/>
              <w:jc w:val="right"/>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47,17%</w:t>
            </w:r>
          </w:p>
        </w:tc>
      </w:tr>
      <w:tr w:rsidR="0021653A" w:rsidRPr="0021653A" w14:paraId="14756CBF" w14:textId="77777777" w:rsidTr="0021653A">
        <w:trPr>
          <w:trHeight w:val="269"/>
        </w:trPr>
        <w:tc>
          <w:tcPr>
            <w:tcW w:w="1989" w:type="dxa"/>
            <w:tcBorders>
              <w:top w:val="nil"/>
              <w:left w:val="single" w:sz="8" w:space="0" w:color="auto"/>
              <w:bottom w:val="single" w:sz="4" w:space="0" w:color="auto"/>
              <w:right w:val="single" w:sz="8" w:space="0" w:color="auto"/>
            </w:tcBorders>
            <w:shd w:val="clear" w:color="000000" w:fill="8DB4E2"/>
            <w:vAlign w:val="center"/>
            <w:hideMark/>
          </w:tcPr>
          <w:p w14:paraId="5791E2B8"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svačina</w:t>
            </w:r>
          </w:p>
        </w:tc>
        <w:tc>
          <w:tcPr>
            <w:tcW w:w="1454" w:type="dxa"/>
            <w:tcBorders>
              <w:top w:val="nil"/>
              <w:left w:val="nil"/>
              <w:bottom w:val="single" w:sz="4" w:space="0" w:color="auto"/>
              <w:right w:val="single" w:sz="4" w:space="0" w:color="auto"/>
            </w:tcBorders>
            <w:shd w:val="clear" w:color="auto" w:fill="auto"/>
            <w:noWrap/>
            <w:vAlign w:val="center"/>
            <w:hideMark/>
          </w:tcPr>
          <w:p w14:paraId="12B39D77"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54</w:t>
            </w:r>
          </w:p>
        </w:tc>
        <w:tc>
          <w:tcPr>
            <w:tcW w:w="1454" w:type="dxa"/>
            <w:tcBorders>
              <w:top w:val="nil"/>
              <w:left w:val="nil"/>
              <w:bottom w:val="single" w:sz="4" w:space="0" w:color="auto"/>
              <w:right w:val="nil"/>
            </w:tcBorders>
            <w:shd w:val="clear" w:color="auto" w:fill="auto"/>
            <w:noWrap/>
            <w:vAlign w:val="center"/>
            <w:hideMark/>
          </w:tcPr>
          <w:p w14:paraId="0FAC91EF"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46</w:t>
            </w:r>
          </w:p>
        </w:tc>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6A673E09" w14:textId="77777777" w:rsidR="0021653A" w:rsidRPr="0021653A" w:rsidRDefault="0021653A" w:rsidP="0021653A">
            <w:pPr>
              <w:suppressAutoHyphens w:val="0"/>
              <w:spacing w:after="0" w:line="240" w:lineRule="auto"/>
              <w:jc w:val="right"/>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87,10%</w:t>
            </w:r>
          </w:p>
        </w:tc>
        <w:tc>
          <w:tcPr>
            <w:tcW w:w="1454" w:type="dxa"/>
            <w:tcBorders>
              <w:top w:val="nil"/>
              <w:left w:val="nil"/>
              <w:bottom w:val="single" w:sz="4" w:space="0" w:color="auto"/>
              <w:right w:val="single" w:sz="4" w:space="0" w:color="auto"/>
            </w:tcBorders>
            <w:shd w:val="clear" w:color="auto" w:fill="auto"/>
            <w:noWrap/>
            <w:vAlign w:val="bottom"/>
            <w:hideMark/>
          </w:tcPr>
          <w:p w14:paraId="15C3D2A9" w14:textId="77777777" w:rsidR="0021653A" w:rsidRPr="0021653A" w:rsidRDefault="0021653A" w:rsidP="0021653A">
            <w:pPr>
              <w:suppressAutoHyphens w:val="0"/>
              <w:spacing w:after="0" w:line="240" w:lineRule="auto"/>
              <w:jc w:val="right"/>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86,79%</w:t>
            </w:r>
          </w:p>
        </w:tc>
      </w:tr>
      <w:tr w:rsidR="0021653A" w:rsidRPr="0021653A" w14:paraId="00921194" w14:textId="77777777" w:rsidTr="0021653A">
        <w:trPr>
          <w:trHeight w:val="269"/>
        </w:trPr>
        <w:tc>
          <w:tcPr>
            <w:tcW w:w="1989" w:type="dxa"/>
            <w:tcBorders>
              <w:top w:val="nil"/>
              <w:left w:val="single" w:sz="8" w:space="0" w:color="auto"/>
              <w:bottom w:val="single" w:sz="4" w:space="0" w:color="auto"/>
              <w:right w:val="single" w:sz="8" w:space="0" w:color="auto"/>
            </w:tcBorders>
            <w:shd w:val="clear" w:color="000000" w:fill="8DB4E2"/>
            <w:vAlign w:val="center"/>
            <w:hideMark/>
          </w:tcPr>
          <w:p w14:paraId="77D99C92"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oběd</w:t>
            </w:r>
          </w:p>
        </w:tc>
        <w:tc>
          <w:tcPr>
            <w:tcW w:w="1454" w:type="dxa"/>
            <w:tcBorders>
              <w:top w:val="nil"/>
              <w:left w:val="nil"/>
              <w:bottom w:val="single" w:sz="4" w:space="0" w:color="auto"/>
              <w:right w:val="single" w:sz="4" w:space="0" w:color="auto"/>
            </w:tcBorders>
            <w:shd w:val="clear" w:color="auto" w:fill="auto"/>
            <w:noWrap/>
            <w:vAlign w:val="center"/>
            <w:hideMark/>
          </w:tcPr>
          <w:p w14:paraId="72588E4A"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60</w:t>
            </w:r>
          </w:p>
        </w:tc>
        <w:tc>
          <w:tcPr>
            <w:tcW w:w="1454" w:type="dxa"/>
            <w:tcBorders>
              <w:top w:val="nil"/>
              <w:left w:val="nil"/>
              <w:bottom w:val="single" w:sz="4" w:space="0" w:color="auto"/>
              <w:right w:val="nil"/>
            </w:tcBorders>
            <w:shd w:val="clear" w:color="auto" w:fill="auto"/>
            <w:noWrap/>
            <w:vAlign w:val="center"/>
            <w:hideMark/>
          </w:tcPr>
          <w:p w14:paraId="4A579376"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48</w:t>
            </w:r>
          </w:p>
        </w:tc>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1CC0E2F9" w14:textId="77777777" w:rsidR="0021653A" w:rsidRPr="0021653A" w:rsidRDefault="0021653A" w:rsidP="0021653A">
            <w:pPr>
              <w:suppressAutoHyphens w:val="0"/>
              <w:spacing w:after="0" w:line="240" w:lineRule="auto"/>
              <w:jc w:val="right"/>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96,77%</w:t>
            </w:r>
          </w:p>
        </w:tc>
        <w:tc>
          <w:tcPr>
            <w:tcW w:w="1454" w:type="dxa"/>
            <w:tcBorders>
              <w:top w:val="nil"/>
              <w:left w:val="nil"/>
              <w:bottom w:val="single" w:sz="4" w:space="0" w:color="auto"/>
              <w:right w:val="single" w:sz="4" w:space="0" w:color="auto"/>
            </w:tcBorders>
            <w:shd w:val="clear" w:color="auto" w:fill="auto"/>
            <w:noWrap/>
            <w:vAlign w:val="bottom"/>
            <w:hideMark/>
          </w:tcPr>
          <w:p w14:paraId="2ED01A6A" w14:textId="77777777" w:rsidR="0021653A" w:rsidRPr="0021653A" w:rsidRDefault="0021653A" w:rsidP="0021653A">
            <w:pPr>
              <w:suppressAutoHyphens w:val="0"/>
              <w:spacing w:after="0" w:line="240" w:lineRule="auto"/>
              <w:jc w:val="right"/>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90,57%</w:t>
            </w:r>
          </w:p>
        </w:tc>
      </w:tr>
      <w:tr w:rsidR="0021653A" w:rsidRPr="0021653A" w14:paraId="6018F2CB" w14:textId="77777777" w:rsidTr="0021653A">
        <w:trPr>
          <w:trHeight w:val="269"/>
        </w:trPr>
        <w:tc>
          <w:tcPr>
            <w:tcW w:w="1989" w:type="dxa"/>
            <w:tcBorders>
              <w:top w:val="nil"/>
              <w:left w:val="single" w:sz="8" w:space="0" w:color="auto"/>
              <w:bottom w:val="single" w:sz="4" w:space="0" w:color="auto"/>
              <w:right w:val="single" w:sz="8" w:space="0" w:color="auto"/>
            </w:tcBorders>
            <w:shd w:val="clear" w:color="000000" w:fill="8DB4E2"/>
            <w:vAlign w:val="center"/>
            <w:hideMark/>
          </w:tcPr>
          <w:p w14:paraId="7EB90FA9"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druhá svačina</w:t>
            </w:r>
          </w:p>
        </w:tc>
        <w:tc>
          <w:tcPr>
            <w:tcW w:w="1454" w:type="dxa"/>
            <w:tcBorders>
              <w:top w:val="nil"/>
              <w:left w:val="nil"/>
              <w:bottom w:val="single" w:sz="4" w:space="0" w:color="auto"/>
              <w:right w:val="single" w:sz="4" w:space="0" w:color="auto"/>
            </w:tcBorders>
            <w:shd w:val="clear" w:color="auto" w:fill="auto"/>
            <w:noWrap/>
            <w:vAlign w:val="center"/>
            <w:hideMark/>
          </w:tcPr>
          <w:p w14:paraId="1C9ACFBE"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33</w:t>
            </w:r>
          </w:p>
        </w:tc>
        <w:tc>
          <w:tcPr>
            <w:tcW w:w="1454" w:type="dxa"/>
            <w:tcBorders>
              <w:top w:val="nil"/>
              <w:left w:val="nil"/>
              <w:bottom w:val="single" w:sz="4" w:space="0" w:color="auto"/>
              <w:right w:val="nil"/>
            </w:tcBorders>
            <w:shd w:val="clear" w:color="auto" w:fill="auto"/>
            <w:noWrap/>
            <w:vAlign w:val="center"/>
            <w:hideMark/>
          </w:tcPr>
          <w:p w14:paraId="7A206916"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19</w:t>
            </w:r>
          </w:p>
        </w:tc>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486C729E" w14:textId="77777777" w:rsidR="0021653A" w:rsidRPr="0021653A" w:rsidRDefault="0021653A" w:rsidP="0021653A">
            <w:pPr>
              <w:suppressAutoHyphens w:val="0"/>
              <w:spacing w:after="0" w:line="240" w:lineRule="auto"/>
              <w:jc w:val="right"/>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53,23%</w:t>
            </w:r>
          </w:p>
        </w:tc>
        <w:tc>
          <w:tcPr>
            <w:tcW w:w="1454" w:type="dxa"/>
            <w:tcBorders>
              <w:top w:val="nil"/>
              <w:left w:val="nil"/>
              <w:bottom w:val="single" w:sz="4" w:space="0" w:color="auto"/>
              <w:right w:val="single" w:sz="4" w:space="0" w:color="auto"/>
            </w:tcBorders>
            <w:shd w:val="clear" w:color="auto" w:fill="auto"/>
            <w:noWrap/>
            <w:vAlign w:val="bottom"/>
            <w:hideMark/>
          </w:tcPr>
          <w:p w14:paraId="0375FA88" w14:textId="77777777" w:rsidR="0021653A" w:rsidRPr="0021653A" w:rsidRDefault="0021653A" w:rsidP="0021653A">
            <w:pPr>
              <w:suppressAutoHyphens w:val="0"/>
              <w:spacing w:after="0" w:line="240" w:lineRule="auto"/>
              <w:jc w:val="right"/>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35,85%</w:t>
            </w:r>
          </w:p>
        </w:tc>
      </w:tr>
      <w:tr w:rsidR="0021653A" w:rsidRPr="0021653A" w14:paraId="47268CE0" w14:textId="77777777" w:rsidTr="0021653A">
        <w:trPr>
          <w:trHeight w:val="269"/>
        </w:trPr>
        <w:tc>
          <w:tcPr>
            <w:tcW w:w="1989" w:type="dxa"/>
            <w:tcBorders>
              <w:top w:val="nil"/>
              <w:left w:val="single" w:sz="8" w:space="0" w:color="auto"/>
              <w:bottom w:val="single" w:sz="4" w:space="0" w:color="auto"/>
              <w:right w:val="single" w:sz="8" w:space="0" w:color="auto"/>
            </w:tcBorders>
            <w:shd w:val="clear" w:color="000000" w:fill="8DB4E2"/>
            <w:vAlign w:val="center"/>
            <w:hideMark/>
          </w:tcPr>
          <w:p w14:paraId="38274936"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večeře</w:t>
            </w:r>
          </w:p>
        </w:tc>
        <w:tc>
          <w:tcPr>
            <w:tcW w:w="1454" w:type="dxa"/>
            <w:tcBorders>
              <w:top w:val="nil"/>
              <w:left w:val="nil"/>
              <w:bottom w:val="single" w:sz="4" w:space="0" w:color="auto"/>
              <w:right w:val="single" w:sz="4" w:space="0" w:color="auto"/>
            </w:tcBorders>
            <w:shd w:val="clear" w:color="auto" w:fill="auto"/>
            <w:noWrap/>
            <w:vAlign w:val="center"/>
            <w:hideMark/>
          </w:tcPr>
          <w:p w14:paraId="563072EF"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61</w:t>
            </w:r>
          </w:p>
        </w:tc>
        <w:tc>
          <w:tcPr>
            <w:tcW w:w="1454" w:type="dxa"/>
            <w:tcBorders>
              <w:top w:val="nil"/>
              <w:left w:val="nil"/>
              <w:bottom w:val="single" w:sz="4" w:space="0" w:color="auto"/>
              <w:right w:val="nil"/>
            </w:tcBorders>
            <w:shd w:val="clear" w:color="auto" w:fill="auto"/>
            <w:noWrap/>
            <w:vAlign w:val="center"/>
            <w:hideMark/>
          </w:tcPr>
          <w:p w14:paraId="1BB61E42"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42</w:t>
            </w:r>
          </w:p>
        </w:tc>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34B37EE1" w14:textId="77777777" w:rsidR="0021653A" w:rsidRPr="0021653A" w:rsidRDefault="0021653A" w:rsidP="0021653A">
            <w:pPr>
              <w:suppressAutoHyphens w:val="0"/>
              <w:spacing w:after="0" w:line="240" w:lineRule="auto"/>
              <w:jc w:val="right"/>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98,39%</w:t>
            </w:r>
          </w:p>
        </w:tc>
        <w:tc>
          <w:tcPr>
            <w:tcW w:w="1454" w:type="dxa"/>
            <w:tcBorders>
              <w:top w:val="nil"/>
              <w:left w:val="nil"/>
              <w:bottom w:val="single" w:sz="4" w:space="0" w:color="auto"/>
              <w:right w:val="single" w:sz="4" w:space="0" w:color="auto"/>
            </w:tcBorders>
            <w:shd w:val="clear" w:color="auto" w:fill="auto"/>
            <w:noWrap/>
            <w:vAlign w:val="bottom"/>
            <w:hideMark/>
          </w:tcPr>
          <w:p w14:paraId="65173A5A" w14:textId="77777777" w:rsidR="0021653A" w:rsidRPr="0021653A" w:rsidRDefault="0021653A" w:rsidP="0021653A">
            <w:pPr>
              <w:suppressAutoHyphens w:val="0"/>
              <w:spacing w:after="0" w:line="240" w:lineRule="auto"/>
              <w:jc w:val="right"/>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79,25%</w:t>
            </w:r>
          </w:p>
        </w:tc>
      </w:tr>
      <w:tr w:rsidR="0021653A" w:rsidRPr="0021653A" w14:paraId="7CFF9888" w14:textId="77777777" w:rsidTr="0021653A">
        <w:trPr>
          <w:trHeight w:val="72"/>
        </w:trPr>
        <w:tc>
          <w:tcPr>
            <w:tcW w:w="1989" w:type="dxa"/>
            <w:tcBorders>
              <w:top w:val="nil"/>
              <w:left w:val="single" w:sz="8" w:space="0" w:color="auto"/>
              <w:bottom w:val="single" w:sz="4" w:space="0" w:color="auto"/>
              <w:right w:val="single" w:sz="8" w:space="0" w:color="auto"/>
            </w:tcBorders>
            <w:shd w:val="clear" w:color="000000" w:fill="8DB4E2"/>
            <w:vAlign w:val="center"/>
            <w:hideMark/>
          </w:tcPr>
          <w:p w14:paraId="2CF742B8"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druhá večeře</w:t>
            </w:r>
          </w:p>
        </w:tc>
        <w:tc>
          <w:tcPr>
            <w:tcW w:w="1454" w:type="dxa"/>
            <w:tcBorders>
              <w:top w:val="nil"/>
              <w:left w:val="nil"/>
              <w:bottom w:val="single" w:sz="4" w:space="0" w:color="auto"/>
              <w:right w:val="single" w:sz="4" w:space="0" w:color="auto"/>
            </w:tcBorders>
            <w:shd w:val="clear" w:color="auto" w:fill="auto"/>
            <w:noWrap/>
            <w:vAlign w:val="center"/>
            <w:hideMark/>
          </w:tcPr>
          <w:p w14:paraId="24C7626A"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14</w:t>
            </w:r>
          </w:p>
        </w:tc>
        <w:tc>
          <w:tcPr>
            <w:tcW w:w="1454" w:type="dxa"/>
            <w:tcBorders>
              <w:top w:val="nil"/>
              <w:left w:val="nil"/>
              <w:bottom w:val="single" w:sz="4" w:space="0" w:color="auto"/>
              <w:right w:val="nil"/>
            </w:tcBorders>
            <w:shd w:val="clear" w:color="auto" w:fill="auto"/>
            <w:noWrap/>
            <w:vAlign w:val="center"/>
            <w:hideMark/>
          </w:tcPr>
          <w:p w14:paraId="1017409F"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7</w:t>
            </w:r>
          </w:p>
        </w:tc>
        <w:tc>
          <w:tcPr>
            <w:tcW w:w="1454" w:type="dxa"/>
            <w:tcBorders>
              <w:top w:val="nil"/>
              <w:left w:val="single" w:sz="4" w:space="0" w:color="auto"/>
              <w:bottom w:val="single" w:sz="4" w:space="0" w:color="auto"/>
              <w:right w:val="single" w:sz="4" w:space="0" w:color="auto"/>
            </w:tcBorders>
            <w:shd w:val="clear" w:color="auto" w:fill="auto"/>
            <w:noWrap/>
            <w:vAlign w:val="bottom"/>
            <w:hideMark/>
          </w:tcPr>
          <w:p w14:paraId="6716CB82" w14:textId="77777777" w:rsidR="0021653A" w:rsidRPr="0021653A" w:rsidRDefault="0021653A" w:rsidP="0021653A">
            <w:pPr>
              <w:suppressAutoHyphens w:val="0"/>
              <w:spacing w:after="0" w:line="240" w:lineRule="auto"/>
              <w:jc w:val="right"/>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22,58%</w:t>
            </w:r>
          </w:p>
        </w:tc>
        <w:tc>
          <w:tcPr>
            <w:tcW w:w="1454" w:type="dxa"/>
            <w:tcBorders>
              <w:top w:val="nil"/>
              <w:left w:val="nil"/>
              <w:bottom w:val="single" w:sz="4" w:space="0" w:color="auto"/>
              <w:right w:val="single" w:sz="4" w:space="0" w:color="auto"/>
            </w:tcBorders>
            <w:shd w:val="clear" w:color="auto" w:fill="auto"/>
            <w:noWrap/>
            <w:vAlign w:val="bottom"/>
            <w:hideMark/>
          </w:tcPr>
          <w:p w14:paraId="708A1975" w14:textId="77777777" w:rsidR="0021653A" w:rsidRPr="0021653A" w:rsidRDefault="0021653A" w:rsidP="0021653A">
            <w:pPr>
              <w:suppressAutoHyphens w:val="0"/>
              <w:spacing w:after="0" w:line="240" w:lineRule="auto"/>
              <w:jc w:val="right"/>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13,21%</w:t>
            </w:r>
          </w:p>
        </w:tc>
      </w:tr>
    </w:tbl>
    <w:p w14:paraId="4A592681" w14:textId="77777777" w:rsidR="0021653A" w:rsidRDefault="0021653A" w:rsidP="0021653A">
      <w:pPr>
        <w:spacing w:after="0"/>
        <w:ind w:left="5664" w:firstLine="708"/>
        <w:jc w:val="left"/>
        <w:rPr>
          <w:i/>
          <w:iCs/>
          <w:szCs w:val="24"/>
        </w:rPr>
      </w:pPr>
      <w:r>
        <w:rPr>
          <w:i/>
          <w:iCs/>
          <w:sz w:val="22"/>
        </w:rPr>
        <w:t>Zdroj: vlastní tvorba</w:t>
      </w:r>
    </w:p>
    <w:p w14:paraId="7AA71CDE" w14:textId="3539A743" w:rsidR="0021653A" w:rsidRDefault="0021653A" w:rsidP="0021653A">
      <w:pPr>
        <w:spacing w:after="0"/>
        <w:jc w:val="both"/>
        <w:rPr>
          <w:bCs/>
          <w:szCs w:val="24"/>
        </w:rPr>
      </w:pPr>
    </w:p>
    <w:p w14:paraId="0D90A5EA" w14:textId="7928E954" w:rsidR="0021653A" w:rsidRDefault="00AC31B6" w:rsidP="00F30D45">
      <w:pPr>
        <w:spacing w:after="0"/>
        <w:ind w:firstLine="708"/>
        <w:jc w:val="both"/>
        <w:rPr>
          <w:bCs/>
          <w:szCs w:val="24"/>
        </w:rPr>
      </w:pPr>
      <w:r>
        <w:rPr>
          <w:bCs/>
          <w:szCs w:val="24"/>
        </w:rPr>
        <w:t xml:space="preserve">Z tabulky je patrné, že průměrně snídá 43 chlapců (69,35 %) a 25 dívek (47,17 %). Dopolední svačinu konzumuje v průměru 54 chlapců (87,10 %) a 46 dívek (86,79 %) </w:t>
      </w:r>
      <w:r w:rsidR="008E78ED">
        <w:rPr>
          <w:bCs/>
          <w:szCs w:val="24"/>
        </w:rPr>
        <w:br/>
      </w:r>
      <w:r>
        <w:rPr>
          <w:bCs/>
          <w:szCs w:val="24"/>
        </w:rPr>
        <w:t xml:space="preserve">a oběd 60 chlapců (96,77 %), 48 dívek (90,57 %). Druhou svačinu průměrně ve všední dny konzumuje 33 chlapců (53,23 %) a 19 dívek (35,85 %). V tabulce lze také vidět, že </w:t>
      </w:r>
      <w:r>
        <w:rPr>
          <w:bCs/>
          <w:szCs w:val="24"/>
        </w:rPr>
        <w:lastRenderedPageBreak/>
        <w:t>průměrně večeří 61 chlapců (98,39 %)</w:t>
      </w:r>
      <w:r w:rsidR="00F30D45">
        <w:rPr>
          <w:bCs/>
          <w:szCs w:val="24"/>
        </w:rPr>
        <w:t xml:space="preserve">, </w:t>
      </w:r>
      <w:r>
        <w:rPr>
          <w:bCs/>
          <w:szCs w:val="24"/>
        </w:rPr>
        <w:t>42 dívek (79,25 %)</w:t>
      </w:r>
      <w:r w:rsidR="00F30D45">
        <w:rPr>
          <w:bCs/>
          <w:szCs w:val="24"/>
        </w:rPr>
        <w:t xml:space="preserve"> a druhou večeři průměrně konzumuje 14</w:t>
      </w:r>
      <w:r>
        <w:rPr>
          <w:bCs/>
          <w:szCs w:val="24"/>
        </w:rPr>
        <w:t xml:space="preserve"> chlapců (</w:t>
      </w:r>
      <w:r w:rsidR="00F30D45">
        <w:rPr>
          <w:bCs/>
          <w:szCs w:val="24"/>
        </w:rPr>
        <w:t>22</w:t>
      </w:r>
      <w:r>
        <w:rPr>
          <w:bCs/>
          <w:szCs w:val="24"/>
        </w:rPr>
        <w:t>,5</w:t>
      </w:r>
      <w:r w:rsidR="00F30D45">
        <w:rPr>
          <w:bCs/>
          <w:szCs w:val="24"/>
        </w:rPr>
        <w:t>8</w:t>
      </w:r>
      <w:r>
        <w:rPr>
          <w:bCs/>
          <w:szCs w:val="24"/>
        </w:rPr>
        <w:t xml:space="preserve"> %) a </w:t>
      </w:r>
      <w:r w:rsidR="00F30D45">
        <w:rPr>
          <w:bCs/>
          <w:szCs w:val="24"/>
        </w:rPr>
        <w:t>7</w:t>
      </w:r>
      <w:r>
        <w:rPr>
          <w:bCs/>
          <w:szCs w:val="24"/>
        </w:rPr>
        <w:t xml:space="preserve"> dívek (</w:t>
      </w:r>
      <w:r w:rsidR="00F30D45">
        <w:rPr>
          <w:bCs/>
          <w:szCs w:val="24"/>
        </w:rPr>
        <w:t>13</w:t>
      </w:r>
      <w:r>
        <w:rPr>
          <w:bCs/>
          <w:szCs w:val="24"/>
        </w:rPr>
        <w:t>,2</w:t>
      </w:r>
      <w:r w:rsidR="00F30D45">
        <w:rPr>
          <w:bCs/>
          <w:szCs w:val="24"/>
        </w:rPr>
        <w:t>1</w:t>
      </w:r>
      <w:r>
        <w:rPr>
          <w:bCs/>
          <w:szCs w:val="24"/>
        </w:rPr>
        <w:t xml:space="preserve"> %)</w:t>
      </w:r>
      <w:r w:rsidR="00F30D45">
        <w:rPr>
          <w:bCs/>
          <w:szCs w:val="24"/>
        </w:rPr>
        <w:t>.</w:t>
      </w:r>
    </w:p>
    <w:p w14:paraId="1D532EF7" w14:textId="1B3D6D5C" w:rsidR="0021653A" w:rsidRDefault="0021653A" w:rsidP="0021653A">
      <w:pPr>
        <w:spacing w:after="0"/>
        <w:jc w:val="both"/>
        <w:rPr>
          <w:bCs/>
          <w:szCs w:val="24"/>
        </w:rPr>
      </w:pPr>
    </w:p>
    <w:p w14:paraId="1E99272C" w14:textId="0D6D4487" w:rsidR="0021653A" w:rsidRDefault="0021653A" w:rsidP="0021653A">
      <w:pPr>
        <w:spacing w:after="0"/>
        <w:jc w:val="both"/>
        <w:rPr>
          <w:bCs/>
          <w:i/>
          <w:iCs/>
          <w:szCs w:val="24"/>
        </w:rPr>
      </w:pPr>
      <w:r>
        <w:rPr>
          <w:bCs/>
          <w:i/>
          <w:iCs/>
          <w:szCs w:val="24"/>
        </w:rPr>
        <w:t>Tabulka č. 14: Průměrné hodnoty stravování o víkendu</w:t>
      </w:r>
    </w:p>
    <w:tbl>
      <w:tblPr>
        <w:tblW w:w="7816" w:type="dxa"/>
        <w:tblCellMar>
          <w:left w:w="70" w:type="dxa"/>
          <w:right w:w="70" w:type="dxa"/>
        </w:tblCellMar>
        <w:tblLook w:val="04A0" w:firstRow="1" w:lastRow="0" w:firstColumn="1" w:lastColumn="0" w:noHBand="0" w:noVBand="1"/>
      </w:tblPr>
      <w:tblGrid>
        <w:gridCol w:w="1992"/>
        <w:gridCol w:w="1456"/>
        <w:gridCol w:w="1456"/>
        <w:gridCol w:w="1456"/>
        <w:gridCol w:w="1456"/>
      </w:tblGrid>
      <w:tr w:rsidR="0021653A" w:rsidRPr="0021653A" w14:paraId="3129F278" w14:textId="77777777" w:rsidTr="0021653A">
        <w:trPr>
          <w:trHeight w:val="267"/>
        </w:trPr>
        <w:tc>
          <w:tcPr>
            <w:tcW w:w="1992" w:type="dxa"/>
            <w:tcBorders>
              <w:top w:val="single" w:sz="8" w:space="0" w:color="auto"/>
              <w:left w:val="single" w:sz="8" w:space="0" w:color="auto"/>
              <w:bottom w:val="single" w:sz="8" w:space="0" w:color="auto"/>
              <w:right w:val="nil"/>
            </w:tcBorders>
            <w:shd w:val="clear" w:color="000000" w:fill="8DB4E2"/>
            <w:noWrap/>
            <w:vAlign w:val="center"/>
            <w:hideMark/>
          </w:tcPr>
          <w:p w14:paraId="0C99BA03"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 </w:t>
            </w:r>
          </w:p>
        </w:tc>
        <w:tc>
          <w:tcPr>
            <w:tcW w:w="1456" w:type="dxa"/>
            <w:tcBorders>
              <w:top w:val="single" w:sz="8" w:space="0" w:color="auto"/>
              <w:left w:val="single" w:sz="8" w:space="0" w:color="auto"/>
              <w:bottom w:val="single" w:sz="8" w:space="0" w:color="auto"/>
              <w:right w:val="single" w:sz="8" w:space="0" w:color="auto"/>
            </w:tcBorders>
            <w:shd w:val="clear" w:color="000000" w:fill="8DB4E2"/>
            <w:noWrap/>
            <w:vAlign w:val="center"/>
            <w:hideMark/>
          </w:tcPr>
          <w:p w14:paraId="0081C59B"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Chlapci</w:t>
            </w:r>
          </w:p>
        </w:tc>
        <w:tc>
          <w:tcPr>
            <w:tcW w:w="1456" w:type="dxa"/>
            <w:tcBorders>
              <w:top w:val="single" w:sz="8" w:space="0" w:color="auto"/>
              <w:left w:val="nil"/>
              <w:bottom w:val="single" w:sz="8" w:space="0" w:color="auto"/>
              <w:right w:val="nil"/>
            </w:tcBorders>
            <w:shd w:val="clear" w:color="000000" w:fill="8DB4E2"/>
            <w:noWrap/>
            <w:vAlign w:val="center"/>
            <w:hideMark/>
          </w:tcPr>
          <w:p w14:paraId="0D868DD9"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Dívky</w:t>
            </w:r>
          </w:p>
        </w:tc>
        <w:tc>
          <w:tcPr>
            <w:tcW w:w="1456" w:type="dxa"/>
            <w:tcBorders>
              <w:top w:val="single" w:sz="8" w:space="0" w:color="auto"/>
              <w:left w:val="single" w:sz="8" w:space="0" w:color="auto"/>
              <w:bottom w:val="single" w:sz="8" w:space="0" w:color="auto"/>
              <w:right w:val="nil"/>
            </w:tcBorders>
            <w:shd w:val="clear" w:color="000000" w:fill="8DB4E2"/>
            <w:noWrap/>
            <w:vAlign w:val="bottom"/>
            <w:hideMark/>
          </w:tcPr>
          <w:p w14:paraId="7DFC7CB2"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 xml:space="preserve"> Chlapci v %</w:t>
            </w:r>
          </w:p>
        </w:tc>
        <w:tc>
          <w:tcPr>
            <w:tcW w:w="1456" w:type="dxa"/>
            <w:tcBorders>
              <w:top w:val="single" w:sz="8" w:space="0" w:color="auto"/>
              <w:left w:val="single" w:sz="8" w:space="0" w:color="auto"/>
              <w:bottom w:val="single" w:sz="8" w:space="0" w:color="auto"/>
              <w:right w:val="single" w:sz="8" w:space="0" w:color="auto"/>
            </w:tcBorders>
            <w:shd w:val="clear" w:color="000000" w:fill="8DB4E2"/>
            <w:vAlign w:val="center"/>
            <w:hideMark/>
          </w:tcPr>
          <w:p w14:paraId="5A48AD37" w14:textId="77777777" w:rsidR="0021653A" w:rsidRPr="0021653A" w:rsidRDefault="0021653A" w:rsidP="0021653A">
            <w:pPr>
              <w:suppressAutoHyphens w:val="0"/>
              <w:spacing w:after="0" w:line="240" w:lineRule="auto"/>
              <w:rPr>
                <w:rFonts w:eastAsia="Times New Roman"/>
                <w:b/>
                <w:bCs/>
                <w:color w:val="000000"/>
                <w:sz w:val="20"/>
                <w:szCs w:val="20"/>
                <w:lang w:eastAsia="cs-CZ"/>
              </w:rPr>
            </w:pPr>
            <w:r w:rsidRPr="0021653A">
              <w:rPr>
                <w:rFonts w:eastAsia="Times New Roman"/>
                <w:b/>
                <w:bCs/>
                <w:color w:val="000000"/>
                <w:sz w:val="20"/>
                <w:szCs w:val="20"/>
                <w:lang w:eastAsia="cs-CZ"/>
              </w:rPr>
              <w:t>Dívky v %</w:t>
            </w:r>
          </w:p>
        </w:tc>
      </w:tr>
      <w:tr w:rsidR="0021653A" w:rsidRPr="0021653A" w14:paraId="1578B028" w14:textId="77777777" w:rsidTr="0021653A">
        <w:trPr>
          <w:trHeight w:val="255"/>
        </w:trPr>
        <w:tc>
          <w:tcPr>
            <w:tcW w:w="1992" w:type="dxa"/>
            <w:tcBorders>
              <w:top w:val="nil"/>
              <w:left w:val="single" w:sz="8" w:space="0" w:color="auto"/>
              <w:bottom w:val="single" w:sz="4" w:space="0" w:color="auto"/>
              <w:right w:val="single" w:sz="8" w:space="0" w:color="auto"/>
            </w:tcBorders>
            <w:shd w:val="clear" w:color="000000" w:fill="8DB4E2"/>
            <w:noWrap/>
            <w:vAlign w:val="center"/>
            <w:hideMark/>
          </w:tcPr>
          <w:p w14:paraId="3147B71E"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počet respondentů</w:t>
            </w:r>
          </w:p>
        </w:tc>
        <w:tc>
          <w:tcPr>
            <w:tcW w:w="1456" w:type="dxa"/>
            <w:tcBorders>
              <w:top w:val="nil"/>
              <w:left w:val="nil"/>
              <w:bottom w:val="single" w:sz="4" w:space="0" w:color="auto"/>
              <w:right w:val="single" w:sz="4" w:space="0" w:color="auto"/>
            </w:tcBorders>
            <w:shd w:val="clear" w:color="auto" w:fill="auto"/>
            <w:noWrap/>
            <w:vAlign w:val="center"/>
            <w:hideMark/>
          </w:tcPr>
          <w:p w14:paraId="2748C55A"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62</w:t>
            </w:r>
          </w:p>
        </w:tc>
        <w:tc>
          <w:tcPr>
            <w:tcW w:w="1456" w:type="dxa"/>
            <w:tcBorders>
              <w:top w:val="nil"/>
              <w:left w:val="nil"/>
              <w:bottom w:val="single" w:sz="4" w:space="0" w:color="auto"/>
              <w:right w:val="nil"/>
            </w:tcBorders>
            <w:shd w:val="clear" w:color="auto" w:fill="auto"/>
            <w:noWrap/>
            <w:vAlign w:val="center"/>
            <w:hideMark/>
          </w:tcPr>
          <w:p w14:paraId="2DC7E42A"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53</w:t>
            </w:r>
          </w:p>
        </w:tc>
        <w:tc>
          <w:tcPr>
            <w:tcW w:w="1456" w:type="dxa"/>
            <w:tcBorders>
              <w:top w:val="nil"/>
              <w:left w:val="single" w:sz="4" w:space="0" w:color="auto"/>
              <w:bottom w:val="single" w:sz="4" w:space="0" w:color="auto"/>
              <w:right w:val="single" w:sz="4" w:space="0" w:color="auto"/>
              <w:tr2bl w:val="single" w:sz="4" w:space="0" w:color="auto"/>
            </w:tcBorders>
            <w:shd w:val="clear" w:color="auto" w:fill="auto"/>
            <w:noWrap/>
            <w:vAlign w:val="bottom"/>
            <w:hideMark/>
          </w:tcPr>
          <w:p w14:paraId="6888EA42" w14:textId="77777777" w:rsidR="0021653A" w:rsidRPr="0021653A" w:rsidRDefault="0021653A" w:rsidP="0021653A">
            <w:pPr>
              <w:suppressAutoHyphens w:val="0"/>
              <w:spacing w:after="0" w:line="240" w:lineRule="auto"/>
              <w:jc w:val="left"/>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 </w:t>
            </w:r>
          </w:p>
        </w:tc>
        <w:tc>
          <w:tcPr>
            <w:tcW w:w="1456" w:type="dxa"/>
            <w:tcBorders>
              <w:top w:val="nil"/>
              <w:left w:val="nil"/>
              <w:bottom w:val="single" w:sz="4" w:space="0" w:color="auto"/>
              <w:right w:val="single" w:sz="4" w:space="0" w:color="auto"/>
              <w:tr2bl w:val="single" w:sz="4" w:space="0" w:color="auto"/>
            </w:tcBorders>
            <w:shd w:val="clear" w:color="auto" w:fill="auto"/>
            <w:vAlign w:val="center"/>
            <w:hideMark/>
          </w:tcPr>
          <w:p w14:paraId="678FDF5C" w14:textId="77777777" w:rsidR="0021653A" w:rsidRPr="0021653A" w:rsidRDefault="0021653A" w:rsidP="0021653A">
            <w:pPr>
              <w:suppressAutoHyphens w:val="0"/>
              <w:spacing w:after="0" w:line="240" w:lineRule="auto"/>
              <w:jc w:val="both"/>
              <w:rPr>
                <w:rFonts w:eastAsia="Times New Roman"/>
                <w:b/>
                <w:bCs/>
                <w:color w:val="000000"/>
                <w:sz w:val="20"/>
                <w:szCs w:val="20"/>
                <w:lang w:eastAsia="cs-CZ"/>
              </w:rPr>
            </w:pPr>
            <w:r w:rsidRPr="0021653A">
              <w:rPr>
                <w:rFonts w:eastAsia="Times New Roman"/>
                <w:b/>
                <w:bCs/>
                <w:color w:val="000000"/>
                <w:sz w:val="20"/>
                <w:szCs w:val="20"/>
                <w:lang w:eastAsia="cs-CZ"/>
              </w:rPr>
              <w:t> </w:t>
            </w:r>
          </w:p>
        </w:tc>
      </w:tr>
      <w:tr w:rsidR="0021653A" w:rsidRPr="0021653A" w14:paraId="0733C92E" w14:textId="77777777" w:rsidTr="0021653A">
        <w:trPr>
          <w:trHeight w:val="255"/>
        </w:trPr>
        <w:tc>
          <w:tcPr>
            <w:tcW w:w="1992" w:type="dxa"/>
            <w:tcBorders>
              <w:top w:val="nil"/>
              <w:left w:val="single" w:sz="8" w:space="0" w:color="auto"/>
              <w:bottom w:val="single" w:sz="4" w:space="0" w:color="auto"/>
              <w:right w:val="single" w:sz="8" w:space="0" w:color="auto"/>
            </w:tcBorders>
            <w:shd w:val="clear" w:color="000000" w:fill="8DB4E2"/>
            <w:noWrap/>
            <w:vAlign w:val="center"/>
            <w:hideMark/>
          </w:tcPr>
          <w:p w14:paraId="520A98F1"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snídaně</w:t>
            </w:r>
          </w:p>
        </w:tc>
        <w:tc>
          <w:tcPr>
            <w:tcW w:w="1456" w:type="dxa"/>
            <w:tcBorders>
              <w:top w:val="nil"/>
              <w:left w:val="nil"/>
              <w:bottom w:val="single" w:sz="4" w:space="0" w:color="auto"/>
              <w:right w:val="single" w:sz="4" w:space="0" w:color="auto"/>
            </w:tcBorders>
            <w:shd w:val="clear" w:color="auto" w:fill="auto"/>
            <w:noWrap/>
            <w:vAlign w:val="center"/>
            <w:hideMark/>
          </w:tcPr>
          <w:p w14:paraId="7B9A280B"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47</w:t>
            </w:r>
          </w:p>
        </w:tc>
        <w:tc>
          <w:tcPr>
            <w:tcW w:w="1456" w:type="dxa"/>
            <w:tcBorders>
              <w:top w:val="nil"/>
              <w:left w:val="nil"/>
              <w:bottom w:val="single" w:sz="4" w:space="0" w:color="auto"/>
              <w:right w:val="nil"/>
            </w:tcBorders>
            <w:shd w:val="clear" w:color="auto" w:fill="auto"/>
            <w:noWrap/>
            <w:vAlign w:val="center"/>
            <w:hideMark/>
          </w:tcPr>
          <w:p w14:paraId="63FF2DAC"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41</w:t>
            </w:r>
          </w:p>
        </w:tc>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4F880D1B" w14:textId="77777777" w:rsidR="0021653A" w:rsidRPr="0021653A" w:rsidRDefault="0021653A" w:rsidP="0021653A">
            <w:pPr>
              <w:suppressAutoHyphens w:val="0"/>
              <w:spacing w:after="0" w:line="240" w:lineRule="auto"/>
              <w:jc w:val="right"/>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75,81%</w:t>
            </w:r>
          </w:p>
        </w:tc>
        <w:tc>
          <w:tcPr>
            <w:tcW w:w="1456" w:type="dxa"/>
            <w:tcBorders>
              <w:top w:val="nil"/>
              <w:left w:val="nil"/>
              <w:bottom w:val="single" w:sz="4" w:space="0" w:color="auto"/>
              <w:right w:val="single" w:sz="4" w:space="0" w:color="auto"/>
            </w:tcBorders>
            <w:shd w:val="clear" w:color="auto" w:fill="auto"/>
            <w:noWrap/>
            <w:vAlign w:val="bottom"/>
            <w:hideMark/>
          </w:tcPr>
          <w:p w14:paraId="316B94AF" w14:textId="77777777" w:rsidR="0021653A" w:rsidRPr="0021653A" w:rsidRDefault="0021653A" w:rsidP="0021653A">
            <w:pPr>
              <w:suppressAutoHyphens w:val="0"/>
              <w:spacing w:after="0" w:line="240" w:lineRule="auto"/>
              <w:jc w:val="right"/>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77,36%</w:t>
            </w:r>
          </w:p>
        </w:tc>
      </w:tr>
      <w:tr w:rsidR="0021653A" w:rsidRPr="0021653A" w14:paraId="07949441" w14:textId="77777777" w:rsidTr="0021653A">
        <w:trPr>
          <w:trHeight w:val="255"/>
        </w:trPr>
        <w:tc>
          <w:tcPr>
            <w:tcW w:w="1992" w:type="dxa"/>
            <w:tcBorders>
              <w:top w:val="nil"/>
              <w:left w:val="single" w:sz="8" w:space="0" w:color="auto"/>
              <w:bottom w:val="single" w:sz="4" w:space="0" w:color="auto"/>
              <w:right w:val="single" w:sz="8" w:space="0" w:color="auto"/>
            </w:tcBorders>
            <w:shd w:val="clear" w:color="000000" w:fill="8DB4E2"/>
            <w:vAlign w:val="center"/>
            <w:hideMark/>
          </w:tcPr>
          <w:p w14:paraId="68B9A7C0"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svačina</w:t>
            </w:r>
          </w:p>
        </w:tc>
        <w:tc>
          <w:tcPr>
            <w:tcW w:w="1456" w:type="dxa"/>
            <w:tcBorders>
              <w:top w:val="nil"/>
              <w:left w:val="nil"/>
              <w:bottom w:val="single" w:sz="4" w:space="0" w:color="auto"/>
              <w:right w:val="single" w:sz="4" w:space="0" w:color="auto"/>
            </w:tcBorders>
            <w:shd w:val="clear" w:color="auto" w:fill="auto"/>
            <w:noWrap/>
            <w:vAlign w:val="center"/>
            <w:hideMark/>
          </w:tcPr>
          <w:p w14:paraId="356559E0"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26</w:t>
            </w:r>
          </w:p>
        </w:tc>
        <w:tc>
          <w:tcPr>
            <w:tcW w:w="1456" w:type="dxa"/>
            <w:tcBorders>
              <w:top w:val="nil"/>
              <w:left w:val="nil"/>
              <w:bottom w:val="single" w:sz="4" w:space="0" w:color="auto"/>
              <w:right w:val="nil"/>
            </w:tcBorders>
            <w:shd w:val="clear" w:color="auto" w:fill="auto"/>
            <w:noWrap/>
            <w:vAlign w:val="center"/>
            <w:hideMark/>
          </w:tcPr>
          <w:p w14:paraId="0C35BA26"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7</w:t>
            </w:r>
          </w:p>
        </w:tc>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432FA22" w14:textId="77777777" w:rsidR="0021653A" w:rsidRPr="0021653A" w:rsidRDefault="0021653A" w:rsidP="0021653A">
            <w:pPr>
              <w:suppressAutoHyphens w:val="0"/>
              <w:spacing w:after="0" w:line="240" w:lineRule="auto"/>
              <w:jc w:val="right"/>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41,94%</w:t>
            </w:r>
          </w:p>
        </w:tc>
        <w:tc>
          <w:tcPr>
            <w:tcW w:w="1456" w:type="dxa"/>
            <w:tcBorders>
              <w:top w:val="nil"/>
              <w:left w:val="nil"/>
              <w:bottom w:val="single" w:sz="4" w:space="0" w:color="auto"/>
              <w:right w:val="single" w:sz="4" w:space="0" w:color="auto"/>
            </w:tcBorders>
            <w:shd w:val="clear" w:color="auto" w:fill="auto"/>
            <w:noWrap/>
            <w:vAlign w:val="bottom"/>
            <w:hideMark/>
          </w:tcPr>
          <w:p w14:paraId="32B291EA" w14:textId="77777777" w:rsidR="0021653A" w:rsidRPr="0021653A" w:rsidRDefault="0021653A" w:rsidP="0021653A">
            <w:pPr>
              <w:suppressAutoHyphens w:val="0"/>
              <w:spacing w:after="0" w:line="240" w:lineRule="auto"/>
              <w:jc w:val="right"/>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13,21%</w:t>
            </w:r>
          </w:p>
        </w:tc>
      </w:tr>
      <w:tr w:rsidR="0021653A" w:rsidRPr="0021653A" w14:paraId="608F2505" w14:textId="77777777" w:rsidTr="0021653A">
        <w:trPr>
          <w:trHeight w:val="255"/>
        </w:trPr>
        <w:tc>
          <w:tcPr>
            <w:tcW w:w="1992" w:type="dxa"/>
            <w:tcBorders>
              <w:top w:val="nil"/>
              <w:left w:val="single" w:sz="8" w:space="0" w:color="auto"/>
              <w:bottom w:val="single" w:sz="4" w:space="0" w:color="auto"/>
              <w:right w:val="single" w:sz="8" w:space="0" w:color="auto"/>
            </w:tcBorders>
            <w:shd w:val="clear" w:color="000000" w:fill="8DB4E2"/>
            <w:vAlign w:val="center"/>
            <w:hideMark/>
          </w:tcPr>
          <w:p w14:paraId="6A0837B6"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oběd</w:t>
            </w:r>
          </w:p>
        </w:tc>
        <w:tc>
          <w:tcPr>
            <w:tcW w:w="1456" w:type="dxa"/>
            <w:tcBorders>
              <w:top w:val="nil"/>
              <w:left w:val="nil"/>
              <w:bottom w:val="single" w:sz="4" w:space="0" w:color="auto"/>
              <w:right w:val="single" w:sz="4" w:space="0" w:color="auto"/>
            </w:tcBorders>
            <w:shd w:val="clear" w:color="auto" w:fill="auto"/>
            <w:noWrap/>
            <w:vAlign w:val="center"/>
            <w:hideMark/>
          </w:tcPr>
          <w:p w14:paraId="584E2080"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62</w:t>
            </w:r>
          </w:p>
        </w:tc>
        <w:tc>
          <w:tcPr>
            <w:tcW w:w="1456" w:type="dxa"/>
            <w:tcBorders>
              <w:top w:val="nil"/>
              <w:left w:val="nil"/>
              <w:bottom w:val="single" w:sz="4" w:space="0" w:color="auto"/>
              <w:right w:val="nil"/>
            </w:tcBorders>
            <w:shd w:val="clear" w:color="auto" w:fill="auto"/>
            <w:noWrap/>
            <w:vAlign w:val="center"/>
            <w:hideMark/>
          </w:tcPr>
          <w:p w14:paraId="4841B11B"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52</w:t>
            </w:r>
          </w:p>
        </w:tc>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1B343426" w14:textId="77777777" w:rsidR="0021653A" w:rsidRPr="0021653A" w:rsidRDefault="0021653A" w:rsidP="0021653A">
            <w:pPr>
              <w:suppressAutoHyphens w:val="0"/>
              <w:spacing w:after="0" w:line="240" w:lineRule="auto"/>
              <w:jc w:val="right"/>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100,00%</w:t>
            </w:r>
          </w:p>
        </w:tc>
        <w:tc>
          <w:tcPr>
            <w:tcW w:w="1456" w:type="dxa"/>
            <w:tcBorders>
              <w:top w:val="nil"/>
              <w:left w:val="nil"/>
              <w:bottom w:val="single" w:sz="4" w:space="0" w:color="auto"/>
              <w:right w:val="single" w:sz="4" w:space="0" w:color="auto"/>
            </w:tcBorders>
            <w:shd w:val="clear" w:color="auto" w:fill="auto"/>
            <w:noWrap/>
            <w:vAlign w:val="bottom"/>
            <w:hideMark/>
          </w:tcPr>
          <w:p w14:paraId="3CC15964" w14:textId="77777777" w:rsidR="0021653A" w:rsidRPr="0021653A" w:rsidRDefault="0021653A" w:rsidP="0021653A">
            <w:pPr>
              <w:suppressAutoHyphens w:val="0"/>
              <w:spacing w:after="0" w:line="240" w:lineRule="auto"/>
              <w:jc w:val="right"/>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98,11%</w:t>
            </w:r>
          </w:p>
        </w:tc>
      </w:tr>
      <w:tr w:rsidR="0021653A" w:rsidRPr="0021653A" w14:paraId="34DEF30F" w14:textId="77777777" w:rsidTr="0021653A">
        <w:trPr>
          <w:trHeight w:val="255"/>
        </w:trPr>
        <w:tc>
          <w:tcPr>
            <w:tcW w:w="1992" w:type="dxa"/>
            <w:tcBorders>
              <w:top w:val="nil"/>
              <w:left w:val="single" w:sz="8" w:space="0" w:color="auto"/>
              <w:bottom w:val="single" w:sz="4" w:space="0" w:color="auto"/>
              <w:right w:val="single" w:sz="8" w:space="0" w:color="auto"/>
            </w:tcBorders>
            <w:shd w:val="clear" w:color="000000" w:fill="8DB4E2"/>
            <w:vAlign w:val="center"/>
            <w:hideMark/>
          </w:tcPr>
          <w:p w14:paraId="6E8C2CE5"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druhá svačina</w:t>
            </w:r>
          </w:p>
        </w:tc>
        <w:tc>
          <w:tcPr>
            <w:tcW w:w="1456" w:type="dxa"/>
            <w:tcBorders>
              <w:top w:val="nil"/>
              <w:left w:val="nil"/>
              <w:bottom w:val="single" w:sz="4" w:space="0" w:color="auto"/>
              <w:right w:val="single" w:sz="4" w:space="0" w:color="auto"/>
            </w:tcBorders>
            <w:shd w:val="clear" w:color="auto" w:fill="auto"/>
            <w:noWrap/>
            <w:vAlign w:val="center"/>
            <w:hideMark/>
          </w:tcPr>
          <w:p w14:paraId="12A3459B"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34</w:t>
            </w:r>
          </w:p>
        </w:tc>
        <w:tc>
          <w:tcPr>
            <w:tcW w:w="1456" w:type="dxa"/>
            <w:tcBorders>
              <w:top w:val="nil"/>
              <w:left w:val="nil"/>
              <w:bottom w:val="single" w:sz="4" w:space="0" w:color="auto"/>
              <w:right w:val="nil"/>
            </w:tcBorders>
            <w:shd w:val="clear" w:color="auto" w:fill="auto"/>
            <w:noWrap/>
            <w:vAlign w:val="center"/>
            <w:hideMark/>
          </w:tcPr>
          <w:p w14:paraId="1CB1FAE4"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24</w:t>
            </w:r>
          </w:p>
        </w:tc>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2F2BD6A" w14:textId="77777777" w:rsidR="0021653A" w:rsidRPr="0021653A" w:rsidRDefault="0021653A" w:rsidP="0021653A">
            <w:pPr>
              <w:suppressAutoHyphens w:val="0"/>
              <w:spacing w:after="0" w:line="240" w:lineRule="auto"/>
              <w:jc w:val="right"/>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54,84%</w:t>
            </w:r>
          </w:p>
        </w:tc>
        <w:tc>
          <w:tcPr>
            <w:tcW w:w="1456" w:type="dxa"/>
            <w:tcBorders>
              <w:top w:val="nil"/>
              <w:left w:val="nil"/>
              <w:bottom w:val="single" w:sz="4" w:space="0" w:color="auto"/>
              <w:right w:val="single" w:sz="4" w:space="0" w:color="auto"/>
            </w:tcBorders>
            <w:shd w:val="clear" w:color="auto" w:fill="auto"/>
            <w:noWrap/>
            <w:vAlign w:val="bottom"/>
            <w:hideMark/>
          </w:tcPr>
          <w:p w14:paraId="65597B60" w14:textId="77777777" w:rsidR="0021653A" w:rsidRPr="0021653A" w:rsidRDefault="0021653A" w:rsidP="0021653A">
            <w:pPr>
              <w:suppressAutoHyphens w:val="0"/>
              <w:spacing w:after="0" w:line="240" w:lineRule="auto"/>
              <w:jc w:val="right"/>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45,28%</w:t>
            </w:r>
          </w:p>
        </w:tc>
      </w:tr>
      <w:tr w:rsidR="0021653A" w:rsidRPr="0021653A" w14:paraId="5D214C41" w14:textId="77777777" w:rsidTr="0021653A">
        <w:trPr>
          <w:trHeight w:val="255"/>
        </w:trPr>
        <w:tc>
          <w:tcPr>
            <w:tcW w:w="1992" w:type="dxa"/>
            <w:tcBorders>
              <w:top w:val="nil"/>
              <w:left w:val="single" w:sz="8" w:space="0" w:color="auto"/>
              <w:bottom w:val="single" w:sz="4" w:space="0" w:color="auto"/>
              <w:right w:val="single" w:sz="8" w:space="0" w:color="auto"/>
            </w:tcBorders>
            <w:shd w:val="clear" w:color="000000" w:fill="8DB4E2"/>
            <w:vAlign w:val="center"/>
            <w:hideMark/>
          </w:tcPr>
          <w:p w14:paraId="681F507A"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večeře</w:t>
            </w:r>
          </w:p>
        </w:tc>
        <w:tc>
          <w:tcPr>
            <w:tcW w:w="1456" w:type="dxa"/>
            <w:tcBorders>
              <w:top w:val="nil"/>
              <w:left w:val="nil"/>
              <w:bottom w:val="single" w:sz="4" w:space="0" w:color="auto"/>
              <w:right w:val="single" w:sz="4" w:space="0" w:color="auto"/>
            </w:tcBorders>
            <w:shd w:val="clear" w:color="auto" w:fill="auto"/>
            <w:noWrap/>
            <w:vAlign w:val="center"/>
            <w:hideMark/>
          </w:tcPr>
          <w:p w14:paraId="145F43D8"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61</w:t>
            </w:r>
          </w:p>
        </w:tc>
        <w:tc>
          <w:tcPr>
            <w:tcW w:w="1456" w:type="dxa"/>
            <w:tcBorders>
              <w:top w:val="nil"/>
              <w:left w:val="nil"/>
              <w:bottom w:val="single" w:sz="4" w:space="0" w:color="auto"/>
              <w:right w:val="nil"/>
            </w:tcBorders>
            <w:shd w:val="clear" w:color="auto" w:fill="auto"/>
            <w:noWrap/>
            <w:vAlign w:val="center"/>
            <w:hideMark/>
          </w:tcPr>
          <w:p w14:paraId="25BA820C"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39</w:t>
            </w:r>
          </w:p>
        </w:tc>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F1BD242" w14:textId="77777777" w:rsidR="0021653A" w:rsidRPr="0021653A" w:rsidRDefault="0021653A" w:rsidP="0021653A">
            <w:pPr>
              <w:suppressAutoHyphens w:val="0"/>
              <w:spacing w:after="0" w:line="240" w:lineRule="auto"/>
              <w:jc w:val="right"/>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98,39%</w:t>
            </w:r>
          </w:p>
        </w:tc>
        <w:tc>
          <w:tcPr>
            <w:tcW w:w="1456" w:type="dxa"/>
            <w:tcBorders>
              <w:top w:val="nil"/>
              <w:left w:val="nil"/>
              <w:bottom w:val="single" w:sz="4" w:space="0" w:color="auto"/>
              <w:right w:val="single" w:sz="4" w:space="0" w:color="auto"/>
            </w:tcBorders>
            <w:shd w:val="clear" w:color="auto" w:fill="auto"/>
            <w:noWrap/>
            <w:vAlign w:val="bottom"/>
            <w:hideMark/>
          </w:tcPr>
          <w:p w14:paraId="695E2E40" w14:textId="77777777" w:rsidR="0021653A" w:rsidRPr="0021653A" w:rsidRDefault="0021653A" w:rsidP="0021653A">
            <w:pPr>
              <w:suppressAutoHyphens w:val="0"/>
              <w:spacing w:after="0" w:line="240" w:lineRule="auto"/>
              <w:jc w:val="right"/>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73,58%</w:t>
            </w:r>
          </w:p>
        </w:tc>
      </w:tr>
      <w:tr w:rsidR="0021653A" w:rsidRPr="0021653A" w14:paraId="4EF9D640" w14:textId="77777777" w:rsidTr="0021653A">
        <w:trPr>
          <w:trHeight w:val="255"/>
        </w:trPr>
        <w:tc>
          <w:tcPr>
            <w:tcW w:w="1992" w:type="dxa"/>
            <w:tcBorders>
              <w:top w:val="nil"/>
              <w:left w:val="single" w:sz="8" w:space="0" w:color="auto"/>
              <w:bottom w:val="single" w:sz="4" w:space="0" w:color="auto"/>
              <w:right w:val="single" w:sz="8" w:space="0" w:color="auto"/>
            </w:tcBorders>
            <w:shd w:val="clear" w:color="000000" w:fill="8DB4E2"/>
            <w:vAlign w:val="center"/>
            <w:hideMark/>
          </w:tcPr>
          <w:p w14:paraId="61772EE1"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druhá večeře</w:t>
            </w:r>
          </w:p>
        </w:tc>
        <w:tc>
          <w:tcPr>
            <w:tcW w:w="1456" w:type="dxa"/>
            <w:tcBorders>
              <w:top w:val="nil"/>
              <w:left w:val="nil"/>
              <w:bottom w:val="single" w:sz="4" w:space="0" w:color="auto"/>
              <w:right w:val="single" w:sz="4" w:space="0" w:color="auto"/>
            </w:tcBorders>
            <w:shd w:val="clear" w:color="auto" w:fill="auto"/>
            <w:noWrap/>
            <w:vAlign w:val="center"/>
            <w:hideMark/>
          </w:tcPr>
          <w:p w14:paraId="344E62B4"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17</w:t>
            </w:r>
          </w:p>
        </w:tc>
        <w:tc>
          <w:tcPr>
            <w:tcW w:w="1456" w:type="dxa"/>
            <w:tcBorders>
              <w:top w:val="nil"/>
              <w:left w:val="nil"/>
              <w:bottom w:val="single" w:sz="4" w:space="0" w:color="auto"/>
              <w:right w:val="nil"/>
            </w:tcBorders>
            <w:shd w:val="clear" w:color="auto" w:fill="auto"/>
            <w:noWrap/>
            <w:vAlign w:val="center"/>
            <w:hideMark/>
          </w:tcPr>
          <w:p w14:paraId="3E2D5B9F" w14:textId="77777777" w:rsidR="0021653A" w:rsidRPr="0021653A" w:rsidRDefault="0021653A" w:rsidP="0021653A">
            <w:pPr>
              <w:suppressAutoHyphens w:val="0"/>
              <w:spacing w:after="0" w:line="240" w:lineRule="auto"/>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16</w:t>
            </w:r>
          </w:p>
        </w:tc>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6D20C07F" w14:textId="77777777" w:rsidR="0021653A" w:rsidRPr="0021653A" w:rsidRDefault="0021653A" w:rsidP="0021653A">
            <w:pPr>
              <w:suppressAutoHyphens w:val="0"/>
              <w:spacing w:after="0" w:line="240" w:lineRule="auto"/>
              <w:jc w:val="right"/>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27,42%</w:t>
            </w:r>
          </w:p>
        </w:tc>
        <w:tc>
          <w:tcPr>
            <w:tcW w:w="1456" w:type="dxa"/>
            <w:tcBorders>
              <w:top w:val="nil"/>
              <w:left w:val="nil"/>
              <w:bottom w:val="single" w:sz="4" w:space="0" w:color="auto"/>
              <w:right w:val="single" w:sz="4" w:space="0" w:color="auto"/>
            </w:tcBorders>
            <w:shd w:val="clear" w:color="auto" w:fill="auto"/>
            <w:noWrap/>
            <w:vAlign w:val="bottom"/>
            <w:hideMark/>
          </w:tcPr>
          <w:p w14:paraId="1C85AAE5" w14:textId="77777777" w:rsidR="0021653A" w:rsidRPr="0021653A" w:rsidRDefault="0021653A" w:rsidP="0021653A">
            <w:pPr>
              <w:suppressAutoHyphens w:val="0"/>
              <w:spacing w:after="0" w:line="240" w:lineRule="auto"/>
              <w:jc w:val="right"/>
              <w:rPr>
                <w:rFonts w:ascii="Calibri" w:eastAsia="Times New Roman" w:hAnsi="Calibri" w:cs="Calibri"/>
                <w:b/>
                <w:bCs/>
                <w:color w:val="000000"/>
                <w:sz w:val="20"/>
                <w:szCs w:val="20"/>
                <w:lang w:eastAsia="cs-CZ"/>
              </w:rPr>
            </w:pPr>
            <w:r w:rsidRPr="0021653A">
              <w:rPr>
                <w:rFonts w:ascii="Calibri" w:eastAsia="Times New Roman" w:hAnsi="Calibri" w:cs="Calibri"/>
                <w:b/>
                <w:bCs/>
                <w:color w:val="000000"/>
                <w:sz w:val="20"/>
                <w:szCs w:val="20"/>
                <w:lang w:eastAsia="cs-CZ"/>
              </w:rPr>
              <w:t>30,19%</w:t>
            </w:r>
          </w:p>
        </w:tc>
      </w:tr>
    </w:tbl>
    <w:p w14:paraId="58B59BFA" w14:textId="77777777" w:rsidR="0021653A" w:rsidRDefault="0021653A" w:rsidP="0021653A">
      <w:pPr>
        <w:spacing w:after="0"/>
        <w:ind w:left="5664" w:firstLine="708"/>
        <w:jc w:val="left"/>
        <w:rPr>
          <w:i/>
          <w:iCs/>
          <w:szCs w:val="24"/>
        </w:rPr>
      </w:pPr>
      <w:r>
        <w:rPr>
          <w:i/>
          <w:iCs/>
          <w:sz w:val="22"/>
        </w:rPr>
        <w:t>Zdroj: vlastní tvorba</w:t>
      </w:r>
    </w:p>
    <w:p w14:paraId="33EA9E40" w14:textId="1AC98C73" w:rsidR="0021653A" w:rsidRDefault="0021653A" w:rsidP="0021653A">
      <w:pPr>
        <w:spacing w:after="0"/>
        <w:jc w:val="both"/>
        <w:rPr>
          <w:bCs/>
          <w:szCs w:val="24"/>
        </w:rPr>
      </w:pPr>
    </w:p>
    <w:p w14:paraId="0E464D32" w14:textId="3925D5C6" w:rsidR="00F30D45" w:rsidRDefault="00F30D45" w:rsidP="00F30D45">
      <w:pPr>
        <w:spacing w:after="0"/>
        <w:ind w:firstLine="708"/>
        <w:jc w:val="both"/>
        <w:rPr>
          <w:bCs/>
          <w:szCs w:val="24"/>
        </w:rPr>
      </w:pPr>
      <w:r>
        <w:rPr>
          <w:bCs/>
          <w:szCs w:val="24"/>
        </w:rPr>
        <w:t xml:space="preserve">Z tabulky je patrné, že o víkendu průměrně snídá 47 chlapců (75,81 %) a 41 dívek (77,36 %). Dopolední svačinu konzumuje v sobotu a v neděli v průměru 26 chlapců (41,94 %), 7 dívek (13,21 %) a oběd 62 chlapců (100 %), 52 dívek (98,11 %). </w:t>
      </w:r>
      <w:r w:rsidR="00167E33">
        <w:rPr>
          <w:bCs/>
          <w:szCs w:val="24"/>
        </w:rPr>
        <w:t xml:space="preserve">                </w:t>
      </w:r>
      <w:r>
        <w:rPr>
          <w:bCs/>
          <w:szCs w:val="24"/>
        </w:rPr>
        <w:t xml:space="preserve">Druhou svačinu průměrně o víkendu konzumuje 34 chlapců (54,84 %) a 24 dívek (45,28 %). V tabulce lze také vidět, že průměrně večeří 61 chlapců (98,39 %), 39 dívek (73,58 %) a druhou večeři o víkendu průměrně konzumuje 17 chlapců (27,42 %) </w:t>
      </w:r>
      <w:r w:rsidR="008E78ED">
        <w:rPr>
          <w:bCs/>
          <w:szCs w:val="24"/>
        </w:rPr>
        <w:br/>
      </w:r>
      <w:r>
        <w:rPr>
          <w:bCs/>
          <w:szCs w:val="24"/>
        </w:rPr>
        <w:t>a 16 dívek (30,19 %).</w:t>
      </w:r>
    </w:p>
    <w:p w14:paraId="411DE9E6" w14:textId="77777777" w:rsidR="00F30D45" w:rsidRDefault="00F30D45" w:rsidP="0021653A">
      <w:pPr>
        <w:spacing w:after="0"/>
        <w:jc w:val="both"/>
        <w:rPr>
          <w:bCs/>
          <w:szCs w:val="24"/>
        </w:rPr>
      </w:pPr>
    </w:p>
    <w:p w14:paraId="3DCFAB85" w14:textId="77777777" w:rsidR="004A0E1E" w:rsidRDefault="00215FDA">
      <w:pPr>
        <w:spacing w:after="0"/>
        <w:jc w:val="both"/>
        <w:rPr>
          <w:b/>
          <w:bCs/>
          <w:szCs w:val="24"/>
        </w:rPr>
      </w:pPr>
      <w:r>
        <w:rPr>
          <w:b/>
          <w:bCs/>
          <w:szCs w:val="24"/>
        </w:rPr>
        <w:t>Otázka č. 2: Jak často konzumuješ ovoce?</w:t>
      </w:r>
    </w:p>
    <w:p w14:paraId="62F3D94B" w14:textId="4871BC0C" w:rsidR="004A0E1E" w:rsidRDefault="00215FDA">
      <w:pPr>
        <w:spacing w:after="0"/>
        <w:jc w:val="left"/>
        <w:rPr>
          <w:bCs/>
          <w:i/>
          <w:iCs/>
          <w:szCs w:val="24"/>
        </w:rPr>
      </w:pPr>
      <w:r>
        <w:rPr>
          <w:bCs/>
          <w:i/>
          <w:iCs/>
          <w:szCs w:val="24"/>
        </w:rPr>
        <w:t>Tabulka č. 1</w:t>
      </w:r>
      <w:r w:rsidR="00F30D45">
        <w:rPr>
          <w:bCs/>
          <w:i/>
          <w:iCs/>
          <w:szCs w:val="24"/>
        </w:rPr>
        <w:t>5</w:t>
      </w:r>
      <w:r>
        <w:rPr>
          <w:bCs/>
          <w:i/>
          <w:iCs/>
          <w:szCs w:val="24"/>
        </w:rPr>
        <w:t>: Příjem ovoce</w:t>
      </w:r>
    </w:p>
    <w:p w14:paraId="3FE3F321" w14:textId="77777777" w:rsidR="004A0E1E" w:rsidRDefault="00215FDA">
      <w:pPr>
        <w:spacing w:after="0"/>
        <w:jc w:val="left"/>
        <w:rPr>
          <w:bCs/>
          <w:i/>
          <w:iCs/>
          <w:szCs w:val="24"/>
        </w:rPr>
      </w:pPr>
      <w:r>
        <w:rPr>
          <w:bCs/>
          <w:i/>
          <w:iCs/>
          <w:noProof/>
          <w:szCs w:val="24"/>
        </w:rPr>
        <w:drawing>
          <wp:inline distT="0" distB="0" distL="0" distR="0" wp14:anchorId="6FD7F1BC" wp14:editId="71AB6BCB">
            <wp:extent cx="5057775" cy="1170282"/>
            <wp:effectExtent l="0" t="0" r="0" b="0"/>
            <wp:docPr id="24" name="Obrázek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18"/>
                    <pic:cNvPicPr>
                      <a:picLocks noChangeAspect="1" noChangeArrowheads="1"/>
                    </pic:cNvPicPr>
                  </pic:nvPicPr>
                  <pic:blipFill>
                    <a:blip r:embed="rId24"/>
                    <a:srcRect l="-6" t="-26" r="-6" b="-26"/>
                    <a:stretch>
                      <a:fillRect/>
                    </a:stretch>
                  </pic:blipFill>
                  <pic:spPr bwMode="auto">
                    <a:xfrm>
                      <a:off x="0" y="0"/>
                      <a:ext cx="5079283" cy="1175259"/>
                    </a:xfrm>
                    <a:prstGeom prst="rect">
                      <a:avLst/>
                    </a:prstGeom>
                  </pic:spPr>
                </pic:pic>
              </a:graphicData>
            </a:graphic>
          </wp:inline>
        </w:drawing>
      </w:r>
    </w:p>
    <w:p w14:paraId="26F30D82" w14:textId="77777777" w:rsidR="004A0E1E" w:rsidRDefault="00215FDA">
      <w:pPr>
        <w:spacing w:after="0"/>
        <w:ind w:left="5664" w:firstLine="708"/>
        <w:jc w:val="left"/>
        <w:rPr>
          <w:bCs/>
          <w:i/>
          <w:iCs/>
          <w:szCs w:val="24"/>
        </w:rPr>
      </w:pPr>
      <w:r>
        <w:rPr>
          <w:rFonts w:eastAsia="Times New Roman"/>
          <w:i/>
          <w:iCs/>
          <w:szCs w:val="24"/>
        </w:rPr>
        <w:t xml:space="preserve"> </w:t>
      </w:r>
      <w:r>
        <w:rPr>
          <w:i/>
          <w:iCs/>
          <w:sz w:val="22"/>
        </w:rPr>
        <w:t>Zdroj: vlastní tvorba</w:t>
      </w:r>
    </w:p>
    <w:p w14:paraId="4B8CC49F" w14:textId="77777777" w:rsidR="00852DA0" w:rsidRDefault="00852DA0">
      <w:pPr>
        <w:spacing w:after="0"/>
        <w:ind w:firstLine="708"/>
        <w:jc w:val="both"/>
        <w:rPr>
          <w:bCs/>
          <w:szCs w:val="24"/>
        </w:rPr>
      </w:pPr>
    </w:p>
    <w:p w14:paraId="073E3EA8" w14:textId="6EF907F8" w:rsidR="004A0E1E" w:rsidRDefault="00215FDA">
      <w:pPr>
        <w:spacing w:after="0"/>
        <w:ind w:firstLine="708"/>
        <w:jc w:val="both"/>
        <w:rPr>
          <w:bCs/>
          <w:szCs w:val="24"/>
        </w:rPr>
      </w:pPr>
      <w:r>
        <w:rPr>
          <w:bCs/>
          <w:szCs w:val="24"/>
        </w:rPr>
        <w:t xml:space="preserve">Z </w:t>
      </w:r>
      <w:r w:rsidR="005A2653">
        <w:rPr>
          <w:bCs/>
          <w:szCs w:val="24"/>
        </w:rPr>
        <w:t>tabulky</w:t>
      </w:r>
      <w:r>
        <w:rPr>
          <w:bCs/>
          <w:szCs w:val="24"/>
        </w:rPr>
        <w:t xml:space="preserve"> je patrné, že 6 chlapů (9,68 %) i 6 dívek (11,32 %) konzumují ovoce více než 1x denně. Každodenní konzumaci ovoce uvedlo 20 chlapců (32,26 %) a 29 dívek (54,72 %). Minimálně 1x týdně, ne denně konzumuje ovoce 25 chlapců (40,32 %) </w:t>
      </w:r>
      <w:r w:rsidR="008E78ED">
        <w:rPr>
          <w:bCs/>
          <w:szCs w:val="24"/>
        </w:rPr>
        <w:br/>
      </w:r>
      <w:r>
        <w:rPr>
          <w:bCs/>
          <w:szCs w:val="24"/>
        </w:rPr>
        <w:t xml:space="preserve">a 15 dívek (28,30 %). Zřídka konzumuje ovoce 10 chlapců (16,13 %) a 3 dívky (5,66 %). </w:t>
      </w:r>
      <w:r>
        <w:rPr>
          <w:bCs/>
          <w:szCs w:val="24"/>
        </w:rPr>
        <w:lastRenderedPageBreak/>
        <w:t xml:space="preserve">Odpověď, že nikdy nekonzumuje žádné ovoce odpověděl pouze 1 chlapec (1,61 %). Dívka žádná. </w:t>
      </w:r>
    </w:p>
    <w:p w14:paraId="79F664C8" w14:textId="4DFE730D" w:rsidR="004A0E1E" w:rsidRDefault="00215FDA">
      <w:pPr>
        <w:spacing w:after="0"/>
        <w:ind w:firstLine="708"/>
        <w:jc w:val="both"/>
        <w:rPr>
          <w:bCs/>
          <w:szCs w:val="24"/>
        </w:rPr>
      </w:pPr>
      <w:r>
        <w:rPr>
          <w:bCs/>
          <w:szCs w:val="24"/>
        </w:rPr>
        <w:t xml:space="preserve">Výzkum Kalmana a Vašíčkové (2013) ukazuje, že chlapci ve věku 13 let konzumují průměrně ovoce (denně, několikrát denně, 5-6 dnů v týdnu) ve 45,6 % </w:t>
      </w:r>
      <w:r w:rsidR="008E78ED">
        <w:rPr>
          <w:bCs/>
          <w:szCs w:val="24"/>
        </w:rPr>
        <w:br/>
      </w:r>
      <w:r>
        <w:rPr>
          <w:bCs/>
          <w:szCs w:val="24"/>
        </w:rPr>
        <w:t>a ve věku 15 let ve 43,3 %. U dívek je to ve 13 letech 63,2 % a v 15 letech 57,9 %.</w:t>
      </w:r>
    </w:p>
    <w:p w14:paraId="7C853DDF" w14:textId="6AD07FD9" w:rsidR="004A0E1E" w:rsidRDefault="007E5F58" w:rsidP="003768DC">
      <w:pPr>
        <w:spacing w:after="0"/>
        <w:ind w:firstLine="708"/>
        <w:jc w:val="both"/>
        <w:rPr>
          <w:szCs w:val="24"/>
        </w:rPr>
      </w:pPr>
      <w:r>
        <w:rPr>
          <w:bCs/>
          <w:szCs w:val="24"/>
        </w:rPr>
        <w:t xml:space="preserve">Pipová (2021) v knize zmiňuje studii Zdraví dětí 2016, kde je uváděna nízká míra konzumace ovoce. Méně než 1 porci ovoce denně uvedlo 15,1 % dětí a dospívajících.  </w:t>
      </w:r>
      <w:r w:rsidR="00215FDA">
        <w:rPr>
          <w:b/>
          <w:bCs/>
          <w:szCs w:val="24"/>
        </w:rPr>
        <w:tab/>
      </w:r>
      <w:r w:rsidR="00215FDA">
        <w:rPr>
          <w:szCs w:val="24"/>
        </w:rPr>
        <w:t>Výživové doporučení</w:t>
      </w:r>
      <w:r w:rsidR="00B04616">
        <w:rPr>
          <w:szCs w:val="24"/>
        </w:rPr>
        <w:t xml:space="preserve"> (Dostálová 2012)</w:t>
      </w:r>
      <w:r w:rsidR="00215FDA">
        <w:rPr>
          <w:szCs w:val="24"/>
        </w:rPr>
        <w:t xml:space="preserve"> říká, že příjem ovoce společně </w:t>
      </w:r>
      <w:r w:rsidR="00167E33">
        <w:rPr>
          <w:szCs w:val="24"/>
        </w:rPr>
        <w:t xml:space="preserve">                    </w:t>
      </w:r>
      <w:r w:rsidR="00215FDA">
        <w:rPr>
          <w:szCs w:val="24"/>
        </w:rPr>
        <w:t>se zeleninou by měl být každodenní ve 3-5 porcích. K poměru k zelenině 1:2. Celkový příjem ovoce a zeleniny by měl být 600 g. Z grafu je patrné, že více jak polovina dívek každodenní příjem ovoce dodržuje. U chlapců je to méně než třetina. Tyto údaje jsou velice neuspokojivé.</w:t>
      </w:r>
    </w:p>
    <w:p w14:paraId="6B21056C" w14:textId="77777777" w:rsidR="00F95DCB" w:rsidRDefault="00F95DCB">
      <w:pPr>
        <w:jc w:val="both"/>
        <w:rPr>
          <w:b/>
          <w:bCs/>
          <w:szCs w:val="24"/>
        </w:rPr>
      </w:pPr>
    </w:p>
    <w:p w14:paraId="0160776D" w14:textId="4035CDB2" w:rsidR="004A0E1E" w:rsidRDefault="00215FDA">
      <w:pPr>
        <w:jc w:val="both"/>
        <w:rPr>
          <w:b/>
          <w:bCs/>
          <w:szCs w:val="24"/>
        </w:rPr>
      </w:pPr>
      <w:r>
        <w:rPr>
          <w:b/>
          <w:bCs/>
          <w:szCs w:val="24"/>
        </w:rPr>
        <w:t>Otázka č. 3: Jak často konzumuješ zeleninu?</w:t>
      </w:r>
    </w:p>
    <w:p w14:paraId="6CD23D1A" w14:textId="3A6271D8" w:rsidR="004A0E1E" w:rsidRDefault="00215FDA">
      <w:pPr>
        <w:spacing w:after="0"/>
        <w:jc w:val="left"/>
        <w:rPr>
          <w:bCs/>
          <w:i/>
          <w:iCs/>
          <w:szCs w:val="24"/>
        </w:rPr>
      </w:pPr>
      <w:r>
        <w:rPr>
          <w:bCs/>
          <w:i/>
          <w:iCs/>
          <w:szCs w:val="24"/>
        </w:rPr>
        <w:t>Tabulka č. 1</w:t>
      </w:r>
      <w:r w:rsidR="00F30D45">
        <w:rPr>
          <w:bCs/>
          <w:i/>
          <w:iCs/>
          <w:szCs w:val="24"/>
        </w:rPr>
        <w:t>6</w:t>
      </w:r>
      <w:r>
        <w:rPr>
          <w:bCs/>
          <w:i/>
          <w:iCs/>
          <w:szCs w:val="24"/>
        </w:rPr>
        <w:t>: Příjem zeleniny</w:t>
      </w:r>
    </w:p>
    <w:p w14:paraId="587F0A9A" w14:textId="77777777" w:rsidR="004A0E1E" w:rsidRDefault="00215FDA">
      <w:pPr>
        <w:spacing w:after="0"/>
        <w:jc w:val="both"/>
        <w:rPr>
          <w:b/>
          <w:bCs/>
          <w:szCs w:val="24"/>
        </w:rPr>
      </w:pPr>
      <w:r>
        <w:rPr>
          <w:bCs/>
          <w:i/>
          <w:iCs/>
          <w:noProof/>
          <w:szCs w:val="24"/>
        </w:rPr>
        <w:drawing>
          <wp:inline distT="0" distB="0" distL="0" distR="0" wp14:anchorId="51BD653B" wp14:editId="1A269213">
            <wp:extent cx="5057775" cy="1123267"/>
            <wp:effectExtent l="0" t="0" r="0" b="1270"/>
            <wp:docPr id="27" name="Obrázek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20"/>
                    <pic:cNvPicPr>
                      <a:picLocks noChangeAspect="1" noChangeArrowheads="1"/>
                    </pic:cNvPicPr>
                  </pic:nvPicPr>
                  <pic:blipFill>
                    <a:blip r:embed="rId25"/>
                    <a:srcRect l="-6" t="-26" r="-6" b="-26"/>
                    <a:stretch>
                      <a:fillRect/>
                    </a:stretch>
                  </pic:blipFill>
                  <pic:spPr bwMode="auto">
                    <a:xfrm>
                      <a:off x="0" y="0"/>
                      <a:ext cx="5077359" cy="1127616"/>
                    </a:xfrm>
                    <a:prstGeom prst="rect">
                      <a:avLst/>
                    </a:prstGeom>
                  </pic:spPr>
                </pic:pic>
              </a:graphicData>
            </a:graphic>
          </wp:inline>
        </w:drawing>
      </w:r>
    </w:p>
    <w:p w14:paraId="1CC69A94" w14:textId="77777777" w:rsidR="004A0E1E" w:rsidRDefault="00215FDA">
      <w:pPr>
        <w:spacing w:after="0"/>
        <w:ind w:left="5664" w:firstLine="708"/>
        <w:jc w:val="left"/>
        <w:rPr>
          <w:bCs/>
          <w:i/>
          <w:iCs/>
          <w:szCs w:val="24"/>
        </w:rPr>
      </w:pPr>
      <w:r>
        <w:rPr>
          <w:rFonts w:eastAsia="Times New Roman"/>
          <w:i/>
          <w:iCs/>
          <w:szCs w:val="24"/>
        </w:rPr>
        <w:t xml:space="preserve"> </w:t>
      </w:r>
      <w:r>
        <w:rPr>
          <w:i/>
          <w:iCs/>
          <w:sz w:val="22"/>
        </w:rPr>
        <w:t>Zdroj: vlastní tvorba</w:t>
      </w:r>
    </w:p>
    <w:p w14:paraId="4A966B40" w14:textId="77777777" w:rsidR="003768DC" w:rsidRDefault="003768DC">
      <w:pPr>
        <w:spacing w:after="0"/>
        <w:ind w:firstLine="708"/>
        <w:jc w:val="both"/>
        <w:rPr>
          <w:bCs/>
          <w:szCs w:val="24"/>
        </w:rPr>
      </w:pPr>
    </w:p>
    <w:p w14:paraId="7262B5EE" w14:textId="4E86987D" w:rsidR="004A0E1E" w:rsidRDefault="00215FDA">
      <w:pPr>
        <w:spacing w:after="0"/>
        <w:ind w:firstLine="708"/>
        <w:jc w:val="both"/>
        <w:rPr>
          <w:b/>
          <w:bCs/>
          <w:szCs w:val="24"/>
        </w:rPr>
      </w:pPr>
      <w:r>
        <w:rPr>
          <w:bCs/>
          <w:szCs w:val="24"/>
        </w:rPr>
        <w:t xml:space="preserve">Z </w:t>
      </w:r>
      <w:r w:rsidR="005A2653">
        <w:rPr>
          <w:bCs/>
          <w:szCs w:val="24"/>
        </w:rPr>
        <w:t>tabulky</w:t>
      </w:r>
      <w:r>
        <w:rPr>
          <w:bCs/>
          <w:szCs w:val="24"/>
        </w:rPr>
        <w:t xml:space="preserve"> je patrné, že 4 chlapci (6,45 %) i 2 dívky (3,77 %) konzumují zeleninu více než 1x denně. Každý den konzumuje zeleninu 18 chlapců (29,03 %) a 14 dívek (26,42 %). Minimálně 1x týdně, ne denně konzumuje zeleninu 26 chlapců (41,94 %) </w:t>
      </w:r>
      <w:r w:rsidR="008E78ED">
        <w:rPr>
          <w:bCs/>
          <w:szCs w:val="24"/>
        </w:rPr>
        <w:br/>
      </w:r>
      <w:r>
        <w:rPr>
          <w:bCs/>
          <w:szCs w:val="24"/>
        </w:rPr>
        <w:t>a 30 dívek (56,60 %). Konzumaci zeleniny zřídka uvedlo 13 chlapců (20,97 %) a 7 dívek (13,21 %). Zeleninu nikdy nekonzumuje pouze 1 chlapec (1,61 %). Dívka žádná.</w:t>
      </w:r>
    </w:p>
    <w:p w14:paraId="4FEA509D" w14:textId="0A0BB8EC" w:rsidR="004A0E1E" w:rsidRDefault="00215FDA">
      <w:pPr>
        <w:spacing w:after="0"/>
        <w:ind w:firstLine="708"/>
        <w:jc w:val="both"/>
        <w:rPr>
          <w:bCs/>
          <w:szCs w:val="24"/>
        </w:rPr>
      </w:pPr>
      <w:r>
        <w:rPr>
          <w:bCs/>
          <w:szCs w:val="24"/>
        </w:rPr>
        <w:t xml:space="preserve">Výzkum Kalmana a Vašíčkové (2013) ukazuje, že chlapci ve věku 13 let konzumují průměrně zeleninu (denně, několikrát denně, 5-6 dnů v týdnu) 43,9 % </w:t>
      </w:r>
      <w:r w:rsidR="00C31478">
        <w:rPr>
          <w:bCs/>
          <w:szCs w:val="24"/>
        </w:rPr>
        <w:br/>
      </w:r>
      <w:r>
        <w:rPr>
          <w:bCs/>
          <w:szCs w:val="24"/>
        </w:rPr>
        <w:t xml:space="preserve">a ve věku 15 let 39,2 %. U dívek je to ve 13 letech 51,8 % a v 15 letech 54,3 %. </w:t>
      </w:r>
    </w:p>
    <w:p w14:paraId="2763972A" w14:textId="00DD18EA" w:rsidR="007E5F58" w:rsidRDefault="007E5F58">
      <w:pPr>
        <w:spacing w:after="0"/>
        <w:ind w:firstLine="708"/>
        <w:jc w:val="both"/>
        <w:rPr>
          <w:b/>
          <w:bCs/>
          <w:szCs w:val="24"/>
        </w:rPr>
      </w:pPr>
      <w:r>
        <w:rPr>
          <w:bCs/>
          <w:szCs w:val="24"/>
        </w:rPr>
        <w:t xml:space="preserve">Pipová (2021) v knize zmiňuje studii Zdraví dětí 2016, kde méně jak 1 porci zeleniny denně odpovědělo 24,4 % dětí a dospívajících. </w:t>
      </w:r>
    </w:p>
    <w:p w14:paraId="6B237944" w14:textId="23E38516" w:rsidR="004A0E1E" w:rsidRDefault="00215FDA">
      <w:pPr>
        <w:spacing w:after="0"/>
        <w:jc w:val="both"/>
        <w:rPr>
          <w:szCs w:val="24"/>
        </w:rPr>
      </w:pPr>
      <w:r>
        <w:rPr>
          <w:b/>
          <w:bCs/>
          <w:szCs w:val="24"/>
        </w:rPr>
        <w:lastRenderedPageBreak/>
        <w:tab/>
      </w:r>
      <w:r>
        <w:rPr>
          <w:szCs w:val="24"/>
        </w:rPr>
        <w:t xml:space="preserve">Výživové doporučení </w:t>
      </w:r>
      <w:r w:rsidR="00355221">
        <w:rPr>
          <w:szCs w:val="24"/>
        </w:rPr>
        <w:t xml:space="preserve">(Dostálová, 2012) </w:t>
      </w:r>
      <w:r>
        <w:rPr>
          <w:szCs w:val="24"/>
        </w:rPr>
        <w:t>říká, že příjem zeleniny společně</w:t>
      </w:r>
      <w:r w:rsidR="00C31478">
        <w:rPr>
          <w:szCs w:val="24"/>
        </w:rPr>
        <w:t xml:space="preserve"> </w:t>
      </w:r>
      <w:r w:rsidR="00C31478">
        <w:rPr>
          <w:szCs w:val="24"/>
        </w:rPr>
        <w:br/>
      </w:r>
      <w:r>
        <w:rPr>
          <w:szCs w:val="24"/>
        </w:rPr>
        <w:t>s ovocem by měl být každodenní ve 3-5 porcích. K poměru k ovoci 2:1. Celkový příjem ovoce a zeleniny by měl být 600 g. Z grafu je patrné, že každodenní příjem zeleniny j</w:t>
      </w:r>
      <w:r w:rsidR="00C31478">
        <w:rPr>
          <w:szCs w:val="24"/>
        </w:rPr>
        <w:t xml:space="preserve">e </w:t>
      </w:r>
      <w:r w:rsidR="00C31478">
        <w:rPr>
          <w:szCs w:val="24"/>
        </w:rPr>
        <w:br/>
      </w:r>
      <w:r>
        <w:rPr>
          <w:szCs w:val="24"/>
        </w:rPr>
        <w:t>u respondentů menší než třetina.</w:t>
      </w:r>
      <w:r w:rsidR="00355221">
        <w:rPr>
          <w:szCs w:val="24"/>
        </w:rPr>
        <w:t xml:space="preserve"> </w:t>
      </w:r>
    </w:p>
    <w:p w14:paraId="0472E0B5" w14:textId="77777777" w:rsidR="003C34CD" w:rsidRDefault="003C34CD">
      <w:pPr>
        <w:spacing w:after="0"/>
        <w:jc w:val="both"/>
        <w:rPr>
          <w:b/>
          <w:bCs/>
          <w:szCs w:val="24"/>
        </w:rPr>
      </w:pPr>
    </w:p>
    <w:p w14:paraId="74EBE0A6" w14:textId="50450F90" w:rsidR="004A0E1E" w:rsidRDefault="00215FDA">
      <w:pPr>
        <w:spacing w:after="0"/>
        <w:jc w:val="both"/>
        <w:rPr>
          <w:b/>
          <w:bCs/>
          <w:szCs w:val="24"/>
        </w:rPr>
      </w:pPr>
      <w:r>
        <w:rPr>
          <w:b/>
          <w:bCs/>
          <w:szCs w:val="24"/>
        </w:rPr>
        <w:t>Otázka č. 4: Jak často jíš tyto potraviny?</w:t>
      </w:r>
    </w:p>
    <w:p w14:paraId="1816466E" w14:textId="04EC951B" w:rsidR="004A0E1E" w:rsidRDefault="00215FDA">
      <w:pPr>
        <w:spacing w:after="0"/>
        <w:jc w:val="left"/>
        <w:rPr>
          <w:bCs/>
          <w:i/>
          <w:iCs/>
          <w:szCs w:val="24"/>
        </w:rPr>
      </w:pPr>
      <w:r>
        <w:rPr>
          <w:bCs/>
          <w:i/>
          <w:iCs/>
          <w:szCs w:val="24"/>
        </w:rPr>
        <w:t>Tabulka č. 1</w:t>
      </w:r>
      <w:r w:rsidR="00F30D45">
        <w:rPr>
          <w:bCs/>
          <w:i/>
          <w:iCs/>
          <w:szCs w:val="24"/>
        </w:rPr>
        <w:t>7</w:t>
      </w:r>
      <w:r>
        <w:rPr>
          <w:bCs/>
          <w:i/>
          <w:iCs/>
          <w:szCs w:val="24"/>
        </w:rPr>
        <w:t>: Četnost konzumace obilovin</w:t>
      </w:r>
    </w:p>
    <w:p w14:paraId="2998A2D5" w14:textId="77777777" w:rsidR="004A0E1E" w:rsidRDefault="00215FDA">
      <w:pPr>
        <w:spacing w:after="0"/>
        <w:jc w:val="left"/>
        <w:rPr>
          <w:bCs/>
          <w:i/>
          <w:iCs/>
          <w:szCs w:val="24"/>
        </w:rPr>
      </w:pPr>
      <w:r>
        <w:rPr>
          <w:bCs/>
          <w:i/>
          <w:iCs/>
          <w:noProof/>
          <w:szCs w:val="24"/>
        </w:rPr>
        <w:drawing>
          <wp:inline distT="0" distB="0" distL="0" distR="0" wp14:anchorId="40709800" wp14:editId="7C0A47E4">
            <wp:extent cx="5016500" cy="1571625"/>
            <wp:effectExtent l="0" t="0" r="0" b="9525"/>
            <wp:docPr id="30" name="Obrázek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22"/>
                    <pic:cNvPicPr>
                      <a:picLocks noChangeAspect="1" noChangeArrowheads="1"/>
                    </pic:cNvPicPr>
                  </pic:nvPicPr>
                  <pic:blipFill>
                    <a:blip r:embed="rId26"/>
                    <a:srcRect l="-6" t="-16" r="-6" b="-16"/>
                    <a:stretch>
                      <a:fillRect/>
                    </a:stretch>
                  </pic:blipFill>
                  <pic:spPr bwMode="auto">
                    <a:xfrm>
                      <a:off x="0" y="0"/>
                      <a:ext cx="5039574" cy="1578854"/>
                    </a:xfrm>
                    <a:prstGeom prst="rect">
                      <a:avLst/>
                    </a:prstGeom>
                  </pic:spPr>
                </pic:pic>
              </a:graphicData>
            </a:graphic>
          </wp:inline>
        </w:drawing>
      </w:r>
    </w:p>
    <w:p w14:paraId="5FAB9A0C" w14:textId="77777777" w:rsidR="004A0E1E" w:rsidRDefault="00215FDA">
      <w:pPr>
        <w:spacing w:after="0"/>
        <w:ind w:left="5664" w:firstLine="708"/>
        <w:jc w:val="left"/>
        <w:rPr>
          <w:bCs/>
          <w:i/>
          <w:iCs/>
          <w:szCs w:val="24"/>
        </w:rPr>
      </w:pPr>
      <w:r>
        <w:rPr>
          <w:rFonts w:eastAsia="Times New Roman"/>
          <w:i/>
          <w:iCs/>
          <w:szCs w:val="24"/>
        </w:rPr>
        <w:t xml:space="preserve"> </w:t>
      </w:r>
      <w:r>
        <w:rPr>
          <w:i/>
          <w:iCs/>
          <w:sz w:val="22"/>
        </w:rPr>
        <w:t>Zdroj: vlastní tvorba</w:t>
      </w:r>
    </w:p>
    <w:p w14:paraId="44ED5B47" w14:textId="77777777" w:rsidR="00632395" w:rsidRDefault="00632395">
      <w:pPr>
        <w:spacing w:after="0"/>
        <w:ind w:firstLine="708"/>
        <w:jc w:val="both"/>
        <w:rPr>
          <w:szCs w:val="24"/>
        </w:rPr>
      </w:pPr>
    </w:p>
    <w:p w14:paraId="4226C6F5" w14:textId="34AE86A3" w:rsidR="004A0E1E" w:rsidRDefault="00215FDA">
      <w:pPr>
        <w:spacing w:after="0"/>
        <w:ind w:firstLine="708"/>
        <w:jc w:val="both"/>
        <w:rPr>
          <w:szCs w:val="24"/>
        </w:rPr>
      </w:pPr>
      <w:r>
        <w:rPr>
          <w:szCs w:val="24"/>
        </w:rPr>
        <w:t xml:space="preserve">Z </w:t>
      </w:r>
      <w:r w:rsidR="00380CDA">
        <w:rPr>
          <w:szCs w:val="24"/>
        </w:rPr>
        <w:t>tabulky</w:t>
      </w:r>
      <w:r>
        <w:rPr>
          <w:szCs w:val="24"/>
        </w:rPr>
        <w:t xml:space="preserve"> je patrné, že obiloviny 1x týdně konzumuje 1 chlapec (1,61 %) a 2 dívky (3,77 %). Odpověď 2x týdně zodpověděli 2 chlapci (3,23 %) a 1 dívka (1,89 %). 3x týdně obiloviny konzumuje 8 chlapců (12,90 %) a 3 dívky (5,66 %). Odpověď 4x týdně zapsalo 6 chlapců (9,68 %) a 5 dívek (9,43 %). 5x týdně obiloviny konzumuje 9 chlapců (14,52 %)</w:t>
      </w:r>
      <w:r w:rsidR="00C31478">
        <w:rPr>
          <w:szCs w:val="24"/>
        </w:rPr>
        <w:t xml:space="preserve"> </w:t>
      </w:r>
      <w:r>
        <w:rPr>
          <w:szCs w:val="24"/>
        </w:rPr>
        <w:t>a 10 dívek (18,87 %). 6x týdně 2 chlapci (3,23 %) a 1 dívka (1,89 %). Odpověď každý den, s nejvyšší nárůstem zapsalo 34 chlapců (54,84 %) a 31 dívek (58,49 %).</w:t>
      </w:r>
      <w:r w:rsidR="00C31478">
        <w:rPr>
          <w:szCs w:val="24"/>
        </w:rPr>
        <w:t xml:space="preserve"> </w:t>
      </w:r>
      <w:r w:rsidR="00C31478">
        <w:rPr>
          <w:szCs w:val="24"/>
        </w:rPr>
        <w:br/>
      </w:r>
      <w:r>
        <w:rPr>
          <w:szCs w:val="24"/>
        </w:rPr>
        <w:t>K odpovědím vůbec a příležitostně nezapsal nikdo svou odpověď.</w:t>
      </w:r>
    </w:p>
    <w:p w14:paraId="64AB734D" w14:textId="5BB4CCE8" w:rsidR="004A0E1E" w:rsidRDefault="00215FDA">
      <w:pPr>
        <w:spacing w:after="0"/>
        <w:ind w:firstLine="708"/>
        <w:jc w:val="both"/>
        <w:rPr>
          <w:szCs w:val="24"/>
        </w:rPr>
      </w:pPr>
      <w:r>
        <w:rPr>
          <w:szCs w:val="24"/>
        </w:rPr>
        <w:t>Výživové doporučení</w:t>
      </w:r>
      <w:r w:rsidR="00355221">
        <w:rPr>
          <w:szCs w:val="24"/>
        </w:rPr>
        <w:t xml:space="preserve"> (Mužíková, 2008)</w:t>
      </w:r>
      <w:r>
        <w:rPr>
          <w:szCs w:val="24"/>
        </w:rPr>
        <w:t xml:space="preserve"> nám říká, že by denně každá porce měla obsahovat obiloviny. Z grafu vyplývá, že více jak 50 % chlapců i děvčat každý den obilovinu konzumuje. </w:t>
      </w:r>
    </w:p>
    <w:p w14:paraId="7EDBCF47" w14:textId="51ABD57F" w:rsidR="00167E33" w:rsidRDefault="00167E33">
      <w:pPr>
        <w:spacing w:after="0"/>
        <w:jc w:val="both"/>
        <w:rPr>
          <w:szCs w:val="24"/>
        </w:rPr>
      </w:pPr>
    </w:p>
    <w:p w14:paraId="482A48F8" w14:textId="193E3826" w:rsidR="00167E33" w:rsidRDefault="00167E33">
      <w:pPr>
        <w:spacing w:after="0"/>
        <w:jc w:val="both"/>
        <w:rPr>
          <w:szCs w:val="24"/>
        </w:rPr>
      </w:pPr>
    </w:p>
    <w:p w14:paraId="02FCCC6C" w14:textId="373AEAB5" w:rsidR="00167E33" w:rsidRDefault="00167E33">
      <w:pPr>
        <w:spacing w:after="0"/>
        <w:jc w:val="both"/>
        <w:rPr>
          <w:szCs w:val="24"/>
        </w:rPr>
      </w:pPr>
    </w:p>
    <w:p w14:paraId="6A4AE052" w14:textId="558C8DF8" w:rsidR="00167E33" w:rsidRDefault="00167E33">
      <w:pPr>
        <w:spacing w:after="0"/>
        <w:jc w:val="both"/>
        <w:rPr>
          <w:szCs w:val="24"/>
        </w:rPr>
      </w:pPr>
    </w:p>
    <w:p w14:paraId="0C2F3751" w14:textId="0A69D833" w:rsidR="00167E33" w:rsidRDefault="00167E33">
      <w:pPr>
        <w:spacing w:after="0"/>
        <w:jc w:val="both"/>
        <w:rPr>
          <w:szCs w:val="24"/>
        </w:rPr>
      </w:pPr>
    </w:p>
    <w:p w14:paraId="1997D1BB" w14:textId="7055A50F" w:rsidR="00167E33" w:rsidRDefault="00167E33">
      <w:pPr>
        <w:spacing w:after="0"/>
        <w:jc w:val="both"/>
        <w:rPr>
          <w:szCs w:val="24"/>
        </w:rPr>
      </w:pPr>
    </w:p>
    <w:p w14:paraId="20AA1E25" w14:textId="77777777" w:rsidR="00167E33" w:rsidRDefault="00167E33">
      <w:pPr>
        <w:spacing w:after="0"/>
        <w:jc w:val="both"/>
        <w:rPr>
          <w:szCs w:val="24"/>
        </w:rPr>
      </w:pPr>
    </w:p>
    <w:p w14:paraId="01ECE94F" w14:textId="51B7D44B" w:rsidR="004A0E1E" w:rsidRDefault="00215FDA">
      <w:pPr>
        <w:spacing w:after="0"/>
        <w:jc w:val="left"/>
      </w:pPr>
      <w:r>
        <w:rPr>
          <w:bCs/>
          <w:i/>
          <w:iCs/>
          <w:szCs w:val="24"/>
        </w:rPr>
        <w:lastRenderedPageBreak/>
        <w:t>Tabulka č. 1</w:t>
      </w:r>
      <w:r w:rsidR="00F52820">
        <w:rPr>
          <w:bCs/>
          <w:i/>
          <w:iCs/>
          <w:szCs w:val="24"/>
        </w:rPr>
        <w:t>8</w:t>
      </w:r>
      <w:r>
        <w:rPr>
          <w:bCs/>
          <w:i/>
          <w:iCs/>
          <w:szCs w:val="24"/>
        </w:rPr>
        <w:t>: Četnost konzumace t</w:t>
      </w:r>
      <w:r>
        <w:rPr>
          <w:i/>
          <w:iCs/>
        </w:rPr>
        <w:t>echnologicky upravené zeleniny</w:t>
      </w:r>
    </w:p>
    <w:p w14:paraId="78BF3697" w14:textId="77777777" w:rsidR="004A0E1E" w:rsidRDefault="00215FDA">
      <w:pPr>
        <w:spacing w:after="0"/>
        <w:jc w:val="left"/>
        <w:rPr>
          <w:bCs/>
          <w:i/>
          <w:iCs/>
          <w:sz w:val="22"/>
        </w:rPr>
      </w:pPr>
      <w:r>
        <w:rPr>
          <w:bCs/>
          <w:i/>
          <w:iCs/>
          <w:noProof/>
          <w:sz w:val="22"/>
        </w:rPr>
        <w:drawing>
          <wp:inline distT="0" distB="0" distL="0" distR="0" wp14:anchorId="7E7D40E4" wp14:editId="3355EED4">
            <wp:extent cx="5066030" cy="1685925"/>
            <wp:effectExtent l="0" t="0" r="1270" b="9525"/>
            <wp:docPr id="33" name="Obrázek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ek24"/>
                    <pic:cNvPicPr>
                      <a:picLocks noChangeAspect="1" noChangeArrowheads="1"/>
                    </pic:cNvPicPr>
                  </pic:nvPicPr>
                  <pic:blipFill>
                    <a:blip r:embed="rId27"/>
                    <a:srcRect l="-6" t="-16" r="-6" b="-16"/>
                    <a:stretch>
                      <a:fillRect/>
                    </a:stretch>
                  </pic:blipFill>
                  <pic:spPr bwMode="auto">
                    <a:xfrm>
                      <a:off x="0" y="0"/>
                      <a:ext cx="5084288" cy="1692001"/>
                    </a:xfrm>
                    <a:prstGeom prst="rect">
                      <a:avLst/>
                    </a:prstGeom>
                  </pic:spPr>
                </pic:pic>
              </a:graphicData>
            </a:graphic>
          </wp:inline>
        </w:drawing>
      </w:r>
    </w:p>
    <w:p w14:paraId="5A9E3638" w14:textId="77777777" w:rsidR="004A0E1E" w:rsidRDefault="00215FDA">
      <w:pPr>
        <w:spacing w:after="0"/>
        <w:ind w:left="5664" w:firstLine="708"/>
        <w:jc w:val="left"/>
        <w:rPr>
          <w:bCs/>
          <w:i/>
          <w:iCs/>
          <w:sz w:val="22"/>
        </w:rPr>
      </w:pPr>
      <w:r>
        <w:rPr>
          <w:rFonts w:eastAsia="Times New Roman"/>
          <w:i/>
          <w:iCs/>
          <w:sz w:val="22"/>
        </w:rPr>
        <w:t xml:space="preserve"> </w:t>
      </w:r>
      <w:r>
        <w:rPr>
          <w:i/>
          <w:iCs/>
          <w:sz w:val="22"/>
        </w:rPr>
        <w:t>Zdroj: vlastní tvorba</w:t>
      </w:r>
    </w:p>
    <w:p w14:paraId="4B08E000" w14:textId="77777777" w:rsidR="00167E33" w:rsidRDefault="00167E33">
      <w:pPr>
        <w:spacing w:after="0"/>
        <w:ind w:firstLine="708"/>
        <w:jc w:val="both"/>
        <w:rPr>
          <w:szCs w:val="24"/>
        </w:rPr>
      </w:pPr>
    </w:p>
    <w:p w14:paraId="7EA5D2A7" w14:textId="7E9192F4" w:rsidR="004A0E1E" w:rsidRDefault="00215FDA">
      <w:pPr>
        <w:spacing w:after="0"/>
        <w:ind w:firstLine="708"/>
        <w:jc w:val="both"/>
        <w:rPr>
          <w:szCs w:val="24"/>
        </w:rPr>
      </w:pPr>
      <w:r>
        <w:rPr>
          <w:szCs w:val="24"/>
        </w:rPr>
        <w:t xml:space="preserve">Z </w:t>
      </w:r>
      <w:r w:rsidR="00380CDA">
        <w:rPr>
          <w:szCs w:val="24"/>
        </w:rPr>
        <w:t>tabulky</w:t>
      </w:r>
      <w:r>
        <w:rPr>
          <w:szCs w:val="24"/>
        </w:rPr>
        <w:t xml:space="preserve"> je patrné, že technologicky upravenou zeleninu 1x týdně konzumuje </w:t>
      </w:r>
      <w:r w:rsidR="00167E33">
        <w:rPr>
          <w:szCs w:val="24"/>
        </w:rPr>
        <w:t xml:space="preserve">     </w:t>
      </w:r>
      <w:r>
        <w:rPr>
          <w:szCs w:val="24"/>
        </w:rPr>
        <w:t>15 chlapců (24,19 %) a 8 dívek (15,09 %). Odpověď 2x týdně zodpovědělo 15 chlapců (24,19 %) a 10 dívek (18,87 %). 3x týdně technologicky upravenou zeleninu konzumuje 8 chlapců (12,90 %) a 7 dívek (13,21 %). Odpověď 4x týdně zapsali 4 chlapci (6,45 %)</w:t>
      </w:r>
      <w:r w:rsidR="00C31478">
        <w:rPr>
          <w:szCs w:val="24"/>
        </w:rPr>
        <w:t xml:space="preserve"> </w:t>
      </w:r>
      <w:r w:rsidR="00C31478">
        <w:rPr>
          <w:szCs w:val="24"/>
        </w:rPr>
        <w:br/>
      </w:r>
      <w:r>
        <w:rPr>
          <w:szCs w:val="24"/>
        </w:rPr>
        <w:t>a 5 dívek (9,43 %). 5x týdně tuto odpověď uvedli 3 chlapci (4,84 %) a 1 dívka (1,89 %). 6x týdně odpověď nezapsal žádný chlapec, ale dívky 3 (5,66 %). Každodenní konzumaci této zeleniny zapsali 4 chlapci (6,45 %) a 2 dívky (3,77 %). Vůbec technologicky upravenou zeleninu nekonzumuje 7 chlapců (11,29 %) a 9 dívek (16,98 %). Příležitostně si tuto zeleninu dá 6 chlapců (9,68 %) a 8 dívek (15,09 %).</w:t>
      </w:r>
    </w:p>
    <w:p w14:paraId="3A8F4183" w14:textId="1ABE19B2" w:rsidR="004A0E1E" w:rsidRDefault="00215FDA">
      <w:pPr>
        <w:spacing w:after="0"/>
        <w:jc w:val="both"/>
        <w:rPr>
          <w:bCs/>
          <w:sz w:val="22"/>
        </w:rPr>
      </w:pPr>
      <w:r>
        <w:rPr>
          <w:bCs/>
          <w:i/>
          <w:iCs/>
          <w:sz w:val="22"/>
        </w:rPr>
        <w:tab/>
      </w:r>
      <w:r>
        <w:rPr>
          <w:bCs/>
          <w:szCs w:val="24"/>
        </w:rPr>
        <w:t xml:space="preserve">Výživové doporučení </w:t>
      </w:r>
      <w:r w:rsidR="00B04616">
        <w:rPr>
          <w:bCs/>
          <w:szCs w:val="24"/>
        </w:rPr>
        <w:t xml:space="preserve">(Dostálová, 20102) </w:t>
      </w:r>
      <w:r>
        <w:rPr>
          <w:bCs/>
          <w:szCs w:val="24"/>
        </w:rPr>
        <w:t>říká, že spotřeba ovoce a zeleniny by denně měla být 600 g, v poměru 1:2. Tomuto doporučení napomáhá technologicky upravená zelenina. V grafu vidíme, že pouze 11,29 % chlapců a 16,98 % dívek ji nekonzumuje vůbec.</w:t>
      </w:r>
    </w:p>
    <w:p w14:paraId="0FEF599D" w14:textId="4623279E" w:rsidR="0077402A" w:rsidRDefault="0077402A">
      <w:pPr>
        <w:spacing w:after="0"/>
        <w:jc w:val="both"/>
        <w:rPr>
          <w:bCs/>
          <w:i/>
          <w:iCs/>
          <w:sz w:val="22"/>
        </w:rPr>
      </w:pPr>
    </w:p>
    <w:p w14:paraId="0213A320" w14:textId="6997D7A7" w:rsidR="004A0E1E" w:rsidRDefault="00215FDA">
      <w:pPr>
        <w:spacing w:after="0"/>
        <w:jc w:val="left"/>
        <w:rPr>
          <w:bCs/>
          <w:i/>
          <w:iCs/>
          <w:szCs w:val="24"/>
        </w:rPr>
      </w:pPr>
      <w:r>
        <w:rPr>
          <w:bCs/>
          <w:i/>
          <w:iCs/>
          <w:szCs w:val="24"/>
        </w:rPr>
        <w:t>Tabulka č. 1</w:t>
      </w:r>
      <w:r w:rsidR="00F52820">
        <w:rPr>
          <w:bCs/>
          <w:i/>
          <w:iCs/>
          <w:szCs w:val="24"/>
        </w:rPr>
        <w:t>9</w:t>
      </w:r>
      <w:r>
        <w:rPr>
          <w:bCs/>
          <w:i/>
          <w:iCs/>
          <w:szCs w:val="24"/>
        </w:rPr>
        <w:t>: Četnost konzumace m</w:t>
      </w:r>
      <w:r>
        <w:rPr>
          <w:i/>
          <w:iCs/>
        </w:rPr>
        <w:t>léčných výrobků</w:t>
      </w:r>
    </w:p>
    <w:p w14:paraId="4665A22B" w14:textId="77777777" w:rsidR="004A0E1E" w:rsidRDefault="00215FDA">
      <w:pPr>
        <w:spacing w:after="0"/>
        <w:jc w:val="left"/>
        <w:rPr>
          <w:bCs/>
          <w:i/>
          <w:iCs/>
          <w:szCs w:val="24"/>
        </w:rPr>
      </w:pPr>
      <w:r>
        <w:rPr>
          <w:bCs/>
          <w:i/>
          <w:iCs/>
          <w:noProof/>
          <w:szCs w:val="24"/>
        </w:rPr>
        <w:drawing>
          <wp:inline distT="0" distB="0" distL="0" distR="0" wp14:anchorId="5EC86FB8" wp14:editId="3AB2D95E">
            <wp:extent cx="5066665" cy="1710055"/>
            <wp:effectExtent l="0" t="0" r="635" b="4445"/>
            <wp:docPr id="36" name="Obrázek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ek26"/>
                    <pic:cNvPicPr>
                      <a:picLocks noChangeAspect="1" noChangeArrowheads="1"/>
                    </pic:cNvPicPr>
                  </pic:nvPicPr>
                  <pic:blipFill>
                    <a:blip r:embed="rId28"/>
                    <a:srcRect l="-6" t="-16" r="-6" b="-16"/>
                    <a:stretch>
                      <a:fillRect/>
                    </a:stretch>
                  </pic:blipFill>
                  <pic:spPr bwMode="auto">
                    <a:xfrm>
                      <a:off x="0" y="0"/>
                      <a:ext cx="5097775" cy="1720555"/>
                    </a:xfrm>
                    <a:prstGeom prst="rect">
                      <a:avLst/>
                    </a:prstGeom>
                  </pic:spPr>
                </pic:pic>
              </a:graphicData>
            </a:graphic>
          </wp:inline>
        </w:drawing>
      </w:r>
    </w:p>
    <w:p w14:paraId="440B3785" w14:textId="77777777" w:rsidR="004A0E1E" w:rsidRDefault="00215FDA">
      <w:pPr>
        <w:spacing w:after="0"/>
        <w:ind w:left="5664" w:firstLine="708"/>
        <w:jc w:val="left"/>
        <w:rPr>
          <w:bCs/>
          <w:i/>
          <w:iCs/>
          <w:szCs w:val="24"/>
        </w:rPr>
      </w:pPr>
      <w:r>
        <w:rPr>
          <w:rFonts w:eastAsia="Times New Roman"/>
          <w:i/>
          <w:iCs/>
          <w:szCs w:val="24"/>
        </w:rPr>
        <w:t xml:space="preserve"> </w:t>
      </w:r>
      <w:r>
        <w:rPr>
          <w:i/>
          <w:iCs/>
          <w:sz w:val="22"/>
        </w:rPr>
        <w:t>Zdroj: vlastní tvorba</w:t>
      </w:r>
    </w:p>
    <w:p w14:paraId="7D5DC95F" w14:textId="165FE942" w:rsidR="004A0E1E" w:rsidRDefault="00215FDA">
      <w:pPr>
        <w:spacing w:after="0"/>
        <w:jc w:val="left"/>
        <w:rPr>
          <w:bCs/>
          <w:i/>
          <w:iCs/>
          <w:szCs w:val="24"/>
        </w:rPr>
      </w:pPr>
      <w:r>
        <w:rPr>
          <w:bCs/>
          <w:i/>
          <w:iCs/>
          <w:szCs w:val="24"/>
        </w:rPr>
        <w:lastRenderedPageBreak/>
        <w:t xml:space="preserve">Graf č. </w:t>
      </w:r>
      <w:r w:rsidR="00100698">
        <w:rPr>
          <w:bCs/>
          <w:i/>
          <w:iCs/>
          <w:szCs w:val="24"/>
        </w:rPr>
        <w:t>3</w:t>
      </w:r>
      <w:r>
        <w:rPr>
          <w:bCs/>
          <w:i/>
          <w:iCs/>
          <w:szCs w:val="24"/>
        </w:rPr>
        <w:t>: Četnost konzumace m</w:t>
      </w:r>
      <w:r>
        <w:rPr>
          <w:i/>
          <w:iCs/>
        </w:rPr>
        <w:t>léčných výrobků</w:t>
      </w:r>
    </w:p>
    <w:p w14:paraId="12033C79" w14:textId="77777777" w:rsidR="004A0E1E" w:rsidRDefault="00215FDA">
      <w:pPr>
        <w:spacing w:after="0"/>
        <w:jc w:val="both"/>
        <w:rPr>
          <w:b/>
          <w:bCs/>
          <w:szCs w:val="24"/>
        </w:rPr>
      </w:pPr>
      <w:r>
        <w:rPr>
          <w:b/>
          <w:bCs/>
          <w:noProof/>
          <w:szCs w:val="24"/>
        </w:rPr>
        <w:drawing>
          <wp:inline distT="0" distB="0" distL="0" distR="0" wp14:anchorId="326C4900" wp14:editId="77E111D1">
            <wp:extent cx="4742815" cy="2119630"/>
            <wp:effectExtent l="0" t="0" r="635" b="0"/>
            <wp:docPr id="37" name="Obrázek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ázek27"/>
                    <pic:cNvPicPr>
                      <a:picLocks noChangeAspect="1" noChangeArrowheads="1"/>
                    </pic:cNvPicPr>
                  </pic:nvPicPr>
                  <pic:blipFill>
                    <a:blip r:embed="rId29"/>
                    <a:srcRect l="-2" t="-3" r="-2" b="-3"/>
                    <a:stretch>
                      <a:fillRect/>
                    </a:stretch>
                  </pic:blipFill>
                  <pic:spPr bwMode="auto">
                    <a:xfrm>
                      <a:off x="0" y="0"/>
                      <a:ext cx="4751257" cy="2123403"/>
                    </a:xfrm>
                    <a:prstGeom prst="rect">
                      <a:avLst/>
                    </a:prstGeom>
                  </pic:spPr>
                </pic:pic>
              </a:graphicData>
            </a:graphic>
          </wp:inline>
        </w:drawing>
      </w:r>
      <w:r>
        <w:rPr>
          <w:noProof/>
        </w:rPr>
        <mc:AlternateContent>
          <mc:Choice Requires="wps">
            <w:drawing>
              <wp:anchor distT="0" distB="0" distL="114935" distR="114935" simplePos="0" relativeHeight="151" behindDoc="0" locked="0" layoutInCell="0" allowOverlap="1" wp14:anchorId="5742EC6A" wp14:editId="3D747FD7">
                <wp:simplePos x="0" y="0"/>
                <wp:positionH relativeFrom="column">
                  <wp:posOffset>1044575</wp:posOffset>
                </wp:positionH>
                <wp:positionV relativeFrom="paragraph">
                  <wp:posOffset>71755</wp:posOffset>
                </wp:positionV>
                <wp:extent cx="2228850" cy="342265"/>
                <wp:effectExtent l="0" t="0" r="0" b="0"/>
                <wp:wrapNone/>
                <wp:docPr id="38" name="Rámec8"/>
                <wp:cNvGraphicFramePr/>
                <a:graphic xmlns:a="http://schemas.openxmlformats.org/drawingml/2006/main">
                  <a:graphicData uri="http://schemas.microsoft.com/office/word/2010/wordprocessingShape">
                    <wps:wsp>
                      <wps:cNvSpPr txBox="1"/>
                      <wps:spPr>
                        <a:xfrm>
                          <a:off x="0" y="0"/>
                          <a:ext cx="2228850" cy="342265"/>
                        </a:xfrm>
                        <a:prstGeom prst="rect">
                          <a:avLst/>
                        </a:prstGeom>
                        <a:solidFill>
                          <a:srgbClr val="FFFFFF"/>
                        </a:solidFill>
                      </wps:spPr>
                      <wps:txbx>
                        <w:txbxContent>
                          <w:p w14:paraId="0EE0A2FB" w14:textId="77777777" w:rsidR="004A0E1E" w:rsidRDefault="004A0E1E"/>
                        </w:txbxContent>
                      </wps:txbx>
                      <wps:bodyPr lIns="92075" tIns="46355" rIns="92075" bIns="46355" anchor="t">
                        <a:noAutofit/>
                      </wps:bodyPr>
                    </wps:wsp>
                  </a:graphicData>
                </a:graphic>
              </wp:anchor>
            </w:drawing>
          </mc:Choice>
          <mc:Fallback>
            <w:pict>
              <v:shape w14:anchorId="5742EC6A" id="Rámec8" o:spid="_x0000_s1027" type="#_x0000_t202" style="position:absolute;left:0;text-align:left;margin-left:82.25pt;margin-top:5.65pt;width:175.5pt;height:26.95pt;z-index:151;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" o:allowincell="f" stroked="f">
                <v:textbox inset="7.25pt,3.65pt,7.25pt,3.65pt">
                  <w:txbxContent>
                    <w:p w14:paraId="0EE0A2FB" w14:textId="77777777" w:rsidR="004A0E1E" w:rsidRDefault="004A0E1E"/>
                  </w:txbxContent>
                </v:textbox>
              </v:shape>
            </w:pict>
          </mc:Fallback>
        </mc:AlternateContent>
      </w:r>
    </w:p>
    <w:p w14:paraId="2133A448" w14:textId="77777777" w:rsidR="004A0E1E" w:rsidRDefault="00215FDA">
      <w:pPr>
        <w:spacing w:after="0"/>
        <w:ind w:left="6372"/>
        <w:jc w:val="both"/>
        <w:rPr>
          <w:bCs/>
          <w:i/>
          <w:iCs/>
          <w:sz w:val="22"/>
        </w:rPr>
      </w:pPr>
      <w:r>
        <w:rPr>
          <w:rFonts w:eastAsia="Times New Roman"/>
          <w:bCs/>
          <w:i/>
          <w:iCs/>
          <w:sz w:val="22"/>
        </w:rPr>
        <w:t xml:space="preserve">    </w:t>
      </w:r>
      <w:r>
        <w:rPr>
          <w:bCs/>
          <w:i/>
          <w:iCs/>
          <w:sz w:val="22"/>
        </w:rPr>
        <w:t>Zdroj: vlastní tvorba</w:t>
      </w:r>
    </w:p>
    <w:p w14:paraId="4362DE07" w14:textId="77777777" w:rsidR="00167E33" w:rsidRDefault="00167E33">
      <w:pPr>
        <w:spacing w:after="0"/>
        <w:ind w:firstLine="708"/>
        <w:jc w:val="both"/>
        <w:rPr>
          <w:szCs w:val="24"/>
        </w:rPr>
      </w:pPr>
    </w:p>
    <w:p w14:paraId="55322C15" w14:textId="17D297B9" w:rsidR="004A0E1E" w:rsidRDefault="00215FDA">
      <w:pPr>
        <w:spacing w:after="0"/>
        <w:ind w:firstLine="708"/>
        <w:jc w:val="both"/>
        <w:rPr>
          <w:szCs w:val="24"/>
        </w:rPr>
      </w:pPr>
      <w:r>
        <w:rPr>
          <w:szCs w:val="24"/>
        </w:rPr>
        <w:t xml:space="preserve">Z grafu je patrné, že 1x týdně mléčné výrobky konzumují 4 chlapci (6,45 %) </w:t>
      </w:r>
      <w:r w:rsidR="00C31478">
        <w:rPr>
          <w:szCs w:val="24"/>
        </w:rPr>
        <w:br/>
      </w:r>
      <w:r>
        <w:rPr>
          <w:szCs w:val="24"/>
        </w:rPr>
        <w:t>a 2 dívky (3,77 %). Při odpověď 2x týdně došlo ke shodě 5 chlapců (8,06 %) a 5 dívek (9,43 %). 3x týdně mléčné výrobky konzumuje 10 chlapců (16,13 %) a 7 dívek (13,21 %). Odpověď 4x týdně zapsalo 9 chlapců (14,52 %) a 7 dívka (13,21 %). 5x týdně tyto výrobky konzumuje 13 chlapců (20,97 %) a 6 dívek (11,32 %). Odpověď 6x týdně uvedlo</w:t>
      </w:r>
      <w:r w:rsidR="00C31478">
        <w:rPr>
          <w:szCs w:val="24"/>
        </w:rPr>
        <w:t xml:space="preserve"> </w:t>
      </w:r>
      <w:r>
        <w:rPr>
          <w:szCs w:val="24"/>
        </w:rPr>
        <w:t>7 chlapců (11,29 %) a 4 dívky (7,55 %). Každodenní konzumaci mléčných výrobků uvedlo 14 chlapců (22,58 %) a 19 dívek (35,85 %). Odpověď vůbec nezapsal žádný chlapec, ale 1 dívka (1,89 %). Příležitostnou konzumaci mléčných výrobků neuvedl žádný chlapec a dívky 2 (3,77 %).</w:t>
      </w:r>
    </w:p>
    <w:p w14:paraId="00D1F7E0" w14:textId="3C09FE2D" w:rsidR="004A0E1E" w:rsidRDefault="00215FDA">
      <w:pPr>
        <w:spacing w:after="0"/>
        <w:ind w:firstLine="708"/>
        <w:jc w:val="both"/>
        <w:rPr>
          <w:bCs/>
          <w:szCs w:val="24"/>
        </w:rPr>
      </w:pPr>
      <w:r>
        <w:rPr>
          <w:bCs/>
          <w:szCs w:val="24"/>
        </w:rPr>
        <w:t xml:space="preserve">Z výzkumu Kalmana a Vašíčkové (2013) lze vyčíst, že chlapci ve věku 13 let konzumují min. 1x týdně, ne denně 49,1 % a ve věku 15 let 54,2 %. U dívek je to </w:t>
      </w:r>
      <w:r w:rsidR="00167E33">
        <w:rPr>
          <w:bCs/>
          <w:szCs w:val="24"/>
        </w:rPr>
        <w:t xml:space="preserve">                 </w:t>
      </w:r>
      <w:r>
        <w:rPr>
          <w:bCs/>
          <w:szCs w:val="24"/>
        </w:rPr>
        <w:t xml:space="preserve">ve 13 letech 48,0 % a v 15 letech 52,3 %. Každý den mléčné výrobky konzumuje ve věku 13 let 31,7 % chlapců a v 15 letech je to 29,5 %. Ve věku 13 let je to dívek 39,1 % </w:t>
      </w:r>
      <w:r w:rsidR="00C31478">
        <w:rPr>
          <w:bCs/>
          <w:szCs w:val="24"/>
        </w:rPr>
        <w:br/>
      </w:r>
      <w:r>
        <w:rPr>
          <w:bCs/>
          <w:szCs w:val="24"/>
        </w:rPr>
        <w:t xml:space="preserve">a u 15letých dívek je to 34,5 %. </w:t>
      </w:r>
    </w:p>
    <w:p w14:paraId="121F027A" w14:textId="3C7211A4" w:rsidR="004A0E1E" w:rsidRDefault="00215FDA">
      <w:pPr>
        <w:spacing w:after="0"/>
        <w:ind w:firstLine="708"/>
        <w:jc w:val="both"/>
        <w:rPr>
          <w:b/>
          <w:bCs/>
          <w:szCs w:val="24"/>
        </w:rPr>
      </w:pPr>
      <w:r>
        <w:rPr>
          <w:bCs/>
          <w:szCs w:val="24"/>
        </w:rPr>
        <w:t xml:space="preserve">Výživové doporučení </w:t>
      </w:r>
      <w:r w:rsidR="00B04616">
        <w:rPr>
          <w:bCs/>
          <w:szCs w:val="24"/>
        </w:rPr>
        <w:t xml:space="preserve">(Společnost pro výživu, 2021) </w:t>
      </w:r>
      <w:r>
        <w:rPr>
          <w:bCs/>
          <w:szCs w:val="24"/>
        </w:rPr>
        <w:t xml:space="preserve">říká, že mléčné výrobky by se měli konzumovat ve 2-3 porcích denně. Z grafu je vidět, že pouze 22,58 % chlapců </w:t>
      </w:r>
      <w:r w:rsidR="00C31478">
        <w:rPr>
          <w:bCs/>
          <w:szCs w:val="24"/>
        </w:rPr>
        <w:br/>
      </w:r>
      <w:r>
        <w:rPr>
          <w:bCs/>
          <w:szCs w:val="24"/>
        </w:rPr>
        <w:t>a 35,85 % dívek dodržuje každodenní příjem mléčných výrobků.</w:t>
      </w:r>
    </w:p>
    <w:p w14:paraId="28C896F3" w14:textId="2A690057" w:rsidR="00F95DCB" w:rsidRDefault="002D3857">
      <w:pPr>
        <w:spacing w:after="0"/>
        <w:ind w:firstLine="708"/>
        <w:jc w:val="both"/>
        <w:rPr>
          <w:b/>
          <w:bCs/>
          <w:szCs w:val="24"/>
        </w:rPr>
      </w:pPr>
      <w:r>
        <w:rPr>
          <w:b/>
          <w:bCs/>
          <w:szCs w:val="24"/>
        </w:rPr>
        <w:t xml:space="preserve">   </w:t>
      </w:r>
    </w:p>
    <w:p w14:paraId="193ECC5F" w14:textId="193305EC" w:rsidR="002D3857" w:rsidRDefault="002D3857">
      <w:pPr>
        <w:spacing w:after="0"/>
        <w:ind w:firstLine="708"/>
        <w:jc w:val="both"/>
        <w:rPr>
          <w:b/>
          <w:bCs/>
          <w:szCs w:val="24"/>
        </w:rPr>
      </w:pPr>
    </w:p>
    <w:p w14:paraId="5576E50E" w14:textId="4D3E3E60" w:rsidR="002D3857" w:rsidRDefault="002D3857">
      <w:pPr>
        <w:spacing w:after="0"/>
        <w:ind w:firstLine="708"/>
        <w:jc w:val="both"/>
        <w:rPr>
          <w:b/>
          <w:bCs/>
          <w:szCs w:val="24"/>
        </w:rPr>
      </w:pPr>
    </w:p>
    <w:p w14:paraId="67EBBF1E" w14:textId="77777777" w:rsidR="002D3857" w:rsidRDefault="002D3857">
      <w:pPr>
        <w:spacing w:after="0"/>
        <w:ind w:firstLine="708"/>
        <w:jc w:val="both"/>
        <w:rPr>
          <w:b/>
          <w:bCs/>
          <w:szCs w:val="24"/>
        </w:rPr>
      </w:pPr>
    </w:p>
    <w:p w14:paraId="2C55E6B7" w14:textId="2CA7EE91" w:rsidR="004A0E1E" w:rsidRDefault="00215FDA">
      <w:pPr>
        <w:spacing w:after="0"/>
        <w:jc w:val="left"/>
        <w:rPr>
          <w:bCs/>
          <w:i/>
          <w:iCs/>
          <w:szCs w:val="24"/>
        </w:rPr>
      </w:pPr>
      <w:r>
        <w:rPr>
          <w:bCs/>
          <w:i/>
          <w:iCs/>
          <w:szCs w:val="24"/>
        </w:rPr>
        <w:lastRenderedPageBreak/>
        <w:t xml:space="preserve">Tabulka č. </w:t>
      </w:r>
      <w:r w:rsidR="00F52820">
        <w:rPr>
          <w:bCs/>
          <w:i/>
          <w:iCs/>
          <w:szCs w:val="24"/>
        </w:rPr>
        <w:t>20</w:t>
      </w:r>
      <w:r>
        <w:rPr>
          <w:bCs/>
          <w:i/>
          <w:iCs/>
          <w:szCs w:val="24"/>
        </w:rPr>
        <w:t>: Četnost konzumace m</w:t>
      </w:r>
      <w:r>
        <w:rPr>
          <w:i/>
          <w:iCs/>
        </w:rPr>
        <w:t>asa a masných výrobků</w:t>
      </w:r>
      <w:r>
        <w:rPr>
          <w:bCs/>
          <w:i/>
          <w:iCs/>
          <w:szCs w:val="24"/>
        </w:rPr>
        <w:t xml:space="preserve"> </w:t>
      </w:r>
    </w:p>
    <w:p w14:paraId="7680BE10" w14:textId="77777777" w:rsidR="004A0E1E" w:rsidRDefault="00215FDA">
      <w:pPr>
        <w:spacing w:after="0"/>
        <w:jc w:val="left"/>
        <w:rPr>
          <w:bCs/>
          <w:i/>
          <w:iCs/>
          <w:szCs w:val="24"/>
        </w:rPr>
      </w:pPr>
      <w:r>
        <w:rPr>
          <w:bCs/>
          <w:i/>
          <w:iCs/>
          <w:noProof/>
          <w:szCs w:val="24"/>
        </w:rPr>
        <w:drawing>
          <wp:inline distT="0" distB="0" distL="0" distR="0" wp14:anchorId="39593312" wp14:editId="4408FDD8">
            <wp:extent cx="5028565" cy="1633855"/>
            <wp:effectExtent l="0" t="0" r="635" b="4445"/>
            <wp:docPr id="39" name="Obrázek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ek28"/>
                    <pic:cNvPicPr>
                      <a:picLocks noChangeAspect="1" noChangeArrowheads="1"/>
                    </pic:cNvPicPr>
                  </pic:nvPicPr>
                  <pic:blipFill>
                    <a:blip r:embed="rId30"/>
                    <a:srcRect l="-6" t="-16" r="-6" b="-16"/>
                    <a:stretch>
                      <a:fillRect/>
                    </a:stretch>
                  </pic:blipFill>
                  <pic:spPr bwMode="auto">
                    <a:xfrm>
                      <a:off x="0" y="0"/>
                      <a:ext cx="5050753" cy="1641064"/>
                    </a:xfrm>
                    <a:prstGeom prst="rect">
                      <a:avLst/>
                    </a:prstGeom>
                  </pic:spPr>
                </pic:pic>
              </a:graphicData>
            </a:graphic>
          </wp:inline>
        </w:drawing>
      </w:r>
    </w:p>
    <w:p w14:paraId="440865DF" w14:textId="77777777" w:rsidR="004A0E1E" w:rsidRDefault="00215FDA">
      <w:pPr>
        <w:spacing w:after="0"/>
        <w:ind w:left="5664" w:firstLine="708"/>
        <w:jc w:val="left"/>
        <w:rPr>
          <w:bCs/>
          <w:i/>
          <w:iCs/>
          <w:szCs w:val="24"/>
        </w:rPr>
      </w:pPr>
      <w:r>
        <w:rPr>
          <w:rFonts w:eastAsia="Times New Roman"/>
          <w:i/>
          <w:iCs/>
          <w:szCs w:val="24"/>
        </w:rPr>
        <w:t xml:space="preserve"> </w:t>
      </w:r>
      <w:r>
        <w:rPr>
          <w:i/>
          <w:iCs/>
          <w:sz w:val="22"/>
        </w:rPr>
        <w:t>Zdroj: vlastní tvorba</w:t>
      </w:r>
    </w:p>
    <w:p w14:paraId="4768EA33" w14:textId="77777777" w:rsidR="00F52820" w:rsidRDefault="00F52820">
      <w:pPr>
        <w:spacing w:after="0"/>
        <w:jc w:val="left"/>
        <w:rPr>
          <w:bCs/>
          <w:i/>
          <w:iCs/>
          <w:szCs w:val="24"/>
        </w:rPr>
      </w:pPr>
    </w:p>
    <w:p w14:paraId="0D7ED972" w14:textId="050CF470" w:rsidR="004A0E1E" w:rsidRDefault="00215FDA">
      <w:pPr>
        <w:spacing w:after="0"/>
        <w:jc w:val="left"/>
        <w:rPr>
          <w:bCs/>
          <w:i/>
          <w:iCs/>
          <w:szCs w:val="24"/>
        </w:rPr>
      </w:pPr>
      <w:r>
        <w:rPr>
          <w:bCs/>
          <w:i/>
          <w:iCs/>
          <w:szCs w:val="24"/>
        </w:rPr>
        <w:t xml:space="preserve">Graf č. </w:t>
      </w:r>
      <w:r w:rsidR="00100698">
        <w:rPr>
          <w:bCs/>
          <w:i/>
          <w:iCs/>
          <w:szCs w:val="24"/>
        </w:rPr>
        <w:t>4</w:t>
      </w:r>
      <w:r>
        <w:rPr>
          <w:bCs/>
          <w:i/>
          <w:iCs/>
          <w:szCs w:val="24"/>
        </w:rPr>
        <w:t>: Četnost konzumace m</w:t>
      </w:r>
      <w:r>
        <w:rPr>
          <w:i/>
          <w:iCs/>
        </w:rPr>
        <w:t>asa a masných výrobků</w:t>
      </w:r>
    </w:p>
    <w:p w14:paraId="5668AE73" w14:textId="77777777" w:rsidR="004A0E1E" w:rsidRDefault="00215FDA">
      <w:pPr>
        <w:spacing w:after="0"/>
        <w:jc w:val="both"/>
        <w:rPr>
          <w:b/>
          <w:bCs/>
          <w:szCs w:val="24"/>
        </w:rPr>
      </w:pPr>
      <w:r>
        <w:rPr>
          <w:b/>
          <w:bCs/>
          <w:noProof/>
          <w:szCs w:val="24"/>
        </w:rPr>
        <w:drawing>
          <wp:inline distT="0" distB="0" distL="0" distR="0" wp14:anchorId="2EA3719E" wp14:editId="707B8EB9">
            <wp:extent cx="4742815" cy="2138680"/>
            <wp:effectExtent l="0" t="0" r="635" b="0"/>
            <wp:docPr id="40" name="Obrázek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ázek29"/>
                    <pic:cNvPicPr>
                      <a:picLocks noChangeAspect="1" noChangeArrowheads="1"/>
                    </pic:cNvPicPr>
                  </pic:nvPicPr>
                  <pic:blipFill>
                    <a:blip r:embed="rId31"/>
                    <a:srcRect l="-2" t="-3" r="-2" b="-3"/>
                    <a:stretch>
                      <a:fillRect/>
                    </a:stretch>
                  </pic:blipFill>
                  <pic:spPr bwMode="auto">
                    <a:xfrm>
                      <a:off x="0" y="0"/>
                      <a:ext cx="4752267" cy="2142942"/>
                    </a:xfrm>
                    <a:prstGeom prst="rect">
                      <a:avLst/>
                    </a:prstGeom>
                  </pic:spPr>
                </pic:pic>
              </a:graphicData>
            </a:graphic>
          </wp:inline>
        </w:drawing>
      </w:r>
      <w:r>
        <w:rPr>
          <w:noProof/>
        </w:rPr>
        <mc:AlternateContent>
          <mc:Choice Requires="wps">
            <w:drawing>
              <wp:anchor distT="0" distB="0" distL="114935" distR="114935" simplePos="0" relativeHeight="152" behindDoc="0" locked="0" layoutInCell="0" allowOverlap="1" wp14:anchorId="7800DE0A" wp14:editId="54532862">
                <wp:simplePos x="0" y="0"/>
                <wp:positionH relativeFrom="column">
                  <wp:posOffset>1254125</wp:posOffset>
                </wp:positionH>
                <wp:positionV relativeFrom="paragraph">
                  <wp:posOffset>86360</wp:posOffset>
                </wp:positionV>
                <wp:extent cx="1971675" cy="304800"/>
                <wp:effectExtent l="0" t="0" r="0" b="0"/>
                <wp:wrapNone/>
                <wp:docPr id="41" name="Rámec9"/>
                <wp:cNvGraphicFramePr/>
                <a:graphic xmlns:a="http://schemas.openxmlformats.org/drawingml/2006/main">
                  <a:graphicData uri="http://schemas.microsoft.com/office/word/2010/wordprocessingShape">
                    <wps:wsp>
                      <wps:cNvSpPr txBox="1"/>
                      <wps:spPr>
                        <a:xfrm>
                          <a:off x="0" y="0"/>
                          <a:ext cx="1971675" cy="304800"/>
                        </a:xfrm>
                        <a:prstGeom prst="rect">
                          <a:avLst/>
                        </a:prstGeom>
                        <a:solidFill>
                          <a:srgbClr val="FFFFFF"/>
                        </a:solidFill>
                      </wps:spPr>
                      <wps:txbx>
                        <w:txbxContent>
                          <w:p w14:paraId="59269CFA" w14:textId="77777777" w:rsidR="004A0E1E" w:rsidRDefault="004A0E1E"/>
                        </w:txbxContent>
                      </wps:txbx>
                      <wps:bodyPr lIns="92075" tIns="46355" rIns="92075" bIns="46355" anchor="t">
                        <a:noAutofit/>
                      </wps:bodyPr>
                    </wps:wsp>
                  </a:graphicData>
                </a:graphic>
              </wp:anchor>
            </w:drawing>
          </mc:Choice>
          <mc:Fallback>
            <w:pict>
              <v:shape w14:anchorId="7800DE0A" id="Rámec9" o:spid="_x0000_s1028" type="#_x0000_t202" style="position:absolute;left:0;text-align:left;margin-left:98.75pt;margin-top:6.8pt;width:155.25pt;height:24pt;z-index:15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" o:allowincell="f" stroked="f">
                <v:textbox inset="7.25pt,3.65pt,7.25pt,3.65pt">
                  <w:txbxContent>
                    <w:p w14:paraId="59269CFA" w14:textId="77777777" w:rsidR="004A0E1E" w:rsidRDefault="004A0E1E"/>
                  </w:txbxContent>
                </v:textbox>
              </v:shape>
            </w:pict>
          </mc:Fallback>
        </mc:AlternateContent>
      </w:r>
    </w:p>
    <w:p w14:paraId="08F948EC" w14:textId="77777777" w:rsidR="004A0E1E" w:rsidRDefault="00215FDA">
      <w:pPr>
        <w:spacing w:after="0"/>
        <w:ind w:left="5664" w:firstLine="708"/>
        <w:jc w:val="both"/>
        <w:rPr>
          <w:bCs/>
          <w:i/>
          <w:iCs/>
          <w:sz w:val="22"/>
        </w:rPr>
      </w:pPr>
      <w:r>
        <w:rPr>
          <w:rFonts w:eastAsia="Times New Roman"/>
          <w:bCs/>
          <w:i/>
          <w:iCs/>
          <w:sz w:val="22"/>
        </w:rPr>
        <w:t xml:space="preserve">    </w:t>
      </w:r>
      <w:r>
        <w:rPr>
          <w:bCs/>
          <w:i/>
          <w:iCs/>
          <w:sz w:val="22"/>
        </w:rPr>
        <w:t>Zdroj: vlastní tvorba</w:t>
      </w:r>
    </w:p>
    <w:p w14:paraId="1AC136CB" w14:textId="77777777" w:rsidR="00852DA0" w:rsidRDefault="00852DA0">
      <w:pPr>
        <w:spacing w:after="0"/>
        <w:ind w:firstLine="708"/>
        <w:jc w:val="both"/>
        <w:rPr>
          <w:szCs w:val="24"/>
        </w:rPr>
      </w:pPr>
    </w:p>
    <w:p w14:paraId="5E6F42B9" w14:textId="4B5BE3C7" w:rsidR="004A0E1E" w:rsidRDefault="00215FDA">
      <w:pPr>
        <w:spacing w:after="0"/>
        <w:ind w:firstLine="708"/>
        <w:jc w:val="both"/>
        <w:rPr>
          <w:szCs w:val="24"/>
        </w:rPr>
      </w:pPr>
      <w:r>
        <w:rPr>
          <w:szCs w:val="24"/>
        </w:rPr>
        <w:t xml:space="preserve">Z uvedeného grafu je patrné, že maso a masné výrobky 1x týdně konzumuje </w:t>
      </w:r>
      <w:r w:rsidR="002D3857">
        <w:rPr>
          <w:szCs w:val="24"/>
        </w:rPr>
        <w:t xml:space="preserve">            </w:t>
      </w:r>
      <w:r>
        <w:rPr>
          <w:szCs w:val="24"/>
        </w:rPr>
        <w:t>1 chlapec (1,61 %) a 3 dívky (5,66 %). Odpověď 2x týdně zodpověděli 4 chlapci (6,45 %)</w:t>
      </w:r>
      <w:r w:rsidR="00C31478">
        <w:rPr>
          <w:szCs w:val="24"/>
        </w:rPr>
        <w:t xml:space="preserve"> </w:t>
      </w:r>
      <w:r>
        <w:rPr>
          <w:szCs w:val="24"/>
        </w:rPr>
        <w:t xml:space="preserve">a 2 dívky (3,77 %). 3x týdně maso a masné výrobky konzumuje 7 chlapců (11,29 %) </w:t>
      </w:r>
      <w:r w:rsidR="00C31478">
        <w:rPr>
          <w:szCs w:val="24"/>
        </w:rPr>
        <w:br/>
      </w:r>
      <w:r>
        <w:rPr>
          <w:szCs w:val="24"/>
        </w:rPr>
        <w:t>a 11 dívek (20,75 %). Odpověď 4x týdně zapsalo 11 chlapců (17,74 %) a 9 dívek (16,98 %). 5x týdně konzumuje maso a masné výrobky 14 chlapců (22,58 %) a 8 dívek (15,09 %). Odpověď 6x týdně zapsalo 8 chlapců (12,90 %) a 10 dívek (18,87 %). Každý den zaznamenalo 17 chlapců (27,42 %) a 9 dívek (16,98 %). Odpověď vůbec zaznamenala pouze 1 dívka (1,89 %) a žádný chlapec. Žádnou odpověď nezaznamenala nabízená odpověď příležitostné konzumace.</w:t>
      </w:r>
    </w:p>
    <w:p w14:paraId="6D5FADDD" w14:textId="1290A892" w:rsidR="004A0E1E" w:rsidRDefault="00215FDA" w:rsidP="002D3857">
      <w:pPr>
        <w:spacing w:after="0"/>
        <w:ind w:firstLine="708"/>
        <w:jc w:val="both"/>
        <w:rPr>
          <w:b/>
          <w:bCs/>
          <w:szCs w:val="24"/>
        </w:rPr>
      </w:pPr>
      <w:r>
        <w:rPr>
          <w:szCs w:val="24"/>
        </w:rPr>
        <w:t>Z výzkumu Kalmana a Vašíčkové (2013) vyplývá, že minimálně 1x týdne,</w:t>
      </w:r>
      <w:r w:rsidR="00C31478">
        <w:rPr>
          <w:szCs w:val="24"/>
        </w:rPr>
        <w:t xml:space="preserve"> </w:t>
      </w:r>
      <w:r w:rsidR="00C31478">
        <w:rPr>
          <w:szCs w:val="24"/>
        </w:rPr>
        <w:br/>
      </w:r>
      <w:r>
        <w:rPr>
          <w:szCs w:val="24"/>
        </w:rPr>
        <w:t>ne denně konzumuje maso 58,9 % chlapců a 63,3 % dívek, kterým bylo 13 let. 15letých maso konzumuje 60,2 % chlapců a 70,5 % dívek. Odpověď každý den uvedlo</w:t>
      </w:r>
      <w:r w:rsidR="002D3857">
        <w:rPr>
          <w:szCs w:val="24"/>
        </w:rPr>
        <w:t xml:space="preserve"> </w:t>
      </w:r>
      <w:r>
        <w:rPr>
          <w:szCs w:val="24"/>
        </w:rPr>
        <w:t xml:space="preserve">27,9 % </w:t>
      </w:r>
      <w:r>
        <w:rPr>
          <w:szCs w:val="24"/>
        </w:rPr>
        <w:lastRenderedPageBreak/>
        <w:t xml:space="preserve">chlapců a 25,6 % dívek 13letých a ve věku 15 let na tuto odpověď odpovědělo 26,7 % chlapců a 22,1 % dívek. Odpověď vůbec uvedlo 13letých chlapců 1,4 % a 1,9 % dívek </w:t>
      </w:r>
      <w:r w:rsidR="00C31478">
        <w:rPr>
          <w:szCs w:val="24"/>
        </w:rPr>
        <w:br/>
      </w:r>
      <w:r>
        <w:rPr>
          <w:szCs w:val="24"/>
        </w:rPr>
        <w:t>a 15letých 1,3 % chlapců a 1,8 % dívek.</w:t>
      </w:r>
    </w:p>
    <w:p w14:paraId="0A9DDE64" w14:textId="272310BC" w:rsidR="004A0E1E" w:rsidRDefault="00215FDA" w:rsidP="002D3857">
      <w:pPr>
        <w:spacing w:after="0"/>
        <w:jc w:val="both"/>
        <w:rPr>
          <w:bCs/>
          <w:szCs w:val="24"/>
        </w:rPr>
      </w:pPr>
      <w:r>
        <w:rPr>
          <w:bCs/>
          <w:i/>
          <w:iCs/>
          <w:szCs w:val="24"/>
        </w:rPr>
        <w:tab/>
      </w:r>
      <w:r>
        <w:rPr>
          <w:bCs/>
          <w:szCs w:val="24"/>
        </w:rPr>
        <w:t xml:space="preserve">Výživové doporučení </w:t>
      </w:r>
      <w:r w:rsidR="00B04616">
        <w:rPr>
          <w:bCs/>
          <w:szCs w:val="24"/>
        </w:rPr>
        <w:t xml:space="preserve">(Společnost pro výživu, 2021, Piťha, 2009) </w:t>
      </w:r>
      <w:r>
        <w:rPr>
          <w:bCs/>
          <w:szCs w:val="24"/>
        </w:rPr>
        <w:t xml:space="preserve">říká, že maso </w:t>
      </w:r>
      <w:r w:rsidR="002D3857">
        <w:rPr>
          <w:bCs/>
          <w:szCs w:val="24"/>
        </w:rPr>
        <w:t xml:space="preserve">   </w:t>
      </w:r>
      <w:r>
        <w:rPr>
          <w:bCs/>
          <w:szCs w:val="24"/>
        </w:rPr>
        <w:t xml:space="preserve">a ryby, vejce, luštěniny a sójové výrobky by měly být zastoupeny ve stravě každodenně v 1-2 porcích. Z grafu lze vyčíst, že každodenní konzumace masa je zastoupena </w:t>
      </w:r>
      <w:r w:rsidR="002D3857">
        <w:rPr>
          <w:bCs/>
          <w:szCs w:val="24"/>
        </w:rPr>
        <w:t xml:space="preserve">                     </w:t>
      </w:r>
      <w:r>
        <w:rPr>
          <w:bCs/>
          <w:szCs w:val="24"/>
        </w:rPr>
        <w:t>u chlapců než u dívek. Nejvyšší konzumace masa u dívek je v odpovědi 3x týdně.</w:t>
      </w:r>
    </w:p>
    <w:p w14:paraId="4C8C6C10" w14:textId="77777777" w:rsidR="00F52820" w:rsidRDefault="00F52820">
      <w:pPr>
        <w:spacing w:after="0"/>
        <w:jc w:val="left"/>
        <w:rPr>
          <w:bCs/>
          <w:i/>
          <w:iCs/>
          <w:szCs w:val="24"/>
        </w:rPr>
      </w:pPr>
    </w:p>
    <w:p w14:paraId="14B195A6" w14:textId="2183E608" w:rsidR="004A0E1E" w:rsidRDefault="00215FDA">
      <w:pPr>
        <w:spacing w:after="0"/>
        <w:jc w:val="left"/>
        <w:rPr>
          <w:bCs/>
          <w:i/>
          <w:iCs/>
          <w:szCs w:val="24"/>
        </w:rPr>
      </w:pPr>
      <w:r>
        <w:rPr>
          <w:bCs/>
          <w:i/>
          <w:iCs/>
          <w:szCs w:val="24"/>
        </w:rPr>
        <w:t xml:space="preserve">Tabulka č. </w:t>
      </w:r>
      <w:r w:rsidR="00F52820">
        <w:rPr>
          <w:bCs/>
          <w:i/>
          <w:iCs/>
          <w:szCs w:val="24"/>
        </w:rPr>
        <w:t>21</w:t>
      </w:r>
      <w:r>
        <w:rPr>
          <w:bCs/>
          <w:i/>
          <w:iCs/>
          <w:szCs w:val="24"/>
        </w:rPr>
        <w:t>: Četnost konzumace sójy</w:t>
      </w:r>
    </w:p>
    <w:p w14:paraId="7BC6C51D" w14:textId="77777777" w:rsidR="004A0E1E" w:rsidRDefault="00215FDA">
      <w:pPr>
        <w:spacing w:after="0"/>
        <w:jc w:val="left"/>
        <w:rPr>
          <w:bCs/>
          <w:i/>
          <w:iCs/>
          <w:szCs w:val="24"/>
        </w:rPr>
      </w:pPr>
      <w:r>
        <w:rPr>
          <w:bCs/>
          <w:i/>
          <w:iCs/>
          <w:noProof/>
          <w:szCs w:val="24"/>
        </w:rPr>
        <w:drawing>
          <wp:inline distT="0" distB="0" distL="0" distR="0" wp14:anchorId="15411018" wp14:editId="0954CC02">
            <wp:extent cx="5055870" cy="1543050"/>
            <wp:effectExtent l="0" t="0" r="0" b="0"/>
            <wp:docPr id="42" name="Obrázek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ázek30"/>
                    <pic:cNvPicPr>
                      <a:picLocks noChangeAspect="1" noChangeArrowheads="1"/>
                    </pic:cNvPicPr>
                  </pic:nvPicPr>
                  <pic:blipFill>
                    <a:blip r:embed="rId32"/>
                    <a:srcRect l="-6" t="-16" r="-6" b="-16"/>
                    <a:stretch>
                      <a:fillRect/>
                    </a:stretch>
                  </pic:blipFill>
                  <pic:spPr bwMode="auto">
                    <a:xfrm>
                      <a:off x="0" y="0"/>
                      <a:ext cx="5080536" cy="1550578"/>
                    </a:xfrm>
                    <a:prstGeom prst="rect">
                      <a:avLst/>
                    </a:prstGeom>
                  </pic:spPr>
                </pic:pic>
              </a:graphicData>
            </a:graphic>
          </wp:inline>
        </w:drawing>
      </w:r>
    </w:p>
    <w:p w14:paraId="1384D223" w14:textId="77777777" w:rsidR="004A0E1E" w:rsidRDefault="00215FDA">
      <w:pPr>
        <w:spacing w:after="0"/>
        <w:ind w:left="5664" w:firstLine="708"/>
        <w:jc w:val="left"/>
        <w:rPr>
          <w:bCs/>
          <w:i/>
          <w:iCs/>
          <w:szCs w:val="24"/>
        </w:rPr>
      </w:pPr>
      <w:r>
        <w:rPr>
          <w:rFonts w:eastAsia="Times New Roman"/>
          <w:i/>
          <w:iCs/>
          <w:szCs w:val="24"/>
        </w:rPr>
        <w:t xml:space="preserve"> </w:t>
      </w:r>
      <w:r>
        <w:rPr>
          <w:i/>
          <w:iCs/>
          <w:sz w:val="22"/>
        </w:rPr>
        <w:t>Zdroj: vlastní tvorba</w:t>
      </w:r>
    </w:p>
    <w:p w14:paraId="26166025" w14:textId="77777777" w:rsidR="0022087C" w:rsidRDefault="0022087C">
      <w:pPr>
        <w:spacing w:after="0"/>
        <w:jc w:val="left"/>
        <w:rPr>
          <w:bCs/>
          <w:i/>
          <w:iCs/>
          <w:szCs w:val="24"/>
        </w:rPr>
      </w:pPr>
    </w:p>
    <w:p w14:paraId="2E1F4FB6" w14:textId="44EF2976" w:rsidR="004A0E1E" w:rsidRDefault="00215FDA">
      <w:pPr>
        <w:spacing w:after="0"/>
        <w:jc w:val="left"/>
        <w:rPr>
          <w:bCs/>
          <w:i/>
          <w:iCs/>
          <w:szCs w:val="24"/>
        </w:rPr>
      </w:pPr>
      <w:r>
        <w:rPr>
          <w:bCs/>
          <w:i/>
          <w:iCs/>
          <w:szCs w:val="24"/>
        </w:rPr>
        <w:t xml:space="preserve">Graf č. </w:t>
      </w:r>
      <w:r w:rsidR="00100698">
        <w:rPr>
          <w:bCs/>
          <w:i/>
          <w:iCs/>
          <w:szCs w:val="24"/>
        </w:rPr>
        <w:t>5</w:t>
      </w:r>
      <w:r>
        <w:rPr>
          <w:bCs/>
          <w:i/>
          <w:iCs/>
          <w:szCs w:val="24"/>
        </w:rPr>
        <w:t>: Četnost konzumace sójy</w:t>
      </w:r>
    </w:p>
    <w:p w14:paraId="0241C46D" w14:textId="77777777" w:rsidR="004A0E1E" w:rsidRDefault="00215FDA">
      <w:pPr>
        <w:spacing w:after="0"/>
        <w:jc w:val="both"/>
        <w:rPr>
          <w:b/>
          <w:bCs/>
          <w:szCs w:val="24"/>
        </w:rPr>
      </w:pPr>
      <w:r>
        <w:rPr>
          <w:b/>
          <w:bCs/>
          <w:noProof/>
          <w:szCs w:val="24"/>
        </w:rPr>
        <w:drawing>
          <wp:inline distT="0" distB="0" distL="0" distR="0" wp14:anchorId="07273991" wp14:editId="3E1D1FFC">
            <wp:extent cx="4798695" cy="2019300"/>
            <wp:effectExtent l="0" t="0" r="1905" b="0"/>
            <wp:docPr id="43" name="Obrázek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ázek31"/>
                    <pic:cNvPicPr>
                      <a:picLocks noChangeAspect="1" noChangeArrowheads="1"/>
                    </pic:cNvPicPr>
                  </pic:nvPicPr>
                  <pic:blipFill>
                    <a:blip r:embed="rId33"/>
                    <a:srcRect l="-2" t="-3" r="-2" b="-3"/>
                    <a:stretch>
                      <a:fillRect/>
                    </a:stretch>
                  </pic:blipFill>
                  <pic:spPr bwMode="auto">
                    <a:xfrm>
                      <a:off x="0" y="0"/>
                      <a:ext cx="4798695" cy="2019300"/>
                    </a:xfrm>
                    <a:prstGeom prst="rect">
                      <a:avLst/>
                    </a:prstGeom>
                  </pic:spPr>
                </pic:pic>
              </a:graphicData>
            </a:graphic>
          </wp:inline>
        </w:drawing>
      </w:r>
      <w:r>
        <w:rPr>
          <w:noProof/>
        </w:rPr>
        <mc:AlternateContent>
          <mc:Choice Requires="wps">
            <w:drawing>
              <wp:anchor distT="0" distB="0" distL="114935" distR="114935" simplePos="0" relativeHeight="153" behindDoc="0" locked="0" layoutInCell="0" allowOverlap="1" wp14:anchorId="2FCBBE2F" wp14:editId="364BCC32">
                <wp:simplePos x="0" y="0"/>
                <wp:positionH relativeFrom="column">
                  <wp:posOffset>1520825</wp:posOffset>
                </wp:positionH>
                <wp:positionV relativeFrom="paragraph">
                  <wp:posOffset>86360</wp:posOffset>
                </wp:positionV>
                <wp:extent cx="1609725" cy="304800"/>
                <wp:effectExtent l="0" t="0" r="0" b="0"/>
                <wp:wrapNone/>
                <wp:docPr id="44" name="Rámec10"/>
                <wp:cNvGraphicFramePr/>
                <a:graphic xmlns:a="http://schemas.openxmlformats.org/drawingml/2006/main">
                  <a:graphicData uri="http://schemas.microsoft.com/office/word/2010/wordprocessingShape">
                    <wps:wsp>
                      <wps:cNvSpPr txBox="1"/>
                      <wps:spPr>
                        <a:xfrm>
                          <a:off x="0" y="0"/>
                          <a:ext cx="1609725" cy="304800"/>
                        </a:xfrm>
                        <a:prstGeom prst="rect">
                          <a:avLst/>
                        </a:prstGeom>
                        <a:solidFill>
                          <a:srgbClr val="FFFFFF"/>
                        </a:solidFill>
                      </wps:spPr>
                      <wps:txbx>
                        <w:txbxContent>
                          <w:p w14:paraId="5C4A88B7" w14:textId="77777777" w:rsidR="004A0E1E" w:rsidRDefault="004A0E1E"/>
                        </w:txbxContent>
                      </wps:txbx>
                      <wps:bodyPr lIns="92075" tIns="46355" rIns="92075" bIns="46355" anchor="t">
                        <a:noAutofit/>
                      </wps:bodyPr>
                    </wps:wsp>
                  </a:graphicData>
                </a:graphic>
              </wp:anchor>
            </w:drawing>
          </mc:Choice>
          <mc:Fallback>
            <w:pict>
              <v:shape w14:anchorId="2FCBBE2F" id="Rámec10" o:spid="_x0000_s1029" type="#_x0000_t202" style="position:absolute;left:0;text-align:left;margin-left:119.75pt;margin-top:6.8pt;width:126.75pt;height:24pt;z-index:153;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" o:allowincell="f" stroked="f">
                <v:textbox inset="7.25pt,3.65pt,7.25pt,3.65pt">
                  <w:txbxContent>
                    <w:p w14:paraId="5C4A88B7" w14:textId="77777777" w:rsidR="004A0E1E" w:rsidRDefault="004A0E1E"/>
                  </w:txbxContent>
                </v:textbox>
              </v:shape>
            </w:pict>
          </mc:Fallback>
        </mc:AlternateContent>
      </w:r>
    </w:p>
    <w:p w14:paraId="30192BC4" w14:textId="77777777" w:rsidR="004A0E1E" w:rsidRDefault="00215FDA">
      <w:pPr>
        <w:spacing w:after="0"/>
        <w:ind w:left="5664" w:firstLine="708"/>
        <w:jc w:val="both"/>
        <w:rPr>
          <w:b/>
          <w:bCs/>
          <w:szCs w:val="24"/>
        </w:rPr>
      </w:pPr>
      <w:r>
        <w:rPr>
          <w:rFonts w:eastAsia="Times New Roman"/>
          <w:bCs/>
          <w:i/>
          <w:iCs/>
          <w:sz w:val="22"/>
        </w:rPr>
        <w:t xml:space="preserve">    </w:t>
      </w:r>
      <w:r>
        <w:rPr>
          <w:bCs/>
          <w:i/>
          <w:iCs/>
          <w:sz w:val="22"/>
        </w:rPr>
        <w:t>Zdroj: vlastní tvorba</w:t>
      </w:r>
    </w:p>
    <w:p w14:paraId="19C25618" w14:textId="77777777" w:rsidR="002D3857" w:rsidRDefault="002D3857">
      <w:pPr>
        <w:spacing w:after="0"/>
        <w:ind w:firstLine="708"/>
        <w:jc w:val="both"/>
        <w:rPr>
          <w:szCs w:val="24"/>
        </w:rPr>
      </w:pPr>
    </w:p>
    <w:p w14:paraId="50B0D173" w14:textId="26169A95" w:rsidR="004A0E1E" w:rsidRDefault="00215FDA">
      <w:pPr>
        <w:spacing w:after="0"/>
        <w:ind w:firstLine="708"/>
        <w:jc w:val="both"/>
        <w:rPr>
          <w:szCs w:val="24"/>
        </w:rPr>
      </w:pPr>
      <w:r>
        <w:rPr>
          <w:szCs w:val="24"/>
        </w:rPr>
        <w:t xml:space="preserve">Z uvedeného grafu je patrné, že sója není častou konzumovanou potravinou. </w:t>
      </w:r>
      <w:r w:rsidR="002D3857">
        <w:rPr>
          <w:szCs w:val="24"/>
        </w:rPr>
        <w:t xml:space="preserve">         </w:t>
      </w:r>
      <w:r>
        <w:rPr>
          <w:szCs w:val="24"/>
        </w:rPr>
        <w:t xml:space="preserve">1x týdně si tento sóju konzumuje 7 chlapců (11,29 %) a 6 dívek (11,32 %). 2x týdně ji konzumuje 1 chlapec (1,61 %) a 4 dívky (7,55 %). 3x týdně nekonzumuje sóju nikdo. </w:t>
      </w:r>
      <w:r w:rsidR="002D3857">
        <w:rPr>
          <w:szCs w:val="24"/>
        </w:rPr>
        <w:t xml:space="preserve">    </w:t>
      </w:r>
      <w:r>
        <w:rPr>
          <w:szCs w:val="24"/>
        </w:rPr>
        <w:t xml:space="preserve">Při odpovědi 4x týdně došlo ke shodě 1 chlapce (1,61 %) a 1 dívky (1,89 %). 5x týdně nekonzumuje sóju nikdo. 6x týdně žádný chlapec a pouze 1 dívka (1,89 %). </w:t>
      </w:r>
      <w:r w:rsidR="002D3857">
        <w:rPr>
          <w:szCs w:val="24"/>
        </w:rPr>
        <w:t xml:space="preserve">                          </w:t>
      </w:r>
      <w:r>
        <w:rPr>
          <w:szCs w:val="24"/>
        </w:rPr>
        <w:lastRenderedPageBreak/>
        <w:t>Při každodenní konzumaci došlo ke shodě 1 chlapce (1,61 %) a 1 dívky (1,89 %). Nejvyšší hodnoty zaznamenala odpověď vůbec, kde se ukázalo, že sóju vůbec nekonzumuje 46 chlapců (74,19 %) a 32 dívek (60,38 %). Příležitostně si ji dá 6 chlapců (9,68 %) a 8 dívek (15,09 %).</w:t>
      </w:r>
    </w:p>
    <w:p w14:paraId="2A60120E" w14:textId="709167A3" w:rsidR="004A0E1E" w:rsidRDefault="00215FDA">
      <w:pPr>
        <w:spacing w:after="0"/>
        <w:jc w:val="both"/>
        <w:rPr>
          <w:szCs w:val="24"/>
        </w:rPr>
      </w:pPr>
      <w:r>
        <w:rPr>
          <w:b/>
          <w:bCs/>
          <w:szCs w:val="24"/>
        </w:rPr>
        <w:tab/>
      </w:r>
      <w:r>
        <w:rPr>
          <w:szCs w:val="24"/>
        </w:rPr>
        <w:t xml:space="preserve">Sója by se dle výživového doporučení </w:t>
      </w:r>
      <w:r w:rsidR="00AB1429">
        <w:rPr>
          <w:szCs w:val="24"/>
        </w:rPr>
        <w:t xml:space="preserve">(Piťha, 2009) </w:t>
      </w:r>
      <w:r>
        <w:rPr>
          <w:szCs w:val="24"/>
        </w:rPr>
        <w:t xml:space="preserve">měla v jídelníčku také objevit, jelikož je to zdroj kvalitní bílkoviny. Z grafu vidíme, že sója není potravinou časté konzumace. Nejvíce odpovědí je proto v odpovědi vůbec. Povzbuzují je odpověď </w:t>
      </w:r>
      <w:r w:rsidR="002D3857">
        <w:rPr>
          <w:szCs w:val="24"/>
        </w:rPr>
        <w:t xml:space="preserve">              </w:t>
      </w:r>
      <w:r>
        <w:rPr>
          <w:szCs w:val="24"/>
        </w:rPr>
        <w:t xml:space="preserve">1x týdně či příležitostně. </w:t>
      </w:r>
    </w:p>
    <w:p w14:paraId="6B064045" w14:textId="77777777" w:rsidR="0077402A" w:rsidRDefault="0077402A">
      <w:pPr>
        <w:spacing w:after="0"/>
        <w:jc w:val="left"/>
        <w:rPr>
          <w:bCs/>
          <w:i/>
          <w:iCs/>
          <w:szCs w:val="24"/>
        </w:rPr>
      </w:pPr>
    </w:p>
    <w:p w14:paraId="43B07668" w14:textId="4BD777B2" w:rsidR="004A0E1E" w:rsidRDefault="00215FDA">
      <w:pPr>
        <w:spacing w:after="0"/>
        <w:jc w:val="left"/>
        <w:rPr>
          <w:bCs/>
          <w:i/>
          <w:iCs/>
          <w:szCs w:val="24"/>
        </w:rPr>
      </w:pPr>
      <w:r>
        <w:rPr>
          <w:bCs/>
          <w:i/>
          <w:iCs/>
          <w:szCs w:val="24"/>
        </w:rPr>
        <w:t>Tabulka č. 2</w:t>
      </w:r>
      <w:r w:rsidR="00F52820">
        <w:rPr>
          <w:bCs/>
          <w:i/>
          <w:iCs/>
          <w:szCs w:val="24"/>
        </w:rPr>
        <w:t>2</w:t>
      </w:r>
      <w:r>
        <w:rPr>
          <w:bCs/>
          <w:i/>
          <w:iCs/>
          <w:szCs w:val="24"/>
        </w:rPr>
        <w:t>: Četnost konzumace ryb</w:t>
      </w:r>
    </w:p>
    <w:p w14:paraId="63BB4274" w14:textId="77777777" w:rsidR="004A0E1E" w:rsidRDefault="00215FDA">
      <w:pPr>
        <w:spacing w:after="0"/>
        <w:jc w:val="left"/>
        <w:rPr>
          <w:bCs/>
          <w:i/>
          <w:iCs/>
          <w:szCs w:val="24"/>
        </w:rPr>
      </w:pPr>
      <w:r>
        <w:rPr>
          <w:bCs/>
          <w:i/>
          <w:iCs/>
          <w:noProof/>
          <w:szCs w:val="24"/>
        </w:rPr>
        <w:drawing>
          <wp:inline distT="0" distB="0" distL="0" distR="0" wp14:anchorId="14E559B5" wp14:editId="00058375">
            <wp:extent cx="5037455" cy="1457325"/>
            <wp:effectExtent l="0" t="0" r="0" b="9525"/>
            <wp:docPr id="45" name="Obrázek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ázek32"/>
                    <pic:cNvPicPr>
                      <a:picLocks noChangeAspect="1" noChangeArrowheads="1"/>
                    </pic:cNvPicPr>
                  </pic:nvPicPr>
                  <pic:blipFill>
                    <a:blip r:embed="rId34"/>
                    <a:srcRect l="-6" t="-16" r="-6" b="-16"/>
                    <a:stretch>
                      <a:fillRect/>
                    </a:stretch>
                  </pic:blipFill>
                  <pic:spPr bwMode="auto">
                    <a:xfrm>
                      <a:off x="0" y="0"/>
                      <a:ext cx="5053210" cy="1461883"/>
                    </a:xfrm>
                    <a:prstGeom prst="rect">
                      <a:avLst/>
                    </a:prstGeom>
                  </pic:spPr>
                </pic:pic>
              </a:graphicData>
            </a:graphic>
          </wp:inline>
        </w:drawing>
      </w:r>
    </w:p>
    <w:p w14:paraId="21F151B5" w14:textId="77777777" w:rsidR="004A0E1E" w:rsidRDefault="00215FDA">
      <w:pPr>
        <w:spacing w:after="0"/>
        <w:ind w:left="5664" w:firstLine="708"/>
        <w:jc w:val="left"/>
        <w:rPr>
          <w:bCs/>
          <w:i/>
          <w:iCs/>
          <w:szCs w:val="24"/>
        </w:rPr>
      </w:pPr>
      <w:r>
        <w:rPr>
          <w:rFonts w:eastAsia="Times New Roman"/>
          <w:i/>
          <w:iCs/>
          <w:szCs w:val="24"/>
        </w:rPr>
        <w:t xml:space="preserve"> </w:t>
      </w:r>
      <w:r>
        <w:rPr>
          <w:i/>
          <w:iCs/>
          <w:sz w:val="22"/>
        </w:rPr>
        <w:t>Zdroj: vlastní tvorba</w:t>
      </w:r>
    </w:p>
    <w:p w14:paraId="512AA3BA" w14:textId="77777777" w:rsidR="00DA3A25" w:rsidRDefault="00DA3A25">
      <w:pPr>
        <w:spacing w:after="0"/>
        <w:jc w:val="left"/>
        <w:rPr>
          <w:bCs/>
          <w:i/>
          <w:iCs/>
          <w:szCs w:val="24"/>
        </w:rPr>
      </w:pPr>
    </w:p>
    <w:p w14:paraId="41D84001" w14:textId="2A386941" w:rsidR="004A0E1E" w:rsidRDefault="00215FDA">
      <w:pPr>
        <w:spacing w:after="0"/>
        <w:jc w:val="left"/>
        <w:rPr>
          <w:bCs/>
          <w:i/>
          <w:iCs/>
          <w:szCs w:val="24"/>
        </w:rPr>
      </w:pPr>
      <w:r>
        <w:rPr>
          <w:bCs/>
          <w:i/>
          <w:iCs/>
          <w:szCs w:val="24"/>
        </w:rPr>
        <w:t xml:space="preserve">Graf č. </w:t>
      </w:r>
      <w:r w:rsidR="00100698">
        <w:rPr>
          <w:bCs/>
          <w:i/>
          <w:iCs/>
          <w:szCs w:val="24"/>
        </w:rPr>
        <w:t>6</w:t>
      </w:r>
      <w:r>
        <w:rPr>
          <w:bCs/>
          <w:i/>
          <w:iCs/>
          <w:szCs w:val="24"/>
        </w:rPr>
        <w:t>: Četnost konzumace ryb</w:t>
      </w:r>
    </w:p>
    <w:p w14:paraId="201C497F" w14:textId="77777777" w:rsidR="004A0E1E" w:rsidRDefault="00215FDA">
      <w:pPr>
        <w:spacing w:after="0"/>
        <w:jc w:val="both"/>
        <w:rPr>
          <w:b/>
          <w:bCs/>
          <w:szCs w:val="24"/>
        </w:rPr>
      </w:pPr>
      <w:r>
        <w:rPr>
          <w:b/>
          <w:bCs/>
          <w:noProof/>
          <w:szCs w:val="24"/>
        </w:rPr>
        <w:drawing>
          <wp:inline distT="0" distB="0" distL="0" distR="0" wp14:anchorId="03D52F0A" wp14:editId="43A9683E">
            <wp:extent cx="4757420" cy="2224405"/>
            <wp:effectExtent l="0" t="0" r="5080" b="4445"/>
            <wp:docPr id="46" name="Obrázek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ázek33"/>
                    <pic:cNvPicPr>
                      <a:picLocks noChangeAspect="1" noChangeArrowheads="1"/>
                    </pic:cNvPicPr>
                  </pic:nvPicPr>
                  <pic:blipFill>
                    <a:blip r:embed="rId35"/>
                    <a:srcRect l="-2" t="-3" r="-2" b="-3"/>
                    <a:stretch>
                      <a:fillRect/>
                    </a:stretch>
                  </pic:blipFill>
                  <pic:spPr bwMode="auto">
                    <a:xfrm>
                      <a:off x="0" y="0"/>
                      <a:ext cx="4759820" cy="2225527"/>
                    </a:xfrm>
                    <a:prstGeom prst="rect">
                      <a:avLst/>
                    </a:prstGeom>
                  </pic:spPr>
                </pic:pic>
              </a:graphicData>
            </a:graphic>
          </wp:inline>
        </w:drawing>
      </w:r>
      <w:r>
        <w:rPr>
          <w:noProof/>
        </w:rPr>
        <mc:AlternateContent>
          <mc:Choice Requires="wps">
            <w:drawing>
              <wp:anchor distT="0" distB="0" distL="114935" distR="114935" simplePos="0" relativeHeight="154" behindDoc="0" locked="0" layoutInCell="0" allowOverlap="1" wp14:anchorId="036D2000" wp14:editId="0C7159C6">
                <wp:simplePos x="0" y="0"/>
                <wp:positionH relativeFrom="column">
                  <wp:posOffset>1616075</wp:posOffset>
                </wp:positionH>
                <wp:positionV relativeFrom="paragraph">
                  <wp:posOffset>53975</wp:posOffset>
                </wp:positionV>
                <wp:extent cx="1609725" cy="304800"/>
                <wp:effectExtent l="0" t="0" r="0" b="0"/>
                <wp:wrapNone/>
                <wp:docPr id="47" name="Rámec11"/>
                <wp:cNvGraphicFramePr/>
                <a:graphic xmlns:a="http://schemas.openxmlformats.org/drawingml/2006/main">
                  <a:graphicData uri="http://schemas.microsoft.com/office/word/2010/wordprocessingShape">
                    <wps:wsp>
                      <wps:cNvSpPr txBox="1"/>
                      <wps:spPr>
                        <a:xfrm>
                          <a:off x="0" y="0"/>
                          <a:ext cx="1609725" cy="304800"/>
                        </a:xfrm>
                        <a:prstGeom prst="rect">
                          <a:avLst/>
                        </a:prstGeom>
                        <a:solidFill>
                          <a:srgbClr val="FFFFFF"/>
                        </a:solidFill>
                      </wps:spPr>
                      <wps:txbx>
                        <w:txbxContent>
                          <w:p w14:paraId="6AC2F229" w14:textId="77777777" w:rsidR="004A0E1E" w:rsidRDefault="004A0E1E"/>
                        </w:txbxContent>
                      </wps:txbx>
                      <wps:bodyPr lIns="92075" tIns="46355" rIns="92075" bIns="46355" anchor="t">
                        <a:noAutofit/>
                      </wps:bodyPr>
                    </wps:wsp>
                  </a:graphicData>
                </a:graphic>
              </wp:anchor>
            </w:drawing>
          </mc:Choice>
          <mc:Fallback>
            <w:pict>
              <v:shape w14:anchorId="036D2000" id="Rámec11" o:spid="_x0000_s1030" type="#_x0000_t202" style="position:absolute;left:0;text-align:left;margin-left:127.25pt;margin-top:4.25pt;width:126.75pt;height:24pt;z-index:15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" o:allowincell="f" stroked="f">
                <v:textbox inset="7.25pt,3.65pt,7.25pt,3.65pt">
                  <w:txbxContent>
                    <w:p w14:paraId="6AC2F229" w14:textId="77777777" w:rsidR="004A0E1E" w:rsidRDefault="004A0E1E"/>
                  </w:txbxContent>
                </v:textbox>
              </v:shape>
            </w:pict>
          </mc:Fallback>
        </mc:AlternateContent>
      </w:r>
    </w:p>
    <w:p w14:paraId="783C4C86" w14:textId="77777777" w:rsidR="004A0E1E" w:rsidRDefault="00215FDA">
      <w:pPr>
        <w:spacing w:after="0"/>
        <w:ind w:left="5664" w:firstLine="708"/>
        <w:jc w:val="both"/>
        <w:rPr>
          <w:b/>
          <w:bCs/>
          <w:szCs w:val="24"/>
        </w:rPr>
      </w:pPr>
      <w:r>
        <w:rPr>
          <w:rFonts w:eastAsia="Times New Roman"/>
          <w:bCs/>
          <w:i/>
          <w:iCs/>
          <w:sz w:val="22"/>
        </w:rPr>
        <w:t xml:space="preserve">    </w:t>
      </w:r>
      <w:r>
        <w:rPr>
          <w:bCs/>
          <w:i/>
          <w:iCs/>
          <w:sz w:val="22"/>
        </w:rPr>
        <w:t>Zdroj: vlastní tvorba</w:t>
      </w:r>
    </w:p>
    <w:p w14:paraId="17AE4E5A" w14:textId="77777777" w:rsidR="002D3857" w:rsidRDefault="002D3857" w:rsidP="00100698">
      <w:pPr>
        <w:spacing w:after="0"/>
        <w:ind w:firstLine="708"/>
        <w:jc w:val="both"/>
        <w:rPr>
          <w:szCs w:val="24"/>
        </w:rPr>
      </w:pPr>
    </w:p>
    <w:p w14:paraId="5BE11FCB" w14:textId="3FEE7490" w:rsidR="00100698" w:rsidRDefault="00215FDA" w:rsidP="00100698">
      <w:pPr>
        <w:spacing w:after="0"/>
        <w:ind w:firstLine="708"/>
        <w:jc w:val="both"/>
        <w:rPr>
          <w:szCs w:val="24"/>
        </w:rPr>
      </w:pPr>
      <w:r>
        <w:rPr>
          <w:szCs w:val="24"/>
        </w:rPr>
        <w:t xml:space="preserve">Z grafu je patrné, že 1x týdně ryby konzumuje 15 chlapců (24,19 %) a 12 dívek (22,64 %). 2x týdně ji konzumují 3 chlapci (4,84 %) a 4 dívky (7,55 %). 3x týdně nekonzumuje ryby žádný chlapec, ale 3 dívky (5,66 %). Při odpovědi 4x týdně došlo </w:t>
      </w:r>
      <w:r w:rsidR="002D3857">
        <w:rPr>
          <w:szCs w:val="24"/>
        </w:rPr>
        <w:t xml:space="preserve">        </w:t>
      </w:r>
      <w:r>
        <w:rPr>
          <w:szCs w:val="24"/>
        </w:rPr>
        <w:lastRenderedPageBreak/>
        <w:t xml:space="preserve">ke shodě 1 chlapce (1,61 %) a 1 dívky (1,89 %). 5x týdně nekonzumuje ryby nikdo. </w:t>
      </w:r>
      <w:r w:rsidR="002D3857">
        <w:rPr>
          <w:szCs w:val="24"/>
        </w:rPr>
        <w:t xml:space="preserve">          </w:t>
      </w:r>
      <w:r>
        <w:rPr>
          <w:szCs w:val="24"/>
        </w:rPr>
        <w:t>6x týdně došlo opět ke shodě 1 chlapce (1,61 %) a 1 dívky (1,89 %). Každý den nekonzumuje ryby nikdo. Při odpovědi vůbec došlo ke shodě 15 chlapců (24,19 %)</w:t>
      </w:r>
      <w:r w:rsidR="002D3857">
        <w:rPr>
          <w:szCs w:val="24"/>
        </w:rPr>
        <w:t xml:space="preserve"> </w:t>
      </w:r>
      <w:r w:rsidR="00C31478">
        <w:rPr>
          <w:szCs w:val="24"/>
        </w:rPr>
        <w:br/>
      </w:r>
      <w:r>
        <w:rPr>
          <w:szCs w:val="24"/>
        </w:rPr>
        <w:t>a 15 dívek (28,30 %). Nejvyšší hodnoty zaznamenala odpověď příležitostně, kdy ryby konzumuje 27 chlapců (43,55 %) a 17 dívek (32,08 %).</w:t>
      </w:r>
    </w:p>
    <w:p w14:paraId="7CB5F5D5" w14:textId="422556F6" w:rsidR="004A0E1E" w:rsidRDefault="00215FDA" w:rsidP="00100698">
      <w:pPr>
        <w:spacing w:after="0"/>
        <w:ind w:firstLine="708"/>
        <w:jc w:val="both"/>
        <w:rPr>
          <w:b/>
          <w:bCs/>
          <w:szCs w:val="24"/>
        </w:rPr>
      </w:pPr>
      <w:r>
        <w:rPr>
          <w:bCs/>
          <w:szCs w:val="24"/>
        </w:rPr>
        <w:t>Ryby by se, dle doporučení</w:t>
      </w:r>
      <w:r w:rsidR="00AB1429">
        <w:rPr>
          <w:bCs/>
          <w:szCs w:val="24"/>
        </w:rPr>
        <w:t xml:space="preserve"> (Společnost pro výživu, 2021)</w:t>
      </w:r>
      <w:r>
        <w:rPr>
          <w:bCs/>
          <w:szCs w:val="24"/>
        </w:rPr>
        <w:t>, měli na jídelníčku objevit</w:t>
      </w:r>
      <w:r w:rsidR="00362D45">
        <w:rPr>
          <w:bCs/>
          <w:szCs w:val="24"/>
        </w:rPr>
        <w:t xml:space="preserve"> 2x týdně</w:t>
      </w:r>
      <w:r>
        <w:rPr>
          <w:bCs/>
          <w:szCs w:val="24"/>
        </w:rPr>
        <w:t xml:space="preserve">. Z grafu lze vyčíst, že alarmující odpovědí je odpověď vůbec, která je dost vysoká. Stejně jako odpověď příležitostně. Naopak přes 20 % zaznamenala odpověď 1x týdně. </w:t>
      </w:r>
    </w:p>
    <w:p w14:paraId="1CD7570C" w14:textId="77777777" w:rsidR="00436BD4" w:rsidRDefault="00436BD4">
      <w:pPr>
        <w:spacing w:after="0"/>
        <w:jc w:val="left"/>
        <w:rPr>
          <w:rFonts w:eastAsia="Times New Roman"/>
          <w:bCs/>
          <w:i/>
          <w:iCs/>
          <w:szCs w:val="24"/>
        </w:rPr>
      </w:pPr>
    </w:p>
    <w:p w14:paraId="2DD06770" w14:textId="37B91CE9" w:rsidR="004A0E1E" w:rsidRDefault="00215FDA">
      <w:pPr>
        <w:spacing w:after="0"/>
        <w:jc w:val="left"/>
        <w:rPr>
          <w:bCs/>
          <w:i/>
          <w:iCs/>
          <w:szCs w:val="24"/>
        </w:rPr>
      </w:pPr>
      <w:r>
        <w:rPr>
          <w:bCs/>
          <w:i/>
          <w:iCs/>
          <w:szCs w:val="24"/>
        </w:rPr>
        <w:t>Tabulka č. 2</w:t>
      </w:r>
      <w:r w:rsidR="00F52820">
        <w:rPr>
          <w:bCs/>
          <w:i/>
          <w:iCs/>
          <w:szCs w:val="24"/>
        </w:rPr>
        <w:t>3</w:t>
      </w:r>
      <w:r>
        <w:rPr>
          <w:bCs/>
          <w:i/>
          <w:iCs/>
          <w:szCs w:val="24"/>
        </w:rPr>
        <w:t>: Četnost konzumace uzenin</w:t>
      </w:r>
    </w:p>
    <w:p w14:paraId="2F1CF0C1" w14:textId="77777777" w:rsidR="004A0E1E" w:rsidRDefault="00215FDA">
      <w:pPr>
        <w:spacing w:after="0"/>
        <w:jc w:val="left"/>
        <w:rPr>
          <w:bCs/>
          <w:i/>
          <w:iCs/>
          <w:szCs w:val="24"/>
        </w:rPr>
      </w:pPr>
      <w:r>
        <w:rPr>
          <w:bCs/>
          <w:i/>
          <w:iCs/>
          <w:noProof/>
          <w:szCs w:val="24"/>
        </w:rPr>
        <w:drawing>
          <wp:inline distT="0" distB="0" distL="0" distR="0" wp14:anchorId="738DB620" wp14:editId="006FE9BF">
            <wp:extent cx="5027295" cy="1652905"/>
            <wp:effectExtent l="0" t="0" r="1905" b="4445"/>
            <wp:docPr id="48" name="Obrázek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ázek34"/>
                    <pic:cNvPicPr>
                      <a:picLocks noChangeAspect="1" noChangeArrowheads="1"/>
                    </pic:cNvPicPr>
                  </pic:nvPicPr>
                  <pic:blipFill>
                    <a:blip r:embed="rId36"/>
                    <a:srcRect l="-6" t="-16" r="-6" b="-16"/>
                    <a:stretch>
                      <a:fillRect/>
                    </a:stretch>
                  </pic:blipFill>
                  <pic:spPr bwMode="auto">
                    <a:xfrm>
                      <a:off x="0" y="0"/>
                      <a:ext cx="5043777" cy="1658324"/>
                    </a:xfrm>
                    <a:prstGeom prst="rect">
                      <a:avLst/>
                    </a:prstGeom>
                  </pic:spPr>
                </pic:pic>
              </a:graphicData>
            </a:graphic>
          </wp:inline>
        </w:drawing>
      </w:r>
    </w:p>
    <w:p w14:paraId="044CF761" w14:textId="77777777" w:rsidR="004A0E1E" w:rsidRDefault="00215FDA">
      <w:pPr>
        <w:spacing w:after="0"/>
        <w:ind w:left="5664" w:firstLine="708"/>
        <w:jc w:val="left"/>
        <w:rPr>
          <w:bCs/>
          <w:i/>
          <w:iCs/>
          <w:szCs w:val="24"/>
        </w:rPr>
      </w:pPr>
      <w:r>
        <w:rPr>
          <w:rFonts w:eastAsia="Times New Roman"/>
          <w:i/>
          <w:iCs/>
          <w:szCs w:val="24"/>
        </w:rPr>
        <w:t xml:space="preserve"> </w:t>
      </w:r>
      <w:r>
        <w:rPr>
          <w:i/>
          <w:iCs/>
          <w:sz w:val="22"/>
        </w:rPr>
        <w:t>Zdroj: vlastní tvorba</w:t>
      </w:r>
    </w:p>
    <w:p w14:paraId="54BDC80C" w14:textId="77777777" w:rsidR="00765717" w:rsidRDefault="00765717">
      <w:pPr>
        <w:spacing w:after="0"/>
        <w:ind w:firstLine="708"/>
        <w:jc w:val="both"/>
        <w:rPr>
          <w:szCs w:val="24"/>
        </w:rPr>
      </w:pPr>
    </w:p>
    <w:p w14:paraId="308E42FD" w14:textId="16EEFFC4" w:rsidR="004A0E1E" w:rsidRDefault="00215FDA">
      <w:pPr>
        <w:spacing w:after="0"/>
        <w:ind w:firstLine="708"/>
        <w:jc w:val="both"/>
        <w:rPr>
          <w:szCs w:val="24"/>
        </w:rPr>
      </w:pPr>
      <w:r>
        <w:rPr>
          <w:szCs w:val="24"/>
        </w:rPr>
        <w:t xml:space="preserve">Z </w:t>
      </w:r>
      <w:r w:rsidR="00380CDA">
        <w:rPr>
          <w:szCs w:val="24"/>
        </w:rPr>
        <w:t>tabulky</w:t>
      </w:r>
      <w:r>
        <w:rPr>
          <w:szCs w:val="24"/>
        </w:rPr>
        <w:t xml:space="preserve"> je patrné, že uzeniny jsou častou potravinou konzumace. 1x týdně je konzumuje 9 chlapců (14,52 %) a 7 dívek (13,21 %). Odpověď 2x týdně zodpovědělo </w:t>
      </w:r>
      <w:r w:rsidR="002D3857">
        <w:rPr>
          <w:szCs w:val="24"/>
        </w:rPr>
        <w:t xml:space="preserve">      </w:t>
      </w:r>
      <w:r>
        <w:rPr>
          <w:szCs w:val="24"/>
        </w:rPr>
        <w:t>9 chlapců (14,52 %) a 15 dívek (28,30 %). 3x týdně konzumuje uzeniny 5 chlapců (8,06 %)</w:t>
      </w:r>
      <w:r w:rsidR="00C31478">
        <w:rPr>
          <w:szCs w:val="24"/>
        </w:rPr>
        <w:t xml:space="preserve"> </w:t>
      </w:r>
      <w:r>
        <w:rPr>
          <w:szCs w:val="24"/>
        </w:rPr>
        <w:t xml:space="preserve">a 8 dívek (15,09 %). Odpověď 4x týdně zapsalo 15 chlapců (24,19 %) a 4 dívky (7,55 %). 5x týdně konzumaci uzenin zodpovědělo 7 chlapců (11,29 %) a 5 dívek (9,43 %). </w:t>
      </w:r>
      <w:r w:rsidR="002D3857">
        <w:rPr>
          <w:szCs w:val="24"/>
        </w:rPr>
        <w:t xml:space="preserve">             </w:t>
      </w:r>
      <w:r>
        <w:rPr>
          <w:szCs w:val="24"/>
        </w:rPr>
        <w:t>Při odpovědi 6x týdně vyšly odpovědi 4 chlapců (6,45 %) a 3 dívek (5,66 %). Každodenní konzumaci uzenin uvedlo 13 chlapci (20,97 %) a pouze 3 dívky (5,66 %). Odpověď vůbec neuvedl žádný chlapec, ale 3 dívky (5,66 %). Příležitostně si uzeniny nedá žádný</w:t>
      </w:r>
      <w:r w:rsidR="00C31478">
        <w:rPr>
          <w:szCs w:val="24"/>
        </w:rPr>
        <w:t xml:space="preserve"> </w:t>
      </w:r>
      <w:r>
        <w:rPr>
          <w:szCs w:val="24"/>
        </w:rPr>
        <w:t>z chlapců, ovšem 5 dívek (9,43 %).</w:t>
      </w:r>
    </w:p>
    <w:p w14:paraId="5CACAF10" w14:textId="6CFEAC5A" w:rsidR="004A0E1E" w:rsidRDefault="00215FDA">
      <w:pPr>
        <w:spacing w:after="0"/>
        <w:jc w:val="both"/>
        <w:rPr>
          <w:szCs w:val="24"/>
        </w:rPr>
      </w:pPr>
      <w:r>
        <w:rPr>
          <w:b/>
          <w:bCs/>
          <w:szCs w:val="24"/>
        </w:rPr>
        <w:tab/>
      </w:r>
      <w:r>
        <w:rPr>
          <w:szCs w:val="24"/>
        </w:rPr>
        <w:t xml:space="preserve">Spotřeba uzenin, by se dle výživového doporučení </w:t>
      </w:r>
      <w:r w:rsidR="00765717">
        <w:rPr>
          <w:szCs w:val="24"/>
        </w:rPr>
        <w:t xml:space="preserve">(Dostálová, 2012) </w:t>
      </w:r>
      <w:r>
        <w:rPr>
          <w:szCs w:val="24"/>
        </w:rPr>
        <w:t>měla snižovat. V grafu ovšem vidíme nejvyšší spotřebu u chlapců, a to až 4x týdně, kdežto dívky mají nejvyšší spotřebu 2x týdně.</w:t>
      </w:r>
    </w:p>
    <w:p w14:paraId="04EE4CCF" w14:textId="77777777" w:rsidR="00DA3A25" w:rsidRDefault="00DA3A25">
      <w:pPr>
        <w:spacing w:after="0"/>
        <w:jc w:val="left"/>
        <w:rPr>
          <w:bCs/>
          <w:i/>
          <w:iCs/>
          <w:szCs w:val="24"/>
        </w:rPr>
      </w:pPr>
    </w:p>
    <w:p w14:paraId="05E3360F" w14:textId="5CA0C43D" w:rsidR="004A0E1E" w:rsidRDefault="00215FDA">
      <w:pPr>
        <w:spacing w:after="0"/>
        <w:jc w:val="left"/>
        <w:rPr>
          <w:bCs/>
          <w:i/>
          <w:iCs/>
          <w:szCs w:val="24"/>
        </w:rPr>
      </w:pPr>
      <w:r>
        <w:rPr>
          <w:bCs/>
          <w:i/>
          <w:iCs/>
          <w:szCs w:val="24"/>
        </w:rPr>
        <w:lastRenderedPageBreak/>
        <w:t>Tabulka č. 2</w:t>
      </w:r>
      <w:r w:rsidR="00F52820">
        <w:rPr>
          <w:bCs/>
          <w:i/>
          <w:iCs/>
          <w:szCs w:val="24"/>
        </w:rPr>
        <w:t>4</w:t>
      </w:r>
      <w:r>
        <w:rPr>
          <w:bCs/>
          <w:i/>
          <w:iCs/>
          <w:szCs w:val="24"/>
        </w:rPr>
        <w:t>: Četnost konzumace luštěnin</w:t>
      </w:r>
    </w:p>
    <w:p w14:paraId="789D889B" w14:textId="77777777" w:rsidR="004A0E1E" w:rsidRDefault="00215FDA">
      <w:pPr>
        <w:spacing w:after="0"/>
        <w:jc w:val="left"/>
        <w:rPr>
          <w:bCs/>
          <w:i/>
          <w:iCs/>
          <w:szCs w:val="24"/>
        </w:rPr>
      </w:pPr>
      <w:r>
        <w:rPr>
          <w:bCs/>
          <w:i/>
          <w:iCs/>
          <w:noProof/>
          <w:szCs w:val="24"/>
        </w:rPr>
        <w:drawing>
          <wp:inline distT="0" distB="0" distL="0" distR="0" wp14:anchorId="46C44153" wp14:editId="3E882FD6">
            <wp:extent cx="5027930" cy="1524000"/>
            <wp:effectExtent l="0" t="0" r="1270" b="0"/>
            <wp:docPr id="51" name="Obrázek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ázek36"/>
                    <pic:cNvPicPr>
                      <a:picLocks noChangeAspect="1" noChangeArrowheads="1"/>
                    </pic:cNvPicPr>
                  </pic:nvPicPr>
                  <pic:blipFill>
                    <a:blip r:embed="rId37"/>
                    <a:srcRect l="-6" t="-16" r="-6" b="-16"/>
                    <a:stretch>
                      <a:fillRect/>
                    </a:stretch>
                  </pic:blipFill>
                  <pic:spPr bwMode="auto">
                    <a:xfrm>
                      <a:off x="0" y="0"/>
                      <a:ext cx="5037465" cy="1526890"/>
                    </a:xfrm>
                    <a:prstGeom prst="rect">
                      <a:avLst/>
                    </a:prstGeom>
                  </pic:spPr>
                </pic:pic>
              </a:graphicData>
            </a:graphic>
          </wp:inline>
        </w:drawing>
      </w:r>
    </w:p>
    <w:p w14:paraId="4E8E9420" w14:textId="77777777" w:rsidR="004A0E1E" w:rsidRDefault="00215FDA">
      <w:pPr>
        <w:spacing w:after="0"/>
        <w:ind w:left="5664" w:firstLine="708"/>
        <w:jc w:val="left"/>
        <w:rPr>
          <w:bCs/>
          <w:i/>
          <w:iCs/>
          <w:szCs w:val="24"/>
        </w:rPr>
      </w:pPr>
      <w:r>
        <w:rPr>
          <w:rFonts w:eastAsia="Times New Roman"/>
          <w:i/>
          <w:iCs/>
          <w:szCs w:val="24"/>
        </w:rPr>
        <w:t xml:space="preserve"> </w:t>
      </w:r>
      <w:r>
        <w:rPr>
          <w:i/>
          <w:iCs/>
          <w:sz w:val="22"/>
        </w:rPr>
        <w:t>Zdroj: vlastní tvorba</w:t>
      </w:r>
    </w:p>
    <w:p w14:paraId="614686A6" w14:textId="69A8660B" w:rsidR="00F52820" w:rsidRDefault="00F52820">
      <w:pPr>
        <w:spacing w:after="0"/>
        <w:jc w:val="left"/>
        <w:rPr>
          <w:bCs/>
          <w:i/>
          <w:iCs/>
          <w:szCs w:val="24"/>
        </w:rPr>
      </w:pPr>
      <w:r>
        <w:rPr>
          <w:bCs/>
          <w:i/>
          <w:iCs/>
          <w:szCs w:val="24"/>
        </w:rPr>
        <w:t>,</w:t>
      </w:r>
    </w:p>
    <w:p w14:paraId="4ED5662B" w14:textId="37A0E5F8" w:rsidR="004A0E1E" w:rsidRDefault="00215FDA">
      <w:pPr>
        <w:spacing w:after="0"/>
        <w:jc w:val="left"/>
        <w:rPr>
          <w:bCs/>
          <w:i/>
          <w:iCs/>
          <w:szCs w:val="24"/>
        </w:rPr>
      </w:pPr>
      <w:r>
        <w:rPr>
          <w:bCs/>
          <w:i/>
          <w:iCs/>
          <w:szCs w:val="24"/>
        </w:rPr>
        <w:t xml:space="preserve">Graf č. </w:t>
      </w:r>
      <w:r w:rsidR="00100698">
        <w:rPr>
          <w:bCs/>
          <w:i/>
          <w:iCs/>
          <w:szCs w:val="24"/>
        </w:rPr>
        <w:t>7</w:t>
      </w:r>
      <w:r>
        <w:rPr>
          <w:bCs/>
          <w:i/>
          <w:iCs/>
          <w:szCs w:val="24"/>
        </w:rPr>
        <w:t>: Četnost konzumace luštěnin</w:t>
      </w:r>
    </w:p>
    <w:p w14:paraId="6BBD5197" w14:textId="77777777" w:rsidR="004A0E1E" w:rsidRDefault="00215FDA">
      <w:pPr>
        <w:spacing w:after="0"/>
        <w:jc w:val="both"/>
        <w:rPr>
          <w:b/>
          <w:bCs/>
          <w:szCs w:val="24"/>
        </w:rPr>
      </w:pPr>
      <w:r>
        <w:rPr>
          <w:bCs/>
          <w:i/>
          <w:iCs/>
          <w:noProof/>
          <w:szCs w:val="24"/>
        </w:rPr>
        <w:drawing>
          <wp:inline distT="0" distB="0" distL="0" distR="0" wp14:anchorId="2968D7A2" wp14:editId="05C629A3">
            <wp:extent cx="4733207" cy="2291080"/>
            <wp:effectExtent l="0" t="0" r="0" b="0"/>
            <wp:docPr id="52" name="Obrázek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ázek37"/>
                    <pic:cNvPicPr>
                      <a:picLocks noChangeAspect="1" noChangeArrowheads="1"/>
                    </pic:cNvPicPr>
                  </pic:nvPicPr>
                  <pic:blipFill>
                    <a:blip r:embed="rId38"/>
                    <a:srcRect l="-2" t="-3" r="-2" b="-3"/>
                    <a:stretch>
                      <a:fillRect/>
                    </a:stretch>
                  </pic:blipFill>
                  <pic:spPr bwMode="auto">
                    <a:xfrm>
                      <a:off x="0" y="0"/>
                      <a:ext cx="4748914" cy="2298683"/>
                    </a:xfrm>
                    <a:prstGeom prst="rect">
                      <a:avLst/>
                    </a:prstGeom>
                  </pic:spPr>
                </pic:pic>
              </a:graphicData>
            </a:graphic>
          </wp:inline>
        </w:drawing>
      </w:r>
      <w:r>
        <w:rPr>
          <w:noProof/>
        </w:rPr>
        <mc:AlternateContent>
          <mc:Choice Requires="wps">
            <w:drawing>
              <wp:anchor distT="0" distB="0" distL="114935" distR="114935" simplePos="0" relativeHeight="156" behindDoc="0" locked="0" layoutInCell="0" allowOverlap="1" wp14:anchorId="4C44D46C" wp14:editId="07961339">
                <wp:simplePos x="0" y="0"/>
                <wp:positionH relativeFrom="column">
                  <wp:posOffset>1616075</wp:posOffset>
                </wp:positionH>
                <wp:positionV relativeFrom="paragraph">
                  <wp:posOffset>91440</wp:posOffset>
                </wp:positionV>
                <wp:extent cx="1609725" cy="304800"/>
                <wp:effectExtent l="0" t="0" r="0" b="0"/>
                <wp:wrapNone/>
                <wp:docPr id="53" name="Rámec13"/>
                <wp:cNvGraphicFramePr/>
                <a:graphic xmlns:a="http://schemas.openxmlformats.org/drawingml/2006/main">
                  <a:graphicData uri="http://schemas.microsoft.com/office/word/2010/wordprocessingShape">
                    <wps:wsp>
                      <wps:cNvSpPr txBox="1"/>
                      <wps:spPr>
                        <a:xfrm>
                          <a:off x="0" y="0"/>
                          <a:ext cx="1609725" cy="304800"/>
                        </a:xfrm>
                        <a:prstGeom prst="rect">
                          <a:avLst/>
                        </a:prstGeom>
                        <a:solidFill>
                          <a:srgbClr val="FFFFFF"/>
                        </a:solidFill>
                      </wps:spPr>
                      <wps:txbx>
                        <w:txbxContent>
                          <w:p w14:paraId="5D77CE47" w14:textId="77777777" w:rsidR="004A0E1E" w:rsidRDefault="004A0E1E"/>
                        </w:txbxContent>
                      </wps:txbx>
                      <wps:bodyPr lIns="92075" tIns="46355" rIns="92075" bIns="46355" anchor="t">
                        <a:noAutofit/>
                      </wps:bodyPr>
                    </wps:wsp>
                  </a:graphicData>
                </a:graphic>
              </wp:anchor>
            </w:drawing>
          </mc:Choice>
          <mc:Fallback>
            <w:pict>
              <v:shape w14:anchorId="4C44D46C" id="Rámec13" o:spid="_x0000_s1031" type="#_x0000_t202" style="position:absolute;left:0;text-align:left;margin-left:127.25pt;margin-top:7.2pt;width:126.75pt;height:24pt;z-index:15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" o:allowincell="f" stroked="f">
                <v:textbox inset="7.25pt,3.65pt,7.25pt,3.65pt">
                  <w:txbxContent>
                    <w:p w14:paraId="5D77CE47" w14:textId="77777777" w:rsidR="004A0E1E" w:rsidRDefault="004A0E1E"/>
                  </w:txbxContent>
                </v:textbox>
              </v:shape>
            </w:pict>
          </mc:Fallback>
        </mc:AlternateContent>
      </w:r>
    </w:p>
    <w:p w14:paraId="58F0031E" w14:textId="77777777" w:rsidR="004A0E1E" w:rsidRDefault="00215FDA">
      <w:pPr>
        <w:spacing w:after="0"/>
        <w:ind w:left="5664" w:firstLine="708"/>
        <w:jc w:val="both"/>
        <w:rPr>
          <w:b/>
          <w:bCs/>
          <w:szCs w:val="24"/>
        </w:rPr>
      </w:pPr>
      <w:r>
        <w:rPr>
          <w:rFonts w:eastAsia="Times New Roman"/>
          <w:bCs/>
          <w:i/>
          <w:iCs/>
          <w:sz w:val="22"/>
        </w:rPr>
        <w:t xml:space="preserve">    </w:t>
      </w:r>
      <w:r>
        <w:rPr>
          <w:bCs/>
          <w:i/>
          <w:iCs/>
          <w:sz w:val="22"/>
        </w:rPr>
        <w:t>Zdroj: vlastní tvorba</w:t>
      </w:r>
    </w:p>
    <w:p w14:paraId="06462BD5" w14:textId="77777777" w:rsidR="00DA3A25" w:rsidRDefault="00DA3A25">
      <w:pPr>
        <w:spacing w:after="0"/>
        <w:ind w:firstLine="708"/>
        <w:jc w:val="both"/>
        <w:rPr>
          <w:szCs w:val="24"/>
        </w:rPr>
      </w:pPr>
    </w:p>
    <w:p w14:paraId="0AB47A15" w14:textId="1E82DDF9" w:rsidR="004A0E1E" w:rsidRDefault="00215FDA">
      <w:pPr>
        <w:spacing w:after="0"/>
        <w:ind w:firstLine="708"/>
        <w:jc w:val="both"/>
        <w:rPr>
          <w:szCs w:val="24"/>
        </w:rPr>
      </w:pPr>
      <w:r>
        <w:rPr>
          <w:szCs w:val="24"/>
        </w:rPr>
        <w:t xml:space="preserve">Z grafu je patrné, že nejvyšší konzumace luštěnin je 1x týdně, kdy tuto odpověď uvedlo 31 chlapců (50,00 %) a 24 dívek (45,28 %). 2x týdně je konzumuje 9 chlapců (14,52 %) a 6 dívek (11,32 %). 3x týdně nekonzumuje ryby žádný chlapec, ale 3 dívky (5,66 %). Při odpovědi 4x týdně došlo ke shodě 1 chlapce (1,61 %) a 1 dívky (1,89 %). 5x týdně nekonzumuje ryby nikdo. 6x týdně došlo opět ke shodě 1 chlapce (1,61 %) </w:t>
      </w:r>
      <w:r w:rsidR="00C31478">
        <w:rPr>
          <w:szCs w:val="24"/>
        </w:rPr>
        <w:br/>
      </w:r>
      <w:r>
        <w:rPr>
          <w:szCs w:val="24"/>
        </w:rPr>
        <w:t xml:space="preserve">a 1 dívky (1,89 %). Každý den nekonzumuje ryby nikdo. Při odpovědi vůbec došlo </w:t>
      </w:r>
      <w:r w:rsidR="002D3857">
        <w:rPr>
          <w:szCs w:val="24"/>
        </w:rPr>
        <w:t xml:space="preserve">            </w:t>
      </w:r>
      <w:r>
        <w:rPr>
          <w:szCs w:val="24"/>
        </w:rPr>
        <w:t>ke shodě 15 chlapců (24,19 %) a 15 dívek (28,30 %). Nejvyšší hodnoty zaznamenala odpověď příležitostně, kdy ryby konzumuje 27 chlapců (43,55 %) a 17 dívek (32,08 %).</w:t>
      </w:r>
    </w:p>
    <w:p w14:paraId="48BC257C" w14:textId="7BB83AB3" w:rsidR="004A0E1E" w:rsidRDefault="00215FDA">
      <w:pPr>
        <w:spacing w:after="0"/>
        <w:jc w:val="both"/>
        <w:rPr>
          <w:szCs w:val="24"/>
        </w:rPr>
      </w:pPr>
      <w:r>
        <w:rPr>
          <w:b/>
          <w:bCs/>
          <w:szCs w:val="24"/>
        </w:rPr>
        <w:tab/>
      </w:r>
      <w:r>
        <w:rPr>
          <w:szCs w:val="24"/>
        </w:rPr>
        <w:t>Luštěniny by se v</w:t>
      </w:r>
      <w:r w:rsidR="00765717">
        <w:rPr>
          <w:szCs w:val="24"/>
        </w:rPr>
        <w:t> </w:t>
      </w:r>
      <w:r>
        <w:rPr>
          <w:szCs w:val="24"/>
        </w:rPr>
        <w:t>jídelníčku</w:t>
      </w:r>
      <w:r w:rsidR="00765717">
        <w:rPr>
          <w:szCs w:val="24"/>
        </w:rPr>
        <w:t xml:space="preserve">, dle doporučení (Piťha, 2009), </w:t>
      </w:r>
      <w:r>
        <w:rPr>
          <w:szCs w:val="24"/>
        </w:rPr>
        <w:t>měl</w:t>
      </w:r>
      <w:r w:rsidR="00765717">
        <w:rPr>
          <w:szCs w:val="24"/>
        </w:rPr>
        <w:t>y</w:t>
      </w:r>
      <w:r>
        <w:rPr>
          <w:szCs w:val="24"/>
        </w:rPr>
        <w:t xml:space="preserve"> objevovat pravidelně</w:t>
      </w:r>
      <w:r w:rsidR="00BE2DA6">
        <w:rPr>
          <w:szCs w:val="24"/>
        </w:rPr>
        <w:t>, 2x týdně,</w:t>
      </w:r>
      <w:r>
        <w:rPr>
          <w:szCs w:val="24"/>
        </w:rPr>
        <w:t xml:space="preserve"> pro svůj zdroj bílkovin.</w:t>
      </w:r>
      <w:r w:rsidR="00BE2DA6">
        <w:rPr>
          <w:szCs w:val="24"/>
        </w:rPr>
        <w:t xml:space="preserve"> </w:t>
      </w:r>
      <w:r>
        <w:rPr>
          <w:szCs w:val="24"/>
        </w:rPr>
        <w:t xml:space="preserve">Nejvyšší konzumace u obou pohlaví je </w:t>
      </w:r>
      <w:r w:rsidR="002D3857">
        <w:rPr>
          <w:szCs w:val="24"/>
        </w:rPr>
        <w:t xml:space="preserve">          </w:t>
      </w:r>
      <w:r>
        <w:rPr>
          <w:szCs w:val="24"/>
        </w:rPr>
        <w:t>1x týdně, což je s ohledem ještě na jiné možné konzumované bílkoviny adekvátní.</w:t>
      </w:r>
    </w:p>
    <w:p w14:paraId="5C047422" w14:textId="7E60DD9C" w:rsidR="003C34CD" w:rsidRDefault="003C34CD">
      <w:pPr>
        <w:spacing w:after="0"/>
        <w:jc w:val="left"/>
        <w:rPr>
          <w:bCs/>
          <w:i/>
          <w:iCs/>
          <w:szCs w:val="24"/>
        </w:rPr>
      </w:pPr>
    </w:p>
    <w:p w14:paraId="3EE94E46" w14:textId="7CD90DFC" w:rsidR="004A0E1E" w:rsidRDefault="00215FDA">
      <w:pPr>
        <w:spacing w:after="0"/>
        <w:jc w:val="left"/>
        <w:rPr>
          <w:bCs/>
          <w:i/>
          <w:iCs/>
          <w:szCs w:val="24"/>
        </w:rPr>
      </w:pPr>
      <w:r>
        <w:rPr>
          <w:bCs/>
          <w:i/>
          <w:iCs/>
          <w:szCs w:val="24"/>
        </w:rPr>
        <w:lastRenderedPageBreak/>
        <w:t>Tabulka č. 2</w:t>
      </w:r>
      <w:r w:rsidR="00F52820">
        <w:rPr>
          <w:bCs/>
          <w:i/>
          <w:iCs/>
          <w:szCs w:val="24"/>
        </w:rPr>
        <w:t>5</w:t>
      </w:r>
      <w:r>
        <w:rPr>
          <w:bCs/>
          <w:i/>
          <w:iCs/>
          <w:szCs w:val="24"/>
        </w:rPr>
        <w:t>: Četnost konzumace vajec</w:t>
      </w:r>
    </w:p>
    <w:p w14:paraId="176CAC13" w14:textId="77777777" w:rsidR="004A0E1E" w:rsidRDefault="00215FDA">
      <w:pPr>
        <w:spacing w:after="0"/>
        <w:jc w:val="left"/>
        <w:rPr>
          <w:bCs/>
          <w:i/>
          <w:iCs/>
          <w:szCs w:val="24"/>
        </w:rPr>
      </w:pPr>
      <w:r>
        <w:rPr>
          <w:b/>
          <w:bCs/>
          <w:noProof/>
          <w:szCs w:val="24"/>
        </w:rPr>
        <w:drawing>
          <wp:inline distT="0" distB="0" distL="0" distR="0" wp14:anchorId="236C18F9" wp14:editId="2A34C37A">
            <wp:extent cx="5037455" cy="1681480"/>
            <wp:effectExtent l="0" t="0" r="0" b="0"/>
            <wp:docPr id="54" name="Obrázek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ázek38"/>
                    <pic:cNvPicPr>
                      <a:picLocks noChangeAspect="1" noChangeArrowheads="1"/>
                    </pic:cNvPicPr>
                  </pic:nvPicPr>
                  <pic:blipFill>
                    <a:blip r:embed="rId39"/>
                    <a:srcRect l="-6" t="-16" r="-6" b="-16"/>
                    <a:stretch>
                      <a:fillRect/>
                    </a:stretch>
                  </pic:blipFill>
                  <pic:spPr bwMode="auto">
                    <a:xfrm>
                      <a:off x="0" y="0"/>
                      <a:ext cx="5064546" cy="1690523"/>
                    </a:xfrm>
                    <a:prstGeom prst="rect">
                      <a:avLst/>
                    </a:prstGeom>
                  </pic:spPr>
                </pic:pic>
              </a:graphicData>
            </a:graphic>
          </wp:inline>
        </w:drawing>
      </w:r>
    </w:p>
    <w:p w14:paraId="3F1203CF" w14:textId="77777777" w:rsidR="004A0E1E" w:rsidRDefault="00215FDA">
      <w:pPr>
        <w:spacing w:after="0"/>
        <w:ind w:left="5664" w:firstLine="708"/>
        <w:jc w:val="left"/>
        <w:rPr>
          <w:bCs/>
          <w:i/>
          <w:iCs/>
          <w:sz w:val="22"/>
        </w:rPr>
      </w:pPr>
      <w:r>
        <w:rPr>
          <w:rFonts w:eastAsia="Times New Roman"/>
          <w:i/>
          <w:iCs/>
          <w:sz w:val="22"/>
        </w:rPr>
        <w:t xml:space="preserve"> </w:t>
      </w:r>
      <w:r>
        <w:rPr>
          <w:i/>
          <w:iCs/>
          <w:sz w:val="22"/>
        </w:rPr>
        <w:t>Zdroj: vlastní tvorba</w:t>
      </w:r>
    </w:p>
    <w:p w14:paraId="4D5145E0" w14:textId="77777777" w:rsidR="002D3857" w:rsidRDefault="002D3857">
      <w:pPr>
        <w:spacing w:after="0"/>
        <w:jc w:val="left"/>
        <w:rPr>
          <w:bCs/>
          <w:i/>
          <w:iCs/>
          <w:szCs w:val="24"/>
        </w:rPr>
      </w:pPr>
    </w:p>
    <w:p w14:paraId="3128EACD" w14:textId="65B0DE69" w:rsidR="004A0E1E" w:rsidRDefault="00215FDA">
      <w:pPr>
        <w:spacing w:after="0"/>
        <w:jc w:val="left"/>
        <w:rPr>
          <w:bCs/>
          <w:i/>
          <w:iCs/>
          <w:szCs w:val="24"/>
        </w:rPr>
      </w:pPr>
      <w:r>
        <w:rPr>
          <w:bCs/>
          <w:i/>
          <w:iCs/>
          <w:szCs w:val="24"/>
        </w:rPr>
        <w:t>Graf č.</w:t>
      </w:r>
      <w:r w:rsidR="00100698">
        <w:rPr>
          <w:bCs/>
          <w:i/>
          <w:iCs/>
          <w:szCs w:val="24"/>
        </w:rPr>
        <w:t xml:space="preserve"> 8</w:t>
      </w:r>
      <w:r>
        <w:rPr>
          <w:bCs/>
          <w:i/>
          <w:iCs/>
          <w:szCs w:val="24"/>
        </w:rPr>
        <w:t>: Četnost konzumace vajec</w:t>
      </w:r>
    </w:p>
    <w:p w14:paraId="09C482B5" w14:textId="77777777" w:rsidR="004A0E1E" w:rsidRDefault="00215FDA">
      <w:pPr>
        <w:spacing w:after="0"/>
        <w:jc w:val="both"/>
        <w:rPr>
          <w:b/>
          <w:bCs/>
          <w:szCs w:val="24"/>
        </w:rPr>
      </w:pPr>
      <w:r>
        <w:rPr>
          <w:bCs/>
          <w:i/>
          <w:iCs/>
          <w:noProof/>
          <w:szCs w:val="24"/>
        </w:rPr>
        <w:drawing>
          <wp:inline distT="0" distB="0" distL="0" distR="0" wp14:anchorId="6F6D0598" wp14:editId="645E805E">
            <wp:extent cx="4742815" cy="2105025"/>
            <wp:effectExtent l="0" t="0" r="635" b="9525"/>
            <wp:docPr id="55" name="Obrázek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brázek39"/>
                    <pic:cNvPicPr>
                      <a:picLocks noChangeAspect="1" noChangeArrowheads="1"/>
                    </pic:cNvPicPr>
                  </pic:nvPicPr>
                  <pic:blipFill>
                    <a:blip r:embed="rId40"/>
                    <a:srcRect l="-2" t="-3" r="-2" b="-3"/>
                    <a:stretch>
                      <a:fillRect/>
                    </a:stretch>
                  </pic:blipFill>
                  <pic:spPr bwMode="auto">
                    <a:xfrm>
                      <a:off x="0" y="0"/>
                      <a:ext cx="4753738" cy="2109873"/>
                    </a:xfrm>
                    <a:prstGeom prst="rect">
                      <a:avLst/>
                    </a:prstGeom>
                  </pic:spPr>
                </pic:pic>
              </a:graphicData>
            </a:graphic>
          </wp:inline>
        </w:drawing>
      </w:r>
      <w:r>
        <w:rPr>
          <w:noProof/>
        </w:rPr>
        <mc:AlternateContent>
          <mc:Choice Requires="wps">
            <w:drawing>
              <wp:anchor distT="0" distB="0" distL="114935" distR="114935" simplePos="0" relativeHeight="157" behindDoc="0" locked="0" layoutInCell="0" allowOverlap="1" wp14:anchorId="7B8B71FF" wp14:editId="2FA12BA3">
                <wp:simplePos x="0" y="0"/>
                <wp:positionH relativeFrom="column">
                  <wp:posOffset>1558925</wp:posOffset>
                </wp:positionH>
                <wp:positionV relativeFrom="paragraph">
                  <wp:posOffset>56515</wp:posOffset>
                </wp:positionV>
                <wp:extent cx="1609725" cy="304800"/>
                <wp:effectExtent l="0" t="0" r="0" b="0"/>
                <wp:wrapNone/>
                <wp:docPr id="56" name="Rámec14"/>
                <wp:cNvGraphicFramePr/>
                <a:graphic xmlns:a="http://schemas.openxmlformats.org/drawingml/2006/main">
                  <a:graphicData uri="http://schemas.microsoft.com/office/word/2010/wordprocessingShape">
                    <wps:wsp>
                      <wps:cNvSpPr txBox="1"/>
                      <wps:spPr>
                        <a:xfrm>
                          <a:off x="0" y="0"/>
                          <a:ext cx="1609725" cy="304800"/>
                        </a:xfrm>
                        <a:prstGeom prst="rect">
                          <a:avLst/>
                        </a:prstGeom>
                        <a:solidFill>
                          <a:srgbClr val="FFFFFF"/>
                        </a:solidFill>
                      </wps:spPr>
                      <wps:txbx>
                        <w:txbxContent>
                          <w:p w14:paraId="77623F85" w14:textId="77777777" w:rsidR="004A0E1E" w:rsidRDefault="004A0E1E"/>
                        </w:txbxContent>
                      </wps:txbx>
                      <wps:bodyPr lIns="92075" tIns="46355" rIns="92075" bIns="46355" anchor="t">
                        <a:noAutofit/>
                      </wps:bodyPr>
                    </wps:wsp>
                  </a:graphicData>
                </a:graphic>
              </wp:anchor>
            </w:drawing>
          </mc:Choice>
          <mc:Fallback>
            <w:pict>
              <v:shape w14:anchorId="7B8B71FF" id="Rámec14" o:spid="_x0000_s1032" type="#_x0000_t202" style="position:absolute;left:0;text-align:left;margin-left:122.75pt;margin-top:4.45pt;width:126.75pt;height:24pt;z-index:157;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" o:allowincell="f" stroked="f">
                <v:textbox inset="7.25pt,3.65pt,7.25pt,3.65pt">
                  <w:txbxContent>
                    <w:p w14:paraId="77623F85" w14:textId="77777777" w:rsidR="004A0E1E" w:rsidRDefault="004A0E1E"/>
                  </w:txbxContent>
                </v:textbox>
              </v:shape>
            </w:pict>
          </mc:Fallback>
        </mc:AlternateContent>
      </w:r>
    </w:p>
    <w:p w14:paraId="52D71120" w14:textId="77777777" w:rsidR="004A0E1E" w:rsidRDefault="00215FDA">
      <w:pPr>
        <w:spacing w:after="0"/>
        <w:ind w:left="5664" w:firstLine="708"/>
        <w:jc w:val="both"/>
        <w:rPr>
          <w:b/>
          <w:bCs/>
          <w:szCs w:val="24"/>
        </w:rPr>
      </w:pPr>
      <w:r>
        <w:rPr>
          <w:rFonts w:eastAsia="Times New Roman"/>
          <w:bCs/>
          <w:i/>
          <w:iCs/>
          <w:sz w:val="22"/>
        </w:rPr>
        <w:t xml:space="preserve">    </w:t>
      </w:r>
      <w:r>
        <w:rPr>
          <w:bCs/>
          <w:i/>
          <w:iCs/>
          <w:sz w:val="22"/>
        </w:rPr>
        <w:t>Zdroj: vlastní tvorba</w:t>
      </w:r>
    </w:p>
    <w:p w14:paraId="69FB68BD" w14:textId="77777777" w:rsidR="00DA3A25" w:rsidRDefault="00DA3A25">
      <w:pPr>
        <w:spacing w:after="0"/>
        <w:ind w:firstLine="708"/>
        <w:jc w:val="both"/>
        <w:rPr>
          <w:szCs w:val="24"/>
        </w:rPr>
      </w:pPr>
    </w:p>
    <w:p w14:paraId="1FB8DB62" w14:textId="38A93D38" w:rsidR="004A0E1E" w:rsidRDefault="00215FDA">
      <w:pPr>
        <w:spacing w:after="0"/>
        <w:ind w:firstLine="708"/>
        <w:jc w:val="both"/>
        <w:rPr>
          <w:i/>
          <w:iCs/>
          <w:szCs w:val="24"/>
        </w:rPr>
      </w:pPr>
      <w:r>
        <w:rPr>
          <w:szCs w:val="24"/>
        </w:rPr>
        <w:t xml:space="preserve">Z grafu je patrné, že vejce jsou častou konzumovanou potravinou. 1x týdně je konzumuje 15 chlapců (24,19 %) a 9 dívek (16,98 %). Odpověď 2x týdně zodpovědělo 17 chlapců (27,42 %) a 12 dívek (22,64 %), kdy nastal u obou pohlaví nejvyšší nárůst. </w:t>
      </w:r>
      <w:r w:rsidR="002D3857">
        <w:rPr>
          <w:szCs w:val="24"/>
        </w:rPr>
        <w:t xml:space="preserve">  </w:t>
      </w:r>
      <w:r>
        <w:rPr>
          <w:szCs w:val="24"/>
        </w:rPr>
        <w:t xml:space="preserve">3x týdně konzumuje vejce shodně 9 chlapců (14,52 %) i 9 dívek (16,98 %). Odpověď </w:t>
      </w:r>
      <w:r w:rsidR="002D3857">
        <w:rPr>
          <w:szCs w:val="24"/>
        </w:rPr>
        <w:t xml:space="preserve">    </w:t>
      </w:r>
      <w:r>
        <w:rPr>
          <w:szCs w:val="24"/>
        </w:rPr>
        <w:t xml:space="preserve">4x týdně zapsalo 8 chlapců (12,90 %) a 8 dívka (15,09 %). 5x týdně konzumuje vejce </w:t>
      </w:r>
      <w:r w:rsidR="002D3857">
        <w:rPr>
          <w:szCs w:val="24"/>
        </w:rPr>
        <w:t xml:space="preserve">      </w:t>
      </w:r>
      <w:r>
        <w:rPr>
          <w:szCs w:val="24"/>
        </w:rPr>
        <w:t>5 chlapců (8,06 %) a 6 dívek (11,32 %). 6x týdně tuto potravinu konzumuje 1 chlapec (1,61 %) a 2 dívky (3,77 %). Odpověď každý den zapsali 4 chlapci (6,45 %) a 1 dívka (1,89 %). Vůbec vejce nekonzumují 2 chlapci (3,23 %) a 3 dívky (5,66 %). Příležitostnou konzumaci vajec zapsal 1 chlapec (1,61 %) a 3 dívky (5,66 %).</w:t>
      </w:r>
    </w:p>
    <w:p w14:paraId="11C50184" w14:textId="3B243B05" w:rsidR="004A0E1E" w:rsidRDefault="00215FDA">
      <w:pPr>
        <w:spacing w:after="0"/>
        <w:jc w:val="both"/>
        <w:rPr>
          <w:szCs w:val="24"/>
        </w:rPr>
      </w:pPr>
      <w:r>
        <w:rPr>
          <w:b/>
          <w:bCs/>
          <w:szCs w:val="24"/>
        </w:rPr>
        <w:tab/>
      </w:r>
      <w:r>
        <w:rPr>
          <w:szCs w:val="24"/>
        </w:rPr>
        <w:t xml:space="preserve">V jídelníčku by též měla být zastoupena vejce. Ve výživovém doporučení </w:t>
      </w:r>
      <w:r w:rsidR="00765717">
        <w:rPr>
          <w:szCs w:val="24"/>
        </w:rPr>
        <w:t xml:space="preserve">(Piťha, 2009) </w:t>
      </w:r>
      <w:r>
        <w:rPr>
          <w:szCs w:val="24"/>
        </w:rPr>
        <w:t>se vejce společně s masem rybami, luštěninami a sójovými výrobky mělo konzumovat pro svůj zdroj bílkovin.</w:t>
      </w:r>
      <w:r w:rsidR="00765717">
        <w:rPr>
          <w:szCs w:val="24"/>
        </w:rPr>
        <w:t xml:space="preserve"> Max. 4 ks týdně.</w:t>
      </w:r>
      <w:r>
        <w:rPr>
          <w:szCs w:val="24"/>
        </w:rPr>
        <w:t xml:space="preserve"> Z grafu můžeme vyčíst,</w:t>
      </w:r>
      <w:r w:rsidR="00C31478">
        <w:rPr>
          <w:szCs w:val="24"/>
        </w:rPr>
        <w:t xml:space="preserve"> </w:t>
      </w:r>
      <w:r>
        <w:rPr>
          <w:szCs w:val="24"/>
        </w:rPr>
        <w:t xml:space="preserve">že </w:t>
      </w:r>
      <w:r>
        <w:rPr>
          <w:szCs w:val="24"/>
        </w:rPr>
        <w:lastRenderedPageBreak/>
        <w:t>nejčastější odpovědí je odpověď 2x týdně, což by odpovídalo za předpokladu, že jedna porce bude obsahovat 2 ks vajec.</w:t>
      </w:r>
      <w:r w:rsidR="002765EF">
        <w:rPr>
          <w:szCs w:val="24"/>
        </w:rPr>
        <w:t xml:space="preserve"> Maximum jsou 4 kusy vajec za týden.</w:t>
      </w:r>
    </w:p>
    <w:p w14:paraId="55AFE11B" w14:textId="77777777" w:rsidR="00F52820" w:rsidRDefault="00F52820">
      <w:pPr>
        <w:spacing w:after="0"/>
        <w:jc w:val="both"/>
        <w:rPr>
          <w:b/>
          <w:bCs/>
          <w:szCs w:val="24"/>
        </w:rPr>
      </w:pPr>
    </w:p>
    <w:p w14:paraId="6DC4980D" w14:textId="74A347A2" w:rsidR="004A0E1E" w:rsidRDefault="00215FDA">
      <w:pPr>
        <w:spacing w:after="0"/>
        <w:jc w:val="left"/>
        <w:rPr>
          <w:bCs/>
          <w:i/>
          <w:iCs/>
          <w:szCs w:val="24"/>
        </w:rPr>
      </w:pPr>
      <w:r>
        <w:rPr>
          <w:bCs/>
          <w:i/>
          <w:iCs/>
          <w:szCs w:val="24"/>
        </w:rPr>
        <w:t>Tabulka č. 2</w:t>
      </w:r>
      <w:r w:rsidR="00F52820">
        <w:rPr>
          <w:bCs/>
          <w:i/>
          <w:iCs/>
          <w:szCs w:val="24"/>
        </w:rPr>
        <w:t>6</w:t>
      </w:r>
      <w:r>
        <w:rPr>
          <w:bCs/>
          <w:i/>
          <w:iCs/>
          <w:szCs w:val="24"/>
        </w:rPr>
        <w:t>: Četnost konzumace s</w:t>
      </w:r>
      <w:r>
        <w:rPr>
          <w:i/>
          <w:iCs/>
        </w:rPr>
        <w:t>ladkého pečiva</w:t>
      </w:r>
    </w:p>
    <w:p w14:paraId="2A0A1FC3" w14:textId="77777777" w:rsidR="004A0E1E" w:rsidRDefault="00215FDA">
      <w:pPr>
        <w:spacing w:after="0"/>
        <w:jc w:val="left"/>
        <w:rPr>
          <w:bCs/>
          <w:i/>
          <w:iCs/>
          <w:szCs w:val="24"/>
        </w:rPr>
      </w:pPr>
      <w:r>
        <w:rPr>
          <w:bCs/>
          <w:i/>
          <w:iCs/>
          <w:noProof/>
          <w:szCs w:val="24"/>
        </w:rPr>
        <w:drawing>
          <wp:inline distT="0" distB="0" distL="0" distR="0" wp14:anchorId="5513EA8C" wp14:editId="6E4DC921">
            <wp:extent cx="5055870" cy="1485900"/>
            <wp:effectExtent l="0" t="0" r="0" b="0"/>
            <wp:docPr id="57" name="Obrázek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brázek40"/>
                    <pic:cNvPicPr>
                      <a:picLocks noChangeAspect="1" noChangeArrowheads="1"/>
                    </pic:cNvPicPr>
                  </pic:nvPicPr>
                  <pic:blipFill>
                    <a:blip r:embed="rId41"/>
                    <a:srcRect l="-6" t="-16" r="-6" b="-16"/>
                    <a:stretch>
                      <a:fillRect/>
                    </a:stretch>
                  </pic:blipFill>
                  <pic:spPr bwMode="auto">
                    <a:xfrm>
                      <a:off x="0" y="0"/>
                      <a:ext cx="5078531" cy="1492560"/>
                    </a:xfrm>
                    <a:prstGeom prst="rect">
                      <a:avLst/>
                    </a:prstGeom>
                  </pic:spPr>
                </pic:pic>
              </a:graphicData>
            </a:graphic>
          </wp:inline>
        </w:drawing>
      </w:r>
    </w:p>
    <w:p w14:paraId="61714B30" w14:textId="77777777" w:rsidR="004A0E1E" w:rsidRDefault="00215FDA">
      <w:pPr>
        <w:spacing w:after="0"/>
        <w:ind w:left="5664" w:firstLine="708"/>
        <w:jc w:val="left"/>
        <w:rPr>
          <w:bCs/>
          <w:i/>
          <w:iCs/>
          <w:szCs w:val="24"/>
        </w:rPr>
      </w:pPr>
      <w:r>
        <w:rPr>
          <w:rFonts w:eastAsia="Times New Roman"/>
          <w:i/>
          <w:iCs/>
          <w:szCs w:val="24"/>
        </w:rPr>
        <w:t xml:space="preserve"> </w:t>
      </w:r>
      <w:r>
        <w:rPr>
          <w:i/>
          <w:iCs/>
          <w:sz w:val="22"/>
        </w:rPr>
        <w:t>Zdroj: vlastní tvorba</w:t>
      </w:r>
    </w:p>
    <w:p w14:paraId="4E758ADB" w14:textId="77777777" w:rsidR="00700778" w:rsidRDefault="00700778">
      <w:pPr>
        <w:spacing w:after="0"/>
        <w:ind w:firstLine="708"/>
        <w:jc w:val="both"/>
        <w:rPr>
          <w:szCs w:val="24"/>
        </w:rPr>
      </w:pPr>
    </w:p>
    <w:p w14:paraId="041E7C19" w14:textId="280D23DC" w:rsidR="004A0E1E" w:rsidRDefault="00215FDA">
      <w:pPr>
        <w:spacing w:after="0"/>
        <w:ind w:firstLine="708"/>
        <w:jc w:val="both"/>
        <w:rPr>
          <w:szCs w:val="24"/>
        </w:rPr>
      </w:pPr>
      <w:r>
        <w:rPr>
          <w:szCs w:val="24"/>
        </w:rPr>
        <w:t>Z</w:t>
      </w:r>
      <w:r w:rsidR="00380CDA">
        <w:rPr>
          <w:szCs w:val="24"/>
        </w:rPr>
        <w:t> </w:t>
      </w:r>
      <w:r>
        <w:rPr>
          <w:szCs w:val="24"/>
        </w:rPr>
        <w:t>uvedené</w:t>
      </w:r>
      <w:r w:rsidR="00380CDA">
        <w:rPr>
          <w:szCs w:val="24"/>
        </w:rPr>
        <w:t xml:space="preserve"> tabulky</w:t>
      </w:r>
      <w:r>
        <w:rPr>
          <w:szCs w:val="24"/>
        </w:rPr>
        <w:t xml:space="preserve"> je patrné, 1x týdně konzumuje sladké pečivo 12 chlapců (19,35 %) a 10 dívek (18,87 %). Odpověď 2x týdně zodpovědělo 14 chlapců (22,58 %) </w:t>
      </w:r>
      <w:r w:rsidR="00C31478">
        <w:rPr>
          <w:szCs w:val="24"/>
        </w:rPr>
        <w:br/>
      </w:r>
      <w:r>
        <w:rPr>
          <w:szCs w:val="24"/>
        </w:rPr>
        <w:t xml:space="preserve">a 11 dívek (20,75 %). 3x týdně konzumuje sladké pečivo 13 chlapců (20,97 %) a 11 dívek (20,75 %). Odpověď 4x týdně zapsalo 9 chlapců (14,52 %) a 6 dívek (11,32 %). 5x týdně konzumaci sladkého pečiva zodpovědělo 5 chlapců (8,06 %) a 7 dívek (13,21 %). </w:t>
      </w:r>
      <w:r w:rsidR="002D3857">
        <w:rPr>
          <w:szCs w:val="24"/>
        </w:rPr>
        <w:t xml:space="preserve">             </w:t>
      </w:r>
      <w:r>
        <w:rPr>
          <w:szCs w:val="24"/>
        </w:rPr>
        <w:t>Při odpovědi 6x týdně jsou vidět odpovědi 1 chlapec (1,61 %) a žádná dívka. Každodenní konzumaci sladkého pečiva uvedli 2 chlapci (3,23 %) a 1 dívka (1,89 %). Odpověď vůbec uvedli 4 chlapci (6,45 %) a 3 dívky (5,66 %). Příležitostně si sladké pečivo dají 2 chlapci (3,23 %) a 4 dívky (7,55 %).</w:t>
      </w:r>
    </w:p>
    <w:p w14:paraId="208B7831" w14:textId="143E187B" w:rsidR="004A0E1E" w:rsidRDefault="00215FDA">
      <w:pPr>
        <w:spacing w:after="0"/>
        <w:jc w:val="both"/>
        <w:rPr>
          <w:szCs w:val="24"/>
        </w:rPr>
      </w:pPr>
      <w:r>
        <w:rPr>
          <w:b/>
          <w:bCs/>
          <w:szCs w:val="24"/>
        </w:rPr>
        <w:tab/>
      </w:r>
      <w:r>
        <w:rPr>
          <w:szCs w:val="24"/>
        </w:rPr>
        <w:t xml:space="preserve">Dle výživových doporučení </w:t>
      </w:r>
      <w:r w:rsidR="00765717">
        <w:rPr>
          <w:szCs w:val="24"/>
        </w:rPr>
        <w:t xml:space="preserve">(Dostálová, 2012) </w:t>
      </w:r>
      <w:r>
        <w:rPr>
          <w:szCs w:val="24"/>
        </w:rPr>
        <w:t>sladké pečivo patří mezi produkty,</w:t>
      </w:r>
      <w:r w:rsidR="00C31478">
        <w:rPr>
          <w:szCs w:val="24"/>
        </w:rPr>
        <w:t xml:space="preserve"> </w:t>
      </w:r>
      <w:r>
        <w:rPr>
          <w:szCs w:val="24"/>
        </w:rPr>
        <w:t>u nichž by se měla konzumace snižovat. Nejvyšší odpovědi jsou zaznamenány</w:t>
      </w:r>
      <w:r w:rsidR="00C31478">
        <w:rPr>
          <w:szCs w:val="24"/>
        </w:rPr>
        <w:t xml:space="preserve"> </w:t>
      </w:r>
      <w:r>
        <w:rPr>
          <w:szCs w:val="24"/>
        </w:rPr>
        <w:t xml:space="preserve">v odpovědí 1x, 2x a 3x týdně, kdy už konzumace těchto produktu 3x týdně je vysoká. </w:t>
      </w:r>
    </w:p>
    <w:p w14:paraId="218EB09E" w14:textId="3911FDD9" w:rsidR="004A0E1E" w:rsidRDefault="004A0E1E">
      <w:pPr>
        <w:spacing w:after="0"/>
        <w:jc w:val="both"/>
        <w:rPr>
          <w:b/>
          <w:bCs/>
          <w:szCs w:val="24"/>
        </w:rPr>
      </w:pPr>
    </w:p>
    <w:p w14:paraId="7A1A5571" w14:textId="179F21F9" w:rsidR="004A0E1E" w:rsidRDefault="00215FDA">
      <w:pPr>
        <w:spacing w:after="0"/>
        <w:jc w:val="left"/>
        <w:rPr>
          <w:bCs/>
          <w:i/>
          <w:iCs/>
          <w:szCs w:val="24"/>
        </w:rPr>
      </w:pPr>
      <w:r>
        <w:rPr>
          <w:bCs/>
          <w:i/>
          <w:iCs/>
          <w:szCs w:val="24"/>
        </w:rPr>
        <w:t>Tabulka č. 2</w:t>
      </w:r>
      <w:r w:rsidR="00F52820">
        <w:rPr>
          <w:bCs/>
          <w:i/>
          <w:iCs/>
          <w:szCs w:val="24"/>
        </w:rPr>
        <w:t>7</w:t>
      </w:r>
      <w:r>
        <w:rPr>
          <w:bCs/>
          <w:i/>
          <w:iCs/>
          <w:szCs w:val="24"/>
        </w:rPr>
        <w:t>: Četnost konzumace s</w:t>
      </w:r>
      <w:r>
        <w:rPr>
          <w:i/>
          <w:iCs/>
        </w:rPr>
        <w:t>laných výrobků</w:t>
      </w:r>
      <w:r>
        <w:rPr>
          <w:bCs/>
          <w:i/>
          <w:iCs/>
          <w:szCs w:val="24"/>
        </w:rPr>
        <w:t xml:space="preserve"> </w:t>
      </w:r>
    </w:p>
    <w:p w14:paraId="5F4CCB28" w14:textId="77777777" w:rsidR="004A0E1E" w:rsidRDefault="00215FDA">
      <w:pPr>
        <w:spacing w:after="0"/>
        <w:jc w:val="left"/>
        <w:rPr>
          <w:bCs/>
          <w:i/>
          <w:iCs/>
          <w:szCs w:val="24"/>
        </w:rPr>
      </w:pPr>
      <w:r>
        <w:rPr>
          <w:b/>
          <w:bCs/>
          <w:noProof/>
          <w:szCs w:val="24"/>
        </w:rPr>
        <w:drawing>
          <wp:inline distT="0" distB="0" distL="0" distR="0" wp14:anchorId="2F1F3916" wp14:editId="0F7BF070">
            <wp:extent cx="5046345" cy="1504950"/>
            <wp:effectExtent l="0" t="0" r="1905" b="0"/>
            <wp:docPr id="60" name="Obrázek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ázek42"/>
                    <pic:cNvPicPr>
                      <a:picLocks noChangeAspect="1" noChangeArrowheads="1"/>
                    </pic:cNvPicPr>
                  </pic:nvPicPr>
                  <pic:blipFill>
                    <a:blip r:embed="rId42"/>
                    <a:srcRect l="-6" t="-16" r="-6" b="-16"/>
                    <a:stretch>
                      <a:fillRect/>
                    </a:stretch>
                  </pic:blipFill>
                  <pic:spPr bwMode="auto">
                    <a:xfrm>
                      <a:off x="0" y="0"/>
                      <a:ext cx="5065817" cy="1510757"/>
                    </a:xfrm>
                    <a:prstGeom prst="rect">
                      <a:avLst/>
                    </a:prstGeom>
                  </pic:spPr>
                </pic:pic>
              </a:graphicData>
            </a:graphic>
          </wp:inline>
        </w:drawing>
      </w:r>
    </w:p>
    <w:p w14:paraId="201AA828" w14:textId="77777777" w:rsidR="004A0E1E" w:rsidRDefault="00215FDA">
      <w:pPr>
        <w:spacing w:after="0"/>
        <w:ind w:left="5664" w:firstLine="708"/>
        <w:jc w:val="left"/>
        <w:rPr>
          <w:bCs/>
          <w:i/>
          <w:iCs/>
          <w:szCs w:val="24"/>
        </w:rPr>
      </w:pPr>
      <w:r>
        <w:rPr>
          <w:rFonts w:eastAsia="Times New Roman"/>
          <w:i/>
          <w:iCs/>
          <w:szCs w:val="24"/>
        </w:rPr>
        <w:t xml:space="preserve"> </w:t>
      </w:r>
      <w:r>
        <w:rPr>
          <w:i/>
          <w:iCs/>
          <w:sz w:val="22"/>
        </w:rPr>
        <w:t>Zdroj: vlastní tvorba</w:t>
      </w:r>
    </w:p>
    <w:p w14:paraId="590D8EE9" w14:textId="14EC0372" w:rsidR="004A0E1E" w:rsidRDefault="00215FDA">
      <w:pPr>
        <w:spacing w:after="0"/>
        <w:ind w:firstLine="708"/>
        <w:jc w:val="both"/>
        <w:rPr>
          <w:szCs w:val="24"/>
        </w:rPr>
      </w:pPr>
      <w:r>
        <w:rPr>
          <w:szCs w:val="24"/>
        </w:rPr>
        <w:lastRenderedPageBreak/>
        <w:t xml:space="preserve">Z </w:t>
      </w:r>
      <w:r w:rsidR="00380CDA">
        <w:rPr>
          <w:szCs w:val="24"/>
        </w:rPr>
        <w:t>tabulky</w:t>
      </w:r>
      <w:r>
        <w:rPr>
          <w:szCs w:val="24"/>
        </w:rPr>
        <w:t xml:space="preserve"> je patrné, že slané výrobky 1x týdně konzumuje 19 chlapců (30,65 %)</w:t>
      </w:r>
      <w:r w:rsidR="00C31478">
        <w:rPr>
          <w:szCs w:val="24"/>
        </w:rPr>
        <w:t xml:space="preserve"> </w:t>
      </w:r>
      <w:r>
        <w:rPr>
          <w:szCs w:val="24"/>
        </w:rPr>
        <w:t xml:space="preserve">a 10 dívek (18,87 %). Odpověď 2x týdně uvedlo 15 chlapců (24,19 %) a 14 dívek (26,42 %). 3x týdně slané výrobky konzumuje 6 chlapců (9,68 %) a 5 dívek (9,43 %). Odpověď 4x týdně zapsali 4 chlapci (6,45 %) a 7 dívek (13,21 %). 5x týdně tyto výrobky konzumuje shodně 5 chlapců (8,06 %) a 5 dívek (9,43 %). Odpověď 6x týdně uvedli </w:t>
      </w:r>
      <w:r w:rsidR="002D3857">
        <w:rPr>
          <w:szCs w:val="24"/>
        </w:rPr>
        <w:t xml:space="preserve">          </w:t>
      </w:r>
      <w:r>
        <w:rPr>
          <w:szCs w:val="24"/>
        </w:rPr>
        <w:t xml:space="preserve">3 chlapci (4,84 %) a žádná dívka. Každodenní konzumaci slaných výrobků uvedl </w:t>
      </w:r>
      <w:r w:rsidR="002D3857">
        <w:rPr>
          <w:szCs w:val="24"/>
        </w:rPr>
        <w:t xml:space="preserve">                 </w:t>
      </w:r>
      <w:r>
        <w:rPr>
          <w:szCs w:val="24"/>
        </w:rPr>
        <w:t>1 chlapec (1,61 %) a 2 dívky (3,77 %). Odpověď vůbec zapsali 2 chlapci (3,23 %)</w:t>
      </w:r>
      <w:r w:rsidR="00C31478">
        <w:rPr>
          <w:szCs w:val="24"/>
        </w:rPr>
        <w:t xml:space="preserve"> </w:t>
      </w:r>
      <w:r w:rsidR="00C31478">
        <w:rPr>
          <w:szCs w:val="24"/>
        </w:rPr>
        <w:br/>
      </w:r>
      <w:r>
        <w:rPr>
          <w:szCs w:val="24"/>
        </w:rPr>
        <w:t>a 1 dívka (1,89 %). Příležitostnou konzumaci slaných výrobků uvedlo 7 chlapců (11,29 %)</w:t>
      </w:r>
      <w:r w:rsidR="00C31478">
        <w:rPr>
          <w:szCs w:val="24"/>
        </w:rPr>
        <w:t xml:space="preserve"> </w:t>
      </w:r>
      <w:r>
        <w:rPr>
          <w:szCs w:val="24"/>
        </w:rPr>
        <w:t>a 9 dívek (16,98 %).</w:t>
      </w:r>
    </w:p>
    <w:p w14:paraId="783066FE" w14:textId="578F2EBB" w:rsidR="004A0E1E" w:rsidRDefault="00215FDA">
      <w:pPr>
        <w:spacing w:after="0"/>
        <w:jc w:val="both"/>
        <w:rPr>
          <w:szCs w:val="24"/>
        </w:rPr>
      </w:pPr>
      <w:r>
        <w:rPr>
          <w:b/>
          <w:bCs/>
          <w:szCs w:val="24"/>
        </w:rPr>
        <w:tab/>
      </w:r>
      <w:r>
        <w:rPr>
          <w:szCs w:val="24"/>
        </w:rPr>
        <w:t>Konzumace těchto produktů by se, dle výživového doporučení</w:t>
      </w:r>
      <w:r w:rsidR="00765717">
        <w:rPr>
          <w:szCs w:val="24"/>
        </w:rPr>
        <w:t xml:space="preserve"> (Dostálová, 2012)</w:t>
      </w:r>
      <w:r>
        <w:rPr>
          <w:szCs w:val="24"/>
        </w:rPr>
        <w:t>, měla snižovat. Nejčastější odpověď u chlapců zaznamenala 1x týdně a u dívek 2x týdně. Tyto produkty by rozhodně svou pravidelnost v jídelníčku mít neměly.</w:t>
      </w:r>
    </w:p>
    <w:p w14:paraId="0FAC466F" w14:textId="77777777" w:rsidR="003C34CD" w:rsidRDefault="003C34CD">
      <w:pPr>
        <w:spacing w:after="0"/>
        <w:jc w:val="left"/>
        <w:rPr>
          <w:bCs/>
          <w:i/>
          <w:iCs/>
          <w:szCs w:val="24"/>
        </w:rPr>
      </w:pPr>
    </w:p>
    <w:p w14:paraId="450C380D" w14:textId="43A1C97C" w:rsidR="004A0E1E" w:rsidRDefault="00215FDA">
      <w:pPr>
        <w:spacing w:after="0"/>
        <w:jc w:val="left"/>
        <w:rPr>
          <w:bCs/>
          <w:i/>
          <w:iCs/>
          <w:szCs w:val="24"/>
        </w:rPr>
      </w:pPr>
      <w:r>
        <w:rPr>
          <w:bCs/>
          <w:i/>
          <w:iCs/>
          <w:szCs w:val="24"/>
        </w:rPr>
        <w:t>Tabulka č. 2</w:t>
      </w:r>
      <w:r w:rsidR="00F52820">
        <w:rPr>
          <w:bCs/>
          <w:i/>
          <w:iCs/>
          <w:szCs w:val="24"/>
        </w:rPr>
        <w:t>8</w:t>
      </w:r>
      <w:r>
        <w:rPr>
          <w:bCs/>
          <w:i/>
          <w:iCs/>
          <w:szCs w:val="24"/>
        </w:rPr>
        <w:t>: Četnost konzumace sm</w:t>
      </w:r>
      <w:r>
        <w:rPr>
          <w:i/>
          <w:iCs/>
        </w:rPr>
        <w:t>ažených pokrmů</w:t>
      </w:r>
    </w:p>
    <w:p w14:paraId="00CF11D5" w14:textId="77777777" w:rsidR="004A0E1E" w:rsidRDefault="00215FDA">
      <w:pPr>
        <w:spacing w:after="0"/>
        <w:jc w:val="left"/>
        <w:rPr>
          <w:bCs/>
          <w:i/>
          <w:iCs/>
          <w:szCs w:val="24"/>
        </w:rPr>
      </w:pPr>
      <w:r>
        <w:rPr>
          <w:b/>
          <w:bCs/>
          <w:noProof/>
          <w:szCs w:val="24"/>
        </w:rPr>
        <w:drawing>
          <wp:inline distT="0" distB="0" distL="0" distR="0" wp14:anchorId="3ADCBECD" wp14:editId="449C4A6D">
            <wp:extent cx="5047615" cy="1562100"/>
            <wp:effectExtent l="0" t="0" r="635" b="0"/>
            <wp:docPr id="63" name="Obrázek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ázek44"/>
                    <pic:cNvPicPr>
                      <a:picLocks noChangeAspect="1" noChangeArrowheads="1"/>
                    </pic:cNvPicPr>
                  </pic:nvPicPr>
                  <pic:blipFill>
                    <a:blip r:embed="rId43"/>
                    <a:srcRect l="-6" t="-16" r="-6" b="-16"/>
                    <a:stretch>
                      <a:fillRect/>
                    </a:stretch>
                  </pic:blipFill>
                  <pic:spPr bwMode="auto">
                    <a:xfrm>
                      <a:off x="0" y="0"/>
                      <a:ext cx="5070321" cy="1569127"/>
                    </a:xfrm>
                    <a:prstGeom prst="rect">
                      <a:avLst/>
                    </a:prstGeom>
                  </pic:spPr>
                </pic:pic>
              </a:graphicData>
            </a:graphic>
          </wp:inline>
        </w:drawing>
      </w:r>
    </w:p>
    <w:p w14:paraId="22EBDA51" w14:textId="77777777" w:rsidR="004A0E1E" w:rsidRDefault="00215FDA">
      <w:pPr>
        <w:spacing w:after="0"/>
        <w:ind w:left="5664" w:firstLine="708"/>
        <w:jc w:val="left"/>
        <w:rPr>
          <w:bCs/>
          <w:i/>
          <w:iCs/>
          <w:szCs w:val="24"/>
        </w:rPr>
      </w:pPr>
      <w:r>
        <w:rPr>
          <w:rFonts w:eastAsia="Times New Roman"/>
          <w:i/>
          <w:iCs/>
          <w:szCs w:val="24"/>
        </w:rPr>
        <w:t xml:space="preserve"> </w:t>
      </w:r>
      <w:r>
        <w:rPr>
          <w:i/>
          <w:iCs/>
          <w:sz w:val="22"/>
        </w:rPr>
        <w:t>Zdroj: vlastní tvorba</w:t>
      </w:r>
    </w:p>
    <w:p w14:paraId="5C4118AA" w14:textId="77777777" w:rsidR="00100698" w:rsidRDefault="00100698">
      <w:pPr>
        <w:spacing w:after="0"/>
        <w:ind w:firstLine="708"/>
        <w:jc w:val="both"/>
        <w:rPr>
          <w:szCs w:val="24"/>
        </w:rPr>
      </w:pPr>
    </w:p>
    <w:p w14:paraId="113445FE" w14:textId="1721D4E5" w:rsidR="004A0E1E" w:rsidRDefault="00215FDA">
      <w:pPr>
        <w:spacing w:after="0"/>
        <w:ind w:firstLine="708"/>
        <w:jc w:val="both"/>
        <w:rPr>
          <w:szCs w:val="24"/>
        </w:rPr>
      </w:pPr>
      <w:r>
        <w:rPr>
          <w:szCs w:val="24"/>
        </w:rPr>
        <w:t>Z</w:t>
      </w:r>
      <w:r w:rsidR="00380CDA">
        <w:rPr>
          <w:szCs w:val="24"/>
        </w:rPr>
        <w:t> </w:t>
      </w:r>
      <w:r>
        <w:rPr>
          <w:szCs w:val="24"/>
        </w:rPr>
        <w:t>uvedené</w:t>
      </w:r>
      <w:r w:rsidR="00380CDA">
        <w:rPr>
          <w:szCs w:val="24"/>
        </w:rPr>
        <w:t xml:space="preserve"> tabulky</w:t>
      </w:r>
      <w:r>
        <w:rPr>
          <w:szCs w:val="24"/>
        </w:rPr>
        <w:t xml:space="preserve"> je patrné, že konzumace smažených pokrmů 1x týdně uvedlo 16 chlapců (25,81 %) a 18 dívek (33,96 %), což je u dívek nejvyšší hodnota. Odpověď 2x týdně zodpovědělo 15 chlapců (24,19 %) a 13 dívek (24,53 %). 3x týdně smažené pokrmy konzumuje 10 chlapců (16,13 %) a 7 dívek (13,21 %). Odpověď 4x týdně zapsali 2 chlapci (3,23 %) a 1 dívka (1,89 %). 5x týdně tyto pokrmy konzumují 2 chlapci (3,23 %) a 1 dívka (1,89 %). 6x týdně nekonzumuje tyto pokrmy žádný chlapec, ale dívka 1 (1,89 %). Každodenní konzumace těchto pokrmů je nízká, a to 1 chlapec (1,61 %) </w:t>
      </w:r>
      <w:r w:rsidR="00C31478">
        <w:rPr>
          <w:szCs w:val="24"/>
        </w:rPr>
        <w:br/>
      </w:r>
      <w:r>
        <w:rPr>
          <w:szCs w:val="24"/>
        </w:rPr>
        <w:t>a 2 dívky (3,77 %) Odpověď vůbec zaznamenal z obou pohlaví pouze 1 chlapec (1,61 %). Příležitostně je to 15 chlapců (24,19 %) a 10 dívek (18,87 %).</w:t>
      </w:r>
    </w:p>
    <w:p w14:paraId="1D6DD5E0" w14:textId="52B3506A" w:rsidR="004A0E1E" w:rsidRPr="0057051D" w:rsidRDefault="00215FDA" w:rsidP="0057051D">
      <w:pPr>
        <w:autoSpaceDE w:val="0"/>
        <w:spacing w:after="0"/>
        <w:jc w:val="both"/>
        <w:rPr>
          <w:bCs/>
          <w:szCs w:val="24"/>
        </w:rPr>
      </w:pPr>
      <w:r>
        <w:rPr>
          <w:b/>
          <w:bCs/>
          <w:szCs w:val="24"/>
        </w:rPr>
        <w:tab/>
      </w:r>
      <w:r>
        <w:rPr>
          <w:szCs w:val="24"/>
        </w:rPr>
        <w:t>Smažené pokrmy jsou zdrojem zvýšeného příjmu tuku, které by se,</w:t>
      </w:r>
      <w:r w:rsidR="00C31478">
        <w:rPr>
          <w:szCs w:val="24"/>
        </w:rPr>
        <w:t xml:space="preserve"> </w:t>
      </w:r>
      <w:r>
        <w:rPr>
          <w:szCs w:val="24"/>
        </w:rPr>
        <w:t>dle výživového doporučení</w:t>
      </w:r>
      <w:r w:rsidR="0057051D">
        <w:rPr>
          <w:szCs w:val="24"/>
        </w:rPr>
        <w:t xml:space="preserve"> </w:t>
      </w:r>
      <w:r w:rsidR="0057051D">
        <w:rPr>
          <w:bCs/>
          <w:szCs w:val="24"/>
        </w:rPr>
        <w:t>(Společnost pro výživu, 2021)</w:t>
      </w:r>
      <w:r>
        <w:rPr>
          <w:szCs w:val="24"/>
        </w:rPr>
        <w:t xml:space="preserve">, mělo snižovat. Potěšující je </w:t>
      </w:r>
      <w:r>
        <w:rPr>
          <w:szCs w:val="24"/>
        </w:rPr>
        <w:lastRenderedPageBreak/>
        <w:t xml:space="preserve">výsledek výzkumu, který ukazuje nejvíce odpovědí 1x týdně. Ovšem na druhou stranu </w:t>
      </w:r>
      <w:r w:rsidR="002D3857">
        <w:rPr>
          <w:szCs w:val="24"/>
        </w:rPr>
        <w:t xml:space="preserve">    </w:t>
      </w:r>
      <w:r>
        <w:rPr>
          <w:szCs w:val="24"/>
        </w:rPr>
        <w:t>se najde i hodně respondentů, které odpověděli 3x týdně.</w:t>
      </w:r>
    </w:p>
    <w:p w14:paraId="19B2B97C" w14:textId="77777777" w:rsidR="004A0E1E" w:rsidRDefault="00215FDA">
      <w:pPr>
        <w:spacing w:after="0"/>
        <w:jc w:val="both"/>
        <w:rPr>
          <w:bCs/>
          <w:i/>
          <w:iCs/>
          <w:szCs w:val="24"/>
        </w:rPr>
      </w:pPr>
      <w:r>
        <w:rPr>
          <w:rFonts w:eastAsia="Times New Roman"/>
          <w:szCs w:val="24"/>
        </w:rPr>
        <w:t xml:space="preserve"> </w:t>
      </w:r>
    </w:p>
    <w:p w14:paraId="78828BFB" w14:textId="0A7874D6" w:rsidR="004A0E1E" w:rsidRDefault="00215FDA">
      <w:pPr>
        <w:spacing w:after="0"/>
        <w:jc w:val="left"/>
        <w:rPr>
          <w:bCs/>
          <w:i/>
          <w:iCs/>
          <w:szCs w:val="24"/>
        </w:rPr>
      </w:pPr>
      <w:r>
        <w:rPr>
          <w:bCs/>
          <w:i/>
          <w:iCs/>
          <w:szCs w:val="24"/>
        </w:rPr>
        <w:t>Tabulka č. 2</w:t>
      </w:r>
      <w:r w:rsidR="00F52820">
        <w:rPr>
          <w:bCs/>
          <w:i/>
          <w:iCs/>
          <w:szCs w:val="24"/>
        </w:rPr>
        <w:t>9</w:t>
      </w:r>
      <w:r>
        <w:rPr>
          <w:bCs/>
          <w:i/>
          <w:iCs/>
          <w:szCs w:val="24"/>
        </w:rPr>
        <w:t>: Četnost konzumace f</w:t>
      </w:r>
      <w:r>
        <w:rPr>
          <w:i/>
          <w:iCs/>
        </w:rPr>
        <w:t>ast foodu</w:t>
      </w:r>
    </w:p>
    <w:p w14:paraId="43411664" w14:textId="77777777" w:rsidR="004A0E1E" w:rsidRDefault="00215FDA">
      <w:pPr>
        <w:spacing w:after="0"/>
        <w:jc w:val="left"/>
        <w:rPr>
          <w:bCs/>
          <w:i/>
          <w:iCs/>
          <w:szCs w:val="24"/>
        </w:rPr>
      </w:pPr>
      <w:r>
        <w:rPr>
          <w:bCs/>
          <w:i/>
          <w:iCs/>
          <w:noProof/>
          <w:szCs w:val="24"/>
        </w:rPr>
        <w:drawing>
          <wp:inline distT="0" distB="0" distL="0" distR="0" wp14:anchorId="20202BCB" wp14:editId="404CEA7F">
            <wp:extent cx="5069205" cy="1581150"/>
            <wp:effectExtent l="0" t="0" r="0" b="0"/>
            <wp:docPr id="66" name="Obrázek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ázek46"/>
                    <pic:cNvPicPr>
                      <a:picLocks noChangeAspect="1" noChangeArrowheads="1"/>
                    </pic:cNvPicPr>
                  </pic:nvPicPr>
                  <pic:blipFill>
                    <a:blip r:embed="rId44"/>
                    <a:srcRect l="-6" t="-16" r="-6" b="-16"/>
                    <a:stretch>
                      <a:fillRect/>
                    </a:stretch>
                  </pic:blipFill>
                  <pic:spPr bwMode="auto">
                    <a:xfrm>
                      <a:off x="0" y="0"/>
                      <a:ext cx="5078208" cy="1583958"/>
                    </a:xfrm>
                    <a:prstGeom prst="rect">
                      <a:avLst/>
                    </a:prstGeom>
                  </pic:spPr>
                </pic:pic>
              </a:graphicData>
            </a:graphic>
          </wp:inline>
        </w:drawing>
      </w:r>
    </w:p>
    <w:p w14:paraId="3304DE0F" w14:textId="77777777" w:rsidR="004A0E1E" w:rsidRDefault="00215FDA">
      <w:pPr>
        <w:spacing w:after="0"/>
        <w:ind w:left="5664" w:firstLine="708"/>
        <w:jc w:val="left"/>
        <w:rPr>
          <w:bCs/>
          <w:i/>
          <w:iCs/>
          <w:szCs w:val="24"/>
        </w:rPr>
      </w:pPr>
      <w:r>
        <w:rPr>
          <w:rFonts w:eastAsia="Times New Roman"/>
          <w:i/>
          <w:iCs/>
          <w:szCs w:val="24"/>
        </w:rPr>
        <w:t xml:space="preserve"> </w:t>
      </w:r>
      <w:r>
        <w:rPr>
          <w:i/>
          <w:iCs/>
          <w:sz w:val="22"/>
        </w:rPr>
        <w:t>Zdroj: vlastní tvorba</w:t>
      </w:r>
    </w:p>
    <w:p w14:paraId="6C79839E" w14:textId="77777777" w:rsidR="00700778" w:rsidRDefault="00700778">
      <w:pPr>
        <w:spacing w:after="0"/>
        <w:ind w:firstLine="708"/>
        <w:jc w:val="both"/>
        <w:rPr>
          <w:szCs w:val="24"/>
        </w:rPr>
      </w:pPr>
    </w:p>
    <w:p w14:paraId="4671DF83" w14:textId="3256476F" w:rsidR="004A0E1E" w:rsidRDefault="00215FDA">
      <w:pPr>
        <w:spacing w:after="0"/>
        <w:ind w:firstLine="708"/>
        <w:jc w:val="both"/>
        <w:rPr>
          <w:szCs w:val="24"/>
        </w:rPr>
      </w:pPr>
      <w:r>
        <w:rPr>
          <w:szCs w:val="24"/>
        </w:rPr>
        <w:t xml:space="preserve">Z </w:t>
      </w:r>
      <w:r w:rsidR="00380CDA">
        <w:rPr>
          <w:szCs w:val="24"/>
        </w:rPr>
        <w:t>tabulky</w:t>
      </w:r>
      <w:r>
        <w:rPr>
          <w:szCs w:val="24"/>
        </w:rPr>
        <w:t xml:space="preserve"> je patrné, že skoro třetina chlapců 1x týdně fast food konzumuje, přesněji to je 19 chlapců (30,65 %) a u dívek je to téměř čtvrtina, přesněji 11 dívek (20,75 %). Odpověď 2x týdně zodpovědělo 5 chlapců (8,06 %) a 2 dívky (3,77 %). </w:t>
      </w:r>
      <w:r w:rsidR="00DA0CD9">
        <w:rPr>
          <w:szCs w:val="24"/>
        </w:rPr>
        <w:t xml:space="preserve">            </w:t>
      </w:r>
      <w:r>
        <w:rPr>
          <w:szCs w:val="24"/>
        </w:rPr>
        <w:t xml:space="preserve">3x týdně konzumuje fast food 1 chlapec (1,61 %) a 4 dívky (7,55 %). Odpověď 4x týdně zapsali 3 chlapci (4,84 %) a 1 dívka (1,89 %). 5x týdně tento pokrm konzumují 2 chlapci (3,23 %) a 1 dívka (1,89 %). Odpověď 6x týdně zaznamenala nuly. Každý den, z obou pohlaví, uvedla pouze 1 dívka (1,89 %). Vůbec shodně nekonzumuje fast food pouze </w:t>
      </w:r>
      <w:r w:rsidR="00DA0CD9">
        <w:rPr>
          <w:szCs w:val="24"/>
        </w:rPr>
        <w:t xml:space="preserve">         </w:t>
      </w:r>
      <w:r>
        <w:rPr>
          <w:szCs w:val="24"/>
        </w:rPr>
        <w:t>1 chlapec (1,61 %) a 1 dívka (1,89 %). Příležitostná konzumace fast foodu zaznamenala nejvyšší nárůst, kde tuto odpověď uvedlo 31 chlapců (50,00 %) a 32 dívek (60,38 %).</w:t>
      </w:r>
    </w:p>
    <w:p w14:paraId="19987477" w14:textId="5C6981AB" w:rsidR="004A0E1E" w:rsidRPr="0057051D" w:rsidRDefault="00215FDA" w:rsidP="0057051D">
      <w:pPr>
        <w:autoSpaceDE w:val="0"/>
        <w:spacing w:after="0"/>
        <w:jc w:val="both"/>
        <w:rPr>
          <w:bCs/>
          <w:szCs w:val="24"/>
        </w:rPr>
      </w:pPr>
      <w:r>
        <w:rPr>
          <w:szCs w:val="24"/>
        </w:rPr>
        <w:t>Fast food je nevyhovující strava, která by se v jídelníčku objevovat neměla</w:t>
      </w:r>
      <w:r w:rsidR="00DA0CD9">
        <w:rPr>
          <w:szCs w:val="24"/>
        </w:rPr>
        <w:t>,</w:t>
      </w:r>
      <w:r w:rsidR="00C31478">
        <w:rPr>
          <w:szCs w:val="24"/>
        </w:rPr>
        <w:t xml:space="preserve"> </w:t>
      </w:r>
      <w:r w:rsidR="0057051D">
        <w:rPr>
          <w:szCs w:val="24"/>
        </w:rPr>
        <w:t xml:space="preserve">dle výživového doporučení </w:t>
      </w:r>
      <w:r w:rsidR="0057051D">
        <w:rPr>
          <w:bCs/>
          <w:szCs w:val="24"/>
        </w:rPr>
        <w:t>(Společnost pro výživu, 2021)</w:t>
      </w:r>
      <w:r w:rsidR="0057051D">
        <w:rPr>
          <w:szCs w:val="24"/>
        </w:rPr>
        <w:t xml:space="preserve"> o snížení příjmu soli, tuků a smažených pokrmů. </w:t>
      </w:r>
      <w:r>
        <w:rPr>
          <w:szCs w:val="24"/>
        </w:rPr>
        <w:t>Odpovědi 2x, 3x, 4x, 5x týdně a každý den nevypadají zle, ovšem průměrná konzumace u chlapců činí 17,74 % a u dívek 16,99 %, což je dost.</w:t>
      </w:r>
    </w:p>
    <w:p w14:paraId="08B8C4D6" w14:textId="77777777" w:rsidR="004A0E1E" w:rsidRDefault="004A0E1E">
      <w:pPr>
        <w:spacing w:after="0"/>
        <w:jc w:val="both"/>
        <w:rPr>
          <w:b/>
          <w:bCs/>
          <w:i/>
          <w:iCs/>
          <w:szCs w:val="24"/>
        </w:rPr>
      </w:pPr>
    </w:p>
    <w:p w14:paraId="336403C9" w14:textId="77777777" w:rsidR="004A0E1E" w:rsidRDefault="00215FDA">
      <w:pPr>
        <w:spacing w:after="0"/>
        <w:jc w:val="both"/>
        <w:rPr>
          <w:b/>
          <w:bCs/>
          <w:szCs w:val="24"/>
        </w:rPr>
      </w:pPr>
      <w:r>
        <w:rPr>
          <w:b/>
          <w:bCs/>
          <w:szCs w:val="24"/>
        </w:rPr>
        <w:t>Otázka č. 5: Svačinu do školy mám.</w:t>
      </w:r>
    </w:p>
    <w:p w14:paraId="1EF1F8C8" w14:textId="23797BE4" w:rsidR="004A0E1E" w:rsidRDefault="00215FDA">
      <w:pPr>
        <w:spacing w:after="0"/>
        <w:jc w:val="both"/>
        <w:rPr>
          <w:bCs/>
          <w:i/>
          <w:iCs/>
          <w:szCs w:val="24"/>
        </w:rPr>
      </w:pPr>
      <w:r>
        <w:rPr>
          <w:bCs/>
          <w:i/>
          <w:iCs/>
          <w:szCs w:val="24"/>
        </w:rPr>
        <w:t xml:space="preserve">Tabulka č. </w:t>
      </w:r>
      <w:r w:rsidR="00F52820">
        <w:rPr>
          <w:bCs/>
          <w:i/>
          <w:iCs/>
          <w:szCs w:val="24"/>
        </w:rPr>
        <w:t>30</w:t>
      </w:r>
      <w:r>
        <w:rPr>
          <w:bCs/>
          <w:i/>
          <w:iCs/>
          <w:szCs w:val="24"/>
        </w:rPr>
        <w:t>: Výskyt svačiny</w:t>
      </w:r>
    </w:p>
    <w:p w14:paraId="43E1E46D" w14:textId="77777777" w:rsidR="004A0E1E" w:rsidRDefault="00215FDA">
      <w:pPr>
        <w:spacing w:after="0"/>
        <w:jc w:val="both"/>
        <w:rPr>
          <w:bCs/>
          <w:i/>
          <w:iCs/>
          <w:szCs w:val="24"/>
        </w:rPr>
      </w:pPr>
      <w:r>
        <w:rPr>
          <w:bCs/>
          <w:i/>
          <w:iCs/>
          <w:noProof/>
          <w:szCs w:val="24"/>
        </w:rPr>
        <w:drawing>
          <wp:inline distT="0" distB="0" distL="0" distR="0" wp14:anchorId="3BEF55BE" wp14:editId="5FE5C708">
            <wp:extent cx="5066665" cy="809625"/>
            <wp:effectExtent l="0" t="0" r="635" b="9525"/>
            <wp:docPr id="69" name="Obrázek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Obrázek48"/>
                    <pic:cNvPicPr>
                      <a:picLocks noChangeAspect="1" noChangeArrowheads="1"/>
                    </pic:cNvPicPr>
                  </pic:nvPicPr>
                  <pic:blipFill>
                    <a:blip r:embed="rId45"/>
                    <a:srcRect l="-5" t="-36" r="-5" b="-36"/>
                    <a:stretch>
                      <a:fillRect/>
                    </a:stretch>
                  </pic:blipFill>
                  <pic:spPr bwMode="auto">
                    <a:xfrm>
                      <a:off x="0" y="0"/>
                      <a:ext cx="5074187" cy="810827"/>
                    </a:xfrm>
                    <a:prstGeom prst="rect">
                      <a:avLst/>
                    </a:prstGeom>
                  </pic:spPr>
                </pic:pic>
              </a:graphicData>
            </a:graphic>
          </wp:inline>
        </w:drawing>
      </w:r>
    </w:p>
    <w:p w14:paraId="4C050649" w14:textId="77777777" w:rsidR="004A0E1E" w:rsidRDefault="00215FDA">
      <w:pPr>
        <w:spacing w:after="0"/>
        <w:ind w:left="5664" w:firstLine="708"/>
        <w:jc w:val="left"/>
        <w:rPr>
          <w:bCs/>
          <w:i/>
          <w:iCs/>
          <w:szCs w:val="24"/>
        </w:rPr>
      </w:pPr>
      <w:r>
        <w:rPr>
          <w:rFonts w:eastAsia="Times New Roman"/>
          <w:i/>
          <w:iCs/>
          <w:szCs w:val="24"/>
        </w:rPr>
        <w:t xml:space="preserve"> </w:t>
      </w:r>
      <w:r>
        <w:rPr>
          <w:i/>
          <w:iCs/>
          <w:sz w:val="22"/>
        </w:rPr>
        <w:t>Zdroj: vlastní tvorba</w:t>
      </w:r>
    </w:p>
    <w:p w14:paraId="56B10507" w14:textId="58901615" w:rsidR="004A0E1E" w:rsidRDefault="00215FDA">
      <w:pPr>
        <w:spacing w:after="0"/>
        <w:ind w:firstLine="708"/>
        <w:jc w:val="both"/>
        <w:rPr>
          <w:szCs w:val="24"/>
        </w:rPr>
      </w:pPr>
      <w:r>
        <w:rPr>
          <w:szCs w:val="24"/>
        </w:rPr>
        <w:lastRenderedPageBreak/>
        <w:t>Z</w:t>
      </w:r>
      <w:r w:rsidR="00380CDA">
        <w:rPr>
          <w:szCs w:val="24"/>
        </w:rPr>
        <w:t> </w:t>
      </w:r>
      <w:r>
        <w:rPr>
          <w:szCs w:val="24"/>
        </w:rPr>
        <w:t>uvedené</w:t>
      </w:r>
      <w:r w:rsidR="00380CDA">
        <w:rPr>
          <w:szCs w:val="24"/>
        </w:rPr>
        <w:t xml:space="preserve"> tabulky</w:t>
      </w:r>
      <w:r>
        <w:rPr>
          <w:szCs w:val="24"/>
        </w:rPr>
        <w:t xml:space="preserve"> je patrné, že 50 chlapců (80,65 %) a 39 dívek (73,58 %) má svačinu připravenou z domova. 9 chlapců (14,52 %) i 9 dívek (16,98 %) si svačinu kupuje cestou do školy v obchodě. V automatu si nekupuje svačinu nikdo.</w:t>
      </w:r>
    </w:p>
    <w:p w14:paraId="601ABC07" w14:textId="611AE2B1" w:rsidR="004A0E1E" w:rsidRDefault="002765EF">
      <w:pPr>
        <w:spacing w:after="0"/>
        <w:ind w:firstLine="708"/>
        <w:jc w:val="both"/>
        <w:rPr>
          <w:szCs w:val="24"/>
        </w:rPr>
      </w:pPr>
      <w:r>
        <w:rPr>
          <w:szCs w:val="24"/>
        </w:rPr>
        <w:t>Z doporučení vyplývá</w:t>
      </w:r>
      <w:r w:rsidR="0057051D">
        <w:rPr>
          <w:szCs w:val="24"/>
        </w:rPr>
        <w:t xml:space="preserve"> (Dostálová, 2012)</w:t>
      </w:r>
      <w:r>
        <w:rPr>
          <w:szCs w:val="24"/>
        </w:rPr>
        <w:t>, že děti by měly mít svačinu připravenou</w:t>
      </w:r>
      <w:r w:rsidR="00C31478">
        <w:rPr>
          <w:szCs w:val="24"/>
        </w:rPr>
        <w:t xml:space="preserve"> </w:t>
      </w:r>
      <w:r>
        <w:rPr>
          <w:szCs w:val="24"/>
        </w:rPr>
        <w:t xml:space="preserve">z domova. </w:t>
      </w:r>
      <w:r w:rsidR="0057051D">
        <w:rPr>
          <w:szCs w:val="24"/>
        </w:rPr>
        <w:t xml:space="preserve">Tím budou mít děti nutričně a energeticky vydatnou svačinu a rodiče </w:t>
      </w:r>
      <w:r>
        <w:rPr>
          <w:szCs w:val="24"/>
        </w:rPr>
        <w:t>budou mít přehled o dopolední svačině dítěte.</w:t>
      </w:r>
    </w:p>
    <w:p w14:paraId="0E810856" w14:textId="77777777" w:rsidR="003C34CD" w:rsidRDefault="003C34CD">
      <w:pPr>
        <w:spacing w:after="0"/>
        <w:jc w:val="both"/>
        <w:rPr>
          <w:b/>
          <w:bCs/>
          <w:szCs w:val="24"/>
        </w:rPr>
      </w:pPr>
    </w:p>
    <w:p w14:paraId="755D880A" w14:textId="77777777" w:rsidR="004A0E1E" w:rsidRDefault="00215FDA">
      <w:pPr>
        <w:spacing w:after="0"/>
        <w:jc w:val="both"/>
        <w:rPr>
          <w:b/>
          <w:bCs/>
          <w:szCs w:val="24"/>
        </w:rPr>
      </w:pPr>
      <w:r>
        <w:rPr>
          <w:b/>
          <w:bCs/>
          <w:szCs w:val="24"/>
        </w:rPr>
        <w:t>Otázka č. 6: Jíš pravidelně teplé obědy?</w:t>
      </w:r>
    </w:p>
    <w:p w14:paraId="2038CD2A" w14:textId="1F8CF429" w:rsidR="004A0E1E" w:rsidRDefault="00215FDA">
      <w:pPr>
        <w:spacing w:after="0"/>
        <w:jc w:val="both"/>
        <w:rPr>
          <w:bCs/>
          <w:i/>
          <w:iCs/>
          <w:szCs w:val="24"/>
        </w:rPr>
      </w:pPr>
      <w:r>
        <w:rPr>
          <w:bCs/>
          <w:i/>
          <w:iCs/>
          <w:szCs w:val="24"/>
        </w:rPr>
        <w:t xml:space="preserve">Tabulka č. </w:t>
      </w:r>
      <w:r w:rsidR="00F52820">
        <w:rPr>
          <w:bCs/>
          <w:i/>
          <w:iCs/>
          <w:szCs w:val="24"/>
        </w:rPr>
        <w:t>31</w:t>
      </w:r>
      <w:r>
        <w:rPr>
          <w:bCs/>
          <w:i/>
          <w:iCs/>
          <w:szCs w:val="24"/>
        </w:rPr>
        <w:t>: Počet teplých obědů</w:t>
      </w:r>
    </w:p>
    <w:p w14:paraId="3E237C88" w14:textId="77777777" w:rsidR="004A0E1E" w:rsidRDefault="00215FDA">
      <w:pPr>
        <w:spacing w:after="0"/>
        <w:jc w:val="both"/>
        <w:rPr>
          <w:bCs/>
          <w:i/>
          <w:iCs/>
          <w:sz w:val="22"/>
        </w:rPr>
      </w:pPr>
      <w:r>
        <w:rPr>
          <w:bCs/>
          <w:i/>
          <w:iCs/>
          <w:noProof/>
          <w:sz w:val="22"/>
        </w:rPr>
        <w:drawing>
          <wp:inline distT="0" distB="0" distL="0" distR="0" wp14:anchorId="179001EF" wp14:editId="250EFF82">
            <wp:extent cx="5066030" cy="1762125"/>
            <wp:effectExtent l="0" t="0" r="1270" b="9525"/>
            <wp:docPr id="72" name="Obrázek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Obrázek50"/>
                    <pic:cNvPicPr>
                      <a:picLocks noChangeAspect="1" noChangeArrowheads="1"/>
                    </pic:cNvPicPr>
                  </pic:nvPicPr>
                  <pic:blipFill>
                    <a:blip r:embed="rId46"/>
                    <a:srcRect l="-5" t="-13" r="-5" b="-13"/>
                    <a:stretch>
                      <a:fillRect/>
                    </a:stretch>
                  </pic:blipFill>
                  <pic:spPr bwMode="auto">
                    <a:xfrm>
                      <a:off x="0" y="0"/>
                      <a:ext cx="5108125" cy="1776767"/>
                    </a:xfrm>
                    <a:prstGeom prst="rect">
                      <a:avLst/>
                    </a:prstGeom>
                  </pic:spPr>
                </pic:pic>
              </a:graphicData>
            </a:graphic>
          </wp:inline>
        </w:drawing>
      </w:r>
    </w:p>
    <w:p w14:paraId="726D30B0" w14:textId="77777777" w:rsidR="004A0E1E" w:rsidRDefault="00215FDA">
      <w:pPr>
        <w:spacing w:after="0"/>
        <w:ind w:left="5664" w:firstLine="708"/>
        <w:jc w:val="left"/>
        <w:rPr>
          <w:bCs/>
          <w:i/>
          <w:iCs/>
          <w:szCs w:val="24"/>
        </w:rPr>
      </w:pPr>
      <w:r>
        <w:rPr>
          <w:rFonts w:eastAsia="Times New Roman"/>
          <w:i/>
          <w:iCs/>
          <w:szCs w:val="24"/>
        </w:rPr>
        <w:t xml:space="preserve"> </w:t>
      </w:r>
      <w:r>
        <w:rPr>
          <w:i/>
          <w:iCs/>
          <w:sz w:val="22"/>
        </w:rPr>
        <w:t>Zdroj: vlastní tvorba</w:t>
      </w:r>
    </w:p>
    <w:p w14:paraId="50619922" w14:textId="77777777" w:rsidR="00632395" w:rsidRDefault="00632395">
      <w:pPr>
        <w:spacing w:after="0"/>
        <w:jc w:val="both"/>
        <w:rPr>
          <w:bCs/>
          <w:i/>
          <w:iCs/>
          <w:szCs w:val="24"/>
        </w:rPr>
      </w:pPr>
    </w:p>
    <w:p w14:paraId="61F1D47C" w14:textId="75FA21DF" w:rsidR="004A0E1E" w:rsidRDefault="00215FDA">
      <w:pPr>
        <w:spacing w:after="0"/>
        <w:jc w:val="both"/>
        <w:rPr>
          <w:bCs/>
          <w:i/>
          <w:iCs/>
          <w:szCs w:val="24"/>
        </w:rPr>
      </w:pPr>
      <w:r>
        <w:rPr>
          <w:bCs/>
          <w:i/>
          <w:iCs/>
          <w:szCs w:val="24"/>
        </w:rPr>
        <w:t xml:space="preserve">Graf č. </w:t>
      </w:r>
      <w:r w:rsidR="00100698">
        <w:rPr>
          <w:bCs/>
          <w:i/>
          <w:iCs/>
          <w:szCs w:val="24"/>
        </w:rPr>
        <w:t>9</w:t>
      </w:r>
      <w:r>
        <w:rPr>
          <w:bCs/>
          <w:i/>
          <w:iCs/>
          <w:szCs w:val="24"/>
        </w:rPr>
        <w:t>: Počet teplých obědů</w:t>
      </w:r>
    </w:p>
    <w:p w14:paraId="15717F54" w14:textId="77777777" w:rsidR="004A0E1E" w:rsidRDefault="00215FDA">
      <w:pPr>
        <w:spacing w:after="0"/>
        <w:jc w:val="both"/>
        <w:rPr>
          <w:bCs/>
          <w:i/>
          <w:iCs/>
          <w:sz w:val="22"/>
        </w:rPr>
      </w:pPr>
      <w:r>
        <w:rPr>
          <w:bCs/>
          <w:i/>
          <w:iCs/>
          <w:noProof/>
          <w:sz w:val="22"/>
        </w:rPr>
        <w:drawing>
          <wp:inline distT="0" distB="0" distL="0" distR="0" wp14:anchorId="41A1FBAD" wp14:editId="072D3891">
            <wp:extent cx="4723765" cy="2247900"/>
            <wp:effectExtent l="0" t="0" r="635" b="0"/>
            <wp:docPr id="73" name="Obrázek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Obrázek51"/>
                    <pic:cNvPicPr>
                      <a:picLocks noChangeAspect="1" noChangeArrowheads="1"/>
                    </pic:cNvPicPr>
                  </pic:nvPicPr>
                  <pic:blipFill>
                    <a:blip r:embed="rId47"/>
                    <a:srcRect l="-1" t="-2" r="-1" b="-2"/>
                    <a:stretch>
                      <a:fillRect/>
                    </a:stretch>
                  </pic:blipFill>
                  <pic:spPr bwMode="auto">
                    <a:xfrm>
                      <a:off x="0" y="0"/>
                      <a:ext cx="4896230" cy="2329971"/>
                    </a:xfrm>
                    <a:prstGeom prst="rect">
                      <a:avLst/>
                    </a:prstGeom>
                  </pic:spPr>
                </pic:pic>
              </a:graphicData>
            </a:graphic>
          </wp:inline>
        </w:drawing>
      </w:r>
      <w:r>
        <w:rPr>
          <w:noProof/>
        </w:rPr>
        <mc:AlternateContent>
          <mc:Choice Requires="wps">
            <w:drawing>
              <wp:anchor distT="0" distB="0" distL="114935" distR="114935" simplePos="0" relativeHeight="163" behindDoc="0" locked="0" layoutInCell="0" allowOverlap="1" wp14:anchorId="1CB0F787" wp14:editId="4C14AC37">
                <wp:simplePos x="0" y="0"/>
                <wp:positionH relativeFrom="column">
                  <wp:posOffset>1511300</wp:posOffset>
                </wp:positionH>
                <wp:positionV relativeFrom="paragraph">
                  <wp:posOffset>71755</wp:posOffset>
                </wp:positionV>
                <wp:extent cx="1714500" cy="304800"/>
                <wp:effectExtent l="0" t="0" r="0" b="0"/>
                <wp:wrapNone/>
                <wp:docPr id="74" name="Rámec20"/>
                <wp:cNvGraphicFramePr/>
                <a:graphic xmlns:a="http://schemas.openxmlformats.org/drawingml/2006/main">
                  <a:graphicData uri="http://schemas.microsoft.com/office/word/2010/wordprocessingShape">
                    <wps:wsp>
                      <wps:cNvSpPr txBox="1"/>
                      <wps:spPr>
                        <a:xfrm>
                          <a:off x="0" y="0"/>
                          <a:ext cx="1714500" cy="304800"/>
                        </a:xfrm>
                        <a:prstGeom prst="rect">
                          <a:avLst/>
                        </a:prstGeom>
                        <a:solidFill>
                          <a:srgbClr val="FFFFFF"/>
                        </a:solidFill>
                      </wps:spPr>
                      <wps:txbx>
                        <w:txbxContent>
                          <w:p w14:paraId="3D3B2EA2" w14:textId="77777777" w:rsidR="004A0E1E" w:rsidRDefault="004A0E1E"/>
                        </w:txbxContent>
                      </wps:txbx>
                      <wps:bodyPr lIns="92075" tIns="46355" rIns="92075" bIns="46355" anchor="t">
                        <a:noAutofit/>
                      </wps:bodyPr>
                    </wps:wsp>
                  </a:graphicData>
                </a:graphic>
              </wp:anchor>
            </w:drawing>
          </mc:Choice>
          <mc:Fallback>
            <w:pict>
              <v:shape w14:anchorId="1CB0F787" id="Rámec20" o:spid="_x0000_s1033" type="#_x0000_t202" style="position:absolute;left:0;text-align:left;margin-left:119pt;margin-top:5.65pt;width:135pt;height:24pt;z-index:163;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" o:allowincell="f" stroked="f">
                <v:textbox inset="7.25pt,3.65pt,7.25pt,3.65pt">
                  <w:txbxContent>
                    <w:p w14:paraId="3D3B2EA2" w14:textId="77777777" w:rsidR="004A0E1E" w:rsidRDefault="004A0E1E"/>
                  </w:txbxContent>
                </v:textbox>
              </v:shape>
            </w:pict>
          </mc:Fallback>
        </mc:AlternateContent>
      </w:r>
    </w:p>
    <w:p w14:paraId="3E2E6AAB" w14:textId="77777777" w:rsidR="004A0E1E" w:rsidRDefault="00215FDA">
      <w:pPr>
        <w:spacing w:after="0"/>
        <w:ind w:left="5664" w:firstLine="708"/>
        <w:jc w:val="both"/>
        <w:rPr>
          <w:b/>
          <w:bCs/>
          <w:szCs w:val="24"/>
        </w:rPr>
      </w:pPr>
      <w:r>
        <w:rPr>
          <w:rFonts w:eastAsia="Times New Roman"/>
          <w:bCs/>
          <w:i/>
          <w:iCs/>
          <w:sz w:val="22"/>
        </w:rPr>
        <w:t xml:space="preserve">    </w:t>
      </w:r>
      <w:r>
        <w:rPr>
          <w:bCs/>
          <w:i/>
          <w:iCs/>
          <w:sz w:val="22"/>
        </w:rPr>
        <w:t>Zdroj: vlastní tvorba</w:t>
      </w:r>
    </w:p>
    <w:p w14:paraId="73FD9BCC" w14:textId="77777777" w:rsidR="00700778" w:rsidRDefault="00700778">
      <w:pPr>
        <w:spacing w:after="0"/>
        <w:ind w:firstLine="708"/>
        <w:jc w:val="both"/>
        <w:rPr>
          <w:szCs w:val="24"/>
        </w:rPr>
      </w:pPr>
    </w:p>
    <w:p w14:paraId="5BBAD3B1" w14:textId="39F2A116" w:rsidR="004A0E1E" w:rsidRDefault="00215FDA">
      <w:pPr>
        <w:spacing w:after="0"/>
        <w:ind w:firstLine="708"/>
        <w:jc w:val="both"/>
        <w:rPr>
          <w:szCs w:val="24"/>
        </w:rPr>
      </w:pPr>
      <w:r>
        <w:rPr>
          <w:szCs w:val="24"/>
        </w:rPr>
        <w:t xml:space="preserve">Z grafu je patrné, že 23 chlapců (37,10 %) a 16 dívek (30,19 %) jedí pravidelně </w:t>
      </w:r>
      <w:r w:rsidR="00C31478">
        <w:rPr>
          <w:szCs w:val="24"/>
        </w:rPr>
        <w:br/>
      </w:r>
      <w:r>
        <w:rPr>
          <w:szCs w:val="24"/>
        </w:rPr>
        <w:t>a mají každý den teplý oběd doma. 35 chlapců (56,45 %</w:t>
      </w:r>
      <w:r w:rsidR="00DA0CD9">
        <w:rPr>
          <w:szCs w:val="24"/>
        </w:rPr>
        <w:t>)</w:t>
      </w:r>
      <w:r>
        <w:rPr>
          <w:szCs w:val="24"/>
        </w:rPr>
        <w:t xml:space="preserve"> a 22 dívek (41,51 %) uvedl</w:t>
      </w:r>
      <w:r w:rsidR="00DA0CD9">
        <w:rPr>
          <w:szCs w:val="24"/>
        </w:rPr>
        <w:t>i</w:t>
      </w:r>
      <w:r>
        <w:rPr>
          <w:szCs w:val="24"/>
        </w:rPr>
        <w:t xml:space="preserve">, </w:t>
      </w:r>
      <w:r w:rsidR="00DA0CD9">
        <w:rPr>
          <w:szCs w:val="24"/>
        </w:rPr>
        <w:t xml:space="preserve">že </w:t>
      </w:r>
      <w:r>
        <w:rPr>
          <w:szCs w:val="24"/>
        </w:rPr>
        <w:t>jí teplé obědy pravidelně a v týdnu mají teplý oběd ve škole a o víkendu doma.</w:t>
      </w:r>
      <w:r w:rsidR="00DA0CD9">
        <w:rPr>
          <w:szCs w:val="24"/>
        </w:rPr>
        <w:t xml:space="preserve"> </w:t>
      </w:r>
      <w:r>
        <w:rPr>
          <w:szCs w:val="24"/>
        </w:rPr>
        <w:t xml:space="preserve">3 chlapci </w:t>
      </w:r>
      <w:r>
        <w:rPr>
          <w:szCs w:val="24"/>
        </w:rPr>
        <w:lastRenderedPageBreak/>
        <w:t>(4,84 %) a 11 dívek (20,75 %) uvedly, že občas jí teplé obědy a občas si koupí oběd v obchodě. Nepravidelnost teplých obědů, kdy si v týdnu kupují oběd v</w:t>
      </w:r>
      <w:r w:rsidR="00C31478">
        <w:rPr>
          <w:szCs w:val="24"/>
        </w:rPr>
        <w:t> </w:t>
      </w:r>
      <w:r>
        <w:rPr>
          <w:szCs w:val="24"/>
        </w:rPr>
        <w:t>obchodě</w:t>
      </w:r>
      <w:r w:rsidR="00C31478">
        <w:rPr>
          <w:szCs w:val="24"/>
        </w:rPr>
        <w:t xml:space="preserve"> </w:t>
      </w:r>
      <w:r w:rsidR="00C31478">
        <w:rPr>
          <w:szCs w:val="24"/>
        </w:rPr>
        <w:br/>
      </w:r>
      <w:r>
        <w:rPr>
          <w:szCs w:val="24"/>
        </w:rPr>
        <w:t xml:space="preserve">a o víkendu mají teplý oběd doma uvedl 1 chlapec (1,61 %) a 4 dívky (7,55 %). </w:t>
      </w:r>
      <w:r w:rsidR="00DA0CD9">
        <w:rPr>
          <w:szCs w:val="24"/>
        </w:rPr>
        <w:t xml:space="preserve">                   </w:t>
      </w:r>
      <w:r>
        <w:rPr>
          <w:szCs w:val="24"/>
        </w:rPr>
        <w:t xml:space="preserve">Na odpověď kupovaných obědů z obchodu celý týden včetně víkendu nikdo neodpověděl. </w:t>
      </w:r>
      <w:r>
        <w:rPr>
          <w:szCs w:val="24"/>
        </w:rPr>
        <w:tab/>
        <w:t>Z výzkumu Kalmana a Vašíčkové (2013) lze zjistit, že ve škole jí teplé obědy 74,9 % chlapců a 75,4 % dívek, kterým je 13 let. Ve věku 15 let teplé obědy ve škole jí 66,4 % chlapců a 64,2 % dívek. V mém výzkumu se týdenní teplé školní obědy společně</w:t>
      </w:r>
      <w:r w:rsidR="00C31478">
        <w:rPr>
          <w:szCs w:val="24"/>
        </w:rPr>
        <w:t xml:space="preserve"> </w:t>
      </w:r>
      <w:r>
        <w:rPr>
          <w:szCs w:val="24"/>
        </w:rPr>
        <w:t>s teplými víkendovými obědy pohybují u chlapců 56,45 % a u dívek 41,51 %. Lze také poznamenat, že velice vysoká je u respondentů odpověď teplých obědů doma.</w:t>
      </w:r>
    </w:p>
    <w:p w14:paraId="5BE1ABC9" w14:textId="77777777" w:rsidR="00436BD4" w:rsidRDefault="00436BD4">
      <w:pPr>
        <w:spacing w:after="0"/>
        <w:jc w:val="both"/>
        <w:rPr>
          <w:b/>
          <w:bCs/>
          <w:szCs w:val="24"/>
        </w:rPr>
      </w:pPr>
    </w:p>
    <w:p w14:paraId="335B67A1" w14:textId="77777777" w:rsidR="004A0E1E" w:rsidRDefault="00215FDA">
      <w:pPr>
        <w:spacing w:after="0"/>
        <w:jc w:val="both"/>
        <w:rPr>
          <w:b/>
          <w:bCs/>
          <w:szCs w:val="24"/>
        </w:rPr>
      </w:pPr>
      <w:r>
        <w:rPr>
          <w:b/>
          <w:bCs/>
          <w:szCs w:val="24"/>
        </w:rPr>
        <w:t>Otázka č. 7: Jak často konzumuješ sladkosti?</w:t>
      </w:r>
    </w:p>
    <w:p w14:paraId="54A34A0D" w14:textId="02CFF406" w:rsidR="004A0E1E" w:rsidRDefault="00215FDA">
      <w:pPr>
        <w:spacing w:after="0"/>
        <w:jc w:val="both"/>
        <w:rPr>
          <w:i/>
          <w:iCs/>
          <w:szCs w:val="24"/>
        </w:rPr>
      </w:pPr>
      <w:r>
        <w:rPr>
          <w:i/>
          <w:iCs/>
          <w:szCs w:val="24"/>
        </w:rPr>
        <w:t>Tabulka č. 3</w:t>
      </w:r>
      <w:r w:rsidR="00F52820">
        <w:rPr>
          <w:i/>
          <w:iCs/>
          <w:szCs w:val="24"/>
        </w:rPr>
        <w:t>2</w:t>
      </w:r>
      <w:r>
        <w:rPr>
          <w:i/>
          <w:iCs/>
          <w:szCs w:val="24"/>
        </w:rPr>
        <w:t>: Pravidelnost konzumace sladkostí</w:t>
      </w:r>
    </w:p>
    <w:p w14:paraId="175CC844" w14:textId="77777777" w:rsidR="004A0E1E" w:rsidRDefault="00215FDA">
      <w:pPr>
        <w:spacing w:after="0"/>
        <w:jc w:val="both"/>
        <w:rPr>
          <w:i/>
          <w:iCs/>
          <w:szCs w:val="24"/>
        </w:rPr>
      </w:pPr>
      <w:r>
        <w:rPr>
          <w:i/>
          <w:iCs/>
          <w:noProof/>
          <w:szCs w:val="24"/>
        </w:rPr>
        <w:drawing>
          <wp:inline distT="0" distB="0" distL="0" distR="0" wp14:anchorId="501FA055" wp14:editId="322B3168">
            <wp:extent cx="5047615" cy="933450"/>
            <wp:effectExtent l="0" t="0" r="635" b="0"/>
            <wp:docPr id="75" name="Obrázek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Obrázek52"/>
                    <pic:cNvPicPr>
                      <a:picLocks noChangeAspect="1" noChangeArrowheads="1"/>
                    </pic:cNvPicPr>
                  </pic:nvPicPr>
                  <pic:blipFill>
                    <a:blip r:embed="rId48"/>
                    <a:srcRect l="-5" t="-25" r="-5" b="-25"/>
                    <a:stretch>
                      <a:fillRect/>
                    </a:stretch>
                  </pic:blipFill>
                  <pic:spPr bwMode="auto">
                    <a:xfrm>
                      <a:off x="0" y="0"/>
                      <a:ext cx="5069396" cy="937478"/>
                    </a:xfrm>
                    <a:prstGeom prst="rect">
                      <a:avLst/>
                    </a:prstGeom>
                  </pic:spPr>
                </pic:pic>
              </a:graphicData>
            </a:graphic>
          </wp:inline>
        </w:drawing>
      </w:r>
    </w:p>
    <w:p w14:paraId="5D7B8FA0" w14:textId="77777777" w:rsidR="004A0E1E" w:rsidRDefault="00215FDA">
      <w:pPr>
        <w:spacing w:after="0"/>
        <w:ind w:left="5664" w:firstLine="708"/>
        <w:jc w:val="left"/>
        <w:rPr>
          <w:bCs/>
          <w:i/>
          <w:iCs/>
          <w:szCs w:val="24"/>
        </w:rPr>
      </w:pPr>
      <w:r>
        <w:rPr>
          <w:rFonts w:eastAsia="Times New Roman"/>
          <w:i/>
          <w:iCs/>
          <w:szCs w:val="24"/>
        </w:rPr>
        <w:t xml:space="preserve"> </w:t>
      </w:r>
      <w:r>
        <w:rPr>
          <w:i/>
          <w:iCs/>
          <w:sz w:val="22"/>
        </w:rPr>
        <w:t>Zdroj: vlastní tvorba</w:t>
      </w:r>
    </w:p>
    <w:p w14:paraId="2A157AEE" w14:textId="77777777" w:rsidR="003C34CD" w:rsidRDefault="003C34CD">
      <w:pPr>
        <w:spacing w:after="0"/>
        <w:ind w:firstLine="708"/>
        <w:jc w:val="both"/>
        <w:rPr>
          <w:bCs/>
          <w:szCs w:val="24"/>
        </w:rPr>
      </w:pPr>
    </w:p>
    <w:p w14:paraId="453EF53A" w14:textId="7BB3443B" w:rsidR="004A0E1E" w:rsidRDefault="00215FDA">
      <w:pPr>
        <w:spacing w:after="0"/>
        <w:ind w:firstLine="708"/>
        <w:jc w:val="both"/>
        <w:rPr>
          <w:bCs/>
          <w:szCs w:val="24"/>
        </w:rPr>
      </w:pPr>
      <w:r>
        <w:rPr>
          <w:bCs/>
          <w:szCs w:val="24"/>
        </w:rPr>
        <w:t>Z</w:t>
      </w:r>
      <w:r w:rsidR="00E727FA">
        <w:rPr>
          <w:bCs/>
          <w:szCs w:val="24"/>
        </w:rPr>
        <w:t> </w:t>
      </w:r>
      <w:r>
        <w:rPr>
          <w:bCs/>
          <w:szCs w:val="24"/>
        </w:rPr>
        <w:t>uvedené</w:t>
      </w:r>
      <w:r w:rsidR="00E727FA">
        <w:rPr>
          <w:bCs/>
          <w:szCs w:val="24"/>
        </w:rPr>
        <w:t xml:space="preserve"> tabulky</w:t>
      </w:r>
      <w:r>
        <w:rPr>
          <w:bCs/>
          <w:szCs w:val="24"/>
        </w:rPr>
        <w:t xml:space="preserve"> je patrné, že 6 chlapů (9,68 %) a 3 dívky (5,66 %) konzumují sladkosti více než 1x denně. Každodenní konzumaci sladkostí uvedlo 18 chlapců (29,03 %) a 14 dívek (26,42 %). Minimálně 1x týdně, ne denně konzumuje sladkosti </w:t>
      </w:r>
      <w:r w:rsidR="00DA0CD9">
        <w:rPr>
          <w:bCs/>
          <w:szCs w:val="24"/>
        </w:rPr>
        <w:t xml:space="preserve">        </w:t>
      </w:r>
      <w:r>
        <w:rPr>
          <w:bCs/>
          <w:szCs w:val="24"/>
        </w:rPr>
        <w:t>25 chlapců (40,32 %) a 18 dívek (33,96 %). Zřídka konzumuje sladkosti 12 chlapců (19,35 %) a 18 dívek (33,96 %). Žádnou konzumaci sladkostí uvedl pouze 1 chlapec (1,61 %). Dívka žádná.</w:t>
      </w:r>
    </w:p>
    <w:p w14:paraId="486C7FB7" w14:textId="66DB6905" w:rsidR="004A0E1E" w:rsidRPr="00BE2DA6" w:rsidRDefault="00215FDA" w:rsidP="00BE2DA6">
      <w:pPr>
        <w:spacing w:after="0"/>
        <w:ind w:firstLine="708"/>
        <w:jc w:val="both"/>
        <w:rPr>
          <w:bCs/>
          <w:szCs w:val="24"/>
        </w:rPr>
      </w:pPr>
      <w:r>
        <w:rPr>
          <w:bCs/>
          <w:szCs w:val="24"/>
        </w:rPr>
        <w:t xml:space="preserve">Výzkum Kalmana a Vašíčkové (2013) ukazuje, že více než 1x denně konzumuje sladkosti 8,7 % chlapců a 8,3 % dívek ve věku 13 let a 7,9 % chlapců a 6,2 % dívek </w:t>
      </w:r>
      <w:r w:rsidR="00DA0CD9">
        <w:rPr>
          <w:bCs/>
          <w:szCs w:val="24"/>
        </w:rPr>
        <w:t xml:space="preserve">          </w:t>
      </w:r>
      <w:r>
        <w:rPr>
          <w:bCs/>
          <w:szCs w:val="24"/>
        </w:rPr>
        <w:t xml:space="preserve">ve věku 15 let. Každodenní konzumaci sladkostí uvedlo 18,9 % 13letých chlapců a 24,6 % 13letých dívek. U 15letých chlapců to bylo 22,0 % a 23,9 % dívek. Min. 1x týdně, </w:t>
      </w:r>
      <w:r w:rsidR="00C31478">
        <w:rPr>
          <w:bCs/>
          <w:szCs w:val="24"/>
        </w:rPr>
        <w:br/>
      </w:r>
      <w:r>
        <w:rPr>
          <w:bCs/>
          <w:szCs w:val="24"/>
        </w:rPr>
        <w:t xml:space="preserve">ne denně konzumuje sladkosti ve věku 13 let 62,5 % chlapců a 60,6 % dívek a ve věku 15 let je to 61,5 % chlapců a 59,3 % dívek. Odpověď zřídka uvedlo 0 % chlapců a 5,9 % dívek, kterým bylo 13 let a 7,7 % chlapců a 8,8 % dívek s 15. rokem života. Nikdy nekonzumuje sladkosti 2 % chlapců a 0,8 % dívek 13letých a 0,9 chlapců a 1,8 % dívek 15letých.  </w:t>
      </w:r>
    </w:p>
    <w:p w14:paraId="29005842" w14:textId="77777777" w:rsidR="004A0E1E" w:rsidRDefault="00215FDA">
      <w:pPr>
        <w:spacing w:after="0"/>
        <w:jc w:val="both"/>
        <w:rPr>
          <w:b/>
          <w:bCs/>
          <w:szCs w:val="24"/>
        </w:rPr>
      </w:pPr>
      <w:r>
        <w:rPr>
          <w:b/>
          <w:bCs/>
          <w:szCs w:val="24"/>
        </w:rPr>
        <w:lastRenderedPageBreak/>
        <w:t>Otázka č. 8: Jaká je pravidelnost tvého stravování?</w:t>
      </w:r>
    </w:p>
    <w:p w14:paraId="0D46AC61" w14:textId="3D005EA7" w:rsidR="004A0E1E" w:rsidRDefault="00215FDA">
      <w:pPr>
        <w:spacing w:after="0"/>
        <w:jc w:val="both"/>
        <w:rPr>
          <w:i/>
          <w:iCs/>
          <w:szCs w:val="24"/>
        </w:rPr>
      </w:pPr>
      <w:r>
        <w:rPr>
          <w:i/>
          <w:iCs/>
          <w:szCs w:val="24"/>
        </w:rPr>
        <w:t>Tabulka č. 3</w:t>
      </w:r>
      <w:r w:rsidR="00F52820">
        <w:rPr>
          <w:i/>
          <w:iCs/>
          <w:szCs w:val="24"/>
        </w:rPr>
        <w:t>3</w:t>
      </w:r>
      <w:r>
        <w:rPr>
          <w:i/>
          <w:iCs/>
          <w:szCs w:val="24"/>
        </w:rPr>
        <w:t>: Pravidelnost stravování</w:t>
      </w:r>
    </w:p>
    <w:p w14:paraId="6B4FB4E4" w14:textId="15062478" w:rsidR="004A0E1E" w:rsidRDefault="00215FDA">
      <w:pPr>
        <w:spacing w:after="0"/>
        <w:jc w:val="both"/>
        <w:rPr>
          <w:i/>
          <w:iCs/>
          <w:szCs w:val="24"/>
        </w:rPr>
      </w:pPr>
      <w:r>
        <w:rPr>
          <w:i/>
          <w:iCs/>
          <w:noProof/>
          <w:szCs w:val="24"/>
        </w:rPr>
        <w:drawing>
          <wp:inline distT="0" distB="0" distL="0" distR="0" wp14:anchorId="15A6718D" wp14:editId="4880CC30">
            <wp:extent cx="5044440" cy="733425"/>
            <wp:effectExtent l="0" t="0" r="3810" b="9525"/>
            <wp:docPr id="78" name="Obrázek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Obrázek54"/>
                    <pic:cNvPicPr>
                      <a:picLocks noChangeAspect="1" noChangeArrowheads="1"/>
                    </pic:cNvPicPr>
                  </pic:nvPicPr>
                  <pic:blipFill>
                    <a:blip r:embed="rId49"/>
                    <a:srcRect l="-5" t="-29" r="-5" b="-29"/>
                    <a:stretch>
                      <a:fillRect/>
                    </a:stretch>
                  </pic:blipFill>
                  <pic:spPr bwMode="auto">
                    <a:xfrm>
                      <a:off x="0" y="0"/>
                      <a:ext cx="5078425" cy="738366"/>
                    </a:xfrm>
                    <a:prstGeom prst="rect">
                      <a:avLst/>
                    </a:prstGeom>
                  </pic:spPr>
                </pic:pic>
              </a:graphicData>
            </a:graphic>
          </wp:inline>
        </w:drawing>
      </w:r>
    </w:p>
    <w:p w14:paraId="6BDB7CBF" w14:textId="77777777" w:rsidR="004A0E1E" w:rsidRDefault="00215FDA">
      <w:pPr>
        <w:spacing w:after="0"/>
        <w:ind w:left="5664" w:firstLine="708"/>
        <w:jc w:val="left"/>
        <w:rPr>
          <w:bCs/>
          <w:i/>
          <w:iCs/>
          <w:szCs w:val="24"/>
        </w:rPr>
      </w:pPr>
      <w:r>
        <w:rPr>
          <w:rFonts w:eastAsia="Times New Roman"/>
          <w:i/>
          <w:iCs/>
          <w:szCs w:val="24"/>
        </w:rPr>
        <w:t xml:space="preserve"> </w:t>
      </w:r>
      <w:r>
        <w:rPr>
          <w:i/>
          <w:iCs/>
          <w:sz w:val="22"/>
        </w:rPr>
        <w:t>Zdroj: vlastní tvorba</w:t>
      </w:r>
    </w:p>
    <w:p w14:paraId="0921CC50" w14:textId="77777777" w:rsidR="00DA3A25" w:rsidRDefault="00DA3A25">
      <w:pPr>
        <w:spacing w:after="0"/>
        <w:jc w:val="both"/>
        <w:rPr>
          <w:i/>
          <w:iCs/>
          <w:szCs w:val="24"/>
        </w:rPr>
      </w:pPr>
    </w:p>
    <w:p w14:paraId="5E4D9735" w14:textId="186F83D9" w:rsidR="004A0E1E" w:rsidRDefault="00215FDA">
      <w:pPr>
        <w:spacing w:after="0"/>
        <w:jc w:val="both"/>
        <w:rPr>
          <w:i/>
          <w:iCs/>
          <w:szCs w:val="24"/>
        </w:rPr>
      </w:pPr>
      <w:r>
        <w:rPr>
          <w:i/>
          <w:iCs/>
          <w:szCs w:val="24"/>
        </w:rPr>
        <w:t xml:space="preserve">Graf č. </w:t>
      </w:r>
      <w:r w:rsidR="004974A8">
        <w:rPr>
          <w:i/>
          <w:iCs/>
          <w:szCs w:val="24"/>
        </w:rPr>
        <w:t>1</w:t>
      </w:r>
      <w:r w:rsidR="00100698">
        <w:rPr>
          <w:i/>
          <w:iCs/>
          <w:szCs w:val="24"/>
        </w:rPr>
        <w:t>0</w:t>
      </w:r>
      <w:r>
        <w:rPr>
          <w:i/>
          <w:iCs/>
          <w:szCs w:val="24"/>
        </w:rPr>
        <w:t>: Pravidelnost stravování</w:t>
      </w:r>
    </w:p>
    <w:p w14:paraId="61AEB4C7" w14:textId="77777777" w:rsidR="004A0E1E" w:rsidRDefault="00215FDA">
      <w:pPr>
        <w:spacing w:after="0"/>
        <w:jc w:val="both"/>
        <w:rPr>
          <w:i/>
          <w:iCs/>
          <w:szCs w:val="24"/>
        </w:rPr>
      </w:pPr>
      <w:r>
        <w:rPr>
          <w:i/>
          <w:iCs/>
          <w:noProof/>
          <w:szCs w:val="24"/>
        </w:rPr>
        <w:drawing>
          <wp:inline distT="0" distB="0" distL="0" distR="0" wp14:anchorId="2D3BD3BC" wp14:editId="705E5852">
            <wp:extent cx="4618990" cy="1943100"/>
            <wp:effectExtent l="0" t="0" r="0" b="0"/>
            <wp:docPr id="79" name="Obrázek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Obrázek55"/>
                    <pic:cNvPicPr>
                      <a:picLocks noChangeAspect="1" noChangeArrowheads="1"/>
                    </pic:cNvPicPr>
                  </pic:nvPicPr>
                  <pic:blipFill>
                    <a:blip r:embed="rId50"/>
                    <a:srcRect l="-5" t="-9" r="-5" b="-9"/>
                    <a:stretch>
                      <a:fillRect/>
                    </a:stretch>
                  </pic:blipFill>
                  <pic:spPr bwMode="auto">
                    <a:xfrm>
                      <a:off x="0" y="0"/>
                      <a:ext cx="4629345" cy="1947456"/>
                    </a:xfrm>
                    <a:prstGeom prst="rect">
                      <a:avLst/>
                    </a:prstGeom>
                  </pic:spPr>
                </pic:pic>
              </a:graphicData>
            </a:graphic>
          </wp:inline>
        </w:drawing>
      </w:r>
      <w:r>
        <w:rPr>
          <w:noProof/>
        </w:rPr>
        <mc:AlternateContent>
          <mc:Choice Requires="wps">
            <w:drawing>
              <wp:anchor distT="0" distB="0" distL="114935" distR="114935" simplePos="0" relativeHeight="165" behindDoc="0" locked="0" layoutInCell="0" allowOverlap="1" wp14:anchorId="281651FF" wp14:editId="7B5472AF">
                <wp:simplePos x="0" y="0"/>
                <wp:positionH relativeFrom="column">
                  <wp:posOffset>1301750</wp:posOffset>
                </wp:positionH>
                <wp:positionV relativeFrom="paragraph">
                  <wp:posOffset>60325</wp:posOffset>
                </wp:positionV>
                <wp:extent cx="2124075" cy="304800"/>
                <wp:effectExtent l="0" t="0" r="0" b="0"/>
                <wp:wrapNone/>
                <wp:docPr id="80" name="Rámec22"/>
                <wp:cNvGraphicFramePr/>
                <a:graphic xmlns:a="http://schemas.openxmlformats.org/drawingml/2006/main">
                  <a:graphicData uri="http://schemas.microsoft.com/office/word/2010/wordprocessingShape">
                    <wps:wsp>
                      <wps:cNvSpPr txBox="1"/>
                      <wps:spPr>
                        <a:xfrm>
                          <a:off x="0" y="0"/>
                          <a:ext cx="2124075" cy="304800"/>
                        </a:xfrm>
                        <a:prstGeom prst="rect">
                          <a:avLst/>
                        </a:prstGeom>
                        <a:solidFill>
                          <a:srgbClr val="FFFFFF"/>
                        </a:solidFill>
                      </wps:spPr>
                      <wps:txbx>
                        <w:txbxContent>
                          <w:p w14:paraId="183D7B91" w14:textId="77777777" w:rsidR="004A0E1E" w:rsidRDefault="004A0E1E"/>
                        </w:txbxContent>
                      </wps:txbx>
                      <wps:bodyPr lIns="92075" tIns="46355" rIns="92075" bIns="46355" anchor="t">
                        <a:noAutofit/>
                      </wps:bodyPr>
                    </wps:wsp>
                  </a:graphicData>
                </a:graphic>
              </wp:anchor>
            </w:drawing>
          </mc:Choice>
          <mc:Fallback>
            <w:pict>
              <v:shape w14:anchorId="281651FF" id="Rámec22" o:spid="_x0000_s1034" type="#_x0000_t202" style="position:absolute;left:0;text-align:left;margin-left:102.5pt;margin-top:4.75pt;width:167.25pt;height:24pt;z-index:165;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" o:allowincell="f" stroked="f">
                <v:textbox inset="7.25pt,3.65pt,7.25pt,3.65pt">
                  <w:txbxContent>
                    <w:p w14:paraId="183D7B91" w14:textId="77777777" w:rsidR="004A0E1E" w:rsidRDefault="004A0E1E"/>
                  </w:txbxContent>
                </v:textbox>
              </v:shape>
            </w:pict>
          </mc:Fallback>
        </mc:AlternateContent>
      </w:r>
    </w:p>
    <w:p w14:paraId="065A1F0C" w14:textId="77777777" w:rsidR="004A0E1E" w:rsidRDefault="00215FDA">
      <w:pPr>
        <w:spacing w:after="0"/>
        <w:ind w:left="5664" w:firstLine="708"/>
        <w:jc w:val="both"/>
        <w:rPr>
          <w:i/>
          <w:iCs/>
          <w:sz w:val="22"/>
        </w:rPr>
      </w:pPr>
      <w:r>
        <w:rPr>
          <w:rFonts w:eastAsia="Times New Roman"/>
          <w:i/>
          <w:iCs/>
          <w:sz w:val="22"/>
        </w:rPr>
        <w:t xml:space="preserve"> </w:t>
      </w:r>
      <w:r>
        <w:rPr>
          <w:i/>
          <w:iCs/>
          <w:sz w:val="22"/>
        </w:rPr>
        <w:t>Zdroj: vlastní tvorba</w:t>
      </w:r>
    </w:p>
    <w:p w14:paraId="301D04A5" w14:textId="77777777" w:rsidR="003C34CD" w:rsidRDefault="003C34CD">
      <w:pPr>
        <w:spacing w:after="0"/>
        <w:ind w:firstLine="708"/>
        <w:jc w:val="both"/>
        <w:rPr>
          <w:szCs w:val="24"/>
        </w:rPr>
      </w:pPr>
    </w:p>
    <w:p w14:paraId="4A65C04A" w14:textId="0BD8CAB6" w:rsidR="004A0E1E" w:rsidRDefault="00215FDA">
      <w:pPr>
        <w:spacing w:after="0"/>
        <w:ind w:firstLine="708"/>
        <w:jc w:val="both"/>
        <w:rPr>
          <w:szCs w:val="24"/>
        </w:rPr>
      </w:pPr>
      <w:r>
        <w:rPr>
          <w:szCs w:val="24"/>
        </w:rPr>
        <w:t>Z grafu je patrné, že 12 chlapců, což je 19,35 % a 12 dívek, což odpovídá 22,64 % se stravují po 3-4 hodinách. 2 chlapci (3,23 %) a 8 dívek (15,09 %) uvedlo, že se stravují</w:t>
      </w:r>
      <w:r w:rsidR="00C31478">
        <w:rPr>
          <w:szCs w:val="24"/>
        </w:rPr>
        <w:t xml:space="preserve"> </w:t>
      </w:r>
      <w:r>
        <w:rPr>
          <w:szCs w:val="24"/>
        </w:rPr>
        <w:t>po 5 hodinách. Nejvyšší hodnoty lze pozorovat v poslední odpovědi, kdy 48 chlapců (77,42 %) a 33 dívek (62,26 %) uvedlo, že si pravidelnost stavování nehlídají a jedí, když mají hlad či chuť.</w:t>
      </w:r>
    </w:p>
    <w:p w14:paraId="2BF2FF64" w14:textId="4DACCFC4" w:rsidR="00642D16" w:rsidRDefault="00642D16">
      <w:pPr>
        <w:spacing w:after="0"/>
        <w:ind w:firstLine="708"/>
        <w:jc w:val="both"/>
        <w:rPr>
          <w:szCs w:val="24"/>
        </w:rPr>
      </w:pPr>
      <w:r>
        <w:rPr>
          <w:szCs w:val="24"/>
        </w:rPr>
        <w:t>V zásadách správné výživy</w:t>
      </w:r>
      <w:r w:rsidR="0057051D">
        <w:rPr>
          <w:szCs w:val="24"/>
        </w:rPr>
        <w:t xml:space="preserve"> </w:t>
      </w:r>
      <w:r w:rsidR="0057051D">
        <w:rPr>
          <w:bCs/>
          <w:szCs w:val="24"/>
        </w:rPr>
        <w:t xml:space="preserve">(Státní zdravotní ústav, 2022) </w:t>
      </w:r>
      <w:r>
        <w:rPr>
          <w:szCs w:val="24"/>
        </w:rPr>
        <w:t>je uvedeno, že by intervaly mezi jídly neměly přesáhnout 3 hodiny.</w:t>
      </w:r>
    </w:p>
    <w:p w14:paraId="5D0A17E3" w14:textId="77777777" w:rsidR="00700778" w:rsidRDefault="00700778">
      <w:pPr>
        <w:jc w:val="both"/>
        <w:rPr>
          <w:b/>
          <w:bCs/>
          <w:szCs w:val="24"/>
        </w:rPr>
      </w:pPr>
    </w:p>
    <w:p w14:paraId="3C8EA1D0" w14:textId="3D50BA5B" w:rsidR="004A0E1E" w:rsidRDefault="00215FDA">
      <w:pPr>
        <w:jc w:val="both"/>
        <w:rPr>
          <w:b/>
          <w:bCs/>
          <w:szCs w:val="24"/>
        </w:rPr>
      </w:pPr>
      <w:r>
        <w:rPr>
          <w:b/>
          <w:bCs/>
          <w:szCs w:val="24"/>
        </w:rPr>
        <w:t>Otázka č. 9: Zhodnoť své stravovací zvyklosti. Myslíš si, že jsou správné?</w:t>
      </w:r>
    </w:p>
    <w:p w14:paraId="46E2749D" w14:textId="3B365A3E" w:rsidR="004A0E1E" w:rsidRDefault="00215FDA">
      <w:pPr>
        <w:spacing w:after="0"/>
        <w:jc w:val="both"/>
        <w:rPr>
          <w:i/>
          <w:iCs/>
          <w:szCs w:val="24"/>
        </w:rPr>
      </w:pPr>
      <w:r>
        <w:rPr>
          <w:i/>
          <w:iCs/>
          <w:szCs w:val="24"/>
        </w:rPr>
        <w:t>Tabulka č. 3</w:t>
      </w:r>
      <w:r w:rsidR="00F52820">
        <w:rPr>
          <w:i/>
          <w:iCs/>
          <w:szCs w:val="24"/>
        </w:rPr>
        <w:t>4</w:t>
      </w:r>
      <w:r>
        <w:rPr>
          <w:i/>
          <w:iCs/>
          <w:szCs w:val="24"/>
        </w:rPr>
        <w:t>: Zhodnocení stravovacích zvyklostí</w:t>
      </w:r>
    </w:p>
    <w:p w14:paraId="78A092E2" w14:textId="77777777" w:rsidR="004A0E1E" w:rsidRDefault="00215FDA">
      <w:pPr>
        <w:spacing w:after="0"/>
        <w:jc w:val="both"/>
        <w:rPr>
          <w:i/>
          <w:iCs/>
          <w:szCs w:val="24"/>
        </w:rPr>
      </w:pPr>
      <w:r>
        <w:rPr>
          <w:i/>
          <w:iCs/>
          <w:noProof/>
          <w:szCs w:val="24"/>
        </w:rPr>
        <w:drawing>
          <wp:inline distT="0" distB="0" distL="0" distR="0" wp14:anchorId="71C0959D" wp14:editId="7655DAD5">
            <wp:extent cx="5027384" cy="824230"/>
            <wp:effectExtent l="0" t="0" r="1905" b="0"/>
            <wp:docPr id="81" name="Obrázek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Obrázek56"/>
                    <pic:cNvPicPr>
                      <a:picLocks noChangeAspect="1" noChangeArrowheads="1"/>
                    </pic:cNvPicPr>
                  </pic:nvPicPr>
                  <pic:blipFill>
                    <a:blip r:embed="rId51"/>
                    <a:srcRect l="-5" t="-29" r="-5" b="-29"/>
                    <a:stretch>
                      <a:fillRect/>
                    </a:stretch>
                  </pic:blipFill>
                  <pic:spPr bwMode="auto">
                    <a:xfrm>
                      <a:off x="0" y="0"/>
                      <a:ext cx="5067469" cy="830802"/>
                    </a:xfrm>
                    <a:prstGeom prst="rect">
                      <a:avLst/>
                    </a:prstGeom>
                  </pic:spPr>
                </pic:pic>
              </a:graphicData>
            </a:graphic>
          </wp:inline>
        </w:drawing>
      </w:r>
    </w:p>
    <w:p w14:paraId="432FDEDD" w14:textId="77777777" w:rsidR="004A0E1E" w:rsidRDefault="00215FDA">
      <w:pPr>
        <w:spacing w:after="0"/>
        <w:ind w:left="5664" w:firstLine="708"/>
        <w:jc w:val="left"/>
        <w:rPr>
          <w:bCs/>
          <w:i/>
          <w:iCs/>
          <w:szCs w:val="24"/>
        </w:rPr>
      </w:pPr>
      <w:r>
        <w:rPr>
          <w:rFonts w:eastAsia="Times New Roman"/>
          <w:i/>
          <w:iCs/>
          <w:szCs w:val="24"/>
        </w:rPr>
        <w:t xml:space="preserve"> </w:t>
      </w:r>
      <w:r>
        <w:rPr>
          <w:i/>
          <w:iCs/>
          <w:sz w:val="22"/>
        </w:rPr>
        <w:t>Zdroj: vlastní tvorba</w:t>
      </w:r>
    </w:p>
    <w:p w14:paraId="3B70170E" w14:textId="03AFC048" w:rsidR="00F426E5" w:rsidRPr="008F7B46" w:rsidRDefault="00215FDA" w:rsidP="008F7B46">
      <w:pPr>
        <w:ind w:firstLine="708"/>
        <w:jc w:val="both"/>
        <w:rPr>
          <w:szCs w:val="24"/>
        </w:rPr>
      </w:pPr>
      <w:r>
        <w:rPr>
          <w:szCs w:val="24"/>
        </w:rPr>
        <w:lastRenderedPageBreak/>
        <w:t>Z</w:t>
      </w:r>
      <w:r w:rsidR="00E727FA">
        <w:rPr>
          <w:szCs w:val="24"/>
        </w:rPr>
        <w:t> </w:t>
      </w:r>
      <w:r>
        <w:rPr>
          <w:szCs w:val="24"/>
        </w:rPr>
        <w:t>uvedené</w:t>
      </w:r>
      <w:r w:rsidR="00E727FA">
        <w:rPr>
          <w:szCs w:val="24"/>
        </w:rPr>
        <w:t xml:space="preserve"> tabulky</w:t>
      </w:r>
      <w:r>
        <w:rPr>
          <w:szCs w:val="24"/>
        </w:rPr>
        <w:t xml:space="preserve"> je patrné, že 7 chlapců (11,29 %) a 3 dívky (5,66 %) své stravovací zvyklosti zhodnotily jako správné. 30 chlapců (48,39 %) a 28 dívek (52,83 %) správnost svých stravovacích zvyklostí zhodnotilo odpovědí spíše ano. K odpovědi spíše ne se přiklání 21 chlapců (33,87 %) a 17 dívek (32,08 %). 4 chlapci (6,45 %) a 5 dívek (9,43 %) své stravovací zvyklosti zhodnotily jako nesprávné. </w:t>
      </w:r>
    </w:p>
    <w:p w14:paraId="725B3F39" w14:textId="722835D4" w:rsidR="00E7098D" w:rsidRDefault="0077402A">
      <w:pPr>
        <w:jc w:val="both"/>
        <w:rPr>
          <w:szCs w:val="24"/>
        </w:rPr>
      </w:pPr>
      <w:r>
        <w:rPr>
          <w:b/>
          <w:bCs/>
          <w:szCs w:val="24"/>
        </w:rPr>
        <w:tab/>
      </w:r>
      <w:r w:rsidRPr="0077402A">
        <w:rPr>
          <w:szCs w:val="24"/>
        </w:rPr>
        <w:t>Pipová (2021)</w:t>
      </w:r>
      <w:r>
        <w:rPr>
          <w:szCs w:val="24"/>
        </w:rPr>
        <w:t xml:space="preserve"> ve své knize uvádí studii Zdraví dětí 2016, která se zabývá stravovacími návyky. Ty byly horší spíše u chlapců. Dobře se stravovalo 17,2 % 13letých chlapců a 24,8 % 13letých dívek. Špatné stravovací návyky mělo ve věku 13 let </w:t>
      </w:r>
      <w:r w:rsidR="00DA0CD9">
        <w:rPr>
          <w:szCs w:val="24"/>
        </w:rPr>
        <w:t xml:space="preserve">                </w:t>
      </w:r>
      <w:r>
        <w:rPr>
          <w:szCs w:val="24"/>
        </w:rPr>
        <w:t>22,3 % chlapců a 12,4 % dívek.</w:t>
      </w:r>
    </w:p>
    <w:p w14:paraId="735E1946" w14:textId="77777777" w:rsidR="00DA3A25" w:rsidRDefault="00DA3A25">
      <w:pPr>
        <w:jc w:val="both"/>
        <w:rPr>
          <w:b/>
          <w:bCs/>
          <w:szCs w:val="24"/>
        </w:rPr>
      </w:pPr>
    </w:p>
    <w:p w14:paraId="552E4BB7" w14:textId="70A7E08B" w:rsidR="004A0E1E" w:rsidRDefault="00215FDA">
      <w:pPr>
        <w:jc w:val="both"/>
        <w:rPr>
          <w:b/>
          <w:bCs/>
          <w:szCs w:val="24"/>
        </w:rPr>
      </w:pPr>
      <w:r>
        <w:rPr>
          <w:b/>
          <w:bCs/>
          <w:szCs w:val="24"/>
        </w:rPr>
        <w:t>Otázka č. 10: Kolik tekutin za den vypiješ?</w:t>
      </w:r>
    </w:p>
    <w:p w14:paraId="6C1B8A0A" w14:textId="216D4F99" w:rsidR="004A0E1E" w:rsidRDefault="00215FDA">
      <w:pPr>
        <w:spacing w:after="0"/>
        <w:jc w:val="both"/>
        <w:rPr>
          <w:i/>
          <w:iCs/>
          <w:szCs w:val="24"/>
        </w:rPr>
      </w:pPr>
      <w:r>
        <w:rPr>
          <w:i/>
          <w:iCs/>
          <w:szCs w:val="24"/>
        </w:rPr>
        <w:t>Tabulka č. 3</w:t>
      </w:r>
      <w:r w:rsidR="00F52820">
        <w:rPr>
          <w:i/>
          <w:iCs/>
          <w:szCs w:val="24"/>
        </w:rPr>
        <w:t>5</w:t>
      </w:r>
      <w:r>
        <w:rPr>
          <w:i/>
          <w:iCs/>
          <w:szCs w:val="24"/>
        </w:rPr>
        <w:t>: Denní příjem tekutin</w:t>
      </w:r>
    </w:p>
    <w:p w14:paraId="778B844F" w14:textId="77777777" w:rsidR="004A0E1E" w:rsidRDefault="00215FDA">
      <w:pPr>
        <w:spacing w:after="0"/>
        <w:jc w:val="both"/>
        <w:rPr>
          <w:i/>
          <w:iCs/>
          <w:szCs w:val="24"/>
        </w:rPr>
      </w:pPr>
      <w:r>
        <w:rPr>
          <w:i/>
          <w:iCs/>
          <w:noProof/>
          <w:szCs w:val="24"/>
        </w:rPr>
        <w:drawing>
          <wp:inline distT="0" distB="0" distL="0" distR="0" wp14:anchorId="303336AC" wp14:editId="0CCE24FE">
            <wp:extent cx="5028565" cy="962025"/>
            <wp:effectExtent l="0" t="0" r="635" b="9525"/>
            <wp:docPr id="84" name="Obrázek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Obrázek58"/>
                    <pic:cNvPicPr>
                      <a:picLocks noChangeAspect="1" noChangeArrowheads="1"/>
                    </pic:cNvPicPr>
                  </pic:nvPicPr>
                  <pic:blipFill>
                    <a:blip r:embed="rId52"/>
                    <a:srcRect l="-6" t="-25" r="-6" b="-25"/>
                    <a:stretch>
                      <a:fillRect/>
                    </a:stretch>
                  </pic:blipFill>
                  <pic:spPr bwMode="auto">
                    <a:xfrm>
                      <a:off x="0" y="0"/>
                      <a:ext cx="5057834" cy="967625"/>
                    </a:xfrm>
                    <a:prstGeom prst="rect">
                      <a:avLst/>
                    </a:prstGeom>
                  </pic:spPr>
                </pic:pic>
              </a:graphicData>
            </a:graphic>
          </wp:inline>
        </w:drawing>
      </w:r>
    </w:p>
    <w:p w14:paraId="3E5FD372" w14:textId="77777777" w:rsidR="004A0E1E" w:rsidRDefault="00215FDA">
      <w:pPr>
        <w:spacing w:after="0"/>
        <w:ind w:left="5664" w:firstLine="708"/>
        <w:jc w:val="left"/>
        <w:rPr>
          <w:bCs/>
          <w:i/>
          <w:iCs/>
          <w:szCs w:val="24"/>
        </w:rPr>
      </w:pPr>
      <w:r>
        <w:rPr>
          <w:rFonts w:eastAsia="Times New Roman"/>
          <w:i/>
          <w:iCs/>
          <w:szCs w:val="24"/>
        </w:rPr>
        <w:t xml:space="preserve"> </w:t>
      </w:r>
      <w:r>
        <w:rPr>
          <w:i/>
          <w:iCs/>
          <w:sz w:val="22"/>
        </w:rPr>
        <w:t>Zdroj: vlastní tvorba</w:t>
      </w:r>
    </w:p>
    <w:p w14:paraId="6171EACF" w14:textId="77777777" w:rsidR="00700778" w:rsidRDefault="00700778">
      <w:pPr>
        <w:spacing w:after="0"/>
        <w:jc w:val="both"/>
        <w:rPr>
          <w:i/>
          <w:iCs/>
          <w:szCs w:val="24"/>
        </w:rPr>
      </w:pPr>
    </w:p>
    <w:p w14:paraId="7D3F82EB" w14:textId="739EDD91" w:rsidR="004A0E1E" w:rsidRDefault="00215FDA">
      <w:pPr>
        <w:spacing w:after="0"/>
        <w:jc w:val="both"/>
        <w:rPr>
          <w:i/>
          <w:iCs/>
          <w:szCs w:val="24"/>
        </w:rPr>
      </w:pPr>
      <w:r>
        <w:rPr>
          <w:i/>
          <w:iCs/>
          <w:szCs w:val="24"/>
        </w:rPr>
        <w:t xml:space="preserve">Graf č. </w:t>
      </w:r>
      <w:r w:rsidR="004974A8">
        <w:rPr>
          <w:i/>
          <w:iCs/>
          <w:szCs w:val="24"/>
        </w:rPr>
        <w:t>1</w:t>
      </w:r>
      <w:r w:rsidR="00100698">
        <w:rPr>
          <w:i/>
          <w:iCs/>
          <w:szCs w:val="24"/>
        </w:rPr>
        <w:t>1</w:t>
      </w:r>
      <w:r>
        <w:rPr>
          <w:i/>
          <w:iCs/>
          <w:szCs w:val="24"/>
        </w:rPr>
        <w:t>: Denní příjem tekutin</w:t>
      </w:r>
    </w:p>
    <w:p w14:paraId="088E6EA8" w14:textId="77777777" w:rsidR="004A0E1E" w:rsidRDefault="00215FDA">
      <w:pPr>
        <w:spacing w:after="0"/>
        <w:jc w:val="both"/>
        <w:rPr>
          <w:i/>
          <w:iCs/>
          <w:szCs w:val="24"/>
        </w:rPr>
      </w:pPr>
      <w:r>
        <w:rPr>
          <w:i/>
          <w:iCs/>
          <w:noProof/>
          <w:szCs w:val="24"/>
        </w:rPr>
        <w:drawing>
          <wp:inline distT="0" distB="0" distL="0" distR="0" wp14:anchorId="202F1ECA" wp14:editId="5257E45A">
            <wp:extent cx="4646930" cy="2333625"/>
            <wp:effectExtent l="0" t="0" r="1270" b="9525"/>
            <wp:docPr id="85" name="Obrázek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Obrázek59"/>
                    <pic:cNvPicPr>
                      <a:picLocks noChangeAspect="1" noChangeArrowheads="1"/>
                    </pic:cNvPicPr>
                  </pic:nvPicPr>
                  <pic:blipFill>
                    <a:blip r:embed="rId53"/>
                    <a:srcRect l="-6" t="-9" r="-6" b="-9"/>
                    <a:stretch>
                      <a:fillRect/>
                    </a:stretch>
                  </pic:blipFill>
                  <pic:spPr bwMode="auto">
                    <a:xfrm>
                      <a:off x="0" y="0"/>
                      <a:ext cx="4661544" cy="2340964"/>
                    </a:xfrm>
                    <a:prstGeom prst="rect">
                      <a:avLst/>
                    </a:prstGeom>
                  </pic:spPr>
                </pic:pic>
              </a:graphicData>
            </a:graphic>
          </wp:inline>
        </w:drawing>
      </w:r>
      <w:r>
        <w:rPr>
          <w:noProof/>
        </w:rPr>
        <mc:AlternateContent>
          <mc:Choice Requires="wps">
            <w:drawing>
              <wp:anchor distT="0" distB="0" distL="114935" distR="114935" simplePos="0" relativeHeight="167" behindDoc="0" locked="0" layoutInCell="0" allowOverlap="1" wp14:anchorId="4E70250C" wp14:editId="3F4A09A3">
                <wp:simplePos x="0" y="0"/>
                <wp:positionH relativeFrom="column">
                  <wp:posOffset>1320800</wp:posOffset>
                </wp:positionH>
                <wp:positionV relativeFrom="paragraph">
                  <wp:posOffset>102870</wp:posOffset>
                </wp:positionV>
                <wp:extent cx="1952625" cy="304800"/>
                <wp:effectExtent l="0" t="0" r="0" b="0"/>
                <wp:wrapNone/>
                <wp:docPr id="86" name="Rámec24"/>
                <wp:cNvGraphicFramePr/>
                <a:graphic xmlns:a="http://schemas.openxmlformats.org/drawingml/2006/main">
                  <a:graphicData uri="http://schemas.microsoft.com/office/word/2010/wordprocessingShape">
                    <wps:wsp>
                      <wps:cNvSpPr txBox="1"/>
                      <wps:spPr>
                        <a:xfrm>
                          <a:off x="0" y="0"/>
                          <a:ext cx="1952625" cy="304800"/>
                        </a:xfrm>
                        <a:prstGeom prst="rect">
                          <a:avLst/>
                        </a:prstGeom>
                        <a:solidFill>
                          <a:srgbClr val="FFFFFF"/>
                        </a:solidFill>
                      </wps:spPr>
                      <wps:txbx>
                        <w:txbxContent>
                          <w:p w14:paraId="35666364" w14:textId="77777777" w:rsidR="004A0E1E" w:rsidRDefault="004A0E1E"/>
                        </w:txbxContent>
                      </wps:txbx>
                      <wps:bodyPr lIns="92075" tIns="46355" rIns="92075" bIns="46355" anchor="t">
                        <a:noAutofit/>
                      </wps:bodyPr>
                    </wps:wsp>
                  </a:graphicData>
                </a:graphic>
              </wp:anchor>
            </w:drawing>
          </mc:Choice>
          <mc:Fallback>
            <w:pict>
              <v:shape w14:anchorId="4E70250C" id="Rámec24" o:spid="_x0000_s1035" type="#_x0000_t202" style="position:absolute;left:0;text-align:left;margin-left:104pt;margin-top:8.1pt;width:153.75pt;height:24pt;z-index:167;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" o:allowincell="f" stroked="f">
                <v:textbox inset="7.25pt,3.65pt,7.25pt,3.65pt">
                  <w:txbxContent>
                    <w:p w14:paraId="35666364" w14:textId="77777777" w:rsidR="004A0E1E" w:rsidRDefault="004A0E1E"/>
                  </w:txbxContent>
                </v:textbox>
              </v:shape>
            </w:pict>
          </mc:Fallback>
        </mc:AlternateContent>
      </w:r>
    </w:p>
    <w:p w14:paraId="5B37CB1E" w14:textId="77777777" w:rsidR="004A0E1E" w:rsidRDefault="00215FDA">
      <w:pPr>
        <w:spacing w:after="0"/>
        <w:ind w:left="5664" w:firstLine="708"/>
        <w:jc w:val="both"/>
        <w:rPr>
          <w:i/>
          <w:iCs/>
          <w:szCs w:val="24"/>
        </w:rPr>
      </w:pPr>
      <w:r>
        <w:rPr>
          <w:rFonts w:eastAsia="Times New Roman"/>
          <w:i/>
          <w:iCs/>
          <w:szCs w:val="24"/>
        </w:rPr>
        <w:t xml:space="preserve"> </w:t>
      </w:r>
      <w:r>
        <w:rPr>
          <w:i/>
          <w:iCs/>
          <w:sz w:val="22"/>
        </w:rPr>
        <w:t>Zdroj: vlastní tvorba</w:t>
      </w:r>
    </w:p>
    <w:p w14:paraId="273FD044" w14:textId="77777777" w:rsidR="00F52820" w:rsidRDefault="00F52820">
      <w:pPr>
        <w:ind w:firstLine="708"/>
        <w:jc w:val="both"/>
        <w:rPr>
          <w:szCs w:val="24"/>
        </w:rPr>
      </w:pPr>
    </w:p>
    <w:p w14:paraId="06781E8F" w14:textId="79936969" w:rsidR="004A0E1E" w:rsidRDefault="00215FDA">
      <w:pPr>
        <w:ind w:firstLine="708"/>
        <w:jc w:val="both"/>
        <w:rPr>
          <w:szCs w:val="24"/>
        </w:rPr>
      </w:pPr>
      <w:r>
        <w:rPr>
          <w:szCs w:val="24"/>
        </w:rPr>
        <w:lastRenderedPageBreak/>
        <w:t xml:space="preserve">Z grafu je patrné, že méně než 1 litr denně vypijí 2 chlapci (3,23 %) i 2 dívky (3,77 %). 6 chlapců (9,68 %) a 10 dívek (18,87 %) vypijí asi 1 litr tekutin denně. Odpověď asi 1,5 litru tekutin denně zodpovědělo 21 chlapců (33,87 %) a 23 dívek (43,40 %). </w:t>
      </w:r>
      <w:r w:rsidR="009F582A">
        <w:rPr>
          <w:szCs w:val="24"/>
        </w:rPr>
        <w:t xml:space="preserve">          </w:t>
      </w:r>
      <w:r>
        <w:rPr>
          <w:szCs w:val="24"/>
        </w:rPr>
        <w:t>19 chlapců (30,65 %) a 12 dívek (22,64 %) zodpovědělo, že vypijí asi 2 litry tekutin denně. V grafu lze vidět, že více než 2 litry denně vypije 14 chlapců (22,58 %) a 6 dívek (11,32 %).</w:t>
      </w:r>
    </w:p>
    <w:p w14:paraId="165CB093" w14:textId="32688D8A" w:rsidR="00700778" w:rsidRDefault="008C1AF3">
      <w:pPr>
        <w:spacing w:after="0"/>
        <w:jc w:val="both"/>
        <w:rPr>
          <w:b/>
          <w:bCs/>
          <w:szCs w:val="24"/>
        </w:rPr>
      </w:pPr>
      <w:r>
        <w:rPr>
          <w:szCs w:val="24"/>
        </w:rPr>
        <w:tab/>
      </w:r>
      <w:r w:rsidR="00F95DCB">
        <w:rPr>
          <w:szCs w:val="24"/>
        </w:rPr>
        <w:t xml:space="preserve">Z doporučení </w:t>
      </w:r>
      <w:r w:rsidR="009F582A">
        <w:rPr>
          <w:szCs w:val="24"/>
        </w:rPr>
        <w:t>(</w:t>
      </w:r>
      <w:r w:rsidR="00167E33">
        <w:rPr>
          <w:szCs w:val="24"/>
        </w:rPr>
        <w:t>Šefčíková</w:t>
      </w:r>
      <w:r w:rsidR="009F582A">
        <w:rPr>
          <w:szCs w:val="24"/>
        </w:rPr>
        <w:t xml:space="preserve">, 2014) o příjmu tekutin dle váhy </w:t>
      </w:r>
      <w:r w:rsidR="00F95DCB">
        <w:rPr>
          <w:szCs w:val="24"/>
        </w:rPr>
        <w:t xml:space="preserve">je patrné, že děti </w:t>
      </w:r>
      <w:r w:rsidR="00DA0CD9">
        <w:rPr>
          <w:szCs w:val="24"/>
        </w:rPr>
        <w:t xml:space="preserve">              </w:t>
      </w:r>
      <w:r w:rsidR="00F95DCB">
        <w:rPr>
          <w:szCs w:val="24"/>
        </w:rPr>
        <w:t xml:space="preserve">by měly vypít </w:t>
      </w:r>
      <w:r w:rsidR="009F582A">
        <w:rPr>
          <w:szCs w:val="24"/>
        </w:rPr>
        <w:t xml:space="preserve">nad 50 kg váhy </w:t>
      </w:r>
      <w:r w:rsidR="00F95DCB">
        <w:rPr>
          <w:szCs w:val="24"/>
        </w:rPr>
        <w:t>více jak 2 litry tekutin za den.</w:t>
      </w:r>
    </w:p>
    <w:p w14:paraId="4BEBD80F" w14:textId="77777777" w:rsidR="003C34CD" w:rsidRDefault="003C34CD">
      <w:pPr>
        <w:spacing w:after="0"/>
        <w:jc w:val="both"/>
        <w:rPr>
          <w:b/>
          <w:bCs/>
          <w:szCs w:val="24"/>
        </w:rPr>
      </w:pPr>
    </w:p>
    <w:p w14:paraId="2DB05D52" w14:textId="570A9465" w:rsidR="004A0E1E" w:rsidRDefault="00215FDA">
      <w:pPr>
        <w:spacing w:after="0"/>
        <w:jc w:val="both"/>
        <w:rPr>
          <w:b/>
          <w:bCs/>
          <w:szCs w:val="24"/>
        </w:rPr>
      </w:pPr>
      <w:r>
        <w:rPr>
          <w:b/>
          <w:bCs/>
          <w:szCs w:val="24"/>
        </w:rPr>
        <w:t>Otázka č. 11: Jak často piješ tyto tekutiny?</w:t>
      </w:r>
    </w:p>
    <w:p w14:paraId="61F8DCBE" w14:textId="01E0E60D" w:rsidR="004A0E1E" w:rsidRDefault="00215FDA">
      <w:pPr>
        <w:spacing w:after="0"/>
        <w:jc w:val="both"/>
        <w:rPr>
          <w:i/>
          <w:iCs/>
          <w:szCs w:val="24"/>
        </w:rPr>
      </w:pPr>
      <w:r>
        <w:rPr>
          <w:i/>
          <w:iCs/>
          <w:szCs w:val="24"/>
        </w:rPr>
        <w:t>Tabulka č. 3</w:t>
      </w:r>
      <w:r w:rsidR="00F52820">
        <w:rPr>
          <w:i/>
          <w:iCs/>
          <w:szCs w:val="24"/>
        </w:rPr>
        <w:t>6</w:t>
      </w:r>
      <w:r>
        <w:rPr>
          <w:i/>
          <w:iCs/>
          <w:szCs w:val="24"/>
        </w:rPr>
        <w:t>: Příjem vody z vodovodu či balené neperlivé vody</w:t>
      </w:r>
    </w:p>
    <w:p w14:paraId="23394994" w14:textId="77777777" w:rsidR="004A0E1E" w:rsidRDefault="00215FDA">
      <w:pPr>
        <w:spacing w:after="0"/>
        <w:jc w:val="both"/>
        <w:rPr>
          <w:i/>
          <w:iCs/>
          <w:szCs w:val="24"/>
        </w:rPr>
      </w:pPr>
      <w:r>
        <w:rPr>
          <w:i/>
          <w:iCs/>
          <w:noProof/>
          <w:szCs w:val="24"/>
        </w:rPr>
        <w:drawing>
          <wp:inline distT="0" distB="0" distL="0" distR="0" wp14:anchorId="1660889C" wp14:editId="325C3F69">
            <wp:extent cx="5071745" cy="1685925"/>
            <wp:effectExtent l="0" t="0" r="0" b="9525"/>
            <wp:docPr id="87" name="Obrázek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Obrázek60"/>
                    <pic:cNvPicPr>
                      <a:picLocks noChangeAspect="1" noChangeArrowheads="1"/>
                    </pic:cNvPicPr>
                  </pic:nvPicPr>
                  <pic:blipFill>
                    <a:blip r:embed="rId54"/>
                    <a:srcRect l="-6" t="-16" r="-6" b="-16"/>
                    <a:stretch>
                      <a:fillRect/>
                    </a:stretch>
                  </pic:blipFill>
                  <pic:spPr bwMode="auto">
                    <a:xfrm>
                      <a:off x="0" y="0"/>
                      <a:ext cx="5077780" cy="1687931"/>
                    </a:xfrm>
                    <a:prstGeom prst="rect">
                      <a:avLst/>
                    </a:prstGeom>
                  </pic:spPr>
                </pic:pic>
              </a:graphicData>
            </a:graphic>
          </wp:inline>
        </w:drawing>
      </w:r>
    </w:p>
    <w:p w14:paraId="67C88376" w14:textId="77777777" w:rsidR="004A0E1E" w:rsidRDefault="00215FDA">
      <w:pPr>
        <w:spacing w:after="0"/>
        <w:ind w:left="5664" w:firstLine="708"/>
        <w:jc w:val="left"/>
        <w:rPr>
          <w:bCs/>
          <w:i/>
          <w:iCs/>
          <w:szCs w:val="24"/>
        </w:rPr>
      </w:pPr>
      <w:r>
        <w:rPr>
          <w:rFonts w:eastAsia="Times New Roman"/>
          <w:i/>
          <w:iCs/>
          <w:szCs w:val="24"/>
        </w:rPr>
        <w:t xml:space="preserve"> </w:t>
      </w:r>
      <w:r>
        <w:rPr>
          <w:i/>
          <w:iCs/>
          <w:sz w:val="22"/>
        </w:rPr>
        <w:t>Zdroj: vlastní tvorba</w:t>
      </w:r>
    </w:p>
    <w:p w14:paraId="40749C1C" w14:textId="77777777" w:rsidR="00E727FA" w:rsidRDefault="00E727FA">
      <w:pPr>
        <w:spacing w:after="0"/>
        <w:jc w:val="both"/>
        <w:rPr>
          <w:i/>
          <w:iCs/>
          <w:szCs w:val="24"/>
        </w:rPr>
      </w:pPr>
    </w:p>
    <w:p w14:paraId="126837C3" w14:textId="108394FA" w:rsidR="004A0E1E" w:rsidRDefault="00215FDA">
      <w:pPr>
        <w:spacing w:after="0"/>
        <w:jc w:val="both"/>
        <w:rPr>
          <w:i/>
          <w:iCs/>
          <w:szCs w:val="24"/>
        </w:rPr>
      </w:pPr>
      <w:r>
        <w:rPr>
          <w:i/>
          <w:iCs/>
          <w:szCs w:val="24"/>
        </w:rPr>
        <w:t xml:space="preserve">Graf č. </w:t>
      </w:r>
      <w:r w:rsidR="004974A8">
        <w:rPr>
          <w:i/>
          <w:iCs/>
          <w:szCs w:val="24"/>
        </w:rPr>
        <w:t>1</w:t>
      </w:r>
      <w:r w:rsidR="00100698">
        <w:rPr>
          <w:i/>
          <w:iCs/>
          <w:szCs w:val="24"/>
        </w:rPr>
        <w:t>2</w:t>
      </w:r>
      <w:r>
        <w:rPr>
          <w:i/>
          <w:iCs/>
          <w:szCs w:val="24"/>
        </w:rPr>
        <w:t>: Příjem vody z vodovodu či balené neperlivé vody</w:t>
      </w:r>
    </w:p>
    <w:p w14:paraId="432FEAEA" w14:textId="77777777" w:rsidR="004A0E1E" w:rsidRDefault="00215FDA">
      <w:pPr>
        <w:spacing w:after="0"/>
        <w:jc w:val="both"/>
        <w:rPr>
          <w:i/>
          <w:iCs/>
          <w:szCs w:val="24"/>
        </w:rPr>
      </w:pPr>
      <w:r>
        <w:rPr>
          <w:i/>
          <w:iCs/>
          <w:noProof/>
          <w:szCs w:val="24"/>
        </w:rPr>
        <w:drawing>
          <wp:inline distT="0" distB="0" distL="0" distR="0" wp14:anchorId="22D3D2E6" wp14:editId="0B8320E1">
            <wp:extent cx="4634230" cy="2233930"/>
            <wp:effectExtent l="0" t="0" r="0" b="0"/>
            <wp:docPr id="88" name="Obrázek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Obrázek61"/>
                    <pic:cNvPicPr>
                      <a:picLocks noChangeAspect="1" noChangeArrowheads="1"/>
                    </pic:cNvPicPr>
                  </pic:nvPicPr>
                  <pic:blipFill>
                    <a:blip r:embed="rId55"/>
                    <a:srcRect l="-2" t="-3" r="-2" b="-3"/>
                    <a:stretch>
                      <a:fillRect/>
                    </a:stretch>
                  </pic:blipFill>
                  <pic:spPr bwMode="auto">
                    <a:xfrm>
                      <a:off x="0" y="0"/>
                      <a:ext cx="4652575" cy="2242773"/>
                    </a:xfrm>
                    <a:prstGeom prst="rect">
                      <a:avLst/>
                    </a:prstGeom>
                  </pic:spPr>
                </pic:pic>
              </a:graphicData>
            </a:graphic>
          </wp:inline>
        </w:drawing>
      </w:r>
      <w:r>
        <w:rPr>
          <w:noProof/>
        </w:rPr>
        <mc:AlternateContent>
          <mc:Choice Requires="wps">
            <w:drawing>
              <wp:anchor distT="0" distB="0" distL="114935" distR="114935" simplePos="0" relativeHeight="168" behindDoc="0" locked="0" layoutInCell="0" allowOverlap="1" wp14:anchorId="65599527" wp14:editId="38BBE045">
                <wp:simplePos x="0" y="0"/>
                <wp:positionH relativeFrom="column">
                  <wp:posOffset>1111250</wp:posOffset>
                </wp:positionH>
                <wp:positionV relativeFrom="paragraph">
                  <wp:posOffset>122555</wp:posOffset>
                </wp:positionV>
                <wp:extent cx="2362200" cy="304800"/>
                <wp:effectExtent l="0" t="0" r="0" b="0"/>
                <wp:wrapNone/>
                <wp:docPr id="89" name="Rámec25"/>
                <wp:cNvGraphicFramePr/>
                <a:graphic xmlns:a="http://schemas.openxmlformats.org/drawingml/2006/main">
                  <a:graphicData uri="http://schemas.microsoft.com/office/word/2010/wordprocessingShape">
                    <wps:wsp>
                      <wps:cNvSpPr txBox="1"/>
                      <wps:spPr>
                        <a:xfrm>
                          <a:off x="0" y="0"/>
                          <a:ext cx="2362200" cy="304800"/>
                        </a:xfrm>
                        <a:prstGeom prst="rect">
                          <a:avLst/>
                        </a:prstGeom>
                        <a:solidFill>
                          <a:srgbClr val="FFFFFF"/>
                        </a:solidFill>
                      </wps:spPr>
                      <wps:txbx>
                        <w:txbxContent>
                          <w:p w14:paraId="7640E9DF" w14:textId="77777777" w:rsidR="004A0E1E" w:rsidRDefault="004A0E1E"/>
                        </w:txbxContent>
                      </wps:txbx>
                      <wps:bodyPr lIns="92075" tIns="46355" rIns="92075" bIns="46355" anchor="t">
                        <a:noAutofit/>
                      </wps:bodyPr>
                    </wps:wsp>
                  </a:graphicData>
                </a:graphic>
              </wp:anchor>
            </w:drawing>
          </mc:Choice>
          <mc:Fallback>
            <w:pict>
              <v:shape w14:anchorId="65599527" id="Rámec25" o:spid="_x0000_s1036" type="#_x0000_t202" style="position:absolute;left:0;text-align:left;margin-left:87.5pt;margin-top:9.65pt;width:186pt;height:24pt;z-index:16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" o:allowincell="f" stroked="f">
                <v:textbox inset="7.25pt,3.65pt,7.25pt,3.65pt">
                  <w:txbxContent>
                    <w:p w14:paraId="7640E9DF" w14:textId="77777777" w:rsidR="004A0E1E" w:rsidRDefault="004A0E1E"/>
                  </w:txbxContent>
                </v:textbox>
              </v:shape>
            </w:pict>
          </mc:Fallback>
        </mc:AlternateContent>
      </w:r>
    </w:p>
    <w:p w14:paraId="2053D9E4" w14:textId="77777777" w:rsidR="004A0E1E" w:rsidRDefault="00215FDA">
      <w:pPr>
        <w:spacing w:after="0"/>
        <w:ind w:left="5664" w:firstLine="708"/>
        <w:jc w:val="both"/>
        <w:rPr>
          <w:i/>
          <w:iCs/>
          <w:szCs w:val="24"/>
        </w:rPr>
      </w:pPr>
      <w:r>
        <w:rPr>
          <w:rFonts w:eastAsia="Times New Roman"/>
          <w:i/>
          <w:iCs/>
          <w:szCs w:val="24"/>
        </w:rPr>
        <w:t xml:space="preserve"> </w:t>
      </w:r>
      <w:r>
        <w:rPr>
          <w:i/>
          <w:iCs/>
          <w:sz w:val="22"/>
        </w:rPr>
        <w:t>Zdroj: vlastní tvorba</w:t>
      </w:r>
    </w:p>
    <w:p w14:paraId="33610657" w14:textId="469A805A" w:rsidR="00100698" w:rsidRDefault="00215FDA" w:rsidP="00100698">
      <w:pPr>
        <w:spacing w:after="0"/>
        <w:ind w:firstLine="708"/>
        <w:jc w:val="both"/>
        <w:rPr>
          <w:szCs w:val="24"/>
        </w:rPr>
      </w:pPr>
      <w:r>
        <w:rPr>
          <w:szCs w:val="24"/>
        </w:rPr>
        <w:t xml:space="preserve">Z grafu je patrné, že vodu z vodovodu či balenou neperlivou vodu 1x týdně pijí </w:t>
      </w:r>
      <w:r w:rsidR="009F582A">
        <w:rPr>
          <w:szCs w:val="24"/>
        </w:rPr>
        <w:t xml:space="preserve">   </w:t>
      </w:r>
      <w:r>
        <w:rPr>
          <w:szCs w:val="24"/>
        </w:rPr>
        <w:t>4 chlapci (6,45 %) a 6 dívek (11,32 %). Odpověď 2x týdně zodpověděli 3 chlapci (4,84 %)</w:t>
      </w:r>
      <w:r w:rsidR="00C31478">
        <w:rPr>
          <w:szCs w:val="24"/>
        </w:rPr>
        <w:t xml:space="preserve"> </w:t>
      </w:r>
      <w:r>
        <w:rPr>
          <w:szCs w:val="24"/>
        </w:rPr>
        <w:lastRenderedPageBreak/>
        <w:t>a 6 dívek (11,32 %). 3x týdně pije vodu 7 chlapců (11,29 %) a 4 dívky (7,55 %). Odpověď 4x týdně zapsali 4 chlapci (6,45 %) a 3 dívky (5,66 %). 5x týdně tyto tekutiny pije</w:t>
      </w:r>
      <w:r w:rsidR="00C31478">
        <w:rPr>
          <w:szCs w:val="24"/>
        </w:rPr>
        <w:t xml:space="preserve"> </w:t>
      </w:r>
      <w:r w:rsidR="00C31478">
        <w:rPr>
          <w:szCs w:val="24"/>
        </w:rPr>
        <w:br/>
      </w:r>
      <w:r>
        <w:rPr>
          <w:szCs w:val="24"/>
        </w:rPr>
        <w:t xml:space="preserve">5 chlapců (8,06 %) a 3 dívky (5,66 %). Při odpovědi pití vody 6x týdně došlo ke shodě </w:t>
      </w:r>
      <w:r w:rsidR="009F582A">
        <w:rPr>
          <w:szCs w:val="24"/>
        </w:rPr>
        <w:t xml:space="preserve">   </w:t>
      </w:r>
      <w:r>
        <w:rPr>
          <w:szCs w:val="24"/>
        </w:rPr>
        <w:t>1 chlapec (1,61 %) a 1 dívky (1,89 %). Nejvyšší nárůst zaznamenala odpověď každý den, ukázalo se, že tuto vodu pije 29 chlapců (46,77 %) a 26 dívek (49,06 %). Odpověď vůbec uvedlo 8 chlapců (12,90 %) a 3 dívky (5,66 %). Příležitostně vodu shodně pije 1 chlapec (1,61 %) a 1 dívka (1,89 %).</w:t>
      </w:r>
    </w:p>
    <w:p w14:paraId="24E611EB" w14:textId="5AF1E6B3" w:rsidR="004A0E1E" w:rsidRDefault="00215FDA" w:rsidP="00100698">
      <w:pPr>
        <w:spacing w:after="0"/>
        <w:ind w:firstLine="708"/>
        <w:jc w:val="both"/>
        <w:rPr>
          <w:szCs w:val="24"/>
        </w:rPr>
      </w:pPr>
      <w:r>
        <w:rPr>
          <w:szCs w:val="24"/>
        </w:rPr>
        <w:t>Z výživového doporučení</w:t>
      </w:r>
      <w:r w:rsidR="009F582A">
        <w:rPr>
          <w:szCs w:val="24"/>
        </w:rPr>
        <w:t xml:space="preserve"> </w:t>
      </w:r>
      <w:r w:rsidR="009F582A">
        <w:rPr>
          <w:bCs/>
          <w:szCs w:val="24"/>
        </w:rPr>
        <w:t xml:space="preserve">(Společnost pro výživu, 2021) </w:t>
      </w:r>
      <w:r>
        <w:rPr>
          <w:szCs w:val="24"/>
        </w:rPr>
        <w:t>lze vyčíst, že nejvhodnější tekutinou je nápoj bez přídavku cukru. Nejvhodnější se tedy jeví voda</w:t>
      </w:r>
      <w:r w:rsidR="00C31478">
        <w:rPr>
          <w:szCs w:val="24"/>
        </w:rPr>
        <w:t xml:space="preserve"> </w:t>
      </w:r>
      <w:r>
        <w:rPr>
          <w:szCs w:val="24"/>
        </w:rPr>
        <w:t>z vodovodu či neperlivá balená voda. Z grafu vyplývá, že i mezi respondenty je tento nápoj volen nejčastěji.</w:t>
      </w:r>
    </w:p>
    <w:p w14:paraId="294A208A" w14:textId="77777777" w:rsidR="004A0E1E" w:rsidRDefault="00215FDA">
      <w:pPr>
        <w:spacing w:after="0"/>
        <w:ind w:firstLine="708"/>
        <w:jc w:val="both"/>
        <w:rPr>
          <w:szCs w:val="24"/>
        </w:rPr>
      </w:pPr>
      <w:r>
        <w:rPr>
          <w:rFonts w:eastAsia="Times New Roman"/>
          <w:szCs w:val="24"/>
        </w:rPr>
        <w:t xml:space="preserve"> </w:t>
      </w:r>
    </w:p>
    <w:p w14:paraId="1BCF2281" w14:textId="55CBEDF0" w:rsidR="004A0E1E" w:rsidRDefault="00215FDA">
      <w:pPr>
        <w:spacing w:after="0"/>
        <w:jc w:val="both"/>
        <w:rPr>
          <w:i/>
          <w:iCs/>
          <w:szCs w:val="24"/>
        </w:rPr>
      </w:pPr>
      <w:r>
        <w:rPr>
          <w:i/>
          <w:iCs/>
          <w:szCs w:val="24"/>
        </w:rPr>
        <w:t>Tabulka č. 3</w:t>
      </w:r>
      <w:r w:rsidR="00F52820">
        <w:rPr>
          <w:i/>
          <w:iCs/>
          <w:szCs w:val="24"/>
        </w:rPr>
        <w:t>7</w:t>
      </w:r>
      <w:r>
        <w:rPr>
          <w:i/>
          <w:iCs/>
          <w:szCs w:val="24"/>
        </w:rPr>
        <w:t>: Příjem perlivé neochucené vody</w:t>
      </w:r>
    </w:p>
    <w:p w14:paraId="746B7691" w14:textId="77777777" w:rsidR="004A0E1E" w:rsidRDefault="00215FDA">
      <w:pPr>
        <w:spacing w:after="0"/>
        <w:jc w:val="both"/>
        <w:rPr>
          <w:i/>
          <w:iCs/>
          <w:szCs w:val="24"/>
        </w:rPr>
      </w:pPr>
      <w:r>
        <w:rPr>
          <w:i/>
          <w:iCs/>
          <w:noProof/>
          <w:szCs w:val="24"/>
        </w:rPr>
        <w:drawing>
          <wp:inline distT="0" distB="0" distL="0" distR="0" wp14:anchorId="1A978E83" wp14:editId="042A11F7">
            <wp:extent cx="5046980" cy="1552575"/>
            <wp:effectExtent l="0" t="0" r="1270" b="9525"/>
            <wp:docPr id="90" name="Obrázek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Obrázek62"/>
                    <pic:cNvPicPr>
                      <a:picLocks noChangeAspect="1" noChangeArrowheads="1"/>
                    </pic:cNvPicPr>
                  </pic:nvPicPr>
                  <pic:blipFill>
                    <a:blip r:embed="rId56"/>
                    <a:srcRect l="-6" t="-16" r="-6" b="-16"/>
                    <a:stretch>
                      <a:fillRect/>
                    </a:stretch>
                  </pic:blipFill>
                  <pic:spPr bwMode="auto">
                    <a:xfrm>
                      <a:off x="0" y="0"/>
                      <a:ext cx="5072092" cy="1560300"/>
                    </a:xfrm>
                    <a:prstGeom prst="rect">
                      <a:avLst/>
                    </a:prstGeom>
                  </pic:spPr>
                </pic:pic>
              </a:graphicData>
            </a:graphic>
          </wp:inline>
        </w:drawing>
      </w:r>
    </w:p>
    <w:p w14:paraId="59B0925C" w14:textId="77777777" w:rsidR="004A0E1E" w:rsidRDefault="00215FDA">
      <w:pPr>
        <w:spacing w:after="0"/>
        <w:ind w:left="5664" w:firstLine="708"/>
        <w:jc w:val="left"/>
        <w:rPr>
          <w:bCs/>
          <w:i/>
          <w:iCs/>
          <w:szCs w:val="24"/>
        </w:rPr>
      </w:pPr>
      <w:r>
        <w:rPr>
          <w:rFonts w:eastAsia="Times New Roman"/>
          <w:i/>
          <w:iCs/>
          <w:szCs w:val="24"/>
        </w:rPr>
        <w:t xml:space="preserve"> </w:t>
      </w:r>
      <w:r>
        <w:rPr>
          <w:i/>
          <w:iCs/>
          <w:sz w:val="22"/>
        </w:rPr>
        <w:t>Zdroj: vlastní tvorba</w:t>
      </w:r>
    </w:p>
    <w:p w14:paraId="633A61C1" w14:textId="7F0C6D5F" w:rsidR="00632395" w:rsidRDefault="00632395">
      <w:pPr>
        <w:spacing w:after="0"/>
        <w:jc w:val="both"/>
        <w:rPr>
          <w:i/>
          <w:iCs/>
          <w:szCs w:val="24"/>
        </w:rPr>
      </w:pPr>
    </w:p>
    <w:p w14:paraId="65EBACA9" w14:textId="768546C0" w:rsidR="004A0E1E" w:rsidRDefault="00632395">
      <w:pPr>
        <w:spacing w:after="0"/>
        <w:jc w:val="both"/>
        <w:rPr>
          <w:i/>
          <w:iCs/>
          <w:szCs w:val="24"/>
        </w:rPr>
      </w:pPr>
      <w:r>
        <w:rPr>
          <w:i/>
          <w:iCs/>
          <w:szCs w:val="24"/>
        </w:rPr>
        <w:t>G</w:t>
      </w:r>
      <w:r w:rsidR="00215FDA">
        <w:rPr>
          <w:i/>
          <w:iCs/>
          <w:szCs w:val="24"/>
        </w:rPr>
        <w:t xml:space="preserve">raf č. </w:t>
      </w:r>
      <w:r w:rsidR="004974A8">
        <w:rPr>
          <w:i/>
          <w:iCs/>
          <w:szCs w:val="24"/>
        </w:rPr>
        <w:t>1</w:t>
      </w:r>
      <w:r w:rsidR="00100698">
        <w:rPr>
          <w:i/>
          <w:iCs/>
          <w:szCs w:val="24"/>
        </w:rPr>
        <w:t>3</w:t>
      </w:r>
      <w:r w:rsidR="00215FDA">
        <w:rPr>
          <w:i/>
          <w:iCs/>
          <w:szCs w:val="24"/>
        </w:rPr>
        <w:t>: Příjem perlivé neochucené vody</w:t>
      </w:r>
    </w:p>
    <w:p w14:paraId="1D4BB60C" w14:textId="1499561F" w:rsidR="004A0E1E" w:rsidRDefault="004974A8">
      <w:pPr>
        <w:spacing w:after="0"/>
        <w:jc w:val="both"/>
        <w:rPr>
          <w:i/>
          <w:iCs/>
          <w:szCs w:val="24"/>
        </w:rPr>
      </w:pPr>
      <w:r>
        <w:rPr>
          <w:noProof/>
        </w:rPr>
        <mc:AlternateContent>
          <mc:Choice Requires="wps">
            <w:drawing>
              <wp:anchor distT="0" distB="0" distL="114935" distR="114935" simplePos="0" relativeHeight="169" behindDoc="0" locked="0" layoutInCell="0" allowOverlap="1" wp14:anchorId="4E44084C" wp14:editId="3FCF36B0">
                <wp:simplePos x="0" y="0"/>
                <wp:positionH relativeFrom="column">
                  <wp:posOffset>882650</wp:posOffset>
                </wp:positionH>
                <wp:positionV relativeFrom="paragraph">
                  <wp:posOffset>82550</wp:posOffset>
                </wp:positionV>
                <wp:extent cx="2581275" cy="304800"/>
                <wp:effectExtent l="0" t="0" r="0" b="0"/>
                <wp:wrapNone/>
                <wp:docPr id="92" name="Rámec26"/>
                <wp:cNvGraphicFramePr/>
                <a:graphic xmlns:a="http://schemas.openxmlformats.org/drawingml/2006/main">
                  <a:graphicData uri="http://schemas.microsoft.com/office/word/2010/wordprocessingShape">
                    <wps:wsp>
                      <wps:cNvSpPr txBox="1"/>
                      <wps:spPr>
                        <a:xfrm>
                          <a:off x="0" y="0"/>
                          <a:ext cx="2581275" cy="304800"/>
                        </a:xfrm>
                        <a:prstGeom prst="rect">
                          <a:avLst/>
                        </a:prstGeom>
                        <a:solidFill>
                          <a:srgbClr val="FFFFFF"/>
                        </a:solidFill>
                      </wps:spPr>
                      <wps:txbx>
                        <w:txbxContent>
                          <w:p w14:paraId="7699F026" w14:textId="77777777" w:rsidR="004A0E1E" w:rsidRDefault="004A0E1E"/>
                        </w:txbxContent>
                      </wps:txbx>
                      <wps:bodyPr lIns="92075" tIns="46355" rIns="92075" bIns="46355" anchor="t">
                        <a:noAutofit/>
                      </wps:bodyPr>
                    </wps:wsp>
                  </a:graphicData>
                </a:graphic>
              </wp:anchor>
            </w:drawing>
          </mc:Choice>
          <mc:Fallback>
            <w:pict>
              <v:shape w14:anchorId="4E44084C" id="Rámec26" o:spid="_x0000_s1037" type="#_x0000_t202" style="position:absolute;left:0;text-align:left;margin-left:69.5pt;margin-top:6.5pt;width:203.25pt;height:24pt;z-index:169;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" o:allowincell="f" stroked="f">
                <v:textbox inset="7.25pt,3.65pt,7.25pt,3.65pt">
                  <w:txbxContent>
                    <w:p w14:paraId="7699F026" w14:textId="77777777" w:rsidR="004A0E1E" w:rsidRDefault="004A0E1E"/>
                  </w:txbxContent>
                </v:textbox>
              </v:shape>
            </w:pict>
          </mc:Fallback>
        </mc:AlternateContent>
      </w:r>
      <w:r w:rsidR="00215FDA">
        <w:rPr>
          <w:i/>
          <w:iCs/>
          <w:noProof/>
          <w:szCs w:val="24"/>
        </w:rPr>
        <w:drawing>
          <wp:inline distT="0" distB="0" distL="0" distR="0" wp14:anchorId="791B5E87" wp14:editId="4008B9CD">
            <wp:extent cx="4561839" cy="2114550"/>
            <wp:effectExtent l="0" t="0" r="0" b="0"/>
            <wp:docPr id="91" name="Obrázek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Obrázek63"/>
                    <pic:cNvPicPr>
                      <a:picLocks noChangeAspect="1" noChangeArrowheads="1"/>
                    </pic:cNvPicPr>
                  </pic:nvPicPr>
                  <pic:blipFill>
                    <a:blip r:embed="rId57"/>
                    <a:srcRect l="-2" t="-3" r="-2" b="-3"/>
                    <a:stretch>
                      <a:fillRect/>
                    </a:stretch>
                  </pic:blipFill>
                  <pic:spPr bwMode="auto">
                    <a:xfrm>
                      <a:off x="0" y="0"/>
                      <a:ext cx="4629237" cy="2145791"/>
                    </a:xfrm>
                    <a:prstGeom prst="rect">
                      <a:avLst/>
                    </a:prstGeom>
                  </pic:spPr>
                </pic:pic>
              </a:graphicData>
            </a:graphic>
          </wp:inline>
        </w:drawing>
      </w:r>
    </w:p>
    <w:p w14:paraId="7C93BE5A" w14:textId="77777777" w:rsidR="004A0E1E" w:rsidRDefault="00215FDA">
      <w:pPr>
        <w:spacing w:after="0"/>
        <w:ind w:left="5664" w:firstLine="708"/>
        <w:jc w:val="both"/>
        <w:rPr>
          <w:i/>
          <w:iCs/>
          <w:szCs w:val="24"/>
        </w:rPr>
      </w:pPr>
      <w:r>
        <w:rPr>
          <w:rFonts w:eastAsia="Times New Roman"/>
          <w:i/>
          <w:iCs/>
          <w:szCs w:val="24"/>
        </w:rPr>
        <w:t xml:space="preserve"> </w:t>
      </w:r>
      <w:r>
        <w:rPr>
          <w:i/>
          <w:iCs/>
          <w:sz w:val="22"/>
        </w:rPr>
        <w:t>Zdroj: vlastní tvorba</w:t>
      </w:r>
    </w:p>
    <w:p w14:paraId="767F7769" w14:textId="77777777" w:rsidR="00436BD4" w:rsidRDefault="00436BD4">
      <w:pPr>
        <w:spacing w:after="0"/>
        <w:ind w:firstLine="708"/>
        <w:jc w:val="both"/>
        <w:rPr>
          <w:szCs w:val="24"/>
        </w:rPr>
      </w:pPr>
    </w:p>
    <w:p w14:paraId="4AFA7449" w14:textId="186D0116" w:rsidR="004A0E1E" w:rsidRDefault="00215FDA">
      <w:pPr>
        <w:spacing w:after="0"/>
        <w:ind w:firstLine="708"/>
        <w:jc w:val="both"/>
        <w:rPr>
          <w:szCs w:val="24"/>
        </w:rPr>
      </w:pPr>
      <w:r>
        <w:rPr>
          <w:szCs w:val="24"/>
        </w:rPr>
        <w:lastRenderedPageBreak/>
        <w:t>Z grafu je patrné, že perlivou neochucenou vodu 1x týdně pije 20 chlapců (32,26 %), kdy nastal nejvyšší nárůst a 10 dívek (18,87 %). Odpověď 2x týdně zodpovědělo 7 chlapců (11,29 %) a 4 dívky (7,55 %). 3x týdně pije tuto vodu 7 chlapců (11,29 %) a 1 dívka (1,89 %). Odpověď 4x týdně nezapsal žádný chlapec a 1 dívka (1,89 %). Při odpovědi 5x týdně došlo ke shodě, kdy tuto vodu pijí 3 chlapci (4,84 %)</w:t>
      </w:r>
      <w:r w:rsidR="00E717FA">
        <w:rPr>
          <w:szCs w:val="24"/>
        </w:rPr>
        <w:t xml:space="preserve"> </w:t>
      </w:r>
      <w:r w:rsidR="00C31478">
        <w:rPr>
          <w:szCs w:val="24"/>
        </w:rPr>
        <w:br/>
      </w:r>
      <w:r>
        <w:rPr>
          <w:szCs w:val="24"/>
        </w:rPr>
        <w:t>a 3 dívky (5,66 %). 6x týdně pije perlivou neochucenou vodu 1 chlapec (1,61 %) a žádná dívka. Odpověď každý den zapsal 1 chlapec (1,61 %) a 2 dívky (3,77 %). Vůbec tuto vodu nepije 19 chlapců (30,65 %) a 22 dívek (41,51 %). Příležitostné pití perlivé neochucené vody zapsali 4 chlapci (6,45 %) a 10 dívek (18,87 %).</w:t>
      </w:r>
    </w:p>
    <w:p w14:paraId="054BFC73" w14:textId="00EAED64" w:rsidR="004A0E1E" w:rsidRDefault="00215FDA">
      <w:pPr>
        <w:spacing w:after="0"/>
        <w:jc w:val="both"/>
        <w:rPr>
          <w:szCs w:val="24"/>
        </w:rPr>
      </w:pPr>
      <w:r>
        <w:rPr>
          <w:szCs w:val="24"/>
        </w:rPr>
        <w:tab/>
        <w:t xml:space="preserve">Jak již bylo zmíněno výše u vody z vodovodu i tento nápoj je vhodný </w:t>
      </w:r>
      <w:r w:rsidR="00E717FA">
        <w:rPr>
          <w:szCs w:val="24"/>
        </w:rPr>
        <w:t xml:space="preserve">                        </w:t>
      </w:r>
      <w:r>
        <w:rPr>
          <w:szCs w:val="24"/>
        </w:rPr>
        <w:t>ke každodenní konzumaci, ovšem je nutné sledovat množství minerálů. Tento nápoj konzumují spíše chlapci než dívky, kdy u chlapců to je 62,90 % a u dívek 39,63 %.</w:t>
      </w:r>
    </w:p>
    <w:p w14:paraId="4F2078C8" w14:textId="6D8418B7" w:rsidR="004A0E1E" w:rsidRDefault="004A0E1E">
      <w:pPr>
        <w:spacing w:after="0"/>
        <w:jc w:val="both"/>
        <w:rPr>
          <w:i/>
          <w:iCs/>
          <w:szCs w:val="24"/>
        </w:rPr>
      </w:pPr>
    </w:p>
    <w:p w14:paraId="2BC6628E" w14:textId="79DA3538" w:rsidR="004A0E1E" w:rsidRDefault="00215FDA">
      <w:pPr>
        <w:spacing w:after="0"/>
        <w:jc w:val="both"/>
        <w:rPr>
          <w:i/>
          <w:iCs/>
          <w:szCs w:val="24"/>
        </w:rPr>
      </w:pPr>
      <w:r>
        <w:rPr>
          <w:i/>
          <w:iCs/>
          <w:szCs w:val="24"/>
        </w:rPr>
        <w:t>Tabulka č. 3</w:t>
      </w:r>
      <w:r w:rsidR="00F52820">
        <w:rPr>
          <w:i/>
          <w:iCs/>
          <w:szCs w:val="24"/>
        </w:rPr>
        <w:t>8</w:t>
      </w:r>
      <w:r>
        <w:rPr>
          <w:i/>
          <w:iCs/>
          <w:szCs w:val="24"/>
        </w:rPr>
        <w:t>: Příjem perlivých ochucených vod</w:t>
      </w:r>
    </w:p>
    <w:p w14:paraId="74BFA984" w14:textId="77777777" w:rsidR="004A0E1E" w:rsidRDefault="00215FDA">
      <w:pPr>
        <w:spacing w:after="0"/>
        <w:jc w:val="both"/>
        <w:rPr>
          <w:i/>
          <w:iCs/>
          <w:szCs w:val="24"/>
        </w:rPr>
      </w:pPr>
      <w:r>
        <w:rPr>
          <w:i/>
          <w:iCs/>
          <w:noProof/>
          <w:szCs w:val="24"/>
        </w:rPr>
        <w:drawing>
          <wp:inline distT="0" distB="0" distL="0" distR="0" wp14:anchorId="304CA9F6" wp14:editId="4D0D7E80">
            <wp:extent cx="5008245" cy="1586230"/>
            <wp:effectExtent l="0" t="0" r="1905" b="0"/>
            <wp:docPr id="93" name="Obrázek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Obrázek64"/>
                    <pic:cNvPicPr>
                      <a:picLocks noChangeAspect="1" noChangeArrowheads="1"/>
                    </pic:cNvPicPr>
                  </pic:nvPicPr>
                  <pic:blipFill>
                    <a:blip r:embed="rId58"/>
                    <a:srcRect l="-6" t="-16" r="-6" b="-16"/>
                    <a:stretch>
                      <a:fillRect/>
                    </a:stretch>
                  </pic:blipFill>
                  <pic:spPr bwMode="auto">
                    <a:xfrm>
                      <a:off x="0" y="0"/>
                      <a:ext cx="5017607" cy="1589195"/>
                    </a:xfrm>
                    <a:prstGeom prst="rect">
                      <a:avLst/>
                    </a:prstGeom>
                  </pic:spPr>
                </pic:pic>
              </a:graphicData>
            </a:graphic>
          </wp:inline>
        </w:drawing>
      </w:r>
    </w:p>
    <w:p w14:paraId="77D7152D" w14:textId="77777777" w:rsidR="004A0E1E" w:rsidRDefault="00215FDA">
      <w:pPr>
        <w:spacing w:after="0"/>
        <w:ind w:left="5664" w:firstLine="708"/>
        <w:jc w:val="left"/>
        <w:rPr>
          <w:bCs/>
          <w:i/>
          <w:iCs/>
          <w:szCs w:val="24"/>
        </w:rPr>
      </w:pPr>
      <w:r>
        <w:rPr>
          <w:rFonts w:eastAsia="Times New Roman"/>
          <w:i/>
          <w:iCs/>
          <w:szCs w:val="24"/>
        </w:rPr>
        <w:t xml:space="preserve"> </w:t>
      </w:r>
      <w:r>
        <w:rPr>
          <w:i/>
          <w:iCs/>
          <w:sz w:val="22"/>
        </w:rPr>
        <w:t>Zdroj: vlastní tvorba</w:t>
      </w:r>
    </w:p>
    <w:p w14:paraId="4896973D" w14:textId="77777777" w:rsidR="00700778" w:rsidRDefault="00700778">
      <w:pPr>
        <w:spacing w:after="0"/>
        <w:ind w:firstLine="708"/>
        <w:jc w:val="both"/>
        <w:rPr>
          <w:szCs w:val="24"/>
        </w:rPr>
      </w:pPr>
    </w:p>
    <w:p w14:paraId="2BB0C885" w14:textId="3529C421" w:rsidR="004A0E1E" w:rsidRDefault="00215FDA">
      <w:pPr>
        <w:spacing w:after="0"/>
        <w:ind w:firstLine="708"/>
        <w:jc w:val="both"/>
        <w:rPr>
          <w:szCs w:val="24"/>
        </w:rPr>
      </w:pPr>
      <w:r>
        <w:rPr>
          <w:szCs w:val="24"/>
        </w:rPr>
        <w:t xml:space="preserve">Z </w:t>
      </w:r>
      <w:r w:rsidR="00E727FA">
        <w:rPr>
          <w:szCs w:val="24"/>
        </w:rPr>
        <w:t>tabulky</w:t>
      </w:r>
      <w:r>
        <w:rPr>
          <w:szCs w:val="24"/>
        </w:rPr>
        <w:t xml:space="preserve"> je patrné, že pití perlivé ochucené vody má značné výkyvy. 1x týdně ji pije 17 chlapců (27,42 %), kdy nastal nejvyšší nárůst a 8 dívek (15,09 %). Odpověď </w:t>
      </w:r>
      <w:r w:rsidR="00E717FA">
        <w:rPr>
          <w:szCs w:val="24"/>
        </w:rPr>
        <w:t xml:space="preserve">          </w:t>
      </w:r>
      <w:r>
        <w:rPr>
          <w:szCs w:val="24"/>
        </w:rPr>
        <w:t xml:space="preserve">2x týdně zodpověděli 2 chlapci (3,23 %) a 8 dívek (15,09 %). 3x týdně pije tuto vodu </w:t>
      </w:r>
      <w:r w:rsidR="00E717FA">
        <w:rPr>
          <w:szCs w:val="24"/>
        </w:rPr>
        <w:t xml:space="preserve">     </w:t>
      </w:r>
      <w:r>
        <w:rPr>
          <w:szCs w:val="24"/>
        </w:rPr>
        <w:t>10 chlapců (16,13 %) a 5 dívek (9,43 %). Odpověď 4x týdně zapsalo 12 chlapců (19,35 %)</w:t>
      </w:r>
      <w:r w:rsidR="00C31478">
        <w:rPr>
          <w:szCs w:val="24"/>
        </w:rPr>
        <w:t xml:space="preserve"> </w:t>
      </w:r>
      <w:r>
        <w:rPr>
          <w:szCs w:val="24"/>
        </w:rPr>
        <w:t xml:space="preserve">a 2 dívka (3,77 %). 5x týdně pije ochucenou perlivou vodu 1 chlapec (1,61 %) a 3 dívky (5,66 %). 6x týdně nepije tuto vodu žádný chlapec a 6 dívek (11,32 %). Odpověď každý den zapsalo 7 chlapců (11,29 %) a 3 dívky (5,66 %). Vůbec tuto vodu nepijí 4 chlapci (6,45 %) a rovněž 4 dívky (7,55 %). Příležitostné pití perlivé ochucené vody zapsalo </w:t>
      </w:r>
      <w:r w:rsidR="00E717FA">
        <w:rPr>
          <w:szCs w:val="24"/>
        </w:rPr>
        <w:t xml:space="preserve">           </w:t>
      </w:r>
      <w:r>
        <w:rPr>
          <w:szCs w:val="24"/>
        </w:rPr>
        <w:t>9 chlapců (14,52 %) a 14 dívek (26,42 %).</w:t>
      </w:r>
    </w:p>
    <w:p w14:paraId="3809684A" w14:textId="07EE64B0" w:rsidR="004A0E1E" w:rsidRDefault="00215FDA">
      <w:pPr>
        <w:spacing w:after="0"/>
        <w:ind w:firstLine="708"/>
        <w:jc w:val="both"/>
        <w:rPr>
          <w:i/>
          <w:iCs/>
          <w:szCs w:val="24"/>
        </w:rPr>
      </w:pPr>
      <w:r>
        <w:rPr>
          <w:szCs w:val="24"/>
        </w:rPr>
        <w:lastRenderedPageBreak/>
        <w:t>Perlivé ochucené vody, dle výživového doporučení</w:t>
      </w:r>
      <w:r w:rsidR="009F582A">
        <w:rPr>
          <w:szCs w:val="24"/>
        </w:rPr>
        <w:t xml:space="preserve"> (Dostálová, 2012)</w:t>
      </w:r>
      <w:r>
        <w:rPr>
          <w:szCs w:val="24"/>
        </w:rPr>
        <w:t xml:space="preserve">, nejsou vhodnou tekutin ke konzumaci. V průměru je konzumuje 79,03 % chlapců a 66,02 % dívek, což je mnoho. </w:t>
      </w:r>
    </w:p>
    <w:p w14:paraId="223E744E" w14:textId="51008809" w:rsidR="00100698" w:rsidRDefault="00100698">
      <w:pPr>
        <w:spacing w:after="0"/>
        <w:jc w:val="both"/>
        <w:rPr>
          <w:i/>
          <w:iCs/>
          <w:szCs w:val="24"/>
        </w:rPr>
      </w:pPr>
    </w:p>
    <w:p w14:paraId="0801B5C4" w14:textId="6E61E71F" w:rsidR="004A0E1E" w:rsidRDefault="00215FDA">
      <w:pPr>
        <w:spacing w:after="0"/>
        <w:jc w:val="both"/>
        <w:rPr>
          <w:i/>
          <w:iCs/>
          <w:szCs w:val="24"/>
        </w:rPr>
      </w:pPr>
      <w:r>
        <w:rPr>
          <w:i/>
          <w:iCs/>
          <w:szCs w:val="24"/>
        </w:rPr>
        <w:t>Tabulka č. 3</w:t>
      </w:r>
      <w:r w:rsidR="00F52820">
        <w:rPr>
          <w:i/>
          <w:iCs/>
          <w:szCs w:val="24"/>
        </w:rPr>
        <w:t>9</w:t>
      </w:r>
      <w:r>
        <w:rPr>
          <w:i/>
          <w:iCs/>
          <w:szCs w:val="24"/>
        </w:rPr>
        <w:t>: Příjem čerstvě vymačkané ovocné šťávy</w:t>
      </w:r>
    </w:p>
    <w:p w14:paraId="44A6C717" w14:textId="77777777" w:rsidR="004A0E1E" w:rsidRDefault="00215FDA">
      <w:pPr>
        <w:spacing w:after="0"/>
        <w:jc w:val="both"/>
        <w:rPr>
          <w:i/>
          <w:iCs/>
          <w:szCs w:val="24"/>
        </w:rPr>
      </w:pPr>
      <w:r>
        <w:rPr>
          <w:i/>
          <w:iCs/>
          <w:noProof/>
          <w:szCs w:val="24"/>
        </w:rPr>
        <w:drawing>
          <wp:inline distT="0" distB="0" distL="0" distR="0" wp14:anchorId="5E067277" wp14:editId="4767F38D">
            <wp:extent cx="5067935" cy="1600200"/>
            <wp:effectExtent l="0" t="0" r="0" b="0"/>
            <wp:docPr id="96" name="Obrázek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Obrázek66"/>
                    <pic:cNvPicPr>
                      <a:picLocks noChangeAspect="1" noChangeArrowheads="1"/>
                    </pic:cNvPicPr>
                  </pic:nvPicPr>
                  <pic:blipFill>
                    <a:blip r:embed="rId59"/>
                    <a:srcRect l="-6" t="-16" r="-6" b="-16"/>
                    <a:stretch>
                      <a:fillRect/>
                    </a:stretch>
                  </pic:blipFill>
                  <pic:spPr bwMode="auto">
                    <a:xfrm>
                      <a:off x="0" y="0"/>
                      <a:ext cx="5079191" cy="1603754"/>
                    </a:xfrm>
                    <a:prstGeom prst="rect">
                      <a:avLst/>
                    </a:prstGeom>
                  </pic:spPr>
                </pic:pic>
              </a:graphicData>
            </a:graphic>
          </wp:inline>
        </w:drawing>
      </w:r>
    </w:p>
    <w:p w14:paraId="4D30A19C" w14:textId="77777777" w:rsidR="004A0E1E" w:rsidRDefault="00215FDA">
      <w:pPr>
        <w:spacing w:after="0"/>
        <w:ind w:left="5664" w:firstLine="708"/>
        <w:jc w:val="left"/>
        <w:rPr>
          <w:bCs/>
          <w:i/>
          <w:iCs/>
          <w:szCs w:val="24"/>
        </w:rPr>
      </w:pPr>
      <w:r>
        <w:rPr>
          <w:rFonts w:eastAsia="Times New Roman"/>
          <w:i/>
          <w:iCs/>
          <w:szCs w:val="24"/>
        </w:rPr>
        <w:t xml:space="preserve"> </w:t>
      </w:r>
      <w:r>
        <w:rPr>
          <w:i/>
          <w:iCs/>
          <w:sz w:val="22"/>
        </w:rPr>
        <w:t>Zdroj: vlastní tvorba</w:t>
      </w:r>
    </w:p>
    <w:p w14:paraId="6A3C0BF0" w14:textId="77777777" w:rsidR="00436BD4" w:rsidRDefault="00436BD4">
      <w:pPr>
        <w:spacing w:after="0"/>
        <w:jc w:val="both"/>
        <w:rPr>
          <w:i/>
          <w:iCs/>
          <w:szCs w:val="24"/>
        </w:rPr>
      </w:pPr>
    </w:p>
    <w:p w14:paraId="5DB4B8DC" w14:textId="5B3E3A2E" w:rsidR="004A0E1E" w:rsidRDefault="00215FDA">
      <w:pPr>
        <w:spacing w:after="0"/>
        <w:jc w:val="both"/>
        <w:rPr>
          <w:i/>
          <w:iCs/>
          <w:szCs w:val="24"/>
        </w:rPr>
      </w:pPr>
      <w:r>
        <w:rPr>
          <w:i/>
          <w:iCs/>
          <w:szCs w:val="24"/>
        </w:rPr>
        <w:t xml:space="preserve">Graf č. </w:t>
      </w:r>
      <w:r w:rsidR="004974A8">
        <w:rPr>
          <w:i/>
          <w:iCs/>
          <w:szCs w:val="24"/>
        </w:rPr>
        <w:t>1</w:t>
      </w:r>
      <w:r w:rsidR="00100698">
        <w:rPr>
          <w:i/>
          <w:iCs/>
          <w:szCs w:val="24"/>
        </w:rPr>
        <w:t>4</w:t>
      </w:r>
      <w:r>
        <w:rPr>
          <w:i/>
          <w:iCs/>
          <w:szCs w:val="24"/>
        </w:rPr>
        <w:t>: Příjem čerstvě vymačkané ovocné šťávy</w:t>
      </w:r>
    </w:p>
    <w:p w14:paraId="7924ABEE" w14:textId="77777777" w:rsidR="004A0E1E" w:rsidRDefault="00215FDA">
      <w:pPr>
        <w:spacing w:after="0"/>
        <w:jc w:val="both"/>
        <w:rPr>
          <w:i/>
          <w:iCs/>
          <w:szCs w:val="24"/>
        </w:rPr>
      </w:pPr>
      <w:r>
        <w:rPr>
          <w:i/>
          <w:iCs/>
          <w:noProof/>
          <w:szCs w:val="24"/>
        </w:rPr>
        <w:drawing>
          <wp:inline distT="0" distB="0" distL="0" distR="0" wp14:anchorId="25F87E42" wp14:editId="1AA31E21">
            <wp:extent cx="4638675" cy="2233930"/>
            <wp:effectExtent l="0" t="0" r="9525" b="0"/>
            <wp:docPr id="97" name="Obrázek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Obrázek67"/>
                    <pic:cNvPicPr>
                      <a:picLocks noChangeAspect="1" noChangeArrowheads="1"/>
                    </pic:cNvPicPr>
                  </pic:nvPicPr>
                  <pic:blipFill>
                    <a:blip r:embed="rId60"/>
                    <a:srcRect l="-2" t="-3" r="-2" b="-3"/>
                    <a:stretch>
                      <a:fillRect/>
                    </a:stretch>
                  </pic:blipFill>
                  <pic:spPr bwMode="auto">
                    <a:xfrm>
                      <a:off x="0" y="0"/>
                      <a:ext cx="4643036" cy="2236030"/>
                    </a:xfrm>
                    <a:prstGeom prst="rect">
                      <a:avLst/>
                    </a:prstGeom>
                  </pic:spPr>
                </pic:pic>
              </a:graphicData>
            </a:graphic>
          </wp:inline>
        </w:drawing>
      </w:r>
      <w:r>
        <w:rPr>
          <w:noProof/>
        </w:rPr>
        <mc:AlternateContent>
          <mc:Choice Requires="wps">
            <w:drawing>
              <wp:anchor distT="0" distB="0" distL="114935" distR="114935" simplePos="0" relativeHeight="171" behindDoc="0" locked="0" layoutInCell="0" allowOverlap="1" wp14:anchorId="14E3910C" wp14:editId="79403500">
                <wp:simplePos x="0" y="0"/>
                <wp:positionH relativeFrom="column">
                  <wp:posOffset>892175</wp:posOffset>
                </wp:positionH>
                <wp:positionV relativeFrom="paragraph">
                  <wp:posOffset>83820</wp:posOffset>
                </wp:positionV>
                <wp:extent cx="2809875" cy="304800"/>
                <wp:effectExtent l="0" t="0" r="0" b="0"/>
                <wp:wrapNone/>
                <wp:docPr id="98" name="Rámec28"/>
                <wp:cNvGraphicFramePr/>
                <a:graphic xmlns:a="http://schemas.openxmlformats.org/drawingml/2006/main">
                  <a:graphicData uri="http://schemas.microsoft.com/office/word/2010/wordprocessingShape">
                    <wps:wsp>
                      <wps:cNvSpPr txBox="1"/>
                      <wps:spPr>
                        <a:xfrm>
                          <a:off x="0" y="0"/>
                          <a:ext cx="2809875" cy="304800"/>
                        </a:xfrm>
                        <a:prstGeom prst="rect">
                          <a:avLst/>
                        </a:prstGeom>
                        <a:solidFill>
                          <a:srgbClr val="FFFFFF"/>
                        </a:solidFill>
                      </wps:spPr>
                      <wps:txbx>
                        <w:txbxContent>
                          <w:p w14:paraId="19DB2DCB" w14:textId="77777777" w:rsidR="004A0E1E" w:rsidRDefault="004A0E1E"/>
                        </w:txbxContent>
                      </wps:txbx>
                      <wps:bodyPr lIns="92075" tIns="46355" rIns="92075" bIns="46355" anchor="t">
                        <a:noAutofit/>
                      </wps:bodyPr>
                    </wps:wsp>
                  </a:graphicData>
                </a:graphic>
              </wp:anchor>
            </w:drawing>
          </mc:Choice>
          <mc:Fallback>
            <w:pict>
              <v:shape w14:anchorId="14E3910C" id="Rámec28" o:spid="_x0000_s1038" type="#_x0000_t202" style="position:absolute;left:0;text-align:left;margin-left:70.25pt;margin-top:6.6pt;width:221.25pt;height:24pt;z-index:171;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" o:allowincell="f" stroked="f">
                <v:textbox inset="7.25pt,3.65pt,7.25pt,3.65pt">
                  <w:txbxContent>
                    <w:p w14:paraId="19DB2DCB" w14:textId="77777777" w:rsidR="004A0E1E" w:rsidRDefault="004A0E1E"/>
                  </w:txbxContent>
                </v:textbox>
              </v:shape>
            </w:pict>
          </mc:Fallback>
        </mc:AlternateContent>
      </w:r>
    </w:p>
    <w:p w14:paraId="0EE4CBC4" w14:textId="77777777" w:rsidR="004A0E1E" w:rsidRDefault="00215FDA">
      <w:pPr>
        <w:spacing w:after="0"/>
        <w:ind w:left="5664" w:firstLine="708"/>
        <w:jc w:val="both"/>
        <w:rPr>
          <w:i/>
          <w:iCs/>
          <w:sz w:val="22"/>
        </w:rPr>
      </w:pPr>
      <w:r>
        <w:rPr>
          <w:rFonts w:eastAsia="Times New Roman"/>
          <w:i/>
          <w:iCs/>
          <w:szCs w:val="24"/>
        </w:rPr>
        <w:t xml:space="preserve"> </w:t>
      </w:r>
      <w:r>
        <w:rPr>
          <w:i/>
          <w:iCs/>
          <w:sz w:val="22"/>
        </w:rPr>
        <w:t>Zdroj: vlastní tvorba</w:t>
      </w:r>
    </w:p>
    <w:p w14:paraId="0C97CE1A" w14:textId="77777777" w:rsidR="00700778" w:rsidRDefault="00700778">
      <w:pPr>
        <w:spacing w:after="0"/>
        <w:ind w:firstLine="708"/>
        <w:jc w:val="both"/>
        <w:rPr>
          <w:szCs w:val="24"/>
        </w:rPr>
      </w:pPr>
    </w:p>
    <w:p w14:paraId="7A69CCE1" w14:textId="6C20AD20" w:rsidR="004A0E1E" w:rsidRDefault="00215FDA">
      <w:pPr>
        <w:spacing w:after="0"/>
        <w:ind w:firstLine="708"/>
        <w:jc w:val="both"/>
        <w:rPr>
          <w:szCs w:val="24"/>
        </w:rPr>
      </w:pPr>
      <w:r>
        <w:rPr>
          <w:szCs w:val="24"/>
        </w:rPr>
        <w:t xml:space="preserve">Z grafu je patrné, že čerstvě vymačkanou ovocnou šťávu 1x týdně pije 12 chlapců (19,35 %) a 11 dívek (20,75 %). Odpověď 2x týdně zodpovědělo 6 chlapců (9,68 %) </w:t>
      </w:r>
      <w:r w:rsidR="00C31478">
        <w:rPr>
          <w:szCs w:val="24"/>
        </w:rPr>
        <w:br/>
      </w:r>
      <w:r>
        <w:rPr>
          <w:szCs w:val="24"/>
        </w:rPr>
        <w:t xml:space="preserve">a 7 dívek (13,21 %). 3x týdně čerstvou ovocnou šťávu 6 chlapců (9,68 %) a 5 dívek (9,43 %). Při odpovědi 4x týdně došlo ke shodě 2 chlapců (3,23 %) a 2 dívek (3,77 %). 5x týdně tuto šťávu pijí 2 chlapci (3,23 %) a 1 dívka (1,89 %). Při odpovědi 6x týdně žádný chlapec odpověď neuvedl a u dívek 1 (1,89 %). Odpověď každý den uvedli </w:t>
      </w:r>
      <w:r w:rsidR="008C34E3">
        <w:rPr>
          <w:szCs w:val="24"/>
        </w:rPr>
        <w:t xml:space="preserve">                </w:t>
      </w:r>
      <w:r>
        <w:rPr>
          <w:szCs w:val="24"/>
        </w:rPr>
        <w:t xml:space="preserve">2 chlapci (3,23 %) a 1 dívka (1,89 %). Nejvyšší nárůst zaznamenala odpověď vůbec, ukázalo se, že čerstvou ovocnou šťávu vůbec nepije 20 chlapců (32,26 %) a 13 dívek </w:t>
      </w:r>
      <w:r>
        <w:rPr>
          <w:szCs w:val="24"/>
        </w:rPr>
        <w:lastRenderedPageBreak/>
        <w:t>(24,53 %). Příležitostně ovocnou šťávu shodně pije 12 chlapců (19,35 %) a 12 dívek (22,64 %).</w:t>
      </w:r>
    </w:p>
    <w:p w14:paraId="47E5DA29" w14:textId="139B2F95" w:rsidR="004A0E1E" w:rsidRDefault="00215FDA">
      <w:pPr>
        <w:spacing w:after="0"/>
        <w:jc w:val="both"/>
        <w:rPr>
          <w:szCs w:val="24"/>
        </w:rPr>
      </w:pPr>
      <w:r>
        <w:rPr>
          <w:szCs w:val="24"/>
        </w:rPr>
        <w:tab/>
        <w:t>Dle výživového doporučení</w:t>
      </w:r>
      <w:r w:rsidR="009F582A">
        <w:rPr>
          <w:szCs w:val="24"/>
        </w:rPr>
        <w:t xml:space="preserve"> </w:t>
      </w:r>
      <w:r w:rsidR="009F582A">
        <w:rPr>
          <w:bCs/>
          <w:szCs w:val="24"/>
        </w:rPr>
        <w:t>(Společnost pro výživu, 2021)</w:t>
      </w:r>
      <w:r>
        <w:rPr>
          <w:szCs w:val="24"/>
        </w:rPr>
        <w:t xml:space="preserve"> je tato tekutin </w:t>
      </w:r>
      <w:r w:rsidR="008C34E3">
        <w:rPr>
          <w:szCs w:val="24"/>
        </w:rPr>
        <w:t xml:space="preserve">                </w:t>
      </w:r>
      <w:r>
        <w:rPr>
          <w:szCs w:val="24"/>
        </w:rPr>
        <w:t>ke konzumaci vhodná. Obsahuje cukry pouze z ovoce. Průměrná konzumace přes týde</w:t>
      </w:r>
      <w:r w:rsidR="00C31478">
        <w:rPr>
          <w:szCs w:val="24"/>
        </w:rPr>
        <w:t xml:space="preserve">n </w:t>
      </w:r>
      <w:r>
        <w:rPr>
          <w:szCs w:val="24"/>
        </w:rPr>
        <w:t>u chlapců činí 48,4 % a u dívek 52,83 %, což jsou pěkné výsledky.</w:t>
      </w:r>
    </w:p>
    <w:p w14:paraId="17B6A33F" w14:textId="77777777" w:rsidR="009F582A" w:rsidRDefault="009F582A">
      <w:pPr>
        <w:spacing w:after="0"/>
        <w:jc w:val="both"/>
        <w:rPr>
          <w:i/>
          <w:iCs/>
          <w:szCs w:val="24"/>
        </w:rPr>
      </w:pPr>
    </w:p>
    <w:p w14:paraId="0D69F6C4" w14:textId="082D75F8" w:rsidR="004A0E1E" w:rsidRDefault="00215FDA">
      <w:pPr>
        <w:spacing w:after="0"/>
        <w:jc w:val="both"/>
        <w:rPr>
          <w:i/>
          <w:iCs/>
          <w:szCs w:val="24"/>
        </w:rPr>
      </w:pPr>
      <w:r>
        <w:rPr>
          <w:i/>
          <w:iCs/>
          <w:szCs w:val="24"/>
        </w:rPr>
        <w:t xml:space="preserve">Tabulka č. </w:t>
      </w:r>
      <w:r w:rsidR="00F52820">
        <w:rPr>
          <w:i/>
          <w:iCs/>
          <w:szCs w:val="24"/>
        </w:rPr>
        <w:t>40</w:t>
      </w:r>
      <w:r>
        <w:rPr>
          <w:i/>
          <w:iCs/>
          <w:szCs w:val="24"/>
        </w:rPr>
        <w:t>: Příjem čerstvě vymačkané zeleninové šťávy</w:t>
      </w:r>
    </w:p>
    <w:p w14:paraId="352C7BEB" w14:textId="77777777" w:rsidR="004A0E1E" w:rsidRDefault="00215FDA">
      <w:pPr>
        <w:spacing w:after="0"/>
        <w:jc w:val="both"/>
        <w:rPr>
          <w:i/>
          <w:iCs/>
          <w:szCs w:val="24"/>
        </w:rPr>
      </w:pPr>
      <w:r>
        <w:rPr>
          <w:i/>
          <w:iCs/>
          <w:noProof/>
          <w:szCs w:val="24"/>
        </w:rPr>
        <w:drawing>
          <wp:inline distT="0" distB="0" distL="0" distR="0" wp14:anchorId="2F3E3152" wp14:editId="257AC5D1">
            <wp:extent cx="5057140" cy="1652905"/>
            <wp:effectExtent l="0" t="0" r="0" b="4445"/>
            <wp:docPr id="99" name="Obrázek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Obrázek68"/>
                    <pic:cNvPicPr>
                      <a:picLocks noChangeAspect="1" noChangeArrowheads="1"/>
                    </pic:cNvPicPr>
                  </pic:nvPicPr>
                  <pic:blipFill>
                    <a:blip r:embed="rId61"/>
                    <a:srcRect l="-6" t="-16" r="-6" b="-16"/>
                    <a:stretch>
                      <a:fillRect/>
                    </a:stretch>
                  </pic:blipFill>
                  <pic:spPr bwMode="auto">
                    <a:xfrm>
                      <a:off x="0" y="0"/>
                      <a:ext cx="5073816" cy="1658355"/>
                    </a:xfrm>
                    <a:prstGeom prst="rect">
                      <a:avLst/>
                    </a:prstGeom>
                  </pic:spPr>
                </pic:pic>
              </a:graphicData>
            </a:graphic>
          </wp:inline>
        </w:drawing>
      </w:r>
    </w:p>
    <w:p w14:paraId="069AC17D" w14:textId="77777777" w:rsidR="004A0E1E" w:rsidRDefault="00215FDA">
      <w:pPr>
        <w:spacing w:after="0"/>
        <w:ind w:left="5664" w:firstLine="708"/>
        <w:jc w:val="left"/>
        <w:rPr>
          <w:bCs/>
          <w:i/>
          <w:iCs/>
          <w:szCs w:val="24"/>
        </w:rPr>
      </w:pPr>
      <w:r>
        <w:rPr>
          <w:rFonts w:eastAsia="Times New Roman"/>
          <w:i/>
          <w:iCs/>
          <w:szCs w:val="24"/>
        </w:rPr>
        <w:t xml:space="preserve"> </w:t>
      </w:r>
      <w:r>
        <w:rPr>
          <w:i/>
          <w:iCs/>
          <w:sz w:val="22"/>
        </w:rPr>
        <w:t>Zdroj: vlastní tvorba</w:t>
      </w:r>
    </w:p>
    <w:p w14:paraId="79405FCC" w14:textId="77777777" w:rsidR="00436BD4" w:rsidRDefault="00436BD4">
      <w:pPr>
        <w:spacing w:after="0"/>
        <w:jc w:val="both"/>
        <w:rPr>
          <w:i/>
          <w:iCs/>
          <w:szCs w:val="24"/>
        </w:rPr>
      </w:pPr>
    </w:p>
    <w:p w14:paraId="79FD8716" w14:textId="3C9C66F6" w:rsidR="004A0E1E" w:rsidRDefault="00215FDA">
      <w:pPr>
        <w:spacing w:after="0"/>
        <w:jc w:val="both"/>
        <w:rPr>
          <w:i/>
          <w:iCs/>
          <w:szCs w:val="24"/>
        </w:rPr>
      </w:pPr>
      <w:r>
        <w:rPr>
          <w:i/>
          <w:iCs/>
          <w:szCs w:val="24"/>
        </w:rPr>
        <w:t>Graf č. 1</w:t>
      </w:r>
      <w:r w:rsidR="00100698">
        <w:rPr>
          <w:i/>
          <w:iCs/>
          <w:szCs w:val="24"/>
        </w:rPr>
        <w:t>5</w:t>
      </w:r>
      <w:r>
        <w:rPr>
          <w:i/>
          <w:iCs/>
          <w:szCs w:val="24"/>
        </w:rPr>
        <w:t>: Příjem čerstvě vymačkané zeleninové šťávy</w:t>
      </w:r>
    </w:p>
    <w:p w14:paraId="0E345D6B" w14:textId="3EB25F62" w:rsidR="004A0E1E" w:rsidRDefault="00F52820">
      <w:pPr>
        <w:spacing w:after="0"/>
        <w:jc w:val="both"/>
        <w:rPr>
          <w:i/>
          <w:iCs/>
          <w:szCs w:val="24"/>
        </w:rPr>
      </w:pPr>
      <w:r>
        <w:rPr>
          <w:noProof/>
        </w:rPr>
        <mc:AlternateContent>
          <mc:Choice Requires="wps">
            <w:drawing>
              <wp:anchor distT="0" distB="0" distL="114935" distR="114935" simplePos="0" relativeHeight="172" behindDoc="0" locked="0" layoutInCell="0" allowOverlap="1" wp14:anchorId="65032BDE" wp14:editId="68720C6C">
                <wp:simplePos x="0" y="0"/>
                <wp:positionH relativeFrom="column">
                  <wp:posOffset>768350</wp:posOffset>
                </wp:positionH>
                <wp:positionV relativeFrom="paragraph">
                  <wp:posOffset>91440</wp:posOffset>
                </wp:positionV>
                <wp:extent cx="3105150" cy="304800"/>
                <wp:effectExtent l="0" t="0" r="0" b="0"/>
                <wp:wrapNone/>
                <wp:docPr id="101" name="Rámec29"/>
                <wp:cNvGraphicFramePr/>
                <a:graphic xmlns:a="http://schemas.openxmlformats.org/drawingml/2006/main">
                  <a:graphicData uri="http://schemas.microsoft.com/office/word/2010/wordprocessingShape">
                    <wps:wsp>
                      <wps:cNvSpPr txBox="1"/>
                      <wps:spPr>
                        <a:xfrm>
                          <a:off x="0" y="0"/>
                          <a:ext cx="3105150" cy="304800"/>
                        </a:xfrm>
                        <a:prstGeom prst="rect">
                          <a:avLst/>
                        </a:prstGeom>
                        <a:solidFill>
                          <a:srgbClr val="FFFFFF"/>
                        </a:solidFill>
                      </wps:spPr>
                      <wps:txbx>
                        <w:txbxContent>
                          <w:p w14:paraId="100DBB5E" w14:textId="77777777" w:rsidR="004A0E1E" w:rsidRDefault="004A0E1E"/>
                        </w:txbxContent>
                      </wps:txbx>
                      <wps:bodyPr wrap="square" lIns="92075" tIns="46355" rIns="92075" bIns="46355" anchor="t">
                        <a:noAutofit/>
                      </wps:bodyPr>
                    </wps:wsp>
                  </a:graphicData>
                </a:graphic>
                <wp14:sizeRelH relativeFrom="margin">
                  <wp14:pctWidth>0</wp14:pctWidth>
                </wp14:sizeRelH>
              </wp:anchor>
            </w:drawing>
          </mc:Choice>
          <mc:Fallback>
            <w:pict>
              <v:shape w14:anchorId="65032BDE" id="Rámec29" o:spid="_x0000_s1039" type="#_x0000_t202" style="position:absolute;left:0;text-align:left;margin-left:60.5pt;margin-top:7.2pt;width:244.5pt;height:24pt;z-index:172;visibility:visible;mso-wrap-style:square;mso-width-percent:0;mso-wrap-distance-left:9.05pt;mso-wrap-distance-top:0;mso-wrap-distance-right:9.05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" o:allowincell="f" stroked="f">
                <v:textbox inset="7.25pt,3.65pt,7.25pt,3.65pt">
                  <w:txbxContent>
                    <w:p w14:paraId="100DBB5E" w14:textId="77777777" w:rsidR="004A0E1E" w:rsidRDefault="004A0E1E"/>
                  </w:txbxContent>
                </v:textbox>
              </v:shape>
            </w:pict>
          </mc:Fallback>
        </mc:AlternateContent>
      </w:r>
      <w:r w:rsidR="00215FDA">
        <w:rPr>
          <w:i/>
          <w:iCs/>
          <w:noProof/>
          <w:szCs w:val="24"/>
        </w:rPr>
        <w:drawing>
          <wp:inline distT="0" distB="0" distL="0" distR="0" wp14:anchorId="3B5851C1" wp14:editId="768D4245">
            <wp:extent cx="4651375" cy="2233930"/>
            <wp:effectExtent l="0" t="0" r="0" b="0"/>
            <wp:docPr id="100" name="Obrázek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Obrázek69"/>
                    <pic:cNvPicPr>
                      <a:picLocks noChangeAspect="1" noChangeArrowheads="1"/>
                    </pic:cNvPicPr>
                  </pic:nvPicPr>
                  <pic:blipFill>
                    <a:blip r:embed="rId62"/>
                    <a:srcRect l="-2" t="-3" r="-2" b="-3"/>
                    <a:stretch>
                      <a:fillRect/>
                    </a:stretch>
                  </pic:blipFill>
                  <pic:spPr bwMode="auto">
                    <a:xfrm>
                      <a:off x="0" y="0"/>
                      <a:ext cx="4656075" cy="2236187"/>
                    </a:xfrm>
                    <a:prstGeom prst="rect">
                      <a:avLst/>
                    </a:prstGeom>
                  </pic:spPr>
                </pic:pic>
              </a:graphicData>
            </a:graphic>
          </wp:inline>
        </w:drawing>
      </w:r>
    </w:p>
    <w:p w14:paraId="09F08041" w14:textId="77777777" w:rsidR="004A0E1E" w:rsidRDefault="00215FDA">
      <w:pPr>
        <w:spacing w:after="0"/>
        <w:ind w:left="5664" w:firstLine="708"/>
        <w:jc w:val="both"/>
        <w:rPr>
          <w:i/>
          <w:iCs/>
          <w:szCs w:val="24"/>
        </w:rPr>
      </w:pPr>
      <w:r>
        <w:rPr>
          <w:rFonts w:eastAsia="Times New Roman"/>
          <w:i/>
          <w:iCs/>
          <w:szCs w:val="24"/>
        </w:rPr>
        <w:t xml:space="preserve"> </w:t>
      </w:r>
      <w:r>
        <w:rPr>
          <w:i/>
          <w:iCs/>
          <w:sz w:val="22"/>
        </w:rPr>
        <w:t>Zdroj: vlastní tvorba</w:t>
      </w:r>
    </w:p>
    <w:p w14:paraId="1260FF21" w14:textId="77777777" w:rsidR="00700778" w:rsidRDefault="00700778">
      <w:pPr>
        <w:spacing w:after="0"/>
        <w:ind w:firstLine="708"/>
        <w:jc w:val="both"/>
        <w:rPr>
          <w:szCs w:val="24"/>
        </w:rPr>
      </w:pPr>
    </w:p>
    <w:p w14:paraId="6A7501CC" w14:textId="62B0FF79" w:rsidR="004A0E1E" w:rsidRDefault="00215FDA">
      <w:pPr>
        <w:spacing w:after="0"/>
        <w:ind w:firstLine="708"/>
        <w:jc w:val="both"/>
        <w:rPr>
          <w:szCs w:val="24"/>
        </w:rPr>
      </w:pPr>
      <w:r>
        <w:rPr>
          <w:szCs w:val="24"/>
        </w:rPr>
        <w:t xml:space="preserve">Z uvedeného grafu je patrné, že čerstvě vymačkaná zeleninová šťáva v pitném režimu zaostává. 1x týdně pijí tuto šťávu 5 chlapců (8,06 %) a 2 dívky (3,77 %). </w:t>
      </w:r>
      <w:r w:rsidR="008C34E3">
        <w:rPr>
          <w:szCs w:val="24"/>
        </w:rPr>
        <w:t xml:space="preserve">                </w:t>
      </w:r>
      <w:r>
        <w:rPr>
          <w:szCs w:val="24"/>
        </w:rPr>
        <w:t xml:space="preserve">Při odpovědi 2x týdně došlo ke shodě odpovědí, kdy zeleninovou šťávu pije 1 chlapec (1,61 %) a 1 dívka (1,89 %). 3x týdně odpověděl 1 chlapec (1,61 %) a žádné děvče. Odpověď 4x týdně, 5x týdně, 6x týdně a každý den nezapsal žádný respondent. Nejvyšší </w:t>
      </w:r>
      <w:r>
        <w:rPr>
          <w:szCs w:val="24"/>
        </w:rPr>
        <w:lastRenderedPageBreak/>
        <w:t xml:space="preserve">nárůst zaznamenala odpověď vůbec, kde se ukázalo, že zeleninovou šťávu nepije </w:t>
      </w:r>
      <w:r w:rsidR="008C34E3">
        <w:rPr>
          <w:szCs w:val="24"/>
        </w:rPr>
        <w:t xml:space="preserve">               </w:t>
      </w:r>
      <w:r>
        <w:rPr>
          <w:szCs w:val="24"/>
        </w:rPr>
        <w:t>48 chlapců (77,42 %) a 48 dívek (90,57 %). Příležitostně si tuto tekutinu dá 7 chlapců (11,29 %) a 2 dívky (3,77 %).</w:t>
      </w:r>
    </w:p>
    <w:p w14:paraId="25D2D431" w14:textId="02E97CD7" w:rsidR="004A0E1E" w:rsidRDefault="00215FDA">
      <w:pPr>
        <w:spacing w:after="0"/>
        <w:jc w:val="both"/>
        <w:rPr>
          <w:szCs w:val="24"/>
        </w:rPr>
      </w:pPr>
      <w:r>
        <w:rPr>
          <w:szCs w:val="24"/>
        </w:rPr>
        <w:tab/>
        <w:t xml:space="preserve">Dle výživového doporučení </w:t>
      </w:r>
      <w:r w:rsidR="009F582A">
        <w:rPr>
          <w:bCs/>
          <w:szCs w:val="24"/>
        </w:rPr>
        <w:t xml:space="preserve">(Společnost pro výživu, 2021) </w:t>
      </w:r>
      <w:r>
        <w:rPr>
          <w:szCs w:val="24"/>
        </w:rPr>
        <w:t>je tato tekutin ke konzumaci vhodná. Z grafu je ovšem vidět, že tuto tekutinu, až na pár jedinců, respondenti nevyhledávají.</w:t>
      </w:r>
    </w:p>
    <w:p w14:paraId="2423108D" w14:textId="77777777" w:rsidR="004A0E1E" w:rsidRDefault="004A0E1E">
      <w:pPr>
        <w:spacing w:after="0"/>
        <w:jc w:val="both"/>
        <w:rPr>
          <w:szCs w:val="24"/>
        </w:rPr>
      </w:pPr>
    </w:p>
    <w:p w14:paraId="703EC643" w14:textId="3FF941C5" w:rsidR="004A0E1E" w:rsidRDefault="00215FDA">
      <w:pPr>
        <w:spacing w:after="0"/>
        <w:jc w:val="both"/>
        <w:rPr>
          <w:i/>
          <w:iCs/>
          <w:szCs w:val="24"/>
        </w:rPr>
      </w:pPr>
      <w:r>
        <w:rPr>
          <w:i/>
          <w:iCs/>
          <w:szCs w:val="24"/>
        </w:rPr>
        <w:t xml:space="preserve">Tabulka č. </w:t>
      </w:r>
      <w:r w:rsidR="00F52820">
        <w:rPr>
          <w:i/>
          <w:iCs/>
          <w:szCs w:val="24"/>
        </w:rPr>
        <w:t>41</w:t>
      </w:r>
      <w:r>
        <w:rPr>
          <w:i/>
          <w:iCs/>
          <w:szCs w:val="24"/>
        </w:rPr>
        <w:t>: Příjem smoothie</w:t>
      </w:r>
    </w:p>
    <w:p w14:paraId="3348FEC3" w14:textId="77777777" w:rsidR="004A0E1E" w:rsidRDefault="00215FDA">
      <w:pPr>
        <w:spacing w:after="0"/>
        <w:jc w:val="both"/>
        <w:rPr>
          <w:i/>
          <w:iCs/>
          <w:szCs w:val="24"/>
        </w:rPr>
      </w:pPr>
      <w:r>
        <w:rPr>
          <w:i/>
          <w:iCs/>
          <w:noProof/>
          <w:szCs w:val="24"/>
        </w:rPr>
        <w:drawing>
          <wp:inline distT="0" distB="0" distL="0" distR="0" wp14:anchorId="0FB568E5" wp14:editId="74EDE561">
            <wp:extent cx="5062220" cy="1624330"/>
            <wp:effectExtent l="0" t="0" r="5080" b="0"/>
            <wp:docPr id="102" name="Obrázek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Obrázek70"/>
                    <pic:cNvPicPr>
                      <a:picLocks noChangeAspect="1" noChangeArrowheads="1"/>
                    </pic:cNvPicPr>
                  </pic:nvPicPr>
                  <pic:blipFill>
                    <a:blip r:embed="rId63"/>
                    <a:srcRect l="-6" t="-16" r="-6" b="-16"/>
                    <a:stretch>
                      <a:fillRect/>
                    </a:stretch>
                  </pic:blipFill>
                  <pic:spPr bwMode="auto">
                    <a:xfrm>
                      <a:off x="0" y="0"/>
                      <a:ext cx="5067694" cy="1626086"/>
                    </a:xfrm>
                    <a:prstGeom prst="rect">
                      <a:avLst/>
                    </a:prstGeom>
                  </pic:spPr>
                </pic:pic>
              </a:graphicData>
            </a:graphic>
          </wp:inline>
        </w:drawing>
      </w:r>
    </w:p>
    <w:p w14:paraId="12625396" w14:textId="77777777" w:rsidR="004A0E1E" w:rsidRDefault="00215FDA">
      <w:pPr>
        <w:spacing w:after="0"/>
        <w:ind w:left="5664" w:firstLine="708"/>
        <w:jc w:val="left"/>
        <w:rPr>
          <w:bCs/>
          <w:i/>
          <w:iCs/>
          <w:szCs w:val="24"/>
        </w:rPr>
      </w:pPr>
      <w:r>
        <w:rPr>
          <w:rFonts w:eastAsia="Times New Roman"/>
          <w:i/>
          <w:iCs/>
          <w:szCs w:val="24"/>
        </w:rPr>
        <w:t xml:space="preserve"> </w:t>
      </w:r>
      <w:r>
        <w:rPr>
          <w:i/>
          <w:iCs/>
          <w:sz w:val="22"/>
        </w:rPr>
        <w:t>Zdroj: vlastní tvorba</w:t>
      </w:r>
    </w:p>
    <w:p w14:paraId="5B8A823A" w14:textId="77777777" w:rsidR="00700778" w:rsidRDefault="00700778">
      <w:pPr>
        <w:spacing w:after="0"/>
        <w:ind w:firstLine="708"/>
        <w:jc w:val="both"/>
        <w:rPr>
          <w:szCs w:val="24"/>
        </w:rPr>
      </w:pPr>
    </w:p>
    <w:p w14:paraId="2E5381AA" w14:textId="493043BD" w:rsidR="004A0E1E" w:rsidRDefault="00215FDA">
      <w:pPr>
        <w:spacing w:after="0"/>
        <w:ind w:firstLine="708"/>
        <w:jc w:val="both"/>
        <w:rPr>
          <w:szCs w:val="24"/>
        </w:rPr>
      </w:pPr>
      <w:r>
        <w:rPr>
          <w:szCs w:val="24"/>
        </w:rPr>
        <w:t xml:space="preserve">Z </w:t>
      </w:r>
      <w:r w:rsidR="00E727FA">
        <w:rPr>
          <w:szCs w:val="24"/>
        </w:rPr>
        <w:t>tabulky</w:t>
      </w:r>
      <w:r>
        <w:rPr>
          <w:szCs w:val="24"/>
        </w:rPr>
        <w:t xml:space="preserve"> je patrné, že smoothie 1x týdně pije shodně 8 chlapců (12,90 %)</w:t>
      </w:r>
      <w:r w:rsidR="008C34E3">
        <w:rPr>
          <w:szCs w:val="24"/>
        </w:rPr>
        <w:t xml:space="preserve"> </w:t>
      </w:r>
      <w:r w:rsidR="00C31478">
        <w:rPr>
          <w:szCs w:val="24"/>
        </w:rPr>
        <w:br/>
      </w:r>
      <w:r>
        <w:rPr>
          <w:szCs w:val="24"/>
        </w:rPr>
        <w:t xml:space="preserve">a 8 dívek (15,09 %). Odpověď 2x týdně zodpovědělo 6 chlapců (9,68 %) a 6 dívek (11,32 %). 3x týdně pijí smoothie 2 chlapci (3,23 %) a 2 dívky (3,77 %). Odpověď </w:t>
      </w:r>
      <w:r w:rsidR="008C34E3">
        <w:rPr>
          <w:szCs w:val="24"/>
        </w:rPr>
        <w:t xml:space="preserve">            </w:t>
      </w:r>
      <w:r>
        <w:rPr>
          <w:szCs w:val="24"/>
        </w:rPr>
        <w:t>4x týdně zapsal 1 chlapec (1,61 %) a 2 dívky (3,77 %). Při odpovědi 5x týdně došlo ke shodě, kdy smoothie pije 1 chlapec (1,61 %) a 1 dívka (1,89 %). 6x týdně nepije smoothie nikdo. Z chlapců každý den smoothie nepije žádný a z dívek 1 (1,89 %). Odpověď vůbec zaznamenalo nejvyšší nárůst s odpověďmi 24 chlapců (38,71 %)</w:t>
      </w:r>
      <w:r w:rsidR="008C34E3">
        <w:rPr>
          <w:szCs w:val="24"/>
        </w:rPr>
        <w:t xml:space="preserve"> </w:t>
      </w:r>
      <w:r>
        <w:rPr>
          <w:szCs w:val="24"/>
        </w:rPr>
        <w:t>a 21 dívek (39,62 %). Příležitostně smoothie vypije 20 chlapců (32,26 %) a 12 dívek (22,64 %).</w:t>
      </w:r>
    </w:p>
    <w:p w14:paraId="54A21074" w14:textId="77777777" w:rsidR="004A0E1E" w:rsidRDefault="00215FDA">
      <w:pPr>
        <w:spacing w:after="0"/>
        <w:jc w:val="both"/>
        <w:rPr>
          <w:szCs w:val="24"/>
        </w:rPr>
      </w:pPr>
      <w:r>
        <w:rPr>
          <w:szCs w:val="24"/>
        </w:rPr>
        <w:tab/>
        <w:t>Smoothie lze konzumovat pouze bez přidání cukru. Průměrně smoothie týdně konzumuje 29,03 % chlapců a 37,73 % dívek.</w:t>
      </w:r>
    </w:p>
    <w:p w14:paraId="685E06BC" w14:textId="6E8A481E" w:rsidR="004A0E1E" w:rsidRDefault="004A0E1E">
      <w:pPr>
        <w:spacing w:after="0"/>
        <w:jc w:val="both"/>
        <w:rPr>
          <w:szCs w:val="24"/>
        </w:rPr>
      </w:pPr>
    </w:p>
    <w:p w14:paraId="3DC0ACE3" w14:textId="77777777" w:rsidR="009F582A" w:rsidRDefault="009F582A">
      <w:pPr>
        <w:spacing w:after="0"/>
        <w:jc w:val="both"/>
        <w:rPr>
          <w:i/>
          <w:iCs/>
          <w:szCs w:val="24"/>
        </w:rPr>
      </w:pPr>
    </w:p>
    <w:p w14:paraId="7E6A7E9C" w14:textId="77777777" w:rsidR="009F582A" w:rsidRDefault="009F582A">
      <w:pPr>
        <w:spacing w:after="0"/>
        <w:jc w:val="both"/>
        <w:rPr>
          <w:i/>
          <w:iCs/>
          <w:szCs w:val="24"/>
        </w:rPr>
      </w:pPr>
    </w:p>
    <w:p w14:paraId="3F1D3E92" w14:textId="5BA397E1" w:rsidR="009F582A" w:rsidRDefault="009F582A">
      <w:pPr>
        <w:spacing w:after="0"/>
        <w:jc w:val="both"/>
        <w:rPr>
          <w:i/>
          <w:iCs/>
          <w:szCs w:val="24"/>
        </w:rPr>
      </w:pPr>
    </w:p>
    <w:p w14:paraId="2E0673FF" w14:textId="77777777" w:rsidR="00C31478" w:rsidRDefault="00C31478">
      <w:pPr>
        <w:spacing w:after="0"/>
        <w:jc w:val="both"/>
        <w:rPr>
          <w:i/>
          <w:iCs/>
          <w:szCs w:val="24"/>
        </w:rPr>
      </w:pPr>
    </w:p>
    <w:p w14:paraId="071AD2C8" w14:textId="77777777" w:rsidR="009F582A" w:rsidRDefault="009F582A">
      <w:pPr>
        <w:spacing w:after="0"/>
        <w:jc w:val="both"/>
        <w:rPr>
          <w:i/>
          <w:iCs/>
          <w:szCs w:val="24"/>
        </w:rPr>
      </w:pPr>
    </w:p>
    <w:p w14:paraId="7A3536E8" w14:textId="03152A68" w:rsidR="004A0E1E" w:rsidRDefault="00CA5431">
      <w:pPr>
        <w:spacing w:after="0"/>
        <w:jc w:val="both"/>
        <w:rPr>
          <w:i/>
          <w:iCs/>
          <w:szCs w:val="24"/>
        </w:rPr>
      </w:pPr>
      <w:r>
        <w:rPr>
          <w:i/>
          <w:iCs/>
          <w:szCs w:val="24"/>
        </w:rPr>
        <w:lastRenderedPageBreak/>
        <w:t>T</w:t>
      </w:r>
      <w:r w:rsidR="00215FDA">
        <w:rPr>
          <w:i/>
          <w:iCs/>
          <w:szCs w:val="24"/>
        </w:rPr>
        <w:t>abulka č. 4</w:t>
      </w:r>
      <w:r w:rsidR="00F52820">
        <w:rPr>
          <w:i/>
          <w:iCs/>
          <w:szCs w:val="24"/>
        </w:rPr>
        <w:t>2</w:t>
      </w:r>
      <w:r w:rsidR="00215FDA">
        <w:rPr>
          <w:i/>
          <w:iCs/>
          <w:szCs w:val="24"/>
        </w:rPr>
        <w:t>: Příjem mléka</w:t>
      </w:r>
    </w:p>
    <w:p w14:paraId="66884F99" w14:textId="77777777" w:rsidR="004A0E1E" w:rsidRDefault="00215FDA">
      <w:pPr>
        <w:spacing w:after="0"/>
        <w:jc w:val="both"/>
        <w:rPr>
          <w:i/>
          <w:iCs/>
          <w:szCs w:val="24"/>
        </w:rPr>
      </w:pPr>
      <w:r>
        <w:rPr>
          <w:i/>
          <w:iCs/>
          <w:noProof/>
          <w:szCs w:val="24"/>
        </w:rPr>
        <w:drawing>
          <wp:inline distT="0" distB="0" distL="0" distR="0" wp14:anchorId="222631E5" wp14:editId="1F4AB305">
            <wp:extent cx="5052695" cy="1681480"/>
            <wp:effectExtent l="0" t="0" r="0" b="0"/>
            <wp:docPr id="105" name="Obrázek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Obrázek72"/>
                    <pic:cNvPicPr>
                      <a:picLocks noChangeAspect="1" noChangeArrowheads="1"/>
                    </pic:cNvPicPr>
                  </pic:nvPicPr>
                  <pic:blipFill>
                    <a:blip r:embed="rId64"/>
                    <a:srcRect l="-6" t="-16" r="-6" b="-16"/>
                    <a:stretch>
                      <a:fillRect/>
                    </a:stretch>
                  </pic:blipFill>
                  <pic:spPr bwMode="auto">
                    <a:xfrm>
                      <a:off x="0" y="0"/>
                      <a:ext cx="5066839" cy="1686187"/>
                    </a:xfrm>
                    <a:prstGeom prst="rect">
                      <a:avLst/>
                    </a:prstGeom>
                  </pic:spPr>
                </pic:pic>
              </a:graphicData>
            </a:graphic>
          </wp:inline>
        </w:drawing>
      </w:r>
    </w:p>
    <w:p w14:paraId="1662A163" w14:textId="77777777" w:rsidR="004A0E1E" w:rsidRDefault="00215FDA">
      <w:pPr>
        <w:spacing w:after="0"/>
        <w:ind w:left="5664" w:firstLine="708"/>
        <w:jc w:val="left"/>
        <w:rPr>
          <w:bCs/>
          <w:i/>
          <w:iCs/>
          <w:szCs w:val="24"/>
        </w:rPr>
      </w:pPr>
      <w:r>
        <w:rPr>
          <w:rFonts w:eastAsia="Times New Roman"/>
          <w:i/>
          <w:iCs/>
          <w:szCs w:val="24"/>
        </w:rPr>
        <w:t xml:space="preserve"> </w:t>
      </w:r>
      <w:r>
        <w:rPr>
          <w:i/>
          <w:iCs/>
          <w:sz w:val="22"/>
        </w:rPr>
        <w:t>Zdroj: vlastní tvorba</w:t>
      </w:r>
    </w:p>
    <w:p w14:paraId="0754C139" w14:textId="77777777" w:rsidR="00436BD4" w:rsidRDefault="00436BD4">
      <w:pPr>
        <w:spacing w:after="0"/>
        <w:jc w:val="both"/>
        <w:rPr>
          <w:i/>
          <w:iCs/>
          <w:szCs w:val="24"/>
        </w:rPr>
      </w:pPr>
    </w:p>
    <w:p w14:paraId="60D60FA8" w14:textId="767DA7BC" w:rsidR="004A0E1E" w:rsidRDefault="00215FDA">
      <w:pPr>
        <w:spacing w:after="0"/>
        <w:jc w:val="both"/>
        <w:rPr>
          <w:i/>
          <w:iCs/>
          <w:szCs w:val="24"/>
        </w:rPr>
      </w:pPr>
      <w:r>
        <w:rPr>
          <w:i/>
          <w:iCs/>
          <w:szCs w:val="24"/>
        </w:rPr>
        <w:t xml:space="preserve">Graf č. </w:t>
      </w:r>
      <w:r w:rsidR="00100698">
        <w:rPr>
          <w:i/>
          <w:iCs/>
          <w:szCs w:val="24"/>
        </w:rPr>
        <w:t>16</w:t>
      </w:r>
      <w:r>
        <w:rPr>
          <w:i/>
          <w:iCs/>
          <w:szCs w:val="24"/>
        </w:rPr>
        <w:t>: Příjem mléka</w:t>
      </w:r>
    </w:p>
    <w:p w14:paraId="0F237ED2" w14:textId="77777777" w:rsidR="004A0E1E" w:rsidRDefault="00215FDA">
      <w:pPr>
        <w:spacing w:after="0"/>
        <w:jc w:val="both"/>
        <w:rPr>
          <w:i/>
          <w:iCs/>
          <w:szCs w:val="24"/>
        </w:rPr>
      </w:pPr>
      <w:r>
        <w:rPr>
          <w:i/>
          <w:iCs/>
          <w:noProof/>
          <w:szCs w:val="24"/>
        </w:rPr>
        <w:drawing>
          <wp:inline distT="0" distB="0" distL="0" distR="0" wp14:anchorId="07D3F519" wp14:editId="0946CAC6">
            <wp:extent cx="4618990" cy="2233930"/>
            <wp:effectExtent l="0" t="0" r="0" b="0"/>
            <wp:docPr id="106" name="Obrázek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Obrázek73"/>
                    <pic:cNvPicPr>
                      <a:picLocks noChangeAspect="1" noChangeArrowheads="1"/>
                    </pic:cNvPicPr>
                  </pic:nvPicPr>
                  <pic:blipFill>
                    <a:blip r:embed="rId65"/>
                    <a:srcRect l="-2" t="-3" r="-2" b="-3"/>
                    <a:stretch>
                      <a:fillRect/>
                    </a:stretch>
                  </pic:blipFill>
                  <pic:spPr bwMode="auto">
                    <a:xfrm>
                      <a:off x="0" y="0"/>
                      <a:ext cx="4631727" cy="2240090"/>
                    </a:xfrm>
                    <a:prstGeom prst="rect">
                      <a:avLst/>
                    </a:prstGeom>
                  </pic:spPr>
                </pic:pic>
              </a:graphicData>
            </a:graphic>
          </wp:inline>
        </w:drawing>
      </w:r>
      <w:r>
        <w:rPr>
          <w:noProof/>
        </w:rPr>
        <mc:AlternateContent>
          <mc:Choice Requires="wps">
            <w:drawing>
              <wp:anchor distT="0" distB="0" distL="114935" distR="114935" simplePos="0" relativeHeight="174" behindDoc="0" locked="0" layoutInCell="0" allowOverlap="1" wp14:anchorId="4CEF6B26" wp14:editId="17EE60FB">
                <wp:simplePos x="0" y="0"/>
                <wp:positionH relativeFrom="column">
                  <wp:posOffset>1616075</wp:posOffset>
                </wp:positionH>
                <wp:positionV relativeFrom="paragraph">
                  <wp:posOffset>81280</wp:posOffset>
                </wp:positionV>
                <wp:extent cx="1609725" cy="304800"/>
                <wp:effectExtent l="0" t="0" r="0" b="0"/>
                <wp:wrapNone/>
                <wp:docPr id="107" name="Rámec31"/>
                <wp:cNvGraphicFramePr/>
                <a:graphic xmlns:a="http://schemas.openxmlformats.org/drawingml/2006/main">
                  <a:graphicData uri="http://schemas.microsoft.com/office/word/2010/wordprocessingShape">
                    <wps:wsp>
                      <wps:cNvSpPr txBox="1"/>
                      <wps:spPr>
                        <a:xfrm>
                          <a:off x="0" y="0"/>
                          <a:ext cx="1609725" cy="304800"/>
                        </a:xfrm>
                        <a:prstGeom prst="rect">
                          <a:avLst/>
                        </a:prstGeom>
                        <a:solidFill>
                          <a:srgbClr val="FFFFFF"/>
                        </a:solidFill>
                      </wps:spPr>
                      <wps:txbx>
                        <w:txbxContent>
                          <w:p w14:paraId="175EC092" w14:textId="77777777" w:rsidR="004A0E1E" w:rsidRDefault="004A0E1E"/>
                        </w:txbxContent>
                      </wps:txbx>
                      <wps:bodyPr lIns="92075" tIns="46355" rIns="92075" bIns="46355" anchor="t">
                        <a:noAutofit/>
                      </wps:bodyPr>
                    </wps:wsp>
                  </a:graphicData>
                </a:graphic>
              </wp:anchor>
            </w:drawing>
          </mc:Choice>
          <mc:Fallback>
            <w:pict>
              <v:shape w14:anchorId="4CEF6B26" id="Rámec31" o:spid="_x0000_s1040" type="#_x0000_t202" style="position:absolute;left:0;text-align:left;margin-left:127.25pt;margin-top:6.4pt;width:126.75pt;height:24pt;z-index:17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" o:allowincell="f" stroked="f">
                <v:textbox inset="7.25pt,3.65pt,7.25pt,3.65pt">
                  <w:txbxContent>
                    <w:p w14:paraId="175EC092" w14:textId="77777777" w:rsidR="004A0E1E" w:rsidRDefault="004A0E1E"/>
                  </w:txbxContent>
                </v:textbox>
              </v:shape>
            </w:pict>
          </mc:Fallback>
        </mc:AlternateContent>
      </w:r>
    </w:p>
    <w:p w14:paraId="5FC4E925" w14:textId="77777777" w:rsidR="004A0E1E" w:rsidRDefault="00215FDA">
      <w:pPr>
        <w:spacing w:after="0"/>
        <w:ind w:left="5664" w:firstLine="708"/>
        <w:jc w:val="both"/>
        <w:rPr>
          <w:i/>
          <w:iCs/>
          <w:sz w:val="22"/>
        </w:rPr>
      </w:pPr>
      <w:r>
        <w:rPr>
          <w:rFonts w:eastAsia="Times New Roman"/>
          <w:i/>
          <w:iCs/>
          <w:sz w:val="22"/>
        </w:rPr>
        <w:t xml:space="preserve"> </w:t>
      </w:r>
      <w:r>
        <w:rPr>
          <w:i/>
          <w:iCs/>
          <w:sz w:val="22"/>
        </w:rPr>
        <w:t>Zdroj: vlastní tvorba</w:t>
      </w:r>
    </w:p>
    <w:p w14:paraId="46DF51CC" w14:textId="77777777" w:rsidR="00700778" w:rsidRDefault="00700778">
      <w:pPr>
        <w:spacing w:after="0"/>
        <w:ind w:firstLine="708"/>
        <w:jc w:val="both"/>
        <w:rPr>
          <w:szCs w:val="24"/>
        </w:rPr>
      </w:pPr>
    </w:p>
    <w:p w14:paraId="20312CC0" w14:textId="6BB2D697" w:rsidR="004A0E1E" w:rsidRDefault="00215FDA">
      <w:pPr>
        <w:spacing w:after="0"/>
        <w:ind w:firstLine="708"/>
        <w:jc w:val="both"/>
        <w:rPr>
          <w:i/>
          <w:iCs/>
          <w:szCs w:val="24"/>
        </w:rPr>
      </w:pPr>
      <w:r>
        <w:rPr>
          <w:szCs w:val="24"/>
        </w:rPr>
        <w:t>Z uvedeného grafu je patrné, že mléko 1x týdně pije 11 chlapců (17,74 %), kdy nastal nejvyšší nárůst a 8 dívek (15,09 %). Odpověď 2x týdně zodpovědělo 6 chlapců (9,68 %) a 7 dívek (13,21 %). 3x týdně pije mléko 10 chlapců (16,13 %) a 8 dívek (15,09 %). Odpověď 4x týdně zapsalo 8 chlapců (12,90 %) a 5 dívek (9,43 %). 5x týdně pije mléko 7 chlapců (11,29 %) a 6 dívek (11,32 %). Odpověď 6x týdně zapsali 2 chlapci (3,23 %) a 3 dívky (5,66 %). Každý den zaznamenalo 8 chlapců (12,90 %) a 6 dívek (11,32 %). Vůbec mléko nepije 8 chlapců (12,90 %) a 9 dívek (16,98 %). Příležitostné pití mléka zapsali 2 chlapci (3,23 %) a 1 dívka (1,89 %).</w:t>
      </w:r>
    </w:p>
    <w:p w14:paraId="198E8257" w14:textId="4E8D61BD" w:rsidR="004A0E1E" w:rsidRDefault="00215FDA">
      <w:pPr>
        <w:spacing w:after="0"/>
        <w:jc w:val="both"/>
        <w:rPr>
          <w:szCs w:val="24"/>
        </w:rPr>
      </w:pPr>
      <w:r>
        <w:rPr>
          <w:szCs w:val="24"/>
        </w:rPr>
        <w:tab/>
        <w:t>Mléko společně s mléčnými výrobky by měly být, dle doporučení</w:t>
      </w:r>
      <w:r w:rsidR="009F582A">
        <w:rPr>
          <w:szCs w:val="24"/>
        </w:rPr>
        <w:t xml:space="preserve"> </w:t>
      </w:r>
      <w:r w:rsidR="009F582A">
        <w:rPr>
          <w:bCs/>
          <w:szCs w:val="24"/>
        </w:rPr>
        <w:t>(Společnost pro výživu, 2021)</w:t>
      </w:r>
      <w:r>
        <w:rPr>
          <w:szCs w:val="24"/>
        </w:rPr>
        <w:t>, konzumovány denně ve 2-3 porcích. Z grafu vyplývá, že každodenní konzumaci dodržuje pouze asi jedna osmina respondentů.</w:t>
      </w:r>
    </w:p>
    <w:p w14:paraId="0DA2CC48" w14:textId="05C557D5" w:rsidR="004A0E1E" w:rsidRDefault="00215FDA">
      <w:pPr>
        <w:spacing w:after="0"/>
        <w:jc w:val="both"/>
        <w:rPr>
          <w:i/>
          <w:iCs/>
          <w:szCs w:val="24"/>
        </w:rPr>
      </w:pPr>
      <w:r>
        <w:rPr>
          <w:i/>
          <w:iCs/>
          <w:szCs w:val="24"/>
        </w:rPr>
        <w:lastRenderedPageBreak/>
        <w:t>Tabulka č. 4</w:t>
      </w:r>
      <w:r w:rsidR="00F52820">
        <w:rPr>
          <w:i/>
          <w:iCs/>
          <w:szCs w:val="24"/>
        </w:rPr>
        <w:t>3</w:t>
      </w:r>
      <w:r>
        <w:rPr>
          <w:i/>
          <w:iCs/>
          <w:szCs w:val="24"/>
        </w:rPr>
        <w:t>: Příjem ovocných čajů</w:t>
      </w:r>
    </w:p>
    <w:p w14:paraId="3983A938" w14:textId="77777777" w:rsidR="004A0E1E" w:rsidRDefault="00215FDA">
      <w:pPr>
        <w:spacing w:after="0"/>
        <w:jc w:val="both"/>
        <w:rPr>
          <w:i/>
          <w:iCs/>
          <w:szCs w:val="24"/>
        </w:rPr>
      </w:pPr>
      <w:r>
        <w:rPr>
          <w:i/>
          <w:iCs/>
          <w:noProof/>
          <w:szCs w:val="24"/>
        </w:rPr>
        <w:drawing>
          <wp:inline distT="0" distB="0" distL="0" distR="0" wp14:anchorId="2F0B3E4C" wp14:editId="6CB5A706">
            <wp:extent cx="5052695" cy="1681480"/>
            <wp:effectExtent l="0" t="0" r="0" b="0"/>
            <wp:docPr id="108" name="Obrázek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Obrázek74"/>
                    <pic:cNvPicPr>
                      <a:picLocks noChangeAspect="1" noChangeArrowheads="1"/>
                    </pic:cNvPicPr>
                  </pic:nvPicPr>
                  <pic:blipFill>
                    <a:blip r:embed="rId66"/>
                    <a:srcRect l="-6" t="-16" r="-6" b="-16"/>
                    <a:stretch>
                      <a:fillRect/>
                    </a:stretch>
                  </pic:blipFill>
                  <pic:spPr bwMode="auto">
                    <a:xfrm>
                      <a:off x="0" y="0"/>
                      <a:ext cx="5061771" cy="1684500"/>
                    </a:xfrm>
                    <a:prstGeom prst="rect">
                      <a:avLst/>
                    </a:prstGeom>
                  </pic:spPr>
                </pic:pic>
              </a:graphicData>
            </a:graphic>
          </wp:inline>
        </w:drawing>
      </w:r>
    </w:p>
    <w:p w14:paraId="0AFF92A1" w14:textId="77777777" w:rsidR="004A0E1E" w:rsidRDefault="00215FDA">
      <w:pPr>
        <w:spacing w:after="0"/>
        <w:ind w:left="5664" w:firstLine="708"/>
        <w:jc w:val="left"/>
        <w:rPr>
          <w:bCs/>
          <w:i/>
          <w:iCs/>
          <w:sz w:val="22"/>
        </w:rPr>
      </w:pPr>
      <w:r>
        <w:rPr>
          <w:rFonts w:eastAsia="Times New Roman"/>
          <w:i/>
          <w:iCs/>
          <w:sz w:val="22"/>
        </w:rPr>
        <w:t xml:space="preserve"> </w:t>
      </w:r>
      <w:r>
        <w:rPr>
          <w:i/>
          <w:iCs/>
          <w:sz w:val="22"/>
        </w:rPr>
        <w:t>Zdroj: vlastní tvorba</w:t>
      </w:r>
    </w:p>
    <w:p w14:paraId="5CEBCBBE" w14:textId="77777777" w:rsidR="00700778" w:rsidRDefault="00700778">
      <w:pPr>
        <w:spacing w:after="0"/>
        <w:ind w:firstLine="708"/>
        <w:jc w:val="both"/>
        <w:rPr>
          <w:szCs w:val="24"/>
        </w:rPr>
      </w:pPr>
    </w:p>
    <w:p w14:paraId="22368486" w14:textId="753A8C42" w:rsidR="004A0E1E" w:rsidRDefault="00215FDA">
      <w:pPr>
        <w:spacing w:after="0"/>
        <w:ind w:firstLine="708"/>
        <w:jc w:val="both"/>
        <w:rPr>
          <w:szCs w:val="24"/>
        </w:rPr>
      </w:pPr>
      <w:r>
        <w:rPr>
          <w:szCs w:val="24"/>
        </w:rPr>
        <w:t xml:space="preserve">Z </w:t>
      </w:r>
      <w:r w:rsidR="00E727FA">
        <w:rPr>
          <w:szCs w:val="24"/>
        </w:rPr>
        <w:t>tabulky</w:t>
      </w:r>
      <w:r>
        <w:rPr>
          <w:szCs w:val="24"/>
        </w:rPr>
        <w:t xml:space="preserve"> je patrné, že ovocný čaj pije 1x týdně 12 chlapců (19,35 %) a 9 dívek (16,98 %). Odpověď 2x týdně zodpovědělo 5 chlapců (8,06 %) a 3 dívky (5,66 %). </w:t>
      </w:r>
      <w:r w:rsidR="008C34E3">
        <w:rPr>
          <w:szCs w:val="24"/>
        </w:rPr>
        <w:t xml:space="preserve">             </w:t>
      </w:r>
      <w:r>
        <w:rPr>
          <w:szCs w:val="24"/>
        </w:rPr>
        <w:t>3x týdně pije ovocný čaj 13 chlapců (20,97 %) a 8 dívek (15,09 %). Odpověď 4x týdně zapsalo 9 chlapců (14,52 %) a 6 dívek (11,32 %). Při odpovědi 5x týdně došlo ke shodě, kdy ovocný čaj pijí 4 chlapci (6,45 %) i 4 dívky (7,55 %). Pro odpověď 6x týdně je opět shoda v počtu 3 chlapci (4,84 %) a 3 dívky (5,66 %). 5 chlapců (8,06 %) každý den pije ovocný čaj, kdežto dívek 11 (20,75 %). Odpověď vůbec zaznamenalo shodu 6 chlapců (9,68 %) a 6 dívek (11,32 %). Příležitostně ovocný čaj pije 5 chlapců (8,06 %) a 3 dívky (5,66 %). Čaj byl neslazen, což bylo podotknuto před vyplněním dotazníků.</w:t>
      </w:r>
    </w:p>
    <w:p w14:paraId="2086C932" w14:textId="30B2353D" w:rsidR="004A0E1E" w:rsidRDefault="00215FDA">
      <w:pPr>
        <w:spacing w:after="0"/>
        <w:jc w:val="both"/>
        <w:rPr>
          <w:szCs w:val="24"/>
        </w:rPr>
      </w:pPr>
      <w:r>
        <w:rPr>
          <w:i/>
          <w:iCs/>
          <w:szCs w:val="24"/>
        </w:rPr>
        <w:tab/>
      </w:r>
      <w:r>
        <w:rPr>
          <w:szCs w:val="24"/>
        </w:rPr>
        <w:t xml:space="preserve">Ovocný čaj je vhodný </w:t>
      </w:r>
      <w:r w:rsidR="009F582A">
        <w:rPr>
          <w:bCs/>
          <w:szCs w:val="24"/>
        </w:rPr>
        <w:t xml:space="preserve">(Společnost pro výživu, 2021) </w:t>
      </w:r>
      <w:r>
        <w:rPr>
          <w:szCs w:val="24"/>
        </w:rPr>
        <w:t xml:space="preserve">ke konzumaci pouze </w:t>
      </w:r>
      <w:r w:rsidR="008C34E3">
        <w:rPr>
          <w:szCs w:val="24"/>
        </w:rPr>
        <w:t xml:space="preserve">              </w:t>
      </w:r>
      <w:r>
        <w:rPr>
          <w:szCs w:val="24"/>
        </w:rPr>
        <w:t>za předpokladu absence cukru. Z grafu lze pozorovat, že ovocný čaj je oblíbenou tekutinou.</w:t>
      </w:r>
    </w:p>
    <w:p w14:paraId="2F49417C" w14:textId="77777777" w:rsidR="00CA5431" w:rsidRDefault="00CA5431">
      <w:pPr>
        <w:spacing w:after="0"/>
        <w:jc w:val="both"/>
        <w:rPr>
          <w:i/>
          <w:iCs/>
          <w:szCs w:val="24"/>
        </w:rPr>
      </w:pPr>
    </w:p>
    <w:p w14:paraId="763BC941" w14:textId="3AE6C509" w:rsidR="004A0E1E" w:rsidRDefault="00215FDA">
      <w:pPr>
        <w:spacing w:after="0"/>
        <w:jc w:val="both"/>
        <w:rPr>
          <w:i/>
          <w:iCs/>
          <w:szCs w:val="24"/>
        </w:rPr>
      </w:pPr>
      <w:r>
        <w:rPr>
          <w:i/>
          <w:iCs/>
          <w:szCs w:val="24"/>
        </w:rPr>
        <w:t>Tabulka č. 4</w:t>
      </w:r>
      <w:r w:rsidR="00F52820">
        <w:rPr>
          <w:i/>
          <w:iCs/>
          <w:szCs w:val="24"/>
        </w:rPr>
        <w:t>4</w:t>
      </w:r>
      <w:r>
        <w:rPr>
          <w:i/>
          <w:iCs/>
          <w:szCs w:val="24"/>
        </w:rPr>
        <w:t>: Příjem bylinných čajů</w:t>
      </w:r>
    </w:p>
    <w:p w14:paraId="6EA4ABBC" w14:textId="77777777" w:rsidR="004A0E1E" w:rsidRDefault="00215FDA">
      <w:pPr>
        <w:spacing w:after="0"/>
        <w:jc w:val="both"/>
        <w:rPr>
          <w:i/>
          <w:iCs/>
          <w:szCs w:val="24"/>
        </w:rPr>
      </w:pPr>
      <w:r>
        <w:rPr>
          <w:i/>
          <w:iCs/>
          <w:noProof/>
          <w:szCs w:val="24"/>
        </w:rPr>
        <w:drawing>
          <wp:inline distT="0" distB="0" distL="0" distR="0" wp14:anchorId="5001B4DC" wp14:editId="61BFB766">
            <wp:extent cx="5037455" cy="1700530"/>
            <wp:effectExtent l="0" t="0" r="0" b="0"/>
            <wp:docPr id="111" name="Obrázek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Obrázek76"/>
                    <pic:cNvPicPr>
                      <a:picLocks noChangeAspect="1" noChangeArrowheads="1"/>
                    </pic:cNvPicPr>
                  </pic:nvPicPr>
                  <pic:blipFill>
                    <a:blip r:embed="rId67"/>
                    <a:srcRect l="-6" t="-16" r="-6" b="-16"/>
                    <a:stretch>
                      <a:fillRect/>
                    </a:stretch>
                  </pic:blipFill>
                  <pic:spPr bwMode="auto">
                    <a:xfrm>
                      <a:off x="0" y="0"/>
                      <a:ext cx="5061107" cy="1708514"/>
                    </a:xfrm>
                    <a:prstGeom prst="rect">
                      <a:avLst/>
                    </a:prstGeom>
                  </pic:spPr>
                </pic:pic>
              </a:graphicData>
            </a:graphic>
          </wp:inline>
        </w:drawing>
      </w:r>
    </w:p>
    <w:p w14:paraId="3E5D4581" w14:textId="77777777" w:rsidR="004A0E1E" w:rsidRDefault="00215FDA">
      <w:pPr>
        <w:spacing w:after="0"/>
        <w:ind w:left="5664" w:firstLine="708"/>
        <w:jc w:val="left"/>
        <w:rPr>
          <w:bCs/>
          <w:i/>
          <w:iCs/>
          <w:szCs w:val="24"/>
        </w:rPr>
      </w:pPr>
      <w:r>
        <w:rPr>
          <w:rFonts w:eastAsia="Times New Roman"/>
          <w:i/>
          <w:iCs/>
          <w:szCs w:val="24"/>
        </w:rPr>
        <w:t xml:space="preserve"> </w:t>
      </w:r>
      <w:r>
        <w:rPr>
          <w:i/>
          <w:iCs/>
          <w:sz w:val="22"/>
        </w:rPr>
        <w:t>Zdroj: vlastní tvorba</w:t>
      </w:r>
    </w:p>
    <w:p w14:paraId="034FD928" w14:textId="77777777" w:rsidR="00E727FA" w:rsidRDefault="00E727FA">
      <w:pPr>
        <w:spacing w:after="0"/>
        <w:jc w:val="both"/>
        <w:rPr>
          <w:i/>
          <w:iCs/>
          <w:szCs w:val="24"/>
        </w:rPr>
      </w:pPr>
    </w:p>
    <w:p w14:paraId="1B404998" w14:textId="52232C19" w:rsidR="004A0E1E" w:rsidRDefault="00215FDA">
      <w:pPr>
        <w:spacing w:after="0"/>
        <w:jc w:val="both"/>
        <w:rPr>
          <w:i/>
          <w:iCs/>
          <w:szCs w:val="24"/>
        </w:rPr>
      </w:pPr>
      <w:r>
        <w:rPr>
          <w:i/>
          <w:iCs/>
          <w:szCs w:val="24"/>
        </w:rPr>
        <w:lastRenderedPageBreak/>
        <w:t xml:space="preserve">Graf č. </w:t>
      </w:r>
      <w:r w:rsidR="00100698">
        <w:rPr>
          <w:i/>
          <w:iCs/>
          <w:szCs w:val="24"/>
        </w:rPr>
        <w:t>17</w:t>
      </w:r>
      <w:r>
        <w:rPr>
          <w:i/>
          <w:iCs/>
          <w:szCs w:val="24"/>
        </w:rPr>
        <w:t>: Příjem bylinných čajů</w:t>
      </w:r>
    </w:p>
    <w:p w14:paraId="0C541CFF" w14:textId="77777777" w:rsidR="004A0E1E" w:rsidRDefault="00215FDA">
      <w:pPr>
        <w:spacing w:after="0"/>
        <w:jc w:val="both"/>
        <w:rPr>
          <w:i/>
          <w:iCs/>
          <w:szCs w:val="24"/>
        </w:rPr>
      </w:pPr>
      <w:r>
        <w:rPr>
          <w:i/>
          <w:iCs/>
          <w:noProof/>
          <w:szCs w:val="24"/>
        </w:rPr>
        <w:drawing>
          <wp:inline distT="0" distB="0" distL="0" distR="0" wp14:anchorId="2AA89207" wp14:editId="3CB54A67">
            <wp:extent cx="4651375" cy="2190750"/>
            <wp:effectExtent l="0" t="0" r="0" b="0"/>
            <wp:docPr id="112" name="Obrázek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Obrázek77"/>
                    <pic:cNvPicPr>
                      <a:picLocks noChangeAspect="1" noChangeArrowheads="1"/>
                    </pic:cNvPicPr>
                  </pic:nvPicPr>
                  <pic:blipFill>
                    <a:blip r:embed="rId68"/>
                    <a:srcRect l="-6" t="-9" r="-6" b="-9"/>
                    <a:stretch>
                      <a:fillRect/>
                    </a:stretch>
                  </pic:blipFill>
                  <pic:spPr bwMode="auto">
                    <a:xfrm>
                      <a:off x="0" y="0"/>
                      <a:ext cx="4655766" cy="2192818"/>
                    </a:xfrm>
                    <a:prstGeom prst="rect">
                      <a:avLst/>
                    </a:prstGeom>
                  </pic:spPr>
                </pic:pic>
              </a:graphicData>
            </a:graphic>
          </wp:inline>
        </w:drawing>
      </w:r>
      <w:r>
        <w:rPr>
          <w:noProof/>
        </w:rPr>
        <mc:AlternateContent>
          <mc:Choice Requires="wps">
            <w:drawing>
              <wp:anchor distT="0" distB="0" distL="114935" distR="114935" simplePos="0" relativeHeight="176" behindDoc="0" locked="0" layoutInCell="0" allowOverlap="1" wp14:anchorId="5C62D473" wp14:editId="567D218F">
                <wp:simplePos x="0" y="0"/>
                <wp:positionH relativeFrom="column">
                  <wp:posOffset>1254125</wp:posOffset>
                </wp:positionH>
                <wp:positionV relativeFrom="paragraph">
                  <wp:posOffset>77470</wp:posOffset>
                </wp:positionV>
                <wp:extent cx="1685925" cy="304800"/>
                <wp:effectExtent l="0" t="0" r="0" b="0"/>
                <wp:wrapNone/>
                <wp:docPr id="113" name="Rámec33"/>
                <wp:cNvGraphicFramePr/>
                <a:graphic xmlns:a="http://schemas.openxmlformats.org/drawingml/2006/main">
                  <a:graphicData uri="http://schemas.microsoft.com/office/word/2010/wordprocessingShape">
                    <wps:wsp>
                      <wps:cNvSpPr txBox="1"/>
                      <wps:spPr>
                        <a:xfrm>
                          <a:off x="0" y="0"/>
                          <a:ext cx="1685925" cy="304800"/>
                        </a:xfrm>
                        <a:prstGeom prst="rect">
                          <a:avLst/>
                        </a:prstGeom>
                        <a:solidFill>
                          <a:srgbClr val="FFFFFF"/>
                        </a:solidFill>
                      </wps:spPr>
                      <wps:txbx>
                        <w:txbxContent>
                          <w:p w14:paraId="5EF544A6" w14:textId="77777777" w:rsidR="004A0E1E" w:rsidRDefault="004A0E1E"/>
                        </w:txbxContent>
                      </wps:txbx>
                      <wps:bodyPr lIns="92075" tIns="46355" rIns="92075" bIns="46355" anchor="t">
                        <a:noAutofit/>
                      </wps:bodyPr>
                    </wps:wsp>
                  </a:graphicData>
                </a:graphic>
              </wp:anchor>
            </w:drawing>
          </mc:Choice>
          <mc:Fallback>
            <w:pict>
              <v:shape w14:anchorId="5C62D473" id="Rámec33" o:spid="_x0000_s1041" type="#_x0000_t202" style="position:absolute;left:0;text-align:left;margin-left:98.75pt;margin-top:6.1pt;width:132.75pt;height:24pt;z-index:17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" o:allowincell="f" stroked="f">
                <v:textbox inset="7.25pt,3.65pt,7.25pt,3.65pt">
                  <w:txbxContent>
                    <w:p w14:paraId="5EF544A6" w14:textId="77777777" w:rsidR="004A0E1E" w:rsidRDefault="004A0E1E"/>
                  </w:txbxContent>
                </v:textbox>
              </v:shape>
            </w:pict>
          </mc:Fallback>
        </mc:AlternateContent>
      </w:r>
    </w:p>
    <w:p w14:paraId="11E90EC6" w14:textId="77777777" w:rsidR="004A0E1E" w:rsidRDefault="00215FDA">
      <w:pPr>
        <w:spacing w:after="0"/>
        <w:ind w:left="5664" w:firstLine="708"/>
        <w:jc w:val="both"/>
        <w:rPr>
          <w:i/>
          <w:iCs/>
          <w:szCs w:val="24"/>
        </w:rPr>
      </w:pPr>
      <w:r>
        <w:rPr>
          <w:rFonts w:eastAsia="Times New Roman"/>
          <w:i/>
          <w:iCs/>
          <w:szCs w:val="24"/>
        </w:rPr>
        <w:t xml:space="preserve"> </w:t>
      </w:r>
      <w:r>
        <w:rPr>
          <w:i/>
          <w:iCs/>
          <w:sz w:val="22"/>
        </w:rPr>
        <w:t>Zdroj: vlastní tvorba</w:t>
      </w:r>
    </w:p>
    <w:p w14:paraId="490C7F92" w14:textId="77777777" w:rsidR="00436BD4" w:rsidRDefault="00436BD4">
      <w:pPr>
        <w:spacing w:after="0"/>
        <w:ind w:firstLine="708"/>
        <w:jc w:val="both"/>
        <w:rPr>
          <w:szCs w:val="24"/>
        </w:rPr>
      </w:pPr>
    </w:p>
    <w:p w14:paraId="34E874E2" w14:textId="69AB6BE4" w:rsidR="004A0E1E" w:rsidRDefault="00215FDA">
      <w:pPr>
        <w:spacing w:after="0"/>
        <w:ind w:firstLine="708"/>
        <w:jc w:val="both"/>
        <w:rPr>
          <w:szCs w:val="24"/>
        </w:rPr>
      </w:pPr>
      <w:r>
        <w:rPr>
          <w:szCs w:val="24"/>
        </w:rPr>
        <w:t>Z uvedeného grafu je patrné, že 1x týdně pije bylinný čaj 13 chlapců (20,97 %)</w:t>
      </w:r>
      <w:r w:rsidR="008C34E3">
        <w:rPr>
          <w:szCs w:val="24"/>
        </w:rPr>
        <w:t xml:space="preserve"> </w:t>
      </w:r>
      <w:r w:rsidR="00C31478">
        <w:rPr>
          <w:szCs w:val="24"/>
        </w:rPr>
        <w:br/>
      </w:r>
      <w:r>
        <w:rPr>
          <w:szCs w:val="24"/>
        </w:rPr>
        <w:t xml:space="preserve">a 10 dívek (18,87 %). Odpověď 2x týdně zodpovědělo 5 chlapců (8,06 %) a 6 dívek (11,32 %). 3x týdně pije bylinný čaj 6 chlapců (9,68 %) a 4 dívky (7,55 %). Odpověď </w:t>
      </w:r>
      <w:r w:rsidR="008C34E3">
        <w:rPr>
          <w:szCs w:val="24"/>
        </w:rPr>
        <w:t xml:space="preserve">      </w:t>
      </w:r>
      <w:r>
        <w:rPr>
          <w:szCs w:val="24"/>
        </w:rPr>
        <w:t xml:space="preserve">4x týdně zapsali 4 chlapci (6,45 %) a 5 dívek (9,43 %). Při odpovědi 5x týdně došlo </w:t>
      </w:r>
      <w:r w:rsidR="008C34E3">
        <w:rPr>
          <w:szCs w:val="24"/>
        </w:rPr>
        <w:t xml:space="preserve">          </w:t>
      </w:r>
      <w:r>
        <w:rPr>
          <w:szCs w:val="24"/>
        </w:rPr>
        <w:t>ke shodě, kdy ovocný čaj pijí 2 chlapci (3,23 %) a 3 dívky (3,77 %). 6x týdně tuto tekutinu pijí 2 chlapci (3,23 %) a žádná dívka. Každodenní pití bylinného čaje zapsal 1 chlapec (1,61 %) a 4 dívky (7,55 %). Odpověď vůbec zaznamenalo nejvyšší nárůst s odpověďmi 19 chlapců (30,65 %) a 18 dívek (33,96 %). Příležitostně pije bylinný čaj 10 chlapců (16,13 %) a 4 dívky (7,55 %). Čaj byl neslazen (řečeno před vyplněním dotazníků).</w:t>
      </w:r>
    </w:p>
    <w:p w14:paraId="54D8C95C" w14:textId="45DB1505" w:rsidR="004A0E1E" w:rsidRDefault="00215FDA">
      <w:pPr>
        <w:spacing w:after="0"/>
        <w:jc w:val="both"/>
      </w:pPr>
      <w:r>
        <w:rPr>
          <w:szCs w:val="24"/>
        </w:rPr>
        <w:tab/>
        <w:t>Bylinný čaj je vhodnou tekutin</w:t>
      </w:r>
      <w:r w:rsidR="009F582A">
        <w:rPr>
          <w:szCs w:val="24"/>
        </w:rPr>
        <w:t xml:space="preserve">ou </w:t>
      </w:r>
      <w:r w:rsidR="009F582A">
        <w:rPr>
          <w:bCs/>
          <w:szCs w:val="24"/>
        </w:rPr>
        <w:t xml:space="preserve">(Společnost pro výživu, 2021) </w:t>
      </w:r>
      <w:r>
        <w:rPr>
          <w:szCs w:val="24"/>
        </w:rPr>
        <w:t>ke konzumaci za předpokladu nepřítomnosti cukru. Bylinný čaj je už méně oblíbený než například čaj ovocný.</w:t>
      </w:r>
    </w:p>
    <w:p w14:paraId="1BB19E4C" w14:textId="77777777" w:rsidR="004A0E1E" w:rsidRDefault="004A0E1E">
      <w:pPr>
        <w:spacing w:after="0"/>
        <w:jc w:val="both"/>
        <w:rPr>
          <w:i/>
          <w:iCs/>
          <w:szCs w:val="24"/>
        </w:rPr>
      </w:pPr>
    </w:p>
    <w:p w14:paraId="08129537" w14:textId="224550AD" w:rsidR="004A0E1E" w:rsidRDefault="00215FDA">
      <w:pPr>
        <w:spacing w:after="0"/>
        <w:jc w:val="both"/>
        <w:rPr>
          <w:i/>
          <w:iCs/>
          <w:szCs w:val="24"/>
        </w:rPr>
      </w:pPr>
      <w:r>
        <w:rPr>
          <w:i/>
          <w:iCs/>
          <w:szCs w:val="24"/>
        </w:rPr>
        <w:t>Tabulka č. 4</w:t>
      </w:r>
      <w:r w:rsidR="00F52820">
        <w:rPr>
          <w:i/>
          <w:iCs/>
          <w:szCs w:val="24"/>
        </w:rPr>
        <w:t>5</w:t>
      </w:r>
      <w:r>
        <w:rPr>
          <w:i/>
          <w:iCs/>
          <w:szCs w:val="24"/>
        </w:rPr>
        <w:t>: Příjem černého čaje</w:t>
      </w:r>
    </w:p>
    <w:p w14:paraId="4BF31D05" w14:textId="77777777" w:rsidR="004A0E1E" w:rsidRDefault="00215FDA">
      <w:pPr>
        <w:spacing w:after="0"/>
        <w:jc w:val="both"/>
        <w:rPr>
          <w:i/>
          <w:iCs/>
          <w:szCs w:val="24"/>
        </w:rPr>
      </w:pPr>
      <w:r>
        <w:rPr>
          <w:i/>
          <w:iCs/>
          <w:noProof/>
          <w:szCs w:val="24"/>
        </w:rPr>
        <w:drawing>
          <wp:inline distT="0" distB="0" distL="0" distR="0" wp14:anchorId="197D465D" wp14:editId="1B52384A">
            <wp:extent cx="5065395" cy="1647825"/>
            <wp:effectExtent l="0" t="0" r="1905" b="9525"/>
            <wp:docPr id="114" name="Obrázek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Obrázek78"/>
                    <pic:cNvPicPr>
                      <a:picLocks noChangeAspect="1" noChangeArrowheads="1"/>
                    </pic:cNvPicPr>
                  </pic:nvPicPr>
                  <pic:blipFill>
                    <a:blip r:embed="rId69"/>
                    <a:srcRect l="-6" t="-16" r="-6" b="-16"/>
                    <a:stretch>
                      <a:fillRect/>
                    </a:stretch>
                  </pic:blipFill>
                  <pic:spPr bwMode="auto">
                    <a:xfrm>
                      <a:off x="0" y="0"/>
                      <a:ext cx="5070754" cy="1649568"/>
                    </a:xfrm>
                    <a:prstGeom prst="rect">
                      <a:avLst/>
                    </a:prstGeom>
                  </pic:spPr>
                </pic:pic>
              </a:graphicData>
            </a:graphic>
          </wp:inline>
        </w:drawing>
      </w:r>
    </w:p>
    <w:p w14:paraId="48AD31F1" w14:textId="77777777" w:rsidR="004A0E1E" w:rsidRDefault="00215FDA">
      <w:pPr>
        <w:spacing w:after="0"/>
        <w:ind w:left="5664" w:firstLine="708"/>
        <w:jc w:val="left"/>
        <w:rPr>
          <w:bCs/>
          <w:i/>
          <w:iCs/>
          <w:szCs w:val="24"/>
        </w:rPr>
      </w:pPr>
      <w:r>
        <w:rPr>
          <w:rFonts w:eastAsia="Times New Roman"/>
          <w:i/>
          <w:iCs/>
          <w:szCs w:val="24"/>
        </w:rPr>
        <w:t xml:space="preserve"> </w:t>
      </w:r>
      <w:r>
        <w:rPr>
          <w:i/>
          <w:iCs/>
          <w:sz w:val="22"/>
        </w:rPr>
        <w:t>Zdroj: vlastní tvorba</w:t>
      </w:r>
    </w:p>
    <w:p w14:paraId="3761BE52" w14:textId="31A15F3C" w:rsidR="004A0E1E" w:rsidRDefault="00215FDA">
      <w:pPr>
        <w:spacing w:after="0"/>
        <w:jc w:val="both"/>
        <w:rPr>
          <w:i/>
          <w:iCs/>
          <w:szCs w:val="24"/>
        </w:rPr>
      </w:pPr>
      <w:r>
        <w:rPr>
          <w:i/>
          <w:iCs/>
          <w:szCs w:val="24"/>
        </w:rPr>
        <w:lastRenderedPageBreak/>
        <w:t xml:space="preserve">Graf č. </w:t>
      </w:r>
      <w:r w:rsidR="004974A8">
        <w:rPr>
          <w:i/>
          <w:iCs/>
          <w:szCs w:val="24"/>
        </w:rPr>
        <w:t>1</w:t>
      </w:r>
      <w:r w:rsidR="00100698">
        <w:rPr>
          <w:i/>
          <w:iCs/>
          <w:szCs w:val="24"/>
        </w:rPr>
        <w:t>8</w:t>
      </w:r>
      <w:r>
        <w:rPr>
          <w:i/>
          <w:iCs/>
          <w:szCs w:val="24"/>
        </w:rPr>
        <w:t>: Příjem černého čaje</w:t>
      </w:r>
    </w:p>
    <w:p w14:paraId="3BCF2C7A" w14:textId="77777777" w:rsidR="004A0E1E" w:rsidRDefault="00215FDA">
      <w:pPr>
        <w:spacing w:after="0"/>
        <w:jc w:val="both"/>
        <w:rPr>
          <w:i/>
          <w:iCs/>
          <w:szCs w:val="24"/>
        </w:rPr>
      </w:pPr>
      <w:r>
        <w:rPr>
          <w:i/>
          <w:iCs/>
          <w:noProof/>
          <w:szCs w:val="24"/>
        </w:rPr>
        <w:drawing>
          <wp:inline distT="0" distB="0" distL="0" distR="0" wp14:anchorId="2575612E" wp14:editId="19AEB120">
            <wp:extent cx="4635500" cy="2252980"/>
            <wp:effectExtent l="0" t="0" r="0" b="0"/>
            <wp:docPr id="115" name="Obrázek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Obrázek79"/>
                    <pic:cNvPicPr>
                      <a:picLocks noChangeAspect="1" noChangeArrowheads="1"/>
                    </pic:cNvPicPr>
                  </pic:nvPicPr>
                  <pic:blipFill>
                    <a:blip r:embed="rId70"/>
                    <a:srcRect l="-2" t="-3" r="-2" b="-3"/>
                    <a:stretch>
                      <a:fillRect/>
                    </a:stretch>
                  </pic:blipFill>
                  <pic:spPr bwMode="auto">
                    <a:xfrm>
                      <a:off x="0" y="0"/>
                      <a:ext cx="4640784" cy="2255548"/>
                    </a:xfrm>
                    <a:prstGeom prst="rect">
                      <a:avLst/>
                    </a:prstGeom>
                  </pic:spPr>
                </pic:pic>
              </a:graphicData>
            </a:graphic>
          </wp:inline>
        </w:drawing>
      </w:r>
      <w:r>
        <w:rPr>
          <w:noProof/>
        </w:rPr>
        <mc:AlternateContent>
          <mc:Choice Requires="wps">
            <w:drawing>
              <wp:anchor distT="0" distB="0" distL="114935" distR="114935" simplePos="0" relativeHeight="177" behindDoc="0" locked="0" layoutInCell="0" allowOverlap="1" wp14:anchorId="4FBE281A" wp14:editId="4D154CD4">
                <wp:simplePos x="0" y="0"/>
                <wp:positionH relativeFrom="column">
                  <wp:posOffset>1577975</wp:posOffset>
                </wp:positionH>
                <wp:positionV relativeFrom="paragraph">
                  <wp:posOffset>58420</wp:posOffset>
                </wp:positionV>
                <wp:extent cx="1609725" cy="304800"/>
                <wp:effectExtent l="0" t="0" r="0" b="0"/>
                <wp:wrapNone/>
                <wp:docPr id="116" name="Rámec34"/>
                <wp:cNvGraphicFramePr/>
                <a:graphic xmlns:a="http://schemas.openxmlformats.org/drawingml/2006/main">
                  <a:graphicData uri="http://schemas.microsoft.com/office/word/2010/wordprocessingShape">
                    <wps:wsp>
                      <wps:cNvSpPr txBox="1"/>
                      <wps:spPr>
                        <a:xfrm>
                          <a:off x="0" y="0"/>
                          <a:ext cx="1609725" cy="304800"/>
                        </a:xfrm>
                        <a:prstGeom prst="rect">
                          <a:avLst/>
                        </a:prstGeom>
                        <a:solidFill>
                          <a:srgbClr val="FFFFFF"/>
                        </a:solidFill>
                      </wps:spPr>
                      <wps:txbx>
                        <w:txbxContent>
                          <w:p w14:paraId="6F51914D" w14:textId="77777777" w:rsidR="004A0E1E" w:rsidRDefault="004A0E1E"/>
                        </w:txbxContent>
                      </wps:txbx>
                      <wps:bodyPr lIns="92075" tIns="46355" rIns="92075" bIns="46355" anchor="t">
                        <a:noAutofit/>
                      </wps:bodyPr>
                    </wps:wsp>
                  </a:graphicData>
                </a:graphic>
              </wp:anchor>
            </w:drawing>
          </mc:Choice>
          <mc:Fallback>
            <w:pict>
              <v:shape w14:anchorId="4FBE281A" id="Rámec34" o:spid="_x0000_s1042" type="#_x0000_t202" style="position:absolute;left:0;text-align:left;margin-left:124.25pt;margin-top:4.6pt;width:126.75pt;height:24pt;z-index:177;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" o:allowincell="f" stroked="f">
                <v:textbox inset="7.25pt,3.65pt,7.25pt,3.65pt">
                  <w:txbxContent>
                    <w:p w14:paraId="6F51914D" w14:textId="77777777" w:rsidR="004A0E1E" w:rsidRDefault="004A0E1E"/>
                  </w:txbxContent>
                </v:textbox>
              </v:shape>
            </w:pict>
          </mc:Fallback>
        </mc:AlternateContent>
      </w:r>
    </w:p>
    <w:p w14:paraId="15EA1240" w14:textId="77777777" w:rsidR="004A0E1E" w:rsidRDefault="00215FDA">
      <w:pPr>
        <w:spacing w:after="0"/>
        <w:ind w:left="5664" w:firstLine="708"/>
        <w:jc w:val="both"/>
        <w:rPr>
          <w:i/>
          <w:iCs/>
          <w:sz w:val="22"/>
        </w:rPr>
      </w:pPr>
      <w:r>
        <w:rPr>
          <w:rFonts w:eastAsia="Times New Roman"/>
          <w:i/>
          <w:iCs/>
          <w:sz w:val="22"/>
        </w:rPr>
        <w:t xml:space="preserve"> </w:t>
      </w:r>
      <w:r>
        <w:rPr>
          <w:i/>
          <w:iCs/>
          <w:sz w:val="22"/>
        </w:rPr>
        <w:t>Zdroj: vlastní tvorba</w:t>
      </w:r>
    </w:p>
    <w:p w14:paraId="6058EFA6" w14:textId="77777777" w:rsidR="00436BD4" w:rsidRDefault="00436BD4">
      <w:pPr>
        <w:spacing w:after="0"/>
        <w:ind w:firstLine="708"/>
        <w:jc w:val="both"/>
        <w:rPr>
          <w:szCs w:val="24"/>
        </w:rPr>
      </w:pPr>
    </w:p>
    <w:p w14:paraId="4FCAD121" w14:textId="2054C721" w:rsidR="004A0E1E" w:rsidRDefault="00215FDA">
      <w:pPr>
        <w:spacing w:after="0"/>
        <w:ind w:firstLine="708"/>
        <w:jc w:val="both"/>
        <w:rPr>
          <w:szCs w:val="24"/>
        </w:rPr>
      </w:pPr>
      <w:r>
        <w:rPr>
          <w:szCs w:val="24"/>
        </w:rPr>
        <w:t xml:space="preserve">Z uvedeného grafu je patrné, že černý čaj pijí respondenti málo. 1x týdně si tento čaj dá 9 chlapců (14,52 %) a 5 dívek (9,43 %). 2x týdně ho pijí 4 chlapci (6,45 %) </w:t>
      </w:r>
      <w:r w:rsidR="00C31478">
        <w:rPr>
          <w:szCs w:val="24"/>
        </w:rPr>
        <w:br/>
      </w:r>
      <w:r>
        <w:rPr>
          <w:szCs w:val="24"/>
        </w:rPr>
        <w:t xml:space="preserve">a 1 dívka (1,89 %). 3x týdně odpověděli shodně 4 chlapci (6,45 %) i 4 dívky (7,55 %). </w:t>
      </w:r>
      <w:r w:rsidR="008C34E3">
        <w:rPr>
          <w:szCs w:val="24"/>
        </w:rPr>
        <w:t xml:space="preserve">   </w:t>
      </w:r>
      <w:r>
        <w:rPr>
          <w:szCs w:val="24"/>
        </w:rPr>
        <w:t xml:space="preserve">4x týdně pijí černý čaj 4 chlapci (6,45 %) a 1 dívka (1,89 %). 5x týdně tento čaj pije </w:t>
      </w:r>
      <w:r w:rsidR="008C34E3">
        <w:rPr>
          <w:szCs w:val="24"/>
        </w:rPr>
        <w:t xml:space="preserve">            </w:t>
      </w:r>
      <w:r>
        <w:rPr>
          <w:szCs w:val="24"/>
        </w:rPr>
        <w:t xml:space="preserve">1 chlapec (1,61 %) a 2 dívky (3,77 %). 6x týdně to není žádný chlapec a dívky 2 (3,77 %). Každodenní pití černého čaje poznačili 4 chlapci (6,45 %) a 2 dívky (3,77 %). Nejvyšší hodnoty zaznamenala odpověď vůbec, kde se ukázalo, že černý čaj vůbec nepije </w:t>
      </w:r>
      <w:r w:rsidR="008C34E3">
        <w:rPr>
          <w:szCs w:val="24"/>
        </w:rPr>
        <w:t xml:space="preserve">                </w:t>
      </w:r>
      <w:r>
        <w:rPr>
          <w:szCs w:val="24"/>
        </w:rPr>
        <w:t>26 chlapců (41,94 %) a 29 dívek (54,72 %). Příležitostně si tuto tekutinu dá 10 chlapců (16,13 %) a 7 dívek (13,21 %). Čaj byl neslazen (řečeno před vyplněním dotazníků).</w:t>
      </w:r>
    </w:p>
    <w:p w14:paraId="32C5BB73" w14:textId="5D4C4A3F" w:rsidR="004A0E1E" w:rsidRDefault="00215FDA">
      <w:pPr>
        <w:spacing w:after="0"/>
        <w:jc w:val="both"/>
        <w:rPr>
          <w:szCs w:val="24"/>
        </w:rPr>
      </w:pPr>
      <w:r>
        <w:rPr>
          <w:i/>
          <w:iCs/>
          <w:szCs w:val="24"/>
        </w:rPr>
        <w:tab/>
      </w:r>
      <w:r>
        <w:rPr>
          <w:szCs w:val="24"/>
        </w:rPr>
        <w:t>Černý čaj lze konzumovat</w:t>
      </w:r>
      <w:r w:rsidR="009F582A">
        <w:rPr>
          <w:szCs w:val="24"/>
        </w:rPr>
        <w:t xml:space="preserve"> </w:t>
      </w:r>
      <w:r w:rsidR="009F582A">
        <w:rPr>
          <w:bCs/>
          <w:szCs w:val="24"/>
        </w:rPr>
        <w:t>(Společnost pro výživu, 2021)</w:t>
      </w:r>
      <w:r>
        <w:rPr>
          <w:szCs w:val="24"/>
        </w:rPr>
        <w:t xml:space="preserve"> bez přidání cukru. Z grafu lze vyčíst, že tento druh nápoje vyhledává ještě méně respondentů než čaj bylinkový.</w:t>
      </w:r>
    </w:p>
    <w:p w14:paraId="66B50A29" w14:textId="77777777" w:rsidR="004A0E1E" w:rsidRDefault="004A0E1E">
      <w:pPr>
        <w:spacing w:after="0"/>
        <w:jc w:val="both"/>
        <w:rPr>
          <w:i/>
          <w:iCs/>
          <w:szCs w:val="24"/>
        </w:rPr>
      </w:pPr>
    </w:p>
    <w:p w14:paraId="4A53A980" w14:textId="498219B7" w:rsidR="004A0E1E" w:rsidRDefault="00215FDA">
      <w:pPr>
        <w:spacing w:after="0"/>
        <w:jc w:val="both"/>
        <w:rPr>
          <w:i/>
          <w:iCs/>
          <w:szCs w:val="24"/>
        </w:rPr>
      </w:pPr>
      <w:r>
        <w:rPr>
          <w:i/>
          <w:iCs/>
          <w:szCs w:val="24"/>
        </w:rPr>
        <w:t>Tabulka č. 4</w:t>
      </w:r>
      <w:r w:rsidR="00BF6916">
        <w:rPr>
          <w:i/>
          <w:iCs/>
          <w:szCs w:val="24"/>
        </w:rPr>
        <w:t>6</w:t>
      </w:r>
      <w:r>
        <w:rPr>
          <w:i/>
          <w:iCs/>
          <w:szCs w:val="24"/>
        </w:rPr>
        <w:t>: Příjem kávy</w:t>
      </w:r>
    </w:p>
    <w:p w14:paraId="069A6ED7" w14:textId="77777777" w:rsidR="004A0E1E" w:rsidRDefault="00215FDA">
      <w:pPr>
        <w:spacing w:after="0"/>
        <w:jc w:val="both"/>
        <w:rPr>
          <w:i/>
          <w:iCs/>
          <w:szCs w:val="24"/>
        </w:rPr>
      </w:pPr>
      <w:r>
        <w:rPr>
          <w:i/>
          <w:iCs/>
          <w:noProof/>
          <w:szCs w:val="24"/>
        </w:rPr>
        <w:drawing>
          <wp:inline distT="0" distB="0" distL="0" distR="0" wp14:anchorId="4531439F" wp14:editId="4FC865A4">
            <wp:extent cx="5048885" cy="1619250"/>
            <wp:effectExtent l="0" t="0" r="0" b="0"/>
            <wp:docPr id="117" name="Obrázek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Obrázek80"/>
                    <pic:cNvPicPr>
                      <a:picLocks noChangeAspect="1" noChangeArrowheads="1"/>
                    </pic:cNvPicPr>
                  </pic:nvPicPr>
                  <pic:blipFill>
                    <a:blip r:embed="rId71"/>
                    <a:srcRect l="-6" t="-16" r="-6" b="-16"/>
                    <a:stretch>
                      <a:fillRect/>
                    </a:stretch>
                  </pic:blipFill>
                  <pic:spPr bwMode="auto">
                    <a:xfrm>
                      <a:off x="0" y="0"/>
                      <a:ext cx="5067232" cy="1625134"/>
                    </a:xfrm>
                    <a:prstGeom prst="rect">
                      <a:avLst/>
                    </a:prstGeom>
                  </pic:spPr>
                </pic:pic>
              </a:graphicData>
            </a:graphic>
          </wp:inline>
        </w:drawing>
      </w:r>
    </w:p>
    <w:p w14:paraId="6D9AF1B0" w14:textId="77777777" w:rsidR="004A0E1E" w:rsidRDefault="00215FDA">
      <w:pPr>
        <w:spacing w:after="0"/>
        <w:ind w:left="5664" w:firstLine="708"/>
        <w:jc w:val="left"/>
        <w:rPr>
          <w:bCs/>
          <w:i/>
          <w:iCs/>
          <w:szCs w:val="24"/>
        </w:rPr>
      </w:pPr>
      <w:r>
        <w:rPr>
          <w:rFonts w:eastAsia="Times New Roman"/>
          <w:i/>
          <w:iCs/>
          <w:szCs w:val="24"/>
        </w:rPr>
        <w:t xml:space="preserve"> </w:t>
      </w:r>
      <w:r>
        <w:rPr>
          <w:i/>
          <w:iCs/>
          <w:sz w:val="22"/>
        </w:rPr>
        <w:t>Zdroj: vlastní tvorba</w:t>
      </w:r>
    </w:p>
    <w:p w14:paraId="61079670" w14:textId="0197146D" w:rsidR="004A0E1E" w:rsidRDefault="00215FDA">
      <w:pPr>
        <w:spacing w:after="0"/>
        <w:ind w:firstLine="708"/>
        <w:jc w:val="both"/>
        <w:rPr>
          <w:szCs w:val="24"/>
        </w:rPr>
      </w:pPr>
      <w:r>
        <w:rPr>
          <w:szCs w:val="24"/>
        </w:rPr>
        <w:lastRenderedPageBreak/>
        <w:t xml:space="preserve">Z </w:t>
      </w:r>
      <w:r w:rsidR="00E727FA">
        <w:rPr>
          <w:szCs w:val="24"/>
        </w:rPr>
        <w:t>tabulky</w:t>
      </w:r>
      <w:r>
        <w:rPr>
          <w:szCs w:val="24"/>
        </w:rPr>
        <w:t xml:space="preserve"> je patrné, že kávu 1x týdně pije 7 chlapců (11,29 %) a 5 dívek (9,43 %). Odpověď 2x týdně zodpovědělo 7 chlapců (11,29 %) a 6 dívek (11,32 %). 3x týdně pije kávu 5 chlapců (8,06 %) a 6 dívek (11,32 %). Odpověď 4x týdně zapsalo 6 chlapců (9,68 %) a 1 dívka (1,89 %). 5x týdně pijí kávu 2 chlapci (3,23 %) a žádná dívka. Odpověď 6x týdně neuvedl žádný chlapec a dívky 4 (7,55 %). Každodenní konzumaci kávy uvedlo 8 chlapců (12,90 %) a 9 dívek (16,98 %). Vůbec kávu nepije 24 chlapců (38,71 %) a 16 dívek (30,19 %). Příležitostné pití kávy zapsali 3 chlapci (4,84 %) </w:t>
      </w:r>
      <w:r w:rsidR="00C31478">
        <w:rPr>
          <w:szCs w:val="24"/>
        </w:rPr>
        <w:br/>
      </w:r>
      <w:r>
        <w:rPr>
          <w:szCs w:val="24"/>
        </w:rPr>
        <w:t>a 6 dívek (11,32 %). Káva byla neslazena (řečeno před vyplněním dotazníků).</w:t>
      </w:r>
    </w:p>
    <w:p w14:paraId="7B2322EC" w14:textId="37067D09" w:rsidR="004A0E1E" w:rsidRDefault="00215FDA">
      <w:pPr>
        <w:spacing w:after="0"/>
        <w:jc w:val="both"/>
        <w:rPr>
          <w:szCs w:val="24"/>
        </w:rPr>
      </w:pPr>
      <w:r>
        <w:rPr>
          <w:szCs w:val="24"/>
        </w:rPr>
        <w:tab/>
        <w:t xml:space="preserve">Kávě by se </w:t>
      </w:r>
      <w:r w:rsidR="009F582A">
        <w:rPr>
          <w:szCs w:val="24"/>
        </w:rPr>
        <w:t xml:space="preserve">dle doporučení </w:t>
      </w:r>
      <w:r w:rsidR="009F582A">
        <w:rPr>
          <w:bCs/>
          <w:szCs w:val="24"/>
        </w:rPr>
        <w:t xml:space="preserve">(Společnost pro výživu, 2021) </w:t>
      </w:r>
      <w:r>
        <w:rPr>
          <w:szCs w:val="24"/>
        </w:rPr>
        <w:t xml:space="preserve">respondenti měli vyhnout. Nejenže odvádí z těla vodu, ale obsahuje kofein, který neprospívá dětskému organismu. V grafu vidíme, že cca třetina respondentů kávu nepije vůbec, ovšem průměrně za týden chlapci vypijí 56,45 % kávy a dívky 58,49 % kávy, což je mnoho. </w:t>
      </w:r>
    </w:p>
    <w:p w14:paraId="6C83BAB0" w14:textId="149DDE96" w:rsidR="00CA5431" w:rsidRDefault="00CA5431">
      <w:pPr>
        <w:spacing w:after="0"/>
        <w:jc w:val="both"/>
        <w:rPr>
          <w:i/>
          <w:iCs/>
          <w:szCs w:val="24"/>
        </w:rPr>
      </w:pPr>
    </w:p>
    <w:p w14:paraId="23F2FE86" w14:textId="5C323C0C" w:rsidR="004A0E1E" w:rsidRDefault="00215FDA">
      <w:pPr>
        <w:spacing w:after="0"/>
        <w:jc w:val="both"/>
        <w:rPr>
          <w:i/>
          <w:iCs/>
          <w:szCs w:val="24"/>
        </w:rPr>
      </w:pPr>
      <w:r>
        <w:rPr>
          <w:i/>
          <w:iCs/>
          <w:szCs w:val="24"/>
        </w:rPr>
        <w:t>Tabulka č. 4</w:t>
      </w:r>
      <w:r w:rsidR="00BF6916">
        <w:rPr>
          <w:i/>
          <w:iCs/>
          <w:szCs w:val="24"/>
        </w:rPr>
        <w:t>7</w:t>
      </w:r>
      <w:r>
        <w:rPr>
          <w:i/>
          <w:iCs/>
          <w:szCs w:val="24"/>
        </w:rPr>
        <w:t>: Příjem džusů</w:t>
      </w:r>
    </w:p>
    <w:p w14:paraId="3C1B1C78" w14:textId="77777777" w:rsidR="004A0E1E" w:rsidRDefault="00215FDA">
      <w:pPr>
        <w:spacing w:after="0"/>
        <w:jc w:val="both"/>
        <w:rPr>
          <w:i/>
          <w:iCs/>
          <w:szCs w:val="24"/>
        </w:rPr>
      </w:pPr>
      <w:r>
        <w:rPr>
          <w:i/>
          <w:iCs/>
          <w:noProof/>
          <w:szCs w:val="24"/>
        </w:rPr>
        <w:drawing>
          <wp:inline distT="0" distB="0" distL="0" distR="0" wp14:anchorId="45B689B4" wp14:editId="1A33F408">
            <wp:extent cx="5037455" cy="1619250"/>
            <wp:effectExtent l="0" t="0" r="0" b="0"/>
            <wp:docPr id="120" name="Obrázek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Obrázek82"/>
                    <pic:cNvPicPr>
                      <a:picLocks noChangeAspect="1" noChangeArrowheads="1"/>
                    </pic:cNvPicPr>
                  </pic:nvPicPr>
                  <pic:blipFill>
                    <a:blip r:embed="rId72"/>
                    <a:srcRect l="-6" t="-16" r="-6" b="-16"/>
                    <a:stretch>
                      <a:fillRect/>
                    </a:stretch>
                  </pic:blipFill>
                  <pic:spPr bwMode="auto">
                    <a:xfrm>
                      <a:off x="0" y="0"/>
                      <a:ext cx="5050798" cy="1623539"/>
                    </a:xfrm>
                    <a:prstGeom prst="rect">
                      <a:avLst/>
                    </a:prstGeom>
                  </pic:spPr>
                </pic:pic>
              </a:graphicData>
            </a:graphic>
          </wp:inline>
        </w:drawing>
      </w:r>
    </w:p>
    <w:p w14:paraId="771FED80" w14:textId="77777777" w:rsidR="004A0E1E" w:rsidRDefault="00215FDA">
      <w:pPr>
        <w:spacing w:after="0"/>
        <w:ind w:left="5664" w:firstLine="708"/>
        <w:jc w:val="left"/>
        <w:rPr>
          <w:bCs/>
          <w:i/>
          <w:iCs/>
          <w:szCs w:val="24"/>
        </w:rPr>
      </w:pPr>
      <w:r>
        <w:rPr>
          <w:rFonts w:eastAsia="Times New Roman"/>
          <w:i/>
          <w:iCs/>
          <w:szCs w:val="24"/>
        </w:rPr>
        <w:t xml:space="preserve"> </w:t>
      </w:r>
      <w:r>
        <w:rPr>
          <w:i/>
          <w:iCs/>
          <w:sz w:val="22"/>
        </w:rPr>
        <w:t>Zdroj: vlastní tvorba</w:t>
      </w:r>
    </w:p>
    <w:p w14:paraId="1EB3B96D" w14:textId="77777777" w:rsidR="00700778" w:rsidRDefault="00700778">
      <w:pPr>
        <w:spacing w:after="0"/>
        <w:ind w:firstLine="708"/>
        <w:jc w:val="both"/>
        <w:rPr>
          <w:szCs w:val="24"/>
        </w:rPr>
      </w:pPr>
    </w:p>
    <w:p w14:paraId="2C495B2B" w14:textId="10721936" w:rsidR="004A0E1E" w:rsidRDefault="00215FDA">
      <w:pPr>
        <w:spacing w:after="0"/>
        <w:ind w:firstLine="708"/>
        <w:jc w:val="both"/>
        <w:rPr>
          <w:szCs w:val="24"/>
        </w:rPr>
      </w:pPr>
      <w:r>
        <w:rPr>
          <w:szCs w:val="24"/>
        </w:rPr>
        <w:t xml:space="preserve">Z </w:t>
      </w:r>
      <w:r w:rsidR="00632395">
        <w:rPr>
          <w:szCs w:val="24"/>
        </w:rPr>
        <w:t>tabulky</w:t>
      </w:r>
      <w:r>
        <w:rPr>
          <w:szCs w:val="24"/>
        </w:rPr>
        <w:t xml:space="preserve"> je patrné, že džus obě pohlaví pijí poměrně často. 1x týdně ho pije</w:t>
      </w:r>
      <w:r w:rsidR="008C34E3">
        <w:rPr>
          <w:szCs w:val="24"/>
        </w:rPr>
        <w:t xml:space="preserve">             </w:t>
      </w:r>
      <w:r>
        <w:rPr>
          <w:szCs w:val="24"/>
        </w:rPr>
        <w:t xml:space="preserve"> 9 chlapců (14,52 %) a 11 dívek (20,75 %). Odpověď 2x týdně zodpovědělo 12 chlapců (19,35 %) a 9 dívek (16,98 %). 3x týdně pije džus 12 chlapců (19,35 %) a 8 dívek (15,09 %). Odpověď 4x týdně zapsalo 10 chlapců (16,13 %) a 11 dívek (20,75 %). </w:t>
      </w:r>
      <w:r w:rsidR="008C34E3">
        <w:rPr>
          <w:szCs w:val="24"/>
        </w:rPr>
        <w:t xml:space="preserve">                </w:t>
      </w:r>
      <w:r>
        <w:rPr>
          <w:szCs w:val="24"/>
        </w:rPr>
        <w:t>5x týdně tuto tekutinu pije 1 chlapec (1,61 %) a 2 dívky (3,77 %). Při odpovědi pití džusu 6x týdně došlo ke shodě 1 chlapec (1,61 %) a 1 dívky (1,89 %). Každodenní konzumaci džusu napsali 2 chlapci (3,23 %) a 5 dívek (9,43 %). Odpověď vůbec uvedlo 6 chlapců (9,68 %) a žádná dívka. Příležitostně si džus dá 9 chlapců (14,52 %) a 6 dívek (11,32 %).</w:t>
      </w:r>
    </w:p>
    <w:p w14:paraId="153B47A8" w14:textId="4A48677C" w:rsidR="004A0E1E" w:rsidRDefault="00215FDA">
      <w:pPr>
        <w:spacing w:after="0"/>
        <w:ind w:firstLine="708"/>
        <w:jc w:val="both"/>
        <w:rPr>
          <w:szCs w:val="24"/>
        </w:rPr>
      </w:pPr>
      <w:r>
        <w:rPr>
          <w:szCs w:val="24"/>
        </w:rPr>
        <w:t>Dle výživového doporučení</w:t>
      </w:r>
      <w:r w:rsidR="00251234">
        <w:rPr>
          <w:szCs w:val="24"/>
        </w:rPr>
        <w:t xml:space="preserve"> </w:t>
      </w:r>
      <w:r w:rsidR="00251234">
        <w:rPr>
          <w:bCs/>
          <w:szCs w:val="24"/>
        </w:rPr>
        <w:t>(Společnost pro výživu, 2021)</w:t>
      </w:r>
      <w:r>
        <w:rPr>
          <w:szCs w:val="24"/>
        </w:rPr>
        <w:t xml:space="preserve"> džusy nejsou vhodnou tekutin ke konzumaci pro svůj vysoký obsah cukrů. Z grafu vyplývá, že právě tato </w:t>
      </w:r>
      <w:r>
        <w:rPr>
          <w:szCs w:val="24"/>
        </w:rPr>
        <w:lastRenderedPageBreak/>
        <w:t xml:space="preserve">tekutina je u respondentů oblíbená. Průměrně ji týdně konzumuje 75,80 % chlapců </w:t>
      </w:r>
      <w:r w:rsidR="00C31478">
        <w:rPr>
          <w:szCs w:val="24"/>
        </w:rPr>
        <w:br/>
      </w:r>
      <w:r>
        <w:rPr>
          <w:szCs w:val="24"/>
        </w:rPr>
        <w:t xml:space="preserve">a 88,66 % dívek. </w:t>
      </w:r>
    </w:p>
    <w:p w14:paraId="1E38B301" w14:textId="77777777" w:rsidR="004A0E1E" w:rsidRDefault="004A0E1E">
      <w:pPr>
        <w:spacing w:after="0"/>
        <w:jc w:val="both"/>
        <w:rPr>
          <w:i/>
          <w:iCs/>
          <w:szCs w:val="24"/>
        </w:rPr>
      </w:pPr>
    </w:p>
    <w:p w14:paraId="0037DEF8" w14:textId="5D3778A0" w:rsidR="004A0E1E" w:rsidRDefault="00215FDA">
      <w:pPr>
        <w:spacing w:after="0"/>
        <w:jc w:val="both"/>
        <w:rPr>
          <w:i/>
          <w:iCs/>
          <w:szCs w:val="24"/>
        </w:rPr>
      </w:pPr>
      <w:r>
        <w:rPr>
          <w:i/>
          <w:iCs/>
          <w:szCs w:val="24"/>
        </w:rPr>
        <w:t>Tabulka č. 4</w:t>
      </w:r>
      <w:r w:rsidR="00BF6916">
        <w:rPr>
          <w:i/>
          <w:iCs/>
          <w:szCs w:val="24"/>
        </w:rPr>
        <w:t>8</w:t>
      </w:r>
      <w:r>
        <w:rPr>
          <w:i/>
          <w:iCs/>
          <w:szCs w:val="24"/>
        </w:rPr>
        <w:t>: Příjem limonády a sladkých nápojů</w:t>
      </w:r>
    </w:p>
    <w:p w14:paraId="7A718D02" w14:textId="46DAA4E9" w:rsidR="004A0E1E" w:rsidRDefault="00215FDA">
      <w:pPr>
        <w:spacing w:after="0"/>
        <w:jc w:val="both"/>
        <w:rPr>
          <w:i/>
          <w:iCs/>
          <w:szCs w:val="24"/>
        </w:rPr>
      </w:pPr>
      <w:r>
        <w:rPr>
          <w:i/>
          <w:iCs/>
          <w:noProof/>
          <w:szCs w:val="24"/>
        </w:rPr>
        <w:drawing>
          <wp:inline distT="0" distB="0" distL="0" distR="0" wp14:anchorId="4958A5F4" wp14:editId="352CF4AA">
            <wp:extent cx="5024755" cy="1581150"/>
            <wp:effectExtent l="0" t="0" r="4445" b="0"/>
            <wp:docPr id="123" name="Obrázek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Obrázek84"/>
                    <pic:cNvPicPr>
                      <a:picLocks noChangeAspect="1" noChangeArrowheads="1"/>
                    </pic:cNvPicPr>
                  </pic:nvPicPr>
                  <pic:blipFill>
                    <a:blip r:embed="rId73"/>
                    <a:srcRect l="-6" t="-16" r="-6" b="-16"/>
                    <a:stretch>
                      <a:fillRect/>
                    </a:stretch>
                  </pic:blipFill>
                  <pic:spPr bwMode="auto">
                    <a:xfrm>
                      <a:off x="0" y="0"/>
                      <a:ext cx="5041982" cy="1586571"/>
                    </a:xfrm>
                    <a:prstGeom prst="rect">
                      <a:avLst/>
                    </a:prstGeom>
                  </pic:spPr>
                </pic:pic>
              </a:graphicData>
            </a:graphic>
          </wp:inline>
        </w:drawing>
      </w:r>
    </w:p>
    <w:p w14:paraId="7C13D5EC" w14:textId="77777777" w:rsidR="00CA5431" w:rsidRDefault="00CA5431" w:rsidP="00CA5431">
      <w:pPr>
        <w:spacing w:after="0"/>
        <w:ind w:left="5664" w:firstLine="708"/>
        <w:jc w:val="left"/>
        <w:rPr>
          <w:bCs/>
          <w:i/>
          <w:iCs/>
          <w:szCs w:val="24"/>
        </w:rPr>
      </w:pPr>
      <w:r>
        <w:rPr>
          <w:i/>
          <w:iCs/>
          <w:sz w:val="22"/>
        </w:rPr>
        <w:t>Zdroj: vlastní tvorba</w:t>
      </w:r>
    </w:p>
    <w:p w14:paraId="4CF55D94" w14:textId="77777777" w:rsidR="00CA5431" w:rsidRDefault="00CA5431">
      <w:pPr>
        <w:spacing w:after="0"/>
        <w:jc w:val="both"/>
        <w:rPr>
          <w:i/>
          <w:iCs/>
          <w:szCs w:val="24"/>
        </w:rPr>
      </w:pPr>
    </w:p>
    <w:p w14:paraId="1ECDEC04" w14:textId="0B70A3B7" w:rsidR="004A0E1E" w:rsidRDefault="00215FDA" w:rsidP="00CC1972">
      <w:pPr>
        <w:spacing w:after="0"/>
        <w:ind w:firstLine="708"/>
        <w:jc w:val="both"/>
        <w:rPr>
          <w:szCs w:val="24"/>
        </w:rPr>
      </w:pPr>
      <w:r>
        <w:rPr>
          <w:szCs w:val="24"/>
        </w:rPr>
        <w:t>Z</w:t>
      </w:r>
      <w:r w:rsidR="00632395">
        <w:rPr>
          <w:szCs w:val="24"/>
        </w:rPr>
        <w:t> </w:t>
      </w:r>
      <w:r>
        <w:rPr>
          <w:szCs w:val="24"/>
        </w:rPr>
        <w:t>uvedené</w:t>
      </w:r>
      <w:r w:rsidR="00632395">
        <w:rPr>
          <w:szCs w:val="24"/>
        </w:rPr>
        <w:t xml:space="preserve"> tabulky</w:t>
      </w:r>
      <w:r>
        <w:rPr>
          <w:szCs w:val="24"/>
        </w:rPr>
        <w:t xml:space="preserve"> je patrné, že 1x týdně limonádu a sladké nápoje pije 17 chlapců (27,42 %) a 9 dívek (16,98 %). Odpověď 2x týdně zodpovědělo 10 chlapců (16,13 %) </w:t>
      </w:r>
      <w:r w:rsidR="00C31478">
        <w:rPr>
          <w:szCs w:val="24"/>
        </w:rPr>
        <w:br/>
      </w:r>
      <w:r>
        <w:rPr>
          <w:szCs w:val="24"/>
        </w:rPr>
        <w:t xml:space="preserve">a 5 dívek (9,43 %). 3x týdně pijí tyto tekutiny 3 chlapci (4,84 %) a 4 dívky (7,55 %). Odpověď 4x týdně zapsali 3 chlapci (4,84 %) a 4 dívky (7,55 %). 5x týdně pije limonádu a sladké nápoje 7 chlapců (11,29 %) a 3 dívky (5,66 %). 6x týdně tuto tekutinu pijí </w:t>
      </w:r>
      <w:r w:rsidR="008C34E3">
        <w:rPr>
          <w:szCs w:val="24"/>
        </w:rPr>
        <w:t xml:space="preserve">                   </w:t>
      </w:r>
      <w:r>
        <w:rPr>
          <w:szCs w:val="24"/>
        </w:rPr>
        <w:t xml:space="preserve">3 chlapci (4,84 %) a 2 dívky (3,77 %). Každodenní pití limonád a sladkých nápojů zapsalo 5 chlapců (8,06 %) a 2 dívky (3,77 %). Odpověď vůbec napsali 3 chlapci (4,84 %) </w:t>
      </w:r>
      <w:r w:rsidR="00C31478">
        <w:rPr>
          <w:szCs w:val="24"/>
        </w:rPr>
        <w:br/>
      </w:r>
      <w:r>
        <w:rPr>
          <w:szCs w:val="24"/>
        </w:rPr>
        <w:t>a 2 dívky (3,77 %). Příležitostná konzumace těchto nápojů zapsalo 11 chlapců (17,74 %) a nejvyšší nárůst nastal u dívek, kterých odpovědělo 22 (41,51 %).</w:t>
      </w:r>
    </w:p>
    <w:p w14:paraId="0D9B0D87" w14:textId="4EB8D034" w:rsidR="00436BD4" w:rsidRDefault="00436BD4" w:rsidP="00CC1972">
      <w:pPr>
        <w:spacing w:after="0"/>
        <w:ind w:firstLine="708"/>
        <w:jc w:val="both"/>
        <w:rPr>
          <w:szCs w:val="24"/>
        </w:rPr>
      </w:pPr>
      <w:r>
        <w:rPr>
          <w:szCs w:val="24"/>
        </w:rPr>
        <w:t>Pipová (20</w:t>
      </w:r>
      <w:r w:rsidR="00E7098D">
        <w:rPr>
          <w:szCs w:val="24"/>
        </w:rPr>
        <w:t>21</w:t>
      </w:r>
      <w:r>
        <w:rPr>
          <w:szCs w:val="24"/>
        </w:rPr>
        <w:t>) v knize zmiňuje studii Zdrav</w:t>
      </w:r>
      <w:r w:rsidR="00DA5BF4">
        <w:rPr>
          <w:szCs w:val="24"/>
        </w:rPr>
        <w:t>í dětí 2016</w:t>
      </w:r>
      <w:r w:rsidR="00DE3F18">
        <w:rPr>
          <w:szCs w:val="24"/>
        </w:rPr>
        <w:t xml:space="preserve"> z které vyplývá, že 11,1 % dětí a dospívajících konzumuje 3 a více sladkých nápojů denně.  </w:t>
      </w:r>
    </w:p>
    <w:p w14:paraId="5CE42819" w14:textId="0D6406C2" w:rsidR="004A0E1E" w:rsidRDefault="00215FDA">
      <w:pPr>
        <w:spacing w:after="0"/>
        <w:jc w:val="both"/>
        <w:rPr>
          <w:szCs w:val="24"/>
        </w:rPr>
      </w:pPr>
      <w:r>
        <w:rPr>
          <w:szCs w:val="24"/>
        </w:rPr>
        <w:tab/>
      </w:r>
      <w:r w:rsidR="00CC1972">
        <w:rPr>
          <w:szCs w:val="24"/>
        </w:rPr>
        <w:t xml:space="preserve">Doporučení </w:t>
      </w:r>
      <w:r w:rsidR="00251234">
        <w:rPr>
          <w:bCs/>
          <w:szCs w:val="24"/>
        </w:rPr>
        <w:t xml:space="preserve">(Společnost pro výživu, 2021) </w:t>
      </w:r>
      <w:r w:rsidR="00CC1972">
        <w:rPr>
          <w:szCs w:val="24"/>
        </w:rPr>
        <w:t>říkají, že l</w:t>
      </w:r>
      <w:r>
        <w:rPr>
          <w:szCs w:val="24"/>
        </w:rPr>
        <w:t>imonády a sladké nápoje nejsou vhodnou tekutinou ke konzumaci, leč jsou oblíbené. V konzumaci těchto tekutin jsou u chlapců a dívek značné rozdíly. Průměrně v týdnu limonád a sladkých nápojů vypije 77,42 % chlapců, kdežto dívek je to 54,71 %. Hodnoty jsou to ovšem obě dost vysoké.</w:t>
      </w:r>
    </w:p>
    <w:p w14:paraId="77718CA1" w14:textId="57551D8C" w:rsidR="00632395" w:rsidRDefault="00632395">
      <w:pPr>
        <w:spacing w:after="0"/>
        <w:jc w:val="both"/>
        <w:rPr>
          <w:i/>
          <w:iCs/>
          <w:szCs w:val="24"/>
        </w:rPr>
      </w:pPr>
    </w:p>
    <w:p w14:paraId="775B6FFA" w14:textId="09E3CE26" w:rsidR="00100698" w:rsidRDefault="00100698">
      <w:pPr>
        <w:spacing w:after="0"/>
        <w:jc w:val="both"/>
        <w:rPr>
          <w:i/>
          <w:iCs/>
          <w:szCs w:val="24"/>
        </w:rPr>
      </w:pPr>
    </w:p>
    <w:p w14:paraId="036832E4" w14:textId="4F751950" w:rsidR="00100698" w:rsidRDefault="00100698">
      <w:pPr>
        <w:spacing w:after="0"/>
        <w:jc w:val="both"/>
        <w:rPr>
          <w:i/>
          <w:iCs/>
          <w:szCs w:val="24"/>
        </w:rPr>
      </w:pPr>
    </w:p>
    <w:p w14:paraId="5A58ECA6" w14:textId="77777777" w:rsidR="00100698" w:rsidRDefault="00100698">
      <w:pPr>
        <w:spacing w:after="0"/>
        <w:jc w:val="both"/>
        <w:rPr>
          <w:i/>
          <w:iCs/>
          <w:szCs w:val="24"/>
        </w:rPr>
      </w:pPr>
    </w:p>
    <w:p w14:paraId="21755842" w14:textId="1BB62CA5" w:rsidR="004A0E1E" w:rsidRDefault="00215FDA">
      <w:pPr>
        <w:spacing w:after="0"/>
        <w:jc w:val="both"/>
        <w:rPr>
          <w:i/>
          <w:iCs/>
          <w:szCs w:val="24"/>
        </w:rPr>
      </w:pPr>
      <w:r>
        <w:rPr>
          <w:i/>
          <w:iCs/>
          <w:szCs w:val="24"/>
        </w:rPr>
        <w:lastRenderedPageBreak/>
        <w:t>Tabulka č. 4</w:t>
      </w:r>
      <w:r w:rsidR="00BF6916">
        <w:rPr>
          <w:i/>
          <w:iCs/>
          <w:szCs w:val="24"/>
        </w:rPr>
        <w:t>9</w:t>
      </w:r>
      <w:r>
        <w:rPr>
          <w:i/>
          <w:iCs/>
          <w:szCs w:val="24"/>
        </w:rPr>
        <w:t>: Příjem energetických nápojů</w:t>
      </w:r>
    </w:p>
    <w:p w14:paraId="2DC7AC9A" w14:textId="77777777" w:rsidR="004A0E1E" w:rsidRDefault="00215FDA">
      <w:pPr>
        <w:spacing w:after="0"/>
        <w:jc w:val="both"/>
        <w:rPr>
          <w:i/>
          <w:iCs/>
          <w:szCs w:val="24"/>
        </w:rPr>
      </w:pPr>
      <w:r>
        <w:rPr>
          <w:i/>
          <w:iCs/>
          <w:noProof/>
          <w:szCs w:val="24"/>
        </w:rPr>
        <w:drawing>
          <wp:inline distT="0" distB="0" distL="0" distR="0" wp14:anchorId="6C3F7AC8" wp14:editId="6BB886E1">
            <wp:extent cx="5083810" cy="1524000"/>
            <wp:effectExtent l="0" t="0" r="2540" b="0"/>
            <wp:docPr id="126" name="Obrázek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Obrázek86"/>
                    <pic:cNvPicPr>
                      <a:picLocks noChangeAspect="1" noChangeArrowheads="1"/>
                    </pic:cNvPicPr>
                  </pic:nvPicPr>
                  <pic:blipFill>
                    <a:blip r:embed="rId74"/>
                    <a:srcRect l="-6" t="-16" r="-6" b="-16"/>
                    <a:stretch>
                      <a:fillRect/>
                    </a:stretch>
                  </pic:blipFill>
                  <pic:spPr bwMode="auto">
                    <a:xfrm>
                      <a:off x="0" y="0"/>
                      <a:ext cx="5098254" cy="1528330"/>
                    </a:xfrm>
                    <a:prstGeom prst="rect">
                      <a:avLst/>
                    </a:prstGeom>
                  </pic:spPr>
                </pic:pic>
              </a:graphicData>
            </a:graphic>
          </wp:inline>
        </w:drawing>
      </w:r>
    </w:p>
    <w:p w14:paraId="60355481" w14:textId="77777777" w:rsidR="004A0E1E" w:rsidRDefault="00215FDA">
      <w:pPr>
        <w:spacing w:after="0"/>
        <w:ind w:left="5664" w:firstLine="708"/>
        <w:jc w:val="left"/>
        <w:rPr>
          <w:bCs/>
          <w:i/>
          <w:iCs/>
          <w:szCs w:val="24"/>
        </w:rPr>
      </w:pPr>
      <w:r>
        <w:rPr>
          <w:rFonts w:eastAsia="Times New Roman"/>
          <w:i/>
          <w:iCs/>
          <w:szCs w:val="24"/>
        </w:rPr>
        <w:t xml:space="preserve"> </w:t>
      </w:r>
      <w:r>
        <w:rPr>
          <w:i/>
          <w:iCs/>
          <w:sz w:val="22"/>
        </w:rPr>
        <w:t>Zdroj: vlastní tvorba</w:t>
      </w:r>
    </w:p>
    <w:p w14:paraId="32079647" w14:textId="77777777" w:rsidR="00700778" w:rsidRDefault="00700778" w:rsidP="00632395">
      <w:pPr>
        <w:spacing w:after="0"/>
        <w:jc w:val="both"/>
        <w:rPr>
          <w:szCs w:val="24"/>
        </w:rPr>
      </w:pPr>
    </w:p>
    <w:p w14:paraId="44B37DDF" w14:textId="2D738EB2" w:rsidR="004A0E1E" w:rsidRDefault="00215FDA">
      <w:pPr>
        <w:spacing w:after="0"/>
        <w:ind w:firstLine="708"/>
        <w:jc w:val="both"/>
        <w:rPr>
          <w:szCs w:val="24"/>
        </w:rPr>
      </w:pPr>
      <w:r>
        <w:rPr>
          <w:szCs w:val="24"/>
        </w:rPr>
        <w:t>Z</w:t>
      </w:r>
      <w:r w:rsidR="00632395">
        <w:rPr>
          <w:szCs w:val="24"/>
        </w:rPr>
        <w:t> </w:t>
      </w:r>
      <w:r>
        <w:rPr>
          <w:szCs w:val="24"/>
        </w:rPr>
        <w:t>uvedené</w:t>
      </w:r>
      <w:r w:rsidR="00632395">
        <w:rPr>
          <w:szCs w:val="24"/>
        </w:rPr>
        <w:t xml:space="preserve"> tabulky</w:t>
      </w:r>
      <w:r>
        <w:rPr>
          <w:szCs w:val="24"/>
        </w:rPr>
        <w:t xml:space="preserve"> je patrné, že 1x týdně si energetický nápoj dá 9 chlapců (14,52 %) a 8 dívek (15,09 %). 2x týdně ho pijí 3 chlapci (4,84 %) a dívka žádná. </w:t>
      </w:r>
      <w:r w:rsidR="008C34E3">
        <w:rPr>
          <w:szCs w:val="24"/>
        </w:rPr>
        <w:t xml:space="preserve">               </w:t>
      </w:r>
      <w:r>
        <w:rPr>
          <w:szCs w:val="24"/>
        </w:rPr>
        <w:t>3x týdně odpověděli 2 chlapci (3,23 %) i 3 dívky (5,66 %). 4x týdně pijí energetický nápoj 3 chlapci (4,84 %) a 2 dívky (3,77 %). 5x týdně tento nápoj pijí 3 chlapci (4,84 %)</w:t>
      </w:r>
      <w:r w:rsidR="00C31478">
        <w:rPr>
          <w:szCs w:val="24"/>
        </w:rPr>
        <w:t xml:space="preserve"> </w:t>
      </w:r>
      <w:r>
        <w:rPr>
          <w:szCs w:val="24"/>
        </w:rPr>
        <w:t>a dívka žádná. Při odpovědi 6x týdně došlo ke shodě 2 chlapců (3,23 %) a 2 dívek (3,77 %). Každodenní pití energetických nápojů poznačil 1 chlapec (1,61 %) a 5 dívek (9,43 %). Nejvyšší hodnoty zaznamenala odpověď vůbec, kde se ukázalo, že energetické nápoje vůbec nepije 23 chlapců (37,10 %) a 26 dívek (49,06 %). Příležitostně si tuto tekutinu dá 15 chlapců (24,19 %) a 7 dívek (13,21 %).</w:t>
      </w:r>
    </w:p>
    <w:p w14:paraId="4CA095A6" w14:textId="7EEAD675" w:rsidR="00E7098D" w:rsidRDefault="00215FDA" w:rsidP="00E7098D">
      <w:pPr>
        <w:spacing w:after="0"/>
        <w:ind w:firstLine="708"/>
        <w:jc w:val="both"/>
        <w:rPr>
          <w:szCs w:val="24"/>
        </w:rPr>
      </w:pPr>
      <w:r>
        <w:rPr>
          <w:b/>
          <w:bCs/>
          <w:szCs w:val="24"/>
        </w:rPr>
        <w:tab/>
      </w:r>
      <w:r w:rsidR="00E7098D" w:rsidRPr="00E7098D">
        <w:rPr>
          <w:szCs w:val="24"/>
        </w:rPr>
        <w:t>Pipová (2021)</w:t>
      </w:r>
      <w:r w:rsidR="00E7098D">
        <w:rPr>
          <w:b/>
          <w:bCs/>
          <w:szCs w:val="24"/>
        </w:rPr>
        <w:t xml:space="preserve"> </w:t>
      </w:r>
      <w:r w:rsidR="00E7098D">
        <w:rPr>
          <w:szCs w:val="24"/>
        </w:rPr>
        <w:t xml:space="preserve">zmiňuje studii HBSC z roku 2018, z které vyplývá, že 10,9 % dospívajících z Česka vypije za týden alespoň 2 energetické nápoje a denně tyto nápoje pije 3,3 % školáků.  </w:t>
      </w:r>
    </w:p>
    <w:p w14:paraId="34F0B08D" w14:textId="708512B4" w:rsidR="004A0E1E" w:rsidRDefault="00215FDA" w:rsidP="00E7098D">
      <w:pPr>
        <w:spacing w:after="0"/>
        <w:ind w:firstLine="708"/>
        <w:jc w:val="both"/>
        <w:rPr>
          <w:szCs w:val="24"/>
        </w:rPr>
      </w:pPr>
      <w:r>
        <w:rPr>
          <w:szCs w:val="24"/>
        </w:rPr>
        <w:t>Energetické nápoje nejsou v žádném případě doporučovány</w:t>
      </w:r>
      <w:r w:rsidR="00251234">
        <w:rPr>
          <w:szCs w:val="24"/>
        </w:rPr>
        <w:t xml:space="preserve"> </w:t>
      </w:r>
      <w:r w:rsidR="00251234">
        <w:rPr>
          <w:bCs/>
          <w:szCs w:val="24"/>
        </w:rPr>
        <w:t>(Společnost pro výživu, 2021)</w:t>
      </w:r>
      <w:r>
        <w:rPr>
          <w:szCs w:val="24"/>
        </w:rPr>
        <w:t>. Graf ukazuje, že průměrně energetické nápoje týdně vypije 38,72 % chlapců a 37,72 % dívek, což jsou vysoké hodnoty.</w:t>
      </w:r>
    </w:p>
    <w:p w14:paraId="10B1D137" w14:textId="77777777" w:rsidR="004A0E1E" w:rsidRDefault="004A0E1E">
      <w:pPr>
        <w:spacing w:after="0"/>
        <w:jc w:val="both"/>
        <w:rPr>
          <w:b/>
          <w:bCs/>
          <w:szCs w:val="24"/>
        </w:rPr>
      </w:pPr>
    </w:p>
    <w:p w14:paraId="10B3E31B" w14:textId="77777777" w:rsidR="004A0E1E" w:rsidRDefault="00215FDA">
      <w:pPr>
        <w:spacing w:after="0"/>
        <w:jc w:val="both"/>
        <w:rPr>
          <w:b/>
          <w:bCs/>
          <w:szCs w:val="24"/>
        </w:rPr>
      </w:pPr>
      <w:r>
        <w:rPr>
          <w:b/>
          <w:bCs/>
          <w:szCs w:val="24"/>
        </w:rPr>
        <w:t>Otázka č. 12: Zhodnoť svou postavu.</w:t>
      </w:r>
    </w:p>
    <w:p w14:paraId="601C3828" w14:textId="4EE1FB0F" w:rsidR="004A0E1E" w:rsidRDefault="00215FDA">
      <w:pPr>
        <w:spacing w:after="0"/>
        <w:jc w:val="both"/>
        <w:rPr>
          <w:i/>
          <w:iCs/>
          <w:szCs w:val="24"/>
        </w:rPr>
      </w:pPr>
      <w:r>
        <w:rPr>
          <w:i/>
          <w:iCs/>
          <w:szCs w:val="24"/>
        </w:rPr>
        <w:t xml:space="preserve">Tabulka č. </w:t>
      </w:r>
      <w:r w:rsidR="00BF6916">
        <w:rPr>
          <w:i/>
          <w:iCs/>
          <w:szCs w:val="24"/>
        </w:rPr>
        <w:t>50</w:t>
      </w:r>
      <w:r>
        <w:rPr>
          <w:i/>
          <w:iCs/>
          <w:szCs w:val="24"/>
        </w:rPr>
        <w:t>: Zhodnocení postavy</w:t>
      </w:r>
    </w:p>
    <w:p w14:paraId="35A33CF6" w14:textId="77777777" w:rsidR="004A0E1E" w:rsidRDefault="00215FDA">
      <w:pPr>
        <w:spacing w:after="0"/>
        <w:jc w:val="both"/>
        <w:rPr>
          <w:i/>
          <w:iCs/>
          <w:szCs w:val="24"/>
        </w:rPr>
      </w:pPr>
      <w:r>
        <w:rPr>
          <w:i/>
          <w:iCs/>
          <w:noProof/>
          <w:szCs w:val="24"/>
        </w:rPr>
        <w:drawing>
          <wp:inline distT="0" distB="0" distL="0" distR="0" wp14:anchorId="2A69FBA9" wp14:editId="21C38644">
            <wp:extent cx="5046980" cy="1071880"/>
            <wp:effectExtent l="0" t="0" r="1270" b="0"/>
            <wp:docPr id="129" name="Obrázek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Obrázek88"/>
                    <pic:cNvPicPr>
                      <a:picLocks noChangeAspect="1" noChangeArrowheads="1"/>
                    </pic:cNvPicPr>
                  </pic:nvPicPr>
                  <pic:blipFill>
                    <a:blip r:embed="rId75"/>
                    <a:srcRect l="-6" t="-25" r="-6" b="-25"/>
                    <a:stretch>
                      <a:fillRect/>
                    </a:stretch>
                  </pic:blipFill>
                  <pic:spPr bwMode="auto">
                    <a:xfrm>
                      <a:off x="0" y="0"/>
                      <a:ext cx="5064303" cy="1075559"/>
                    </a:xfrm>
                    <a:prstGeom prst="rect">
                      <a:avLst/>
                    </a:prstGeom>
                  </pic:spPr>
                </pic:pic>
              </a:graphicData>
            </a:graphic>
          </wp:inline>
        </w:drawing>
      </w:r>
    </w:p>
    <w:p w14:paraId="52666875" w14:textId="77777777" w:rsidR="004A0E1E" w:rsidRDefault="00215FDA">
      <w:pPr>
        <w:spacing w:after="0"/>
        <w:ind w:left="5664" w:firstLine="708"/>
        <w:jc w:val="left"/>
        <w:rPr>
          <w:bCs/>
          <w:i/>
          <w:iCs/>
          <w:szCs w:val="24"/>
        </w:rPr>
      </w:pPr>
      <w:r>
        <w:rPr>
          <w:rFonts w:eastAsia="Times New Roman"/>
          <w:i/>
          <w:iCs/>
          <w:szCs w:val="24"/>
        </w:rPr>
        <w:t xml:space="preserve"> </w:t>
      </w:r>
      <w:r>
        <w:rPr>
          <w:i/>
          <w:iCs/>
          <w:sz w:val="22"/>
        </w:rPr>
        <w:t>Zdroj: vlastní tvorba</w:t>
      </w:r>
    </w:p>
    <w:p w14:paraId="1B090B79" w14:textId="75B2850A" w:rsidR="004A0E1E" w:rsidRDefault="00215FDA" w:rsidP="00CC1972">
      <w:pPr>
        <w:spacing w:after="0"/>
        <w:ind w:firstLine="708"/>
        <w:jc w:val="both"/>
        <w:rPr>
          <w:szCs w:val="24"/>
        </w:rPr>
      </w:pPr>
      <w:r>
        <w:rPr>
          <w:szCs w:val="24"/>
        </w:rPr>
        <w:lastRenderedPageBreak/>
        <w:t>Z</w:t>
      </w:r>
      <w:r w:rsidR="00632395">
        <w:rPr>
          <w:szCs w:val="24"/>
        </w:rPr>
        <w:t> </w:t>
      </w:r>
      <w:r>
        <w:rPr>
          <w:szCs w:val="24"/>
        </w:rPr>
        <w:t>uvedené</w:t>
      </w:r>
      <w:r w:rsidR="00632395">
        <w:rPr>
          <w:szCs w:val="24"/>
        </w:rPr>
        <w:t xml:space="preserve"> tabulky</w:t>
      </w:r>
      <w:r>
        <w:rPr>
          <w:szCs w:val="24"/>
        </w:rPr>
        <w:t xml:space="preserve"> lze vyčíst, že 5 chlapců (8,06 %) a 6 dívek (11,32 %) hodnotí svou postavu jako příliš tlustou. Ve výzkumu Kalmana a Vašíčkové (2013) tuto odpověď hodnotí 3,2 % 13letých a 1,7 % 15letých chlapců a u dívek 13 let je to 4,8 % a 15 let 4,7 %. Svou postavu jako trochu tlustou hodnotí v mém výzkumu 7 chlapců (11,29 %)</w:t>
      </w:r>
      <w:r w:rsidR="00C31478">
        <w:rPr>
          <w:szCs w:val="24"/>
        </w:rPr>
        <w:t xml:space="preserve"> </w:t>
      </w:r>
      <w:r w:rsidR="00C31478">
        <w:rPr>
          <w:szCs w:val="24"/>
        </w:rPr>
        <w:br/>
      </w:r>
      <w:r>
        <w:rPr>
          <w:szCs w:val="24"/>
        </w:rPr>
        <w:t xml:space="preserve">a 11 dívek (20,75 %). Ve výzkumu Kalmana a Vašíčkové (2013) tuto odpověď zvolilo 21 % 13letých a 20,4 % 15letých chlapců a 28,9 13letých a 33,5 % 15letých dívek. Postavu tak akorát uvedlo 31 chlapců (50,00 %) a 25 dívek (47,17 %). </w:t>
      </w:r>
      <w:r w:rsidR="00CC1972">
        <w:rPr>
          <w:szCs w:val="24"/>
        </w:rPr>
        <w:t>V</w:t>
      </w:r>
      <w:r>
        <w:rPr>
          <w:szCs w:val="24"/>
        </w:rPr>
        <w:t xml:space="preserve">e výzkumném šetření Kalmana a Vašíčkové (2013) tuto odpověď zvolilo 57,9 % 13letých a 52,6 % 15letých chlapců a 48,8 % 13letých a 50,3 % 15letých dívek. Odpověď na zhodnocení postavy trochu hubená zodpovědělo 14 chlapců (22,58 %) a 8 dívek (15,09 %). </w:t>
      </w:r>
      <w:r w:rsidR="008C34E3">
        <w:rPr>
          <w:szCs w:val="24"/>
        </w:rPr>
        <w:t xml:space="preserve">                 </w:t>
      </w:r>
      <w:r>
        <w:rPr>
          <w:szCs w:val="24"/>
        </w:rPr>
        <w:t xml:space="preserve">Ve druhém porovnávaném výzkumu bylo s touto odpovědí 13letých chlapců 15 %, 15letých 21,4 % a 14,3 % 13letých dívek a 9,5 % 15letých dívek. Příliš hubenou postavu hodnotí 5 chlapců (8,06 %) a 3 dívky (5,66 %). Ve výzkumu Kalmana a Vašíčkové (2013) je to 2,9 % u chlapců 13 let, 3,9 % u chlapců 15 let a 3,4 % dívek 13 let a 2 % dívek </w:t>
      </w:r>
      <w:r w:rsidR="008C34E3">
        <w:rPr>
          <w:szCs w:val="24"/>
        </w:rPr>
        <w:t xml:space="preserve">        </w:t>
      </w:r>
      <w:r>
        <w:rPr>
          <w:szCs w:val="24"/>
        </w:rPr>
        <w:t xml:space="preserve">15 let.         </w:t>
      </w:r>
    </w:p>
    <w:p w14:paraId="4509F148" w14:textId="56314263" w:rsidR="00F426E5" w:rsidRDefault="00F426E5">
      <w:pPr>
        <w:spacing w:after="0" w:line="240" w:lineRule="auto"/>
        <w:jc w:val="left"/>
        <w:rPr>
          <w:szCs w:val="24"/>
        </w:rPr>
      </w:pPr>
      <w:r>
        <w:rPr>
          <w:szCs w:val="24"/>
        </w:rPr>
        <w:br w:type="page"/>
      </w:r>
    </w:p>
    <w:p w14:paraId="7676E144" w14:textId="77777777" w:rsidR="004A0E1E" w:rsidRDefault="00215FDA">
      <w:pPr>
        <w:spacing w:after="0"/>
        <w:jc w:val="both"/>
        <w:rPr>
          <w:b/>
          <w:sz w:val="32"/>
          <w:szCs w:val="32"/>
        </w:rPr>
      </w:pPr>
      <w:r>
        <w:rPr>
          <w:b/>
          <w:sz w:val="32"/>
          <w:szCs w:val="32"/>
        </w:rPr>
        <w:lastRenderedPageBreak/>
        <w:t>ZÁVĚR</w:t>
      </w:r>
    </w:p>
    <w:p w14:paraId="3ED2C8F5" w14:textId="77777777" w:rsidR="00AC1602" w:rsidRDefault="00AC1602" w:rsidP="00AC1602">
      <w:pPr>
        <w:spacing w:after="0"/>
        <w:ind w:firstLine="708"/>
        <w:jc w:val="both"/>
        <w:rPr>
          <w:bCs/>
          <w:szCs w:val="24"/>
        </w:rPr>
      </w:pPr>
      <w:r>
        <w:rPr>
          <w:bCs/>
          <w:szCs w:val="24"/>
        </w:rPr>
        <w:t xml:space="preserve">V bakalářské práci byly zjišťovány stravovací zvyklosti dětí staršího školního věku. Dotazníkového šetření se zúčastnili žáci osmých a devátých ročníků ze základní školy v Novém Městě na Moravě. </w:t>
      </w:r>
    </w:p>
    <w:p w14:paraId="37742271" w14:textId="03A6F5F3" w:rsidR="00AC1602" w:rsidRDefault="00AC1602" w:rsidP="00AC1602">
      <w:pPr>
        <w:spacing w:after="0"/>
        <w:ind w:firstLine="708"/>
        <w:jc w:val="left"/>
        <w:rPr>
          <w:bCs/>
          <w:szCs w:val="24"/>
        </w:rPr>
      </w:pPr>
      <w:r>
        <w:rPr>
          <w:bCs/>
          <w:szCs w:val="24"/>
        </w:rPr>
        <w:t>Optimální percentilovou hodnotou je rozmezí 25 až 75. Z dosažených výsledků bylo zjištěno, že optimální hmotností disponuj</w:t>
      </w:r>
      <w:r w:rsidR="00857FBF">
        <w:rPr>
          <w:bCs/>
          <w:szCs w:val="24"/>
        </w:rPr>
        <w:t>e 25 chlapců (40,3 %) ve věkové rozmezí 13 až 15 let</w:t>
      </w:r>
      <w:r>
        <w:rPr>
          <w:bCs/>
          <w:szCs w:val="24"/>
        </w:rPr>
        <w:t xml:space="preserve">.  </w:t>
      </w:r>
      <w:r w:rsidR="00857FBF">
        <w:rPr>
          <w:bCs/>
          <w:szCs w:val="24"/>
        </w:rPr>
        <w:t>O</w:t>
      </w:r>
      <w:r>
        <w:rPr>
          <w:bCs/>
          <w:szCs w:val="24"/>
        </w:rPr>
        <w:t>ptimální hmotnost</w:t>
      </w:r>
      <w:r w:rsidR="00857FBF">
        <w:rPr>
          <w:bCs/>
          <w:szCs w:val="24"/>
        </w:rPr>
        <w:t>i dosahuje 22 dívek (41,5 %) v rozmezí 13 až 15 let</w:t>
      </w:r>
      <w:r>
        <w:rPr>
          <w:bCs/>
          <w:szCs w:val="24"/>
        </w:rPr>
        <w:t>. Největší četnost konzumovaného jídla během týdne je oběd. Ze získaných dat je zřejmé, že všichni pravidelnou stravu nedodržují. Při popisu každodenní frekvence konzumace potravin to vypadá tak, že: ovoce konzumují chlapci v 54,72 % a dívky ve 32,26 %, zeleninu jí chlapci v 29,03 % a dívky ve 26,42 %, mléčné výrobky jí chlapci ve 22,59 %</w:t>
      </w:r>
      <w:r w:rsidR="00C31478">
        <w:rPr>
          <w:bCs/>
          <w:szCs w:val="24"/>
        </w:rPr>
        <w:t xml:space="preserve"> </w:t>
      </w:r>
      <w:r>
        <w:rPr>
          <w:bCs/>
          <w:szCs w:val="24"/>
        </w:rPr>
        <w:t xml:space="preserve">a dívky ve 35,85 % a produkty obsahující kvalitní bílkovinu, kterými je maso, ryby, vejce, sója a luštěniny, konzumují chlapci ve 35,48 % a dívky ve 20,76 %. Chlapci a dívky také zodpovídali otázku četnosti konzumace nápojů, kde se ukázalo, že více jak 2 litry vypije 22,58 % chlapců a 11,32 % dívek. Při dotazování se na skladbu nápojů a každodenní četnost nesladkých a sladkých nápojů byly odpovědi následující: </w:t>
      </w:r>
      <w:bookmarkStart w:id="3" w:name="_Hlk108474829"/>
      <w:r>
        <w:rPr>
          <w:bCs/>
          <w:szCs w:val="24"/>
        </w:rPr>
        <w:t xml:space="preserve">neochucenou neperlivou či perlivou vodu a neslazené čaje </w:t>
      </w:r>
      <w:bookmarkEnd w:id="3"/>
      <w:r>
        <w:rPr>
          <w:bCs/>
          <w:szCs w:val="24"/>
        </w:rPr>
        <w:t xml:space="preserve">pije 64,50 % chlapců a 84,90 % dívek, ochucené vody, limonády, sladké nápoje, energy nápoje a džusy pije 24,19 % chlapců a 28,03 % dívek. </w:t>
      </w:r>
    </w:p>
    <w:p w14:paraId="7D5A0ECE" w14:textId="77777777" w:rsidR="00AC1602" w:rsidRDefault="00AC1602" w:rsidP="00AC1602">
      <w:pPr>
        <w:spacing w:after="0"/>
        <w:ind w:firstLine="708"/>
        <w:jc w:val="both"/>
        <w:rPr>
          <w:bCs/>
          <w:szCs w:val="24"/>
        </w:rPr>
      </w:pPr>
      <w:r>
        <w:rPr>
          <w:bCs/>
          <w:szCs w:val="24"/>
        </w:rPr>
        <w:t>Dosažené výsledky mohou být přínosem pro respondenty dané školy a ročníků, kteří se nad svým stravováním mohou blíže zamyslet a posléze stravování vylepšit.</w:t>
      </w:r>
    </w:p>
    <w:p w14:paraId="6473AA00" w14:textId="77777777" w:rsidR="00F426E5" w:rsidRDefault="00F426E5">
      <w:pPr>
        <w:spacing w:after="0" w:line="240" w:lineRule="auto"/>
        <w:jc w:val="left"/>
        <w:rPr>
          <w:bCs/>
          <w:szCs w:val="24"/>
        </w:rPr>
      </w:pPr>
      <w:r>
        <w:rPr>
          <w:bCs/>
          <w:szCs w:val="24"/>
        </w:rPr>
        <w:br w:type="page"/>
      </w:r>
    </w:p>
    <w:p w14:paraId="231AE70C" w14:textId="77777777" w:rsidR="00227D7F" w:rsidRDefault="00215FDA" w:rsidP="00227D7F">
      <w:pPr>
        <w:spacing w:after="0"/>
        <w:jc w:val="both"/>
        <w:rPr>
          <w:b/>
          <w:sz w:val="32"/>
          <w:szCs w:val="32"/>
        </w:rPr>
      </w:pPr>
      <w:r>
        <w:rPr>
          <w:b/>
          <w:sz w:val="32"/>
          <w:szCs w:val="32"/>
        </w:rPr>
        <w:lastRenderedPageBreak/>
        <w:t>SOUHRN</w:t>
      </w:r>
    </w:p>
    <w:p w14:paraId="0FE9B480" w14:textId="5C7C7F56" w:rsidR="00227D7F" w:rsidRPr="00227D7F" w:rsidRDefault="00227D7F" w:rsidP="00227D7F">
      <w:pPr>
        <w:spacing w:after="0"/>
        <w:ind w:firstLine="708"/>
        <w:jc w:val="both"/>
        <w:rPr>
          <w:b/>
          <w:sz w:val="32"/>
          <w:szCs w:val="32"/>
        </w:rPr>
      </w:pPr>
      <w:bookmarkStart w:id="4" w:name="_Hlk108476459"/>
      <w:bookmarkStart w:id="5" w:name="_Hlk108476250"/>
      <w:r>
        <w:rPr>
          <w:bCs/>
          <w:szCs w:val="24"/>
        </w:rPr>
        <w:t xml:space="preserve">Bakalářská práce měla za cíl zjistit, jak se stravují žáci staršího školního věku. Vybráni byli žáci osmých a devátých tříd na Základní škole v Nové Město na Moravě. </w:t>
      </w:r>
    </w:p>
    <w:p w14:paraId="13BE3DE3" w14:textId="0730E331" w:rsidR="00227D7F" w:rsidRDefault="00227D7F" w:rsidP="00227D7F">
      <w:pPr>
        <w:spacing w:after="0"/>
        <w:ind w:firstLine="708"/>
        <w:jc w:val="both"/>
        <w:rPr>
          <w:bCs/>
          <w:szCs w:val="24"/>
        </w:rPr>
      </w:pPr>
      <w:r>
        <w:rPr>
          <w:bCs/>
          <w:szCs w:val="24"/>
        </w:rPr>
        <w:t>Teoretická část se zaměřovala na změny před pubertou, v pubertě, dívala se na výživu z pohledu společnosti, charakterizovala formování návyků stravování, popisovala výživová doporučení pro obyvatele České republiky a zabývala se pitným režimem.</w:t>
      </w:r>
    </w:p>
    <w:p w14:paraId="0458E777" w14:textId="37361217" w:rsidR="00227D7F" w:rsidRPr="0087438F" w:rsidRDefault="00227D7F" w:rsidP="00227D7F">
      <w:pPr>
        <w:spacing w:after="0"/>
        <w:jc w:val="both"/>
        <w:rPr>
          <w:bCs/>
          <w:szCs w:val="24"/>
        </w:rPr>
      </w:pPr>
      <w:r>
        <w:rPr>
          <w:bCs/>
          <w:szCs w:val="24"/>
        </w:rPr>
        <w:tab/>
        <w:t xml:space="preserve">Praktická část měla pomocí dotazníkového šetření zjistit, jaké jsou stravovací zvyklosti u žáků staršího školního věku. Šetření ukázalo, že méně jak polovina žáků má optimální percentilovou hodnotu dle BMI. Dále se ukázalo, že žáci se nesprávně </w:t>
      </w:r>
      <w:r w:rsidR="00C31478">
        <w:rPr>
          <w:bCs/>
          <w:szCs w:val="24"/>
        </w:rPr>
        <w:br/>
      </w:r>
      <w:r>
        <w:rPr>
          <w:bCs/>
          <w:szCs w:val="24"/>
        </w:rPr>
        <w:t>a nepravidelně stravují a rovněž konzumují malé množství tekutin. Vhodnost nápojů není na špatné úrovni.</w:t>
      </w:r>
    </w:p>
    <w:bookmarkEnd w:id="4"/>
    <w:bookmarkEnd w:id="5"/>
    <w:p w14:paraId="462A79FC" w14:textId="61B463F8" w:rsidR="004A0E1E" w:rsidRDefault="004A0E1E" w:rsidP="00227D7F">
      <w:pPr>
        <w:spacing w:after="0"/>
        <w:jc w:val="both"/>
        <w:rPr>
          <w:bCs/>
          <w:szCs w:val="24"/>
        </w:rPr>
      </w:pPr>
    </w:p>
    <w:p w14:paraId="1391897A" w14:textId="77777777" w:rsidR="00227D7F" w:rsidRDefault="00227D7F" w:rsidP="00227D7F">
      <w:pPr>
        <w:spacing w:after="0"/>
        <w:jc w:val="both"/>
        <w:rPr>
          <w:bCs/>
          <w:szCs w:val="24"/>
        </w:rPr>
      </w:pPr>
    </w:p>
    <w:p w14:paraId="5153CA3C" w14:textId="77777777" w:rsidR="00227D7F" w:rsidRDefault="00227D7F" w:rsidP="00227D7F">
      <w:pPr>
        <w:spacing w:after="0"/>
        <w:jc w:val="both"/>
        <w:rPr>
          <w:b/>
          <w:szCs w:val="24"/>
        </w:rPr>
      </w:pPr>
    </w:p>
    <w:p w14:paraId="1682537D" w14:textId="77777777" w:rsidR="00227D7F" w:rsidRDefault="00227D7F" w:rsidP="00227D7F">
      <w:pPr>
        <w:spacing w:after="0"/>
        <w:jc w:val="both"/>
        <w:rPr>
          <w:b/>
          <w:szCs w:val="24"/>
        </w:rPr>
      </w:pPr>
    </w:p>
    <w:p w14:paraId="20C9A746" w14:textId="77777777" w:rsidR="00227D7F" w:rsidRPr="002716B0" w:rsidRDefault="00227D7F" w:rsidP="00227D7F">
      <w:pPr>
        <w:spacing w:after="0"/>
        <w:jc w:val="both"/>
        <w:rPr>
          <w:b/>
          <w:szCs w:val="24"/>
        </w:rPr>
      </w:pPr>
      <w:r w:rsidRPr="002716B0">
        <w:rPr>
          <w:b/>
          <w:szCs w:val="24"/>
        </w:rPr>
        <w:t>KLÍČOVÁ SLOVA</w:t>
      </w:r>
    </w:p>
    <w:p w14:paraId="7322D921" w14:textId="77777777" w:rsidR="00227D7F" w:rsidRDefault="00227D7F" w:rsidP="00227D7F">
      <w:pPr>
        <w:spacing w:after="0"/>
        <w:jc w:val="both"/>
        <w:rPr>
          <w:bCs/>
          <w:szCs w:val="24"/>
        </w:rPr>
      </w:pPr>
      <w:r>
        <w:rPr>
          <w:bCs/>
          <w:szCs w:val="24"/>
        </w:rPr>
        <w:t>výživa, strava, výživové zvyklosti, výživová doporučení, zásady výživy, potravinová pyramida, pitný režim, děti staršího školního věku, prepuberta, puberta</w:t>
      </w:r>
    </w:p>
    <w:p w14:paraId="4E77D83F" w14:textId="77777777" w:rsidR="004A0E1E" w:rsidRDefault="004A0E1E">
      <w:pPr>
        <w:spacing w:after="0"/>
        <w:jc w:val="both"/>
        <w:rPr>
          <w:bCs/>
          <w:szCs w:val="24"/>
        </w:rPr>
      </w:pPr>
    </w:p>
    <w:p w14:paraId="66AFC978" w14:textId="74CCE5D2" w:rsidR="00F426E5" w:rsidRDefault="00F426E5">
      <w:pPr>
        <w:spacing w:after="0" w:line="240" w:lineRule="auto"/>
        <w:jc w:val="left"/>
        <w:rPr>
          <w:bCs/>
          <w:szCs w:val="24"/>
        </w:rPr>
      </w:pPr>
      <w:r>
        <w:rPr>
          <w:bCs/>
          <w:szCs w:val="24"/>
        </w:rPr>
        <w:br w:type="page"/>
      </w:r>
    </w:p>
    <w:p w14:paraId="73A40B5A" w14:textId="77777777" w:rsidR="00455120" w:rsidRDefault="00455120" w:rsidP="00455120">
      <w:pPr>
        <w:spacing w:after="0"/>
        <w:jc w:val="both"/>
        <w:rPr>
          <w:b/>
          <w:sz w:val="32"/>
          <w:szCs w:val="32"/>
        </w:rPr>
      </w:pPr>
      <w:r>
        <w:rPr>
          <w:b/>
          <w:sz w:val="32"/>
          <w:szCs w:val="32"/>
        </w:rPr>
        <w:lastRenderedPageBreak/>
        <w:t>SUMMARY</w:t>
      </w:r>
    </w:p>
    <w:p w14:paraId="775473CD" w14:textId="77777777" w:rsidR="00455120" w:rsidRDefault="00455120" w:rsidP="00455120">
      <w:pPr>
        <w:spacing w:after="0"/>
        <w:ind w:firstLine="708"/>
        <w:jc w:val="both"/>
        <w:rPr>
          <w:bCs/>
          <w:szCs w:val="24"/>
        </w:rPr>
      </w:pPr>
      <w:r>
        <w:rPr>
          <w:bCs/>
          <w:szCs w:val="24"/>
        </w:rPr>
        <w:t xml:space="preserve">The aim of the bachelor's thesis was to find out how pupils of older school age eat. Pupils of the eighth and ninth grades at the Elementary school in Nové Město na Moravě were selected. </w:t>
      </w:r>
    </w:p>
    <w:p w14:paraId="7DEB8644" w14:textId="77777777" w:rsidR="00455120" w:rsidRDefault="00455120" w:rsidP="00455120">
      <w:pPr>
        <w:spacing w:after="0"/>
        <w:ind w:firstLine="708"/>
        <w:jc w:val="both"/>
        <w:rPr>
          <w:bCs/>
          <w:szCs w:val="24"/>
        </w:rPr>
      </w:pPr>
      <w:r>
        <w:rPr>
          <w:bCs/>
          <w:szCs w:val="24"/>
        </w:rPr>
        <w:t>The theoretical part focused on changes before puberty, during puberty, looked at nutrition from the perspective of society, characterized the formation of eating habits, described nutritional recommendations for the residents of the Czech Republic and dealt with the drinking regime.</w:t>
      </w:r>
    </w:p>
    <w:p w14:paraId="4F8AD637" w14:textId="20C993B4" w:rsidR="00455120" w:rsidRDefault="00455120" w:rsidP="00455120">
      <w:pPr>
        <w:spacing w:after="0"/>
        <w:ind w:firstLine="708"/>
        <w:jc w:val="both"/>
        <w:rPr>
          <w:bCs/>
          <w:szCs w:val="24"/>
        </w:rPr>
      </w:pPr>
      <w:r>
        <w:rPr>
          <w:bCs/>
          <w:szCs w:val="24"/>
        </w:rPr>
        <w:t xml:space="preserve">The practical part was to find out what the eating habits of older school-age pupils are with the help of a questionnaire survey. The investigation showed that less than half of the pupils have the optimal percentile value according to BMI. Furthermore, it was shown that the pupils eat incorrectly and irregularly and also consume a small amount of liquids. The suitability of the drinks </w:t>
      </w:r>
      <w:r w:rsidR="004E03AD">
        <w:rPr>
          <w:bCs/>
          <w:szCs w:val="24"/>
        </w:rPr>
        <w:t>isn´t</w:t>
      </w:r>
      <w:r>
        <w:rPr>
          <w:bCs/>
          <w:szCs w:val="24"/>
        </w:rPr>
        <w:t xml:space="preserve"> at a bad level.</w:t>
      </w:r>
    </w:p>
    <w:p w14:paraId="1C48CB08" w14:textId="77777777" w:rsidR="00455120" w:rsidRDefault="00455120" w:rsidP="00455120">
      <w:pPr>
        <w:spacing w:after="0"/>
        <w:jc w:val="both"/>
        <w:rPr>
          <w:bCs/>
          <w:szCs w:val="24"/>
        </w:rPr>
      </w:pPr>
    </w:p>
    <w:p w14:paraId="2FA1BD96" w14:textId="77777777" w:rsidR="00455120" w:rsidRDefault="00455120" w:rsidP="00455120">
      <w:pPr>
        <w:spacing w:after="0"/>
        <w:jc w:val="both"/>
        <w:rPr>
          <w:bCs/>
          <w:szCs w:val="24"/>
        </w:rPr>
      </w:pPr>
    </w:p>
    <w:p w14:paraId="6AF2E880" w14:textId="77777777" w:rsidR="00455120" w:rsidRDefault="00455120" w:rsidP="00455120">
      <w:pPr>
        <w:spacing w:after="0"/>
        <w:jc w:val="both"/>
        <w:rPr>
          <w:bCs/>
          <w:szCs w:val="24"/>
        </w:rPr>
      </w:pPr>
    </w:p>
    <w:p w14:paraId="03CE5B82" w14:textId="77777777" w:rsidR="00455120" w:rsidRDefault="00455120" w:rsidP="00455120">
      <w:pPr>
        <w:spacing w:after="0"/>
        <w:jc w:val="both"/>
        <w:rPr>
          <w:bCs/>
          <w:szCs w:val="24"/>
        </w:rPr>
      </w:pPr>
    </w:p>
    <w:p w14:paraId="1E993803" w14:textId="77777777" w:rsidR="00455120" w:rsidRPr="00F24CE8" w:rsidRDefault="00455120" w:rsidP="00455120">
      <w:pPr>
        <w:spacing w:after="0"/>
        <w:jc w:val="both"/>
        <w:rPr>
          <w:b/>
          <w:szCs w:val="24"/>
        </w:rPr>
      </w:pPr>
      <w:r w:rsidRPr="00F24CE8">
        <w:rPr>
          <w:b/>
          <w:szCs w:val="24"/>
        </w:rPr>
        <w:t>KEY WORDS</w:t>
      </w:r>
    </w:p>
    <w:p w14:paraId="77067DE3" w14:textId="77777777" w:rsidR="00455120" w:rsidRDefault="00455120" w:rsidP="00455120">
      <w:pPr>
        <w:spacing w:after="0"/>
        <w:jc w:val="both"/>
        <w:rPr>
          <w:bCs/>
          <w:szCs w:val="24"/>
        </w:rPr>
      </w:pPr>
      <w:r>
        <w:rPr>
          <w:bCs/>
          <w:szCs w:val="24"/>
        </w:rPr>
        <w:t>nutrition, diet, nutritional habits, nutritional recommendations, nutritional principles, food pyramid, drinking regime, older school children, prepuberty, puberty</w:t>
      </w:r>
    </w:p>
    <w:p w14:paraId="290F0C3A" w14:textId="77777777" w:rsidR="004A0E1E" w:rsidRDefault="004A0E1E">
      <w:pPr>
        <w:spacing w:after="0"/>
        <w:jc w:val="both"/>
        <w:rPr>
          <w:bCs/>
          <w:szCs w:val="24"/>
        </w:rPr>
      </w:pPr>
    </w:p>
    <w:p w14:paraId="4154C6B1" w14:textId="6719AEC3" w:rsidR="00F426E5" w:rsidRDefault="00F426E5">
      <w:pPr>
        <w:spacing w:after="0" w:line="240" w:lineRule="auto"/>
        <w:jc w:val="left"/>
        <w:rPr>
          <w:bCs/>
          <w:szCs w:val="24"/>
        </w:rPr>
      </w:pPr>
      <w:r>
        <w:rPr>
          <w:bCs/>
          <w:szCs w:val="24"/>
        </w:rPr>
        <w:br w:type="page"/>
      </w:r>
    </w:p>
    <w:p w14:paraId="52670669" w14:textId="77777777" w:rsidR="004A0E1E" w:rsidRDefault="00215FDA">
      <w:pPr>
        <w:spacing w:after="0"/>
        <w:jc w:val="both"/>
        <w:rPr>
          <w:b/>
          <w:sz w:val="32"/>
          <w:szCs w:val="32"/>
        </w:rPr>
      </w:pPr>
      <w:r>
        <w:rPr>
          <w:b/>
          <w:sz w:val="32"/>
          <w:szCs w:val="32"/>
        </w:rPr>
        <w:lastRenderedPageBreak/>
        <w:t>ZDROJE</w:t>
      </w:r>
    </w:p>
    <w:p w14:paraId="556DCB67" w14:textId="77777777" w:rsidR="004A0E1E" w:rsidRDefault="00215FDA">
      <w:pPr>
        <w:spacing w:after="0"/>
        <w:jc w:val="both"/>
        <w:rPr>
          <w:b/>
          <w:sz w:val="28"/>
          <w:szCs w:val="28"/>
        </w:rPr>
      </w:pPr>
      <w:r>
        <w:rPr>
          <w:b/>
          <w:sz w:val="28"/>
          <w:szCs w:val="28"/>
        </w:rPr>
        <w:t>Knižní</w:t>
      </w:r>
    </w:p>
    <w:p w14:paraId="5FEBA40E" w14:textId="0535D4DA" w:rsidR="00F700C0" w:rsidRDefault="004E03AD" w:rsidP="004E03AD">
      <w:pPr>
        <w:spacing w:after="0"/>
        <w:jc w:val="both"/>
        <w:rPr>
          <w:bCs/>
          <w:szCs w:val="24"/>
        </w:rPr>
      </w:pPr>
      <w:r>
        <w:rPr>
          <w:bCs/>
          <w:szCs w:val="24"/>
        </w:rPr>
        <w:t xml:space="preserve">1) </w:t>
      </w:r>
      <w:r w:rsidR="0007342C">
        <w:rPr>
          <w:bCs/>
          <w:szCs w:val="24"/>
        </w:rPr>
        <w:t xml:space="preserve">  </w:t>
      </w:r>
      <w:r w:rsidR="00F700C0">
        <w:rPr>
          <w:bCs/>
          <w:szCs w:val="24"/>
        </w:rPr>
        <w:t xml:space="preserve">FOŘT, Petr. </w:t>
      </w:r>
      <w:r w:rsidR="00F700C0">
        <w:rPr>
          <w:bCs/>
          <w:i/>
          <w:iCs/>
          <w:szCs w:val="24"/>
        </w:rPr>
        <w:t xml:space="preserve">Co jíme a pijeme? Výživa pro 3. tisíciletí. </w:t>
      </w:r>
      <w:r w:rsidR="00F700C0" w:rsidRPr="00F700C0">
        <w:rPr>
          <w:bCs/>
          <w:szCs w:val="24"/>
        </w:rPr>
        <w:t>Praha:</w:t>
      </w:r>
      <w:r w:rsidR="00F700C0">
        <w:rPr>
          <w:bCs/>
          <w:szCs w:val="24"/>
        </w:rPr>
        <w:t xml:space="preserve"> Olympia, a.s., 2003.     </w:t>
      </w:r>
    </w:p>
    <w:p w14:paraId="0D9FD603" w14:textId="0C2BF93E" w:rsidR="00F700C0" w:rsidRPr="00F700C0" w:rsidRDefault="00F700C0" w:rsidP="004E03AD">
      <w:pPr>
        <w:spacing w:after="0"/>
        <w:jc w:val="both"/>
        <w:rPr>
          <w:bCs/>
          <w:szCs w:val="24"/>
        </w:rPr>
      </w:pPr>
      <w:r>
        <w:rPr>
          <w:bCs/>
          <w:szCs w:val="24"/>
        </w:rPr>
        <w:t xml:space="preserve">    </w:t>
      </w:r>
      <w:r w:rsidR="0007342C">
        <w:rPr>
          <w:bCs/>
          <w:szCs w:val="24"/>
        </w:rPr>
        <w:t xml:space="preserve">  </w:t>
      </w:r>
      <w:r>
        <w:rPr>
          <w:bCs/>
          <w:szCs w:val="24"/>
        </w:rPr>
        <w:t>252 s. ISBN 80-7033-814-8.</w:t>
      </w:r>
      <w:r>
        <w:rPr>
          <w:bCs/>
          <w:i/>
          <w:iCs/>
          <w:szCs w:val="24"/>
        </w:rPr>
        <w:t xml:space="preserve">  </w:t>
      </w:r>
    </w:p>
    <w:p w14:paraId="0C74593F" w14:textId="3BA8AB7B" w:rsidR="00F700C0" w:rsidRDefault="00F700C0" w:rsidP="004E03AD">
      <w:pPr>
        <w:spacing w:after="0"/>
        <w:jc w:val="both"/>
        <w:rPr>
          <w:bCs/>
          <w:szCs w:val="24"/>
        </w:rPr>
      </w:pPr>
      <w:r>
        <w:rPr>
          <w:bCs/>
          <w:szCs w:val="24"/>
        </w:rPr>
        <w:t xml:space="preserve">2) </w:t>
      </w:r>
      <w:r w:rsidR="0007342C">
        <w:rPr>
          <w:bCs/>
          <w:szCs w:val="24"/>
        </w:rPr>
        <w:t xml:space="preserve">  </w:t>
      </w:r>
      <w:r w:rsidR="004E03AD">
        <w:rPr>
          <w:bCs/>
          <w:szCs w:val="24"/>
        </w:rPr>
        <w:t xml:space="preserve">HAINER, Vojtěch a kolektiv. </w:t>
      </w:r>
      <w:r w:rsidR="004E03AD">
        <w:rPr>
          <w:bCs/>
          <w:i/>
          <w:iCs/>
          <w:szCs w:val="24"/>
        </w:rPr>
        <w:t>Základy klinické obezitologie.</w:t>
      </w:r>
      <w:r w:rsidR="004E03AD">
        <w:rPr>
          <w:bCs/>
          <w:szCs w:val="24"/>
        </w:rPr>
        <w:t xml:space="preserve"> Praha: Grada, 2004. </w:t>
      </w:r>
      <w:r>
        <w:rPr>
          <w:bCs/>
          <w:szCs w:val="24"/>
        </w:rPr>
        <w:t xml:space="preserve">       </w:t>
      </w:r>
    </w:p>
    <w:p w14:paraId="1C6D6BEB" w14:textId="74716ACE" w:rsidR="004E03AD" w:rsidRDefault="00F700C0" w:rsidP="004E03AD">
      <w:pPr>
        <w:spacing w:after="0"/>
        <w:jc w:val="both"/>
        <w:rPr>
          <w:bCs/>
          <w:szCs w:val="24"/>
        </w:rPr>
      </w:pPr>
      <w:r>
        <w:rPr>
          <w:bCs/>
          <w:szCs w:val="24"/>
        </w:rPr>
        <w:t xml:space="preserve">    </w:t>
      </w:r>
      <w:r w:rsidR="0007342C">
        <w:rPr>
          <w:bCs/>
          <w:szCs w:val="24"/>
        </w:rPr>
        <w:t xml:space="preserve">  </w:t>
      </w:r>
      <w:r w:rsidR="004E03AD">
        <w:rPr>
          <w:bCs/>
          <w:szCs w:val="24"/>
        </w:rPr>
        <w:t>356</w:t>
      </w:r>
      <w:r w:rsidR="004E03AD">
        <w:rPr>
          <w:rFonts w:eastAsia="Times New Roman"/>
          <w:bCs/>
          <w:szCs w:val="24"/>
        </w:rPr>
        <w:t xml:space="preserve"> </w:t>
      </w:r>
      <w:r w:rsidR="004E03AD">
        <w:rPr>
          <w:bCs/>
          <w:szCs w:val="24"/>
        </w:rPr>
        <w:t xml:space="preserve">s. ISBN 80-247-0233-9. </w:t>
      </w:r>
    </w:p>
    <w:p w14:paraId="2EE6536D" w14:textId="5D3B962C" w:rsidR="002B6121" w:rsidRDefault="0007342C" w:rsidP="002B6121">
      <w:pPr>
        <w:spacing w:after="0"/>
        <w:jc w:val="both"/>
        <w:rPr>
          <w:bCs/>
          <w:szCs w:val="24"/>
        </w:rPr>
      </w:pPr>
      <w:r>
        <w:rPr>
          <w:bCs/>
          <w:szCs w:val="24"/>
        </w:rPr>
        <w:t>3</w:t>
      </w:r>
      <w:r w:rsidR="002B6121">
        <w:rPr>
          <w:bCs/>
          <w:szCs w:val="24"/>
        </w:rPr>
        <w:t xml:space="preserve">) </w:t>
      </w:r>
      <w:r>
        <w:rPr>
          <w:bCs/>
          <w:szCs w:val="24"/>
        </w:rPr>
        <w:t xml:space="preserve">  </w:t>
      </w:r>
      <w:r w:rsidR="002B6121">
        <w:rPr>
          <w:bCs/>
          <w:szCs w:val="24"/>
        </w:rPr>
        <w:t xml:space="preserve">HAINER, Vojtěch a kolektiv. </w:t>
      </w:r>
      <w:r w:rsidR="002B6121">
        <w:rPr>
          <w:bCs/>
          <w:i/>
          <w:iCs/>
          <w:szCs w:val="24"/>
        </w:rPr>
        <w:t>Základy klinické obezitologie.</w:t>
      </w:r>
      <w:r w:rsidR="002B6121">
        <w:rPr>
          <w:bCs/>
          <w:szCs w:val="24"/>
        </w:rPr>
        <w:t xml:space="preserve"> 2. přepracované a </w:t>
      </w:r>
    </w:p>
    <w:p w14:paraId="7052A3D2" w14:textId="68349657" w:rsidR="002B6121" w:rsidRDefault="002B6121" w:rsidP="002B6121">
      <w:pPr>
        <w:spacing w:after="0"/>
        <w:jc w:val="both"/>
        <w:rPr>
          <w:bCs/>
          <w:szCs w:val="24"/>
        </w:rPr>
      </w:pPr>
      <w:r>
        <w:rPr>
          <w:bCs/>
          <w:szCs w:val="24"/>
        </w:rPr>
        <w:t xml:space="preserve">    </w:t>
      </w:r>
      <w:r w:rsidR="0007342C">
        <w:rPr>
          <w:bCs/>
          <w:szCs w:val="24"/>
        </w:rPr>
        <w:t xml:space="preserve">  </w:t>
      </w:r>
      <w:r>
        <w:rPr>
          <w:bCs/>
          <w:szCs w:val="24"/>
        </w:rPr>
        <w:t xml:space="preserve">doplněné vydání. Praha: Grada, 2004. 422 s. ISBN 978-80-247-3252-7. </w:t>
      </w:r>
    </w:p>
    <w:p w14:paraId="4EC92CDF" w14:textId="4587FECB" w:rsidR="002E60E1" w:rsidRDefault="0007342C" w:rsidP="004E03AD">
      <w:pPr>
        <w:spacing w:after="0"/>
        <w:jc w:val="both"/>
        <w:rPr>
          <w:bCs/>
          <w:szCs w:val="24"/>
        </w:rPr>
      </w:pPr>
      <w:r>
        <w:rPr>
          <w:bCs/>
          <w:szCs w:val="24"/>
        </w:rPr>
        <w:t>4</w:t>
      </w:r>
      <w:r w:rsidR="004E03AD">
        <w:rPr>
          <w:bCs/>
          <w:szCs w:val="24"/>
        </w:rPr>
        <w:t xml:space="preserve">) </w:t>
      </w:r>
      <w:r>
        <w:rPr>
          <w:bCs/>
          <w:szCs w:val="24"/>
        </w:rPr>
        <w:t xml:space="preserve">  </w:t>
      </w:r>
      <w:r w:rsidR="004E03AD">
        <w:rPr>
          <w:bCs/>
          <w:szCs w:val="24"/>
        </w:rPr>
        <w:t xml:space="preserve">HNÁTEK, Jaroslav. </w:t>
      </w:r>
      <w:r w:rsidR="004E03AD">
        <w:rPr>
          <w:bCs/>
          <w:i/>
          <w:iCs/>
          <w:szCs w:val="24"/>
        </w:rPr>
        <w:t>Výživa a stravování žáků základních a středních škol.</w:t>
      </w:r>
      <w:r w:rsidR="004E03AD">
        <w:rPr>
          <w:bCs/>
          <w:szCs w:val="24"/>
        </w:rPr>
        <w:t xml:space="preserve"> 1. vydání. </w:t>
      </w:r>
    </w:p>
    <w:p w14:paraId="2CD1D251" w14:textId="6F6C2916" w:rsidR="004E03AD" w:rsidRDefault="002E60E1" w:rsidP="004E03AD">
      <w:pPr>
        <w:spacing w:after="0"/>
        <w:jc w:val="both"/>
        <w:rPr>
          <w:bCs/>
          <w:szCs w:val="24"/>
        </w:rPr>
      </w:pPr>
      <w:r>
        <w:rPr>
          <w:bCs/>
          <w:szCs w:val="24"/>
        </w:rPr>
        <w:t xml:space="preserve">    </w:t>
      </w:r>
      <w:r w:rsidR="0007342C">
        <w:rPr>
          <w:bCs/>
          <w:szCs w:val="24"/>
        </w:rPr>
        <w:t xml:space="preserve">  </w:t>
      </w:r>
      <w:r w:rsidR="004E03AD">
        <w:rPr>
          <w:bCs/>
          <w:szCs w:val="24"/>
        </w:rPr>
        <w:t>Praha: Státní pedagogické nakladatelství, 1992. 320 s. ISBN 80-04-23948-X.</w:t>
      </w:r>
    </w:p>
    <w:p w14:paraId="312F0A80" w14:textId="49A56993" w:rsidR="002E60E1" w:rsidRDefault="0007342C" w:rsidP="004E03AD">
      <w:pPr>
        <w:spacing w:after="0"/>
        <w:jc w:val="both"/>
        <w:rPr>
          <w:bCs/>
          <w:szCs w:val="24"/>
        </w:rPr>
      </w:pPr>
      <w:r>
        <w:rPr>
          <w:bCs/>
          <w:szCs w:val="24"/>
        </w:rPr>
        <w:t>5</w:t>
      </w:r>
      <w:r w:rsidR="002E60E1">
        <w:rPr>
          <w:bCs/>
          <w:szCs w:val="24"/>
        </w:rPr>
        <w:t xml:space="preserve">) </w:t>
      </w:r>
      <w:r>
        <w:rPr>
          <w:bCs/>
          <w:szCs w:val="24"/>
        </w:rPr>
        <w:t xml:space="preserve">  </w:t>
      </w:r>
      <w:r w:rsidR="002E60E1">
        <w:rPr>
          <w:bCs/>
          <w:szCs w:val="24"/>
        </w:rPr>
        <w:t xml:space="preserve">CHRPOVÁ, Diana. </w:t>
      </w:r>
      <w:r w:rsidR="002E60E1" w:rsidRPr="002E60E1">
        <w:rPr>
          <w:bCs/>
          <w:i/>
          <w:iCs/>
          <w:szCs w:val="24"/>
        </w:rPr>
        <w:t>S výživou zdravě po celý rok.</w:t>
      </w:r>
      <w:r w:rsidR="002E60E1">
        <w:rPr>
          <w:bCs/>
          <w:i/>
          <w:iCs/>
          <w:szCs w:val="24"/>
        </w:rPr>
        <w:t xml:space="preserve"> </w:t>
      </w:r>
      <w:r w:rsidR="002E60E1">
        <w:rPr>
          <w:bCs/>
          <w:szCs w:val="24"/>
        </w:rPr>
        <w:t xml:space="preserve">Praha: Grada, 2010. 136 s. ISBN </w:t>
      </w:r>
    </w:p>
    <w:p w14:paraId="29BFBE04" w14:textId="4F685681" w:rsidR="002E60E1" w:rsidRPr="002E60E1" w:rsidRDefault="002E60E1" w:rsidP="004E03AD">
      <w:pPr>
        <w:spacing w:after="0"/>
        <w:jc w:val="both"/>
        <w:rPr>
          <w:bCs/>
          <w:szCs w:val="24"/>
        </w:rPr>
      </w:pPr>
      <w:r>
        <w:rPr>
          <w:bCs/>
          <w:szCs w:val="24"/>
        </w:rPr>
        <w:t xml:space="preserve">     </w:t>
      </w:r>
      <w:r w:rsidR="0007342C">
        <w:rPr>
          <w:bCs/>
          <w:szCs w:val="24"/>
        </w:rPr>
        <w:t xml:space="preserve"> </w:t>
      </w:r>
      <w:r>
        <w:rPr>
          <w:bCs/>
          <w:szCs w:val="24"/>
        </w:rPr>
        <w:t>978-80-247-2512-3.</w:t>
      </w:r>
    </w:p>
    <w:p w14:paraId="087E2CE5" w14:textId="529BB5FF" w:rsidR="004E03AD" w:rsidRDefault="0007342C" w:rsidP="004E03AD">
      <w:pPr>
        <w:spacing w:after="0"/>
        <w:jc w:val="both"/>
        <w:rPr>
          <w:bCs/>
          <w:szCs w:val="24"/>
        </w:rPr>
      </w:pPr>
      <w:r>
        <w:rPr>
          <w:bCs/>
          <w:szCs w:val="24"/>
        </w:rPr>
        <w:t>6</w:t>
      </w:r>
      <w:r w:rsidR="004E03AD">
        <w:rPr>
          <w:bCs/>
          <w:szCs w:val="24"/>
        </w:rPr>
        <w:t xml:space="preserve">) </w:t>
      </w:r>
      <w:r>
        <w:rPr>
          <w:bCs/>
          <w:szCs w:val="24"/>
        </w:rPr>
        <w:t xml:space="preserve">  </w:t>
      </w:r>
      <w:r w:rsidR="004E03AD">
        <w:rPr>
          <w:bCs/>
          <w:szCs w:val="24"/>
        </w:rPr>
        <w:t xml:space="preserve">KALMAN, Michal, VAŠÍČKOVÁ, Jana. </w:t>
      </w:r>
      <w:r w:rsidR="004E03AD">
        <w:rPr>
          <w:bCs/>
          <w:i/>
          <w:iCs/>
          <w:szCs w:val="24"/>
        </w:rPr>
        <w:t>Zdraví a životní styl dětí a školáků.</w:t>
      </w:r>
      <w:r w:rsidR="004E03AD">
        <w:rPr>
          <w:bCs/>
          <w:szCs w:val="24"/>
        </w:rPr>
        <w:t xml:space="preserve"> </w:t>
      </w:r>
    </w:p>
    <w:p w14:paraId="6B8CFAE5" w14:textId="245B4C3C" w:rsidR="004E03AD" w:rsidRDefault="004E03AD" w:rsidP="004E03AD">
      <w:pPr>
        <w:spacing w:after="0"/>
        <w:jc w:val="both"/>
        <w:rPr>
          <w:bCs/>
          <w:szCs w:val="24"/>
        </w:rPr>
      </w:pPr>
      <w:r>
        <w:rPr>
          <w:rFonts w:eastAsia="Times New Roman"/>
          <w:bCs/>
          <w:szCs w:val="24"/>
        </w:rPr>
        <w:t xml:space="preserve">    </w:t>
      </w:r>
      <w:r w:rsidR="0007342C">
        <w:rPr>
          <w:rFonts w:eastAsia="Times New Roman"/>
          <w:bCs/>
          <w:szCs w:val="24"/>
        </w:rPr>
        <w:t xml:space="preserve">  </w:t>
      </w:r>
      <w:r>
        <w:rPr>
          <w:bCs/>
          <w:szCs w:val="24"/>
        </w:rPr>
        <w:t>Olomouc: Univerzita Palackého, 2013. 172 s. ISBN 978-80-244-3409-4.</w:t>
      </w:r>
    </w:p>
    <w:p w14:paraId="1A821BC1" w14:textId="1D0E5943" w:rsidR="004E03AD" w:rsidRDefault="0007342C" w:rsidP="004E03AD">
      <w:pPr>
        <w:spacing w:after="0"/>
        <w:jc w:val="both"/>
      </w:pPr>
      <w:r>
        <w:rPr>
          <w:bCs/>
          <w:szCs w:val="24"/>
        </w:rPr>
        <w:t>7</w:t>
      </w:r>
      <w:r w:rsidR="004E03AD">
        <w:rPr>
          <w:bCs/>
          <w:szCs w:val="24"/>
        </w:rPr>
        <w:t xml:space="preserve">) </w:t>
      </w:r>
      <w:r>
        <w:rPr>
          <w:bCs/>
          <w:szCs w:val="24"/>
        </w:rPr>
        <w:t xml:space="preserve">  </w:t>
      </w:r>
      <w:r w:rsidR="004E03AD">
        <w:rPr>
          <w:bCs/>
          <w:szCs w:val="24"/>
        </w:rPr>
        <w:t xml:space="preserve">KIRCH, František David. </w:t>
      </w:r>
      <w:r w:rsidR="004E03AD">
        <w:rPr>
          <w:bCs/>
          <w:i/>
          <w:iCs/>
          <w:szCs w:val="24"/>
        </w:rPr>
        <w:t>Poruchy příjmu potravy.</w:t>
      </w:r>
      <w:r w:rsidR="004E03AD">
        <w:rPr>
          <w:bCs/>
          <w:szCs w:val="24"/>
        </w:rPr>
        <w:t xml:space="preserve"> Praha: Grada, 2005. 255 s. ISBN  </w:t>
      </w:r>
    </w:p>
    <w:p w14:paraId="0C6F78A2" w14:textId="3B4B2A12" w:rsidR="004E03AD" w:rsidRDefault="004E03AD" w:rsidP="004E03AD">
      <w:pPr>
        <w:spacing w:after="0"/>
        <w:jc w:val="both"/>
        <w:rPr>
          <w:bCs/>
          <w:szCs w:val="24"/>
        </w:rPr>
      </w:pPr>
      <w:r>
        <w:rPr>
          <w:rFonts w:eastAsia="Times New Roman"/>
          <w:bCs/>
          <w:szCs w:val="24"/>
        </w:rPr>
        <w:t xml:space="preserve">    </w:t>
      </w:r>
      <w:r w:rsidR="0007342C">
        <w:rPr>
          <w:rFonts w:eastAsia="Times New Roman"/>
          <w:bCs/>
          <w:szCs w:val="24"/>
        </w:rPr>
        <w:t xml:space="preserve">  </w:t>
      </w:r>
      <w:r>
        <w:rPr>
          <w:bCs/>
          <w:szCs w:val="24"/>
        </w:rPr>
        <w:t>80-247-0840-X.</w:t>
      </w:r>
    </w:p>
    <w:p w14:paraId="2B739733" w14:textId="2E00A31F" w:rsidR="004E03AD" w:rsidRDefault="0007342C" w:rsidP="004E03AD">
      <w:pPr>
        <w:spacing w:after="0"/>
        <w:jc w:val="both"/>
        <w:rPr>
          <w:bCs/>
          <w:i/>
          <w:iCs/>
          <w:szCs w:val="24"/>
        </w:rPr>
      </w:pPr>
      <w:r>
        <w:rPr>
          <w:bCs/>
          <w:szCs w:val="24"/>
        </w:rPr>
        <w:t>8</w:t>
      </w:r>
      <w:r w:rsidR="004E03AD">
        <w:rPr>
          <w:bCs/>
          <w:szCs w:val="24"/>
        </w:rPr>
        <w:t xml:space="preserve">) </w:t>
      </w:r>
      <w:r>
        <w:rPr>
          <w:bCs/>
          <w:szCs w:val="24"/>
        </w:rPr>
        <w:t xml:space="preserve">  </w:t>
      </w:r>
      <w:r w:rsidR="004E03AD">
        <w:rPr>
          <w:bCs/>
          <w:szCs w:val="24"/>
        </w:rPr>
        <w:t xml:space="preserve">KIRCH, František David &amp; ŠVÉDOVÁ, Jarmila. </w:t>
      </w:r>
      <w:r w:rsidR="004E03AD">
        <w:rPr>
          <w:bCs/>
          <w:i/>
          <w:iCs/>
          <w:szCs w:val="24"/>
        </w:rPr>
        <w:t xml:space="preserve">Příručka pro zdravotníky aneb </w:t>
      </w:r>
    </w:p>
    <w:p w14:paraId="0C7C49C9" w14:textId="6205B98B" w:rsidR="004E03AD" w:rsidRDefault="004E03AD" w:rsidP="004E03AD">
      <w:pPr>
        <w:spacing w:after="0"/>
        <w:jc w:val="both"/>
        <w:rPr>
          <w:bCs/>
          <w:szCs w:val="24"/>
        </w:rPr>
      </w:pPr>
      <w:r>
        <w:rPr>
          <w:rFonts w:eastAsia="Times New Roman"/>
          <w:bCs/>
          <w:i/>
          <w:iCs/>
          <w:szCs w:val="24"/>
        </w:rPr>
        <w:t xml:space="preserve">    </w:t>
      </w:r>
      <w:r w:rsidR="0007342C">
        <w:rPr>
          <w:rFonts w:eastAsia="Times New Roman"/>
          <w:bCs/>
          <w:i/>
          <w:iCs/>
          <w:szCs w:val="24"/>
        </w:rPr>
        <w:t xml:space="preserve">  </w:t>
      </w:r>
      <w:r>
        <w:rPr>
          <w:bCs/>
          <w:i/>
          <w:iCs/>
          <w:szCs w:val="24"/>
        </w:rPr>
        <w:t xml:space="preserve">Různé tváře poruch příjmu potravy. </w:t>
      </w:r>
      <w:r>
        <w:rPr>
          <w:bCs/>
          <w:szCs w:val="24"/>
        </w:rPr>
        <w:t>Brno: Anabell</w:t>
      </w:r>
      <w:r w:rsidR="006B3DF1">
        <w:rPr>
          <w:bCs/>
          <w:szCs w:val="24"/>
        </w:rPr>
        <w:t>,</w:t>
      </w:r>
      <w:r>
        <w:rPr>
          <w:bCs/>
          <w:szCs w:val="24"/>
        </w:rPr>
        <w:t xml:space="preserve"> 2013. 44 s. ISBN 978-80-905436-</w:t>
      </w:r>
    </w:p>
    <w:p w14:paraId="172757B9" w14:textId="351E6D5C" w:rsidR="004E03AD" w:rsidRDefault="004E03AD" w:rsidP="004E03AD">
      <w:pPr>
        <w:spacing w:after="0"/>
        <w:jc w:val="both"/>
        <w:rPr>
          <w:bCs/>
          <w:szCs w:val="24"/>
        </w:rPr>
      </w:pPr>
      <w:r>
        <w:rPr>
          <w:rFonts w:eastAsia="Times New Roman"/>
          <w:bCs/>
          <w:szCs w:val="24"/>
        </w:rPr>
        <w:t xml:space="preserve">    </w:t>
      </w:r>
      <w:r w:rsidR="0007342C">
        <w:rPr>
          <w:rFonts w:eastAsia="Times New Roman"/>
          <w:bCs/>
          <w:szCs w:val="24"/>
        </w:rPr>
        <w:t xml:space="preserve">  </w:t>
      </w:r>
      <w:r>
        <w:rPr>
          <w:bCs/>
          <w:szCs w:val="24"/>
        </w:rPr>
        <w:t>5-2.</w:t>
      </w:r>
    </w:p>
    <w:p w14:paraId="5B5D146B" w14:textId="1CCB6D4F" w:rsidR="004E03AD" w:rsidRDefault="0007342C" w:rsidP="004E03AD">
      <w:pPr>
        <w:spacing w:after="0"/>
        <w:jc w:val="both"/>
        <w:rPr>
          <w:bCs/>
          <w:szCs w:val="24"/>
        </w:rPr>
      </w:pPr>
      <w:r>
        <w:rPr>
          <w:bCs/>
          <w:szCs w:val="24"/>
        </w:rPr>
        <w:t>9</w:t>
      </w:r>
      <w:r w:rsidR="004E03AD">
        <w:rPr>
          <w:bCs/>
          <w:szCs w:val="24"/>
        </w:rPr>
        <w:t xml:space="preserve">) </w:t>
      </w:r>
      <w:r>
        <w:rPr>
          <w:bCs/>
          <w:szCs w:val="24"/>
        </w:rPr>
        <w:t xml:space="preserve">  </w:t>
      </w:r>
      <w:r w:rsidR="004E03AD">
        <w:rPr>
          <w:bCs/>
          <w:szCs w:val="24"/>
        </w:rPr>
        <w:t xml:space="preserve">KLIMEŠOVÁ, Iva, STELZER, Jiri. </w:t>
      </w:r>
      <w:r w:rsidR="004E03AD">
        <w:rPr>
          <w:bCs/>
          <w:i/>
          <w:iCs/>
          <w:szCs w:val="24"/>
        </w:rPr>
        <w:t xml:space="preserve">Fyziologie výživy. </w:t>
      </w:r>
      <w:r w:rsidR="004E03AD">
        <w:rPr>
          <w:bCs/>
          <w:szCs w:val="24"/>
        </w:rPr>
        <w:t xml:space="preserve">Olomouc: Univerzita  </w:t>
      </w:r>
    </w:p>
    <w:p w14:paraId="1CE54043" w14:textId="59BB7811" w:rsidR="004E03AD" w:rsidRDefault="004E03AD" w:rsidP="004E03AD">
      <w:pPr>
        <w:spacing w:after="0"/>
        <w:jc w:val="both"/>
        <w:rPr>
          <w:bCs/>
          <w:szCs w:val="24"/>
        </w:rPr>
      </w:pPr>
      <w:r>
        <w:rPr>
          <w:rFonts w:eastAsia="Times New Roman"/>
          <w:bCs/>
          <w:szCs w:val="24"/>
        </w:rPr>
        <w:t xml:space="preserve">    </w:t>
      </w:r>
      <w:r w:rsidR="0007342C">
        <w:rPr>
          <w:rFonts w:eastAsia="Times New Roman"/>
          <w:bCs/>
          <w:szCs w:val="24"/>
        </w:rPr>
        <w:t xml:space="preserve">  </w:t>
      </w:r>
      <w:r>
        <w:rPr>
          <w:bCs/>
          <w:szCs w:val="24"/>
        </w:rPr>
        <w:t xml:space="preserve">Palackého, 2013. 177 s. ISBN 978-80-244-3280-9. </w:t>
      </w:r>
    </w:p>
    <w:p w14:paraId="3A6CC4A9" w14:textId="212E5B5B" w:rsidR="006C33A8" w:rsidRDefault="0007342C" w:rsidP="004E03AD">
      <w:pPr>
        <w:spacing w:after="0"/>
        <w:jc w:val="both"/>
        <w:rPr>
          <w:bCs/>
          <w:i/>
          <w:iCs/>
          <w:szCs w:val="24"/>
        </w:rPr>
      </w:pPr>
      <w:r>
        <w:rPr>
          <w:bCs/>
          <w:szCs w:val="24"/>
        </w:rPr>
        <w:t>10</w:t>
      </w:r>
      <w:r w:rsidR="007F2CA6">
        <w:rPr>
          <w:bCs/>
          <w:szCs w:val="24"/>
        </w:rPr>
        <w:t xml:space="preserve">) KOPECKÝ, Miroslav, TOMANOVÁ, Jitka, KIKALOVÁ, Kateřina. </w:t>
      </w:r>
      <w:r w:rsidR="007F2CA6">
        <w:rPr>
          <w:bCs/>
          <w:i/>
          <w:iCs/>
          <w:szCs w:val="24"/>
        </w:rPr>
        <w:t xml:space="preserve">Základní </w:t>
      </w:r>
    </w:p>
    <w:p w14:paraId="7342BB81" w14:textId="083BE83F" w:rsidR="006B3DF1" w:rsidRDefault="006C33A8" w:rsidP="004E03AD">
      <w:pPr>
        <w:spacing w:after="0"/>
        <w:jc w:val="both"/>
        <w:rPr>
          <w:bCs/>
          <w:szCs w:val="24"/>
        </w:rPr>
      </w:pPr>
      <w:r>
        <w:rPr>
          <w:bCs/>
          <w:i/>
          <w:iCs/>
          <w:szCs w:val="24"/>
        </w:rPr>
        <w:t xml:space="preserve">    </w:t>
      </w:r>
      <w:r w:rsidR="0007342C">
        <w:rPr>
          <w:bCs/>
          <w:i/>
          <w:iCs/>
          <w:szCs w:val="24"/>
        </w:rPr>
        <w:t xml:space="preserve">  </w:t>
      </w:r>
      <w:r w:rsidR="007F2CA6">
        <w:rPr>
          <w:bCs/>
          <w:i/>
          <w:iCs/>
          <w:szCs w:val="24"/>
        </w:rPr>
        <w:t>charakteristiky ontogenetického vývoje.</w:t>
      </w:r>
      <w:r w:rsidR="007F2CA6">
        <w:rPr>
          <w:bCs/>
          <w:szCs w:val="24"/>
        </w:rPr>
        <w:t xml:space="preserve"> Olomouc: Univerzita Palackého</w:t>
      </w:r>
      <w:r w:rsidR="006B3DF1">
        <w:rPr>
          <w:bCs/>
          <w:szCs w:val="24"/>
        </w:rPr>
        <w:t>,</w:t>
      </w:r>
      <w:r w:rsidR="007F2CA6">
        <w:rPr>
          <w:bCs/>
          <w:szCs w:val="24"/>
        </w:rPr>
        <w:t xml:space="preserve"> 2014.</w:t>
      </w:r>
      <w:r w:rsidR="00CE59F3">
        <w:rPr>
          <w:bCs/>
          <w:szCs w:val="24"/>
        </w:rPr>
        <w:t xml:space="preserve"> </w:t>
      </w:r>
    </w:p>
    <w:p w14:paraId="7D36132D" w14:textId="0693948B" w:rsidR="007F2CA6" w:rsidRDefault="006B3DF1" w:rsidP="004E03AD">
      <w:pPr>
        <w:spacing w:after="0"/>
        <w:jc w:val="both"/>
        <w:rPr>
          <w:bCs/>
          <w:szCs w:val="24"/>
        </w:rPr>
      </w:pPr>
      <w:r>
        <w:rPr>
          <w:bCs/>
          <w:szCs w:val="24"/>
        </w:rPr>
        <w:t xml:space="preserve">    </w:t>
      </w:r>
      <w:r w:rsidR="0007342C">
        <w:rPr>
          <w:bCs/>
          <w:szCs w:val="24"/>
        </w:rPr>
        <w:t xml:space="preserve">  </w:t>
      </w:r>
      <w:r w:rsidR="00CE59F3">
        <w:rPr>
          <w:bCs/>
          <w:szCs w:val="24"/>
        </w:rPr>
        <w:t>S</w:t>
      </w:r>
      <w:r>
        <w:rPr>
          <w:bCs/>
          <w:szCs w:val="24"/>
        </w:rPr>
        <w:t>t</w:t>
      </w:r>
      <w:r w:rsidR="00CE59F3">
        <w:rPr>
          <w:bCs/>
          <w:szCs w:val="24"/>
        </w:rPr>
        <w:t>udijní opora.</w:t>
      </w:r>
      <w:r w:rsidR="007F2CA6">
        <w:rPr>
          <w:bCs/>
          <w:szCs w:val="24"/>
        </w:rPr>
        <w:t xml:space="preserve"> 66 s. ISBN</w:t>
      </w:r>
      <w:r w:rsidR="006C33A8">
        <w:rPr>
          <w:bCs/>
          <w:szCs w:val="24"/>
        </w:rPr>
        <w:t xml:space="preserve"> </w:t>
      </w:r>
      <w:r w:rsidR="00CE59F3">
        <w:rPr>
          <w:bCs/>
          <w:szCs w:val="24"/>
        </w:rPr>
        <w:t>978-80-244-3982-2</w:t>
      </w:r>
      <w:r w:rsidR="006C33A8">
        <w:rPr>
          <w:bCs/>
          <w:szCs w:val="24"/>
        </w:rPr>
        <w:t>.</w:t>
      </w:r>
    </w:p>
    <w:p w14:paraId="5828CF53" w14:textId="38B342C4" w:rsidR="00CE59F3" w:rsidRDefault="00CE59F3" w:rsidP="004E03AD">
      <w:pPr>
        <w:spacing w:after="0"/>
        <w:jc w:val="both"/>
        <w:rPr>
          <w:bCs/>
          <w:szCs w:val="24"/>
        </w:rPr>
      </w:pPr>
      <w:r>
        <w:rPr>
          <w:bCs/>
          <w:szCs w:val="24"/>
        </w:rPr>
        <w:t>1</w:t>
      </w:r>
      <w:r w:rsidR="0007342C">
        <w:rPr>
          <w:bCs/>
          <w:szCs w:val="24"/>
        </w:rPr>
        <w:t>1</w:t>
      </w:r>
      <w:r>
        <w:rPr>
          <w:bCs/>
          <w:szCs w:val="24"/>
        </w:rPr>
        <w:t xml:space="preserve">) KOPECKÝ, Miroslav, CYMEK, Lidia, MATĚJOVIČOVÁ, Barbora, CHARAMZA, </w:t>
      </w:r>
    </w:p>
    <w:p w14:paraId="6D6FEBC4" w14:textId="0DB9FD88" w:rsidR="00CE59F3" w:rsidRDefault="00CE59F3" w:rsidP="004E03AD">
      <w:pPr>
        <w:spacing w:after="0"/>
        <w:jc w:val="both"/>
        <w:rPr>
          <w:bCs/>
          <w:szCs w:val="24"/>
        </w:rPr>
      </w:pPr>
      <w:r>
        <w:rPr>
          <w:bCs/>
          <w:szCs w:val="24"/>
        </w:rPr>
        <w:t xml:space="preserve">      Jiří. </w:t>
      </w:r>
      <w:r>
        <w:rPr>
          <w:bCs/>
          <w:i/>
          <w:iCs/>
          <w:szCs w:val="24"/>
        </w:rPr>
        <w:t>Základy fyzické antropologie.</w:t>
      </w:r>
      <w:r>
        <w:rPr>
          <w:bCs/>
          <w:szCs w:val="24"/>
        </w:rPr>
        <w:t xml:space="preserve"> Olomouc: Univerzita Palackého</w:t>
      </w:r>
      <w:r w:rsidR="006B3DF1">
        <w:rPr>
          <w:bCs/>
          <w:szCs w:val="24"/>
        </w:rPr>
        <w:t>,</w:t>
      </w:r>
      <w:r>
        <w:rPr>
          <w:bCs/>
          <w:szCs w:val="24"/>
        </w:rPr>
        <w:t xml:space="preserve"> 2013. 100 s. </w:t>
      </w:r>
    </w:p>
    <w:p w14:paraId="491E1D7F" w14:textId="0EEA1DF8" w:rsidR="00CE59F3" w:rsidRPr="00CE59F3" w:rsidRDefault="00CE59F3" w:rsidP="004E03AD">
      <w:pPr>
        <w:spacing w:after="0"/>
        <w:jc w:val="both"/>
        <w:rPr>
          <w:bCs/>
          <w:szCs w:val="24"/>
        </w:rPr>
      </w:pPr>
      <w:r>
        <w:rPr>
          <w:bCs/>
          <w:szCs w:val="24"/>
        </w:rPr>
        <w:t xml:space="preserve">      Studijní opora. ISBN 978-80-244-3859-7.</w:t>
      </w:r>
    </w:p>
    <w:p w14:paraId="21DF19B1" w14:textId="5984B0F5" w:rsidR="004E03AD" w:rsidRDefault="006C33A8" w:rsidP="004E03AD">
      <w:pPr>
        <w:spacing w:after="0"/>
        <w:jc w:val="both"/>
        <w:rPr>
          <w:bCs/>
          <w:szCs w:val="24"/>
        </w:rPr>
      </w:pPr>
      <w:r>
        <w:rPr>
          <w:bCs/>
          <w:szCs w:val="24"/>
        </w:rPr>
        <w:t>1</w:t>
      </w:r>
      <w:r w:rsidR="0007342C">
        <w:rPr>
          <w:bCs/>
          <w:szCs w:val="24"/>
        </w:rPr>
        <w:t>2</w:t>
      </w:r>
      <w:r w:rsidR="004E03AD">
        <w:rPr>
          <w:bCs/>
          <w:szCs w:val="24"/>
        </w:rPr>
        <w:t xml:space="preserve">) KOTULÁN, Jaroslav a kolektiv. </w:t>
      </w:r>
      <w:r w:rsidR="004E03AD">
        <w:rPr>
          <w:bCs/>
          <w:i/>
          <w:iCs/>
          <w:szCs w:val="24"/>
        </w:rPr>
        <w:t>Zdravotní nauky pro pedagogy</w:t>
      </w:r>
      <w:r w:rsidR="004E03AD">
        <w:rPr>
          <w:bCs/>
          <w:szCs w:val="24"/>
        </w:rPr>
        <w:t xml:space="preserve">. Brno: Masarykova </w:t>
      </w:r>
    </w:p>
    <w:p w14:paraId="06E95C7E" w14:textId="6510F12C" w:rsidR="004E03AD" w:rsidRDefault="004E03AD" w:rsidP="004E03AD">
      <w:pPr>
        <w:spacing w:after="0"/>
        <w:jc w:val="both"/>
        <w:rPr>
          <w:bCs/>
          <w:szCs w:val="24"/>
        </w:rPr>
      </w:pPr>
      <w:r>
        <w:rPr>
          <w:rFonts w:eastAsia="Times New Roman"/>
          <w:bCs/>
          <w:szCs w:val="24"/>
        </w:rPr>
        <w:t xml:space="preserve">    </w:t>
      </w:r>
      <w:r w:rsidR="006C33A8">
        <w:rPr>
          <w:rFonts w:eastAsia="Times New Roman"/>
          <w:bCs/>
          <w:szCs w:val="24"/>
        </w:rPr>
        <w:t xml:space="preserve"> </w:t>
      </w:r>
      <w:r>
        <w:rPr>
          <w:rFonts w:eastAsia="Times New Roman"/>
          <w:bCs/>
          <w:szCs w:val="24"/>
        </w:rPr>
        <w:t xml:space="preserve"> </w:t>
      </w:r>
      <w:r>
        <w:rPr>
          <w:bCs/>
          <w:szCs w:val="24"/>
        </w:rPr>
        <w:t>univerzita Pedagogická fakulta, 2012. 258 s. ISBN 978-80-210-3844-8.</w:t>
      </w:r>
    </w:p>
    <w:p w14:paraId="418E024C" w14:textId="6A22084E" w:rsidR="004E03AD" w:rsidRDefault="002B6121" w:rsidP="004E03AD">
      <w:pPr>
        <w:spacing w:after="0"/>
        <w:jc w:val="both"/>
        <w:rPr>
          <w:bCs/>
          <w:szCs w:val="24"/>
        </w:rPr>
      </w:pPr>
      <w:r>
        <w:rPr>
          <w:bCs/>
          <w:szCs w:val="24"/>
        </w:rPr>
        <w:t>1</w:t>
      </w:r>
      <w:r w:rsidR="0007342C">
        <w:rPr>
          <w:bCs/>
          <w:szCs w:val="24"/>
        </w:rPr>
        <w:t>3</w:t>
      </w:r>
      <w:r w:rsidR="004E03AD">
        <w:rPr>
          <w:bCs/>
          <w:szCs w:val="24"/>
        </w:rPr>
        <w:t xml:space="preserve">) KUNOVÁ, Václava. </w:t>
      </w:r>
      <w:r w:rsidR="004E03AD">
        <w:rPr>
          <w:bCs/>
          <w:i/>
          <w:iCs/>
          <w:szCs w:val="24"/>
        </w:rPr>
        <w:t xml:space="preserve">Zdravá výživa. </w:t>
      </w:r>
      <w:r w:rsidR="004E03AD">
        <w:rPr>
          <w:bCs/>
          <w:szCs w:val="24"/>
        </w:rPr>
        <w:t>2. přepracované vydání. Praha: Grada</w:t>
      </w:r>
      <w:r w:rsidR="006B3DF1">
        <w:rPr>
          <w:bCs/>
          <w:szCs w:val="24"/>
        </w:rPr>
        <w:t>,</w:t>
      </w:r>
      <w:r w:rsidR="004E03AD">
        <w:rPr>
          <w:bCs/>
          <w:szCs w:val="24"/>
        </w:rPr>
        <w:t xml:space="preserve"> 2011. </w:t>
      </w:r>
    </w:p>
    <w:p w14:paraId="7FFB041C" w14:textId="2F83E65A" w:rsidR="004E03AD" w:rsidRPr="00215FDA" w:rsidRDefault="004E03AD" w:rsidP="004E03AD">
      <w:pPr>
        <w:spacing w:after="0"/>
        <w:jc w:val="both"/>
        <w:rPr>
          <w:bCs/>
          <w:szCs w:val="24"/>
        </w:rPr>
      </w:pPr>
      <w:r>
        <w:rPr>
          <w:bCs/>
          <w:szCs w:val="24"/>
        </w:rPr>
        <w:t xml:space="preserve">    </w:t>
      </w:r>
      <w:r w:rsidR="002B6121">
        <w:rPr>
          <w:bCs/>
          <w:szCs w:val="24"/>
        </w:rPr>
        <w:t xml:space="preserve">  </w:t>
      </w:r>
      <w:r>
        <w:rPr>
          <w:bCs/>
          <w:szCs w:val="24"/>
        </w:rPr>
        <w:t>140 s. ISBN 978-80-247-3433-0.</w:t>
      </w:r>
    </w:p>
    <w:p w14:paraId="5BD99297" w14:textId="0949FE46" w:rsidR="004E03AD" w:rsidRDefault="002E60E1" w:rsidP="004E03AD">
      <w:pPr>
        <w:spacing w:after="0"/>
        <w:jc w:val="both"/>
        <w:rPr>
          <w:bCs/>
          <w:szCs w:val="24"/>
        </w:rPr>
      </w:pPr>
      <w:r>
        <w:rPr>
          <w:bCs/>
          <w:szCs w:val="24"/>
        </w:rPr>
        <w:t>1</w:t>
      </w:r>
      <w:r w:rsidR="0007342C">
        <w:rPr>
          <w:bCs/>
          <w:szCs w:val="24"/>
        </w:rPr>
        <w:t>4</w:t>
      </w:r>
      <w:r w:rsidR="004E03AD">
        <w:rPr>
          <w:bCs/>
          <w:szCs w:val="24"/>
        </w:rPr>
        <w:t xml:space="preserve">) LANGMEIER, Jozef, KREJČÍKOVÁ, Dana. </w:t>
      </w:r>
      <w:r w:rsidR="004E03AD">
        <w:rPr>
          <w:bCs/>
          <w:i/>
          <w:iCs/>
          <w:szCs w:val="24"/>
        </w:rPr>
        <w:t xml:space="preserve">Vývojová psychologie. </w:t>
      </w:r>
      <w:r w:rsidR="004E03AD">
        <w:rPr>
          <w:bCs/>
          <w:szCs w:val="24"/>
        </w:rPr>
        <w:t xml:space="preserve">2. aktualizované </w:t>
      </w:r>
    </w:p>
    <w:p w14:paraId="44D9A4C4" w14:textId="7C930DF8" w:rsidR="004E03AD" w:rsidRDefault="004E03AD" w:rsidP="004E03AD">
      <w:pPr>
        <w:spacing w:after="0"/>
        <w:jc w:val="both"/>
        <w:rPr>
          <w:bCs/>
          <w:szCs w:val="24"/>
        </w:rPr>
      </w:pPr>
      <w:r>
        <w:rPr>
          <w:rFonts w:eastAsia="Times New Roman"/>
          <w:bCs/>
          <w:szCs w:val="24"/>
        </w:rPr>
        <w:lastRenderedPageBreak/>
        <w:t xml:space="preserve">  </w:t>
      </w:r>
      <w:r w:rsidR="002E60E1">
        <w:rPr>
          <w:rFonts w:eastAsia="Times New Roman"/>
          <w:bCs/>
          <w:szCs w:val="24"/>
        </w:rPr>
        <w:t xml:space="preserve">  </w:t>
      </w:r>
      <w:r>
        <w:rPr>
          <w:rFonts w:eastAsia="Times New Roman"/>
          <w:bCs/>
          <w:szCs w:val="24"/>
        </w:rPr>
        <w:t xml:space="preserve">  </w:t>
      </w:r>
      <w:r>
        <w:rPr>
          <w:bCs/>
          <w:szCs w:val="24"/>
        </w:rPr>
        <w:t>vydání. Praha: Grada</w:t>
      </w:r>
      <w:r w:rsidR="006B3DF1">
        <w:rPr>
          <w:bCs/>
          <w:szCs w:val="24"/>
        </w:rPr>
        <w:t>,</w:t>
      </w:r>
      <w:r>
        <w:rPr>
          <w:bCs/>
          <w:szCs w:val="24"/>
        </w:rPr>
        <w:t xml:space="preserve"> 2006. 368 s. ISBN 80-247-1284-9.</w:t>
      </w:r>
    </w:p>
    <w:p w14:paraId="206ADD0C" w14:textId="536B5C28" w:rsidR="00F700C0" w:rsidRDefault="004E03AD" w:rsidP="004E03AD">
      <w:pPr>
        <w:spacing w:after="0"/>
        <w:jc w:val="both"/>
        <w:rPr>
          <w:bCs/>
          <w:szCs w:val="24"/>
        </w:rPr>
      </w:pPr>
      <w:r>
        <w:rPr>
          <w:bCs/>
          <w:szCs w:val="24"/>
        </w:rPr>
        <w:t>1</w:t>
      </w:r>
      <w:r w:rsidR="0007342C">
        <w:rPr>
          <w:bCs/>
          <w:szCs w:val="24"/>
        </w:rPr>
        <w:t>5</w:t>
      </w:r>
      <w:r>
        <w:rPr>
          <w:bCs/>
          <w:szCs w:val="24"/>
        </w:rPr>
        <w:t xml:space="preserve">) MACHOVÁ, Jitka, KUBÁTOVÁ, Dagmar a kolektiv. </w:t>
      </w:r>
      <w:r>
        <w:rPr>
          <w:bCs/>
          <w:i/>
          <w:iCs/>
          <w:szCs w:val="24"/>
        </w:rPr>
        <w:t>Výchova ke zdraví.</w:t>
      </w:r>
      <w:r>
        <w:rPr>
          <w:bCs/>
          <w:szCs w:val="24"/>
        </w:rPr>
        <w:t xml:space="preserve"> </w:t>
      </w:r>
      <w:r w:rsidR="00F700C0">
        <w:rPr>
          <w:bCs/>
          <w:szCs w:val="24"/>
        </w:rPr>
        <w:t xml:space="preserve">                          </w:t>
      </w:r>
    </w:p>
    <w:p w14:paraId="541C2FD6" w14:textId="405EA499" w:rsidR="004E03AD" w:rsidRPr="00F700C0" w:rsidRDefault="00F700C0" w:rsidP="004E03AD">
      <w:pPr>
        <w:spacing w:after="0"/>
        <w:jc w:val="both"/>
        <w:rPr>
          <w:bCs/>
          <w:szCs w:val="24"/>
        </w:rPr>
      </w:pPr>
      <w:r>
        <w:rPr>
          <w:bCs/>
          <w:szCs w:val="24"/>
        </w:rPr>
        <w:t xml:space="preserve">      </w:t>
      </w:r>
      <w:r w:rsidR="004E03AD">
        <w:rPr>
          <w:bCs/>
          <w:szCs w:val="24"/>
        </w:rPr>
        <w:t xml:space="preserve">2. aktualizované vydání. Praha: Grada, 2015. 312 s. ISBN 978-80-247-5351-5. </w:t>
      </w:r>
    </w:p>
    <w:p w14:paraId="5863F9EF" w14:textId="2488332F" w:rsidR="004E03AD" w:rsidRDefault="004E03AD" w:rsidP="004E03AD">
      <w:pPr>
        <w:spacing w:after="0"/>
        <w:jc w:val="both"/>
        <w:rPr>
          <w:bCs/>
          <w:szCs w:val="24"/>
        </w:rPr>
      </w:pPr>
      <w:r>
        <w:rPr>
          <w:bCs/>
          <w:szCs w:val="24"/>
        </w:rPr>
        <w:t>1</w:t>
      </w:r>
      <w:r w:rsidR="0007342C">
        <w:rPr>
          <w:bCs/>
          <w:szCs w:val="24"/>
        </w:rPr>
        <w:t>6</w:t>
      </w:r>
      <w:r>
        <w:rPr>
          <w:bCs/>
          <w:szCs w:val="24"/>
        </w:rPr>
        <w:t xml:space="preserve">) MACHOVÁ, Jitka. </w:t>
      </w:r>
      <w:r>
        <w:rPr>
          <w:bCs/>
          <w:i/>
          <w:iCs/>
          <w:szCs w:val="24"/>
        </w:rPr>
        <w:t xml:space="preserve">Biologie člověka pro učitele. </w:t>
      </w:r>
      <w:r>
        <w:rPr>
          <w:bCs/>
          <w:szCs w:val="24"/>
        </w:rPr>
        <w:t xml:space="preserve">Univerzita Karlova v Praze: </w:t>
      </w:r>
    </w:p>
    <w:p w14:paraId="0E7833D3" w14:textId="01AA0BA4" w:rsidR="004E03AD" w:rsidRDefault="004E03AD" w:rsidP="004E03AD">
      <w:pPr>
        <w:spacing w:after="0"/>
        <w:jc w:val="both"/>
        <w:rPr>
          <w:bCs/>
          <w:szCs w:val="24"/>
        </w:rPr>
      </w:pPr>
      <w:r>
        <w:rPr>
          <w:rFonts w:eastAsia="Times New Roman"/>
          <w:bCs/>
          <w:szCs w:val="24"/>
        </w:rPr>
        <w:t xml:space="preserve">      </w:t>
      </w:r>
      <w:r>
        <w:rPr>
          <w:bCs/>
          <w:szCs w:val="24"/>
        </w:rPr>
        <w:t>Karolinum</w:t>
      </w:r>
      <w:r w:rsidR="006B3DF1">
        <w:rPr>
          <w:bCs/>
          <w:szCs w:val="24"/>
        </w:rPr>
        <w:t>,</w:t>
      </w:r>
      <w:r>
        <w:rPr>
          <w:bCs/>
          <w:szCs w:val="24"/>
        </w:rPr>
        <w:t xml:space="preserve"> 2016. 272 s. ISBN </w:t>
      </w:r>
      <w:r>
        <w:rPr>
          <w:color w:val="313131"/>
          <w:szCs w:val="24"/>
          <w:shd w:val="clear" w:color="auto" w:fill="FFFFFF"/>
        </w:rPr>
        <w:t>978-80-246-3357-2</w:t>
      </w:r>
      <w:r>
        <w:rPr>
          <w:bCs/>
          <w:szCs w:val="24"/>
        </w:rPr>
        <w:t>.</w:t>
      </w:r>
    </w:p>
    <w:p w14:paraId="3468CBA4" w14:textId="2C2120FA" w:rsidR="004E03AD" w:rsidRDefault="004E03AD" w:rsidP="004E03AD">
      <w:pPr>
        <w:spacing w:after="0"/>
        <w:jc w:val="both"/>
        <w:rPr>
          <w:bCs/>
          <w:szCs w:val="24"/>
        </w:rPr>
      </w:pPr>
      <w:r>
        <w:rPr>
          <w:bCs/>
          <w:szCs w:val="24"/>
        </w:rPr>
        <w:t>1</w:t>
      </w:r>
      <w:r w:rsidR="0007342C">
        <w:rPr>
          <w:bCs/>
          <w:szCs w:val="24"/>
        </w:rPr>
        <w:t>7</w:t>
      </w:r>
      <w:r>
        <w:rPr>
          <w:bCs/>
          <w:szCs w:val="24"/>
        </w:rPr>
        <w:t xml:space="preserve">) MANDELOVÁ, Lucie, HRNČIŘÍKOVÁ, Iva. </w:t>
      </w:r>
      <w:r>
        <w:rPr>
          <w:bCs/>
          <w:i/>
          <w:iCs/>
          <w:szCs w:val="24"/>
        </w:rPr>
        <w:t>Základy výživy ve sportu.</w:t>
      </w:r>
      <w:r>
        <w:rPr>
          <w:bCs/>
          <w:szCs w:val="24"/>
        </w:rPr>
        <w:t xml:space="preserve"> Brno: </w:t>
      </w:r>
    </w:p>
    <w:p w14:paraId="33592FF1" w14:textId="0A9D9D1A" w:rsidR="004E03AD" w:rsidRDefault="004E03AD" w:rsidP="004E03AD">
      <w:pPr>
        <w:spacing w:after="0"/>
        <w:jc w:val="both"/>
        <w:rPr>
          <w:bCs/>
          <w:szCs w:val="24"/>
        </w:rPr>
      </w:pPr>
      <w:r>
        <w:rPr>
          <w:rFonts w:eastAsia="Times New Roman"/>
          <w:bCs/>
          <w:szCs w:val="24"/>
        </w:rPr>
        <w:t xml:space="preserve">      </w:t>
      </w:r>
      <w:r>
        <w:rPr>
          <w:bCs/>
          <w:szCs w:val="24"/>
        </w:rPr>
        <w:t>Masarykova univerzita</w:t>
      </w:r>
      <w:r w:rsidR="006B3DF1">
        <w:rPr>
          <w:bCs/>
          <w:szCs w:val="24"/>
        </w:rPr>
        <w:t>,</w:t>
      </w:r>
      <w:r>
        <w:rPr>
          <w:bCs/>
          <w:szCs w:val="24"/>
        </w:rPr>
        <w:t xml:space="preserve"> 2007. 72 s. ISBN 978-80-210-4281-0.</w:t>
      </w:r>
    </w:p>
    <w:p w14:paraId="1709092F" w14:textId="6ED85619" w:rsidR="00FD20F2" w:rsidRDefault="004E03AD" w:rsidP="00FD20F2">
      <w:pPr>
        <w:spacing w:after="0"/>
        <w:jc w:val="both"/>
      </w:pPr>
      <w:r>
        <w:rPr>
          <w:bCs/>
          <w:szCs w:val="24"/>
        </w:rPr>
        <w:t>1</w:t>
      </w:r>
      <w:r w:rsidR="0007342C">
        <w:rPr>
          <w:bCs/>
          <w:szCs w:val="24"/>
        </w:rPr>
        <w:t>8</w:t>
      </w:r>
      <w:r>
        <w:rPr>
          <w:bCs/>
          <w:szCs w:val="24"/>
        </w:rPr>
        <w:t xml:space="preserve">) </w:t>
      </w:r>
      <w:r w:rsidR="00FD20F2">
        <w:rPr>
          <w:bCs/>
          <w:szCs w:val="24"/>
        </w:rPr>
        <w:t xml:space="preserve">MARÁDOVÁ, Eva, STŘEDA, Leoš, ZIMA, Tomáš. </w:t>
      </w:r>
      <w:r w:rsidR="00FD20F2">
        <w:rPr>
          <w:bCs/>
          <w:i/>
          <w:iCs/>
          <w:szCs w:val="24"/>
        </w:rPr>
        <w:t xml:space="preserve">Vybrané kapitoly zdraví.  </w:t>
      </w:r>
    </w:p>
    <w:p w14:paraId="50B201FA" w14:textId="77777777" w:rsidR="00FD20F2" w:rsidRDefault="00FD20F2" w:rsidP="00FD20F2">
      <w:pPr>
        <w:spacing w:after="0"/>
        <w:jc w:val="both"/>
        <w:rPr>
          <w:bCs/>
          <w:szCs w:val="24"/>
        </w:rPr>
      </w:pPr>
      <w:r>
        <w:rPr>
          <w:rFonts w:eastAsia="Times New Roman"/>
          <w:bCs/>
          <w:i/>
          <w:iCs/>
          <w:szCs w:val="24"/>
        </w:rPr>
        <w:t xml:space="preserve">       </w:t>
      </w:r>
      <w:r>
        <w:rPr>
          <w:bCs/>
          <w:szCs w:val="24"/>
        </w:rPr>
        <w:t>Praha: Univerzita Karlova, Pedagogická fakulta, 2010. 112 s. ISBN 978-80-7290-</w:t>
      </w:r>
    </w:p>
    <w:p w14:paraId="5802AC9C" w14:textId="77777777" w:rsidR="00FD20F2" w:rsidRDefault="00FD20F2" w:rsidP="00FD20F2">
      <w:pPr>
        <w:spacing w:after="0"/>
        <w:jc w:val="both"/>
        <w:rPr>
          <w:bCs/>
          <w:szCs w:val="24"/>
        </w:rPr>
      </w:pPr>
      <w:r>
        <w:rPr>
          <w:rFonts w:eastAsia="Times New Roman"/>
          <w:bCs/>
          <w:szCs w:val="24"/>
        </w:rPr>
        <w:t xml:space="preserve">       </w:t>
      </w:r>
      <w:r>
        <w:rPr>
          <w:bCs/>
          <w:szCs w:val="24"/>
        </w:rPr>
        <w:t>481-5.</w:t>
      </w:r>
    </w:p>
    <w:p w14:paraId="3891B526" w14:textId="5500755A" w:rsidR="00FD20F2" w:rsidRDefault="004E03AD" w:rsidP="00FD20F2">
      <w:pPr>
        <w:spacing w:after="0"/>
        <w:jc w:val="both"/>
        <w:rPr>
          <w:bCs/>
          <w:i/>
          <w:iCs/>
          <w:szCs w:val="24"/>
        </w:rPr>
      </w:pPr>
      <w:r>
        <w:rPr>
          <w:bCs/>
          <w:szCs w:val="24"/>
        </w:rPr>
        <w:t>1</w:t>
      </w:r>
      <w:r w:rsidR="0007342C">
        <w:rPr>
          <w:bCs/>
          <w:szCs w:val="24"/>
        </w:rPr>
        <w:t>9</w:t>
      </w:r>
      <w:r>
        <w:rPr>
          <w:bCs/>
          <w:szCs w:val="24"/>
        </w:rPr>
        <w:t xml:space="preserve">) </w:t>
      </w:r>
      <w:r w:rsidR="00FD20F2">
        <w:rPr>
          <w:bCs/>
          <w:szCs w:val="24"/>
        </w:rPr>
        <w:t xml:space="preserve">MUŽÍKOVÁ, Leona, KOŠŤÁLOVÁ, Alexandra. </w:t>
      </w:r>
      <w:r w:rsidR="00FD20F2">
        <w:rPr>
          <w:bCs/>
          <w:i/>
          <w:iCs/>
          <w:szCs w:val="24"/>
        </w:rPr>
        <w:t xml:space="preserve">Výživa na vlastní pěst. Základy </w:t>
      </w:r>
    </w:p>
    <w:p w14:paraId="48DF4CA5" w14:textId="77777777" w:rsidR="00FD20F2" w:rsidRDefault="00FD20F2" w:rsidP="00FD20F2">
      <w:pPr>
        <w:spacing w:after="0"/>
        <w:jc w:val="both"/>
        <w:rPr>
          <w:bCs/>
          <w:szCs w:val="24"/>
        </w:rPr>
      </w:pPr>
      <w:r>
        <w:rPr>
          <w:rFonts w:eastAsia="Times New Roman"/>
          <w:bCs/>
          <w:i/>
          <w:iCs/>
          <w:szCs w:val="24"/>
        </w:rPr>
        <w:t xml:space="preserve">      </w:t>
      </w:r>
      <w:r>
        <w:rPr>
          <w:bCs/>
          <w:i/>
          <w:iCs/>
          <w:szCs w:val="24"/>
        </w:rPr>
        <w:t>výživy jednoduše pro každého.</w:t>
      </w:r>
      <w:r>
        <w:rPr>
          <w:bCs/>
          <w:szCs w:val="24"/>
        </w:rPr>
        <w:t xml:space="preserve"> Praha: Státní zdravotní ústav, 2018. 27 s. ISBN 978-</w:t>
      </w:r>
    </w:p>
    <w:p w14:paraId="398C279D" w14:textId="77777777" w:rsidR="00FD20F2" w:rsidRDefault="00FD20F2" w:rsidP="00FD20F2">
      <w:pPr>
        <w:spacing w:after="0"/>
        <w:jc w:val="both"/>
        <w:rPr>
          <w:bCs/>
          <w:szCs w:val="24"/>
        </w:rPr>
      </w:pPr>
      <w:r>
        <w:rPr>
          <w:rFonts w:eastAsia="Times New Roman"/>
          <w:bCs/>
          <w:szCs w:val="24"/>
        </w:rPr>
        <w:t xml:space="preserve">      </w:t>
      </w:r>
      <w:r>
        <w:rPr>
          <w:bCs/>
          <w:szCs w:val="24"/>
        </w:rPr>
        <w:t>80-7071-381-5.</w:t>
      </w:r>
    </w:p>
    <w:p w14:paraId="478FFCA7" w14:textId="06B9D276" w:rsidR="00FD20F2" w:rsidRDefault="0007342C" w:rsidP="00FD20F2">
      <w:pPr>
        <w:spacing w:after="0"/>
        <w:jc w:val="both"/>
        <w:rPr>
          <w:bCs/>
          <w:i/>
          <w:iCs/>
          <w:szCs w:val="24"/>
        </w:rPr>
      </w:pPr>
      <w:r>
        <w:rPr>
          <w:bCs/>
          <w:szCs w:val="24"/>
        </w:rPr>
        <w:t>20</w:t>
      </w:r>
      <w:r w:rsidR="004E03AD">
        <w:rPr>
          <w:bCs/>
          <w:szCs w:val="24"/>
        </w:rPr>
        <w:t xml:space="preserve">) </w:t>
      </w:r>
      <w:r w:rsidR="00FD20F2">
        <w:rPr>
          <w:bCs/>
          <w:szCs w:val="24"/>
        </w:rPr>
        <w:t xml:space="preserve">NOVOTNÁ, Lenka, HŘÍCHOVÁ, Miroslav, MIŇHOVÁ, Jana. </w:t>
      </w:r>
      <w:r w:rsidR="00FD20F2">
        <w:rPr>
          <w:bCs/>
          <w:i/>
          <w:iCs/>
          <w:szCs w:val="24"/>
        </w:rPr>
        <w:t xml:space="preserve">Vývojová </w:t>
      </w:r>
    </w:p>
    <w:p w14:paraId="79DC5CEB" w14:textId="77777777" w:rsidR="00FD20F2" w:rsidRDefault="00FD20F2" w:rsidP="00FD20F2">
      <w:pPr>
        <w:spacing w:after="0"/>
        <w:jc w:val="both"/>
        <w:rPr>
          <w:bCs/>
          <w:szCs w:val="24"/>
        </w:rPr>
      </w:pPr>
      <w:r>
        <w:rPr>
          <w:rFonts w:eastAsia="Times New Roman"/>
          <w:bCs/>
          <w:i/>
          <w:iCs/>
          <w:szCs w:val="24"/>
        </w:rPr>
        <w:t xml:space="preserve">      </w:t>
      </w:r>
      <w:r>
        <w:rPr>
          <w:bCs/>
          <w:i/>
          <w:iCs/>
          <w:szCs w:val="24"/>
        </w:rPr>
        <w:t>psychologie.</w:t>
      </w:r>
      <w:r>
        <w:rPr>
          <w:bCs/>
          <w:szCs w:val="24"/>
        </w:rPr>
        <w:t xml:space="preserve"> 4. vydání. Plzeň: Západočeská univerzita v Plzni, 2012. 82 s. ISBN </w:t>
      </w:r>
    </w:p>
    <w:p w14:paraId="3908D75E" w14:textId="456B7FB5" w:rsidR="004E03AD" w:rsidRDefault="00FD20F2" w:rsidP="00FD20F2">
      <w:pPr>
        <w:spacing w:after="0"/>
        <w:jc w:val="both"/>
        <w:rPr>
          <w:bCs/>
          <w:szCs w:val="24"/>
        </w:rPr>
      </w:pPr>
      <w:r>
        <w:rPr>
          <w:rFonts w:eastAsia="Times New Roman"/>
          <w:bCs/>
          <w:szCs w:val="24"/>
        </w:rPr>
        <w:t xml:space="preserve">      </w:t>
      </w:r>
      <w:r>
        <w:rPr>
          <w:bCs/>
          <w:szCs w:val="24"/>
        </w:rPr>
        <w:t>978-80-261-0115-4.</w:t>
      </w:r>
    </w:p>
    <w:p w14:paraId="24268D82" w14:textId="1C29CE75" w:rsidR="00FD20F2" w:rsidRDefault="006B3DF1" w:rsidP="00FD20F2">
      <w:pPr>
        <w:spacing w:after="0"/>
        <w:jc w:val="both"/>
        <w:rPr>
          <w:bCs/>
          <w:szCs w:val="24"/>
        </w:rPr>
      </w:pPr>
      <w:r>
        <w:rPr>
          <w:bCs/>
          <w:szCs w:val="24"/>
        </w:rPr>
        <w:t>2</w:t>
      </w:r>
      <w:r w:rsidR="0007342C">
        <w:rPr>
          <w:bCs/>
          <w:szCs w:val="24"/>
        </w:rPr>
        <w:t>1</w:t>
      </w:r>
      <w:r w:rsidR="004E03AD">
        <w:rPr>
          <w:bCs/>
          <w:szCs w:val="24"/>
        </w:rPr>
        <w:t xml:space="preserve">) </w:t>
      </w:r>
      <w:r w:rsidR="00FD20F2">
        <w:rPr>
          <w:bCs/>
          <w:szCs w:val="24"/>
        </w:rPr>
        <w:t xml:space="preserve">PÁNEK, Jan a kolektiv. </w:t>
      </w:r>
      <w:r w:rsidR="00FD20F2">
        <w:rPr>
          <w:bCs/>
          <w:i/>
          <w:iCs/>
          <w:szCs w:val="24"/>
        </w:rPr>
        <w:t xml:space="preserve">Základy výživy. </w:t>
      </w:r>
      <w:r w:rsidR="00FD20F2">
        <w:rPr>
          <w:bCs/>
          <w:szCs w:val="24"/>
        </w:rPr>
        <w:t xml:space="preserve">Praha: Svoboda Servis, 2002. 206 s. ISBN </w:t>
      </w:r>
    </w:p>
    <w:p w14:paraId="22445CE6" w14:textId="5DAEA8CF" w:rsidR="004E03AD" w:rsidRDefault="00FD20F2" w:rsidP="00FD20F2">
      <w:pPr>
        <w:spacing w:after="0"/>
        <w:jc w:val="both"/>
        <w:rPr>
          <w:bCs/>
          <w:szCs w:val="24"/>
        </w:rPr>
      </w:pPr>
      <w:r>
        <w:rPr>
          <w:rFonts w:eastAsia="Times New Roman"/>
          <w:bCs/>
          <w:szCs w:val="24"/>
        </w:rPr>
        <w:t xml:space="preserve">      </w:t>
      </w:r>
      <w:r>
        <w:rPr>
          <w:bCs/>
          <w:szCs w:val="24"/>
        </w:rPr>
        <w:t>80-86320-23-5.</w:t>
      </w:r>
    </w:p>
    <w:p w14:paraId="53918402" w14:textId="1D939EF6" w:rsidR="00FD20F2" w:rsidRDefault="006C33A8" w:rsidP="00FD20F2">
      <w:pPr>
        <w:spacing w:after="0"/>
        <w:jc w:val="both"/>
        <w:rPr>
          <w:bCs/>
          <w:i/>
          <w:iCs/>
          <w:szCs w:val="24"/>
        </w:rPr>
      </w:pPr>
      <w:r>
        <w:rPr>
          <w:bCs/>
          <w:szCs w:val="24"/>
        </w:rPr>
        <w:t>2</w:t>
      </w:r>
      <w:r w:rsidR="0007342C">
        <w:rPr>
          <w:bCs/>
          <w:szCs w:val="24"/>
        </w:rPr>
        <w:t>2</w:t>
      </w:r>
      <w:r w:rsidR="004E03AD">
        <w:rPr>
          <w:bCs/>
          <w:szCs w:val="24"/>
        </w:rPr>
        <w:t xml:space="preserve">) </w:t>
      </w:r>
      <w:r w:rsidR="00FD20F2">
        <w:rPr>
          <w:bCs/>
          <w:szCs w:val="24"/>
        </w:rPr>
        <w:t xml:space="preserve">PIPOVÁ, Helena, DOLEJŠ, Martin, SUCHÁ, Jaroslava a kolektiv. </w:t>
      </w:r>
      <w:r w:rsidR="00FD20F2">
        <w:rPr>
          <w:bCs/>
          <w:i/>
          <w:iCs/>
          <w:szCs w:val="24"/>
        </w:rPr>
        <w:t xml:space="preserve">Stravování a </w:t>
      </w:r>
    </w:p>
    <w:p w14:paraId="1082347E" w14:textId="77777777" w:rsidR="00FD20F2" w:rsidRDefault="00FD20F2" w:rsidP="00FD20F2">
      <w:pPr>
        <w:spacing w:after="0"/>
        <w:jc w:val="both"/>
        <w:rPr>
          <w:bCs/>
          <w:szCs w:val="24"/>
        </w:rPr>
      </w:pPr>
      <w:r>
        <w:rPr>
          <w:rFonts w:eastAsia="Times New Roman"/>
          <w:bCs/>
          <w:i/>
          <w:iCs/>
          <w:szCs w:val="24"/>
        </w:rPr>
        <w:t xml:space="preserve">      </w:t>
      </w:r>
      <w:r>
        <w:rPr>
          <w:bCs/>
          <w:i/>
          <w:iCs/>
          <w:szCs w:val="24"/>
        </w:rPr>
        <w:t>vztah k jídlu u českých adolescentů ve 21. století.</w:t>
      </w:r>
      <w:r>
        <w:rPr>
          <w:bCs/>
          <w:szCs w:val="24"/>
        </w:rPr>
        <w:t xml:space="preserve"> Olomouc: Univerzita Palackého, </w:t>
      </w:r>
    </w:p>
    <w:p w14:paraId="0D8176DF" w14:textId="74206EA9" w:rsidR="009B0F58" w:rsidRDefault="00FD20F2" w:rsidP="00FD20F2">
      <w:pPr>
        <w:spacing w:after="0"/>
        <w:jc w:val="both"/>
        <w:rPr>
          <w:bCs/>
          <w:szCs w:val="24"/>
        </w:rPr>
      </w:pPr>
      <w:r>
        <w:rPr>
          <w:rFonts w:eastAsia="Times New Roman"/>
          <w:bCs/>
          <w:szCs w:val="24"/>
        </w:rPr>
        <w:t xml:space="preserve">      </w:t>
      </w:r>
      <w:r>
        <w:rPr>
          <w:bCs/>
          <w:szCs w:val="24"/>
        </w:rPr>
        <w:t>2021. 364 s. ISBN 978-80-244-5822-9.</w:t>
      </w:r>
    </w:p>
    <w:p w14:paraId="7E4647A1" w14:textId="715D28A2" w:rsidR="00FD20F2" w:rsidRDefault="002B6121" w:rsidP="00FD20F2">
      <w:pPr>
        <w:spacing w:after="0"/>
        <w:jc w:val="both"/>
        <w:rPr>
          <w:bCs/>
          <w:szCs w:val="24"/>
        </w:rPr>
      </w:pPr>
      <w:r>
        <w:rPr>
          <w:bCs/>
          <w:szCs w:val="24"/>
        </w:rPr>
        <w:t>2</w:t>
      </w:r>
      <w:r w:rsidR="0007342C">
        <w:rPr>
          <w:bCs/>
          <w:szCs w:val="24"/>
        </w:rPr>
        <w:t>3</w:t>
      </w:r>
      <w:r>
        <w:rPr>
          <w:bCs/>
          <w:szCs w:val="24"/>
        </w:rPr>
        <w:t xml:space="preserve">) </w:t>
      </w:r>
      <w:r w:rsidR="00FD20F2">
        <w:rPr>
          <w:bCs/>
          <w:szCs w:val="24"/>
        </w:rPr>
        <w:t xml:space="preserve">PIŤHA, Jan, POLEDNE, Rudolf a kol. </w:t>
      </w:r>
      <w:r w:rsidR="00FD20F2">
        <w:rPr>
          <w:bCs/>
          <w:i/>
          <w:iCs/>
          <w:szCs w:val="24"/>
        </w:rPr>
        <w:t>Zdravá výživa pro každý den.</w:t>
      </w:r>
      <w:r w:rsidR="00FD20F2">
        <w:rPr>
          <w:bCs/>
          <w:szCs w:val="24"/>
        </w:rPr>
        <w:t xml:space="preserve"> Praha: Grada </w:t>
      </w:r>
    </w:p>
    <w:p w14:paraId="06159E34" w14:textId="26EB51A6" w:rsidR="002B6121" w:rsidRPr="00895332" w:rsidRDefault="00FD20F2" w:rsidP="00FD20F2">
      <w:pPr>
        <w:spacing w:after="0"/>
        <w:jc w:val="both"/>
        <w:rPr>
          <w:bCs/>
          <w:szCs w:val="24"/>
        </w:rPr>
      </w:pPr>
      <w:r>
        <w:rPr>
          <w:bCs/>
          <w:szCs w:val="24"/>
        </w:rPr>
        <w:t xml:space="preserve">      Publishing, a.s., 2009. 144 s. ISBN 978-80-247-6554-9.</w:t>
      </w:r>
    </w:p>
    <w:p w14:paraId="219C8E52" w14:textId="1FDEA8B3" w:rsidR="00F700C0" w:rsidRDefault="002B6121" w:rsidP="00FD20F2">
      <w:pPr>
        <w:spacing w:after="0"/>
        <w:jc w:val="both"/>
        <w:rPr>
          <w:bCs/>
          <w:i/>
          <w:iCs/>
          <w:szCs w:val="24"/>
        </w:rPr>
      </w:pPr>
      <w:r>
        <w:rPr>
          <w:color w:val="212529"/>
          <w:shd w:val="clear" w:color="auto" w:fill="FFFFFF"/>
        </w:rPr>
        <w:t>2</w:t>
      </w:r>
      <w:r w:rsidR="0007342C">
        <w:rPr>
          <w:color w:val="212529"/>
          <w:shd w:val="clear" w:color="auto" w:fill="FFFFFF"/>
        </w:rPr>
        <w:t>4</w:t>
      </w:r>
      <w:r w:rsidR="009B0F58" w:rsidRPr="006B3DF1">
        <w:rPr>
          <w:shd w:val="clear" w:color="auto" w:fill="FFFFFF"/>
        </w:rPr>
        <w:t xml:space="preserve">) </w:t>
      </w:r>
      <w:r w:rsidR="00FD20F2">
        <w:rPr>
          <w:bCs/>
          <w:szCs w:val="24"/>
        </w:rPr>
        <w:t xml:space="preserve">RIEGEROVÁ, Jarmila a kol. </w:t>
      </w:r>
      <w:r w:rsidR="00FD20F2">
        <w:rPr>
          <w:bCs/>
          <w:i/>
          <w:iCs/>
          <w:szCs w:val="24"/>
        </w:rPr>
        <w:t>Aplikace fyzické antropologie v tělesné výchově</w:t>
      </w:r>
      <w:r w:rsidR="00F700C0">
        <w:rPr>
          <w:bCs/>
          <w:i/>
          <w:iCs/>
          <w:szCs w:val="24"/>
        </w:rPr>
        <w:t xml:space="preserve">                </w:t>
      </w:r>
      <w:r w:rsidR="00FD20F2">
        <w:rPr>
          <w:bCs/>
          <w:i/>
          <w:iCs/>
          <w:szCs w:val="24"/>
        </w:rPr>
        <w:t xml:space="preserve"> </w:t>
      </w:r>
    </w:p>
    <w:p w14:paraId="751811CF" w14:textId="1CA2C2D1" w:rsidR="00FD20F2" w:rsidRPr="00F700C0" w:rsidRDefault="00F700C0" w:rsidP="00FD20F2">
      <w:pPr>
        <w:spacing w:after="0"/>
        <w:jc w:val="both"/>
        <w:rPr>
          <w:bCs/>
          <w:i/>
          <w:iCs/>
          <w:szCs w:val="24"/>
        </w:rPr>
      </w:pPr>
      <w:r>
        <w:rPr>
          <w:bCs/>
          <w:i/>
          <w:iCs/>
          <w:szCs w:val="24"/>
        </w:rPr>
        <w:t xml:space="preserve">      </w:t>
      </w:r>
      <w:r w:rsidR="00FD20F2">
        <w:rPr>
          <w:bCs/>
          <w:i/>
          <w:iCs/>
          <w:szCs w:val="24"/>
        </w:rPr>
        <w:t>a sportu</w:t>
      </w:r>
      <w:r w:rsidR="00FD20F2">
        <w:rPr>
          <w:bCs/>
          <w:szCs w:val="24"/>
        </w:rPr>
        <w:t>. Olomouc: Hanex, 2006. 262 s. ISBN 80-85783-52-5.</w:t>
      </w:r>
    </w:p>
    <w:p w14:paraId="34CCE918" w14:textId="17564FBC" w:rsidR="00F700C0" w:rsidRDefault="002E60E1" w:rsidP="00FD20F2">
      <w:pPr>
        <w:spacing w:after="0"/>
        <w:jc w:val="both"/>
        <w:rPr>
          <w:i/>
          <w:iCs/>
          <w:shd w:val="clear" w:color="auto" w:fill="FFFFFF"/>
        </w:rPr>
      </w:pPr>
      <w:r>
        <w:rPr>
          <w:color w:val="212529"/>
          <w:shd w:val="clear" w:color="auto" w:fill="FFFFFF"/>
        </w:rPr>
        <w:t>2</w:t>
      </w:r>
      <w:r w:rsidR="0007342C">
        <w:rPr>
          <w:color w:val="212529"/>
          <w:shd w:val="clear" w:color="auto" w:fill="FFFFFF"/>
        </w:rPr>
        <w:t>5</w:t>
      </w:r>
      <w:r w:rsidR="004E03AD">
        <w:rPr>
          <w:color w:val="212529"/>
          <w:shd w:val="clear" w:color="auto" w:fill="FFFFFF"/>
        </w:rPr>
        <w:t xml:space="preserve">) </w:t>
      </w:r>
      <w:r w:rsidR="00FD20F2" w:rsidRPr="006B3DF1">
        <w:rPr>
          <w:shd w:val="clear" w:color="auto" w:fill="FFFFFF"/>
        </w:rPr>
        <w:t xml:space="preserve">STÁVKOVÁ, Jana a Zuzana DERFLEROVÁ BRÁZDOVÁ. </w:t>
      </w:r>
      <w:r w:rsidR="00FD20F2" w:rsidRPr="006B3DF1">
        <w:rPr>
          <w:i/>
          <w:iCs/>
          <w:shd w:val="clear" w:color="auto" w:fill="FFFFFF"/>
        </w:rPr>
        <w:t xml:space="preserve">Konzumace ovoce </w:t>
      </w:r>
      <w:r w:rsidR="00F700C0">
        <w:rPr>
          <w:i/>
          <w:iCs/>
          <w:shd w:val="clear" w:color="auto" w:fill="FFFFFF"/>
        </w:rPr>
        <w:t xml:space="preserve">          </w:t>
      </w:r>
    </w:p>
    <w:p w14:paraId="075C1BD9" w14:textId="77777777" w:rsidR="0007342C" w:rsidRDefault="00F700C0" w:rsidP="00FD20F2">
      <w:pPr>
        <w:spacing w:after="0"/>
        <w:jc w:val="both"/>
        <w:rPr>
          <w:shd w:val="clear" w:color="auto" w:fill="FFFFFF"/>
        </w:rPr>
      </w:pPr>
      <w:r>
        <w:rPr>
          <w:i/>
          <w:iCs/>
          <w:shd w:val="clear" w:color="auto" w:fill="FFFFFF"/>
        </w:rPr>
        <w:t xml:space="preserve">      </w:t>
      </w:r>
      <w:r w:rsidR="00FD20F2" w:rsidRPr="006B3DF1">
        <w:rPr>
          <w:i/>
          <w:iCs/>
          <w:shd w:val="clear" w:color="auto" w:fill="FFFFFF"/>
        </w:rPr>
        <w:t>a</w:t>
      </w:r>
      <w:r w:rsidR="00FD20F2" w:rsidRPr="006B3DF1">
        <w:rPr>
          <w:rFonts w:eastAsia="Times New Roman"/>
          <w:i/>
          <w:iCs/>
          <w:shd w:val="clear" w:color="auto" w:fill="FFFFFF"/>
        </w:rPr>
        <w:t xml:space="preserve"> </w:t>
      </w:r>
      <w:r w:rsidR="00FD20F2" w:rsidRPr="006B3DF1">
        <w:rPr>
          <w:i/>
          <w:iCs/>
          <w:shd w:val="clear" w:color="auto" w:fill="FFFFFF"/>
        </w:rPr>
        <w:t>zeleniny a jiné stravovací zvyklosti romské populace.</w:t>
      </w:r>
      <w:r w:rsidR="00FD20F2" w:rsidRPr="006B3DF1">
        <w:rPr>
          <w:shd w:val="clear" w:color="auto" w:fill="FFFFFF"/>
        </w:rPr>
        <w:t xml:space="preserve"> Hygiena. 2014, 59(4), </w:t>
      </w:r>
      <w:r w:rsidR="0007342C">
        <w:rPr>
          <w:shd w:val="clear" w:color="auto" w:fill="FFFFFF"/>
        </w:rPr>
        <w:t xml:space="preserve">          </w:t>
      </w:r>
    </w:p>
    <w:p w14:paraId="4C4DA15D" w14:textId="0CE6CC98" w:rsidR="00FD20F2" w:rsidRPr="0007342C" w:rsidRDefault="0007342C" w:rsidP="00FD20F2">
      <w:pPr>
        <w:spacing w:after="0"/>
        <w:jc w:val="both"/>
        <w:rPr>
          <w:i/>
          <w:iCs/>
          <w:shd w:val="clear" w:color="auto" w:fill="FFFFFF"/>
        </w:rPr>
      </w:pPr>
      <w:r>
        <w:rPr>
          <w:shd w:val="clear" w:color="auto" w:fill="FFFFFF"/>
        </w:rPr>
        <w:t xml:space="preserve">      </w:t>
      </w:r>
      <w:r w:rsidR="00FD20F2" w:rsidRPr="006B3DF1">
        <w:rPr>
          <w:shd w:val="clear" w:color="auto" w:fill="FFFFFF"/>
        </w:rPr>
        <w:t>179-183.</w:t>
      </w:r>
    </w:p>
    <w:p w14:paraId="58D65F34" w14:textId="083CD033" w:rsidR="00CF1C0F" w:rsidRDefault="0061160D" w:rsidP="004E03AD">
      <w:pPr>
        <w:spacing w:after="0"/>
        <w:jc w:val="both"/>
        <w:rPr>
          <w:bCs/>
          <w:i/>
          <w:iCs/>
          <w:szCs w:val="24"/>
        </w:rPr>
      </w:pPr>
      <w:r>
        <w:rPr>
          <w:bCs/>
          <w:szCs w:val="24"/>
        </w:rPr>
        <w:t>2</w:t>
      </w:r>
      <w:r w:rsidR="0007342C">
        <w:rPr>
          <w:bCs/>
          <w:szCs w:val="24"/>
        </w:rPr>
        <w:t>6</w:t>
      </w:r>
      <w:r>
        <w:rPr>
          <w:bCs/>
          <w:szCs w:val="24"/>
        </w:rPr>
        <w:t xml:space="preserve">) STŘÍTECKÁ, Hana, HLÚBIK, Pavol. </w:t>
      </w:r>
      <w:r>
        <w:rPr>
          <w:bCs/>
          <w:i/>
          <w:iCs/>
          <w:szCs w:val="24"/>
        </w:rPr>
        <w:t xml:space="preserve">Výživové zvyklosti dětí základních škol </w:t>
      </w:r>
    </w:p>
    <w:p w14:paraId="5E9FC2FD" w14:textId="6A8363C9" w:rsidR="0061160D" w:rsidRPr="0061160D" w:rsidRDefault="00CF1C0F" w:rsidP="004E03AD">
      <w:pPr>
        <w:spacing w:after="0"/>
        <w:jc w:val="both"/>
        <w:rPr>
          <w:bCs/>
          <w:szCs w:val="24"/>
        </w:rPr>
      </w:pPr>
      <w:r>
        <w:rPr>
          <w:bCs/>
          <w:i/>
          <w:iCs/>
          <w:szCs w:val="24"/>
        </w:rPr>
        <w:t xml:space="preserve">       </w:t>
      </w:r>
      <w:r w:rsidR="0061160D">
        <w:rPr>
          <w:bCs/>
          <w:i/>
          <w:iCs/>
          <w:szCs w:val="24"/>
        </w:rPr>
        <w:t>v Královehradeckém kraji.</w:t>
      </w:r>
      <w:r w:rsidR="0061160D">
        <w:rPr>
          <w:bCs/>
          <w:szCs w:val="24"/>
        </w:rPr>
        <w:t xml:space="preserve"> </w:t>
      </w:r>
      <w:r>
        <w:rPr>
          <w:bCs/>
          <w:szCs w:val="24"/>
        </w:rPr>
        <w:t>Hygiena. 2010, 55(1), 4-6.</w:t>
      </w:r>
    </w:p>
    <w:p w14:paraId="0E17307C" w14:textId="01327E2C" w:rsidR="004E03AD" w:rsidRDefault="009B0F58" w:rsidP="004E03AD">
      <w:pPr>
        <w:spacing w:after="0"/>
        <w:jc w:val="both"/>
        <w:rPr>
          <w:bCs/>
          <w:szCs w:val="24"/>
        </w:rPr>
      </w:pPr>
      <w:r>
        <w:rPr>
          <w:bCs/>
          <w:szCs w:val="24"/>
        </w:rPr>
        <w:t>2</w:t>
      </w:r>
      <w:r w:rsidR="0007342C">
        <w:rPr>
          <w:bCs/>
          <w:szCs w:val="24"/>
        </w:rPr>
        <w:t>7</w:t>
      </w:r>
      <w:r w:rsidR="004E03AD">
        <w:rPr>
          <w:bCs/>
          <w:szCs w:val="24"/>
        </w:rPr>
        <w:t xml:space="preserve">) ŠIMČÍKOVÁ-ČÍŽKOVÁ, Jitka a kolektiv. </w:t>
      </w:r>
      <w:r w:rsidR="004E03AD">
        <w:rPr>
          <w:bCs/>
          <w:i/>
          <w:iCs/>
          <w:szCs w:val="24"/>
        </w:rPr>
        <w:t xml:space="preserve">Přehled vývojové psychologie. </w:t>
      </w:r>
      <w:r w:rsidR="004E03AD">
        <w:rPr>
          <w:bCs/>
          <w:szCs w:val="24"/>
        </w:rPr>
        <w:t xml:space="preserve">3. uprav. </w:t>
      </w:r>
    </w:p>
    <w:p w14:paraId="2AABBA66" w14:textId="77777777" w:rsidR="004E03AD" w:rsidRDefault="004E03AD" w:rsidP="004E03AD">
      <w:pPr>
        <w:spacing w:after="0"/>
        <w:jc w:val="both"/>
        <w:rPr>
          <w:bCs/>
          <w:szCs w:val="24"/>
        </w:rPr>
      </w:pPr>
      <w:r>
        <w:rPr>
          <w:rFonts w:eastAsia="Times New Roman"/>
          <w:bCs/>
          <w:szCs w:val="24"/>
        </w:rPr>
        <w:t xml:space="preserve">      </w:t>
      </w:r>
      <w:r>
        <w:rPr>
          <w:bCs/>
          <w:szCs w:val="24"/>
        </w:rPr>
        <w:t>vyd. Olomouc: Univerzita Palackého v Olomouci, 2010. 189 s. ISBN 978-80-244-</w:t>
      </w:r>
    </w:p>
    <w:p w14:paraId="191A9B1F" w14:textId="77777777" w:rsidR="004E03AD" w:rsidRDefault="004E03AD" w:rsidP="004E03AD">
      <w:pPr>
        <w:spacing w:after="0"/>
        <w:jc w:val="both"/>
        <w:rPr>
          <w:bCs/>
          <w:szCs w:val="24"/>
        </w:rPr>
      </w:pPr>
      <w:r>
        <w:rPr>
          <w:rFonts w:eastAsia="Times New Roman"/>
          <w:bCs/>
          <w:szCs w:val="24"/>
        </w:rPr>
        <w:t xml:space="preserve">      </w:t>
      </w:r>
      <w:r>
        <w:rPr>
          <w:bCs/>
          <w:szCs w:val="24"/>
        </w:rPr>
        <w:t>2433-0.</w:t>
      </w:r>
    </w:p>
    <w:p w14:paraId="2CBDB35A" w14:textId="08078C61" w:rsidR="004E03AD" w:rsidRDefault="004E03AD" w:rsidP="004E03AD">
      <w:pPr>
        <w:spacing w:after="0"/>
        <w:jc w:val="both"/>
        <w:rPr>
          <w:bCs/>
          <w:i/>
          <w:iCs/>
          <w:szCs w:val="24"/>
        </w:rPr>
      </w:pPr>
      <w:r>
        <w:rPr>
          <w:bCs/>
          <w:szCs w:val="24"/>
        </w:rPr>
        <w:lastRenderedPageBreak/>
        <w:t>2</w:t>
      </w:r>
      <w:r w:rsidR="0007342C">
        <w:rPr>
          <w:bCs/>
          <w:szCs w:val="24"/>
        </w:rPr>
        <w:t>8</w:t>
      </w:r>
      <w:r>
        <w:rPr>
          <w:bCs/>
          <w:szCs w:val="24"/>
        </w:rPr>
        <w:t xml:space="preserve">) THOROVÁ, Kateřina. </w:t>
      </w:r>
      <w:r>
        <w:rPr>
          <w:bCs/>
          <w:i/>
          <w:iCs/>
          <w:szCs w:val="24"/>
        </w:rPr>
        <w:t xml:space="preserve">Vývojová psychologie: proměny lidské psychiky od početí po </w:t>
      </w:r>
    </w:p>
    <w:p w14:paraId="04965B4A" w14:textId="77777777" w:rsidR="004E03AD" w:rsidRDefault="004E03AD" w:rsidP="004E03AD">
      <w:pPr>
        <w:spacing w:after="0"/>
        <w:jc w:val="both"/>
        <w:rPr>
          <w:bCs/>
          <w:sz w:val="28"/>
          <w:szCs w:val="28"/>
        </w:rPr>
      </w:pPr>
      <w:r>
        <w:rPr>
          <w:rFonts w:eastAsia="Times New Roman"/>
          <w:bCs/>
          <w:i/>
          <w:iCs/>
          <w:szCs w:val="24"/>
        </w:rPr>
        <w:t xml:space="preserve">      </w:t>
      </w:r>
      <w:r>
        <w:rPr>
          <w:bCs/>
          <w:i/>
          <w:iCs/>
          <w:szCs w:val="24"/>
        </w:rPr>
        <w:t xml:space="preserve">smrt. </w:t>
      </w:r>
      <w:r>
        <w:rPr>
          <w:bCs/>
          <w:szCs w:val="24"/>
        </w:rPr>
        <w:t xml:space="preserve">Praha: Portál, 2015. 576 s. ISBN </w:t>
      </w:r>
      <w:r>
        <w:rPr>
          <w:color w:val="000000"/>
          <w:szCs w:val="24"/>
          <w:shd w:val="clear" w:color="auto" w:fill="FFFFFF"/>
        </w:rPr>
        <w:t>978-80-262-0714-6.</w:t>
      </w:r>
      <w:r>
        <w:rPr>
          <w:bCs/>
          <w:sz w:val="28"/>
          <w:szCs w:val="28"/>
        </w:rPr>
        <w:t xml:space="preserve"> </w:t>
      </w:r>
    </w:p>
    <w:p w14:paraId="1738E653" w14:textId="3A00387E" w:rsidR="004E03AD" w:rsidRDefault="0007342C" w:rsidP="004E03AD">
      <w:pPr>
        <w:spacing w:after="0"/>
        <w:jc w:val="both"/>
        <w:rPr>
          <w:bCs/>
          <w:szCs w:val="24"/>
        </w:rPr>
      </w:pPr>
      <w:r>
        <w:rPr>
          <w:bCs/>
          <w:szCs w:val="24"/>
        </w:rPr>
        <w:t>29</w:t>
      </w:r>
      <w:r w:rsidR="004E03AD">
        <w:rPr>
          <w:bCs/>
          <w:szCs w:val="24"/>
        </w:rPr>
        <w:t xml:space="preserve">) VÁGNEROVÁ, Marie. </w:t>
      </w:r>
      <w:r w:rsidR="004E03AD">
        <w:rPr>
          <w:bCs/>
          <w:i/>
          <w:iCs/>
          <w:szCs w:val="24"/>
        </w:rPr>
        <w:t>Vývojová psychologie I.: dětství a dospívání</w:t>
      </w:r>
      <w:r w:rsidR="004E03AD">
        <w:rPr>
          <w:bCs/>
          <w:szCs w:val="24"/>
        </w:rPr>
        <w:t xml:space="preserve">. Praha: </w:t>
      </w:r>
    </w:p>
    <w:p w14:paraId="7CE8B9B8" w14:textId="77777777" w:rsidR="004E03AD" w:rsidRDefault="004E03AD" w:rsidP="004E03AD">
      <w:pPr>
        <w:spacing w:after="0"/>
        <w:jc w:val="both"/>
        <w:rPr>
          <w:bCs/>
          <w:szCs w:val="24"/>
        </w:rPr>
      </w:pPr>
      <w:r>
        <w:rPr>
          <w:rFonts w:eastAsia="Times New Roman"/>
          <w:bCs/>
          <w:szCs w:val="24"/>
        </w:rPr>
        <w:t xml:space="preserve">      </w:t>
      </w:r>
      <w:r>
        <w:rPr>
          <w:bCs/>
          <w:szCs w:val="24"/>
        </w:rPr>
        <w:t xml:space="preserve">Karolinum, 2005. 467 s. ISBN </w:t>
      </w:r>
      <w:r>
        <w:rPr>
          <w:color w:val="000000"/>
          <w:szCs w:val="24"/>
          <w:shd w:val="clear" w:color="auto" w:fill="FFFFFF"/>
        </w:rPr>
        <w:t>978-80-246-0956-0</w:t>
      </w:r>
      <w:r>
        <w:rPr>
          <w:bCs/>
          <w:szCs w:val="24"/>
        </w:rPr>
        <w:t>.</w:t>
      </w:r>
    </w:p>
    <w:p w14:paraId="0729B132" w14:textId="3489DF96" w:rsidR="004E03AD" w:rsidRDefault="0007342C" w:rsidP="004E03AD">
      <w:pPr>
        <w:spacing w:after="0"/>
        <w:jc w:val="both"/>
        <w:rPr>
          <w:bCs/>
          <w:szCs w:val="24"/>
        </w:rPr>
      </w:pPr>
      <w:r>
        <w:rPr>
          <w:bCs/>
          <w:szCs w:val="24"/>
        </w:rPr>
        <w:t>30</w:t>
      </w:r>
      <w:r w:rsidR="004E03AD">
        <w:rPr>
          <w:bCs/>
          <w:szCs w:val="24"/>
        </w:rPr>
        <w:t xml:space="preserve">) VÁGNEROVÁ, Marie. </w:t>
      </w:r>
      <w:r w:rsidR="004E03AD">
        <w:rPr>
          <w:bCs/>
          <w:i/>
          <w:iCs/>
          <w:szCs w:val="24"/>
        </w:rPr>
        <w:t>Vývojová psychologie: dětství a dospělost, stáří</w:t>
      </w:r>
      <w:r w:rsidR="004E03AD">
        <w:rPr>
          <w:bCs/>
          <w:szCs w:val="24"/>
        </w:rPr>
        <w:t xml:space="preserve">. Praha: </w:t>
      </w:r>
    </w:p>
    <w:p w14:paraId="657F8DA0" w14:textId="3B4A8A90" w:rsidR="004E03AD" w:rsidRDefault="004E03AD" w:rsidP="004E03AD">
      <w:pPr>
        <w:spacing w:after="0"/>
        <w:jc w:val="both"/>
        <w:rPr>
          <w:bCs/>
          <w:szCs w:val="24"/>
        </w:rPr>
      </w:pPr>
      <w:r>
        <w:rPr>
          <w:rFonts w:eastAsia="Times New Roman"/>
          <w:bCs/>
          <w:szCs w:val="24"/>
        </w:rPr>
        <w:t xml:space="preserve">      </w:t>
      </w:r>
      <w:r>
        <w:rPr>
          <w:bCs/>
          <w:szCs w:val="24"/>
        </w:rPr>
        <w:t>Portál, s.r.o., 2000. 522 s. ISBN 80-7178-308-0.</w:t>
      </w:r>
    </w:p>
    <w:p w14:paraId="31D0AA13" w14:textId="1CC39229" w:rsidR="002B6121" w:rsidRPr="002B6121" w:rsidRDefault="006B3DF1" w:rsidP="002B6121">
      <w:pPr>
        <w:pStyle w:val="text--tiny"/>
        <w:shd w:val="clear" w:color="auto" w:fill="FFFFFF"/>
        <w:spacing w:before="0" w:after="0" w:line="360" w:lineRule="auto"/>
        <w:rPr>
          <w:i/>
          <w:iCs/>
        </w:rPr>
      </w:pPr>
      <w:r>
        <w:rPr>
          <w:bCs/>
        </w:rPr>
        <w:t>3</w:t>
      </w:r>
      <w:r w:rsidR="0007342C">
        <w:rPr>
          <w:bCs/>
        </w:rPr>
        <w:t>1</w:t>
      </w:r>
      <w:r w:rsidR="002B6121">
        <w:rPr>
          <w:bCs/>
        </w:rPr>
        <w:t xml:space="preserve">) VIGNEROVÁ, Jana, RIEDLOVÁ, Jitka a kolektiv. </w:t>
      </w:r>
      <w:r w:rsidR="002B6121" w:rsidRPr="002B6121">
        <w:rPr>
          <w:i/>
          <w:iCs/>
        </w:rPr>
        <w:t xml:space="preserve">6. Celostátní antropologický </w:t>
      </w:r>
    </w:p>
    <w:p w14:paraId="2D196E86" w14:textId="77777777" w:rsidR="002B6121" w:rsidRDefault="002B6121" w:rsidP="002B6121">
      <w:pPr>
        <w:pStyle w:val="text--tiny"/>
        <w:shd w:val="clear" w:color="auto" w:fill="FFFFFF"/>
        <w:spacing w:before="0" w:after="0" w:line="360" w:lineRule="auto"/>
      </w:pPr>
      <w:r w:rsidRPr="002B6121">
        <w:rPr>
          <w:i/>
          <w:iCs/>
        </w:rPr>
        <w:t xml:space="preserve">       výzkum dětí a mládeže 2001 Česká republika, souhrnné výsledky</w:t>
      </w:r>
      <w:r>
        <w:t xml:space="preserve">. 1. vyd. Praha: </w:t>
      </w:r>
    </w:p>
    <w:p w14:paraId="35B27FAB" w14:textId="40DE7FF3" w:rsidR="002B6121" w:rsidRDefault="002B6121" w:rsidP="002B6121">
      <w:pPr>
        <w:spacing w:after="0"/>
        <w:jc w:val="both"/>
        <w:rPr>
          <w:bCs/>
          <w:szCs w:val="24"/>
        </w:rPr>
      </w:pPr>
      <w:r>
        <w:t xml:space="preserve">       Ústav jaderných informací</w:t>
      </w:r>
      <w:r w:rsidR="006B3DF1">
        <w:t>, 2006.</w:t>
      </w:r>
      <w:r>
        <w:t xml:space="preserve"> 238 s. ISBN 80-86561-30-5.</w:t>
      </w:r>
    </w:p>
    <w:p w14:paraId="69691162" w14:textId="277CF898" w:rsidR="004E03AD" w:rsidRDefault="006C33A8" w:rsidP="004E03AD">
      <w:pPr>
        <w:spacing w:after="0"/>
        <w:jc w:val="both"/>
        <w:rPr>
          <w:bCs/>
          <w:szCs w:val="24"/>
        </w:rPr>
      </w:pPr>
      <w:r>
        <w:rPr>
          <w:bCs/>
          <w:szCs w:val="24"/>
        </w:rPr>
        <w:t>3</w:t>
      </w:r>
      <w:r w:rsidR="0007342C">
        <w:rPr>
          <w:bCs/>
          <w:szCs w:val="24"/>
        </w:rPr>
        <w:t>2</w:t>
      </w:r>
      <w:r w:rsidR="004E03AD">
        <w:rPr>
          <w:bCs/>
          <w:szCs w:val="24"/>
        </w:rPr>
        <w:t xml:space="preserve">) WANSINK, Brian. </w:t>
      </w:r>
      <w:r w:rsidR="004E03AD">
        <w:rPr>
          <w:bCs/>
          <w:i/>
          <w:iCs/>
          <w:szCs w:val="24"/>
        </w:rPr>
        <w:t>Nezřízení labužnictví.</w:t>
      </w:r>
      <w:r w:rsidR="004E03AD">
        <w:rPr>
          <w:bCs/>
          <w:szCs w:val="24"/>
        </w:rPr>
        <w:t xml:space="preserve"> Praha: Columbus, 2009. 256 s. ISBN 978-</w:t>
      </w:r>
    </w:p>
    <w:p w14:paraId="7ECCC9C5" w14:textId="77777777" w:rsidR="004E03AD" w:rsidRDefault="004E03AD" w:rsidP="004E03AD">
      <w:pPr>
        <w:spacing w:after="0"/>
        <w:jc w:val="both"/>
        <w:rPr>
          <w:bCs/>
          <w:szCs w:val="24"/>
        </w:rPr>
      </w:pPr>
      <w:r>
        <w:rPr>
          <w:rFonts w:eastAsia="Times New Roman"/>
          <w:bCs/>
          <w:szCs w:val="24"/>
        </w:rPr>
        <w:t xml:space="preserve">      </w:t>
      </w:r>
      <w:r>
        <w:rPr>
          <w:bCs/>
          <w:szCs w:val="24"/>
        </w:rPr>
        <w:t xml:space="preserve">80-7249-254-1. </w:t>
      </w:r>
    </w:p>
    <w:p w14:paraId="11657D5C" w14:textId="77777777" w:rsidR="004E03AD" w:rsidRDefault="004E03AD" w:rsidP="004E03AD">
      <w:pPr>
        <w:spacing w:after="0"/>
        <w:jc w:val="both"/>
        <w:rPr>
          <w:bCs/>
          <w:szCs w:val="24"/>
        </w:rPr>
      </w:pPr>
    </w:p>
    <w:p w14:paraId="7D86F062" w14:textId="02E6A9E4" w:rsidR="004E03AD" w:rsidRDefault="004E03AD" w:rsidP="004E03AD">
      <w:pPr>
        <w:spacing w:after="0"/>
        <w:jc w:val="both"/>
        <w:rPr>
          <w:b/>
          <w:sz w:val="28"/>
          <w:szCs w:val="28"/>
        </w:rPr>
      </w:pPr>
      <w:r>
        <w:rPr>
          <w:b/>
          <w:sz w:val="28"/>
          <w:szCs w:val="28"/>
        </w:rPr>
        <w:t>Internetové</w:t>
      </w:r>
    </w:p>
    <w:p w14:paraId="64D8788F" w14:textId="77777777" w:rsidR="007E484F" w:rsidRPr="00CF1C0F" w:rsidRDefault="007E484F" w:rsidP="007E484F">
      <w:pPr>
        <w:spacing w:after="0"/>
        <w:jc w:val="both"/>
        <w:rPr>
          <w:color w:val="0B2239"/>
          <w:szCs w:val="24"/>
          <w:shd w:val="clear" w:color="auto" w:fill="FFFFFF"/>
        </w:rPr>
      </w:pPr>
      <w:r w:rsidRPr="007E484F">
        <w:rPr>
          <w:bCs/>
          <w:szCs w:val="24"/>
        </w:rPr>
        <w:t>33)</w:t>
      </w:r>
      <w:r>
        <w:rPr>
          <w:bCs/>
          <w:szCs w:val="24"/>
        </w:rPr>
        <w:t xml:space="preserve"> BERKOVÁ, Kamila. </w:t>
      </w:r>
      <w:r>
        <w:rPr>
          <w:bCs/>
          <w:i/>
          <w:iCs/>
          <w:szCs w:val="24"/>
        </w:rPr>
        <w:t xml:space="preserve">Obecné zásady výživy dětí a dorostu. </w:t>
      </w:r>
      <w:r>
        <w:rPr>
          <w:shd w:val="clear" w:color="auto" w:fill="FFFFFF"/>
        </w:rPr>
        <w:t xml:space="preserve">[online]. </w:t>
      </w:r>
      <w:r>
        <w:t xml:space="preserve">Pro </w:t>
      </w:r>
    </w:p>
    <w:p w14:paraId="342F2E21" w14:textId="23FD70E2" w:rsidR="007E484F" w:rsidRDefault="007E484F" w:rsidP="007E484F">
      <w:pPr>
        <w:pStyle w:val="text--tiny"/>
        <w:shd w:val="clear" w:color="auto" w:fill="FFFFFF"/>
        <w:spacing w:before="0" w:after="0" w:line="360" w:lineRule="auto"/>
      </w:pPr>
      <w:r>
        <w:t xml:space="preserve">      sestry. 2002</w:t>
      </w:r>
      <w:r w:rsidR="00E830B2">
        <w:t>;</w:t>
      </w:r>
      <w:r>
        <w:t xml:space="preserve"> 6</w:t>
      </w:r>
      <w:r w:rsidR="00E830B2">
        <w:t>:</w:t>
      </w:r>
      <w:r>
        <w:t xml:space="preserve"> 301-302. [cit. 2022-11-30]. Dostupné z:  </w:t>
      </w:r>
    </w:p>
    <w:p w14:paraId="5F95E52E" w14:textId="1DAB18AA" w:rsidR="007E484F" w:rsidRDefault="007E484F" w:rsidP="007E484F">
      <w:pPr>
        <w:pStyle w:val="text--tiny"/>
        <w:shd w:val="clear" w:color="auto" w:fill="FFFFFF"/>
        <w:spacing w:before="0" w:after="0" w:line="360" w:lineRule="auto"/>
      </w:pPr>
      <w:r>
        <w:t xml:space="preserve">      </w:t>
      </w:r>
      <w:hyperlink r:id="rId76" w:history="1">
        <w:r w:rsidRPr="00E0749F">
          <w:rPr>
            <w:rStyle w:val="Hypertextovodkaz"/>
          </w:rPr>
          <w:t>https://pediatriepropraxi.cz/artkey/ped-200206-0013_Obecne_zasady_vyzivy_deti_a_dorostu.php?back=%2Fsearch.php%3Fquery%3DBerkov%25E1%2Bin%253Aauth%26sfrom%3D0%26spage%3D30</w:t>
        </w:r>
      </w:hyperlink>
      <w:r>
        <w:t xml:space="preserve"> </w:t>
      </w:r>
    </w:p>
    <w:p w14:paraId="202514E6" w14:textId="58382656" w:rsidR="00CB5792" w:rsidRDefault="00895332" w:rsidP="00CB5792">
      <w:pPr>
        <w:spacing w:after="0"/>
        <w:jc w:val="both"/>
        <w:rPr>
          <w:bCs/>
          <w:i/>
          <w:iCs/>
          <w:szCs w:val="24"/>
        </w:rPr>
      </w:pPr>
      <w:r>
        <w:rPr>
          <w:bCs/>
          <w:szCs w:val="24"/>
        </w:rPr>
        <w:t>3</w:t>
      </w:r>
      <w:r w:rsidR="00E830B2">
        <w:rPr>
          <w:bCs/>
          <w:szCs w:val="24"/>
        </w:rPr>
        <w:t>4</w:t>
      </w:r>
      <w:r w:rsidR="004E03AD">
        <w:rPr>
          <w:bCs/>
          <w:szCs w:val="24"/>
        </w:rPr>
        <w:t xml:space="preserve">) </w:t>
      </w:r>
      <w:r w:rsidR="00CB5792">
        <w:rPr>
          <w:bCs/>
          <w:szCs w:val="24"/>
        </w:rPr>
        <w:t xml:space="preserve">DOSTÁLOVÁ, Jana a kolektiv. </w:t>
      </w:r>
      <w:r w:rsidR="00CB5792">
        <w:rPr>
          <w:bCs/>
          <w:i/>
          <w:iCs/>
          <w:szCs w:val="24"/>
        </w:rPr>
        <w:t xml:space="preserve">Výživová doporučení pro obyvatelstvo České </w:t>
      </w:r>
    </w:p>
    <w:p w14:paraId="499F8B6E" w14:textId="2E6F545A" w:rsidR="00CB5792" w:rsidRDefault="00CB5792" w:rsidP="00CB5792">
      <w:pPr>
        <w:spacing w:after="0"/>
        <w:jc w:val="both"/>
        <w:rPr>
          <w:bCs/>
          <w:color w:val="212529"/>
          <w:szCs w:val="24"/>
          <w:shd w:val="clear" w:color="auto" w:fill="FFFFFF"/>
        </w:rPr>
      </w:pPr>
      <w:r>
        <w:rPr>
          <w:rFonts w:eastAsia="Times New Roman"/>
          <w:bCs/>
          <w:i/>
          <w:iCs/>
          <w:szCs w:val="24"/>
        </w:rPr>
        <w:t xml:space="preserve">      </w:t>
      </w:r>
      <w:r>
        <w:rPr>
          <w:bCs/>
          <w:i/>
          <w:iCs/>
          <w:szCs w:val="24"/>
        </w:rPr>
        <w:t xml:space="preserve">republiky </w:t>
      </w:r>
      <w:r>
        <w:rPr>
          <w:bCs/>
          <w:color w:val="212529"/>
          <w:szCs w:val="24"/>
          <w:shd w:val="clear" w:color="auto" w:fill="FFFFFF"/>
        </w:rPr>
        <w:t>[online]. Praha: Společnost pro výživu, z.s., 20</w:t>
      </w:r>
      <w:r w:rsidR="00587640">
        <w:rPr>
          <w:bCs/>
          <w:color w:val="212529"/>
          <w:szCs w:val="24"/>
          <w:shd w:val="clear" w:color="auto" w:fill="FFFFFF"/>
        </w:rPr>
        <w:t>12</w:t>
      </w:r>
      <w:r>
        <w:rPr>
          <w:bCs/>
          <w:color w:val="212529"/>
          <w:szCs w:val="24"/>
          <w:shd w:val="clear" w:color="auto" w:fill="FFFFFF"/>
        </w:rPr>
        <w:t xml:space="preserve"> [cit. 2022-03-09]. </w:t>
      </w:r>
    </w:p>
    <w:p w14:paraId="08B4C691" w14:textId="6EE2656C" w:rsidR="00CB5792" w:rsidRDefault="00CB5792" w:rsidP="00CB5792">
      <w:pPr>
        <w:spacing w:after="0"/>
        <w:jc w:val="both"/>
        <w:rPr>
          <w:bCs/>
          <w:color w:val="212529"/>
          <w:szCs w:val="24"/>
          <w:shd w:val="clear" w:color="auto" w:fill="FFFFFF"/>
        </w:rPr>
      </w:pPr>
      <w:r>
        <w:rPr>
          <w:rFonts w:eastAsia="Times New Roman"/>
          <w:bCs/>
          <w:color w:val="212529"/>
          <w:szCs w:val="24"/>
          <w:shd w:val="clear" w:color="auto" w:fill="FFFFFF"/>
        </w:rPr>
        <w:t xml:space="preserve">      </w:t>
      </w:r>
      <w:r>
        <w:rPr>
          <w:bCs/>
          <w:color w:val="212529"/>
          <w:szCs w:val="24"/>
          <w:shd w:val="clear" w:color="auto" w:fill="FFFFFF"/>
        </w:rPr>
        <w:t xml:space="preserve">Dostupné z: </w:t>
      </w:r>
      <w:hyperlink r:id="rId77" w:history="1">
        <w:r w:rsidR="00587640" w:rsidRPr="00B03478">
          <w:rPr>
            <w:rStyle w:val="Hypertextovodkaz"/>
            <w:bCs/>
            <w:szCs w:val="24"/>
            <w:shd w:val="clear" w:color="auto" w:fill="FFFFFF"/>
          </w:rPr>
          <w:t>https://www.vyzivaspol.cz/vyzivova-doporuceni-pro-obyvatelstvo-ceske-republiky/</w:t>
        </w:r>
      </w:hyperlink>
      <w:r w:rsidR="00587640">
        <w:rPr>
          <w:bCs/>
          <w:color w:val="212529"/>
          <w:szCs w:val="24"/>
          <w:shd w:val="clear" w:color="auto" w:fill="FFFFFF"/>
        </w:rPr>
        <w:t xml:space="preserve"> </w:t>
      </w:r>
    </w:p>
    <w:p w14:paraId="7E7D4A6F" w14:textId="494C2894" w:rsidR="00E830B2" w:rsidRPr="00CF1C0F" w:rsidRDefault="00E830B2" w:rsidP="00E830B2">
      <w:pPr>
        <w:spacing w:after="0"/>
        <w:jc w:val="both"/>
        <w:rPr>
          <w:color w:val="0B2239"/>
          <w:szCs w:val="24"/>
          <w:shd w:val="clear" w:color="auto" w:fill="FFFFFF"/>
        </w:rPr>
      </w:pPr>
      <w:r>
        <w:rPr>
          <w:bCs/>
          <w:szCs w:val="24"/>
        </w:rPr>
        <w:t xml:space="preserve">35) RUSKOVÁ, Jitka. </w:t>
      </w:r>
      <w:r>
        <w:rPr>
          <w:bCs/>
          <w:i/>
          <w:iCs/>
          <w:szCs w:val="24"/>
        </w:rPr>
        <w:t xml:space="preserve">Specifika výživy dospívajících. </w:t>
      </w:r>
      <w:r>
        <w:rPr>
          <w:shd w:val="clear" w:color="auto" w:fill="FFFFFF"/>
        </w:rPr>
        <w:t xml:space="preserve">[online]. </w:t>
      </w:r>
      <w:r>
        <w:t xml:space="preserve">Pro </w:t>
      </w:r>
    </w:p>
    <w:p w14:paraId="5B0A9E12" w14:textId="77777777" w:rsidR="00E830B2" w:rsidRDefault="00E830B2" w:rsidP="00E830B2">
      <w:pPr>
        <w:pStyle w:val="text--tiny"/>
        <w:shd w:val="clear" w:color="auto" w:fill="FFFFFF"/>
        <w:spacing w:before="0" w:after="0" w:line="360" w:lineRule="auto"/>
      </w:pPr>
      <w:r>
        <w:t xml:space="preserve">      sestry. 2011; 12(4): 277-280. [cit. 2022-11-30]. Dostupné z:  </w:t>
      </w:r>
    </w:p>
    <w:p w14:paraId="279D77F1" w14:textId="51FE0352" w:rsidR="00E830B2" w:rsidRDefault="00E830B2" w:rsidP="00E830B2">
      <w:pPr>
        <w:pStyle w:val="text--tiny"/>
        <w:shd w:val="clear" w:color="auto" w:fill="FFFFFF"/>
        <w:spacing w:before="0" w:after="0" w:line="360" w:lineRule="auto"/>
      </w:pPr>
      <w:r>
        <w:t xml:space="preserve">      </w:t>
      </w:r>
      <w:hyperlink r:id="rId78" w:history="1">
        <w:r w:rsidRPr="00E0749F">
          <w:rPr>
            <w:rStyle w:val="Hypertextovodkaz"/>
          </w:rPr>
          <w:t>https://www.pediatriepropraxi.cz/pdfs/ped/2011/04/15.pdf</w:t>
        </w:r>
      </w:hyperlink>
      <w:r>
        <w:t xml:space="preserve">  </w:t>
      </w:r>
    </w:p>
    <w:p w14:paraId="521C1D99" w14:textId="4B21B814" w:rsidR="00CB5792" w:rsidRDefault="00895332" w:rsidP="00CB5792">
      <w:pPr>
        <w:spacing w:after="0"/>
        <w:jc w:val="both"/>
        <w:rPr>
          <w:bCs/>
          <w:szCs w:val="24"/>
        </w:rPr>
      </w:pPr>
      <w:r>
        <w:rPr>
          <w:bCs/>
          <w:szCs w:val="24"/>
        </w:rPr>
        <w:t>3</w:t>
      </w:r>
      <w:r w:rsidR="00E830B2">
        <w:rPr>
          <w:bCs/>
          <w:szCs w:val="24"/>
        </w:rPr>
        <w:t>6</w:t>
      </w:r>
      <w:r w:rsidR="004E03AD">
        <w:rPr>
          <w:bCs/>
          <w:szCs w:val="24"/>
        </w:rPr>
        <w:t xml:space="preserve">) </w:t>
      </w:r>
      <w:r w:rsidR="00CB5792">
        <w:rPr>
          <w:bCs/>
          <w:szCs w:val="24"/>
        </w:rPr>
        <w:t xml:space="preserve">Společnost pro výživu. </w:t>
      </w:r>
      <w:r w:rsidR="00CB5792">
        <w:rPr>
          <w:bCs/>
          <w:i/>
          <w:iCs/>
          <w:szCs w:val="24"/>
        </w:rPr>
        <w:t>Zdravá třináctka – stručná výživová doporuč</w:t>
      </w:r>
      <w:r w:rsidR="00284B52">
        <w:rPr>
          <w:bCs/>
          <w:i/>
          <w:iCs/>
          <w:szCs w:val="24"/>
        </w:rPr>
        <w:t>e</w:t>
      </w:r>
      <w:r w:rsidR="00CB5792">
        <w:rPr>
          <w:bCs/>
          <w:i/>
          <w:iCs/>
          <w:szCs w:val="24"/>
        </w:rPr>
        <w:t>ní pro děti.</w:t>
      </w:r>
      <w:r w:rsidR="00CB5792">
        <w:rPr>
          <w:bCs/>
          <w:szCs w:val="24"/>
        </w:rPr>
        <w:t xml:space="preserve"> </w:t>
      </w:r>
    </w:p>
    <w:p w14:paraId="7CE95B80" w14:textId="77777777" w:rsidR="00CB5792" w:rsidRDefault="00CB5792" w:rsidP="00CB5792">
      <w:pPr>
        <w:spacing w:after="0"/>
        <w:jc w:val="both"/>
        <w:rPr>
          <w:bCs/>
          <w:szCs w:val="24"/>
        </w:rPr>
      </w:pPr>
      <w:r>
        <w:rPr>
          <w:bCs/>
          <w:szCs w:val="24"/>
        </w:rPr>
        <w:t xml:space="preserve">      [online]. Praha: Ministerstvo zemědělství, 2021 [cit. 2022-10-23]. Dostupné z: </w:t>
      </w:r>
    </w:p>
    <w:p w14:paraId="1DE32012" w14:textId="262D2140" w:rsidR="004E03AD" w:rsidRPr="00CB5792" w:rsidRDefault="00CB5792" w:rsidP="00CB5792">
      <w:pPr>
        <w:spacing w:after="0"/>
        <w:jc w:val="both"/>
        <w:rPr>
          <w:bCs/>
          <w:color w:val="212529"/>
          <w:szCs w:val="24"/>
          <w:shd w:val="clear" w:color="auto" w:fill="FFFFFF"/>
        </w:rPr>
      </w:pPr>
      <w:r>
        <w:rPr>
          <w:bCs/>
          <w:szCs w:val="24"/>
        </w:rPr>
        <w:t xml:space="preserve">      </w:t>
      </w:r>
      <w:hyperlink r:id="rId79" w:history="1">
        <w:r w:rsidRPr="00066A1A">
          <w:rPr>
            <w:rStyle w:val="Hypertextovodkaz"/>
            <w:bCs/>
            <w:szCs w:val="24"/>
          </w:rPr>
          <w:t>https://www.bezpecnostpotravin.cz/zdrava-trinactka-strucna-vyzivova-doporuceni-pro-deti.aspx</w:t>
        </w:r>
      </w:hyperlink>
      <w:r>
        <w:rPr>
          <w:bCs/>
          <w:szCs w:val="24"/>
        </w:rPr>
        <w:t xml:space="preserve"> </w:t>
      </w:r>
    </w:p>
    <w:p w14:paraId="7F99238A" w14:textId="307EDC51" w:rsidR="00CB5792" w:rsidRDefault="00895332" w:rsidP="00CB5792">
      <w:pPr>
        <w:spacing w:after="0"/>
        <w:jc w:val="both"/>
        <w:rPr>
          <w:shd w:val="clear" w:color="auto" w:fill="FFFFFF"/>
        </w:rPr>
      </w:pPr>
      <w:r>
        <w:rPr>
          <w:bCs/>
          <w:color w:val="212529"/>
          <w:szCs w:val="24"/>
          <w:shd w:val="clear" w:color="auto" w:fill="FFFFFF"/>
        </w:rPr>
        <w:t>3</w:t>
      </w:r>
      <w:r w:rsidR="00E830B2">
        <w:rPr>
          <w:bCs/>
          <w:color w:val="212529"/>
          <w:szCs w:val="24"/>
          <w:shd w:val="clear" w:color="auto" w:fill="FFFFFF"/>
        </w:rPr>
        <w:t>7</w:t>
      </w:r>
      <w:r w:rsidR="004E03AD">
        <w:rPr>
          <w:bCs/>
          <w:color w:val="212529"/>
          <w:szCs w:val="24"/>
          <w:shd w:val="clear" w:color="auto" w:fill="FFFFFF"/>
        </w:rPr>
        <w:t xml:space="preserve">) </w:t>
      </w:r>
      <w:r w:rsidR="00CB5792">
        <w:rPr>
          <w:color w:val="212529"/>
          <w:shd w:val="clear" w:color="auto" w:fill="FFFFFF"/>
        </w:rPr>
        <w:t xml:space="preserve">Státní zdravotní ústav. </w:t>
      </w:r>
      <w:r w:rsidR="00CB5792">
        <w:rPr>
          <w:i/>
          <w:iCs/>
          <w:shd w:val="clear" w:color="auto" w:fill="FFFFFF"/>
        </w:rPr>
        <w:t>Zásady správné výživy</w:t>
      </w:r>
      <w:r w:rsidR="00CB5792">
        <w:rPr>
          <w:shd w:val="clear" w:color="auto" w:fill="FFFFFF"/>
        </w:rPr>
        <w:t xml:space="preserve"> [online]. Praha: Národní zdravotnický </w:t>
      </w:r>
    </w:p>
    <w:p w14:paraId="30F55C0C" w14:textId="77777777" w:rsidR="00CB5792" w:rsidRDefault="00CB5792" w:rsidP="00CB5792">
      <w:pPr>
        <w:spacing w:after="0"/>
        <w:jc w:val="both"/>
        <w:rPr>
          <w:color w:val="212529"/>
          <w:shd w:val="clear" w:color="auto" w:fill="FFFFFF"/>
        </w:rPr>
      </w:pPr>
      <w:r>
        <w:rPr>
          <w:rFonts w:eastAsia="Times New Roman"/>
          <w:shd w:val="clear" w:color="auto" w:fill="FFFFFF"/>
        </w:rPr>
        <w:t xml:space="preserve">      </w:t>
      </w:r>
      <w:r>
        <w:rPr>
          <w:shd w:val="clear" w:color="auto" w:fill="FFFFFF"/>
        </w:rPr>
        <w:t>informační portál. Ministerstvo</w:t>
      </w:r>
      <w:r>
        <w:rPr>
          <w:color w:val="212529"/>
          <w:shd w:val="clear" w:color="auto" w:fill="FFFFFF"/>
        </w:rPr>
        <w:t xml:space="preserve"> zdravotnictví ČR a Ústav zdravotnických informací </w:t>
      </w:r>
    </w:p>
    <w:p w14:paraId="4FD8F606" w14:textId="77777777" w:rsidR="00CB5792" w:rsidRDefault="00CB5792" w:rsidP="00CB5792">
      <w:pPr>
        <w:spacing w:after="0"/>
        <w:jc w:val="both"/>
        <w:rPr>
          <w:color w:val="0B2239"/>
          <w:szCs w:val="24"/>
          <w:shd w:val="clear" w:color="auto" w:fill="FFFFFF"/>
        </w:rPr>
      </w:pPr>
      <w:r>
        <w:rPr>
          <w:rFonts w:eastAsia="Times New Roman"/>
          <w:color w:val="212529"/>
          <w:shd w:val="clear" w:color="auto" w:fill="FFFFFF"/>
        </w:rPr>
        <w:t xml:space="preserve">      </w:t>
      </w:r>
      <w:r>
        <w:rPr>
          <w:color w:val="212529"/>
          <w:shd w:val="clear" w:color="auto" w:fill="FFFFFF"/>
        </w:rPr>
        <w:t xml:space="preserve">a statistiky ČR, 2022 [cit. 2022-02-27]. Dostupné z: </w:t>
      </w:r>
      <w:hyperlink r:id="rId80">
        <w:r>
          <w:rPr>
            <w:rStyle w:val="Internetovodkaz"/>
            <w:shd w:val="clear" w:color="auto" w:fill="FFFFFF"/>
          </w:rPr>
          <w:t>https://www.nzip.cz</w:t>
        </w:r>
      </w:hyperlink>
      <w:r>
        <w:rPr>
          <w:color w:val="212529"/>
          <w:shd w:val="clear" w:color="auto" w:fill="FFFFFF"/>
        </w:rPr>
        <w:t xml:space="preserve">. </w:t>
      </w:r>
      <w:r>
        <w:rPr>
          <w:color w:val="0B2239"/>
          <w:szCs w:val="24"/>
          <w:shd w:val="clear" w:color="auto" w:fill="FFFFFF"/>
        </w:rPr>
        <w:t xml:space="preserve">ISSN </w:t>
      </w:r>
    </w:p>
    <w:p w14:paraId="3EBF82D6" w14:textId="77777777" w:rsidR="00CF1C0F" w:rsidRDefault="00CB5792" w:rsidP="00CF1C0F">
      <w:pPr>
        <w:spacing w:after="0"/>
        <w:jc w:val="both"/>
        <w:rPr>
          <w:color w:val="0B2239"/>
          <w:szCs w:val="24"/>
          <w:shd w:val="clear" w:color="auto" w:fill="FFFFFF"/>
        </w:rPr>
      </w:pPr>
      <w:r>
        <w:rPr>
          <w:rFonts w:eastAsia="Times New Roman"/>
          <w:color w:val="0B2239"/>
          <w:szCs w:val="24"/>
          <w:shd w:val="clear" w:color="auto" w:fill="FFFFFF"/>
        </w:rPr>
        <w:t xml:space="preserve">      </w:t>
      </w:r>
      <w:r>
        <w:rPr>
          <w:color w:val="0B2239"/>
          <w:szCs w:val="24"/>
          <w:shd w:val="clear" w:color="auto" w:fill="FFFFFF"/>
        </w:rPr>
        <w:t>2695-0340.</w:t>
      </w:r>
    </w:p>
    <w:p w14:paraId="1621E488" w14:textId="0658830E" w:rsidR="00CB5792" w:rsidRPr="00CF1C0F" w:rsidRDefault="00CF1C0F" w:rsidP="00CF1C0F">
      <w:pPr>
        <w:spacing w:after="0"/>
        <w:jc w:val="both"/>
        <w:rPr>
          <w:color w:val="0B2239"/>
          <w:szCs w:val="24"/>
          <w:shd w:val="clear" w:color="auto" w:fill="FFFFFF"/>
        </w:rPr>
      </w:pPr>
      <w:r>
        <w:rPr>
          <w:color w:val="212529"/>
          <w:shd w:val="clear" w:color="auto" w:fill="FFFFFF"/>
        </w:rPr>
        <w:lastRenderedPageBreak/>
        <w:t>3</w:t>
      </w:r>
      <w:r w:rsidR="00E830B2">
        <w:rPr>
          <w:color w:val="212529"/>
          <w:shd w:val="clear" w:color="auto" w:fill="FFFFFF"/>
        </w:rPr>
        <w:t>8</w:t>
      </w:r>
      <w:r w:rsidR="004E03AD">
        <w:rPr>
          <w:color w:val="212529"/>
          <w:shd w:val="clear" w:color="auto" w:fill="FFFFFF"/>
        </w:rPr>
        <w:t>)</w:t>
      </w:r>
      <w:r w:rsidR="00CB5792" w:rsidRPr="00CB5792">
        <w:t xml:space="preserve"> </w:t>
      </w:r>
      <w:r w:rsidR="00CB5792">
        <w:t xml:space="preserve">ŠEFČÍKOVÁ, Miroslava a kolektiv. </w:t>
      </w:r>
      <w:r w:rsidR="00CB5792">
        <w:rPr>
          <w:i/>
          <w:iCs/>
        </w:rPr>
        <w:t>Tekutiny a lidský organizmus.</w:t>
      </w:r>
      <w:r w:rsidR="00CB5792">
        <w:t xml:space="preserve"> [online]. Pro </w:t>
      </w:r>
    </w:p>
    <w:p w14:paraId="2D48E630" w14:textId="77777777" w:rsidR="00CB5792" w:rsidRDefault="00CB5792" w:rsidP="00CB5792">
      <w:pPr>
        <w:pStyle w:val="text--tiny"/>
        <w:shd w:val="clear" w:color="auto" w:fill="FFFFFF"/>
        <w:spacing w:before="0" w:after="0" w:line="360" w:lineRule="auto"/>
      </w:pPr>
      <w:r>
        <w:t xml:space="preserve">      sestry. 2014, 15(2), 86-88. [cit. 2022-06-06]. Dostupné z: </w:t>
      </w:r>
    </w:p>
    <w:p w14:paraId="5D25C01B" w14:textId="77777777" w:rsidR="002E60E1" w:rsidRDefault="00CB5792" w:rsidP="00CB5792">
      <w:pPr>
        <w:pStyle w:val="text--tiny"/>
        <w:shd w:val="clear" w:color="auto" w:fill="FFFFFF"/>
        <w:spacing w:before="0" w:after="0" w:line="360" w:lineRule="auto"/>
      </w:pPr>
      <w:r>
        <w:t xml:space="preserve">      </w:t>
      </w:r>
      <w:hyperlink r:id="rId81">
        <w:r>
          <w:rPr>
            <w:rStyle w:val="Internetovodkaz"/>
          </w:rPr>
          <w:t>https://www.solen.cz/pdfs/uro/2014/02/09.pdf</w:t>
        </w:r>
      </w:hyperlink>
      <w:r>
        <w:t xml:space="preserve"> </w:t>
      </w:r>
    </w:p>
    <w:p w14:paraId="28483009" w14:textId="32DDDE8A" w:rsidR="00B263DE" w:rsidRDefault="002E60E1" w:rsidP="00CB5792">
      <w:pPr>
        <w:pStyle w:val="text--tiny"/>
        <w:shd w:val="clear" w:color="auto" w:fill="FFFFFF"/>
        <w:spacing w:before="0" w:after="0" w:line="360" w:lineRule="auto"/>
      </w:pPr>
      <w:r>
        <w:t>3</w:t>
      </w:r>
      <w:r w:rsidR="00E830B2">
        <w:t>9</w:t>
      </w:r>
      <w:r w:rsidR="004E03AD">
        <w:t xml:space="preserve">) </w:t>
      </w:r>
      <w:r w:rsidR="00B263DE">
        <w:t xml:space="preserve">Výživa dětí. </w:t>
      </w:r>
      <w:r w:rsidR="00B263DE">
        <w:rPr>
          <w:i/>
          <w:iCs/>
        </w:rPr>
        <w:t>Desatero výživy dětí</w:t>
      </w:r>
      <w:r w:rsidR="00B263DE">
        <w:t xml:space="preserve"> [online]. Popovičky: Výživa dětí, z.s., 2013. [cit. </w:t>
      </w:r>
    </w:p>
    <w:p w14:paraId="1D186628" w14:textId="7D6993BC" w:rsidR="004E03AD" w:rsidRPr="00B263DE" w:rsidRDefault="00B263DE" w:rsidP="00CB5792">
      <w:pPr>
        <w:pStyle w:val="text--tiny"/>
        <w:shd w:val="clear" w:color="auto" w:fill="FFFFFF"/>
        <w:spacing w:before="0" w:after="0" w:line="360" w:lineRule="auto"/>
      </w:pPr>
      <w:r>
        <w:t xml:space="preserve">       2022-10-23]. Dostupné z: </w:t>
      </w:r>
      <w:hyperlink r:id="rId82" w:history="1">
        <w:r w:rsidRPr="00066A1A">
          <w:rPr>
            <w:rStyle w:val="Hypertextovodkaz"/>
          </w:rPr>
          <w:t>https://vyzivadeti.cz/zdrava-vyziva/desatero-vyzivy-deti/</w:t>
        </w:r>
      </w:hyperlink>
      <w:r>
        <w:t xml:space="preserve"> </w:t>
      </w:r>
    </w:p>
    <w:p w14:paraId="01EEF54A" w14:textId="1572BE71" w:rsidR="007D5482" w:rsidRDefault="00E830B2" w:rsidP="007D5482">
      <w:pPr>
        <w:pStyle w:val="text--tiny"/>
        <w:shd w:val="clear" w:color="auto" w:fill="FFFFFF"/>
        <w:spacing w:before="0" w:after="0" w:line="360" w:lineRule="auto"/>
      </w:pPr>
      <w:r>
        <w:t>40</w:t>
      </w:r>
      <w:r w:rsidR="004E03AD">
        <w:t xml:space="preserve">) </w:t>
      </w:r>
      <w:r w:rsidR="007D5482">
        <w:t xml:space="preserve">Výživa dětí. </w:t>
      </w:r>
      <w:r w:rsidR="007D5482">
        <w:rPr>
          <w:i/>
          <w:iCs/>
        </w:rPr>
        <w:t>Denně 5x aneb Zdravá jídla pro děti</w:t>
      </w:r>
      <w:r w:rsidR="007D5482">
        <w:t xml:space="preserve"> [online]. Popovičky: Výživa dětí, </w:t>
      </w:r>
    </w:p>
    <w:p w14:paraId="6FAEE461" w14:textId="65DCCEB5" w:rsidR="004E03AD" w:rsidRPr="007D5482" w:rsidRDefault="007D5482" w:rsidP="007D5482">
      <w:pPr>
        <w:pStyle w:val="text--tiny"/>
        <w:shd w:val="clear" w:color="auto" w:fill="FFFFFF"/>
        <w:spacing w:before="0" w:after="0" w:line="360" w:lineRule="auto"/>
      </w:pPr>
      <w:r>
        <w:t xml:space="preserve">       z.s., 2013. [cit. 2022-10-23]. Dostupné z: </w:t>
      </w:r>
      <w:hyperlink r:id="rId83" w:anchor="snidane" w:history="1">
        <w:r w:rsidRPr="009B61AD">
          <w:rPr>
            <w:rStyle w:val="Hypertextovodkaz"/>
          </w:rPr>
          <w:t>https://vyzivadeti.cz/zdrava-vyziva/5x-denne-aneb-zdrava-jidla-pro-deti/#snidane</w:t>
        </w:r>
      </w:hyperlink>
      <w:r>
        <w:t xml:space="preserve"> </w:t>
      </w:r>
    </w:p>
    <w:p w14:paraId="2DBDAD24" w14:textId="77777777" w:rsidR="00E830B2" w:rsidRDefault="00E830B2" w:rsidP="004E03AD">
      <w:pPr>
        <w:spacing w:after="0"/>
        <w:jc w:val="both"/>
        <w:rPr>
          <w:b/>
          <w:sz w:val="28"/>
          <w:szCs w:val="28"/>
        </w:rPr>
      </w:pPr>
    </w:p>
    <w:p w14:paraId="7156950B" w14:textId="6E00BF74" w:rsidR="004E03AD" w:rsidRDefault="004E03AD" w:rsidP="004E03AD">
      <w:pPr>
        <w:spacing w:after="0"/>
        <w:jc w:val="both"/>
        <w:rPr>
          <w:b/>
          <w:sz w:val="28"/>
          <w:szCs w:val="28"/>
        </w:rPr>
      </w:pPr>
      <w:r>
        <w:rPr>
          <w:b/>
          <w:sz w:val="28"/>
          <w:szCs w:val="28"/>
        </w:rPr>
        <w:t>Zdroj obrázku</w:t>
      </w:r>
    </w:p>
    <w:p w14:paraId="6BBA464F" w14:textId="77777777" w:rsidR="00B8354C" w:rsidRDefault="00E830B2" w:rsidP="00B8354C">
      <w:pPr>
        <w:pStyle w:val="text--tiny"/>
        <w:shd w:val="clear" w:color="auto" w:fill="FFFFFF"/>
        <w:spacing w:before="0" w:after="0" w:line="360" w:lineRule="auto"/>
      </w:pPr>
      <w:r>
        <w:rPr>
          <w:bCs/>
        </w:rPr>
        <w:t>41</w:t>
      </w:r>
      <w:r w:rsidR="00973C01">
        <w:rPr>
          <w:bCs/>
        </w:rPr>
        <w:t xml:space="preserve">) </w:t>
      </w:r>
      <w:r w:rsidR="00B8354C">
        <w:rPr>
          <w:bCs/>
        </w:rPr>
        <w:t xml:space="preserve">Národní zdravotnický informační portál [online]. </w:t>
      </w:r>
      <w:r w:rsidR="00B8354C">
        <w:rPr>
          <w:bCs/>
          <w:i/>
          <w:iCs/>
        </w:rPr>
        <w:t>Potravinová pyramida.</w:t>
      </w:r>
      <w:r w:rsidR="00B8354C">
        <w:rPr>
          <w:bCs/>
        </w:rPr>
        <w:t xml:space="preserve"> </w:t>
      </w:r>
      <w:r w:rsidR="00B8354C">
        <w:t xml:space="preserve">Praha:  </w:t>
      </w:r>
    </w:p>
    <w:p w14:paraId="64284679" w14:textId="77777777" w:rsidR="00B8354C" w:rsidRDefault="00B8354C" w:rsidP="00B8354C">
      <w:pPr>
        <w:pStyle w:val="text--tiny"/>
        <w:shd w:val="clear" w:color="auto" w:fill="FFFFFF"/>
        <w:spacing w:before="0" w:after="0" w:line="360" w:lineRule="auto"/>
      </w:pPr>
      <w:r>
        <w:t xml:space="preserve">      Ministerstvo zdravotnictví ČR a Ústav zdravotnických informací a statistiky ČR, </w:t>
      </w:r>
    </w:p>
    <w:p w14:paraId="782480DF" w14:textId="77777777" w:rsidR="00B8354C" w:rsidRDefault="00B8354C" w:rsidP="00B8354C">
      <w:pPr>
        <w:pStyle w:val="text--tiny"/>
        <w:shd w:val="clear" w:color="auto" w:fill="FFFFFF"/>
        <w:spacing w:before="0" w:after="0" w:line="360" w:lineRule="auto"/>
      </w:pPr>
      <w:r>
        <w:t xml:space="preserve">      2022 [cit. 2022-02-26]. Dostupné z: </w:t>
      </w:r>
    </w:p>
    <w:p w14:paraId="74A0FA14" w14:textId="40913335" w:rsidR="004E03AD" w:rsidRPr="006C3842" w:rsidRDefault="0007342C" w:rsidP="00B8354C">
      <w:pPr>
        <w:pStyle w:val="text--tiny"/>
        <w:shd w:val="clear" w:color="auto" w:fill="FFFFFF"/>
        <w:spacing w:before="0" w:after="0" w:line="360" w:lineRule="auto"/>
      </w:pPr>
      <w:r>
        <w:rPr>
          <w:bCs/>
        </w:rPr>
        <w:t>4</w:t>
      </w:r>
      <w:r w:rsidR="00B8354C">
        <w:rPr>
          <w:bCs/>
        </w:rPr>
        <w:t>2</w:t>
      </w:r>
      <w:r w:rsidR="0027394D">
        <w:rPr>
          <w:bCs/>
        </w:rPr>
        <w:t xml:space="preserve">) </w:t>
      </w:r>
      <w:r w:rsidR="00B8354C">
        <w:rPr>
          <w:bCs/>
        </w:rPr>
        <w:t xml:space="preserve">RIEGEROVÁ, Jarmila a kol. </w:t>
      </w:r>
      <w:r w:rsidR="00B8354C">
        <w:rPr>
          <w:bCs/>
          <w:i/>
          <w:iCs/>
        </w:rPr>
        <w:t>Aplikace fyzické antropologie v tělesné v</w:t>
      </w:r>
      <w:r w:rsidR="006C3842">
        <w:rPr>
          <w:bCs/>
          <w:i/>
          <w:iCs/>
        </w:rPr>
        <w:t>ý</w:t>
      </w:r>
      <w:r w:rsidR="00B8354C">
        <w:rPr>
          <w:bCs/>
          <w:i/>
          <w:iCs/>
        </w:rPr>
        <w:t>chově</w:t>
      </w:r>
      <w:r w:rsidR="006C3842">
        <w:rPr>
          <w:bCs/>
          <w:i/>
          <w:iCs/>
        </w:rPr>
        <w:t xml:space="preserve"> a sportu</w:t>
      </w:r>
      <w:r w:rsidR="00B8354C">
        <w:rPr>
          <w:bCs/>
          <w:i/>
          <w:iCs/>
        </w:rPr>
        <w:t>.</w:t>
      </w:r>
      <w:r w:rsidR="006C3842">
        <w:rPr>
          <w:bCs/>
          <w:i/>
          <w:iCs/>
        </w:rPr>
        <w:t xml:space="preserve">  </w:t>
      </w:r>
      <w:r w:rsidR="006C3842">
        <w:rPr>
          <w:bCs/>
        </w:rPr>
        <w:t>Olomouc: Hanex, 2006. 262 s., ISBN 80-85783-52-5.</w:t>
      </w:r>
    </w:p>
    <w:p w14:paraId="5EA6B8BD" w14:textId="77777777" w:rsidR="004E03AD" w:rsidRDefault="004E03AD" w:rsidP="004E03AD">
      <w:pPr>
        <w:pStyle w:val="text--tiny"/>
        <w:shd w:val="clear" w:color="auto" w:fill="FFFFFF"/>
        <w:spacing w:before="0" w:after="0" w:line="360" w:lineRule="auto"/>
      </w:pPr>
      <w:r>
        <w:t xml:space="preserve">      </w:t>
      </w:r>
      <w:hyperlink r:id="rId84">
        <w:r>
          <w:rPr>
            <w:rStyle w:val="Internetovodkaz"/>
          </w:rPr>
          <w:t>https://www.nzip.cz/clanek/173-zasady-spravne-vyzivy ISSN 2695-0340</w:t>
        </w:r>
      </w:hyperlink>
      <w:r>
        <w:t>.</w:t>
      </w:r>
    </w:p>
    <w:p w14:paraId="3D0A2505" w14:textId="24C98EB1" w:rsidR="004E03AD" w:rsidRDefault="006B3DF1" w:rsidP="004E03AD">
      <w:pPr>
        <w:pStyle w:val="text--tiny"/>
        <w:shd w:val="clear" w:color="auto" w:fill="FFFFFF"/>
        <w:spacing w:before="0" w:after="0" w:line="360" w:lineRule="auto"/>
      </w:pPr>
      <w:r>
        <w:t>4</w:t>
      </w:r>
      <w:r w:rsidR="00B8354C">
        <w:t>3</w:t>
      </w:r>
      <w:r w:rsidR="004E03AD">
        <w:t xml:space="preserve">) ŠEFČÍKOVÁ, Miroslava a kolektiv. </w:t>
      </w:r>
      <w:r w:rsidR="004E03AD">
        <w:rPr>
          <w:i/>
          <w:iCs/>
        </w:rPr>
        <w:t>Tekutiny a lidský organizmus.</w:t>
      </w:r>
      <w:r w:rsidR="004E03AD">
        <w:t xml:space="preserve"> [online]. Pro </w:t>
      </w:r>
    </w:p>
    <w:p w14:paraId="493AFC0B" w14:textId="77777777" w:rsidR="004E03AD" w:rsidRDefault="004E03AD" w:rsidP="004E03AD">
      <w:pPr>
        <w:pStyle w:val="text--tiny"/>
        <w:shd w:val="clear" w:color="auto" w:fill="FFFFFF"/>
        <w:spacing w:before="0" w:after="0" w:line="360" w:lineRule="auto"/>
      </w:pPr>
      <w:r>
        <w:t xml:space="preserve">      sestry. 2014, 15(2), 86-88. [cit. 2022-06-06]. Dostupné z: </w:t>
      </w:r>
    </w:p>
    <w:p w14:paraId="727C9956" w14:textId="76E419EB" w:rsidR="004A0E1E" w:rsidRDefault="004E03AD" w:rsidP="004E03AD">
      <w:pPr>
        <w:pStyle w:val="text--tiny"/>
        <w:shd w:val="clear" w:color="auto" w:fill="FFFFFF"/>
        <w:spacing w:before="0" w:after="0" w:line="360" w:lineRule="auto"/>
      </w:pPr>
      <w:r>
        <w:t xml:space="preserve">      </w:t>
      </w:r>
      <w:hyperlink r:id="rId85">
        <w:r>
          <w:rPr>
            <w:rStyle w:val="Internetovodkaz"/>
          </w:rPr>
          <w:t>https://www.solen.cz/pdfs/uro/2014/02/09.pdf</w:t>
        </w:r>
      </w:hyperlink>
    </w:p>
    <w:p w14:paraId="3113699C" w14:textId="77777777" w:rsidR="004A0E1E" w:rsidRDefault="004A0E1E">
      <w:pPr>
        <w:spacing w:after="0"/>
        <w:jc w:val="both"/>
        <w:rPr>
          <w:bCs/>
          <w:szCs w:val="24"/>
        </w:rPr>
      </w:pPr>
    </w:p>
    <w:p w14:paraId="50C758C4" w14:textId="767561F2" w:rsidR="004A0E1E" w:rsidRDefault="004A0E1E" w:rsidP="00F426E5">
      <w:pPr>
        <w:spacing w:after="0"/>
        <w:jc w:val="both"/>
        <w:rPr>
          <w:bCs/>
          <w:szCs w:val="24"/>
        </w:rPr>
      </w:pPr>
    </w:p>
    <w:p w14:paraId="103B6732" w14:textId="51F29A64" w:rsidR="00F426E5" w:rsidRDefault="00F426E5">
      <w:pPr>
        <w:spacing w:after="0" w:line="240" w:lineRule="auto"/>
        <w:jc w:val="left"/>
        <w:rPr>
          <w:bCs/>
          <w:szCs w:val="24"/>
        </w:rPr>
      </w:pPr>
      <w:r>
        <w:rPr>
          <w:bCs/>
          <w:szCs w:val="24"/>
        </w:rPr>
        <w:br w:type="page"/>
      </w:r>
    </w:p>
    <w:p w14:paraId="41D9CE37" w14:textId="77777777" w:rsidR="004A0E1E" w:rsidRDefault="00215FDA">
      <w:pPr>
        <w:spacing w:after="0"/>
        <w:jc w:val="both"/>
        <w:rPr>
          <w:b/>
          <w:sz w:val="32"/>
          <w:szCs w:val="32"/>
        </w:rPr>
      </w:pPr>
      <w:r>
        <w:rPr>
          <w:b/>
          <w:sz w:val="32"/>
          <w:szCs w:val="32"/>
        </w:rPr>
        <w:lastRenderedPageBreak/>
        <w:t>Seznam tabulek a grafů</w:t>
      </w:r>
    </w:p>
    <w:p w14:paraId="5BC8ECEB" w14:textId="77777777" w:rsidR="004A0E1E" w:rsidRDefault="00215FDA">
      <w:pPr>
        <w:spacing w:after="0"/>
        <w:jc w:val="both"/>
        <w:rPr>
          <w:b/>
          <w:sz w:val="28"/>
          <w:szCs w:val="28"/>
        </w:rPr>
      </w:pPr>
      <w:r>
        <w:rPr>
          <w:b/>
          <w:sz w:val="28"/>
          <w:szCs w:val="28"/>
        </w:rPr>
        <w:t>Tabulky</w:t>
      </w:r>
    </w:p>
    <w:p w14:paraId="4635E483" w14:textId="5BA86FBD" w:rsidR="004A0E1E" w:rsidRDefault="00215FDA">
      <w:pPr>
        <w:spacing w:after="0"/>
        <w:jc w:val="both"/>
        <w:rPr>
          <w:bCs/>
          <w:szCs w:val="24"/>
        </w:rPr>
      </w:pPr>
      <w:r>
        <w:rPr>
          <w:bCs/>
          <w:szCs w:val="24"/>
        </w:rPr>
        <w:t>Tabulka č. 1: Počet chlapců a dívek...……………………..………………………</w:t>
      </w:r>
      <w:r w:rsidR="00AA6B93">
        <w:rPr>
          <w:bCs/>
          <w:szCs w:val="24"/>
        </w:rPr>
        <w:t>…</w:t>
      </w:r>
      <w:r>
        <w:rPr>
          <w:bCs/>
          <w:szCs w:val="24"/>
        </w:rPr>
        <w:t>….</w:t>
      </w:r>
      <w:r w:rsidR="00A80324">
        <w:rPr>
          <w:bCs/>
          <w:szCs w:val="24"/>
        </w:rPr>
        <w:t>3</w:t>
      </w:r>
      <w:r w:rsidR="00D57A57">
        <w:rPr>
          <w:bCs/>
          <w:szCs w:val="24"/>
        </w:rPr>
        <w:t>4</w:t>
      </w:r>
    </w:p>
    <w:p w14:paraId="1C8C5A12" w14:textId="378186AA" w:rsidR="004A0E1E" w:rsidRDefault="00215FDA">
      <w:pPr>
        <w:spacing w:after="0"/>
        <w:jc w:val="both"/>
        <w:rPr>
          <w:bCs/>
          <w:szCs w:val="24"/>
        </w:rPr>
      </w:pPr>
      <w:r>
        <w:rPr>
          <w:bCs/>
          <w:szCs w:val="24"/>
        </w:rPr>
        <w:t>Tabulka č. 2: Věkové složení.……………………………………………….……..</w:t>
      </w:r>
      <w:r w:rsidR="00AA6B93">
        <w:rPr>
          <w:bCs/>
          <w:szCs w:val="24"/>
        </w:rPr>
        <w:t>.</w:t>
      </w:r>
      <w:r>
        <w:rPr>
          <w:bCs/>
          <w:szCs w:val="24"/>
        </w:rPr>
        <w:t>…..</w:t>
      </w:r>
      <w:r w:rsidR="00A80324">
        <w:rPr>
          <w:bCs/>
          <w:szCs w:val="24"/>
        </w:rPr>
        <w:t>3</w:t>
      </w:r>
      <w:r w:rsidR="00D57A57">
        <w:rPr>
          <w:bCs/>
          <w:szCs w:val="24"/>
        </w:rPr>
        <w:t>5</w:t>
      </w:r>
    </w:p>
    <w:p w14:paraId="4F682E45" w14:textId="565E43A0" w:rsidR="004A0E1E" w:rsidRPr="005C51A7" w:rsidRDefault="00215FDA">
      <w:pPr>
        <w:spacing w:after="0"/>
        <w:jc w:val="both"/>
        <w:rPr>
          <w:bCs/>
          <w:szCs w:val="24"/>
        </w:rPr>
      </w:pPr>
      <w:r>
        <w:rPr>
          <w:bCs/>
          <w:szCs w:val="24"/>
        </w:rPr>
        <w:t xml:space="preserve">Tabulka č. 3: Percentilový graf </w:t>
      </w:r>
      <w:r w:rsidR="005C51A7" w:rsidRPr="005C51A7">
        <w:rPr>
          <w:szCs w:val="24"/>
        </w:rPr>
        <w:t xml:space="preserve">dle BMI </w:t>
      </w:r>
      <w:r w:rsidRPr="005C51A7">
        <w:rPr>
          <w:bCs/>
          <w:szCs w:val="24"/>
        </w:rPr>
        <w:t>chlapci…………………..…………….....</w:t>
      </w:r>
      <w:r w:rsidR="00AA6B93" w:rsidRPr="005C51A7">
        <w:rPr>
          <w:bCs/>
          <w:szCs w:val="24"/>
        </w:rPr>
        <w:t>.</w:t>
      </w:r>
      <w:r w:rsidRPr="005C51A7">
        <w:rPr>
          <w:bCs/>
          <w:szCs w:val="24"/>
        </w:rPr>
        <w:t>…..3</w:t>
      </w:r>
      <w:r w:rsidR="00D57A57">
        <w:rPr>
          <w:bCs/>
          <w:szCs w:val="24"/>
        </w:rPr>
        <w:t>5</w:t>
      </w:r>
    </w:p>
    <w:p w14:paraId="6AC3DCB7" w14:textId="5404CFE7" w:rsidR="004A0E1E" w:rsidRDefault="00215FDA">
      <w:pPr>
        <w:spacing w:after="0"/>
        <w:jc w:val="both"/>
        <w:rPr>
          <w:bCs/>
          <w:szCs w:val="24"/>
        </w:rPr>
      </w:pPr>
      <w:r w:rsidRPr="005C51A7">
        <w:rPr>
          <w:bCs/>
          <w:szCs w:val="24"/>
        </w:rPr>
        <w:t xml:space="preserve">Tabulka č. 4: Percentilový graf </w:t>
      </w:r>
      <w:r w:rsidR="005C51A7" w:rsidRPr="005C51A7">
        <w:rPr>
          <w:szCs w:val="24"/>
        </w:rPr>
        <w:t>dle BMI</w:t>
      </w:r>
      <w:r w:rsidR="005C51A7">
        <w:rPr>
          <w:i/>
          <w:iCs/>
          <w:szCs w:val="24"/>
        </w:rPr>
        <w:t xml:space="preserve"> </w:t>
      </w:r>
      <w:r>
        <w:rPr>
          <w:bCs/>
          <w:szCs w:val="24"/>
        </w:rPr>
        <w:t>dívky……………………………</w:t>
      </w:r>
      <w:r w:rsidR="005C51A7">
        <w:rPr>
          <w:bCs/>
          <w:szCs w:val="24"/>
        </w:rPr>
        <w:t>...</w:t>
      </w:r>
      <w:r>
        <w:rPr>
          <w:bCs/>
          <w:szCs w:val="24"/>
        </w:rPr>
        <w:t>………</w:t>
      </w:r>
      <w:r w:rsidR="00AA6B93">
        <w:rPr>
          <w:bCs/>
          <w:szCs w:val="24"/>
        </w:rPr>
        <w:t>.</w:t>
      </w:r>
      <w:r>
        <w:rPr>
          <w:bCs/>
          <w:szCs w:val="24"/>
        </w:rPr>
        <w:t>….3</w:t>
      </w:r>
      <w:r w:rsidR="00D57A57">
        <w:rPr>
          <w:bCs/>
          <w:szCs w:val="24"/>
        </w:rPr>
        <w:t>6</w:t>
      </w:r>
    </w:p>
    <w:p w14:paraId="76F7358A" w14:textId="7B47362E" w:rsidR="004A0E1E" w:rsidRDefault="00215FDA">
      <w:pPr>
        <w:spacing w:after="0"/>
        <w:jc w:val="both"/>
        <w:rPr>
          <w:bCs/>
          <w:szCs w:val="24"/>
        </w:rPr>
      </w:pPr>
      <w:r>
        <w:rPr>
          <w:bCs/>
          <w:szCs w:val="24"/>
        </w:rPr>
        <w:t>Tabulka č. 5: Četnost konzumace jídla v pondělí……………………………………</w:t>
      </w:r>
      <w:r w:rsidR="00AA6B93">
        <w:rPr>
          <w:bCs/>
          <w:szCs w:val="24"/>
        </w:rPr>
        <w:t>.</w:t>
      </w:r>
      <w:r>
        <w:rPr>
          <w:bCs/>
          <w:szCs w:val="24"/>
        </w:rPr>
        <w:t>…3</w:t>
      </w:r>
      <w:r w:rsidR="00D57A57">
        <w:rPr>
          <w:bCs/>
          <w:szCs w:val="24"/>
        </w:rPr>
        <w:t>7</w:t>
      </w:r>
    </w:p>
    <w:p w14:paraId="04CDDFE7" w14:textId="0ECF4853" w:rsidR="004A0E1E" w:rsidRDefault="00215FDA">
      <w:pPr>
        <w:spacing w:after="0"/>
        <w:jc w:val="both"/>
        <w:rPr>
          <w:bCs/>
          <w:szCs w:val="24"/>
        </w:rPr>
      </w:pPr>
      <w:r>
        <w:rPr>
          <w:bCs/>
          <w:szCs w:val="24"/>
        </w:rPr>
        <w:t>Tabulka č. 6: Četnost konzumace jídla v úterý……………………………....……</w:t>
      </w:r>
      <w:r w:rsidR="00AA6B93">
        <w:rPr>
          <w:bCs/>
          <w:szCs w:val="24"/>
        </w:rPr>
        <w:t>…</w:t>
      </w:r>
      <w:r>
        <w:rPr>
          <w:bCs/>
          <w:szCs w:val="24"/>
        </w:rPr>
        <w:t>.…3</w:t>
      </w:r>
      <w:r w:rsidR="00D57A57">
        <w:rPr>
          <w:bCs/>
          <w:szCs w:val="24"/>
        </w:rPr>
        <w:t>8</w:t>
      </w:r>
    </w:p>
    <w:p w14:paraId="691362A1" w14:textId="108563F9" w:rsidR="004A0E1E" w:rsidRDefault="00215FDA">
      <w:pPr>
        <w:spacing w:after="0"/>
        <w:jc w:val="both"/>
        <w:rPr>
          <w:bCs/>
          <w:szCs w:val="24"/>
        </w:rPr>
      </w:pPr>
      <w:r>
        <w:rPr>
          <w:bCs/>
          <w:szCs w:val="24"/>
        </w:rPr>
        <w:t>Tabulka č. 7: Četnost konzumace jídla ve středa……………………......……………</w:t>
      </w:r>
      <w:r w:rsidR="00AA6B93">
        <w:rPr>
          <w:bCs/>
          <w:szCs w:val="24"/>
        </w:rPr>
        <w:t>.</w:t>
      </w:r>
      <w:r>
        <w:rPr>
          <w:bCs/>
          <w:szCs w:val="24"/>
        </w:rPr>
        <w:t>..3</w:t>
      </w:r>
      <w:r w:rsidR="00D57A57">
        <w:rPr>
          <w:bCs/>
          <w:szCs w:val="24"/>
        </w:rPr>
        <w:t>8</w:t>
      </w:r>
    </w:p>
    <w:p w14:paraId="27BB9FCB" w14:textId="38CD726D" w:rsidR="004A0E1E" w:rsidRDefault="00215FDA">
      <w:pPr>
        <w:spacing w:after="0"/>
        <w:jc w:val="both"/>
        <w:rPr>
          <w:bCs/>
          <w:szCs w:val="24"/>
        </w:rPr>
      </w:pPr>
      <w:r>
        <w:rPr>
          <w:bCs/>
          <w:szCs w:val="24"/>
        </w:rPr>
        <w:t>Tabulka č. 8: Četnost konzumace jídla ve čtvrtek………….………………..………</w:t>
      </w:r>
      <w:r w:rsidR="00AA6B93">
        <w:rPr>
          <w:bCs/>
          <w:szCs w:val="24"/>
        </w:rPr>
        <w:t>.</w:t>
      </w:r>
      <w:r>
        <w:rPr>
          <w:bCs/>
          <w:szCs w:val="24"/>
        </w:rPr>
        <w:t>…3</w:t>
      </w:r>
      <w:r w:rsidR="00D57A57">
        <w:rPr>
          <w:bCs/>
          <w:szCs w:val="24"/>
        </w:rPr>
        <w:t>9</w:t>
      </w:r>
    </w:p>
    <w:p w14:paraId="63EDF866" w14:textId="1FB6DD84" w:rsidR="004A0E1E" w:rsidRDefault="00215FDA">
      <w:pPr>
        <w:spacing w:after="0"/>
        <w:jc w:val="both"/>
        <w:rPr>
          <w:bCs/>
          <w:szCs w:val="24"/>
        </w:rPr>
      </w:pPr>
      <w:r>
        <w:rPr>
          <w:bCs/>
          <w:szCs w:val="24"/>
        </w:rPr>
        <w:t>Tabulka č. 9: Četnost konzumace jídla v pátek…………….………………………</w:t>
      </w:r>
      <w:r w:rsidR="00AA6B93">
        <w:rPr>
          <w:bCs/>
          <w:szCs w:val="24"/>
        </w:rPr>
        <w:t>.</w:t>
      </w:r>
      <w:r>
        <w:rPr>
          <w:bCs/>
          <w:szCs w:val="24"/>
        </w:rPr>
        <w:t>…..</w:t>
      </w:r>
      <w:r w:rsidR="00A80324">
        <w:rPr>
          <w:bCs/>
          <w:szCs w:val="24"/>
        </w:rPr>
        <w:t>3</w:t>
      </w:r>
      <w:r w:rsidR="00D57A57">
        <w:rPr>
          <w:bCs/>
          <w:szCs w:val="24"/>
        </w:rPr>
        <w:t>9</w:t>
      </w:r>
    </w:p>
    <w:p w14:paraId="3B5F5019" w14:textId="4E2752C8" w:rsidR="004A0E1E" w:rsidRDefault="00215FDA">
      <w:pPr>
        <w:spacing w:after="0"/>
        <w:jc w:val="both"/>
        <w:rPr>
          <w:bCs/>
          <w:szCs w:val="24"/>
        </w:rPr>
      </w:pPr>
      <w:r>
        <w:rPr>
          <w:bCs/>
          <w:szCs w:val="24"/>
        </w:rPr>
        <w:t>Tabulka č. 10: Četnost konzumace jídla v sobotu…………………………………</w:t>
      </w:r>
      <w:r w:rsidR="00AA6B93">
        <w:rPr>
          <w:bCs/>
          <w:szCs w:val="24"/>
        </w:rPr>
        <w:t>…</w:t>
      </w:r>
      <w:r>
        <w:rPr>
          <w:bCs/>
          <w:szCs w:val="24"/>
        </w:rPr>
        <w:t>….</w:t>
      </w:r>
      <w:r w:rsidR="00D57A57">
        <w:rPr>
          <w:bCs/>
          <w:szCs w:val="24"/>
        </w:rPr>
        <w:t>40</w:t>
      </w:r>
    </w:p>
    <w:p w14:paraId="5290B043" w14:textId="214EF9F9" w:rsidR="004A0E1E" w:rsidRDefault="00215FDA">
      <w:pPr>
        <w:spacing w:after="0"/>
        <w:jc w:val="both"/>
        <w:rPr>
          <w:bCs/>
          <w:szCs w:val="24"/>
        </w:rPr>
      </w:pPr>
      <w:r>
        <w:rPr>
          <w:bCs/>
          <w:szCs w:val="24"/>
        </w:rPr>
        <w:t>Tabulka č. 11: Četnost konzumace jídla v neděli…………...…….…..……………….</w:t>
      </w:r>
      <w:r w:rsidR="00AA6B93">
        <w:rPr>
          <w:bCs/>
          <w:szCs w:val="24"/>
        </w:rPr>
        <w:t>.</w:t>
      </w:r>
      <w:r>
        <w:rPr>
          <w:bCs/>
          <w:szCs w:val="24"/>
        </w:rPr>
        <w:t>.</w:t>
      </w:r>
      <w:r w:rsidR="00D57A57">
        <w:rPr>
          <w:bCs/>
          <w:szCs w:val="24"/>
        </w:rPr>
        <w:t>40</w:t>
      </w:r>
    </w:p>
    <w:p w14:paraId="13C6EABC" w14:textId="2664A653" w:rsidR="004A0E1E" w:rsidRDefault="00215FDA">
      <w:pPr>
        <w:spacing w:after="0"/>
        <w:jc w:val="both"/>
        <w:rPr>
          <w:bCs/>
          <w:szCs w:val="24"/>
        </w:rPr>
      </w:pPr>
      <w:r>
        <w:rPr>
          <w:bCs/>
          <w:szCs w:val="24"/>
        </w:rPr>
        <w:t>Tabulka č. 12: Četnost vůbec nekonzumovaných jídel…………………...…..………</w:t>
      </w:r>
      <w:r w:rsidR="00AA6B93">
        <w:rPr>
          <w:bCs/>
          <w:szCs w:val="24"/>
        </w:rPr>
        <w:t>.</w:t>
      </w:r>
      <w:r>
        <w:rPr>
          <w:bCs/>
          <w:szCs w:val="24"/>
        </w:rPr>
        <w:t>..</w:t>
      </w:r>
      <w:r w:rsidR="00A80324">
        <w:rPr>
          <w:bCs/>
          <w:szCs w:val="24"/>
        </w:rPr>
        <w:t>4</w:t>
      </w:r>
      <w:r w:rsidR="00D57A57">
        <w:rPr>
          <w:bCs/>
          <w:szCs w:val="24"/>
        </w:rPr>
        <w:t>1</w:t>
      </w:r>
    </w:p>
    <w:p w14:paraId="67D6DA1B" w14:textId="0DF493E5" w:rsidR="00AC31B6" w:rsidRDefault="00AC31B6">
      <w:pPr>
        <w:spacing w:after="0"/>
        <w:jc w:val="both"/>
        <w:rPr>
          <w:bCs/>
          <w:szCs w:val="24"/>
        </w:rPr>
      </w:pPr>
      <w:r>
        <w:rPr>
          <w:bCs/>
          <w:szCs w:val="24"/>
        </w:rPr>
        <w:t>Tabulka č. 13: Průměrné hodnoty stravování ve všední dny……………………………4</w:t>
      </w:r>
      <w:r w:rsidR="00D57A57">
        <w:rPr>
          <w:bCs/>
          <w:szCs w:val="24"/>
        </w:rPr>
        <w:t>1</w:t>
      </w:r>
    </w:p>
    <w:p w14:paraId="4467ADBC" w14:textId="1E59A15F" w:rsidR="00AC31B6" w:rsidRDefault="00AC31B6">
      <w:pPr>
        <w:spacing w:after="0"/>
        <w:jc w:val="both"/>
        <w:rPr>
          <w:bCs/>
          <w:szCs w:val="24"/>
        </w:rPr>
      </w:pPr>
      <w:r>
        <w:rPr>
          <w:bCs/>
          <w:szCs w:val="24"/>
        </w:rPr>
        <w:t>Tabulka č. 14: Průměrné hodnoty stravování o víkendu……………………………….</w:t>
      </w:r>
      <w:r w:rsidR="00D57A57">
        <w:rPr>
          <w:bCs/>
          <w:szCs w:val="24"/>
        </w:rPr>
        <w:t>.</w:t>
      </w:r>
      <w:r>
        <w:rPr>
          <w:bCs/>
          <w:szCs w:val="24"/>
        </w:rPr>
        <w:t>4</w:t>
      </w:r>
      <w:r w:rsidR="00D57A57">
        <w:rPr>
          <w:bCs/>
          <w:szCs w:val="24"/>
        </w:rPr>
        <w:t>2</w:t>
      </w:r>
    </w:p>
    <w:p w14:paraId="5127F374" w14:textId="5FC92D08" w:rsidR="004A0E1E" w:rsidRDefault="00215FDA">
      <w:pPr>
        <w:spacing w:after="0"/>
        <w:jc w:val="both"/>
        <w:rPr>
          <w:bCs/>
          <w:szCs w:val="24"/>
        </w:rPr>
      </w:pPr>
      <w:r>
        <w:rPr>
          <w:bCs/>
          <w:szCs w:val="24"/>
        </w:rPr>
        <w:t>Tabulka č. 1</w:t>
      </w:r>
      <w:r w:rsidR="00AC31B6">
        <w:rPr>
          <w:bCs/>
          <w:szCs w:val="24"/>
        </w:rPr>
        <w:t>5</w:t>
      </w:r>
      <w:r>
        <w:rPr>
          <w:bCs/>
          <w:szCs w:val="24"/>
        </w:rPr>
        <w:t>: Příjem ovoce………………………………………..…………..……</w:t>
      </w:r>
      <w:r w:rsidR="00AA6B93">
        <w:rPr>
          <w:bCs/>
          <w:szCs w:val="24"/>
        </w:rPr>
        <w:t>.</w:t>
      </w:r>
      <w:r>
        <w:rPr>
          <w:bCs/>
          <w:szCs w:val="24"/>
        </w:rPr>
        <w:t>…</w:t>
      </w:r>
      <w:r w:rsidR="00A80324">
        <w:rPr>
          <w:bCs/>
          <w:szCs w:val="24"/>
        </w:rPr>
        <w:t>4</w:t>
      </w:r>
      <w:r w:rsidR="00D57A57">
        <w:rPr>
          <w:bCs/>
          <w:szCs w:val="24"/>
        </w:rPr>
        <w:t>2</w:t>
      </w:r>
    </w:p>
    <w:p w14:paraId="04B39C16" w14:textId="5663BD96" w:rsidR="004A0E1E" w:rsidRDefault="00215FDA">
      <w:pPr>
        <w:spacing w:after="0"/>
        <w:jc w:val="both"/>
        <w:rPr>
          <w:bCs/>
          <w:szCs w:val="24"/>
        </w:rPr>
      </w:pPr>
      <w:r>
        <w:rPr>
          <w:bCs/>
          <w:szCs w:val="24"/>
        </w:rPr>
        <w:t>Tabulka č. 1</w:t>
      </w:r>
      <w:r w:rsidR="00AC31B6">
        <w:rPr>
          <w:bCs/>
          <w:szCs w:val="24"/>
        </w:rPr>
        <w:t>6</w:t>
      </w:r>
      <w:r>
        <w:rPr>
          <w:bCs/>
          <w:szCs w:val="24"/>
        </w:rPr>
        <w:t>: Příjem zeleniny………………………………………………………</w:t>
      </w:r>
      <w:r w:rsidR="00AA6B93">
        <w:rPr>
          <w:bCs/>
          <w:szCs w:val="24"/>
        </w:rPr>
        <w:t>.</w:t>
      </w:r>
      <w:r>
        <w:rPr>
          <w:bCs/>
          <w:szCs w:val="24"/>
        </w:rPr>
        <w:t>…</w:t>
      </w:r>
      <w:r w:rsidR="00A80324">
        <w:rPr>
          <w:bCs/>
          <w:szCs w:val="24"/>
        </w:rPr>
        <w:t>4</w:t>
      </w:r>
      <w:r w:rsidR="00D57A57">
        <w:rPr>
          <w:bCs/>
          <w:szCs w:val="24"/>
        </w:rPr>
        <w:t>3</w:t>
      </w:r>
    </w:p>
    <w:p w14:paraId="79779D87" w14:textId="333EC983" w:rsidR="004A0E1E" w:rsidRDefault="00215FDA">
      <w:pPr>
        <w:spacing w:after="0"/>
        <w:jc w:val="both"/>
        <w:rPr>
          <w:bCs/>
          <w:szCs w:val="24"/>
        </w:rPr>
      </w:pPr>
      <w:r>
        <w:rPr>
          <w:bCs/>
          <w:szCs w:val="24"/>
        </w:rPr>
        <w:t>Tabulka č. 1</w:t>
      </w:r>
      <w:r w:rsidR="00AC31B6">
        <w:rPr>
          <w:bCs/>
          <w:szCs w:val="24"/>
        </w:rPr>
        <w:t>7</w:t>
      </w:r>
      <w:r>
        <w:rPr>
          <w:bCs/>
          <w:szCs w:val="24"/>
        </w:rPr>
        <w:t>: Četnost konzumace obilovin…………………………………………</w:t>
      </w:r>
      <w:r w:rsidR="00AA6B93">
        <w:rPr>
          <w:bCs/>
          <w:szCs w:val="24"/>
        </w:rPr>
        <w:t>.</w:t>
      </w:r>
      <w:r>
        <w:rPr>
          <w:bCs/>
          <w:szCs w:val="24"/>
        </w:rPr>
        <w:t>...4</w:t>
      </w:r>
      <w:r w:rsidR="00D57A57">
        <w:rPr>
          <w:bCs/>
          <w:szCs w:val="24"/>
        </w:rPr>
        <w:t>4</w:t>
      </w:r>
    </w:p>
    <w:p w14:paraId="7CE34451" w14:textId="73DD3335" w:rsidR="004A0E1E" w:rsidRDefault="00215FDA">
      <w:pPr>
        <w:spacing w:after="0"/>
        <w:jc w:val="both"/>
        <w:rPr>
          <w:bCs/>
          <w:szCs w:val="24"/>
        </w:rPr>
      </w:pPr>
      <w:r>
        <w:rPr>
          <w:bCs/>
          <w:szCs w:val="24"/>
        </w:rPr>
        <w:t>Tabulka č. 1</w:t>
      </w:r>
      <w:r w:rsidR="00AC31B6">
        <w:rPr>
          <w:bCs/>
          <w:szCs w:val="24"/>
        </w:rPr>
        <w:t>8</w:t>
      </w:r>
      <w:r>
        <w:rPr>
          <w:bCs/>
          <w:szCs w:val="24"/>
        </w:rPr>
        <w:t>: Četnost konzumace technologicky upravené zeleniny………………</w:t>
      </w:r>
      <w:r w:rsidR="00AA6B93">
        <w:rPr>
          <w:bCs/>
          <w:szCs w:val="24"/>
        </w:rPr>
        <w:t>.</w:t>
      </w:r>
      <w:r>
        <w:rPr>
          <w:bCs/>
          <w:szCs w:val="24"/>
        </w:rPr>
        <w:t>…4</w:t>
      </w:r>
      <w:r w:rsidR="00BE70B7">
        <w:rPr>
          <w:bCs/>
          <w:szCs w:val="24"/>
        </w:rPr>
        <w:t>5</w:t>
      </w:r>
    </w:p>
    <w:p w14:paraId="35C0D66E" w14:textId="2E47F364" w:rsidR="004A0E1E" w:rsidRDefault="00215FDA">
      <w:pPr>
        <w:spacing w:after="0"/>
        <w:jc w:val="both"/>
        <w:rPr>
          <w:bCs/>
          <w:szCs w:val="24"/>
        </w:rPr>
      </w:pPr>
      <w:r>
        <w:rPr>
          <w:bCs/>
          <w:szCs w:val="24"/>
        </w:rPr>
        <w:t>Tabulka č. 1</w:t>
      </w:r>
      <w:r w:rsidR="00AC31B6">
        <w:rPr>
          <w:bCs/>
          <w:szCs w:val="24"/>
        </w:rPr>
        <w:t>9</w:t>
      </w:r>
      <w:r>
        <w:rPr>
          <w:bCs/>
          <w:szCs w:val="24"/>
        </w:rPr>
        <w:t>: Četnost konzumace mléčných výrobků……………………………..</w:t>
      </w:r>
      <w:r w:rsidR="00AA6B93">
        <w:rPr>
          <w:bCs/>
          <w:szCs w:val="24"/>
        </w:rPr>
        <w:t>.</w:t>
      </w:r>
      <w:r>
        <w:rPr>
          <w:bCs/>
          <w:szCs w:val="24"/>
        </w:rPr>
        <w:t>….4</w:t>
      </w:r>
      <w:r w:rsidR="00D57A57">
        <w:rPr>
          <w:bCs/>
          <w:szCs w:val="24"/>
        </w:rPr>
        <w:t>5</w:t>
      </w:r>
    </w:p>
    <w:p w14:paraId="41EF0F4E" w14:textId="60BD1EDE" w:rsidR="004A0E1E" w:rsidRDefault="00215FDA">
      <w:pPr>
        <w:spacing w:after="0"/>
        <w:jc w:val="both"/>
        <w:rPr>
          <w:bCs/>
          <w:szCs w:val="24"/>
        </w:rPr>
      </w:pPr>
      <w:r>
        <w:rPr>
          <w:bCs/>
          <w:szCs w:val="24"/>
        </w:rPr>
        <w:t xml:space="preserve">Tabulka č. </w:t>
      </w:r>
      <w:r w:rsidR="00AC31B6">
        <w:rPr>
          <w:bCs/>
          <w:szCs w:val="24"/>
        </w:rPr>
        <w:t>20</w:t>
      </w:r>
      <w:r>
        <w:rPr>
          <w:bCs/>
          <w:szCs w:val="24"/>
        </w:rPr>
        <w:t>: Četnost konzumace masa a masných výrobků………………………</w:t>
      </w:r>
      <w:r w:rsidR="00AA6B93">
        <w:rPr>
          <w:bCs/>
          <w:szCs w:val="24"/>
        </w:rPr>
        <w:t>.</w:t>
      </w:r>
      <w:r>
        <w:rPr>
          <w:bCs/>
          <w:szCs w:val="24"/>
        </w:rPr>
        <w:t>…4</w:t>
      </w:r>
      <w:r w:rsidR="00BE70B7">
        <w:rPr>
          <w:bCs/>
          <w:szCs w:val="24"/>
        </w:rPr>
        <w:t>7</w:t>
      </w:r>
    </w:p>
    <w:p w14:paraId="0B2AF8E8" w14:textId="65CFD86D" w:rsidR="004A0E1E" w:rsidRDefault="00215FDA">
      <w:pPr>
        <w:spacing w:after="0"/>
        <w:jc w:val="both"/>
        <w:rPr>
          <w:bCs/>
          <w:szCs w:val="24"/>
        </w:rPr>
      </w:pPr>
      <w:r>
        <w:rPr>
          <w:bCs/>
          <w:szCs w:val="24"/>
        </w:rPr>
        <w:t xml:space="preserve">Tabulka č. </w:t>
      </w:r>
      <w:r w:rsidR="00AC31B6">
        <w:rPr>
          <w:bCs/>
          <w:szCs w:val="24"/>
        </w:rPr>
        <w:t>21</w:t>
      </w:r>
      <w:r>
        <w:rPr>
          <w:bCs/>
          <w:szCs w:val="24"/>
        </w:rPr>
        <w:t>: Četnost konzumace sóji…………………………………………….</w:t>
      </w:r>
      <w:r w:rsidR="00AA6B93">
        <w:rPr>
          <w:bCs/>
          <w:szCs w:val="24"/>
        </w:rPr>
        <w:t>.</w:t>
      </w:r>
      <w:r>
        <w:rPr>
          <w:bCs/>
          <w:szCs w:val="24"/>
        </w:rPr>
        <w:t>.….4</w:t>
      </w:r>
      <w:r w:rsidR="00D57A57">
        <w:rPr>
          <w:bCs/>
          <w:szCs w:val="24"/>
        </w:rPr>
        <w:t>8</w:t>
      </w:r>
    </w:p>
    <w:p w14:paraId="0A9BA065" w14:textId="546B8495" w:rsidR="004A0E1E" w:rsidRDefault="00215FDA">
      <w:pPr>
        <w:spacing w:after="0"/>
        <w:jc w:val="both"/>
        <w:rPr>
          <w:bCs/>
          <w:szCs w:val="24"/>
        </w:rPr>
      </w:pPr>
      <w:r>
        <w:rPr>
          <w:bCs/>
          <w:szCs w:val="24"/>
        </w:rPr>
        <w:t>Tabulka č. 2</w:t>
      </w:r>
      <w:r w:rsidR="00AC31B6">
        <w:rPr>
          <w:bCs/>
          <w:szCs w:val="24"/>
        </w:rPr>
        <w:t>2</w:t>
      </w:r>
      <w:r>
        <w:rPr>
          <w:bCs/>
          <w:szCs w:val="24"/>
        </w:rPr>
        <w:t>: Četnost konzumace ryb……………………………………………</w:t>
      </w:r>
      <w:r w:rsidR="00AA6B93">
        <w:rPr>
          <w:bCs/>
          <w:szCs w:val="24"/>
        </w:rPr>
        <w:t>.</w:t>
      </w:r>
      <w:r>
        <w:rPr>
          <w:bCs/>
          <w:szCs w:val="24"/>
        </w:rPr>
        <w:t>...…4</w:t>
      </w:r>
      <w:r w:rsidR="00D57A57">
        <w:rPr>
          <w:bCs/>
          <w:szCs w:val="24"/>
        </w:rPr>
        <w:t>9</w:t>
      </w:r>
    </w:p>
    <w:p w14:paraId="0F64FA71" w14:textId="4F88C921" w:rsidR="004A0E1E" w:rsidRDefault="00215FDA">
      <w:pPr>
        <w:spacing w:after="0"/>
        <w:jc w:val="both"/>
        <w:rPr>
          <w:bCs/>
          <w:szCs w:val="24"/>
        </w:rPr>
      </w:pPr>
      <w:r>
        <w:rPr>
          <w:bCs/>
          <w:szCs w:val="24"/>
        </w:rPr>
        <w:t>Tabulka č. 2</w:t>
      </w:r>
      <w:r w:rsidR="00AC31B6">
        <w:rPr>
          <w:bCs/>
          <w:szCs w:val="24"/>
        </w:rPr>
        <w:t>3</w:t>
      </w:r>
      <w:r>
        <w:rPr>
          <w:bCs/>
          <w:szCs w:val="24"/>
        </w:rPr>
        <w:t>: Četnost konzumace uzenin………………………………………</w:t>
      </w:r>
      <w:r w:rsidR="00AA6B93">
        <w:rPr>
          <w:bCs/>
          <w:szCs w:val="24"/>
        </w:rPr>
        <w:t>.</w:t>
      </w:r>
      <w:r>
        <w:rPr>
          <w:bCs/>
          <w:szCs w:val="24"/>
        </w:rPr>
        <w:t>….….</w:t>
      </w:r>
      <w:r w:rsidR="00D57A57">
        <w:rPr>
          <w:bCs/>
          <w:szCs w:val="24"/>
        </w:rPr>
        <w:t>50</w:t>
      </w:r>
    </w:p>
    <w:p w14:paraId="2FE879EC" w14:textId="4D666DFF" w:rsidR="004A0E1E" w:rsidRDefault="00215FDA">
      <w:pPr>
        <w:spacing w:after="0"/>
        <w:jc w:val="both"/>
        <w:rPr>
          <w:bCs/>
          <w:szCs w:val="24"/>
        </w:rPr>
      </w:pPr>
      <w:r>
        <w:rPr>
          <w:bCs/>
          <w:szCs w:val="24"/>
        </w:rPr>
        <w:t>Tabulka č. 2</w:t>
      </w:r>
      <w:r w:rsidR="00AC31B6">
        <w:rPr>
          <w:bCs/>
          <w:szCs w:val="24"/>
        </w:rPr>
        <w:t>4</w:t>
      </w:r>
      <w:r>
        <w:rPr>
          <w:bCs/>
          <w:szCs w:val="24"/>
        </w:rPr>
        <w:t>: Četnost konzumace luštěnin……………………………………</w:t>
      </w:r>
      <w:r w:rsidR="00AA6B93">
        <w:rPr>
          <w:bCs/>
          <w:szCs w:val="24"/>
        </w:rPr>
        <w:t>.</w:t>
      </w:r>
      <w:r>
        <w:rPr>
          <w:bCs/>
          <w:szCs w:val="24"/>
        </w:rPr>
        <w:t>………</w:t>
      </w:r>
      <w:r w:rsidR="00D57A57">
        <w:rPr>
          <w:bCs/>
          <w:szCs w:val="24"/>
        </w:rPr>
        <w:t>5</w:t>
      </w:r>
      <w:r w:rsidR="00BE70B7">
        <w:rPr>
          <w:bCs/>
          <w:szCs w:val="24"/>
        </w:rPr>
        <w:t>1</w:t>
      </w:r>
    </w:p>
    <w:p w14:paraId="049A2768" w14:textId="4B23BA22" w:rsidR="004A0E1E" w:rsidRDefault="00215FDA">
      <w:pPr>
        <w:spacing w:after="0"/>
        <w:jc w:val="both"/>
        <w:rPr>
          <w:bCs/>
          <w:szCs w:val="24"/>
        </w:rPr>
      </w:pPr>
      <w:r>
        <w:rPr>
          <w:bCs/>
          <w:szCs w:val="24"/>
        </w:rPr>
        <w:t>Tabulka č. 2</w:t>
      </w:r>
      <w:r w:rsidR="00AC31B6">
        <w:rPr>
          <w:bCs/>
          <w:szCs w:val="24"/>
        </w:rPr>
        <w:t>5</w:t>
      </w:r>
      <w:r>
        <w:rPr>
          <w:bCs/>
          <w:szCs w:val="24"/>
        </w:rPr>
        <w:t>: Četnost konzumace vajec………………………………………</w:t>
      </w:r>
      <w:r w:rsidR="00AA6B93">
        <w:rPr>
          <w:bCs/>
          <w:szCs w:val="24"/>
        </w:rPr>
        <w:t>.</w:t>
      </w:r>
      <w:r>
        <w:rPr>
          <w:bCs/>
          <w:szCs w:val="24"/>
        </w:rPr>
        <w:t>…...….</w:t>
      </w:r>
      <w:r w:rsidR="00A80324">
        <w:rPr>
          <w:bCs/>
          <w:szCs w:val="24"/>
        </w:rPr>
        <w:t>5</w:t>
      </w:r>
      <w:r w:rsidR="00BE70B7">
        <w:rPr>
          <w:bCs/>
          <w:szCs w:val="24"/>
        </w:rPr>
        <w:t>2</w:t>
      </w:r>
    </w:p>
    <w:p w14:paraId="28E67E00" w14:textId="62BDFB73" w:rsidR="004A0E1E" w:rsidRDefault="00215FDA">
      <w:pPr>
        <w:spacing w:after="0"/>
        <w:jc w:val="both"/>
      </w:pPr>
      <w:r>
        <w:rPr>
          <w:bCs/>
          <w:szCs w:val="24"/>
        </w:rPr>
        <w:t>Tabulka č. 2</w:t>
      </w:r>
      <w:r w:rsidR="00AC31B6">
        <w:rPr>
          <w:bCs/>
          <w:szCs w:val="24"/>
        </w:rPr>
        <w:t>6</w:t>
      </w:r>
      <w:r>
        <w:rPr>
          <w:bCs/>
          <w:szCs w:val="24"/>
        </w:rPr>
        <w:t>: Četnost konzumace sladkého pečiva…………………………</w:t>
      </w:r>
      <w:r w:rsidR="00AA6B93">
        <w:rPr>
          <w:bCs/>
          <w:szCs w:val="24"/>
        </w:rPr>
        <w:t>.</w:t>
      </w:r>
      <w:r>
        <w:rPr>
          <w:bCs/>
          <w:szCs w:val="24"/>
        </w:rPr>
        <w:t>…….…..5</w:t>
      </w:r>
      <w:r w:rsidR="00D57A57">
        <w:rPr>
          <w:bCs/>
          <w:szCs w:val="24"/>
        </w:rPr>
        <w:t>3</w:t>
      </w:r>
    </w:p>
    <w:p w14:paraId="2D7C88D6" w14:textId="7EBF83FE" w:rsidR="004A0E1E" w:rsidRDefault="00215FDA">
      <w:pPr>
        <w:spacing w:after="0"/>
        <w:jc w:val="both"/>
        <w:rPr>
          <w:bCs/>
          <w:szCs w:val="24"/>
        </w:rPr>
      </w:pPr>
      <w:r>
        <w:rPr>
          <w:bCs/>
          <w:szCs w:val="24"/>
        </w:rPr>
        <w:t>Tabulka č. 2</w:t>
      </w:r>
      <w:r w:rsidR="00AC31B6">
        <w:rPr>
          <w:bCs/>
          <w:szCs w:val="24"/>
        </w:rPr>
        <w:t>7</w:t>
      </w:r>
      <w:r>
        <w:rPr>
          <w:bCs/>
          <w:szCs w:val="24"/>
        </w:rPr>
        <w:t>: Četnost konzumace slaných výrobků…………………………</w:t>
      </w:r>
      <w:r w:rsidR="00AA6B93">
        <w:rPr>
          <w:bCs/>
          <w:szCs w:val="24"/>
        </w:rPr>
        <w:t>..</w:t>
      </w:r>
      <w:r>
        <w:rPr>
          <w:bCs/>
          <w:szCs w:val="24"/>
        </w:rPr>
        <w:t>…….….5</w:t>
      </w:r>
      <w:r w:rsidR="00D57A57">
        <w:rPr>
          <w:bCs/>
          <w:szCs w:val="24"/>
        </w:rPr>
        <w:t>3</w:t>
      </w:r>
    </w:p>
    <w:p w14:paraId="1D9A547C" w14:textId="357A0C92" w:rsidR="004A0E1E" w:rsidRDefault="00215FDA">
      <w:pPr>
        <w:spacing w:after="0"/>
        <w:jc w:val="both"/>
        <w:rPr>
          <w:bCs/>
          <w:szCs w:val="24"/>
        </w:rPr>
      </w:pPr>
      <w:r>
        <w:rPr>
          <w:bCs/>
          <w:szCs w:val="24"/>
        </w:rPr>
        <w:t>Tabulka č. 2</w:t>
      </w:r>
      <w:r w:rsidR="00AC31B6">
        <w:rPr>
          <w:bCs/>
          <w:szCs w:val="24"/>
        </w:rPr>
        <w:t>8</w:t>
      </w:r>
      <w:r>
        <w:rPr>
          <w:bCs/>
          <w:szCs w:val="24"/>
        </w:rPr>
        <w:t>: Četnost konzumace smažených pokrmů………………………</w:t>
      </w:r>
      <w:r w:rsidR="00AA6B93">
        <w:rPr>
          <w:bCs/>
          <w:szCs w:val="24"/>
        </w:rPr>
        <w:t>..</w:t>
      </w:r>
      <w:r>
        <w:rPr>
          <w:bCs/>
          <w:szCs w:val="24"/>
        </w:rPr>
        <w:t>……….5</w:t>
      </w:r>
      <w:r w:rsidR="00D57A57">
        <w:rPr>
          <w:bCs/>
          <w:szCs w:val="24"/>
        </w:rPr>
        <w:t>4</w:t>
      </w:r>
    </w:p>
    <w:p w14:paraId="44A7CB40" w14:textId="26A50F1D" w:rsidR="004A0E1E" w:rsidRDefault="00215FDA">
      <w:pPr>
        <w:spacing w:after="0"/>
        <w:jc w:val="both"/>
        <w:rPr>
          <w:bCs/>
          <w:szCs w:val="24"/>
        </w:rPr>
      </w:pPr>
      <w:r>
        <w:rPr>
          <w:bCs/>
          <w:szCs w:val="24"/>
        </w:rPr>
        <w:t>Tabulka č. 2</w:t>
      </w:r>
      <w:r w:rsidR="00AC31B6">
        <w:rPr>
          <w:bCs/>
          <w:szCs w:val="24"/>
        </w:rPr>
        <w:t>9</w:t>
      </w:r>
      <w:r>
        <w:rPr>
          <w:bCs/>
          <w:szCs w:val="24"/>
        </w:rPr>
        <w:t>: Četnost konzumace fast foodu…………………………………</w:t>
      </w:r>
      <w:r w:rsidR="00AA6B93">
        <w:rPr>
          <w:bCs/>
          <w:szCs w:val="24"/>
        </w:rPr>
        <w:t>.</w:t>
      </w:r>
      <w:r>
        <w:rPr>
          <w:bCs/>
          <w:szCs w:val="24"/>
        </w:rPr>
        <w:t>……….5</w:t>
      </w:r>
      <w:r w:rsidR="00D57A57">
        <w:rPr>
          <w:bCs/>
          <w:szCs w:val="24"/>
        </w:rPr>
        <w:t>5</w:t>
      </w:r>
    </w:p>
    <w:p w14:paraId="742D248C" w14:textId="624147BE" w:rsidR="004A0E1E" w:rsidRDefault="00215FDA">
      <w:pPr>
        <w:spacing w:after="0"/>
        <w:jc w:val="both"/>
        <w:rPr>
          <w:bCs/>
          <w:szCs w:val="24"/>
        </w:rPr>
      </w:pPr>
      <w:r>
        <w:rPr>
          <w:bCs/>
          <w:szCs w:val="24"/>
        </w:rPr>
        <w:t xml:space="preserve">Tabulka č. </w:t>
      </w:r>
      <w:r w:rsidR="00AC31B6">
        <w:rPr>
          <w:bCs/>
          <w:szCs w:val="24"/>
        </w:rPr>
        <w:t>30</w:t>
      </w:r>
      <w:r>
        <w:rPr>
          <w:bCs/>
          <w:szCs w:val="24"/>
        </w:rPr>
        <w:t>: Výskyt svačiny ………………………………………………</w:t>
      </w:r>
      <w:r w:rsidR="00AA6B93">
        <w:rPr>
          <w:bCs/>
          <w:szCs w:val="24"/>
        </w:rPr>
        <w:t>..</w:t>
      </w:r>
      <w:r>
        <w:rPr>
          <w:bCs/>
          <w:szCs w:val="24"/>
        </w:rPr>
        <w:t>.…….….5</w:t>
      </w:r>
      <w:r w:rsidR="00D57A57">
        <w:rPr>
          <w:bCs/>
          <w:szCs w:val="24"/>
        </w:rPr>
        <w:t>5</w:t>
      </w:r>
    </w:p>
    <w:p w14:paraId="02E007F3" w14:textId="6FB72307" w:rsidR="004A0E1E" w:rsidRDefault="00215FDA">
      <w:pPr>
        <w:spacing w:after="0"/>
        <w:jc w:val="both"/>
        <w:rPr>
          <w:bCs/>
          <w:szCs w:val="24"/>
        </w:rPr>
      </w:pPr>
      <w:r>
        <w:rPr>
          <w:bCs/>
          <w:szCs w:val="24"/>
        </w:rPr>
        <w:lastRenderedPageBreak/>
        <w:t xml:space="preserve">Tabulka č. </w:t>
      </w:r>
      <w:r w:rsidR="00AC31B6">
        <w:rPr>
          <w:bCs/>
          <w:szCs w:val="24"/>
        </w:rPr>
        <w:t>31</w:t>
      </w:r>
      <w:r>
        <w:rPr>
          <w:bCs/>
          <w:szCs w:val="24"/>
        </w:rPr>
        <w:t>: Počet teplých obědů…………………………………………</w:t>
      </w:r>
      <w:r w:rsidR="00AA6B93">
        <w:rPr>
          <w:bCs/>
          <w:szCs w:val="24"/>
        </w:rPr>
        <w:t>.</w:t>
      </w:r>
      <w:r>
        <w:rPr>
          <w:bCs/>
          <w:szCs w:val="24"/>
        </w:rPr>
        <w:t>……...…..5</w:t>
      </w:r>
      <w:r w:rsidR="00D57A57">
        <w:rPr>
          <w:bCs/>
          <w:szCs w:val="24"/>
        </w:rPr>
        <w:t>6</w:t>
      </w:r>
    </w:p>
    <w:p w14:paraId="679D96C5" w14:textId="090CFD6B" w:rsidR="004A0E1E" w:rsidRDefault="00215FDA">
      <w:pPr>
        <w:spacing w:after="0"/>
        <w:jc w:val="both"/>
        <w:rPr>
          <w:bCs/>
          <w:szCs w:val="24"/>
        </w:rPr>
      </w:pPr>
      <w:r>
        <w:rPr>
          <w:bCs/>
          <w:szCs w:val="24"/>
        </w:rPr>
        <w:t>Tabulka č. 3</w:t>
      </w:r>
      <w:r w:rsidR="00AC31B6">
        <w:rPr>
          <w:bCs/>
          <w:szCs w:val="24"/>
        </w:rPr>
        <w:t>2</w:t>
      </w:r>
      <w:r>
        <w:rPr>
          <w:bCs/>
          <w:szCs w:val="24"/>
        </w:rPr>
        <w:t>: Pravidelnost konzumace sladkostí…………………………………..</w:t>
      </w:r>
      <w:r w:rsidR="00AA6B93">
        <w:rPr>
          <w:bCs/>
          <w:szCs w:val="24"/>
        </w:rPr>
        <w:t>.</w:t>
      </w:r>
      <w:r>
        <w:rPr>
          <w:bCs/>
          <w:szCs w:val="24"/>
        </w:rPr>
        <w:t>….5</w:t>
      </w:r>
      <w:r w:rsidR="00D57A57">
        <w:rPr>
          <w:bCs/>
          <w:szCs w:val="24"/>
        </w:rPr>
        <w:t>7</w:t>
      </w:r>
    </w:p>
    <w:p w14:paraId="23ADE4D4" w14:textId="2FE39CAF" w:rsidR="004A0E1E" w:rsidRDefault="00215FDA">
      <w:pPr>
        <w:spacing w:after="0"/>
        <w:jc w:val="both"/>
        <w:rPr>
          <w:bCs/>
          <w:szCs w:val="24"/>
        </w:rPr>
      </w:pPr>
      <w:r>
        <w:rPr>
          <w:bCs/>
          <w:szCs w:val="24"/>
        </w:rPr>
        <w:t>Tabulka č. 3</w:t>
      </w:r>
      <w:r w:rsidR="00AC31B6">
        <w:rPr>
          <w:bCs/>
          <w:szCs w:val="24"/>
        </w:rPr>
        <w:t>3</w:t>
      </w:r>
      <w:r>
        <w:rPr>
          <w:bCs/>
          <w:szCs w:val="24"/>
        </w:rPr>
        <w:t>: Pravidelnost stravování……………………………………………..…</w:t>
      </w:r>
      <w:r w:rsidR="00AA6B93">
        <w:rPr>
          <w:bCs/>
          <w:szCs w:val="24"/>
        </w:rPr>
        <w:t>.</w:t>
      </w:r>
      <w:r>
        <w:rPr>
          <w:bCs/>
          <w:szCs w:val="24"/>
        </w:rPr>
        <w:t>..5</w:t>
      </w:r>
      <w:r w:rsidR="00D57A57">
        <w:rPr>
          <w:bCs/>
          <w:szCs w:val="24"/>
        </w:rPr>
        <w:t>8</w:t>
      </w:r>
    </w:p>
    <w:p w14:paraId="61305AA7" w14:textId="49EB9ABE" w:rsidR="004A0E1E" w:rsidRDefault="00215FDA">
      <w:pPr>
        <w:spacing w:after="0"/>
        <w:jc w:val="both"/>
        <w:rPr>
          <w:bCs/>
          <w:szCs w:val="24"/>
        </w:rPr>
      </w:pPr>
      <w:r>
        <w:rPr>
          <w:bCs/>
          <w:szCs w:val="24"/>
        </w:rPr>
        <w:t>Tabulka č. 3</w:t>
      </w:r>
      <w:r w:rsidR="00AC31B6">
        <w:rPr>
          <w:bCs/>
          <w:szCs w:val="24"/>
        </w:rPr>
        <w:t>4</w:t>
      </w:r>
      <w:r>
        <w:rPr>
          <w:bCs/>
          <w:szCs w:val="24"/>
        </w:rPr>
        <w:t>: Zhodnocení stravovacích zvyklostí………………………………...…..</w:t>
      </w:r>
      <w:r w:rsidR="00AA6B93">
        <w:rPr>
          <w:bCs/>
          <w:szCs w:val="24"/>
        </w:rPr>
        <w:t>.</w:t>
      </w:r>
      <w:r>
        <w:rPr>
          <w:bCs/>
          <w:szCs w:val="24"/>
        </w:rPr>
        <w:t>5</w:t>
      </w:r>
      <w:r w:rsidR="00D57A57">
        <w:rPr>
          <w:bCs/>
          <w:szCs w:val="24"/>
        </w:rPr>
        <w:t>8</w:t>
      </w:r>
    </w:p>
    <w:p w14:paraId="17129701" w14:textId="7F15A0E8" w:rsidR="004A0E1E" w:rsidRDefault="00215FDA">
      <w:pPr>
        <w:spacing w:after="0"/>
        <w:jc w:val="both"/>
        <w:rPr>
          <w:bCs/>
          <w:szCs w:val="24"/>
        </w:rPr>
      </w:pPr>
      <w:r>
        <w:rPr>
          <w:bCs/>
          <w:szCs w:val="24"/>
        </w:rPr>
        <w:t>Tabulka č. 3</w:t>
      </w:r>
      <w:r w:rsidR="00AC31B6">
        <w:rPr>
          <w:bCs/>
          <w:szCs w:val="24"/>
        </w:rPr>
        <w:t>5</w:t>
      </w:r>
      <w:r>
        <w:rPr>
          <w:bCs/>
          <w:szCs w:val="24"/>
        </w:rPr>
        <w:t>: Denní příjem tekutin……………………………………….………..…</w:t>
      </w:r>
      <w:r w:rsidR="00AA6B93">
        <w:rPr>
          <w:bCs/>
          <w:szCs w:val="24"/>
        </w:rPr>
        <w:t>.</w:t>
      </w:r>
      <w:r>
        <w:rPr>
          <w:bCs/>
          <w:szCs w:val="24"/>
        </w:rPr>
        <w:t>.5</w:t>
      </w:r>
      <w:r w:rsidR="00D57A57">
        <w:rPr>
          <w:bCs/>
          <w:szCs w:val="24"/>
        </w:rPr>
        <w:t>9</w:t>
      </w:r>
    </w:p>
    <w:p w14:paraId="3F37CF24" w14:textId="07A66F37" w:rsidR="004A0E1E" w:rsidRDefault="00215FDA">
      <w:pPr>
        <w:spacing w:after="0"/>
        <w:jc w:val="both"/>
        <w:rPr>
          <w:bCs/>
          <w:szCs w:val="24"/>
        </w:rPr>
      </w:pPr>
      <w:r>
        <w:rPr>
          <w:bCs/>
          <w:szCs w:val="24"/>
        </w:rPr>
        <w:t>Tabulka č. 3</w:t>
      </w:r>
      <w:r w:rsidR="00AC31B6">
        <w:rPr>
          <w:bCs/>
          <w:szCs w:val="24"/>
        </w:rPr>
        <w:t>6</w:t>
      </w:r>
      <w:r>
        <w:rPr>
          <w:bCs/>
          <w:szCs w:val="24"/>
        </w:rPr>
        <w:t>: Příjem vody z vodovodu či balené neperlivé vody……………….……</w:t>
      </w:r>
      <w:r w:rsidR="00AA6B93">
        <w:rPr>
          <w:bCs/>
          <w:szCs w:val="24"/>
        </w:rPr>
        <w:t>.</w:t>
      </w:r>
      <w:r>
        <w:rPr>
          <w:bCs/>
          <w:szCs w:val="24"/>
        </w:rPr>
        <w:t>.</w:t>
      </w:r>
      <w:r w:rsidR="00D57A57">
        <w:rPr>
          <w:bCs/>
          <w:szCs w:val="24"/>
        </w:rPr>
        <w:t>60</w:t>
      </w:r>
    </w:p>
    <w:p w14:paraId="5B126062" w14:textId="7E6EDC9F" w:rsidR="004A0E1E" w:rsidRDefault="00215FDA">
      <w:pPr>
        <w:spacing w:after="0"/>
        <w:jc w:val="both"/>
        <w:rPr>
          <w:bCs/>
          <w:szCs w:val="24"/>
        </w:rPr>
      </w:pPr>
      <w:r>
        <w:rPr>
          <w:bCs/>
          <w:szCs w:val="24"/>
        </w:rPr>
        <w:t>Tabulka č. 3</w:t>
      </w:r>
      <w:r w:rsidR="00AC31B6">
        <w:rPr>
          <w:bCs/>
          <w:szCs w:val="24"/>
        </w:rPr>
        <w:t>7</w:t>
      </w:r>
      <w:r>
        <w:rPr>
          <w:bCs/>
          <w:szCs w:val="24"/>
        </w:rPr>
        <w:t>: Příjem perlivé neochucené vody…………………………….………….</w:t>
      </w:r>
      <w:r w:rsidR="00D57A57">
        <w:rPr>
          <w:bCs/>
          <w:szCs w:val="24"/>
        </w:rPr>
        <w:t>61</w:t>
      </w:r>
    </w:p>
    <w:p w14:paraId="6B08744E" w14:textId="2FF97CE0" w:rsidR="004A0E1E" w:rsidRDefault="00215FDA">
      <w:pPr>
        <w:spacing w:after="0"/>
        <w:jc w:val="both"/>
        <w:rPr>
          <w:bCs/>
          <w:szCs w:val="24"/>
        </w:rPr>
      </w:pPr>
      <w:r>
        <w:rPr>
          <w:bCs/>
          <w:szCs w:val="24"/>
        </w:rPr>
        <w:t>Tabulka č. 3</w:t>
      </w:r>
      <w:r w:rsidR="00AC31B6">
        <w:rPr>
          <w:bCs/>
          <w:szCs w:val="24"/>
        </w:rPr>
        <w:t>8</w:t>
      </w:r>
      <w:r>
        <w:rPr>
          <w:bCs/>
          <w:szCs w:val="24"/>
        </w:rPr>
        <w:t>: Příjem perlivých ochucených vod……………………………...…….</w:t>
      </w:r>
      <w:r w:rsidR="00AA6B93">
        <w:rPr>
          <w:bCs/>
          <w:szCs w:val="24"/>
        </w:rPr>
        <w:t>..</w:t>
      </w:r>
      <w:r>
        <w:rPr>
          <w:bCs/>
          <w:szCs w:val="24"/>
        </w:rPr>
        <w:t>...6</w:t>
      </w:r>
      <w:r w:rsidR="00D57A57">
        <w:rPr>
          <w:bCs/>
          <w:szCs w:val="24"/>
        </w:rPr>
        <w:t>2</w:t>
      </w:r>
    </w:p>
    <w:p w14:paraId="3E62B2F9" w14:textId="3D3F964B" w:rsidR="004A0E1E" w:rsidRDefault="00215FDA">
      <w:pPr>
        <w:spacing w:after="0"/>
        <w:jc w:val="both"/>
        <w:rPr>
          <w:bCs/>
          <w:szCs w:val="24"/>
        </w:rPr>
      </w:pPr>
      <w:r>
        <w:rPr>
          <w:bCs/>
          <w:szCs w:val="24"/>
        </w:rPr>
        <w:t>Tabulka č. 3</w:t>
      </w:r>
      <w:r w:rsidR="00AC31B6">
        <w:rPr>
          <w:bCs/>
          <w:szCs w:val="24"/>
        </w:rPr>
        <w:t>9</w:t>
      </w:r>
      <w:r>
        <w:rPr>
          <w:bCs/>
          <w:szCs w:val="24"/>
        </w:rPr>
        <w:t>: Příjem čerstvě vymačkané ovocné šťávy……………………………</w:t>
      </w:r>
      <w:r w:rsidR="00AA6B93">
        <w:rPr>
          <w:bCs/>
          <w:szCs w:val="24"/>
        </w:rPr>
        <w:t>.</w:t>
      </w:r>
      <w:r>
        <w:rPr>
          <w:bCs/>
          <w:szCs w:val="24"/>
        </w:rPr>
        <w:t>…6</w:t>
      </w:r>
      <w:r w:rsidR="00D57A57">
        <w:rPr>
          <w:bCs/>
          <w:szCs w:val="24"/>
        </w:rPr>
        <w:t>3</w:t>
      </w:r>
    </w:p>
    <w:p w14:paraId="6B78BDD1" w14:textId="76EB556C" w:rsidR="004A0E1E" w:rsidRDefault="00215FDA">
      <w:pPr>
        <w:spacing w:after="0"/>
        <w:jc w:val="both"/>
        <w:rPr>
          <w:bCs/>
          <w:szCs w:val="24"/>
        </w:rPr>
      </w:pPr>
      <w:r>
        <w:rPr>
          <w:bCs/>
          <w:szCs w:val="24"/>
        </w:rPr>
        <w:t xml:space="preserve">Tabulka č. </w:t>
      </w:r>
      <w:r w:rsidR="00AC31B6">
        <w:rPr>
          <w:bCs/>
          <w:szCs w:val="24"/>
        </w:rPr>
        <w:t>40</w:t>
      </w:r>
      <w:r>
        <w:rPr>
          <w:bCs/>
          <w:szCs w:val="24"/>
        </w:rPr>
        <w:t>: Příjem čerstvě vymačkané zeleninové šťávy……..…………….……</w:t>
      </w:r>
      <w:r w:rsidR="00AA6B93">
        <w:rPr>
          <w:bCs/>
          <w:szCs w:val="24"/>
        </w:rPr>
        <w:t>.</w:t>
      </w:r>
      <w:r>
        <w:rPr>
          <w:bCs/>
          <w:szCs w:val="24"/>
        </w:rPr>
        <w:t>…6</w:t>
      </w:r>
      <w:r w:rsidR="00D57A57">
        <w:rPr>
          <w:bCs/>
          <w:szCs w:val="24"/>
        </w:rPr>
        <w:t>4</w:t>
      </w:r>
    </w:p>
    <w:p w14:paraId="1216E015" w14:textId="509D316B" w:rsidR="004A0E1E" w:rsidRDefault="00215FDA">
      <w:pPr>
        <w:spacing w:after="0"/>
        <w:jc w:val="both"/>
        <w:rPr>
          <w:bCs/>
          <w:szCs w:val="24"/>
        </w:rPr>
      </w:pPr>
      <w:r>
        <w:rPr>
          <w:bCs/>
          <w:szCs w:val="24"/>
        </w:rPr>
        <w:t xml:space="preserve">Tabulka č. </w:t>
      </w:r>
      <w:r w:rsidR="00AC31B6">
        <w:rPr>
          <w:bCs/>
          <w:szCs w:val="24"/>
        </w:rPr>
        <w:t>41</w:t>
      </w:r>
      <w:r>
        <w:rPr>
          <w:bCs/>
          <w:szCs w:val="24"/>
        </w:rPr>
        <w:t>: Příjem smoothie………………………………………….…………</w:t>
      </w:r>
      <w:r w:rsidR="00AA6B93">
        <w:rPr>
          <w:bCs/>
          <w:szCs w:val="24"/>
        </w:rPr>
        <w:t>.</w:t>
      </w:r>
      <w:r>
        <w:rPr>
          <w:bCs/>
          <w:szCs w:val="24"/>
        </w:rPr>
        <w:t>…..6</w:t>
      </w:r>
      <w:r w:rsidR="00D57A57">
        <w:rPr>
          <w:bCs/>
          <w:szCs w:val="24"/>
        </w:rPr>
        <w:t>5</w:t>
      </w:r>
    </w:p>
    <w:p w14:paraId="129F4180" w14:textId="259F8CBB" w:rsidR="004A0E1E" w:rsidRDefault="00215FDA">
      <w:pPr>
        <w:spacing w:after="0"/>
        <w:jc w:val="both"/>
        <w:rPr>
          <w:bCs/>
          <w:szCs w:val="24"/>
        </w:rPr>
      </w:pPr>
      <w:r>
        <w:rPr>
          <w:bCs/>
          <w:szCs w:val="24"/>
        </w:rPr>
        <w:t>Tabulka č. 4</w:t>
      </w:r>
      <w:r w:rsidR="00AC31B6">
        <w:rPr>
          <w:bCs/>
          <w:szCs w:val="24"/>
        </w:rPr>
        <w:t>2</w:t>
      </w:r>
      <w:r>
        <w:rPr>
          <w:bCs/>
          <w:szCs w:val="24"/>
        </w:rPr>
        <w:t>: Příjem mléka………………………………………….………….…</w:t>
      </w:r>
      <w:r w:rsidR="00AA6B93">
        <w:rPr>
          <w:bCs/>
          <w:szCs w:val="24"/>
        </w:rPr>
        <w:t>.</w:t>
      </w:r>
      <w:r>
        <w:rPr>
          <w:bCs/>
          <w:szCs w:val="24"/>
        </w:rPr>
        <w:t>…..6</w:t>
      </w:r>
      <w:r w:rsidR="00D57A57">
        <w:rPr>
          <w:bCs/>
          <w:szCs w:val="24"/>
        </w:rPr>
        <w:t>6</w:t>
      </w:r>
    </w:p>
    <w:p w14:paraId="02A08400" w14:textId="5071271D" w:rsidR="004A0E1E" w:rsidRDefault="00215FDA">
      <w:pPr>
        <w:spacing w:after="0"/>
        <w:jc w:val="both"/>
        <w:rPr>
          <w:bCs/>
          <w:szCs w:val="24"/>
        </w:rPr>
      </w:pPr>
      <w:r>
        <w:rPr>
          <w:bCs/>
          <w:szCs w:val="24"/>
        </w:rPr>
        <w:t>Tabulka č. 4</w:t>
      </w:r>
      <w:r w:rsidR="00AC31B6">
        <w:rPr>
          <w:bCs/>
          <w:szCs w:val="24"/>
        </w:rPr>
        <w:t>3</w:t>
      </w:r>
      <w:r>
        <w:rPr>
          <w:bCs/>
          <w:szCs w:val="24"/>
        </w:rPr>
        <w:t>: Příjem ovocných čajů…………………………………..…………</w:t>
      </w:r>
      <w:r w:rsidR="00AA6B93">
        <w:rPr>
          <w:bCs/>
          <w:szCs w:val="24"/>
        </w:rPr>
        <w:t>..</w:t>
      </w:r>
      <w:r>
        <w:rPr>
          <w:bCs/>
          <w:szCs w:val="24"/>
        </w:rPr>
        <w:t>……6</w:t>
      </w:r>
      <w:r w:rsidR="00D57A57">
        <w:rPr>
          <w:bCs/>
          <w:szCs w:val="24"/>
        </w:rPr>
        <w:t>7</w:t>
      </w:r>
    </w:p>
    <w:p w14:paraId="62F4A5D3" w14:textId="497A3CC5" w:rsidR="004A0E1E" w:rsidRDefault="00215FDA">
      <w:pPr>
        <w:spacing w:after="0"/>
        <w:jc w:val="both"/>
        <w:rPr>
          <w:bCs/>
          <w:szCs w:val="24"/>
        </w:rPr>
      </w:pPr>
      <w:r>
        <w:rPr>
          <w:bCs/>
          <w:szCs w:val="24"/>
        </w:rPr>
        <w:t>Tabulka č. 4</w:t>
      </w:r>
      <w:r w:rsidR="00AC31B6">
        <w:rPr>
          <w:bCs/>
          <w:szCs w:val="24"/>
        </w:rPr>
        <w:t>4</w:t>
      </w:r>
      <w:r>
        <w:rPr>
          <w:bCs/>
          <w:szCs w:val="24"/>
        </w:rPr>
        <w:t>: Příjem bylinných čajů……………….………………...…………</w:t>
      </w:r>
      <w:r w:rsidR="00AA6B93">
        <w:rPr>
          <w:bCs/>
          <w:szCs w:val="24"/>
        </w:rPr>
        <w:t>.</w:t>
      </w:r>
      <w:r>
        <w:rPr>
          <w:bCs/>
          <w:szCs w:val="24"/>
        </w:rPr>
        <w:t>……..6</w:t>
      </w:r>
      <w:r w:rsidR="00D57A57">
        <w:rPr>
          <w:bCs/>
          <w:szCs w:val="24"/>
        </w:rPr>
        <w:t>7</w:t>
      </w:r>
    </w:p>
    <w:p w14:paraId="5E8A87D7" w14:textId="78D9EFB0" w:rsidR="004A0E1E" w:rsidRDefault="00215FDA">
      <w:pPr>
        <w:spacing w:after="0"/>
        <w:jc w:val="both"/>
        <w:rPr>
          <w:bCs/>
          <w:szCs w:val="24"/>
        </w:rPr>
      </w:pPr>
      <w:r>
        <w:rPr>
          <w:bCs/>
          <w:szCs w:val="24"/>
        </w:rPr>
        <w:t>Tabulka č. 4</w:t>
      </w:r>
      <w:r w:rsidR="00AC31B6">
        <w:rPr>
          <w:bCs/>
          <w:szCs w:val="24"/>
        </w:rPr>
        <w:t>5</w:t>
      </w:r>
      <w:r>
        <w:rPr>
          <w:bCs/>
          <w:szCs w:val="24"/>
        </w:rPr>
        <w:t>: Příjem černého čaje…………………..……………...…………</w:t>
      </w:r>
      <w:r w:rsidR="00AA6B93">
        <w:rPr>
          <w:bCs/>
          <w:szCs w:val="24"/>
        </w:rPr>
        <w:t>..</w:t>
      </w:r>
      <w:r>
        <w:rPr>
          <w:bCs/>
          <w:szCs w:val="24"/>
        </w:rPr>
        <w:t>………6</w:t>
      </w:r>
      <w:r w:rsidR="00D57A57">
        <w:rPr>
          <w:bCs/>
          <w:szCs w:val="24"/>
        </w:rPr>
        <w:t>8</w:t>
      </w:r>
    </w:p>
    <w:p w14:paraId="038A1B13" w14:textId="6AAE3822" w:rsidR="004A0E1E" w:rsidRDefault="00215FDA">
      <w:pPr>
        <w:spacing w:after="0"/>
        <w:jc w:val="both"/>
        <w:rPr>
          <w:bCs/>
          <w:szCs w:val="24"/>
        </w:rPr>
      </w:pPr>
      <w:r>
        <w:rPr>
          <w:bCs/>
          <w:szCs w:val="24"/>
        </w:rPr>
        <w:t>Tabulka č. 4</w:t>
      </w:r>
      <w:r w:rsidR="00AC31B6">
        <w:rPr>
          <w:bCs/>
          <w:szCs w:val="24"/>
        </w:rPr>
        <w:t>6</w:t>
      </w:r>
      <w:r>
        <w:rPr>
          <w:bCs/>
          <w:szCs w:val="24"/>
        </w:rPr>
        <w:t>: Příjem kávy………………………...………………….………</w:t>
      </w:r>
      <w:r w:rsidR="00AA6B93">
        <w:rPr>
          <w:bCs/>
          <w:szCs w:val="24"/>
        </w:rPr>
        <w:t>.</w:t>
      </w:r>
      <w:r>
        <w:rPr>
          <w:bCs/>
          <w:szCs w:val="24"/>
        </w:rPr>
        <w:t>………..</w:t>
      </w:r>
      <w:r w:rsidR="00A80324">
        <w:rPr>
          <w:bCs/>
          <w:szCs w:val="24"/>
        </w:rPr>
        <w:t>6</w:t>
      </w:r>
      <w:r w:rsidR="00D57A57">
        <w:rPr>
          <w:bCs/>
          <w:szCs w:val="24"/>
        </w:rPr>
        <w:t>9</w:t>
      </w:r>
    </w:p>
    <w:p w14:paraId="643D64D1" w14:textId="6A8F1495" w:rsidR="004A0E1E" w:rsidRDefault="00215FDA">
      <w:pPr>
        <w:spacing w:after="0"/>
        <w:jc w:val="both"/>
        <w:rPr>
          <w:bCs/>
          <w:szCs w:val="24"/>
        </w:rPr>
      </w:pPr>
      <w:r>
        <w:rPr>
          <w:bCs/>
          <w:szCs w:val="24"/>
        </w:rPr>
        <w:t>Tabulka č. 4</w:t>
      </w:r>
      <w:r w:rsidR="00AC31B6">
        <w:rPr>
          <w:bCs/>
          <w:szCs w:val="24"/>
        </w:rPr>
        <w:t>7</w:t>
      </w:r>
      <w:r>
        <w:rPr>
          <w:bCs/>
          <w:szCs w:val="24"/>
        </w:rPr>
        <w:t>: Příjem džusů…………………………………………………</w:t>
      </w:r>
      <w:r w:rsidR="00AA6B93">
        <w:rPr>
          <w:bCs/>
          <w:szCs w:val="24"/>
        </w:rPr>
        <w:t>.</w:t>
      </w:r>
      <w:r>
        <w:rPr>
          <w:bCs/>
          <w:szCs w:val="24"/>
        </w:rPr>
        <w:t>…………</w:t>
      </w:r>
      <w:r w:rsidR="00D57A57">
        <w:rPr>
          <w:bCs/>
          <w:szCs w:val="24"/>
        </w:rPr>
        <w:t>70</w:t>
      </w:r>
    </w:p>
    <w:p w14:paraId="2251999E" w14:textId="2B5DB7F9" w:rsidR="004A0E1E" w:rsidRDefault="00215FDA">
      <w:pPr>
        <w:spacing w:after="0"/>
        <w:jc w:val="both"/>
        <w:rPr>
          <w:bCs/>
          <w:szCs w:val="24"/>
        </w:rPr>
      </w:pPr>
      <w:r>
        <w:rPr>
          <w:bCs/>
          <w:szCs w:val="24"/>
        </w:rPr>
        <w:t>Tabulka č. 4</w:t>
      </w:r>
      <w:r w:rsidR="00AC31B6">
        <w:rPr>
          <w:bCs/>
          <w:szCs w:val="24"/>
        </w:rPr>
        <w:t>8</w:t>
      </w:r>
      <w:r>
        <w:rPr>
          <w:bCs/>
          <w:szCs w:val="24"/>
        </w:rPr>
        <w:t>: Příjem limonád a sladkých nápojů……...…...………………………….</w:t>
      </w:r>
      <w:r w:rsidR="00D57A57">
        <w:rPr>
          <w:bCs/>
          <w:szCs w:val="24"/>
        </w:rPr>
        <w:t>71</w:t>
      </w:r>
    </w:p>
    <w:p w14:paraId="2F7F0742" w14:textId="300FD664" w:rsidR="004A0E1E" w:rsidRDefault="00215FDA">
      <w:pPr>
        <w:spacing w:after="0"/>
        <w:jc w:val="both"/>
        <w:rPr>
          <w:bCs/>
          <w:szCs w:val="24"/>
        </w:rPr>
      </w:pPr>
      <w:r>
        <w:rPr>
          <w:bCs/>
          <w:szCs w:val="24"/>
        </w:rPr>
        <w:t>Tabulka č. 4</w:t>
      </w:r>
      <w:r w:rsidR="00AC31B6">
        <w:rPr>
          <w:bCs/>
          <w:szCs w:val="24"/>
        </w:rPr>
        <w:t>9</w:t>
      </w:r>
      <w:r>
        <w:rPr>
          <w:bCs/>
          <w:szCs w:val="24"/>
        </w:rPr>
        <w:t>: Příjem energetických nápojů………………...………………</w:t>
      </w:r>
      <w:r w:rsidR="00AA6B93">
        <w:rPr>
          <w:bCs/>
          <w:szCs w:val="24"/>
        </w:rPr>
        <w:t>.</w:t>
      </w:r>
      <w:r>
        <w:rPr>
          <w:bCs/>
          <w:szCs w:val="24"/>
        </w:rPr>
        <w:t>…………7</w:t>
      </w:r>
      <w:r w:rsidR="00D57A57">
        <w:rPr>
          <w:bCs/>
          <w:szCs w:val="24"/>
        </w:rPr>
        <w:t>2</w:t>
      </w:r>
    </w:p>
    <w:p w14:paraId="3746460B" w14:textId="2D164AA8" w:rsidR="004A0E1E" w:rsidRDefault="00215FDA">
      <w:pPr>
        <w:spacing w:after="0"/>
        <w:jc w:val="both"/>
        <w:rPr>
          <w:bCs/>
          <w:szCs w:val="24"/>
        </w:rPr>
      </w:pPr>
      <w:r>
        <w:rPr>
          <w:bCs/>
          <w:szCs w:val="24"/>
        </w:rPr>
        <w:t xml:space="preserve">Tabulka č. </w:t>
      </w:r>
      <w:r w:rsidR="00AC31B6">
        <w:rPr>
          <w:bCs/>
          <w:szCs w:val="24"/>
        </w:rPr>
        <w:t>50</w:t>
      </w:r>
      <w:r>
        <w:rPr>
          <w:bCs/>
          <w:szCs w:val="24"/>
        </w:rPr>
        <w:t>: Zhodnocení postavy…………………………………………………….7</w:t>
      </w:r>
      <w:r w:rsidR="00D57A57">
        <w:rPr>
          <w:bCs/>
          <w:szCs w:val="24"/>
        </w:rPr>
        <w:t>2</w:t>
      </w:r>
    </w:p>
    <w:p w14:paraId="1DF9F063" w14:textId="77777777" w:rsidR="004A0E1E" w:rsidRDefault="00215FDA">
      <w:pPr>
        <w:spacing w:after="0"/>
        <w:jc w:val="both"/>
        <w:rPr>
          <w:b/>
          <w:sz w:val="28"/>
          <w:szCs w:val="28"/>
        </w:rPr>
      </w:pPr>
      <w:r>
        <w:rPr>
          <w:b/>
          <w:sz w:val="28"/>
          <w:szCs w:val="28"/>
        </w:rPr>
        <w:t>Grafy</w:t>
      </w:r>
    </w:p>
    <w:p w14:paraId="2D62B7AD" w14:textId="2CC2932B" w:rsidR="004A0E1E" w:rsidRPr="005C51A7" w:rsidRDefault="00215FDA">
      <w:pPr>
        <w:spacing w:after="0"/>
        <w:jc w:val="both"/>
        <w:rPr>
          <w:bCs/>
          <w:szCs w:val="24"/>
        </w:rPr>
      </w:pPr>
      <w:r>
        <w:rPr>
          <w:bCs/>
          <w:szCs w:val="24"/>
        </w:rPr>
        <w:t xml:space="preserve">Graf č. </w:t>
      </w:r>
      <w:r w:rsidR="00060EF1">
        <w:rPr>
          <w:bCs/>
          <w:szCs w:val="24"/>
        </w:rPr>
        <w:t>1</w:t>
      </w:r>
      <w:r>
        <w:rPr>
          <w:bCs/>
          <w:szCs w:val="24"/>
        </w:rPr>
        <w:t xml:space="preserve">: Percentilový graf </w:t>
      </w:r>
      <w:r w:rsidR="005C51A7" w:rsidRPr="005C51A7">
        <w:rPr>
          <w:szCs w:val="24"/>
        </w:rPr>
        <w:t xml:space="preserve">dle BMI </w:t>
      </w:r>
      <w:r w:rsidRPr="005C51A7">
        <w:rPr>
          <w:bCs/>
          <w:szCs w:val="24"/>
        </w:rPr>
        <w:t>chlapci……</w:t>
      </w:r>
      <w:r w:rsidR="005C51A7" w:rsidRPr="005C51A7">
        <w:rPr>
          <w:bCs/>
          <w:szCs w:val="24"/>
        </w:rPr>
        <w:t>...</w:t>
      </w:r>
      <w:r w:rsidRPr="005C51A7">
        <w:rPr>
          <w:bCs/>
          <w:szCs w:val="24"/>
        </w:rPr>
        <w:t>…………..…………</w:t>
      </w:r>
      <w:r w:rsidR="004F07CA" w:rsidRPr="005C51A7">
        <w:rPr>
          <w:bCs/>
          <w:szCs w:val="24"/>
        </w:rPr>
        <w:t>..</w:t>
      </w:r>
      <w:r w:rsidRPr="005C51A7">
        <w:rPr>
          <w:bCs/>
          <w:szCs w:val="24"/>
        </w:rPr>
        <w:t>………</w:t>
      </w:r>
      <w:r w:rsidR="005C51A7">
        <w:rPr>
          <w:bCs/>
          <w:szCs w:val="24"/>
        </w:rPr>
        <w:t>..</w:t>
      </w:r>
      <w:r w:rsidRPr="005C51A7">
        <w:rPr>
          <w:bCs/>
          <w:szCs w:val="24"/>
        </w:rPr>
        <w:t>…..3</w:t>
      </w:r>
      <w:r w:rsidR="00D57A57">
        <w:rPr>
          <w:bCs/>
          <w:szCs w:val="24"/>
        </w:rPr>
        <w:t>5</w:t>
      </w:r>
    </w:p>
    <w:p w14:paraId="3F2D2EF4" w14:textId="46ABE93F" w:rsidR="004A0E1E" w:rsidRDefault="00215FDA">
      <w:pPr>
        <w:spacing w:after="0"/>
        <w:jc w:val="both"/>
        <w:rPr>
          <w:bCs/>
          <w:szCs w:val="24"/>
        </w:rPr>
      </w:pPr>
      <w:r w:rsidRPr="005C51A7">
        <w:rPr>
          <w:bCs/>
          <w:szCs w:val="24"/>
        </w:rPr>
        <w:t xml:space="preserve">Graf č. </w:t>
      </w:r>
      <w:r w:rsidR="00060EF1">
        <w:rPr>
          <w:bCs/>
          <w:szCs w:val="24"/>
        </w:rPr>
        <w:t>2</w:t>
      </w:r>
      <w:r w:rsidRPr="005C51A7">
        <w:rPr>
          <w:bCs/>
          <w:szCs w:val="24"/>
        </w:rPr>
        <w:t xml:space="preserve">: Percentilový graf </w:t>
      </w:r>
      <w:r w:rsidR="005C51A7" w:rsidRPr="005C51A7">
        <w:rPr>
          <w:szCs w:val="24"/>
        </w:rPr>
        <w:t>dle BMI</w:t>
      </w:r>
      <w:r w:rsidR="005C51A7">
        <w:rPr>
          <w:i/>
          <w:iCs/>
          <w:szCs w:val="24"/>
        </w:rPr>
        <w:t xml:space="preserve"> </w:t>
      </w:r>
      <w:r>
        <w:rPr>
          <w:bCs/>
          <w:szCs w:val="24"/>
        </w:rPr>
        <w:t>dívky…………………</w:t>
      </w:r>
      <w:r w:rsidR="005C51A7">
        <w:rPr>
          <w:bCs/>
          <w:szCs w:val="24"/>
        </w:rPr>
        <w:t>..</w:t>
      </w:r>
      <w:r>
        <w:rPr>
          <w:bCs/>
          <w:szCs w:val="24"/>
        </w:rPr>
        <w:t>………………</w:t>
      </w:r>
      <w:r w:rsidR="004F07CA">
        <w:rPr>
          <w:bCs/>
          <w:szCs w:val="24"/>
        </w:rPr>
        <w:t>..</w:t>
      </w:r>
      <w:r>
        <w:rPr>
          <w:bCs/>
          <w:szCs w:val="24"/>
        </w:rPr>
        <w:t>………..3</w:t>
      </w:r>
      <w:r w:rsidR="00D57A57">
        <w:rPr>
          <w:bCs/>
          <w:szCs w:val="24"/>
        </w:rPr>
        <w:t>6</w:t>
      </w:r>
    </w:p>
    <w:p w14:paraId="4AC9CBD2" w14:textId="420C04A4" w:rsidR="004A0E1E" w:rsidRDefault="00215FDA">
      <w:pPr>
        <w:spacing w:after="0"/>
        <w:jc w:val="both"/>
        <w:rPr>
          <w:bCs/>
          <w:szCs w:val="24"/>
        </w:rPr>
      </w:pPr>
      <w:r>
        <w:rPr>
          <w:bCs/>
          <w:szCs w:val="24"/>
        </w:rPr>
        <w:t xml:space="preserve">Graf č. </w:t>
      </w:r>
      <w:r w:rsidR="00100698">
        <w:rPr>
          <w:bCs/>
          <w:szCs w:val="24"/>
        </w:rPr>
        <w:t>3</w:t>
      </w:r>
      <w:r>
        <w:rPr>
          <w:bCs/>
          <w:szCs w:val="24"/>
        </w:rPr>
        <w:t>: Četnost konzumace mléčných výrobků…..………</w:t>
      </w:r>
      <w:r w:rsidR="00100698">
        <w:rPr>
          <w:bCs/>
          <w:szCs w:val="24"/>
        </w:rPr>
        <w:t>...</w:t>
      </w:r>
      <w:r>
        <w:rPr>
          <w:bCs/>
          <w:szCs w:val="24"/>
        </w:rPr>
        <w:t>………….……….…….4</w:t>
      </w:r>
      <w:r w:rsidR="00BE70B7">
        <w:rPr>
          <w:bCs/>
          <w:szCs w:val="24"/>
        </w:rPr>
        <w:t>6</w:t>
      </w:r>
    </w:p>
    <w:p w14:paraId="3A9D0211" w14:textId="03467164" w:rsidR="004A0E1E" w:rsidRDefault="00215FDA">
      <w:pPr>
        <w:spacing w:after="0"/>
        <w:jc w:val="both"/>
        <w:rPr>
          <w:bCs/>
          <w:szCs w:val="24"/>
        </w:rPr>
      </w:pPr>
      <w:r>
        <w:rPr>
          <w:bCs/>
          <w:szCs w:val="24"/>
        </w:rPr>
        <w:t xml:space="preserve">Graf č. </w:t>
      </w:r>
      <w:r w:rsidR="00100698">
        <w:rPr>
          <w:bCs/>
          <w:szCs w:val="24"/>
        </w:rPr>
        <w:t>4</w:t>
      </w:r>
      <w:r>
        <w:rPr>
          <w:bCs/>
          <w:szCs w:val="24"/>
        </w:rPr>
        <w:t>: Četnost konzumace masa a masných výrobků…</w:t>
      </w:r>
      <w:r w:rsidR="00100698">
        <w:rPr>
          <w:bCs/>
          <w:szCs w:val="24"/>
        </w:rPr>
        <w:t>…</w:t>
      </w:r>
      <w:r>
        <w:rPr>
          <w:bCs/>
          <w:szCs w:val="24"/>
        </w:rPr>
        <w:t>………...…….…………..4</w:t>
      </w:r>
      <w:r w:rsidR="00D57A57">
        <w:rPr>
          <w:bCs/>
          <w:szCs w:val="24"/>
        </w:rPr>
        <w:t>7</w:t>
      </w:r>
    </w:p>
    <w:p w14:paraId="34652AA8" w14:textId="72186635" w:rsidR="004A0E1E" w:rsidRDefault="00215FDA">
      <w:pPr>
        <w:spacing w:after="0"/>
        <w:jc w:val="both"/>
        <w:rPr>
          <w:bCs/>
          <w:szCs w:val="24"/>
        </w:rPr>
      </w:pPr>
      <w:r>
        <w:rPr>
          <w:bCs/>
          <w:szCs w:val="24"/>
        </w:rPr>
        <w:t xml:space="preserve">Graf č. </w:t>
      </w:r>
      <w:r w:rsidR="00100698">
        <w:rPr>
          <w:bCs/>
          <w:szCs w:val="24"/>
        </w:rPr>
        <w:t>5</w:t>
      </w:r>
      <w:r>
        <w:rPr>
          <w:bCs/>
          <w:szCs w:val="24"/>
        </w:rPr>
        <w:t>: Četnost konzumace sóji………</w:t>
      </w:r>
      <w:r w:rsidR="00100698">
        <w:rPr>
          <w:bCs/>
          <w:szCs w:val="24"/>
        </w:rPr>
        <w:t>...</w:t>
      </w:r>
      <w:r>
        <w:rPr>
          <w:bCs/>
          <w:szCs w:val="24"/>
        </w:rPr>
        <w:t>…………………….……………..………..4</w:t>
      </w:r>
      <w:r w:rsidR="00D57A57">
        <w:rPr>
          <w:bCs/>
          <w:szCs w:val="24"/>
        </w:rPr>
        <w:t>8</w:t>
      </w:r>
    </w:p>
    <w:p w14:paraId="282238C3" w14:textId="3DEAD4CA" w:rsidR="004A0E1E" w:rsidRDefault="00215FDA">
      <w:pPr>
        <w:spacing w:after="0"/>
        <w:jc w:val="both"/>
        <w:rPr>
          <w:bCs/>
          <w:szCs w:val="24"/>
        </w:rPr>
      </w:pPr>
      <w:r>
        <w:rPr>
          <w:bCs/>
          <w:szCs w:val="24"/>
        </w:rPr>
        <w:t xml:space="preserve">Graf č. </w:t>
      </w:r>
      <w:r w:rsidR="00100698">
        <w:rPr>
          <w:bCs/>
          <w:szCs w:val="24"/>
        </w:rPr>
        <w:t>6</w:t>
      </w:r>
      <w:r>
        <w:rPr>
          <w:bCs/>
          <w:szCs w:val="24"/>
        </w:rPr>
        <w:t>: Četnost konzumace ryb……</w:t>
      </w:r>
      <w:r w:rsidR="00100698">
        <w:rPr>
          <w:bCs/>
          <w:szCs w:val="24"/>
        </w:rPr>
        <w:t>...</w:t>
      </w:r>
      <w:r>
        <w:rPr>
          <w:bCs/>
          <w:szCs w:val="24"/>
        </w:rPr>
        <w:t>……………………….……………..………..4</w:t>
      </w:r>
      <w:r w:rsidR="00D57A57">
        <w:rPr>
          <w:bCs/>
          <w:szCs w:val="24"/>
        </w:rPr>
        <w:t>9</w:t>
      </w:r>
    </w:p>
    <w:p w14:paraId="44CA7879" w14:textId="26C98697" w:rsidR="004A0E1E" w:rsidRDefault="00215FDA">
      <w:pPr>
        <w:spacing w:after="0"/>
        <w:jc w:val="both"/>
        <w:rPr>
          <w:bCs/>
          <w:szCs w:val="24"/>
        </w:rPr>
      </w:pPr>
      <w:r>
        <w:rPr>
          <w:bCs/>
          <w:szCs w:val="24"/>
        </w:rPr>
        <w:t xml:space="preserve">Graf č. </w:t>
      </w:r>
      <w:r w:rsidR="00100698">
        <w:rPr>
          <w:bCs/>
          <w:szCs w:val="24"/>
        </w:rPr>
        <w:t>7</w:t>
      </w:r>
      <w:r>
        <w:rPr>
          <w:bCs/>
          <w:szCs w:val="24"/>
        </w:rPr>
        <w:t>: Četnost konzumace luštěnin</w:t>
      </w:r>
      <w:r w:rsidR="00100698">
        <w:rPr>
          <w:bCs/>
          <w:szCs w:val="24"/>
        </w:rPr>
        <w:t>..</w:t>
      </w:r>
      <w:r>
        <w:rPr>
          <w:bCs/>
          <w:szCs w:val="24"/>
        </w:rPr>
        <w:t>………………………………………</w:t>
      </w:r>
      <w:r w:rsidR="004F07CA">
        <w:rPr>
          <w:bCs/>
          <w:szCs w:val="24"/>
        </w:rPr>
        <w:t>.</w:t>
      </w:r>
      <w:r>
        <w:rPr>
          <w:bCs/>
          <w:szCs w:val="24"/>
        </w:rPr>
        <w:t>………..</w:t>
      </w:r>
      <w:r w:rsidR="00D57A57">
        <w:rPr>
          <w:bCs/>
          <w:szCs w:val="24"/>
        </w:rPr>
        <w:t>51</w:t>
      </w:r>
    </w:p>
    <w:p w14:paraId="267C845D" w14:textId="6F4F5D5A" w:rsidR="004A0E1E" w:rsidRDefault="00215FDA">
      <w:pPr>
        <w:spacing w:after="0"/>
        <w:jc w:val="both"/>
        <w:rPr>
          <w:bCs/>
          <w:szCs w:val="24"/>
        </w:rPr>
      </w:pPr>
      <w:r>
        <w:rPr>
          <w:bCs/>
          <w:szCs w:val="24"/>
        </w:rPr>
        <w:t xml:space="preserve">Graf č. </w:t>
      </w:r>
      <w:r w:rsidR="00100698">
        <w:rPr>
          <w:bCs/>
          <w:szCs w:val="24"/>
        </w:rPr>
        <w:t>8</w:t>
      </w:r>
      <w:r>
        <w:rPr>
          <w:bCs/>
          <w:szCs w:val="24"/>
        </w:rPr>
        <w:t>: Četnost konzumace vajec</w:t>
      </w:r>
      <w:r w:rsidR="00100698">
        <w:rPr>
          <w:bCs/>
          <w:szCs w:val="24"/>
        </w:rPr>
        <w:t>..</w:t>
      </w:r>
      <w:r>
        <w:rPr>
          <w:bCs/>
          <w:szCs w:val="24"/>
        </w:rPr>
        <w:t>………………………………..………</w:t>
      </w:r>
      <w:r w:rsidR="004F07CA">
        <w:rPr>
          <w:bCs/>
          <w:szCs w:val="24"/>
        </w:rPr>
        <w:t>.</w:t>
      </w:r>
      <w:r>
        <w:rPr>
          <w:bCs/>
          <w:szCs w:val="24"/>
        </w:rPr>
        <w:t>…………</w:t>
      </w:r>
      <w:r w:rsidR="0056487E">
        <w:rPr>
          <w:bCs/>
          <w:szCs w:val="24"/>
        </w:rPr>
        <w:t>5</w:t>
      </w:r>
      <w:r w:rsidR="00D57A57">
        <w:rPr>
          <w:bCs/>
          <w:szCs w:val="24"/>
        </w:rPr>
        <w:t>2</w:t>
      </w:r>
    </w:p>
    <w:p w14:paraId="745C9759" w14:textId="42D0530F" w:rsidR="004A0E1E" w:rsidRDefault="00215FDA">
      <w:pPr>
        <w:spacing w:after="0"/>
        <w:jc w:val="both"/>
        <w:rPr>
          <w:bCs/>
          <w:szCs w:val="24"/>
        </w:rPr>
      </w:pPr>
      <w:r>
        <w:rPr>
          <w:bCs/>
          <w:szCs w:val="24"/>
        </w:rPr>
        <w:t xml:space="preserve">Graf č. </w:t>
      </w:r>
      <w:r w:rsidR="00100698">
        <w:rPr>
          <w:bCs/>
          <w:szCs w:val="24"/>
        </w:rPr>
        <w:t>9</w:t>
      </w:r>
      <w:r>
        <w:rPr>
          <w:bCs/>
          <w:szCs w:val="24"/>
        </w:rPr>
        <w:t>: Počet teplých obědů…</w:t>
      </w:r>
      <w:r w:rsidR="00100698">
        <w:rPr>
          <w:bCs/>
          <w:szCs w:val="24"/>
        </w:rPr>
        <w:t>...</w:t>
      </w:r>
      <w:r>
        <w:rPr>
          <w:bCs/>
          <w:szCs w:val="24"/>
        </w:rPr>
        <w:t>…………………………………..………………….5</w:t>
      </w:r>
      <w:r w:rsidR="00D57A57">
        <w:rPr>
          <w:bCs/>
          <w:szCs w:val="24"/>
        </w:rPr>
        <w:t>6</w:t>
      </w:r>
    </w:p>
    <w:p w14:paraId="3A45CD51" w14:textId="5E053E56" w:rsidR="004A0E1E" w:rsidRDefault="00215FDA">
      <w:pPr>
        <w:spacing w:after="0"/>
        <w:jc w:val="both"/>
        <w:rPr>
          <w:bCs/>
          <w:szCs w:val="24"/>
        </w:rPr>
      </w:pPr>
      <w:r>
        <w:rPr>
          <w:bCs/>
          <w:szCs w:val="24"/>
        </w:rPr>
        <w:t xml:space="preserve">Graf č. </w:t>
      </w:r>
      <w:r w:rsidR="00060EF1">
        <w:rPr>
          <w:bCs/>
          <w:szCs w:val="24"/>
        </w:rPr>
        <w:t>1</w:t>
      </w:r>
      <w:r w:rsidR="00100698">
        <w:rPr>
          <w:bCs/>
          <w:szCs w:val="24"/>
        </w:rPr>
        <w:t>0</w:t>
      </w:r>
      <w:r>
        <w:rPr>
          <w:bCs/>
          <w:szCs w:val="24"/>
        </w:rPr>
        <w:t>: Pravidelnost stravování………………………………….……………</w:t>
      </w:r>
      <w:r w:rsidR="004F07CA">
        <w:rPr>
          <w:bCs/>
          <w:szCs w:val="24"/>
        </w:rPr>
        <w:t>.</w:t>
      </w:r>
      <w:r>
        <w:rPr>
          <w:bCs/>
          <w:szCs w:val="24"/>
        </w:rPr>
        <w:t>……5</w:t>
      </w:r>
      <w:r w:rsidR="00D57A57">
        <w:rPr>
          <w:bCs/>
          <w:szCs w:val="24"/>
        </w:rPr>
        <w:t>8</w:t>
      </w:r>
    </w:p>
    <w:p w14:paraId="56880743" w14:textId="7065BBAC" w:rsidR="00D57A57" w:rsidRDefault="00215FDA">
      <w:pPr>
        <w:spacing w:after="0"/>
        <w:jc w:val="both"/>
        <w:rPr>
          <w:bCs/>
          <w:szCs w:val="24"/>
        </w:rPr>
      </w:pPr>
      <w:r>
        <w:rPr>
          <w:bCs/>
          <w:szCs w:val="24"/>
        </w:rPr>
        <w:t xml:space="preserve">Graf č. </w:t>
      </w:r>
      <w:r w:rsidR="00060EF1">
        <w:rPr>
          <w:bCs/>
          <w:szCs w:val="24"/>
        </w:rPr>
        <w:t>1</w:t>
      </w:r>
      <w:r w:rsidR="00100698">
        <w:rPr>
          <w:bCs/>
          <w:szCs w:val="24"/>
        </w:rPr>
        <w:t>1</w:t>
      </w:r>
      <w:r>
        <w:rPr>
          <w:bCs/>
          <w:szCs w:val="24"/>
        </w:rPr>
        <w:t>: Denní příjem tekutin……………………………….………………….……5</w:t>
      </w:r>
      <w:r w:rsidR="00D57A57">
        <w:rPr>
          <w:bCs/>
          <w:szCs w:val="24"/>
        </w:rPr>
        <w:t>9</w:t>
      </w:r>
    </w:p>
    <w:p w14:paraId="60B1CC0C" w14:textId="0AF9C891" w:rsidR="004A0E1E" w:rsidRDefault="00215FDA">
      <w:pPr>
        <w:spacing w:after="0"/>
        <w:jc w:val="both"/>
        <w:rPr>
          <w:bCs/>
          <w:szCs w:val="24"/>
        </w:rPr>
      </w:pPr>
      <w:r>
        <w:rPr>
          <w:bCs/>
          <w:szCs w:val="24"/>
        </w:rPr>
        <w:t xml:space="preserve">Graf č. </w:t>
      </w:r>
      <w:r w:rsidR="00060EF1">
        <w:rPr>
          <w:bCs/>
          <w:szCs w:val="24"/>
        </w:rPr>
        <w:t>1</w:t>
      </w:r>
      <w:r w:rsidR="00100698">
        <w:rPr>
          <w:bCs/>
          <w:szCs w:val="24"/>
        </w:rPr>
        <w:t>2</w:t>
      </w:r>
      <w:r>
        <w:rPr>
          <w:bCs/>
          <w:szCs w:val="24"/>
        </w:rPr>
        <w:t>: Příjem vody z vodovodu či balené neperlivé vody…………….………</w:t>
      </w:r>
      <w:r w:rsidR="004F07CA">
        <w:rPr>
          <w:bCs/>
          <w:szCs w:val="24"/>
        </w:rPr>
        <w:t>.</w:t>
      </w:r>
      <w:r>
        <w:rPr>
          <w:bCs/>
          <w:szCs w:val="24"/>
        </w:rPr>
        <w:t>…..</w:t>
      </w:r>
      <w:r w:rsidR="00D57A57">
        <w:rPr>
          <w:bCs/>
          <w:szCs w:val="24"/>
        </w:rPr>
        <w:t>60</w:t>
      </w:r>
    </w:p>
    <w:p w14:paraId="1FEDDC47" w14:textId="46C858AF" w:rsidR="004A0E1E" w:rsidRDefault="00215FDA">
      <w:pPr>
        <w:spacing w:after="0"/>
        <w:jc w:val="both"/>
        <w:rPr>
          <w:bCs/>
          <w:szCs w:val="24"/>
        </w:rPr>
      </w:pPr>
      <w:r>
        <w:rPr>
          <w:bCs/>
          <w:szCs w:val="24"/>
        </w:rPr>
        <w:lastRenderedPageBreak/>
        <w:t xml:space="preserve">Graf č. </w:t>
      </w:r>
      <w:r w:rsidR="00060EF1">
        <w:rPr>
          <w:bCs/>
          <w:szCs w:val="24"/>
        </w:rPr>
        <w:t>1</w:t>
      </w:r>
      <w:r w:rsidR="00100698">
        <w:rPr>
          <w:bCs/>
          <w:szCs w:val="24"/>
        </w:rPr>
        <w:t>3</w:t>
      </w:r>
      <w:r>
        <w:rPr>
          <w:bCs/>
          <w:szCs w:val="24"/>
        </w:rPr>
        <w:t>: Příjem perlivé neochucené vody…………………………….…………</w:t>
      </w:r>
      <w:r w:rsidR="004F07CA">
        <w:rPr>
          <w:bCs/>
          <w:szCs w:val="24"/>
        </w:rPr>
        <w:t>.</w:t>
      </w:r>
      <w:r>
        <w:rPr>
          <w:bCs/>
          <w:szCs w:val="24"/>
        </w:rPr>
        <w:t>…..</w:t>
      </w:r>
      <w:r w:rsidR="00D57A57">
        <w:rPr>
          <w:bCs/>
          <w:szCs w:val="24"/>
        </w:rPr>
        <w:t>61</w:t>
      </w:r>
    </w:p>
    <w:p w14:paraId="3AA69FDE" w14:textId="6B06806D" w:rsidR="004A0E1E" w:rsidRDefault="00215FDA">
      <w:pPr>
        <w:spacing w:after="0"/>
        <w:jc w:val="both"/>
        <w:rPr>
          <w:bCs/>
          <w:szCs w:val="24"/>
        </w:rPr>
      </w:pPr>
      <w:r>
        <w:rPr>
          <w:bCs/>
          <w:szCs w:val="24"/>
        </w:rPr>
        <w:t xml:space="preserve">Graf č. </w:t>
      </w:r>
      <w:r w:rsidR="00060EF1">
        <w:rPr>
          <w:bCs/>
          <w:szCs w:val="24"/>
        </w:rPr>
        <w:t>1</w:t>
      </w:r>
      <w:r w:rsidR="00100698">
        <w:rPr>
          <w:bCs/>
          <w:szCs w:val="24"/>
        </w:rPr>
        <w:t>4</w:t>
      </w:r>
      <w:r>
        <w:rPr>
          <w:bCs/>
          <w:szCs w:val="24"/>
        </w:rPr>
        <w:t>: Příjem čerstvě vymačkané ovocné šťávy ………………………………</w:t>
      </w:r>
      <w:r w:rsidR="004F07CA">
        <w:rPr>
          <w:bCs/>
          <w:szCs w:val="24"/>
        </w:rPr>
        <w:t>.</w:t>
      </w:r>
      <w:r>
        <w:rPr>
          <w:bCs/>
          <w:szCs w:val="24"/>
        </w:rPr>
        <w:t>….6</w:t>
      </w:r>
      <w:r w:rsidR="00D57A57">
        <w:rPr>
          <w:bCs/>
          <w:szCs w:val="24"/>
        </w:rPr>
        <w:t>3</w:t>
      </w:r>
    </w:p>
    <w:p w14:paraId="254FE52A" w14:textId="20AAB239" w:rsidR="004A0E1E" w:rsidRDefault="00215FDA">
      <w:pPr>
        <w:spacing w:after="0"/>
        <w:jc w:val="both"/>
        <w:rPr>
          <w:bCs/>
          <w:szCs w:val="24"/>
        </w:rPr>
      </w:pPr>
      <w:r>
        <w:rPr>
          <w:bCs/>
          <w:szCs w:val="24"/>
        </w:rPr>
        <w:t xml:space="preserve">Graf č. </w:t>
      </w:r>
      <w:r w:rsidR="00060EF1">
        <w:rPr>
          <w:bCs/>
          <w:szCs w:val="24"/>
        </w:rPr>
        <w:t>1</w:t>
      </w:r>
      <w:r w:rsidR="00100698">
        <w:rPr>
          <w:bCs/>
          <w:szCs w:val="24"/>
        </w:rPr>
        <w:t>5</w:t>
      </w:r>
      <w:r>
        <w:rPr>
          <w:bCs/>
          <w:szCs w:val="24"/>
        </w:rPr>
        <w:t>: Příjem čerstvě vymačkané zeleninové šťávy……………..………………</w:t>
      </w:r>
      <w:r w:rsidR="004F07CA">
        <w:rPr>
          <w:bCs/>
          <w:szCs w:val="24"/>
        </w:rPr>
        <w:t>.</w:t>
      </w:r>
      <w:r>
        <w:rPr>
          <w:bCs/>
          <w:szCs w:val="24"/>
        </w:rPr>
        <w:t>..6</w:t>
      </w:r>
      <w:r w:rsidR="00D57A57">
        <w:rPr>
          <w:bCs/>
          <w:szCs w:val="24"/>
        </w:rPr>
        <w:t>4</w:t>
      </w:r>
    </w:p>
    <w:p w14:paraId="67359DF5" w14:textId="1662F73A" w:rsidR="004A0E1E" w:rsidRDefault="00215FDA">
      <w:pPr>
        <w:spacing w:after="0"/>
        <w:jc w:val="both"/>
        <w:rPr>
          <w:bCs/>
          <w:szCs w:val="24"/>
        </w:rPr>
      </w:pPr>
      <w:r>
        <w:rPr>
          <w:bCs/>
          <w:szCs w:val="24"/>
        </w:rPr>
        <w:t xml:space="preserve">Graf č. </w:t>
      </w:r>
      <w:r w:rsidR="00060EF1">
        <w:rPr>
          <w:bCs/>
          <w:szCs w:val="24"/>
        </w:rPr>
        <w:t>1</w:t>
      </w:r>
      <w:r w:rsidR="00100698">
        <w:rPr>
          <w:bCs/>
          <w:szCs w:val="24"/>
        </w:rPr>
        <w:t>6</w:t>
      </w:r>
      <w:r>
        <w:rPr>
          <w:bCs/>
          <w:szCs w:val="24"/>
        </w:rPr>
        <w:t>: Příjem mléka……………………………………….………….……………6</w:t>
      </w:r>
      <w:r w:rsidR="00D57A57">
        <w:rPr>
          <w:bCs/>
          <w:szCs w:val="24"/>
        </w:rPr>
        <w:t>6</w:t>
      </w:r>
    </w:p>
    <w:p w14:paraId="19B21815" w14:textId="0CD0C3E5" w:rsidR="004A0E1E" w:rsidRDefault="00215FDA">
      <w:pPr>
        <w:spacing w:after="0"/>
        <w:jc w:val="both"/>
        <w:rPr>
          <w:bCs/>
          <w:szCs w:val="24"/>
        </w:rPr>
      </w:pPr>
      <w:r>
        <w:rPr>
          <w:bCs/>
          <w:szCs w:val="24"/>
        </w:rPr>
        <w:t xml:space="preserve">Graf č. </w:t>
      </w:r>
      <w:r w:rsidR="00060EF1">
        <w:rPr>
          <w:bCs/>
          <w:szCs w:val="24"/>
        </w:rPr>
        <w:t>1</w:t>
      </w:r>
      <w:r w:rsidR="00100698">
        <w:rPr>
          <w:bCs/>
          <w:szCs w:val="24"/>
        </w:rPr>
        <w:t>7</w:t>
      </w:r>
      <w:r>
        <w:rPr>
          <w:bCs/>
          <w:szCs w:val="24"/>
        </w:rPr>
        <w:t>: Příjem bylinných čajů………………………………….………...…………6</w:t>
      </w:r>
      <w:r w:rsidR="00D57A57">
        <w:rPr>
          <w:bCs/>
          <w:szCs w:val="24"/>
        </w:rPr>
        <w:t>7</w:t>
      </w:r>
    </w:p>
    <w:p w14:paraId="6052966C" w14:textId="248A6B96" w:rsidR="004A0E1E" w:rsidRDefault="00215FDA">
      <w:pPr>
        <w:spacing w:after="0"/>
        <w:jc w:val="both"/>
        <w:rPr>
          <w:bCs/>
          <w:szCs w:val="24"/>
        </w:rPr>
      </w:pPr>
      <w:r>
        <w:rPr>
          <w:bCs/>
          <w:szCs w:val="24"/>
        </w:rPr>
        <w:t xml:space="preserve">Graf č. </w:t>
      </w:r>
      <w:r w:rsidR="00060EF1">
        <w:rPr>
          <w:bCs/>
          <w:szCs w:val="24"/>
        </w:rPr>
        <w:t>1</w:t>
      </w:r>
      <w:r w:rsidR="00100698">
        <w:rPr>
          <w:bCs/>
          <w:szCs w:val="24"/>
        </w:rPr>
        <w:t>8</w:t>
      </w:r>
      <w:r>
        <w:rPr>
          <w:bCs/>
          <w:szCs w:val="24"/>
        </w:rPr>
        <w:t>: Příjem černého čaje………………………………...……...……………</w:t>
      </w:r>
      <w:r w:rsidR="004F07CA">
        <w:rPr>
          <w:bCs/>
          <w:szCs w:val="24"/>
        </w:rPr>
        <w:t>.</w:t>
      </w:r>
      <w:r>
        <w:rPr>
          <w:bCs/>
          <w:szCs w:val="24"/>
        </w:rPr>
        <w:t>….6</w:t>
      </w:r>
      <w:r w:rsidR="00D57A57">
        <w:rPr>
          <w:bCs/>
          <w:szCs w:val="24"/>
        </w:rPr>
        <w:t>9</w:t>
      </w:r>
    </w:p>
    <w:p w14:paraId="57A1EBDA" w14:textId="6408107D" w:rsidR="004A0E1E" w:rsidRDefault="004A0E1E" w:rsidP="00A00BAA">
      <w:pPr>
        <w:spacing w:after="0" w:line="240" w:lineRule="auto"/>
        <w:jc w:val="left"/>
        <w:rPr>
          <w:b/>
          <w:bCs/>
          <w:sz w:val="32"/>
          <w:szCs w:val="32"/>
        </w:rPr>
      </w:pPr>
    </w:p>
    <w:p w14:paraId="246D6BD8" w14:textId="14CF0E8B" w:rsidR="00A00BAA" w:rsidRDefault="00A00BAA" w:rsidP="00A00BAA">
      <w:pPr>
        <w:spacing w:after="0" w:line="240" w:lineRule="auto"/>
        <w:jc w:val="left"/>
        <w:rPr>
          <w:b/>
          <w:bCs/>
          <w:sz w:val="32"/>
          <w:szCs w:val="32"/>
        </w:rPr>
      </w:pPr>
    </w:p>
    <w:p w14:paraId="666DB280" w14:textId="1965C7B2" w:rsidR="00A00BAA" w:rsidRDefault="00A00BAA" w:rsidP="00A00BAA">
      <w:pPr>
        <w:spacing w:after="0" w:line="240" w:lineRule="auto"/>
        <w:jc w:val="left"/>
        <w:rPr>
          <w:b/>
          <w:bCs/>
          <w:sz w:val="32"/>
          <w:szCs w:val="32"/>
        </w:rPr>
      </w:pPr>
    </w:p>
    <w:p w14:paraId="70AAC06B" w14:textId="61A4B105" w:rsidR="00A00BAA" w:rsidRDefault="00A00BAA" w:rsidP="00A00BAA">
      <w:pPr>
        <w:spacing w:after="0" w:line="240" w:lineRule="auto"/>
        <w:jc w:val="left"/>
        <w:rPr>
          <w:b/>
          <w:bCs/>
          <w:sz w:val="32"/>
          <w:szCs w:val="32"/>
        </w:rPr>
      </w:pPr>
    </w:p>
    <w:p w14:paraId="0627F93E" w14:textId="46916CA1" w:rsidR="00A00BAA" w:rsidRDefault="00A00BAA" w:rsidP="00A00BAA">
      <w:pPr>
        <w:spacing w:after="0" w:line="240" w:lineRule="auto"/>
        <w:jc w:val="left"/>
        <w:rPr>
          <w:b/>
          <w:bCs/>
          <w:sz w:val="32"/>
          <w:szCs w:val="32"/>
        </w:rPr>
      </w:pPr>
    </w:p>
    <w:p w14:paraId="540143AA" w14:textId="4F8DAF2B" w:rsidR="00A00BAA" w:rsidRDefault="00A00BAA" w:rsidP="00A00BAA">
      <w:pPr>
        <w:spacing w:after="0" w:line="240" w:lineRule="auto"/>
        <w:jc w:val="left"/>
        <w:rPr>
          <w:b/>
          <w:bCs/>
          <w:sz w:val="32"/>
          <w:szCs w:val="32"/>
        </w:rPr>
      </w:pPr>
    </w:p>
    <w:p w14:paraId="0985D95E" w14:textId="6EF0AF55" w:rsidR="00A00BAA" w:rsidRDefault="00A00BAA" w:rsidP="00A00BAA">
      <w:pPr>
        <w:spacing w:after="0" w:line="240" w:lineRule="auto"/>
        <w:jc w:val="left"/>
        <w:rPr>
          <w:b/>
          <w:bCs/>
          <w:sz w:val="32"/>
          <w:szCs w:val="32"/>
        </w:rPr>
      </w:pPr>
    </w:p>
    <w:p w14:paraId="228334F6" w14:textId="1E937632" w:rsidR="00A00BAA" w:rsidRDefault="00A00BAA" w:rsidP="00A00BAA">
      <w:pPr>
        <w:spacing w:after="0" w:line="240" w:lineRule="auto"/>
        <w:jc w:val="left"/>
        <w:rPr>
          <w:b/>
          <w:bCs/>
          <w:sz w:val="32"/>
          <w:szCs w:val="32"/>
        </w:rPr>
      </w:pPr>
    </w:p>
    <w:p w14:paraId="1A2A11D1" w14:textId="5AFA3480" w:rsidR="00A00BAA" w:rsidRDefault="00A00BAA" w:rsidP="00A00BAA">
      <w:pPr>
        <w:spacing w:after="0" w:line="240" w:lineRule="auto"/>
        <w:jc w:val="left"/>
        <w:rPr>
          <w:b/>
          <w:bCs/>
          <w:sz w:val="32"/>
          <w:szCs w:val="32"/>
        </w:rPr>
      </w:pPr>
    </w:p>
    <w:p w14:paraId="4BBCE778" w14:textId="2908BFAF" w:rsidR="00A00BAA" w:rsidRDefault="00A00BAA" w:rsidP="00A00BAA">
      <w:pPr>
        <w:spacing w:after="0" w:line="240" w:lineRule="auto"/>
        <w:jc w:val="left"/>
        <w:rPr>
          <w:b/>
          <w:bCs/>
          <w:sz w:val="32"/>
          <w:szCs w:val="32"/>
        </w:rPr>
      </w:pPr>
    </w:p>
    <w:p w14:paraId="4FAE754A" w14:textId="72D6741E" w:rsidR="00A00BAA" w:rsidRDefault="00A00BAA" w:rsidP="00A00BAA">
      <w:pPr>
        <w:spacing w:after="0" w:line="240" w:lineRule="auto"/>
        <w:jc w:val="left"/>
        <w:rPr>
          <w:b/>
          <w:bCs/>
          <w:sz w:val="32"/>
          <w:szCs w:val="32"/>
        </w:rPr>
      </w:pPr>
    </w:p>
    <w:p w14:paraId="283193BE" w14:textId="10FDA8C8" w:rsidR="00A00BAA" w:rsidRDefault="00A00BAA" w:rsidP="00A00BAA">
      <w:pPr>
        <w:spacing w:after="0" w:line="240" w:lineRule="auto"/>
        <w:jc w:val="left"/>
        <w:rPr>
          <w:b/>
          <w:bCs/>
          <w:sz w:val="32"/>
          <w:szCs w:val="32"/>
        </w:rPr>
      </w:pPr>
    </w:p>
    <w:p w14:paraId="6E40C271" w14:textId="45705552" w:rsidR="00A00BAA" w:rsidRDefault="00A00BAA" w:rsidP="00A00BAA">
      <w:pPr>
        <w:spacing w:after="0" w:line="240" w:lineRule="auto"/>
        <w:jc w:val="left"/>
        <w:rPr>
          <w:b/>
          <w:bCs/>
          <w:sz w:val="32"/>
          <w:szCs w:val="32"/>
        </w:rPr>
      </w:pPr>
    </w:p>
    <w:p w14:paraId="018616C4" w14:textId="102406DE" w:rsidR="00A00BAA" w:rsidRDefault="00A00BAA" w:rsidP="00A00BAA">
      <w:pPr>
        <w:spacing w:after="0" w:line="240" w:lineRule="auto"/>
        <w:jc w:val="left"/>
        <w:rPr>
          <w:b/>
          <w:bCs/>
          <w:sz w:val="32"/>
          <w:szCs w:val="32"/>
        </w:rPr>
      </w:pPr>
    </w:p>
    <w:p w14:paraId="512825D3" w14:textId="0C3FF752" w:rsidR="00A00BAA" w:rsidRDefault="00A00BAA" w:rsidP="00A00BAA">
      <w:pPr>
        <w:spacing w:after="0" w:line="240" w:lineRule="auto"/>
        <w:jc w:val="left"/>
        <w:rPr>
          <w:b/>
          <w:bCs/>
          <w:sz w:val="32"/>
          <w:szCs w:val="32"/>
        </w:rPr>
      </w:pPr>
    </w:p>
    <w:p w14:paraId="0CFFB08D" w14:textId="4824C7B2" w:rsidR="00A00BAA" w:rsidRDefault="00A00BAA" w:rsidP="00A00BAA">
      <w:pPr>
        <w:spacing w:after="0" w:line="240" w:lineRule="auto"/>
        <w:jc w:val="left"/>
        <w:rPr>
          <w:b/>
          <w:bCs/>
          <w:sz w:val="32"/>
          <w:szCs w:val="32"/>
        </w:rPr>
      </w:pPr>
    </w:p>
    <w:p w14:paraId="460DD387" w14:textId="1B78B00C" w:rsidR="00A00BAA" w:rsidRDefault="00A00BAA" w:rsidP="00A00BAA">
      <w:pPr>
        <w:spacing w:after="0" w:line="240" w:lineRule="auto"/>
        <w:jc w:val="left"/>
        <w:rPr>
          <w:b/>
          <w:bCs/>
          <w:sz w:val="32"/>
          <w:szCs w:val="32"/>
        </w:rPr>
      </w:pPr>
    </w:p>
    <w:p w14:paraId="00067336" w14:textId="127E9099" w:rsidR="00A00BAA" w:rsidRDefault="00A00BAA" w:rsidP="00A00BAA">
      <w:pPr>
        <w:spacing w:after="0" w:line="240" w:lineRule="auto"/>
        <w:jc w:val="left"/>
        <w:rPr>
          <w:b/>
          <w:bCs/>
          <w:sz w:val="32"/>
          <w:szCs w:val="32"/>
        </w:rPr>
      </w:pPr>
    </w:p>
    <w:p w14:paraId="1C7DF6FB" w14:textId="2778C190" w:rsidR="00A00BAA" w:rsidRDefault="00A00BAA" w:rsidP="00A00BAA">
      <w:pPr>
        <w:spacing w:after="0" w:line="240" w:lineRule="auto"/>
        <w:jc w:val="left"/>
        <w:rPr>
          <w:b/>
          <w:bCs/>
          <w:sz w:val="32"/>
          <w:szCs w:val="32"/>
        </w:rPr>
      </w:pPr>
    </w:p>
    <w:p w14:paraId="5EA6726C" w14:textId="32809385" w:rsidR="00A00BAA" w:rsidRDefault="00A00BAA" w:rsidP="00A00BAA">
      <w:pPr>
        <w:spacing w:after="0" w:line="240" w:lineRule="auto"/>
        <w:jc w:val="left"/>
        <w:rPr>
          <w:b/>
          <w:bCs/>
          <w:sz w:val="32"/>
          <w:szCs w:val="32"/>
        </w:rPr>
      </w:pPr>
    </w:p>
    <w:p w14:paraId="09A81994" w14:textId="10EA0874" w:rsidR="00A00BAA" w:rsidRDefault="00A00BAA" w:rsidP="00A00BAA">
      <w:pPr>
        <w:spacing w:after="0" w:line="240" w:lineRule="auto"/>
        <w:jc w:val="left"/>
        <w:rPr>
          <w:b/>
          <w:bCs/>
          <w:sz w:val="32"/>
          <w:szCs w:val="32"/>
        </w:rPr>
      </w:pPr>
    </w:p>
    <w:p w14:paraId="7D52FAC4" w14:textId="736B2CFB" w:rsidR="00A00BAA" w:rsidRDefault="00A00BAA" w:rsidP="00A00BAA">
      <w:pPr>
        <w:spacing w:after="0" w:line="240" w:lineRule="auto"/>
        <w:jc w:val="left"/>
        <w:rPr>
          <w:b/>
          <w:bCs/>
          <w:sz w:val="32"/>
          <w:szCs w:val="32"/>
        </w:rPr>
      </w:pPr>
    </w:p>
    <w:p w14:paraId="71A99C15" w14:textId="12D5B80F" w:rsidR="00A00BAA" w:rsidRDefault="00A00BAA" w:rsidP="00A00BAA">
      <w:pPr>
        <w:spacing w:after="0" w:line="240" w:lineRule="auto"/>
        <w:jc w:val="left"/>
        <w:rPr>
          <w:b/>
          <w:bCs/>
          <w:sz w:val="32"/>
          <w:szCs w:val="32"/>
        </w:rPr>
      </w:pPr>
    </w:p>
    <w:p w14:paraId="2C02D69E" w14:textId="03F02399" w:rsidR="00A00BAA" w:rsidRDefault="00A00BAA" w:rsidP="00A00BAA">
      <w:pPr>
        <w:spacing w:after="0" w:line="240" w:lineRule="auto"/>
        <w:jc w:val="left"/>
        <w:rPr>
          <w:b/>
          <w:bCs/>
          <w:sz w:val="32"/>
          <w:szCs w:val="32"/>
        </w:rPr>
      </w:pPr>
    </w:p>
    <w:p w14:paraId="2E9260E7" w14:textId="409C39DC" w:rsidR="00A00BAA" w:rsidRDefault="00A00BAA" w:rsidP="00A00BAA">
      <w:pPr>
        <w:spacing w:after="0" w:line="240" w:lineRule="auto"/>
        <w:jc w:val="left"/>
        <w:rPr>
          <w:b/>
          <w:bCs/>
          <w:sz w:val="32"/>
          <w:szCs w:val="32"/>
        </w:rPr>
      </w:pPr>
    </w:p>
    <w:p w14:paraId="446492C0" w14:textId="615EA3D1" w:rsidR="00A00BAA" w:rsidRDefault="00A00BAA" w:rsidP="00A00BAA">
      <w:pPr>
        <w:spacing w:after="0" w:line="240" w:lineRule="auto"/>
        <w:jc w:val="left"/>
        <w:rPr>
          <w:b/>
          <w:bCs/>
          <w:sz w:val="32"/>
          <w:szCs w:val="32"/>
        </w:rPr>
      </w:pPr>
    </w:p>
    <w:p w14:paraId="06BF817D" w14:textId="7BD755D9" w:rsidR="00A00BAA" w:rsidRDefault="00A00BAA" w:rsidP="00A00BAA">
      <w:pPr>
        <w:spacing w:after="0" w:line="240" w:lineRule="auto"/>
        <w:jc w:val="left"/>
        <w:rPr>
          <w:b/>
          <w:bCs/>
          <w:sz w:val="32"/>
          <w:szCs w:val="32"/>
        </w:rPr>
      </w:pPr>
    </w:p>
    <w:p w14:paraId="0F0563F1" w14:textId="5CD7BCA3" w:rsidR="00A00BAA" w:rsidRDefault="00A00BAA" w:rsidP="00A00BAA">
      <w:pPr>
        <w:spacing w:after="0" w:line="240" w:lineRule="auto"/>
        <w:jc w:val="left"/>
        <w:rPr>
          <w:b/>
          <w:bCs/>
          <w:sz w:val="32"/>
          <w:szCs w:val="32"/>
        </w:rPr>
      </w:pPr>
    </w:p>
    <w:p w14:paraId="5B6C99DF" w14:textId="7057E5FD" w:rsidR="00A00BAA" w:rsidRDefault="00A00BAA" w:rsidP="00A00BAA">
      <w:pPr>
        <w:spacing w:after="0" w:line="240" w:lineRule="auto"/>
        <w:jc w:val="left"/>
        <w:rPr>
          <w:b/>
          <w:bCs/>
          <w:sz w:val="32"/>
          <w:szCs w:val="32"/>
        </w:rPr>
      </w:pPr>
    </w:p>
    <w:p w14:paraId="771EFCEA" w14:textId="7AD98D52" w:rsidR="00A00BAA" w:rsidRDefault="00A00BAA" w:rsidP="00A00BAA">
      <w:pPr>
        <w:spacing w:after="0" w:line="240" w:lineRule="auto"/>
        <w:jc w:val="left"/>
        <w:rPr>
          <w:b/>
          <w:bCs/>
          <w:sz w:val="32"/>
          <w:szCs w:val="32"/>
        </w:rPr>
      </w:pPr>
    </w:p>
    <w:p w14:paraId="3650060B" w14:textId="77777777" w:rsidR="00A00BAA" w:rsidRDefault="00A00BAA" w:rsidP="00A00BAA">
      <w:pPr>
        <w:spacing w:after="0"/>
        <w:jc w:val="both"/>
        <w:rPr>
          <w:b/>
          <w:sz w:val="32"/>
          <w:szCs w:val="32"/>
        </w:rPr>
      </w:pPr>
      <w:r>
        <w:rPr>
          <w:b/>
          <w:sz w:val="32"/>
          <w:szCs w:val="32"/>
        </w:rPr>
        <w:lastRenderedPageBreak/>
        <w:t>PŘÍLOHY</w:t>
      </w:r>
    </w:p>
    <w:p w14:paraId="3704A033" w14:textId="77777777" w:rsidR="00A00BAA" w:rsidRDefault="00A00BAA" w:rsidP="00A00BAA">
      <w:pPr>
        <w:spacing w:after="0"/>
        <w:jc w:val="both"/>
        <w:rPr>
          <w:bCs/>
          <w:szCs w:val="24"/>
        </w:rPr>
      </w:pPr>
      <w:r>
        <w:rPr>
          <w:bCs/>
          <w:szCs w:val="24"/>
        </w:rPr>
        <w:t>Příloha č. 1: Dotazník o výživových zvyklostech straších školních dětí</w:t>
      </w:r>
    </w:p>
    <w:p w14:paraId="478293F4" w14:textId="77777777" w:rsidR="00A00BAA" w:rsidRDefault="00A00BAA" w:rsidP="00A00BAA">
      <w:pPr>
        <w:spacing w:after="0"/>
        <w:jc w:val="both"/>
        <w:rPr>
          <w:bCs/>
          <w:szCs w:val="24"/>
        </w:rPr>
      </w:pPr>
    </w:p>
    <w:p w14:paraId="7772BFCB" w14:textId="234D39E1" w:rsidR="00A00BAA" w:rsidRDefault="00924E0A" w:rsidP="00A00BAA">
      <w:pPr>
        <w:spacing w:after="0" w:line="240" w:lineRule="auto"/>
        <w:jc w:val="left"/>
        <w:rPr>
          <w:bCs/>
          <w:szCs w:val="24"/>
        </w:rPr>
      </w:pPr>
      <w:r>
        <w:rPr>
          <w:bCs/>
          <w:noProof/>
          <w:szCs w:val="24"/>
        </w:rPr>
        <mc:AlternateContent>
          <mc:Choice Requires="wps">
            <w:drawing>
              <wp:anchor distT="0" distB="0" distL="114300" distR="114300" simplePos="0" relativeHeight="251720704" behindDoc="0" locked="0" layoutInCell="1" allowOverlap="1" wp14:anchorId="52FDD538" wp14:editId="42E4BC1C">
                <wp:simplePos x="0" y="0"/>
                <wp:positionH relativeFrom="column">
                  <wp:posOffset>2497455</wp:posOffset>
                </wp:positionH>
                <wp:positionV relativeFrom="paragraph">
                  <wp:posOffset>7785100</wp:posOffset>
                </wp:positionV>
                <wp:extent cx="381000" cy="190500"/>
                <wp:effectExtent l="0" t="0" r="0" b="0"/>
                <wp:wrapNone/>
                <wp:docPr id="14" name="Textové pole 14"/>
                <wp:cNvGraphicFramePr/>
                <a:graphic xmlns:a="http://schemas.openxmlformats.org/drawingml/2006/main">
                  <a:graphicData uri="http://schemas.microsoft.com/office/word/2010/wordprocessingShape">
                    <wps:wsp>
                      <wps:cNvSpPr txBox="1"/>
                      <wps:spPr>
                        <a:xfrm>
                          <a:off x="0" y="0"/>
                          <a:ext cx="381000" cy="190500"/>
                        </a:xfrm>
                        <a:prstGeom prst="rect">
                          <a:avLst/>
                        </a:prstGeom>
                        <a:solidFill>
                          <a:schemeClr val="lt1"/>
                        </a:solidFill>
                        <a:ln w="6350">
                          <a:noFill/>
                        </a:ln>
                      </wps:spPr>
                      <wps:txbx>
                        <w:txbxContent>
                          <w:p w14:paraId="27C7189F" w14:textId="77777777" w:rsidR="00924E0A" w:rsidRDefault="00924E0A" w:rsidP="00924E0A">
                            <w:r w:rsidRPr="00924E0A">
                              <w:rPr>
                                <w:noProof/>
                              </w:rPr>
                              <w:drawing>
                                <wp:inline distT="0" distB="0" distL="0" distR="0" wp14:anchorId="073A6D20" wp14:editId="34F09B9A">
                                  <wp:extent cx="191770" cy="8445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1770" cy="844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DD538" id="Textové pole 14" o:spid="_x0000_s1043" type="#_x0000_t202" style="position:absolute;margin-left:196.65pt;margin-top:613pt;width:30pt;height: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" fillcolor="white [3201]" stroked="f" strokeweight=".5pt">
                <v:textbox>
                  <w:txbxContent>
                    <w:p w14:paraId="27C7189F" w14:textId="77777777" w:rsidR="00924E0A" w:rsidRDefault="00924E0A" w:rsidP="00924E0A">
                      <w:r w:rsidRPr="00924E0A">
                        <w:rPr>
                          <w:noProof/>
                        </w:rPr>
                        <w:drawing>
                          <wp:inline distT="0" distB="0" distL="0" distR="0" wp14:anchorId="073A6D20" wp14:editId="34F09B9A">
                            <wp:extent cx="191770" cy="8445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1770" cy="84455"/>
                                    </a:xfrm>
                                    <a:prstGeom prst="rect">
                                      <a:avLst/>
                                    </a:prstGeom>
                                    <a:noFill/>
                                    <a:ln>
                                      <a:noFill/>
                                    </a:ln>
                                  </pic:spPr>
                                </pic:pic>
                              </a:graphicData>
                            </a:graphic>
                          </wp:inline>
                        </w:drawing>
                      </w:r>
                    </w:p>
                  </w:txbxContent>
                </v:textbox>
              </v:shape>
            </w:pict>
          </mc:Fallback>
        </mc:AlternateContent>
      </w:r>
      <w:r>
        <w:rPr>
          <w:bCs/>
          <w:noProof/>
          <w:szCs w:val="24"/>
        </w:rPr>
        <mc:AlternateContent>
          <mc:Choice Requires="wps">
            <w:drawing>
              <wp:anchor distT="0" distB="0" distL="114300" distR="114300" simplePos="0" relativeHeight="251718656" behindDoc="0" locked="0" layoutInCell="1" allowOverlap="1" wp14:anchorId="3857E971" wp14:editId="207FE95E">
                <wp:simplePos x="0" y="0"/>
                <wp:positionH relativeFrom="column">
                  <wp:posOffset>3168650</wp:posOffset>
                </wp:positionH>
                <wp:positionV relativeFrom="paragraph">
                  <wp:posOffset>7757795</wp:posOffset>
                </wp:positionV>
                <wp:extent cx="381000" cy="190500"/>
                <wp:effectExtent l="0" t="0" r="0" b="0"/>
                <wp:wrapNone/>
                <wp:docPr id="11" name="Textové pole 11"/>
                <wp:cNvGraphicFramePr/>
                <a:graphic xmlns:a="http://schemas.openxmlformats.org/drawingml/2006/main">
                  <a:graphicData uri="http://schemas.microsoft.com/office/word/2010/wordprocessingShape">
                    <wps:wsp>
                      <wps:cNvSpPr txBox="1"/>
                      <wps:spPr>
                        <a:xfrm>
                          <a:off x="0" y="0"/>
                          <a:ext cx="381000" cy="190500"/>
                        </a:xfrm>
                        <a:prstGeom prst="rect">
                          <a:avLst/>
                        </a:prstGeom>
                        <a:solidFill>
                          <a:schemeClr val="lt1"/>
                        </a:solidFill>
                        <a:ln w="6350">
                          <a:noFill/>
                        </a:ln>
                      </wps:spPr>
                      <wps:txbx>
                        <w:txbxContent>
                          <w:p w14:paraId="335E4040" w14:textId="2DDA4B2D" w:rsidR="00924E0A" w:rsidRDefault="00924E0A">
                            <w:r w:rsidRPr="00924E0A">
                              <w:rPr>
                                <w:noProof/>
                              </w:rPr>
                              <w:drawing>
                                <wp:inline distT="0" distB="0" distL="0" distR="0" wp14:anchorId="71FC12A7" wp14:editId="63CB50F8">
                                  <wp:extent cx="191770" cy="8445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1770" cy="844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7E971" id="Textové pole 11" o:spid="_x0000_s1044" type="#_x0000_t202" style="position:absolute;margin-left:249.5pt;margin-top:610.85pt;width:30pt;height: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" fillcolor="white [3201]" stroked="f" strokeweight=".5pt">
                <v:textbox>
                  <w:txbxContent>
                    <w:p w14:paraId="335E4040" w14:textId="2DDA4B2D" w:rsidR="00924E0A" w:rsidRDefault="00924E0A">
                      <w:r w:rsidRPr="00924E0A">
                        <w:rPr>
                          <w:noProof/>
                        </w:rPr>
                        <w:drawing>
                          <wp:inline distT="0" distB="0" distL="0" distR="0" wp14:anchorId="71FC12A7" wp14:editId="63CB50F8">
                            <wp:extent cx="191770" cy="8445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1770" cy="84455"/>
                                    </a:xfrm>
                                    <a:prstGeom prst="rect">
                                      <a:avLst/>
                                    </a:prstGeom>
                                    <a:noFill/>
                                    <a:ln>
                                      <a:noFill/>
                                    </a:ln>
                                  </pic:spPr>
                                </pic:pic>
                              </a:graphicData>
                            </a:graphic>
                          </wp:inline>
                        </w:drawing>
                      </w:r>
                    </w:p>
                  </w:txbxContent>
                </v:textbox>
              </v:shape>
            </w:pict>
          </mc:Fallback>
        </mc:AlternateContent>
      </w:r>
      <w:r w:rsidR="00A00BAA">
        <w:rPr>
          <w:bCs/>
          <w:szCs w:val="24"/>
        </w:rPr>
        <w:br w:type="page"/>
      </w:r>
    </w:p>
    <w:p w14:paraId="0834CBE1" w14:textId="77777777" w:rsidR="00A00BAA" w:rsidRDefault="00A00BAA" w:rsidP="00A00BAA">
      <w:pPr>
        <w:spacing w:line="240" w:lineRule="auto"/>
        <w:rPr>
          <w:b/>
          <w:bCs/>
          <w:sz w:val="32"/>
          <w:szCs w:val="32"/>
        </w:rPr>
      </w:pPr>
      <w:r>
        <w:rPr>
          <w:b/>
          <w:bCs/>
          <w:sz w:val="32"/>
          <w:szCs w:val="32"/>
        </w:rPr>
        <w:lastRenderedPageBreak/>
        <w:t>Dotazník – stravovací návyky</w:t>
      </w:r>
    </w:p>
    <w:p w14:paraId="6C7E3766" w14:textId="77777777" w:rsidR="00A00BAA" w:rsidRDefault="00A00BAA" w:rsidP="00A00BAA">
      <w:pPr>
        <w:spacing w:line="240" w:lineRule="auto"/>
        <w:jc w:val="left"/>
        <w:rPr>
          <w:szCs w:val="24"/>
        </w:rPr>
      </w:pPr>
      <w:r>
        <w:rPr>
          <w:szCs w:val="24"/>
        </w:rPr>
        <w:t>Milé žákyně a milí žáci,</w:t>
      </w:r>
    </w:p>
    <w:p w14:paraId="41203AE4" w14:textId="77777777" w:rsidR="00A00BAA" w:rsidRDefault="00A00BAA" w:rsidP="00A00BAA">
      <w:pPr>
        <w:spacing w:line="240" w:lineRule="auto"/>
        <w:jc w:val="left"/>
        <w:rPr>
          <w:szCs w:val="24"/>
        </w:rPr>
      </w:pPr>
      <w:r>
        <w:rPr>
          <w:szCs w:val="24"/>
        </w:rPr>
        <w:t xml:space="preserve">jmenuji se Lucie Králíčková a jsem studentkou 3. ročníku Pedagogické fakulty Univerzity Palackého v Olomouci. Obracím se na vás s žádostí o vyplnění mého dotazníku, který poslouží jako podklad pro bakalářskou práci na téma </w:t>
      </w:r>
      <w:r>
        <w:rPr>
          <w:i/>
          <w:iCs/>
          <w:szCs w:val="24"/>
        </w:rPr>
        <w:t>Výživové zvyklosti u dětí staršího školního věku</w:t>
      </w:r>
      <w:r>
        <w:rPr>
          <w:szCs w:val="24"/>
        </w:rPr>
        <w:t xml:space="preserve">. Vyplnění dotazníku vám nezabere více jak 15 minut a je zcela anonymní, proto se nikde nepodepisujete. </w:t>
      </w:r>
    </w:p>
    <w:p w14:paraId="0C8019F8" w14:textId="77777777" w:rsidR="00A00BAA" w:rsidRDefault="00A00BAA" w:rsidP="00A00BAA">
      <w:pPr>
        <w:spacing w:line="240" w:lineRule="auto"/>
        <w:jc w:val="left"/>
        <w:rPr>
          <w:szCs w:val="24"/>
        </w:rPr>
      </w:pPr>
      <w:r>
        <w:rPr>
          <w:rFonts w:eastAsia="Times New Roman"/>
          <w:szCs w:val="24"/>
        </w:rPr>
        <w:t xml:space="preserve">                                       </w:t>
      </w:r>
      <w:r>
        <w:rPr>
          <w:szCs w:val="24"/>
        </w:rPr>
        <w:t>Předem vám děkuji za ochotu a spolupráci.</w:t>
      </w:r>
    </w:p>
    <w:p w14:paraId="2970EA1B" w14:textId="77777777" w:rsidR="00A00BAA" w:rsidRDefault="00A00BAA" w:rsidP="00A00BAA">
      <w:pPr>
        <w:spacing w:line="240" w:lineRule="auto"/>
        <w:jc w:val="left"/>
        <w:rPr>
          <w:szCs w:val="24"/>
        </w:rPr>
      </w:pPr>
    </w:p>
    <w:p w14:paraId="6BD1CB53" w14:textId="77777777" w:rsidR="00A00BAA" w:rsidRDefault="00A00BAA" w:rsidP="00A00BAA">
      <w:pPr>
        <w:spacing w:line="240" w:lineRule="auto"/>
        <w:jc w:val="left"/>
        <w:rPr>
          <w:szCs w:val="24"/>
        </w:rPr>
      </w:pPr>
      <w:r>
        <w:rPr>
          <w:noProof/>
        </w:rPr>
        <mc:AlternateContent>
          <mc:Choice Requires="wps">
            <w:drawing>
              <wp:anchor distT="4445" distB="4445" distL="119380" distR="119380" simplePos="0" relativeHeight="251663360" behindDoc="0" locked="0" layoutInCell="0" allowOverlap="1" wp14:anchorId="773DEAC4" wp14:editId="1D645C50">
                <wp:simplePos x="0" y="0"/>
                <wp:positionH relativeFrom="column">
                  <wp:posOffset>1344295</wp:posOffset>
                </wp:positionH>
                <wp:positionV relativeFrom="paragraph">
                  <wp:posOffset>223520</wp:posOffset>
                </wp:positionV>
                <wp:extent cx="84455" cy="84455"/>
                <wp:effectExtent l="0" t="0" r="0" b="0"/>
                <wp:wrapNone/>
                <wp:docPr id="132" name="Obdélník 132"/>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0AF30944" id="Obdélník 132" o:spid="_x0000_s1026" style="position:absolute;margin-left:105.85pt;margin-top:17.6pt;width:6.65pt;height:6.65pt;z-index:251663360;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" o:allowincell="f" strokeweight=".26mm"/>
            </w:pict>
          </mc:Fallback>
        </mc:AlternateContent>
      </w:r>
      <w:r>
        <w:rPr>
          <w:noProof/>
        </w:rPr>
        <mc:AlternateContent>
          <mc:Choice Requires="wps">
            <w:drawing>
              <wp:anchor distT="4445" distB="4445" distL="119380" distR="119380" simplePos="0" relativeHeight="251664384" behindDoc="0" locked="0" layoutInCell="0" allowOverlap="1" wp14:anchorId="2E362D53" wp14:editId="6F758ED5">
                <wp:simplePos x="0" y="0"/>
                <wp:positionH relativeFrom="column">
                  <wp:posOffset>1344295</wp:posOffset>
                </wp:positionH>
                <wp:positionV relativeFrom="paragraph">
                  <wp:posOffset>219075</wp:posOffset>
                </wp:positionV>
                <wp:extent cx="86360" cy="89535"/>
                <wp:effectExtent l="0" t="0" r="0" b="0"/>
                <wp:wrapNone/>
                <wp:docPr id="133" name="Přímá spojnice se šipkou 133"/>
                <wp:cNvGraphicFramePr/>
                <a:graphic xmlns:a="http://schemas.openxmlformats.org/drawingml/2006/main">
                  <a:graphicData uri="http://schemas.microsoft.com/office/word/2010/wordprocessingShape">
                    <wps:wsp>
                      <wps:cNvCnPr/>
                      <wps:spPr>
                        <a:xfrm>
                          <a:off x="0" y="0"/>
                          <a:ext cx="86040" cy="88920"/>
                        </a:xfrm>
                        <a:prstGeom prst="straightConnector1">
                          <a:avLst/>
                        </a:prstGeom>
                        <a:ln w="9360">
                          <a:solidFill>
                            <a:srgbClr val="000000"/>
                          </a:solidFill>
                          <a:miter/>
                        </a:ln>
                      </wps:spPr>
                      <wps:bodyPr/>
                    </wps:wsp>
                  </a:graphicData>
                </a:graphic>
              </wp:anchor>
            </w:drawing>
          </mc:Choice>
          <mc:Fallback>
            <w:pict>
              <v:shapetype w14:anchorId="38CCB0B5" id="_x0000_t32" coordsize="21600,21600" o:spt="32" o:oned="t" path="m,l21600,21600e" filled="f">
                <v:path arrowok="t" fillok="f" o:connecttype="none"/>
                <o:lock v:ext="edit" shapetype="t"/>
              </v:shapetype>
              <v:shape id="Přímá spojnice se šipkou 133" o:spid="_x0000_s1026" type="#_x0000_t32" style="position:absolute;margin-left:105.85pt;margin-top:17.25pt;width:6.8pt;height:7.05pt;z-index:251664384;visibility:visible;mso-wrap-style:square;mso-wrap-distance-left:9.4pt;mso-wrap-distance-top:.35pt;mso-wrap-distance-right:9.4pt;mso-wrap-distance-bottom:.3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" o:allowincell="f" strokeweight=".26mm">
                <v:stroke joinstyle="miter"/>
              </v:shape>
            </w:pict>
          </mc:Fallback>
        </mc:AlternateContent>
      </w:r>
      <w:r>
        <w:rPr>
          <w:noProof/>
        </w:rPr>
        <mc:AlternateContent>
          <mc:Choice Requires="wps">
            <w:drawing>
              <wp:anchor distT="4445" distB="4445" distL="119380" distR="119380" simplePos="0" relativeHeight="251665408" behindDoc="0" locked="0" layoutInCell="0" allowOverlap="1" wp14:anchorId="0BF57EBD" wp14:editId="640BC7CA">
                <wp:simplePos x="0" y="0"/>
                <wp:positionH relativeFrom="column">
                  <wp:posOffset>1345565</wp:posOffset>
                </wp:positionH>
                <wp:positionV relativeFrom="paragraph">
                  <wp:posOffset>219075</wp:posOffset>
                </wp:positionV>
                <wp:extent cx="85090" cy="85090"/>
                <wp:effectExtent l="0" t="0" r="0" b="0"/>
                <wp:wrapNone/>
                <wp:docPr id="134" name="Přímá spojnice se šipkou 134"/>
                <wp:cNvGraphicFramePr/>
                <a:graphic xmlns:a="http://schemas.openxmlformats.org/drawingml/2006/main">
                  <a:graphicData uri="http://schemas.microsoft.com/office/word/2010/wordprocessingShape">
                    <wps:wsp>
                      <wps:cNvCnPr/>
                      <wps:spPr>
                        <a:xfrm flipH="1">
                          <a:off x="0" y="0"/>
                          <a:ext cx="84600" cy="84600"/>
                        </a:xfrm>
                        <a:prstGeom prst="straightConnector1">
                          <a:avLst/>
                        </a:prstGeom>
                        <a:ln w="9360">
                          <a:solidFill>
                            <a:srgbClr val="000000"/>
                          </a:solidFill>
                          <a:miter/>
                        </a:ln>
                      </wps:spPr>
                      <wps:bodyPr/>
                    </wps:wsp>
                  </a:graphicData>
                </a:graphic>
              </wp:anchor>
            </w:drawing>
          </mc:Choice>
          <mc:Fallback>
            <w:pict>
              <v:shape w14:anchorId="2208C5D2" id="Přímá spojnice se šipkou 134" o:spid="_x0000_s1026" type="#_x0000_t32" style="position:absolute;margin-left:105.95pt;margin-top:17.25pt;width:6.7pt;height:6.7pt;flip:x;z-index:251665408;visibility:visible;mso-wrap-style:square;mso-wrap-distance-left:9.4pt;mso-wrap-distance-top:.35pt;mso-wrap-distance-right:9.4pt;mso-wrap-distance-bottom:.3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" o:allowincell="f" strokeweight=".26mm">
                <v:stroke joinstyle="miter"/>
              </v:shape>
            </w:pict>
          </mc:Fallback>
        </mc:AlternateContent>
      </w:r>
      <w:r>
        <w:rPr>
          <w:noProof/>
        </w:rPr>
        <mc:AlternateContent>
          <mc:Choice Requires="wps">
            <w:drawing>
              <wp:anchor distT="4445" distB="4445" distL="119380" distR="119380" simplePos="0" relativeHeight="251666432" behindDoc="0" locked="0" layoutInCell="0" allowOverlap="1" wp14:anchorId="32FC73E4" wp14:editId="19F6ADB3">
                <wp:simplePos x="0" y="0"/>
                <wp:positionH relativeFrom="column">
                  <wp:posOffset>1309370</wp:posOffset>
                </wp:positionH>
                <wp:positionV relativeFrom="paragraph">
                  <wp:posOffset>203835</wp:posOffset>
                </wp:positionV>
                <wp:extent cx="161290" cy="130175"/>
                <wp:effectExtent l="0" t="0" r="0" b="0"/>
                <wp:wrapNone/>
                <wp:docPr id="135" name="Vývojový diagram: spojnice 135"/>
                <wp:cNvGraphicFramePr/>
                <a:graphic xmlns:a="http://schemas.openxmlformats.org/drawingml/2006/main">
                  <a:graphicData uri="http://schemas.microsoft.com/office/word/2010/wordprocessingShape">
                    <wps:wsp>
                      <wps:cNvSpPr/>
                      <wps:spPr>
                        <a:xfrm>
                          <a:off x="0" y="0"/>
                          <a:ext cx="160560" cy="129600"/>
                        </a:xfrm>
                        <a:prstGeom prst="flowChartConnector">
                          <a:avLst/>
                        </a:pr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type w14:anchorId="3FF4A54B" id="_x0000_t120" coordsize="21600,21600" o:spt="120" path="m10800,qx,10800,10800,21600,21600,10800,10800,xe">
                <v:path gradientshapeok="t" o:connecttype="custom" o:connectlocs="10800,0;3163,3163;0,10800;3163,18437;10800,21600;18437,18437;21600,10800;18437,3163" textboxrect="3163,3163,18437,18437"/>
              </v:shapetype>
              <v:shape id="Vývojový diagram: spojnice 135" o:spid="_x0000_s1026" type="#_x0000_t120" style="position:absolute;margin-left:103.1pt;margin-top:16.05pt;width:12.7pt;height:10.25pt;z-index:251666432;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" o:allowincell="f" filled="f" strokeweight=".26mm">
                <v:stroke joinstyle="miter"/>
              </v:shape>
            </w:pict>
          </mc:Fallback>
        </mc:AlternateContent>
      </w:r>
      <w:r>
        <w:rPr>
          <w:noProof/>
        </w:rPr>
        <mc:AlternateContent>
          <mc:Choice Requires="wps">
            <w:drawing>
              <wp:anchor distT="4445" distB="4445" distL="119380" distR="119380" simplePos="0" relativeHeight="251667456" behindDoc="0" locked="0" layoutInCell="0" allowOverlap="1" wp14:anchorId="27726486" wp14:editId="6A8740DE">
                <wp:simplePos x="0" y="0"/>
                <wp:positionH relativeFrom="column">
                  <wp:posOffset>2614930</wp:posOffset>
                </wp:positionH>
                <wp:positionV relativeFrom="paragraph">
                  <wp:posOffset>53340</wp:posOffset>
                </wp:positionV>
                <wp:extent cx="84455" cy="84455"/>
                <wp:effectExtent l="0" t="0" r="0" b="0"/>
                <wp:wrapNone/>
                <wp:docPr id="136" name="Obdélník 136"/>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42843408" id="Obdélník 136" o:spid="_x0000_s1026" style="position:absolute;margin-left:205.9pt;margin-top:4.2pt;width:6.65pt;height:6.65pt;z-index:251667456;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" o:allowincell="f" strokeweight=".26mm"/>
            </w:pict>
          </mc:Fallback>
        </mc:AlternateContent>
      </w:r>
      <w:r>
        <w:rPr>
          <w:noProof/>
        </w:rPr>
        <mc:AlternateContent>
          <mc:Choice Requires="wps">
            <w:drawing>
              <wp:anchor distT="4445" distB="4445" distL="119380" distR="119380" simplePos="0" relativeHeight="251668480" behindDoc="0" locked="0" layoutInCell="0" allowOverlap="1" wp14:anchorId="61D07CD5" wp14:editId="1651DEB5">
                <wp:simplePos x="0" y="0"/>
                <wp:positionH relativeFrom="column">
                  <wp:posOffset>2614930</wp:posOffset>
                </wp:positionH>
                <wp:positionV relativeFrom="paragraph">
                  <wp:posOffset>50800</wp:posOffset>
                </wp:positionV>
                <wp:extent cx="81915" cy="94615"/>
                <wp:effectExtent l="0" t="0" r="0" b="0"/>
                <wp:wrapNone/>
                <wp:docPr id="137" name="Přímá spojnice se šipkou 137"/>
                <wp:cNvGraphicFramePr/>
                <a:graphic xmlns:a="http://schemas.openxmlformats.org/drawingml/2006/main">
                  <a:graphicData uri="http://schemas.microsoft.com/office/word/2010/wordprocessingShape">
                    <wps:wsp>
                      <wps:cNvCnPr/>
                      <wps:spPr>
                        <a:xfrm>
                          <a:off x="0" y="0"/>
                          <a:ext cx="81360" cy="94320"/>
                        </a:xfrm>
                        <a:prstGeom prst="straightConnector1">
                          <a:avLst/>
                        </a:prstGeom>
                        <a:ln w="9360">
                          <a:solidFill>
                            <a:srgbClr val="000000"/>
                          </a:solidFill>
                          <a:miter/>
                        </a:ln>
                      </wps:spPr>
                      <wps:bodyPr/>
                    </wps:wsp>
                  </a:graphicData>
                </a:graphic>
              </wp:anchor>
            </w:drawing>
          </mc:Choice>
          <mc:Fallback>
            <w:pict>
              <v:shape w14:anchorId="2955D364" id="Přímá spojnice se šipkou 137" o:spid="_x0000_s1026" type="#_x0000_t32" style="position:absolute;margin-left:205.9pt;margin-top:4pt;width:6.45pt;height:7.45pt;z-index:251668480;visibility:visible;mso-wrap-style:square;mso-wrap-distance-left:9.4pt;mso-wrap-distance-top:.35pt;mso-wrap-distance-right:9.4pt;mso-wrap-distance-bottom:.3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" o:allowincell="f" strokeweight=".26mm">
                <v:stroke joinstyle="miter"/>
              </v:shape>
            </w:pict>
          </mc:Fallback>
        </mc:AlternateContent>
      </w:r>
      <w:r>
        <w:rPr>
          <w:noProof/>
        </w:rPr>
        <mc:AlternateContent>
          <mc:Choice Requires="wps">
            <w:drawing>
              <wp:anchor distT="4445" distB="4445" distL="119380" distR="119380" simplePos="0" relativeHeight="251669504" behindDoc="0" locked="0" layoutInCell="0" allowOverlap="1" wp14:anchorId="5DD98BBC" wp14:editId="7DD29E29">
                <wp:simplePos x="0" y="0"/>
                <wp:positionH relativeFrom="column">
                  <wp:posOffset>2614930</wp:posOffset>
                </wp:positionH>
                <wp:positionV relativeFrom="paragraph">
                  <wp:posOffset>53340</wp:posOffset>
                </wp:positionV>
                <wp:extent cx="87630" cy="85090"/>
                <wp:effectExtent l="0" t="0" r="0" b="0"/>
                <wp:wrapNone/>
                <wp:docPr id="138" name="Přímá spojnice se šipkou 138"/>
                <wp:cNvGraphicFramePr/>
                <a:graphic xmlns:a="http://schemas.openxmlformats.org/drawingml/2006/main">
                  <a:graphicData uri="http://schemas.microsoft.com/office/word/2010/wordprocessingShape">
                    <wps:wsp>
                      <wps:cNvCnPr/>
                      <wps:spPr>
                        <a:xfrm flipV="1">
                          <a:off x="0" y="0"/>
                          <a:ext cx="87120" cy="84960"/>
                        </a:xfrm>
                        <a:prstGeom prst="straightConnector1">
                          <a:avLst/>
                        </a:prstGeom>
                        <a:ln w="9360">
                          <a:solidFill>
                            <a:srgbClr val="000000"/>
                          </a:solidFill>
                          <a:miter/>
                        </a:ln>
                      </wps:spPr>
                      <wps:bodyPr/>
                    </wps:wsp>
                  </a:graphicData>
                </a:graphic>
              </wp:anchor>
            </w:drawing>
          </mc:Choice>
          <mc:Fallback>
            <w:pict>
              <v:shape w14:anchorId="277D1DC6" id="Přímá spojnice se šipkou 138" o:spid="_x0000_s1026" type="#_x0000_t32" style="position:absolute;margin-left:205.9pt;margin-top:4.2pt;width:6.9pt;height:6.7pt;flip:y;z-index:251669504;visibility:visible;mso-wrap-style:square;mso-wrap-distance-left:9.4pt;mso-wrap-distance-top:.35pt;mso-wrap-distance-right:9.4pt;mso-wrap-distance-bottom:.3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" o:allowincell="f" strokeweight=".26mm">
                <v:stroke joinstyle="miter"/>
              </v:shape>
            </w:pict>
          </mc:Fallback>
        </mc:AlternateContent>
      </w:r>
      <w:r>
        <w:rPr>
          <w:szCs w:val="24"/>
        </w:rPr>
        <w:t>Odpovědi jsou na dopisování i křížkování    . Při nehodící odpovědi u křížkování, odpověď zakroužkuj       a můžeš odpovídat znovu.</w:t>
      </w:r>
    </w:p>
    <w:p w14:paraId="6A720DDC" w14:textId="77777777" w:rsidR="00A00BAA" w:rsidRDefault="00A00BAA" w:rsidP="00A00BAA">
      <w:pPr>
        <w:spacing w:line="240" w:lineRule="auto"/>
        <w:jc w:val="left"/>
        <w:rPr>
          <w:szCs w:val="24"/>
        </w:rPr>
      </w:pPr>
    </w:p>
    <w:p w14:paraId="348AA18A" w14:textId="77777777" w:rsidR="00A00BAA" w:rsidRDefault="00A00BAA" w:rsidP="00A00BAA">
      <w:pPr>
        <w:spacing w:line="240" w:lineRule="auto"/>
        <w:jc w:val="left"/>
        <w:rPr>
          <w:szCs w:val="24"/>
        </w:rPr>
      </w:pPr>
      <w:r>
        <w:rPr>
          <w:szCs w:val="24"/>
        </w:rPr>
        <w:t>VÝŽIVOVÉ ZVYKLOSTI</w:t>
      </w:r>
    </w:p>
    <w:p w14:paraId="45640532" w14:textId="77777777" w:rsidR="00A00BAA" w:rsidRDefault="00A00BAA" w:rsidP="00A00BAA">
      <w:pPr>
        <w:spacing w:line="240" w:lineRule="auto"/>
        <w:jc w:val="left"/>
      </w:pPr>
      <w:r>
        <w:rPr>
          <w:szCs w:val="24"/>
        </w:rPr>
        <w:t xml:space="preserve">1)  </w:t>
      </w:r>
      <w:r>
        <w:rPr>
          <w:b/>
          <w:szCs w:val="24"/>
        </w:rPr>
        <w:t>Zaškrtni pravidelnost konzumovaných jídel.</w:t>
      </w:r>
    </w:p>
    <w:p w14:paraId="292835BE" w14:textId="77777777" w:rsidR="00A00BAA" w:rsidRDefault="00A00BAA" w:rsidP="00A00BAA">
      <w:pPr>
        <w:spacing w:line="240" w:lineRule="auto"/>
        <w:jc w:val="left"/>
        <w:rPr>
          <w:szCs w:val="24"/>
        </w:rPr>
      </w:pPr>
      <w:r>
        <w:rPr>
          <w:rFonts w:eastAsia="Times New Roman"/>
          <w:b/>
          <w:szCs w:val="24"/>
        </w:rPr>
        <w:t xml:space="preserve">      </w:t>
      </w:r>
      <w:r>
        <w:rPr>
          <w:noProof/>
        </w:rPr>
        <mc:AlternateContent>
          <mc:Choice Requires="wps">
            <w:drawing>
              <wp:anchor distT="0" distB="0" distL="89535" distR="89535" simplePos="0" relativeHeight="251662336" behindDoc="0" locked="0" layoutInCell="0" allowOverlap="1" wp14:anchorId="140A7632" wp14:editId="706513D5">
                <wp:simplePos x="0" y="0"/>
                <wp:positionH relativeFrom="page">
                  <wp:posOffset>1174115</wp:posOffset>
                </wp:positionH>
                <wp:positionV relativeFrom="paragraph">
                  <wp:posOffset>109220</wp:posOffset>
                </wp:positionV>
                <wp:extent cx="3725545" cy="2388235"/>
                <wp:effectExtent l="0" t="0" r="0" b="0"/>
                <wp:wrapSquare wrapText="bothSides"/>
                <wp:docPr id="139" name="Rámec40"/>
                <wp:cNvGraphicFramePr/>
                <a:graphic xmlns:a="http://schemas.openxmlformats.org/drawingml/2006/main">
                  <a:graphicData uri="http://schemas.microsoft.com/office/word/2010/wordprocessingShape">
                    <wps:wsp>
                      <wps:cNvSpPr txBox="1"/>
                      <wps:spPr>
                        <a:xfrm>
                          <a:off x="0" y="0"/>
                          <a:ext cx="3725545" cy="2388235"/>
                        </a:xfrm>
                        <a:prstGeom prst="rect">
                          <a:avLst/>
                        </a:prstGeom>
                        <a:solidFill>
                          <a:srgbClr val="FFFFFF">
                            <a:alpha val="0"/>
                          </a:srgbClr>
                        </a:solidFill>
                      </wps:spPr>
                      <wps:txbx>
                        <w:txbxContent>
                          <w:tbl>
                            <w:tblPr>
                              <w:tblW w:w="5867" w:type="dxa"/>
                              <w:tblInd w:w="-15" w:type="dxa"/>
                              <w:tblLayout w:type="fixed"/>
                              <w:tblLook w:val="0000" w:firstRow="0" w:lastRow="0" w:firstColumn="0" w:lastColumn="0" w:noHBand="0" w:noVBand="0"/>
                            </w:tblPr>
                            <w:tblGrid>
                              <w:gridCol w:w="1783"/>
                              <w:gridCol w:w="470"/>
                              <w:gridCol w:w="456"/>
                              <w:gridCol w:w="499"/>
                              <w:gridCol w:w="447"/>
                              <w:gridCol w:w="456"/>
                              <w:gridCol w:w="470"/>
                              <w:gridCol w:w="496"/>
                              <w:gridCol w:w="790"/>
                            </w:tblGrid>
                            <w:tr w:rsidR="00A00BAA" w14:paraId="094AC01E" w14:textId="77777777">
                              <w:trPr>
                                <w:trHeight w:val="233"/>
                              </w:trPr>
                              <w:tc>
                                <w:tcPr>
                                  <w:tcW w:w="1783" w:type="dxa"/>
                                  <w:tcBorders>
                                    <w:top w:val="double" w:sz="4" w:space="0" w:color="0000FF"/>
                                    <w:left w:val="double" w:sz="4" w:space="0" w:color="0000FF"/>
                                    <w:bottom w:val="double" w:sz="4" w:space="0" w:color="0000FF"/>
                                    <w:right w:val="double" w:sz="4" w:space="0" w:color="0000FF"/>
                                  </w:tcBorders>
                                  <w:vAlign w:val="center"/>
                                </w:tcPr>
                                <w:p w14:paraId="7ABF0965" w14:textId="77777777" w:rsidR="00A00BAA" w:rsidRDefault="00A00BAA">
                                  <w:pPr>
                                    <w:spacing w:line="240" w:lineRule="auto"/>
                                    <w:jc w:val="left"/>
                                    <w:rPr>
                                      <w:szCs w:val="24"/>
                                      <w:highlight w:val="blue"/>
                                    </w:rPr>
                                  </w:pPr>
                                  <w:bookmarkStart w:id="6" w:name="_Hlk96334536"/>
                                  <w:bookmarkEnd w:id="6"/>
                                  <w:r>
                                    <w:rPr>
                                      <w:noProof/>
                                      <w:szCs w:val="24"/>
                                      <w:highlight w:val="blue"/>
                                    </w:rPr>
                                    <w:drawing>
                                      <wp:inline distT="0" distB="0" distL="0" distR="0" wp14:anchorId="16EDFDDB" wp14:editId="43307D9F">
                                        <wp:extent cx="994410" cy="549275"/>
                                        <wp:effectExtent l="0" t="0" r="0" b="0"/>
                                        <wp:docPr id="140" name="Obrázek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Obrázek90"/>
                                                <pic:cNvPicPr>
                                                  <a:picLocks noChangeAspect="1" noChangeArrowheads="1"/>
                                                </pic:cNvPicPr>
                                              </pic:nvPicPr>
                                              <pic:blipFill>
                                                <a:blip r:embed="rId87"/>
                                                <a:srcRect l="-4" t="-7" r="-4" b="-7"/>
                                                <a:stretch>
                                                  <a:fillRect/>
                                                </a:stretch>
                                              </pic:blipFill>
                                              <pic:spPr bwMode="auto">
                                                <a:xfrm>
                                                  <a:off x="0" y="0"/>
                                                  <a:ext cx="994410" cy="549275"/>
                                                </a:xfrm>
                                                <a:prstGeom prst="rect">
                                                  <a:avLst/>
                                                </a:prstGeom>
                                              </pic:spPr>
                                            </pic:pic>
                                          </a:graphicData>
                                        </a:graphic>
                                      </wp:inline>
                                    </w:drawing>
                                  </w:r>
                                </w:p>
                              </w:tc>
                              <w:tc>
                                <w:tcPr>
                                  <w:tcW w:w="470" w:type="dxa"/>
                                  <w:tcBorders>
                                    <w:top w:val="double" w:sz="4" w:space="0" w:color="0000FF"/>
                                    <w:left w:val="double" w:sz="4" w:space="0" w:color="0000FF"/>
                                    <w:bottom w:val="double" w:sz="4" w:space="0" w:color="0000FF"/>
                                    <w:right w:val="double" w:sz="4" w:space="0" w:color="0000FF"/>
                                  </w:tcBorders>
                                  <w:vAlign w:val="center"/>
                                </w:tcPr>
                                <w:p w14:paraId="0DD85C6F" w14:textId="77777777" w:rsidR="00A00BAA" w:rsidRDefault="00A00BAA">
                                  <w:pPr>
                                    <w:spacing w:line="240" w:lineRule="auto"/>
                                    <w:jc w:val="left"/>
                                    <w:rPr>
                                      <w:szCs w:val="24"/>
                                    </w:rPr>
                                  </w:pPr>
                                  <w:r>
                                    <w:rPr>
                                      <w:szCs w:val="24"/>
                                    </w:rPr>
                                    <w:t>Po</w:t>
                                  </w:r>
                                </w:p>
                              </w:tc>
                              <w:tc>
                                <w:tcPr>
                                  <w:tcW w:w="456" w:type="dxa"/>
                                  <w:tcBorders>
                                    <w:top w:val="double" w:sz="4" w:space="0" w:color="0000FF"/>
                                    <w:left w:val="double" w:sz="4" w:space="0" w:color="0000FF"/>
                                    <w:bottom w:val="double" w:sz="4" w:space="0" w:color="0000FF"/>
                                    <w:right w:val="double" w:sz="4" w:space="0" w:color="0000FF"/>
                                  </w:tcBorders>
                                  <w:vAlign w:val="center"/>
                                </w:tcPr>
                                <w:p w14:paraId="405EC1CD" w14:textId="77777777" w:rsidR="00A00BAA" w:rsidRDefault="00A00BAA">
                                  <w:pPr>
                                    <w:spacing w:line="240" w:lineRule="auto"/>
                                    <w:jc w:val="left"/>
                                    <w:rPr>
                                      <w:szCs w:val="24"/>
                                    </w:rPr>
                                  </w:pPr>
                                  <w:r>
                                    <w:rPr>
                                      <w:szCs w:val="24"/>
                                    </w:rPr>
                                    <w:t>Út</w:t>
                                  </w:r>
                                </w:p>
                              </w:tc>
                              <w:tc>
                                <w:tcPr>
                                  <w:tcW w:w="499" w:type="dxa"/>
                                  <w:tcBorders>
                                    <w:top w:val="double" w:sz="4" w:space="0" w:color="0000FF"/>
                                    <w:left w:val="double" w:sz="4" w:space="0" w:color="0000FF"/>
                                    <w:bottom w:val="double" w:sz="4" w:space="0" w:color="0000FF"/>
                                    <w:right w:val="double" w:sz="4" w:space="0" w:color="0000FF"/>
                                  </w:tcBorders>
                                  <w:vAlign w:val="center"/>
                                </w:tcPr>
                                <w:p w14:paraId="0E3DA726" w14:textId="77777777" w:rsidR="00A00BAA" w:rsidRDefault="00A00BAA">
                                  <w:pPr>
                                    <w:spacing w:line="240" w:lineRule="auto"/>
                                    <w:jc w:val="left"/>
                                    <w:rPr>
                                      <w:szCs w:val="24"/>
                                    </w:rPr>
                                  </w:pPr>
                                  <w:r>
                                    <w:rPr>
                                      <w:szCs w:val="24"/>
                                    </w:rPr>
                                    <w:t>St</w:t>
                                  </w:r>
                                </w:p>
                              </w:tc>
                              <w:tc>
                                <w:tcPr>
                                  <w:tcW w:w="447" w:type="dxa"/>
                                  <w:tcBorders>
                                    <w:top w:val="double" w:sz="4" w:space="0" w:color="0000FF"/>
                                    <w:left w:val="double" w:sz="4" w:space="0" w:color="0000FF"/>
                                    <w:bottom w:val="double" w:sz="4" w:space="0" w:color="0000FF"/>
                                    <w:right w:val="double" w:sz="4" w:space="0" w:color="0000FF"/>
                                  </w:tcBorders>
                                  <w:vAlign w:val="center"/>
                                </w:tcPr>
                                <w:p w14:paraId="6E420FD4" w14:textId="77777777" w:rsidR="00A00BAA" w:rsidRDefault="00A00BAA">
                                  <w:pPr>
                                    <w:spacing w:line="240" w:lineRule="auto"/>
                                    <w:jc w:val="left"/>
                                    <w:rPr>
                                      <w:szCs w:val="24"/>
                                    </w:rPr>
                                  </w:pPr>
                                  <w:r>
                                    <w:rPr>
                                      <w:szCs w:val="24"/>
                                    </w:rPr>
                                    <w:t>Čt</w:t>
                                  </w:r>
                                </w:p>
                              </w:tc>
                              <w:tc>
                                <w:tcPr>
                                  <w:tcW w:w="456" w:type="dxa"/>
                                  <w:tcBorders>
                                    <w:top w:val="double" w:sz="4" w:space="0" w:color="0000FF"/>
                                    <w:left w:val="double" w:sz="4" w:space="0" w:color="0000FF"/>
                                    <w:bottom w:val="double" w:sz="4" w:space="0" w:color="0000FF"/>
                                    <w:right w:val="double" w:sz="4" w:space="0" w:color="0000FF"/>
                                  </w:tcBorders>
                                  <w:vAlign w:val="center"/>
                                </w:tcPr>
                                <w:p w14:paraId="77662C9A" w14:textId="77777777" w:rsidR="00A00BAA" w:rsidRDefault="00A00BAA">
                                  <w:pPr>
                                    <w:spacing w:line="240" w:lineRule="auto"/>
                                    <w:jc w:val="left"/>
                                    <w:rPr>
                                      <w:szCs w:val="24"/>
                                    </w:rPr>
                                  </w:pPr>
                                  <w:r>
                                    <w:rPr>
                                      <w:szCs w:val="24"/>
                                    </w:rPr>
                                    <w:t>Pá</w:t>
                                  </w:r>
                                </w:p>
                              </w:tc>
                              <w:tc>
                                <w:tcPr>
                                  <w:tcW w:w="470" w:type="dxa"/>
                                  <w:tcBorders>
                                    <w:top w:val="double" w:sz="4" w:space="0" w:color="0000FF"/>
                                    <w:left w:val="double" w:sz="4" w:space="0" w:color="0000FF"/>
                                    <w:bottom w:val="double" w:sz="4" w:space="0" w:color="0000FF"/>
                                    <w:right w:val="double" w:sz="4" w:space="0" w:color="0000FF"/>
                                  </w:tcBorders>
                                  <w:vAlign w:val="center"/>
                                </w:tcPr>
                                <w:p w14:paraId="25CA0210" w14:textId="77777777" w:rsidR="00A00BAA" w:rsidRDefault="00A00BAA">
                                  <w:pPr>
                                    <w:spacing w:line="240" w:lineRule="auto"/>
                                    <w:jc w:val="left"/>
                                    <w:rPr>
                                      <w:szCs w:val="24"/>
                                    </w:rPr>
                                  </w:pPr>
                                  <w:r>
                                    <w:rPr>
                                      <w:szCs w:val="24"/>
                                    </w:rPr>
                                    <w:t>So</w:t>
                                  </w:r>
                                </w:p>
                              </w:tc>
                              <w:tc>
                                <w:tcPr>
                                  <w:tcW w:w="496" w:type="dxa"/>
                                  <w:tcBorders>
                                    <w:top w:val="double" w:sz="4" w:space="0" w:color="0000FF"/>
                                    <w:left w:val="double" w:sz="4" w:space="0" w:color="0000FF"/>
                                    <w:bottom w:val="double" w:sz="4" w:space="0" w:color="0000FF"/>
                                    <w:right w:val="double" w:sz="4" w:space="0" w:color="0000FF"/>
                                  </w:tcBorders>
                                  <w:vAlign w:val="center"/>
                                </w:tcPr>
                                <w:p w14:paraId="51BDEBDD" w14:textId="77777777" w:rsidR="00A00BAA" w:rsidRDefault="00A00BAA">
                                  <w:pPr>
                                    <w:spacing w:line="240" w:lineRule="auto"/>
                                    <w:jc w:val="left"/>
                                    <w:rPr>
                                      <w:szCs w:val="24"/>
                                    </w:rPr>
                                  </w:pPr>
                                  <w:r>
                                    <w:rPr>
                                      <w:szCs w:val="24"/>
                                    </w:rPr>
                                    <w:t>Ne</w:t>
                                  </w:r>
                                </w:p>
                              </w:tc>
                              <w:tc>
                                <w:tcPr>
                                  <w:tcW w:w="790" w:type="dxa"/>
                                  <w:tcBorders>
                                    <w:top w:val="double" w:sz="4" w:space="0" w:color="0000FF"/>
                                    <w:left w:val="double" w:sz="4" w:space="0" w:color="0000FF"/>
                                    <w:bottom w:val="double" w:sz="4" w:space="0" w:color="0000FF"/>
                                    <w:right w:val="double" w:sz="4" w:space="0" w:color="0000FF"/>
                                  </w:tcBorders>
                                  <w:vAlign w:val="center"/>
                                </w:tcPr>
                                <w:p w14:paraId="7E0E6522" w14:textId="77777777" w:rsidR="00A00BAA" w:rsidRDefault="00A00BAA">
                                  <w:pPr>
                                    <w:spacing w:line="240" w:lineRule="auto"/>
                                    <w:jc w:val="left"/>
                                    <w:rPr>
                                      <w:szCs w:val="24"/>
                                    </w:rPr>
                                  </w:pPr>
                                  <w:r>
                                    <w:rPr>
                                      <w:szCs w:val="24"/>
                                    </w:rPr>
                                    <w:t>vůbec</w:t>
                                  </w:r>
                                </w:p>
                              </w:tc>
                            </w:tr>
                            <w:tr w:rsidR="00A00BAA" w14:paraId="1ECE27D3" w14:textId="77777777">
                              <w:trPr>
                                <w:trHeight w:val="335"/>
                              </w:trPr>
                              <w:tc>
                                <w:tcPr>
                                  <w:tcW w:w="1783" w:type="dxa"/>
                                  <w:tcBorders>
                                    <w:top w:val="double" w:sz="4" w:space="0" w:color="0000FF"/>
                                    <w:left w:val="single" w:sz="4" w:space="0" w:color="000000"/>
                                    <w:bottom w:val="single" w:sz="4" w:space="0" w:color="000000"/>
                                    <w:right w:val="single" w:sz="4" w:space="0" w:color="000000"/>
                                  </w:tcBorders>
                                  <w:vAlign w:val="center"/>
                                </w:tcPr>
                                <w:p w14:paraId="13B8EEA1" w14:textId="77777777" w:rsidR="00A00BAA" w:rsidRDefault="00A00BAA">
                                  <w:pPr>
                                    <w:spacing w:line="240" w:lineRule="auto"/>
                                    <w:jc w:val="left"/>
                                    <w:rPr>
                                      <w:b/>
                                      <w:bCs/>
                                    </w:rPr>
                                  </w:pPr>
                                  <w:r>
                                    <w:rPr>
                                      <w:b/>
                                      <w:bCs/>
                                    </w:rPr>
                                    <w:t>snídaně</w:t>
                                  </w:r>
                                </w:p>
                              </w:tc>
                              <w:tc>
                                <w:tcPr>
                                  <w:tcW w:w="470" w:type="dxa"/>
                                  <w:tcBorders>
                                    <w:top w:val="double" w:sz="4" w:space="0" w:color="0000FF"/>
                                    <w:left w:val="single" w:sz="4" w:space="0" w:color="000000"/>
                                    <w:bottom w:val="single" w:sz="4" w:space="0" w:color="000000"/>
                                    <w:right w:val="single" w:sz="4" w:space="0" w:color="000000"/>
                                  </w:tcBorders>
                                </w:tcPr>
                                <w:p w14:paraId="38A76504" w14:textId="77777777" w:rsidR="00A00BAA" w:rsidRDefault="00A00BAA">
                                  <w:pPr>
                                    <w:snapToGrid w:val="0"/>
                                    <w:spacing w:line="240" w:lineRule="auto"/>
                                    <w:jc w:val="left"/>
                                    <w:rPr>
                                      <w:b/>
                                      <w:bCs/>
                                      <w:szCs w:val="24"/>
                                    </w:rPr>
                                  </w:pPr>
                                </w:p>
                              </w:tc>
                              <w:tc>
                                <w:tcPr>
                                  <w:tcW w:w="456" w:type="dxa"/>
                                  <w:tcBorders>
                                    <w:top w:val="double" w:sz="4" w:space="0" w:color="0000FF"/>
                                    <w:left w:val="single" w:sz="4" w:space="0" w:color="000000"/>
                                    <w:bottom w:val="single" w:sz="4" w:space="0" w:color="000000"/>
                                    <w:right w:val="single" w:sz="4" w:space="0" w:color="000000"/>
                                  </w:tcBorders>
                                </w:tcPr>
                                <w:p w14:paraId="08DB0BB8" w14:textId="77777777" w:rsidR="00A00BAA" w:rsidRDefault="00A00BAA">
                                  <w:pPr>
                                    <w:snapToGrid w:val="0"/>
                                    <w:spacing w:line="240" w:lineRule="auto"/>
                                    <w:jc w:val="left"/>
                                    <w:rPr>
                                      <w:szCs w:val="24"/>
                                    </w:rPr>
                                  </w:pPr>
                                </w:p>
                              </w:tc>
                              <w:tc>
                                <w:tcPr>
                                  <w:tcW w:w="499" w:type="dxa"/>
                                  <w:tcBorders>
                                    <w:top w:val="double" w:sz="4" w:space="0" w:color="0000FF"/>
                                    <w:left w:val="single" w:sz="4" w:space="0" w:color="000000"/>
                                    <w:bottom w:val="single" w:sz="4" w:space="0" w:color="000000"/>
                                    <w:right w:val="single" w:sz="4" w:space="0" w:color="000000"/>
                                  </w:tcBorders>
                                </w:tcPr>
                                <w:p w14:paraId="565D4D56" w14:textId="77777777" w:rsidR="00A00BAA" w:rsidRDefault="00A00BAA">
                                  <w:pPr>
                                    <w:snapToGrid w:val="0"/>
                                    <w:spacing w:line="240" w:lineRule="auto"/>
                                    <w:jc w:val="left"/>
                                    <w:rPr>
                                      <w:szCs w:val="24"/>
                                    </w:rPr>
                                  </w:pPr>
                                </w:p>
                              </w:tc>
                              <w:tc>
                                <w:tcPr>
                                  <w:tcW w:w="447" w:type="dxa"/>
                                  <w:tcBorders>
                                    <w:top w:val="double" w:sz="4" w:space="0" w:color="0000FF"/>
                                    <w:left w:val="single" w:sz="4" w:space="0" w:color="000000"/>
                                    <w:bottom w:val="single" w:sz="4" w:space="0" w:color="000000"/>
                                    <w:right w:val="single" w:sz="4" w:space="0" w:color="000000"/>
                                  </w:tcBorders>
                                </w:tcPr>
                                <w:p w14:paraId="546CBE9F" w14:textId="77777777" w:rsidR="00A00BAA" w:rsidRDefault="00A00BAA">
                                  <w:pPr>
                                    <w:snapToGrid w:val="0"/>
                                    <w:spacing w:line="240" w:lineRule="auto"/>
                                    <w:jc w:val="left"/>
                                    <w:rPr>
                                      <w:szCs w:val="24"/>
                                    </w:rPr>
                                  </w:pPr>
                                </w:p>
                              </w:tc>
                              <w:tc>
                                <w:tcPr>
                                  <w:tcW w:w="456" w:type="dxa"/>
                                  <w:tcBorders>
                                    <w:top w:val="double" w:sz="4" w:space="0" w:color="0000FF"/>
                                    <w:left w:val="single" w:sz="4" w:space="0" w:color="000000"/>
                                    <w:bottom w:val="single" w:sz="4" w:space="0" w:color="000000"/>
                                    <w:right w:val="single" w:sz="4" w:space="0" w:color="000000"/>
                                  </w:tcBorders>
                                </w:tcPr>
                                <w:p w14:paraId="6AD9C68E" w14:textId="77777777" w:rsidR="00A00BAA" w:rsidRDefault="00A00BAA">
                                  <w:pPr>
                                    <w:snapToGrid w:val="0"/>
                                    <w:spacing w:line="240" w:lineRule="auto"/>
                                    <w:jc w:val="left"/>
                                    <w:rPr>
                                      <w:szCs w:val="24"/>
                                    </w:rPr>
                                  </w:pPr>
                                </w:p>
                              </w:tc>
                              <w:tc>
                                <w:tcPr>
                                  <w:tcW w:w="470" w:type="dxa"/>
                                  <w:tcBorders>
                                    <w:top w:val="double" w:sz="4" w:space="0" w:color="0000FF"/>
                                    <w:left w:val="single" w:sz="4" w:space="0" w:color="000000"/>
                                    <w:bottom w:val="single" w:sz="4" w:space="0" w:color="000000"/>
                                    <w:right w:val="single" w:sz="4" w:space="0" w:color="000000"/>
                                  </w:tcBorders>
                                </w:tcPr>
                                <w:p w14:paraId="3FA32BE6" w14:textId="77777777" w:rsidR="00A00BAA" w:rsidRDefault="00A00BAA">
                                  <w:pPr>
                                    <w:snapToGrid w:val="0"/>
                                    <w:spacing w:line="240" w:lineRule="auto"/>
                                    <w:jc w:val="left"/>
                                    <w:rPr>
                                      <w:szCs w:val="24"/>
                                    </w:rPr>
                                  </w:pPr>
                                </w:p>
                              </w:tc>
                              <w:tc>
                                <w:tcPr>
                                  <w:tcW w:w="496" w:type="dxa"/>
                                  <w:tcBorders>
                                    <w:top w:val="double" w:sz="4" w:space="0" w:color="0000FF"/>
                                    <w:left w:val="single" w:sz="4" w:space="0" w:color="000000"/>
                                    <w:bottom w:val="single" w:sz="4" w:space="0" w:color="000000"/>
                                    <w:right w:val="single" w:sz="4" w:space="0" w:color="000000"/>
                                  </w:tcBorders>
                                </w:tcPr>
                                <w:p w14:paraId="71D7E933" w14:textId="77777777" w:rsidR="00A00BAA" w:rsidRDefault="00A00BAA">
                                  <w:pPr>
                                    <w:snapToGrid w:val="0"/>
                                    <w:spacing w:line="240" w:lineRule="auto"/>
                                    <w:jc w:val="left"/>
                                    <w:rPr>
                                      <w:szCs w:val="24"/>
                                    </w:rPr>
                                  </w:pPr>
                                </w:p>
                              </w:tc>
                              <w:tc>
                                <w:tcPr>
                                  <w:tcW w:w="790" w:type="dxa"/>
                                  <w:tcBorders>
                                    <w:top w:val="double" w:sz="4" w:space="0" w:color="0000FF"/>
                                    <w:left w:val="single" w:sz="4" w:space="0" w:color="000000"/>
                                    <w:bottom w:val="single" w:sz="4" w:space="0" w:color="000000"/>
                                    <w:right w:val="single" w:sz="4" w:space="0" w:color="000000"/>
                                  </w:tcBorders>
                                </w:tcPr>
                                <w:p w14:paraId="031A30C8" w14:textId="77777777" w:rsidR="00A00BAA" w:rsidRDefault="00A00BAA">
                                  <w:pPr>
                                    <w:snapToGrid w:val="0"/>
                                    <w:spacing w:line="240" w:lineRule="auto"/>
                                    <w:jc w:val="left"/>
                                    <w:rPr>
                                      <w:szCs w:val="24"/>
                                    </w:rPr>
                                  </w:pPr>
                                </w:p>
                              </w:tc>
                            </w:tr>
                            <w:tr w:rsidR="00A00BAA" w14:paraId="40C2EBAC" w14:textId="77777777">
                              <w:trPr>
                                <w:trHeight w:val="166"/>
                              </w:trPr>
                              <w:tc>
                                <w:tcPr>
                                  <w:tcW w:w="1783" w:type="dxa"/>
                                  <w:tcBorders>
                                    <w:top w:val="single" w:sz="4" w:space="0" w:color="000000"/>
                                    <w:left w:val="single" w:sz="4" w:space="0" w:color="000000"/>
                                    <w:bottom w:val="single" w:sz="4" w:space="0" w:color="000000"/>
                                    <w:right w:val="single" w:sz="4" w:space="0" w:color="000000"/>
                                  </w:tcBorders>
                                  <w:vAlign w:val="center"/>
                                </w:tcPr>
                                <w:p w14:paraId="65DA81D9" w14:textId="77777777" w:rsidR="00A00BAA" w:rsidRDefault="00A00BAA">
                                  <w:pPr>
                                    <w:spacing w:line="240" w:lineRule="auto"/>
                                    <w:jc w:val="left"/>
                                    <w:rPr>
                                      <w:b/>
                                      <w:bCs/>
                                    </w:rPr>
                                  </w:pPr>
                                  <w:r>
                                    <w:rPr>
                                      <w:b/>
                                      <w:bCs/>
                                    </w:rPr>
                                    <w:t>svačina</w:t>
                                  </w:r>
                                </w:p>
                              </w:tc>
                              <w:tc>
                                <w:tcPr>
                                  <w:tcW w:w="470" w:type="dxa"/>
                                  <w:tcBorders>
                                    <w:top w:val="single" w:sz="4" w:space="0" w:color="000000"/>
                                    <w:left w:val="single" w:sz="4" w:space="0" w:color="000000"/>
                                    <w:bottom w:val="single" w:sz="4" w:space="0" w:color="000000"/>
                                    <w:right w:val="single" w:sz="4" w:space="0" w:color="000000"/>
                                  </w:tcBorders>
                                </w:tcPr>
                                <w:p w14:paraId="0AB45B85" w14:textId="77777777" w:rsidR="00A00BAA" w:rsidRDefault="00A00BAA">
                                  <w:pPr>
                                    <w:snapToGrid w:val="0"/>
                                    <w:spacing w:line="240" w:lineRule="auto"/>
                                    <w:jc w:val="left"/>
                                    <w:rPr>
                                      <w:b/>
                                      <w:bCs/>
                                      <w:szCs w:val="24"/>
                                    </w:rPr>
                                  </w:pPr>
                                </w:p>
                              </w:tc>
                              <w:tc>
                                <w:tcPr>
                                  <w:tcW w:w="456" w:type="dxa"/>
                                  <w:tcBorders>
                                    <w:top w:val="single" w:sz="4" w:space="0" w:color="000000"/>
                                    <w:left w:val="single" w:sz="4" w:space="0" w:color="000000"/>
                                    <w:bottom w:val="single" w:sz="4" w:space="0" w:color="000000"/>
                                    <w:right w:val="single" w:sz="4" w:space="0" w:color="000000"/>
                                  </w:tcBorders>
                                </w:tcPr>
                                <w:p w14:paraId="4427B031" w14:textId="77777777" w:rsidR="00A00BAA" w:rsidRDefault="00A00BAA">
                                  <w:pPr>
                                    <w:snapToGrid w:val="0"/>
                                    <w:spacing w:line="240" w:lineRule="auto"/>
                                    <w:jc w:val="left"/>
                                    <w:rPr>
                                      <w:szCs w:val="24"/>
                                    </w:rPr>
                                  </w:pPr>
                                </w:p>
                              </w:tc>
                              <w:tc>
                                <w:tcPr>
                                  <w:tcW w:w="499" w:type="dxa"/>
                                  <w:tcBorders>
                                    <w:top w:val="single" w:sz="4" w:space="0" w:color="000000"/>
                                    <w:left w:val="single" w:sz="4" w:space="0" w:color="000000"/>
                                    <w:bottom w:val="single" w:sz="4" w:space="0" w:color="000000"/>
                                    <w:right w:val="single" w:sz="4" w:space="0" w:color="000000"/>
                                  </w:tcBorders>
                                </w:tcPr>
                                <w:p w14:paraId="419F2E74" w14:textId="77777777" w:rsidR="00A00BAA" w:rsidRDefault="00A00BAA">
                                  <w:pPr>
                                    <w:snapToGrid w:val="0"/>
                                    <w:spacing w:line="240" w:lineRule="auto"/>
                                    <w:jc w:val="left"/>
                                    <w:rPr>
                                      <w:szCs w:val="24"/>
                                    </w:rPr>
                                  </w:pPr>
                                </w:p>
                              </w:tc>
                              <w:tc>
                                <w:tcPr>
                                  <w:tcW w:w="447" w:type="dxa"/>
                                  <w:tcBorders>
                                    <w:top w:val="single" w:sz="4" w:space="0" w:color="000000"/>
                                    <w:left w:val="single" w:sz="4" w:space="0" w:color="000000"/>
                                    <w:bottom w:val="single" w:sz="4" w:space="0" w:color="000000"/>
                                    <w:right w:val="single" w:sz="4" w:space="0" w:color="000000"/>
                                  </w:tcBorders>
                                </w:tcPr>
                                <w:p w14:paraId="12C5EC23" w14:textId="77777777" w:rsidR="00A00BAA" w:rsidRDefault="00A00BAA">
                                  <w:pPr>
                                    <w:snapToGrid w:val="0"/>
                                    <w:spacing w:line="240" w:lineRule="auto"/>
                                    <w:jc w:val="left"/>
                                    <w:rPr>
                                      <w:szCs w:val="24"/>
                                    </w:rPr>
                                  </w:pPr>
                                </w:p>
                              </w:tc>
                              <w:tc>
                                <w:tcPr>
                                  <w:tcW w:w="456" w:type="dxa"/>
                                  <w:tcBorders>
                                    <w:top w:val="single" w:sz="4" w:space="0" w:color="000000"/>
                                    <w:left w:val="single" w:sz="4" w:space="0" w:color="000000"/>
                                    <w:bottom w:val="single" w:sz="4" w:space="0" w:color="000000"/>
                                    <w:right w:val="single" w:sz="4" w:space="0" w:color="000000"/>
                                  </w:tcBorders>
                                </w:tcPr>
                                <w:p w14:paraId="4E00C5F1" w14:textId="77777777" w:rsidR="00A00BAA" w:rsidRDefault="00A00BAA">
                                  <w:pPr>
                                    <w:snapToGrid w:val="0"/>
                                    <w:spacing w:line="240" w:lineRule="auto"/>
                                    <w:jc w:val="left"/>
                                    <w:rPr>
                                      <w:szCs w:val="24"/>
                                    </w:rPr>
                                  </w:pPr>
                                </w:p>
                              </w:tc>
                              <w:tc>
                                <w:tcPr>
                                  <w:tcW w:w="470" w:type="dxa"/>
                                  <w:tcBorders>
                                    <w:top w:val="single" w:sz="4" w:space="0" w:color="000000"/>
                                    <w:left w:val="single" w:sz="4" w:space="0" w:color="000000"/>
                                    <w:bottom w:val="single" w:sz="4" w:space="0" w:color="000000"/>
                                    <w:right w:val="single" w:sz="4" w:space="0" w:color="000000"/>
                                  </w:tcBorders>
                                </w:tcPr>
                                <w:p w14:paraId="0EB6967B" w14:textId="77777777" w:rsidR="00A00BAA" w:rsidRDefault="00A00BAA">
                                  <w:pPr>
                                    <w:snapToGrid w:val="0"/>
                                    <w:spacing w:line="240" w:lineRule="auto"/>
                                    <w:jc w:val="left"/>
                                    <w:rPr>
                                      <w:szCs w:val="24"/>
                                    </w:rPr>
                                  </w:pPr>
                                </w:p>
                              </w:tc>
                              <w:tc>
                                <w:tcPr>
                                  <w:tcW w:w="496" w:type="dxa"/>
                                  <w:tcBorders>
                                    <w:top w:val="single" w:sz="4" w:space="0" w:color="000000"/>
                                    <w:left w:val="single" w:sz="4" w:space="0" w:color="000000"/>
                                    <w:bottom w:val="single" w:sz="4" w:space="0" w:color="000000"/>
                                    <w:right w:val="single" w:sz="4" w:space="0" w:color="000000"/>
                                  </w:tcBorders>
                                </w:tcPr>
                                <w:p w14:paraId="0DB79DB1" w14:textId="77777777" w:rsidR="00A00BAA" w:rsidRDefault="00A00BAA">
                                  <w:pPr>
                                    <w:snapToGrid w:val="0"/>
                                    <w:spacing w:line="240" w:lineRule="auto"/>
                                    <w:jc w:val="left"/>
                                    <w:rPr>
                                      <w:szCs w:val="24"/>
                                    </w:rPr>
                                  </w:pPr>
                                </w:p>
                              </w:tc>
                              <w:tc>
                                <w:tcPr>
                                  <w:tcW w:w="790" w:type="dxa"/>
                                  <w:tcBorders>
                                    <w:top w:val="single" w:sz="4" w:space="0" w:color="000000"/>
                                    <w:left w:val="single" w:sz="4" w:space="0" w:color="000000"/>
                                    <w:bottom w:val="single" w:sz="4" w:space="0" w:color="000000"/>
                                    <w:right w:val="single" w:sz="4" w:space="0" w:color="000000"/>
                                  </w:tcBorders>
                                </w:tcPr>
                                <w:p w14:paraId="58293AD5" w14:textId="77777777" w:rsidR="00A00BAA" w:rsidRDefault="00A00BAA">
                                  <w:pPr>
                                    <w:snapToGrid w:val="0"/>
                                    <w:spacing w:line="240" w:lineRule="auto"/>
                                    <w:jc w:val="left"/>
                                    <w:rPr>
                                      <w:szCs w:val="24"/>
                                    </w:rPr>
                                  </w:pPr>
                                </w:p>
                              </w:tc>
                            </w:tr>
                            <w:tr w:rsidR="00A00BAA" w14:paraId="6C200D5F" w14:textId="77777777">
                              <w:trPr>
                                <w:trHeight w:val="270"/>
                              </w:trPr>
                              <w:tc>
                                <w:tcPr>
                                  <w:tcW w:w="1783" w:type="dxa"/>
                                  <w:tcBorders>
                                    <w:top w:val="single" w:sz="4" w:space="0" w:color="000000"/>
                                    <w:left w:val="single" w:sz="4" w:space="0" w:color="000000"/>
                                    <w:bottom w:val="single" w:sz="4" w:space="0" w:color="000000"/>
                                    <w:right w:val="single" w:sz="4" w:space="0" w:color="000000"/>
                                  </w:tcBorders>
                                  <w:vAlign w:val="center"/>
                                </w:tcPr>
                                <w:p w14:paraId="10D80DB6" w14:textId="77777777" w:rsidR="00A00BAA" w:rsidRDefault="00A00BAA">
                                  <w:pPr>
                                    <w:spacing w:line="240" w:lineRule="auto"/>
                                    <w:jc w:val="left"/>
                                    <w:rPr>
                                      <w:b/>
                                      <w:bCs/>
                                    </w:rPr>
                                  </w:pPr>
                                  <w:r>
                                    <w:rPr>
                                      <w:b/>
                                      <w:bCs/>
                                    </w:rPr>
                                    <w:t>oběd</w:t>
                                  </w:r>
                                </w:p>
                              </w:tc>
                              <w:tc>
                                <w:tcPr>
                                  <w:tcW w:w="470" w:type="dxa"/>
                                  <w:tcBorders>
                                    <w:top w:val="single" w:sz="4" w:space="0" w:color="000000"/>
                                    <w:left w:val="single" w:sz="4" w:space="0" w:color="000000"/>
                                    <w:bottom w:val="single" w:sz="4" w:space="0" w:color="000000"/>
                                    <w:right w:val="single" w:sz="4" w:space="0" w:color="000000"/>
                                  </w:tcBorders>
                                </w:tcPr>
                                <w:p w14:paraId="4B92CBFE" w14:textId="77777777" w:rsidR="00A00BAA" w:rsidRDefault="00A00BAA">
                                  <w:pPr>
                                    <w:snapToGrid w:val="0"/>
                                    <w:spacing w:line="240" w:lineRule="auto"/>
                                    <w:jc w:val="left"/>
                                    <w:rPr>
                                      <w:b/>
                                      <w:bCs/>
                                      <w:szCs w:val="24"/>
                                    </w:rPr>
                                  </w:pPr>
                                </w:p>
                              </w:tc>
                              <w:tc>
                                <w:tcPr>
                                  <w:tcW w:w="456" w:type="dxa"/>
                                  <w:tcBorders>
                                    <w:top w:val="single" w:sz="4" w:space="0" w:color="000000"/>
                                    <w:left w:val="single" w:sz="4" w:space="0" w:color="000000"/>
                                    <w:bottom w:val="single" w:sz="4" w:space="0" w:color="000000"/>
                                    <w:right w:val="single" w:sz="4" w:space="0" w:color="000000"/>
                                  </w:tcBorders>
                                </w:tcPr>
                                <w:p w14:paraId="59A8B70C" w14:textId="77777777" w:rsidR="00A00BAA" w:rsidRDefault="00A00BAA">
                                  <w:pPr>
                                    <w:snapToGrid w:val="0"/>
                                    <w:spacing w:line="240" w:lineRule="auto"/>
                                    <w:jc w:val="left"/>
                                    <w:rPr>
                                      <w:szCs w:val="24"/>
                                    </w:rPr>
                                  </w:pPr>
                                </w:p>
                              </w:tc>
                              <w:tc>
                                <w:tcPr>
                                  <w:tcW w:w="499" w:type="dxa"/>
                                  <w:tcBorders>
                                    <w:top w:val="single" w:sz="4" w:space="0" w:color="000000"/>
                                    <w:left w:val="single" w:sz="4" w:space="0" w:color="000000"/>
                                    <w:bottom w:val="single" w:sz="4" w:space="0" w:color="000000"/>
                                    <w:right w:val="single" w:sz="4" w:space="0" w:color="000000"/>
                                  </w:tcBorders>
                                </w:tcPr>
                                <w:p w14:paraId="38833727" w14:textId="77777777" w:rsidR="00A00BAA" w:rsidRDefault="00A00BAA">
                                  <w:pPr>
                                    <w:snapToGrid w:val="0"/>
                                    <w:spacing w:line="240" w:lineRule="auto"/>
                                    <w:jc w:val="left"/>
                                    <w:rPr>
                                      <w:szCs w:val="24"/>
                                    </w:rPr>
                                  </w:pPr>
                                </w:p>
                              </w:tc>
                              <w:tc>
                                <w:tcPr>
                                  <w:tcW w:w="447" w:type="dxa"/>
                                  <w:tcBorders>
                                    <w:top w:val="single" w:sz="4" w:space="0" w:color="000000"/>
                                    <w:left w:val="single" w:sz="4" w:space="0" w:color="000000"/>
                                    <w:bottom w:val="single" w:sz="4" w:space="0" w:color="000000"/>
                                    <w:right w:val="single" w:sz="4" w:space="0" w:color="000000"/>
                                  </w:tcBorders>
                                </w:tcPr>
                                <w:p w14:paraId="1CE7AD4F" w14:textId="77777777" w:rsidR="00A00BAA" w:rsidRDefault="00A00BAA">
                                  <w:pPr>
                                    <w:snapToGrid w:val="0"/>
                                    <w:spacing w:line="240" w:lineRule="auto"/>
                                    <w:jc w:val="left"/>
                                    <w:rPr>
                                      <w:szCs w:val="24"/>
                                    </w:rPr>
                                  </w:pPr>
                                </w:p>
                              </w:tc>
                              <w:tc>
                                <w:tcPr>
                                  <w:tcW w:w="456" w:type="dxa"/>
                                  <w:tcBorders>
                                    <w:top w:val="single" w:sz="4" w:space="0" w:color="000000"/>
                                    <w:left w:val="single" w:sz="4" w:space="0" w:color="000000"/>
                                    <w:bottom w:val="single" w:sz="4" w:space="0" w:color="000000"/>
                                    <w:right w:val="single" w:sz="4" w:space="0" w:color="000000"/>
                                  </w:tcBorders>
                                </w:tcPr>
                                <w:p w14:paraId="7EF076E1" w14:textId="77777777" w:rsidR="00A00BAA" w:rsidRDefault="00A00BAA">
                                  <w:pPr>
                                    <w:snapToGrid w:val="0"/>
                                    <w:spacing w:line="240" w:lineRule="auto"/>
                                    <w:jc w:val="left"/>
                                    <w:rPr>
                                      <w:szCs w:val="24"/>
                                    </w:rPr>
                                  </w:pPr>
                                </w:p>
                              </w:tc>
                              <w:tc>
                                <w:tcPr>
                                  <w:tcW w:w="470" w:type="dxa"/>
                                  <w:tcBorders>
                                    <w:top w:val="single" w:sz="4" w:space="0" w:color="000000"/>
                                    <w:left w:val="single" w:sz="4" w:space="0" w:color="000000"/>
                                    <w:bottom w:val="single" w:sz="4" w:space="0" w:color="000000"/>
                                    <w:right w:val="single" w:sz="4" w:space="0" w:color="000000"/>
                                  </w:tcBorders>
                                </w:tcPr>
                                <w:p w14:paraId="6A0D8501" w14:textId="77777777" w:rsidR="00A00BAA" w:rsidRDefault="00A00BAA">
                                  <w:pPr>
                                    <w:snapToGrid w:val="0"/>
                                    <w:spacing w:line="240" w:lineRule="auto"/>
                                    <w:jc w:val="left"/>
                                    <w:rPr>
                                      <w:szCs w:val="24"/>
                                    </w:rPr>
                                  </w:pPr>
                                </w:p>
                              </w:tc>
                              <w:tc>
                                <w:tcPr>
                                  <w:tcW w:w="496" w:type="dxa"/>
                                  <w:tcBorders>
                                    <w:top w:val="single" w:sz="4" w:space="0" w:color="000000"/>
                                    <w:left w:val="single" w:sz="4" w:space="0" w:color="000000"/>
                                    <w:bottom w:val="single" w:sz="4" w:space="0" w:color="000000"/>
                                    <w:right w:val="single" w:sz="4" w:space="0" w:color="000000"/>
                                  </w:tcBorders>
                                </w:tcPr>
                                <w:p w14:paraId="23B46D87" w14:textId="77777777" w:rsidR="00A00BAA" w:rsidRDefault="00A00BAA">
                                  <w:pPr>
                                    <w:snapToGrid w:val="0"/>
                                    <w:spacing w:line="240" w:lineRule="auto"/>
                                    <w:jc w:val="left"/>
                                    <w:rPr>
                                      <w:szCs w:val="24"/>
                                    </w:rPr>
                                  </w:pPr>
                                </w:p>
                              </w:tc>
                              <w:tc>
                                <w:tcPr>
                                  <w:tcW w:w="790" w:type="dxa"/>
                                  <w:tcBorders>
                                    <w:top w:val="single" w:sz="4" w:space="0" w:color="000000"/>
                                    <w:left w:val="single" w:sz="4" w:space="0" w:color="000000"/>
                                    <w:bottom w:val="single" w:sz="4" w:space="0" w:color="000000"/>
                                    <w:right w:val="single" w:sz="4" w:space="0" w:color="000000"/>
                                  </w:tcBorders>
                                </w:tcPr>
                                <w:p w14:paraId="5BDA98AD" w14:textId="77777777" w:rsidR="00A00BAA" w:rsidRDefault="00A00BAA">
                                  <w:pPr>
                                    <w:snapToGrid w:val="0"/>
                                    <w:spacing w:line="240" w:lineRule="auto"/>
                                    <w:jc w:val="left"/>
                                    <w:rPr>
                                      <w:szCs w:val="24"/>
                                    </w:rPr>
                                  </w:pPr>
                                </w:p>
                              </w:tc>
                            </w:tr>
                            <w:tr w:rsidR="00A00BAA" w14:paraId="510DC1D3" w14:textId="77777777">
                              <w:trPr>
                                <w:trHeight w:val="270"/>
                              </w:trPr>
                              <w:tc>
                                <w:tcPr>
                                  <w:tcW w:w="1783" w:type="dxa"/>
                                  <w:tcBorders>
                                    <w:top w:val="single" w:sz="4" w:space="0" w:color="000000"/>
                                    <w:left w:val="single" w:sz="4" w:space="0" w:color="000000"/>
                                    <w:bottom w:val="single" w:sz="4" w:space="0" w:color="000000"/>
                                    <w:right w:val="single" w:sz="4" w:space="0" w:color="000000"/>
                                  </w:tcBorders>
                                  <w:vAlign w:val="center"/>
                                </w:tcPr>
                                <w:p w14:paraId="24ADDE43" w14:textId="77777777" w:rsidR="00A00BAA" w:rsidRDefault="00A00BAA">
                                  <w:pPr>
                                    <w:spacing w:line="240" w:lineRule="auto"/>
                                    <w:jc w:val="left"/>
                                    <w:rPr>
                                      <w:b/>
                                      <w:bCs/>
                                    </w:rPr>
                                  </w:pPr>
                                  <w:r>
                                    <w:rPr>
                                      <w:b/>
                                      <w:bCs/>
                                    </w:rPr>
                                    <w:t>druhá svačina</w:t>
                                  </w:r>
                                </w:p>
                              </w:tc>
                              <w:tc>
                                <w:tcPr>
                                  <w:tcW w:w="470" w:type="dxa"/>
                                  <w:tcBorders>
                                    <w:top w:val="single" w:sz="4" w:space="0" w:color="000000"/>
                                    <w:left w:val="single" w:sz="4" w:space="0" w:color="000000"/>
                                    <w:bottom w:val="single" w:sz="4" w:space="0" w:color="000000"/>
                                    <w:right w:val="single" w:sz="4" w:space="0" w:color="000000"/>
                                  </w:tcBorders>
                                </w:tcPr>
                                <w:p w14:paraId="3D3487C8" w14:textId="77777777" w:rsidR="00A00BAA" w:rsidRDefault="00A00BAA">
                                  <w:pPr>
                                    <w:snapToGrid w:val="0"/>
                                    <w:spacing w:line="240" w:lineRule="auto"/>
                                    <w:jc w:val="left"/>
                                    <w:rPr>
                                      <w:b/>
                                      <w:bCs/>
                                      <w:szCs w:val="24"/>
                                    </w:rPr>
                                  </w:pPr>
                                </w:p>
                              </w:tc>
                              <w:tc>
                                <w:tcPr>
                                  <w:tcW w:w="456" w:type="dxa"/>
                                  <w:tcBorders>
                                    <w:top w:val="single" w:sz="4" w:space="0" w:color="000000"/>
                                    <w:left w:val="single" w:sz="4" w:space="0" w:color="000000"/>
                                    <w:bottom w:val="single" w:sz="4" w:space="0" w:color="000000"/>
                                    <w:right w:val="single" w:sz="4" w:space="0" w:color="000000"/>
                                  </w:tcBorders>
                                </w:tcPr>
                                <w:p w14:paraId="2349DC86" w14:textId="77777777" w:rsidR="00A00BAA" w:rsidRDefault="00A00BAA">
                                  <w:pPr>
                                    <w:snapToGrid w:val="0"/>
                                    <w:spacing w:line="240" w:lineRule="auto"/>
                                    <w:jc w:val="left"/>
                                    <w:rPr>
                                      <w:szCs w:val="24"/>
                                    </w:rPr>
                                  </w:pPr>
                                </w:p>
                              </w:tc>
                              <w:tc>
                                <w:tcPr>
                                  <w:tcW w:w="499" w:type="dxa"/>
                                  <w:tcBorders>
                                    <w:top w:val="single" w:sz="4" w:space="0" w:color="000000"/>
                                    <w:left w:val="single" w:sz="4" w:space="0" w:color="000000"/>
                                    <w:bottom w:val="single" w:sz="4" w:space="0" w:color="000000"/>
                                    <w:right w:val="single" w:sz="4" w:space="0" w:color="000000"/>
                                  </w:tcBorders>
                                </w:tcPr>
                                <w:p w14:paraId="639DC47D" w14:textId="77777777" w:rsidR="00A00BAA" w:rsidRDefault="00A00BAA">
                                  <w:pPr>
                                    <w:snapToGrid w:val="0"/>
                                    <w:spacing w:line="240" w:lineRule="auto"/>
                                    <w:jc w:val="left"/>
                                    <w:rPr>
                                      <w:szCs w:val="24"/>
                                    </w:rPr>
                                  </w:pPr>
                                </w:p>
                              </w:tc>
                              <w:tc>
                                <w:tcPr>
                                  <w:tcW w:w="447" w:type="dxa"/>
                                  <w:tcBorders>
                                    <w:top w:val="single" w:sz="4" w:space="0" w:color="000000"/>
                                    <w:left w:val="single" w:sz="4" w:space="0" w:color="000000"/>
                                    <w:bottom w:val="single" w:sz="4" w:space="0" w:color="000000"/>
                                    <w:right w:val="single" w:sz="4" w:space="0" w:color="000000"/>
                                  </w:tcBorders>
                                </w:tcPr>
                                <w:p w14:paraId="3687D803" w14:textId="77777777" w:rsidR="00A00BAA" w:rsidRDefault="00A00BAA">
                                  <w:pPr>
                                    <w:snapToGrid w:val="0"/>
                                    <w:spacing w:line="240" w:lineRule="auto"/>
                                    <w:jc w:val="left"/>
                                    <w:rPr>
                                      <w:szCs w:val="24"/>
                                    </w:rPr>
                                  </w:pPr>
                                </w:p>
                              </w:tc>
                              <w:tc>
                                <w:tcPr>
                                  <w:tcW w:w="456" w:type="dxa"/>
                                  <w:tcBorders>
                                    <w:top w:val="single" w:sz="4" w:space="0" w:color="000000"/>
                                    <w:left w:val="single" w:sz="4" w:space="0" w:color="000000"/>
                                    <w:bottom w:val="single" w:sz="4" w:space="0" w:color="000000"/>
                                    <w:right w:val="single" w:sz="4" w:space="0" w:color="000000"/>
                                  </w:tcBorders>
                                </w:tcPr>
                                <w:p w14:paraId="1476B473" w14:textId="77777777" w:rsidR="00A00BAA" w:rsidRDefault="00A00BAA">
                                  <w:pPr>
                                    <w:snapToGrid w:val="0"/>
                                    <w:spacing w:line="240" w:lineRule="auto"/>
                                    <w:jc w:val="left"/>
                                    <w:rPr>
                                      <w:szCs w:val="24"/>
                                    </w:rPr>
                                  </w:pPr>
                                </w:p>
                              </w:tc>
                              <w:tc>
                                <w:tcPr>
                                  <w:tcW w:w="470" w:type="dxa"/>
                                  <w:tcBorders>
                                    <w:top w:val="single" w:sz="4" w:space="0" w:color="000000"/>
                                    <w:left w:val="single" w:sz="4" w:space="0" w:color="000000"/>
                                    <w:bottom w:val="single" w:sz="4" w:space="0" w:color="000000"/>
                                    <w:right w:val="single" w:sz="4" w:space="0" w:color="000000"/>
                                  </w:tcBorders>
                                </w:tcPr>
                                <w:p w14:paraId="28F54C96" w14:textId="77777777" w:rsidR="00A00BAA" w:rsidRDefault="00A00BAA">
                                  <w:pPr>
                                    <w:snapToGrid w:val="0"/>
                                    <w:spacing w:line="240" w:lineRule="auto"/>
                                    <w:jc w:val="left"/>
                                    <w:rPr>
                                      <w:szCs w:val="24"/>
                                    </w:rPr>
                                  </w:pPr>
                                </w:p>
                              </w:tc>
                              <w:tc>
                                <w:tcPr>
                                  <w:tcW w:w="496" w:type="dxa"/>
                                  <w:tcBorders>
                                    <w:top w:val="single" w:sz="4" w:space="0" w:color="000000"/>
                                    <w:left w:val="single" w:sz="4" w:space="0" w:color="000000"/>
                                    <w:bottom w:val="single" w:sz="4" w:space="0" w:color="000000"/>
                                    <w:right w:val="single" w:sz="4" w:space="0" w:color="000000"/>
                                  </w:tcBorders>
                                </w:tcPr>
                                <w:p w14:paraId="6587E1CB" w14:textId="77777777" w:rsidR="00A00BAA" w:rsidRDefault="00A00BAA">
                                  <w:pPr>
                                    <w:snapToGrid w:val="0"/>
                                    <w:spacing w:line="240" w:lineRule="auto"/>
                                    <w:jc w:val="left"/>
                                    <w:rPr>
                                      <w:szCs w:val="24"/>
                                    </w:rPr>
                                  </w:pPr>
                                </w:p>
                              </w:tc>
                              <w:tc>
                                <w:tcPr>
                                  <w:tcW w:w="790" w:type="dxa"/>
                                  <w:tcBorders>
                                    <w:top w:val="single" w:sz="4" w:space="0" w:color="000000"/>
                                    <w:left w:val="single" w:sz="4" w:space="0" w:color="000000"/>
                                    <w:bottom w:val="single" w:sz="4" w:space="0" w:color="000000"/>
                                    <w:right w:val="single" w:sz="4" w:space="0" w:color="000000"/>
                                  </w:tcBorders>
                                </w:tcPr>
                                <w:p w14:paraId="28EE17A4" w14:textId="77777777" w:rsidR="00A00BAA" w:rsidRDefault="00A00BAA">
                                  <w:pPr>
                                    <w:snapToGrid w:val="0"/>
                                    <w:spacing w:line="240" w:lineRule="auto"/>
                                    <w:jc w:val="left"/>
                                    <w:rPr>
                                      <w:szCs w:val="24"/>
                                    </w:rPr>
                                  </w:pPr>
                                </w:p>
                              </w:tc>
                            </w:tr>
                            <w:tr w:rsidR="00A00BAA" w14:paraId="3369772F" w14:textId="77777777">
                              <w:trPr>
                                <w:trHeight w:val="270"/>
                              </w:trPr>
                              <w:tc>
                                <w:tcPr>
                                  <w:tcW w:w="1783" w:type="dxa"/>
                                  <w:tcBorders>
                                    <w:top w:val="single" w:sz="4" w:space="0" w:color="000000"/>
                                    <w:left w:val="single" w:sz="4" w:space="0" w:color="000000"/>
                                    <w:bottom w:val="single" w:sz="4" w:space="0" w:color="000000"/>
                                    <w:right w:val="single" w:sz="4" w:space="0" w:color="000000"/>
                                  </w:tcBorders>
                                  <w:vAlign w:val="center"/>
                                </w:tcPr>
                                <w:p w14:paraId="17D18DED" w14:textId="77777777" w:rsidR="00A00BAA" w:rsidRDefault="00A00BAA">
                                  <w:pPr>
                                    <w:spacing w:line="240" w:lineRule="auto"/>
                                    <w:jc w:val="left"/>
                                    <w:rPr>
                                      <w:b/>
                                      <w:bCs/>
                                    </w:rPr>
                                  </w:pPr>
                                  <w:r>
                                    <w:rPr>
                                      <w:b/>
                                      <w:bCs/>
                                    </w:rPr>
                                    <w:t>večeře</w:t>
                                  </w:r>
                                </w:p>
                              </w:tc>
                              <w:tc>
                                <w:tcPr>
                                  <w:tcW w:w="470" w:type="dxa"/>
                                  <w:tcBorders>
                                    <w:top w:val="single" w:sz="4" w:space="0" w:color="000000"/>
                                    <w:left w:val="single" w:sz="4" w:space="0" w:color="000000"/>
                                    <w:bottom w:val="single" w:sz="4" w:space="0" w:color="000000"/>
                                    <w:right w:val="single" w:sz="4" w:space="0" w:color="000000"/>
                                  </w:tcBorders>
                                </w:tcPr>
                                <w:p w14:paraId="5D3E8181" w14:textId="77777777" w:rsidR="00A00BAA" w:rsidRDefault="00A00BAA">
                                  <w:pPr>
                                    <w:snapToGrid w:val="0"/>
                                    <w:spacing w:line="240" w:lineRule="auto"/>
                                    <w:jc w:val="left"/>
                                    <w:rPr>
                                      <w:b/>
                                      <w:bCs/>
                                      <w:szCs w:val="24"/>
                                    </w:rPr>
                                  </w:pPr>
                                </w:p>
                              </w:tc>
                              <w:tc>
                                <w:tcPr>
                                  <w:tcW w:w="456" w:type="dxa"/>
                                  <w:tcBorders>
                                    <w:top w:val="single" w:sz="4" w:space="0" w:color="000000"/>
                                    <w:left w:val="single" w:sz="4" w:space="0" w:color="000000"/>
                                    <w:bottom w:val="single" w:sz="4" w:space="0" w:color="000000"/>
                                    <w:right w:val="single" w:sz="4" w:space="0" w:color="000000"/>
                                  </w:tcBorders>
                                </w:tcPr>
                                <w:p w14:paraId="41FB2BD9" w14:textId="77777777" w:rsidR="00A00BAA" w:rsidRDefault="00A00BAA">
                                  <w:pPr>
                                    <w:snapToGrid w:val="0"/>
                                    <w:spacing w:line="240" w:lineRule="auto"/>
                                    <w:jc w:val="left"/>
                                    <w:rPr>
                                      <w:szCs w:val="24"/>
                                    </w:rPr>
                                  </w:pPr>
                                </w:p>
                              </w:tc>
                              <w:tc>
                                <w:tcPr>
                                  <w:tcW w:w="499" w:type="dxa"/>
                                  <w:tcBorders>
                                    <w:top w:val="single" w:sz="4" w:space="0" w:color="000000"/>
                                    <w:left w:val="single" w:sz="4" w:space="0" w:color="000000"/>
                                    <w:bottom w:val="single" w:sz="4" w:space="0" w:color="000000"/>
                                    <w:right w:val="single" w:sz="4" w:space="0" w:color="000000"/>
                                  </w:tcBorders>
                                </w:tcPr>
                                <w:p w14:paraId="5BCDF295" w14:textId="77777777" w:rsidR="00A00BAA" w:rsidRDefault="00A00BAA">
                                  <w:pPr>
                                    <w:snapToGrid w:val="0"/>
                                    <w:spacing w:line="240" w:lineRule="auto"/>
                                    <w:jc w:val="left"/>
                                    <w:rPr>
                                      <w:szCs w:val="24"/>
                                    </w:rPr>
                                  </w:pPr>
                                </w:p>
                              </w:tc>
                              <w:tc>
                                <w:tcPr>
                                  <w:tcW w:w="447" w:type="dxa"/>
                                  <w:tcBorders>
                                    <w:top w:val="single" w:sz="4" w:space="0" w:color="000000"/>
                                    <w:left w:val="single" w:sz="4" w:space="0" w:color="000000"/>
                                    <w:bottom w:val="single" w:sz="4" w:space="0" w:color="000000"/>
                                    <w:right w:val="single" w:sz="4" w:space="0" w:color="000000"/>
                                  </w:tcBorders>
                                </w:tcPr>
                                <w:p w14:paraId="06E0144D" w14:textId="77777777" w:rsidR="00A00BAA" w:rsidRDefault="00A00BAA">
                                  <w:pPr>
                                    <w:snapToGrid w:val="0"/>
                                    <w:spacing w:line="240" w:lineRule="auto"/>
                                    <w:jc w:val="left"/>
                                    <w:rPr>
                                      <w:szCs w:val="24"/>
                                    </w:rPr>
                                  </w:pPr>
                                </w:p>
                              </w:tc>
                              <w:tc>
                                <w:tcPr>
                                  <w:tcW w:w="456" w:type="dxa"/>
                                  <w:tcBorders>
                                    <w:top w:val="single" w:sz="4" w:space="0" w:color="000000"/>
                                    <w:left w:val="single" w:sz="4" w:space="0" w:color="000000"/>
                                    <w:bottom w:val="single" w:sz="4" w:space="0" w:color="000000"/>
                                    <w:right w:val="single" w:sz="4" w:space="0" w:color="000000"/>
                                  </w:tcBorders>
                                </w:tcPr>
                                <w:p w14:paraId="5D777D1A" w14:textId="77777777" w:rsidR="00A00BAA" w:rsidRDefault="00A00BAA">
                                  <w:pPr>
                                    <w:snapToGrid w:val="0"/>
                                    <w:spacing w:line="240" w:lineRule="auto"/>
                                    <w:jc w:val="left"/>
                                    <w:rPr>
                                      <w:szCs w:val="24"/>
                                    </w:rPr>
                                  </w:pPr>
                                </w:p>
                              </w:tc>
                              <w:tc>
                                <w:tcPr>
                                  <w:tcW w:w="470" w:type="dxa"/>
                                  <w:tcBorders>
                                    <w:top w:val="single" w:sz="4" w:space="0" w:color="000000"/>
                                    <w:left w:val="single" w:sz="4" w:space="0" w:color="000000"/>
                                    <w:bottom w:val="single" w:sz="4" w:space="0" w:color="000000"/>
                                    <w:right w:val="single" w:sz="4" w:space="0" w:color="000000"/>
                                  </w:tcBorders>
                                </w:tcPr>
                                <w:p w14:paraId="4C0731F3" w14:textId="77777777" w:rsidR="00A00BAA" w:rsidRDefault="00A00BAA">
                                  <w:pPr>
                                    <w:snapToGrid w:val="0"/>
                                    <w:spacing w:line="240" w:lineRule="auto"/>
                                    <w:jc w:val="left"/>
                                    <w:rPr>
                                      <w:szCs w:val="24"/>
                                    </w:rPr>
                                  </w:pPr>
                                </w:p>
                              </w:tc>
                              <w:tc>
                                <w:tcPr>
                                  <w:tcW w:w="496" w:type="dxa"/>
                                  <w:tcBorders>
                                    <w:top w:val="single" w:sz="4" w:space="0" w:color="000000"/>
                                    <w:left w:val="single" w:sz="4" w:space="0" w:color="000000"/>
                                    <w:bottom w:val="single" w:sz="4" w:space="0" w:color="000000"/>
                                    <w:right w:val="single" w:sz="4" w:space="0" w:color="000000"/>
                                  </w:tcBorders>
                                </w:tcPr>
                                <w:p w14:paraId="4B141982" w14:textId="77777777" w:rsidR="00A00BAA" w:rsidRDefault="00A00BAA">
                                  <w:pPr>
                                    <w:snapToGrid w:val="0"/>
                                    <w:spacing w:line="240" w:lineRule="auto"/>
                                    <w:jc w:val="left"/>
                                    <w:rPr>
                                      <w:szCs w:val="24"/>
                                    </w:rPr>
                                  </w:pPr>
                                </w:p>
                              </w:tc>
                              <w:tc>
                                <w:tcPr>
                                  <w:tcW w:w="790" w:type="dxa"/>
                                  <w:tcBorders>
                                    <w:top w:val="single" w:sz="4" w:space="0" w:color="000000"/>
                                    <w:left w:val="single" w:sz="4" w:space="0" w:color="000000"/>
                                    <w:bottom w:val="single" w:sz="4" w:space="0" w:color="000000"/>
                                    <w:right w:val="single" w:sz="4" w:space="0" w:color="000000"/>
                                  </w:tcBorders>
                                </w:tcPr>
                                <w:p w14:paraId="5D236F16" w14:textId="77777777" w:rsidR="00A00BAA" w:rsidRDefault="00A00BAA">
                                  <w:pPr>
                                    <w:snapToGrid w:val="0"/>
                                    <w:spacing w:line="240" w:lineRule="auto"/>
                                    <w:jc w:val="left"/>
                                    <w:rPr>
                                      <w:szCs w:val="24"/>
                                    </w:rPr>
                                  </w:pPr>
                                </w:p>
                              </w:tc>
                            </w:tr>
                            <w:tr w:rsidR="00A00BAA" w14:paraId="0556E75C" w14:textId="77777777">
                              <w:trPr>
                                <w:trHeight w:val="270"/>
                              </w:trPr>
                              <w:tc>
                                <w:tcPr>
                                  <w:tcW w:w="1783" w:type="dxa"/>
                                  <w:tcBorders>
                                    <w:top w:val="single" w:sz="4" w:space="0" w:color="000000"/>
                                    <w:left w:val="single" w:sz="4" w:space="0" w:color="000000"/>
                                    <w:bottom w:val="single" w:sz="4" w:space="0" w:color="000000"/>
                                    <w:right w:val="single" w:sz="4" w:space="0" w:color="000000"/>
                                  </w:tcBorders>
                                  <w:vAlign w:val="center"/>
                                </w:tcPr>
                                <w:p w14:paraId="700E17E5" w14:textId="77777777" w:rsidR="00A00BAA" w:rsidRDefault="00A00BAA">
                                  <w:pPr>
                                    <w:spacing w:line="240" w:lineRule="auto"/>
                                    <w:jc w:val="left"/>
                                    <w:rPr>
                                      <w:b/>
                                      <w:bCs/>
                                    </w:rPr>
                                  </w:pPr>
                                  <w:r>
                                    <w:rPr>
                                      <w:b/>
                                      <w:bCs/>
                                    </w:rPr>
                                    <w:t>druhá večeře</w:t>
                                  </w:r>
                                </w:p>
                              </w:tc>
                              <w:tc>
                                <w:tcPr>
                                  <w:tcW w:w="470" w:type="dxa"/>
                                  <w:tcBorders>
                                    <w:top w:val="single" w:sz="4" w:space="0" w:color="000000"/>
                                    <w:left w:val="single" w:sz="4" w:space="0" w:color="000000"/>
                                    <w:bottom w:val="single" w:sz="4" w:space="0" w:color="000000"/>
                                    <w:right w:val="single" w:sz="4" w:space="0" w:color="000000"/>
                                  </w:tcBorders>
                                </w:tcPr>
                                <w:p w14:paraId="67B79384" w14:textId="77777777" w:rsidR="00A00BAA" w:rsidRDefault="00A00BAA">
                                  <w:pPr>
                                    <w:snapToGrid w:val="0"/>
                                    <w:spacing w:line="240" w:lineRule="auto"/>
                                    <w:jc w:val="left"/>
                                    <w:rPr>
                                      <w:b/>
                                      <w:bCs/>
                                      <w:szCs w:val="24"/>
                                    </w:rPr>
                                  </w:pPr>
                                </w:p>
                              </w:tc>
                              <w:tc>
                                <w:tcPr>
                                  <w:tcW w:w="456" w:type="dxa"/>
                                  <w:tcBorders>
                                    <w:top w:val="single" w:sz="4" w:space="0" w:color="000000"/>
                                    <w:left w:val="single" w:sz="4" w:space="0" w:color="000000"/>
                                    <w:bottom w:val="single" w:sz="4" w:space="0" w:color="000000"/>
                                    <w:right w:val="single" w:sz="4" w:space="0" w:color="000000"/>
                                  </w:tcBorders>
                                </w:tcPr>
                                <w:p w14:paraId="08A31B61" w14:textId="77777777" w:rsidR="00A00BAA" w:rsidRDefault="00A00BAA">
                                  <w:pPr>
                                    <w:snapToGrid w:val="0"/>
                                    <w:spacing w:line="240" w:lineRule="auto"/>
                                    <w:jc w:val="left"/>
                                    <w:rPr>
                                      <w:szCs w:val="24"/>
                                    </w:rPr>
                                  </w:pPr>
                                </w:p>
                              </w:tc>
                              <w:tc>
                                <w:tcPr>
                                  <w:tcW w:w="499" w:type="dxa"/>
                                  <w:tcBorders>
                                    <w:top w:val="single" w:sz="4" w:space="0" w:color="000000"/>
                                    <w:left w:val="single" w:sz="4" w:space="0" w:color="000000"/>
                                    <w:bottom w:val="single" w:sz="4" w:space="0" w:color="000000"/>
                                    <w:right w:val="single" w:sz="4" w:space="0" w:color="000000"/>
                                  </w:tcBorders>
                                </w:tcPr>
                                <w:p w14:paraId="745E0558" w14:textId="77777777" w:rsidR="00A00BAA" w:rsidRDefault="00A00BAA">
                                  <w:pPr>
                                    <w:snapToGrid w:val="0"/>
                                    <w:spacing w:line="240" w:lineRule="auto"/>
                                    <w:jc w:val="left"/>
                                    <w:rPr>
                                      <w:szCs w:val="24"/>
                                    </w:rPr>
                                  </w:pPr>
                                </w:p>
                              </w:tc>
                              <w:tc>
                                <w:tcPr>
                                  <w:tcW w:w="447" w:type="dxa"/>
                                  <w:tcBorders>
                                    <w:top w:val="single" w:sz="4" w:space="0" w:color="000000"/>
                                    <w:left w:val="single" w:sz="4" w:space="0" w:color="000000"/>
                                    <w:bottom w:val="single" w:sz="4" w:space="0" w:color="000000"/>
                                    <w:right w:val="single" w:sz="4" w:space="0" w:color="000000"/>
                                  </w:tcBorders>
                                </w:tcPr>
                                <w:p w14:paraId="55FFE825" w14:textId="77777777" w:rsidR="00A00BAA" w:rsidRDefault="00A00BAA">
                                  <w:pPr>
                                    <w:snapToGrid w:val="0"/>
                                    <w:spacing w:line="240" w:lineRule="auto"/>
                                    <w:jc w:val="left"/>
                                    <w:rPr>
                                      <w:szCs w:val="24"/>
                                    </w:rPr>
                                  </w:pPr>
                                </w:p>
                              </w:tc>
                              <w:tc>
                                <w:tcPr>
                                  <w:tcW w:w="456" w:type="dxa"/>
                                  <w:tcBorders>
                                    <w:top w:val="single" w:sz="4" w:space="0" w:color="000000"/>
                                    <w:left w:val="single" w:sz="4" w:space="0" w:color="000000"/>
                                    <w:bottom w:val="single" w:sz="4" w:space="0" w:color="000000"/>
                                    <w:right w:val="single" w:sz="4" w:space="0" w:color="000000"/>
                                  </w:tcBorders>
                                </w:tcPr>
                                <w:p w14:paraId="5579B1ED" w14:textId="77777777" w:rsidR="00A00BAA" w:rsidRDefault="00A00BAA">
                                  <w:pPr>
                                    <w:snapToGrid w:val="0"/>
                                    <w:spacing w:line="240" w:lineRule="auto"/>
                                    <w:jc w:val="left"/>
                                    <w:rPr>
                                      <w:szCs w:val="24"/>
                                    </w:rPr>
                                  </w:pPr>
                                </w:p>
                              </w:tc>
                              <w:tc>
                                <w:tcPr>
                                  <w:tcW w:w="470" w:type="dxa"/>
                                  <w:tcBorders>
                                    <w:top w:val="single" w:sz="4" w:space="0" w:color="000000"/>
                                    <w:left w:val="single" w:sz="4" w:space="0" w:color="000000"/>
                                    <w:bottom w:val="single" w:sz="4" w:space="0" w:color="000000"/>
                                    <w:right w:val="single" w:sz="4" w:space="0" w:color="000000"/>
                                  </w:tcBorders>
                                </w:tcPr>
                                <w:p w14:paraId="38ABACD0" w14:textId="77777777" w:rsidR="00A00BAA" w:rsidRDefault="00A00BAA">
                                  <w:pPr>
                                    <w:snapToGrid w:val="0"/>
                                    <w:spacing w:line="240" w:lineRule="auto"/>
                                    <w:jc w:val="left"/>
                                    <w:rPr>
                                      <w:szCs w:val="24"/>
                                    </w:rPr>
                                  </w:pPr>
                                </w:p>
                              </w:tc>
                              <w:tc>
                                <w:tcPr>
                                  <w:tcW w:w="496" w:type="dxa"/>
                                  <w:tcBorders>
                                    <w:top w:val="single" w:sz="4" w:space="0" w:color="000000"/>
                                    <w:left w:val="single" w:sz="4" w:space="0" w:color="000000"/>
                                    <w:bottom w:val="single" w:sz="4" w:space="0" w:color="000000"/>
                                    <w:right w:val="single" w:sz="4" w:space="0" w:color="000000"/>
                                  </w:tcBorders>
                                </w:tcPr>
                                <w:p w14:paraId="2D1167A1" w14:textId="77777777" w:rsidR="00A00BAA" w:rsidRDefault="00A00BAA">
                                  <w:pPr>
                                    <w:snapToGrid w:val="0"/>
                                    <w:spacing w:line="240" w:lineRule="auto"/>
                                    <w:jc w:val="left"/>
                                    <w:rPr>
                                      <w:szCs w:val="24"/>
                                    </w:rPr>
                                  </w:pPr>
                                </w:p>
                              </w:tc>
                              <w:tc>
                                <w:tcPr>
                                  <w:tcW w:w="790" w:type="dxa"/>
                                  <w:tcBorders>
                                    <w:top w:val="single" w:sz="4" w:space="0" w:color="000000"/>
                                    <w:left w:val="single" w:sz="4" w:space="0" w:color="000000"/>
                                    <w:bottom w:val="single" w:sz="4" w:space="0" w:color="000000"/>
                                    <w:right w:val="single" w:sz="4" w:space="0" w:color="000000"/>
                                  </w:tcBorders>
                                </w:tcPr>
                                <w:p w14:paraId="0FC14A95" w14:textId="77777777" w:rsidR="00A00BAA" w:rsidRDefault="00A00BAA">
                                  <w:pPr>
                                    <w:snapToGrid w:val="0"/>
                                    <w:spacing w:line="240" w:lineRule="auto"/>
                                    <w:jc w:val="left"/>
                                    <w:rPr>
                                      <w:szCs w:val="24"/>
                                    </w:rPr>
                                  </w:pPr>
                                </w:p>
                              </w:tc>
                            </w:tr>
                          </w:tbl>
                          <w:p w14:paraId="71F674DC" w14:textId="77777777" w:rsidR="00A00BAA" w:rsidRDefault="00A00BAA" w:rsidP="00A00BAA"/>
                        </w:txbxContent>
                      </wps:txbx>
                      <wps:bodyPr lIns="0" tIns="0" rIns="0" bIns="0" anchor="t">
                        <a:noAutofit/>
                      </wps:bodyPr>
                    </wps:wsp>
                  </a:graphicData>
                </a:graphic>
              </wp:anchor>
            </w:drawing>
          </mc:Choice>
          <mc:Fallback>
            <w:pict>
              <v:shape w14:anchorId="140A7632" id="Rámec40" o:spid="_x0000_s1045" type="#_x0000_t202" style="position:absolute;margin-left:92.45pt;margin-top:8.6pt;width:293.35pt;height:188.05pt;z-index:251662336;visibility:visible;mso-wrap-style:square;mso-wrap-distance-left:7.05pt;mso-wrap-distance-top:0;mso-wrap-distance-right:7.0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" o:allowincell="f" stroked="f">
                <v:fill opacity="0"/>
                <v:textbox inset="0,0,0,0">
                  <w:txbxContent>
                    <w:tbl>
                      <w:tblPr>
                        <w:tblW w:w="5867" w:type="dxa"/>
                        <w:tblInd w:w="-15" w:type="dxa"/>
                        <w:tblLayout w:type="fixed"/>
                        <w:tblLook w:val="0000" w:firstRow="0" w:lastRow="0" w:firstColumn="0" w:lastColumn="0" w:noHBand="0" w:noVBand="0"/>
                      </w:tblPr>
                      <w:tblGrid>
                        <w:gridCol w:w="1783"/>
                        <w:gridCol w:w="470"/>
                        <w:gridCol w:w="456"/>
                        <w:gridCol w:w="499"/>
                        <w:gridCol w:w="447"/>
                        <w:gridCol w:w="456"/>
                        <w:gridCol w:w="470"/>
                        <w:gridCol w:w="496"/>
                        <w:gridCol w:w="790"/>
                      </w:tblGrid>
                      <w:tr w:rsidR="00A00BAA" w14:paraId="094AC01E" w14:textId="77777777">
                        <w:trPr>
                          <w:trHeight w:val="233"/>
                        </w:trPr>
                        <w:tc>
                          <w:tcPr>
                            <w:tcW w:w="1783" w:type="dxa"/>
                            <w:tcBorders>
                              <w:top w:val="double" w:sz="4" w:space="0" w:color="0000FF"/>
                              <w:left w:val="double" w:sz="4" w:space="0" w:color="0000FF"/>
                              <w:bottom w:val="double" w:sz="4" w:space="0" w:color="0000FF"/>
                              <w:right w:val="double" w:sz="4" w:space="0" w:color="0000FF"/>
                            </w:tcBorders>
                            <w:vAlign w:val="center"/>
                          </w:tcPr>
                          <w:p w14:paraId="7ABF0965" w14:textId="77777777" w:rsidR="00A00BAA" w:rsidRDefault="00A00BAA">
                            <w:pPr>
                              <w:spacing w:line="240" w:lineRule="auto"/>
                              <w:jc w:val="left"/>
                              <w:rPr>
                                <w:szCs w:val="24"/>
                                <w:highlight w:val="blue"/>
                              </w:rPr>
                            </w:pPr>
                            <w:bookmarkStart w:id="7" w:name="_Hlk96334536"/>
                            <w:bookmarkEnd w:id="7"/>
                            <w:r>
                              <w:rPr>
                                <w:noProof/>
                                <w:szCs w:val="24"/>
                                <w:highlight w:val="blue"/>
                              </w:rPr>
                              <w:drawing>
                                <wp:inline distT="0" distB="0" distL="0" distR="0" wp14:anchorId="16EDFDDB" wp14:editId="43307D9F">
                                  <wp:extent cx="994410" cy="549275"/>
                                  <wp:effectExtent l="0" t="0" r="0" b="0"/>
                                  <wp:docPr id="140" name="Obrázek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Obrázek90"/>
                                          <pic:cNvPicPr>
                                            <a:picLocks noChangeAspect="1" noChangeArrowheads="1"/>
                                          </pic:cNvPicPr>
                                        </pic:nvPicPr>
                                        <pic:blipFill>
                                          <a:blip r:embed="rId87"/>
                                          <a:srcRect l="-4" t="-7" r="-4" b="-7"/>
                                          <a:stretch>
                                            <a:fillRect/>
                                          </a:stretch>
                                        </pic:blipFill>
                                        <pic:spPr bwMode="auto">
                                          <a:xfrm>
                                            <a:off x="0" y="0"/>
                                            <a:ext cx="994410" cy="549275"/>
                                          </a:xfrm>
                                          <a:prstGeom prst="rect">
                                            <a:avLst/>
                                          </a:prstGeom>
                                        </pic:spPr>
                                      </pic:pic>
                                    </a:graphicData>
                                  </a:graphic>
                                </wp:inline>
                              </w:drawing>
                            </w:r>
                          </w:p>
                        </w:tc>
                        <w:tc>
                          <w:tcPr>
                            <w:tcW w:w="470" w:type="dxa"/>
                            <w:tcBorders>
                              <w:top w:val="double" w:sz="4" w:space="0" w:color="0000FF"/>
                              <w:left w:val="double" w:sz="4" w:space="0" w:color="0000FF"/>
                              <w:bottom w:val="double" w:sz="4" w:space="0" w:color="0000FF"/>
                              <w:right w:val="double" w:sz="4" w:space="0" w:color="0000FF"/>
                            </w:tcBorders>
                            <w:vAlign w:val="center"/>
                          </w:tcPr>
                          <w:p w14:paraId="0DD85C6F" w14:textId="77777777" w:rsidR="00A00BAA" w:rsidRDefault="00A00BAA">
                            <w:pPr>
                              <w:spacing w:line="240" w:lineRule="auto"/>
                              <w:jc w:val="left"/>
                              <w:rPr>
                                <w:szCs w:val="24"/>
                              </w:rPr>
                            </w:pPr>
                            <w:r>
                              <w:rPr>
                                <w:szCs w:val="24"/>
                              </w:rPr>
                              <w:t>Po</w:t>
                            </w:r>
                          </w:p>
                        </w:tc>
                        <w:tc>
                          <w:tcPr>
                            <w:tcW w:w="456" w:type="dxa"/>
                            <w:tcBorders>
                              <w:top w:val="double" w:sz="4" w:space="0" w:color="0000FF"/>
                              <w:left w:val="double" w:sz="4" w:space="0" w:color="0000FF"/>
                              <w:bottom w:val="double" w:sz="4" w:space="0" w:color="0000FF"/>
                              <w:right w:val="double" w:sz="4" w:space="0" w:color="0000FF"/>
                            </w:tcBorders>
                            <w:vAlign w:val="center"/>
                          </w:tcPr>
                          <w:p w14:paraId="405EC1CD" w14:textId="77777777" w:rsidR="00A00BAA" w:rsidRDefault="00A00BAA">
                            <w:pPr>
                              <w:spacing w:line="240" w:lineRule="auto"/>
                              <w:jc w:val="left"/>
                              <w:rPr>
                                <w:szCs w:val="24"/>
                              </w:rPr>
                            </w:pPr>
                            <w:r>
                              <w:rPr>
                                <w:szCs w:val="24"/>
                              </w:rPr>
                              <w:t>Út</w:t>
                            </w:r>
                          </w:p>
                        </w:tc>
                        <w:tc>
                          <w:tcPr>
                            <w:tcW w:w="499" w:type="dxa"/>
                            <w:tcBorders>
                              <w:top w:val="double" w:sz="4" w:space="0" w:color="0000FF"/>
                              <w:left w:val="double" w:sz="4" w:space="0" w:color="0000FF"/>
                              <w:bottom w:val="double" w:sz="4" w:space="0" w:color="0000FF"/>
                              <w:right w:val="double" w:sz="4" w:space="0" w:color="0000FF"/>
                            </w:tcBorders>
                            <w:vAlign w:val="center"/>
                          </w:tcPr>
                          <w:p w14:paraId="0E3DA726" w14:textId="77777777" w:rsidR="00A00BAA" w:rsidRDefault="00A00BAA">
                            <w:pPr>
                              <w:spacing w:line="240" w:lineRule="auto"/>
                              <w:jc w:val="left"/>
                              <w:rPr>
                                <w:szCs w:val="24"/>
                              </w:rPr>
                            </w:pPr>
                            <w:r>
                              <w:rPr>
                                <w:szCs w:val="24"/>
                              </w:rPr>
                              <w:t>St</w:t>
                            </w:r>
                          </w:p>
                        </w:tc>
                        <w:tc>
                          <w:tcPr>
                            <w:tcW w:w="447" w:type="dxa"/>
                            <w:tcBorders>
                              <w:top w:val="double" w:sz="4" w:space="0" w:color="0000FF"/>
                              <w:left w:val="double" w:sz="4" w:space="0" w:color="0000FF"/>
                              <w:bottom w:val="double" w:sz="4" w:space="0" w:color="0000FF"/>
                              <w:right w:val="double" w:sz="4" w:space="0" w:color="0000FF"/>
                            </w:tcBorders>
                            <w:vAlign w:val="center"/>
                          </w:tcPr>
                          <w:p w14:paraId="6E420FD4" w14:textId="77777777" w:rsidR="00A00BAA" w:rsidRDefault="00A00BAA">
                            <w:pPr>
                              <w:spacing w:line="240" w:lineRule="auto"/>
                              <w:jc w:val="left"/>
                              <w:rPr>
                                <w:szCs w:val="24"/>
                              </w:rPr>
                            </w:pPr>
                            <w:r>
                              <w:rPr>
                                <w:szCs w:val="24"/>
                              </w:rPr>
                              <w:t>Čt</w:t>
                            </w:r>
                          </w:p>
                        </w:tc>
                        <w:tc>
                          <w:tcPr>
                            <w:tcW w:w="456" w:type="dxa"/>
                            <w:tcBorders>
                              <w:top w:val="double" w:sz="4" w:space="0" w:color="0000FF"/>
                              <w:left w:val="double" w:sz="4" w:space="0" w:color="0000FF"/>
                              <w:bottom w:val="double" w:sz="4" w:space="0" w:color="0000FF"/>
                              <w:right w:val="double" w:sz="4" w:space="0" w:color="0000FF"/>
                            </w:tcBorders>
                            <w:vAlign w:val="center"/>
                          </w:tcPr>
                          <w:p w14:paraId="77662C9A" w14:textId="77777777" w:rsidR="00A00BAA" w:rsidRDefault="00A00BAA">
                            <w:pPr>
                              <w:spacing w:line="240" w:lineRule="auto"/>
                              <w:jc w:val="left"/>
                              <w:rPr>
                                <w:szCs w:val="24"/>
                              </w:rPr>
                            </w:pPr>
                            <w:r>
                              <w:rPr>
                                <w:szCs w:val="24"/>
                              </w:rPr>
                              <w:t>Pá</w:t>
                            </w:r>
                          </w:p>
                        </w:tc>
                        <w:tc>
                          <w:tcPr>
                            <w:tcW w:w="470" w:type="dxa"/>
                            <w:tcBorders>
                              <w:top w:val="double" w:sz="4" w:space="0" w:color="0000FF"/>
                              <w:left w:val="double" w:sz="4" w:space="0" w:color="0000FF"/>
                              <w:bottom w:val="double" w:sz="4" w:space="0" w:color="0000FF"/>
                              <w:right w:val="double" w:sz="4" w:space="0" w:color="0000FF"/>
                            </w:tcBorders>
                            <w:vAlign w:val="center"/>
                          </w:tcPr>
                          <w:p w14:paraId="25CA0210" w14:textId="77777777" w:rsidR="00A00BAA" w:rsidRDefault="00A00BAA">
                            <w:pPr>
                              <w:spacing w:line="240" w:lineRule="auto"/>
                              <w:jc w:val="left"/>
                              <w:rPr>
                                <w:szCs w:val="24"/>
                              </w:rPr>
                            </w:pPr>
                            <w:r>
                              <w:rPr>
                                <w:szCs w:val="24"/>
                              </w:rPr>
                              <w:t>So</w:t>
                            </w:r>
                          </w:p>
                        </w:tc>
                        <w:tc>
                          <w:tcPr>
                            <w:tcW w:w="496" w:type="dxa"/>
                            <w:tcBorders>
                              <w:top w:val="double" w:sz="4" w:space="0" w:color="0000FF"/>
                              <w:left w:val="double" w:sz="4" w:space="0" w:color="0000FF"/>
                              <w:bottom w:val="double" w:sz="4" w:space="0" w:color="0000FF"/>
                              <w:right w:val="double" w:sz="4" w:space="0" w:color="0000FF"/>
                            </w:tcBorders>
                            <w:vAlign w:val="center"/>
                          </w:tcPr>
                          <w:p w14:paraId="51BDEBDD" w14:textId="77777777" w:rsidR="00A00BAA" w:rsidRDefault="00A00BAA">
                            <w:pPr>
                              <w:spacing w:line="240" w:lineRule="auto"/>
                              <w:jc w:val="left"/>
                              <w:rPr>
                                <w:szCs w:val="24"/>
                              </w:rPr>
                            </w:pPr>
                            <w:r>
                              <w:rPr>
                                <w:szCs w:val="24"/>
                              </w:rPr>
                              <w:t>Ne</w:t>
                            </w:r>
                          </w:p>
                        </w:tc>
                        <w:tc>
                          <w:tcPr>
                            <w:tcW w:w="790" w:type="dxa"/>
                            <w:tcBorders>
                              <w:top w:val="double" w:sz="4" w:space="0" w:color="0000FF"/>
                              <w:left w:val="double" w:sz="4" w:space="0" w:color="0000FF"/>
                              <w:bottom w:val="double" w:sz="4" w:space="0" w:color="0000FF"/>
                              <w:right w:val="double" w:sz="4" w:space="0" w:color="0000FF"/>
                            </w:tcBorders>
                            <w:vAlign w:val="center"/>
                          </w:tcPr>
                          <w:p w14:paraId="7E0E6522" w14:textId="77777777" w:rsidR="00A00BAA" w:rsidRDefault="00A00BAA">
                            <w:pPr>
                              <w:spacing w:line="240" w:lineRule="auto"/>
                              <w:jc w:val="left"/>
                              <w:rPr>
                                <w:szCs w:val="24"/>
                              </w:rPr>
                            </w:pPr>
                            <w:r>
                              <w:rPr>
                                <w:szCs w:val="24"/>
                              </w:rPr>
                              <w:t>vůbec</w:t>
                            </w:r>
                          </w:p>
                        </w:tc>
                      </w:tr>
                      <w:tr w:rsidR="00A00BAA" w14:paraId="1ECE27D3" w14:textId="77777777">
                        <w:trPr>
                          <w:trHeight w:val="335"/>
                        </w:trPr>
                        <w:tc>
                          <w:tcPr>
                            <w:tcW w:w="1783" w:type="dxa"/>
                            <w:tcBorders>
                              <w:top w:val="double" w:sz="4" w:space="0" w:color="0000FF"/>
                              <w:left w:val="single" w:sz="4" w:space="0" w:color="000000"/>
                              <w:bottom w:val="single" w:sz="4" w:space="0" w:color="000000"/>
                              <w:right w:val="single" w:sz="4" w:space="0" w:color="000000"/>
                            </w:tcBorders>
                            <w:vAlign w:val="center"/>
                          </w:tcPr>
                          <w:p w14:paraId="13B8EEA1" w14:textId="77777777" w:rsidR="00A00BAA" w:rsidRDefault="00A00BAA">
                            <w:pPr>
                              <w:spacing w:line="240" w:lineRule="auto"/>
                              <w:jc w:val="left"/>
                              <w:rPr>
                                <w:b/>
                                <w:bCs/>
                              </w:rPr>
                            </w:pPr>
                            <w:r>
                              <w:rPr>
                                <w:b/>
                                <w:bCs/>
                              </w:rPr>
                              <w:t>snídaně</w:t>
                            </w:r>
                          </w:p>
                        </w:tc>
                        <w:tc>
                          <w:tcPr>
                            <w:tcW w:w="470" w:type="dxa"/>
                            <w:tcBorders>
                              <w:top w:val="double" w:sz="4" w:space="0" w:color="0000FF"/>
                              <w:left w:val="single" w:sz="4" w:space="0" w:color="000000"/>
                              <w:bottom w:val="single" w:sz="4" w:space="0" w:color="000000"/>
                              <w:right w:val="single" w:sz="4" w:space="0" w:color="000000"/>
                            </w:tcBorders>
                          </w:tcPr>
                          <w:p w14:paraId="38A76504" w14:textId="77777777" w:rsidR="00A00BAA" w:rsidRDefault="00A00BAA">
                            <w:pPr>
                              <w:snapToGrid w:val="0"/>
                              <w:spacing w:line="240" w:lineRule="auto"/>
                              <w:jc w:val="left"/>
                              <w:rPr>
                                <w:b/>
                                <w:bCs/>
                                <w:szCs w:val="24"/>
                              </w:rPr>
                            </w:pPr>
                          </w:p>
                        </w:tc>
                        <w:tc>
                          <w:tcPr>
                            <w:tcW w:w="456" w:type="dxa"/>
                            <w:tcBorders>
                              <w:top w:val="double" w:sz="4" w:space="0" w:color="0000FF"/>
                              <w:left w:val="single" w:sz="4" w:space="0" w:color="000000"/>
                              <w:bottom w:val="single" w:sz="4" w:space="0" w:color="000000"/>
                              <w:right w:val="single" w:sz="4" w:space="0" w:color="000000"/>
                            </w:tcBorders>
                          </w:tcPr>
                          <w:p w14:paraId="08DB0BB8" w14:textId="77777777" w:rsidR="00A00BAA" w:rsidRDefault="00A00BAA">
                            <w:pPr>
                              <w:snapToGrid w:val="0"/>
                              <w:spacing w:line="240" w:lineRule="auto"/>
                              <w:jc w:val="left"/>
                              <w:rPr>
                                <w:szCs w:val="24"/>
                              </w:rPr>
                            </w:pPr>
                          </w:p>
                        </w:tc>
                        <w:tc>
                          <w:tcPr>
                            <w:tcW w:w="499" w:type="dxa"/>
                            <w:tcBorders>
                              <w:top w:val="double" w:sz="4" w:space="0" w:color="0000FF"/>
                              <w:left w:val="single" w:sz="4" w:space="0" w:color="000000"/>
                              <w:bottom w:val="single" w:sz="4" w:space="0" w:color="000000"/>
                              <w:right w:val="single" w:sz="4" w:space="0" w:color="000000"/>
                            </w:tcBorders>
                          </w:tcPr>
                          <w:p w14:paraId="565D4D56" w14:textId="77777777" w:rsidR="00A00BAA" w:rsidRDefault="00A00BAA">
                            <w:pPr>
                              <w:snapToGrid w:val="0"/>
                              <w:spacing w:line="240" w:lineRule="auto"/>
                              <w:jc w:val="left"/>
                              <w:rPr>
                                <w:szCs w:val="24"/>
                              </w:rPr>
                            </w:pPr>
                          </w:p>
                        </w:tc>
                        <w:tc>
                          <w:tcPr>
                            <w:tcW w:w="447" w:type="dxa"/>
                            <w:tcBorders>
                              <w:top w:val="double" w:sz="4" w:space="0" w:color="0000FF"/>
                              <w:left w:val="single" w:sz="4" w:space="0" w:color="000000"/>
                              <w:bottom w:val="single" w:sz="4" w:space="0" w:color="000000"/>
                              <w:right w:val="single" w:sz="4" w:space="0" w:color="000000"/>
                            </w:tcBorders>
                          </w:tcPr>
                          <w:p w14:paraId="546CBE9F" w14:textId="77777777" w:rsidR="00A00BAA" w:rsidRDefault="00A00BAA">
                            <w:pPr>
                              <w:snapToGrid w:val="0"/>
                              <w:spacing w:line="240" w:lineRule="auto"/>
                              <w:jc w:val="left"/>
                              <w:rPr>
                                <w:szCs w:val="24"/>
                              </w:rPr>
                            </w:pPr>
                          </w:p>
                        </w:tc>
                        <w:tc>
                          <w:tcPr>
                            <w:tcW w:w="456" w:type="dxa"/>
                            <w:tcBorders>
                              <w:top w:val="double" w:sz="4" w:space="0" w:color="0000FF"/>
                              <w:left w:val="single" w:sz="4" w:space="0" w:color="000000"/>
                              <w:bottom w:val="single" w:sz="4" w:space="0" w:color="000000"/>
                              <w:right w:val="single" w:sz="4" w:space="0" w:color="000000"/>
                            </w:tcBorders>
                          </w:tcPr>
                          <w:p w14:paraId="6AD9C68E" w14:textId="77777777" w:rsidR="00A00BAA" w:rsidRDefault="00A00BAA">
                            <w:pPr>
                              <w:snapToGrid w:val="0"/>
                              <w:spacing w:line="240" w:lineRule="auto"/>
                              <w:jc w:val="left"/>
                              <w:rPr>
                                <w:szCs w:val="24"/>
                              </w:rPr>
                            </w:pPr>
                          </w:p>
                        </w:tc>
                        <w:tc>
                          <w:tcPr>
                            <w:tcW w:w="470" w:type="dxa"/>
                            <w:tcBorders>
                              <w:top w:val="double" w:sz="4" w:space="0" w:color="0000FF"/>
                              <w:left w:val="single" w:sz="4" w:space="0" w:color="000000"/>
                              <w:bottom w:val="single" w:sz="4" w:space="0" w:color="000000"/>
                              <w:right w:val="single" w:sz="4" w:space="0" w:color="000000"/>
                            </w:tcBorders>
                          </w:tcPr>
                          <w:p w14:paraId="3FA32BE6" w14:textId="77777777" w:rsidR="00A00BAA" w:rsidRDefault="00A00BAA">
                            <w:pPr>
                              <w:snapToGrid w:val="0"/>
                              <w:spacing w:line="240" w:lineRule="auto"/>
                              <w:jc w:val="left"/>
                              <w:rPr>
                                <w:szCs w:val="24"/>
                              </w:rPr>
                            </w:pPr>
                          </w:p>
                        </w:tc>
                        <w:tc>
                          <w:tcPr>
                            <w:tcW w:w="496" w:type="dxa"/>
                            <w:tcBorders>
                              <w:top w:val="double" w:sz="4" w:space="0" w:color="0000FF"/>
                              <w:left w:val="single" w:sz="4" w:space="0" w:color="000000"/>
                              <w:bottom w:val="single" w:sz="4" w:space="0" w:color="000000"/>
                              <w:right w:val="single" w:sz="4" w:space="0" w:color="000000"/>
                            </w:tcBorders>
                          </w:tcPr>
                          <w:p w14:paraId="71D7E933" w14:textId="77777777" w:rsidR="00A00BAA" w:rsidRDefault="00A00BAA">
                            <w:pPr>
                              <w:snapToGrid w:val="0"/>
                              <w:spacing w:line="240" w:lineRule="auto"/>
                              <w:jc w:val="left"/>
                              <w:rPr>
                                <w:szCs w:val="24"/>
                              </w:rPr>
                            </w:pPr>
                          </w:p>
                        </w:tc>
                        <w:tc>
                          <w:tcPr>
                            <w:tcW w:w="790" w:type="dxa"/>
                            <w:tcBorders>
                              <w:top w:val="double" w:sz="4" w:space="0" w:color="0000FF"/>
                              <w:left w:val="single" w:sz="4" w:space="0" w:color="000000"/>
                              <w:bottom w:val="single" w:sz="4" w:space="0" w:color="000000"/>
                              <w:right w:val="single" w:sz="4" w:space="0" w:color="000000"/>
                            </w:tcBorders>
                          </w:tcPr>
                          <w:p w14:paraId="031A30C8" w14:textId="77777777" w:rsidR="00A00BAA" w:rsidRDefault="00A00BAA">
                            <w:pPr>
                              <w:snapToGrid w:val="0"/>
                              <w:spacing w:line="240" w:lineRule="auto"/>
                              <w:jc w:val="left"/>
                              <w:rPr>
                                <w:szCs w:val="24"/>
                              </w:rPr>
                            </w:pPr>
                          </w:p>
                        </w:tc>
                      </w:tr>
                      <w:tr w:rsidR="00A00BAA" w14:paraId="40C2EBAC" w14:textId="77777777">
                        <w:trPr>
                          <w:trHeight w:val="166"/>
                        </w:trPr>
                        <w:tc>
                          <w:tcPr>
                            <w:tcW w:w="1783" w:type="dxa"/>
                            <w:tcBorders>
                              <w:top w:val="single" w:sz="4" w:space="0" w:color="000000"/>
                              <w:left w:val="single" w:sz="4" w:space="0" w:color="000000"/>
                              <w:bottom w:val="single" w:sz="4" w:space="0" w:color="000000"/>
                              <w:right w:val="single" w:sz="4" w:space="0" w:color="000000"/>
                            </w:tcBorders>
                            <w:vAlign w:val="center"/>
                          </w:tcPr>
                          <w:p w14:paraId="65DA81D9" w14:textId="77777777" w:rsidR="00A00BAA" w:rsidRDefault="00A00BAA">
                            <w:pPr>
                              <w:spacing w:line="240" w:lineRule="auto"/>
                              <w:jc w:val="left"/>
                              <w:rPr>
                                <w:b/>
                                <w:bCs/>
                              </w:rPr>
                            </w:pPr>
                            <w:r>
                              <w:rPr>
                                <w:b/>
                                <w:bCs/>
                              </w:rPr>
                              <w:t>svačina</w:t>
                            </w:r>
                          </w:p>
                        </w:tc>
                        <w:tc>
                          <w:tcPr>
                            <w:tcW w:w="470" w:type="dxa"/>
                            <w:tcBorders>
                              <w:top w:val="single" w:sz="4" w:space="0" w:color="000000"/>
                              <w:left w:val="single" w:sz="4" w:space="0" w:color="000000"/>
                              <w:bottom w:val="single" w:sz="4" w:space="0" w:color="000000"/>
                              <w:right w:val="single" w:sz="4" w:space="0" w:color="000000"/>
                            </w:tcBorders>
                          </w:tcPr>
                          <w:p w14:paraId="0AB45B85" w14:textId="77777777" w:rsidR="00A00BAA" w:rsidRDefault="00A00BAA">
                            <w:pPr>
                              <w:snapToGrid w:val="0"/>
                              <w:spacing w:line="240" w:lineRule="auto"/>
                              <w:jc w:val="left"/>
                              <w:rPr>
                                <w:b/>
                                <w:bCs/>
                                <w:szCs w:val="24"/>
                              </w:rPr>
                            </w:pPr>
                          </w:p>
                        </w:tc>
                        <w:tc>
                          <w:tcPr>
                            <w:tcW w:w="456" w:type="dxa"/>
                            <w:tcBorders>
                              <w:top w:val="single" w:sz="4" w:space="0" w:color="000000"/>
                              <w:left w:val="single" w:sz="4" w:space="0" w:color="000000"/>
                              <w:bottom w:val="single" w:sz="4" w:space="0" w:color="000000"/>
                              <w:right w:val="single" w:sz="4" w:space="0" w:color="000000"/>
                            </w:tcBorders>
                          </w:tcPr>
                          <w:p w14:paraId="4427B031" w14:textId="77777777" w:rsidR="00A00BAA" w:rsidRDefault="00A00BAA">
                            <w:pPr>
                              <w:snapToGrid w:val="0"/>
                              <w:spacing w:line="240" w:lineRule="auto"/>
                              <w:jc w:val="left"/>
                              <w:rPr>
                                <w:szCs w:val="24"/>
                              </w:rPr>
                            </w:pPr>
                          </w:p>
                        </w:tc>
                        <w:tc>
                          <w:tcPr>
                            <w:tcW w:w="499" w:type="dxa"/>
                            <w:tcBorders>
                              <w:top w:val="single" w:sz="4" w:space="0" w:color="000000"/>
                              <w:left w:val="single" w:sz="4" w:space="0" w:color="000000"/>
                              <w:bottom w:val="single" w:sz="4" w:space="0" w:color="000000"/>
                              <w:right w:val="single" w:sz="4" w:space="0" w:color="000000"/>
                            </w:tcBorders>
                          </w:tcPr>
                          <w:p w14:paraId="419F2E74" w14:textId="77777777" w:rsidR="00A00BAA" w:rsidRDefault="00A00BAA">
                            <w:pPr>
                              <w:snapToGrid w:val="0"/>
                              <w:spacing w:line="240" w:lineRule="auto"/>
                              <w:jc w:val="left"/>
                              <w:rPr>
                                <w:szCs w:val="24"/>
                              </w:rPr>
                            </w:pPr>
                          </w:p>
                        </w:tc>
                        <w:tc>
                          <w:tcPr>
                            <w:tcW w:w="447" w:type="dxa"/>
                            <w:tcBorders>
                              <w:top w:val="single" w:sz="4" w:space="0" w:color="000000"/>
                              <w:left w:val="single" w:sz="4" w:space="0" w:color="000000"/>
                              <w:bottom w:val="single" w:sz="4" w:space="0" w:color="000000"/>
                              <w:right w:val="single" w:sz="4" w:space="0" w:color="000000"/>
                            </w:tcBorders>
                          </w:tcPr>
                          <w:p w14:paraId="12C5EC23" w14:textId="77777777" w:rsidR="00A00BAA" w:rsidRDefault="00A00BAA">
                            <w:pPr>
                              <w:snapToGrid w:val="0"/>
                              <w:spacing w:line="240" w:lineRule="auto"/>
                              <w:jc w:val="left"/>
                              <w:rPr>
                                <w:szCs w:val="24"/>
                              </w:rPr>
                            </w:pPr>
                          </w:p>
                        </w:tc>
                        <w:tc>
                          <w:tcPr>
                            <w:tcW w:w="456" w:type="dxa"/>
                            <w:tcBorders>
                              <w:top w:val="single" w:sz="4" w:space="0" w:color="000000"/>
                              <w:left w:val="single" w:sz="4" w:space="0" w:color="000000"/>
                              <w:bottom w:val="single" w:sz="4" w:space="0" w:color="000000"/>
                              <w:right w:val="single" w:sz="4" w:space="0" w:color="000000"/>
                            </w:tcBorders>
                          </w:tcPr>
                          <w:p w14:paraId="4E00C5F1" w14:textId="77777777" w:rsidR="00A00BAA" w:rsidRDefault="00A00BAA">
                            <w:pPr>
                              <w:snapToGrid w:val="0"/>
                              <w:spacing w:line="240" w:lineRule="auto"/>
                              <w:jc w:val="left"/>
                              <w:rPr>
                                <w:szCs w:val="24"/>
                              </w:rPr>
                            </w:pPr>
                          </w:p>
                        </w:tc>
                        <w:tc>
                          <w:tcPr>
                            <w:tcW w:w="470" w:type="dxa"/>
                            <w:tcBorders>
                              <w:top w:val="single" w:sz="4" w:space="0" w:color="000000"/>
                              <w:left w:val="single" w:sz="4" w:space="0" w:color="000000"/>
                              <w:bottom w:val="single" w:sz="4" w:space="0" w:color="000000"/>
                              <w:right w:val="single" w:sz="4" w:space="0" w:color="000000"/>
                            </w:tcBorders>
                          </w:tcPr>
                          <w:p w14:paraId="0EB6967B" w14:textId="77777777" w:rsidR="00A00BAA" w:rsidRDefault="00A00BAA">
                            <w:pPr>
                              <w:snapToGrid w:val="0"/>
                              <w:spacing w:line="240" w:lineRule="auto"/>
                              <w:jc w:val="left"/>
                              <w:rPr>
                                <w:szCs w:val="24"/>
                              </w:rPr>
                            </w:pPr>
                          </w:p>
                        </w:tc>
                        <w:tc>
                          <w:tcPr>
                            <w:tcW w:w="496" w:type="dxa"/>
                            <w:tcBorders>
                              <w:top w:val="single" w:sz="4" w:space="0" w:color="000000"/>
                              <w:left w:val="single" w:sz="4" w:space="0" w:color="000000"/>
                              <w:bottom w:val="single" w:sz="4" w:space="0" w:color="000000"/>
                              <w:right w:val="single" w:sz="4" w:space="0" w:color="000000"/>
                            </w:tcBorders>
                          </w:tcPr>
                          <w:p w14:paraId="0DB79DB1" w14:textId="77777777" w:rsidR="00A00BAA" w:rsidRDefault="00A00BAA">
                            <w:pPr>
                              <w:snapToGrid w:val="0"/>
                              <w:spacing w:line="240" w:lineRule="auto"/>
                              <w:jc w:val="left"/>
                              <w:rPr>
                                <w:szCs w:val="24"/>
                              </w:rPr>
                            </w:pPr>
                          </w:p>
                        </w:tc>
                        <w:tc>
                          <w:tcPr>
                            <w:tcW w:w="790" w:type="dxa"/>
                            <w:tcBorders>
                              <w:top w:val="single" w:sz="4" w:space="0" w:color="000000"/>
                              <w:left w:val="single" w:sz="4" w:space="0" w:color="000000"/>
                              <w:bottom w:val="single" w:sz="4" w:space="0" w:color="000000"/>
                              <w:right w:val="single" w:sz="4" w:space="0" w:color="000000"/>
                            </w:tcBorders>
                          </w:tcPr>
                          <w:p w14:paraId="58293AD5" w14:textId="77777777" w:rsidR="00A00BAA" w:rsidRDefault="00A00BAA">
                            <w:pPr>
                              <w:snapToGrid w:val="0"/>
                              <w:spacing w:line="240" w:lineRule="auto"/>
                              <w:jc w:val="left"/>
                              <w:rPr>
                                <w:szCs w:val="24"/>
                              </w:rPr>
                            </w:pPr>
                          </w:p>
                        </w:tc>
                      </w:tr>
                      <w:tr w:rsidR="00A00BAA" w14:paraId="6C200D5F" w14:textId="77777777">
                        <w:trPr>
                          <w:trHeight w:val="270"/>
                        </w:trPr>
                        <w:tc>
                          <w:tcPr>
                            <w:tcW w:w="1783" w:type="dxa"/>
                            <w:tcBorders>
                              <w:top w:val="single" w:sz="4" w:space="0" w:color="000000"/>
                              <w:left w:val="single" w:sz="4" w:space="0" w:color="000000"/>
                              <w:bottom w:val="single" w:sz="4" w:space="0" w:color="000000"/>
                              <w:right w:val="single" w:sz="4" w:space="0" w:color="000000"/>
                            </w:tcBorders>
                            <w:vAlign w:val="center"/>
                          </w:tcPr>
                          <w:p w14:paraId="10D80DB6" w14:textId="77777777" w:rsidR="00A00BAA" w:rsidRDefault="00A00BAA">
                            <w:pPr>
                              <w:spacing w:line="240" w:lineRule="auto"/>
                              <w:jc w:val="left"/>
                              <w:rPr>
                                <w:b/>
                                <w:bCs/>
                              </w:rPr>
                            </w:pPr>
                            <w:r>
                              <w:rPr>
                                <w:b/>
                                <w:bCs/>
                              </w:rPr>
                              <w:t>oběd</w:t>
                            </w:r>
                          </w:p>
                        </w:tc>
                        <w:tc>
                          <w:tcPr>
                            <w:tcW w:w="470" w:type="dxa"/>
                            <w:tcBorders>
                              <w:top w:val="single" w:sz="4" w:space="0" w:color="000000"/>
                              <w:left w:val="single" w:sz="4" w:space="0" w:color="000000"/>
                              <w:bottom w:val="single" w:sz="4" w:space="0" w:color="000000"/>
                              <w:right w:val="single" w:sz="4" w:space="0" w:color="000000"/>
                            </w:tcBorders>
                          </w:tcPr>
                          <w:p w14:paraId="4B92CBFE" w14:textId="77777777" w:rsidR="00A00BAA" w:rsidRDefault="00A00BAA">
                            <w:pPr>
                              <w:snapToGrid w:val="0"/>
                              <w:spacing w:line="240" w:lineRule="auto"/>
                              <w:jc w:val="left"/>
                              <w:rPr>
                                <w:b/>
                                <w:bCs/>
                                <w:szCs w:val="24"/>
                              </w:rPr>
                            </w:pPr>
                          </w:p>
                        </w:tc>
                        <w:tc>
                          <w:tcPr>
                            <w:tcW w:w="456" w:type="dxa"/>
                            <w:tcBorders>
                              <w:top w:val="single" w:sz="4" w:space="0" w:color="000000"/>
                              <w:left w:val="single" w:sz="4" w:space="0" w:color="000000"/>
                              <w:bottom w:val="single" w:sz="4" w:space="0" w:color="000000"/>
                              <w:right w:val="single" w:sz="4" w:space="0" w:color="000000"/>
                            </w:tcBorders>
                          </w:tcPr>
                          <w:p w14:paraId="59A8B70C" w14:textId="77777777" w:rsidR="00A00BAA" w:rsidRDefault="00A00BAA">
                            <w:pPr>
                              <w:snapToGrid w:val="0"/>
                              <w:spacing w:line="240" w:lineRule="auto"/>
                              <w:jc w:val="left"/>
                              <w:rPr>
                                <w:szCs w:val="24"/>
                              </w:rPr>
                            </w:pPr>
                          </w:p>
                        </w:tc>
                        <w:tc>
                          <w:tcPr>
                            <w:tcW w:w="499" w:type="dxa"/>
                            <w:tcBorders>
                              <w:top w:val="single" w:sz="4" w:space="0" w:color="000000"/>
                              <w:left w:val="single" w:sz="4" w:space="0" w:color="000000"/>
                              <w:bottom w:val="single" w:sz="4" w:space="0" w:color="000000"/>
                              <w:right w:val="single" w:sz="4" w:space="0" w:color="000000"/>
                            </w:tcBorders>
                          </w:tcPr>
                          <w:p w14:paraId="38833727" w14:textId="77777777" w:rsidR="00A00BAA" w:rsidRDefault="00A00BAA">
                            <w:pPr>
                              <w:snapToGrid w:val="0"/>
                              <w:spacing w:line="240" w:lineRule="auto"/>
                              <w:jc w:val="left"/>
                              <w:rPr>
                                <w:szCs w:val="24"/>
                              </w:rPr>
                            </w:pPr>
                          </w:p>
                        </w:tc>
                        <w:tc>
                          <w:tcPr>
                            <w:tcW w:w="447" w:type="dxa"/>
                            <w:tcBorders>
                              <w:top w:val="single" w:sz="4" w:space="0" w:color="000000"/>
                              <w:left w:val="single" w:sz="4" w:space="0" w:color="000000"/>
                              <w:bottom w:val="single" w:sz="4" w:space="0" w:color="000000"/>
                              <w:right w:val="single" w:sz="4" w:space="0" w:color="000000"/>
                            </w:tcBorders>
                          </w:tcPr>
                          <w:p w14:paraId="1CE7AD4F" w14:textId="77777777" w:rsidR="00A00BAA" w:rsidRDefault="00A00BAA">
                            <w:pPr>
                              <w:snapToGrid w:val="0"/>
                              <w:spacing w:line="240" w:lineRule="auto"/>
                              <w:jc w:val="left"/>
                              <w:rPr>
                                <w:szCs w:val="24"/>
                              </w:rPr>
                            </w:pPr>
                          </w:p>
                        </w:tc>
                        <w:tc>
                          <w:tcPr>
                            <w:tcW w:w="456" w:type="dxa"/>
                            <w:tcBorders>
                              <w:top w:val="single" w:sz="4" w:space="0" w:color="000000"/>
                              <w:left w:val="single" w:sz="4" w:space="0" w:color="000000"/>
                              <w:bottom w:val="single" w:sz="4" w:space="0" w:color="000000"/>
                              <w:right w:val="single" w:sz="4" w:space="0" w:color="000000"/>
                            </w:tcBorders>
                          </w:tcPr>
                          <w:p w14:paraId="7EF076E1" w14:textId="77777777" w:rsidR="00A00BAA" w:rsidRDefault="00A00BAA">
                            <w:pPr>
                              <w:snapToGrid w:val="0"/>
                              <w:spacing w:line="240" w:lineRule="auto"/>
                              <w:jc w:val="left"/>
                              <w:rPr>
                                <w:szCs w:val="24"/>
                              </w:rPr>
                            </w:pPr>
                          </w:p>
                        </w:tc>
                        <w:tc>
                          <w:tcPr>
                            <w:tcW w:w="470" w:type="dxa"/>
                            <w:tcBorders>
                              <w:top w:val="single" w:sz="4" w:space="0" w:color="000000"/>
                              <w:left w:val="single" w:sz="4" w:space="0" w:color="000000"/>
                              <w:bottom w:val="single" w:sz="4" w:space="0" w:color="000000"/>
                              <w:right w:val="single" w:sz="4" w:space="0" w:color="000000"/>
                            </w:tcBorders>
                          </w:tcPr>
                          <w:p w14:paraId="6A0D8501" w14:textId="77777777" w:rsidR="00A00BAA" w:rsidRDefault="00A00BAA">
                            <w:pPr>
                              <w:snapToGrid w:val="0"/>
                              <w:spacing w:line="240" w:lineRule="auto"/>
                              <w:jc w:val="left"/>
                              <w:rPr>
                                <w:szCs w:val="24"/>
                              </w:rPr>
                            </w:pPr>
                          </w:p>
                        </w:tc>
                        <w:tc>
                          <w:tcPr>
                            <w:tcW w:w="496" w:type="dxa"/>
                            <w:tcBorders>
                              <w:top w:val="single" w:sz="4" w:space="0" w:color="000000"/>
                              <w:left w:val="single" w:sz="4" w:space="0" w:color="000000"/>
                              <w:bottom w:val="single" w:sz="4" w:space="0" w:color="000000"/>
                              <w:right w:val="single" w:sz="4" w:space="0" w:color="000000"/>
                            </w:tcBorders>
                          </w:tcPr>
                          <w:p w14:paraId="23B46D87" w14:textId="77777777" w:rsidR="00A00BAA" w:rsidRDefault="00A00BAA">
                            <w:pPr>
                              <w:snapToGrid w:val="0"/>
                              <w:spacing w:line="240" w:lineRule="auto"/>
                              <w:jc w:val="left"/>
                              <w:rPr>
                                <w:szCs w:val="24"/>
                              </w:rPr>
                            </w:pPr>
                          </w:p>
                        </w:tc>
                        <w:tc>
                          <w:tcPr>
                            <w:tcW w:w="790" w:type="dxa"/>
                            <w:tcBorders>
                              <w:top w:val="single" w:sz="4" w:space="0" w:color="000000"/>
                              <w:left w:val="single" w:sz="4" w:space="0" w:color="000000"/>
                              <w:bottom w:val="single" w:sz="4" w:space="0" w:color="000000"/>
                              <w:right w:val="single" w:sz="4" w:space="0" w:color="000000"/>
                            </w:tcBorders>
                          </w:tcPr>
                          <w:p w14:paraId="5BDA98AD" w14:textId="77777777" w:rsidR="00A00BAA" w:rsidRDefault="00A00BAA">
                            <w:pPr>
                              <w:snapToGrid w:val="0"/>
                              <w:spacing w:line="240" w:lineRule="auto"/>
                              <w:jc w:val="left"/>
                              <w:rPr>
                                <w:szCs w:val="24"/>
                              </w:rPr>
                            </w:pPr>
                          </w:p>
                        </w:tc>
                      </w:tr>
                      <w:tr w:rsidR="00A00BAA" w14:paraId="510DC1D3" w14:textId="77777777">
                        <w:trPr>
                          <w:trHeight w:val="270"/>
                        </w:trPr>
                        <w:tc>
                          <w:tcPr>
                            <w:tcW w:w="1783" w:type="dxa"/>
                            <w:tcBorders>
                              <w:top w:val="single" w:sz="4" w:space="0" w:color="000000"/>
                              <w:left w:val="single" w:sz="4" w:space="0" w:color="000000"/>
                              <w:bottom w:val="single" w:sz="4" w:space="0" w:color="000000"/>
                              <w:right w:val="single" w:sz="4" w:space="0" w:color="000000"/>
                            </w:tcBorders>
                            <w:vAlign w:val="center"/>
                          </w:tcPr>
                          <w:p w14:paraId="24ADDE43" w14:textId="77777777" w:rsidR="00A00BAA" w:rsidRDefault="00A00BAA">
                            <w:pPr>
                              <w:spacing w:line="240" w:lineRule="auto"/>
                              <w:jc w:val="left"/>
                              <w:rPr>
                                <w:b/>
                                <w:bCs/>
                              </w:rPr>
                            </w:pPr>
                            <w:r>
                              <w:rPr>
                                <w:b/>
                                <w:bCs/>
                              </w:rPr>
                              <w:t>druhá svačina</w:t>
                            </w:r>
                          </w:p>
                        </w:tc>
                        <w:tc>
                          <w:tcPr>
                            <w:tcW w:w="470" w:type="dxa"/>
                            <w:tcBorders>
                              <w:top w:val="single" w:sz="4" w:space="0" w:color="000000"/>
                              <w:left w:val="single" w:sz="4" w:space="0" w:color="000000"/>
                              <w:bottom w:val="single" w:sz="4" w:space="0" w:color="000000"/>
                              <w:right w:val="single" w:sz="4" w:space="0" w:color="000000"/>
                            </w:tcBorders>
                          </w:tcPr>
                          <w:p w14:paraId="3D3487C8" w14:textId="77777777" w:rsidR="00A00BAA" w:rsidRDefault="00A00BAA">
                            <w:pPr>
                              <w:snapToGrid w:val="0"/>
                              <w:spacing w:line="240" w:lineRule="auto"/>
                              <w:jc w:val="left"/>
                              <w:rPr>
                                <w:b/>
                                <w:bCs/>
                                <w:szCs w:val="24"/>
                              </w:rPr>
                            </w:pPr>
                          </w:p>
                        </w:tc>
                        <w:tc>
                          <w:tcPr>
                            <w:tcW w:w="456" w:type="dxa"/>
                            <w:tcBorders>
                              <w:top w:val="single" w:sz="4" w:space="0" w:color="000000"/>
                              <w:left w:val="single" w:sz="4" w:space="0" w:color="000000"/>
                              <w:bottom w:val="single" w:sz="4" w:space="0" w:color="000000"/>
                              <w:right w:val="single" w:sz="4" w:space="0" w:color="000000"/>
                            </w:tcBorders>
                          </w:tcPr>
                          <w:p w14:paraId="2349DC86" w14:textId="77777777" w:rsidR="00A00BAA" w:rsidRDefault="00A00BAA">
                            <w:pPr>
                              <w:snapToGrid w:val="0"/>
                              <w:spacing w:line="240" w:lineRule="auto"/>
                              <w:jc w:val="left"/>
                              <w:rPr>
                                <w:szCs w:val="24"/>
                              </w:rPr>
                            </w:pPr>
                          </w:p>
                        </w:tc>
                        <w:tc>
                          <w:tcPr>
                            <w:tcW w:w="499" w:type="dxa"/>
                            <w:tcBorders>
                              <w:top w:val="single" w:sz="4" w:space="0" w:color="000000"/>
                              <w:left w:val="single" w:sz="4" w:space="0" w:color="000000"/>
                              <w:bottom w:val="single" w:sz="4" w:space="0" w:color="000000"/>
                              <w:right w:val="single" w:sz="4" w:space="0" w:color="000000"/>
                            </w:tcBorders>
                          </w:tcPr>
                          <w:p w14:paraId="639DC47D" w14:textId="77777777" w:rsidR="00A00BAA" w:rsidRDefault="00A00BAA">
                            <w:pPr>
                              <w:snapToGrid w:val="0"/>
                              <w:spacing w:line="240" w:lineRule="auto"/>
                              <w:jc w:val="left"/>
                              <w:rPr>
                                <w:szCs w:val="24"/>
                              </w:rPr>
                            </w:pPr>
                          </w:p>
                        </w:tc>
                        <w:tc>
                          <w:tcPr>
                            <w:tcW w:w="447" w:type="dxa"/>
                            <w:tcBorders>
                              <w:top w:val="single" w:sz="4" w:space="0" w:color="000000"/>
                              <w:left w:val="single" w:sz="4" w:space="0" w:color="000000"/>
                              <w:bottom w:val="single" w:sz="4" w:space="0" w:color="000000"/>
                              <w:right w:val="single" w:sz="4" w:space="0" w:color="000000"/>
                            </w:tcBorders>
                          </w:tcPr>
                          <w:p w14:paraId="3687D803" w14:textId="77777777" w:rsidR="00A00BAA" w:rsidRDefault="00A00BAA">
                            <w:pPr>
                              <w:snapToGrid w:val="0"/>
                              <w:spacing w:line="240" w:lineRule="auto"/>
                              <w:jc w:val="left"/>
                              <w:rPr>
                                <w:szCs w:val="24"/>
                              </w:rPr>
                            </w:pPr>
                          </w:p>
                        </w:tc>
                        <w:tc>
                          <w:tcPr>
                            <w:tcW w:w="456" w:type="dxa"/>
                            <w:tcBorders>
                              <w:top w:val="single" w:sz="4" w:space="0" w:color="000000"/>
                              <w:left w:val="single" w:sz="4" w:space="0" w:color="000000"/>
                              <w:bottom w:val="single" w:sz="4" w:space="0" w:color="000000"/>
                              <w:right w:val="single" w:sz="4" w:space="0" w:color="000000"/>
                            </w:tcBorders>
                          </w:tcPr>
                          <w:p w14:paraId="1476B473" w14:textId="77777777" w:rsidR="00A00BAA" w:rsidRDefault="00A00BAA">
                            <w:pPr>
                              <w:snapToGrid w:val="0"/>
                              <w:spacing w:line="240" w:lineRule="auto"/>
                              <w:jc w:val="left"/>
                              <w:rPr>
                                <w:szCs w:val="24"/>
                              </w:rPr>
                            </w:pPr>
                          </w:p>
                        </w:tc>
                        <w:tc>
                          <w:tcPr>
                            <w:tcW w:w="470" w:type="dxa"/>
                            <w:tcBorders>
                              <w:top w:val="single" w:sz="4" w:space="0" w:color="000000"/>
                              <w:left w:val="single" w:sz="4" w:space="0" w:color="000000"/>
                              <w:bottom w:val="single" w:sz="4" w:space="0" w:color="000000"/>
                              <w:right w:val="single" w:sz="4" w:space="0" w:color="000000"/>
                            </w:tcBorders>
                          </w:tcPr>
                          <w:p w14:paraId="28F54C96" w14:textId="77777777" w:rsidR="00A00BAA" w:rsidRDefault="00A00BAA">
                            <w:pPr>
                              <w:snapToGrid w:val="0"/>
                              <w:spacing w:line="240" w:lineRule="auto"/>
                              <w:jc w:val="left"/>
                              <w:rPr>
                                <w:szCs w:val="24"/>
                              </w:rPr>
                            </w:pPr>
                          </w:p>
                        </w:tc>
                        <w:tc>
                          <w:tcPr>
                            <w:tcW w:w="496" w:type="dxa"/>
                            <w:tcBorders>
                              <w:top w:val="single" w:sz="4" w:space="0" w:color="000000"/>
                              <w:left w:val="single" w:sz="4" w:space="0" w:color="000000"/>
                              <w:bottom w:val="single" w:sz="4" w:space="0" w:color="000000"/>
                              <w:right w:val="single" w:sz="4" w:space="0" w:color="000000"/>
                            </w:tcBorders>
                          </w:tcPr>
                          <w:p w14:paraId="6587E1CB" w14:textId="77777777" w:rsidR="00A00BAA" w:rsidRDefault="00A00BAA">
                            <w:pPr>
                              <w:snapToGrid w:val="0"/>
                              <w:spacing w:line="240" w:lineRule="auto"/>
                              <w:jc w:val="left"/>
                              <w:rPr>
                                <w:szCs w:val="24"/>
                              </w:rPr>
                            </w:pPr>
                          </w:p>
                        </w:tc>
                        <w:tc>
                          <w:tcPr>
                            <w:tcW w:w="790" w:type="dxa"/>
                            <w:tcBorders>
                              <w:top w:val="single" w:sz="4" w:space="0" w:color="000000"/>
                              <w:left w:val="single" w:sz="4" w:space="0" w:color="000000"/>
                              <w:bottom w:val="single" w:sz="4" w:space="0" w:color="000000"/>
                              <w:right w:val="single" w:sz="4" w:space="0" w:color="000000"/>
                            </w:tcBorders>
                          </w:tcPr>
                          <w:p w14:paraId="28EE17A4" w14:textId="77777777" w:rsidR="00A00BAA" w:rsidRDefault="00A00BAA">
                            <w:pPr>
                              <w:snapToGrid w:val="0"/>
                              <w:spacing w:line="240" w:lineRule="auto"/>
                              <w:jc w:val="left"/>
                              <w:rPr>
                                <w:szCs w:val="24"/>
                              </w:rPr>
                            </w:pPr>
                          </w:p>
                        </w:tc>
                      </w:tr>
                      <w:tr w:rsidR="00A00BAA" w14:paraId="3369772F" w14:textId="77777777">
                        <w:trPr>
                          <w:trHeight w:val="270"/>
                        </w:trPr>
                        <w:tc>
                          <w:tcPr>
                            <w:tcW w:w="1783" w:type="dxa"/>
                            <w:tcBorders>
                              <w:top w:val="single" w:sz="4" w:space="0" w:color="000000"/>
                              <w:left w:val="single" w:sz="4" w:space="0" w:color="000000"/>
                              <w:bottom w:val="single" w:sz="4" w:space="0" w:color="000000"/>
                              <w:right w:val="single" w:sz="4" w:space="0" w:color="000000"/>
                            </w:tcBorders>
                            <w:vAlign w:val="center"/>
                          </w:tcPr>
                          <w:p w14:paraId="17D18DED" w14:textId="77777777" w:rsidR="00A00BAA" w:rsidRDefault="00A00BAA">
                            <w:pPr>
                              <w:spacing w:line="240" w:lineRule="auto"/>
                              <w:jc w:val="left"/>
                              <w:rPr>
                                <w:b/>
                                <w:bCs/>
                              </w:rPr>
                            </w:pPr>
                            <w:r>
                              <w:rPr>
                                <w:b/>
                                <w:bCs/>
                              </w:rPr>
                              <w:t>večeře</w:t>
                            </w:r>
                          </w:p>
                        </w:tc>
                        <w:tc>
                          <w:tcPr>
                            <w:tcW w:w="470" w:type="dxa"/>
                            <w:tcBorders>
                              <w:top w:val="single" w:sz="4" w:space="0" w:color="000000"/>
                              <w:left w:val="single" w:sz="4" w:space="0" w:color="000000"/>
                              <w:bottom w:val="single" w:sz="4" w:space="0" w:color="000000"/>
                              <w:right w:val="single" w:sz="4" w:space="0" w:color="000000"/>
                            </w:tcBorders>
                          </w:tcPr>
                          <w:p w14:paraId="5D3E8181" w14:textId="77777777" w:rsidR="00A00BAA" w:rsidRDefault="00A00BAA">
                            <w:pPr>
                              <w:snapToGrid w:val="0"/>
                              <w:spacing w:line="240" w:lineRule="auto"/>
                              <w:jc w:val="left"/>
                              <w:rPr>
                                <w:b/>
                                <w:bCs/>
                                <w:szCs w:val="24"/>
                              </w:rPr>
                            </w:pPr>
                          </w:p>
                        </w:tc>
                        <w:tc>
                          <w:tcPr>
                            <w:tcW w:w="456" w:type="dxa"/>
                            <w:tcBorders>
                              <w:top w:val="single" w:sz="4" w:space="0" w:color="000000"/>
                              <w:left w:val="single" w:sz="4" w:space="0" w:color="000000"/>
                              <w:bottom w:val="single" w:sz="4" w:space="0" w:color="000000"/>
                              <w:right w:val="single" w:sz="4" w:space="0" w:color="000000"/>
                            </w:tcBorders>
                          </w:tcPr>
                          <w:p w14:paraId="41FB2BD9" w14:textId="77777777" w:rsidR="00A00BAA" w:rsidRDefault="00A00BAA">
                            <w:pPr>
                              <w:snapToGrid w:val="0"/>
                              <w:spacing w:line="240" w:lineRule="auto"/>
                              <w:jc w:val="left"/>
                              <w:rPr>
                                <w:szCs w:val="24"/>
                              </w:rPr>
                            </w:pPr>
                          </w:p>
                        </w:tc>
                        <w:tc>
                          <w:tcPr>
                            <w:tcW w:w="499" w:type="dxa"/>
                            <w:tcBorders>
                              <w:top w:val="single" w:sz="4" w:space="0" w:color="000000"/>
                              <w:left w:val="single" w:sz="4" w:space="0" w:color="000000"/>
                              <w:bottom w:val="single" w:sz="4" w:space="0" w:color="000000"/>
                              <w:right w:val="single" w:sz="4" w:space="0" w:color="000000"/>
                            </w:tcBorders>
                          </w:tcPr>
                          <w:p w14:paraId="5BCDF295" w14:textId="77777777" w:rsidR="00A00BAA" w:rsidRDefault="00A00BAA">
                            <w:pPr>
                              <w:snapToGrid w:val="0"/>
                              <w:spacing w:line="240" w:lineRule="auto"/>
                              <w:jc w:val="left"/>
                              <w:rPr>
                                <w:szCs w:val="24"/>
                              </w:rPr>
                            </w:pPr>
                          </w:p>
                        </w:tc>
                        <w:tc>
                          <w:tcPr>
                            <w:tcW w:w="447" w:type="dxa"/>
                            <w:tcBorders>
                              <w:top w:val="single" w:sz="4" w:space="0" w:color="000000"/>
                              <w:left w:val="single" w:sz="4" w:space="0" w:color="000000"/>
                              <w:bottom w:val="single" w:sz="4" w:space="0" w:color="000000"/>
                              <w:right w:val="single" w:sz="4" w:space="0" w:color="000000"/>
                            </w:tcBorders>
                          </w:tcPr>
                          <w:p w14:paraId="06E0144D" w14:textId="77777777" w:rsidR="00A00BAA" w:rsidRDefault="00A00BAA">
                            <w:pPr>
                              <w:snapToGrid w:val="0"/>
                              <w:spacing w:line="240" w:lineRule="auto"/>
                              <w:jc w:val="left"/>
                              <w:rPr>
                                <w:szCs w:val="24"/>
                              </w:rPr>
                            </w:pPr>
                          </w:p>
                        </w:tc>
                        <w:tc>
                          <w:tcPr>
                            <w:tcW w:w="456" w:type="dxa"/>
                            <w:tcBorders>
                              <w:top w:val="single" w:sz="4" w:space="0" w:color="000000"/>
                              <w:left w:val="single" w:sz="4" w:space="0" w:color="000000"/>
                              <w:bottom w:val="single" w:sz="4" w:space="0" w:color="000000"/>
                              <w:right w:val="single" w:sz="4" w:space="0" w:color="000000"/>
                            </w:tcBorders>
                          </w:tcPr>
                          <w:p w14:paraId="5D777D1A" w14:textId="77777777" w:rsidR="00A00BAA" w:rsidRDefault="00A00BAA">
                            <w:pPr>
                              <w:snapToGrid w:val="0"/>
                              <w:spacing w:line="240" w:lineRule="auto"/>
                              <w:jc w:val="left"/>
                              <w:rPr>
                                <w:szCs w:val="24"/>
                              </w:rPr>
                            </w:pPr>
                          </w:p>
                        </w:tc>
                        <w:tc>
                          <w:tcPr>
                            <w:tcW w:w="470" w:type="dxa"/>
                            <w:tcBorders>
                              <w:top w:val="single" w:sz="4" w:space="0" w:color="000000"/>
                              <w:left w:val="single" w:sz="4" w:space="0" w:color="000000"/>
                              <w:bottom w:val="single" w:sz="4" w:space="0" w:color="000000"/>
                              <w:right w:val="single" w:sz="4" w:space="0" w:color="000000"/>
                            </w:tcBorders>
                          </w:tcPr>
                          <w:p w14:paraId="4C0731F3" w14:textId="77777777" w:rsidR="00A00BAA" w:rsidRDefault="00A00BAA">
                            <w:pPr>
                              <w:snapToGrid w:val="0"/>
                              <w:spacing w:line="240" w:lineRule="auto"/>
                              <w:jc w:val="left"/>
                              <w:rPr>
                                <w:szCs w:val="24"/>
                              </w:rPr>
                            </w:pPr>
                          </w:p>
                        </w:tc>
                        <w:tc>
                          <w:tcPr>
                            <w:tcW w:w="496" w:type="dxa"/>
                            <w:tcBorders>
                              <w:top w:val="single" w:sz="4" w:space="0" w:color="000000"/>
                              <w:left w:val="single" w:sz="4" w:space="0" w:color="000000"/>
                              <w:bottom w:val="single" w:sz="4" w:space="0" w:color="000000"/>
                              <w:right w:val="single" w:sz="4" w:space="0" w:color="000000"/>
                            </w:tcBorders>
                          </w:tcPr>
                          <w:p w14:paraId="4B141982" w14:textId="77777777" w:rsidR="00A00BAA" w:rsidRDefault="00A00BAA">
                            <w:pPr>
                              <w:snapToGrid w:val="0"/>
                              <w:spacing w:line="240" w:lineRule="auto"/>
                              <w:jc w:val="left"/>
                              <w:rPr>
                                <w:szCs w:val="24"/>
                              </w:rPr>
                            </w:pPr>
                          </w:p>
                        </w:tc>
                        <w:tc>
                          <w:tcPr>
                            <w:tcW w:w="790" w:type="dxa"/>
                            <w:tcBorders>
                              <w:top w:val="single" w:sz="4" w:space="0" w:color="000000"/>
                              <w:left w:val="single" w:sz="4" w:space="0" w:color="000000"/>
                              <w:bottom w:val="single" w:sz="4" w:space="0" w:color="000000"/>
                              <w:right w:val="single" w:sz="4" w:space="0" w:color="000000"/>
                            </w:tcBorders>
                          </w:tcPr>
                          <w:p w14:paraId="5D236F16" w14:textId="77777777" w:rsidR="00A00BAA" w:rsidRDefault="00A00BAA">
                            <w:pPr>
                              <w:snapToGrid w:val="0"/>
                              <w:spacing w:line="240" w:lineRule="auto"/>
                              <w:jc w:val="left"/>
                              <w:rPr>
                                <w:szCs w:val="24"/>
                              </w:rPr>
                            </w:pPr>
                          </w:p>
                        </w:tc>
                      </w:tr>
                      <w:tr w:rsidR="00A00BAA" w14:paraId="0556E75C" w14:textId="77777777">
                        <w:trPr>
                          <w:trHeight w:val="270"/>
                        </w:trPr>
                        <w:tc>
                          <w:tcPr>
                            <w:tcW w:w="1783" w:type="dxa"/>
                            <w:tcBorders>
                              <w:top w:val="single" w:sz="4" w:space="0" w:color="000000"/>
                              <w:left w:val="single" w:sz="4" w:space="0" w:color="000000"/>
                              <w:bottom w:val="single" w:sz="4" w:space="0" w:color="000000"/>
                              <w:right w:val="single" w:sz="4" w:space="0" w:color="000000"/>
                            </w:tcBorders>
                            <w:vAlign w:val="center"/>
                          </w:tcPr>
                          <w:p w14:paraId="700E17E5" w14:textId="77777777" w:rsidR="00A00BAA" w:rsidRDefault="00A00BAA">
                            <w:pPr>
                              <w:spacing w:line="240" w:lineRule="auto"/>
                              <w:jc w:val="left"/>
                              <w:rPr>
                                <w:b/>
                                <w:bCs/>
                              </w:rPr>
                            </w:pPr>
                            <w:r>
                              <w:rPr>
                                <w:b/>
                                <w:bCs/>
                              </w:rPr>
                              <w:t>druhá večeře</w:t>
                            </w:r>
                          </w:p>
                        </w:tc>
                        <w:tc>
                          <w:tcPr>
                            <w:tcW w:w="470" w:type="dxa"/>
                            <w:tcBorders>
                              <w:top w:val="single" w:sz="4" w:space="0" w:color="000000"/>
                              <w:left w:val="single" w:sz="4" w:space="0" w:color="000000"/>
                              <w:bottom w:val="single" w:sz="4" w:space="0" w:color="000000"/>
                              <w:right w:val="single" w:sz="4" w:space="0" w:color="000000"/>
                            </w:tcBorders>
                          </w:tcPr>
                          <w:p w14:paraId="67B79384" w14:textId="77777777" w:rsidR="00A00BAA" w:rsidRDefault="00A00BAA">
                            <w:pPr>
                              <w:snapToGrid w:val="0"/>
                              <w:spacing w:line="240" w:lineRule="auto"/>
                              <w:jc w:val="left"/>
                              <w:rPr>
                                <w:b/>
                                <w:bCs/>
                                <w:szCs w:val="24"/>
                              </w:rPr>
                            </w:pPr>
                          </w:p>
                        </w:tc>
                        <w:tc>
                          <w:tcPr>
                            <w:tcW w:w="456" w:type="dxa"/>
                            <w:tcBorders>
                              <w:top w:val="single" w:sz="4" w:space="0" w:color="000000"/>
                              <w:left w:val="single" w:sz="4" w:space="0" w:color="000000"/>
                              <w:bottom w:val="single" w:sz="4" w:space="0" w:color="000000"/>
                              <w:right w:val="single" w:sz="4" w:space="0" w:color="000000"/>
                            </w:tcBorders>
                          </w:tcPr>
                          <w:p w14:paraId="08A31B61" w14:textId="77777777" w:rsidR="00A00BAA" w:rsidRDefault="00A00BAA">
                            <w:pPr>
                              <w:snapToGrid w:val="0"/>
                              <w:spacing w:line="240" w:lineRule="auto"/>
                              <w:jc w:val="left"/>
                              <w:rPr>
                                <w:szCs w:val="24"/>
                              </w:rPr>
                            </w:pPr>
                          </w:p>
                        </w:tc>
                        <w:tc>
                          <w:tcPr>
                            <w:tcW w:w="499" w:type="dxa"/>
                            <w:tcBorders>
                              <w:top w:val="single" w:sz="4" w:space="0" w:color="000000"/>
                              <w:left w:val="single" w:sz="4" w:space="0" w:color="000000"/>
                              <w:bottom w:val="single" w:sz="4" w:space="0" w:color="000000"/>
                              <w:right w:val="single" w:sz="4" w:space="0" w:color="000000"/>
                            </w:tcBorders>
                          </w:tcPr>
                          <w:p w14:paraId="745E0558" w14:textId="77777777" w:rsidR="00A00BAA" w:rsidRDefault="00A00BAA">
                            <w:pPr>
                              <w:snapToGrid w:val="0"/>
                              <w:spacing w:line="240" w:lineRule="auto"/>
                              <w:jc w:val="left"/>
                              <w:rPr>
                                <w:szCs w:val="24"/>
                              </w:rPr>
                            </w:pPr>
                          </w:p>
                        </w:tc>
                        <w:tc>
                          <w:tcPr>
                            <w:tcW w:w="447" w:type="dxa"/>
                            <w:tcBorders>
                              <w:top w:val="single" w:sz="4" w:space="0" w:color="000000"/>
                              <w:left w:val="single" w:sz="4" w:space="0" w:color="000000"/>
                              <w:bottom w:val="single" w:sz="4" w:space="0" w:color="000000"/>
                              <w:right w:val="single" w:sz="4" w:space="0" w:color="000000"/>
                            </w:tcBorders>
                          </w:tcPr>
                          <w:p w14:paraId="55FFE825" w14:textId="77777777" w:rsidR="00A00BAA" w:rsidRDefault="00A00BAA">
                            <w:pPr>
                              <w:snapToGrid w:val="0"/>
                              <w:spacing w:line="240" w:lineRule="auto"/>
                              <w:jc w:val="left"/>
                              <w:rPr>
                                <w:szCs w:val="24"/>
                              </w:rPr>
                            </w:pPr>
                          </w:p>
                        </w:tc>
                        <w:tc>
                          <w:tcPr>
                            <w:tcW w:w="456" w:type="dxa"/>
                            <w:tcBorders>
                              <w:top w:val="single" w:sz="4" w:space="0" w:color="000000"/>
                              <w:left w:val="single" w:sz="4" w:space="0" w:color="000000"/>
                              <w:bottom w:val="single" w:sz="4" w:space="0" w:color="000000"/>
                              <w:right w:val="single" w:sz="4" w:space="0" w:color="000000"/>
                            </w:tcBorders>
                          </w:tcPr>
                          <w:p w14:paraId="5579B1ED" w14:textId="77777777" w:rsidR="00A00BAA" w:rsidRDefault="00A00BAA">
                            <w:pPr>
                              <w:snapToGrid w:val="0"/>
                              <w:spacing w:line="240" w:lineRule="auto"/>
                              <w:jc w:val="left"/>
                              <w:rPr>
                                <w:szCs w:val="24"/>
                              </w:rPr>
                            </w:pPr>
                          </w:p>
                        </w:tc>
                        <w:tc>
                          <w:tcPr>
                            <w:tcW w:w="470" w:type="dxa"/>
                            <w:tcBorders>
                              <w:top w:val="single" w:sz="4" w:space="0" w:color="000000"/>
                              <w:left w:val="single" w:sz="4" w:space="0" w:color="000000"/>
                              <w:bottom w:val="single" w:sz="4" w:space="0" w:color="000000"/>
                              <w:right w:val="single" w:sz="4" w:space="0" w:color="000000"/>
                            </w:tcBorders>
                          </w:tcPr>
                          <w:p w14:paraId="38ABACD0" w14:textId="77777777" w:rsidR="00A00BAA" w:rsidRDefault="00A00BAA">
                            <w:pPr>
                              <w:snapToGrid w:val="0"/>
                              <w:spacing w:line="240" w:lineRule="auto"/>
                              <w:jc w:val="left"/>
                              <w:rPr>
                                <w:szCs w:val="24"/>
                              </w:rPr>
                            </w:pPr>
                          </w:p>
                        </w:tc>
                        <w:tc>
                          <w:tcPr>
                            <w:tcW w:w="496" w:type="dxa"/>
                            <w:tcBorders>
                              <w:top w:val="single" w:sz="4" w:space="0" w:color="000000"/>
                              <w:left w:val="single" w:sz="4" w:space="0" w:color="000000"/>
                              <w:bottom w:val="single" w:sz="4" w:space="0" w:color="000000"/>
                              <w:right w:val="single" w:sz="4" w:space="0" w:color="000000"/>
                            </w:tcBorders>
                          </w:tcPr>
                          <w:p w14:paraId="2D1167A1" w14:textId="77777777" w:rsidR="00A00BAA" w:rsidRDefault="00A00BAA">
                            <w:pPr>
                              <w:snapToGrid w:val="0"/>
                              <w:spacing w:line="240" w:lineRule="auto"/>
                              <w:jc w:val="left"/>
                              <w:rPr>
                                <w:szCs w:val="24"/>
                              </w:rPr>
                            </w:pPr>
                          </w:p>
                        </w:tc>
                        <w:tc>
                          <w:tcPr>
                            <w:tcW w:w="790" w:type="dxa"/>
                            <w:tcBorders>
                              <w:top w:val="single" w:sz="4" w:space="0" w:color="000000"/>
                              <w:left w:val="single" w:sz="4" w:space="0" w:color="000000"/>
                              <w:bottom w:val="single" w:sz="4" w:space="0" w:color="000000"/>
                              <w:right w:val="single" w:sz="4" w:space="0" w:color="000000"/>
                            </w:tcBorders>
                          </w:tcPr>
                          <w:p w14:paraId="0FC14A95" w14:textId="77777777" w:rsidR="00A00BAA" w:rsidRDefault="00A00BAA">
                            <w:pPr>
                              <w:snapToGrid w:val="0"/>
                              <w:spacing w:line="240" w:lineRule="auto"/>
                              <w:jc w:val="left"/>
                              <w:rPr>
                                <w:szCs w:val="24"/>
                              </w:rPr>
                            </w:pPr>
                          </w:p>
                        </w:tc>
                      </w:tr>
                    </w:tbl>
                    <w:p w14:paraId="71F674DC" w14:textId="77777777" w:rsidR="00A00BAA" w:rsidRDefault="00A00BAA" w:rsidP="00A00BAA"/>
                  </w:txbxContent>
                </v:textbox>
                <w10:wrap type="square" anchorx="page"/>
              </v:shape>
            </w:pict>
          </mc:Fallback>
        </mc:AlternateContent>
      </w:r>
    </w:p>
    <w:p w14:paraId="06A2870E" w14:textId="77777777" w:rsidR="00A00BAA" w:rsidRDefault="00A00BAA" w:rsidP="00A00BAA">
      <w:pPr>
        <w:spacing w:line="240" w:lineRule="auto"/>
        <w:jc w:val="left"/>
        <w:rPr>
          <w:szCs w:val="24"/>
        </w:rPr>
      </w:pPr>
      <w:r>
        <w:rPr>
          <w:rFonts w:eastAsia="Times New Roman"/>
          <w:szCs w:val="24"/>
        </w:rPr>
        <w:t xml:space="preserve"> </w:t>
      </w:r>
    </w:p>
    <w:p w14:paraId="2423CD13" w14:textId="77777777" w:rsidR="00A00BAA" w:rsidRDefault="00A00BAA" w:rsidP="00A00BAA">
      <w:pPr>
        <w:spacing w:line="240" w:lineRule="auto"/>
        <w:jc w:val="left"/>
        <w:rPr>
          <w:szCs w:val="24"/>
        </w:rPr>
      </w:pPr>
    </w:p>
    <w:p w14:paraId="0C7F1318" w14:textId="77777777" w:rsidR="00A00BAA" w:rsidRDefault="00A00BAA" w:rsidP="00A00BAA">
      <w:pPr>
        <w:spacing w:line="240" w:lineRule="auto"/>
        <w:jc w:val="left"/>
        <w:rPr>
          <w:szCs w:val="24"/>
        </w:rPr>
      </w:pPr>
    </w:p>
    <w:p w14:paraId="020C343F" w14:textId="77777777" w:rsidR="00A00BAA" w:rsidRDefault="00A00BAA" w:rsidP="00A00BAA">
      <w:pPr>
        <w:spacing w:line="240" w:lineRule="auto"/>
        <w:jc w:val="left"/>
        <w:rPr>
          <w:szCs w:val="24"/>
        </w:rPr>
      </w:pPr>
    </w:p>
    <w:p w14:paraId="293D1507" w14:textId="77777777" w:rsidR="00A00BAA" w:rsidRDefault="00A00BAA" w:rsidP="00A00BAA">
      <w:pPr>
        <w:spacing w:line="240" w:lineRule="auto"/>
        <w:jc w:val="left"/>
        <w:rPr>
          <w:szCs w:val="24"/>
        </w:rPr>
      </w:pPr>
    </w:p>
    <w:p w14:paraId="275C739B" w14:textId="77777777" w:rsidR="00A00BAA" w:rsidRDefault="00A00BAA" w:rsidP="00A00BAA">
      <w:pPr>
        <w:spacing w:line="240" w:lineRule="auto"/>
        <w:jc w:val="left"/>
        <w:rPr>
          <w:szCs w:val="24"/>
        </w:rPr>
      </w:pPr>
    </w:p>
    <w:p w14:paraId="20CBC56C" w14:textId="77777777" w:rsidR="00A00BAA" w:rsidRDefault="00A00BAA" w:rsidP="00A00BAA">
      <w:pPr>
        <w:spacing w:line="240" w:lineRule="auto"/>
        <w:jc w:val="left"/>
        <w:rPr>
          <w:szCs w:val="24"/>
        </w:rPr>
      </w:pPr>
    </w:p>
    <w:p w14:paraId="446177FB" w14:textId="77777777" w:rsidR="00A00BAA" w:rsidRDefault="00A00BAA" w:rsidP="00A00BAA">
      <w:pPr>
        <w:spacing w:line="240" w:lineRule="auto"/>
        <w:jc w:val="left"/>
        <w:rPr>
          <w:szCs w:val="24"/>
        </w:rPr>
      </w:pPr>
    </w:p>
    <w:p w14:paraId="6A44B76A" w14:textId="77777777" w:rsidR="00A00BAA" w:rsidRDefault="00A00BAA" w:rsidP="00A00BAA">
      <w:pPr>
        <w:spacing w:line="240" w:lineRule="auto"/>
        <w:jc w:val="left"/>
        <w:rPr>
          <w:szCs w:val="24"/>
        </w:rPr>
      </w:pPr>
    </w:p>
    <w:p w14:paraId="693D588A" w14:textId="77777777" w:rsidR="00A00BAA" w:rsidRDefault="00A00BAA" w:rsidP="00A00BAA">
      <w:pPr>
        <w:spacing w:line="240" w:lineRule="auto"/>
        <w:jc w:val="left"/>
        <w:rPr>
          <w:szCs w:val="24"/>
        </w:rPr>
      </w:pPr>
      <w:r>
        <w:rPr>
          <w:szCs w:val="24"/>
        </w:rPr>
        <w:t xml:space="preserve">2) </w:t>
      </w:r>
      <w:r>
        <w:rPr>
          <w:b/>
          <w:bCs/>
          <w:szCs w:val="24"/>
        </w:rPr>
        <w:t xml:space="preserve">Jak často konzumuješ ovoce? </w:t>
      </w:r>
    </w:p>
    <w:p w14:paraId="717A89B6" w14:textId="77777777" w:rsidR="00A00BAA" w:rsidRDefault="00A00BAA" w:rsidP="00A00BAA">
      <w:pPr>
        <w:spacing w:line="240" w:lineRule="auto"/>
        <w:jc w:val="left"/>
        <w:rPr>
          <w:szCs w:val="24"/>
        </w:rPr>
      </w:pPr>
      <w:r>
        <w:rPr>
          <w:noProof/>
        </w:rPr>
        <mc:AlternateContent>
          <mc:Choice Requires="wps">
            <w:drawing>
              <wp:anchor distT="4445" distB="4445" distL="119380" distR="119380" simplePos="0" relativeHeight="251673600" behindDoc="0" locked="0" layoutInCell="0" allowOverlap="1" wp14:anchorId="70B6D101" wp14:editId="307D12AB">
                <wp:simplePos x="0" y="0"/>
                <wp:positionH relativeFrom="column">
                  <wp:posOffset>31115</wp:posOffset>
                </wp:positionH>
                <wp:positionV relativeFrom="paragraph">
                  <wp:posOffset>54610</wp:posOffset>
                </wp:positionV>
                <wp:extent cx="84455" cy="84455"/>
                <wp:effectExtent l="0" t="0" r="0" b="0"/>
                <wp:wrapNone/>
                <wp:docPr id="142" name="Obdélník 142"/>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59192D12" id="Obdélník 142" o:spid="_x0000_s1026" style="position:absolute;margin-left:2.45pt;margin-top:4.3pt;width:6.65pt;height:6.65pt;z-index:251673600;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" o:allowincell="f" strokeweight=".26mm"/>
            </w:pict>
          </mc:Fallback>
        </mc:AlternateContent>
      </w:r>
      <w:r>
        <w:rPr>
          <w:noProof/>
        </w:rPr>
        <mc:AlternateContent>
          <mc:Choice Requires="wps">
            <w:drawing>
              <wp:anchor distT="4445" distB="4445" distL="119380" distR="119380" simplePos="0" relativeHeight="251676672" behindDoc="0" locked="0" layoutInCell="0" allowOverlap="1" wp14:anchorId="4941F4F9" wp14:editId="025FDFE9">
                <wp:simplePos x="0" y="0"/>
                <wp:positionH relativeFrom="column">
                  <wp:posOffset>3216275</wp:posOffset>
                </wp:positionH>
                <wp:positionV relativeFrom="paragraph">
                  <wp:posOffset>64770</wp:posOffset>
                </wp:positionV>
                <wp:extent cx="84455" cy="84455"/>
                <wp:effectExtent l="0" t="0" r="0" b="0"/>
                <wp:wrapNone/>
                <wp:docPr id="143" name="Obdélník 143"/>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7DE89C52" id="Obdélník 143" o:spid="_x0000_s1026" style="position:absolute;margin-left:253.25pt;margin-top:5.1pt;width:6.65pt;height:6.65pt;z-index:251676672;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" o:allowincell="f" strokeweight=".26mm"/>
            </w:pict>
          </mc:Fallback>
        </mc:AlternateContent>
      </w:r>
      <w:r>
        <w:rPr>
          <w:rFonts w:eastAsia="Times New Roman"/>
          <w:szCs w:val="24"/>
        </w:rPr>
        <w:t xml:space="preserve">       </w:t>
      </w:r>
      <w:r>
        <w:rPr>
          <w:szCs w:val="24"/>
        </w:rPr>
        <w:t>více než 1x denně                                                       zřídka</w:t>
      </w:r>
    </w:p>
    <w:p w14:paraId="0501F452" w14:textId="77777777" w:rsidR="00A00BAA" w:rsidRDefault="00A00BAA" w:rsidP="00A00BAA">
      <w:pPr>
        <w:spacing w:line="240" w:lineRule="auto"/>
        <w:jc w:val="left"/>
        <w:rPr>
          <w:szCs w:val="24"/>
        </w:rPr>
      </w:pPr>
      <w:r>
        <w:rPr>
          <w:noProof/>
        </w:rPr>
        <mc:AlternateContent>
          <mc:Choice Requires="wps">
            <w:drawing>
              <wp:anchor distT="4445" distB="4445" distL="119380" distR="119380" simplePos="0" relativeHeight="251674624" behindDoc="0" locked="0" layoutInCell="0" allowOverlap="1" wp14:anchorId="331D8CE4" wp14:editId="0FB2D6DB">
                <wp:simplePos x="0" y="0"/>
                <wp:positionH relativeFrom="column">
                  <wp:posOffset>31115</wp:posOffset>
                </wp:positionH>
                <wp:positionV relativeFrom="paragraph">
                  <wp:posOffset>48260</wp:posOffset>
                </wp:positionV>
                <wp:extent cx="84455" cy="84455"/>
                <wp:effectExtent l="0" t="0" r="0" b="0"/>
                <wp:wrapNone/>
                <wp:docPr id="144" name="Obdélník 144"/>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5652E3A9" id="Obdélník 144" o:spid="_x0000_s1026" style="position:absolute;margin-left:2.45pt;margin-top:3.8pt;width:6.65pt;height:6.65pt;z-index:251674624;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" o:allowincell="f" strokeweight=".26mm"/>
            </w:pict>
          </mc:Fallback>
        </mc:AlternateContent>
      </w:r>
      <w:r>
        <w:rPr>
          <w:noProof/>
        </w:rPr>
        <mc:AlternateContent>
          <mc:Choice Requires="wps">
            <w:drawing>
              <wp:anchor distT="4445" distB="4445" distL="119380" distR="119380" simplePos="0" relativeHeight="251681792" behindDoc="0" locked="0" layoutInCell="0" allowOverlap="1" wp14:anchorId="5AE959BC" wp14:editId="45247AC1">
                <wp:simplePos x="0" y="0"/>
                <wp:positionH relativeFrom="column">
                  <wp:posOffset>3216275</wp:posOffset>
                </wp:positionH>
                <wp:positionV relativeFrom="paragraph">
                  <wp:posOffset>62230</wp:posOffset>
                </wp:positionV>
                <wp:extent cx="84455" cy="84455"/>
                <wp:effectExtent l="0" t="0" r="0" b="0"/>
                <wp:wrapNone/>
                <wp:docPr id="145" name="Obdélník 145"/>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550134CF" id="Obdélník 145" o:spid="_x0000_s1026" style="position:absolute;margin-left:253.25pt;margin-top:4.9pt;width:6.65pt;height:6.65pt;z-index:251681792;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" o:allowincell="f" strokeweight=".26mm"/>
            </w:pict>
          </mc:Fallback>
        </mc:AlternateContent>
      </w:r>
      <w:r>
        <w:rPr>
          <w:rFonts w:eastAsia="Times New Roman"/>
          <w:szCs w:val="24"/>
        </w:rPr>
        <w:t xml:space="preserve">       </w:t>
      </w:r>
      <w:r>
        <w:rPr>
          <w:szCs w:val="24"/>
        </w:rPr>
        <w:t>každý den                                                                    nikdy</w:t>
      </w:r>
    </w:p>
    <w:p w14:paraId="3706A22A" w14:textId="77777777" w:rsidR="00A00BAA" w:rsidRDefault="00A00BAA" w:rsidP="00A00BAA">
      <w:pPr>
        <w:spacing w:line="240" w:lineRule="auto"/>
        <w:jc w:val="left"/>
        <w:rPr>
          <w:szCs w:val="24"/>
        </w:rPr>
      </w:pPr>
      <w:r>
        <w:rPr>
          <w:noProof/>
        </w:rPr>
        <mc:AlternateContent>
          <mc:Choice Requires="wps">
            <w:drawing>
              <wp:anchor distT="4445" distB="4445" distL="119380" distR="119380" simplePos="0" relativeHeight="251675648" behindDoc="0" locked="0" layoutInCell="0" allowOverlap="1" wp14:anchorId="238628D0" wp14:editId="6CD88036">
                <wp:simplePos x="0" y="0"/>
                <wp:positionH relativeFrom="column">
                  <wp:posOffset>31115</wp:posOffset>
                </wp:positionH>
                <wp:positionV relativeFrom="paragraph">
                  <wp:posOffset>57785</wp:posOffset>
                </wp:positionV>
                <wp:extent cx="84455" cy="84455"/>
                <wp:effectExtent l="0" t="0" r="0" b="0"/>
                <wp:wrapNone/>
                <wp:docPr id="146" name="Obdélník 146"/>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364EDA54" id="Obdélník 146" o:spid="_x0000_s1026" style="position:absolute;margin-left:2.45pt;margin-top:4.55pt;width:6.65pt;height:6.65pt;z-index:251675648;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" o:allowincell="f" strokeweight=".26mm"/>
            </w:pict>
          </mc:Fallback>
        </mc:AlternateContent>
      </w:r>
      <w:r>
        <w:rPr>
          <w:rFonts w:eastAsia="Times New Roman"/>
          <w:szCs w:val="24"/>
        </w:rPr>
        <w:t xml:space="preserve">       </w:t>
      </w:r>
      <w:r>
        <w:rPr>
          <w:szCs w:val="24"/>
        </w:rPr>
        <w:t xml:space="preserve">minimálně 1x týdně, ne denně   </w:t>
      </w:r>
    </w:p>
    <w:p w14:paraId="1487FDD3" w14:textId="77777777" w:rsidR="00A00BAA" w:rsidRDefault="00A00BAA" w:rsidP="00A00BAA">
      <w:pPr>
        <w:spacing w:line="240" w:lineRule="auto"/>
        <w:jc w:val="left"/>
        <w:rPr>
          <w:szCs w:val="24"/>
        </w:rPr>
      </w:pPr>
      <w:bookmarkStart w:id="8" w:name="_Hlk96334616"/>
      <w:bookmarkEnd w:id="8"/>
    </w:p>
    <w:p w14:paraId="402155F4" w14:textId="77777777" w:rsidR="00A00BAA" w:rsidRDefault="00A00BAA" w:rsidP="00A00BAA">
      <w:pPr>
        <w:spacing w:line="240" w:lineRule="auto"/>
        <w:jc w:val="left"/>
        <w:rPr>
          <w:b/>
          <w:bCs/>
          <w:szCs w:val="24"/>
        </w:rPr>
      </w:pPr>
      <w:r>
        <w:rPr>
          <w:rFonts w:eastAsia="Times New Roman"/>
          <w:szCs w:val="24"/>
        </w:rPr>
        <w:t xml:space="preserve"> </w:t>
      </w:r>
      <w:r>
        <w:rPr>
          <w:szCs w:val="24"/>
        </w:rPr>
        <w:t xml:space="preserve">3)  </w:t>
      </w:r>
      <w:r>
        <w:rPr>
          <w:b/>
          <w:bCs/>
          <w:szCs w:val="24"/>
        </w:rPr>
        <w:t>Jak často konzumuješ zeleninu?</w:t>
      </w:r>
    </w:p>
    <w:p w14:paraId="59EB445C" w14:textId="77777777" w:rsidR="00A00BAA" w:rsidRDefault="00A00BAA" w:rsidP="00A00BAA">
      <w:pPr>
        <w:spacing w:line="240" w:lineRule="auto"/>
        <w:jc w:val="left"/>
        <w:rPr>
          <w:szCs w:val="24"/>
        </w:rPr>
      </w:pPr>
      <w:r>
        <w:rPr>
          <w:noProof/>
        </w:rPr>
        <mc:AlternateContent>
          <mc:Choice Requires="wps">
            <w:drawing>
              <wp:anchor distT="4445" distB="4445" distL="119380" distR="119380" simplePos="0" relativeHeight="251677696" behindDoc="0" locked="0" layoutInCell="0" allowOverlap="1" wp14:anchorId="48BB90DA" wp14:editId="5EB0D123">
                <wp:simplePos x="0" y="0"/>
                <wp:positionH relativeFrom="column">
                  <wp:posOffset>31115</wp:posOffset>
                </wp:positionH>
                <wp:positionV relativeFrom="paragraph">
                  <wp:posOffset>52070</wp:posOffset>
                </wp:positionV>
                <wp:extent cx="84455" cy="84455"/>
                <wp:effectExtent l="0" t="0" r="0" b="0"/>
                <wp:wrapNone/>
                <wp:docPr id="147" name="Obdélník 147"/>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45A62ED4" id="Obdélník 147" o:spid="_x0000_s1026" style="position:absolute;margin-left:2.45pt;margin-top:4.1pt;width:6.65pt;height:6.65pt;z-index:251677696;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" o:allowincell="f" strokeweight=".26mm"/>
            </w:pict>
          </mc:Fallback>
        </mc:AlternateContent>
      </w:r>
      <w:r>
        <w:rPr>
          <w:noProof/>
        </w:rPr>
        <mc:AlternateContent>
          <mc:Choice Requires="wps">
            <w:drawing>
              <wp:anchor distT="4445" distB="4445" distL="119380" distR="119380" simplePos="0" relativeHeight="251680768" behindDoc="0" locked="0" layoutInCell="0" allowOverlap="1" wp14:anchorId="405412AB" wp14:editId="745CF39F">
                <wp:simplePos x="0" y="0"/>
                <wp:positionH relativeFrom="column">
                  <wp:posOffset>3239135</wp:posOffset>
                </wp:positionH>
                <wp:positionV relativeFrom="paragraph">
                  <wp:posOffset>52070</wp:posOffset>
                </wp:positionV>
                <wp:extent cx="84455" cy="84455"/>
                <wp:effectExtent l="0" t="0" r="0" b="0"/>
                <wp:wrapNone/>
                <wp:docPr id="148" name="Obdélník 148"/>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3863FBF7" id="Obdélník 148" o:spid="_x0000_s1026" style="position:absolute;margin-left:255.05pt;margin-top:4.1pt;width:6.65pt;height:6.65pt;z-index:251680768;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" o:allowincell="f" strokeweight=".26mm"/>
            </w:pict>
          </mc:Fallback>
        </mc:AlternateContent>
      </w:r>
      <w:r>
        <w:rPr>
          <w:rFonts w:eastAsia="Times New Roman"/>
          <w:b/>
          <w:bCs/>
          <w:szCs w:val="24"/>
        </w:rPr>
        <w:t xml:space="preserve">       </w:t>
      </w:r>
      <w:r>
        <w:rPr>
          <w:szCs w:val="24"/>
        </w:rPr>
        <w:t>více než 1x denně                                                       zřídka</w:t>
      </w:r>
    </w:p>
    <w:p w14:paraId="31AA6BA5" w14:textId="77777777" w:rsidR="00A00BAA" w:rsidRDefault="00A00BAA" w:rsidP="00A00BAA">
      <w:pPr>
        <w:spacing w:line="240" w:lineRule="auto"/>
        <w:jc w:val="left"/>
        <w:rPr>
          <w:szCs w:val="24"/>
        </w:rPr>
      </w:pPr>
      <w:r>
        <w:rPr>
          <w:noProof/>
        </w:rPr>
        <mc:AlternateContent>
          <mc:Choice Requires="wps">
            <w:drawing>
              <wp:anchor distT="4445" distB="4445" distL="119380" distR="119380" simplePos="0" relativeHeight="251678720" behindDoc="0" locked="0" layoutInCell="0" allowOverlap="1" wp14:anchorId="2CFB223C" wp14:editId="395D1ADC">
                <wp:simplePos x="0" y="0"/>
                <wp:positionH relativeFrom="column">
                  <wp:posOffset>29845</wp:posOffset>
                </wp:positionH>
                <wp:positionV relativeFrom="paragraph">
                  <wp:posOffset>46355</wp:posOffset>
                </wp:positionV>
                <wp:extent cx="84455" cy="84455"/>
                <wp:effectExtent l="0" t="0" r="0" b="0"/>
                <wp:wrapNone/>
                <wp:docPr id="149" name="Obdélník 149"/>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2209D51B" id="Obdélník 149" o:spid="_x0000_s1026" style="position:absolute;margin-left:2.35pt;margin-top:3.65pt;width:6.65pt;height:6.65pt;z-index:251678720;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" o:allowincell="f" strokeweight=".26mm"/>
            </w:pict>
          </mc:Fallback>
        </mc:AlternateContent>
      </w:r>
      <w:r>
        <w:rPr>
          <w:noProof/>
        </w:rPr>
        <mc:AlternateContent>
          <mc:Choice Requires="wps">
            <w:drawing>
              <wp:anchor distT="4445" distB="4445" distL="119380" distR="119380" simplePos="0" relativeHeight="251682816" behindDoc="0" locked="0" layoutInCell="0" allowOverlap="1" wp14:anchorId="43DC3334" wp14:editId="71A51E17">
                <wp:simplePos x="0" y="0"/>
                <wp:positionH relativeFrom="column">
                  <wp:posOffset>3252470</wp:posOffset>
                </wp:positionH>
                <wp:positionV relativeFrom="paragraph">
                  <wp:posOffset>57785</wp:posOffset>
                </wp:positionV>
                <wp:extent cx="84455" cy="84455"/>
                <wp:effectExtent l="0" t="0" r="0" b="0"/>
                <wp:wrapNone/>
                <wp:docPr id="150" name="Obdélník 150"/>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6D89F9D9" id="Obdélník 150" o:spid="_x0000_s1026" style="position:absolute;margin-left:256.1pt;margin-top:4.55pt;width:6.65pt;height:6.65pt;z-index:251682816;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" o:allowincell="f" strokeweight=".26mm"/>
            </w:pict>
          </mc:Fallback>
        </mc:AlternateContent>
      </w:r>
      <w:r>
        <w:rPr>
          <w:rFonts w:eastAsia="Times New Roman"/>
          <w:szCs w:val="24"/>
        </w:rPr>
        <w:t xml:space="preserve">       </w:t>
      </w:r>
      <w:r>
        <w:rPr>
          <w:szCs w:val="24"/>
        </w:rPr>
        <w:t>každý den                                                                    nikdy</w:t>
      </w:r>
    </w:p>
    <w:p w14:paraId="71F053D5" w14:textId="0D1150CA" w:rsidR="00A00BAA" w:rsidRDefault="00063F02" w:rsidP="00A00BAA">
      <w:pPr>
        <w:spacing w:line="240" w:lineRule="auto"/>
        <w:jc w:val="left"/>
        <w:rPr>
          <w:szCs w:val="24"/>
        </w:rPr>
      </w:pPr>
      <w:r>
        <w:rPr>
          <w:noProof/>
        </w:rPr>
        <mc:AlternateContent>
          <mc:Choice Requires="wps">
            <w:drawing>
              <wp:anchor distT="0" distB="0" distL="114300" distR="114300" simplePos="0" relativeHeight="251727872" behindDoc="0" locked="0" layoutInCell="1" allowOverlap="1" wp14:anchorId="6C550423" wp14:editId="597A1358">
                <wp:simplePos x="0" y="0"/>
                <wp:positionH relativeFrom="column">
                  <wp:posOffset>2385250</wp:posOffset>
                </wp:positionH>
                <wp:positionV relativeFrom="paragraph">
                  <wp:posOffset>594286</wp:posOffset>
                </wp:positionV>
                <wp:extent cx="600075" cy="213756"/>
                <wp:effectExtent l="0" t="0" r="9525" b="0"/>
                <wp:wrapNone/>
                <wp:docPr id="8" name="Textové pole 8"/>
                <wp:cNvGraphicFramePr/>
                <a:graphic xmlns:a="http://schemas.openxmlformats.org/drawingml/2006/main">
                  <a:graphicData uri="http://schemas.microsoft.com/office/word/2010/wordprocessingShape">
                    <wps:wsp>
                      <wps:cNvSpPr txBox="1"/>
                      <wps:spPr>
                        <a:xfrm>
                          <a:off x="0" y="0"/>
                          <a:ext cx="600075" cy="213756"/>
                        </a:xfrm>
                        <a:prstGeom prst="rect">
                          <a:avLst/>
                        </a:prstGeom>
                        <a:solidFill>
                          <a:schemeClr val="lt1"/>
                        </a:solidFill>
                        <a:ln w="6350">
                          <a:noFill/>
                        </a:ln>
                      </wps:spPr>
                      <wps:txbx>
                        <w:txbxContent>
                          <w:p w14:paraId="30516AFF" w14:textId="77777777" w:rsidR="00063F02" w:rsidRDefault="00063F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550423" id="Textové pole 8" o:spid="_x0000_s1046" type="#_x0000_t202" style="position:absolute;margin-left:187.8pt;margin-top:46.8pt;width:47.25pt;height:16.8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" fillcolor="white [3201]" stroked="f" strokeweight=".5pt">
                <v:textbox>
                  <w:txbxContent>
                    <w:p w14:paraId="30516AFF" w14:textId="77777777" w:rsidR="00063F02" w:rsidRDefault="00063F02"/>
                  </w:txbxContent>
                </v:textbox>
              </v:shape>
            </w:pict>
          </mc:Fallback>
        </mc:AlternateContent>
      </w:r>
      <w:r w:rsidR="00924E0A">
        <w:rPr>
          <w:noProof/>
        </w:rPr>
        <mc:AlternateContent>
          <mc:Choice Requires="wps">
            <w:drawing>
              <wp:anchor distT="0" distB="0" distL="114300" distR="114300" simplePos="0" relativeHeight="251721728" behindDoc="0" locked="0" layoutInCell="1" allowOverlap="1" wp14:anchorId="3C121F5C" wp14:editId="7EAE166A">
                <wp:simplePos x="0" y="0"/>
                <wp:positionH relativeFrom="column">
                  <wp:posOffset>2387600</wp:posOffset>
                </wp:positionH>
                <wp:positionV relativeFrom="paragraph">
                  <wp:posOffset>137795</wp:posOffset>
                </wp:positionV>
                <wp:extent cx="600075" cy="247650"/>
                <wp:effectExtent l="0" t="0" r="9525" b="0"/>
                <wp:wrapNone/>
                <wp:docPr id="25" name="Textové pole 25"/>
                <wp:cNvGraphicFramePr/>
                <a:graphic xmlns:a="http://schemas.openxmlformats.org/drawingml/2006/main">
                  <a:graphicData uri="http://schemas.microsoft.com/office/word/2010/wordprocessingShape">
                    <wps:wsp>
                      <wps:cNvSpPr txBox="1"/>
                      <wps:spPr>
                        <a:xfrm>
                          <a:off x="0" y="0"/>
                          <a:ext cx="600075" cy="247650"/>
                        </a:xfrm>
                        <a:prstGeom prst="rect">
                          <a:avLst/>
                        </a:prstGeom>
                        <a:solidFill>
                          <a:schemeClr val="lt1"/>
                        </a:solidFill>
                        <a:ln w="6350">
                          <a:noFill/>
                        </a:ln>
                      </wps:spPr>
                      <wps:txbx>
                        <w:txbxContent>
                          <w:p w14:paraId="616A2F0E" w14:textId="77777777" w:rsidR="00924E0A" w:rsidRDefault="00924E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121F5C" id="Textové pole 25" o:spid="_x0000_s1047" type="#_x0000_t202" style="position:absolute;margin-left:188pt;margin-top:10.85pt;width:47.25pt;height:19.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" fillcolor="white [3201]" stroked="f" strokeweight=".5pt">
                <v:textbox>
                  <w:txbxContent>
                    <w:p w14:paraId="616A2F0E" w14:textId="77777777" w:rsidR="00924E0A" w:rsidRDefault="00924E0A"/>
                  </w:txbxContent>
                </v:textbox>
              </v:shape>
            </w:pict>
          </mc:Fallback>
        </mc:AlternateContent>
      </w:r>
      <w:r w:rsidR="00A00BAA">
        <w:rPr>
          <w:noProof/>
        </w:rPr>
        <mc:AlternateContent>
          <mc:Choice Requires="wps">
            <w:drawing>
              <wp:anchor distT="4445" distB="4445" distL="119380" distR="119380" simplePos="0" relativeHeight="251679744" behindDoc="0" locked="0" layoutInCell="0" allowOverlap="1" wp14:anchorId="66804E24" wp14:editId="6342A998">
                <wp:simplePos x="0" y="0"/>
                <wp:positionH relativeFrom="column">
                  <wp:posOffset>27940</wp:posOffset>
                </wp:positionH>
                <wp:positionV relativeFrom="paragraph">
                  <wp:posOffset>55245</wp:posOffset>
                </wp:positionV>
                <wp:extent cx="84455" cy="84455"/>
                <wp:effectExtent l="0" t="0" r="0" b="0"/>
                <wp:wrapNone/>
                <wp:docPr id="151" name="Obdélník 151"/>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097AC4B2" id="Obdélník 151" o:spid="_x0000_s1026" style="position:absolute;margin-left:2.2pt;margin-top:4.35pt;width:6.65pt;height:6.65pt;z-index:251679744;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" o:allowincell="f" strokeweight=".26mm"/>
            </w:pict>
          </mc:Fallback>
        </mc:AlternateContent>
      </w:r>
      <w:r w:rsidR="00A00BAA">
        <w:rPr>
          <w:rFonts w:eastAsia="Times New Roman"/>
          <w:szCs w:val="24"/>
        </w:rPr>
        <w:t xml:space="preserve">       </w:t>
      </w:r>
      <w:r w:rsidR="00A00BAA">
        <w:rPr>
          <w:szCs w:val="24"/>
        </w:rPr>
        <w:t>minimálně 1x týdně, ne denně</w:t>
      </w:r>
    </w:p>
    <w:p w14:paraId="2BCD09BE" w14:textId="77777777" w:rsidR="00A00BAA" w:rsidRDefault="00A00BAA" w:rsidP="00A00BAA">
      <w:pPr>
        <w:spacing w:line="240" w:lineRule="auto"/>
        <w:jc w:val="left"/>
        <w:rPr>
          <w:szCs w:val="24"/>
        </w:rPr>
      </w:pPr>
      <w:bookmarkStart w:id="9" w:name="_Hlk96334690"/>
      <w:bookmarkEnd w:id="9"/>
      <w:r>
        <w:rPr>
          <w:rFonts w:eastAsia="Times New Roman"/>
          <w:szCs w:val="24"/>
        </w:rPr>
        <w:lastRenderedPageBreak/>
        <w:t xml:space="preserve"> </w:t>
      </w:r>
    </w:p>
    <w:p w14:paraId="73FB7F22" w14:textId="77777777" w:rsidR="00A00BAA" w:rsidRDefault="00A00BAA" w:rsidP="00A00BAA">
      <w:pPr>
        <w:spacing w:line="240" w:lineRule="auto"/>
        <w:jc w:val="left"/>
        <w:rPr>
          <w:szCs w:val="24"/>
        </w:rPr>
      </w:pPr>
      <w:r>
        <w:rPr>
          <w:szCs w:val="24"/>
        </w:rPr>
        <w:t xml:space="preserve">4)  </w:t>
      </w:r>
      <w:r>
        <w:rPr>
          <w:b/>
          <w:bCs/>
          <w:szCs w:val="24"/>
        </w:rPr>
        <w:t>Jak často jíš tyto potraviny?</w:t>
      </w:r>
    </w:p>
    <w:tbl>
      <w:tblPr>
        <w:tblW w:w="9606" w:type="dxa"/>
        <w:tblInd w:w="-15" w:type="dxa"/>
        <w:tblLayout w:type="fixed"/>
        <w:tblLook w:val="0000" w:firstRow="0" w:lastRow="0" w:firstColumn="0" w:lastColumn="0" w:noHBand="0" w:noVBand="0"/>
      </w:tblPr>
      <w:tblGrid>
        <w:gridCol w:w="3085"/>
        <w:gridCol w:w="567"/>
        <w:gridCol w:w="567"/>
        <w:gridCol w:w="567"/>
        <w:gridCol w:w="567"/>
        <w:gridCol w:w="567"/>
        <w:gridCol w:w="567"/>
        <w:gridCol w:w="851"/>
        <w:gridCol w:w="850"/>
        <w:gridCol w:w="1418"/>
      </w:tblGrid>
      <w:tr w:rsidR="00A00BAA" w14:paraId="16FCC537" w14:textId="77777777" w:rsidTr="00BA5CBA">
        <w:trPr>
          <w:trHeight w:val="821"/>
        </w:trPr>
        <w:tc>
          <w:tcPr>
            <w:tcW w:w="3085" w:type="dxa"/>
            <w:tcBorders>
              <w:top w:val="double" w:sz="4" w:space="0" w:color="0000FF"/>
              <w:left w:val="double" w:sz="4" w:space="0" w:color="0000FF"/>
              <w:bottom w:val="double" w:sz="4" w:space="0" w:color="0000FF"/>
              <w:right w:val="double" w:sz="4" w:space="0" w:color="0000FF"/>
            </w:tcBorders>
            <w:vAlign w:val="center"/>
          </w:tcPr>
          <w:p w14:paraId="124935A3" w14:textId="77777777" w:rsidR="00A00BAA" w:rsidRDefault="00A00BAA" w:rsidP="00BA5CBA">
            <w:pPr>
              <w:spacing w:line="240" w:lineRule="auto"/>
              <w:jc w:val="left"/>
            </w:pPr>
            <w:bookmarkStart w:id="10" w:name="_Hlk96334711"/>
            <w:bookmarkEnd w:id="10"/>
            <w:r>
              <w:t>TÝDNĚ</w:t>
            </w:r>
          </w:p>
        </w:tc>
        <w:tc>
          <w:tcPr>
            <w:tcW w:w="567" w:type="dxa"/>
            <w:tcBorders>
              <w:top w:val="double" w:sz="4" w:space="0" w:color="0000FF"/>
              <w:left w:val="double" w:sz="4" w:space="0" w:color="0000FF"/>
              <w:bottom w:val="double" w:sz="4" w:space="0" w:color="0000FF"/>
              <w:right w:val="double" w:sz="4" w:space="0" w:color="0000FF"/>
            </w:tcBorders>
            <w:vAlign w:val="center"/>
          </w:tcPr>
          <w:p w14:paraId="1D9B727A" w14:textId="77777777" w:rsidR="00A00BAA" w:rsidRDefault="00A00BAA" w:rsidP="00BA5CBA">
            <w:pPr>
              <w:spacing w:line="240" w:lineRule="auto"/>
              <w:jc w:val="left"/>
            </w:pPr>
            <w:r>
              <w:t>1x</w:t>
            </w:r>
          </w:p>
        </w:tc>
        <w:tc>
          <w:tcPr>
            <w:tcW w:w="567" w:type="dxa"/>
            <w:tcBorders>
              <w:top w:val="double" w:sz="4" w:space="0" w:color="0000FF"/>
              <w:left w:val="double" w:sz="4" w:space="0" w:color="0000FF"/>
              <w:bottom w:val="double" w:sz="4" w:space="0" w:color="0000FF"/>
              <w:right w:val="double" w:sz="4" w:space="0" w:color="0000FF"/>
            </w:tcBorders>
            <w:vAlign w:val="center"/>
          </w:tcPr>
          <w:p w14:paraId="6F837800" w14:textId="77777777" w:rsidR="00A00BAA" w:rsidRDefault="00A00BAA" w:rsidP="00BA5CBA">
            <w:pPr>
              <w:spacing w:line="240" w:lineRule="auto"/>
              <w:jc w:val="left"/>
            </w:pPr>
            <w:r>
              <w:t>2x</w:t>
            </w:r>
          </w:p>
        </w:tc>
        <w:tc>
          <w:tcPr>
            <w:tcW w:w="567" w:type="dxa"/>
            <w:tcBorders>
              <w:top w:val="double" w:sz="4" w:space="0" w:color="0000FF"/>
              <w:left w:val="double" w:sz="4" w:space="0" w:color="0000FF"/>
              <w:bottom w:val="double" w:sz="4" w:space="0" w:color="0000FF"/>
              <w:right w:val="double" w:sz="4" w:space="0" w:color="0000FF"/>
            </w:tcBorders>
            <w:vAlign w:val="center"/>
          </w:tcPr>
          <w:p w14:paraId="219F955B" w14:textId="77777777" w:rsidR="00A00BAA" w:rsidRDefault="00A00BAA" w:rsidP="00BA5CBA">
            <w:pPr>
              <w:spacing w:line="240" w:lineRule="auto"/>
              <w:jc w:val="left"/>
            </w:pPr>
            <w:r>
              <w:t>3x</w:t>
            </w:r>
          </w:p>
        </w:tc>
        <w:tc>
          <w:tcPr>
            <w:tcW w:w="567" w:type="dxa"/>
            <w:tcBorders>
              <w:top w:val="double" w:sz="4" w:space="0" w:color="0000FF"/>
              <w:left w:val="double" w:sz="4" w:space="0" w:color="0000FF"/>
              <w:bottom w:val="double" w:sz="4" w:space="0" w:color="0000FF"/>
              <w:right w:val="double" w:sz="4" w:space="0" w:color="0000FF"/>
            </w:tcBorders>
            <w:vAlign w:val="center"/>
          </w:tcPr>
          <w:p w14:paraId="0231998E" w14:textId="77777777" w:rsidR="00A00BAA" w:rsidRDefault="00A00BAA" w:rsidP="00BA5CBA">
            <w:pPr>
              <w:spacing w:line="240" w:lineRule="auto"/>
              <w:jc w:val="left"/>
            </w:pPr>
            <w:r>
              <w:t>4x</w:t>
            </w:r>
          </w:p>
        </w:tc>
        <w:tc>
          <w:tcPr>
            <w:tcW w:w="567" w:type="dxa"/>
            <w:tcBorders>
              <w:top w:val="double" w:sz="4" w:space="0" w:color="0000FF"/>
              <w:left w:val="double" w:sz="4" w:space="0" w:color="0000FF"/>
              <w:bottom w:val="double" w:sz="4" w:space="0" w:color="0000FF"/>
              <w:right w:val="double" w:sz="4" w:space="0" w:color="0000FF"/>
            </w:tcBorders>
            <w:vAlign w:val="center"/>
          </w:tcPr>
          <w:p w14:paraId="43DC99BA" w14:textId="77777777" w:rsidR="00A00BAA" w:rsidRDefault="00A00BAA" w:rsidP="00BA5CBA">
            <w:pPr>
              <w:spacing w:line="240" w:lineRule="auto"/>
              <w:jc w:val="left"/>
            </w:pPr>
            <w:r>
              <w:t>5x</w:t>
            </w:r>
          </w:p>
        </w:tc>
        <w:tc>
          <w:tcPr>
            <w:tcW w:w="567" w:type="dxa"/>
            <w:tcBorders>
              <w:top w:val="double" w:sz="4" w:space="0" w:color="0000FF"/>
              <w:left w:val="double" w:sz="4" w:space="0" w:color="0000FF"/>
              <w:bottom w:val="double" w:sz="4" w:space="0" w:color="0000FF"/>
              <w:right w:val="double" w:sz="4" w:space="0" w:color="0000FF"/>
            </w:tcBorders>
            <w:vAlign w:val="center"/>
          </w:tcPr>
          <w:p w14:paraId="010256CF" w14:textId="77777777" w:rsidR="00A00BAA" w:rsidRDefault="00A00BAA" w:rsidP="00BA5CBA">
            <w:pPr>
              <w:spacing w:line="240" w:lineRule="auto"/>
              <w:jc w:val="left"/>
            </w:pPr>
            <w:r>
              <w:t>6x</w:t>
            </w:r>
          </w:p>
        </w:tc>
        <w:tc>
          <w:tcPr>
            <w:tcW w:w="851" w:type="dxa"/>
            <w:tcBorders>
              <w:top w:val="double" w:sz="4" w:space="0" w:color="0000FF"/>
              <w:left w:val="double" w:sz="4" w:space="0" w:color="0000FF"/>
              <w:bottom w:val="double" w:sz="4" w:space="0" w:color="0000FF"/>
              <w:right w:val="double" w:sz="4" w:space="0" w:color="0000FF"/>
            </w:tcBorders>
            <w:vAlign w:val="center"/>
          </w:tcPr>
          <w:p w14:paraId="51C8EC56" w14:textId="77777777" w:rsidR="00A00BAA" w:rsidRDefault="00A00BAA" w:rsidP="00BA5CBA">
            <w:pPr>
              <w:spacing w:line="240" w:lineRule="auto"/>
              <w:jc w:val="left"/>
            </w:pPr>
            <w:r>
              <w:t>každý den</w:t>
            </w:r>
          </w:p>
        </w:tc>
        <w:tc>
          <w:tcPr>
            <w:tcW w:w="850" w:type="dxa"/>
            <w:tcBorders>
              <w:top w:val="double" w:sz="4" w:space="0" w:color="0000FF"/>
              <w:left w:val="double" w:sz="4" w:space="0" w:color="0000FF"/>
              <w:bottom w:val="double" w:sz="4" w:space="0" w:color="0000FF"/>
              <w:right w:val="double" w:sz="4" w:space="0" w:color="0000FF"/>
            </w:tcBorders>
            <w:vAlign w:val="center"/>
          </w:tcPr>
          <w:p w14:paraId="241F6E5F" w14:textId="77777777" w:rsidR="00A00BAA" w:rsidRDefault="00A00BAA" w:rsidP="00BA5CBA">
            <w:pPr>
              <w:spacing w:line="240" w:lineRule="auto"/>
              <w:jc w:val="left"/>
            </w:pPr>
            <w:r>
              <w:t>vůbec</w:t>
            </w:r>
          </w:p>
        </w:tc>
        <w:tc>
          <w:tcPr>
            <w:tcW w:w="1418" w:type="dxa"/>
            <w:tcBorders>
              <w:top w:val="double" w:sz="4" w:space="0" w:color="0000FF"/>
              <w:left w:val="double" w:sz="4" w:space="0" w:color="0000FF"/>
              <w:bottom w:val="double" w:sz="4" w:space="0" w:color="0000FF"/>
              <w:right w:val="double" w:sz="4" w:space="0" w:color="0000FF"/>
            </w:tcBorders>
            <w:vAlign w:val="center"/>
          </w:tcPr>
          <w:p w14:paraId="64D9EA42" w14:textId="77777777" w:rsidR="00A00BAA" w:rsidRDefault="00A00BAA" w:rsidP="00BA5CBA">
            <w:pPr>
              <w:spacing w:line="240" w:lineRule="auto"/>
              <w:jc w:val="left"/>
              <w:rPr>
                <w:szCs w:val="24"/>
              </w:rPr>
            </w:pPr>
            <w:r>
              <w:t xml:space="preserve">příležitostně </w:t>
            </w:r>
            <w:r>
              <w:rPr>
                <w:sz w:val="20"/>
                <w:szCs w:val="20"/>
              </w:rPr>
              <w:t>(na oslavách, o svátcích)</w:t>
            </w:r>
          </w:p>
        </w:tc>
      </w:tr>
      <w:tr w:rsidR="00A00BAA" w14:paraId="7348DE79" w14:textId="77777777" w:rsidTr="00BA5CBA">
        <w:trPr>
          <w:trHeight w:val="542"/>
        </w:trPr>
        <w:tc>
          <w:tcPr>
            <w:tcW w:w="3085" w:type="dxa"/>
            <w:tcBorders>
              <w:top w:val="double" w:sz="4" w:space="0" w:color="0000FF"/>
              <w:left w:val="single" w:sz="4" w:space="0" w:color="000000"/>
              <w:bottom w:val="single" w:sz="4" w:space="0" w:color="000000"/>
              <w:right w:val="single" w:sz="4" w:space="0" w:color="000000"/>
            </w:tcBorders>
            <w:vAlign w:val="center"/>
          </w:tcPr>
          <w:p w14:paraId="7A267D48" w14:textId="77777777" w:rsidR="00A00BAA" w:rsidRDefault="00A00BAA" w:rsidP="00BA5CBA">
            <w:pPr>
              <w:spacing w:line="240" w:lineRule="auto"/>
              <w:jc w:val="left"/>
              <w:rPr>
                <w:szCs w:val="24"/>
              </w:rPr>
            </w:pPr>
            <w:r>
              <w:t>obiloviny (pečivo, těstoviny, rýže, apod.)</w:t>
            </w:r>
          </w:p>
        </w:tc>
        <w:tc>
          <w:tcPr>
            <w:tcW w:w="567" w:type="dxa"/>
            <w:tcBorders>
              <w:top w:val="double" w:sz="4" w:space="0" w:color="0000FF"/>
              <w:left w:val="single" w:sz="4" w:space="0" w:color="000000"/>
              <w:bottom w:val="single" w:sz="4" w:space="0" w:color="000000"/>
              <w:right w:val="single" w:sz="4" w:space="0" w:color="000000"/>
            </w:tcBorders>
          </w:tcPr>
          <w:p w14:paraId="31A13D1A" w14:textId="77777777" w:rsidR="00A00BAA" w:rsidRDefault="00A00BAA" w:rsidP="00BA5CBA">
            <w:pPr>
              <w:snapToGrid w:val="0"/>
              <w:spacing w:line="240" w:lineRule="auto"/>
              <w:jc w:val="left"/>
              <w:rPr>
                <w:szCs w:val="24"/>
              </w:rPr>
            </w:pPr>
          </w:p>
        </w:tc>
        <w:tc>
          <w:tcPr>
            <w:tcW w:w="567" w:type="dxa"/>
            <w:tcBorders>
              <w:top w:val="double" w:sz="4" w:space="0" w:color="0000FF"/>
              <w:left w:val="single" w:sz="4" w:space="0" w:color="000000"/>
              <w:bottom w:val="single" w:sz="4" w:space="0" w:color="000000"/>
              <w:right w:val="single" w:sz="4" w:space="0" w:color="000000"/>
            </w:tcBorders>
          </w:tcPr>
          <w:p w14:paraId="11B1D15C" w14:textId="77777777" w:rsidR="00A00BAA" w:rsidRDefault="00A00BAA" w:rsidP="00BA5CBA">
            <w:pPr>
              <w:snapToGrid w:val="0"/>
              <w:spacing w:line="240" w:lineRule="auto"/>
              <w:jc w:val="left"/>
              <w:rPr>
                <w:szCs w:val="24"/>
              </w:rPr>
            </w:pPr>
          </w:p>
        </w:tc>
        <w:tc>
          <w:tcPr>
            <w:tcW w:w="567" w:type="dxa"/>
            <w:tcBorders>
              <w:top w:val="double" w:sz="4" w:space="0" w:color="0000FF"/>
              <w:left w:val="single" w:sz="4" w:space="0" w:color="000000"/>
              <w:bottom w:val="single" w:sz="4" w:space="0" w:color="000000"/>
              <w:right w:val="single" w:sz="4" w:space="0" w:color="000000"/>
            </w:tcBorders>
          </w:tcPr>
          <w:p w14:paraId="6DB971C3" w14:textId="77777777" w:rsidR="00A00BAA" w:rsidRDefault="00A00BAA" w:rsidP="00BA5CBA">
            <w:pPr>
              <w:snapToGrid w:val="0"/>
              <w:spacing w:line="240" w:lineRule="auto"/>
              <w:jc w:val="left"/>
              <w:rPr>
                <w:szCs w:val="24"/>
              </w:rPr>
            </w:pPr>
          </w:p>
        </w:tc>
        <w:tc>
          <w:tcPr>
            <w:tcW w:w="567" w:type="dxa"/>
            <w:tcBorders>
              <w:top w:val="double" w:sz="4" w:space="0" w:color="0000FF"/>
              <w:left w:val="single" w:sz="4" w:space="0" w:color="000000"/>
              <w:bottom w:val="single" w:sz="4" w:space="0" w:color="000000"/>
              <w:right w:val="single" w:sz="4" w:space="0" w:color="000000"/>
            </w:tcBorders>
          </w:tcPr>
          <w:p w14:paraId="7E4E40A5" w14:textId="77777777" w:rsidR="00A00BAA" w:rsidRDefault="00A00BAA" w:rsidP="00BA5CBA">
            <w:pPr>
              <w:snapToGrid w:val="0"/>
              <w:spacing w:line="240" w:lineRule="auto"/>
              <w:jc w:val="left"/>
              <w:rPr>
                <w:szCs w:val="24"/>
              </w:rPr>
            </w:pPr>
          </w:p>
        </w:tc>
        <w:tc>
          <w:tcPr>
            <w:tcW w:w="567" w:type="dxa"/>
            <w:tcBorders>
              <w:top w:val="double" w:sz="4" w:space="0" w:color="0000FF"/>
              <w:left w:val="single" w:sz="4" w:space="0" w:color="000000"/>
              <w:bottom w:val="single" w:sz="4" w:space="0" w:color="000000"/>
              <w:right w:val="single" w:sz="4" w:space="0" w:color="000000"/>
            </w:tcBorders>
          </w:tcPr>
          <w:p w14:paraId="1B12EF0F" w14:textId="77777777" w:rsidR="00A00BAA" w:rsidRDefault="00A00BAA" w:rsidP="00BA5CBA">
            <w:pPr>
              <w:snapToGrid w:val="0"/>
              <w:spacing w:line="240" w:lineRule="auto"/>
              <w:jc w:val="left"/>
              <w:rPr>
                <w:szCs w:val="24"/>
              </w:rPr>
            </w:pPr>
          </w:p>
        </w:tc>
        <w:tc>
          <w:tcPr>
            <w:tcW w:w="567" w:type="dxa"/>
            <w:tcBorders>
              <w:top w:val="double" w:sz="4" w:space="0" w:color="0000FF"/>
              <w:left w:val="single" w:sz="4" w:space="0" w:color="000000"/>
              <w:bottom w:val="single" w:sz="4" w:space="0" w:color="000000"/>
              <w:right w:val="single" w:sz="4" w:space="0" w:color="000000"/>
            </w:tcBorders>
          </w:tcPr>
          <w:p w14:paraId="4069C254" w14:textId="77777777" w:rsidR="00A00BAA" w:rsidRDefault="00A00BAA" w:rsidP="00BA5CBA">
            <w:pPr>
              <w:snapToGrid w:val="0"/>
              <w:spacing w:line="240" w:lineRule="auto"/>
              <w:jc w:val="left"/>
              <w:rPr>
                <w:szCs w:val="24"/>
              </w:rPr>
            </w:pPr>
          </w:p>
        </w:tc>
        <w:tc>
          <w:tcPr>
            <w:tcW w:w="851" w:type="dxa"/>
            <w:tcBorders>
              <w:top w:val="double" w:sz="4" w:space="0" w:color="0000FF"/>
              <w:left w:val="single" w:sz="4" w:space="0" w:color="000000"/>
              <w:bottom w:val="single" w:sz="4" w:space="0" w:color="000000"/>
              <w:right w:val="single" w:sz="4" w:space="0" w:color="000000"/>
            </w:tcBorders>
          </w:tcPr>
          <w:p w14:paraId="3450ECFA" w14:textId="77777777" w:rsidR="00A00BAA" w:rsidRDefault="00A00BAA" w:rsidP="00BA5CBA">
            <w:pPr>
              <w:snapToGrid w:val="0"/>
              <w:spacing w:line="240" w:lineRule="auto"/>
              <w:jc w:val="left"/>
              <w:rPr>
                <w:szCs w:val="24"/>
              </w:rPr>
            </w:pPr>
          </w:p>
        </w:tc>
        <w:tc>
          <w:tcPr>
            <w:tcW w:w="850" w:type="dxa"/>
            <w:tcBorders>
              <w:top w:val="double" w:sz="4" w:space="0" w:color="0000FF"/>
              <w:left w:val="single" w:sz="4" w:space="0" w:color="000000"/>
              <w:bottom w:val="single" w:sz="4" w:space="0" w:color="000000"/>
              <w:right w:val="single" w:sz="4" w:space="0" w:color="000000"/>
            </w:tcBorders>
          </w:tcPr>
          <w:p w14:paraId="1FA01235" w14:textId="77777777" w:rsidR="00A00BAA" w:rsidRDefault="00A00BAA" w:rsidP="00BA5CBA">
            <w:pPr>
              <w:snapToGrid w:val="0"/>
              <w:spacing w:line="240" w:lineRule="auto"/>
              <w:jc w:val="left"/>
              <w:rPr>
                <w:szCs w:val="24"/>
              </w:rPr>
            </w:pPr>
          </w:p>
        </w:tc>
        <w:tc>
          <w:tcPr>
            <w:tcW w:w="1418" w:type="dxa"/>
            <w:tcBorders>
              <w:top w:val="double" w:sz="4" w:space="0" w:color="0000FF"/>
              <w:left w:val="single" w:sz="4" w:space="0" w:color="000000"/>
              <w:bottom w:val="single" w:sz="4" w:space="0" w:color="000000"/>
              <w:right w:val="single" w:sz="4" w:space="0" w:color="000000"/>
            </w:tcBorders>
          </w:tcPr>
          <w:p w14:paraId="5AE7377F" w14:textId="77777777" w:rsidR="00A00BAA" w:rsidRDefault="00A00BAA" w:rsidP="00BA5CBA">
            <w:pPr>
              <w:snapToGrid w:val="0"/>
              <w:spacing w:line="240" w:lineRule="auto"/>
              <w:jc w:val="left"/>
              <w:rPr>
                <w:szCs w:val="24"/>
              </w:rPr>
            </w:pPr>
          </w:p>
        </w:tc>
      </w:tr>
      <w:tr w:rsidR="00A00BAA" w14:paraId="13EB0242" w14:textId="77777777" w:rsidTr="00BA5CBA">
        <w:trPr>
          <w:trHeight w:val="296"/>
        </w:trPr>
        <w:tc>
          <w:tcPr>
            <w:tcW w:w="3085" w:type="dxa"/>
            <w:tcBorders>
              <w:top w:val="single" w:sz="4" w:space="0" w:color="000000"/>
              <w:left w:val="single" w:sz="4" w:space="0" w:color="000000"/>
              <w:bottom w:val="single" w:sz="4" w:space="0" w:color="000000"/>
              <w:right w:val="single" w:sz="4" w:space="0" w:color="000000"/>
            </w:tcBorders>
            <w:vAlign w:val="center"/>
          </w:tcPr>
          <w:p w14:paraId="4D8BB1E8" w14:textId="77777777" w:rsidR="00A00BAA" w:rsidRDefault="00A00BAA" w:rsidP="00BA5CBA">
            <w:pPr>
              <w:spacing w:line="240" w:lineRule="auto"/>
              <w:jc w:val="left"/>
            </w:pPr>
            <w:r>
              <w:t>technologicky upravená zelenina (dušená, vařená, apod.)</w:t>
            </w:r>
          </w:p>
        </w:tc>
        <w:tc>
          <w:tcPr>
            <w:tcW w:w="567" w:type="dxa"/>
            <w:tcBorders>
              <w:top w:val="single" w:sz="4" w:space="0" w:color="000000"/>
              <w:left w:val="single" w:sz="4" w:space="0" w:color="000000"/>
              <w:bottom w:val="single" w:sz="4" w:space="0" w:color="000000"/>
              <w:right w:val="single" w:sz="4" w:space="0" w:color="000000"/>
            </w:tcBorders>
          </w:tcPr>
          <w:p w14:paraId="0334E521"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1F46E048"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7D16F3F6"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749A11FC"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55B0E6DC"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7E955890" w14:textId="77777777" w:rsidR="00A00BAA" w:rsidRDefault="00A00BAA" w:rsidP="00BA5CBA">
            <w:pPr>
              <w:snapToGrid w:val="0"/>
              <w:spacing w:line="240" w:lineRule="auto"/>
              <w:jc w:val="left"/>
              <w:rPr>
                <w:szCs w:val="24"/>
              </w:rPr>
            </w:pPr>
          </w:p>
        </w:tc>
        <w:tc>
          <w:tcPr>
            <w:tcW w:w="851" w:type="dxa"/>
            <w:tcBorders>
              <w:top w:val="single" w:sz="4" w:space="0" w:color="000000"/>
              <w:left w:val="single" w:sz="4" w:space="0" w:color="000000"/>
              <w:bottom w:val="single" w:sz="4" w:space="0" w:color="000000"/>
              <w:right w:val="single" w:sz="4" w:space="0" w:color="000000"/>
            </w:tcBorders>
          </w:tcPr>
          <w:p w14:paraId="427399ED" w14:textId="77777777" w:rsidR="00A00BAA" w:rsidRDefault="00A00BAA" w:rsidP="00BA5CBA">
            <w:pPr>
              <w:snapToGrid w:val="0"/>
              <w:spacing w:line="240" w:lineRule="auto"/>
              <w:jc w:val="left"/>
              <w:rPr>
                <w:szCs w:val="24"/>
              </w:rPr>
            </w:pPr>
          </w:p>
        </w:tc>
        <w:tc>
          <w:tcPr>
            <w:tcW w:w="850" w:type="dxa"/>
            <w:tcBorders>
              <w:top w:val="single" w:sz="4" w:space="0" w:color="000000"/>
              <w:left w:val="single" w:sz="4" w:space="0" w:color="000000"/>
              <w:bottom w:val="single" w:sz="4" w:space="0" w:color="000000"/>
              <w:right w:val="single" w:sz="4" w:space="0" w:color="000000"/>
            </w:tcBorders>
          </w:tcPr>
          <w:p w14:paraId="67E4FEA0" w14:textId="77777777" w:rsidR="00A00BAA" w:rsidRDefault="00A00BAA" w:rsidP="00BA5CBA">
            <w:pPr>
              <w:snapToGrid w:val="0"/>
              <w:spacing w:line="240" w:lineRule="auto"/>
              <w:jc w:val="left"/>
              <w:rPr>
                <w:szCs w:val="24"/>
              </w:rPr>
            </w:pPr>
          </w:p>
        </w:tc>
        <w:tc>
          <w:tcPr>
            <w:tcW w:w="1418" w:type="dxa"/>
            <w:tcBorders>
              <w:top w:val="single" w:sz="4" w:space="0" w:color="000000"/>
              <w:left w:val="single" w:sz="4" w:space="0" w:color="000000"/>
              <w:bottom w:val="single" w:sz="4" w:space="0" w:color="000000"/>
              <w:right w:val="single" w:sz="4" w:space="0" w:color="000000"/>
            </w:tcBorders>
          </w:tcPr>
          <w:p w14:paraId="57091EAF" w14:textId="77777777" w:rsidR="00A00BAA" w:rsidRDefault="00A00BAA" w:rsidP="00BA5CBA">
            <w:pPr>
              <w:snapToGrid w:val="0"/>
              <w:spacing w:line="240" w:lineRule="auto"/>
              <w:jc w:val="left"/>
              <w:rPr>
                <w:szCs w:val="24"/>
              </w:rPr>
            </w:pPr>
          </w:p>
        </w:tc>
      </w:tr>
      <w:tr w:rsidR="00A00BAA" w14:paraId="2D5172F5" w14:textId="77777777" w:rsidTr="00BA5CBA">
        <w:trPr>
          <w:trHeight w:val="296"/>
        </w:trPr>
        <w:tc>
          <w:tcPr>
            <w:tcW w:w="3085" w:type="dxa"/>
            <w:tcBorders>
              <w:top w:val="single" w:sz="4" w:space="0" w:color="000000"/>
              <w:left w:val="single" w:sz="4" w:space="0" w:color="000000"/>
              <w:bottom w:val="single" w:sz="4" w:space="0" w:color="000000"/>
              <w:right w:val="single" w:sz="4" w:space="0" w:color="000000"/>
            </w:tcBorders>
            <w:vAlign w:val="center"/>
          </w:tcPr>
          <w:p w14:paraId="39C259EB" w14:textId="77777777" w:rsidR="00A00BAA" w:rsidRDefault="00A00BAA" w:rsidP="00BA5CBA">
            <w:pPr>
              <w:spacing w:line="240" w:lineRule="auto"/>
              <w:jc w:val="left"/>
            </w:pPr>
            <w:r>
              <w:t>mléčné výrobky (jogurty, sýry, tvaroh, apod.)</w:t>
            </w:r>
          </w:p>
        </w:tc>
        <w:tc>
          <w:tcPr>
            <w:tcW w:w="567" w:type="dxa"/>
            <w:tcBorders>
              <w:top w:val="single" w:sz="4" w:space="0" w:color="000000"/>
              <w:left w:val="single" w:sz="4" w:space="0" w:color="000000"/>
              <w:bottom w:val="single" w:sz="4" w:space="0" w:color="000000"/>
              <w:right w:val="single" w:sz="4" w:space="0" w:color="000000"/>
            </w:tcBorders>
          </w:tcPr>
          <w:p w14:paraId="70007232"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5C29E298"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4DE6D9ED"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2C434AD7"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2C9AE99B"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4E00AE6F" w14:textId="77777777" w:rsidR="00A00BAA" w:rsidRDefault="00A00BAA" w:rsidP="00BA5CBA">
            <w:pPr>
              <w:snapToGrid w:val="0"/>
              <w:spacing w:line="240" w:lineRule="auto"/>
              <w:jc w:val="left"/>
              <w:rPr>
                <w:szCs w:val="24"/>
              </w:rPr>
            </w:pPr>
          </w:p>
        </w:tc>
        <w:tc>
          <w:tcPr>
            <w:tcW w:w="851" w:type="dxa"/>
            <w:tcBorders>
              <w:top w:val="single" w:sz="4" w:space="0" w:color="000000"/>
              <w:left w:val="single" w:sz="4" w:space="0" w:color="000000"/>
              <w:bottom w:val="single" w:sz="4" w:space="0" w:color="000000"/>
              <w:right w:val="single" w:sz="4" w:space="0" w:color="000000"/>
            </w:tcBorders>
          </w:tcPr>
          <w:p w14:paraId="0B30AAF9" w14:textId="77777777" w:rsidR="00A00BAA" w:rsidRDefault="00A00BAA" w:rsidP="00BA5CBA">
            <w:pPr>
              <w:snapToGrid w:val="0"/>
              <w:spacing w:line="240" w:lineRule="auto"/>
              <w:jc w:val="left"/>
              <w:rPr>
                <w:szCs w:val="24"/>
              </w:rPr>
            </w:pPr>
          </w:p>
        </w:tc>
        <w:tc>
          <w:tcPr>
            <w:tcW w:w="850" w:type="dxa"/>
            <w:tcBorders>
              <w:top w:val="single" w:sz="4" w:space="0" w:color="000000"/>
              <w:left w:val="single" w:sz="4" w:space="0" w:color="000000"/>
              <w:bottom w:val="single" w:sz="4" w:space="0" w:color="000000"/>
              <w:right w:val="single" w:sz="4" w:space="0" w:color="000000"/>
            </w:tcBorders>
          </w:tcPr>
          <w:p w14:paraId="651BD358" w14:textId="77777777" w:rsidR="00A00BAA" w:rsidRDefault="00A00BAA" w:rsidP="00BA5CBA">
            <w:pPr>
              <w:snapToGrid w:val="0"/>
              <w:spacing w:line="240" w:lineRule="auto"/>
              <w:jc w:val="left"/>
              <w:rPr>
                <w:szCs w:val="24"/>
              </w:rPr>
            </w:pPr>
          </w:p>
        </w:tc>
        <w:tc>
          <w:tcPr>
            <w:tcW w:w="1418" w:type="dxa"/>
            <w:tcBorders>
              <w:top w:val="single" w:sz="4" w:space="0" w:color="000000"/>
              <w:left w:val="single" w:sz="4" w:space="0" w:color="000000"/>
              <w:bottom w:val="single" w:sz="4" w:space="0" w:color="000000"/>
              <w:right w:val="single" w:sz="4" w:space="0" w:color="000000"/>
            </w:tcBorders>
          </w:tcPr>
          <w:p w14:paraId="7787BC58" w14:textId="77777777" w:rsidR="00A00BAA" w:rsidRDefault="00A00BAA" w:rsidP="00BA5CBA">
            <w:pPr>
              <w:snapToGrid w:val="0"/>
              <w:spacing w:line="240" w:lineRule="auto"/>
              <w:jc w:val="left"/>
              <w:rPr>
                <w:szCs w:val="24"/>
              </w:rPr>
            </w:pPr>
          </w:p>
        </w:tc>
      </w:tr>
      <w:tr w:rsidR="00A00BAA" w14:paraId="0FE091F7" w14:textId="77777777" w:rsidTr="00BA5CBA">
        <w:trPr>
          <w:trHeight w:val="296"/>
        </w:trPr>
        <w:tc>
          <w:tcPr>
            <w:tcW w:w="3085" w:type="dxa"/>
            <w:tcBorders>
              <w:top w:val="single" w:sz="4" w:space="0" w:color="000000"/>
              <w:left w:val="single" w:sz="4" w:space="0" w:color="000000"/>
              <w:bottom w:val="single" w:sz="4" w:space="0" w:color="000000"/>
              <w:right w:val="single" w:sz="4" w:space="0" w:color="000000"/>
            </w:tcBorders>
            <w:vAlign w:val="center"/>
          </w:tcPr>
          <w:p w14:paraId="28B3E591" w14:textId="77777777" w:rsidR="00A00BAA" w:rsidRDefault="00A00BAA" w:rsidP="00BA5CBA">
            <w:pPr>
              <w:spacing w:line="240" w:lineRule="auto"/>
              <w:jc w:val="left"/>
            </w:pPr>
            <w:r>
              <w:t>maso a masné výrobky</w:t>
            </w:r>
          </w:p>
        </w:tc>
        <w:tc>
          <w:tcPr>
            <w:tcW w:w="567" w:type="dxa"/>
            <w:tcBorders>
              <w:top w:val="single" w:sz="4" w:space="0" w:color="000000"/>
              <w:left w:val="single" w:sz="4" w:space="0" w:color="000000"/>
              <w:bottom w:val="single" w:sz="4" w:space="0" w:color="000000"/>
              <w:right w:val="single" w:sz="4" w:space="0" w:color="000000"/>
            </w:tcBorders>
          </w:tcPr>
          <w:p w14:paraId="187AA6DF"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34607F85"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7508E83B"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71C2143E"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3D8F959F"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486BBB6B" w14:textId="77777777" w:rsidR="00A00BAA" w:rsidRDefault="00A00BAA" w:rsidP="00BA5CBA">
            <w:pPr>
              <w:snapToGrid w:val="0"/>
              <w:spacing w:line="240" w:lineRule="auto"/>
              <w:jc w:val="left"/>
              <w:rPr>
                <w:szCs w:val="24"/>
              </w:rPr>
            </w:pPr>
          </w:p>
        </w:tc>
        <w:tc>
          <w:tcPr>
            <w:tcW w:w="851" w:type="dxa"/>
            <w:tcBorders>
              <w:top w:val="single" w:sz="4" w:space="0" w:color="000000"/>
              <w:left w:val="single" w:sz="4" w:space="0" w:color="000000"/>
              <w:bottom w:val="single" w:sz="4" w:space="0" w:color="000000"/>
              <w:right w:val="single" w:sz="4" w:space="0" w:color="000000"/>
            </w:tcBorders>
          </w:tcPr>
          <w:p w14:paraId="6801DCB9" w14:textId="77777777" w:rsidR="00A00BAA" w:rsidRDefault="00A00BAA" w:rsidP="00BA5CBA">
            <w:pPr>
              <w:snapToGrid w:val="0"/>
              <w:spacing w:line="240" w:lineRule="auto"/>
              <w:jc w:val="left"/>
              <w:rPr>
                <w:szCs w:val="24"/>
              </w:rPr>
            </w:pPr>
          </w:p>
        </w:tc>
        <w:tc>
          <w:tcPr>
            <w:tcW w:w="850" w:type="dxa"/>
            <w:tcBorders>
              <w:top w:val="single" w:sz="4" w:space="0" w:color="000000"/>
              <w:left w:val="single" w:sz="4" w:space="0" w:color="000000"/>
              <w:bottom w:val="single" w:sz="4" w:space="0" w:color="000000"/>
              <w:right w:val="single" w:sz="4" w:space="0" w:color="000000"/>
            </w:tcBorders>
          </w:tcPr>
          <w:p w14:paraId="2A7D91C8" w14:textId="77777777" w:rsidR="00A00BAA" w:rsidRDefault="00A00BAA" w:rsidP="00BA5CBA">
            <w:pPr>
              <w:snapToGrid w:val="0"/>
              <w:spacing w:line="240" w:lineRule="auto"/>
              <w:jc w:val="left"/>
              <w:rPr>
                <w:szCs w:val="24"/>
              </w:rPr>
            </w:pPr>
          </w:p>
        </w:tc>
        <w:tc>
          <w:tcPr>
            <w:tcW w:w="1418" w:type="dxa"/>
            <w:tcBorders>
              <w:top w:val="single" w:sz="4" w:space="0" w:color="000000"/>
              <w:left w:val="single" w:sz="4" w:space="0" w:color="000000"/>
              <w:bottom w:val="single" w:sz="4" w:space="0" w:color="000000"/>
              <w:right w:val="single" w:sz="4" w:space="0" w:color="000000"/>
            </w:tcBorders>
          </w:tcPr>
          <w:p w14:paraId="2E4E60B3" w14:textId="77777777" w:rsidR="00A00BAA" w:rsidRDefault="00A00BAA" w:rsidP="00BA5CBA">
            <w:pPr>
              <w:snapToGrid w:val="0"/>
              <w:spacing w:line="240" w:lineRule="auto"/>
              <w:jc w:val="left"/>
              <w:rPr>
                <w:szCs w:val="24"/>
              </w:rPr>
            </w:pPr>
          </w:p>
        </w:tc>
      </w:tr>
      <w:tr w:rsidR="00A00BAA" w14:paraId="7C2D7371" w14:textId="77777777" w:rsidTr="00BA5CBA">
        <w:trPr>
          <w:trHeight w:val="296"/>
        </w:trPr>
        <w:tc>
          <w:tcPr>
            <w:tcW w:w="3085" w:type="dxa"/>
            <w:tcBorders>
              <w:top w:val="single" w:sz="4" w:space="0" w:color="000000"/>
              <w:left w:val="single" w:sz="4" w:space="0" w:color="000000"/>
              <w:bottom w:val="single" w:sz="4" w:space="0" w:color="000000"/>
              <w:right w:val="single" w:sz="4" w:space="0" w:color="000000"/>
            </w:tcBorders>
            <w:vAlign w:val="center"/>
          </w:tcPr>
          <w:p w14:paraId="354C6987" w14:textId="77777777" w:rsidR="00A00BAA" w:rsidRDefault="00A00BAA" w:rsidP="00BA5CBA">
            <w:pPr>
              <w:spacing w:line="240" w:lineRule="auto"/>
              <w:jc w:val="left"/>
            </w:pPr>
            <w:r>
              <w:t>sója</w:t>
            </w:r>
          </w:p>
        </w:tc>
        <w:tc>
          <w:tcPr>
            <w:tcW w:w="567" w:type="dxa"/>
            <w:tcBorders>
              <w:top w:val="single" w:sz="4" w:space="0" w:color="000000"/>
              <w:left w:val="single" w:sz="4" w:space="0" w:color="000000"/>
              <w:bottom w:val="single" w:sz="4" w:space="0" w:color="000000"/>
              <w:right w:val="single" w:sz="4" w:space="0" w:color="000000"/>
            </w:tcBorders>
          </w:tcPr>
          <w:p w14:paraId="4F792DBE"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76DCB9B9"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0CCDD709"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4FBF2C3E"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7411144C"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4E449647" w14:textId="77777777" w:rsidR="00A00BAA" w:rsidRDefault="00A00BAA" w:rsidP="00BA5CBA">
            <w:pPr>
              <w:snapToGrid w:val="0"/>
              <w:spacing w:line="240" w:lineRule="auto"/>
              <w:jc w:val="left"/>
              <w:rPr>
                <w:szCs w:val="24"/>
              </w:rPr>
            </w:pPr>
          </w:p>
        </w:tc>
        <w:tc>
          <w:tcPr>
            <w:tcW w:w="851" w:type="dxa"/>
            <w:tcBorders>
              <w:top w:val="single" w:sz="4" w:space="0" w:color="000000"/>
              <w:left w:val="single" w:sz="4" w:space="0" w:color="000000"/>
              <w:bottom w:val="single" w:sz="4" w:space="0" w:color="000000"/>
              <w:right w:val="single" w:sz="4" w:space="0" w:color="000000"/>
            </w:tcBorders>
          </w:tcPr>
          <w:p w14:paraId="38460693" w14:textId="77777777" w:rsidR="00A00BAA" w:rsidRDefault="00A00BAA" w:rsidP="00BA5CBA">
            <w:pPr>
              <w:snapToGrid w:val="0"/>
              <w:spacing w:line="240" w:lineRule="auto"/>
              <w:jc w:val="left"/>
              <w:rPr>
                <w:szCs w:val="24"/>
              </w:rPr>
            </w:pPr>
          </w:p>
        </w:tc>
        <w:tc>
          <w:tcPr>
            <w:tcW w:w="850" w:type="dxa"/>
            <w:tcBorders>
              <w:top w:val="single" w:sz="4" w:space="0" w:color="000000"/>
              <w:left w:val="single" w:sz="4" w:space="0" w:color="000000"/>
              <w:bottom w:val="single" w:sz="4" w:space="0" w:color="000000"/>
              <w:right w:val="single" w:sz="4" w:space="0" w:color="000000"/>
            </w:tcBorders>
          </w:tcPr>
          <w:p w14:paraId="7176F4A4" w14:textId="77777777" w:rsidR="00A00BAA" w:rsidRDefault="00A00BAA" w:rsidP="00BA5CBA">
            <w:pPr>
              <w:snapToGrid w:val="0"/>
              <w:spacing w:line="240" w:lineRule="auto"/>
              <w:jc w:val="left"/>
              <w:rPr>
                <w:szCs w:val="24"/>
              </w:rPr>
            </w:pPr>
          </w:p>
        </w:tc>
        <w:tc>
          <w:tcPr>
            <w:tcW w:w="1418" w:type="dxa"/>
            <w:tcBorders>
              <w:top w:val="single" w:sz="4" w:space="0" w:color="000000"/>
              <w:left w:val="single" w:sz="4" w:space="0" w:color="000000"/>
              <w:bottom w:val="single" w:sz="4" w:space="0" w:color="000000"/>
              <w:right w:val="single" w:sz="4" w:space="0" w:color="000000"/>
            </w:tcBorders>
          </w:tcPr>
          <w:p w14:paraId="7B941D1A" w14:textId="77777777" w:rsidR="00A00BAA" w:rsidRDefault="00A00BAA" w:rsidP="00BA5CBA">
            <w:pPr>
              <w:snapToGrid w:val="0"/>
              <w:spacing w:line="240" w:lineRule="auto"/>
              <w:jc w:val="left"/>
              <w:rPr>
                <w:szCs w:val="24"/>
              </w:rPr>
            </w:pPr>
          </w:p>
        </w:tc>
      </w:tr>
      <w:tr w:rsidR="00A00BAA" w14:paraId="1EBDA33D" w14:textId="77777777" w:rsidTr="00BA5CBA">
        <w:trPr>
          <w:trHeight w:val="296"/>
        </w:trPr>
        <w:tc>
          <w:tcPr>
            <w:tcW w:w="3085" w:type="dxa"/>
            <w:tcBorders>
              <w:top w:val="single" w:sz="4" w:space="0" w:color="000000"/>
              <w:left w:val="single" w:sz="4" w:space="0" w:color="000000"/>
              <w:bottom w:val="single" w:sz="4" w:space="0" w:color="000000"/>
              <w:right w:val="single" w:sz="4" w:space="0" w:color="000000"/>
            </w:tcBorders>
            <w:vAlign w:val="center"/>
          </w:tcPr>
          <w:p w14:paraId="76B29FC6" w14:textId="77777777" w:rsidR="00A00BAA" w:rsidRDefault="00A00BAA" w:rsidP="00BA5CBA">
            <w:pPr>
              <w:spacing w:line="240" w:lineRule="auto"/>
              <w:jc w:val="left"/>
            </w:pPr>
            <w:r>
              <w:t>ryby</w:t>
            </w:r>
          </w:p>
        </w:tc>
        <w:tc>
          <w:tcPr>
            <w:tcW w:w="567" w:type="dxa"/>
            <w:tcBorders>
              <w:top w:val="single" w:sz="4" w:space="0" w:color="000000"/>
              <w:left w:val="single" w:sz="4" w:space="0" w:color="000000"/>
              <w:bottom w:val="single" w:sz="4" w:space="0" w:color="000000"/>
              <w:right w:val="single" w:sz="4" w:space="0" w:color="000000"/>
            </w:tcBorders>
          </w:tcPr>
          <w:p w14:paraId="3DA85429"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7DB16BA7"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1A7BDFCE"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1D459850"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11F0EA90"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62636450" w14:textId="77777777" w:rsidR="00A00BAA" w:rsidRDefault="00A00BAA" w:rsidP="00BA5CBA">
            <w:pPr>
              <w:snapToGrid w:val="0"/>
              <w:spacing w:line="240" w:lineRule="auto"/>
              <w:jc w:val="left"/>
              <w:rPr>
                <w:szCs w:val="24"/>
              </w:rPr>
            </w:pPr>
          </w:p>
        </w:tc>
        <w:tc>
          <w:tcPr>
            <w:tcW w:w="851" w:type="dxa"/>
            <w:tcBorders>
              <w:top w:val="single" w:sz="4" w:space="0" w:color="000000"/>
              <w:left w:val="single" w:sz="4" w:space="0" w:color="000000"/>
              <w:bottom w:val="single" w:sz="4" w:space="0" w:color="000000"/>
              <w:right w:val="single" w:sz="4" w:space="0" w:color="000000"/>
            </w:tcBorders>
          </w:tcPr>
          <w:p w14:paraId="1A0C2E47" w14:textId="77777777" w:rsidR="00A00BAA" w:rsidRDefault="00A00BAA" w:rsidP="00BA5CBA">
            <w:pPr>
              <w:snapToGrid w:val="0"/>
              <w:spacing w:line="240" w:lineRule="auto"/>
              <w:jc w:val="left"/>
              <w:rPr>
                <w:szCs w:val="24"/>
              </w:rPr>
            </w:pPr>
          </w:p>
        </w:tc>
        <w:tc>
          <w:tcPr>
            <w:tcW w:w="850" w:type="dxa"/>
            <w:tcBorders>
              <w:top w:val="single" w:sz="4" w:space="0" w:color="000000"/>
              <w:left w:val="single" w:sz="4" w:space="0" w:color="000000"/>
              <w:bottom w:val="single" w:sz="4" w:space="0" w:color="000000"/>
              <w:right w:val="single" w:sz="4" w:space="0" w:color="000000"/>
            </w:tcBorders>
          </w:tcPr>
          <w:p w14:paraId="60580BC5" w14:textId="77777777" w:rsidR="00A00BAA" w:rsidRDefault="00A00BAA" w:rsidP="00BA5CBA">
            <w:pPr>
              <w:snapToGrid w:val="0"/>
              <w:spacing w:line="240" w:lineRule="auto"/>
              <w:jc w:val="left"/>
              <w:rPr>
                <w:szCs w:val="24"/>
              </w:rPr>
            </w:pPr>
          </w:p>
        </w:tc>
        <w:tc>
          <w:tcPr>
            <w:tcW w:w="1418" w:type="dxa"/>
            <w:tcBorders>
              <w:top w:val="single" w:sz="4" w:space="0" w:color="000000"/>
              <w:left w:val="single" w:sz="4" w:space="0" w:color="000000"/>
              <w:bottom w:val="single" w:sz="4" w:space="0" w:color="000000"/>
              <w:right w:val="single" w:sz="4" w:space="0" w:color="000000"/>
            </w:tcBorders>
          </w:tcPr>
          <w:p w14:paraId="2CC86454" w14:textId="77777777" w:rsidR="00A00BAA" w:rsidRDefault="00A00BAA" w:rsidP="00BA5CBA">
            <w:pPr>
              <w:snapToGrid w:val="0"/>
              <w:spacing w:line="240" w:lineRule="auto"/>
              <w:jc w:val="left"/>
              <w:rPr>
                <w:szCs w:val="24"/>
              </w:rPr>
            </w:pPr>
          </w:p>
        </w:tc>
      </w:tr>
      <w:tr w:rsidR="00A00BAA" w14:paraId="005AF1FF" w14:textId="77777777" w:rsidTr="00BA5CBA">
        <w:trPr>
          <w:trHeight w:val="296"/>
        </w:trPr>
        <w:tc>
          <w:tcPr>
            <w:tcW w:w="3085" w:type="dxa"/>
            <w:tcBorders>
              <w:top w:val="single" w:sz="4" w:space="0" w:color="000000"/>
              <w:left w:val="single" w:sz="4" w:space="0" w:color="000000"/>
              <w:bottom w:val="single" w:sz="4" w:space="0" w:color="000000"/>
              <w:right w:val="single" w:sz="4" w:space="0" w:color="000000"/>
            </w:tcBorders>
            <w:vAlign w:val="center"/>
          </w:tcPr>
          <w:p w14:paraId="6C2C21E4" w14:textId="77777777" w:rsidR="00A00BAA" w:rsidRDefault="00A00BAA" w:rsidP="00BA5CBA">
            <w:pPr>
              <w:spacing w:line="240" w:lineRule="auto"/>
              <w:jc w:val="left"/>
            </w:pPr>
            <w:r>
              <w:t>uzeniny (salám, párek, apod.)</w:t>
            </w:r>
          </w:p>
        </w:tc>
        <w:tc>
          <w:tcPr>
            <w:tcW w:w="567" w:type="dxa"/>
            <w:tcBorders>
              <w:top w:val="single" w:sz="4" w:space="0" w:color="000000"/>
              <w:left w:val="single" w:sz="4" w:space="0" w:color="000000"/>
              <w:bottom w:val="single" w:sz="4" w:space="0" w:color="000000"/>
              <w:right w:val="single" w:sz="4" w:space="0" w:color="000000"/>
            </w:tcBorders>
          </w:tcPr>
          <w:p w14:paraId="741D13A6"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1A87AFD5"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627140D7"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2DD1565E"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52EB1AF4"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2075F56F" w14:textId="77777777" w:rsidR="00A00BAA" w:rsidRDefault="00A00BAA" w:rsidP="00BA5CBA">
            <w:pPr>
              <w:snapToGrid w:val="0"/>
              <w:spacing w:line="240" w:lineRule="auto"/>
              <w:jc w:val="left"/>
              <w:rPr>
                <w:szCs w:val="24"/>
              </w:rPr>
            </w:pPr>
          </w:p>
        </w:tc>
        <w:tc>
          <w:tcPr>
            <w:tcW w:w="851" w:type="dxa"/>
            <w:tcBorders>
              <w:top w:val="single" w:sz="4" w:space="0" w:color="000000"/>
              <w:left w:val="single" w:sz="4" w:space="0" w:color="000000"/>
              <w:bottom w:val="single" w:sz="4" w:space="0" w:color="000000"/>
              <w:right w:val="single" w:sz="4" w:space="0" w:color="000000"/>
            </w:tcBorders>
          </w:tcPr>
          <w:p w14:paraId="6855614A" w14:textId="77777777" w:rsidR="00A00BAA" w:rsidRDefault="00A00BAA" w:rsidP="00BA5CBA">
            <w:pPr>
              <w:snapToGrid w:val="0"/>
              <w:spacing w:line="240" w:lineRule="auto"/>
              <w:jc w:val="left"/>
              <w:rPr>
                <w:szCs w:val="24"/>
              </w:rPr>
            </w:pPr>
          </w:p>
        </w:tc>
        <w:tc>
          <w:tcPr>
            <w:tcW w:w="850" w:type="dxa"/>
            <w:tcBorders>
              <w:top w:val="single" w:sz="4" w:space="0" w:color="000000"/>
              <w:left w:val="single" w:sz="4" w:space="0" w:color="000000"/>
              <w:bottom w:val="single" w:sz="4" w:space="0" w:color="000000"/>
              <w:right w:val="single" w:sz="4" w:space="0" w:color="000000"/>
            </w:tcBorders>
          </w:tcPr>
          <w:p w14:paraId="2E82360A" w14:textId="77777777" w:rsidR="00A00BAA" w:rsidRDefault="00A00BAA" w:rsidP="00BA5CBA">
            <w:pPr>
              <w:snapToGrid w:val="0"/>
              <w:spacing w:line="240" w:lineRule="auto"/>
              <w:jc w:val="left"/>
              <w:rPr>
                <w:szCs w:val="24"/>
              </w:rPr>
            </w:pPr>
          </w:p>
        </w:tc>
        <w:tc>
          <w:tcPr>
            <w:tcW w:w="1418" w:type="dxa"/>
            <w:tcBorders>
              <w:top w:val="single" w:sz="4" w:space="0" w:color="000000"/>
              <w:left w:val="single" w:sz="4" w:space="0" w:color="000000"/>
              <w:bottom w:val="single" w:sz="4" w:space="0" w:color="000000"/>
              <w:right w:val="single" w:sz="4" w:space="0" w:color="000000"/>
            </w:tcBorders>
          </w:tcPr>
          <w:p w14:paraId="545FF586" w14:textId="77777777" w:rsidR="00A00BAA" w:rsidRDefault="00A00BAA" w:rsidP="00BA5CBA">
            <w:pPr>
              <w:snapToGrid w:val="0"/>
              <w:spacing w:line="240" w:lineRule="auto"/>
              <w:jc w:val="left"/>
              <w:rPr>
                <w:szCs w:val="24"/>
              </w:rPr>
            </w:pPr>
          </w:p>
        </w:tc>
      </w:tr>
      <w:tr w:rsidR="00A00BAA" w14:paraId="64241539" w14:textId="77777777" w:rsidTr="00BA5CBA">
        <w:trPr>
          <w:trHeight w:val="296"/>
        </w:trPr>
        <w:tc>
          <w:tcPr>
            <w:tcW w:w="3085" w:type="dxa"/>
            <w:tcBorders>
              <w:top w:val="single" w:sz="4" w:space="0" w:color="000000"/>
              <w:left w:val="single" w:sz="4" w:space="0" w:color="000000"/>
              <w:bottom w:val="single" w:sz="4" w:space="0" w:color="000000"/>
              <w:right w:val="single" w:sz="4" w:space="0" w:color="000000"/>
            </w:tcBorders>
            <w:vAlign w:val="center"/>
          </w:tcPr>
          <w:p w14:paraId="3C026EB9" w14:textId="77777777" w:rsidR="00A00BAA" w:rsidRDefault="00A00BAA" w:rsidP="00BA5CBA">
            <w:pPr>
              <w:spacing w:line="240" w:lineRule="auto"/>
              <w:jc w:val="left"/>
            </w:pPr>
            <w:r>
              <w:t>luštěniny (čočka, hrách, apod.)</w:t>
            </w:r>
          </w:p>
        </w:tc>
        <w:tc>
          <w:tcPr>
            <w:tcW w:w="567" w:type="dxa"/>
            <w:tcBorders>
              <w:top w:val="single" w:sz="4" w:space="0" w:color="000000"/>
              <w:left w:val="single" w:sz="4" w:space="0" w:color="000000"/>
              <w:bottom w:val="single" w:sz="4" w:space="0" w:color="000000"/>
              <w:right w:val="single" w:sz="4" w:space="0" w:color="000000"/>
            </w:tcBorders>
          </w:tcPr>
          <w:p w14:paraId="445E73B1"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76893646"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08F407A1"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14D56A0E"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5A526843"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2676AFA1" w14:textId="77777777" w:rsidR="00A00BAA" w:rsidRDefault="00A00BAA" w:rsidP="00BA5CBA">
            <w:pPr>
              <w:snapToGrid w:val="0"/>
              <w:spacing w:line="240" w:lineRule="auto"/>
              <w:jc w:val="left"/>
              <w:rPr>
                <w:szCs w:val="24"/>
              </w:rPr>
            </w:pPr>
          </w:p>
        </w:tc>
        <w:tc>
          <w:tcPr>
            <w:tcW w:w="851" w:type="dxa"/>
            <w:tcBorders>
              <w:top w:val="single" w:sz="4" w:space="0" w:color="000000"/>
              <w:left w:val="single" w:sz="4" w:space="0" w:color="000000"/>
              <w:bottom w:val="single" w:sz="4" w:space="0" w:color="000000"/>
              <w:right w:val="single" w:sz="4" w:space="0" w:color="000000"/>
            </w:tcBorders>
          </w:tcPr>
          <w:p w14:paraId="323C6C6F" w14:textId="77777777" w:rsidR="00A00BAA" w:rsidRDefault="00A00BAA" w:rsidP="00BA5CBA">
            <w:pPr>
              <w:snapToGrid w:val="0"/>
              <w:spacing w:line="240" w:lineRule="auto"/>
              <w:jc w:val="left"/>
              <w:rPr>
                <w:szCs w:val="24"/>
              </w:rPr>
            </w:pPr>
          </w:p>
        </w:tc>
        <w:tc>
          <w:tcPr>
            <w:tcW w:w="850" w:type="dxa"/>
            <w:tcBorders>
              <w:top w:val="single" w:sz="4" w:space="0" w:color="000000"/>
              <w:left w:val="single" w:sz="4" w:space="0" w:color="000000"/>
              <w:bottom w:val="single" w:sz="4" w:space="0" w:color="000000"/>
              <w:right w:val="single" w:sz="4" w:space="0" w:color="000000"/>
            </w:tcBorders>
          </w:tcPr>
          <w:p w14:paraId="5318B9F6" w14:textId="77777777" w:rsidR="00A00BAA" w:rsidRDefault="00A00BAA" w:rsidP="00BA5CBA">
            <w:pPr>
              <w:snapToGrid w:val="0"/>
              <w:spacing w:line="240" w:lineRule="auto"/>
              <w:jc w:val="left"/>
              <w:rPr>
                <w:szCs w:val="24"/>
              </w:rPr>
            </w:pPr>
          </w:p>
        </w:tc>
        <w:tc>
          <w:tcPr>
            <w:tcW w:w="1418" w:type="dxa"/>
            <w:tcBorders>
              <w:top w:val="single" w:sz="4" w:space="0" w:color="000000"/>
              <w:left w:val="single" w:sz="4" w:space="0" w:color="000000"/>
              <w:bottom w:val="single" w:sz="4" w:space="0" w:color="000000"/>
              <w:right w:val="single" w:sz="4" w:space="0" w:color="000000"/>
            </w:tcBorders>
          </w:tcPr>
          <w:p w14:paraId="76A2F1D3" w14:textId="77777777" w:rsidR="00A00BAA" w:rsidRDefault="00A00BAA" w:rsidP="00BA5CBA">
            <w:pPr>
              <w:snapToGrid w:val="0"/>
              <w:spacing w:line="240" w:lineRule="auto"/>
              <w:jc w:val="left"/>
              <w:rPr>
                <w:szCs w:val="24"/>
              </w:rPr>
            </w:pPr>
          </w:p>
        </w:tc>
      </w:tr>
      <w:tr w:rsidR="00A00BAA" w14:paraId="6A47EC6F" w14:textId="77777777" w:rsidTr="00BA5CBA">
        <w:trPr>
          <w:trHeight w:val="296"/>
        </w:trPr>
        <w:tc>
          <w:tcPr>
            <w:tcW w:w="3085" w:type="dxa"/>
            <w:tcBorders>
              <w:top w:val="single" w:sz="4" w:space="0" w:color="000000"/>
              <w:left w:val="single" w:sz="4" w:space="0" w:color="000000"/>
              <w:bottom w:val="single" w:sz="4" w:space="0" w:color="000000"/>
              <w:right w:val="single" w:sz="4" w:space="0" w:color="000000"/>
            </w:tcBorders>
            <w:vAlign w:val="center"/>
          </w:tcPr>
          <w:p w14:paraId="574F295C" w14:textId="77777777" w:rsidR="00A00BAA" w:rsidRDefault="00A00BAA" w:rsidP="00BA5CBA">
            <w:pPr>
              <w:spacing w:line="240" w:lineRule="auto"/>
              <w:jc w:val="left"/>
            </w:pPr>
            <w:r>
              <w:t>vejce</w:t>
            </w:r>
          </w:p>
        </w:tc>
        <w:tc>
          <w:tcPr>
            <w:tcW w:w="567" w:type="dxa"/>
            <w:tcBorders>
              <w:top w:val="single" w:sz="4" w:space="0" w:color="000000"/>
              <w:left w:val="single" w:sz="4" w:space="0" w:color="000000"/>
              <w:bottom w:val="single" w:sz="4" w:space="0" w:color="000000"/>
              <w:right w:val="single" w:sz="4" w:space="0" w:color="000000"/>
            </w:tcBorders>
          </w:tcPr>
          <w:p w14:paraId="12F29FB7"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00E5FB89"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11EF7843"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2AE54C61"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39AFE065"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2B4058E6" w14:textId="77777777" w:rsidR="00A00BAA" w:rsidRDefault="00A00BAA" w:rsidP="00BA5CBA">
            <w:pPr>
              <w:snapToGrid w:val="0"/>
              <w:spacing w:line="240" w:lineRule="auto"/>
              <w:jc w:val="left"/>
              <w:rPr>
                <w:szCs w:val="24"/>
              </w:rPr>
            </w:pPr>
          </w:p>
        </w:tc>
        <w:tc>
          <w:tcPr>
            <w:tcW w:w="851" w:type="dxa"/>
            <w:tcBorders>
              <w:top w:val="single" w:sz="4" w:space="0" w:color="000000"/>
              <w:left w:val="single" w:sz="4" w:space="0" w:color="000000"/>
              <w:bottom w:val="single" w:sz="4" w:space="0" w:color="000000"/>
              <w:right w:val="single" w:sz="4" w:space="0" w:color="000000"/>
            </w:tcBorders>
          </w:tcPr>
          <w:p w14:paraId="5E9F3563" w14:textId="77777777" w:rsidR="00A00BAA" w:rsidRDefault="00A00BAA" w:rsidP="00BA5CBA">
            <w:pPr>
              <w:snapToGrid w:val="0"/>
              <w:spacing w:line="240" w:lineRule="auto"/>
              <w:jc w:val="left"/>
              <w:rPr>
                <w:szCs w:val="24"/>
              </w:rPr>
            </w:pPr>
          </w:p>
        </w:tc>
        <w:tc>
          <w:tcPr>
            <w:tcW w:w="850" w:type="dxa"/>
            <w:tcBorders>
              <w:top w:val="single" w:sz="4" w:space="0" w:color="000000"/>
              <w:left w:val="single" w:sz="4" w:space="0" w:color="000000"/>
              <w:bottom w:val="single" w:sz="4" w:space="0" w:color="000000"/>
              <w:right w:val="single" w:sz="4" w:space="0" w:color="000000"/>
            </w:tcBorders>
          </w:tcPr>
          <w:p w14:paraId="1CCFFBE5" w14:textId="77777777" w:rsidR="00A00BAA" w:rsidRDefault="00A00BAA" w:rsidP="00BA5CBA">
            <w:pPr>
              <w:snapToGrid w:val="0"/>
              <w:spacing w:line="240" w:lineRule="auto"/>
              <w:jc w:val="left"/>
              <w:rPr>
                <w:szCs w:val="24"/>
              </w:rPr>
            </w:pPr>
          </w:p>
        </w:tc>
        <w:tc>
          <w:tcPr>
            <w:tcW w:w="1418" w:type="dxa"/>
            <w:tcBorders>
              <w:top w:val="single" w:sz="4" w:space="0" w:color="000000"/>
              <w:left w:val="single" w:sz="4" w:space="0" w:color="000000"/>
              <w:bottom w:val="single" w:sz="4" w:space="0" w:color="000000"/>
              <w:right w:val="single" w:sz="4" w:space="0" w:color="000000"/>
            </w:tcBorders>
          </w:tcPr>
          <w:p w14:paraId="71FF4D5D" w14:textId="77777777" w:rsidR="00A00BAA" w:rsidRDefault="00A00BAA" w:rsidP="00BA5CBA">
            <w:pPr>
              <w:snapToGrid w:val="0"/>
              <w:spacing w:line="240" w:lineRule="auto"/>
              <w:jc w:val="left"/>
              <w:rPr>
                <w:szCs w:val="24"/>
              </w:rPr>
            </w:pPr>
          </w:p>
        </w:tc>
      </w:tr>
      <w:tr w:rsidR="00A00BAA" w14:paraId="798625EB" w14:textId="77777777" w:rsidTr="00BA5CBA">
        <w:trPr>
          <w:trHeight w:val="296"/>
        </w:trPr>
        <w:tc>
          <w:tcPr>
            <w:tcW w:w="3085" w:type="dxa"/>
            <w:tcBorders>
              <w:top w:val="single" w:sz="4" w:space="0" w:color="000000"/>
              <w:left w:val="single" w:sz="4" w:space="0" w:color="000000"/>
              <w:bottom w:val="single" w:sz="4" w:space="0" w:color="000000"/>
              <w:right w:val="single" w:sz="4" w:space="0" w:color="000000"/>
            </w:tcBorders>
            <w:vAlign w:val="center"/>
          </w:tcPr>
          <w:p w14:paraId="64463DB5" w14:textId="77777777" w:rsidR="00A00BAA" w:rsidRDefault="00A00BAA" w:rsidP="00BA5CBA">
            <w:pPr>
              <w:spacing w:line="240" w:lineRule="auto"/>
              <w:jc w:val="left"/>
            </w:pPr>
            <w:r>
              <w:t>sladké pečivo (koblihy, loupáky apod.)</w:t>
            </w:r>
          </w:p>
        </w:tc>
        <w:tc>
          <w:tcPr>
            <w:tcW w:w="567" w:type="dxa"/>
            <w:tcBorders>
              <w:top w:val="single" w:sz="4" w:space="0" w:color="000000"/>
              <w:left w:val="single" w:sz="4" w:space="0" w:color="000000"/>
              <w:bottom w:val="single" w:sz="4" w:space="0" w:color="000000"/>
              <w:right w:val="single" w:sz="4" w:space="0" w:color="000000"/>
            </w:tcBorders>
          </w:tcPr>
          <w:p w14:paraId="75BA2B5B"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021E43C3"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5E1A5380"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3302302B"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75FEA3DB"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44E0F847" w14:textId="77777777" w:rsidR="00A00BAA" w:rsidRDefault="00A00BAA" w:rsidP="00BA5CBA">
            <w:pPr>
              <w:snapToGrid w:val="0"/>
              <w:spacing w:line="240" w:lineRule="auto"/>
              <w:jc w:val="left"/>
              <w:rPr>
                <w:szCs w:val="24"/>
              </w:rPr>
            </w:pPr>
          </w:p>
        </w:tc>
        <w:tc>
          <w:tcPr>
            <w:tcW w:w="851" w:type="dxa"/>
            <w:tcBorders>
              <w:top w:val="single" w:sz="4" w:space="0" w:color="000000"/>
              <w:left w:val="single" w:sz="4" w:space="0" w:color="000000"/>
              <w:bottom w:val="single" w:sz="4" w:space="0" w:color="000000"/>
              <w:right w:val="single" w:sz="4" w:space="0" w:color="000000"/>
            </w:tcBorders>
          </w:tcPr>
          <w:p w14:paraId="05A18F0B" w14:textId="77777777" w:rsidR="00A00BAA" w:rsidRDefault="00A00BAA" w:rsidP="00BA5CBA">
            <w:pPr>
              <w:snapToGrid w:val="0"/>
              <w:spacing w:line="240" w:lineRule="auto"/>
              <w:jc w:val="left"/>
              <w:rPr>
                <w:szCs w:val="24"/>
              </w:rPr>
            </w:pPr>
          </w:p>
        </w:tc>
        <w:tc>
          <w:tcPr>
            <w:tcW w:w="850" w:type="dxa"/>
            <w:tcBorders>
              <w:top w:val="single" w:sz="4" w:space="0" w:color="000000"/>
              <w:left w:val="single" w:sz="4" w:space="0" w:color="000000"/>
              <w:bottom w:val="single" w:sz="4" w:space="0" w:color="000000"/>
              <w:right w:val="single" w:sz="4" w:space="0" w:color="000000"/>
            </w:tcBorders>
          </w:tcPr>
          <w:p w14:paraId="21F944E8" w14:textId="77777777" w:rsidR="00A00BAA" w:rsidRDefault="00A00BAA" w:rsidP="00BA5CBA">
            <w:pPr>
              <w:snapToGrid w:val="0"/>
              <w:spacing w:line="240" w:lineRule="auto"/>
              <w:jc w:val="left"/>
              <w:rPr>
                <w:szCs w:val="24"/>
              </w:rPr>
            </w:pPr>
          </w:p>
        </w:tc>
        <w:tc>
          <w:tcPr>
            <w:tcW w:w="1418" w:type="dxa"/>
            <w:tcBorders>
              <w:top w:val="single" w:sz="4" w:space="0" w:color="000000"/>
              <w:left w:val="single" w:sz="4" w:space="0" w:color="000000"/>
              <w:bottom w:val="single" w:sz="4" w:space="0" w:color="000000"/>
              <w:right w:val="single" w:sz="4" w:space="0" w:color="000000"/>
            </w:tcBorders>
          </w:tcPr>
          <w:p w14:paraId="72D53CB0" w14:textId="77777777" w:rsidR="00A00BAA" w:rsidRDefault="00A00BAA" w:rsidP="00BA5CBA">
            <w:pPr>
              <w:snapToGrid w:val="0"/>
              <w:spacing w:line="240" w:lineRule="auto"/>
              <w:jc w:val="left"/>
              <w:rPr>
                <w:szCs w:val="24"/>
              </w:rPr>
            </w:pPr>
          </w:p>
        </w:tc>
      </w:tr>
      <w:tr w:rsidR="00A00BAA" w14:paraId="36E3C7FE" w14:textId="77777777" w:rsidTr="00BA5CBA">
        <w:trPr>
          <w:trHeight w:val="296"/>
        </w:trPr>
        <w:tc>
          <w:tcPr>
            <w:tcW w:w="3085" w:type="dxa"/>
            <w:tcBorders>
              <w:top w:val="single" w:sz="4" w:space="0" w:color="000000"/>
              <w:left w:val="single" w:sz="4" w:space="0" w:color="000000"/>
              <w:bottom w:val="single" w:sz="4" w:space="0" w:color="000000"/>
              <w:right w:val="single" w:sz="4" w:space="0" w:color="000000"/>
            </w:tcBorders>
            <w:vAlign w:val="center"/>
          </w:tcPr>
          <w:p w14:paraId="2A699D7C" w14:textId="77777777" w:rsidR="00A00BAA" w:rsidRDefault="00A00BAA" w:rsidP="00BA5CBA">
            <w:pPr>
              <w:spacing w:line="240" w:lineRule="auto"/>
              <w:jc w:val="left"/>
            </w:pPr>
            <w:r>
              <w:t>slané výrobky (chipsy, křupky, apod.)</w:t>
            </w:r>
          </w:p>
        </w:tc>
        <w:tc>
          <w:tcPr>
            <w:tcW w:w="567" w:type="dxa"/>
            <w:tcBorders>
              <w:top w:val="single" w:sz="4" w:space="0" w:color="000000"/>
              <w:left w:val="single" w:sz="4" w:space="0" w:color="000000"/>
              <w:bottom w:val="single" w:sz="4" w:space="0" w:color="000000"/>
              <w:right w:val="single" w:sz="4" w:space="0" w:color="000000"/>
            </w:tcBorders>
          </w:tcPr>
          <w:p w14:paraId="30CB744A"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08391759"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11416A5B"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1599E14E"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4B65224F"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01E21AA7" w14:textId="77777777" w:rsidR="00A00BAA" w:rsidRDefault="00A00BAA" w:rsidP="00BA5CBA">
            <w:pPr>
              <w:snapToGrid w:val="0"/>
              <w:spacing w:line="240" w:lineRule="auto"/>
              <w:jc w:val="left"/>
              <w:rPr>
                <w:szCs w:val="24"/>
              </w:rPr>
            </w:pPr>
          </w:p>
        </w:tc>
        <w:tc>
          <w:tcPr>
            <w:tcW w:w="851" w:type="dxa"/>
            <w:tcBorders>
              <w:top w:val="single" w:sz="4" w:space="0" w:color="000000"/>
              <w:left w:val="single" w:sz="4" w:space="0" w:color="000000"/>
              <w:bottom w:val="single" w:sz="4" w:space="0" w:color="000000"/>
              <w:right w:val="single" w:sz="4" w:space="0" w:color="000000"/>
            </w:tcBorders>
          </w:tcPr>
          <w:p w14:paraId="5A252600" w14:textId="77777777" w:rsidR="00A00BAA" w:rsidRDefault="00A00BAA" w:rsidP="00BA5CBA">
            <w:pPr>
              <w:snapToGrid w:val="0"/>
              <w:spacing w:line="240" w:lineRule="auto"/>
              <w:jc w:val="left"/>
              <w:rPr>
                <w:szCs w:val="24"/>
              </w:rPr>
            </w:pPr>
          </w:p>
        </w:tc>
        <w:tc>
          <w:tcPr>
            <w:tcW w:w="850" w:type="dxa"/>
            <w:tcBorders>
              <w:top w:val="single" w:sz="4" w:space="0" w:color="000000"/>
              <w:left w:val="single" w:sz="4" w:space="0" w:color="000000"/>
              <w:bottom w:val="single" w:sz="4" w:space="0" w:color="000000"/>
              <w:right w:val="single" w:sz="4" w:space="0" w:color="000000"/>
            </w:tcBorders>
          </w:tcPr>
          <w:p w14:paraId="5E2FA3B8" w14:textId="77777777" w:rsidR="00A00BAA" w:rsidRDefault="00A00BAA" w:rsidP="00BA5CBA">
            <w:pPr>
              <w:snapToGrid w:val="0"/>
              <w:spacing w:line="240" w:lineRule="auto"/>
              <w:jc w:val="left"/>
              <w:rPr>
                <w:szCs w:val="24"/>
              </w:rPr>
            </w:pPr>
          </w:p>
        </w:tc>
        <w:tc>
          <w:tcPr>
            <w:tcW w:w="1418" w:type="dxa"/>
            <w:tcBorders>
              <w:top w:val="single" w:sz="4" w:space="0" w:color="000000"/>
              <w:left w:val="single" w:sz="4" w:space="0" w:color="000000"/>
              <w:bottom w:val="single" w:sz="4" w:space="0" w:color="000000"/>
              <w:right w:val="single" w:sz="4" w:space="0" w:color="000000"/>
            </w:tcBorders>
          </w:tcPr>
          <w:p w14:paraId="64A8B2E4" w14:textId="77777777" w:rsidR="00A00BAA" w:rsidRDefault="00A00BAA" w:rsidP="00BA5CBA">
            <w:pPr>
              <w:snapToGrid w:val="0"/>
              <w:spacing w:line="240" w:lineRule="auto"/>
              <w:jc w:val="left"/>
              <w:rPr>
                <w:szCs w:val="24"/>
              </w:rPr>
            </w:pPr>
          </w:p>
        </w:tc>
      </w:tr>
      <w:tr w:rsidR="00A00BAA" w14:paraId="39255A32" w14:textId="77777777" w:rsidTr="00BA5CBA">
        <w:trPr>
          <w:trHeight w:val="296"/>
        </w:trPr>
        <w:tc>
          <w:tcPr>
            <w:tcW w:w="3085" w:type="dxa"/>
            <w:tcBorders>
              <w:top w:val="single" w:sz="4" w:space="0" w:color="000000"/>
              <w:left w:val="single" w:sz="4" w:space="0" w:color="000000"/>
              <w:bottom w:val="single" w:sz="4" w:space="0" w:color="000000"/>
              <w:right w:val="single" w:sz="4" w:space="0" w:color="000000"/>
            </w:tcBorders>
            <w:vAlign w:val="center"/>
          </w:tcPr>
          <w:p w14:paraId="5B7C3C14" w14:textId="77777777" w:rsidR="00A00BAA" w:rsidRDefault="00A00BAA" w:rsidP="00BA5CBA">
            <w:pPr>
              <w:spacing w:line="240" w:lineRule="auto"/>
              <w:jc w:val="left"/>
            </w:pPr>
            <w:r>
              <w:t>smažené pokrmy (řízek, bramborák, apod.)</w:t>
            </w:r>
          </w:p>
        </w:tc>
        <w:tc>
          <w:tcPr>
            <w:tcW w:w="567" w:type="dxa"/>
            <w:tcBorders>
              <w:top w:val="single" w:sz="4" w:space="0" w:color="000000"/>
              <w:left w:val="single" w:sz="4" w:space="0" w:color="000000"/>
              <w:bottom w:val="single" w:sz="4" w:space="0" w:color="000000"/>
              <w:right w:val="single" w:sz="4" w:space="0" w:color="000000"/>
            </w:tcBorders>
          </w:tcPr>
          <w:p w14:paraId="4819BF2E"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1EC8217A"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7EB91005"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1CA893B1"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0A36BB28"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70B69671" w14:textId="77777777" w:rsidR="00A00BAA" w:rsidRDefault="00A00BAA" w:rsidP="00BA5CBA">
            <w:pPr>
              <w:snapToGrid w:val="0"/>
              <w:spacing w:line="240" w:lineRule="auto"/>
              <w:jc w:val="left"/>
              <w:rPr>
                <w:szCs w:val="24"/>
              </w:rPr>
            </w:pPr>
          </w:p>
        </w:tc>
        <w:tc>
          <w:tcPr>
            <w:tcW w:w="851" w:type="dxa"/>
            <w:tcBorders>
              <w:top w:val="single" w:sz="4" w:space="0" w:color="000000"/>
              <w:left w:val="single" w:sz="4" w:space="0" w:color="000000"/>
              <w:bottom w:val="single" w:sz="4" w:space="0" w:color="000000"/>
              <w:right w:val="single" w:sz="4" w:space="0" w:color="000000"/>
            </w:tcBorders>
          </w:tcPr>
          <w:p w14:paraId="27B64DA3" w14:textId="77777777" w:rsidR="00A00BAA" w:rsidRDefault="00A00BAA" w:rsidP="00BA5CBA">
            <w:pPr>
              <w:snapToGrid w:val="0"/>
              <w:spacing w:line="240" w:lineRule="auto"/>
              <w:jc w:val="left"/>
              <w:rPr>
                <w:szCs w:val="24"/>
              </w:rPr>
            </w:pPr>
          </w:p>
        </w:tc>
        <w:tc>
          <w:tcPr>
            <w:tcW w:w="850" w:type="dxa"/>
            <w:tcBorders>
              <w:top w:val="single" w:sz="4" w:space="0" w:color="000000"/>
              <w:left w:val="single" w:sz="4" w:space="0" w:color="000000"/>
              <w:bottom w:val="single" w:sz="4" w:space="0" w:color="000000"/>
              <w:right w:val="single" w:sz="4" w:space="0" w:color="000000"/>
            </w:tcBorders>
          </w:tcPr>
          <w:p w14:paraId="17CD1EF0" w14:textId="77777777" w:rsidR="00A00BAA" w:rsidRDefault="00A00BAA" w:rsidP="00BA5CBA">
            <w:pPr>
              <w:snapToGrid w:val="0"/>
              <w:spacing w:line="240" w:lineRule="auto"/>
              <w:jc w:val="left"/>
              <w:rPr>
                <w:szCs w:val="24"/>
              </w:rPr>
            </w:pPr>
          </w:p>
        </w:tc>
        <w:tc>
          <w:tcPr>
            <w:tcW w:w="1418" w:type="dxa"/>
            <w:tcBorders>
              <w:top w:val="single" w:sz="4" w:space="0" w:color="000000"/>
              <w:left w:val="single" w:sz="4" w:space="0" w:color="000000"/>
              <w:bottom w:val="single" w:sz="4" w:space="0" w:color="000000"/>
              <w:right w:val="single" w:sz="4" w:space="0" w:color="000000"/>
            </w:tcBorders>
          </w:tcPr>
          <w:p w14:paraId="3328A3EC" w14:textId="77777777" w:rsidR="00A00BAA" w:rsidRDefault="00A00BAA" w:rsidP="00BA5CBA">
            <w:pPr>
              <w:snapToGrid w:val="0"/>
              <w:spacing w:line="240" w:lineRule="auto"/>
              <w:jc w:val="left"/>
              <w:rPr>
                <w:szCs w:val="24"/>
              </w:rPr>
            </w:pPr>
          </w:p>
        </w:tc>
      </w:tr>
      <w:tr w:rsidR="00A00BAA" w14:paraId="7AFB214C" w14:textId="77777777" w:rsidTr="00BA5CBA">
        <w:trPr>
          <w:trHeight w:val="296"/>
        </w:trPr>
        <w:tc>
          <w:tcPr>
            <w:tcW w:w="3085" w:type="dxa"/>
            <w:tcBorders>
              <w:top w:val="single" w:sz="4" w:space="0" w:color="000000"/>
              <w:left w:val="single" w:sz="4" w:space="0" w:color="000000"/>
              <w:bottom w:val="single" w:sz="4" w:space="0" w:color="000000"/>
              <w:right w:val="single" w:sz="4" w:space="0" w:color="000000"/>
            </w:tcBorders>
            <w:vAlign w:val="center"/>
          </w:tcPr>
          <w:p w14:paraId="6901F240" w14:textId="77777777" w:rsidR="00A00BAA" w:rsidRDefault="00A00BAA" w:rsidP="00BA5CBA">
            <w:pPr>
              <w:spacing w:line="240" w:lineRule="auto"/>
              <w:jc w:val="left"/>
            </w:pPr>
            <w:r>
              <w:t>fast food (pizza, hamburger, kebab, apod.)</w:t>
            </w:r>
          </w:p>
        </w:tc>
        <w:tc>
          <w:tcPr>
            <w:tcW w:w="567" w:type="dxa"/>
            <w:tcBorders>
              <w:top w:val="single" w:sz="4" w:space="0" w:color="000000"/>
              <w:left w:val="single" w:sz="4" w:space="0" w:color="000000"/>
              <w:bottom w:val="single" w:sz="4" w:space="0" w:color="000000"/>
              <w:right w:val="single" w:sz="4" w:space="0" w:color="000000"/>
            </w:tcBorders>
          </w:tcPr>
          <w:p w14:paraId="0AB76309"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385F0552"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305BE558"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507A308B"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7AA51A96"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2AF9E162" w14:textId="77777777" w:rsidR="00A00BAA" w:rsidRDefault="00A00BAA" w:rsidP="00BA5CBA">
            <w:pPr>
              <w:snapToGrid w:val="0"/>
              <w:spacing w:line="240" w:lineRule="auto"/>
              <w:jc w:val="left"/>
              <w:rPr>
                <w:szCs w:val="24"/>
              </w:rPr>
            </w:pPr>
          </w:p>
        </w:tc>
        <w:tc>
          <w:tcPr>
            <w:tcW w:w="851" w:type="dxa"/>
            <w:tcBorders>
              <w:top w:val="single" w:sz="4" w:space="0" w:color="000000"/>
              <w:left w:val="single" w:sz="4" w:space="0" w:color="000000"/>
              <w:bottom w:val="single" w:sz="4" w:space="0" w:color="000000"/>
              <w:right w:val="single" w:sz="4" w:space="0" w:color="000000"/>
            </w:tcBorders>
          </w:tcPr>
          <w:p w14:paraId="4F482DDD" w14:textId="77777777" w:rsidR="00A00BAA" w:rsidRDefault="00A00BAA" w:rsidP="00BA5CBA">
            <w:pPr>
              <w:snapToGrid w:val="0"/>
              <w:spacing w:line="240" w:lineRule="auto"/>
              <w:jc w:val="left"/>
              <w:rPr>
                <w:szCs w:val="24"/>
              </w:rPr>
            </w:pPr>
          </w:p>
        </w:tc>
        <w:tc>
          <w:tcPr>
            <w:tcW w:w="850" w:type="dxa"/>
            <w:tcBorders>
              <w:top w:val="single" w:sz="4" w:space="0" w:color="000000"/>
              <w:left w:val="single" w:sz="4" w:space="0" w:color="000000"/>
              <w:bottom w:val="single" w:sz="4" w:space="0" w:color="000000"/>
              <w:right w:val="single" w:sz="4" w:space="0" w:color="000000"/>
            </w:tcBorders>
          </w:tcPr>
          <w:p w14:paraId="1F145925" w14:textId="77777777" w:rsidR="00A00BAA" w:rsidRDefault="00A00BAA" w:rsidP="00BA5CBA">
            <w:pPr>
              <w:snapToGrid w:val="0"/>
              <w:spacing w:line="240" w:lineRule="auto"/>
              <w:jc w:val="left"/>
              <w:rPr>
                <w:szCs w:val="24"/>
              </w:rPr>
            </w:pPr>
          </w:p>
        </w:tc>
        <w:tc>
          <w:tcPr>
            <w:tcW w:w="1418" w:type="dxa"/>
            <w:tcBorders>
              <w:top w:val="single" w:sz="4" w:space="0" w:color="000000"/>
              <w:left w:val="single" w:sz="4" w:space="0" w:color="000000"/>
              <w:bottom w:val="single" w:sz="4" w:space="0" w:color="000000"/>
              <w:right w:val="single" w:sz="4" w:space="0" w:color="000000"/>
            </w:tcBorders>
          </w:tcPr>
          <w:p w14:paraId="6AAC9C75" w14:textId="77777777" w:rsidR="00A00BAA" w:rsidRDefault="00A00BAA" w:rsidP="00BA5CBA">
            <w:pPr>
              <w:snapToGrid w:val="0"/>
              <w:spacing w:line="240" w:lineRule="auto"/>
              <w:jc w:val="left"/>
              <w:rPr>
                <w:szCs w:val="24"/>
              </w:rPr>
            </w:pPr>
          </w:p>
        </w:tc>
      </w:tr>
    </w:tbl>
    <w:p w14:paraId="0F3956ED" w14:textId="77777777" w:rsidR="00A00BAA" w:rsidRDefault="00A00BAA" w:rsidP="00A00BAA">
      <w:pPr>
        <w:spacing w:line="240" w:lineRule="auto"/>
        <w:jc w:val="left"/>
        <w:rPr>
          <w:szCs w:val="24"/>
        </w:rPr>
      </w:pPr>
    </w:p>
    <w:p w14:paraId="25C86E62" w14:textId="77777777" w:rsidR="00A00BAA" w:rsidRDefault="00A00BAA" w:rsidP="00A00BAA">
      <w:pPr>
        <w:spacing w:line="240" w:lineRule="auto"/>
        <w:jc w:val="left"/>
        <w:rPr>
          <w:szCs w:val="24"/>
        </w:rPr>
      </w:pPr>
    </w:p>
    <w:p w14:paraId="153F667E" w14:textId="77777777" w:rsidR="00A00BAA" w:rsidRDefault="00A00BAA" w:rsidP="00A00BAA">
      <w:pPr>
        <w:spacing w:line="240" w:lineRule="auto"/>
        <w:jc w:val="left"/>
        <w:rPr>
          <w:szCs w:val="24"/>
        </w:rPr>
      </w:pPr>
      <w:r>
        <w:rPr>
          <w:szCs w:val="24"/>
        </w:rPr>
        <w:t xml:space="preserve">5)  </w:t>
      </w:r>
      <w:r>
        <w:rPr>
          <w:b/>
          <w:bCs/>
          <w:szCs w:val="24"/>
        </w:rPr>
        <w:t>Svačinu do školy mám: (Pokud nesvačíš, pokračuj na otázku č. 6.)</w:t>
      </w:r>
    </w:p>
    <w:p w14:paraId="3C4BAECA" w14:textId="77777777" w:rsidR="00A00BAA" w:rsidRDefault="00A00BAA" w:rsidP="00A00BAA">
      <w:pPr>
        <w:spacing w:line="240" w:lineRule="auto"/>
        <w:jc w:val="left"/>
      </w:pPr>
      <w:r>
        <w:rPr>
          <w:noProof/>
        </w:rPr>
        <mc:AlternateContent>
          <mc:Choice Requires="wps">
            <w:drawing>
              <wp:anchor distT="4445" distB="4445" distL="119380" distR="119380" simplePos="0" relativeHeight="251694080" behindDoc="0" locked="0" layoutInCell="0" allowOverlap="1" wp14:anchorId="0F71295A" wp14:editId="034C2236">
                <wp:simplePos x="0" y="0"/>
                <wp:positionH relativeFrom="column">
                  <wp:posOffset>-20320</wp:posOffset>
                </wp:positionH>
                <wp:positionV relativeFrom="paragraph">
                  <wp:posOffset>70485</wp:posOffset>
                </wp:positionV>
                <wp:extent cx="84455" cy="84455"/>
                <wp:effectExtent l="0" t="0" r="0" b="0"/>
                <wp:wrapNone/>
                <wp:docPr id="152" name="Obdélník 152"/>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3A5E15A4" id="Obdélník 152" o:spid="_x0000_s1026" style="position:absolute;margin-left:-1.6pt;margin-top:5.55pt;width:6.65pt;height:6.65pt;z-index:251694080;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" o:allowincell="f" strokeweight=".26mm"/>
            </w:pict>
          </mc:Fallback>
        </mc:AlternateContent>
      </w:r>
      <w:r>
        <w:rPr>
          <w:rFonts w:eastAsia="Times New Roman"/>
          <w:szCs w:val="24"/>
        </w:rPr>
        <w:t xml:space="preserve">     </w:t>
      </w:r>
      <w:r>
        <w:rPr>
          <w:szCs w:val="24"/>
        </w:rPr>
        <w:t>připravenou z domova</w:t>
      </w:r>
    </w:p>
    <w:p w14:paraId="3E7D4C02" w14:textId="77777777" w:rsidR="00A00BAA" w:rsidRDefault="00A00BAA" w:rsidP="00A00BAA">
      <w:pPr>
        <w:spacing w:line="240" w:lineRule="auto"/>
        <w:jc w:val="left"/>
        <w:rPr>
          <w:szCs w:val="24"/>
        </w:rPr>
      </w:pPr>
      <w:r>
        <w:rPr>
          <w:noProof/>
        </w:rPr>
        <mc:AlternateContent>
          <mc:Choice Requires="wps">
            <w:drawing>
              <wp:anchor distT="4445" distB="4445" distL="119380" distR="119380" simplePos="0" relativeHeight="251695104" behindDoc="0" locked="0" layoutInCell="0" allowOverlap="1" wp14:anchorId="1AC93428" wp14:editId="33E2A166">
                <wp:simplePos x="0" y="0"/>
                <wp:positionH relativeFrom="column">
                  <wp:posOffset>-21590</wp:posOffset>
                </wp:positionH>
                <wp:positionV relativeFrom="paragraph">
                  <wp:posOffset>47625</wp:posOffset>
                </wp:positionV>
                <wp:extent cx="84455" cy="84455"/>
                <wp:effectExtent l="0" t="0" r="0" b="0"/>
                <wp:wrapNone/>
                <wp:docPr id="153" name="Obdélník 153"/>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2A9BA767" id="Obdélník 153" o:spid="_x0000_s1026" style="position:absolute;margin-left:-1.7pt;margin-top:3.75pt;width:6.65pt;height:6.65pt;z-index:251695104;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" o:allowincell="f" strokeweight=".26mm"/>
            </w:pict>
          </mc:Fallback>
        </mc:AlternateContent>
      </w:r>
      <w:r>
        <w:rPr>
          <w:rFonts w:eastAsia="Times New Roman"/>
          <w:szCs w:val="24"/>
        </w:rPr>
        <w:t xml:space="preserve">     </w:t>
      </w:r>
      <w:r>
        <w:rPr>
          <w:szCs w:val="24"/>
        </w:rPr>
        <w:t>kupuji cestou do školy v obchodě</w:t>
      </w:r>
    </w:p>
    <w:p w14:paraId="67D9AD49" w14:textId="77777777" w:rsidR="00A00BAA" w:rsidRDefault="00A00BAA" w:rsidP="00A00BAA">
      <w:pPr>
        <w:spacing w:line="240" w:lineRule="auto"/>
        <w:jc w:val="left"/>
        <w:rPr>
          <w:szCs w:val="24"/>
        </w:rPr>
      </w:pPr>
      <w:r>
        <w:rPr>
          <w:noProof/>
        </w:rPr>
        <mc:AlternateContent>
          <mc:Choice Requires="wps">
            <w:drawing>
              <wp:anchor distT="4445" distB="4445" distL="119380" distR="119380" simplePos="0" relativeHeight="251696128" behindDoc="0" locked="0" layoutInCell="0" allowOverlap="1" wp14:anchorId="18569FBF" wp14:editId="4E3B261F">
                <wp:simplePos x="0" y="0"/>
                <wp:positionH relativeFrom="column">
                  <wp:posOffset>-23495</wp:posOffset>
                </wp:positionH>
                <wp:positionV relativeFrom="paragraph">
                  <wp:posOffset>58420</wp:posOffset>
                </wp:positionV>
                <wp:extent cx="84455" cy="84455"/>
                <wp:effectExtent l="0" t="0" r="0" b="0"/>
                <wp:wrapNone/>
                <wp:docPr id="154" name="Obdélník 154"/>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31524963" id="Obdélník 154" o:spid="_x0000_s1026" style="position:absolute;margin-left:-1.85pt;margin-top:4.6pt;width:6.65pt;height:6.65pt;z-index:251696128;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" o:allowincell="f" strokeweight=".26mm"/>
            </w:pict>
          </mc:Fallback>
        </mc:AlternateContent>
      </w:r>
      <w:r>
        <w:rPr>
          <w:rFonts w:eastAsia="Times New Roman"/>
          <w:szCs w:val="24"/>
        </w:rPr>
        <w:t xml:space="preserve">     </w:t>
      </w:r>
      <w:r>
        <w:rPr>
          <w:szCs w:val="24"/>
        </w:rPr>
        <w:t>využívám automaty</w:t>
      </w:r>
    </w:p>
    <w:p w14:paraId="24D9AB14" w14:textId="77777777" w:rsidR="00A00BAA" w:rsidRDefault="00A00BAA" w:rsidP="00A00BAA">
      <w:pPr>
        <w:spacing w:line="240" w:lineRule="auto"/>
        <w:jc w:val="left"/>
        <w:rPr>
          <w:szCs w:val="24"/>
        </w:rPr>
      </w:pPr>
      <w:bookmarkStart w:id="11" w:name="_Hlk96334750"/>
      <w:bookmarkEnd w:id="11"/>
    </w:p>
    <w:p w14:paraId="4D84E4C6" w14:textId="5EDCC69C" w:rsidR="00A00BAA" w:rsidRDefault="00063F02" w:rsidP="00A00BAA">
      <w:pPr>
        <w:spacing w:line="240" w:lineRule="auto"/>
        <w:jc w:val="left"/>
        <w:rPr>
          <w:szCs w:val="24"/>
        </w:rPr>
      </w:pPr>
      <w:r>
        <w:rPr>
          <w:noProof/>
          <w:szCs w:val="24"/>
        </w:rPr>
        <mc:AlternateContent>
          <mc:Choice Requires="wps">
            <w:drawing>
              <wp:anchor distT="0" distB="0" distL="114300" distR="114300" simplePos="0" relativeHeight="251728896" behindDoc="0" locked="0" layoutInCell="1" allowOverlap="1" wp14:anchorId="56BC462E" wp14:editId="1098A112">
                <wp:simplePos x="0" y="0"/>
                <wp:positionH relativeFrom="column">
                  <wp:posOffset>2373374</wp:posOffset>
                </wp:positionH>
                <wp:positionV relativeFrom="paragraph">
                  <wp:posOffset>634480</wp:posOffset>
                </wp:positionV>
                <wp:extent cx="609600" cy="237507"/>
                <wp:effectExtent l="0" t="0" r="0" b="0"/>
                <wp:wrapNone/>
                <wp:docPr id="9" name="Textové pole 9"/>
                <wp:cNvGraphicFramePr/>
                <a:graphic xmlns:a="http://schemas.openxmlformats.org/drawingml/2006/main">
                  <a:graphicData uri="http://schemas.microsoft.com/office/word/2010/wordprocessingShape">
                    <wps:wsp>
                      <wps:cNvSpPr txBox="1"/>
                      <wps:spPr>
                        <a:xfrm>
                          <a:off x="0" y="0"/>
                          <a:ext cx="609600" cy="237507"/>
                        </a:xfrm>
                        <a:prstGeom prst="rect">
                          <a:avLst/>
                        </a:prstGeom>
                        <a:solidFill>
                          <a:schemeClr val="lt1"/>
                        </a:solidFill>
                        <a:ln w="6350">
                          <a:noFill/>
                        </a:ln>
                      </wps:spPr>
                      <wps:txbx>
                        <w:txbxContent>
                          <w:p w14:paraId="29856E75" w14:textId="77777777" w:rsidR="00063F02" w:rsidRDefault="00063F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BC462E" id="Textové pole 9" o:spid="_x0000_s1048" type="#_x0000_t202" style="position:absolute;margin-left:186.9pt;margin-top:49.95pt;width:48pt;height:18.7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" fillcolor="white [3201]" stroked="f" strokeweight=".5pt">
                <v:textbox>
                  <w:txbxContent>
                    <w:p w14:paraId="29856E75" w14:textId="77777777" w:rsidR="00063F02" w:rsidRDefault="00063F02"/>
                  </w:txbxContent>
                </v:textbox>
              </v:shape>
            </w:pict>
          </mc:Fallback>
        </mc:AlternateContent>
      </w:r>
      <w:r w:rsidR="00924E0A">
        <w:rPr>
          <w:noProof/>
          <w:szCs w:val="24"/>
        </w:rPr>
        <mc:AlternateContent>
          <mc:Choice Requires="wps">
            <w:drawing>
              <wp:anchor distT="0" distB="0" distL="114300" distR="114300" simplePos="0" relativeHeight="251722752" behindDoc="0" locked="0" layoutInCell="1" allowOverlap="1" wp14:anchorId="35F5FD46" wp14:editId="6E02026A">
                <wp:simplePos x="0" y="0"/>
                <wp:positionH relativeFrom="column">
                  <wp:posOffset>2368550</wp:posOffset>
                </wp:positionH>
                <wp:positionV relativeFrom="paragraph">
                  <wp:posOffset>238760</wp:posOffset>
                </wp:positionV>
                <wp:extent cx="609600" cy="238125"/>
                <wp:effectExtent l="0" t="0" r="0" b="9525"/>
                <wp:wrapNone/>
                <wp:docPr id="26" name="Textové pole 26"/>
                <wp:cNvGraphicFramePr/>
                <a:graphic xmlns:a="http://schemas.openxmlformats.org/drawingml/2006/main">
                  <a:graphicData uri="http://schemas.microsoft.com/office/word/2010/wordprocessingShape">
                    <wps:wsp>
                      <wps:cNvSpPr txBox="1"/>
                      <wps:spPr>
                        <a:xfrm>
                          <a:off x="0" y="0"/>
                          <a:ext cx="609600" cy="238125"/>
                        </a:xfrm>
                        <a:prstGeom prst="rect">
                          <a:avLst/>
                        </a:prstGeom>
                        <a:solidFill>
                          <a:schemeClr val="lt1"/>
                        </a:solidFill>
                        <a:ln w="6350">
                          <a:noFill/>
                        </a:ln>
                      </wps:spPr>
                      <wps:txbx>
                        <w:txbxContent>
                          <w:p w14:paraId="7F6EF0A4" w14:textId="77777777" w:rsidR="00924E0A" w:rsidRDefault="00924E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F5FD46" id="Textové pole 26" o:spid="_x0000_s1049" type="#_x0000_t202" style="position:absolute;margin-left:186.5pt;margin-top:18.8pt;width:48pt;height:18.7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" fillcolor="white [3201]" stroked="f" strokeweight=".5pt">
                <v:textbox>
                  <w:txbxContent>
                    <w:p w14:paraId="7F6EF0A4" w14:textId="77777777" w:rsidR="00924E0A" w:rsidRDefault="00924E0A"/>
                  </w:txbxContent>
                </v:textbox>
              </v:shape>
            </w:pict>
          </mc:Fallback>
        </mc:AlternateContent>
      </w:r>
    </w:p>
    <w:p w14:paraId="7E4956D8" w14:textId="77777777" w:rsidR="00A00BAA" w:rsidRDefault="00A00BAA" w:rsidP="00A00BAA">
      <w:pPr>
        <w:spacing w:line="240" w:lineRule="auto"/>
        <w:jc w:val="left"/>
        <w:rPr>
          <w:szCs w:val="24"/>
        </w:rPr>
      </w:pPr>
    </w:p>
    <w:p w14:paraId="5E959148" w14:textId="77777777" w:rsidR="00A00BAA" w:rsidRDefault="00A00BAA" w:rsidP="00A00BAA">
      <w:pPr>
        <w:spacing w:line="240" w:lineRule="auto"/>
        <w:jc w:val="left"/>
        <w:rPr>
          <w:szCs w:val="24"/>
        </w:rPr>
      </w:pPr>
      <w:r>
        <w:rPr>
          <w:szCs w:val="24"/>
        </w:rPr>
        <w:t xml:space="preserve">6) </w:t>
      </w:r>
      <w:r>
        <w:rPr>
          <w:b/>
          <w:bCs/>
          <w:szCs w:val="24"/>
        </w:rPr>
        <w:t>Jíš pravidelně teplé obědy?</w:t>
      </w:r>
    </w:p>
    <w:p w14:paraId="2AF357E4" w14:textId="77777777" w:rsidR="00A00BAA" w:rsidRDefault="00A00BAA" w:rsidP="00A00BAA">
      <w:pPr>
        <w:spacing w:line="240" w:lineRule="auto"/>
        <w:jc w:val="left"/>
        <w:rPr>
          <w:szCs w:val="24"/>
        </w:rPr>
      </w:pPr>
      <w:r>
        <w:rPr>
          <w:noProof/>
        </w:rPr>
        <mc:AlternateContent>
          <mc:Choice Requires="wps">
            <w:drawing>
              <wp:anchor distT="4445" distB="4445" distL="119380" distR="119380" simplePos="0" relativeHeight="251688960" behindDoc="0" locked="0" layoutInCell="0" allowOverlap="1" wp14:anchorId="4E3254E5" wp14:editId="7BEFA2AA">
                <wp:simplePos x="0" y="0"/>
                <wp:positionH relativeFrom="column">
                  <wp:posOffset>49530</wp:posOffset>
                </wp:positionH>
                <wp:positionV relativeFrom="paragraph">
                  <wp:posOffset>59055</wp:posOffset>
                </wp:positionV>
                <wp:extent cx="84455" cy="84455"/>
                <wp:effectExtent l="0" t="0" r="0" b="0"/>
                <wp:wrapNone/>
                <wp:docPr id="155" name="Obdélník 155"/>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35101856" id="Obdélník 155" o:spid="_x0000_s1026" style="position:absolute;margin-left:3.9pt;margin-top:4.65pt;width:6.65pt;height:6.65pt;z-index:251688960;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" o:allowincell="f" strokeweight=".26mm"/>
            </w:pict>
          </mc:Fallback>
        </mc:AlternateContent>
      </w:r>
      <w:r>
        <w:rPr>
          <w:rFonts w:eastAsia="Times New Roman"/>
          <w:b/>
          <w:bCs/>
          <w:szCs w:val="24"/>
        </w:rPr>
        <w:t xml:space="preserve">       </w:t>
      </w:r>
      <w:r>
        <w:rPr>
          <w:szCs w:val="24"/>
        </w:rPr>
        <w:t>ano, každý den mám teplý oběd doma</w:t>
      </w:r>
    </w:p>
    <w:p w14:paraId="547F8C69" w14:textId="77777777" w:rsidR="00A00BAA" w:rsidRDefault="00A00BAA" w:rsidP="00A00BAA">
      <w:pPr>
        <w:spacing w:line="240" w:lineRule="auto"/>
        <w:jc w:val="left"/>
        <w:rPr>
          <w:szCs w:val="24"/>
        </w:rPr>
      </w:pPr>
      <w:r>
        <w:rPr>
          <w:noProof/>
        </w:rPr>
        <mc:AlternateContent>
          <mc:Choice Requires="wps">
            <w:drawing>
              <wp:anchor distT="4445" distB="4445" distL="119380" distR="119380" simplePos="0" relativeHeight="251689984" behindDoc="0" locked="0" layoutInCell="0" allowOverlap="1" wp14:anchorId="33404CEB" wp14:editId="44D3A245">
                <wp:simplePos x="0" y="0"/>
                <wp:positionH relativeFrom="column">
                  <wp:posOffset>50165</wp:posOffset>
                </wp:positionH>
                <wp:positionV relativeFrom="paragraph">
                  <wp:posOffset>54610</wp:posOffset>
                </wp:positionV>
                <wp:extent cx="84455" cy="84455"/>
                <wp:effectExtent l="0" t="0" r="0" b="0"/>
                <wp:wrapNone/>
                <wp:docPr id="156" name="Obdélník 156"/>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7518D0B6" id="Obdélník 156" o:spid="_x0000_s1026" style="position:absolute;margin-left:3.95pt;margin-top:4.3pt;width:6.65pt;height:6.65pt;z-index:251689984;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" o:allowincell="f" strokeweight=".26mm"/>
            </w:pict>
          </mc:Fallback>
        </mc:AlternateContent>
      </w:r>
      <w:r>
        <w:rPr>
          <w:rFonts w:eastAsia="Times New Roman"/>
          <w:szCs w:val="24"/>
        </w:rPr>
        <w:t xml:space="preserve">       </w:t>
      </w:r>
      <w:r>
        <w:rPr>
          <w:szCs w:val="24"/>
        </w:rPr>
        <w:t xml:space="preserve">ano, v týdnu mám teplý oběd ve škole a o víkendu mám teplý oběd doma </w:t>
      </w:r>
    </w:p>
    <w:p w14:paraId="3C3A7608" w14:textId="77777777" w:rsidR="00A00BAA" w:rsidRDefault="00A00BAA" w:rsidP="00A00BAA">
      <w:pPr>
        <w:spacing w:line="240" w:lineRule="auto"/>
        <w:jc w:val="left"/>
        <w:rPr>
          <w:szCs w:val="24"/>
        </w:rPr>
      </w:pPr>
      <w:r>
        <w:rPr>
          <w:noProof/>
        </w:rPr>
        <mc:AlternateContent>
          <mc:Choice Requires="wps">
            <w:drawing>
              <wp:anchor distT="4445" distB="4445" distL="119380" distR="119380" simplePos="0" relativeHeight="251691008" behindDoc="0" locked="0" layoutInCell="0" allowOverlap="1" wp14:anchorId="0605152D" wp14:editId="0C0A063D">
                <wp:simplePos x="0" y="0"/>
                <wp:positionH relativeFrom="column">
                  <wp:posOffset>50800</wp:posOffset>
                </wp:positionH>
                <wp:positionV relativeFrom="paragraph">
                  <wp:posOffset>57785</wp:posOffset>
                </wp:positionV>
                <wp:extent cx="84455" cy="84455"/>
                <wp:effectExtent l="0" t="0" r="0" b="0"/>
                <wp:wrapNone/>
                <wp:docPr id="157" name="Obdélník 157"/>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1322DFEE" id="Obdélník 157" o:spid="_x0000_s1026" style="position:absolute;margin-left:4pt;margin-top:4.55pt;width:6.65pt;height:6.65pt;z-index:251691008;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" o:allowincell="f" strokeweight=".26mm"/>
            </w:pict>
          </mc:Fallback>
        </mc:AlternateContent>
      </w:r>
      <w:r>
        <w:rPr>
          <w:rFonts w:eastAsia="Times New Roman"/>
          <w:szCs w:val="24"/>
        </w:rPr>
        <w:t xml:space="preserve">       </w:t>
      </w:r>
      <w:r>
        <w:rPr>
          <w:szCs w:val="24"/>
        </w:rPr>
        <w:t>občas mám teplý oběd, občas si oběd koupím v obchodě</w:t>
      </w:r>
    </w:p>
    <w:p w14:paraId="29CEDB3D" w14:textId="77777777" w:rsidR="00A00BAA" w:rsidRDefault="00A00BAA" w:rsidP="00A00BAA">
      <w:pPr>
        <w:spacing w:line="240" w:lineRule="auto"/>
        <w:jc w:val="left"/>
        <w:rPr>
          <w:szCs w:val="24"/>
        </w:rPr>
      </w:pPr>
      <w:r>
        <w:rPr>
          <w:noProof/>
        </w:rPr>
        <mc:AlternateContent>
          <mc:Choice Requires="wps">
            <w:drawing>
              <wp:anchor distT="4445" distB="4445" distL="119380" distR="119380" simplePos="0" relativeHeight="251692032" behindDoc="0" locked="0" layoutInCell="0" allowOverlap="1" wp14:anchorId="779E100C" wp14:editId="05DA9DEA">
                <wp:simplePos x="0" y="0"/>
                <wp:positionH relativeFrom="column">
                  <wp:posOffset>50800</wp:posOffset>
                </wp:positionH>
                <wp:positionV relativeFrom="paragraph">
                  <wp:posOffset>49530</wp:posOffset>
                </wp:positionV>
                <wp:extent cx="84455" cy="84455"/>
                <wp:effectExtent l="0" t="0" r="0" b="0"/>
                <wp:wrapNone/>
                <wp:docPr id="158" name="Obdélník 158"/>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66B114DA" id="Obdélník 158" o:spid="_x0000_s1026" style="position:absolute;margin-left:4pt;margin-top:3.9pt;width:6.65pt;height:6.65pt;z-index:251692032;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" o:allowincell="f" strokeweight=".26mm"/>
            </w:pict>
          </mc:Fallback>
        </mc:AlternateContent>
      </w:r>
      <w:r>
        <w:rPr>
          <w:rFonts w:eastAsia="Times New Roman"/>
          <w:szCs w:val="24"/>
        </w:rPr>
        <w:t xml:space="preserve">       </w:t>
      </w:r>
      <w:r>
        <w:rPr>
          <w:szCs w:val="24"/>
        </w:rPr>
        <w:t>ne, v týdnu si kupuji oběd v obchodě a o víkendu mám teplé obědy doma</w:t>
      </w:r>
    </w:p>
    <w:p w14:paraId="7FBD6DD3" w14:textId="77777777" w:rsidR="00A00BAA" w:rsidRDefault="00A00BAA" w:rsidP="00A00BAA">
      <w:pPr>
        <w:spacing w:line="240" w:lineRule="auto"/>
        <w:jc w:val="left"/>
        <w:rPr>
          <w:szCs w:val="24"/>
        </w:rPr>
      </w:pPr>
      <w:r>
        <w:rPr>
          <w:noProof/>
        </w:rPr>
        <mc:AlternateContent>
          <mc:Choice Requires="wps">
            <w:drawing>
              <wp:anchor distT="4445" distB="4445" distL="119380" distR="119380" simplePos="0" relativeHeight="251693056" behindDoc="0" locked="0" layoutInCell="0" allowOverlap="1" wp14:anchorId="2EE8CFBC" wp14:editId="34761BD7">
                <wp:simplePos x="0" y="0"/>
                <wp:positionH relativeFrom="column">
                  <wp:posOffset>51435</wp:posOffset>
                </wp:positionH>
                <wp:positionV relativeFrom="paragraph">
                  <wp:posOffset>52705</wp:posOffset>
                </wp:positionV>
                <wp:extent cx="84455" cy="84455"/>
                <wp:effectExtent l="0" t="0" r="0" b="0"/>
                <wp:wrapNone/>
                <wp:docPr id="159" name="Obdélník 159"/>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22C0F699" id="Obdélník 159" o:spid="_x0000_s1026" style="position:absolute;margin-left:4.05pt;margin-top:4.15pt;width:6.65pt;height:6.65pt;z-index:251693056;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" o:allowincell="f" strokeweight=".26mm"/>
            </w:pict>
          </mc:Fallback>
        </mc:AlternateContent>
      </w:r>
      <w:r>
        <w:rPr>
          <w:rFonts w:eastAsia="Times New Roman"/>
          <w:szCs w:val="24"/>
        </w:rPr>
        <w:t xml:space="preserve">       </w:t>
      </w:r>
      <w:r>
        <w:rPr>
          <w:szCs w:val="24"/>
        </w:rPr>
        <w:t xml:space="preserve">ne, jím pouze kupované obědy z obchodu (např. rohlík, šunku, sýr, apod.) </w:t>
      </w:r>
    </w:p>
    <w:p w14:paraId="212B4079" w14:textId="77777777" w:rsidR="00A00BAA" w:rsidRDefault="00A00BAA" w:rsidP="00A00BAA">
      <w:pPr>
        <w:spacing w:line="240" w:lineRule="auto"/>
        <w:jc w:val="left"/>
        <w:rPr>
          <w:szCs w:val="24"/>
        </w:rPr>
      </w:pPr>
      <w:bookmarkStart w:id="12" w:name="_Hlk96334775"/>
      <w:bookmarkEnd w:id="12"/>
    </w:p>
    <w:p w14:paraId="13552F83" w14:textId="77777777" w:rsidR="00A00BAA" w:rsidRDefault="00A00BAA" w:rsidP="00A00BAA">
      <w:pPr>
        <w:spacing w:line="240" w:lineRule="auto"/>
        <w:jc w:val="left"/>
        <w:rPr>
          <w:szCs w:val="24"/>
        </w:rPr>
      </w:pPr>
    </w:p>
    <w:p w14:paraId="460C67FE" w14:textId="77777777" w:rsidR="00A00BAA" w:rsidRDefault="00A00BAA" w:rsidP="00A00BAA">
      <w:pPr>
        <w:spacing w:line="240" w:lineRule="auto"/>
        <w:jc w:val="left"/>
        <w:rPr>
          <w:szCs w:val="24"/>
        </w:rPr>
      </w:pPr>
      <w:r>
        <w:rPr>
          <w:szCs w:val="24"/>
        </w:rPr>
        <w:t xml:space="preserve">7) </w:t>
      </w:r>
      <w:r>
        <w:rPr>
          <w:b/>
          <w:bCs/>
          <w:szCs w:val="24"/>
        </w:rPr>
        <w:t>Jak často konzumuješ sladkosti?</w:t>
      </w:r>
    </w:p>
    <w:p w14:paraId="64FE45FA" w14:textId="77777777" w:rsidR="00A00BAA" w:rsidRDefault="00A00BAA" w:rsidP="00A00BAA">
      <w:pPr>
        <w:spacing w:line="240" w:lineRule="auto"/>
        <w:jc w:val="left"/>
        <w:rPr>
          <w:szCs w:val="24"/>
        </w:rPr>
      </w:pPr>
      <w:r>
        <w:rPr>
          <w:noProof/>
        </w:rPr>
        <mc:AlternateContent>
          <mc:Choice Requires="wps">
            <w:drawing>
              <wp:anchor distT="4445" distB="4445" distL="119380" distR="119380" simplePos="0" relativeHeight="251712512" behindDoc="0" locked="0" layoutInCell="0" allowOverlap="1" wp14:anchorId="3216D7F4" wp14:editId="3167851B">
                <wp:simplePos x="0" y="0"/>
                <wp:positionH relativeFrom="column">
                  <wp:posOffset>31115</wp:posOffset>
                </wp:positionH>
                <wp:positionV relativeFrom="paragraph">
                  <wp:posOffset>52070</wp:posOffset>
                </wp:positionV>
                <wp:extent cx="84455" cy="84455"/>
                <wp:effectExtent l="0" t="0" r="0" b="0"/>
                <wp:wrapNone/>
                <wp:docPr id="160" name="Obdélník 160"/>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026B2D4B" id="Obdélník 160" o:spid="_x0000_s1026" style="position:absolute;margin-left:2.45pt;margin-top:4.1pt;width:6.65pt;height:6.65pt;z-index:251712512;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" o:allowincell="f" strokeweight=".26mm"/>
            </w:pict>
          </mc:Fallback>
        </mc:AlternateContent>
      </w:r>
      <w:r>
        <w:rPr>
          <w:rFonts w:eastAsia="Times New Roman"/>
          <w:b/>
          <w:bCs/>
          <w:szCs w:val="24"/>
        </w:rPr>
        <w:t xml:space="preserve">       </w:t>
      </w:r>
      <w:r>
        <w:rPr>
          <w:szCs w:val="24"/>
        </w:rPr>
        <w:t xml:space="preserve">více než 1x denně                                                       </w:t>
      </w:r>
    </w:p>
    <w:p w14:paraId="09CF6556" w14:textId="77777777" w:rsidR="00A00BAA" w:rsidRDefault="00A00BAA" w:rsidP="00A00BAA">
      <w:pPr>
        <w:spacing w:line="240" w:lineRule="auto"/>
        <w:jc w:val="left"/>
        <w:rPr>
          <w:szCs w:val="24"/>
        </w:rPr>
      </w:pPr>
      <w:r>
        <w:rPr>
          <w:noProof/>
        </w:rPr>
        <mc:AlternateContent>
          <mc:Choice Requires="wps">
            <w:drawing>
              <wp:anchor distT="4445" distB="4445" distL="119380" distR="119380" simplePos="0" relativeHeight="251713536" behindDoc="0" locked="0" layoutInCell="0" allowOverlap="1" wp14:anchorId="6B6A3200" wp14:editId="640D17FE">
                <wp:simplePos x="0" y="0"/>
                <wp:positionH relativeFrom="column">
                  <wp:posOffset>29845</wp:posOffset>
                </wp:positionH>
                <wp:positionV relativeFrom="paragraph">
                  <wp:posOffset>46990</wp:posOffset>
                </wp:positionV>
                <wp:extent cx="84455" cy="84455"/>
                <wp:effectExtent l="0" t="0" r="0" b="0"/>
                <wp:wrapNone/>
                <wp:docPr id="161" name="Obdélník 161"/>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130663B0" id="Obdélník 161" o:spid="_x0000_s1026" style="position:absolute;margin-left:2.35pt;margin-top:3.7pt;width:6.65pt;height:6.65pt;z-index:251713536;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" o:allowincell="f" strokeweight=".26mm"/>
            </w:pict>
          </mc:Fallback>
        </mc:AlternateContent>
      </w:r>
      <w:r>
        <w:rPr>
          <w:rFonts w:eastAsia="Times New Roman"/>
          <w:szCs w:val="24"/>
        </w:rPr>
        <w:t xml:space="preserve">       </w:t>
      </w:r>
      <w:r>
        <w:rPr>
          <w:szCs w:val="24"/>
        </w:rPr>
        <w:t xml:space="preserve">každý den                                                                    </w:t>
      </w:r>
    </w:p>
    <w:p w14:paraId="746F3BBA" w14:textId="77777777" w:rsidR="00A00BAA" w:rsidRDefault="00A00BAA" w:rsidP="00A00BAA">
      <w:pPr>
        <w:spacing w:line="240" w:lineRule="auto"/>
        <w:jc w:val="left"/>
        <w:rPr>
          <w:szCs w:val="24"/>
        </w:rPr>
      </w:pPr>
      <w:r>
        <w:rPr>
          <w:noProof/>
        </w:rPr>
        <mc:AlternateContent>
          <mc:Choice Requires="wps">
            <w:drawing>
              <wp:anchor distT="4445" distB="4445" distL="119380" distR="119380" simplePos="0" relativeHeight="251714560" behindDoc="0" locked="0" layoutInCell="0" allowOverlap="1" wp14:anchorId="655E5DFD" wp14:editId="70489045">
                <wp:simplePos x="0" y="0"/>
                <wp:positionH relativeFrom="column">
                  <wp:posOffset>27940</wp:posOffset>
                </wp:positionH>
                <wp:positionV relativeFrom="paragraph">
                  <wp:posOffset>55245</wp:posOffset>
                </wp:positionV>
                <wp:extent cx="84455" cy="84455"/>
                <wp:effectExtent l="0" t="0" r="0" b="0"/>
                <wp:wrapNone/>
                <wp:docPr id="162" name="Obdélník 162"/>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6A299422" id="Obdélník 162" o:spid="_x0000_s1026" style="position:absolute;margin-left:2.2pt;margin-top:4.35pt;width:6.65pt;height:6.65pt;z-index:251714560;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" o:allowincell="f" strokeweight=".26mm"/>
            </w:pict>
          </mc:Fallback>
        </mc:AlternateContent>
      </w:r>
      <w:r>
        <w:rPr>
          <w:rFonts w:eastAsia="Times New Roman"/>
          <w:szCs w:val="24"/>
        </w:rPr>
        <w:t xml:space="preserve">       </w:t>
      </w:r>
      <w:r>
        <w:rPr>
          <w:szCs w:val="24"/>
        </w:rPr>
        <w:t>minimálně 1x týdně, ne denně</w:t>
      </w:r>
    </w:p>
    <w:p w14:paraId="6A534435" w14:textId="77777777" w:rsidR="00A00BAA" w:rsidRDefault="00A00BAA" w:rsidP="00A00BAA">
      <w:pPr>
        <w:spacing w:line="240" w:lineRule="auto"/>
        <w:jc w:val="left"/>
        <w:rPr>
          <w:szCs w:val="24"/>
        </w:rPr>
      </w:pPr>
      <w:r>
        <w:rPr>
          <w:noProof/>
        </w:rPr>
        <mc:AlternateContent>
          <mc:Choice Requires="wps">
            <w:drawing>
              <wp:anchor distT="4445" distB="4445" distL="119380" distR="119380" simplePos="0" relativeHeight="251715584" behindDoc="0" locked="0" layoutInCell="0" allowOverlap="1" wp14:anchorId="2AD38D58" wp14:editId="10E24090">
                <wp:simplePos x="0" y="0"/>
                <wp:positionH relativeFrom="column">
                  <wp:posOffset>29210</wp:posOffset>
                </wp:positionH>
                <wp:positionV relativeFrom="paragraph">
                  <wp:posOffset>50165</wp:posOffset>
                </wp:positionV>
                <wp:extent cx="84455" cy="84455"/>
                <wp:effectExtent l="0" t="0" r="0" b="0"/>
                <wp:wrapNone/>
                <wp:docPr id="163" name="Obdélník 163"/>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6B3FADC5" id="Obdélník 163" o:spid="_x0000_s1026" style="position:absolute;margin-left:2.3pt;margin-top:3.95pt;width:6.65pt;height:6.65pt;z-index:251715584;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" o:allowincell="f" strokeweight=".26mm"/>
            </w:pict>
          </mc:Fallback>
        </mc:AlternateContent>
      </w:r>
      <w:r>
        <w:rPr>
          <w:rFonts w:eastAsia="Times New Roman"/>
          <w:szCs w:val="24"/>
        </w:rPr>
        <w:t xml:space="preserve">       </w:t>
      </w:r>
      <w:r>
        <w:rPr>
          <w:szCs w:val="24"/>
        </w:rPr>
        <w:t>zřídka</w:t>
      </w:r>
    </w:p>
    <w:p w14:paraId="176C85FD" w14:textId="77777777" w:rsidR="00A00BAA" w:rsidRDefault="00A00BAA" w:rsidP="00A00BAA">
      <w:pPr>
        <w:spacing w:line="240" w:lineRule="auto"/>
        <w:jc w:val="left"/>
        <w:rPr>
          <w:szCs w:val="24"/>
        </w:rPr>
      </w:pPr>
      <w:r>
        <w:rPr>
          <w:noProof/>
        </w:rPr>
        <mc:AlternateContent>
          <mc:Choice Requires="wps">
            <w:drawing>
              <wp:anchor distT="4445" distB="4445" distL="119380" distR="119380" simplePos="0" relativeHeight="251716608" behindDoc="0" locked="0" layoutInCell="0" allowOverlap="1" wp14:anchorId="52D394C0" wp14:editId="19FE6BAF">
                <wp:simplePos x="0" y="0"/>
                <wp:positionH relativeFrom="column">
                  <wp:posOffset>29210</wp:posOffset>
                </wp:positionH>
                <wp:positionV relativeFrom="paragraph">
                  <wp:posOffset>55880</wp:posOffset>
                </wp:positionV>
                <wp:extent cx="84455" cy="84455"/>
                <wp:effectExtent l="0" t="0" r="0" b="0"/>
                <wp:wrapNone/>
                <wp:docPr id="164" name="Obdélník 164"/>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07409BDC" id="Obdélník 164" o:spid="_x0000_s1026" style="position:absolute;margin-left:2.3pt;margin-top:4.4pt;width:6.65pt;height:6.65pt;z-index:251716608;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" o:allowincell="f" strokeweight=".26mm"/>
            </w:pict>
          </mc:Fallback>
        </mc:AlternateContent>
      </w:r>
      <w:r>
        <w:rPr>
          <w:rFonts w:eastAsia="Times New Roman"/>
          <w:szCs w:val="24"/>
        </w:rPr>
        <w:t xml:space="preserve">       </w:t>
      </w:r>
      <w:r>
        <w:rPr>
          <w:szCs w:val="24"/>
        </w:rPr>
        <w:t>nikdy</w:t>
      </w:r>
    </w:p>
    <w:p w14:paraId="395D017E" w14:textId="77777777" w:rsidR="00A00BAA" w:rsidRDefault="00A00BAA" w:rsidP="00A00BAA">
      <w:pPr>
        <w:spacing w:line="240" w:lineRule="auto"/>
        <w:jc w:val="left"/>
        <w:rPr>
          <w:szCs w:val="24"/>
        </w:rPr>
      </w:pPr>
      <w:bookmarkStart w:id="13" w:name="_Hlk96334794"/>
      <w:bookmarkEnd w:id="13"/>
      <w:r>
        <w:rPr>
          <w:rFonts w:eastAsia="Times New Roman"/>
          <w:szCs w:val="24"/>
        </w:rPr>
        <w:t xml:space="preserve">        </w:t>
      </w:r>
    </w:p>
    <w:p w14:paraId="400F1CA9" w14:textId="77777777" w:rsidR="00A00BAA" w:rsidRDefault="00A00BAA" w:rsidP="00A00BAA">
      <w:pPr>
        <w:spacing w:line="240" w:lineRule="auto"/>
        <w:jc w:val="left"/>
        <w:rPr>
          <w:szCs w:val="24"/>
        </w:rPr>
      </w:pPr>
    </w:p>
    <w:p w14:paraId="1ECB49BA" w14:textId="77777777" w:rsidR="00A00BAA" w:rsidRDefault="00A00BAA" w:rsidP="00A00BAA">
      <w:pPr>
        <w:spacing w:line="240" w:lineRule="auto"/>
        <w:jc w:val="left"/>
        <w:rPr>
          <w:szCs w:val="24"/>
        </w:rPr>
      </w:pPr>
      <w:r>
        <w:rPr>
          <w:szCs w:val="24"/>
        </w:rPr>
        <w:t>8)</w:t>
      </w:r>
      <w:r>
        <w:rPr>
          <w:b/>
          <w:bCs/>
          <w:szCs w:val="24"/>
        </w:rPr>
        <w:t xml:space="preserve"> Jaká je pravidelnost tvého stravování?</w:t>
      </w:r>
    </w:p>
    <w:p w14:paraId="77D81F3C" w14:textId="77777777" w:rsidR="00A00BAA" w:rsidRDefault="00A00BAA" w:rsidP="00A00BAA">
      <w:pPr>
        <w:spacing w:line="240" w:lineRule="auto"/>
        <w:jc w:val="left"/>
      </w:pPr>
      <w:r>
        <w:rPr>
          <w:noProof/>
        </w:rPr>
        <mc:AlternateContent>
          <mc:Choice Requires="wps">
            <w:drawing>
              <wp:anchor distT="4445" distB="4445" distL="119380" distR="119380" simplePos="0" relativeHeight="251697152" behindDoc="0" locked="0" layoutInCell="0" allowOverlap="1" wp14:anchorId="5075DB8F" wp14:editId="5474E5A0">
                <wp:simplePos x="0" y="0"/>
                <wp:positionH relativeFrom="column">
                  <wp:posOffset>50800</wp:posOffset>
                </wp:positionH>
                <wp:positionV relativeFrom="paragraph">
                  <wp:posOffset>55245</wp:posOffset>
                </wp:positionV>
                <wp:extent cx="84455" cy="84455"/>
                <wp:effectExtent l="0" t="0" r="0" b="0"/>
                <wp:wrapNone/>
                <wp:docPr id="165" name="Obdélník 165"/>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1EC14CB1" id="Obdélník 165" o:spid="_x0000_s1026" style="position:absolute;margin-left:4pt;margin-top:4.35pt;width:6.65pt;height:6.65pt;z-index:251697152;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" o:allowincell="f" strokeweight=".26mm"/>
            </w:pict>
          </mc:Fallback>
        </mc:AlternateContent>
      </w:r>
      <w:r>
        <w:rPr>
          <w:rFonts w:eastAsia="Times New Roman"/>
          <w:szCs w:val="24"/>
        </w:rPr>
        <w:t xml:space="preserve">       </w:t>
      </w:r>
      <w:r>
        <w:rPr>
          <w:szCs w:val="24"/>
        </w:rPr>
        <w:t>jím po 3-4 hodinách</w:t>
      </w:r>
    </w:p>
    <w:p w14:paraId="3933499E" w14:textId="77777777" w:rsidR="00A00BAA" w:rsidRDefault="00A00BAA" w:rsidP="00A00BAA">
      <w:pPr>
        <w:spacing w:line="240" w:lineRule="auto"/>
        <w:jc w:val="left"/>
      </w:pPr>
      <w:r>
        <w:rPr>
          <w:noProof/>
        </w:rPr>
        <mc:AlternateContent>
          <mc:Choice Requires="wps">
            <w:drawing>
              <wp:anchor distT="4445" distB="4445" distL="119380" distR="119380" simplePos="0" relativeHeight="251698176" behindDoc="0" locked="0" layoutInCell="0" allowOverlap="1" wp14:anchorId="2399FB73" wp14:editId="655039D3">
                <wp:simplePos x="0" y="0"/>
                <wp:positionH relativeFrom="column">
                  <wp:posOffset>51435</wp:posOffset>
                </wp:positionH>
                <wp:positionV relativeFrom="paragraph">
                  <wp:posOffset>57150</wp:posOffset>
                </wp:positionV>
                <wp:extent cx="84455" cy="84455"/>
                <wp:effectExtent l="0" t="0" r="0" b="0"/>
                <wp:wrapNone/>
                <wp:docPr id="166" name="Obdélník 166"/>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5B1CBDB4" id="Obdélník 166" o:spid="_x0000_s1026" style="position:absolute;margin-left:4.05pt;margin-top:4.5pt;width:6.65pt;height:6.65pt;z-index:251698176;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" o:allowincell="f" strokeweight=".26mm"/>
            </w:pict>
          </mc:Fallback>
        </mc:AlternateContent>
      </w:r>
      <w:r>
        <w:rPr>
          <w:rFonts w:eastAsia="Times New Roman"/>
          <w:szCs w:val="24"/>
        </w:rPr>
        <w:t xml:space="preserve">       </w:t>
      </w:r>
      <w:r>
        <w:rPr>
          <w:szCs w:val="24"/>
        </w:rPr>
        <w:t>jím po 5 hodinách</w:t>
      </w:r>
    </w:p>
    <w:p w14:paraId="7F9BFFF2" w14:textId="77777777" w:rsidR="00A00BAA" w:rsidRDefault="00A00BAA" w:rsidP="00A00BAA">
      <w:pPr>
        <w:spacing w:line="240" w:lineRule="auto"/>
        <w:jc w:val="left"/>
        <w:rPr>
          <w:szCs w:val="24"/>
        </w:rPr>
      </w:pPr>
      <w:r>
        <w:rPr>
          <w:noProof/>
        </w:rPr>
        <mc:AlternateContent>
          <mc:Choice Requires="wps">
            <w:drawing>
              <wp:anchor distT="4445" distB="4445" distL="119380" distR="119380" simplePos="0" relativeHeight="251699200" behindDoc="0" locked="0" layoutInCell="0" allowOverlap="1" wp14:anchorId="51C745B1" wp14:editId="64C982AC">
                <wp:simplePos x="0" y="0"/>
                <wp:positionH relativeFrom="column">
                  <wp:posOffset>49530</wp:posOffset>
                </wp:positionH>
                <wp:positionV relativeFrom="paragraph">
                  <wp:posOffset>56515</wp:posOffset>
                </wp:positionV>
                <wp:extent cx="84455" cy="84455"/>
                <wp:effectExtent l="0" t="0" r="0" b="0"/>
                <wp:wrapNone/>
                <wp:docPr id="167" name="Obdélník 167"/>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69870217" id="Obdélník 167" o:spid="_x0000_s1026" style="position:absolute;margin-left:3.9pt;margin-top:4.45pt;width:6.65pt;height:6.65pt;z-index:251699200;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" o:allowincell="f" strokeweight=".26mm"/>
            </w:pict>
          </mc:Fallback>
        </mc:AlternateContent>
      </w:r>
      <w:r>
        <w:rPr>
          <w:rFonts w:eastAsia="Times New Roman"/>
          <w:szCs w:val="24"/>
        </w:rPr>
        <w:t xml:space="preserve">       </w:t>
      </w:r>
      <w:r>
        <w:rPr>
          <w:szCs w:val="24"/>
        </w:rPr>
        <w:t>jím, když mám hlad nebo chuť, pravidelnost nehlídám</w:t>
      </w:r>
    </w:p>
    <w:p w14:paraId="1EB6E70B" w14:textId="77777777" w:rsidR="00A00BAA" w:rsidRDefault="00A00BAA" w:rsidP="00A00BAA">
      <w:pPr>
        <w:spacing w:line="240" w:lineRule="auto"/>
        <w:jc w:val="left"/>
        <w:rPr>
          <w:szCs w:val="24"/>
        </w:rPr>
      </w:pPr>
      <w:bookmarkStart w:id="14" w:name="_Hlk96334826"/>
      <w:bookmarkEnd w:id="14"/>
    </w:p>
    <w:p w14:paraId="69CA5BD9" w14:textId="77777777" w:rsidR="00A00BAA" w:rsidRDefault="00A00BAA" w:rsidP="00A00BAA">
      <w:pPr>
        <w:spacing w:line="240" w:lineRule="auto"/>
        <w:jc w:val="left"/>
        <w:rPr>
          <w:szCs w:val="24"/>
        </w:rPr>
      </w:pPr>
    </w:p>
    <w:p w14:paraId="13327F48" w14:textId="77777777" w:rsidR="00A00BAA" w:rsidRDefault="00A00BAA" w:rsidP="00A00BAA">
      <w:pPr>
        <w:spacing w:line="240" w:lineRule="auto"/>
        <w:jc w:val="left"/>
        <w:rPr>
          <w:b/>
          <w:bCs/>
          <w:szCs w:val="24"/>
        </w:rPr>
      </w:pPr>
      <w:r>
        <w:rPr>
          <w:szCs w:val="24"/>
        </w:rPr>
        <w:t>9)</w:t>
      </w:r>
      <w:r>
        <w:rPr>
          <w:b/>
          <w:bCs/>
          <w:szCs w:val="24"/>
        </w:rPr>
        <w:t xml:space="preserve"> Zhodnoť své stravovací zvyklosti. </w:t>
      </w:r>
    </w:p>
    <w:p w14:paraId="1349B2C5" w14:textId="77777777" w:rsidR="00A00BAA" w:rsidRDefault="00A00BAA" w:rsidP="00A00BAA">
      <w:pPr>
        <w:spacing w:line="240" w:lineRule="auto"/>
        <w:jc w:val="left"/>
        <w:rPr>
          <w:b/>
          <w:bCs/>
          <w:szCs w:val="24"/>
        </w:rPr>
      </w:pPr>
      <w:r>
        <w:rPr>
          <w:rFonts w:eastAsia="Times New Roman"/>
          <w:b/>
          <w:bCs/>
          <w:szCs w:val="24"/>
        </w:rPr>
        <w:t xml:space="preserve">       </w:t>
      </w:r>
      <w:r>
        <w:rPr>
          <w:b/>
          <w:bCs/>
          <w:szCs w:val="24"/>
        </w:rPr>
        <w:t>Myslíš si, že jsou správné?</w:t>
      </w:r>
    </w:p>
    <w:p w14:paraId="0D5BD93B" w14:textId="77777777" w:rsidR="00A00BAA" w:rsidRDefault="00A00BAA" w:rsidP="00A00BAA">
      <w:pPr>
        <w:spacing w:line="240" w:lineRule="auto"/>
        <w:jc w:val="left"/>
        <w:rPr>
          <w:b/>
          <w:bCs/>
          <w:szCs w:val="24"/>
          <w:lang w:eastAsia="cs-CZ"/>
        </w:rPr>
      </w:pPr>
      <w:r>
        <w:rPr>
          <w:b/>
          <w:bCs/>
          <w:noProof/>
          <w:szCs w:val="24"/>
          <w:lang w:eastAsia="cs-CZ"/>
        </w:rPr>
        <w:drawing>
          <wp:anchor distT="0" distB="0" distL="114935" distR="114935" simplePos="0" relativeHeight="251700224" behindDoc="0" locked="0" layoutInCell="0" allowOverlap="1" wp14:anchorId="21A6E57D" wp14:editId="1ABEC08F">
            <wp:simplePos x="0" y="0"/>
            <wp:positionH relativeFrom="column">
              <wp:posOffset>4314190</wp:posOffset>
            </wp:positionH>
            <wp:positionV relativeFrom="paragraph">
              <wp:posOffset>126365</wp:posOffset>
            </wp:positionV>
            <wp:extent cx="852170" cy="881380"/>
            <wp:effectExtent l="0" t="0" r="0" b="0"/>
            <wp:wrapSquare wrapText="bothSides"/>
            <wp:docPr id="168" name="Obrázek91" descr="Obsah obrázku text,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Obrázek91" descr="Obsah obrázku text, klipart&#10;&#10;Popis byl vytvořen automaticky"/>
                    <pic:cNvPicPr>
                      <a:picLocks noChangeAspect="1" noChangeArrowheads="1"/>
                    </pic:cNvPicPr>
                  </pic:nvPicPr>
                  <pic:blipFill>
                    <a:blip r:embed="rId88"/>
                    <a:srcRect l="-26" t="-25" r="-26" b="-25"/>
                    <a:stretch>
                      <a:fillRect/>
                    </a:stretch>
                  </pic:blipFill>
                  <pic:spPr bwMode="auto">
                    <a:xfrm>
                      <a:off x="0" y="0"/>
                      <a:ext cx="852170" cy="881380"/>
                    </a:xfrm>
                    <a:prstGeom prst="rect">
                      <a:avLst/>
                    </a:prstGeom>
                  </pic:spPr>
                </pic:pic>
              </a:graphicData>
            </a:graphic>
          </wp:anchor>
        </w:drawing>
      </w:r>
      <w:r>
        <w:rPr>
          <w:b/>
          <w:bCs/>
          <w:noProof/>
          <w:szCs w:val="24"/>
          <w:lang w:eastAsia="cs-CZ"/>
        </w:rPr>
        <w:drawing>
          <wp:anchor distT="0" distB="0" distL="114935" distR="114935" simplePos="0" relativeHeight="251701248" behindDoc="0" locked="0" layoutInCell="0" allowOverlap="1" wp14:anchorId="22EDE0C1" wp14:editId="1AD40570">
            <wp:simplePos x="0" y="0"/>
            <wp:positionH relativeFrom="column">
              <wp:posOffset>2951480</wp:posOffset>
            </wp:positionH>
            <wp:positionV relativeFrom="paragraph">
              <wp:posOffset>75565</wp:posOffset>
            </wp:positionV>
            <wp:extent cx="864870" cy="936625"/>
            <wp:effectExtent l="0" t="0" r="0" b="0"/>
            <wp:wrapSquare wrapText="bothSides"/>
            <wp:docPr id="169" name="Obrázek92" descr="Obsah obrázku text,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Obrázek92" descr="Obsah obrázku text, klipart&#10;&#10;Popis byl vytvořen automaticky"/>
                    <pic:cNvPicPr>
                      <a:picLocks noChangeAspect="1" noChangeArrowheads="1"/>
                    </pic:cNvPicPr>
                  </pic:nvPicPr>
                  <pic:blipFill>
                    <a:blip r:embed="rId89"/>
                    <a:srcRect l="-26" t="-24" r="-26" b="-24"/>
                    <a:stretch>
                      <a:fillRect/>
                    </a:stretch>
                  </pic:blipFill>
                  <pic:spPr bwMode="auto">
                    <a:xfrm>
                      <a:off x="0" y="0"/>
                      <a:ext cx="864870" cy="936625"/>
                    </a:xfrm>
                    <a:prstGeom prst="rect">
                      <a:avLst/>
                    </a:prstGeom>
                  </pic:spPr>
                </pic:pic>
              </a:graphicData>
            </a:graphic>
          </wp:anchor>
        </w:drawing>
      </w:r>
      <w:r>
        <w:rPr>
          <w:b/>
          <w:bCs/>
          <w:noProof/>
          <w:szCs w:val="24"/>
          <w:lang w:eastAsia="cs-CZ"/>
        </w:rPr>
        <w:drawing>
          <wp:anchor distT="0" distB="0" distL="114935" distR="114935" simplePos="0" relativeHeight="251702272" behindDoc="0" locked="0" layoutInCell="0" allowOverlap="1" wp14:anchorId="52E14B70" wp14:editId="2817F8E8">
            <wp:simplePos x="0" y="0"/>
            <wp:positionH relativeFrom="column">
              <wp:posOffset>1531620</wp:posOffset>
            </wp:positionH>
            <wp:positionV relativeFrom="paragraph">
              <wp:posOffset>100330</wp:posOffset>
            </wp:positionV>
            <wp:extent cx="869950" cy="865505"/>
            <wp:effectExtent l="0" t="0" r="0" b="0"/>
            <wp:wrapSquare wrapText="bothSides"/>
            <wp:docPr id="170" name="Obrázek93" descr="Obsah obrázku text,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Obrázek93" descr="Obsah obrázku text, klipart&#10;&#10;Popis byl vytvořen automaticky"/>
                    <pic:cNvPicPr>
                      <a:picLocks noChangeAspect="1" noChangeArrowheads="1"/>
                    </pic:cNvPicPr>
                  </pic:nvPicPr>
                  <pic:blipFill>
                    <a:blip r:embed="rId90"/>
                    <a:srcRect l="-25" t="-26" r="-25" b="-26"/>
                    <a:stretch>
                      <a:fillRect/>
                    </a:stretch>
                  </pic:blipFill>
                  <pic:spPr bwMode="auto">
                    <a:xfrm>
                      <a:off x="0" y="0"/>
                      <a:ext cx="869950" cy="865505"/>
                    </a:xfrm>
                    <a:prstGeom prst="rect">
                      <a:avLst/>
                    </a:prstGeom>
                  </pic:spPr>
                </pic:pic>
              </a:graphicData>
            </a:graphic>
          </wp:anchor>
        </w:drawing>
      </w:r>
      <w:r>
        <w:rPr>
          <w:b/>
          <w:bCs/>
          <w:noProof/>
          <w:szCs w:val="24"/>
          <w:lang w:eastAsia="cs-CZ"/>
        </w:rPr>
        <w:drawing>
          <wp:anchor distT="0" distB="0" distL="114935" distR="114935" simplePos="0" relativeHeight="251703296" behindDoc="0" locked="0" layoutInCell="0" allowOverlap="1" wp14:anchorId="3AB4A15E" wp14:editId="3E9F58C2">
            <wp:simplePos x="0" y="0"/>
            <wp:positionH relativeFrom="column">
              <wp:posOffset>304165</wp:posOffset>
            </wp:positionH>
            <wp:positionV relativeFrom="paragraph">
              <wp:posOffset>71120</wp:posOffset>
            </wp:positionV>
            <wp:extent cx="861060" cy="908050"/>
            <wp:effectExtent l="0" t="0" r="0" b="0"/>
            <wp:wrapSquare wrapText="bothSides"/>
            <wp:docPr id="171" name="Obrázek94" descr="Obsah obrázku text,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Obrázek94" descr="Obsah obrázku text, klipart&#10;&#10;Popis byl vytvořen automaticky"/>
                    <pic:cNvPicPr>
                      <a:picLocks noChangeAspect="1" noChangeArrowheads="1"/>
                    </pic:cNvPicPr>
                  </pic:nvPicPr>
                  <pic:blipFill>
                    <a:blip r:embed="rId91"/>
                    <a:srcRect l="-26" t="-24" r="-26" b="-24"/>
                    <a:stretch>
                      <a:fillRect/>
                    </a:stretch>
                  </pic:blipFill>
                  <pic:spPr bwMode="auto">
                    <a:xfrm>
                      <a:off x="0" y="0"/>
                      <a:ext cx="861060" cy="908050"/>
                    </a:xfrm>
                    <a:prstGeom prst="rect">
                      <a:avLst/>
                    </a:prstGeom>
                  </pic:spPr>
                </pic:pic>
              </a:graphicData>
            </a:graphic>
          </wp:anchor>
        </w:drawing>
      </w:r>
    </w:p>
    <w:p w14:paraId="17A95F9D" w14:textId="77777777" w:rsidR="00A00BAA" w:rsidRDefault="00A00BAA" w:rsidP="00A00BAA">
      <w:pPr>
        <w:spacing w:line="240" w:lineRule="auto"/>
        <w:jc w:val="left"/>
        <w:rPr>
          <w:szCs w:val="24"/>
        </w:rPr>
      </w:pPr>
    </w:p>
    <w:p w14:paraId="57C5BFD5" w14:textId="77777777" w:rsidR="00A00BAA" w:rsidRDefault="00A00BAA" w:rsidP="00A00BAA">
      <w:pPr>
        <w:spacing w:line="240" w:lineRule="auto"/>
        <w:jc w:val="left"/>
        <w:rPr>
          <w:szCs w:val="24"/>
        </w:rPr>
      </w:pPr>
    </w:p>
    <w:p w14:paraId="585D3840" w14:textId="77777777" w:rsidR="00A00BAA" w:rsidRDefault="00A00BAA" w:rsidP="00A00BAA">
      <w:pPr>
        <w:tabs>
          <w:tab w:val="left" w:pos="1992"/>
        </w:tabs>
        <w:spacing w:line="240" w:lineRule="auto"/>
        <w:jc w:val="left"/>
        <w:rPr>
          <w:szCs w:val="24"/>
        </w:rPr>
      </w:pPr>
      <w:r>
        <w:rPr>
          <w:rFonts w:eastAsia="Times New Roman"/>
          <w:szCs w:val="24"/>
        </w:rPr>
        <w:t xml:space="preserve">               </w:t>
      </w:r>
    </w:p>
    <w:p w14:paraId="0B43E258" w14:textId="77777777" w:rsidR="00A00BAA" w:rsidRDefault="00A00BAA" w:rsidP="00A00BAA">
      <w:pPr>
        <w:tabs>
          <w:tab w:val="left" w:pos="1992"/>
        </w:tabs>
        <w:spacing w:line="240" w:lineRule="auto"/>
        <w:jc w:val="left"/>
        <w:rPr>
          <w:szCs w:val="24"/>
        </w:rPr>
      </w:pPr>
      <w:r>
        <w:rPr>
          <w:noProof/>
        </w:rPr>
        <mc:AlternateContent>
          <mc:Choice Requires="wps">
            <w:drawing>
              <wp:anchor distT="4445" distB="4445" distL="119380" distR="119380" simplePos="0" relativeHeight="251704320" behindDoc="0" locked="0" layoutInCell="0" allowOverlap="1" wp14:anchorId="021CDA81" wp14:editId="27F73A0B">
                <wp:simplePos x="0" y="0"/>
                <wp:positionH relativeFrom="column">
                  <wp:posOffset>463550</wp:posOffset>
                </wp:positionH>
                <wp:positionV relativeFrom="paragraph">
                  <wp:posOffset>62230</wp:posOffset>
                </wp:positionV>
                <wp:extent cx="84455" cy="84455"/>
                <wp:effectExtent l="0" t="0" r="0" b="0"/>
                <wp:wrapNone/>
                <wp:docPr id="173" name="Obdélník 173"/>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68620C26" id="Obdélník 173" o:spid="_x0000_s1026" style="position:absolute;margin-left:36.5pt;margin-top:4.9pt;width:6.65pt;height:6.65pt;z-index:251704320;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" o:allowincell="f" strokeweight=".26mm"/>
            </w:pict>
          </mc:Fallback>
        </mc:AlternateContent>
      </w:r>
      <w:r>
        <w:rPr>
          <w:noProof/>
        </w:rPr>
        <mc:AlternateContent>
          <mc:Choice Requires="wps">
            <w:drawing>
              <wp:anchor distT="4445" distB="4445" distL="119380" distR="119380" simplePos="0" relativeHeight="251705344" behindDoc="0" locked="0" layoutInCell="0" allowOverlap="1" wp14:anchorId="527A6DCC" wp14:editId="3DD305A0">
                <wp:simplePos x="0" y="0"/>
                <wp:positionH relativeFrom="column">
                  <wp:posOffset>1631950</wp:posOffset>
                </wp:positionH>
                <wp:positionV relativeFrom="paragraph">
                  <wp:posOffset>62230</wp:posOffset>
                </wp:positionV>
                <wp:extent cx="84455" cy="84455"/>
                <wp:effectExtent l="0" t="0" r="0" b="0"/>
                <wp:wrapNone/>
                <wp:docPr id="174" name="Obdélník 174"/>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13D27CBE" id="Obdélník 174" o:spid="_x0000_s1026" style="position:absolute;margin-left:128.5pt;margin-top:4.9pt;width:6.65pt;height:6.65pt;z-index:251705344;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" o:allowincell="f" strokeweight=".26mm"/>
            </w:pict>
          </mc:Fallback>
        </mc:AlternateContent>
      </w:r>
      <w:r>
        <w:rPr>
          <w:noProof/>
        </w:rPr>
        <mc:AlternateContent>
          <mc:Choice Requires="wps">
            <w:drawing>
              <wp:anchor distT="4445" distB="4445" distL="119380" distR="119380" simplePos="0" relativeHeight="251706368" behindDoc="0" locked="0" layoutInCell="0" allowOverlap="1" wp14:anchorId="638B8EC9" wp14:editId="7BF18FAE">
                <wp:simplePos x="0" y="0"/>
                <wp:positionH relativeFrom="column">
                  <wp:posOffset>3044825</wp:posOffset>
                </wp:positionH>
                <wp:positionV relativeFrom="paragraph">
                  <wp:posOffset>62230</wp:posOffset>
                </wp:positionV>
                <wp:extent cx="84455" cy="84455"/>
                <wp:effectExtent l="0" t="0" r="0" b="0"/>
                <wp:wrapNone/>
                <wp:docPr id="175" name="Obdélník 175"/>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6B0AEC0E" id="Obdélník 175" o:spid="_x0000_s1026" style="position:absolute;margin-left:239.75pt;margin-top:4.9pt;width:6.65pt;height:6.65pt;z-index:251706368;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" o:allowincell="f" strokeweight=".26mm"/>
            </w:pict>
          </mc:Fallback>
        </mc:AlternateContent>
      </w:r>
      <w:r>
        <w:rPr>
          <w:noProof/>
        </w:rPr>
        <mc:AlternateContent>
          <mc:Choice Requires="wps">
            <w:drawing>
              <wp:anchor distT="4445" distB="4445" distL="119380" distR="119380" simplePos="0" relativeHeight="251717632" behindDoc="0" locked="0" layoutInCell="0" allowOverlap="1" wp14:anchorId="7D21FE2B" wp14:editId="1C20B07C">
                <wp:simplePos x="0" y="0"/>
                <wp:positionH relativeFrom="column">
                  <wp:posOffset>4521200</wp:posOffset>
                </wp:positionH>
                <wp:positionV relativeFrom="paragraph">
                  <wp:posOffset>62230</wp:posOffset>
                </wp:positionV>
                <wp:extent cx="84455" cy="84455"/>
                <wp:effectExtent l="0" t="0" r="0" b="0"/>
                <wp:wrapNone/>
                <wp:docPr id="176" name="Obdélník 176"/>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16FFC1C0" id="Obdélník 176" o:spid="_x0000_s1026" style="position:absolute;margin-left:356pt;margin-top:4.9pt;width:6.65pt;height:6.65pt;z-index:251717632;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" o:allowincell="f" strokeweight=".26mm"/>
            </w:pict>
          </mc:Fallback>
        </mc:AlternateContent>
      </w:r>
      <w:r>
        <w:rPr>
          <w:rFonts w:eastAsia="Times New Roman"/>
          <w:szCs w:val="24"/>
        </w:rPr>
        <w:t xml:space="preserve">                  </w:t>
      </w:r>
      <w:r>
        <w:rPr>
          <w:szCs w:val="24"/>
        </w:rPr>
        <w:t>ano                        spíš ano                         spíš ne                            ne</w:t>
      </w:r>
    </w:p>
    <w:p w14:paraId="464EFD72" w14:textId="78B8411D" w:rsidR="00A00BAA" w:rsidRDefault="00063F02" w:rsidP="00A00BAA">
      <w:pPr>
        <w:spacing w:line="240" w:lineRule="auto"/>
        <w:jc w:val="left"/>
        <w:rPr>
          <w:szCs w:val="24"/>
        </w:rPr>
      </w:pPr>
      <w:bookmarkStart w:id="15" w:name="_Hlk96334837"/>
      <w:r>
        <w:rPr>
          <w:rFonts w:eastAsia="Times New Roman"/>
          <w:noProof/>
          <w:szCs w:val="24"/>
        </w:rPr>
        <mc:AlternateContent>
          <mc:Choice Requires="wps">
            <w:drawing>
              <wp:anchor distT="0" distB="0" distL="114300" distR="114300" simplePos="0" relativeHeight="251729920" behindDoc="0" locked="0" layoutInCell="1" allowOverlap="1" wp14:anchorId="4FA6E1F5" wp14:editId="235A3935">
                <wp:simplePos x="0" y="0"/>
                <wp:positionH relativeFrom="column">
                  <wp:posOffset>2397125</wp:posOffset>
                </wp:positionH>
                <wp:positionV relativeFrom="paragraph">
                  <wp:posOffset>570890</wp:posOffset>
                </wp:positionV>
                <wp:extent cx="653143" cy="400668"/>
                <wp:effectExtent l="0" t="0" r="0" b="0"/>
                <wp:wrapNone/>
                <wp:docPr id="10" name="Textové pole 10"/>
                <wp:cNvGraphicFramePr/>
                <a:graphic xmlns:a="http://schemas.openxmlformats.org/drawingml/2006/main">
                  <a:graphicData uri="http://schemas.microsoft.com/office/word/2010/wordprocessingShape">
                    <wps:wsp>
                      <wps:cNvSpPr txBox="1"/>
                      <wps:spPr>
                        <a:xfrm>
                          <a:off x="0" y="0"/>
                          <a:ext cx="653143" cy="400668"/>
                        </a:xfrm>
                        <a:prstGeom prst="rect">
                          <a:avLst/>
                        </a:prstGeom>
                        <a:solidFill>
                          <a:schemeClr val="lt1"/>
                        </a:solidFill>
                        <a:ln w="6350">
                          <a:noFill/>
                        </a:ln>
                      </wps:spPr>
                      <wps:txbx>
                        <w:txbxContent>
                          <w:p w14:paraId="42C664A7" w14:textId="77777777" w:rsidR="00063F02" w:rsidRDefault="00063F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A6E1F5" id="Textové pole 10" o:spid="_x0000_s1050" type="#_x0000_t202" style="position:absolute;margin-left:188.75pt;margin-top:44.95pt;width:51.45pt;height:31.5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" fillcolor="white [3201]" stroked="f" strokeweight=".5pt">
                <v:textbox>
                  <w:txbxContent>
                    <w:p w14:paraId="42C664A7" w14:textId="77777777" w:rsidR="00063F02" w:rsidRDefault="00063F02"/>
                  </w:txbxContent>
                </v:textbox>
              </v:shape>
            </w:pict>
          </mc:Fallback>
        </mc:AlternateContent>
      </w:r>
      <w:r w:rsidR="00924E0A">
        <w:rPr>
          <w:rFonts w:eastAsia="Times New Roman"/>
          <w:noProof/>
          <w:szCs w:val="24"/>
        </w:rPr>
        <mc:AlternateContent>
          <mc:Choice Requires="wps">
            <w:drawing>
              <wp:anchor distT="0" distB="0" distL="114300" distR="114300" simplePos="0" relativeHeight="251723776" behindDoc="0" locked="0" layoutInCell="1" allowOverlap="1" wp14:anchorId="74F0B827" wp14:editId="578D1509">
                <wp:simplePos x="0" y="0"/>
                <wp:positionH relativeFrom="column">
                  <wp:posOffset>2400300</wp:posOffset>
                </wp:positionH>
                <wp:positionV relativeFrom="paragraph">
                  <wp:posOffset>300355</wp:posOffset>
                </wp:positionV>
                <wp:extent cx="596900" cy="276225"/>
                <wp:effectExtent l="0" t="0" r="0" b="9525"/>
                <wp:wrapNone/>
                <wp:docPr id="28" name="Textové pole 28"/>
                <wp:cNvGraphicFramePr/>
                <a:graphic xmlns:a="http://schemas.openxmlformats.org/drawingml/2006/main">
                  <a:graphicData uri="http://schemas.microsoft.com/office/word/2010/wordprocessingShape">
                    <wps:wsp>
                      <wps:cNvSpPr txBox="1"/>
                      <wps:spPr>
                        <a:xfrm>
                          <a:off x="0" y="0"/>
                          <a:ext cx="596900" cy="276225"/>
                        </a:xfrm>
                        <a:prstGeom prst="rect">
                          <a:avLst/>
                        </a:prstGeom>
                        <a:solidFill>
                          <a:schemeClr val="lt1"/>
                        </a:solidFill>
                        <a:ln w="6350">
                          <a:noFill/>
                        </a:ln>
                      </wps:spPr>
                      <wps:txbx>
                        <w:txbxContent>
                          <w:p w14:paraId="540C493B" w14:textId="77777777" w:rsidR="00924E0A" w:rsidRDefault="00924E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F0B827" id="Textové pole 28" o:spid="_x0000_s1051" type="#_x0000_t202" style="position:absolute;margin-left:189pt;margin-top:23.65pt;width:47pt;height:21.7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" fillcolor="white [3201]" stroked="f" strokeweight=".5pt">
                <v:textbox>
                  <w:txbxContent>
                    <w:p w14:paraId="540C493B" w14:textId="77777777" w:rsidR="00924E0A" w:rsidRDefault="00924E0A"/>
                  </w:txbxContent>
                </v:textbox>
              </v:shape>
            </w:pict>
          </mc:Fallback>
        </mc:AlternateContent>
      </w:r>
      <w:r w:rsidR="00A00BAA">
        <w:rPr>
          <w:rFonts w:eastAsia="Times New Roman"/>
          <w:szCs w:val="24"/>
        </w:rPr>
        <w:t xml:space="preserve">  </w:t>
      </w:r>
      <w:bookmarkEnd w:id="15"/>
      <w:r w:rsidR="00A00BAA">
        <w:rPr>
          <w:rFonts w:eastAsia="Times New Roman"/>
          <w:szCs w:val="24"/>
        </w:rPr>
        <w:t xml:space="preserve">   </w:t>
      </w:r>
    </w:p>
    <w:p w14:paraId="5F5DD016" w14:textId="77777777" w:rsidR="00A00BAA" w:rsidRDefault="00A00BAA" w:rsidP="00A00BAA">
      <w:pPr>
        <w:spacing w:line="240" w:lineRule="auto"/>
        <w:jc w:val="left"/>
      </w:pPr>
      <w:r>
        <w:rPr>
          <w:szCs w:val="24"/>
        </w:rPr>
        <w:lastRenderedPageBreak/>
        <w:t>10)</w:t>
      </w:r>
      <w:r>
        <w:rPr>
          <w:b/>
          <w:bCs/>
          <w:szCs w:val="24"/>
        </w:rPr>
        <w:t xml:space="preserve">  Kolik tekutin za den vypiješ?</w:t>
      </w:r>
    </w:p>
    <w:p w14:paraId="2D04B562" w14:textId="77777777" w:rsidR="00A00BAA" w:rsidRDefault="00A00BAA" w:rsidP="00A00BAA">
      <w:pPr>
        <w:spacing w:line="240" w:lineRule="auto"/>
        <w:jc w:val="left"/>
        <w:rPr>
          <w:szCs w:val="24"/>
        </w:rPr>
      </w:pPr>
      <w:r>
        <w:rPr>
          <w:noProof/>
        </w:rPr>
        <mc:AlternateContent>
          <mc:Choice Requires="wps">
            <w:drawing>
              <wp:anchor distT="4445" distB="4445" distL="119380" distR="119380" simplePos="0" relativeHeight="251707392" behindDoc="0" locked="0" layoutInCell="0" allowOverlap="1" wp14:anchorId="2D1F3813" wp14:editId="21B6FF21">
                <wp:simplePos x="0" y="0"/>
                <wp:positionH relativeFrom="column">
                  <wp:posOffset>50800</wp:posOffset>
                </wp:positionH>
                <wp:positionV relativeFrom="paragraph">
                  <wp:posOffset>54610</wp:posOffset>
                </wp:positionV>
                <wp:extent cx="84455" cy="84455"/>
                <wp:effectExtent l="0" t="0" r="0" b="0"/>
                <wp:wrapNone/>
                <wp:docPr id="177" name="Obdélník 177"/>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11CCA87A" id="Obdélník 177" o:spid="_x0000_s1026" style="position:absolute;margin-left:4pt;margin-top:4.3pt;width:6.65pt;height:6.65pt;z-index:251707392;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" o:allowincell="f" strokeweight=".26mm"/>
            </w:pict>
          </mc:Fallback>
        </mc:AlternateContent>
      </w:r>
      <w:r>
        <w:rPr>
          <w:rFonts w:eastAsia="Times New Roman"/>
          <w:b/>
          <w:bCs/>
          <w:szCs w:val="24"/>
        </w:rPr>
        <w:t xml:space="preserve">       </w:t>
      </w:r>
      <w:r>
        <w:rPr>
          <w:szCs w:val="24"/>
        </w:rPr>
        <w:t xml:space="preserve">méně než 1 litr                                        </w:t>
      </w:r>
    </w:p>
    <w:p w14:paraId="28AF3ED4" w14:textId="77777777" w:rsidR="00A00BAA" w:rsidRDefault="00A00BAA" w:rsidP="00A00BAA">
      <w:pPr>
        <w:spacing w:line="240" w:lineRule="auto"/>
        <w:jc w:val="left"/>
        <w:rPr>
          <w:szCs w:val="24"/>
        </w:rPr>
      </w:pPr>
      <w:r>
        <w:rPr>
          <w:noProof/>
        </w:rPr>
        <mc:AlternateContent>
          <mc:Choice Requires="wps">
            <w:drawing>
              <wp:anchor distT="4445" distB="4445" distL="119380" distR="119380" simplePos="0" relativeHeight="251708416" behindDoc="0" locked="0" layoutInCell="0" allowOverlap="1" wp14:anchorId="046660BF" wp14:editId="669A2500">
                <wp:simplePos x="0" y="0"/>
                <wp:positionH relativeFrom="column">
                  <wp:posOffset>49530</wp:posOffset>
                </wp:positionH>
                <wp:positionV relativeFrom="paragraph">
                  <wp:posOffset>66040</wp:posOffset>
                </wp:positionV>
                <wp:extent cx="84455" cy="84455"/>
                <wp:effectExtent l="0" t="0" r="0" b="0"/>
                <wp:wrapNone/>
                <wp:docPr id="178" name="Obdélník 178"/>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39A9F975" id="Obdélník 178" o:spid="_x0000_s1026" style="position:absolute;margin-left:3.9pt;margin-top:5.2pt;width:6.65pt;height:6.65pt;z-index:251708416;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" o:allowincell="f" strokeweight=".26mm"/>
            </w:pict>
          </mc:Fallback>
        </mc:AlternateContent>
      </w:r>
      <w:r>
        <w:rPr>
          <w:rFonts w:eastAsia="Times New Roman"/>
          <w:szCs w:val="24"/>
        </w:rPr>
        <w:t xml:space="preserve">       </w:t>
      </w:r>
      <w:r>
        <w:rPr>
          <w:szCs w:val="24"/>
        </w:rPr>
        <w:t xml:space="preserve">asi 1 litr                                                   </w:t>
      </w:r>
    </w:p>
    <w:p w14:paraId="660A16C4" w14:textId="77777777" w:rsidR="00A00BAA" w:rsidRDefault="00A00BAA" w:rsidP="00A00BAA">
      <w:pPr>
        <w:spacing w:line="240" w:lineRule="auto"/>
        <w:jc w:val="left"/>
        <w:rPr>
          <w:szCs w:val="24"/>
        </w:rPr>
      </w:pPr>
      <w:r>
        <w:rPr>
          <w:noProof/>
        </w:rPr>
        <mc:AlternateContent>
          <mc:Choice Requires="wps">
            <w:drawing>
              <wp:anchor distT="4445" distB="4445" distL="119380" distR="119380" simplePos="0" relativeHeight="251709440" behindDoc="0" locked="0" layoutInCell="0" allowOverlap="1" wp14:anchorId="428A51E2" wp14:editId="4F741F9F">
                <wp:simplePos x="0" y="0"/>
                <wp:positionH relativeFrom="column">
                  <wp:posOffset>48260</wp:posOffset>
                </wp:positionH>
                <wp:positionV relativeFrom="paragraph">
                  <wp:posOffset>69850</wp:posOffset>
                </wp:positionV>
                <wp:extent cx="84455" cy="84455"/>
                <wp:effectExtent l="0" t="0" r="0" b="0"/>
                <wp:wrapNone/>
                <wp:docPr id="179" name="Obdélník 179"/>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58D7E57B" id="Obdélník 179" o:spid="_x0000_s1026" style="position:absolute;margin-left:3.8pt;margin-top:5.5pt;width:6.65pt;height:6.65pt;z-index:251709440;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" o:allowincell="f" strokeweight=".26mm"/>
            </w:pict>
          </mc:Fallback>
        </mc:AlternateContent>
      </w:r>
      <w:r>
        <w:rPr>
          <w:rFonts w:eastAsia="Times New Roman"/>
          <w:szCs w:val="24"/>
        </w:rPr>
        <w:t xml:space="preserve">       </w:t>
      </w:r>
      <w:r>
        <w:rPr>
          <w:szCs w:val="24"/>
        </w:rPr>
        <w:t xml:space="preserve">asi 1,5 litru  </w:t>
      </w:r>
    </w:p>
    <w:p w14:paraId="2C184F8C" w14:textId="77777777" w:rsidR="00A00BAA" w:rsidRDefault="00A00BAA" w:rsidP="00A00BAA">
      <w:pPr>
        <w:spacing w:line="240" w:lineRule="auto"/>
        <w:jc w:val="left"/>
        <w:rPr>
          <w:szCs w:val="24"/>
        </w:rPr>
      </w:pPr>
      <w:r>
        <w:rPr>
          <w:noProof/>
        </w:rPr>
        <mc:AlternateContent>
          <mc:Choice Requires="wps">
            <w:drawing>
              <wp:anchor distT="4445" distB="4445" distL="119380" distR="119380" simplePos="0" relativeHeight="251710464" behindDoc="0" locked="0" layoutInCell="0" allowOverlap="1" wp14:anchorId="34EDEC68" wp14:editId="26931CDC">
                <wp:simplePos x="0" y="0"/>
                <wp:positionH relativeFrom="column">
                  <wp:posOffset>48260</wp:posOffset>
                </wp:positionH>
                <wp:positionV relativeFrom="paragraph">
                  <wp:posOffset>35560</wp:posOffset>
                </wp:positionV>
                <wp:extent cx="84455" cy="84455"/>
                <wp:effectExtent l="0" t="0" r="0" b="0"/>
                <wp:wrapNone/>
                <wp:docPr id="180" name="Obdélník 180"/>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16E98C6A" id="Obdélník 180" o:spid="_x0000_s1026" style="position:absolute;margin-left:3.8pt;margin-top:2.8pt;width:6.65pt;height:6.65pt;z-index:251710464;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" o:allowincell="f" strokeweight=".26mm"/>
            </w:pict>
          </mc:Fallback>
        </mc:AlternateContent>
      </w:r>
      <w:r>
        <w:rPr>
          <w:rFonts w:eastAsia="Times New Roman"/>
          <w:szCs w:val="24"/>
        </w:rPr>
        <w:t xml:space="preserve">       </w:t>
      </w:r>
      <w:r>
        <w:rPr>
          <w:szCs w:val="24"/>
        </w:rPr>
        <w:t>asi 2 litry</w:t>
      </w:r>
    </w:p>
    <w:p w14:paraId="3BB06861" w14:textId="77777777" w:rsidR="00A00BAA" w:rsidRDefault="00A00BAA" w:rsidP="00A00BAA">
      <w:pPr>
        <w:spacing w:line="240" w:lineRule="auto"/>
        <w:jc w:val="left"/>
        <w:rPr>
          <w:szCs w:val="24"/>
        </w:rPr>
      </w:pPr>
      <w:r>
        <w:rPr>
          <w:noProof/>
        </w:rPr>
        <mc:AlternateContent>
          <mc:Choice Requires="wps">
            <w:drawing>
              <wp:anchor distT="4445" distB="4445" distL="119380" distR="119380" simplePos="0" relativeHeight="251711488" behindDoc="0" locked="0" layoutInCell="0" allowOverlap="1" wp14:anchorId="74C6FDE8" wp14:editId="1107B342">
                <wp:simplePos x="0" y="0"/>
                <wp:positionH relativeFrom="column">
                  <wp:posOffset>48260</wp:posOffset>
                </wp:positionH>
                <wp:positionV relativeFrom="paragraph">
                  <wp:posOffset>43180</wp:posOffset>
                </wp:positionV>
                <wp:extent cx="84455" cy="84455"/>
                <wp:effectExtent l="0" t="0" r="0" b="0"/>
                <wp:wrapNone/>
                <wp:docPr id="181" name="Obdélník 181"/>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409B6B98" id="Obdélník 181" o:spid="_x0000_s1026" style="position:absolute;margin-left:3.8pt;margin-top:3.4pt;width:6.65pt;height:6.65pt;z-index:251711488;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" o:allowincell="f" strokeweight=".26mm"/>
            </w:pict>
          </mc:Fallback>
        </mc:AlternateContent>
      </w:r>
      <w:r>
        <w:rPr>
          <w:rFonts w:eastAsia="Times New Roman"/>
          <w:szCs w:val="24"/>
        </w:rPr>
        <w:t xml:space="preserve">       </w:t>
      </w:r>
      <w:r>
        <w:rPr>
          <w:szCs w:val="24"/>
        </w:rPr>
        <w:t>více než 2 litry</w:t>
      </w:r>
    </w:p>
    <w:p w14:paraId="79A125C1" w14:textId="77777777" w:rsidR="00A00BAA" w:rsidRDefault="00A00BAA" w:rsidP="00A00BAA">
      <w:pPr>
        <w:spacing w:line="240" w:lineRule="auto"/>
        <w:jc w:val="left"/>
        <w:rPr>
          <w:szCs w:val="24"/>
        </w:rPr>
      </w:pPr>
      <w:bookmarkStart w:id="16" w:name="_Hlk96334854"/>
      <w:bookmarkEnd w:id="16"/>
    </w:p>
    <w:p w14:paraId="3632591F" w14:textId="77777777" w:rsidR="00A00BAA" w:rsidRDefault="00A00BAA" w:rsidP="00A00BAA">
      <w:pPr>
        <w:spacing w:line="240" w:lineRule="auto"/>
        <w:jc w:val="left"/>
      </w:pPr>
      <w:r>
        <w:rPr>
          <w:b/>
          <w:bCs/>
          <w:szCs w:val="24"/>
        </w:rPr>
        <w:t>11)  Jak často pije</w:t>
      </w:r>
      <w:r>
        <w:t>š tyto tekutiny?</w:t>
      </w:r>
    </w:p>
    <w:tbl>
      <w:tblPr>
        <w:tblW w:w="9322" w:type="dxa"/>
        <w:tblInd w:w="-15" w:type="dxa"/>
        <w:tblLayout w:type="fixed"/>
        <w:tblLook w:val="0000" w:firstRow="0" w:lastRow="0" w:firstColumn="0" w:lastColumn="0" w:noHBand="0" w:noVBand="0"/>
      </w:tblPr>
      <w:tblGrid>
        <w:gridCol w:w="2835"/>
        <w:gridCol w:w="534"/>
        <w:gridCol w:w="567"/>
        <w:gridCol w:w="567"/>
        <w:gridCol w:w="567"/>
        <w:gridCol w:w="567"/>
        <w:gridCol w:w="567"/>
        <w:gridCol w:w="850"/>
        <w:gridCol w:w="851"/>
        <w:gridCol w:w="1417"/>
      </w:tblGrid>
      <w:tr w:rsidR="00A00BAA" w14:paraId="6AE7D24B" w14:textId="77777777" w:rsidTr="00F45A49">
        <w:trPr>
          <w:trHeight w:val="821"/>
        </w:trPr>
        <w:tc>
          <w:tcPr>
            <w:tcW w:w="2835" w:type="dxa"/>
            <w:tcBorders>
              <w:top w:val="double" w:sz="4" w:space="0" w:color="0000FF"/>
              <w:left w:val="double" w:sz="4" w:space="0" w:color="0000FF"/>
              <w:bottom w:val="double" w:sz="4" w:space="0" w:color="0000FF"/>
              <w:right w:val="double" w:sz="4" w:space="0" w:color="0000FF"/>
            </w:tcBorders>
            <w:vAlign w:val="center"/>
          </w:tcPr>
          <w:p w14:paraId="4491C56A" w14:textId="77777777" w:rsidR="00A00BAA" w:rsidRDefault="00A00BAA" w:rsidP="00BA5CBA">
            <w:pPr>
              <w:spacing w:line="240" w:lineRule="auto"/>
              <w:jc w:val="left"/>
            </w:pPr>
            <w:bookmarkStart w:id="17" w:name="_Hlk96334878"/>
            <w:bookmarkEnd w:id="17"/>
            <w:r>
              <w:t>TÝDNĚ</w:t>
            </w:r>
          </w:p>
        </w:tc>
        <w:tc>
          <w:tcPr>
            <w:tcW w:w="534" w:type="dxa"/>
            <w:tcBorders>
              <w:top w:val="double" w:sz="4" w:space="0" w:color="0000FF"/>
              <w:left w:val="double" w:sz="4" w:space="0" w:color="0000FF"/>
              <w:bottom w:val="double" w:sz="4" w:space="0" w:color="0000FF"/>
              <w:right w:val="double" w:sz="4" w:space="0" w:color="0000FF"/>
            </w:tcBorders>
            <w:vAlign w:val="center"/>
          </w:tcPr>
          <w:p w14:paraId="274F5478" w14:textId="77777777" w:rsidR="00A00BAA" w:rsidRDefault="00A00BAA" w:rsidP="00BA5CBA">
            <w:pPr>
              <w:spacing w:line="240" w:lineRule="auto"/>
              <w:jc w:val="left"/>
            </w:pPr>
            <w:r>
              <w:t>1x</w:t>
            </w:r>
          </w:p>
        </w:tc>
        <w:tc>
          <w:tcPr>
            <w:tcW w:w="567" w:type="dxa"/>
            <w:tcBorders>
              <w:top w:val="double" w:sz="4" w:space="0" w:color="0000FF"/>
              <w:left w:val="double" w:sz="4" w:space="0" w:color="0000FF"/>
              <w:bottom w:val="double" w:sz="4" w:space="0" w:color="0000FF"/>
              <w:right w:val="double" w:sz="4" w:space="0" w:color="0000FF"/>
            </w:tcBorders>
            <w:vAlign w:val="center"/>
          </w:tcPr>
          <w:p w14:paraId="296834B8" w14:textId="77777777" w:rsidR="00A00BAA" w:rsidRDefault="00A00BAA" w:rsidP="00BA5CBA">
            <w:pPr>
              <w:spacing w:line="240" w:lineRule="auto"/>
              <w:jc w:val="left"/>
            </w:pPr>
            <w:r>
              <w:t>2x</w:t>
            </w:r>
          </w:p>
        </w:tc>
        <w:tc>
          <w:tcPr>
            <w:tcW w:w="567" w:type="dxa"/>
            <w:tcBorders>
              <w:top w:val="double" w:sz="4" w:space="0" w:color="0000FF"/>
              <w:left w:val="double" w:sz="4" w:space="0" w:color="0000FF"/>
              <w:bottom w:val="double" w:sz="4" w:space="0" w:color="0000FF"/>
              <w:right w:val="double" w:sz="4" w:space="0" w:color="0000FF"/>
            </w:tcBorders>
            <w:vAlign w:val="center"/>
          </w:tcPr>
          <w:p w14:paraId="1DBB485E" w14:textId="77777777" w:rsidR="00A00BAA" w:rsidRDefault="00A00BAA" w:rsidP="00BA5CBA">
            <w:pPr>
              <w:spacing w:line="240" w:lineRule="auto"/>
              <w:jc w:val="left"/>
            </w:pPr>
            <w:r>
              <w:t>3x</w:t>
            </w:r>
          </w:p>
        </w:tc>
        <w:tc>
          <w:tcPr>
            <w:tcW w:w="567" w:type="dxa"/>
            <w:tcBorders>
              <w:top w:val="double" w:sz="4" w:space="0" w:color="0000FF"/>
              <w:left w:val="double" w:sz="4" w:space="0" w:color="0000FF"/>
              <w:bottom w:val="double" w:sz="4" w:space="0" w:color="0000FF"/>
              <w:right w:val="double" w:sz="4" w:space="0" w:color="0000FF"/>
            </w:tcBorders>
            <w:vAlign w:val="center"/>
          </w:tcPr>
          <w:p w14:paraId="34D4099A" w14:textId="77777777" w:rsidR="00A00BAA" w:rsidRDefault="00A00BAA" w:rsidP="00BA5CBA">
            <w:pPr>
              <w:spacing w:line="240" w:lineRule="auto"/>
              <w:jc w:val="left"/>
            </w:pPr>
            <w:r>
              <w:t>4x</w:t>
            </w:r>
          </w:p>
        </w:tc>
        <w:tc>
          <w:tcPr>
            <w:tcW w:w="567" w:type="dxa"/>
            <w:tcBorders>
              <w:top w:val="double" w:sz="4" w:space="0" w:color="0000FF"/>
              <w:left w:val="double" w:sz="4" w:space="0" w:color="0000FF"/>
              <w:bottom w:val="double" w:sz="4" w:space="0" w:color="0000FF"/>
              <w:right w:val="double" w:sz="4" w:space="0" w:color="0000FF"/>
            </w:tcBorders>
            <w:vAlign w:val="center"/>
          </w:tcPr>
          <w:p w14:paraId="45812F6A" w14:textId="77777777" w:rsidR="00A00BAA" w:rsidRDefault="00A00BAA" w:rsidP="00BA5CBA">
            <w:pPr>
              <w:spacing w:line="240" w:lineRule="auto"/>
              <w:jc w:val="left"/>
            </w:pPr>
            <w:r>
              <w:t>5x</w:t>
            </w:r>
          </w:p>
        </w:tc>
        <w:tc>
          <w:tcPr>
            <w:tcW w:w="567" w:type="dxa"/>
            <w:tcBorders>
              <w:top w:val="double" w:sz="4" w:space="0" w:color="0000FF"/>
              <w:left w:val="double" w:sz="4" w:space="0" w:color="0000FF"/>
              <w:bottom w:val="double" w:sz="4" w:space="0" w:color="0000FF"/>
              <w:right w:val="double" w:sz="4" w:space="0" w:color="0000FF"/>
            </w:tcBorders>
            <w:vAlign w:val="center"/>
          </w:tcPr>
          <w:p w14:paraId="0804C084" w14:textId="77777777" w:rsidR="00A00BAA" w:rsidRDefault="00A00BAA" w:rsidP="00BA5CBA">
            <w:pPr>
              <w:spacing w:line="240" w:lineRule="auto"/>
              <w:jc w:val="left"/>
            </w:pPr>
            <w:r>
              <w:t>6x</w:t>
            </w:r>
          </w:p>
        </w:tc>
        <w:tc>
          <w:tcPr>
            <w:tcW w:w="850" w:type="dxa"/>
            <w:tcBorders>
              <w:top w:val="double" w:sz="4" w:space="0" w:color="0000FF"/>
              <w:left w:val="double" w:sz="4" w:space="0" w:color="0000FF"/>
              <w:bottom w:val="double" w:sz="4" w:space="0" w:color="0000FF"/>
              <w:right w:val="double" w:sz="4" w:space="0" w:color="0000FF"/>
            </w:tcBorders>
            <w:vAlign w:val="center"/>
          </w:tcPr>
          <w:p w14:paraId="395A349C" w14:textId="77777777" w:rsidR="00A00BAA" w:rsidRDefault="00A00BAA" w:rsidP="00BA5CBA">
            <w:pPr>
              <w:spacing w:line="240" w:lineRule="auto"/>
              <w:jc w:val="left"/>
            </w:pPr>
            <w:r>
              <w:t>každý den</w:t>
            </w:r>
          </w:p>
        </w:tc>
        <w:tc>
          <w:tcPr>
            <w:tcW w:w="851" w:type="dxa"/>
            <w:tcBorders>
              <w:top w:val="double" w:sz="4" w:space="0" w:color="0000FF"/>
              <w:left w:val="double" w:sz="4" w:space="0" w:color="0000FF"/>
              <w:bottom w:val="double" w:sz="4" w:space="0" w:color="0000FF"/>
              <w:right w:val="double" w:sz="4" w:space="0" w:color="0000FF"/>
            </w:tcBorders>
            <w:vAlign w:val="center"/>
          </w:tcPr>
          <w:p w14:paraId="54A12867" w14:textId="77777777" w:rsidR="00A00BAA" w:rsidRDefault="00A00BAA" w:rsidP="00BA5CBA">
            <w:pPr>
              <w:spacing w:line="240" w:lineRule="auto"/>
              <w:jc w:val="left"/>
            </w:pPr>
            <w:r>
              <w:t>vůbec</w:t>
            </w:r>
          </w:p>
        </w:tc>
        <w:tc>
          <w:tcPr>
            <w:tcW w:w="1417" w:type="dxa"/>
            <w:tcBorders>
              <w:top w:val="double" w:sz="4" w:space="0" w:color="0000FF"/>
              <w:left w:val="double" w:sz="4" w:space="0" w:color="0000FF"/>
              <w:bottom w:val="double" w:sz="4" w:space="0" w:color="0000FF"/>
              <w:right w:val="double" w:sz="4" w:space="0" w:color="0000FF"/>
            </w:tcBorders>
            <w:vAlign w:val="center"/>
          </w:tcPr>
          <w:p w14:paraId="4597C831" w14:textId="77777777" w:rsidR="00A00BAA" w:rsidRDefault="00A00BAA" w:rsidP="00BA5CBA">
            <w:pPr>
              <w:spacing w:line="240" w:lineRule="auto"/>
              <w:jc w:val="left"/>
              <w:rPr>
                <w:szCs w:val="24"/>
              </w:rPr>
            </w:pPr>
            <w:r>
              <w:t>příležitostně</w:t>
            </w:r>
            <w:r>
              <w:rPr>
                <w:szCs w:val="24"/>
              </w:rPr>
              <w:t xml:space="preserve"> </w:t>
            </w:r>
            <w:r>
              <w:rPr>
                <w:sz w:val="20"/>
                <w:szCs w:val="20"/>
              </w:rPr>
              <w:t>(na oslavách, o svátcích)</w:t>
            </w:r>
          </w:p>
        </w:tc>
      </w:tr>
      <w:tr w:rsidR="00A00BAA" w14:paraId="50644A33" w14:textId="77777777" w:rsidTr="00F45A49">
        <w:trPr>
          <w:trHeight w:val="542"/>
        </w:trPr>
        <w:tc>
          <w:tcPr>
            <w:tcW w:w="2835" w:type="dxa"/>
            <w:tcBorders>
              <w:top w:val="double" w:sz="4" w:space="0" w:color="0000FF"/>
              <w:left w:val="single" w:sz="4" w:space="0" w:color="000000"/>
              <w:bottom w:val="single" w:sz="4" w:space="0" w:color="000000"/>
              <w:right w:val="single" w:sz="4" w:space="0" w:color="000000"/>
            </w:tcBorders>
            <w:vAlign w:val="center"/>
          </w:tcPr>
          <w:p w14:paraId="5A7B86EC" w14:textId="77777777" w:rsidR="00A00BAA" w:rsidRDefault="00A00BAA" w:rsidP="00BA5CBA">
            <w:pPr>
              <w:spacing w:line="240" w:lineRule="auto"/>
              <w:jc w:val="left"/>
              <w:rPr>
                <w:szCs w:val="24"/>
              </w:rPr>
            </w:pPr>
            <w:r>
              <w:t>balená neperlivá balená voda či voda z vodovodu</w:t>
            </w:r>
          </w:p>
        </w:tc>
        <w:tc>
          <w:tcPr>
            <w:tcW w:w="534" w:type="dxa"/>
            <w:tcBorders>
              <w:top w:val="double" w:sz="4" w:space="0" w:color="0000FF"/>
              <w:left w:val="single" w:sz="4" w:space="0" w:color="000000"/>
              <w:bottom w:val="single" w:sz="4" w:space="0" w:color="000000"/>
              <w:right w:val="single" w:sz="4" w:space="0" w:color="000000"/>
            </w:tcBorders>
          </w:tcPr>
          <w:p w14:paraId="4FF3F95B" w14:textId="77777777" w:rsidR="00A00BAA" w:rsidRDefault="00A00BAA" w:rsidP="00BA5CBA">
            <w:pPr>
              <w:snapToGrid w:val="0"/>
              <w:spacing w:line="240" w:lineRule="auto"/>
              <w:jc w:val="left"/>
              <w:rPr>
                <w:szCs w:val="24"/>
              </w:rPr>
            </w:pPr>
          </w:p>
        </w:tc>
        <w:tc>
          <w:tcPr>
            <w:tcW w:w="567" w:type="dxa"/>
            <w:tcBorders>
              <w:top w:val="double" w:sz="4" w:space="0" w:color="0000FF"/>
              <w:left w:val="single" w:sz="4" w:space="0" w:color="000000"/>
              <w:bottom w:val="single" w:sz="4" w:space="0" w:color="000000"/>
              <w:right w:val="single" w:sz="4" w:space="0" w:color="000000"/>
            </w:tcBorders>
          </w:tcPr>
          <w:p w14:paraId="5DB1E7EE" w14:textId="77777777" w:rsidR="00A00BAA" w:rsidRDefault="00A00BAA" w:rsidP="00BA5CBA">
            <w:pPr>
              <w:snapToGrid w:val="0"/>
              <w:spacing w:line="240" w:lineRule="auto"/>
              <w:jc w:val="left"/>
              <w:rPr>
                <w:szCs w:val="24"/>
              </w:rPr>
            </w:pPr>
          </w:p>
        </w:tc>
        <w:tc>
          <w:tcPr>
            <w:tcW w:w="567" w:type="dxa"/>
            <w:tcBorders>
              <w:top w:val="double" w:sz="4" w:space="0" w:color="0000FF"/>
              <w:left w:val="single" w:sz="4" w:space="0" w:color="000000"/>
              <w:bottom w:val="single" w:sz="4" w:space="0" w:color="000000"/>
              <w:right w:val="single" w:sz="4" w:space="0" w:color="000000"/>
            </w:tcBorders>
          </w:tcPr>
          <w:p w14:paraId="0D1B876E" w14:textId="77777777" w:rsidR="00A00BAA" w:rsidRDefault="00A00BAA" w:rsidP="00BA5CBA">
            <w:pPr>
              <w:snapToGrid w:val="0"/>
              <w:spacing w:line="240" w:lineRule="auto"/>
              <w:jc w:val="left"/>
              <w:rPr>
                <w:szCs w:val="24"/>
              </w:rPr>
            </w:pPr>
          </w:p>
        </w:tc>
        <w:tc>
          <w:tcPr>
            <w:tcW w:w="567" w:type="dxa"/>
            <w:tcBorders>
              <w:top w:val="double" w:sz="4" w:space="0" w:color="0000FF"/>
              <w:left w:val="single" w:sz="4" w:space="0" w:color="000000"/>
              <w:bottom w:val="single" w:sz="4" w:space="0" w:color="000000"/>
              <w:right w:val="single" w:sz="4" w:space="0" w:color="000000"/>
            </w:tcBorders>
          </w:tcPr>
          <w:p w14:paraId="74274500" w14:textId="77777777" w:rsidR="00A00BAA" w:rsidRDefault="00A00BAA" w:rsidP="00BA5CBA">
            <w:pPr>
              <w:snapToGrid w:val="0"/>
              <w:spacing w:line="240" w:lineRule="auto"/>
              <w:jc w:val="left"/>
              <w:rPr>
                <w:szCs w:val="24"/>
              </w:rPr>
            </w:pPr>
          </w:p>
        </w:tc>
        <w:tc>
          <w:tcPr>
            <w:tcW w:w="567" w:type="dxa"/>
            <w:tcBorders>
              <w:top w:val="double" w:sz="4" w:space="0" w:color="0000FF"/>
              <w:left w:val="single" w:sz="4" w:space="0" w:color="000000"/>
              <w:bottom w:val="single" w:sz="4" w:space="0" w:color="000000"/>
              <w:right w:val="single" w:sz="4" w:space="0" w:color="000000"/>
            </w:tcBorders>
          </w:tcPr>
          <w:p w14:paraId="218EFA20" w14:textId="77777777" w:rsidR="00A00BAA" w:rsidRDefault="00A00BAA" w:rsidP="00BA5CBA">
            <w:pPr>
              <w:snapToGrid w:val="0"/>
              <w:spacing w:line="240" w:lineRule="auto"/>
              <w:jc w:val="left"/>
              <w:rPr>
                <w:szCs w:val="24"/>
              </w:rPr>
            </w:pPr>
          </w:p>
        </w:tc>
        <w:tc>
          <w:tcPr>
            <w:tcW w:w="567" w:type="dxa"/>
            <w:tcBorders>
              <w:top w:val="double" w:sz="4" w:space="0" w:color="0000FF"/>
              <w:left w:val="single" w:sz="4" w:space="0" w:color="000000"/>
              <w:bottom w:val="single" w:sz="4" w:space="0" w:color="000000"/>
              <w:right w:val="single" w:sz="4" w:space="0" w:color="000000"/>
            </w:tcBorders>
          </w:tcPr>
          <w:p w14:paraId="051E7179" w14:textId="77777777" w:rsidR="00A00BAA" w:rsidRDefault="00A00BAA" w:rsidP="00BA5CBA">
            <w:pPr>
              <w:snapToGrid w:val="0"/>
              <w:spacing w:line="240" w:lineRule="auto"/>
              <w:jc w:val="left"/>
              <w:rPr>
                <w:szCs w:val="24"/>
              </w:rPr>
            </w:pPr>
          </w:p>
        </w:tc>
        <w:tc>
          <w:tcPr>
            <w:tcW w:w="850" w:type="dxa"/>
            <w:tcBorders>
              <w:top w:val="double" w:sz="4" w:space="0" w:color="0000FF"/>
              <w:left w:val="single" w:sz="4" w:space="0" w:color="000000"/>
              <w:bottom w:val="single" w:sz="4" w:space="0" w:color="000000"/>
              <w:right w:val="single" w:sz="4" w:space="0" w:color="000000"/>
            </w:tcBorders>
          </w:tcPr>
          <w:p w14:paraId="7BF3EC3F" w14:textId="77777777" w:rsidR="00A00BAA" w:rsidRDefault="00A00BAA" w:rsidP="00BA5CBA">
            <w:pPr>
              <w:snapToGrid w:val="0"/>
              <w:spacing w:line="240" w:lineRule="auto"/>
              <w:jc w:val="left"/>
              <w:rPr>
                <w:szCs w:val="24"/>
              </w:rPr>
            </w:pPr>
          </w:p>
        </w:tc>
        <w:tc>
          <w:tcPr>
            <w:tcW w:w="851" w:type="dxa"/>
            <w:tcBorders>
              <w:top w:val="double" w:sz="4" w:space="0" w:color="0000FF"/>
              <w:left w:val="single" w:sz="4" w:space="0" w:color="000000"/>
              <w:bottom w:val="single" w:sz="4" w:space="0" w:color="000000"/>
              <w:right w:val="single" w:sz="4" w:space="0" w:color="000000"/>
            </w:tcBorders>
          </w:tcPr>
          <w:p w14:paraId="57BB1D0E" w14:textId="77777777" w:rsidR="00A00BAA" w:rsidRDefault="00A00BAA" w:rsidP="00BA5CBA">
            <w:pPr>
              <w:snapToGrid w:val="0"/>
              <w:spacing w:line="240" w:lineRule="auto"/>
              <w:jc w:val="left"/>
              <w:rPr>
                <w:szCs w:val="24"/>
              </w:rPr>
            </w:pPr>
          </w:p>
        </w:tc>
        <w:tc>
          <w:tcPr>
            <w:tcW w:w="1417" w:type="dxa"/>
            <w:tcBorders>
              <w:top w:val="double" w:sz="4" w:space="0" w:color="0000FF"/>
              <w:left w:val="single" w:sz="4" w:space="0" w:color="000000"/>
              <w:bottom w:val="single" w:sz="4" w:space="0" w:color="000000"/>
              <w:right w:val="single" w:sz="4" w:space="0" w:color="000000"/>
            </w:tcBorders>
          </w:tcPr>
          <w:p w14:paraId="405678C7" w14:textId="77777777" w:rsidR="00A00BAA" w:rsidRDefault="00A00BAA" w:rsidP="00BA5CBA">
            <w:pPr>
              <w:snapToGrid w:val="0"/>
              <w:spacing w:line="240" w:lineRule="auto"/>
              <w:jc w:val="left"/>
              <w:rPr>
                <w:szCs w:val="24"/>
              </w:rPr>
            </w:pPr>
          </w:p>
        </w:tc>
      </w:tr>
      <w:tr w:rsidR="00A00BAA" w14:paraId="6782F059" w14:textId="77777777" w:rsidTr="00F45A49">
        <w:trPr>
          <w:trHeight w:val="182"/>
        </w:trPr>
        <w:tc>
          <w:tcPr>
            <w:tcW w:w="2835" w:type="dxa"/>
            <w:tcBorders>
              <w:top w:val="single" w:sz="4" w:space="0" w:color="000000"/>
              <w:left w:val="single" w:sz="4" w:space="0" w:color="000000"/>
              <w:bottom w:val="single" w:sz="4" w:space="0" w:color="000000"/>
              <w:right w:val="single" w:sz="4" w:space="0" w:color="000000"/>
            </w:tcBorders>
            <w:vAlign w:val="center"/>
          </w:tcPr>
          <w:p w14:paraId="327F738D" w14:textId="77777777" w:rsidR="00A00BAA" w:rsidRDefault="00A00BAA" w:rsidP="00BA5CBA">
            <w:pPr>
              <w:spacing w:line="240" w:lineRule="auto"/>
              <w:jc w:val="left"/>
            </w:pPr>
            <w:r>
              <w:t>perlivá neochucená voda (Magnesia atd.)</w:t>
            </w:r>
          </w:p>
        </w:tc>
        <w:tc>
          <w:tcPr>
            <w:tcW w:w="534" w:type="dxa"/>
            <w:tcBorders>
              <w:top w:val="single" w:sz="4" w:space="0" w:color="000000"/>
              <w:left w:val="single" w:sz="4" w:space="0" w:color="000000"/>
              <w:bottom w:val="single" w:sz="4" w:space="0" w:color="000000"/>
              <w:right w:val="single" w:sz="4" w:space="0" w:color="000000"/>
            </w:tcBorders>
          </w:tcPr>
          <w:p w14:paraId="5E80A6B6"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088880B1"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77BDC157"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45AF2BE7"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6C341C26"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2628D8D7" w14:textId="77777777" w:rsidR="00A00BAA" w:rsidRDefault="00A00BAA" w:rsidP="00BA5CBA">
            <w:pPr>
              <w:snapToGrid w:val="0"/>
              <w:spacing w:line="240" w:lineRule="auto"/>
              <w:jc w:val="left"/>
              <w:rPr>
                <w:szCs w:val="24"/>
              </w:rPr>
            </w:pPr>
          </w:p>
        </w:tc>
        <w:tc>
          <w:tcPr>
            <w:tcW w:w="850" w:type="dxa"/>
            <w:tcBorders>
              <w:top w:val="single" w:sz="4" w:space="0" w:color="000000"/>
              <w:left w:val="single" w:sz="4" w:space="0" w:color="000000"/>
              <w:bottom w:val="single" w:sz="4" w:space="0" w:color="000000"/>
              <w:right w:val="single" w:sz="4" w:space="0" w:color="000000"/>
            </w:tcBorders>
          </w:tcPr>
          <w:p w14:paraId="08136D7A" w14:textId="77777777" w:rsidR="00A00BAA" w:rsidRDefault="00A00BAA" w:rsidP="00BA5CBA">
            <w:pPr>
              <w:snapToGrid w:val="0"/>
              <w:spacing w:line="240" w:lineRule="auto"/>
              <w:jc w:val="left"/>
              <w:rPr>
                <w:szCs w:val="24"/>
              </w:rPr>
            </w:pPr>
          </w:p>
        </w:tc>
        <w:tc>
          <w:tcPr>
            <w:tcW w:w="851" w:type="dxa"/>
            <w:tcBorders>
              <w:top w:val="single" w:sz="4" w:space="0" w:color="000000"/>
              <w:left w:val="single" w:sz="4" w:space="0" w:color="000000"/>
              <w:bottom w:val="single" w:sz="4" w:space="0" w:color="000000"/>
              <w:right w:val="single" w:sz="4" w:space="0" w:color="000000"/>
            </w:tcBorders>
          </w:tcPr>
          <w:p w14:paraId="6C5B8BBA" w14:textId="77777777" w:rsidR="00A00BAA" w:rsidRDefault="00A00BAA" w:rsidP="00BA5CBA">
            <w:pPr>
              <w:snapToGrid w:val="0"/>
              <w:spacing w:line="240" w:lineRule="auto"/>
              <w:jc w:val="left"/>
              <w:rPr>
                <w:szCs w:val="24"/>
              </w:rPr>
            </w:pPr>
          </w:p>
        </w:tc>
        <w:tc>
          <w:tcPr>
            <w:tcW w:w="1417" w:type="dxa"/>
            <w:tcBorders>
              <w:top w:val="single" w:sz="4" w:space="0" w:color="000000"/>
              <w:left w:val="single" w:sz="4" w:space="0" w:color="000000"/>
              <w:bottom w:val="single" w:sz="4" w:space="0" w:color="000000"/>
              <w:right w:val="single" w:sz="4" w:space="0" w:color="000000"/>
            </w:tcBorders>
          </w:tcPr>
          <w:p w14:paraId="0F0C576F" w14:textId="77777777" w:rsidR="00A00BAA" w:rsidRDefault="00A00BAA" w:rsidP="00BA5CBA">
            <w:pPr>
              <w:snapToGrid w:val="0"/>
              <w:spacing w:line="240" w:lineRule="auto"/>
              <w:jc w:val="left"/>
              <w:rPr>
                <w:szCs w:val="24"/>
              </w:rPr>
            </w:pPr>
          </w:p>
        </w:tc>
      </w:tr>
      <w:tr w:rsidR="00A00BAA" w14:paraId="6D92A013" w14:textId="77777777" w:rsidTr="00F45A49">
        <w:trPr>
          <w:trHeight w:val="494"/>
        </w:trPr>
        <w:tc>
          <w:tcPr>
            <w:tcW w:w="2835" w:type="dxa"/>
            <w:tcBorders>
              <w:top w:val="single" w:sz="4" w:space="0" w:color="000000"/>
              <w:left w:val="single" w:sz="4" w:space="0" w:color="000000"/>
              <w:bottom w:val="single" w:sz="4" w:space="0" w:color="000000"/>
              <w:right w:val="single" w:sz="4" w:space="0" w:color="000000"/>
            </w:tcBorders>
            <w:vAlign w:val="center"/>
          </w:tcPr>
          <w:p w14:paraId="254B7AEC" w14:textId="77777777" w:rsidR="00A00BAA" w:rsidRDefault="00A00BAA" w:rsidP="00BA5CBA">
            <w:pPr>
              <w:spacing w:line="240" w:lineRule="auto"/>
              <w:jc w:val="left"/>
            </w:pPr>
            <w:r>
              <w:t>perlivá ochucená voda (Poděbradka, Prolinie atd.)</w:t>
            </w:r>
          </w:p>
        </w:tc>
        <w:tc>
          <w:tcPr>
            <w:tcW w:w="534" w:type="dxa"/>
            <w:tcBorders>
              <w:top w:val="single" w:sz="4" w:space="0" w:color="000000"/>
              <w:left w:val="single" w:sz="4" w:space="0" w:color="000000"/>
              <w:bottom w:val="single" w:sz="4" w:space="0" w:color="000000"/>
              <w:right w:val="single" w:sz="4" w:space="0" w:color="000000"/>
            </w:tcBorders>
          </w:tcPr>
          <w:p w14:paraId="5BB77B7C"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29093664"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617854D8"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605BDD59"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3F479B57"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391F23AF" w14:textId="77777777" w:rsidR="00A00BAA" w:rsidRDefault="00A00BAA" w:rsidP="00BA5CBA">
            <w:pPr>
              <w:snapToGrid w:val="0"/>
              <w:spacing w:line="240" w:lineRule="auto"/>
              <w:jc w:val="left"/>
              <w:rPr>
                <w:szCs w:val="24"/>
              </w:rPr>
            </w:pPr>
          </w:p>
        </w:tc>
        <w:tc>
          <w:tcPr>
            <w:tcW w:w="850" w:type="dxa"/>
            <w:tcBorders>
              <w:top w:val="single" w:sz="4" w:space="0" w:color="000000"/>
              <w:left w:val="single" w:sz="4" w:space="0" w:color="000000"/>
              <w:bottom w:val="single" w:sz="4" w:space="0" w:color="000000"/>
              <w:right w:val="single" w:sz="4" w:space="0" w:color="000000"/>
            </w:tcBorders>
          </w:tcPr>
          <w:p w14:paraId="7AA8CA8F" w14:textId="77777777" w:rsidR="00A00BAA" w:rsidRDefault="00A00BAA" w:rsidP="00BA5CBA">
            <w:pPr>
              <w:snapToGrid w:val="0"/>
              <w:spacing w:line="240" w:lineRule="auto"/>
              <w:jc w:val="left"/>
              <w:rPr>
                <w:szCs w:val="24"/>
              </w:rPr>
            </w:pPr>
          </w:p>
        </w:tc>
        <w:tc>
          <w:tcPr>
            <w:tcW w:w="851" w:type="dxa"/>
            <w:tcBorders>
              <w:top w:val="single" w:sz="4" w:space="0" w:color="000000"/>
              <w:left w:val="single" w:sz="4" w:space="0" w:color="000000"/>
              <w:bottom w:val="single" w:sz="4" w:space="0" w:color="000000"/>
              <w:right w:val="single" w:sz="4" w:space="0" w:color="000000"/>
            </w:tcBorders>
          </w:tcPr>
          <w:p w14:paraId="386FD5EC" w14:textId="77777777" w:rsidR="00A00BAA" w:rsidRDefault="00A00BAA" w:rsidP="00BA5CBA">
            <w:pPr>
              <w:snapToGrid w:val="0"/>
              <w:spacing w:line="240" w:lineRule="auto"/>
              <w:jc w:val="left"/>
              <w:rPr>
                <w:szCs w:val="24"/>
              </w:rPr>
            </w:pPr>
          </w:p>
        </w:tc>
        <w:tc>
          <w:tcPr>
            <w:tcW w:w="1417" w:type="dxa"/>
            <w:tcBorders>
              <w:top w:val="single" w:sz="4" w:space="0" w:color="000000"/>
              <w:left w:val="single" w:sz="4" w:space="0" w:color="000000"/>
              <w:bottom w:val="single" w:sz="4" w:space="0" w:color="000000"/>
              <w:right w:val="single" w:sz="4" w:space="0" w:color="000000"/>
            </w:tcBorders>
          </w:tcPr>
          <w:p w14:paraId="356E8FE2" w14:textId="77777777" w:rsidR="00A00BAA" w:rsidRDefault="00A00BAA" w:rsidP="00BA5CBA">
            <w:pPr>
              <w:snapToGrid w:val="0"/>
              <w:spacing w:line="240" w:lineRule="auto"/>
              <w:jc w:val="left"/>
              <w:rPr>
                <w:szCs w:val="24"/>
              </w:rPr>
            </w:pPr>
          </w:p>
        </w:tc>
      </w:tr>
      <w:tr w:rsidR="00A00BAA" w14:paraId="67E342B1" w14:textId="77777777" w:rsidTr="00F45A49">
        <w:trPr>
          <w:trHeight w:val="494"/>
        </w:trPr>
        <w:tc>
          <w:tcPr>
            <w:tcW w:w="2835" w:type="dxa"/>
            <w:tcBorders>
              <w:top w:val="single" w:sz="4" w:space="0" w:color="000000"/>
              <w:left w:val="single" w:sz="4" w:space="0" w:color="000000"/>
              <w:bottom w:val="single" w:sz="4" w:space="0" w:color="000000"/>
              <w:right w:val="single" w:sz="4" w:space="0" w:color="000000"/>
            </w:tcBorders>
            <w:vAlign w:val="center"/>
          </w:tcPr>
          <w:p w14:paraId="2D13E3FA" w14:textId="77777777" w:rsidR="00A00BAA" w:rsidRDefault="00A00BAA" w:rsidP="00BA5CBA">
            <w:pPr>
              <w:spacing w:line="240" w:lineRule="auto"/>
              <w:jc w:val="left"/>
            </w:pPr>
            <w:r>
              <w:t>čerstvě vymačkaná       ovocná šťáva</w:t>
            </w:r>
          </w:p>
        </w:tc>
        <w:tc>
          <w:tcPr>
            <w:tcW w:w="534" w:type="dxa"/>
            <w:tcBorders>
              <w:top w:val="single" w:sz="4" w:space="0" w:color="000000"/>
              <w:left w:val="single" w:sz="4" w:space="0" w:color="000000"/>
              <w:bottom w:val="single" w:sz="4" w:space="0" w:color="000000"/>
              <w:right w:val="single" w:sz="4" w:space="0" w:color="000000"/>
            </w:tcBorders>
          </w:tcPr>
          <w:p w14:paraId="6F1DB706"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62034CC6"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33A541D7"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65DB9CE3"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351E8AC1"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6FBDE33B" w14:textId="77777777" w:rsidR="00A00BAA" w:rsidRDefault="00A00BAA" w:rsidP="00BA5CBA">
            <w:pPr>
              <w:snapToGrid w:val="0"/>
              <w:spacing w:line="240" w:lineRule="auto"/>
              <w:jc w:val="left"/>
              <w:rPr>
                <w:szCs w:val="24"/>
              </w:rPr>
            </w:pPr>
          </w:p>
        </w:tc>
        <w:tc>
          <w:tcPr>
            <w:tcW w:w="850" w:type="dxa"/>
            <w:tcBorders>
              <w:top w:val="single" w:sz="4" w:space="0" w:color="000000"/>
              <w:left w:val="single" w:sz="4" w:space="0" w:color="000000"/>
              <w:bottom w:val="single" w:sz="4" w:space="0" w:color="000000"/>
              <w:right w:val="single" w:sz="4" w:space="0" w:color="000000"/>
            </w:tcBorders>
          </w:tcPr>
          <w:p w14:paraId="62C33575" w14:textId="77777777" w:rsidR="00A00BAA" w:rsidRDefault="00A00BAA" w:rsidP="00BA5CBA">
            <w:pPr>
              <w:snapToGrid w:val="0"/>
              <w:spacing w:line="240" w:lineRule="auto"/>
              <w:jc w:val="left"/>
              <w:rPr>
                <w:szCs w:val="24"/>
              </w:rPr>
            </w:pPr>
          </w:p>
        </w:tc>
        <w:tc>
          <w:tcPr>
            <w:tcW w:w="851" w:type="dxa"/>
            <w:tcBorders>
              <w:top w:val="single" w:sz="4" w:space="0" w:color="000000"/>
              <w:left w:val="single" w:sz="4" w:space="0" w:color="000000"/>
              <w:bottom w:val="single" w:sz="4" w:space="0" w:color="000000"/>
              <w:right w:val="single" w:sz="4" w:space="0" w:color="000000"/>
            </w:tcBorders>
          </w:tcPr>
          <w:p w14:paraId="75E6C06A" w14:textId="77777777" w:rsidR="00A00BAA" w:rsidRDefault="00A00BAA" w:rsidP="00BA5CBA">
            <w:pPr>
              <w:snapToGrid w:val="0"/>
              <w:spacing w:line="240" w:lineRule="auto"/>
              <w:jc w:val="left"/>
              <w:rPr>
                <w:szCs w:val="24"/>
              </w:rPr>
            </w:pPr>
          </w:p>
        </w:tc>
        <w:tc>
          <w:tcPr>
            <w:tcW w:w="1417" w:type="dxa"/>
            <w:tcBorders>
              <w:top w:val="single" w:sz="4" w:space="0" w:color="000000"/>
              <w:left w:val="single" w:sz="4" w:space="0" w:color="000000"/>
              <w:bottom w:val="single" w:sz="4" w:space="0" w:color="000000"/>
              <w:right w:val="single" w:sz="4" w:space="0" w:color="000000"/>
            </w:tcBorders>
          </w:tcPr>
          <w:p w14:paraId="30708677" w14:textId="77777777" w:rsidR="00A00BAA" w:rsidRDefault="00A00BAA" w:rsidP="00BA5CBA">
            <w:pPr>
              <w:snapToGrid w:val="0"/>
              <w:spacing w:line="240" w:lineRule="auto"/>
              <w:jc w:val="left"/>
              <w:rPr>
                <w:szCs w:val="24"/>
              </w:rPr>
            </w:pPr>
          </w:p>
        </w:tc>
      </w:tr>
      <w:tr w:rsidR="00A00BAA" w14:paraId="705DE5FB" w14:textId="77777777" w:rsidTr="00F45A49">
        <w:trPr>
          <w:trHeight w:val="296"/>
        </w:trPr>
        <w:tc>
          <w:tcPr>
            <w:tcW w:w="2835" w:type="dxa"/>
            <w:tcBorders>
              <w:top w:val="single" w:sz="4" w:space="0" w:color="000000"/>
              <w:left w:val="single" w:sz="4" w:space="0" w:color="000000"/>
              <w:bottom w:val="single" w:sz="4" w:space="0" w:color="000000"/>
              <w:right w:val="single" w:sz="4" w:space="0" w:color="000000"/>
            </w:tcBorders>
            <w:vAlign w:val="center"/>
          </w:tcPr>
          <w:p w14:paraId="14827ABD" w14:textId="77777777" w:rsidR="00A00BAA" w:rsidRDefault="00A00BAA" w:rsidP="00BA5CBA">
            <w:pPr>
              <w:spacing w:line="240" w:lineRule="auto"/>
              <w:jc w:val="left"/>
            </w:pPr>
            <w:r>
              <w:t>čerstvě vymačkaná zeleninová šťáva</w:t>
            </w:r>
          </w:p>
        </w:tc>
        <w:tc>
          <w:tcPr>
            <w:tcW w:w="534" w:type="dxa"/>
            <w:tcBorders>
              <w:top w:val="single" w:sz="4" w:space="0" w:color="000000"/>
              <w:left w:val="single" w:sz="4" w:space="0" w:color="000000"/>
              <w:bottom w:val="single" w:sz="4" w:space="0" w:color="000000"/>
              <w:right w:val="single" w:sz="4" w:space="0" w:color="000000"/>
            </w:tcBorders>
          </w:tcPr>
          <w:p w14:paraId="6CAB507E"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033BD595"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297D6682"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4AD2579B"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02779FA4"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4234113F" w14:textId="77777777" w:rsidR="00A00BAA" w:rsidRDefault="00A00BAA" w:rsidP="00BA5CBA">
            <w:pPr>
              <w:snapToGrid w:val="0"/>
              <w:spacing w:line="240" w:lineRule="auto"/>
              <w:jc w:val="left"/>
              <w:rPr>
                <w:szCs w:val="24"/>
              </w:rPr>
            </w:pPr>
          </w:p>
        </w:tc>
        <w:tc>
          <w:tcPr>
            <w:tcW w:w="850" w:type="dxa"/>
            <w:tcBorders>
              <w:top w:val="single" w:sz="4" w:space="0" w:color="000000"/>
              <w:left w:val="single" w:sz="4" w:space="0" w:color="000000"/>
              <w:bottom w:val="single" w:sz="4" w:space="0" w:color="000000"/>
              <w:right w:val="single" w:sz="4" w:space="0" w:color="000000"/>
            </w:tcBorders>
          </w:tcPr>
          <w:p w14:paraId="62868058" w14:textId="77777777" w:rsidR="00A00BAA" w:rsidRDefault="00A00BAA" w:rsidP="00BA5CBA">
            <w:pPr>
              <w:snapToGrid w:val="0"/>
              <w:spacing w:line="240" w:lineRule="auto"/>
              <w:jc w:val="left"/>
              <w:rPr>
                <w:szCs w:val="24"/>
              </w:rPr>
            </w:pPr>
          </w:p>
        </w:tc>
        <w:tc>
          <w:tcPr>
            <w:tcW w:w="851" w:type="dxa"/>
            <w:tcBorders>
              <w:top w:val="single" w:sz="4" w:space="0" w:color="000000"/>
              <w:left w:val="single" w:sz="4" w:space="0" w:color="000000"/>
              <w:bottom w:val="single" w:sz="4" w:space="0" w:color="000000"/>
              <w:right w:val="single" w:sz="4" w:space="0" w:color="000000"/>
            </w:tcBorders>
          </w:tcPr>
          <w:p w14:paraId="5CF6945F" w14:textId="77777777" w:rsidR="00A00BAA" w:rsidRDefault="00A00BAA" w:rsidP="00BA5CBA">
            <w:pPr>
              <w:snapToGrid w:val="0"/>
              <w:spacing w:line="240" w:lineRule="auto"/>
              <w:jc w:val="left"/>
              <w:rPr>
                <w:szCs w:val="24"/>
              </w:rPr>
            </w:pPr>
          </w:p>
        </w:tc>
        <w:tc>
          <w:tcPr>
            <w:tcW w:w="1417" w:type="dxa"/>
            <w:tcBorders>
              <w:top w:val="single" w:sz="4" w:space="0" w:color="000000"/>
              <w:left w:val="single" w:sz="4" w:space="0" w:color="000000"/>
              <w:bottom w:val="single" w:sz="4" w:space="0" w:color="000000"/>
              <w:right w:val="single" w:sz="4" w:space="0" w:color="000000"/>
            </w:tcBorders>
          </w:tcPr>
          <w:p w14:paraId="7AA6E9A2" w14:textId="77777777" w:rsidR="00A00BAA" w:rsidRDefault="00A00BAA" w:rsidP="00BA5CBA">
            <w:pPr>
              <w:snapToGrid w:val="0"/>
              <w:spacing w:line="240" w:lineRule="auto"/>
              <w:jc w:val="left"/>
              <w:rPr>
                <w:szCs w:val="24"/>
              </w:rPr>
            </w:pPr>
          </w:p>
        </w:tc>
      </w:tr>
      <w:tr w:rsidR="00A00BAA" w14:paraId="17CD3F31" w14:textId="77777777" w:rsidTr="00F45A49">
        <w:trPr>
          <w:trHeight w:val="296"/>
        </w:trPr>
        <w:tc>
          <w:tcPr>
            <w:tcW w:w="2835" w:type="dxa"/>
            <w:tcBorders>
              <w:top w:val="single" w:sz="4" w:space="0" w:color="000000"/>
              <w:left w:val="single" w:sz="4" w:space="0" w:color="000000"/>
              <w:bottom w:val="single" w:sz="4" w:space="0" w:color="000000"/>
              <w:right w:val="single" w:sz="4" w:space="0" w:color="000000"/>
            </w:tcBorders>
            <w:vAlign w:val="center"/>
          </w:tcPr>
          <w:p w14:paraId="5D4CD162" w14:textId="77777777" w:rsidR="00A00BAA" w:rsidRDefault="00A00BAA" w:rsidP="00BA5CBA">
            <w:pPr>
              <w:spacing w:line="240" w:lineRule="auto"/>
              <w:jc w:val="left"/>
            </w:pPr>
            <w:r>
              <w:t>smoothie</w:t>
            </w:r>
          </w:p>
        </w:tc>
        <w:tc>
          <w:tcPr>
            <w:tcW w:w="534" w:type="dxa"/>
            <w:tcBorders>
              <w:top w:val="single" w:sz="4" w:space="0" w:color="000000"/>
              <w:left w:val="single" w:sz="4" w:space="0" w:color="000000"/>
              <w:bottom w:val="single" w:sz="4" w:space="0" w:color="000000"/>
              <w:right w:val="single" w:sz="4" w:space="0" w:color="000000"/>
            </w:tcBorders>
          </w:tcPr>
          <w:p w14:paraId="67097889"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71621B19"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5BB68D89"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05609990"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65EFE627"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3F5D52E4" w14:textId="77777777" w:rsidR="00A00BAA" w:rsidRDefault="00A00BAA" w:rsidP="00BA5CBA">
            <w:pPr>
              <w:snapToGrid w:val="0"/>
              <w:spacing w:line="240" w:lineRule="auto"/>
              <w:jc w:val="left"/>
              <w:rPr>
                <w:szCs w:val="24"/>
              </w:rPr>
            </w:pPr>
          </w:p>
        </w:tc>
        <w:tc>
          <w:tcPr>
            <w:tcW w:w="850" w:type="dxa"/>
            <w:tcBorders>
              <w:top w:val="single" w:sz="4" w:space="0" w:color="000000"/>
              <w:left w:val="single" w:sz="4" w:space="0" w:color="000000"/>
              <w:bottom w:val="single" w:sz="4" w:space="0" w:color="000000"/>
              <w:right w:val="single" w:sz="4" w:space="0" w:color="000000"/>
            </w:tcBorders>
          </w:tcPr>
          <w:p w14:paraId="7A41BDCE" w14:textId="77777777" w:rsidR="00A00BAA" w:rsidRDefault="00A00BAA" w:rsidP="00BA5CBA">
            <w:pPr>
              <w:snapToGrid w:val="0"/>
              <w:spacing w:line="240" w:lineRule="auto"/>
              <w:jc w:val="left"/>
              <w:rPr>
                <w:szCs w:val="24"/>
              </w:rPr>
            </w:pPr>
          </w:p>
        </w:tc>
        <w:tc>
          <w:tcPr>
            <w:tcW w:w="851" w:type="dxa"/>
            <w:tcBorders>
              <w:top w:val="single" w:sz="4" w:space="0" w:color="000000"/>
              <w:left w:val="single" w:sz="4" w:space="0" w:color="000000"/>
              <w:bottom w:val="single" w:sz="4" w:space="0" w:color="000000"/>
              <w:right w:val="single" w:sz="4" w:space="0" w:color="000000"/>
            </w:tcBorders>
          </w:tcPr>
          <w:p w14:paraId="471B84E4" w14:textId="77777777" w:rsidR="00A00BAA" w:rsidRDefault="00A00BAA" w:rsidP="00BA5CBA">
            <w:pPr>
              <w:snapToGrid w:val="0"/>
              <w:spacing w:line="240" w:lineRule="auto"/>
              <w:jc w:val="left"/>
              <w:rPr>
                <w:szCs w:val="24"/>
              </w:rPr>
            </w:pPr>
          </w:p>
        </w:tc>
        <w:tc>
          <w:tcPr>
            <w:tcW w:w="1417" w:type="dxa"/>
            <w:tcBorders>
              <w:top w:val="single" w:sz="4" w:space="0" w:color="000000"/>
              <w:left w:val="single" w:sz="4" w:space="0" w:color="000000"/>
              <w:bottom w:val="single" w:sz="4" w:space="0" w:color="000000"/>
              <w:right w:val="single" w:sz="4" w:space="0" w:color="000000"/>
            </w:tcBorders>
          </w:tcPr>
          <w:p w14:paraId="05C5FED1" w14:textId="77777777" w:rsidR="00A00BAA" w:rsidRDefault="00A00BAA" w:rsidP="00BA5CBA">
            <w:pPr>
              <w:snapToGrid w:val="0"/>
              <w:spacing w:line="240" w:lineRule="auto"/>
              <w:jc w:val="left"/>
              <w:rPr>
                <w:szCs w:val="24"/>
              </w:rPr>
            </w:pPr>
          </w:p>
        </w:tc>
      </w:tr>
      <w:tr w:rsidR="00A00BAA" w14:paraId="3BD51643" w14:textId="77777777" w:rsidTr="00F45A49">
        <w:trPr>
          <w:trHeight w:val="296"/>
        </w:trPr>
        <w:tc>
          <w:tcPr>
            <w:tcW w:w="2835" w:type="dxa"/>
            <w:tcBorders>
              <w:top w:val="single" w:sz="4" w:space="0" w:color="000000"/>
              <w:left w:val="single" w:sz="4" w:space="0" w:color="000000"/>
              <w:bottom w:val="single" w:sz="4" w:space="0" w:color="000000"/>
              <w:right w:val="single" w:sz="4" w:space="0" w:color="000000"/>
            </w:tcBorders>
            <w:vAlign w:val="center"/>
          </w:tcPr>
          <w:p w14:paraId="37FDF52C" w14:textId="77777777" w:rsidR="00A00BAA" w:rsidRDefault="00A00BAA" w:rsidP="00BA5CBA">
            <w:pPr>
              <w:spacing w:line="240" w:lineRule="auto"/>
              <w:jc w:val="left"/>
            </w:pPr>
            <w:r>
              <w:t>mléko</w:t>
            </w:r>
          </w:p>
        </w:tc>
        <w:tc>
          <w:tcPr>
            <w:tcW w:w="534" w:type="dxa"/>
            <w:tcBorders>
              <w:top w:val="single" w:sz="4" w:space="0" w:color="000000"/>
              <w:left w:val="single" w:sz="4" w:space="0" w:color="000000"/>
              <w:bottom w:val="single" w:sz="4" w:space="0" w:color="000000"/>
              <w:right w:val="single" w:sz="4" w:space="0" w:color="000000"/>
            </w:tcBorders>
          </w:tcPr>
          <w:p w14:paraId="24B35F92"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10661B90"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383C2DA4"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77AFCD9B"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2E6FBC21"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0F910B8B" w14:textId="77777777" w:rsidR="00A00BAA" w:rsidRDefault="00A00BAA" w:rsidP="00BA5CBA">
            <w:pPr>
              <w:snapToGrid w:val="0"/>
              <w:spacing w:line="240" w:lineRule="auto"/>
              <w:jc w:val="left"/>
              <w:rPr>
                <w:szCs w:val="24"/>
              </w:rPr>
            </w:pPr>
          </w:p>
        </w:tc>
        <w:tc>
          <w:tcPr>
            <w:tcW w:w="850" w:type="dxa"/>
            <w:tcBorders>
              <w:top w:val="single" w:sz="4" w:space="0" w:color="000000"/>
              <w:left w:val="single" w:sz="4" w:space="0" w:color="000000"/>
              <w:bottom w:val="single" w:sz="4" w:space="0" w:color="000000"/>
              <w:right w:val="single" w:sz="4" w:space="0" w:color="000000"/>
            </w:tcBorders>
          </w:tcPr>
          <w:p w14:paraId="4A7486E6" w14:textId="77777777" w:rsidR="00A00BAA" w:rsidRDefault="00A00BAA" w:rsidP="00BA5CBA">
            <w:pPr>
              <w:snapToGrid w:val="0"/>
              <w:spacing w:line="240" w:lineRule="auto"/>
              <w:jc w:val="left"/>
              <w:rPr>
                <w:szCs w:val="24"/>
              </w:rPr>
            </w:pPr>
          </w:p>
        </w:tc>
        <w:tc>
          <w:tcPr>
            <w:tcW w:w="851" w:type="dxa"/>
            <w:tcBorders>
              <w:top w:val="single" w:sz="4" w:space="0" w:color="000000"/>
              <w:left w:val="single" w:sz="4" w:space="0" w:color="000000"/>
              <w:bottom w:val="single" w:sz="4" w:space="0" w:color="000000"/>
              <w:right w:val="single" w:sz="4" w:space="0" w:color="000000"/>
            </w:tcBorders>
          </w:tcPr>
          <w:p w14:paraId="7367F041" w14:textId="77777777" w:rsidR="00A00BAA" w:rsidRDefault="00A00BAA" w:rsidP="00BA5CBA">
            <w:pPr>
              <w:snapToGrid w:val="0"/>
              <w:spacing w:line="240" w:lineRule="auto"/>
              <w:jc w:val="left"/>
              <w:rPr>
                <w:szCs w:val="24"/>
              </w:rPr>
            </w:pPr>
          </w:p>
        </w:tc>
        <w:tc>
          <w:tcPr>
            <w:tcW w:w="1417" w:type="dxa"/>
            <w:tcBorders>
              <w:top w:val="single" w:sz="4" w:space="0" w:color="000000"/>
              <w:left w:val="single" w:sz="4" w:space="0" w:color="000000"/>
              <w:bottom w:val="single" w:sz="4" w:space="0" w:color="000000"/>
              <w:right w:val="single" w:sz="4" w:space="0" w:color="000000"/>
            </w:tcBorders>
          </w:tcPr>
          <w:p w14:paraId="7578F17C" w14:textId="77777777" w:rsidR="00A00BAA" w:rsidRDefault="00A00BAA" w:rsidP="00BA5CBA">
            <w:pPr>
              <w:snapToGrid w:val="0"/>
              <w:spacing w:line="240" w:lineRule="auto"/>
              <w:jc w:val="left"/>
              <w:rPr>
                <w:szCs w:val="24"/>
              </w:rPr>
            </w:pPr>
          </w:p>
        </w:tc>
      </w:tr>
      <w:tr w:rsidR="00A00BAA" w14:paraId="3F636744" w14:textId="77777777" w:rsidTr="00F45A49">
        <w:trPr>
          <w:trHeight w:val="296"/>
        </w:trPr>
        <w:tc>
          <w:tcPr>
            <w:tcW w:w="2835" w:type="dxa"/>
            <w:tcBorders>
              <w:top w:val="single" w:sz="4" w:space="0" w:color="000000"/>
              <w:left w:val="single" w:sz="4" w:space="0" w:color="000000"/>
              <w:bottom w:val="single" w:sz="4" w:space="0" w:color="000000"/>
              <w:right w:val="single" w:sz="4" w:space="0" w:color="000000"/>
            </w:tcBorders>
            <w:vAlign w:val="center"/>
          </w:tcPr>
          <w:p w14:paraId="78C3D7B0" w14:textId="77777777" w:rsidR="00A00BAA" w:rsidRDefault="00A00BAA" w:rsidP="00BA5CBA">
            <w:pPr>
              <w:spacing w:line="240" w:lineRule="auto"/>
              <w:jc w:val="left"/>
            </w:pPr>
            <w:r>
              <w:t xml:space="preserve">ovocný čaj </w:t>
            </w:r>
          </w:p>
        </w:tc>
        <w:tc>
          <w:tcPr>
            <w:tcW w:w="534" w:type="dxa"/>
            <w:tcBorders>
              <w:top w:val="single" w:sz="4" w:space="0" w:color="000000"/>
              <w:left w:val="single" w:sz="4" w:space="0" w:color="000000"/>
              <w:bottom w:val="single" w:sz="4" w:space="0" w:color="000000"/>
              <w:right w:val="single" w:sz="4" w:space="0" w:color="000000"/>
            </w:tcBorders>
          </w:tcPr>
          <w:p w14:paraId="0C36627E"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1D6D3073"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00E879DB"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7197845F"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5CBE2B18"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06882365" w14:textId="77777777" w:rsidR="00A00BAA" w:rsidRDefault="00A00BAA" w:rsidP="00BA5CBA">
            <w:pPr>
              <w:snapToGrid w:val="0"/>
              <w:spacing w:line="240" w:lineRule="auto"/>
              <w:jc w:val="left"/>
              <w:rPr>
                <w:szCs w:val="24"/>
              </w:rPr>
            </w:pPr>
          </w:p>
        </w:tc>
        <w:tc>
          <w:tcPr>
            <w:tcW w:w="850" w:type="dxa"/>
            <w:tcBorders>
              <w:top w:val="single" w:sz="4" w:space="0" w:color="000000"/>
              <w:left w:val="single" w:sz="4" w:space="0" w:color="000000"/>
              <w:bottom w:val="single" w:sz="4" w:space="0" w:color="000000"/>
              <w:right w:val="single" w:sz="4" w:space="0" w:color="000000"/>
            </w:tcBorders>
          </w:tcPr>
          <w:p w14:paraId="2FC28DD8" w14:textId="77777777" w:rsidR="00A00BAA" w:rsidRDefault="00A00BAA" w:rsidP="00BA5CBA">
            <w:pPr>
              <w:snapToGrid w:val="0"/>
              <w:spacing w:line="240" w:lineRule="auto"/>
              <w:jc w:val="left"/>
              <w:rPr>
                <w:szCs w:val="24"/>
              </w:rPr>
            </w:pPr>
          </w:p>
        </w:tc>
        <w:tc>
          <w:tcPr>
            <w:tcW w:w="851" w:type="dxa"/>
            <w:tcBorders>
              <w:top w:val="single" w:sz="4" w:space="0" w:color="000000"/>
              <w:left w:val="single" w:sz="4" w:space="0" w:color="000000"/>
              <w:bottom w:val="single" w:sz="4" w:space="0" w:color="000000"/>
              <w:right w:val="single" w:sz="4" w:space="0" w:color="000000"/>
            </w:tcBorders>
          </w:tcPr>
          <w:p w14:paraId="55C85B21" w14:textId="77777777" w:rsidR="00A00BAA" w:rsidRDefault="00A00BAA" w:rsidP="00BA5CBA">
            <w:pPr>
              <w:snapToGrid w:val="0"/>
              <w:spacing w:line="240" w:lineRule="auto"/>
              <w:jc w:val="left"/>
              <w:rPr>
                <w:szCs w:val="24"/>
              </w:rPr>
            </w:pPr>
          </w:p>
        </w:tc>
        <w:tc>
          <w:tcPr>
            <w:tcW w:w="1417" w:type="dxa"/>
            <w:tcBorders>
              <w:top w:val="single" w:sz="4" w:space="0" w:color="000000"/>
              <w:left w:val="single" w:sz="4" w:space="0" w:color="000000"/>
              <w:bottom w:val="single" w:sz="4" w:space="0" w:color="000000"/>
              <w:right w:val="single" w:sz="4" w:space="0" w:color="000000"/>
            </w:tcBorders>
          </w:tcPr>
          <w:p w14:paraId="025CDBA8" w14:textId="77777777" w:rsidR="00A00BAA" w:rsidRDefault="00A00BAA" w:rsidP="00BA5CBA">
            <w:pPr>
              <w:snapToGrid w:val="0"/>
              <w:spacing w:line="240" w:lineRule="auto"/>
              <w:jc w:val="left"/>
              <w:rPr>
                <w:szCs w:val="24"/>
              </w:rPr>
            </w:pPr>
          </w:p>
        </w:tc>
      </w:tr>
      <w:tr w:rsidR="00A00BAA" w14:paraId="40EE3C31" w14:textId="77777777" w:rsidTr="00F45A49">
        <w:trPr>
          <w:trHeight w:val="296"/>
        </w:trPr>
        <w:tc>
          <w:tcPr>
            <w:tcW w:w="2835" w:type="dxa"/>
            <w:tcBorders>
              <w:top w:val="single" w:sz="4" w:space="0" w:color="000000"/>
              <w:left w:val="single" w:sz="4" w:space="0" w:color="000000"/>
              <w:bottom w:val="single" w:sz="4" w:space="0" w:color="000000"/>
              <w:right w:val="single" w:sz="4" w:space="0" w:color="000000"/>
            </w:tcBorders>
            <w:vAlign w:val="center"/>
          </w:tcPr>
          <w:p w14:paraId="637D6E20" w14:textId="77777777" w:rsidR="00A00BAA" w:rsidRDefault="00A00BAA" w:rsidP="00BA5CBA">
            <w:pPr>
              <w:spacing w:line="240" w:lineRule="auto"/>
              <w:jc w:val="left"/>
            </w:pPr>
            <w:r>
              <w:t>bylinný čaj</w:t>
            </w:r>
          </w:p>
        </w:tc>
        <w:tc>
          <w:tcPr>
            <w:tcW w:w="534" w:type="dxa"/>
            <w:tcBorders>
              <w:top w:val="single" w:sz="4" w:space="0" w:color="000000"/>
              <w:left w:val="single" w:sz="4" w:space="0" w:color="000000"/>
              <w:bottom w:val="single" w:sz="4" w:space="0" w:color="000000"/>
              <w:right w:val="single" w:sz="4" w:space="0" w:color="000000"/>
            </w:tcBorders>
          </w:tcPr>
          <w:p w14:paraId="5DF6AAF9"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5B09FB21"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28F417AD"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373D16E6"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3DA4413C"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61675FCE" w14:textId="77777777" w:rsidR="00A00BAA" w:rsidRDefault="00A00BAA" w:rsidP="00BA5CBA">
            <w:pPr>
              <w:snapToGrid w:val="0"/>
              <w:spacing w:line="240" w:lineRule="auto"/>
              <w:jc w:val="left"/>
              <w:rPr>
                <w:szCs w:val="24"/>
              </w:rPr>
            </w:pPr>
          </w:p>
        </w:tc>
        <w:tc>
          <w:tcPr>
            <w:tcW w:w="850" w:type="dxa"/>
            <w:tcBorders>
              <w:top w:val="single" w:sz="4" w:space="0" w:color="000000"/>
              <w:left w:val="single" w:sz="4" w:space="0" w:color="000000"/>
              <w:bottom w:val="single" w:sz="4" w:space="0" w:color="000000"/>
              <w:right w:val="single" w:sz="4" w:space="0" w:color="000000"/>
            </w:tcBorders>
          </w:tcPr>
          <w:p w14:paraId="55D346D7" w14:textId="77777777" w:rsidR="00A00BAA" w:rsidRDefault="00A00BAA" w:rsidP="00BA5CBA">
            <w:pPr>
              <w:snapToGrid w:val="0"/>
              <w:spacing w:line="240" w:lineRule="auto"/>
              <w:jc w:val="left"/>
              <w:rPr>
                <w:szCs w:val="24"/>
              </w:rPr>
            </w:pPr>
          </w:p>
        </w:tc>
        <w:tc>
          <w:tcPr>
            <w:tcW w:w="851" w:type="dxa"/>
            <w:tcBorders>
              <w:top w:val="single" w:sz="4" w:space="0" w:color="000000"/>
              <w:left w:val="single" w:sz="4" w:space="0" w:color="000000"/>
              <w:bottom w:val="single" w:sz="4" w:space="0" w:color="000000"/>
              <w:right w:val="single" w:sz="4" w:space="0" w:color="000000"/>
            </w:tcBorders>
          </w:tcPr>
          <w:p w14:paraId="25517A40" w14:textId="77777777" w:rsidR="00A00BAA" w:rsidRDefault="00A00BAA" w:rsidP="00BA5CBA">
            <w:pPr>
              <w:snapToGrid w:val="0"/>
              <w:spacing w:line="240" w:lineRule="auto"/>
              <w:jc w:val="left"/>
              <w:rPr>
                <w:szCs w:val="24"/>
              </w:rPr>
            </w:pPr>
          </w:p>
        </w:tc>
        <w:tc>
          <w:tcPr>
            <w:tcW w:w="1417" w:type="dxa"/>
            <w:tcBorders>
              <w:top w:val="single" w:sz="4" w:space="0" w:color="000000"/>
              <w:left w:val="single" w:sz="4" w:space="0" w:color="000000"/>
              <w:bottom w:val="single" w:sz="4" w:space="0" w:color="000000"/>
              <w:right w:val="single" w:sz="4" w:space="0" w:color="000000"/>
            </w:tcBorders>
          </w:tcPr>
          <w:p w14:paraId="41CBC26A" w14:textId="77777777" w:rsidR="00A00BAA" w:rsidRDefault="00A00BAA" w:rsidP="00BA5CBA">
            <w:pPr>
              <w:snapToGrid w:val="0"/>
              <w:spacing w:line="240" w:lineRule="auto"/>
              <w:jc w:val="left"/>
              <w:rPr>
                <w:szCs w:val="24"/>
              </w:rPr>
            </w:pPr>
          </w:p>
        </w:tc>
      </w:tr>
      <w:tr w:rsidR="00A00BAA" w14:paraId="2C742E36" w14:textId="77777777" w:rsidTr="00F45A49">
        <w:trPr>
          <w:trHeight w:val="296"/>
        </w:trPr>
        <w:tc>
          <w:tcPr>
            <w:tcW w:w="2835" w:type="dxa"/>
            <w:tcBorders>
              <w:top w:val="single" w:sz="4" w:space="0" w:color="000000"/>
              <w:left w:val="single" w:sz="4" w:space="0" w:color="000000"/>
              <w:bottom w:val="single" w:sz="4" w:space="0" w:color="000000"/>
              <w:right w:val="single" w:sz="4" w:space="0" w:color="000000"/>
            </w:tcBorders>
            <w:vAlign w:val="center"/>
          </w:tcPr>
          <w:p w14:paraId="0E87FBEB" w14:textId="77777777" w:rsidR="00A00BAA" w:rsidRDefault="00A00BAA" w:rsidP="00BA5CBA">
            <w:pPr>
              <w:spacing w:line="240" w:lineRule="auto"/>
              <w:jc w:val="left"/>
            </w:pPr>
            <w:r>
              <w:t>černý čaj</w:t>
            </w:r>
          </w:p>
        </w:tc>
        <w:tc>
          <w:tcPr>
            <w:tcW w:w="534" w:type="dxa"/>
            <w:tcBorders>
              <w:top w:val="single" w:sz="4" w:space="0" w:color="000000"/>
              <w:left w:val="single" w:sz="4" w:space="0" w:color="000000"/>
              <w:bottom w:val="single" w:sz="4" w:space="0" w:color="000000"/>
              <w:right w:val="single" w:sz="4" w:space="0" w:color="000000"/>
            </w:tcBorders>
          </w:tcPr>
          <w:p w14:paraId="11D8313A"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2DE54328"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4F4E1B24"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0274041B"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37CE32FC"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7C86C9B5" w14:textId="77777777" w:rsidR="00A00BAA" w:rsidRDefault="00A00BAA" w:rsidP="00BA5CBA">
            <w:pPr>
              <w:snapToGrid w:val="0"/>
              <w:spacing w:line="240" w:lineRule="auto"/>
              <w:jc w:val="left"/>
              <w:rPr>
                <w:szCs w:val="24"/>
              </w:rPr>
            </w:pPr>
          </w:p>
        </w:tc>
        <w:tc>
          <w:tcPr>
            <w:tcW w:w="850" w:type="dxa"/>
            <w:tcBorders>
              <w:top w:val="single" w:sz="4" w:space="0" w:color="000000"/>
              <w:left w:val="single" w:sz="4" w:space="0" w:color="000000"/>
              <w:bottom w:val="single" w:sz="4" w:space="0" w:color="000000"/>
              <w:right w:val="single" w:sz="4" w:space="0" w:color="000000"/>
            </w:tcBorders>
          </w:tcPr>
          <w:p w14:paraId="59F525A1" w14:textId="77777777" w:rsidR="00A00BAA" w:rsidRDefault="00A00BAA" w:rsidP="00BA5CBA">
            <w:pPr>
              <w:snapToGrid w:val="0"/>
              <w:spacing w:line="240" w:lineRule="auto"/>
              <w:jc w:val="left"/>
              <w:rPr>
                <w:szCs w:val="24"/>
              </w:rPr>
            </w:pPr>
          </w:p>
        </w:tc>
        <w:tc>
          <w:tcPr>
            <w:tcW w:w="851" w:type="dxa"/>
            <w:tcBorders>
              <w:top w:val="single" w:sz="4" w:space="0" w:color="000000"/>
              <w:left w:val="single" w:sz="4" w:space="0" w:color="000000"/>
              <w:bottom w:val="single" w:sz="4" w:space="0" w:color="000000"/>
              <w:right w:val="single" w:sz="4" w:space="0" w:color="000000"/>
            </w:tcBorders>
          </w:tcPr>
          <w:p w14:paraId="2CB17B83" w14:textId="77777777" w:rsidR="00A00BAA" w:rsidRDefault="00A00BAA" w:rsidP="00BA5CBA">
            <w:pPr>
              <w:snapToGrid w:val="0"/>
              <w:spacing w:line="240" w:lineRule="auto"/>
              <w:jc w:val="left"/>
              <w:rPr>
                <w:szCs w:val="24"/>
              </w:rPr>
            </w:pPr>
          </w:p>
        </w:tc>
        <w:tc>
          <w:tcPr>
            <w:tcW w:w="1417" w:type="dxa"/>
            <w:tcBorders>
              <w:top w:val="single" w:sz="4" w:space="0" w:color="000000"/>
              <w:left w:val="single" w:sz="4" w:space="0" w:color="000000"/>
              <w:bottom w:val="single" w:sz="4" w:space="0" w:color="000000"/>
              <w:right w:val="single" w:sz="4" w:space="0" w:color="000000"/>
            </w:tcBorders>
          </w:tcPr>
          <w:p w14:paraId="2FDC2B41" w14:textId="77777777" w:rsidR="00A00BAA" w:rsidRDefault="00A00BAA" w:rsidP="00BA5CBA">
            <w:pPr>
              <w:snapToGrid w:val="0"/>
              <w:spacing w:line="240" w:lineRule="auto"/>
              <w:jc w:val="left"/>
              <w:rPr>
                <w:szCs w:val="24"/>
              </w:rPr>
            </w:pPr>
          </w:p>
        </w:tc>
      </w:tr>
      <w:tr w:rsidR="00A00BAA" w14:paraId="612E3142" w14:textId="77777777" w:rsidTr="00F45A49">
        <w:trPr>
          <w:trHeight w:val="296"/>
        </w:trPr>
        <w:tc>
          <w:tcPr>
            <w:tcW w:w="2835" w:type="dxa"/>
            <w:tcBorders>
              <w:top w:val="single" w:sz="4" w:space="0" w:color="000000"/>
              <w:left w:val="single" w:sz="4" w:space="0" w:color="000000"/>
              <w:bottom w:val="single" w:sz="4" w:space="0" w:color="000000"/>
              <w:right w:val="single" w:sz="4" w:space="0" w:color="000000"/>
            </w:tcBorders>
            <w:vAlign w:val="center"/>
          </w:tcPr>
          <w:p w14:paraId="001DA00B" w14:textId="77777777" w:rsidR="00A00BAA" w:rsidRDefault="00A00BAA" w:rsidP="00BA5CBA">
            <w:pPr>
              <w:spacing w:line="240" w:lineRule="auto"/>
              <w:jc w:val="left"/>
            </w:pPr>
            <w:r>
              <w:t>káva                                     (caffé latte, cappuccino atd.)</w:t>
            </w:r>
          </w:p>
        </w:tc>
        <w:tc>
          <w:tcPr>
            <w:tcW w:w="534" w:type="dxa"/>
            <w:tcBorders>
              <w:top w:val="single" w:sz="4" w:space="0" w:color="000000"/>
              <w:left w:val="single" w:sz="4" w:space="0" w:color="000000"/>
              <w:bottom w:val="single" w:sz="4" w:space="0" w:color="000000"/>
              <w:right w:val="single" w:sz="4" w:space="0" w:color="000000"/>
            </w:tcBorders>
          </w:tcPr>
          <w:p w14:paraId="0B9171FC"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65CE7590"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3C80F330"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39FE59D8"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6DC99267"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69025893" w14:textId="77777777" w:rsidR="00A00BAA" w:rsidRDefault="00A00BAA" w:rsidP="00BA5CBA">
            <w:pPr>
              <w:snapToGrid w:val="0"/>
              <w:spacing w:line="240" w:lineRule="auto"/>
              <w:jc w:val="left"/>
              <w:rPr>
                <w:szCs w:val="24"/>
              </w:rPr>
            </w:pPr>
          </w:p>
        </w:tc>
        <w:tc>
          <w:tcPr>
            <w:tcW w:w="850" w:type="dxa"/>
            <w:tcBorders>
              <w:top w:val="single" w:sz="4" w:space="0" w:color="000000"/>
              <w:left w:val="single" w:sz="4" w:space="0" w:color="000000"/>
              <w:bottom w:val="single" w:sz="4" w:space="0" w:color="000000"/>
              <w:right w:val="single" w:sz="4" w:space="0" w:color="000000"/>
            </w:tcBorders>
          </w:tcPr>
          <w:p w14:paraId="1A0CF39E" w14:textId="77777777" w:rsidR="00A00BAA" w:rsidRDefault="00A00BAA" w:rsidP="00BA5CBA">
            <w:pPr>
              <w:snapToGrid w:val="0"/>
              <w:spacing w:line="240" w:lineRule="auto"/>
              <w:jc w:val="left"/>
              <w:rPr>
                <w:szCs w:val="24"/>
              </w:rPr>
            </w:pPr>
          </w:p>
        </w:tc>
        <w:tc>
          <w:tcPr>
            <w:tcW w:w="851" w:type="dxa"/>
            <w:tcBorders>
              <w:top w:val="single" w:sz="4" w:space="0" w:color="000000"/>
              <w:left w:val="single" w:sz="4" w:space="0" w:color="000000"/>
              <w:bottom w:val="single" w:sz="4" w:space="0" w:color="000000"/>
              <w:right w:val="single" w:sz="4" w:space="0" w:color="000000"/>
            </w:tcBorders>
          </w:tcPr>
          <w:p w14:paraId="7DEAC3AB" w14:textId="77777777" w:rsidR="00A00BAA" w:rsidRDefault="00A00BAA" w:rsidP="00BA5CBA">
            <w:pPr>
              <w:snapToGrid w:val="0"/>
              <w:spacing w:line="240" w:lineRule="auto"/>
              <w:jc w:val="left"/>
              <w:rPr>
                <w:szCs w:val="24"/>
              </w:rPr>
            </w:pPr>
          </w:p>
        </w:tc>
        <w:tc>
          <w:tcPr>
            <w:tcW w:w="1417" w:type="dxa"/>
            <w:tcBorders>
              <w:top w:val="single" w:sz="4" w:space="0" w:color="000000"/>
              <w:left w:val="single" w:sz="4" w:space="0" w:color="000000"/>
              <w:bottom w:val="single" w:sz="4" w:space="0" w:color="000000"/>
              <w:right w:val="single" w:sz="4" w:space="0" w:color="000000"/>
            </w:tcBorders>
          </w:tcPr>
          <w:p w14:paraId="32617E11" w14:textId="77777777" w:rsidR="00A00BAA" w:rsidRDefault="00A00BAA" w:rsidP="00BA5CBA">
            <w:pPr>
              <w:snapToGrid w:val="0"/>
              <w:spacing w:line="240" w:lineRule="auto"/>
              <w:jc w:val="left"/>
              <w:rPr>
                <w:szCs w:val="24"/>
              </w:rPr>
            </w:pPr>
          </w:p>
        </w:tc>
      </w:tr>
      <w:tr w:rsidR="00A00BAA" w14:paraId="33ACAF61" w14:textId="77777777" w:rsidTr="00F45A49">
        <w:trPr>
          <w:trHeight w:val="296"/>
        </w:trPr>
        <w:tc>
          <w:tcPr>
            <w:tcW w:w="2835" w:type="dxa"/>
            <w:tcBorders>
              <w:top w:val="single" w:sz="4" w:space="0" w:color="000000"/>
              <w:left w:val="single" w:sz="4" w:space="0" w:color="000000"/>
              <w:bottom w:val="single" w:sz="4" w:space="0" w:color="000000"/>
              <w:right w:val="single" w:sz="4" w:space="0" w:color="000000"/>
            </w:tcBorders>
            <w:vAlign w:val="center"/>
          </w:tcPr>
          <w:p w14:paraId="44249E12" w14:textId="77777777" w:rsidR="00A00BAA" w:rsidRDefault="00A00BAA" w:rsidP="00BA5CBA">
            <w:pPr>
              <w:spacing w:line="240" w:lineRule="auto"/>
              <w:jc w:val="left"/>
            </w:pPr>
            <w:r>
              <w:t>džusy</w:t>
            </w:r>
          </w:p>
        </w:tc>
        <w:tc>
          <w:tcPr>
            <w:tcW w:w="534" w:type="dxa"/>
            <w:tcBorders>
              <w:top w:val="single" w:sz="4" w:space="0" w:color="000000"/>
              <w:left w:val="single" w:sz="4" w:space="0" w:color="000000"/>
              <w:bottom w:val="single" w:sz="4" w:space="0" w:color="000000"/>
              <w:right w:val="single" w:sz="4" w:space="0" w:color="000000"/>
            </w:tcBorders>
          </w:tcPr>
          <w:p w14:paraId="4BD1045C"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2CA125E0"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3D36BDCB"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781BF028"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62D91F72"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3E984E6D" w14:textId="77777777" w:rsidR="00A00BAA" w:rsidRDefault="00A00BAA" w:rsidP="00BA5CBA">
            <w:pPr>
              <w:snapToGrid w:val="0"/>
              <w:spacing w:line="240" w:lineRule="auto"/>
              <w:jc w:val="left"/>
              <w:rPr>
                <w:szCs w:val="24"/>
              </w:rPr>
            </w:pPr>
          </w:p>
        </w:tc>
        <w:tc>
          <w:tcPr>
            <w:tcW w:w="850" w:type="dxa"/>
            <w:tcBorders>
              <w:top w:val="single" w:sz="4" w:space="0" w:color="000000"/>
              <w:left w:val="single" w:sz="4" w:space="0" w:color="000000"/>
              <w:bottom w:val="single" w:sz="4" w:space="0" w:color="000000"/>
              <w:right w:val="single" w:sz="4" w:space="0" w:color="000000"/>
            </w:tcBorders>
          </w:tcPr>
          <w:p w14:paraId="740588A8" w14:textId="77777777" w:rsidR="00A00BAA" w:rsidRDefault="00A00BAA" w:rsidP="00BA5CBA">
            <w:pPr>
              <w:snapToGrid w:val="0"/>
              <w:spacing w:line="240" w:lineRule="auto"/>
              <w:jc w:val="left"/>
              <w:rPr>
                <w:szCs w:val="24"/>
              </w:rPr>
            </w:pPr>
          </w:p>
        </w:tc>
        <w:tc>
          <w:tcPr>
            <w:tcW w:w="851" w:type="dxa"/>
            <w:tcBorders>
              <w:top w:val="single" w:sz="4" w:space="0" w:color="000000"/>
              <w:left w:val="single" w:sz="4" w:space="0" w:color="000000"/>
              <w:bottom w:val="single" w:sz="4" w:space="0" w:color="000000"/>
              <w:right w:val="single" w:sz="4" w:space="0" w:color="000000"/>
            </w:tcBorders>
          </w:tcPr>
          <w:p w14:paraId="135885CD" w14:textId="77777777" w:rsidR="00A00BAA" w:rsidRDefault="00A00BAA" w:rsidP="00BA5CBA">
            <w:pPr>
              <w:snapToGrid w:val="0"/>
              <w:spacing w:line="240" w:lineRule="auto"/>
              <w:jc w:val="left"/>
              <w:rPr>
                <w:szCs w:val="24"/>
              </w:rPr>
            </w:pPr>
          </w:p>
        </w:tc>
        <w:tc>
          <w:tcPr>
            <w:tcW w:w="1417" w:type="dxa"/>
            <w:tcBorders>
              <w:top w:val="single" w:sz="4" w:space="0" w:color="000000"/>
              <w:left w:val="single" w:sz="4" w:space="0" w:color="000000"/>
              <w:bottom w:val="single" w:sz="4" w:space="0" w:color="000000"/>
              <w:right w:val="single" w:sz="4" w:space="0" w:color="000000"/>
            </w:tcBorders>
          </w:tcPr>
          <w:p w14:paraId="4611CB2F" w14:textId="77777777" w:rsidR="00A00BAA" w:rsidRDefault="00A00BAA" w:rsidP="00BA5CBA">
            <w:pPr>
              <w:snapToGrid w:val="0"/>
              <w:spacing w:line="240" w:lineRule="auto"/>
              <w:jc w:val="left"/>
              <w:rPr>
                <w:szCs w:val="24"/>
              </w:rPr>
            </w:pPr>
          </w:p>
        </w:tc>
      </w:tr>
      <w:tr w:rsidR="00A00BAA" w14:paraId="364C3AD9" w14:textId="77777777" w:rsidTr="00F45A49">
        <w:trPr>
          <w:trHeight w:val="296"/>
        </w:trPr>
        <w:tc>
          <w:tcPr>
            <w:tcW w:w="2835" w:type="dxa"/>
            <w:tcBorders>
              <w:top w:val="single" w:sz="4" w:space="0" w:color="000000"/>
              <w:left w:val="single" w:sz="4" w:space="0" w:color="000000"/>
              <w:bottom w:val="single" w:sz="4" w:space="0" w:color="000000"/>
              <w:right w:val="single" w:sz="4" w:space="0" w:color="000000"/>
            </w:tcBorders>
            <w:vAlign w:val="center"/>
          </w:tcPr>
          <w:p w14:paraId="02D0E5E6" w14:textId="77777777" w:rsidR="00A00BAA" w:rsidRDefault="00A00BAA" w:rsidP="00BA5CBA">
            <w:pPr>
              <w:spacing w:line="240" w:lineRule="auto"/>
              <w:jc w:val="left"/>
            </w:pPr>
            <w:r>
              <w:t xml:space="preserve">limonády a sladké nápoje </w:t>
            </w:r>
            <w:r>
              <w:rPr>
                <w:sz w:val="20"/>
                <w:szCs w:val="20"/>
              </w:rPr>
              <w:t>(Coca Cola, Fanta, Sprite, atd.)</w:t>
            </w:r>
          </w:p>
        </w:tc>
        <w:tc>
          <w:tcPr>
            <w:tcW w:w="534" w:type="dxa"/>
            <w:tcBorders>
              <w:top w:val="single" w:sz="4" w:space="0" w:color="000000"/>
              <w:left w:val="single" w:sz="4" w:space="0" w:color="000000"/>
              <w:bottom w:val="single" w:sz="4" w:space="0" w:color="000000"/>
              <w:right w:val="single" w:sz="4" w:space="0" w:color="000000"/>
            </w:tcBorders>
          </w:tcPr>
          <w:p w14:paraId="23104AE0"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43152E32"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1E9A1533"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182C019F"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6B46FE29"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1D915D16" w14:textId="77777777" w:rsidR="00A00BAA" w:rsidRDefault="00A00BAA" w:rsidP="00BA5CBA">
            <w:pPr>
              <w:snapToGrid w:val="0"/>
              <w:spacing w:line="240" w:lineRule="auto"/>
              <w:jc w:val="left"/>
              <w:rPr>
                <w:szCs w:val="24"/>
              </w:rPr>
            </w:pPr>
          </w:p>
        </w:tc>
        <w:tc>
          <w:tcPr>
            <w:tcW w:w="850" w:type="dxa"/>
            <w:tcBorders>
              <w:top w:val="single" w:sz="4" w:space="0" w:color="000000"/>
              <w:left w:val="single" w:sz="4" w:space="0" w:color="000000"/>
              <w:bottom w:val="single" w:sz="4" w:space="0" w:color="000000"/>
              <w:right w:val="single" w:sz="4" w:space="0" w:color="000000"/>
            </w:tcBorders>
          </w:tcPr>
          <w:p w14:paraId="6CACE7EF" w14:textId="77777777" w:rsidR="00A00BAA" w:rsidRDefault="00A00BAA" w:rsidP="00BA5CBA">
            <w:pPr>
              <w:snapToGrid w:val="0"/>
              <w:spacing w:line="240" w:lineRule="auto"/>
              <w:jc w:val="left"/>
              <w:rPr>
                <w:szCs w:val="24"/>
              </w:rPr>
            </w:pPr>
          </w:p>
        </w:tc>
        <w:tc>
          <w:tcPr>
            <w:tcW w:w="851" w:type="dxa"/>
            <w:tcBorders>
              <w:top w:val="single" w:sz="4" w:space="0" w:color="000000"/>
              <w:left w:val="single" w:sz="4" w:space="0" w:color="000000"/>
              <w:bottom w:val="single" w:sz="4" w:space="0" w:color="000000"/>
              <w:right w:val="single" w:sz="4" w:space="0" w:color="000000"/>
            </w:tcBorders>
          </w:tcPr>
          <w:p w14:paraId="404ABEF3" w14:textId="77777777" w:rsidR="00A00BAA" w:rsidRDefault="00A00BAA" w:rsidP="00BA5CBA">
            <w:pPr>
              <w:snapToGrid w:val="0"/>
              <w:spacing w:line="240" w:lineRule="auto"/>
              <w:jc w:val="left"/>
              <w:rPr>
                <w:szCs w:val="24"/>
              </w:rPr>
            </w:pPr>
          </w:p>
        </w:tc>
        <w:tc>
          <w:tcPr>
            <w:tcW w:w="1417" w:type="dxa"/>
            <w:tcBorders>
              <w:top w:val="single" w:sz="4" w:space="0" w:color="000000"/>
              <w:left w:val="single" w:sz="4" w:space="0" w:color="000000"/>
              <w:bottom w:val="single" w:sz="4" w:space="0" w:color="000000"/>
              <w:right w:val="single" w:sz="4" w:space="0" w:color="000000"/>
            </w:tcBorders>
          </w:tcPr>
          <w:p w14:paraId="0E8C4553" w14:textId="77777777" w:rsidR="00A00BAA" w:rsidRDefault="00A00BAA" w:rsidP="00BA5CBA">
            <w:pPr>
              <w:snapToGrid w:val="0"/>
              <w:spacing w:line="240" w:lineRule="auto"/>
              <w:jc w:val="left"/>
              <w:rPr>
                <w:szCs w:val="24"/>
              </w:rPr>
            </w:pPr>
          </w:p>
        </w:tc>
      </w:tr>
      <w:tr w:rsidR="00A00BAA" w14:paraId="105A3F78" w14:textId="77777777" w:rsidTr="00F45A49">
        <w:trPr>
          <w:trHeight w:val="296"/>
        </w:trPr>
        <w:tc>
          <w:tcPr>
            <w:tcW w:w="2835" w:type="dxa"/>
            <w:tcBorders>
              <w:top w:val="single" w:sz="4" w:space="0" w:color="000000"/>
              <w:left w:val="single" w:sz="4" w:space="0" w:color="000000"/>
              <w:bottom w:val="single" w:sz="4" w:space="0" w:color="000000"/>
              <w:right w:val="single" w:sz="4" w:space="0" w:color="000000"/>
            </w:tcBorders>
            <w:vAlign w:val="center"/>
          </w:tcPr>
          <w:p w14:paraId="257A6B6E" w14:textId="77777777" w:rsidR="00A00BAA" w:rsidRDefault="00A00BAA" w:rsidP="00BA5CBA">
            <w:pPr>
              <w:spacing w:line="240" w:lineRule="auto"/>
              <w:jc w:val="left"/>
            </w:pPr>
            <w:r>
              <w:t xml:space="preserve">energetické nápoje           </w:t>
            </w:r>
            <w:r>
              <w:rPr>
                <w:sz w:val="20"/>
                <w:szCs w:val="20"/>
              </w:rPr>
              <w:t>(Red Bull, Monster, apod.)</w:t>
            </w:r>
          </w:p>
        </w:tc>
        <w:tc>
          <w:tcPr>
            <w:tcW w:w="534" w:type="dxa"/>
            <w:tcBorders>
              <w:top w:val="single" w:sz="4" w:space="0" w:color="000000"/>
              <w:left w:val="single" w:sz="4" w:space="0" w:color="000000"/>
              <w:bottom w:val="single" w:sz="4" w:space="0" w:color="000000"/>
              <w:right w:val="single" w:sz="4" w:space="0" w:color="000000"/>
            </w:tcBorders>
          </w:tcPr>
          <w:p w14:paraId="64781135"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6D390B92"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407DE0C4"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38249B71"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6F6C0887" w14:textId="77777777" w:rsidR="00A00BAA" w:rsidRDefault="00A00BAA" w:rsidP="00BA5CBA">
            <w:pPr>
              <w:snapToGrid w:val="0"/>
              <w:spacing w:line="240" w:lineRule="auto"/>
              <w:jc w:val="left"/>
              <w:rPr>
                <w:szCs w:val="24"/>
              </w:rPr>
            </w:pPr>
          </w:p>
        </w:tc>
        <w:tc>
          <w:tcPr>
            <w:tcW w:w="567" w:type="dxa"/>
            <w:tcBorders>
              <w:top w:val="single" w:sz="4" w:space="0" w:color="000000"/>
              <w:left w:val="single" w:sz="4" w:space="0" w:color="000000"/>
              <w:bottom w:val="single" w:sz="4" w:space="0" w:color="000000"/>
              <w:right w:val="single" w:sz="4" w:space="0" w:color="000000"/>
            </w:tcBorders>
          </w:tcPr>
          <w:p w14:paraId="1E901204" w14:textId="77777777" w:rsidR="00A00BAA" w:rsidRDefault="00A00BAA" w:rsidP="00BA5CBA">
            <w:pPr>
              <w:snapToGrid w:val="0"/>
              <w:spacing w:line="240" w:lineRule="auto"/>
              <w:jc w:val="left"/>
              <w:rPr>
                <w:szCs w:val="24"/>
              </w:rPr>
            </w:pPr>
          </w:p>
        </w:tc>
        <w:tc>
          <w:tcPr>
            <w:tcW w:w="850" w:type="dxa"/>
            <w:tcBorders>
              <w:top w:val="single" w:sz="4" w:space="0" w:color="000000"/>
              <w:left w:val="single" w:sz="4" w:space="0" w:color="000000"/>
              <w:bottom w:val="single" w:sz="4" w:space="0" w:color="000000"/>
              <w:right w:val="single" w:sz="4" w:space="0" w:color="000000"/>
            </w:tcBorders>
          </w:tcPr>
          <w:p w14:paraId="180FD762" w14:textId="77777777" w:rsidR="00A00BAA" w:rsidRDefault="00A00BAA" w:rsidP="00BA5CBA">
            <w:pPr>
              <w:snapToGrid w:val="0"/>
              <w:spacing w:line="240" w:lineRule="auto"/>
              <w:jc w:val="left"/>
              <w:rPr>
                <w:szCs w:val="24"/>
              </w:rPr>
            </w:pPr>
          </w:p>
        </w:tc>
        <w:tc>
          <w:tcPr>
            <w:tcW w:w="851" w:type="dxa"/>
            <w:tcBorders>
              <w:top w:val="single" w:sz="4" w:space="0" w:color="000000"/>
              <w:left w:val="single" w:sz="4" w:space="0" w:color="000000"/>
              <w:bottom w:val="single" w:sz="4" w:space="0" w:color="000000"/>
              <w:right w:val="single" w:sz="4" w:space="0" w:color="000000"/>
            </w:tcBorders>
          </w:tcPr>
          <w:p w14:paraId="32C6795C" w14:textId="77777777" w:rsidR="00A00BAA" w:rsidRDefault="00A00BAA" w:rsidP="00BA5CBA">
            <w:pPr>
              <w:snapToGrid w:val="0"/>
              <w:spacing w:line="240" w:lineRule="auto"/>
              <w:jc w:val="left"/>
              <w:rPr>
                <w:szCs w:val="24"/>
              </w:rPr>
            </w:pPr>
          </w:p>
        </w:tc>
        <w:tc>
          <w:tcPr>
            <w:tcW w:w="1417" w:type="dxa"/>
            <w:tcBorders>
              <w:top w:val="single" w:sz="4" w:space="0" w:color="000000"/>
              <w:left w:val="single" w:sz="4" w:space="0" w:color="000000"/>
              <w:bottom w:val="single" w:sz="4" w:space="0" w:color="000000"/>
              <w:right w:val="single" w:sz="4" w:space="0" w:color="000000"/>
            </w:tcBorders>
          </w:tcPr>
          <w:p w14:paraId="032A7F17" w14:textId="77777777" w:rsidR="00A00BAA" w:rsidRDefault="00A00BAA" w:rsidP="00BA5CBA">
            <w:pPr>
              <w:snapToGrid w:val="0"/>
              <w:spacing w:line="240" w:lineRule="auto"/>
              <w:jc w:val="left"/>
              <w:rPr>
                <w:szCs w:val="24"/>
              </w:rPr>
            </w:pPr>
          </w:p>
        </w:tc>
      </w:tr>
    </w:tbl>
    <w:p w14:paraId="71419537" w14:textId="6708EB4F" w:rsidR="00A00BAA" w:rsidRDefault="00063F02" w:rsidP="00A00BAA">
      <w:pPr>
        <w:spacing w:line="240" w:lineRule="auto"/>
        <w:jc w:val="left"/>
        <w:rPr>
          <w:b/>
          <w:bCs/>
          <w:szCs w:val="24"/>
        </w:rPr>
      </w:pPr>
      <w:r>
        <w:rPr>
          <w:b/>
          <w:bCs/>
          <w:noProof/>
          <w:szCs w:val="24"/>
        </w:rPr>
        <mc:AlternateContent>
          <mc:Choice Requires="wps">
            <w:drawing>
              <wp:anchor distT="0" distB="0" distL="114300" distR="114300" simplePos="0" relativeHeight="251730944" behindDoc="0" locked="0" layoutInCell="1" allowOverlap="1" wp14:anchorId="5C38329A" wp14:editId="1915C676">
                <wp:simplePos x="0" y="0"/>
                <wp:positionH relativeFrom="column">
                  <wp:posOffset>2397125</wp:posOffset>
                </wp:positionH>
                <wp:positionV relativeFrom="paragraph">
                  <wp:posOffset>594764</wp:posOffset>
                </wp:positionV>
                <wp:extent cx="590550" cy="329293"/>
                <wp:effectExtent l="0" t="0" r="0" b="0"/>
                <wp:wrapNone/>
                <wp:docPr id="34" name="Textové pole 34"/>
                <wp:cNvGraphicFramePr/>
                <a:graphic xmlns:a="http://schemas.openxmlformats.org/drawingml/2006/main">
                  <a:graphicData uri="http://schemas.microsoft.com/office/word/2010/wordprocessingShape">
                    <wps:wsp>
                      <wps:cNvSpPr txBox="1"/>
                      <wps:spPr>
                        <a:xfrm>
                          <a:off x="0" y="0"/>
                          <a:ext cx="590550" cy="329293"/>
                        </a:xfrm>
                        <a:prstGeom prst="rect">
                          <a:avLst/>
                        </a:prstGeom>
                        <a:solidFill>
                          <a:schemeClr val="lt1"/>
                        </a:solidFill>
                        <a:ln w="6350">
                          <a:noFill/>
                        </a:ln>
                      </wps:spPr>
                      <wps:txbx>
                        <w:txbxContent>
                          <w:p w14:paraId="3DA9F844" w14:textId="77777777" w:rsidR="00063F02" w:rsidRDefault="00063F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38329A" id="Textové pole 34" o:spid="_x0000_s1052" type="#_x0000_t202" style="position:absolute;margin-left:188.75pt;margin-top:46.85pt;width:46.5pt;height:25.9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" fillcolor="white [3201]" stroked="f" strokeweight=".5pt">
                <v:textbox>
                  <w:txbxContent>
                    <w:p w14:paraId="3DA9F844" w14:textId="77777777" w:rsidR="00063F02" w:rsidRDefault="00063F02"/>
                  </w:txbxContent>
                </v:textbox>
              </v:shape>
            </w:pict>
          </mc:Fallback>
        </mc:AlternateContent>
      </w:r>
      <w:r w:rsidR="00924E0A">
        <w:rPr>
          <w:b/>
          <w:bCs/>
          <w:noProof/>
          <w:szCs w:val="24"/>
        </w:rPr>
        <mc:AlternateContent>
          <mc:Choice Requires="wps">
            <w:drawing>
              <wp:anchor distT="0" distB="0" distL="114300" distR="114300" simplePos="0" relativeHeight="251724800" behindDoc="0" locked="0" layoutInCell="1" allowOverlap="1" wp14:anchorId="4EDB3AA3" wp14:editId="69F43FE4">
                <wp:simplePos x="0" y="0"/>
                <wp:positionH relativeFrom="column">
                  <wp:posOffset>2397125</wp:posOffset>
                </wp:positionH>
                <wp:positionV relativeFrom="paragraph">
                  <wp:posOffset>271780</wp:posOffset>
                </wp:positionV>
                <wp:extent cx="590550" cy="323850"/>
                <wp:effectExtent l="0" t="0" r="0" b="0"/>
                <wp:wrapNone/>
                <wp:docPr id="29" name="Textové pole 29"/>
                <wp:cNvGraphicFramePr/>
                <a:graphic xmlns:a="http://schemas.openxmlformats.org/drawingml/2006/main">
                  <a:graphicData uri="http://schemas.microsoft.com/office/word/2010/wordprocessingShape">
                    <wps:wsp>
                      <wps:cNvSpPr txBox="1"/>
                      <wps:spPr>
                        <a:xfrm>
                          <a:off x="0" y="0"/>
                          <a:ext cx="590550" cy="323850"/>
                        </a:xfrm>
                        <a:prstGeom prst="rect">
                          <a:avLst/>
                        </a:prstGeom>
                        <a:solidFill>
                          <a:schemeClr val="lt1"/>
                        </a:solidFill>
                        <a:ln w="6350">
                          <a:noFill/>
                        </a:ln>
                      </wps:spPr>
                      <wps:txbx>
                        <w:txbxContent>
                          <w:p w14:paraId="4BF0B0A4" w14:textId="77777777" w:rsidR="00924E0A" w:rsidRDefault="00924E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DB3AA3" id="Textové pole 29" o:spid="_x0000_s1053" type="#_x0000_t202" style="position:absolute;margin-left:188.75pt;margin-top:21.4pt;width:46.5pt;height:25.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" fillcolor="white [3201]" stroked="f" strokeweight=".5pt">
                <v:textbox>
                  <w:txbxContent>
                    <w:p w14:paraId="4BF0B0A4" w14:textId="77777777" w:rsidR="00924E0A" w:rsidRDefault="00924E0A"/>
                  </w:txbxContent>
                </v:textbox>
              </v:shape>
            </w:pict>
          </mc:Fallback>
        </mc:AlternateContent>
      </w:r>
    </w:p>
    <w:p w14:paraId="7C065FC7" w14:textId="77777777" w:rsidR="00A00BAA" w:rsidRDefault="00A00BAA" w:rsidP="00A00BAA">
      <w:pPr>
        <w:spacing w:line="240" w:lineRule="auto"/>
        <w:jc w:val="left"/>
      </w:pPr>
      <w:r>
        <w:rPr>
          <w:szCs w:val="24"/>
        </w:rPr>
        <w:lastRenderedPageBreak/>
        <w:t>12)</w:t>
      </w:r>
      <w:r>
        <w:rPr>
          <w:b/>
          <w:bCs/>
          <w:szCs w:val="24"/>
        </w:rPr>
        <w:t xml:space="preserve"> Zhodnoť svou postavu.</w:t>
      </w:r>
    </w:p>
    <w:p w14:paraId="1B955ECA" w14:textId="77777777" w:rsidR="00A00BAA" w:rsidRDefault="00A00BAA" w:rsidP="00A00BAA">
      <w:pPr>
        <w:spacing w:line="240" w:lineRule="auto"/>
        <w:jc w:val="left"/>
        <w:rPr>
          <w:szCs w:val="24"/>
        </w:rPr>
      </w:pPr>
      <w:r>
        <w:rPr>
          <w:noProof/>
        </w:rPr>
        <mc:AlternateContent>
          <mc:Choice Requires="wps">
            <w:drawing>
              <wp:anchor distT="4445" distB="4445" distL="119380" distR="119380" simplePos="0" relativeHeight="251683840" behindDoc="0" locked="0" layoutInCell="0" allowOverlap="1" wp14:anchorId="6F7495C2" wp14:editId="66A228D0">
                <wp:simplePos x="0" y="0"/>
                <wp:positionH relativeFrom="column">
                  <wp:posOffset>66040</wp:posOffset>
                </wp:positionH>
                <wp:positionV relativeFrom="paragraph">
                  <wp:posOffset>62230</wp:posOffset>
                </wp:positionV>
                <wp:extent cx="84455" cy="84455"/>
                <wp:effectExtent l="0" t="0" r="0" b="0"/>
                <wp:wrapNone/>
                <wp:docPr id="182" name="Obdélník 182"/>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2E6F507E" id="Obdélník 182" o:spid="_x0000_s1026" style="position:absolute;margin-left:5.2pt;margin-top:4.9pt;width:6.65pt;height:6.65pt;z-index:251683840;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" o:allowincell="f" strokeweight=".26mm"/>
            </w:pict>
          </mc:Fallback>
        </mc:AlternateContent>
      </w:r>
      <w:r>
        <w:rPr>
          <w:rFonts w:eastAsia="Times New Roman"/>
          <w:szCs w:val="24"/>
        </w:rPr>
        <w:t xml:space="preserve">       </w:t>
      </w:r>
      <w:r>
        <w:rPr>
          <w:szCs w:val="24"/>
        </w:rPr>
        <w:t xml:space="preserve">příliš tlustá/ý                                          </w:t>
      </w:r>
    </w:p>
    <w:p w14:paraId="4C622AD9" w14:textId="77777777" w:rsidR="00A00BAA" w:rsidRDefault="00A00BAA" w:rsidP="00A00BAA">
      <w:pPr>
        <w:spacing w:line="240" w:lineRule="auto"/>
        <w:jc w:val="left"/>
        <w:rPr>
          <w:szCs w:val="24"/>
        </w:rPr>
      </w:pPr>
      <w:r>
        <w:rPr>
          <w:noProof/>
        </w:rPr>
        <mc:AlternateContent>
          <mc:Choice Requires="wps">
            <w:drawing>
              <wp:anchor distT="4445" distB="4445" distL="119380" distR="119380" simplePos="0" relativeHeight="251684864" behindDoc="0" locked="0" layoutInCell="0" allowOverlap="1" wp14:anchorId="76049EC8" wp14:editId="2A4C5C16">
                <wp:simplePos x="0" y="0"/>
                <wp:positionH relativeFrom="column">
                  <wp:posOffset>66040</wp:posOffset>
                </wp:positionH>
                <wp:positionV relativeFrom="paragraph">
                  <wp:posOffset>56515</wp:posOffset>
                </wp:positionV>
                <wp:extent cx="84455" cy="84455"/>
                <wp:effectExtent l="0" t="0" r="0" b="0"/>
                <wp:wrapNone/>
                <wp:docPr id="183" name="Obdélník 183"/>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786A9AE0" id="Obdélník 183" o:spid="_x0000_s1026" style="position:absolute;margin-left:5.2pt;margin-top:4.45pt;width:6.65pt;height:6.65pt;z-index:251684864;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" o:allowincell="f" strokeweight=".26mm"/>
            </w:pict>
          </mc:Fallback>
        </mc:AlternateContent>
      </w:r>
      <w:r>
        <w:rPr>
          <w:rFonts w:eastAsia="Times New Roman"/>
          <w:szCs w:val="24"/>
        </w:rPr>
        <w:t xml:space="preserve">       </w:t>
      </w:r>
      <w:r>
        <w:rPr>
          <w:szCs w:val="24"/>
        </w:rPr>
        <w:t xml:space="preserve">trochu tlustá                                           </w:t>
      </w:r>
    </w:p>
    <w:p w14:paraId="6D129AE6" w14:textId="77777777" w:rsidR="00A00BAA" w:rsidRDefault="00A00BAA" w:rsidP="00A00BAA">
      <w:pPr>
        <w:spacing w:line="240" w:lineRule="auto"/>
        <w:jc w:val="left"/>
        <w:rPr>
          <w:szCs w:val="24"/>
        </w:rPr>
      </w:pPr>
      <w:r>
        <w:rPr>
          <w:noProof/>
        </w:rPr>
        <mc:AlternateContent>
          <mc:Choice Requires="wps">
            <w:drawing>
              <wp:anchor distT="4445" distB="4445" distL="119380" distR="119380" simplePos="0" relativeHeight="251685888" behindDoc="0" locked="0" layoutInCell="0" allowOverlap="1" wp14:anchorId="4E759487" wp14:editId="0FCFE566">
                <wp:simplePos x="0" y="0"/>
                <wp:positionH relativeFrom="column">
                  <wp:posOffset>66040</wp:posOffset>
                </wp:positionH>
                <wp:positionV relativeFrom="paragraph">
                  <wp:posOffset>49530</wp:posOffset>
                </wp:positionV>
                <wp:extent cx="84455" cy="84455"/>
                <wp:effectExtent l="0" t="0" r="0" b="0"/>
                <wp:wrapNone/>
                <wp:docPr id="184" name="Obdélník 184"/>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5F0B5B52" id="Obdélník 184" o:spid="_x0000_s1026" style="position:absolute;margin-left:5.2pt;margin-top:3.9pt;width:6.65pt;height:6.65pt;z-index:251685888;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" o:allowincell="f" strokeweight=".26mm"/>
            </w:pict>
          </mc:Fallback>
        </mc:AlternateContent>
      </w:r>
      <w:r>
        <w:rPr>
          <w:rFonts w:eastAsia="Times New Roman"/>
          <w:szCs w:val="24"/>
        </w:rPr>
        <w:t xml:space="preserve">       </w:t>
      </w:r>
      <w:r>
        <w:rPr>
          <w:szCs w:val="24"/>
        </w:rPr>
        <w:t>tak akorát</w:t>
      </w:r>
    </w:p>
    <w:p w14:paraId="7DCD621C" w14:textId="77777777" w:rsidR="00A00BAA" w:rsidRDefault="00A00BAA" w:rsidP="00A00BAA">
      <w:pPr>
        <w:spacing w:line="240" w:lineRule="auto"/>
        <w:jc w:val="left"/>
        <w:rPr>
          <w:b/>
          <w:bCs/>
          <w:szCs w:val="24"/>
        </w:rPr>
      </w:pPr>
      <w:r>
        <w:rPr>
          <w:noProof/>
        </w:rPr>
        <mc:AlternateContent>
          <mc:Choice Requires="wps">
            <w:drawing>
              <wp:anchor distT="4445" distB="4445" distL="119380" distR="119380" simplePos="0" relativeHeight="251687936" behindDoc="0" locked="0" layoutInCell="0" allowOverlap="1" wp14:anchorId="35A0322D" wp14:editId="5DB1C40F">
                <wp:simplePos x="0" y="0"/>
                <wp:positionH relativeFrom="column">
                  <wp:posOffset>62865</wp:posOffset>
                </wp:positionH>
                <wp:positionV relativeFrom="paragraph">
                  <wp:posOffset>44450</wp:posOffset>
                </wp:positionV>
                <wp:extent cx="84455" cy="84455"/>
                <wp:effectExtent l="0" t="0" r="0" b="0"/>
                <wp:wrapNone/>
                <wp:docPr id="185" name="Obdélník 185"/>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2C8F01EA" id="Obdélník 185" o:spid="_x0000_s1026" style="position:absolute;margin-left:4.95pt;margin-top:3.5pt;width:6.65pt;height:6.65pt;z-index:251687936;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" o:allowincell="f" strokeweight=".26mm"/>
            </w:pict>
          </mc:Fallback>
        </mc:AlternateContent>
      </w:r>
      <w:r>
        <w:rPr>
          <w:rFonts w:eastAsia="Times New Roman"/>
          <w:szCs w:val="24"/>
        </w:rPr>
        <w:t xml:space="preserve">       </w:t>
      </w:r>
      <w:r>
        <w:rPr>
          <w:szCs w:val="24"/>
        </w:rPr>
        <w:t>trochu hubená</w:t>
      </w:r>
    </w:p>
    <w:p w14:paraId="4B39D66A" w14:textId="77777777" w:rsidR="00A00BAA" w:rsidRDefault="00A00BAA" w:rsidP="00A00BAA">
      <w:pPr>
        <w:spacing w:line="240" w:lineRule="auto"/>
        <w:jc w:val="left"/>
        <w:rPr>
          <w:szCs w:val="24"/>
        </w:rPr>
      </w:pPr>
      <w:r>
        <w:rPr>
          <w:noProof/>
        </w:rPr>
        <mc:AlternateContent>
          <mc:Choice Requires="wps">
            <w:drawing>
              <wp:anchor distT="4445" distB="4445" distL="119380" distR="119380" simplePos="0" relativeHeight="251686912" behindDoc="0" locked="0" layoutInCell="0" allowOverlap="1" wp14:anchorId="07BB59E1" wp14:editId="3973CBD4">
                <wp:simplePos x="0" y="0"/>
                <wp:positionH relativeFrom="column">
                  <wp:posOffset>62865</wp:posOffset>
                </wp:positionH>
                <wp:positionV relativeFrom="paragraph">
                  <wp:posOffset>60960</wp:posOffset>
                </wp:positionV>
                <wp:extent cx="84455" cy="84455"/>
                <wp:effectExtent l="0" t="0" r="0" b="0"/>
                <wp:wrapNone/>
                <wp:docPr id="186" name="Obdélník 186"/>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6FDF5FAD" id="Obdélník 186" o:spid="_x0000_s1026" style="position:absolute;margin-left:4.95pt;margin-top:4.8pt;width:6.65pt;height:6.65pt;z-index:251686912;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" o:allowincell="f" strokeweight=".26mm"/>
            </w:pict>
          </mc:Fallback>
        </mc:AlternateContent>
      </w:r>
      <w:r>
        <w:rPr>
          <w:rFonts w:eastAsia="Times New Roman"/>
          <w:szCs w:val="24"/>
        </w:rPr>
        <w:t xml:space="preserve">       </w:t>
      </w:r>
      <w:r>
        <w:rPr>
          <w:szCs w:val="24"/>
        </w:rPr>
        <w:t>příliš hubená</w:t>
      </w:r>
    </w:p>
    <w:p w14:paraId="04E37F4C" w14:textId="77777777" w:rsidR="00A00BAA" w:rsidRDefault="00A00BAA" w:rsidP="00A00BAA">
      <w:pPr>
        <w:spacing w:line="240" w:lineRule="auto"/>
        <w:jc w:val="left"/>
        <w:rPr>
          <w:szCs w:val="24"/>
        </w:rPr>
      </w:pPr>
      <w:bookmarkStart w:id="18" w:name="_Hlk96334902"/>
      <w:bookmarkEnd w:id="18"/>
    </w:p>
    <w:p w14:paraId="26973178" w14:textId="77777777" w:rsidR="00A00BAA" w:rsidRDefault="00A00BAA" w:rsidP="00A00BAA">
      <w:pPr>
        <w:spacing w:line="240" w:lineRule="auto"/>
        <w:jc w:val="left"/>
        <w:rPr>
          <w:szCs w:val="24"/>
        </w:rPr>
      </w:pPr>
      <w:r>
        <w:rPr>
          <w:rFonts w:eastAsia="Times New Roman"/>
          <w:szCs w:val="24"/>
        </w:rPr>
        <w:t xml:space="preserve"> </w:t>
      </w:r>
      <w:r>
        <w:rPr>
          <w:szCs w:val="24"/>
        </w:rPr>
        <w:t>ZÁKLADNÍ INFORMACE</w:t>
      </w:r>
    </w:p>
    <w:p w14:paraId="11519E8A" w14:textId="77777777" w:rsidR="00A00BAA" w:rsidRDefault="00A00BAA" w:rsidP="00A00BAA">
      <w:pPr>
        <w:spacing w:line="240" w:lineRule="auto"/>
        <w:ind w:left="360"/>
        <w:jc w:val="left"/>
        <w:rPr>
          <w:szCs w:val="24"/>
        </w:rPr>
      </w:pPr>
      <w:r>
        <w:rPr>
          <w:noProof/>
        </w:rPr>
        <mc:AlternateContent>
          <mc:Choice Requires="wps">
            <w:drawing>
              <wp:anchor distT="4445" distB="4445" distL="119380" distR="119380" simplePos="0" relativeHeight="251671552" behindDoc="0" locked="0" layoutInCell="0" allowOverlap="1" wp14:anchorId="2A5F5B9C" wp14:editId="274A301D">
                <wp:simplePos x="0" y="0"/>
                <wp:positionH relativeFrom="column">
                  <wp:posOffset>1401445</wp:posOffset>
                </wp:positionH>
                <wp:positionV relativeFrom="paragraph">
                  <wp:posOffset>59055</wp:posOffset>
                </wp:positionV>
                <wp:extent cx="84455" cy="84455"/>
                <wp:effectExtent l="0" t="0" r="0" b="0"/>
                <wp:wrapNone/>
                <wp:docPr id="187" name="Obdélník 187"/>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22CDF229" id="Obdélník 187" o:spid="_x0000_s1026" style="position:absolute;margin-left:110.35pt;margin-top:4.65pt;width:6.65pt;height:6.65pt;z-index:251671552;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" o:allowincell="f" strokeweight=".26mm"/>
            </w:pict>
          </mc:Fallback>
        </mc:AlternateContent>
      </w:r>
      <w:r>
        <w:rPr>
          <w:szCs w:val="24"/>
        </w:rPr>
        <w:t>13)</w:t>
      </w:r>
      <w:r>
        <w:rPr>
          <w:b/>
          <w:bCs/>
          <w:szCs w:val="24"/>
        </w:rPr>
        <w:t xml:space="preserve"> Pohlaví           </w:t>
      </w:r>
      <w:bookmarkStart w:id="19" w:name="_Hlk96334919"/>
      <w:r>
        <w:rPr>
          <w:b/>
          <w:bCs/>
          <w:szCs w:val="24"/>
        </w:rPr>
        <w:t xml:space="preserve">      </w:t>
      </w:r>
      <w:r>
        <w:rPr>
          <w:szCs w:val="24"/>
        </w:rPr>
        <w:t xml:space="preserve">dívka                                  </w:t>
      </w:r>
    </w:p>
    <w:p w14:paraId="033BD4BA" w14:textId="77777777" w:rsidR="00A00BAA" w:rsidRDefault="00A00BAA" w:rsidP="00A00BAA">
      <w:pPr>
        <w:spacing w:line="240" w:lineRule="auto"/>
        <w:ind w:left="360"/>
        <w:jc w:val="left"/>
        <w:rPr>
          <w:szCs w:val="24"/>
        </w:rPr>
      </w:pPr>
      <w:r>
        <w:rPr>
          <w:noProof/>
        </w:rPr>
        <mc:AlternateContent>
          <mc:Choice Requires="wps">
            <w:drawing>
              <wp:anchor distT="4445" distB="4445" distL="119380" distR="119380" simplePos="0" relativeHeight="251672576" behindDoc="0" locked="0" layoutInCell="0" allowOverlap="1" wp14:anchorId="6424841A" wp14:editId="67ECC2CB">
                <wp:simplePos x="0" y="0"/>
                <wp:positionH relativeFrom="column">
                  <wp:posOffset>1401445</wp:posOffset>
                </wp:positionH>
                <wp:positionV relativeFrom="paragraph">
                  <wp:posOffset>69215</wp:posOffset>
                </wp:positionV>
                <wp:extent cx="84455" cy="84455"/>
                <wp:effectExtent l="0" t="0" r="0" b="0"/>
                <wp:wrapNone/>
                <wp:docPr id="188" name="Obdélník 188"/>
                <wp:cNvGraphicFramePr/>
                <a:graphic xmlns:a="http://schemas.openxmlformats.org/drawingml/2006/main">
                  <a:graphicData uri="http://schemas.microsoft.com/office/word/2010/wordprocessingShape">
                    <wps:wsp>
                      <wps:cNvSpPr/>
                      <wps:spPr>
                        <a:xfrm>
                          <a:off x="0" y="0"/>
                          <a:ext cx="83880" cy="83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0117B9CD" id="Obdélník 188" o:spid="_x0000_s1026" style="position:absolute;margin-left:110.35pt;margin-top:5.45pt;width:6.65pt;height:6.65pt;z-index:251672576;visibility:visible;mso-wrap-style:square;mso-wrap-distance-left:9.4pt;mso-wrap-distance-top:.35pt;mso-wrap-distance-right:9.4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" o:allowincell="f" strokeweight=".26mm"/>
            </w:pict>
          </mc:Fallback>
        </mc:AlternateContent>
      </w:r>
      <w:r>
        <w:rPr>
          <w:rFonts w:eastAsia="Times New Roman"/>
          <w:szCs w:val="24"/>
        </w:rPr>
        <w:t xml:space="preserve">                                    </w:t>
      </w:r>
      <w:r>
        <w:rPr>
          <w:szCs w:val="24"/>
        </w:rPr>
        <w:t xml:space="preserve">chlapec                              </w:t>
      </w:r>
    </w:p>
    <w:bookmarkEnd w:id="19"/>
    <w:p w14:paraId="295C86B7" w14:textId="77777777" w:rsidR="00A00BAA" w:rsidRDefault="00A00BAA" w:rsidP="00A00BAA">
      <w:pPr>
        <w:spacing w:line="240" w:lineRule="auto"/>
        <w:ind w:left="360"/>
        <w:jc w:val="left"/>
        <w:rPr>
          <w:szCs w:val="24"/>
        </w:rPr>
      </w:pPr>
    </w:p>
    <w:p w14:paraId="5DA8D53A" w14:textId="77777777" w:rsidR="00A00BAA" w:rsidRDefault="00A00BAA" w:rsidP="00A00BAA">
      <w:pPr>
        <w:spacing w:line="240" w:lineRule="auto"/>
        <w:ind w:left="360"/>
        <w:jc w:val="left"/>
        <w:rPr>
          <w:szCs w:val="24"/>
        </w:rPr>
      </w:pPr>
      <w:r>
        <w:rPr>
          <w:szCs w:val="24"/>
        </w:rPr>
        <w:t>14)</w:t>
      </w:r>
      <w:r>
        <w:rPr>
          <w:b/>
          <w:bCs/>
          <w:szCs w:val="24"/>
        </w:rPr>
        <w:t xml:space="preserve"> Ročník                                                            </w:t>
      </w:r>
      <w:r>
        <w:rPr>
          <w:szCs w:val="24"/>
        </w:rPr>
        <w:t xml:space="preserve">16) </w:t>
      </w:r>
      <w:r>
        <w:rPr>
          <w:b/>
          <w:bCs/>
          <w:szCs w:val="24"/>
        </w:rPr>
        <w:t>Výška</w:t>
      </w:r>
    </w:p>
    <w:p w14:paraId="3108EC23" w14:textId="77777777" w:rsidR="00A00BAA" w:rsidRDefault="00A00BAA" w:rsidP="00A00BAA">
      <w:pPr>
        <w:spacing w:line="240" w:lineRule="auto"/>
        <w:ind w:left="360"/>
        <w:jc w:val="left"/>
        <w:rPr>
          <w:szCs w:val="24"/>
        </w:rPr>
      </w:pPr>
      <w:r>
        <w:rPr>
          <w:rFonts w:eastAsia="Times New Roman"/>
          <w:szCs w:val="24"/>
        </w:rPr>
        <w:t xml:space="preserve"> </w:t>
      </w:r>
      <w:bookmarkStart w:id="20" w:name="_Hlk96334977"/>
      <w:r>
        <w:rPr>
          <w:szCs w:val="24"/>
        </w:rPr>
        <w:t xml:space="preserve">Docházím do ……. ročníku.                                 </w:t>
      </w:r>
      <w:bookmarkEnd w:id="20"/>
      <w:r>
        <w:rPr>
          <w:szCs w:val="24"/>
        </w:rPr>
        <w:t>Měřím asi ……. cm.</w:t>
      </w:r>
    </w:p>
    <w:p w14:paraId="3E57BAEE" w14:textId="77777777" w:rsidR="00A00BAA" w:rsidRDefault="00A00BAA" w:rsidP="00A00BAA">
      <w:pPr>
        <w:spacing w:line="240" w:lineRule="auto"/>
        <w:ind w:left="360"/>
        <w:jc w:val="left"/>
        <w:rPr>
          <w:b/>
          <w:bCs/>
          <w:szCs w:val="24"/>
        </w:rPr>
      </w:pPr>
    </w:p>
    <w:p w14:paraId="46AB097D" w14:textId="77777777" w:rsidR="00A00BAA" w:rsidRDefault="00A00BAA" w:rsidP="00A00BAA">
      <w:pPr>
        <w:spacing w:line="240" w:lineRule="auto"/>
        <w:ind w:left="360"/>
        <w:jc w:val="left"/>
        <w:rPr>
          <w:szCs w:val="24"/>
        </w:rPr>
      </w:pPr>
      <w:r>
        <w:rPr>
          <w:szCs w:val="24"/>
        </w:rPr>
        <w:t>15)</w:t>
      </w:r>
      <w:r>
        <w:rPr>
          <w:b/>
          <w:bCs/>
          <w:szCs w:val="24"/>
        </w:rPr>
        <w:t xml:space="preserve"> Věk</w:t>
      </w:r>
      <w:r>
        <w:rPr>
          <w:szCs w:val="24"/>
        </w:rPr>
        <w:t xml:space="preserve">                                                                  17) </w:t>
      </w:r>
      <w:r>
        <w:rPr>
          <w:b/>
          <w:bCs/>
          <w:szCs w:val="24"/>
        </w:rPr>
        <w:t>Váha</w:t>
      </w:r>
    </w:p>
    <w:p w14:paraId="2A97CFC3" w14:textId="77777777" w:rsidR="00A00BAA" w:rsidRDefault="00A00BAA" w:rsidP="00A00BAA">
      <w:pPr>
        <w:spacing w:line="240" w:lineRule="auto"/>
        <w:jc w:val="left"/>
        <w:rPr>
          <w:szCs w:val="24"/>
        </w:rPr>
      </w:pPr>
      <w:r>
        <w:rPr>
          <w:rFonts w:eastAsia="Times New Roman"/>
          <w:szCs w:val="24"/>
        </w:rPr>
        <w:t xml:space="preserve">       </w:t>
      </w:r>
      <w:r>
        <w:rPr>
          <w:szCs w:val="24"/>
        </w:rPr>
        <w:t>Je mi ……. let.                                                       Vážím asi ……. kg.</w:t>
      </w:r>
    </w:p>
    <w:p w14:paraId="1D0A2D08" w14:textId="77777777" w:rsidR="00A00BAA" w:rsidRDefault="00A00BAA" w:rsidP="00A00BAA">
      <w:pPr>
        <w:tabs>
          <w:tab w:val="left" w:pos="1992"/>
        </w:tabs>
        <w:spacing w:line="240" w:lineRule="auto"/>
        <w:jc w:val="left"/>
        <w:rPr>
          <w:szCs w:val="24"/>
        </w:rPr>
      </w:pPr>
    </w:p>
    <w:p w14:paraId="2A6E406F" w14:textId="77777777" w:rsidR="00A00BAA" w:rsidRDefault="00A00BAA" w:rsidP="00A00BAA">
      <w:pPr>
        <w:tabs>
          <w:tab w:val="left" w:pos="1992"/>
        </w:tabs>
        <w:spacing w:line="240" w:lineRule="auto"/>
        <w:jc w:val="left"/>
        <w:rPr>
          <w:szCs w:val="24"/>
        </w:rPr>
      </w:pPr>
    </w:p>
    <w:p w14:paraId="62AAA276" w14:textId="77777777" w:rsidR="00A00BAA" w:rsidRDefault="00A00BAA" w:rsidP="00A00BAA">
      <w:pPr>
        <w:tabs>
          <w:tab w:val="left" w:pos="1992"/>
        </w:tabs>
        <w:spacing w:line="240" w:lineRule="auto"/>
        <w:jc w:val="left"/>
        <w:rPr>
          <w:szCs w:val="24"/>
        </w:rPr>
      </w:pPr>
      <w:r>
        <w:rPr>
          <w:noProof/>
        </w:rPr>
        <w:drawing>
          <wp:anchor distT="0" distB="0" distL="114935" distR="114935" simplePos="0" relativeHeight="251670528" behindDoc="0" locked="0" layoutInCell="0" allowOverlap="1" wp14:anchorId="00F9CE6D" wp14:editId="0A70D590">
            <wp:simplePos x="0" y="0"/>
            <wp:positionH relativeFrom="column">
              <wp:posOffset>2808605</wp:posOffset>
            </wp:positionH>
            <wp:positionV relativeFrom="paragraph">
              <wp:posOffset>95885</wp:posOffset>
            </wp:positionV>
            <wp:extent cx="2654300" cy="1516380"/>
            <wp:effectExtent l="0" t="0" r="0" b="0"/>
            <wp:wrapSquare wrapText="bothSides"/>
            <wp:docPr id="189" name="Obrázek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Obrázek95"/>
                    <pic:cNvPicPr>
                      <a:picLocks noChangeAspect="1" noChangeArrowheads="1"/>
                    </pic:cNvPicPr>
                  </pic:nvPicPr>
                  <pic:blipFill>
                    <a:blip r:embed="rId92"/>
                    <a:srcRect l="-6" t="-11" r="-6" b="-11"/>
                    <a:stretch>
                      <a:fillRect/>
                    </a:stretch>
                  </pic:blipFill>
                  <pic:spPr bwMode="auto">
                    <a:xfrm>
                      <a:off x="0" y="0"/>
                      <a:ext cx="2654300" cy="1516380"/>
                    </a:xfrm>
                    <a:prstGeom prst="rect">
                      <a:avLst/>
                    </a:prstGeom>
                  </pic:spPr>
                </pic:pic>
              </a:graphicData>
            </a:graphic>
          </wp:anchor>
        </w:drawing>
      </w:r>
      <w:r>
        <w:rPr>
          <w:rFonts w:eastAsia="Times New Roman"/>
          <w:szCs w:val="24"/>
        </w:rPr>
        <w:t xml:space="preserve">  </w:t>
      </w:r>
    </w:p>
    <w:p w14:paraId="4727754A" w14:textId="77777777" w:rsidR="00A00BAA" w:rsidRDefault="00A00BAA" w:rsidP="00A00BAA">
      <w:pPr>
        <w:tabs>
          <w:tab w:val="left" w:pos="1992"/>
        </w:tabs>
        <w:spacing w:line="240" w:lineRule="auto"/>
        <w:jc w:val="left"/>
        <w:rPr>
          <w:szCs w:val="24"/>
        </w:rPr>
      </w:pPr>
      <w:r>
        <w:rPr>
          <w:rFonts w:eastAsia="Times New Roman"/>
          <w:szCs w:val="24"/>
        </w:rPr>
        <w:t xml:space="preserve">                </w:t>
      </w:r>
    </w:p>
    <w:p w14:paraId="4FCB6B5A" w14:textId="77777777" w:rsidR="00A00BAA" w:rsidRDefault="00A00BAA" w:rsidP="00A00BAA">
      <w:pPr>
        <w:tabs>
          <w:tab w:val="left" w:pos="1992"/>
        </w:tabs>
        <w:spacing w:line="240" w:lineRule="auto"/>
        <w:jc w:val="left"/>
        <w:rPr>
          <w:rFonts w:ascii="Segoe Script" w:hAnsi="Segoe Script" w:cs="Segoe Script"/>
          <w:sz w:val="28"/>
          <w:szCs w:val="28"/>
        </w:rPr>
      </w:pPr>
      <w:r>
        <w:rPr>
          <w:rFonts w:ascii="Segoe Script" w:eastAsia="Segoe Script" w:hAnsi="Segoe Script" w:cs="Segoe Script"/>
          <w:sz w:val="28"/>
          <w:szCs w:val="28"/>
        </w:rPr>
        <w:t xml:space="preserve"> </w:t>
      </w:r>
      <w:r>
        <w:rPr>
          <w:rFonts w:ascii="Segoe Script" w:hAnsi="Segoe Script" w:cs="Segoe Script"/>
          <w:sz w:val="28"/>
          <w:szCs w:val="28"/>
        </w:rPr>
        <w:t>Velmi Ti d</w:t>
      </w:r>
      <w:r>
        <w:rPr>
          <w:rFonts w:ascii="Segoe Script" w:hAnsi="Segoe Script" w:cs="Calibri"/>
          <w:sz w:val="28"/>
          <w:szCs w:val="28"/>
        </w:rPr>
        <w:t>ě</w:t>
      </w:r>
      <w:r>
        <w:rPr>
          <w:rFonts w:ascii="Segoe Script" w:hAnsi="Segoe Script" w:cs="Segoe Script"/>
          <w:sz w:val="28"/>
          <w:szCs w:val="28"/>
        </w:rPr>
        <w:t xml:space="preserve">kuji </w:t>
      </w:r>
    </w:p>
    <w:p w14:paraId="49E242DF" w14:textId="77777777" w:rsidR="00A00BAA" w:rsidRDefault="00A00BAA" w:rsidP="00A00BAA">
      <w:pPr>
        <w:tabs>
          <w:tab w:val="left" w:pos="1992"/>
        </w:tabs>
        <w:spacing w:line="240" w:lineRule="auto"/>
        <w:jc w:val="left"/>
        <w:rPr>
          <w:rFonts w:ascii="Segoe Script" w:hAnsi="Segoe Script" w:cs="Segoe Script"/>
          <w:sz w:val="28"/>
          <w:szCs w:val="28"/>
        </w:rPr>
      </w:pPr>
      <w:r>
        <w:rPr>
          <w:rFonts w:ascii="Segoe Script" w:eastAsia="Segoe Script" w:hAnsi="Segoe Script" w:cs="Segoe Script"/>
          <w:sz w:val="28"/>
          <w:szCs w:val="28"/>
        </w:rPr>
        <w:t xml:space="preserve">                  </w:t>
      </w:r>
      <w:r>
        <w:rPr>
          <w:rFonts w:ascii="Segoe Script" w:hAnsi="Segoe Script" w:cs="Segoe Script"/>
          <w:sz w:val="28"/>
          <w:szCs w:val="28"/>
        </w:rPr>
        <w:t>za spolupráci!</w:t>
      </w:r>
    </w:p>
    <w:p w14:paraId="082C436D" w14:textId="77777777" w:rsidR="00A00BAA" w:rsidRDefault="00A00BAA" w:rsidP="00A00BAA">
      <w:pPr>
        <w:tabs>
          <w:tab w:val="left" w:pos="1992"/>
        </w:tabs>
        <w:rPr>
          <w:rFonts w:ascii="Segoe Script" w:hAnsi="Segoe Script" w:cs="Segoe Script"/>
          <w:sz w:val="28"/>
          <w:szCs w:val="24"/>
        </w:rPr>
      </w:pPr>
    </w:p>
    <w:p w14:paraId="25235AFB" w14:textId="77777777" w:rsidR="00A00BAA" w:rsidRDefault="00A00BAA" w:rsidP="00A00BAA">
      <w:pPr>
        <w:tabs>
          <w:tab w:val="left" w:pos="1992"/>
        </w:tabs>
        <w:rPr>
          <w:szCs w:val="24"/>
        </w:rPr>
      </w:pPr>
      <w:r>
        <w:rPr>
          <w:rFonts w:eastAsia="Times New Roman"/>
          <w:szCs w:val="24"/>
        </w:rPr>
        <w:t xml:space="preserve">                                                                            </w:t>
      </w:r>
    </w:p>
    <w:p w14:paraId="5866135E" w14:textId="77D5C1A8" w:rsidR="00A00BAA" w:rsidRDefault="00063F02" w:rsidP="00A00BAA">
      <w:pPr>
        <w:spacing w:after="0" w:line="240" w:lineRule="auto"/>
        <w:jc w:val="left"/>
        <w:rPr>
          <w:bCs/>
          <w:szCs w:val="24"/>
        </w:rPr>
      </w:pPr>
      <w:r>
        <w:rPr>
          <w:bCs/>
          <w:noProof/>
          <w:szCs w:val="24"/>
        </w:rPr>
        <mc:AlternateContent>
          <mc:Choice Requires="wps">
            <w:drawing>
              <wp:anchor distT="0" distB="0" distL="114300" distR="114300" simplePos="0" relativeHeight="251731968" behindDoc="0" locked="0" layoutInCell="1" allowOverlap="1" wp14:anchorId="5E734656" wp14:editId="412EAEE2">
                <wp:simplePos x="0" y="0"/>
                <wp:positionH relativeFrom="column">
                  <wp:posOffset>2444618</wp:posOffset>
                </wp:positionH>
                <wp:positionV relativeFrom="paragraph">
                  <wp:posOffset>1727835</wp:posOffset>
                </wp:positionV>
                <wp:extent cx="457819" cy="308758"/>
                <wp:effectExtent l="0" t="0" r="0" b="0"/>
                <wp:wrapNone/>
                <wp:docPr id="58" name="Textové pole 58"/>
                <wp:cNvGraphicFramePr/>
                <a:graphic xmlns:a="http://schemas.openxmlformats.org/drawingml/2006/main">
                  <a:graphicData uri="http://schemas.microsoft.com/office/word/2010/wordprocessingShape">
                    <wps:wsp>
                      <wps:cNvSpPr txBox="1"/>
                      <wps:spPr>
                        <a:xfrm>
                          <a:off x="0" y="0"/>
                          <a:ext cx="457819" cy="308758"/>
                        </a:xfrm>
                        <a:prstGeom prst="rect">
                          <a:avLst/>
                        </a:prstGeom>
                        <a:solidFill>
                          <a:schemeClr val="lt1"/>
                        </a:solidFill>
                        <a:ln w="6350">
                          <a:noFill/>
                        </a:ln>
                      </wps:spPr>
                      <wps:txbx>
                        <w:txbxContent>
                          <w:p w14:paraId="44A17F8A" w14:textId="77777777" w:rsidR="00063F02" w:rsidRDefault="00063F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734656" id="Textové pole 58" o:spid="_x0000_s1054" type="#_x0000_t202" style="position:absolute;margin-left:192.5pt;margin-top:136.05pt;width:36.05pt;height:24.3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" fillcolor="white [3201]" stroked="f" strokeweight=".5pt">
                <v:textbox>
                  <w:txbxContent>
                    <w:p w14:paraId="44A17F8A" w14:textId="77777777" w:rsidR="00063F02" w:rsidRDefault="00063F02"/>
                  </w:txbxContent>
                </v:textbox>
              </v:shape>
            </w:pict>
          </mc:Fallback>
        </mc:AlternateContent>
      </w:r>
      <w:r w:rsidR="00924E0A">
        <w:rPr>
          <w:bCs/>
          <w:noProof/>
          <w:szCs w:val="24"/>
        </w:rPr>
        <mc:AlternateContent>
          <mc:Choice Requires="wps">
            <w:drawing>
              <wp:anchor distT="0" distB="0" distL="114300" distR="114300" simplePos="0" relativeHeight="251725824" behindDoc="0" locked="0" layoutInCell="1" allowOverlap="1" wp14:anchorId="78D7E327" wp14:editId="0186CB8E">
                <wp:simplePos x="0" y="0"/>
                <wp:positionH relativeFrom="column">
                  <wp:posOffset>2282825</wp:posOffset>
                </wp:positionH>
                <wp:positionV relativeFrom="paragraph">
                  <wp:posOffset>1432560</wp:posOffset>
                </wp:positionV>
                <wp:extent cx="695325" cy="228600"/>
                <wp:effectExtent l="0" t="0" r="9525" b="0"/>
                <wp:wrapNone/>
                <wp:docPr id="31" name="Textové pole 31"/>
                <wp:cNvGraphicFramePr/>
                <a:graphic xmlns:a="http://schemas.openxmlformats.org/drawingml/2006/main">
                  <a:graphicData uri="http://schemas.microsoft.com/office/word/2010/wordprocessingShape">
                    <wps:wsp>
                      <wps:cNvSpPr txBox="1"/>
                      <wps:spPr>
                        <a:xfrm>
                          <a:off x="0" y="0"/>
                          <a:ext cx="695325" cy="228600"/>
                        </a:xfrm>
                        <a:prstGeom prst="rect">
                          <a:avLst/>
                        </a:prstGeom>
                        <a:solidFill>
                          <a:schemeClr val="lt1"/>
                        </a:solidFill>
                        <a:ln w="6350">
                          <a:noFill/>
                        </a:ln>
                      </wps:spPr>
                      <wps:txbx>
                        <w:txbxContent>
                          <w:p w14:paraId="2F4DCA23" w14:textId="77777777" w:rsidR="00924E0A" w:rsidRDefault="00924E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D7E327" id="Textové pole 31" o:spid="_x0000_s1055" type="#_x0000_t202" style="position:absolute;margin-left:179.75pt;margin-top:112.8pt;width:54.75pt;height:18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" fillcolor="white [3201]" stroked="f" strokeweight=".5pt">
                <v:textbox>
                  <w:txbxContent>
                    <w:p w14:paraId="2F4DCA23" w14:textId="77777777" w:rsidR="00924E0A" w:rsidRDefault="00924E0A"/>
                  </w:txbxContent>
                </v:textbox>
              </v:shape>
            </w:pict>
          </mc:Fallback>
        </mc:AlternateContent>
      </w:r>
      <w:r w:rsidR="00A00BAA">
        <w:rPr>
          <w:bCs/>
          <w:szCs w:val="24"/>
        </w:rPr>
        <w:br w:type="page"/>
      </w:r>
    </w:p>
    <w:p w14:paraId="5F01E23A" w14:textId="77777777" w:rsidR="00A00BAA" w:rsidRDefault="00A00BAA" w:rsidP="00A00BAA">
      <w:pPr>
        <w:spacing w:after="0"/>
        <w:jc w:val="left"/>
        <w:rPr>
          <w:b/>
          <w:sz w:val="32"/>
          <w:szCs w:val="32"/>
        </w:rPr>
      </w:pPr>
      <w:r>
        <w:rPr>
          <w:b/>
          <w:sz w:val="32"/>
          <w:szCs w:val="32"/>
        </w:rPr>
        <w:lastRenderedPageBreak/>
        <w:t>ANOTACE</w:t>
      </w:r>
    </w:p>
    <w:tbl>
      <w:tblPr>
        <w:tblW w:w="8897" w:type="dxa"/>
        <w:tblInd w:w="-130" w:type="dxa"/>
        <w:tblLayout w:type="fixed"/>
        <w:tblLook w:val="0000" w:firstRow="0" w:lastRow="0" w:firstColumn="0" w:lastColumn="0" w:noHBand="0" w:noVBand="0"/>
      </w:tblPr>
      <w:tblGrid>
        <w:gridCol w:w="3085"/>
        <w:gridCol w:w="5812"/>
      </w:tblGrid>
      <w:tr w:rsidR="00A00BAA" w14:paraId="1E6A14F5" w14:textId="77777777" w:rsidTr="00BA5CBA">
        <w:tc>
          <w:tcPr>
            <w:tcW w:w="3085" w:type="dxa"/>
            <w:tcBorders>
              <w:top w:val="single" w:sz="18" w:space="0" w:color="000000"/>
              <w:left w:val="single" w:sz="18" w:space="0" w:color="000000"/>
              <w:bottom w:val="single" w:sz="4" w:space="0" w:color="000000"/>
              <w:right w:val="single" w:sz="4" w:space="0" w:color="000000"/>
            </w:tcBorders>
          </w:tcPr>
          <w:p w14:paraId="6650A62E" w14:textId="77777777" w:rsidR="00A00BAA" w:rsidRDefault="00A00BAA" w:rsidP="00BA5CBA">
            <w:pPr>
              <w:spacing w:after="0"/>
              <w:jc w:val="left"/>
              <w:rPr>
                <w:b/>
                <w:sz w:val="32"/>
                <w:szCs w:val="32"/>
              </w:rPr>
            </w:pPr>
            <w:r>
              <w:rPr>
                <w:b/>
                <w:szCs w:val="24"/>
              </w:rPr>
              <w:t>Jméno a příjmení:</w:t>
            </w:r>
          </w:p>
        </w:tc>
        <w:tc>
          <w:tcPr>
            <w:tcW w:w="5812" w:type="dxa"/>
            <w:tcBorders>
              <w:top w:val="single" w:sz="18" w:space="0" w:color="000000"/>
              <w:left w:val="single" w:sz="4" w:space="0" w:color="000000"/>
              <w:bottom w:val="single" w:sz="4" w:space="0" w:color="000000"/>
              <w:right w:val="thinThickMediumGap" w:sz="12" w:space="0" w:color="000000"/>
            </w:tcBorders>
          </w:tcPr>
          <w:p w14:paraId="3F042E1E" w14:textId="77777777" w:rsidR="00A00BAA" w:rsidRDefault="00A00BAA" w:rsidP="00BA5CBA">
            <w:pPr>
              <w:spacing w:after="0"/>
              <w:jc w:val="left"/>
              <w:rPr>
                <w:bCs/>
                <w:szCs w:val="24"/>
              </w:rPr>
            </w:pPr>
            <w:r>
              <w:rPr>
                <w:bCs/>
                <w:szCs w:val="24"/>
              </w:rPr>
              <w:t>Lucie Králíčková</w:t>
            </w:r>
          </w:p>
        </w:tc>
      </w:tr>
      <w:tr w:rsidR="00A00BAA" w14:paraId="5D482E1F" w14:textId="77777777" w:rsidTr="00BA5CBA">
        <w:tc>
          <w:tcPr>
            <w:tcW w:w="3085" w:type="dxa"/>
            <w:tcBorders>
              <w:top w:val="single" w:sz="4" w:space="0" w:color="000000"/>
              <w:left w:val="single" w:sz="18" w:space="0" w:color="000000"/>
              <w:bottom w:val="single" w:sz="4" w:space="0" w:color="000000"/>
              <w:right w:val="single" w:sz="4" w:space="0" w:color="000000"/>
            </w:tcBorders>
          </w:tcPr>
          <w:p w14:paraId="66B2CF99" w14:textId="77777777" w:rsidR="00A00BAA" w:rsidRDefault="00A00BAA" w:rsidP="00BA5CBA">
            <w:pPr>
              <w:spacing w:after="0"/>
              <w:jc w:val="left"/>
              <w:rPr>
                <w:b/>
                <w:szCs w:val="24"/>
              </w:rPr>
            </w:pPr>
            <w:r>
              <w:rPr>
                <w:b/>
                <w:szCs w:val="24"/>
              </w:rPr>
              <w:t>Katedra:</w:t>
            </w:r>
          </w:p>
        </w:tc>
        <w:tc>
          <w:tcPr>
            <w:tcW w:w="5812" w:type="dxa"/>
            <w:tcBorders>
              <w:top w:val="single" w:sz="4" w:space="0" w:color="000000"/>
              <w:left w:val="single" w:sz="4" w:space="0" w:color="000000"/>
              <w:bottom w:val="single" w:sz="4" w:space="0" w:color="000000"/>
              <w:right w:val="thinThickMediumGap" w:sz="12" w:space="0" w:color="000000"/>
            </w:tcBorders>
          </w:tcPr>
          <w:p w14:paraId="74D2FD31" w14:textId="77777777" w:rsidR="00A00BAA" w:rsidRDefault="00A00BAA" w:rsidP="00BA5CBA">
            <w:pPr>
              <w:spacing w:after="0"/>
              <w:jc w:val="left"/>
              <w:rPr>
                <w:bCs/>
                <w:szCs w:val="24"/>
              </w:rPr>
            </w:pPr>
            <w:r>
              <w:rPr>
                <w:bCs/>
                <w:szCs w:val="24"/>
              </w:rPr>
              <w:t>Katedra antropologie a zdravovědy</w:t>
            </w:r>
          </w:p>
        </w:tc>
      </w:tr>
      <w:tr w:rsidR="00A00BAA" w14:paraId="6A59BF69" w14:textId="77777777" w:rsidTr="00BA5CBA">
        <w:tc>
          <w:tcPr>
            <w:tcW w:w="3085" w:type="dxa"/>
            <w:tcBorders>
              <w:top w:val="single" w:sz="4" w:space="0" w:color="000000"/>
              <w:left w:val="single" w:sz="18" w:space="0" w:color="000000"/>
              <w:bottom w:val="single" w:sz="4" w:space="0" w:color="000000"/>
              <w:right w:val="single" w:sz="4" w:space="0" w:color="000000"/>
            </w:tcBorders>
          </w:tcPr>
          <w:p w14:paraId="351E35B3" w14:textId="77777777" w:rsidR="00A00BAA" w:rsidRDefault="00A00BAA" w:rsidP="00BA5CBA">
            <w:pPr>
              <w:spacing w:after="0"/>
              <w:jc w:val="left"/>
              <w:rPr>
                <w:b/>
                <w:szCs w:val="24"/>
              </w:rPr>
            </w:pPr>
            <w:r>
              <w:rPr>
                <w:b/>
                <w:szCs w:val="24"/>
              </w:rPr>
              <w:t>Vedoucí práce:</w:t>
            </w:r>
          </w:p>
        </w:tc>
        <w:tc>
          <w:tcPr>
            <w:tcW w:w="5812" w:type="dxa"/>
            <w:tcBorders>
              <w:top w:val="single" w:sz="4" w:space="0" w:color="000000"/>
              <w:left w:val="single" w:sz="4" w:space="0" w:color="000000"/>
              <w:bottom w:val="single" w:sz="4" w:space="0" w:color="000000"/>
              <w:right w:val="thinThickMediumGap" w:sz="12" w:space="0" w:color="000000"/>
            </w:tcBorders>
          </w:tcPr>
          <w:p w14:paraId="62FEF715" w14:textId="77777777" w:rsidR="00A00BAA" w:rsidRDefault="00A00BAA" w:rsidP="00BA5CBA">
            <w:pPr>
              <w:spacing w:after="0"/>
              <w:jc w:val="left"/>
              <w:rPr>
                <w:bCs/>
                <w:szCs w:val="24"/>
              </w:rPr>
            </w:pPr>
            <w:r>
              <w:rPr>
                <w:bCs/>
                <w:szCs w:val="24"/>
              </w:rPr>
              <w:t xml:space="preserve">PhDr. Tereza Sofková, Ph.D.            </w:t>
            </w:r>
          </w:p>
        </w:tc>
      </w:tr>
      <w:tr w:rsidR="00A00BAA" w14:paraId="2E304D54" w14:textId="77777777" w:rsidTr="00BA5CBA">
        <w:tc>
          <w:tcPr>
            <w:tcW w:w="3085" w:type="dxa"/>
            <w:tcBorders>
              <w:top w:val="single" w:sz="4" w:space="0" w:color="000000"/>
              <w:left w:val="single" w:sz="18" w:space="0" w:color="000000"/>
              <w:bottom w:val="single" w:sz="18" w:space="0" w:color="000000"/>
              <w:right w:val="single" w:sz="4" w:space="0" w:color="000000"/>
            </w:tcBorders>
          </w:tcPr>
          <w:p w14:paraId="101116BC" w14:textId="77777777" w:rsidR="00A00BAA" w:rsidRDefault="00A00BAA" w:rsidP="00BA5CBA">
            <w:pPr>
              <w:spacing w:after="0"/>
              <w:jc w:val="left"/>
              <w:rPr>
                <w:b/>
                <w:szCs w:val="24"/>
              </w:rPr>
            </w:pPr>
            <w:r>
              <w:rPr>
                <w:b/>
                <w:szCs w:val="24"/>
              </w:rPr>
              <w:t>Rok obhajoby:</w:t>
            </w:r>
          </w:p>
        </w:tc>
        <w:tc>
          <w:tcPr>
            <w:tcW w:w="5812" w:type="dxa"/>
            <w:tcBorders>
              <w:top w:val="single" w:sz="4" w:space="0" w:color="000000"/>
              <w:left w:val="single" w:sz="4" w:space="0" w:color="000000"/>
              <w:bottom w:val="single" w:sz="18" w:space="0" w:color="000000"/>
              <w:right w:val="thinThickMediumGap" w:sz="12" w:space="0" w:color="000000"/>
            </w:tcBorders>
          </w:tcPr>
          <w:p w14:paraId="7AA1D9E0" w14:textId="77777777" w:rsidR="00A00BAA" w:rsidRDefault="00A00BAA" w:rsidP="00BA5CBA">
            <w:pPr>
              <w:spacing w:after="0"/>
              <w:jc w:val="left"/>
              <w:rPr>
                <w:bCs/>
                <w:szCs w:val="24"/>
              </w:rPr>
            </w:pPr>
            <w:r>
              <w:rPr>
                <w:bCs/>
                <w:szCs w:val="24"/>
              </w:rPr>
              <w:t>2023</w:t>
            </w:r>
          </w:p>
        </w:tc>
      </w:tr>
    </w:tbl>
    <w:p w14:paraId="0E13592C" w14:textId="77777777" w:rsidR="00A00BAA" w:rsidRDefault="00A00BAA" w:rsidP="00A00BAA">
      <w:pPr>
        <w:spacing w:after="0"/>
        <w:rPr>
          <w:vanish/>
        </w:rPr>
      </w:pPr>
    </w:p>
    <w:tbl>
      <w:tblPr>
        <w:tblW w:w="8897" w:type="dxa"/>
        <w:tblInd w:w="-130" w:type="dxa"/>
        <w:tblLayout w:type="fixed"/>
        <w:tblLook w:val="0000" w:firstRow="0" w:lastRow="0" w:firstColumn="0" w:lastColumn="0" w:noHBand="0" w:noVBand="0"/>
      </w:tblPr>
      <w:tblGrid>
        <w:gridCol w:w="3085"/>
        <w:gridCol w:w="5812"/>
      </w:tblGrid>
      <w:tr w:rsidR="00A00BAA" w14:paraId="187AB695" w14:textId="77777777" w:rsidTr="00BA5CBA">
        <w:tc>
          <w:tcPr>
            <w:tcW w:w="3085" w:type="dxa"/>
            <w:tcBorders>
              <w:top w:val="single" w:sz="18" w:space="0" w:color="000000"/>
              <w:left w:val="single" w:sz="18" w:space="0" w:color="000000"/>
              <w:bottom w:val="single" w:sz="4" w:space="0" w:color="000000"/>
              <w:right w:val="single" w:sz="4" w:space="0" w:color="000000"/>
            </w:tcBorders>
          </w:tcPr>
          <w:p w14:paraId="1750B5AB" w14:textId="77777777" w:rsidR="00A00BAA" w:rsidRDefault="00A00BAA" w:rsidP="00BA5CBA">
            <w:pPr>
              <w:spacing w:after="0"/>
              <w:jc w:val="left"/>
              <w:rPr>
                <w:b/>
                <w:szCs w:val="24"/>
              </w:rPr>
            </w:pPr>
            <w:r>
              <w:rPr>
                <w:b/>
                <w:szCs w:val="24"/>
              </w:rPr>
              <w:t>Název práce:</w:t>
            </w:r>
          </w:p>
        </w:tc>
        <w:tc>
          <w:tcPr>
            <w:tcW w:w="5812" w:type="dxa"/>
            <w:tcBorders>
              <w:top w:val="single" w:sz="18" w:space="0" w:color="000000"/>
              <w:left w:val="single" w:sz="4" w:space="0" w:color="000000"/>
              <w:bottom w:val="single" w:sz="4" w:space="0" w:color="000000"/>
              <w:right w:val="thinThickMediumGap" w:sz="12" w:space="0" w:color="000000"/>
            </w:tcBorders>
          </w:tcPr>
          <w:p w14:paraId="0E561BF1" w14:textId="77777777" w:rsidR="00A00BAA" w:rsidRDefault="00A00BAA" w:rsidP="00BA5CBA">
            <w:pPr>
              <w:jc w:val="both"/>
              <w:rPr>
                <w:bCs/>
                <w:szCs w:val="24"/>
              </w:rPr>
            </w:pPr>
            <w:r>
              <w:rPr>
                <w:bCs/>
                <w:szCs w:val="24"/>
              </w:rPr>
              <w:t>Výživové zvyklosti u dětí staršího školního věku</w:t>
            </w:r>
          </w:p>
        </w:tc>
      </w:tr>
      <w:tr w:rsidR="00A00BAA" w14:paraId="381720C5" w14:textId="77777777" w:rsidTr="00BA5CBA">
        <w:tc>
          <w:tcPr>
            <w:tcW w:w="3085" w:type="dxa"/>
            <w:tcBorders>
              <w:top w:val="single" w:sz="4" w:space="0" w:color="000000"/>
              <w:left w:val="single" w:sz="18" w:space="0" w:color="000000"/>
              <w:bottom w:val="single" w:sz="4" w:space="0" w:color="000000"/>
              <w:right w:val="single" w:sz="4" w:space="0" w:color="000000"/>
            </w:tcBorders>
          </w:tcPr>
          <w:p w14:paraId="36BB374A" w14:textId="77777777" w:rsidR="00A00BAA" w:rsidRDefault="00A00BAA" w:rsidP="00BA5CBA">
            <w:pPr>
              <w:spacing w:after="0"/>
              <w:jc w:val="left"/>
              <w:rPr>
                <w:b/>
                <w:szCs w:val="24"/>
              </w:rPr>
            </w:pPr>
            <w:r>
              <w:rPr>
                <w:b/>
                <w:szCs w:val="24"/>
              </w:rPr>
              <w:t>Název v angličtině:</w:t>
            </w:r>
          </w:p>
        </w:tc>
        <w:tc>
          <w:tcPr>
            <w:tcW w:w="5812" w:type="dxa"/>
            <w:tcBorders>
              <w:top w:val="single" w:sz="4" w:space="0" w:color="000000"/>
              <w:left w:val="single" w:sz="4" w:space="0" w:color="000000"/>
              <w:bottom w:val="single" w:sz="4" w:space="0" w:color="000000"/>
              <w:right w:val="thinThickMediumGap" w:sz="12" w:space="0" w:color="000000"/>
            </w:tcBorders>
          </w:tcPr>
          <w:p w14:paraId="4744DE76" w14:textId="77777777" w:rsidR="00A00BAA" w:rsidRDefault="00A00BAA" w:rsidP="00BA5CBA">
            <w:pPr>
              <w:spacing w:after="0"/>
              <w:jc w:val="left"/>
              <w:rPr>
                <w:bCs/>
                <w:szCs w:val="24"/>
              </w:rPr>
            </w:pPr>
            <w:r>
              <w:rPr>
                <w:bCs/>
                <w:szCs w:val="24"/>
              </w:rPr>
              <w:t>Nutritional habits in older school children</w:t>
            </w:r>
          </w:p>
        </w:tc>
      </w:tr>
      <w:tr w:rsidR="00A00BAA" w14:paraId="20DB476C" w14:textId="77777777" w:rsidTr="00BA5CBA">
        <w:tc>
          <w:tcPr>
            <w:tcW w:w="3085" w:type="dxa"/>
            <w:tcBorders>
              <w:top w:val="single" w:sz="4" w:space="0" w:color="000000"/>
              <w:left w:val="single" w:sz="18" w:space="0" w:color="000000"/>
              <w:bottom w:val="single" w:sz="4" w:space="0" w:color="000000"/>
              <w:right w:val="single" w:sz="4" w:space="0" w:color="000000"/>
            </w:tcBorders>
          </w:tcPr>
          <w:p w14:paraId="6A50FF7A" w14:textId="77777777" w:rsidR="00A00BAA" w:rsidRDefault="00A00BAA" w:rsidP="00BA5CBA">
            <w:pPr>
              <w:spacing w:after="0"/>
              <w:jc w:val="left"/>
              <w:rPr>
                <w:b/>
                <w:szCs w:val="24"/>
              </w:rPr>
            </w:pPr>
            <w:r>
              <w:rPr>
                <w:b/>
                <w:szCs w:val="24"/>
              </w:rPr>
              <w:t>Anotace práce:</w:t>
            </w:r>
          </w:p>
        </w:tc>
        <w:tc>
          <w:tcPr>
            <w:tcW w:w="5812" w:type="dxa"/>
            <w:tcBorders>
              <w:top w:val="single" w:sz="4" w:space="0" w:color="000000"/>
              <w:left w:val="single" w:sz="4" w:space="0" w:color="000000"/>
              <w:bottom w:val="single" w:sz="4" w:space="0" w:color="000000"/>
              <w:right w:val="thinThickMediumGap" w:sz="12" w:space="0" w:color="000000"/>
            </w:tcBorders>
          </w:tcPr>
          <w:p w14:paraId="4065EA53" w14:textId="77777777" w:rsidR="00A00BAA" w:rsidRDefault="00A00BAA" w:rsidP="00BA5CBA">
            <w:pPr>
              <w:spacing w:after="0"/>
              <w:jc w:val="left"/>
              <w:rPr>
                <w:bCs/>
                <w:szCs w:val="24"/>
              </w:rPr>
            </w:pPr>
            <w:r>
              <w:rPr>
                <w:bCs/>
                <w:szCs w:val="24"/>
              </w:rPr>
              <w:t xml:space="preserve">Bakalářská práce ,,Výživové zvyklosti u dětí staršího školního věku“ se zabývá problematikou stravování žáků základní školy, druhého stupně. Práce je rozdělena na část teoretickou, která se zabývá návyky a doporučeními. Část praktická se zabývá výzkumným šetřením formou dotazníku a interpretací získaných informací z šetření.  </w:t>
            </w:r>
          </w:p>
        </w:tc>
      </w:tr>
      <w:tr w:rsidR="00A00BAA" w14:paraId="0EFF0B32" w14:textId="77777777" w:rsidTr="00BA5CBA">
        <w:tc>
          <w:tcPr>
            <w:tcW w:w="3085" w:type="dxa"/>
            <w:tcBorders>
              <w:top w:val="single" w:sz="4" w:space="0" w:color="000000"/>
              <w:left w:val="single" w:sz="18" w:space="0" w:color="000000"/>
              <w:bottom w:val="single" w:sz="4" w:space="0" w:color="000000"/>
              <w:right w:val="single" w:sz="4" w:space="0" w:color="000000"/>
            </w:tcBorders>
          </w:tcPr>
          <w:p w14:paraId="174FC8D6" w14:textId="77777777" w:rsidR="00A00BAA" w:rsidRDefault="00A00BAA" w:rsidP="00BA5CBA">
            <w:pPr>
              <w:spacing w:after="0"/>
              <w:jc w:val="left"/>
              <w:rPr>
                <w:b/>
                <w:szCs w:val="24"/>
              </w:rPr>
            </w:pPr>
            <w:r>
              <w:rPr>
                <w:b/>
                <w:szCs w:val="24"/>
              </w:rPr>
              <w:t>Klíčová slova:</w:t>
            </w:r>
          </w:p>
        </w:tc>
        <w:tc>
          <w:tcPr>
            <w:tcW w:w="5812" w:type="dxa"/>
            <w:tcBorders>
              <w:top w:val="single" w:sz="4" w:space="0" w:color="000000"/>
              <w:left w:val="single" w:sz="4" w:space="0" w:color="000000"/>
              <w:bottom w:val="single" w:sz="4" w:space="0" w:color="000000"/>
              <w:right w:val="thinThickMediumGap" w:sz="12" w:space="0" w:color="000000"/>
            </w:tcBorders>
          </w:tcPr>
          <w:p w14:paraId="6AD881F9" w14:textId="77777777" w:rsidR="00A00BAA" w:rsidRDefault="00A00BAA" w:rsidP="00BA5CBA">
            <w:pPr>
              <w:spacing w:after="0"/>
              <w:jc w:val="left"/>
              <w:rPr>
                <w:bCs/>
                <w:szCs w:val="24"/>
              </w:rPr>
            </w:pPr>
            <w:r>
              <w:rPr>
                <w:bCs/>
                <w:szCs w:val="24"/>
              </w:rPr>
              <w:t>Výživa, strava, výživové zvyklosti, výživová doporučení, zásady výživy, potravinová pyramida, pitný režim, děti staršího školního věku, prepuberta, puberta</w:t>
            </w:r>
          </w:p>
        </w:tc>
      </w:tr>
      <w:tr w:rsidR="00A00BAA" w14:paraId="0C467486" w14:textId="77777777" w:rsidTr="00BA5CBA">
        <w:tc>
          <w:tcPr>
            <w:tcW w:w="3085" w:type="dxa"/>
            <w:tcBorders>
              <w:top w:val="single" w:sz="4" w:space="0" w:color="000000"/>
              <w:left w:val="single" w:sz="18" w:space="0" w:color="000000"/>
              <w:bottom w:val="single" w:sz="4" w:space="0" w:color="000000"/>
              <w:right w:val="single" w:sz="4" w:space="0" w:color="000000"/>
            </w:tcBorders>
          </w:tcPr>
          <w:p w14:paraId="695D39A1" w14:textId="77777777" w:rsidR="00A00BAA" w:rsidRDefault="00A00BAA" w:rsidP="00BA5CBA">
            <w:pPr>
              <w:spacing w:after="0"/>
              <w:jc w:val="left"/>
              <w:rPr>
                <w:b/>
                <w:szCs w:val="24"/>
              </w:rPr>
            </w:pPr>
            <w:r>
              <w:rPr>
                <w:b/>
                <w:szCs w:val="24"/>
              </w:rPr>
              <w:t>Anotace v angličtině</w:t>
            </w:r>
          </w:p>
        </w:tc>
        <w:tc>
          <w:tcPr>
            <w:tcW w:w="5812" w:type="dxa"/>
            <w:tcBorders>
              <w:top w:val="single" w:sz="4" w:space="0" w:color="000000"/>
              <w:left w:val="single" w:sz="4" w:space="0" w:color="000000"/>
              <w:bottom w:val="single" w:sz="4" w:space="0" w:color="000000"/>
              <w:right w:val="thinThickMediumGap" w:sz="12" w:space="0" w:color="000000"/>
            </w:tcBorders>
          </w:tcPr>
          <w:p w14:paraId="3878C5BB" w14:textId="77777777" w:rsidR="00A00BAA" w:rsidRDefault="00A00BAA" w:rsidP="00BA5CBA">
            <w:pPr>
              <w:spacing w:after="0"/>
              <w:jc w:val="left"/>
              <w:rPr>
                <w:bCs/>
                <w:szCs w:val="24"/>
              </w:rPr>
            </w:pPr>
            <w:r>
              <w:rPr>
                <w:bCs/>
                <w:szCs w:val="24"/>
              </w:rPr>
              <w:t xml:space="preserve">The bachelor´s thesis ,,Nutritional habits in older school-age children“ deals with the issue of catering for primary school pupils, second grade. The work is divided into a theoretical part, which deals with habits and recommendations. The practical part deals with the research survey in the form of a questionnaire and the interpretation of information obtained from the survey. </w:t>
            </w:r>
          </w:p>
        </w:tc>
      </w:tr>
      <w:tr w:rsidR="00A00BAA" w14:paraId="7BC1C99A" w14:textId="77777777" w:rsidTr="00BA5CBA">
        <w:tc>
          <w:tcPr>
            <w:tcW w:w="3085" w:type="dxa"/>
            <w:tcBorders>
              <w:top w:val="single" w:sz="4" w:space="0" w:color="000000"/>
              <w:left w:val="single" w:sz="18" w:space="0" w:color="000000"/>
              <w:bottom w:val="single" w:sz="4" w:space="0" w:color="000000"/>
              <w:right w:val="single" w:sz="4" w:space="0" w:color="000000"/>
            </w:tcBorders>
          </w:tcPr>
          <w:p w14:paraId="05F0E724" w14:textId="77777777" w:rsidR="00A00BAA" w:rsidRDefault="00A00BAA" w:rsidP="00BA5CBA">
            <w:pPr>
              <w:spacing w:after="0"/>
              <w:jc w:val="left"/>
              <w:rPr>
                <w:b/>
                <w:szCs w:val="24"/>
              </w:rPr>
            </w:pPr>
            <w:r>
              <w:rPr>
                <w:b/>
                <w:szCs w:val="24"/>
              </w:rPr>
              <w:t>Klíčová slova v angličtině:</w:t>
            </w:r>
          </w:p>
        </w:tc>
        <w:tc>
          <w:tcPr>
            <w:tcW w:w="5812" w:type="dxa"/>
            <w:tcBorders>
              <w:top w:val="single" w:sz="4" w:space="0" w:color="000000"/>
              <w:left w:val="single" w:sz="4" w:space="0" w:color="000000"/>
              <w:bottom w:val="single" w:sz="4" w:space="0" w:color="000000"/>
              <w:right w:val="thinThickMediumGap" w:sz="12" w:space="0" w:color="000000"/>
            </w:tcBorders>
          </w:tcPr>
          <w:p w14:paraId="05DFF4DF" w14:textId="77777777" w:rsidR="00A00BAA" w:rsidRDefault="00A00BAA" w:rsidP="00BA5CBA">
            <w:pPr>
              <w:spacing w:after="0"/>
              <w:jc w:val="left"/>
              <w:rPr>
                <w:bCs/>
                <w:szCs w:val="24"/>
              </w:rPr>
            </w:pPr>
            <w:r>
              <w:rPr>
                <w:bCs/>
                <w:szCs w:val="24"/>
              </w:rPr>
              <w:t>Nutrition, diet, nutritional habits, nutritional recommendations, nutritional principles, food pyramid, drinking regime, older school children, prepuberty, puberty</w:t>
            </w:r>
          </w:p>
        </w:tc>
      </w:tr>
      <w:tr w:rsidR="00A00BAA" w14:paraId="0343532E" w14:textId="77777777" w:rsidTr="00BA5CBA">
        <w:tc>
          <w:tcPr>
            <w:tcW w:w="3085" w:type="dxa"/>
            <w:tcBorders>
              <w:top w:val="single" w:sz="4" w:space="0" w:color="000000"/>
              <w:left w:val="single" w:sz="18" w:space="0" w:color="000000"/>
              <w:bottom w:val="single" w:sz="4" w:space="0" w:color="000000"/>
              <w:right w:val="single" w:sz="4" w:space="0" w:color="000000"/>
            </w:tcBorders>
          </w:tcPr>
          <w:p w14:paraId="54601ACC" w14:textId="77777777" w:rsidR="00A00BAA" w:rsidRDefault="00A00BAA" w:rsidP="00BA5CBA">
            <w:pPr>
              <w:spacing w:after="0"/>
              <w:jc w:val="left"/>
              <w:rPr>
                <w:b/>
                <w:szCs w:val="24"/>
              </w:rPr>
            </w:pPr>
            <w:r>
              <w:rPr>
                <w:b/>
                <w:szCs w:val="24"/>
              </w:rPr>
              <w:t>Přílohy vázané v práci:</w:t>
            </w:r>
          </w:p>
        </w:tc>
        <w:tc>
          <w:tcPr>
            <w:tcW w:w="5812" w:type="dxa"/>
            <w:tcBorders>
              <w:top w:val="single" w:sz="4" w:space="0" w:color="000000"/>
              <w:left w:val="single" w:sz="4" w:space="0" w:color="000000"/>
              <w:bottom w:val="single" w:sz="4" w:space="0" w:color="000000"/>
              <w:right w:val="thinThickMediumGap" w:sz="12" w:space="0" w:color="000000"/>
            </w:tcBorders>
          </w:tcPr>
          <w:p w14:paraId="05F0D5B6" w14:textId="77777777" w:rsidR="00A00BAA" w:rsidRDefault="00A00BAA" w:rsidP="00BA5CBA">
            <w:pPr>
              <w:spacing w:after="0"/>
              <w:jc w:val="left"/>
              <w:rPr>
                <w:bCs/>
                <w:szCs w:val="24"/>
              </w:rPr>
            </w:pPr>
            <w:r>
              <w:rPr>
                <w:bCs/>
                <w:szCs w:val="24"/>
              </w:rPr>
              <w:t xml:space="preserve">Příloha č. 1: Dotazník </w:t>
            </w:r>
          </w:p>
        </w:tc>
      </w:tr>
      <w:tr w:rsidR="00A00BAA" w14:paraId="0A09D380" w14:textId="77777777" w:rsidTr="00BA5CBA">
        <w:tc>
          <w:tcPr>
            <w:tcW w:w="3085" w:type="dxa"/>
            <w:tcBorders>
              <w:top w:val="single" w:sz="4" w:space="0" w:color="000000"/>
              <w:left w:val="single" w:sz="18" w:space="0" w:color="000000"/>
              <w:bottom w:val="single" w:sz="4" w:space="0" w:color="000000"/>
              <w:right w:val="single" w:sz="4" w:space="0" w:color="000000"/>
            </w:tcBorders>
          </w:tcPr>
          <w:p w14:paraId="48DAB7B2" w14:textId="77777777" w:rsidR="00A00BAA" w:rsidRDefault="00A00BAA" w:rsidP="00BA5CBA">
            <w:pPr>
              <w:spacing w:after="0"/>
              <w:jc w:val="left"/>
              <w:rPr>
                <w:b/>
                <w:szCs w:val="24"/>
              </w:rPr>
            </w:pPr>
            <w:r>
              <w:rPr>
                <w:b/>
                <w:szCs w:val="24"/>
              </w:rPr>
              <w:t>Rozsah práce:</w:t>
            </w:r>
          </w:p>
        </w:tc>
        <w:tc>
          <w:tcPr>
            <w:tcW w:w="5812" w:type="dxa"/>
            <w:tcBorders>
              <w:top w:val="single" w:sz="4" w:space="0" w:color="000000"/>
              <w:left w:val="single" w:sz="4" w:space="0" w:color="000000"/>
              <w:bottom w:val="single" w:sz="4" w:space="0" w:color="000000"/>
              <w:right w:val="thinThickMediumGap" w:sz="12" w:space="0" w:color="000000"/>
            </w:tcBorders>
          </w:tcPr>
          <w:p w14:paraId="09C5F30C" w14:textId="7F6E483B" w:rsidR="00A00BAA" w:rsidRDefault="00A00BAA" w:rsidP="00BA5CBA">
            <w:pPr>
              <w:spacing w:after="0"/>
              <w:jc w:val="left"/>
              <w:rPr>
                <w:bCs/>
                <w:szCs w:val="24"/>
              </w:rPr>
            </w:pPr>
            <w:r>
              <w:rPr>
                <w:bCs/>
                <w:szCs w:val="24"/>
              </w:rPr>
              <w:t>8</w:t>
            </w:r>
            <w:r w:rsidR="00063F02">
              <w:rPr>
                <w:bCs/>
                <w:szCs w:val="24"/>
              </w:rPr>
              <w:t>4</w:t>
            </w:r>
            <w:r>
              <w:rPr>
                <w:bCs/>
                <w:szCs w:val="24"/>
              </w:rPr>
              <w:t xml:space="preserve"> stran</w:t>
            </w:r>
          </w:p>
        </w:tc>
      </w:tr>
      <w:tr w:rsidR="00A00BAA" w14:paraId="4378400C" w14:textId="77777777" w:rsidTr="00BA5CBA">
        <w:tc>
          <w:tcPr>
            <w:tcW w:w="3085" w:type="dxa"/>
            <w:tcBorders>
              <w:top w:val="single" w:sz="4" w:space="0" w:color="000000"/>
              <w:left w:val="single" w:sz="18" w:space="0" w:color="000000"/>
              <w:bottom w:val="thinThickMediumGap" w:sz="12" w:space="0" w:color="000000"/>
              <w:right w:val="single" w:sz="4" w:space="0" w:color="000000"/>
            </w:tcBorders>
          </w:tcPr>
          <w:p w14:paraId="36039B8F" w14:textId="77777777" w:rsidR="00A00BAA" w:rsidRDefault="00A00BAA" w:rsidP="00BA5CBA">
            <w:pPr>
              <w:spacing w:after="0"/>
              <w:jc w:val="left"/>
              <w:rPr>
                <w:b/>
                <w:szCs w:val="24"/>
              </w:rPr>
            </w:pPr>
            <w:r>
              <w:rPr>
                <w:b/>
                <w:szCs w:val="24"/>
              </w:rPr>
              <w:t>Jazyk práce:</w:t>
            </w:r>
          </w:p>
        </w:tc>
        <w:tc>
          <w:tcPr>
            <w:tcW w:w="5812" w:type="dxa"/>
            <w:tcBorders>
              <w:top w:val="single" w:sz="4" w:space="0" w:color="000000"/>
              <w:left w:val="single" w:sz="4" w:space="0" w:color="000000"/>
              <w:bottom w:val="thinThickMediumGap" w:sz="12" w:space="0" w:color="000000"/>
              <w:right w:val="thinThickMediumGap" w:sz="12" w:space="0" w:color="000000"/>
            </w:tcBorders>
          </w:tcPr>
          <w:p w14:paraId="4373906B" w14:textId="77777777" w:rsidR="00A00BAA" w:rsidRDefault="00A00BAA" w:rsidP="00BA5CBA">
            <w:pPr>
              <w:spacing w:after="0"/>
              <w:jc w:val="left"/>
              <w:rPr>
                <w:bCs/>
                <w:szCs w:val="24"/>
              </w:rPr>
            </w:pPr>
            <w:r>
              <w:rPr>
                <w:bCs/>
                <w:szCs w:val="24"/>
              </w:rPr>
              <w:t>Český jazyk</w:t>
            </w:r>
          </w:p>
        </w:tc>
      </w:tr>
    </w:tbl>
    <w:p w14:paraId="070F8DC9" w14:textId="611C8076" w:rsidR="00A00BAA" w:rsidRPr="00A00BAA" w:rsidRDefault="00063F02" w:rsidP="00A00BAA">
      <w:pPr>
        <w:spacing w:after="0" w:line="240" w:lineRule="auto"/>
        <w:jc w:val="left"/>
        <w:rPr>
          <w:b/>
          <w:bCs/>
          <w:sz w:val="32"/>
          <w:szCs w:val="32"/>
        </w:rPr>
      </w:pPr>
      <w:r>
        <w:rPr>
          <w:b/>
          <w:bCs/>
          <w:noProof/>
          <w:sz w:val="32"/>
          <w:szCs w:val="32"/>
        </w:rPr>
        <mc:AlternateContent>
          <mc:Choice Requires="wps">
            <w:drawing>
              <wp:anchor distT="0" distB="0" distL="114300" distR="114300" simplePos="0" relativeHeight="251732992" behindDoc="0" locked="0" layoutInCell="1" allowOverlap="1" wp14:anchorId="1D791D8A" wp14:editId="1A1D47B6">
                <wp:simplePos x="0" y="0"/>
                <wp:positionH relativeFrom="column">
                  <wp:posOffset>2456502</wp:posOffset>
                </wp:positionH>
                <wp:positionV relativeFrom="paragraph">
                  <wp:posOffset>680934</wp:posOffset>
                </wp:positionV>
                <wp:extent cx="524246" cy="314944"/>
                <wp:effectExtent l="0" t="0" r="9525" b="9525"/>
                <wp:wrapNone/>
                <wp:docPr id="59" name="Textové pole 59"/>
                <wp:cNvGraphicFramePr/>
                <a:graphic xmlns:a="http://schemas.openxmlformats.org/drawingml/2006/main">
                  <a:graphicData uri="http://schemas.microsoft.com/office/word/2010/wordprocessingShape">
                    <wps:wsp>
                      <wps:cNvSpPr txBox="1"/>
                      <wps:spPr>
                        <a:xfrm>
                          <a:off x="0" y="0"/>
                          <a:ext cx="524246" cy="314944"/>
                        </a:xfrm>
                        <a:prstGeom prst="rect">
                          <a:avLst/>
                        </a:prstGeom>
                        <a:solidFill>
                          <a:schemeClr val="lt1"/>
                        </a:solidFill>
                        <a:ln w="6350">
                          <a:noFill/>
                        </a:ln>
                      </wps:spPr>
                      <wps:txbx>
                        <w:txbxContent>
                          <w:p w14:paraId="3665E781" w14:textId="77777777" w:rsidR="00063F02" w:rsidRDefault="00063F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791D8A" id="Textové pole 59" o:spid="_x0000_s1056" type="#_x0000_t202" style="position:absolute;margin-left:193.45pt;margin-top:53.6pt;width:41.3pt;height:24.8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" fillcolor="white [3201]" stroked="f" strokeweight=".5pt">
                <v:textbox>
                  <w:txbxContent>
                    <w:p w14:paraId="3665E781" w14:textId="77777777" w:rsidR="00063F02" w:rsidRDefault="00063F02"/>
                  </w:txbxContent>
                </v:textbox>
              </v:shape>
            </w:pict>
          </mc:Fallback>
        </mc:AlternateContent>
      </w:r>
      <w:r w:rsidR="00F45A49">
        <w:rPr>
          <w:b/>
          <w:bCs/>
          <w:noProof/>
          <w:sz w:val="32"/>
          <w:szCs w:val="32"/>
        </w:rPr>
        <mc:AlternateContent>
          <mc:Choice Requires="wps">
            <w:drawing>
              <wp:anchor distT="0" distB="0" distL="114300" distR="114300" simplePos="0" relativeHeight="251726848" behindDoc="0" locked="0" layoutInCell="1" allowOverlap="1" wp14:anchorId="5FE199BF" wp14:editId="21DB200D">
                <wp:simplePos x="0" y="0"/>
                <wp:positionH relativeFrom="column">
                  <wp:posOffset>2311400</wp:posOffset>
                </wp:positionH>
                <wp:positionV relativeFrom="paragraph">
                  <wp:posOffset>317500</wp:posOffset>
                </wp:positionV>
                <wp:extent cx="666750" cy="361950"/>
                <wp:effectExtent l="0" t="0" r="0" b="0"/>
                <wp:wrapNone/>
                <wp:docPr id="32" name="Textové pole 32"/>
                <wp:cNvGraphicFramePr/>
                <a:graphic xmlns:a="http://schemas.openxmlformats.org/drawingml/2006/main">
                  <a:graphicData uri="http://schemas.microsoft.com/office/word/2010/wordprocessingShape">
                    <wps:wsp>
                      <wps:cNvSpPr txBox="1"/>
                      <wps:spPr>
                        <a:xfrm>
                          <a:off x="0" y="0"/>
                          <a:ext cx="666750" cy="361950"/>
                        </a:xfrm>
                        <a:prstGeom prst="rect">
                          <a:avLst/>
                        </a:prstGeom>
                        <a:solidFill>
                          <a:schemeClr val="lt1"/>
                        </a:solidFill>
                        <a:ln w="6350">
                          <a:noFill/>
                        </a:ln>
                      </wps:spPr>
                      <wps:txbx>
                        <w:txbxContent>
                          <w:p w14:paraId="372A5E24" w14:textId="77777777" w:rsidR="00F45A49" w:rsidRDefault="00F45A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E199BF" id="Textové pole 32" o:spid="_x0000_s1057" type="#_x0000_t202" style="position:absolute;margin-left:182pt;margin-top:25pt;width:52.5pt;height:28.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" fillcolor="white [3201]" stroked="f" strokeweight=".5pt">
                <v:textbox>
                  <w:txbxContent>
                    <w:p w14:paraId="372A5E24" w14:textId="77777777" w:rsidR="00F45A49" w:rsidRDefault="00F45A49"/>
                  </w:txbxContent>
                </v:textbox>
              </v:shape>
            </w:pict>
          </mc:Fallback>
        </mc:AlternateContent>
      </w:r>
    </w:p>
    <w:sectPr w:rsidR="00A00BAA" w:rsidRPr="00A00BAA">
      <w:footerReference w:type="default" r:id="rId93"/>
      <w:pgSz w:w="11906" w:h="16838"/>
      <w:pgMar w:top="1418" w:right="1418" w:bottom="1418" w:left="1985" w:header="0"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F7525" w14:textId="77777777" w:rsidR="004A1A78" w:rsidRDefault="004A1A78">
      <w:pPr>
        <w:spacing w:after="0" w:line="240" w:lineRule="auto"/>
      </w:pPr>
      <w:r>
        <w:separator/>
      </w:r>
    </w:p>
  </w:endnote>
  <w:endnote w:type="continuationSeparator" w:id="0">
    <w:p w14:paraId="492DCA5D" w14:textId="77777777" w:rsidR="004A1A78" w:rsidRDefault="004A1A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Liberation Serif">
    <w:altName w:val="Times New Roman"/>
    <w:charset w:val="EE"/>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egoe Script">
    <w:panose1 w:val="030B0504020000000003"/>
    <w:charset w:val="EE"/>
    <w:family w:val="script"/>
    <w:pitch w:val="variable"/>
    <w:sig w:usb0="0000028F"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F6ED2" w14:textId="2AAE96D1" w:rsidR="004A0E1E" w:rsidRDefault="004A0E1E">
    <w:pPr>
      <w:pStyle w:val="Zpat"/>
      <w:rPr>
        <w:rFonts w:eastAsia="Times New Roman"/>
        <w:sz w:val="22"/>
      </w:rPr>
    </w:pPr>
  </w:p>
  <w:p w14:paraId="05CB60EF" w14:textId="219D933A" w:rsidR="004A0E1E" w:rsidRDefault="00063F02">
    <w:pPr>
      <w:pStyle w:val="Zpat"/>
      <w:rPr>
        <w:rFonts w:eastAsia="Times New Roman"/>
        <w:sz w:val="22"/>
      </w:rPr>
    </w:pPr>
    <w:r>
      <w:rPr>
        <w:rFonts w:eastAsia="Times New Roman"/>
        <w:sz w:val="22"/>
      </w:rPr>
      <w:t xml:space="preserve">~ </w:t>
    </w:r>
    <w:r>
      <w:rPr>
        <w:rFonts w:eastAsia="Times New Roman"/>
        <w:sz w:val="22"/>
      </w:rPr>
      <w:fldChar w:fldCharType="begin"/>
    </w:r>
    <w:r>
      <w:rPr>
        <w:rFonts w:eastAsia="Times New Roman"/>
        <w:sz w:val="22"/>
      </w:rPr>
      <w:instrText>PAGE</w:instrText>
    </w:r>
    <w:r>
      <w:rPr>
        <w:rFonts w:eastAsia="Times New Roman"/>
        <w:sz w:val="22"/>
      </w:rPr>
      <w:fldChar w:fldCharType="separate"/>
    </w:r>
    <w:r>
      <w:rPr>
        <w:rFonts w:eastAsia="Times New Roman"/>
        <w:sz w:val="22"/>
      </w:rPr>
      <w:t>84</w:t>
    </w:r>
    <w:r>
      <w:rPr>
        <w:rFonts w:eastAsia="Times New Roman"/>
        <w:sz w:val="22"/>
      </w:rPr>
      <w:fldChar w:fldCharType="end"/>
    </w:r>
    <w:r>
      <w:rPr>
        <w:rFonts w:eastAsia="Times New Roman"/>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54425" w14:textId="77777777" w:rsidR="004A1A78" w:rsidRDefault="004A1A78">
      <w:pPr>
        <w:spacing w:after="0" w:line="240" w:lineRule="auto"/>
      </w:pPr>
      <w:r>
        <w:separator/>
      </w:r>
    </w:p>
  </w:footnote>
  <w:footnote w:type="continuationSeparator" w:id="0">
    <w:p w14:paraId="6F895CCC" w14:textId="77777777" w:rsidR="004A1A78" w:rsidRDefault="004A1A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4D0A66"/>
    <w:multiLevelType w:val="multilevel"/>
    <w:tmpl w:val="357C4BB2"/>
    <w:lvl w:ilvl="0">
      <w:start w:val="1"/>
      <w:numFmt w:val="bullet"/>
      <w:lvlText w:val=""/>
      <w:lvlJc w:val="left"/>
      <w:pPr>
        <w:tabs>
          <w:tab w:val="num" w:pos="0"/>
        </w:tabs>
        <w:ind w:left="1080" w:hanging="360"/>
      </w:pPr>
      <w:rPr>
        <w:rFonts w:ascii="Symbol" w:hAnsi="Symbol" w:cs="Symbol" w:hint="default"/>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E0B24DF"/>
    <w:multiLevelType w:val="multilevel"/>
    <w:tmpl w:val="89D07600"/>
    <w:lvl w:ilvl="0">
      <w:start w:val="1"/>
      <w:numFmt w:val="bullet"/>
      <w:lvlText w:val=""/>
      <w:lvlJc w:val="left"/>
      <w:pPr>
        <w:tabs>
          <w:tab w:val="num" w:pos="0"/>
        </w:tabs>
        <w:ind w:left="720" w:hanging="360"/>
      </w:pPr>
      <w:rPr>
        <w:rFonts w:ascii="Wingdings" w:hAnsi="Wingdings" w:cs="Wingdings" w:hint="default"/>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27204EC"/>
    <w:multiLevelType w:val="multilevel"/>
    <w:tmpl w:val="18EEB2FC"/>
    <w:lvl w:ilvl="0">
      <w:start w:val="1"/>
      <w:numFmt w:val="bullet"/>
      <w:lvlText w:val=""/>
      <w:lvlJc w:val="left"/>
      <w:pPr>
        <w:tabs>
          <w:tab w:val="num" w:pos="0"/>
        </w:tabs>
        <w:ind w:left="780" w:hanging="360"/>
      </w:pPr>
      <w:rPr>
        <w:rFonts w:ascii="Times New Roman" w:hAnsi="Times New Roman" w:cs="Times New Roman"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8415243"/>
    <w:multiLevelType w:val="multilevel"/>
    <w:tmpl w:val="35FA3054"/>
    <w:lvl w:ilvl="0">
      <w:start w:val="1"/>
      <w:numFmt w:val="none"/>
      <w:pStyle w:val="Nadpis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38A66658"/>
    <w:multiLevelType w:val="multilevel"/>
    <w:tmpl w:val="380A66BC"/>
    <w:lvl w:ilvl="0">
      <w:start w:val="1"/>
      <w:numFmt w:val="bullet"/>
      <w:lvlText w:val=""/>
      <w:lvlJc w:val="left"/>
      <w:pPr>
        <w:tabs>
          <w:tab w:val="num" w:pos="0"/>
        </w:tabs>
        <w:ind w:left="720" w:hanging="360"/>
      </w:pPr>
      <w:rPr>
        <w:rFonts w:ascii="Wingdings" w:hAnsi="Wingdings" w:cs="Wingdings" w:hint="default"/>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1F83E5C"/>
    <w:multiLevelType w:val="multilevel"/>
    <w:tmpl w:val="3B6AE4CE"/>
    <w:lvl w:ilvl="0">
      <w:start w:val="1"/>
      <w:numFmt w:val="bullet"/>
      <w:lvlText w:val=""/>
      <w:lvlJc w:val="left"/>
      <w:pPr>
        <w:tabs>
          <w:tab w:val="num" w:pos="0"/>
        </w:tabs>
        <w:ind w:left="720" w:hanging="360"/>
      </w:pPr>
      <w:rPr>
        <w:rFonts w:ascii="Symbol" w:hAnsi="Symbol" w:cs="Symbol" w:hint="default"/>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1547D0F"/>
    <w:multiLevelType w:val="multilevel"/>
    <w:tmpl w:val="D58E21A8"/>
    <w:lvl w:ilvl="0">
      <w:start w:val="1"/>
      <w:numFmt w:val="lowerLetter"/>
      <w:lvlText w:val="%1)"/>
      <w:lvlJc w:val="left"/>
      <w:pPr>
        <w:tabs>
          <w:tab w:val="num" w:pos="0"/>
        </w:tabs>
        <w:ind w:left="720" w:hanging="360"/>
      </w:pPr>
      <w:rPr>
        <w:bCs/>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1B904E8"/>
    <w:multiLevelType w:val="hybridMultilevel"/>
    <w:tmpl w:val="C66EF3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347246686">
    <w:abstractNumId w:val="3"/>
  </w:num>
  <w:num w:numId="2" w16cid:durableId="853492994">
    <w:abstractNumId w:val="1"/>
  </w:num>
  <w:num w:numId="3" w16cid:durableId="1374580886">
    <w:abstractNumId w:val="0"/>
  </w:num>
  <w:num w:numId="4" w16cid:durableId="129250927">
    <w:abstractNumId w:val="2"/>
  </w:num>
  <w:num w:numId="5" w16cid:durableId="2129926684">
    <w:abstractNumId w:val="6"/>
  </w:num>
  <w:num w:numId="6" w16cid:durableId="534658740">
    <w:abstractNumId w:val="4"/>
  </w:num>
  <w:num w:numId="7" w16cid:durableId="1537965095">
    <w:abstractNumId w:val="5"/>
  </w:num>
  <w:num w:numId="8" w16cid:durableId="19427587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E1E"/>
    <w:rsid w:val="000164AE"/>
    <w:rsid w:val="0001698F"/>
    <w:rsid w:val="00060EF1"/>
    <w:rsid w:val="00063F02"/>
    <w:rsid w:val="0007342C"/>
    <w:rsid w:val="000770E5"/>
    <w:rsid w:val="000845F3"/>
    <w:rsid w:val="000A0170"/>
    <w:rsid w:val="000B2D4C"/>
    <w:rsid w:val="000B6F75"/>
    <w:rsid w:val="000D51C5"/>
    <w:rsid w:val="000E1702"/>
    <w:rsid w:val="000E2F37"/>
    <w:rsid w:val="000F5282"/>
    <w:rsid w:val="00100698"/>
    <w:rsid w:val="00117414"/>
    <w:rsid w:val="0014368F"/>
    <w:rsid w:val="001577D8"/>
    <w:rsid w:val="00161111"/>
    <w:rsid w:val="00167E33"/>
    <w:rsid w:val="00187176"/>
    <w:rsid w:val="00194C25"/>
    <w:rsid w:val="001C281B"/>
    <w:rsid w:val="001F1AC0"/>
    <w:rsid w:val="00200D6C"/>
    <w:rsid w:val="00202FEF"/>
    <w:rsid w:val="00205D5E"/>
    <w:rsid w:val="00215FDA"/>
    <w:rsid w:val="0021653A"/>
    <w:rsid w:val="0022087C"/>
    <w:rsid w:val="00227D7F"/>
    <w:rsid w:val="00236EA0"/>
    <w:rsid w:val="00251234"/>
    <w:rsid w:val="00253ED9"/>
    <w:rsid w:val="00264CEB"/>
    <w:rsid w:val="0027394D"/>
    <w:rsid w:val="00273A0E"/>
    <w:rsid w:val="002765EF"/>
    <w:rsid w:val="00280B99"/>
    <w:rsid w:val="00284B52"/>
    <w:rsid w:val="00286160"/>
    <w:rsid w:val="00291C2E"/>
    <w:rsid w:val="00293A37"/>
    <w:rsid w:val="002A303C"/>
    <w:rsid w:val="002A43D5"/>
    <w:rsid w:val="002A7C1D"/>
    <w:rsid w:val="002B6121"/>
    <w:rsid w:val="002D3857"/>
    <w:rsid w:val="002E60E1"/>
    <w:rsid w:val="002E72BA"/>
    <w:rsid w:val="002F2ABA"/>
    <w:rsid w:val="003069E3"/>
    <w:rsid w:val="0031711A"/>
    <w:rsid w:val="00317BA3"/>
    <w:rsid w:val="003431C8"/>
    <w:rsid w:val="00355221"/>
    <w:rsid w:val="00362D45"/>
    <w:rsid w:val="00366E5D"/>
    <w:rsid w:val="003705EF"/>
    <w:rsid w:val="003768DC"/>
    <w:rsid w:val="00380CDA"/>
    <w:rsid w:val="003A0B47"/>
    <w:rsid w:val="003B0B25"/>
    <w:rsid w:val="003C34CD"/>
    <w:rsid w:val="003D1D6A"/>
    <w:rsid w:val="003D391F"/>
    <w:rsid w:val="003E5EDE"/>
    <w:rsid w:val="003E65B7"/>
    <w:rsid w:val="003F00B2"/>
    <w:rsid w:val="0041738F"/>
    <w:rsid w:val="0042382C"/>
    <w:rsid w:val="00432F65"/>
    <w:rsid w:val="00436BD4"/>
    <w:rsid w:val="0045462D"/>
    <w:rsid w:val="00455120"/>
    <w:rsid w:val="004974A8"/>
    <w:rsid w:val="004976A5"/>
    <w:rsid w:val="00497DCA"/>
    <w:rsid w:val="004A0E1E"/>
    <w:rsid w:val="004A1A78"/>
    <w:rsid w:val="004C3A67"/>
    <w:rsid w:val="004C49AB"/>
    <w:rsid w:val="004D412F"/>
    <w:rsid w:val="004D6932"/>
    <w:rsid w:val="004E03AD"/>
    <w:rsid w:val="004E06AE"/>
    <w:rsid w:val="004E37FE"/>
    <w:rsid w:val="004E7CD8"/>
    <w:rsid w:val="004F07CA"/>
    <w:rsid w:val="004F2F9D"/>
    <w:rsid w:val="004F77B1"/>
    <w:rsid w:val="00510325"/>
    <w:rsid w:val="005508F8"/>
    <w:rsid w:val="00554D35"/>
    <w:rsid w:val="0056487E"/>
    <w:rsid w:val="0057051D"/>
    <w:rsid w:val="0057248B"/>
    <w:rsid w:val="00586EBA"/>
    <w:rsid w:val="00587640"/>
    <w:rsid w:val="00595AAA"/>
    <w:rsid w:val="005A0A77"/>
    <w:rsid w:val="005A2653"/>
    <w:rsid w:val="005A6A79"/>
    <w:rsid w:val="005C3F2B"/>
    <w:rsid w:val="005C51A7"/>
    <w:rsid w:val="005C69FC"/>
    <w:rsid w:val="005D749A"/>
    <w:rsid w:val="005E1623"/>
    <w:rsid w:val="005E2BF2"/>
    <w:rsid w:val="005F0217"/>
    <w:rsid w:val="0061160D"/>
    <w:rsid w:val="00613A76"/>
    <w:rsid w:val="00615CE1"/>
    <w:rsid w:val="00622AAD"/>
    <w:rsid w:val="00626437"/>
    <w:rsid w:val="00632395"/>
    <w:rsid w:val="006416B4"/>
    <w:rsid w:val="00642D16"/>
    <w:rsid w:val="00646FC7"/>
    <w:rsid w:val="00653720"/>
    <w:rsid w:val="00675B20"/>
    <w:rsid w:val="00676654"/>
    <w:rsid w:val="00687605"/>
    <w:rsid w:val="006B3DF1"/>
    <w:rsid w:val="006C33A8"/>
    <w:rsid w:val="006C3842"/>
    <w:rsid w:val="006C5C7D"/>
    <w:rsid w:val="006D161D"/>
    <w:rsid w:val="006D1EEE"/>
    <w:rsid w:val="006F6707"/>
    <w:rsid w:val="00700778"/>
    <w:rsid w:val="007066C0"/>
    <w:rsid w:val="007349CA"/>
    <w:rsid w:val="00737EE5"/>
    <w:rsid w:val="0075258B"/>
    <w:rsid w:val="00764882"/>
    <w:rsid w:val="00765717"/>
    <w:rsid w:val="0077402A"/>
    <w:rsid w:val="00780362"/>
    <w:rsid w:val="00783079"/>
    <w:rsid w:val="0079072B"/>
    <w:rsid w:val="007912FB"/>
    <w:rsid w:val="007967A4"/>
    <w:rsid w:val="00797AEF"/>
    <w:rsid w:val="007A4B85"/>
    <w:rsid w:val="007B0B23"/>
    <w:rsid w:val="007C059D"/>
    <w:rsid w:val="007D5482"/>
    <w:rsid w:val="007D64BF"/>
    <w:rsid w:val="007D68D6"/>
    <w:rsid w:val="007E484F"/>
    <w:rsid w:val="007E579D"/>
    <w:rsid w:val="007E5F58"/>
    <w:rsid w:val="007F2CA6"/>
    <w:rsid w:val="00801458"/>
    <w:rsid w:val="008114B8"/>
    <w:rsid w:val="00827A4F"/>
    <w:rsid w:val="008412BA"/>
    <w:rsid w:val="00852DA0"/>
    <w:rsid w:val="00853700"/>
    <w:rsid w:val="00857FBF"/>
    <w:rsid w:val="00864922"/>
    <w:rsid w:val="00894717"/>
    <w:rsid w:val="00895332"/>
    <w:rsid w:val="008A288A"/>
    <w:rsid w:val="008A610F"/>
    <w:rsid w:val="008C1160"/>
    <w:rsid w:val="008C1AF3"/>
    <w:rsid w:val="008C34E3"/>
    <w:rsid w:val="008D1379"/>
    <w:rsid w:val="008D6B94"/>
    <w:rsid w:val="008E2B14"/>
    <w:rsid w:val="008E78ED"/>
    <w:rsid w:val="008F3587"/>
    <w:rsid w:val="008F548F"/>
    <w:rsid w:val="008F7B46"/>
    <w:rsid w:val="00913260"/>
    <w:rsid w:val="00924E0A"/>
    <w:rsid w:val="009466F2"/>
    <w:rsid w:val="00950FEC"/>
    <w:rsid w:val="00952655"/>
    <w:rsid w:val="0095287A"/>
    <w:rsid w:val="00953CD8"/>
    <w:rsid w:val="00963468"/>
    <w:rsid w:val="00973C01"/>
    <w:rsid w:val="00973CD3"/>
    <w:rsid w:val="009764F3"/>
    <w:rsid w:val="00990DCD"/>
    <w:rsid w:val="009937C7"/>
    <w:rsid w:val="009B09A9"/>
    <w:rsid w:val="009B0C04"/>
    <w:rsid w:val="009B0F58"/>
    <w:rsid w:val="009B2892"/>
    <w:rsid w:val="009B2BBD"/>
    <w:rsid w:val="009B4A20"/>
    <w:rsid w:val="009C1667"/>
    <w:rsid w:val="009C27C2"/>
    <w:rsid w:val="009C3520"/>
    <w:rsid w:val="009D2186"/>
    <w:rsid w:val="009D7C13"/>
    <w:rsid w:val="009E7FDF"/>
    <w:rsid w:val="009F4BA5"/>
    <w:rsid w:val="009F582A"/>
    <w:rsid w:val="00A00BAA"/>
    <w:rsid w:val="00A04E7F"/>
    <w:rsid w:val="00A103D0"/>
    <w:rsid w:val="00A25C74"/>
    <w:rsid w:val="00A34A85"/>
    <w:rsid w:val="00A80324"/>
    <w:rsid w:val="00A86CE0"/>
    <w:rsid w:val="00A90E08"/>
    <w:rsid w:val="00AA1A22"/>
    <w:rsid w:val="00AA6B93"/>
    <w:rsid w:val="00AB1429"/>
    <w:rsid w:val="00AC1602"/>
    <w:rsid w:val="00AC31B6"/>
    <w:rsid w:val="00AD1B68"/>
    <w:rsid w:val="00B0012F"/>
    <w:rsid w:val="00B0053B"/>
    <w:rsid w:val="00B00C44"/>
    <w:rsid w:val="00B01E45"/>
    <w:rsid w:val="00B04616"/>
    <w:rsid w:val="00B136D4"/>
    <w:rsid w:val="00B13B35"/>
    <w:rsid w:val="00B263DE"/>
    <w:rsid w:val="00B3011F"/>
    <w:rsid w:val="00B40BFB"/>
    <w:rsid w:val="00B472BA"/>
    <w:rsid w:val="00B522C3"/>
    <w:rsid w:val="00B52502"/>
    <w:rsid w:val="00B54D3D"/>
    <w:rsid w:val="00B63A99"/>
    <w:rsid w:val="00B779B0"/>
    <w:rsid w:val="00B8354C"/>
    <w:rsid w:val="00B865D3"/>
    <w:rsid w:val="00B944DB"/>
    <w:rsid w:val="00BA6660"/>
    <w:rsid w:val="00BA6871"/>
    <w:rsid w:val="00BB10E8"/>
    <w:rsid w:val="00BB21CE"/>
    <w:rsid w:val="00BB294F"/>
    <w:rsid w:val="00BB2D3D"/>
    <w:rsid w:val="00BB337A"/>
    <w:rsid w:val="00BC7CD7"/>
    <w:rsid w:val="00BE2DA6"/>
    <w:rsid w:val="00BE70B7"/>
    <w:rsid w:val="00BF6916"/>
    <w:rsid w:val="00C042AF"/>
    <w:rsid w:val="00C21B52"/>
    <w:rsid w:val="00C25B25"/>
    <w:rsid w:val="00C31478"/>
    <w:rsid w:val="00C33389"/>
    <w:rsid w:val="00C672AB"/>
    <w:rsid w:val="00C70D8D"/>
    <w:rsid w:val="00C73CD6"/>
    <w:rsid w:val="00C75556"/>
    <w:rsid w:val="00C75871"/>
    <w:rsid w:val="00C77424"/>
    <w:rsid w:val="00C86024"/>
    <w:rsid w:val="00C8777E"/>
    <w:rsid w:val="00C87A0E"/>
    <w:rsid w:val="00C9002E"/>
    <w:rsid w:val="00CA1E6E"/>
    <w:rsid w:val="00CA5431"/>
    <w:rsid w:val="00CB5792"/>
    <w:rsid w:val="00CB72B5"/>
    <w:rsid w:val="00CB7D1F"/>
    <w:rsid w:val="00CC1972"/>
    <w:rsid w:val="00CD3DB4"/>
    <w:rsid w:val="00CE59F3"/>
    <w:rsid w:val="00CF1C0F"/>
    <w:rsid w:val="00CF21D0"/>
    <w:rsid w:val="00CF5360"/>
    <w:rsid w:val="00D112AF"/>
    <w:rsid w:val="00D23570"/>
    <w:rsid w:val="00D23EA4"/>
    <w:rsid w:val="00D250AD"/>
    <w:rsid w:val="00D42ADA"/>
    <w:rsid w:val="00D57A57"/>
    <w:rsid w:val="00D7117C"/>
    <w:rsid w:val="00D73078"/>
    <w:rsid w:val="00D81CE2"/>
    <w:rsid w:val="00D84A3D"/>
    <w:rsid w:val="00DA067C"/>
    <w:rsid w:val="00DA0CD9"/>
    <w:rsid w:val="00DA3A25"/>
    <w:rsid w:val="00DA5BF4"/>
    <w:rsid w:val="00DB24E3"/>
    <w:rsid w:val="00DB6CEF"/>
    <w:rsid w:val="00DC30D6"/>
    <w:rsid w:val="00DD2A43"/>
    <w:rsid w:val="00DE0F6B"/>
    <w:rsid w:val="00DE3F18"/>
    <w:rsid w:val="00DF29EC"/>
    <w:rsid w:val="00DF5A90"/>
    <w:rsid w:val="00E0731D"/>
    <w:rsid w:val="00E27476"/>
    <w:rsid w:val="00E306A1"/>
    <w:rsid w:val="00E30831"/>
    <w:rsid w:val="00E46706"/>
    <w:rsid w:val="00E502C2"/>
    <w:rsid w:val="00E54857"/>
    <w:rsid w:val="00E564AC"/>
    <w:rsid w:val="00E7098D"/>
    <w:rsid w:val="00E717FA"/>
    <w:rsid w:val="00E727FA"/>
    <w:rsid w:val="00E830B2"/>
    <w:rsid w:val="00EB50AA"/>
    <w:rsid w:val="00EB712F"/>
    <w:rsid w:val="00EC5478"/>
    <w:rsid w:val="00EE29E0"/>
    <w:rsid w:val="00EF24F1"/>
    <w:rsid w:val="00F03EB3"/>
    <w:rsid w:val="00F076A7"/>
    <w:rsid w:val="00F171FB"/>
    <w:rsid w:val="00F20E72"/>
    <w:rsid w:val="00F30D45"/>
    <w:rsid w:val="00F37877"/>
    <w:rsid w:val="00F426E5"/>
    <w:rsid w:val="00F45A49"/>
    <w:rsid w:val="00F45DEE"/>
    <w:rsid w:val="00F52820"/>
    <w:rsid w:val="00F63ACF"/>
    <w:rsid w:val="00F67C48"/>
    <w:rsid w:val="00F700C0"/>
    <w:rsid w:val="00F834EE"/>
    <w:rsid w:val="00F93E82"/>
    <w:rsid w:val="00F95DCB"/>
    <w:rsid w:val="00F96BC3"/>
    <w:rsid w:val="00FB6D69"/>
    <w:rsid w:val="00FD0C88"/>
    <w:rsid w:val="00FD20F2"/>
    <w:rsid w:val="00FD487B"/>
    <w:rsid w:val="00FE6299"/>
    <w:rsid w:val="00FF43C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7AA32E"/>
  <w15:docId w15:val="{9A64A499-C86F-4946-B1BC-9F2CF3552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Lucida Sans"/>
        <w:sz w:val="24"/>
        <w:szCs w:val="24"/>
        <w:lang w:val="cs-CZ"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30D45"/>
    <w:pPr>
      <w:spacing w:after="160" w:line="360" w:lineRule="auto"/>
      <w:jc w:val="center"/>
    </w:pPr>
    <w:rPr>
      <w:rFonts w:ascii="Times New Roman" w:eastAsia="Calibri" w:hAnsi="Times New Roman" w:cs="Times New Roman"/>
      <w:szCs w:val="22"/>
      <w:lang w:bidi="ar-SA"/>
    </w:rPr>
  </w:style>
  <w:style w:type="paragraph" w:styleId="Nadpis1">
    <w:name w:val="heading 1"/>
    <w:basedOn w:val="Normln"/>
    <w:next w:val="Zkladntext"/>
    <w:uiPriority w:val="9"/>
    <w:qFormat/>
    <w:pPr>
      <w:numPr>
        <w:numId w:val="1"/>
      </w:numPr>
      <w:spacing w:before="280" w:after="280" w:line="240" w:lineRule="auto"/>
      <w:jc w:val="left"/>
      <w:outlineLvl w:val="0"/>
    </w:pPr>
    <w:rPr>
      <w:rFonts w:eastAsia="Times New Roman"/>
      <w:b/>
      <w:bCs/>
      <w:kern w:val="2"/>
      <w:sz w:val="48"/>
      <w:szCs w:val="4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qFormat/>
    <w:rPr>
      <w:rFonts w:ascii="Wingdings" w:hAnsi="Wingdings" w:cs="Wingdings"/>
      <w:szCs w:val="24"/>
    </w:rPr>
  </w:style>
  <w:style w:type="character" w:customStyle="1" w:styleId="WW8Num1z1">
    <w:name w:val="WW8Num1z1"/>
    <w:qFormat/>
    <w:rPr>
      <w:rFonts w:ascii="Courier New" w:hAnsi="Courier New" w:cs="Courier New"/>
    </w:rPr>
  </w:style>
  <w:style w:type="character" w:customStyle="1" w:styleId="WW8Num1z3">
    <w:name w:val="WW8Num1z3"/>
    <w:qFormat/>
    <w:rPr>
      <w:rFonts w:ascii="Symbol" w:hAnsi="Symbol" w:cs="Symbol"/>
    </w:rPr>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Times New Roman" w:eastAsia="Calibri" w:hAnsi="Times New Roman" w:cs="Times New Roman"/>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3z3">
    <w:name w:val="WW8Num3z3"/>
    <w:qFormat/>
    <w:rPr>
      <w:rFonts w:ascii="Symbol" w:hAnsi="Symbol" w:cs="Symbol"/>
    </w:rPr>
  </w:style>
  <w:style w:type="character" w:customStyle="1" w:styleId="WW8Num4z0">
    <w:name w:val="WW8Num4z0"/>
    <w:qFormat/>
    <w:rPr>
      <w:rFonts w:ascii="Symbol" w:hAnsi="Symbol" w:cs="Symbol"/>
      <w:szCs w:val="24"/>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5z0">
    <w:name w:val="WW8Num5z0"/>
    <w:qFormat/>
    <w:rPr>
      <w:rFonts w:ascii="Wingdings" w:hAnsi="Wingdings" w:cs="Wingdings"/>
      <w:sz w:val="20"/>
    </w:rPr>
  </w:style>
  <w:style w:type="character" w:customStyle="1" w:styleId="WW8Num6z0">
    <w:name w:val="WW8Num6z0"/>
    <w:qFormat/>
    <w:rPr>
      <w:rFonts w:ascii="Times New Roman" w:hAnsi="Times New Roman" w:cs="Times New Roman"/>
      <w:sz w:val="24"/>
      <w:szCs w:val="24"/>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10z0">
    <w:name w:val="WW8Num10z0"/>
    <w:qFormat/>
    <w:rPr>
      <w:bCs/>
      <w:szCs w:val="24"/>
    </w:rPr>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style>
  <w:style w:type="character" w:customStyle="1" w:styleId="WW8Num12z0">
    <w:name w:val="WW8Num12z0"/>
    <w:qFormat/>
  </w:style>
  <w:style w:type="character" w:customStyle="1" w:styleId="WW8Num13z0">
    <w:name w:val="WW8Num13z0"/>
    <w:qFormat/>
  </w:style>
  <w:style w:type="character" w:customStyle="1" w:styleId="WW8Num14z0">
    <w:name w:val="WW8Num14z0"/>
    <w:qFormat/>
    <w:rPr>
      <w:rFonts w:ascii="Wingdings" w:hAnsi="Wingdings" w:cs="Wingdings"/>
      <w:szCs w:val="24"/>
    </w:rPr>
  </w:style>
  <w:style w:type="character" w:customStyle="1" w:styleId="WW8Num14z1">
    <w:name w:val="WW8Num14z1"/>
    <w:qFormat/>
    <w:rPr>
      <w:rFonts w:ascii="Courier New" w:hAnsi="Courier New" w:cs="Courier New"/>
    </w:rPr>
  </w:style>
  <w:style w:type="character" w:customStyle="1" w:styleId="WW8Num14z3">
    <w:name w:val="WW8Num14z3"/>
    <w:qFormat/>
    <w:rPr>
      <w:rFonts w:ascii="Symbol" w:hAnsi="Symbol" w:cs="Symbol"/>
    </w:rPr>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style>
  <w:style w:type="character" w:customStyle="1" w:styleId="WW8Num17z0">
    <w:name w:val="WW8Num17z0"/>
    <w:qFormat/>
    <w:rPr>
      <w:rFonts w:ascii="Symbol" w:hAnsi="Symbol" w:cs="Symbol"/>
      <w:szCs w:val="24"/>
    </w:rPr>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18z0">
    <w:name w:val="WW8Num18z0"/>
    <w:qFormat/>
  </w:style>
  <w:style w:type="character" w:customStyle="1" w:styleId="ZhlavChar">
    <w:name w:val="Záhlaví Char"/>
    <w:qFormat/>
    <w:rPr>
      <w:rFonts w:ascii="Times New Roman" w:hAnsi="Times New Roman" w:cs="Times New Roman"/>
      <w:sz w:val="24"/>
      <w:szCs w:val="22"/>
    </w:rPr>
  </w:style>
  <w:style w:type="character" w:customStyle="1" w:styleId="ZpatChar">
    <w:name w:val="Zápatí Char"/>
    <w:qFormat/>
    <w:rPr>
      <w:rFonts w:ascii="Times New Roman" w:hAnsi="Times New Roman" w:cs="Times New Roman"/>
      <w:sz w:val="24"/>
      <w:szCs w:val="22"/>
    </w:rPr>
  </w:style>
  <w:style w:type="character" w:customStyle="1" w:styleId="Silnzdraznn">
    <w:name w:val="Silné zdůraznění"/>
    <w:qFormat/>
    <w:rPr>
      <w:b/>
      <w:bCs/>
    </w:rPr>
  </w:style>
  <w:style w:type="character" w:customStyle="1" w:styleId="Internetovodkaz">
    <w:name w:val="Internetový odkaz"/>
    <w:rPr>
      <w:color w:val="0563C1"/>
      <w:u w:val="single"/>
    </w:rPr>
  </w:style>
  <w:style w:type="character" w:styleId="Nevyeenzmnka">
    <w:name w:val="Unresolved Mention"/>
    <w:qFormat/>
    <w:rPr>
      <w:color w:val="605E5C"/>
      <w:shd w:val="clear" w:color="auto" w:fill="E1DFDD"/>
    </w:rPr>
  </w:style>
  <w:style w:type="character" w:customStyle="1" w:styleId="Nadpis1Char">
    <w:name w:val="Nadpis 1 Char"/>
    <w:qFormat/>
    <w:rPr>
      <w:rFonts w:ascii="Times New Roman" w:eastAsia="Times New Roman" w:hAnsi="Times New Roman" w:cs="Times New Roman"/>
      <w:b/>
      <w:bCs/>
      <w:kern w:val="2"/>
      <w:sz w:val="48"/>
      <w:szCs w:val="48"/>
    </w:rPr>
  </w:style>
  <w:style w:type="character" w:customStyle="1" w:styleId="Navtveninternetovodkaz">
    <w:name w:val="Navštívený internetový odkaz"/>
    <w:rPr>
      <w:color w:val="954F72"/>
      <w:u w:val="single"/>
    </w:rPr>
  </w:style>
  <w:style w:type="character" w:customStyle="1" w:styleId="FormtovanvHTMLChar">
    <w:name w:val="Formátovaný v HTML Char"/>
    <w:qFormat/>
    <w:rPr>
      <w:rFonts w:ascii="Courier New" w:eastAsia="Times New Roman" w:hAnsi="Courier New" w:cs="Courier New"/>
    </w:rPr>
  </w:style>
  <w:style w:type="character" w:customStyle="1" w:styleId="y2iqfc">
    <w:name w:val="y2iqfc"/>
    <w:basedOn w:val="Standardnpsmoodstavce"/>
    <w:qFormat/>
  </w:style>
  <w:style w:type="paragraph" w:customStyle="1" w:styleId="Nadpis">
    <w:name w:val="Nadpis"/>
    <w:basedOn w:val="Normln"/>
    <w:next w:val="Zkladntext"/>
    <w:qFormat/>
    <w:pPr>
      <w:keepNext/>
      <w:spacing w:before="240" w:after="120"/>
    </w:pPr>
    <w:rPr>
      <w:rFonts w:ascii="Liberation Sans" w:eastAsia="Microsoft YaHei" w:hAnsi="Liberation Sans" w:cs="Lucida Sans"/>
      <w:sz w:val="28"/>
      <w:szCs w:val="28"/>
    </w:rPr>
  </w:style>
  <w:style w:type="paragraph" w:styleId="Zkladntext">
    <w:name w:val="Body Text"/>
    <w:basedOn w:val="Normln"/>
    <w:pPr>
      <w:spacing w:after="140" w:line="276" w:lineRule="auto"/>
    </w:pPr>
  </w:style>
  <w:style w:type="paragraph" w:styleId="Seznam">
    <w:name w:val="List"/>
    <w:basedOn w:val="Zkladntext"/>
    <w:rPr>
      <w:rFonts w:cs="Lucida Sans"/>
    </w:rPr>
  </w:style>
  <w:style w:type="paragraph" w:styleId="Titulek">
    <w:name w:val="caption"/>
    <w:basedOn w:val="Normln"/>
    <w:qFormat/>
    <w:pPr>
      <w:suppressLineNumbers/>
      <w:spacing w:before="120" w:after="120"/>
    </w:pPr>
    <w:rPr>
      <w:rFonts w:cs="Lucida Sans"/>
      <w:i/>
      <w:iCs/>
      <w:szCs w:val="24"/>
    </w:rPr>
  </w:style>
  <w:style w:type="paragraph" w:customStyle="1" w:styleId="Rejstk">
    <w:name w:val="Rejstřík"/>
    <w:basedOn w:val="Normln"/>
    <w:qFormat/>
    <w:pPr>
      <w:suppressLineNumbers/>
    </w:pPr>
    <w:rPr>
      <w:rFonts w:cs="Lucida Sans"/>
    </w:rPr>
  </w:style>
  <w:style w:type="paragraph" w:customStyle="1" w:styleId="Zhlavazpat">
    <w:name w:val="Záhlaví a zápatí"/>
    <w:basedOn w:val="Normln"/>
    <w:qFormat/>
    <w:pPr>
      <w:suppressLineNumbers/>
      <w:tabs>
        <w:tab w:val="center" w:pos="4819"/>
        <w:tab w:val="right" w:pos="9638"/>
      </w:tabs>
    </w:pPr>
  </w:style>
  <w:style w:type="paragraph" w:styleId="Zhlav">
    <w:name w:val="header"/>
    <w:basedOn w:val="Normln"/>
    <w:pPr>
      <w:tabs>
        <w:tab w:val="center" w:pos="4536"/>
        <w:tab w:val="right" w:pos="9072"/>
      </w:tabs>
    </w:pPr>
  </w:style>
  <w:style w:type="paragraph" w:styleId="Zpat">
    <w:name w:val="footer"/>
    <w:basedOn w:val="Normln"/>
    <w:pPr>
      <w:tabs>
        <w:tab w:val="center" w:pos="4536"/>
        <w:tab w:val="right" w:pos="9072"/>
      </w:tabs>
    </w:pPr>
  </w:style>
  <w:style w:type="paragraph" w:customStyle="1" w:styleId="text--tiny">
    <w:name w:val="text--tiny"/>
    <w:basedOn w:val="Normln"/>
    <w:qFormat/>
    <w:pPr>
      <w:spacing w:before="280" w:after="280" w:line="240" w:lineRule="auto"/>
      <w:jc w:val="left"/>
    </w:pPr>
    <w:rPr>
      <w:rFonts w:eastAsia="Times New Roman"/>
      <w:szCs w:val="24"/>
    </w:rPr>
  </w:style>
  <w:style w:type="paragraph" w:styleId="FormtovanvHTML">
    <w:name w:val="HTML Preformatted"/>
    <w:basedOn w:val="Normln"/>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paragraph" w:customStyle="1" w:styleId="Obsahtabulky">
    <w:name w:val="Obsah tabulky"/>
    <w:basedOn w:val="Normln"/>
    <w:qFormat/>
    <w:pPr>
      <w:widowControl w:val="0"/>
      <w:suppressLineNumbers/>
    </w:pPr>
  </w:style>
  <w:style w:type="paragraph" w:customStyle="1" w:styleId="Nadpistabulky">
    <w:name w:val="Nadpis tabulky"/>
    <w:basedOn w:val="Obsahtabulky"/>
    <w:qFormat/>
    <w:rPr>
      <w:b/>
      <w:bCs/>
    </w:rPr>
  </w:style>
  <w:style w:type="paragraph" w:customStyle="1" w:styleId="Obsahrmce">
    <w:name w:val="Obsah rámce"/>
    <w:basedOn w:val="Normln"/>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character" w:styleId="Hypertextovodkaz">
    <w:name w:val="Hyperlink"/>
    <w:basedOn w:val="Standardnpsmoodstavce"/>
    <w:uiPriority w:val="99"/>
    <w:unhideWhenUsed/>
    <w:rsid w:val="00CB5792"/>
    <w:rPr>
      <w:color w:val="0563C1" w:themeColor="hyperlink"/>
      <w:u w:val="single"/>
    </w:rPr>
  </w:style>
  <w:style w:type="paragraph" w:styleId="Odstavecseseznamem">
    <w:name w:val="List Paragraph"/>
    <w:basedOn w:val="Normln"/>
    <w:uiPriority w:val="34"/>
    <w:qFormat/>
    <w:rsid w:val="00293A37"/>
    <w:pPr>
      <w:ind w:left="720"/>
      <w:contextualSpacing/>
    </w:pPr>
  </w:style>
  <w:style w:type="table" w:styleId="Mkatabulky">
    <w:name w:val="Table Grid"/>
    <w:basedOn w:val="Normlntabulka"/>
    <w:uiPriority w:val="39"/>
    <w:rsid w:val="006537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764481">
      <w:bodyDiv w:val="1"/>
      <w:marLeft w:val="0"/>
      <w:marRight w:val="0"/>
      <w:marTop w:val="0"/>
      <w:marBottom w:val="0"/>
      <w:divBdr>
        <w:top w:val="none" w:sz="0" w:space="0" w:color="auto"/>
        <w:left w:val="none" w:sz="0" w:space="0" w:color="auto"/>
        <w:bottom w:val="none" w:sz="0" w:space="0" w:color="auto"/>
        <w:right w:val="none" w:sz="0" w:space="0" w:color="auto"/>
      </w:divBdr>
    </w:div>
    <w:div w:id="354890014">
      <w:bodyDiv w:val="1"/>
      <w:marLeft w:val="0"/>
      <w:marRight w:val="0"/>
      <w:marTop w:val="0"/>
      <w:marBottom w:val="0"/>
      <w:divBdr>
        <w:top w:val="none" w:sz="0" w:space="0" w:color="auto"/>
        <w:left w:val="none" w:sz="0" w:space="0" w:color="auto"/>
        <w:bottom w:val="none" w:sz="0" w:space="0" w:color="auto"/>
        <w:right w:val="none" w:sz="0" w:space="0" w:color="auto"/>
      </w:divBdr>
    </w:div>
    <w:div w:id="531378342">
      <w:bodyDiv w:val="1"/>
      <w:marLeft w:val="0"/>
      <w:marRight w:val="0"/>
      <w:marTop w:val="0"/>
      <w:marBottom w:val="0"/>
      <w:divBdr>
        <w:top w:val="none" w:sz="0" w:space="0" w:color="auto"/>
        <w:left w:val="none" w:sz="0" w:space="0" w:color="auto"/>
        <w:bottom w:val="none" w:sz="0" w:space="0" w:color="auto"/>
        <w:right w:val="none" w:sz="0" w:space="0" w:color="auto"/>
      </w:divBdr>
    </w:div>
    <w:div w:id="945619279">
      <w:bodyDiv w:val="1"/>
      <w:marLeft w:val="0"/>
      <w:marRight w:val="0"/>
      <w:marTop w:val="0"/>
      <w:marBottom w:val="0"/>
      <w:divBdr>
        <w:top w:val="none" w:sz="0" w:space="0" w:color="auto"/>
        <w:left w:val="none" w:sz="0" w:space="0" w:color="auto"/>
        <w:bottom w:val="none" w:sz="0" w:space="0" w:color="auto"/>
        <w:right w:val="none" w:sz="0" w:space="0" w:color="auto"/>
      </w:divBdr>
    </w:div>
    <w:div w:id="1070427672">
      <w:bodyDiv w:val="1"/>
      <w:marLeft w:val="0"/>
      <w:marRight w:val="0"/>
      <w:marTop w:val="0"/>
      <w:marBottom w:val="0"/>
      <w:divBdr>
        <w:top w:val="none" w:sz="0" w:space="0" w:color="auto"/>
        <w:left w:val="none" w:sz="0" w:space="0" w:color="auto"/>
        <w:bottom w:val="none" w:sz="0" w:space="0" w:color="auto"/>
        <w:right w:val="none" w:sz="0" w:space="0" w:color="auto"/>
      </w:divBdr>
    </w:div>
    <w:div w:id="1510370752">
      <w:bodyDiv w:val="1"/>
      <w:marLeft w:val="0"/>
      <w:marRight w:val="0"/>
      <w:marTop w:val="0"/>
      <w:marBottom w:val="0"/>
      <w:divBdr>
        <w:top w:val="none" w:sz="0" w:space="0" w:color="auto"/>
        <w:left w:val="none" w:sz="0" w:space="0" w:color="auto"/>
        <w:bottom w:val="none" w:sz="0" w:space="0" w:color="auto"/>
        <w:right w:val="none" w:sz="0" w:space="0" w:color="auto"/>
      </w:divBdr>
    </w:div>
    <w:div w:id="18479852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hyperlink" Target="https://www.nzip.cz/clanek/173-zasady-spravne-vyzivy%20ISSN%202695-0340" TargetMode="External"/><Relationship Id="rId89" Type="http://schemas.openxmlformats.org/officeDocument/2006/relationships/image" Target="media/image70.png"/><Relationship Id="rId16" Type="http://schemas.openxmlformats.org/officeDocument/2006/relationships/image" Target="media/image7.png"/><Relationship Id="rId11" Type="http://schemas.openxmlformats.org/officeDocument/2006/relationships/image" Target="media/image4.jpe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hyperlink" Target="https://www.bezpecnostpotravin.cz/zdrava-trinactka-strucna-vyzivova-doporuceni-pro-deti.aspx" TargetMode="External"/><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theme" Target="theme/theme1.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hyperlink" Target="https://www.nzip.cz/" TargetMode="External"/><Relationship Id="rId85" Type="http://schemas.openxmlformats.org/officeDocument/2006/relationships/hyperlink" Target="https://www.solen.cz/pdfs/uro/2014/02/09.pdf"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hyperlink" Target="https://vyzivadeti.cz/zdrava-vyziva/5x-denne-aneb-zdrava-jidla-pro-deti/" TargetMode="External"/><Relationship Id="rId88" Type="http://schemas.openxmlformats.org/officeDocument/2006/relationships/image" Target="media/image69.png"/><Relationship Id="rId91"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hyperlink" Target="https://www.pediatriepropraxi.cz/pdfs/ped/2011/04/15.pdf" TargetMode="External"/><Relationship Id="rId81" Type="http://schemas.openxmlformats.org/officeDocument/2006/relationships/hyperlink" Target="https://www.solen.cz/pdfs/uro/2014/02/09.pdf" TargetMode="External"/><Relationship Id="rId86" Type="http://schemas.openxmlformats.org/officeDocument/2006/relationships/image" Target="media/image67.emf"/><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hyperlink" Target="https://pediatriepropraxi.cz/artkey/ped-200206-0013_Obecne_zasady_vyzivy_deti_a_dorostu.php?back=%2Fsearch.php%3Fquery%3DBerkov%25E1%2Bin%253Aauth%26sfrom%3D0%26spage%3D30" TargetMode="Externa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73.jpe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68.jpeg"/><Relationship Id="rId61" Type="http://schemas.openxmlformats.org/officeDocument/2006/relationships/image" Target="media/image52.png"/><Relationship Id="rId82" Type="http://schemas.openxmlformats.org/officeDocument/2006/relationships/hyperlink" Target="https://vyzivadeti.cz/zdrava-vyziva/desatero-vyzivy-deti/" TargetMode="External"/><Relationship Id="rId19" Type="http://schemas.openxmlformats.org/officeDocument/2006/relationships/image" Target="media/image10.png"/><Relationship Id="rId14" Type="http://schemas.openxmlformats.org/officeDocument/2006/relationships/chart" Target="charts/chart1.xml"/><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hyperlink" Target="https://www.vyzivaspol.cz/vyzivova-doporuceni-pro-obyvatelstvo-ceske-republiky/"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Gamer\Desktop\Lucka\graf%20p&#345;&#237;prav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amer\Desktop\Lucka\graf%20p&#345;&#237;prav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946445342864177E-2"/>
          <c:y val="0.23495966230027698"/>
          <c:w val="0.84117473827999623"/>
          <c:h val="0.53546838903201621"/>
        </c:manualLayout>
      </c:layout>
      <c:barChart>
        <c:barDir val="col"/>
        <c:grouping val="clustered"/>
        <c:varyColors val="0"/>
        <c:ser>
          <c:idx val="0"/>
          <c:order val="0"/>
          <c:tx>
            <c:strRef>
              <c:f>List1!$N$9</c:f>
              <c:strCache>
                <c:ptCount val="1"/>
                <c:pt idx="0">
                  <c:v>13 let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List1!$M$10:$M$17</c:f>
              <c:strCache>
                <c:ptCount val="8"/>
                <c:pt idx="0">
                  <c:v>a) pod 3</c:v>
                </c:pt>
                <c:pt idx="1">
                  <c:v>b) 3-10</c:v>
                </c:pt>
                <c:pt idx="2">
                  <c:v>c) 10-25</c:v>
                </c:pt>
                <c:pt idx="3">
                  <c:v>d) 25-50</c:v>
                </c:pt>
                <c:pt idx="4">
                  <c:v>e) 50-75</c:v>
                </c:pt>
                <c:pt idx="5">
                  <c:v>f) 75-90</c:v>
                </c:pt>
                <c:pt idx="6">
                  <c:v>g) 90-97</c:v>
                </c:pt>
                <c:pt idx="7">
                  <c:v>h) nad 97</c:v>
                </c:pt>
              </c:strCache>
            </c:strRef>
          </c:cat>
          <c:val>
            <c:numRef>
              <c:f>List1!$N$10:$N$17</c:f>
              <c:numCache>
                <c:formatCode>General</c:formatCode>
                <c:ptCount val="8"/>
                <c:pt idx="0">
                  <c:v>0</c:v>
                </c:pt>
                <c:pt idx="1">
                  <c:v>0</c:v>
                </c:pt>
                <c:pt idx="2">
                  <c:v>0</c:v>
                </c:pt>
                <c:pt idx="3">
                  <c:v>1</c:v>
                </c:pt>
                <c:pt idx="4">
                  <c:v>3</c:v>
                </c:pt>
                <c:pt idx="5">
                  <c:v>1</c:v>
                </c:pt>
                <c:pt idx="6">
                  <c:v>1</c:v>
                </c:pt>
                <c:pt idx="7">
                  <c:v>0</c:v>
                </c:pt>
              </c:numCache>
            </c:numRef>
          </c:val>
          <c:extLst>
            <c:ext xmlns:c16="http://schemas.microsoft.com/office/drawing/2014/chart" uri="{C3380CC4-5D6E-409C-BE32-E72D297353CC}">
              <c16:uniqueId val="{00000000-4CD0-4224-B128-151483E9D1E7}"/>
            </c:ext>
          </c:extLst>
        </c:ser>
        <c:ser>
          <c:idx val="1"/>
          <c:order val="1"/>
          <c:tx>
            <c:strRef>
              <c:f>List1!$O$9</c:f>
              <c:strCache>
                <c:ptCount val="1"/>
                <c:pt idx="0">
                  <c:v>14 let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List1!$M$10:$M$17</c:f>
              <c:strCache>
                <c:ptCount val="8"/>
                <c:pt idx="0">
                  <c:v>a) pod 3</c:v>
                </c:pt>
                <c:pt idx="1">
                  <c:v>b) 3-10</c:v>
                </c:pt>
                <c:pt idx="2">
                  <c:v>c) 10-25</c:v>
                </c:pt>
                <c:pt idx="3">
                  <c:v>d) 25-50</c:v>
                </c:pt>
                <c:pt idx="4">
                  <c:v>e) 50-75</c:v>
                </c:pt>
                <c:pt idx="5">
                  <c:v>f) 75-90</c:v>
                </c:pt>
                <c:pt idx="6">
                  <c:v>g) 90-97</c:v>
                </c:pt>
                <c:pt idx="7">
                  <c:v>h) nad 97</c:v>
                </c:pt>
              </c:strCache>
            </c:strRef>
          </c:cat>
          <c:val>
            <c:numRef>
              <c:f>List1!$O$10:$O$17</c:f>
              <c:numCache>
                <c:formatCode>General</c:formatCode>
                <c:ptCount val="8"/>
                <c:pt idx="0">
                  <c:v>0</c:v>
                </c:pt>
                <c:pt idx="1">
                  <c:v>2</c:v>
                </c:pt>
                <c:pt idx="2">
                  <c:v>4</c:v>
                </c:pt>
                <c:pt idx="3">
                  <c:v>7</c:v>
                </c:pt>
                <c:pt idx="4">
                  <c:v>6</c:v>
                </c:pt>
                <c:pt idx="5">
                  <c:v>5</c:v>
                </c:pt>
                <c:pt idx="6">
                  <c:v>3</c:v>
                </c:pt>
                <c:pt idx="7">
                  <c:v>1</c:v>
                </c:pt>
              </c:numCache>
            </c:numRef>
          </c:val>
          <c:extLst>
            <c:ext xmlns:c16="http://schemas.microsoft.com/office/drawing/2014/chart" uri="{C3380CC4-5D6E-409C-BE32-E72D297353CC}">
              <c16:uniqueId val="{00000001-4CD0-4224-B128-151483E9D1E7}"/>
            </c:ext>
          </c:extLst>
        </c:ser>
        <c:ser>
          <c:idx val="2"/>
          <c:order val="2"/>
          <c:tx>
            <c:strRef>
              <c:f>List1!$P$9</c:f>
              <c:strCache>
                <c:ptCount val="1"/>
                <c:pt idx="0">
                  <c:v>15 let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List1!$M$10:$M$17</c:f>
              <c:strCache>
                <c:ptCount val="8"/>
                <c:pt idx="0">
                  <c:v>a) pod 3</c:v>
                </c:pt>
                <c:pt idx="1">
                  <c:v>b) 3-10</c:v>
                </c:pt>
                <c:pt idx="2">
                  <c:v>c) 10-25</c:v>
                </c:pt>
                <c:pt idx="3">
                  <c:v>d) 25-50</c:v>
                </c:pt>
                <c:pt idx="4">
                  <c:v>e) 50-75</c:v>
                </c:pt>
                <c:pt idx="5">
                  <c:v>f) 75-90</c:v>
                </c:pt>
                <c:pt idx="6">
                  <c:v>g) 90-97</c:v>
                </c:pt>
                <c:pt idx="7">
                  <c:v>h) nad 97</c:v>
                </c:pt>
              </c:strCache>
            </c:strRef>
          </c:cat>
          <c:val>
            <c:numRef>
              <c:f>List1!$P$10:$P$17</c:f>
              <c:numCache>
                <c:formatCode>General</c:formatCode>
                <c:ptCount val="8"/>
                <c:pt idx="0">
                  <c:v>0</c:v>
                </c:pt>
                <c:pt idx="1">
                  <c:v>2</c:v>
                </c:pt>
                <c:pt idx="2">
                  <c:v>4</c:v>
                </c:pt>
                <c:pt idx="3">
                  <c:v>5</c:v>
                </c:pt>
                <c:pt idx="4">
                  <c:v>3</c:v>
                </c:pt>
                <c:pt idx="5">
                  <c:v>5</c:v>
                </c:pt>
                <c:pt idx="6">
                  <c:v>3</c:v>
                </c:pt>
                <c:pt idx="7">
                  <c:v>6</c:v>
                </c:pt>
              </c:numCache>
            </c:numRef>
          </c:val>
          <c:extLst>
            <c:ext xmlns:c16="http://schemas.microsoft.com/office/drawing/2014/chart" uri="{C3380CC4-5D6E-409C-BE32-E72D297353CC}">
              <c16:uniqueId val="{00000002-4CD0-4224-B128-151483E9D1E7}"/>
            </c:ext>
          </c:extLst>
        </c:ser>
        <c:dLbls>
          <c:dLblPos val="outEnd"/>
          <c:showLegendKey val="0"/>
          <c:showVal val="1"/>
          <c:showCatName val="0"/>
          <c:showSerName val="0"/>
          <c:showPercent val="0"/>
          <c:showBubbleSize val="0"/>
        </c:dLbls>
        <c:gapWidth val="219"/>
        <c:axId val="295593648"/>
        <c:axId val="295594432"/>
      </c:barChart>
      <c:catAx>
        <c:axId val="295593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5594432"/>
        <c:crosses val="autoZero"/>
        <c:auto val="1"/>
        <c:lblAlgn val="ctr"/>
        <c:lblOffset val="100"/>
        <c:noMultiLvlLbl val="0"/>
      </c:catAx>
      <c:valAx>
        <c:axId val="295594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5593648"/>
        <c:crosses val="autoZero"/>
        <c:crossBetween val="between"/>
      </c:valAx>
      <c:spPr>
        <a:noFill/>
        <a:ln>
          <a:noFill/>
        </a:ln>
        <a:effectLst/>
      </c:spPr>
    </c:plotArea>
    <c:legend>
      <c:legendPos val="r"/>
      <c:layout>
        <c:manualLayout>
          <c:xMode val="edge"/>
          <c:yMode val="edge"/>
          <c:x val="1.6356181436036177E-2"/>
          <c:y val="0.87087982407407905"/>
          <c:w val="0.93836530881801328"/>
          <c:h val="6.257900294278569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946445342864177E-2"/>
          <c:y val="0.17909438200110506"/>
          <c:w val="0.84117473827999623"/>
          <c:h val="0.56423330157009888"/>
        </c:manualLayout>
      </c:layout>
      <c:barChart>
        <c:barDir val="col"/>
        <c:grouping val="clustered"/>
        <c:varyColors val="0"/>
        <c:ser>
          <c:idx val="0"/>
          <c:order val="0"/>
          <c:tx>
            <c:strRef>
              <c:f>List1!$N$9</c:f>
              <c:strCache>
                <c:ptCount val="1"/>
                <c:pt idx="0">
                  <c:v>13 let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List1!$M$10:$M$17</c:f>
              <c:strCache>
                <c:ptCount val="8"/>
                <c:pt idx="0">
                  <c:v>a) pod 3</c:v>
                </c:pt>
                <c:pt idx="1">
                  <c:v>b) 3-10</c:v>
                </c:pt>
                <c:pt idx="2">
                  <c:v>c) 10-25</c:v>
                </c:pt>
                <c:pt idx="3">
                  <c:v>d) 25-50</c:v>
                </c:pt>
                <c:pt idx="4">
                  <c:v>e) 50-75</c:v>
                </c:pt>
                <c:pt idx="5">
                  <c:v>f) 75-90</c:v>
                </c:pt>
                <c:pt idx="6">
                  <c:v>g) 90-97</c:v>
                </c:pt>
                <c:pt idx="7">
                  <c:v>h) nad 97</c:v>
                </c:pt>
              </c:strCache>
            </c:strRef>
          </c:cat>
          <c:val>
            <c:numRef>
              <c:f>List1!$N$10:$N$17</c:f>
              <c:numCache>
                <c:formatCode>General</c:formatCode>
                <c:ptCount val="8"/>
                <c:pt idx="0">
                  <c:v>0</c:v>
                </c:pt>
                <c:pt idx="1">
                  <c:v>0</c:v>
                </c:pt>
                <c:pt idx="2">
                  <c:v>1</c:v>
                </c:pt>
                <c:pt idx="3">
                  <c:v>2</c:v>
                </c:pt>
                <c:pt idx="4">
                  <c:v>3</c:v>
                </c:pt>
                <c:pt idx="5">
                  <c:v>3</c:v>
                </c:pt>
                <c:pt idx="6">
                  <c:v>2</c:v>
                </c:pt>
                <c:pt idx="7">
                  <c:v>0</c:v>
                </c:pt>
              </c:numCache>
            </c:numRef>
          </c:val>
          <c:extLst>
            <c:ext xmlns:c16="http://schemas.microsoft.com/office/drawing/2014/chart" uri="{C3380CC4-5D6E-409C-BE32-E72D297353CC}">
              <c16:uniqueId val="{00000000-13F6-473C-96AE-DC954C97E5AA}"/>
            </c:ext>
          </c:extLst>
        </c:ser>
        <c:ser>
          <c:idx val="1"/>
          <c:order val="1"/>
          <c:tx>
            <c:strRef>
              <c:f>List1!$O$9</c:f>
              <c:strCache>
                <c:ptCount val="1"/>
                <c:pt idx="0">
                  <c:v>14 let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List1!$M$10:$M$17</c:f>
              <c:strCache>
                <c:ptCount val="8"/>
                <c:pt idx="0">
                  <c:v>a) pod 3</c:v>
                </c:pt>
                <c:pt idx="1">
                  <c:v>b) 3-10</c:v>
                </c:pt>
                <c:pt idx="2">
                  <c:v>c) 10-25</c:v>
                </c:pt>
                <c:pt idx="3">
                  <c:v>d) 25-50</c:v>
                </c:pt>
                <c:pt idx="4">
                  <c:v>e) 50-75</c:v>
                </c:pt>
                <c:pt idx="5">
                  <c:v>f) 75-90</c:v>
                </c:pt>
                <c:pt idx="6">
                  <c:v>g) 90-97</c:v>
                </c:pt>
                <c:pt idx="7">
                  <c:v>h) nad 97</c:v>
                </c:pt>
              </c:strCache>
            </c:strRef>
          </c:cat>
          <c:val>
            <c:numRef>
              <c:f>List1!$O$10:$O$17</c:f>
              <c:numCache>
                <c:formatCode>General</c:formatCode>
                <c:ptCount val="8"/>
                <c:pt idx="0">
                  <c:v>0</c:v>
                </c:pt>
                <c:pt idx="1">
                  <c:v>3</c:v>
                </c:pt>
                <c:pt idx="2">
                  <c:v>2</c:v>
                </c:pt>
                <c:pt idx="3">
                  <c:v>7</c:v>
                </c:pt>
                <c:pt idx="4">
                  <c:v>5</c:v>
                </c:pt>
                <c:pt idx="5">
                  <c:v>4</c:v>
                </c:pt>
                <c:pt idx="6">
                  <c:v>0</c:v>
                </c:pt>
                <c:pt idx="7">
                  <c:v>2</c:v>
                </c:pt>
              </c:numCache>
            </c:numRef>
          </c:val>
          <c:extLst>
            <c:ext xmlns:c16="http://schemas.microsoft.com/office/drawing/2014/chart" uri="{C3380CC4-5D6E-409C-BE32-E72D297353CC}">
              <c16:uniqueId val="{00000001-13F6-473C-96AE-DC954C97E5AA}"/>
            </c:ext>
          </c:extLst>
        </c:ser>
        <c:ser>
          <c:idx val="2"/>
          <c:order val="2"/>
          <c:tx>
            <c:strRef>
              <c:f>List1!$P$9</c:f>
              <c:strCache>
                <c:ptCount val="1"/>
                <c:pt idx="0">
                  <c:v>15 let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List1!$M$10:$M$17</c:f>
              <c:strCache>
                <c:ptCount val="8"/>
                <c:pt idx="0">
                  <c:v>a) pod 3</c:v>
                </c:pt>
                <c:pt idx="1">
                  <c:v>b) 3-10</c:v>
                </c:pt>
                <c:pt idx="2">
                  <c:v>c) 10-25</c:v>
                </c:pt>
                <c:pt idx="3">
                  <c:v>d) 25-50</c:v>
                </c:pt>
                <c:pt idx="4">
                  <c:v>e) 50-75</c:v>
                </c:pt>
                <c:pt idx="5">
                  <c:v>f) 75-90</c:v>
                </c:pt>
                <c:pt idx="6">
                  <c:v>g) 90-97</c:v>
                </c:pt>
                <c:pt idx="7">
                  <c:v>h) nad 97</c:v>
                </c:pt>
              </c:strCache>
            </c:strRef>
          </c:cat>
          <c:val>
            <c:numRef>
              <c:f>List1!$P$10:$P$17</c:f>
              <c:numCache>
                <c:formatCode>General</c:formatCode>
                <c:ptCount val="8"/>
                <c:pt idx="0">
                  <c:v>1</c:v>
                </c:pt>
                <c:pt idx="1">
                  <c:v>2</c:v>
                </c:pt>
                <c:pt idx="2">
                  <c:v>0</c:v>
                </c:pt>
                <c:pt idx="3">
                  <c:v>3</c:v>
                </c:pt>
                <c:pt idx="4">
                  <c:v>2</c:v>
                </c:pt>
                <c:pt idx="5">
                  <c:v>4</c:v>
                </c:pt>
                <c:pt idx="6">
                  <c:v>2</c:v>
                </c:pt>
                <c:pt idx="7">
                  <c:v>5</c:v>
                </c:pt>
              </c:numCache>
            </c:numRef>
          </c:val>
          <c:extLst>
            <c:ext xmlns:c16="http://schemas.microsoft.com/office/drawing/2014/chart" uri="{C3380CC4-5D6E-409C-BE32-E72D297353CC}">
              <c16:uniqueId val="{00000002-13F6-473C-96AE-DC954C97E5AA}"/>
            </c:ext>
          </c:extLst>
        </c:ser>
        <c:dLbls>
          <c:dLblPos val="outEnd"/>
          <c:showLegendKey val="0"/>
          <c:showVal val="1"/>
          <c:showCatName val="0"/>
          <c:showSerName val="0"/>
          <c:showPercent val="0"/>
          <c:showBubbleSize val="0"/>
        </c:dLbls>
        <c:gapWidth val="219"/>
        <c:axId val="295593648"/>
        <c:axId val="295594432"/>
      </c:barChart>
      <c:catAx>
        <c:axId val="295593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5594432"/>
        <c:crosses val="autoZero"/>
        <c:auto val="1"/>
        <c:lblAlgn val="ctr"/>
        <c:lblOffset val="100"/>
        <c:noMultiLvlLbl val="0"/>
      </c:catAx>
      <c:valAx>
        <c:axId val="295594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95593648"/>
        <c:crosses val="autoZero"/>
        <c:crossBetween val="between"/>
      </c:valAx>
      <c:spPr>
        <a:noFill/>
        <a:ln>
          <a:noFill/>
        </a:ln>
        <a:effectLst/>
      </c:spPr>
    </c:plotArea>
    <c:legend>
      <c:legendPos val="r"/>
      <c:layout>
        <c:manualLayout>
          <c:xMode val="edge"/>
          <c:yMode val="edge"/>
          <c:x val="1.6356181436036177E-2"/>
          <c:y val="0.87087982407407905"/>
          <c:w val="0.93836530881801328"/>
          <c:h val="6.257900294278569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D23B74-50BD-45BA-A485-055933D33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6096</TotalTime>
  <Pages>90</Pages>
  <Words>19551</Words>
  <Characters>115352</Characters>
  <Application>Microsoft Office Word</Application>
  <DocSecurity>0</DocSecurity>
  <Lines>961</Lines>
  <Paragraphs>269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krallu06</dc:creator>
  <cp:keywords> </cp:keywords>
  <dc:description/>
  <cp:lastModifiedBy>Kralickova Lucie</cp:lastModifiedBy>
  <cp:revision>104</cp:revision>
  <dcterms:created xsi:type="dcterms:W3CDTF">2022-11-02T20:33:00Z</dcterms:created>
  <dcterms:modified xsi:type="dcterms:W3CDTF">2022-12-04T19:12:00Z</dcterms:modified>
  <dc:language>cs-CZ</dc:language>
</cp:coreProperties>
</file>