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9B1" w:rsidRDefault="00AA1E63" w:rsidP="004032C9">
      <w:pPr>
        <w:pStyle w:val="Normlnweb"/>
        <w:jc w:val="center"/>
        <w:rPr>
          <w:b/>
          <w:sz w:val="32"/>
          <w:szCs w:val="32"/>
        </w:rPr>
      </w:pPr>
      <w:bookmarkStart w:id="0" w:name="_GoBack"/>
      <w:bookmarkEnd w:id="0"/>
      <w:r w:rsidRPr="004032C9">
        <w:rPr>
          <w:b/>
          <w:sz w:val="32"/>
          <w:szCs w:val="32"/>
        </w:rPr>
        <w:t>UNIVERZITA PALACKÉHO V</w:t>
      </w:r>
      <w:r w:rsidR="00F12D5D">
        <w:rPr>
          <w:b/>
          <w:sz w:val="32"/>
          <w:szCs w:val="32"/>
        </w:rPr>
        <w:t> </w:t>
      </w:r>
      <w:r w:rsidRPr="004032C9">
        <w:rPr>
          <w:b/>
          <w:sz w:val="32"/>
          <w:szCs w:val="32"/>
        </w:rPr>
        <w:t>OLOMOUCI</w:t>
      </w:r>
    </w:p>
    <w:p w:rsidR="00F12D5D" w:rsidRPr="004032C9" w:rsidRDefault="00F12D5D" w:rsidP="004032C9">
      <w:pPr>
        <w:pStyle w:val="Normlnweb"/>
        <w:jc w:val="center"/>
        <w:rPr>
          <w:b/>
          <w:sz w:val="32"/>
          <w:szCs w:val="32"/>
        </w:rPr>
      </w:pPr>
    </w:p>
    <w:p w:rsidR="00CF59B1" w:rsidRDefault="00AA1E63" w:rsidP="0069290A">
      <w:pPr>
        <w:pStyle w:val="Normlnweb"/>
        <w:jc w:val="center"/>
        <w:rPr>
          <w:b/>
          <w:sz w:val="28"/>
          <w:szCs w:val="28"/>
        </w:rPr>
      </w:pPr>
      <w:r w:rsidRPr="0069290A">
        <w:rPr>
          <w:b/>
          <w:sz w:val="28"/>
          <w:szCs w:val="28"/>
        </w:rPr>
        <w:t>PEDAGOGICKÁ FAKULTA</w:t>
      </w:r>
    </w:p>
    <w:p w:rsidR="00F12D5D" w:rsidRPr="0069290A" w:rsidRDefault="00F12D5D" w:rsidP="0069290A">
      <w:pPr>
        <w:pStyle w:val="Normlnweb"/>
        <w:jc w:val="center"/>
        <w:rPr>
          <w:sz w:val="28"/>
          <w:szCs w:val="28"/>
        </w:rPr>
      </w:pPr>
    </w:p>
    <w:p w:rsidR="00CF59B1" w:rsidRPr="002100AA" w:rsidRDefault="00AA1E63" w:rsidP="0069290A">
      <w:pPr>
        <w:pStyle w:val="Normlnweb"/>
        <w:jc w:val="center"/>
        <w:rPr>
          <w:b/>
        </w:rPr>
      </w:pPr>
      <w:r w:rsidRPr="002100AA">
        <w:rPr>
          <w:b/>
        </w:rPr>
        <w:t xml:space="preserve">Ústav pedagogiky a sociálních studií </w:t>
      </w:r>
    </w:p>
    <w:p w:rsidR="00F12D5D" w:rsidRDefault="00F12D5D" w:rsidP="00E81E40">
      <w:pPr>
        <w:ind w:firstLine="0"/>
      </w:pPr>
    </w:p>
    <w:p w:rsidR="00E81E40" w:rsidRDefault="00E81E40" w:rsidP="00E81E40">
      <w:pPr>
        <w:ind w:firstLine="0"/>
      </w:pPr>
    </w:p>
    <w:p w:rsidR="00F12D5D" w:rsidRDefault="00F12D5D" w:rsidP="003B0013">
      <w:pPr>
        <w:ind w:firstLine="0"/>
      </w:pPr>
    </w:p>
    <w:p w:rsidR="00F12D5D" w:rsidRDefault="00F12D5D" w:rsidP="00F56CF4">
      <w:pPr>
        <w:ind w:hanging="2"/>
      </w:pPr>
    </w:p>
    <w:p w:rsidR="00CF59B1" w:rsidRDefault="00CF59B1" w:rsidP="00F56CF4">
      <w:pPr>
        <w:ind w:hanging="2"/>
      </w:pPr>
    </w:p>
    <w:p w:rsidR="00CF59B1" w:rsidRDefault="00AA1E63" w:rsidP="00F56CF4">
      <w:pPr>
        <w:ind w:left="2" w:hanging="4"/>
        <w:jc w:val="center"/>
        <w:rPr>
          <w:sz w:val="40"/>
          <w:szCs w:val="40"/>
        </w:rPr>
      </w:pPr>
      <w:r>
        <w:rPr>
          <w:b/>
          <w:sz w:val="40"/>
          <w:szCs w:val="40"/>
        </w:rPr>
        <w:t>Bakalářská práce</w:t>
      </w:r>
    </w:p>
    <w:p w:rsidR="00CF59B1" w:rsidRDefault="00AA1E63" w:rsidP="00F56CF4">
      <w:pPr>
        <w:ind w:left="1" w:hanging="3"/>
        <w:jc w:val="center"/>
        <w:rPr>
          <w:sz w:val="28"/>
          <w:szCs w:val="28"/>
        </w:rPr>
      </w:pPr>
      <w:r>
        <w:rPr>
          <w:b/>
          <w:sz w:val="28"/>
          <w:szCs w:val="28"/>
        </w:rPr>
        <w:t xml:space="preserve">Petr </w:t>
      </w:r>
      <w:proofErr w:type="spellStart"/>
      <w:r>
        <w:rPr>
          <w:b/>
          <w:sz w:val="28"/>
          <w:szCs w:val="28"/>
        </w:rPr>
        <w:t>Jakša</w:t>
      </w:r>
      <w:proofErr w:type="spellEnd"/>
    </w:p>
    <w:p w:rsidR="00CF59B1" w:rsidRDefault="00CF59B1" w:rsidP="00F56CF4">
      <w:pPr>
        <w:ind w:left="1" w:hanging="3"/>
        <w:jc w:val="center"/>
        <w:rPr>
          <w:sz w:val="28"/>
          <w:szCs w:val="28"/>
        </w:rPr>
      </w:pPr>
    </w:p>
    <w:p w:rsidR="00E81E40" w:rsidRDefault="00E81E40" w:rsidP="00F56CF4">
      <w:pPr>
        <w:ind w:left="1" w:hanging="3"/>
        <w:jc w:val="center"/>
        <w:rPr>
          <w:b/>
          <w:sz w:val="28"/>
          <w:szCs w:val="28"/>
        </w:rPr>
      </w:pPr>
    </w:p>
    <w:p w:rsidR="00CF59B1" w:rsidRDefault="00AA1E63" w:rsidP="00F56CF4">
      <w:pPr>
        <w:ind w:left="1" w:hanging="3"/>
        <w:jc w:val="center"/>
        <w:rPr>
          <w:sz w:val="28"/>
          <w:szCs w:val="28"/>
        </w:rPr>
      </w:pPr>
      <w:r>
        <w:rPr>
          <w:b/>
          <w:sz w:val="28"/>
          <w:szCs w:val="28"/>
        </w:rPr>
        <w:t>Vzdělávání příslušníků Policie ČR ve vztahu k romskému etniku</w:t>
      </w:r>
    </w:p>
    <w:p w:rsidR="00CF59B1" w:rsidRDefault="00CF59B1" w:rsidP="00F56CF4">
      <w:pPr>
        <w:ind w:left="1" w:hanging="3"/>
        <w:jc w:val="center"/>
        <w:rPr>
          <w:sz w:val="28"/>
          <w:szCs w:val="28"/>
        </w:rPr>
      </w:pPr>
    </w:p>
    <w:p w:rsidR="00CF59B1" w:rsidRDefault="00CF59B1" w:rsidP="00F318DA">
      <w:pPr>
        <w:ind w:firstLine="0"/>
      </w:pPr>
    </w:p>
    <w:p w:rsidR="00CF59B1" w:rsidRDefault="00CF59B1" w:rsidP="00F56CF4">
      <w:pPr>
        <w:ind w:hanging="2"/>
      </w:pPr>
    </w:p>
    <w:p w:rsidR="00CF59B1" w:rsidRDefault="00CF59B1" w:rsidP="00F56CF4">
      <w:pPr>
        <w:ind w:hanging="2"/>
      </w:pPr>
    </w:p>
    <w:p w:rsidR="00CF59B1" w:rsidRDefault="00CF59B1" w:rsidP="00F56CF4">
      <w:pPr>
        <w:ind w:hanging="2"/>
      </w:pPr>
    </w:p>
    <w:p w:rsidR="00E81E40" w:rsidRDefault="00E81E40" w:rsidP="00F56CF4">
      <w:pPr>
        <w:ind w:hanging="2"/>
      </w:pPr>
    </w:p>
    <w:p w:rsidR="00E81E40" w:rsidRDefault="00E81E40"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AA1E63" w:rsidP="00F56CF4">
      <w:pPr>
        <w:ind w:hanging="2"/>
      </w:pPr>
      <w:r>
        <w:t xml:space="preserve">Olomouc </w:t>
      </w:r>
      <w:proofErr w:type="gramStart"/>
      <w:r>
        <w:t>2018                                                               Vedoucí</w:t>
      </w:r>
      <w:proofErr w:type="gramEnd"/>
      <w:r>
        <w:t xml:space="preserve"> práce: PhDr. Jitka </w:t>
      </w:r>
      <w:proofErr w:type="spellStart"/>
      <w:r>
        <w:t>Plischke</w:t>
      </w:r>
      <w:proofErr w:type="spellEnd"/>
      <w:r>
        <w:t>, Ph.D.</w:t>
      </w: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433EE" w:rsidRDefault="00C433EE" w:rsidP="00C433EE">
      <w:pPr>
        <w:ind w:firstLine="0"/>
      </w:pPr>
    </w:p>
    <w:p w:rsidR="00CF59B1" w:rsidRDefault="00AA1E63" w:rsidP="00C433EE">
      <w:pPr>
        <w:ind w:firstLine="0"/>
      </w:pPr>
      <w:r>
        <w:t>Prohlášení</w:t>
      </w:r>
    </w:p>
    <w:p w:rsidR="00CF59B1" w:rsidRDefault="00AA1E63" w:rsidP="00F56CF4">
      <w:pPr>
        <w:ind w:hanging="2"/>
      </w:pPr>
      <w:r>
        <w:t>Prohlašuji, že jsem bakalářskou práci vypracoval samostatně a použil jsem jen literaturu a zdroje, jež jsou uvedeny v seznamu literatury a zdrojů v závěru práce.</w:t>
      </w:r>
    </w:p>
    <w:p w:rsidR="00CF59B1" w:rsidRDefault="00CF59B1" w:rsidP="00F56CF4">
      <w:pPr>
        <w:ind w:hanging="2"/>
      </w:pPr>
    </w:p>
    <w:p w:rsidR="00CF59B1" w:rsidRDefault="00AA1E63" w:rsidP="00F56CF4">
      <w:pPr>
        <w:ind w:hanging="2"/>
      </w:pPr>
      <w:r>
        <w:t>V Olomouci dne 18. dubna 2018</w:t>
      </w:r>
    </w:p>
    <w:p w:rsidR="00CF59B1" w:rsidRDefault="00C433EE" w:rsidP="00F56CF4">
      <w:pPr>
        <w:ind w:hanging="2"/>
      </w:pPr>
      <w:r>
        <w:t xml:space="preserve">                                                                                                           </w:t>
      </w:r>
      <w:r w:rsidR="00AA1E63">
        <w:t xml:space="preserve">Petr </w:t>
      </w:r>
      <w:proofErr w:type="spellStart"/>
      <w:r w:rsidR="00AA1E63">
        <w:t>Jakša</w:t>
      </w:r>
      <w:proofErr w:type="spellEnd"/>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230596" w:rsidP="00F56CF4">
      <w:pPr>
        <w:ind w:hanging="2"/>
      </w:pPr>
      <w:r>
        <w:t>Poděkování:</w:t>
      </w:r>
    </w:p>
    <w:p w:rsidR="00230596" w:rsidRDefault="00230596" w:rsidP="00F56CF4">
      <w:pPr>
        <w:ind w:hanging="2"/>
      </w:pPr>
    </w:p>
    <w:p w:rsidR="00CF59B1" w:rsidRDefault="00230596" w:rsidP="00F56CF4">
      <w:pPr>
        <w:ind w:hanging="2"/>
      </w:pPr>
      <w:r>
        <w:t xml:space="preserve">Touto cestou bych chtěl poděkovat paní PhDr. Jitce </w:t>
      </w:r>
      <w:proofErr w:type="spellStart"/>
      <w:r>
        <w:t>Plischke</w:t>
      </w:r>
      <w:proofErr w:type="spellEnd"/>
      <w:r>
        <w:t xml:space="preserve">, </w:t>
      </w:r>
      <w:proofErr w:type="gramStart"/>
      <w:r>
        <w:t>Ph.D.,  za</w:t>
      </w:r>
      <w:proofErr w:type="gramEnd"/>
      <w:r>
        <w:t xml:space="preserve"> odborné vedení a cenné rady při tvorbě této práce</w:t>
      </w:r>
      <w:r w:rsidR="00706330">
        <w:t>.</w:t>
      </w: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AA1E63" w:rsidP="001B4838">
      <w:pPr>
        <w:pStyle w:val="Nadpisobsahu"/>
      </w:pPr>
      <w:r>
        <w:lastRenderedPageBreak/>
        <w:t>Anotace</w:t>
      </w:r>
    </w:p>
    <w:p w:rsidR="00CF59B1" w:rsidRDefault="00CF59B1" w:rsidP="00F56CF4">
      <w:pPr>
        <w:ind w:hanging="2"/>
      </w:pPr>
    </w:p>
    <w:tbl>
      <w:tblPr>
        <w:tblStyle w:val="a"/>
        <w:tblW w:w="8920" w:type="dxa"/>
        <w:tblInd w:w="47" w:type="dxa"/>
        <w:tblLayout w:type="fixed"/>
        <w:tblLook w:val="0000" w:firstRow="0" w:lastRow="0" w:firstColumn="0" w:lastColumn="0" w:noHBand="0" w:noVBand="0"/>
      </w:tblPr>
      <w:tblGrid>
        <w:gridCol w:w="2540"/>
        <w:gridCol w:w="6380"/>
      </w:tblGrid>
      <w:tr w:rsidR="00CF59B1">
        <w:trPr>
          <w:trHeight w:val="380"/>
        </w:trPr>
        <w:tc>
          <w:tcPr>
            <w:tcW w:w="2540" w:type="dxa"/>
            <w:tcBorders>
              <w:top w:val="single" w:sz="6" w:space="0" w:color="000000"/>
              <w:left w:val="single" w:sz="6" w:space="0" w:color="000000"/>
              <w:bottom w:val="single" w:sz="4" w:space="0" w:color="000000"/>
              <w:right w:val="single" w:sz="4" w:space="0" w:color="000000"/>
            </w:tcBorders>
          </w:tcPr>
          <w:p w:rsidR="00CF59B1" w:rsidRDefault="00AA1E63" w:rsidP="00F56CF4">
            <w:pPr>
              <w:ind w:hanging="2"/>
            </w:pPr>
            <w:r>
              <w:t>Jméno a příjmení:</w:t>
            </w:r>
          </w:p>
        </w:tc>
        <w:tc>
          <w:tcPr>
            <w:tcW w:w="6380" w:type="dxa"/>
            <w:tcBorders>
              <w:top w:val="single" w:sz="6" w:space="0" w:color="000000"/>
              <w:left w:val="nil"/>
              <w:bottom w:val="single" w:sz="4" w:space="0" w:color="000000"/>
              <w:right w:val="single" w:sz="6" w:space="0" w:color="000000"/>
            </w:tcBorders>
          </w:tcPr>
          <w:p w:rsidR="00CF59B1" w:rsidRDefault="00AA1E63" w:rsidP="00F56CF4">
            <w:pPr>
              <w:ind w:hanging="2"/>
            </w:pPr>
            <w:r>
              <w:t xml:space="preserve">Petr </w:t>
            </w:r>
            <w:proofErr w:type="spellStart"/>
            <w:r>
              <w:t>Jakša</w:t>
            </w:r>
            <w:proofErr w:type="spellEnd"/>
          </w:p>
        </w:tc>
      </w:tr>
      <w:tr w:rsidR="00CF59B1">
        <w:trPr>
          <w:trHeight w:val="380"/>
        </w:trPr>
        <w:tc>
          <w:tcPr>
            <w:tcW w:w="2540" w:type="dxa"/>
            <w:tcBorders>
              <w:top w:val="nil"/>
              <w:left w:val="single" w:sz="6" w:space="0" w:color="000000"/>
              <w:bottom w:val="single" w:sz="4" w:space="0" w:color="000000"/>
              <w:right w:val="single" w:sz="4" w:space="0" w:color="000000"/>
            </w:tcBorders>
          </w:tcPr>
          <w:p w:rsidR="00CF59B1" w:rsidRDefault="00AA1E63" w:rsidP="00F56CF4">
            <w:pPr>
              <w:ind w:hanging="2"/>
            </w:pPr>
            <w:r>
              <w:t>Katedra:</w:t>
            </w:r>
          </w:p>
        </w:tc>
        <w:tc>
          <w:tcPr>
            <w:tcW w:w="6380" w:type="dxa"/>
            <w:tcBorders>
              <w:top w:val="nil"/>
              <w:left w:val="nil"/>
              <w:bottom w:val="single" w:sz="4" w:space="0" w:color="000000"/>
              <w:right w:val="single" w:sz="6" w:space="0" w:color="000000"/>
            </w:tcBorders>
          </w:tcPr>
          <w:p w:rsidR="00CF59B1" w:rsidRDefault="00AA1E63" w:rsidP="00F56CF4">
            <w:pPr>
              <w:ind w:hanging="2"/>
            </w:pPr>
            <w:r>
              <w:t>Ústav pedagogiky a sociálních studií</w:t>
            </w:r>
          </w:p>
        </w:tc>
      </w:tr>
      <w:tr w:rsidR="00CF59B1">
        <w:trPr>
          <w:trHeight w:val="380"/>
        </w:trPr>
        <w:tc>
          <w:tcPr>
            <w:tcW w:w="2540" w:type="dxa"/>
            <w:tcBorders>
              <w:top w:val="nil"/>
              <w:left w:val="single" w:sz="6" w:space="0" w:color="000000"/>
              <w:bottom w:val="single" w:sz="4" w:space="0" w:color="000000"/>
              <w:right w:val="single" w:sz="4" w:space="0" w:color="000000"/>
            </w:tcBorders>
          </w:tcPr>
          <w:p w:rsidR="00CF59B1" w:rsidRDefault="00AA1E63" w:rsidP="00F56CF4">
            <w:pPr>
              <w:ind w:hanging="2"/>
            </w:pPr>
            <w:r>
              <w:t>Vedoucí práce:</w:t>
            </w:r>
          </w:p>
        </w:tc>
        <w:tc>
          <w:tcPr>
            <w:tcW w:w="6380" w:type="dxa"/>
            <w:tcBorders>
              <w:top w:val="nil"/>
              <w:left w:val="nil"/>
              <w:bottom w:val="single" w:sz="4" w:space="0" w:color="000000"/>
              <w:right w:val="single" w:sz="6" w:space="0" w:color="000000"/>
            </w:tcBorders>
          </w:tcPr>
          <w:p w:rsidR="00CF59B1" w:rsidRDefault="00AA1E63" w:rsidP="00F56CF4">
            <w:pPr>
              <w:ind w:hanging="2"/>
            </w:pPr>
            <w:r>
              <w:t xml:space="preserve">PhDr. Jitka </w:t>
            </w:r>
            <w:proofErr w:type="spellStart"/>
            <w:r>
              <w:t>Plischke</w:t>
            </w:r>
            <w:proofErr w:type="spellEnd"/>
            <w:r>
              <w:t xml:space="preserve">, </w:t>
            </w:r>
            <w:proofErr w:type="spellStart"/>
            <w:r>
              <w:t>Ph.D</w:t>
            </w:r>
            <w:proofErr w:type="spellEnd"/>
          </w:p>
        </w:tc>
      </w:tr>
      <w:tr w:rsidR="00CF59B1">
        <w:trPr>
          <w:trHeight w:val="380"/>
        </w:trPr>
        <w:tc>
          <w:tcPr>
            <w:tcW w:w="2540" w:type="dxa"/>
            <w:tcBorders>
              <w:top w:val="nil"/>
              <w:left w:val="single" w:sz="6" w:space="0" w:color="000000"/>
              <w:bottom w:val="single" w:sz="6" w:space="0" w:color="000000"/>
              <w:right w:val="single" w:sz="4" w:space="0" w:color="000000"/>
            </w:tcBorders>
          </w:tcPr>
          <w:p w:rsidR="00CF59B1" w:rsidRDefault="00AA1E63" w:rsidP="00F56CF4">
            <w:pPr>
              <w:ind w:hanging="2"/>
            </w:pPr>
            <w:r>
              <w:t>Rok obhajoby:</w:t>
            </w:r>
          </w:p>
        </w:tc>
        <w:tc>
          <w:tcPr>
            <w:tcW w:w="6380" w:type="dxa"/>
            <w:tcBorders>
              <w:top w:val="nil"/>
              <w:left w:val="nil"/>
              <w:bottom w:val="single" w:sz="6" w:space="0" w:color="000000"/>
              <w:right w:val="single" w:sz="6" w:space="0" w:color="000000"/>
            </w:tcBorders>
          </w:tcPr>
          <w:p w:rsidR="00CF59B1" w:rsidRDefault="00AA1E63" w:rsidP="00F56CF4">
            <w:pPr>
              <w:ind w:hanging="2"/>
            </w:pPr>
            <w:r>
              <w:t>2018</w:t>
            </w:r>
          </w:p>
        </w:tc>
      </w:tr>
      <w:tr w:rsidR="00CF59B1">
        <w:trPr>
          <w:trHeight w:val="320"/>
        </w:trPr>
        <w:tc>
          <w:tcPr>
            <w:tcW w:w="2540" w:type="dxa"/>
            <w:tcBorders>
              <w:top w:val="nil"/>
              <w:left w:val="nil"/>
              <w:bottom w:val="nil"/>
              <w:right w:val="nil"/>
            </w:tcBorders>
          </w:tcPr>
          <w:p w:rsidR="00CF59B1" w:rsidRDefault="00CF59B1" w:rsidP="00F56CF4">
            <w:pPr>
              <w:ind w:hanging="2"/>
            </w:pPr>
          </w:p>
        </w:tc>
        <w:tc>
          <w:tcPr>
            <w:tcW w:w="6380" w:type="dxa"/>
            <w:tcBorders>
              <w:top w:val="nil"/>
              <w:left w:val="nil"/>
              <w:bottom w:val="nil"/>
              <w:right w:val="nil"/>
            </w:tcBorders>
          </w:tcPr>
          <w:p w:rsidR="00CF59B1" w:rsidRDefault="00CF59B1" w:rsidP="00F56CF4">
            <w:pPr>
              <w:ind w:hanging="2"/>
            </w:pPr>
          </w:p>
        </w:tc>
      </w:tr>
      <w:tr w:rsidR="00CF59B1">
        <w:trPr>
          <w:trHeight w:val="380"/>
        </w:trPr>
        <w:tc>
          <w:tcPr>
            <w:tcW w:w="2540" w:type="dxa"/>
            <w:tcBorders>
              <w:top w:val="single" w:sz="6" w:space="0" w:color="000000"/>
              <w:left w:val="single" w:sz="6" w:space="0" w:color="000000"/>
              <w:bottom w:val="single" w:sz="4" w:space="0" w:color="000000"/>
              <w:right w:val="single" w:sz="4" w:space="0" w:color="000000"/>
            </w:tcBorders>
          </w:tcPr>
          <w:p w:rsidR="00CF59B1" w:rsidRDefault="00AA1E63" w:rsidP="00F56CF4">
            <w:pPr>
              <w:ind w:hanging="2"/>
            </w:pPr>
            <w:r>
              <w:t>Název práce:</w:t>
            </w:r>
          </w:p>
        </w:tc>
        <w:tc>
          <w:tcPr>
            <w:tcW w:w="6380" w:type="dxa"/>
            <w:tcBorders>
              <w:top w:val="single" w:sz="6" w:space="0" w:color="000000"/>
              <w:left w:val="nil"/>
              <w:bottom w:val="single" w:sz="4" w:space="0" w:color="000000"/>
              <w:right w:val="single" w:sz="6" w:space="0" w:color="000000"/>
            </w:tcBorders>
          </w:tcPr>
          <w:p w:rsidR="00CF59B1" w:rsidRDefault="00AA1E63" w:rsidP="00F56CF4">
            <w:pPr>
              <w:ind w:hanging="2"/>
            </w:pPr>
            <w:r>
              <w:t>Vzdělávání příslušníků Policie ČR ve vztahu k romskému etniku</w:t>
            </w:r>
          </w:p>
        </w:tc>
      </w:tr>
      <w:tr w:rsidR="00CF59B1">
        <w:trPr>
          <w:trHeight w:val="380"/>
        </w:trPr>
        <w:tc>
          <w:tcPr>
            <w:tcW w:w="2540" w:type="dxa"/>
            <w:tcBorders>
              <w:top w:val="nil"/>
              <w:left w:val="single" w:sz="6" w:space="0" w:color="000000"/>
              <w:bottom w:val="single" w:sz="4" w:space="0" w:color="000000"/>
              <w:right w:val="single" w:sz="4" w:space="0" w:color="000000"/>
            </w:tcBorders>
          </w:tcPr>
          <w:p w:rsidR="00CF59B1" w:rsidRDefault="00AA1E63" w:rsidP="00F56CF4">
            <w:pPr>
              <w:ind w:hanging="2"/>
            </w:pPr>
            <w:r>
              <w:t>Název práce v angličtině:</w:t>
            </w:r>
          </w:p>
        </w:tc>
        <w:tc>
          <w:tcPr>
            <w:tcW w:w="6380" w:type="dxa"/>
            <w:tcBorders>
              <w:top w:val="nil"/>
              <w:left w:val="nil"/>
              <w:bottom w:val="single" w:sz="4" w:space="0" w:color="000000"/>
              <w:right w:val="single" w:sz="6" w:space="0" w:color="000000"/>
            </w:tcBorders>
          </w:tcPr>
          <w:p w:rsidR="00CF59B1" w:rsidRDefault="00C80414" w:rsidP="00C433EE">
            <w:pPr>
              <w:ind w:hanging="2"/>
            </w:pPr>
            <w:r w:rsidRPr="00B43D56">
              <w:rPr>
                <w:lang w:val="en-GB"/>
              </w:rPr>
              <w:t>Training Members of the Police of the Czech Republic in Relation to the Roma Ethnic Group</w:t>
            </w:r>
          </w:p>
        </w:tc>
      </w:tr>
      <w:tr w:rsidR="00CF59B1">
        <w:trPr>
          <w:trHeight w:val="300"/>
        </w:trPr>
        <w:tc>
          <w:tcPr>
            <w:tcW w:w="2540" w:type="dxa"/>
            <w:tcBorders>
              <w:top w:val="nil"/>
              <w:left w:val="single" w:sz="6" w:space="0" w:color="000000"/>
              <w:bottom w:val="single" w:sz="4" w:space="0" w:color="000000"/>
              <w:right w:val="single" w:sz="4" w:space="0" w:color="000000"/>
            </w:tcBorders>
          </w:tcPr>
          <w:p w:rsidR="00CF59B1" w:rsidRDefault="00AA1E63" w:rsidP="00F56CF4">
            <w:pPr>
              <w:ind w:hanging="2"/>
            </w:pPr>
            <w:r>
              <w:t>Anotace práce:</w:t>
            </w:r>
          </w:p>
        </w:tc>
        <w:tc>
          <w:tcPr>
            <w:tcW w:w="6380" w:type="dxa"/>
            <w:tcBorders>
              <w:top w:val="nil"/>
              <w:left w:val="nil"/>
              <w:bottom w:val="single" w:sz="4" w:space="0" w:color="000000"/>
              <w:right w:val="single" w:sz="6" w:space="0" w:color="000000"/>
            </w:tcBorders>
          </w:tcPr>
          <w:p w:rsidR="00CF59B1" w:rsidRDefault="005D1C30" w:rsidP="00437E64">
            <w:pPr>
              <w:ind w:hanging="2"/>
            </w:pPr>
            <w:r w:rsidRPr="00432D92">
              <w:t xml:space="preserve">Cílem bakalářské práce </w:t>
            </w:r>
            <w:r>
              <w:t xml:space="preserve">je </w:t>
            </w:r>
            <w:r w:rsidR="002100AA">
              <w:t>analyzovat</w:t>
            </w:r>
            <w:r>
              <w:t xml:space="preserve"> problémy v komunikaci a soužití mezi </w:t>
            </w:r>
            <w:r w:rsidR="00437E64">
              <w:t xml:space="preserve">policisty a </w:t>
            </w:r>
            <w:r>
              <w:t>romským etnikem. Práce popisuje mož</w:t>
            </w:r>
            <w:r w:rsidR="002100AA">
              <w:t>né způsoby vzdělávání policistů</w:t>
            </w:r>
            <w:r>
              <w:t xml:space="preserve"> nejen v rámci Ministerstva vnitra ČR, ale i prostřednictvím fondů a grantů, kterých Česká republika dosáhla. V empirické části </w:t>
            </w:r>
            <w:r w:rsidR="00CC26EA">
              <w:t>vycházím z názorů policistů</w:t>
            </w:r>
            <w:r>
              <w:t xml:space="preserve">, zda </w:t>
            </w:r>
            <w:r w:rsidR="00C36244">
              <w:t xml:space="preserve">je potřebné vzdělávání policistů, zda </w:t>
            </w:r>
            <w:r>
              <w:t>jsou policisté ČR dostatečně a účelně vzdělávání k potřebám své každodenní pracovní činnosti,</w:t>
            </w:r>
            <w:r w:rsidR="00D330D5">
              <w:t xml:space="preserve"> zda bude přínosné zřízení speciálně proškolených policistů</w:t>
            </w:r>
            <w:r>
              <w:t xml:space="preserve"> a zda </w:t>
            </w:r>
            <w:r w:rsidR="00667D3A">
              <w:t xml:space="preserve">se budou chtít </w:t>
            </w:r>
            <w:r>
              <w:t>vzdělávat</w:t>
            </w:r>
            <w:r w:rsidR="00492A44">
              <w:t xml:space="preserve"> ve vztahu k romskému etniku</w:t>
            </w:r>
            <w:r>
              <w:t>.</w:t>
            </w:r>
          </w:p>
        </w:tc>
      </w:tr>
      <w:tr w:rsidR="00CF59B1">
        <w:trPr>
          <w:trHeight w:val="600"/>
        </w:trPr>
        <w:tc>
          <w:tcPr>
            <w:tcW w:w="2540" w:type="dxa"/>
            <w:tcBorders>
              <w:top w:val="nil"/>
              <w:left w:val="single" w:sz="6" w:space="0" w:color="000000"/>
              <w:bottom w:val="single" w:sz="4" w:space="0" w:color="000000"/>
              <w:right w:val="single" w:sz="4" w:space="0" w:color="000000"/>
            </w:tcBorders>
          </w:tcPr>
          <w:p w:rsidR="00CF59B1" w:rsidRDefault="00AA1E63" w:rsidP="00F56CF4">
            <w:pPr>
              <w:ind w:hanging="2"/>
            </w:pPr>
            <w:r>
              <w:t>Klíčová slova:</w:t>
            </w:r>
          </w:p>
        </w:tc>
        <w:tc>
          <w:tcPr>
            <w:tcW w:w="6380" w:type="dxa"/>
            <w:tcBorders>
              <w:top w:val="nil"/>
              <w:left w:val="nil"/>
              <w:bottom w:val="single" w:sz="4" w:space="0" w:color="000000"/>
              <w:right w:val="single" w:sz="6" w:space="0" w:color="000000"/>
            </w:tcBorders>
          </w:tcPr>
          <w:p w:rsidR="00CF59B1" w:rsidRDefault="00AA1E63" w:rsidP="00F56CF4">
            <w:pPr>
              <w:ind w:hanging="2"/>
            </w:pPr>
            <w:r>
              <w:t>Minorita, majorita, sociálně vyloučená skupina, romská menšina, vzdělávání policistů ČR</w:t>
            </w:r>
          </w:p>
        </w:tc>
      </w:tr>
      <w:tr w:rsidR="00CF59B1">
        <w:trPr>
          <w:trHeight w:val="300"/>
        </w:trPr>
        <w:tc>
          <w:tcPr>
            <w:tcW w:w="2540" w:type="dxa"/>
            <w:tcBorders>
              <w:top w:val="nil"/>
              <w:left w:val="single" w:sz="6" w:space="0" w:color="000000"/>
              <w:bottom w:val="single" w:sz="4" w:space="0" w:color="000000"/>
              <w:right w:val="single" w:sz="4" w:space="0" w:color="000000"/>
            </w:tcBorders>
          </w:tcPr>
          <w:p w:rsidR="00CF59B1" w:rsidRDefault="00AA1E63" w:rsidP="00F56CF4">
            <w:pPr>
              <w:ind w:hanging="2"/>
            </w:pPr>
            <w:r>
              <w:t>Anotace práce v a</w:t>
            </w:r>
            <w:r w:rsidR="002100AA">
              <w:t>n</w:t>
            </w:r>
            <w:r>
              <w:t>gličtině:</w:t>
            </w:r>
          </w:p>
        </w:tc>
        <w:tc>
          <w:tcPr>
            <w:tcW w:w="6380" w:type="dxa"/>
            <w:tcBorders>
              <w:top w:val="nil"/>
              <w:left w:val="nil"/>
              <w:bottom w:val="single" w:sz="4" w:space="0" w:color="000000"/>
              <w:right w:val="single" w:sz="6" w:space="0" w:color="000000"/>
            </w:tcBorders>
          </w:tcPr>
          <w:p w:rsidR="00CF59B1" w:rsidRDefault="00C80414" w:rsidP="00F56CF4">
            <w:pPr>
              <w:ind w:hanging="2"/>
            </w:pPr>
            <w:r w:rsidRPr="00B43D56">
              <w:rPr>
                <w:lang w:val="en-GB"/>
              </w:rPr>
              <w:t xml:space="preserve">The objective of this Bachelor's thesis is to </w:t>
            </w:r>
            <w:proofErr w:type="spellStart"/>
            <w:r w:rsidRPr="00B43D56">
              <w:rPr>
                <w:lang w:val="en-GB"/>
              </w:rPr>
              <w:t>analyze</w:t>
            </w:r>
            <w:proofErr w:type="spellEnd"/>
            <w:r w:rsidRPr="00B43D56">
              <w:rPr>
                <w:lang w:val="en-GB"/>
              </w:rPr>
              <w:t xml:space="preserve"> the problems in communication and coexistence between the Roma ethnic group and the Police. This thesis describes the possible ways of training police officers not only within the Ministry of Internal Affairs of the Czech Republic but also by means of funds and grants that the Czech Republic has obtained. The empirical part is based on the opinions of police officers, whether training police officers is necessary, whether police officers of the Czech </w:t>
            </w:r>
            <w:r w:rsidRPr="00B43D56">
              <w:rPr>
                <w:lang w:val="en-GB"/>
              </w:rPr>
              <w:lastRenderedPageBreak/>
              <w:t>Republic are sufficiently and purposefully trained to the needs of their daily work activities, whether the establishment of specially trained police officers will be beneficial and whether they want to be trained in relation to the Roma Ethnic Group.</w:t>
            </w:r>
          </w:p>
        </w:tc>
      </w:tr>
      <w:tr w:rsidR="00CF59B1">
        <w:trPr>
          <w:trHeight w:val="300"/>
        </w:trPr>
        <w:tc>
          <w:tcPr>
            <w:tcW w:w="2540" w:type="dxa"/>
            <w:tcBorders>
              <w:top w:val="nil"/>
              <w:left w:val="single" w:sz="6" w:space="0" w:color="000000"/>
              <w:bottom w:val="single" w:sz="4" w:space="0" w:color="000000"/>
              <w:right w:val="single" w:sz="4" w:space="0" w:color="000000"/>
            </w:tcBorders>
          </w:tcPr>
          <w:p w:rsidR="00CF59B1" w:rsidRDefault="00AA1E63" w:rsidP="00F56CF4">
            <w:pPr>
              <w:ind w:hanging="2"/>
            </w:pPr>
            <w:r>
              <w:lastRenderedPageBreak/>
              <w:t>Klíčová slova v angličtině:</w:t>
            </w:r>
          </w:p>
        </w:tc>
        <w:tc>
          <w:tcPr>
            <w:tcW w:w="6380" w:type="dxa"/>
            <w:tcBorders>
              <w:top w:val="nil"/>
              <w:left w:val="nil"/>
              <w:bottom w:val="single" w:sz="4" w:space="0" w:color="000000"/>
              <w:right w:val="single" w:sz="6" w:space="0" w:color="000000"/>
            </w:tcBorders>
          </w:tcPr>
          <w:p w:rsidR="00CF59B1" w:rsidRDefault="00C80414" w:rsidP="00F56CF4">
            <w:pPr>
              <w:ind w:hanging="2"/>
            </w:pPr>
            <w:r w:rsidRPr="00B43D56">
              <w:rPr>
                <w:lang w:val="en-GB"/>
              </w:rPr>
              <w:t>Minority, majority, socially excluded group, Roma minority, training police officers of the Czech Republic</w:t>
            </w:r>
          </w:p>
        </w:tc>
      </w:tr>
      <w:tr w:rsidR="00CF59B1" w:rsidTr="00500208">
        <w:trPr>
          <w:trHeight w:val="472"/>
        </w:trPr>
        <w:tc>
          <w:tcPr>
            <w:tcW w:w="2540" w:type="dxa"/>
            <w:tcBorders>
              <w:top w:val="nil"/>
              <w:left w:val="single" w:sz="6" w:space="0" w:color="000000"/>
              <w:bottom w:val="single" w:sz="4" w:space="0" w:color="000000"/>
              <w:right w:val="single" w:sz="4" w:space="0" w:color="000000"/>
            </w:tcBorders>
          </w:tcPr>
          <w:p w:rsidR="00CF59B1" w:rsidRDefault="00AA1E63" w:rsidP="00F56CF4">
            <w:pPr>
              <w:ind w:hanging="2"/>
            </w:pPr>
            <w:r>
              <w:t>Přílohy vázané v práci:</w:t>
            </w:r>
          </w:p>
        </w:tc>
        <w:tc>
          <w:tcPr>
            <w:tcW w:w="6380" w:type="dxa"/>
            <w:tcBorders>
              <w:top w:val="nil"/>
              <w:left w:val="nil"/>
              <w:bottom w:val="single" w:sz="4" w:space="0" w:color="000000"/>
              <w:right w:val="single" w:sz="6" w:space="0" w:color="000000"/>
            </w:tcBorders>
          </w:tcPr>
          <w:p w:rsidR="00CF59B1" w:rsidRDefault="00AA1E63" w:rsidP="00500208">
            <w:pPr>
              <w:ind w:hanging="2"/>
            </w:pPr>
            <w:r>
              <w:t>Příloha č. 1 - D</w:t>
            </w:r>
            <w:r w:rsidR="00500208">
              <w:t>otazník</w:t>
            </w:r>
            <w:r>
              <w:t xml:space="preserve">                                                                                                                                            </w:t>
            </w:r>
          </w:p>
        </w:tc>
      </w:tr>
      <w:tr w:rsidR="00CF59B1">
        <w:trPr>
          <w:trHeight w:val="300"/>
        </w:trPr>
        <w:tc>
          <w:tcPr>
            <w:tcW w:w="2540" w:type="dxa"/>
            <w:tcBorders>
              <w:top w:val="nil"/>
              <w:left w:val="single" w:sz="6" w:space="0" w:color="000000"/>
              <w:bottom w:val="single" w:sz="4" w:space="0" w:color="000000"/>
              <w:right w:val="single" w:sz="4" w:space="0" w:color="000000"/>
            </w:tcBorders>
          </w:tcPr>
          <w:p w:rsidR="00CF59B1" w:rsidRDefault="00AA1E63" w:rsidP="00F56CF4">
            <w:pPr>
              <w:ind w:hanging="2"/>
            </w:pPr>
            <w:r>
              <w:t>Rozsah práce:</w:t>
            </w:r>
          </w:p>
        </w:tc>
        <w:tc>
          <w:tcPr>
            <w:tcW w:w="6380" w:type="dxa"/>
            <w:tcBorders>
              <w:top w:val="nil"/>
              <w:left w:val="nil"/>
              <w:bottom w:val="single" w:sz="4" w:space="0" w:color="000000"/>
              <w:right w:val="single" w:sz="6" w:space="0" w:color="000000"/>
            </w:tcBorders>
          </w:tcPr>
          <w:p w:rsidR="00CF59B1" w:rsidRDefault="00D1699C" w:rsidP="00500208">
            <w:pPr>
              <w:ind w:hanging="2"/>
            </w:pPr>
            <w:r>
              <w:t>6</w:t>
            </w:r>
            <w:r w:rsidR="00500208">
              <w:t>0 +6</w:t>
            </w:r>
            <w:r w:rsidR="00706330">
              <w:t xml:space="preserve"> stran</w:t>
            </w:r>
          </w:p>
        </w:tc>
      </w:tr>
      <w:tr w:rsidR="00CF59B1">
        <w:trPr>
          <w:trHeight w:val="300"/>
        </w:trPr>
        <w:tc>
          <w:tcPr>
            <w:tcW w:w="2540" w:type="dxa"/>
            <w:tcBorders>
              <w:top w:val="nil"/>
              <w:left w:val="single" w:sz="6" w:space="0" w:color="000000"/>
              <w:bottom w:val="single" w:sz="6" w:space="0" w:color="000000"/>
              <w:right w:val="single" w:sz="4" w:space="0" w:color="000000"/>
            </w:tcBorders>
          </w:tcPr>
          <w:p w:rsidR="00CF59B1" w:rsidRDefault="00AA1E63" w:rsidP="00F56CF4">
            <w:pPr>
              <w:ind w:hanging="2"/>
            </w:pPr>
            <w:r>
              <w:t>Jazyk práce:</w:t>
            </w:r>
          </w:p>
        </w:tc>
        <w:tc>
          <w:tcPr>
            <w:tcW w:w="6380" w:type="dxa"/>
            <w:tcBorders>
              <w:top w:val="nil"/>
              <w:left w:val="nil"/>
              <w:bottom w:val="single" w:sz="6" w:space="0" w:color="000000"/>
              <w:right w:val="single" w:sz="6" w:space="0" w:color="000000"/>
            </w:tcBorders>
          </w:tcPr>
          <w:p w:rsidR="00CF59B1" w:rsidRDefault="00AA1E63" w:rsidP="00F56CF4">
            <w:pPr>
              <w:ind w:hanging="2"/>
            </w:pPr>
            <w:r>
              <w:t>Český</w:t>
            </w:r>
          </w:p>
        </w:tc>
      </w:tr>
    </w:tbl>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433EE" w:rsidRDefault="00C433EE" w:rsidP="00F56CF4">
      <w:pPr>
        <w:ind w:hanging="2"/>
      </w:pPr>
    </w:p>
    <w:p w:rsidR="00C433EE" w:rsidRDefault="00C433EE" w:rsidP="00F56CF4">
      <w:pPr>
        <w:ind w:hanging="2"/>
      </w:pPr>
    </w:p>
    <w:p w:rsidR="00C433EE" w:rsidRDefault="00C433EE" w:rsidP="00F56CF4">
      <w:pPr>
        <w:ind w:hanging="2"/>
      </w:pPr>
    </w:p>
    <w:p w:rsidR="00C433EE" w:rsidRDefault="00C433EE" w:rsidP="00F56CF4">
      <w:pPr>
        <w:ind w:hanging="2"/>
      </w:pPr>
    </w:p>
    <w:p w:rsidR="00C433EE" w:rsidRDefault="00C433EE" w:rsidP="00F56CF4">
      <w:pPr>
        <w:ind w:hanging="2"/>
      </w:pPr>
    </w:p>
    <w:p w:rsidR="00C433EE" w:rsidRDefault="00C433EE" w:rsidP="00F56CF4">
      <w:pPr>
        <w:ind w:hanging="2"/>
      </w:pPr>
    </w:p>
    <w:p w:rsidR="00C433EE" w:rsidRDefault="00C433EE" w:rsidP="00F56CF4">
      <w:pPr>
        <w:ind w:hanging="2"/>
      </w:pPr>
    </w:p>
    <w:p w:rsidR="00C433EE" w:rsidRDefault="00C433EE" w:rsidP="00F56CF4">
      <w:pPr>
        <w:ind w:hanging="2"/>
      </w:pPr>
    </w:p>
    <w:p w:rsidR="00C433EE" w:rsidRDefault="00C433EE" w:rsidP="00F56CF4">
      <w:pPr>
        <w:ind w:hanging="2"/>
      </w:pPr>
    </w:p>
    <w:p w:rsidR="00C433EE" w:rsidRDefault="00C433EE" w:rsidP="00F56CF4">
      <w:pPr>
        <w:ind w:hanging="2"/>
      </w:pPr>
    </w:p>
    <w:p w:rsidR="00C433EE" w:rsidRDefault="00C433EE" w:rsidP="00F56CF4">
      <w:pPr>
        <w:ind w:hanging="2"/>
      </w:pPr>
    </w:p>
    <w:p w:rsidR="00C433EE" w:rsidRDefault="00C433EE" w:rsidP="00F56CF4">
      <w:pPr>
        <w:ind w:hanging="2"/>
      </w:pPr>
    </w:p>
    <w:p w:rsidR="00C433EE" w:rsidRDefault="00C433EE" w:rsidP="00F56CF4">
      <w:pPr>
        <w:ind w:hanging="2"/>
      </w:pPr>
    </w:p>
    <w:p w:rsidR="00C433EE" w:rsidRDefault="00C433EE" w:rsidP="00F56CF4">
      <w:pPr>
        <w:ind w:hanging="2"/>
      </w:pPr>
    </w:p>
    <w:p w:rsidR="00500208" w:rsidRDefault="00500208" w:rsidP="00F56CF4">
      <w:pPr>
        <w:ind w:hanging="2"/>
      </w:pPr>
    </w:p>
    <w:p w:rsidR="00704552" w:rsidRDefault="00704552" w:rsidP="007848D2">
      <w:pPr>
        <w:ind w:firstLine="0"/>
      </w:pPr>
    </w:p>
    <w:p w:rsidR="00CF59B1" w:rsidRPr="00031C26" w:rsidRDefault="00031C26" w:rsidP="00F56CF4">
      <w:pPr>
        <w:ind w:hanging="2"/>
        <w:rPr>
          <w:b/>
        </w:rPr>
      </w:pPr>
      <w:r w:rsidRPr="00031C26">
        <w:rPr>
          <w:b/>
        </w:rPr>
        <w:lastRenderedPageBreak/>
        <w:t>OBSAH</w:t>
      </w:r>
    </w:p>
    <w:sdt>
      <w:sdtPr>
        <w:rPr>
          <w:b w:val="0"/>
          <w:sz w:val="24"/>
        </w:rPr>
        <w:id w:val="888457098"/>
        <w:docPartObj>
          <w:docPartGallery w:val="Table of Contents"/>
          <w:docPartUnique/>
        </w:docPartObj>
      </w:sdtPr>
      <w:sdtContent>
        <w:p w:rsidR="000E70C7" w:rsidRDefault="00AA1E63">
          <w:pPr>
            <w:pStyle w:val="Obsah1"/>
            <w:tabs>
              <w:tab w:val="right" w:leader="dot" w:pos="9395"/>
            </w:tabs>
            <w:rPr>
              <w:rFonts w:asciiTheme="minorHAnsi" w:eastAsiaTheme="minorEastAsia" w:hAnsiTheme="minorHAnsi" w:cstheme="minorBidi"/>
              <w:b w:val="0"/>
              <w:noProof/>
              <w:position w:val="0"/>
              <w:sz w:val="22"/>
              <w:szCs w:val="22"/>
            </w:rPr>
          </w:pPr>
          <w:r>
            <w:fldChar w:fldCharType="begin"/>
          </w:r>
          <w:r>
            <w:instrText xml:space="preserve"> TOC \h \u \z </w:instrText>
          </w:r>
          <w:r>
            <w:fldChar w:fldCharType="separate"/>
          </w:r>
          <w:hyperlink w:anchor="_Toc511747612" w:history="1">
            <w:r w:rsidR="000E70C7" w:rsidRPr="00DE04D2">
              <w:rPr>
                <w:rStyle w:val="Hypertextovodkaz"/>
                <w:noProof/>
              </w:rPr>
              <w:t>ÚVOD</w:t>
            </w:r>
            <w:r w:rsidR="000E70C7">
              <w:rPr>
                <w:noProof/>
                <w:webHidden/>
              </w:rPr>
              <w:tab/>
            </w:r>
            <w:r w:rsidR="000E70C7">
              <w:rPr>
                <w:noProof/>
                <w:webHidden/>
              </w:rPr>
              <w:fldChar w:fldCharType="begin"/>
            </w:r>
            <w:r w:rsidR="000E70C7">
              <w:rPr>
                <w:noProof/>
                <w:webHidden/>
              </w:rPr>
              <w:instrText xml:space="preserve"> PAGEREF _Toc511747612 \h </w:instrText>
            </w:r>
            <w:r w:rsidR="000E70C7">
              <w:rPr>
                <w:noProof/>
                <w:webHidden/>
              </w:rPr>
            </w:r>
            <w:r w:rsidR="000E70C7">
              <w:rPr>
                <w:noProof/>
                <w:webHidden/>
              </w:rPr>
              <w:fldChar w:fldCharType="separate"/>
            </w:r>
            <w:r w:rsidR="00F12D5D">
              <w:rPr>
                <w:noProof/>
                <w:webHidden/>
              </w:rPr>
              <w:t>8</w:t>
            </w:r>
            <w:r w:rsidR="000E70C7">
              <w:rPr>
                <w:noProof/>
                <w:webHidden/>
              </w:rPr>
              <w:fldChar w:fldCharType="end"/>
            </w:r>
          </w:hyperlink>
        </w:p>
        <w:p w:rsidR="000E70C7" w:rsidRDefault="003B0013">
          <w:pPr>
            <w:pStyle w:val="Obsah1"/>
            <w:tabs>
              <w:tab w:val="left" w:pos="1100"/>
              <w:tab w:val="right" w:leader="dot" w:pos="9395"/>
            </w:tabs>
            <w:rPr>
              <w:rFonts w:asciiTheme="minorHAnsi" w:eastAsiaTheme="minorEastAsia" w:hAnsiTheme="minorHAnsi" w:cstheme="minorBidi"/>
              <w:b w:val="0"/>
              <w:noProof/>
              <w:position w:val="0"/>
              <w:sz w:val="22"/>
              <w:szCs w:val="22"/>
            </w:rPr>
          </w:pPr>
          <w:hyperlink w:anchor="_Toc511747613" w:history="1">
            <w:r w:rsidR="000E70C7" w:rsidRPr="00DE04D2">
              <w:rPr>
                <w:rStyle w:val="Hypertextovodkaz"/>
                <w:noProof/>
              </w:rPr>
              <w:t>1</w:t>
            </w:r>
            <w:r w:rsidR="000E70C7">
              <w:rPr>
                <w:rFonts w:asciiTheme="minorHAnsi" w:eastAsiaTheme="minorEastAsia" w:hAnsiTheme="minorHAnsi" w:cstheme="minorBidi"/>
                <w:b w:val="0"/>
                <w:noProof/>
                <w:position w:val="0"/>
                <w:sz w:val="22"/>
                <w:szCs w:val="22"/>
              </w:rPr>
              <w:tab/>
            </w:r>
            <w:r w:rsidR="000E70C7" w:rsidRPr="00DE04D2">
              <w:rPr>
                <w:rStyle w:val="Hypertextovodkaz"/>
                <w:noProof/>
              </w:rPr>
              <w:t>TEORETICKÁ ČÁST</w:t>
            </w:r>
            <w:r w:rsidR="000E70C7">
              <w:rPr>
                <w:noProof/>
                <w:webHidden/>
              </w:rPr>
              <w:tab/>
            </w:r>
            <w:r w:rsidR="000E70C7">
              <w:rPr>
                <w:noProof/>
                <w:webHidden/>
              </w:rPr>
              <w:fldChar w:fldCharType="begin"/>
            </w:r>
            <w:r w:rsidR="000E70C7">
              <w:rPr>
                <w:noProof/>
                <w:webHidden/>
              </w:rPr>
              <w:instrText xml:space="preserve"> PAGEREF _Toc511747613 \h </w:instrText>
            </w:r>
            <w:r w:rsidR="000E70C7">
              <w:rPr>
                <w:noProof/>
                <w:webHidden/>
              </w:rPr>
            </w:r>
            <w:r w:rsidR="000E70C7">
              <w:rPr>
                <w:noProof/>
                <w:webHidden/>
              </w:rPr>
              <w:fldChar w:fldCharType="separate"/>
            </w:r>
            <w:r w:rsidR="00F12D5D">
              <w:rPr>
                <w:noProof/>
                <w:webHidden/>
              </w:rPr>
              <w:t>11</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14" w:history="1">
            <w:r w:rsidR="000E70C7" w:rsidRPr="00DE04D2">
              <w:rPr>
                <w:rStyle w:val="Hypertextovodkaz"/>
                <w:noProof/>
              </w:rPr>
              <w:t>1.1</w:t>
            </w:r>
            <w:r w:rsidR="000E70C7">
              <w:rPr>
                <w:rFonts w:asciiTheme="minorHAnsi" w:eastAsiaTheme="minorEastAsia" w:hAnsiTheme="minorHAnsi" w:cstheme="minorBidi"/>
                <w:noProof/>
                <w:position w:val="0"/>
                <w:sz w:val="22"/>
                <w:szCs w:val="22"/>
              </w:rPr>
              <w:tab/>
            </w:r>
            <w:r w:rsidR="000E70C7" w:rsidRPr="00DE04D2">
              <w:rPr>
                <w:rStyle w:val="Hypertextovodkaz"/>
                <w:noProof/>
              </w:rPr>
              <w:t>Současný stav romské komunity v České republice</w:t>
            </w:r>
            <w:r w:rsidR="000E70C7">
              <w:rPr>
                <w:noProof/>
                <w:webHidden/>
              </w:rPr>
              <w:tab/>
            </w:r>
            <w:r w:rsidR="000E70C7">
              <w:rPr>
                <w:noProof/>
                <w:webHidden/>
              </w:rPr>
              <w:fldChar w:fldCharType="begin"/>
            </w:r>
            <w:r w:rsidR="000E70C7">
              <w:rPr>
                <w:noProof/>
                <w:webHidden/>
              </w:rPr>
              <w:instrText xml:space="preserve"> PAGEREF _Toc511747614 \h </w:instrText>
            </w:r>
            <w:r w:rsidR="000E70C7">
              <w:rPr>
                <w:noProof/>
                <w:webHidden/>
              </w:rPr>
            </w:r>
            <w:r w:rsidR="000E70C7">
              <w:rPr>
                <w:noProof/>
                <w:webHidden/>
              </w:rPr>
              <w:fldChar w:fldCharType="separate"/>
            </w:r>
            <w:r w:rsidR="00F12D5D">
              <w:rPr>
                <w:noProof/>
                <w:webHidden/>
              </w:rPr>
              <w:t>11</w:t>
            </w:r>
            <w:r w:rsidR="000E70C7">
              <w:rPr>
                <w:noProof/>
                <w:webHidden/>
              </w:rPr>
              <w:fldChar w:fldCharType="end"/>
            </w:r>
          </w:hyperlink>
        </w:p>
        <w:p w:rsidR="000E70C7" w:rsidRDefault="003B0013">
          <w:pPr>
            <w:pStyle w:val="Obsah3"/>
            <w:tabs>
              <w:tab w:val="left" w:pos="1760"/>
              <w:tab w:val="right" w:leader="dot" w:pos="9395"/>
            </w:tabs>
            <w:rPr>
              <w:rFonts w:asciiTheme="minorHAnsi" w:eastAsiaTheme="minorEastAsia" w:hAnsiTheme="minorHAnsi" w:cstheme="minorBidi"/>
              <w:b w:val="0"/>
              <w:noProof/>
              <w:position w:val="0"/>
              <w:sz w:val="22"/>
              <w:szCs w:val="22"/>
            </w:rPr>
          </w:pPr>
          <w:hyperlink w:anchor="_Toc511747615" w:history="1">
            <w:r w:rsidR="000E70C7" w:rsidRPr="00DE04D2">
              <w:rPr>
                <w:rStyle w:val="Hypertextovodkaz"/>
                <w:noProof/>
              </w:rPr>
              <w:t>1.1.1</w:t>
            </w:r>
            <w:r w:rsidR="000E70C7">
              <w:rPr>
                <w:rFonts w:asciiTheme="minorHAnsi" w:eastAsiaTheme="minorEastAsia" w:hAnsiTheme="minorHAnsi" w:cstheme="minorBidi"/>
                <w:b w:val="0"/>
                <w:noProof/>
                <w:position w:val="0"/>
                <w:sz w:val="22"/>
                <w:szCs w:val="22"/>
              </w:rPr>
              <w:tab/>
            </w:r>
            <w:r w:rsidR="000E70C7" w:rsidRPr="00DE04D2">
              <w:rPr>
                <w:rStyle w:val="Hypertextovodkaz"/>
                <w:noProof/>
              </w:rPr>
              <w:t>Princip etnické neutrality</w:t>
            </w:r>
            <w:r w:rsidR="000E70C7">
              <w:rPr>
                <w:noProof/>
                <w:webHidden/>
              </w:rPr>
              <w:tab/>
            </w:r>
            <w:r w:rsidR="000E70C7">
              <w:rPr>
                <w:noProof/>
                <w:webHidden/>
              </w:rPr>
              <w:fldChar w:fldCharType="begin"/>
            </w:r>
            <w:r w:rsidR="000E70C7">
              <w:rPr>
                <w:noProof/>
                <w:webHidden/>
              </w:rPr>
              <w:instrText xml:space="preserve"> PAGEREF _Toc511747615 \h </w:instrText>
            </w:r>
            <w:r w:rsidR="000E70C7">
              <w:rPr>
                <w:noProof/>
                <w:webHidden/>
              </w:rPr>
            </w:r>
            <w:r w:rsidR="000E70C7">
              <w:rPr>
                <w:noProof/>
                <w:webHidden/>
              </w:rPr>
              <w:fldChar w:fldCharType="separate"/>
            </w:r>
            <w:r w:rsidR="00F12D5D">
              <w:rPr>
                <w:noProof/>
                <w:webHidden/>
              </w:rPr>
              <w:t>11</w:t>
            </w:r>
            <w:r w:rsidR="000E70C7">
              <w:rPr>
                <w:noProof/>
                <w:webHidden/>
              </w:rPr>
              <w:fldChar w:fldCharType="end"/>
            </w:r>
          </w:hyperlink>
        </w:p>
        <w:p w:rsidR="000E70C7" w:rsidRDefault="003B0013">
          <w:pPr>
            <w:pStyle w:val="Obsah3"/>
            <w:tabs>
              <w:tab w:val="left" w:pos="1760"/>
              <w:tab w:val="right" w:leader="dot" w:pos="9395"/>
            </w:tabs>
            <w:rPr>
              <w:rFonts w:asciiTheme="minorHAnsi" w:eastAsiaTheme="minorEastAsia" w:hAnsiTheme="minorHAnsi" w:cstheme="minorBidi"/>
              <w:b w:val="0"/>
              <w:noProof/>
              <w:position w:val="0"/>
              <w:sz w:val="22"/>
              <w:szCs w:val="22"/>
            </w:rPr>
          </w:pPr>
          <w:hyperlink w:anchor="_Toc511747616" w:history="1">
            <w:r w:rsidR="000E70C7" w:rsidRPr="00DE04D2">
              <w:rPr>
                <w:rStyle w:val="Hypertextovodkaz"/>
                <w:noProof/>
              </w:rPr>
              <w:t>1.1.2</w:t>
            </w:r>
            <w:r w:rsidR="000E70C7">
              <w:rPr>
                <w:rFonts w:asciiTheme="minorHAnsi" w:eastAsiaTheme="minorEastAsia" w:hAnsiTheme="minorHAnsi" w:cstheme="minorBidi"/>
                <w:b w:val="0"/>
                <w:noProof/>
                <w:position w:val="0"/>
                <w:sz w:val="22"/>
                <w:szCs w:val="22"/>
              </w:rPr>
              <w:tab/>
            </w:r>
            <w:r w:rsidR="000E70C7" w:rsidRPr="00DE04D2">
              <w:rPr>
                <w:rStyle w:val="Hypertextovodkaz"/>
                <w:noProof/>
              </w:rPr>
              <w:t>Princip vázanosti zákonem</w:t>
            </w:r>
            <w:r w:rsidR="000E70C7">
              <w:rPr>
                <w:noProof/>
                <w:webHidden/>
              </w:rPr>
              <w:tab/>
            </w:r>
            <w:r w:rsidR="000E70C7">
              <w:rPr>
                <w:noProof/>
                <w:webHidden/>
              </w:rPr>
              <w:fldChar w:fldCharType="begin"/>
            </w:r>
            <w:r w:rsidR="000E70C7">
              <w:rPr>
                <w:noProof/>
                <w:webHidden/>
              </w:rPr>
              <w:instrText xml:space="preserve"> PAGEREF _Toc511747616 \h </w:instrText>
            </w:r>
            <w:r w:rsidR="000E70C7">
              <w:rPr>
                <w:noProof/>
                <w:webHidden/>
              </w:rPr>
            </w:r>
            <w:r w:rsidR="000E70C7">
              <w:rPr>
                <w:noProof/>
                <w:webHidden/>
              </w:rPr>
              <w:fldChar w:fldCharType="separate"/>
            </w:r>
            <w:r w:rsidR="00F12D5D">
              <w:rPr>
                <w:noProof/>
                <w:webHidden/>
              </w:rPr>
              <w:t>11</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17" w:history="1">
            <w:r w:rsidR="000E70C7" w:rsidRPr="00DE04D2">
              <w:rPr>
                <w:rStyle w:val="Hypertextovodkaz"/>
                <w:noProof/>
              </w:rPr>
              <w:t>1.2</w:t>
            </w:r>
            <w:r w:rsidR="000E70C7">
              <w:rPr>
                <w:rFonts w:asciiTheme="minorHAnsi" w:eastAsiaTheme="minorEastAsia" w:hAnsiTheme="minorHAnsi" w:cstheme="minorBidi"/>
                <w:noProof/>
                <w:position w:val="0"/>
                <w:sz w:val="22"/>
                <w:szCs w:val="22"/>
              </w:rPr>
              <w:tab/>
            </w:r>
            <w:r w:rsidR="000E70C7" w:rsidRPr="00DE04D2">
              <w:rPr>
                <w:rStyle w:val="Hypertextovodkaz"/>
                <w:noProof/>
              </w:rPr>
              <w:t>Sociální vyloučení</w:t>
            </w:r>
            <w:r w:rsidR="000E70C7">
              <w:rPr>
                <w:noProof/>
                <w:webHidden/>
              </w:rPr>
              <w:tab/>
            </w:r>
            <w:r w:rsidR="000E70C7">
              <w:rPr>
                <w:noProof/>
                <w:webHidden/>
              </w:rPr>
              <w:fldChar w:fldCharType="begin"/>
            </w:r>
            <w:r w:rsidR="000E70C7">
              <w:rPr>
                <w:noProof/>
                <w:webHidden/>
              </w:rPr>
              <w:instrText xml:space="preserve"> PAGEREF _Toc511747617 \h </w:instrText>
            </w:r>
            <w:r w:rsidR="000E70C7">
              <w:rPr>
                <w:noProof/>
                <w:webHidden/>
              </w:rPr>
            </w:r>
            <w:r w:rsidR="000E70C7">
              <w:rPr>
                <w:noProof/>
                <w:webHidden/>
              </w:rPr>
              <w:fldChar w:fldCharType="separate"/>
            </w:r>
            <w:r w:rsidR="00F12D5D">
              <w:rPr>
                <w:noProof/>
                <w:webHidden/>
              </w:rPr>
              <w:t>12</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18" w:history="1">
            <w:r w:rsidR="000E70C7" w:rsidRPr="00DE04D2">
              <w:rPr>
                <w:rStyle w:val="Hypertextovodkaz"/>
                <w:noProof/>
              </w:rPr>
              <w:t>1.3</w:t>
            </w:r>
            <w:r w:rsidR="000E70C7">
              <w:rPr>
                <w:rFonts w:asciiTheme="minorHAnsi" w:eastAsiaTheme="minorEastAsia" w:hAnsiTheme="minorHAnsi" w:cstheme="minorBidi"/>
                <w:noProof/>
                <w:position w:val="0"/>
                <w:sz w:val="22"/>
                <w:szCs w:val="22"/>
              </w:rPr>
              <w:tab/>
            </w:r>
            <w:r w:rsidR="000E70C7" w:rsidRPr="00DE04D2">
              <w:rPr>
                <w:rStyle w:val="Hypertextovodkaz"/>
                <w:noProof/>
              </w:rPr>
              <w:t>Romské etnikum</w:t>
            </w:r>
            <w:r w:rsidR="000E70C7">
              <w:rPr>
                <w:noProof/>
                <w:webHidden/>
              </w:rPr>
              <w:tab/>
            </w:r>
            <w:r w:rsidR="000E70C7">
              <w:rPr>
                <w:noProof/>
                <w:webHidden/>
              </w:rPr>
              <w:fldChar w:fldCharType="begin"/>
            </w:r>
            <w:r w:rsidR="000E70C7">
              <w:rPr>
                <w:noProof/>
                <w:webHidden/>
              </w:rPr>
              <w:instrText xml:space="preserve"> PAGEREF _Toc511747618 \h </w:instrText>
            </w:r>
            <w:r w:rsidR="000E70C7">
              <w:rPr>
                <w:noProof/>
                <w:webHidden/>
              </w:rPr>
            </w:r>
            <w:r w:rsidR="000E70C7">
              <w:rPr>
                <w:noProof/>
                <w:webHidden/>
              </w:rPr>
              <w:fldChar w:fldCharType="separate"/>
            </w:r>
            <w:r w:rsidR="00F12D5D">
              <w:rPr>
                <w:noProof/>
                <w:webHidden/>
              </w:rPr>
              <w:t>13</w:t>
            </w:r>
            <w:r w:rsidR="000E70C7">
              <w:rPr>
                <w:noProof/>
                <w:webHidden/>
              </w:rPr>
              <w:fldChar w:fldCharType="end"/>
            </w:r>
          </w:hyperlink>
        </w:p>
        <w:p w:rsidR="000E70C7" w:rsidRDefault="003B0013">
          <w:pPr>
            <w:pStyle w:val="Obsah3"/>
            <w:tabs>
              <w:tab w:val="left" w:pos="1760"/>
              <w:tab w:val="right" w:leader="dot" w:pos="9395"/>
            </w:tabs>
            <w:rPr>
              <w:rFonts w:asciiTheme="minorHAnsi" w:eastAsiaTheme="minorEastAsia" w:hAnsiTheme="minorHAnsi" w:cstheme="minorBidi"/>
              <w:b w:val="0"/>
              <w:noProof/>
              <w:position w:val="0"/>
              <w:sz w:val="22"/>
              <w:szCs w:val="22"/>
            </w:rPr>
          </w:pPr>
          <w:hyperlink w:anchor="_Toc511747619" w:history="1">
            <w:r w:rsidR="000E70C7" w:rsidRPr="00DE04D2">
              <w:rPr>
                <w:rStyle w:val="Hypertextovodkaz"/>
                <w:noProof/>
              </w:rPr>
              <w:t>1.3.1</w:t>
            </w:r>
            <w:r w:rsidR="000E70C7">
              <w:rPr>
                <w:rFonts w:asciiTheme="minorHAnsi" w:eastAsiaTheme="minorEastAsia" w:hAnsiTheme="minorHAnsi" w:cstheme="minorBidi"/>
                <w:b w:val="0"/>
                <w:noProof/>
                <w:position w:val="0"/>
                <w:sz w:val="22"/>
                <w:szCs w:val="22"/>
              </w:rPr>
              <w:tab/>
            </w:r>
            <w:r w:rsidR="000E70C7" w:rsidRPr="00DE04D2">
              <w:rPr>
                <w:rStyle w:val="Hypertextovodkaz"/>
                <w:noProof/>
              </w:rPr>
              <w:t>Kritérium etnické identity</w:t>
            </w:r>
            <w:r w:rsidR="000E70C7">
              <w:rPr>
                <w:noProof/>
                <w:webHidden/>
              </w:rPr>
              <w:tab/>
            </w:r>
            <w:r w:rsidR="000E70C7">
              <w:rPr>
                <w:noProof/>
                <w:webHidden/>
              </w:rPr>
              <w:fldChar w:fldCharType="begin"/>
            </w:r>
            <w:r w:rsidR="000E70C7">
              <w:rPr>
                <w:noProof/>
                <w:webHidden/>
              </w:rPr>
              <w:instrText xml:space="preserve"> PAGEREF _Toc511747619 \h </w:instrText>
            </w:r>
            <w:r w:rsidR="000E70C7">
              <w:rPr>
                <w:noProof/>
                <w:webHidden/>
              </w:rPr>
            </w:r>
            <w:r w:rsidR="000E70C7">
              <w:rPr>
                <w:noProof/>
                <w:webHidden/>
              </w:rPr>
              <w:fldChar w:fldCharType="separate"/>
            </w:r>
            <w:r w:rsidR="00F12D5D">
              <w:rPr>
                <w:noProof/>
                <w:webHidden/>
              </w:rPr>
              <w:t>13</w:t>
            </w:r>
            <w:r w:rsidR="000E70C7">
              <w:rPr>
                <w:noProof/>
                <w:webHidden/>
              </w:rPr>
              <w:fldChar w:fldCharType="end"/>
            </w:r>
          </w:hyperlink>
        </w:p>
        <w:p w:rsidR="000E70C7" w:rsidRDefault="003B0013">
          <w:pPr>
            <w:pStyle w:val="Obsah3"/>
            <w:tabs>
              <w:tab w:val="left" w:pos="1760"/>
              <w:tab w:val="right" w:leader="dot" w:pos="9395"/>
            </w:tabs>
            <w:rPr>
              <w:rFonts w:asciiTheme="minorHAnsi" w:eastAsiaTheme="minorEastAsia" w:hAnsiTheme="minorHAnsi" w:cstheme="minorBidi"/>
              <w:b w:val="0"/>
              <w:noProof/>
              <w:position w:val="0"/>
              <w:sz w:val="22"/>
              <w:szCs w:val="22"/>
            </w:rPr>
          </w:pPr>
          <w:hyperlink w:anchor="_Toc511747620" w:history="1">
            <w:r w:rsidR="000E70C7" w:rsidRPr="00DE04D2">
              <w:rPr>
                <w:rStyle w:val="Hypertextovodkaz"/>
                <w:noProof/>
              </w:rPr>
              <w:t>1.3.2</w:t>
            </w:r>
            <w:r w:rsidR="000E70C7">
              <w:rPr>
                <w:rFonts w:asciiTheme="minorHAnsi" w:eastAsiaTheme="minorEastAsia" w:hAnsiTheme="minorHAnsi" w:cstheme="minorBidi"/>
                <w:b w:val="0"/>
                <w:noProof/>
                <w:position w:val="0"/>
                <w:sz w:val="22"/>
                <w:szCs w:val="22"/>
              </w:rPr>
              <w:tab/>
            </w:r>
            <w:r w:rsidR="000E70C7" w:rsidRPr="00DE04D2">
              <w:rPr>
                <w:rStyle w:val="Hypertextovodkaz"/>
                <w:noProof/>
              </w:rPr>
              <w:t>Kritérium fyzických charakteristik</w:t>
            </w:r>
            <w:r w:rsidR="000E70C7">
              <w:rPr>
                <w:noProof/>
                <w:webHidden/>
              </w:rPr>
              <w:tab/>
            </w:r>
            <w:r w:rsidR="000E70C7">
              <w:rPr>
                <w:noProof/>
                <w:webHidden/>
              </w:rPr>
              <w:fldChar w:fldCharType="begin"/>
            </w:r>
            <w:r w:rsidR="000E70C7">
              <w:rPr>
                <w:noProof/>
                <w:webHidden/>
              </w:rPr>
              <w:instrText xml:space="preserve"> PAGEREF _Toc511747620 \h </w:instrText>
            </w:r>
            <w:r w:rsidR="000E70C7">
              <w:rPr>
                <w:noProof/>
                <w:webHidden/>
              </w:rPr>
            </w:r>
            <w:r w:rsidR="000E70C7">
              <w:rPr>
                <w:noProof/>
                <w:webHidden/>
              </w:rPr>
              <w:fldChar w:fldCharType="separate"/>
            </w:r>
            <w:r w:rsidR="00F12D5D">
              <w:rPr>
                <w:noProof/>
                <w:webHidden/>
              </w:rPr>
              <w:t>13</w:t>
            </w:r>
            <w:r w:rsidR="000E70C7">
              <w:rPr>
                <w:noProof/>
                <w:webHidden/>
              </w:rPr>
              <w:fldChar w:fldCharType="end"/>
            </w:r>
          </w:hyperlink>
        </w:p>
        <w:p w:rsidR="000E70C7" w:rsidRDefault="003B0013">
          <w:pPr>
            <w:pStyle w:val="Obsah3"/>
            <w:tabs>
              <w:tab w:val="left" w:pos="1760"/>
              <w:tab w:val="right" w:leader="dot" w:pos="9395"/>
            </w:tabs>
            <w:rPr>
              <w:rFonts w:asciiTheme="minorHAnsi" w:eastAsiaTheme="minorEastAsia" w:hAnsiTheme="minorHAnsi" w:cstheme="minorBidi"/>
              <w:b w:val="0"/>
              <w:noProof/>
              <w:position w:val="0"/>
              <w:sz w:val="22"/>
              <w:szCs w:val="22"/>
            </w:rPr>
          </w:pPr>
          <w:hyperlink w:anchor="_Toc511747621" w:history="1">
            <w:r w:rsidR="000E70C7" w:rsidRPr="00DE04D2">
              <w:rPr>
                <w:rStyle w:val="Hypertextovodkaz"/>
                <w:noProof/>
              </w:rPr>
              <w:t>1.3.3</w:t>
            </w:r>
            <w:r w:rsidR="000E70C7">
              <w:rPr>
                <w:rFonts w:asciiTheme="minorHAnsi" w:eastAsiaTheme="minorEastAsia" w:hAnsiTheme="minorHAnsi" w:cstheme="minorBidi"/>
                <w:b w:val="0"/>
                <w:noProof/>
                <w:position w:val="0"/>
                <w:sz w:val="22"/>
                <w:szCs w:val="22"/>
              </w:rPr>
              <w:tab/>
            </w:r>
            <w:r w:rsidR="000E70C7" w:rsidRPr="00DE04D2">
              <w:rPr>
                <w:rStyle w:val="Hypertextovodkaz"/>
                <w:noProof/>
              </w:rPr>
              <w:t>Kritérium kultury</w:t>
            </w:r>
            <w:r w:rsidR="000E70C7">
              <w:rPr>
                <w:noProof/>
                <w:webHidden/>
              </w:rPr>
              <w:tab/>
            </w:r>
            <w:r w:rsidR="000E70C7">
              <w:rPr>
                <w:noProof/>
                <w:webHidden/>
              </w:rPr>
              <w:fldChar w:fldCharType="begin"/>
            </w:r>
            <w:r w:rsidR="000E70C7">
              <w:rPr>
                <w:noProof/>
                <w:webHidden/>
              </w:rPr>
              <w:instrText xml:space="preserve"> PAGEREF _Toc511747621 \h </w:instrText>
            </w:r>
            <w:r w:rsidR="000E70C7">
              <w:rPr>
                <w:noProof/>
                <w:webHidden/>
              </w:rPr>
            </w:r>
            <w:r w:rsidR="000E70C7">
              <w:rPr>
                <w:noProof/>
                <w:webHidden/>
              </w:rPr>
              <w:fldChar w:fldCharType="separate"/>
            </w:r>
            <w:r w:rsidR="00F12D5D">
              <w:rPr>
                <w:noProof/>
                <w:webHidden/>
              </w:rPr>
              <w:t>13</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22" w:history="1">
            <w:r w:rsidR="000E70C7" w:rsidRPr="00DE04D2">
              <w:rPr>
                <w:rStyle w:val="Hypertextovodkaz"/>
                <w:noProof/>
              </w:rPr>
              <w:t>1.4</w:t>
            </w:r>
            <w:r w:rsidR="000E70C7">
              <w:rPr>
                <w:rFonts w:asciiTheme="minorHAnsi" w:eastAsiaTheme="minorEastAsia" w:hAnsiTheme="minorHAnsi" w:cstheme="minorBidi"/>
                <w:noProof/>
                <w:position w:val="0"/>
                <w:sz w:val="22"/>
                <w:szCs w:val="22"/>
              </w:rPr>
              <w:tab/>
            </w:r>
            <w:r w:rsidR="000E70C7" w:rsidRPr="00DE04D2">
              <w:rPr>
                <w:rStyle w:val="Hypertextovodkaz"/>
                <w:noProof/>
              </w:rPr>
              <w:t>Postavení policie v multikulturní společnosti</w:t>
            </w:r>
            <w:r w:rsidR="000E70C7">
              <w:rPr>
                <w:noProof/>
                <w:webHidden/>
              </w:rPr>
              <w:tab/>
            </w:r>
            <w:r w:rsidR="000E70C7">
              <w:rPr>
                <w:noProof/>
                <w:webHidden/>
              </w:rPr>
              <w:fldChar w:fldCharType="begin"/>
            </w:r>
            <w:r w:rsidR="000E70C7">
              <w:rPr>
                <w:noProof/>
                <w:webHidden/>
              </w:rPr>
              <w:instrText xml:space="preserve"> PAGEREF _Toc511747622 \h </w:instrText>
            </w:r>
            <w:r w:rsidR="000E70C7">
              <w:rPr>
                <w:noProof/>
                <w:webHidden/>
              </w:rPr>
            </w:r>
            <w:r w:rsidR="000E70C7">
              <w:rPr>
                <w:noProof/>
                <w:webHidden/>
              </w:rPr>
              <w:fldChar w:fldCharType="separate"/>
            </w:r>
            <w:r w:rsidR="00F12D5D">
              <w:rPr>
                <w:noProof/>
                <w:webHidden/>
              </w:rPr>
              <w:t>14</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23" w:history="1">
            <w:r w:rsidR="000E70C7" w:rsidRPr="00DE04D2">
              <w:rPr>
                <w:rStyle w:val="Hypertextovodkaz"/>
                <w:noProof/>
              </w:rPr>
              <w:t>1.5</w:t>
            </w:r>
            <w:r w:rsidR="000E70C7">
              <w:rPr>
                <w:rFonts w:asciiTheme="minorHAnsi" w:eastAsiaTheme="minorEastAsia" w:hAnsiTheme="minorHAnsi" w:cstheme="minorBidi"/>
                <w:noProof/>
                <w:position w:val="0"/>
                <w:sz w:val="22"/>
                <w:szCs w:val="22"/>
              </w:rPr>
              <w:tab/>
            </w:r>
            <w:r w:rsidR="000E70C7" w:rsidRPr="00DE04D2">
              <w:rPr>
                <w:rStyle w:val="Hypertextovodkaz"/>
                <w:noProof/>
              </w:rPr>
              <w:t>Styčný důstojník pro menšiny</w:t>
            </w:r>
            <w:r w:rsidR="000E70C7">
              <w:rPr>
                <w:noProof/>
                <w:webHidden/>
              </w:rPr>
              <w:tab/>
            </w:r>
            <w:r w:rsidR="000E70C7">
              <w:rPr>
                <w:noProof/>
                <w:webHidden/>
              </w:rPr>
              <w:fldChar w:fldCharType="begin"/>
            </w:r>
            <w:r w:rsidR="000E70C7">
              <w:rPr>
                <w:noProof/>
                <w:webHidden/>
              </w:rPr>
              <w:instrText xml:space="preserve"> PAGEREF _Toc511747623 \h </w:instrText>
            </w:r>
            <w:r w:rsidR="000E70C7">
              <w:rPr>
                <w:noProof/>
                <w:webHidden/>
              </w:rPr>
            </w:r>
            <w:r w:rsidR="000E70C7">
              <w:rPr>
                <w:noProof/>
                <w:webHidden/>
              </w:rPr>
              <w:fldChar w:fldCharType="separate"/>
            </w:r>
            <w:r w:rsidR="00F12D5D">
              <w:rPr>
                <w:noProof/>
                <w:webHidden/>
              </w:rPr>
              <w:t>15</w:t>
            </w:r>
            <w:r w:rsidR="000E70C7">
              <w:rPr>
                <w:noProof/>
                <w:webHidden/>
              </w:rPr>
              <w:fldChar w:fldCharType="end"/>
            </w:r>
          </w:hyperlink>
        </w:p>
        <w:p w:rsidR="000E70C7" w:rsidRDefault="003B0013">
          <w:pPr>
            <w:pStyle w:val="Obsah1"/>
            <w:tabs>
              <w:tab w:val="left" w:pos="1100"/>
              <w:tab w:val="right" w:leader="dot" w:pos="9395"/>
            </w:tabs>
            <w:rPr>
              <w:rFonts w:asciiTheme="minorHAnsi" w:eastAsiaTheme="minorEastAsia" w:hAnsiTheme="minorHAnsi" w:cstheme="minorBidi"/>
              <w:b w:val="0"/>
              <w:noProof/>
              <w:position w:val="0"/>
              <w:sz w:val="22"/>
              <w:szCs w:val="22"/>
            </w:rPr>
          </w:pPr>
          <w:hyperlink w:anchor="_Toc511747624" w:history="1">
            <w:r w:rsidR="000E70C7" w:rsidRPr="00DE04D2">
              <w:rPr>
                <w:rStyle w:val="Hypertextovodkaz"/>
                <w:noProof/>
              </w:rPr>
              <w:t>2</w:t>
            </w:r>
            <w:r w:rsidR="000E70C7">
              <w:rPr>
                <w:rFonts w:asciiTheme="minorHAnsi" w:eastAsiaTheme="minorEastAsia" w:hAnsiTheme="minorHAnsi" w:cstheme="minorBidi"/>
                <w:b w:val="0"/>
                <w:noProof/>
                <w:position w:val="0"/>
                <w:sz w:val="22"/>
                <w:szCs w:val="22"/>
              </w:rPr>
              <w:tab/>
            </w:r>
            <w:r w:rsidR="000E70C7" w:rsidRPr="00DE04D2">
              <w:rPr>
                <w:rStyle w:val="Hypertextovodkaz"/>
                <w:noProof/>
              </w:rPr>
              <w:t>Legislativa vztahující se k problematice menšin</w:t>
            </w:r>
            <w:r w:rsidR="000E70C7">
              <w:rPr>
                <w:noProof/>
                <w:webHidden/>
              </w:rPr>
              <w:tab/>
            </w:r>
            <w:r w:rsidR="000E70C7">
              <w:rPr>
                <w:noProof/>
                <w:webHidden/>
              </w:rPr>
              <w:fldChar w:fldCharType="begin"/>
            </w:r>
            <w:r w:rsidR="000E70C7">
              <w:rPr>
                <w:noProof/>
                <w:webHidden/>
              </w:rPr>
              <w:instrText xml:space="preserve"> PAGEREF _Toc511747624 \h </w:instrText>
            </w:r>
            <w:r w:rsidR="000E70C7">
              <w:rPr>
                <w:noProof/>
                <w:webHidden/>
              </w:rPr>
            </w:r>
            <w:r w:rsidR="000E70C7">
              <w:rPr>
                <w:noProof/>
                <w:webHidden/>
              </w:rPr>
              <w:fldChar w:fldCharType="separate"/>
            </w:r>
            <w:r w:rsidR="00F12D5D">
              <w:rPr>
                <w:noProof/>
                <w:webHidden/>
              </w:rPr>
              <w:t>17</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25" w:history="1">
            <w:r w:rsidR="000E70C7" w:rsidRPr="00DE04D2">
              <w:rPr>
                <w:rStyle w:val="Hypertextovodkaz"/>
                <w:noProof/>
              </w:rPr>
              <w:t>2.1</w:t>
            </w:r>
            <w:r w:rsidR="000E70C7">
              <w:rPr>
                <w:rFonts w:asciiTheme="minorHAnsi" w:eastAsiaTheme="minorEastAsia" w:hAnsiTheme="minorHAnsi" w:cstheme="minorBidi"/>
                <w:noProof/>
                <w:position w:val="0"/>
                <w:sz w:val="22"/>
                <w:szCs w:val="22"/>
              </w:rPr>
              <w:tab/>
            </w:r>
            <w:r w:rsidR="000E70C7" w:rsidRPr="00DE04D2">
              <w:rPr>
                <w:rStyle w:val="Hypertextovodkaz"/>
                <w:noProof/>
              </w:rPr>
              <w:t>Ústava České republiky, zákon č. 1/1993 Sb. (dále jen Ústava)</w:t>
            </w:r>
            <w:r w:rsidR="000E70C7">
              <w:rPr>
                <w:noProof/>
                <w:webHidden/>
              </w:rPr>
              <w:tab/>
            </w:r>
            <w:r w:rsidR="000E70C7">
              <w:rPr>
                <w:noProof/>
                <w:webHidden/>
              </w:rPr>
              <w:fldChar w:fldCharType="begin"/>
            </w:r>
            <w:r w:rsidR="000E70C7">
              <w:rPr>
                <w:noProof/>
                <w:webHidden/>
              </w:rPr>
              <w:instrText xml:space="preserve"> PAGEREF _Toc511747625 \h </w:instrText>
            </w:r>
            <w:r w:rsidR="000E70C7">
              <w:rPr>
                <w:noProof/>
                <w:webHidden/>
              </w:rPr>
            </w:r>
            <w:r w:rsidR="000E70C7">
              <w:rPr>
                <w:noProof/>
                <w:webHidden/>
              </w:rPr>
              <w:fldChar w:fldCharType="separate"/>
            </w:r>
            <w:r w:rsidR="00F12D5D">
              <w:rPr>
                <w:noProof/>
                <w:webHidden/>
              </w:rPr>
              <w:t>17</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26" w:history="1">
            <w:r w:rsidR="000E70C7" w:rsidRPr="00DE04D2">
              <w:rPr>
                <w:rStyle w:val="Hypertextovodkaz"/>
                <w:noProof/>
              </w:rPr>
              <w:t>2.2</w:t>
            </w:r>
            <w:r w:rsidR="000E70C7">
              <w:rPr>
                <w:rFonts w:asciiTheme="minorHAnsi" w:eastAsiaTheme="minorEastAsia" w:hAnsiTheme="minorHAnsi" w:cstheme="minorBidi"/>
                <w:noProof/>
                <w:position w:val="0"/>
                <w:sz w:val="22"/>
                <w:szCs w:val="22"/>
              </w:rPr>
              <w:tab/>
            </w:r>
            <w:r w:rsidR="000E70C7" w:rsidRPr="00DE04D2">
              <w:rPr>
                <w:rStyle w:val="Hypertextovodkaz"/>
                <w:noProof/>
              </w:rPr>
              <w:t>Listina základních práv a svobod, zákon č. 2/1993 Sb. (dále jen Listina)</w:t>
            </w:r>
            <w:r w:rsidR="000E70C7">
              <w:rPr>
                <w:noProof/>
                <w:webHidden/>
              </w:rPr>
              <w:tab/>
              <w:t>………………………………………………………………………</w:t>
            </w:r>
            <w:r w:rsidR="000E70C7">
              <w:rPr>
                <w:noProof/>
                <w:webHidden/>
              </w:rPr>
              <w:fldChar w:fldCharType="begin"/>
            </w:r>
            <w:r w:rsidR="000E70C7">
              <w:rPr>
                <w:noProof/>
                <w:webHidden/>
              </w:rPr>
              <w:instrText xml:space="preserve"> PAGEREF _Toc511747626 \h </w:instrText>
            </w:r>
            <w:r w:rsidR="000E70C7">
              <w:rPr>
                <w:noProof/>
                <w:webHidden/>
              </w:rPr>
            </w:r>
            <w:r w:rsidR="000E70C7">
              <w:rPr>
                <w:noProof/>
                <w:webHidden/>
              </w:rPr>
              <w:fldChar w:fldCharType="separate"/>
            </w:r>
            <w:r w:rsidR="00F12D5D">
              <w:rPr>
                <w:noProof/>
                <w:webHidden/>
              </w:rPr>
              <w:t>17</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27" w:history="1">
            <w:r w:rsidR="000E70C7" w:rsidRPr="00DE04D2">
              <w:rPr>
                <w:rStyle w:val="Hypertextovodkaz"/>
                <w:noProof/>
              </w:rPr>
              <w:t>2.3</w:t>
            </w:r>
            <w:r w:rsidR="000E70C7">
              <w:rPr>
                <w:rFonts w:asciiTheme="minorHAnsi" w:eastAsiaTheme="minorEastAsia" w:hAnsiTheme="minorHAnsi" w:cstheme="minorBidi"/>
                <w:noProof/>
                <w:position w:val="0"/>
                <w:sz w:val="22"/>
                <w:szCs w:val="22"/>
              </w:rPr>
              <w:tab/>
            </w:r>
            <w:r w:rsidR="000E70C7" w:rsidRPr="00DE04D2">
              <w:rPr>
                <w:rStyle w:val="Hypertextovodkaz"/>
                <w:noProof/>
              </w:rPr>
              <w:t>Trestní zákoník, zákon č. 40/2009 Sb.</w:t>
            </w:r>
            <w:r w:rsidR="000E70C7">
              <w:rPr>
                <w:noProof/>
                <w:webHidden/>
              </w:rPr>
              <w:tab/>
            </w:r>
            <w:r w:rsidR="000E70C7">
              <w:rPr>
                <w:noProof/>
                <w:webHidden/>
              </w:rPr>
              <w:fldChar w:fldCharType="begin"/>
            </w:r>
            <w:r w:rsidR="000E70C7">
              <w:rPr>
                <w:noProof/>
                <w:webHidden/>
              </w:rPr>
              <w:instrText xml:space="preserve"> PAGEREF _Toc511747627 \h </w:instrText>
            </w:r>
            <w:r w:rsidR="000E70C7">
              <w:rPr>
                <w:noProof/>
                <w:webHidden/>
              </w:rPr>
            </w:r>
            <w:r w:rsidR="000E70C7">
              <w:rPr>
                <w:noProof/>
                <w:webHidden/>
              </w:rPr>
              <w:fldChar w:fldCharType="separate"/>
            </w:r>
            <w:r w:rsidR="00F12D5D">
              <w:rPr>
                <w:noProof/>
                <w:webHidden/>
              </w:rPr>
              <w:t>18</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28" w:history="1">
            <w:r w:rsidR="000E70C7" w:rsidRPr="00DE04D2">
              <w:rPr>
                <w:rStyle w:val="Hypertextovodkaz"/>
                <w:noProof/>
              </w:rPr>
              <w:t>2.4</w:t>
            </w:r>
            <w:r w:rsidR="000E70C7">
              <w:rPr>
                <w:rFonts w:asciiTheme="minorHAnsi" w:eastAsiaTheme="minorEastAsia" w:hAnsiTheme="minorHAnsi" w:cstheme="minorBidi"/>
                <w:noProof/>
                <w:position w:val="0"/>
                <w:sz w:val="22"/>
                <w:szCs w:val="22"/>
              </w:rPr>
              <w:tab/>
            </w:r>
            <w:r w:rsidR="000E70C7" w:rsidRPr="00DE04D2">
              <w:rPr>
                <w:rStyle w:val="Hypertextovodkaz"/>
                <w:noProof/>
              </w:rPr>
              <w:t>Zákon č. 273/2001 Sb., o právech příslušníků národnostních menšin</w:t>
            </w:r>
            <w:r w:rsidR="000E70C7">
              <w:rPr>
                <w:noProof/>
                <w:webHidden/>
              </w:rPr>
              <w:tab/>
              <w:t>………………………………………………………………………</w:t>
            </w:r>
            <w:r w:rsidR="000E70C7">
              <w:rPr>
                <w:noProof/>
                <w:webHidden/>
              </w:rPr>
              <w:fldChar w:fldCharType="begin"/>
            </w:r>
            <w:r w:rsidR="000E70C7">
              <w:rPr>
                <w:noProof/>
                <w:webHidden/>
              </w:rPr>
              <w:instrText xml:space="preserve"> PAGEREF _Toc511747628 \h </w:instrText>
            </w:r>
            <w:r w:rsidR="000E70C7">
              <w:rPr>
                <w:noProof/>
                <w:webHidden/>
              </w:rPr>
            </w:r>
            <w:r w:rsidR="000E70C7">
              <w:rPr>
                <w:noProof/>
                <w:webHidden/>
              </w:rPr>
              <w:fldChar w:fldCharType="separate"/>
            </w:r>
            <w:r w:rsidR="00F12D5D">
              <w:rPr>
                <w:noProof/>
                <w:webHidden/>
              </w:rPr>
              <w:t>18</w:t>
            </w:r>
            <w:r w:rsidR="000E70C7">
              <w:rPr>
                <w:noProof/>
                <w:webHidden/>
              </w:rPr>
              <w:fldChar w:fldCharType="end"/>
            </w:r>
          </w:hyperlink>
        </w:p>
        <w:p w:rsidR="000E70C7" w:rsidRDefault="003B0013">
          <w:pPr>
            <w:pStyle w:val="Obsah1"/>
            <w:tabs>
              <w:tab w:val="left" w:pos="1100"/>
              <w:tab w:val="right" w:leader="dot" w:pos="9395"/>
            </w:tabs>
            <w:rPr>
              <w:rFonts w:asciiTheme="minorHAnsi" w:eastAsiaTheme="minorEastAsia" w:hAnsiTheme="minorHAnsi" w:cstheme="minorBidi"/>
              <w:b w:val="0"/>
              <w:noProof/>
              <w:position w:val="0"/>
              <w:sz w:val="22"/>
              <w:szCs w:val="22"/>
            </w:rPr>
          </w:pPr>
          <w:hyperlink w:anchor="_Toc511747629" w:history="1">
            <w:r w:rsidR="000E70C7" w:rsidRPr="00DE04D2">
              <w:rPr>
                <w:rStyle w:val="Hypertextovodkaz"/>
                <w:noProof/>
              </w:rPr>
              <w:t>3</w:t>
            </w:r>
            <w:r w:rsidR="000E70C7">
              <w:rPr>
                <w:rFonts w:asciiTheme="minorHAnsi" w:eastAsiaTheme="minorEastAsia" w:hAnsiTheme="minorHAnsi" w:cstheme="minorBidi"/>
                <w:b w:val="0"/>
                <w:noProof/>
                <w:position w:val="0"/>
                <w:sz w:val="22"/>
                <w:szCs w:val="22"/>
              </w:rPr>
              <w:tab/>
            </w:r>
            <w:r w:rsidR="000E70C7" w:rsidRPr="00DE04D2">
              <w:rPr>
                <w:rStyle w:val="Hypertextovodkaz"/>
                <w:noProof/>
              </w:rPr>
              <w:t>EVROPSKÝ HOSPODÁŘSKÝ PROSTOR A NORSKÉ FONDY</w:t>
            </w:r>
            <w:r w:rsidR="000E70C7">
              <w:rPr>
                <w:noProof/>
                <w:webHidden/>
              </w:rPr>
              <w:tab/>
            </w:r>
            <w:r w:rsidR="000E70C7">
              <w:rPr>
                <w:noProof/>
                <w:webHidden/>
              </w:rPr>
              <w:fldChar w:fldCharType="begin"/>
            </w:r>
            <w:r w:rsidR="000E70C7">
              <w:rPr>
                <w:noProof/>
                <w:webHidden/>
              </w:rPr>
              <w:instrText xml:space="preserve"> PAGEREF _Toc511747629 \h </w:instrText>
            </w:r>
            <w:r w:rsidR="000E70C7">
              <w:rPr>
                <w:noProof/>
                <w:webHidden/>
              </w:rPr>
            </w:r>
            <w:r w:rsidR="000E70C7">
              <w:rPr>
                <w:noProof/>
                <w:webHidden/>
              </w:rPr>
              <w:fldChar w:fldCharType="separate"/>
            </w:r>
            <w:r w:rsidR="00F12D5D">
              <w:rPr>
                <w:noProof/>
                <w:webHidden/>
              </w:rPr>
              <w:t>20</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30" w:history="1">
            <w:r w:rsidR="000E70C7" w:rsidRPr="00DE04D2">
              <w:rPr>
                <w:rStyle w:val="Hypertextovodkaz"/>
                <w:noProof/>
              </w:rPr>
              <w:t>3.1</w:t>
            </w:r>
            <w:r w:rsidR="000E70C7">
              <w:rPr>
                <w:rFonts w:asciiTheme="minorHAnsi" w:eastAsiaTheme="minorEastAsia" w:hAnsiTheme="minorHAnsi" w:cstheme="minorBidi"/>
                <w:noProof/>
                <w:position w:val="0"/>
                <w:sz w:val="22"/>
                <w:szCs w:val="22"/>
              </w:rPr>
              <w:tab/>
            </w:r>
            <w:r w:rsidR="000E70C7" w:rsidRPr="00DE04D2">
              <w:rPr>
                <w:rStyle w:val="Hypertextovodkaz"/>
                <w:noProof/>
              </w:rPr>
              <w:t>Projekt č. 6 z Norských fondů v České republice</w:t>
            </w:r>
            <w:r w:rsidR="000E70C7">
              <w:rPr>
                <w:noProof/>
                <w:webHidden/>
              </w:rPr>
              <w:tab/>
            </w:r>
            <w:r w:rsidR="000E70C7">
              <w:rPr>
                <w:noProof/>
                <w:webHidden/>
              </w:rPr>
              <w:fldChar w:fldCharType="begin"/>
            </w:r>
            <w:r w:rsidR="000E70C7">
              <w:rPr>
                <w:noProof/>
                <w:webHidden/>
              </w:rPr>
              <w:instrText xml:space="preserve"> PAGEREF _Toc511747630 \h </w:instrText>
            </w:r>
            <w:r w:rsidR="000E70C7">
              <w:rPr>
                <w:noProof/>
                <w:webHidden/>
              </w:rPr>
            </w:r>
            <w:r w:rsidR="000E70C7">
              <w:rPr>
                <w:noProof/>
                <w:webHidden/>
              </w:rPr>
              <w:fldChar w:fldCharType="separate"/>
            </w:r>
            <w:r w:rsidR="00F12D5D">
              <w:rPr>
                <w:noProof/>
                <w:webHidden/>
              </w:rPr>
              <w:t>21</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31" w:history="1">
            <w:r w:rsidR="000E70C7" w:rsidRPr="00DE04D2">
              <w:rPr>
                <w:rStyle w:val="Hypertextovodkaz"/>
                <w:noProof/>
              </w:rPr>
              <w:t>3.2</w:t>
            </w:r>
            <w:r w:rsidR="000E70C7">
              <w:rPr>
                <w:rFonts w:asciiTheme="minorHAnsi" w:eastAsiaTheme="minorEastAsia" w:hAnsiTheme="minorHAnsi" w:cstheme="minorBidi"/>
                <w:noProof/>
                <w:position w:val="0"/>
                <w:sz w:val="22"/>
                <w:szCs w:val="22"/>
              </w:rPr>
              <w:tab/>
            </w:r>
            <w:r w:rsidR="000E70C7" w:rsidRPr="00DE04D2">
              <w:rPr>
                <w:rStyle w:val="Hypertextovodkaz"/>
                <w:noProof/>
              </w:rPr>
              <w:t>Školení policistů a jejich odborný rozvoj</w:t>
            </w:r>
            <w:r w:rsidR="000E70C7">
              <w:rPr>
                <w:noProof/>
                <w:webHidden/>
              </w:rPr>
              <w:tab/>
            </w:r>
            <w:r w:rsidR="000E70C7">
              <w:rPr>
                <w:noProof/>
                <w:webHidden/>
              </w:rPr>
              <w:fldChar w:fldCharType="begin"/>
            </w:r>
            <w:r w:rsidR="000E70C7">
              <w:rPr>
                <w:noProof/>
                <w:webHidden/>
              </w:rPr>
              <w:instrText xml:space="preserve"> PAGEREF _Toc511747631 \h </w:instrText>
            </w:r>
            <w:r w:rsidR="000E70C7">
              <w:rPr>
                <w:noProof/>
                <w:webHidden/>
              </w:rPr>
            </w:r>
            <w:r w:rsidR="000E70C7">
              <w:rPr>
                <w:noProof/>
                <w:webHidden/>
              </w:rPr>
              <w:fldChar w:fldCharType="separate"/>
            </w:r>
            <w:r w:rsidR="00F12D5D">
              <w:rPr>
                <w:noProof/>
                <w:webHidden/>
              </w:rPr>
              <w:t>22</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32" w:history="1">
            <w:r w:rsidR="000E70C7" w:rsidRPr="00DE04D2">
              <w:rPr>
                <w:rStyle w:val="Hypertextovodkaz"/>
                <w:noProof/>
              </w:rPr>
              <w:t>3.3</w:t>
            </w:r>
            <w:r w:rsidR="000E70C7">
              <w:rPr>
                <w:rFonts w:asciiTheme="minorHAnsi" w:eastAsiaTheme="minorEastAsia" w:hAnsiTheme="minorHAnsi" w:cstheme="minorBidi"/>
                <w:noProof/>
                <w:position w:val="0"/>
                <w:sz w:val="22"/>
                <w:szCs w:val="22"/>
              </w:rPr>
              <w:tab/>
            </w:r>
            <w:r w:rsidR="000E70C7" w:rsidRPr="00DE04D2">
              <w:rPr>
                <w:rStyle w:val="Hypertextovodkaz"/>
                <w:noProof/>
              </w:rPr>
              <w:t>Specializační příprava</w:t>
            </w:r>
            <w:r w:rsidR="000E70C7">
              <w:rPr>
                <w:noProof/>
                <w:webHidden/>
              </w:rPr>
              <w:tab/>
            </w:r>
            <w:r w:rsidR="000E70C7">
              <w:rPr>
                <w:noProof/>
                <w:webHidden/>
              </w:rPr>
              <w:fldChar w:fldCharType="begin"/>
            </w:r>
            <w:r w:rsidR="000E70C7">
              <w:rPr>
                <w:noProof/>
                <w:webHidden/>
              </w:rPr>
              <w:instrText xml:space="preserve"> PAGEREF _Toc511747632 \h </w:instrText>
            </w:r>
            <w:r w:rsidR="000E70C7">
              <w:rPr>
                <w:noProof/>
                <w:webHidden/>
              </w:rPr>
            </w:r>
            <w:r w:rsidR="000E70C7">
              <w:rPr>
                <w:noProof/>
                <w:webHidden/>
              </w:rPr>
              <w:fldChar w:fldCharType="separate"/>
            </w:r>
            <w:r w:rsidR="00F12D5D">
              <w:rPr>
                <w:noProof/>
                <w:webHidden/>
              </w:rPr>
              <w:t>23</w:t>
            </w:r>
            <w:r w:rsidR="000E70C7">
              <w:rPr>
                <w:noProof/>
                <w:webHidden/>
              </w:rPr>
              <w:fldChar w:fldCharType="end"/>
            </w:r>
          </w:hyperlink>
        </w:p>
        <w:p w:rsidR="000E70C7" w:rsidRDefault="003B0013">
          <w:pPr>
            <w:pStyle w:val="Obsah3"/>
            <w:tabs>
              <w:tab w:val="left" w:pos="1760"/>
              <w:tab w:val="right" w:leader="dot" w:pos="9395"/>
            </w:tabs>
            <w:rPr>
              <w:rFonts w:asciiTheme="minorHAnsi" w:eastAsiaTheme="minorEastAsia" w:hAnsiTheme="minorHAnsi" w:cstheme="minorBidi"/>
              <w:b w:val="0"/>
              <w:noProof/>
              <w:position w:val="0"/>
              <w:sz w:val="22"/>
              <w:szCs w:val="22"/>
            </w:rPr>
          </w:pPr>
          <w:hyperlink w:anchor="_Toc511747633" w:history="1">
            <w:r w:rsidR="000E70C7" w:rsidRPr="00DE04D2">
              <w:rPr>
                <w:rStyle w:val="Hypertextovodkaz"/>
                <w:noProof/>
              </w:rPr>
              <w:t>3.3.1</w:t>
            </w:r>
            <w:r w:rsidR="000E70C7">
              <w:rPr>
                <w:rFonts w:asciiTheme="minorHAnsi" w:eastAsiaTheme="minorEastAsia" w:hAnsiTheme="minorHAnsi" w:cstheme="minorBidi"/>
                <w:b w:val="0"/>
                <w:noProof/>
                <w:position w:val="0"/>
                <w:sz w:val="22"/>
                <w:szCs w:val="22"/>
              </w:rPr>
              <w:tab/>
            </w:r>
            <w:r w:rsidR="000E70C7" w:rsidRPr="00DE04D2">
              <w:rPr>
                <w:rStyle w:val="Hypertextovodkaz"/>
                <w:noProof/>
              </w:rPr>
              <w:t>Tematické okruhy vzdělávacího programu</w:t>
            </w:r>
            <w:r w:rsidR="000E70C7">
              <w:rPr>
                <w:noProof/>
                <w:webHidden/>
              </w:rPr>
              <w:tab/>
            </w:r>
            <w:r w:rsidR="000E70C7">
              <w:rPr>
                <w:noProof/>
                <w:webHidden/>
              </w:rPr>
              <w:fldChar w:fldCharType="begin"/>
            </w:r>
            <w:r w:rsidR="000E70C7">
              <w:rPr>
                <w:noProof/>
                <w:webHidden/>
              </w:rPr>
              <w:instrText xml:space="preserve"> PAGEREF _Toc511747633 \h </w:instrText>
            </w:r>
            <w:r w:rsidR="000E70C7">
              <w:rPr>
                <w:noProof/>
                <w:webHidden/>
              </w:rPr>
            </w:r>
            <w:r w:rsidR="000E70C7">
              <w:rPr>
                <w:noProof/>
                <w:webHidden/>
              </w:rPr>
              <w:fldChar w:fldCharType="separate"/>
            </w:r>
            <w:r w:rsidR="00F12D5D">
              <w:rPr>
                <w:noProof/>
                <w:webHidden/>
              </w:rPr>
              <w:t>23</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34" w:history="1">
            <w:r w:rsidR="000E70C7" w:rsidRPr="00DE04D2">
              <w:rPr>
                <w:rStyle w:val="Hypertextovodkaz"/>
                <w:noProof/>
              </w:rPr>
              <w:t>3.4</w:t>
            </w:r>
            <w:r w:rsidR="000E70C7">
              <w:rPr>
                <w:rFonts w:asciiTheme="minorHAnsi" w:eastAsiaTheme="minorEastAsia" w:hAnsiTheme="minorHAnsi" w:cstheme="minorBidi"/>
                <w:noProof/>
                <w:position w:val="0"/>
                <w:sz w:val="22"/>
                <w:szCs w:val="22"/>
              </w:rPr>
              <w:tab/>
            </w:r>
            <w:r w:rsidR="000E70C7" w:rsidRPr="00DE04D2">
              <w:rPr>
                <w:rStyle w:val="Hypertextovodkaz"/>
                <w:noProof/>
              </w:rPr>
              <w:t>Základní strategie policie ČR ve vztahu k menšinám</w:t>
            </w:r>
            <w:r w:rsidR="000E70C7">
              <w:rPr>
                <w:noProof/>
                <w:webHidden/>
              </w:rPr>
              <w:tab/>
            </w:r>
            <w:r w:rsidR="000E70C7">
              <w:rPr>
                <w:noProof/>
                <w:webHidden/>
              </w:rPr>
              <w:fldChar w:fldCharType="begin"/>
            </w:r>
            <w:r w:rsidR="000E70C7">
              <w:rPr>
                <w:noProof/>
                <w:webHidden/>
              </w:rPr>
              <w:instrText xml:space="preserve"> PAGEREF _Toc511747634 \h </w:instrText>
            </w:r>
            <w:r w:rsidR="000E70C7">
              <w:rPr>
                <w:noProof/>
                <w:webHidden/>
              </w:rPr>
            </w:r>
            <w:r w:rsidR="000E70C7">
              <w:rPr>
                <w:noProof/>
                <w:webHidden/>
              </w:rPr>
              <w:fldChar w:fldCharType="separate"/>
            </w:r>
            <w:r w:rsidR="00F12D5D">
              <w:rPr>
                <w:noProof/>
                <w:webHidden/>
              </w:rPr>
              <w:t>25</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35" w:history="1">
            <w:r w:rsidR="000E70C7" w:rsidRPr="00DE04D2">
              <w:rPr>
                <w:rStyle w:val="Hypertextovodkaz"/>
                <w:noProof/>
              </w:rPr>
              <w:t>3.5</w:t>
            </w:r>
            <w:r w:rsidR="000E70C7">
              <w:rPr>
                <w:rFonts w:asciiTheme="minorHAnsi" w:eastAsiaTheme="minorEastAsia" w:hAnsiTheme="minorHAnsi" w:cstheme="minorBidi"/>
                <w:noProof/>
                <w:position w:val="0"/>
                <w:sz w:val="22"/>
                <w:szCs w:val="22"/>
              </w:rPr>
              <w:tab/>
            </w:r>
            <w:r w:rsidR="000E70C7" w:rsidRPr="00DE04D2">
              <w:rPr>
                <w:rStyle w:val="Hypertextovodkaz"/>
                <w:noProof/>
              </w:rPr>
              <w:t>Strategie vzdělávání a příprava policistů pro práci ve vztahu k</w:t>
            </w:r>
            <w:r w:rsidR="000E70C7">
              <w:rPr>
                <w:rStyle w:val="Hypertextovodkaz"/>
                <w:noProof/>
              </w:rPr>
              <w:t> </w:t>
            </w:r>
            <w:r w:rsidR="000E70C7" w:rsidRPr="00DE04D2">
              <w:rPr>
                <w:rStyle w:val="Hypertextovodkaz"/>
                <w:noProof/>
              </w:rPr>
              <w:t>menšinám</w:t>
            </w:r>
            <w:r w:rsidR="000E70C7">
              <w:rPr>
                <w:rStyle w:val="Hypertextovodkaz"/>
                <w:noProof/>
              </w:rPr>
              <w:t>.</w:t>
            </w:r>
            <w:r w:rsidR="000E70C7">
              <w:rPr>
                <w:noProof/>
                <w:webHidden/>
              </w:rPr>
              <w:tab/>
            </w:r>
            <w:r w:rsidR="000E70C7">
              <w:rPr>
                <w:noProof/>
                <w:webHidden/>
              </w:rPr>
              <w:fldChar w:fldCharType="begin"/>
            </w:r>
            <w:r w:rsidR="000E70C7">
              <w:rPr>
                <w:noProof/>
                <w:webHidden/>
              </w:rPr>
              <w:instrText xml:space="preserve"> PAGEREF _Toc511747635 \h </w:instrText>
            </w:r>
            <w:r w:rsidR="000E70C7">
              <w:rPr>
                <w:noProof/>
                <w:webHidden/>
              </w:rPr>
            </w:r>
            <w:r w:rsidR="000E70C7">
              <w:rPr>
                <w:noProof/>
                <w:webHidden/>
              </w:rPr>
              <w:fldChar w:fldCharType="separate"/>
            </w:r>
            <w:r w:rsidR="00F12D5D">
              <w:rPr>
                <w:noProof/>
                <w:webHidden/>
              </w:rPr>
              <w:t>27</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36" w:history="1">
            <w:r w:rsidR="000E70C7" w:rsidRPr="00DE04D2">
              <w:rPr>
                <w:rStyle w:val="Hypertextovodkaz"/>
                <w:noProof/>
              </w:rPr>
              <w:t>3.6</w:t>
            </w:r>
            <w:r w:rsidR="000E70C7">
              <w:rPr>
                <w:rFonts w:asciiTheme="minorHAnsi" w:eastAsiaTheme="minorEastAsia" w:hAnsiTheme="minorHAnsi" w:cstheme="minorBidi"/>
                <w:noProof/>
                <w:position w:val="0"/>
                <w:sz w:val="22"/>
                <w:szCs w:val="22"/>
              </w:rPr>
              <w:tab/>
            </w:r>
            <w:r w:rsidR="000E70C7" w:rsidRPr="00DE04D2">
              <w:rPr>
                <w:rStyle w:val="Hypertextovodkaz"/>
                <w:noProof/>
              </w:rPr>
              <w:t>Organizace pro bezpečnost a spolupráci v Evropě (OBSE)</w:t>
            </w:r>
            <w:r w:rsidR="000E70C7">
              <w:rPr>
                <w:noProof/>
                <w:webHidden/>
              </w:rPr>
              <w:tab/>
            </w:r>
            <w:r w:rsidR="000E70C7">
              <w:rPr>
                <w:noProof/>
                <w:webHidden/>
              </w:rPr>
              <w:fldChar w:fldCharType="begin"/>
            </w:r>
            <w:r w:rsidR="000E70C7">
              <w:rPr>
                <w:noProof/>
                <w:webHidden/>
              </w:rPr>
              <w:instrText xml:space="preserve"> PAGEREF _Toc511747636 \h </w:instrText>
            </w:r>
            <w:r w:rsidR="000E70C7">
              <w:rPr>
                <w:noProof/>
                <w:webHidden/>
              </w:rPr>
            </w:r>
            <w:r w:rsidR="000E70C7">
              <w:rPr>
                <w:noProof/>
                <w:webHidden/>
              </w:rPr>
              <w:fldChar w:fldCharType="separate"/>
            </w:r>
            <w:r w:rsidR="00F12D5D">
              <w:rPr>
                <w:noProof/>
                <w:webHidden/>
              </w:rPr>
              <w:t>28</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37" w:history="1">
            <w:r w:rsidR="000E70C7" w:rsidRPr="00DE04D2">
              <w:rPr>
                <w:rStyle w:val="Hypertextovodkaz"/>
                <w:noProof/>
              </w:rPr>
              <w:t>3.7</w:t>
            </w:r>
            <w:r w:rsidR="000E70C7">
              <w:rPr>
                <w:rFonts w:asciiTheme="minorHAnsi" w:eastAsiaTheme="minorEastAsia" w:hAnsiTheme="minorHAnsi" w:cstheme="minorBidi"/>
                <w:noProof/>
                <w:position w:val="0"/>
                <w:sz w:val="22"/>
                <w:szCs w:val="22"/>
              </w:rPr>
              <w:tab/>
            </w:r>
            <w:r w:rsidR="000E70C7" w:rsidRPr="00DE04D2">
              <w:rPr>
                <w:rStyle w:val="Hypertextovodkaz"/>
                <w:noProof/>
              </w:rPr>
              <w:t>Shrnutí</w:t>
            </w:r>
            <w:r w:rsidR="000E70C7">
              <w:rPr>
                <w:noProof/>
                <w:webHidden/>
              </w:rPr>
              <w:tab/>
            </w:r>
            <w:r w:rsidR="000E70C7">
              <w:rPr>
                <w:noProof/>
                <w:webHidden/>
              </w:rPr>
              <w:fldChar w:fldCharType="begin"/>
            </w:r>
            <w:r w:rsidR="000E70C7">
              <w:rPr>
                <w:noProof/>
                <w:webHidden/>
              </w:rPr>
              <w:instrText xml:space="preserve"> PAGEREF _Toc511747637 \h </w:instrText>
            </w:r>
            <w:r w:rsidR="000E70C7">
              <w:rPr>
                <w:noProof/>
                <w:webHidden/>
              </w:rPr>
            </w:r>
            <w:r w:rsidR="000E70C7">
              <w:rPr>
                <w:noProof/>
                <w:webHidden/>
              </w:rPr>
              <w:fldChar w:fldCharType="separate"/>
            </w:r>
            <w:r w:rsidR="00F12D5D">
              <w:rPr>
                <w:noProof/>
                <w:webHidden/>
              </w:rPr>
              <w:t>28</w:t>
            </w:r>
            <w:r w:rsidR="000E70C7">
              <w:rPr>
                <w:noProof/>
                <w:webHidden/>
              </w:rPr>
              <w:fldChar w:fldCharType="end"/>
            </w:r>
          </w:hyperlink>
        </w:p>
        <w:p w:rsidR="000E70C7" w:rsidRDefault="003B0013">
          <w:pPr>
            <w:pStyle w:val="Obsah1"/>
            <w:tabs>
              <w:tab w:val="left" w:pos="1100"/>
              <w:tab w:val="right" w:leader="dot" w:pos="9395"/>
            </w:tabs>
            <w:rPr>
              <w:rFonts w:asciiTheme="minorHAnsi" w:eastAsiaTheme="minorEastAsia" w:hAnsiTheme="minorHAnsi" w:cstheme="minorBidi"/>
              <w:b w:val="0"/>
              <w:noProof/>
              <w:position w:val="0"/>
              <w:sz w:val="22"/>
              <w:szCs w:val="22"/>
            </w:rPr>
          </w:pPr>
          <w:hyperlink w:anchor="_Toc511747638" w:history="1">
            <w:r w:rsidR="000E70C7" w:rsidRPr="00DE04D2">
              <w:rPr>
                <w:rStyle w:val="Hypertextovodkaz"/>
                <w:noProof/>
              </w:rPr>
              <w:t>4</w:t>
            </w:r>
            <w:r w:rsidR="000E70C7">
              <w:rPr>
                <w:rFonts w:asciiTheme="minorHAnsi" w:eastAsiaTheme="minorEastAsia" w:hAnsiTheme="minorHAnsi" w:cstheme="minorBidi"/>
                <w:b w:val="0"/>
                <w:noProof/>
                <w:position w:val="0"/>
                <w:sz w:val="22"/>
                <w:szCs w:val="22"/>
              </w:rPr>
              <w:tab/>
            </w:r>
            <w:r w:rsidR="000E70C7" w:rsidRPr="00DE04D2">
              <w:rPr>
                <w:rStyle w:val="Hypertextovodkaz"/>
                <w:noProof/>
              </w:rPr>
              <w:t>EMPIRICKÁ ČÁST</w:t>
            </w:r>
            <w:r w:rsidR="000E70C7">
              <w:rPr>
                <w:noProof/>
                <w:webHidden/>
              </w:rPr>
              <w:tab/>
            </w:r>
            <w:r w:rsidR="000E70C7">
              <w:rPr>
                <w:noProof/>
                <w:webHidden/>
              </w:rPr>
              <w:fldChar w:fldCharType="begin"/>
            </w:r>
            <w:r w:rsidR="000E70C7">
              <w:rPr>
                <w:noProof/>
                <w:webHidden/>
              </w:rPr>
              <w:instrText xml:space="preserve"> PAGEREF _Toc511747638 \h </w:instrText>
            </w:r>
            <w:r w:rsidR="000E70C7">
              <w:rPr>
                <w:noProof/>
                <w:webHidden/>
              </w:rPr>
            </w:r>
            <w:r w:rsidR="000E70C7">
              <w:rPr>
                <w:noProof/>
                <w:webHidden/>
              </w:rPr>
              <w:fldChar w:fldCharType="separate"/>
            </w:r>
            <w:r w:rsidR="00F12D5D">
              <w:rPr>
                <w:noProof/>
                <w:webHidden/>
              </w:rPr>
              <w:t>31</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39" w:history="1">
            <w:r w:rsidR="000E70C7" w:rsidRPr="00DE04D2">
              <w:rPr>
                <w:rStyle w:val="Hypertextovodkaz"/>
                <w:noProof/>
              </w:rPr>
              <w:t>4.1</w:t>
            </w:r>
            <w:r w:rsidR="000E70C7">
              <w:rPr>
                <w:rFonts w:asciiTheme="minorHAnsi" w:eastAsiaTheme="minorEastAsia" w:hAnsiTheme="minorHAnsi" w:cstheme="minorBidi"/>
                <w:noProof/>
                <w:position w:val="0"/>
                <w:sz w:val="22"/>
                <w:szCs w:val="22"/>
              </w:rPr>
              <w:tab/>
            </w:r>
            <w:r w:rsidR="000E70C7" w:rsidRPr="00DE04D2">
              <w:rPr>
                <w:rStyle w:val="Hypertextovodkaz"/>
                <w:noProof/>
              </w:rPr>
              <w:t>Cíle výzkumu</w:t>
            </w:r>
            <w:r w:rsidR="000E70C7">
              <w:rPr>
                <w:noProof/>
                <w:webHidden/>
              </w:rPr>
              <w:tab/>
            </w:r>
            <w:r w:rsidR="000E70C7">
              <w:rPr>
                <w:noProof/>
                <w:webHidden/>
              </w:rPr>
              <w:fldChar w:fldCharType="begin"/>
            </w:r>
            <w:r w:rsidR="000E70C7">
              <w:rPr>
                <w:noProof/>
                <w:webHidden/>
              </w:rPr>
              <w:instrText xml:space="preserve"> PAGEREF _Toc511747639 \h </w:instrText>
            </w:r>
            <w:r w:rsidR="000E70C7">
              <w:rPr>
                <w:noProof/>
                <w:webHidden/>
              </w:rPr>
            </w:r>
            <w:r w:rsidR="000E70C7">
              <w:rPr>
                <w:noProof/>
                <w:webHidden/>
              </w:rPr>
              <w:fldChar w:fldCharType="separate"/>
            </w:r>
            <w:r w:rsidR="00F12D5D">
              <w:rPr>
                <w:noProof/>
                <w:webHidden/>
              </w:rPr>
              <w:t>31</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40" w:history="1">
            <w:r w:rsidR="000E70C7" w:rsidRPr="00DE04D2">
              <w:rPr>
                <w:rStyle w:val="Hypertextovodkaz"/>
                <w:noProof/>
              </w:rPr>
              <w:t>4.2</w:t>
            </w:r>
            <w:r w:rsidR="000E70C7">
              <w:rPr>
                <w:rFonts w:asciiTheme="minorHAnsi" w:eastAsiaTheme="minorEastAsia" w:hAnsiTheme="minorHAnsi" w:cstheme="minorBidi"/>
                <w:noProof/>
                <w:position w:val="0"/>
                <w:sz w:val="22"/>
                <w:szCs w:val="22"/>
              </w:rPr>
              <w:tab/>
            </w:r>
            <w:r w:rsidR="000E70C7" w:rsidRPr="00DE04D2">
              <w:rPr>
                <w:rStyle w:val="Hypertextovodkaz"/>
                <w:noProof/>
              </w:rPr>
              <w:t>Výzkumné otázky</w:t>
            </w:r>
            <w:r w:rsidR="000E70C7">
              <w:rPr>
                <w:noProof/>
                <w:webHidden/>
              </w:rPr>
              <w:tab/>
            </w:r>
            <w:r w:rsidR="000E70C7">
              <w:rPr>
                <w:noProof/>
                <w:webHidden/>
              </w:rPr>
              <w:fldChar w:fldCharType="begin"/>
            </w:r>
            <w:r w:rsidR="000E70C7">
              <w:rPr>
                <w:noProof/>
                <w:webHidden/>
              </w:rPr>
              <w:instrText xml:space="preserve"> PAGEREF _Toc511747640 \h </w:instrText>
            </w:r>
            <w:r w:rsidR="000E70C7">
              <w:rPr>
                <w:noProof/>
                <w:webHidden/>
              </w:rPr>
            </w:r>
            <w:r w:rsidR="000E70C7">
              <w:rPr>
                <w:noProof/>
                <w:webHidden/>
              </w:rPr>
              <w:fldChar w:fldCharType="separate"/>
            </w:r>
            <w:r w:rsidR="00F12D5D">
              <w:rPr>
                <w:noProof/>
                <w:webHidden/>
              </w:rPr>
              <w:t>31</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41" w:history="1">
            <w:r w:rsidR="000E70C7" w:rsidRPr="00DE04D2">
              <w:rPr>
                <w:rStyle w:val="Hypertextovodkaz"/>
                <w:noProof/>
              </w:rPr>
              <w:t>4.3</w:t>
            </w:r>
            <w:r w:rsidR="000E70C7">
              <w:rPr>
                <w:rFonts w:asciiTheme="minorHAnsi" w:eastAsiaTheme="minorEastAsia" w:hAnsiTheme="minorHAnsi" w:cstheme="minorBidi"/>
                <w:noProof/>
                <w:position w:val="0"/>
                <w:sz w:val="22"/>
                <w:szCs w:val="22"/>
              </w:rPr>
              <w:tab/>
            </w:r>
            <w:r w:rsidR="000E70C7" w:rsidRPr="00DE04D2">
              <w:rPr>
                <w:rStyle w:val="Hypertextovodkaz"/>
                <w:noProof/>
              </w:rPr>
              <w:t>Tvorba výzkumného nástroje a zkoumaný soubor</w:t>
            </w:r>
            <w:r w:rsidR="000E70C7">
              <w:rPr>
                <w:noProof/>
                <w:webHidden/>
              </w:rPr>
              <w:tab/>
            </w:r>
            <w:r w:rsidR="000E70C7">
              <w:rPr>
                <w:noProof/>
                <w:webHidden/>
              </w:rPr>
              <w:fldChar w:fldCharType="begin"/>
            </w:r>
            <w:r w:rsidR="000E70C7">
              <w:rPr>
                <w:noProof/>
                <w:webHidden/>
              </w:rPr>
              <w:instrText xml:space="preserve"> PAGEREF _Toc511747641 \h </w:instrText>
            </w:r>
            <w:r w:rsidR="000E70C7">
              <w:rPr>
                <w:noProof/>
                <w:webHidden/>
              </w:rPr>
            </w:r>
            <w:r w:rsidR="000E70C7">
              <w:rPr>
                <w:noProof/>
                <w:webHidden/>
              </w:rPr>
              <w:fldChar w:fldCharType="separate"/>
            </w:r>
            <w:r w:rsidR="00F12D5D">
              <w:rPr>
                <w:noProof/>
                <w:webHidden/>
              </w:rPr>
              <w:t>31</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42" w:history="1">
            <w:r w:rsidR="000E70C7" w:rsidRPr="00DE04D2">
              <w:rPr>
                <w:rStyle w:val="Hypertextovodkaz"/>
                <w:noProof/>
              </w:rPr>
              <w:t>4.4</w:t>
            </w:r>
            <w:r w:rsidR="000E70C7">
              <w:rPr>
                <w:rFonts w:asciiTheme="minorHAnsi" w:eastAsiaTheme="minorEastAsia" w:hAnsiTheme="minorHAnsi" w:cstheme="minorBidi"/>
                <w:noProof/>
                <w:position w:val="0"/>
                <w:sz w:val="22"/>
                <w:szCs w:val="22"/>
              </w:rPr>
              <w:tab/>
            </w:r>
            <w:r w:rsidR="000E70C7" w:rsidRPr="00DE04D2">
              <w:rPr>
                <w:rStyle w:val="Hypertextovodkaz"/>
                <w:noProof/>
              </w:rPr>
              <w:t>Předvýzkum</w:t>
            </w:r>
            <w:r w:rsidR="000E70C7">
              <w:rPr>
                <w:noProof/>
                <w:webHidden/>
              </w:rPr>
              <w:tab/>
            </w:r>
            <w:r w:rsidR="000E70C7">
              <w:rPr>
                <w:noProof/>
                <w:webHidden/>
              </w:rPr>
              <w:fldChar w:fldCharType="begin"/>
            </w:r>
            <w:r w:rsidR="000E70C7">
              <w:rPr>
                <w:noProof/>
                <w:webHidden/>
              </w:rPr>
              <w:instrText xml:space="preserve"> PAGEREF _Toc511747642 \h </w:instrText>
            </w:r>
            <w:r w:rsidR="000E70C7">
              <w:rPr>
                <w:noProof/>
                <w:webHidden/>
              </w:rPr>
            </w:r>
            <w:r w:rsidR="000E70C7">
              <w:rPr>
                <w:noProof/>
                <w:webHidden/>
              </w:rPr>
              <w:fldChar w:fldCharType="separate"/>
            </w:r>
            <w:r w:rsidR="00F12D5D">
              <w:rPr>
                <w:noProof/>
                <w:webHidden/>
              </w:rPr>
              <w:t>32</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43" w:history="1">
            <w:r w:rsidR="000E70C7" w:rsidRPr="00DE04D2">
              <w:rPr>
                <w:rStyle w:val="Hypertextovodkaz"/>
                <w:noProof/>
              </w:rPr>
              <w:t>4.5</w:t>
            </w:r>
            <w:r w:rsidR="000E70C7">
              <w:rPr>
                <w:rFonts w:asciiTheme="minorHAnsi" w:eastAsiaTheme="minorEastAsia" w:hAnsiTheme="minorHAnsi" w:cstheme="minorBidi"/>
                <w:noProof/>
                <w:position w:val="0"/>
                <w:sz w:val="22"/>
                <w:szCs w:val="22"/>
              </w:rPr>
              <w:tab/>
            </w:r>
            <w:r w:rsidR="000E70C7" w:rsidRPr="00DE04D2">
              <w:rPr>
                <w:rStyle w:val="Hypertextovodkaz"/>
                <w:noProof/>
              </w:rPr>
              <w:t>Analýza získaných dat</w:t>
            </w:r>
            <w:r w:rsidR="000E70C7">
              <w:rPr>
                <w:noProof/>
                <w:webHidden/>
              </w:rPr>
              <w:tab/>
            </w:r>
            <w:r w:rsidR="000E70C7">
              <w:rPr>
                <w:noProof/>
                <w:webHidden/>
              </w:rPr>
              <w:fldChar w:fldCharType="begin"/>
            </w:r>
            <w:r w:rsidR="000E70C7">
              <w:rPr>
                <w:noProof/>
                <w:webHidden/>
              </w:rPr>
              <w:instrText xml:space="preserve"> PAGEREF _Toc511747643 \h </w:instrText>
            </w:r>
            <w:r w:rsidR="000E70C7">
              <w:rPr>
                <w:noProof/>
                <w:webHidden/>
              </w:rPr>
            </w:r>
            <w:r w:rsidR="000E70C7">
              <w:rPr>
                <w:noProof/>
                <w:webHidden/>
              </w:rPr>
              <w:fldChar w:fldCharType="separate"/>
            </w:r>
            <w:r w:rsidR="00F12D5D">
              <w:rPr>
                <w:noProof/>
                <w:webHidden/>
              </w:rPr>
              <w:t>32</w:t>
            </w:r>
            <w:r w:rsidR="000E70C7">
              <w:rPr>
                <w:noProof/>
                <w:webHidden/>
              </w:rPr>
              <w:fldChar w:fldCharType="end"/>
            </w:r>
          </w:hyperlink>
        </w:p>
        <w:p w:rsidR="000E70C7" w:rsidRDefault="003B0013">
          <w:pPr>
            <w:pStyle w:val="Obsah2"/>
            <w:tabs>
              <w:tab w:val="left" w:pos="1540"/>
              <w:tab w:val="right" w:leader="dot" w:pos="9395"/>
            </w:tabs>
            <w:rPr>
              <w:rFonts w:asciiTheme="minorHAnsi" w:eastAsiaTheme="minorEastAsia" w:hAnsiTheme="minorHAnsi" w:cstheme="minorBidi"/>
              <w:noProof/>
              <w:position w:val="0"/>
              <w:sz w:val="22"/>
              <w:szCs w:val="22"/>
            </w:rPr>
          </w:pPr>
          <w:hyperlink w:anchor="_Toc511747644" w:history="1">
            <w:r w:rsidR="000E70C7" w:rsidRPr="00DE04D2">
              <w:rPr>
                <w:rStyle w:val="Hypertextovodkaz"/>
                <w:noProof/>
              </w:rPr>
              <w:t>4.6</w:t>
            </w:r>
            <w:r w:rsidR="000E70C7">
              <w:rPr>
                <w:rFonts w:asciiTheme="minorHAnsi" w:eastAsiaTheme="minorEastAsia" w:hAnsiTheme="minorHAnsi" w:cstheme="minorBidi"/>
                <w:noProof/>
                <w:position w:val="0"/>
                <w:sz w:val="22"/>
                <w:szCs w:val="22"/>
              </w:rPr>
              <w:tab/>
            </w:r>
            <w:r w:rsidR="000E70C7" w:rsidRPr="00DE04D2">
              <w:rPr>
                <w:rStyle w:val="Hypertextovodkaz"/>
                <w:noProof/>
              </w:rPr>
              <w:t>Vyhodnocení výzkumných otázek</w:t>
            </w:r>
            <w:r w:rsidR="000E70C7">
              <w:rPr>
                <w:noProof/>
                <w:webHidden/>
              </w:rPr>
              <w:tab/>
            </w:r>
            <w:r w:rsidR="000E70C7">
              <w:rPr>
                <w:noProof/>
                <w:webHidden/>
              </w:rPr>
              <w:fldChar w:fldCharType="begin"/>
            </w:r>
            <w:r w:rsidR="000E70C7">
              <w:rPr>
                <w:noProof/>
                <w:webHidden/>
              </w:rPr>
              <w:instrText xml:space="preserve"> PAGEREF _Toc511747644 \h </w:instrText>
            </w:r>
            <w:r w:rsidR="000E70C7">
              <w:rPr>
                <w:noProof/>
                <w:webHidden/>
              </w:rPr>
            </w:r>
            <w:r w:rsidR="000E70C7">
              <w:rPr>
                <w:noProof/>
                <w:webHidden/>
              </w:rPr>
              <w:fldChar w:fldCharType="separate"/>
            </w:r>
            <w:r w:rsidR="00F12D5D">
              <w:rPr>
                <w:noProof/>
                <w:webHidden/>
              </w:rPr>
              <w:t>52</w:t>
            </w:r>
            <w:r w:rsidR="000E70C7">
              <w:rPr>
                <w:noProof/>
                <w:webHidden/>
              </w:rPr>
              <w:fldChar w:fldCharType="end"/>
            </w:r>
          </w:hyperlink>
        </w:p>
        <w:p w:rsidR="000E70C7" w:rsidRDefault="003B0013">
          <w:pPr>
            <w:pStyle w:val="Obsah1"/>
            <w:tabs>
              <w:tab w:val="right" w:leader="dot" w:pos="9395"/>
            </w:tabs>
            <w:rPr>
              <w:rFonts w:asciiTheme="minorHAnsi" w:eastAsiaTheme="minorEastAsia" w:hAnsiTheme="minorHAnsi" w:cstheme="minorBidi"/>
              <w:b w:val="0"/>
              <w:noProof/>
              <w:position w:val="0"/>
              <w:sz w:val="22"/>
              <w:szCs w:val="22"/>
            </w:rPr>
          </w:pPr>
          <w:hyperlink w:anchor="_Toc511747645" w:history="1">
            <w:r w:rsidR="000E70C7" w:rsidRPr="00DE04D2">
              <w:rPr>
                <w:rStyle w:val="Hypertextovodkaz"/>
                <w:noProof/>
              </w:rPr>
              <w:t>ZÁVĚR</w:t>
            </w:r>
            <w:r w:rsidR="000E70C7">
              <w:rPr>
                <w:noProof/>
                <w:webHidden/>
              </w:rPr>
              <w:tab/>
            </w:r>
            <w:r w:rsidR="000E70C7">
              <w:rPr>
                <w:noProof/>
                <w:webHidden/>
              </w:rPr>
              <w:fldChar w:fldCharType="begin"/>
            </w:r>
            <w:r w:rsidR="000E70C7">
              <w:rPr>
                <w:noProof/>
                <w:webHidden/>
              </w:rPr>
              <w:instrText xml:space="preserve"> PAGEREF _Toc511747645 \h </w:instrText>
            </w:r>
            <w:r w:rsidR="000E70C7">
              <w:rPr>
                <w:noProof/>
                <w:webHidden/>
              </w:rPr>
            </w:r>
            <w:r w:rsidR="000E70C7">
              <w:rPr>
                <w:noProof/>
                <w:webHidden/>
              </w:rPr>
              <w:fldChar w:fldCharType="separate"/>
            </w:r>
            <w:r w:rsidR="00F12D5D">
              <w:rPr>
                <w:noProof/>
                <w:webHidden/>
              </w:rPr>
              <w:t>55</w:t>
            </w:r>
            <w:r w:rsidR="000E70C7">
              <w:rPr>
                <w:noProof/>
                <w:webHidden/>
              </w:rPr>
              <w:fldChar w:fldCharType="end"/>
            </w:r>
          </w:hyperlink>
        </w:p>
        <w:p w:rsidR="000E70C7" w:rsidRDefault="003B0013">
          <w:pPr>
            <w:pStyle w:val="Obsah1"/>
            <w:tabs>
              <w:tab w:val="right" w:leader="dot" w:pos="9395"/>
            </w:tabs>
            <w:rPr>
              <w:rFonts w:asciiTheme="minorHAnsi" w:eastAsiaTheme="minorEastAsia" w:hAnsiTheme="minorHAnsi" w:cstheme="minorBidi"/>
              <w:b w:val="0"/>
              <w:noProof/>
              <w:position w:val="0"/>
              <w:sz w:val="22"/>
              <w:szCs w:val="22"/>
            </w:rPr>
          </w:pPr>
          <w:hyperlink w:anchor="_Toc511747646" w:history="1">
            <w:r w:rsidR="000E70C7" w:rsidRPr="00DE04D2">
              <w:rPr>
                <w:rStyle w:val="Hypertextovodkaz"/>
                <w:noProof/>
              </w:rPr>
              <w:t>Seznam zkratek:</w:t>
            </w:r>
            <w:r w:rsidR="000E70C7">
              <w:rPr>
                <w:noProof/>
                <w:webHidden/>
              </w:rPr>
              <w:tab/>
            </w:r>
            <w:r w:rsidR="000E70C7">
              <w:rPr>
                <w:noProof/>
                <w:webHidden/>
              </w:rPr>
              <w:fldChar w:fldCharType="begin"/>
            </w:r>
            <w:r w:rsidR="000E70C7">
              <w:rPr>
                <w:noProof/>
                <w:webHidden/>
              </w:rPr>
              <w:instrText xml:space="preserve"> PAGEREF _Toc511747646 \h </w:instrText>
            </w:r>
            <w:r w:rsidR="000E70C7">
              <w:rPr>
                <w:noProof/>
                <w:webHidden/>
              </w:rPr>
            </w:r>
            <w:r w:rsidR="000E70C7">
              <w:rPr>
                <w:noProof/>
                <w:webHidden/>
              </w:rPr>
              <w:fldChar w:fldCharType="separate"/>
            </w:r>
            <w:r w:rsidR="00F12D5D">
              <w:rPr>
                <w:noProof/>
                <w:webHidden/>
              </w:rPr>
              <w:t>57</w:t>
            </w:r>
            <w:r w:rsidR="000E70C7">
              <w:rPr>
                <w:noProof/>
                <w:webHidden/>
              </w:rPr>
              <w:fldChar w:fldCharType="end"/>
            </w:r>
          </w:hyperlink>
        </w:p>
        <w:p w:rsidR="000E70C7" w:rsidRDefault="003B0013">
          <w:pPr>
            <w:pStyle w:val="Obsah1"/>
            <w:tabs>
              <w:tab w:val="right" w:leader="dot" w:pos="9395"/>
            </w:tabs>
            <w:rPr>
              <w:rFonts w:asciiTheme="minorHAnsi" w:eastAsiaTheme="minorEastAsia" w:hAnsiTheme="minorHAnsi" w:cstheme="minorBidi"/>
              <w:b w:val="0"/>
              <w:noProof/>
              <w:position w:val="0"/>
              <w:sz w:val="22"/>
              <w:szCs w:val="22"/>
            </w:rPr>
          </w:pPr>
          <w:hyperlink w:anchor="_Toc511747647" w:history="1">
            <w:r w:rsidR="000E70C7" w:rsidRPr="00DE04D2">
              <w:rPr>
                <w:rStyle w:val="Hypertextovodkaz"/>
                <w:noProof/>
              </w:rPr>
              <w:t>Seznam použitých zdrojů</w:t>
            </w:r>
            <w:r w:rsidR="000E70C7">
              <w:rPr>
                <w:noProof/>
                <w:webHidden/>
              </w:rPr>
              <w:tab/>
            </w:r>
            <w:r w:rsidR="000E70C7">
              <w:rPr>
                <w:noProof/>
                <w:webHidden/>
              </w:rPr>
              <w:fldChar w:fldCharType="begin"/>
            </w:r>
            <w:r w:rsidR="000E70C7">
              <w:rPr>
                <w:noProof/>
                <w:webHidden/>
              </w:rPr>
              <w:instrText xml:space="preserve"> PAGEREF _Toc511747647 \h </w:instrText>
            </w:r>
            <w:r w:rsidR="000E70C7">
              <w:rPr>
                <w:noProof/>
                <w:webHidden/>
              </w:rPr>
            </w:r>
            <w:r w:rsidR="000E70C7">
              <w:rPr>
                <w:noProof/>
                <w:webHidden/>
              </w:rPr>
              <w:fldChar w:fldCharType="separate"/>
            </w:r>
            <w:r w:rsidR="00F12D5D">
              <w:rPr>
                <w:noProof/>
                <w:webHidden/>
              </w:rPr>
              <w:t>58</w:t>
            </w:r>
            <w:r w:rsidR="000E70C7">
              <w:rPr>
                <w:noProof/>
                <w:webHidden/>
              </w:rPr>
              <w:fldChar w:fldCharType="end"/>
            </w:r>
          </w:hyperlink>
        </w:p>
        <w:p w:rsidR="000E70C7" w:rsidRDefault="003B0013">
          <w:pPr>
            <w:pStyle w:val="Obsah1"/>
            <w:tabs>
              <w:tab w:val="right" w:leader="dot" w:pos="9395"/>
            </w:tabs>
            <w:rPr>
              <w:rFonts w:asciiTheme="minorHAnsi" w:eastAsiaTheme="minorEastAsia" w:hAnsiTheme="minorHAnsi" w:cstheme="minorBidi"/>
              <w:b w:val="0"/>
              <w:noProof/>
              <w:position w:val="0"/>
              <w:sz w:val="22"/>
              <w:szCs w:val="22"/>
            </w:rPr>
          </w:pPr>
          <w:hyperlink w:anchor="_Toc511747648" w:history="1">
            <w:r w:rsidR="000E70C7" w:rsidRPr="00DE04D2">
              <w:rPr>
                <w:rStyle w:val="Hypertextovodkaz"/>
                <w:noProof/>
              </w:rPr>
              <w:t>Seznam příloh</w:t>
            </w:r>
            <w:r w:rsidR="000E70C7">
              <w:rPr>
                <w:noProof/>
                <w:webHidden/>
              </w:rPr>
              <w:tab/>
            </w:r>
            <w:r w:rsidR="000E70C7">
              <w:rPr>
                <w:noProof/>
                <w:webHidden/>
              </w:rPr>
              <w:fldChar w:fldCharType="begin"/>
            </w:r>
            <w:r w:rsidR="000E70C7">
              <w:rPr>
                <w:noProof/>
                <w:webHidden/>
              </w:rPr>
              <w:instrText xml:space="preserve"> PAGEREF _Toc511747648 \h </w:instrText>
            </w:r>
            <w:r w:rsidR="000E70C7">
              <w:rPr>
                <w:noProof/>
                <w:webHidden/>
              </w:rPr>
            </w:r>
            <w:r w:rsidR="000E70C7">
              <w:rPr>
                <w:noProof/>
                <w:webHidden/>
              </w:rPr>
              <w:fldChar w:fldCharType="separate"/>
            </w:r>
            <w:r w:rsidR="00F12D5D">
              <w:rPr>
                <w:noProof/>
                <w:webHidden/>
              </w:rPr>
              <w:t>61</w:t>
            </w:r>
            <w:r w:rsidR="000E70C7">
              <w:rPr>
                <w:noProof/>
                <w:webHidden/>
              </w:rPr>
              <w:fldChar w:fldCharType="end"/>
            </w:r>
          </w:hyperlink>
        </w:p>
        <w:p w:rsidR="00CF59B1" w:rsidRDefault="00AA1E63" w:rsidP="00F56CF4">
          <w:pPr>
            <w:tabs>
              <w:tab w:val="left" w:pos="480"/>
              <w:tab w:val="right" w:pos="9395"/>
            </w:tabs>
            <w:ind w:hanging="2"/>
            <w:rPr>
              <w:rFonts w:ascii="Calibri" w:eastAsia="Calibri" w:hAnsi="Calibri" w:cs="Calibri"/>
              <w:color w:val="000000"/>
              <w:sz w:val="22"/>
              <w:szCs w:val="22"/>
            </w:rPr>
          </w:pPr>
          <w:r>
            <w:fldChar w:fldCharType="end"/>
          </w:r>
        </w:p>
      </w:sdtContent>
    </w:sdt>
    <w:p w:rsidR="00B15281" w:rsidRDefault="00B15281" w:rsidP="00F56CF4">
      <w:pPr>
        <w:ind w:hanging="2"/>
        <w:sectPr w:rsidR="00B15281" w:rsidSect="005240B8">
          <w:footerReference w:type="default" r:id="rId9"/>
          <w:headerReference w:type="first" r:id="rId10"/>
          <w:footerReference w:type="first" r:id="rId11"/>
          <w:pgSz w:w="12240" w:h="15840" w:code="1"/>
          <w:pgMar w:top="1418" w:right="1134" w:bottom="1418" w:left="1701" w:header="709" w:footer="709" w:gutter="0"/>
          <w:pgNumType w:start="1"/>
          <w:cols w:space="708"/>
          <w:docGrid w:linePitch="326"/>
        </w:sectPr>
      </w:pPr>
    </w:p>
    <w:p w:rsidR="00CF59B1" w:rsidRPr="00454B0F" w:rsidRDefault="00704552" w:rsidP="00A36A8B">
      <w:pPr>
        <w:pStyle w:val="Nadpis1"/>
        <w:numPr>
          <w:ilvl w:val="0"/>
          <w:numId w:val="0"/>
        </w:numPr>
        <w:rPr>
          <w:rStyle w:val="Anotace"/>
          <w:b/>
          <w:bCs/>
        </w:rPr>
      </w:pPr>
      <w:bookmarkStart w:id="1" w:name="_Toc511747612"/>
      <w:r>
        <w:rPr>
          <w:rStyle w:val="Anotace"/>
          <w:b/>
          <w:bCs/>
        </w:rPr>
        <w:lastRenderedPageBreak/>
        <w:t>ÚVOD</w:t>
      </w:r>
      <w:bookmarkEnd w:id="1"/>
    </w:p>
    <w:p w:rsidR="00CF59B1" w:rsidRDefault="00AA1E63" w:rsidP="00667D3A">
      <w:pPr>
        <w:ind w:firstLine="720"/>
      </w:pPr>
      <w:r>
        <w:t xml:space="preserve">Vztah mezi policií a romskými komunitami je kritický z mnoha hledisek. Romové jsou často cílem rasově motivované diskriminace a násilí. Potřebují mít možnost se plně spoléhat na policii kvůli zabezpečení jejich ochrany a jejich práv. Zároveň ale policie čelí problémům v efektivní policejní práci v romských komunitách, které často nahlížejí na takové snahy s podezřením a nedůvěrou. V dnešní době, kdy svět bojuje s přistěhovalci a s problémy přizpůsobení rozličných kultur a to jak ze strany minoritních skupin, tak ze strany majoritní skupiny, si musíme položit otázku, zda jsme vůbec schopni spolu žít a vzájemně se alespoň částečně přizpůsobit kultuře jiných. Ruku v ruce s touto otázkou jde to, co je pro náš život podstatné: „ Když to lidé vzájemně nezvládnou, kdo to zvládne za ně?“. Ano, předpokládám, že každého nyní napadne, když budu mít s nimi problém, zavolám policii, ale je to skutečně to, co nám pomůže? Je policie v současné chvíli připravena řešit spory v rámci rozdílných kultur? Již po desetiletí majoritní skupina občanů České republiky řeší rozdílné kulturní a morální hodnoty Romů, kteří se povětšinou chovají, jednají jinak než my. Jsou pod tlakem diskriminace a v rámci svého pro ně běžného života, i pod drobnohledem českých občanů, kteří je nechtějí v blízkosti svých obydlí, nechtějí s nimi sdílet část běžného dne. Tyto rozpory se postupně prohlubují, místo toho, aby si tyto dvě skupiny na sebe za ty dlouhé roky zvykly a dokázaly spolu žít. Při vzniklých rozporech je z největší části přivolána k vyřešení Policie České republiky (dále jen Policie ČR). Tady přichází zásadní odpověď na otázku, jak to vyřešit. Ve většině případů policista na místě pouze uklidní vzniklou situaci, ale nevyřeší již původní příčinu problému. V této souvislosti je třeba si také položit otázku, zda je vůbec schopen situaci efektivně vyřešit, neboť co ví o jejich kultuře, o jejich způsobu života, atd. Je zde důležité, aby zasahující policista o znesvářených skupinách něco věděl, aby mu obě skupiny důvěřovaly? Nebo se spokojíme s tím, že to teď nějak uklidní a snad to dobře dopadne.     </w:t>
      </w:r>
    </w:p>
    <w:p w:rsidR="00CF59B1" w:rsidRDefault="00AA1E63" w:rsidP="00667D3A">
      <w:pPr>
        <w:ind w:firstLine="720"/>
      </w:pPr>
      <w:r>
        <w:t>Každý policista by se měl chovat nestranně a nezaujatě, bez pozitivních či negativních sociálních předsudků. Ostatně to by mělo být základní</w:t>
      </w:r>
      <w:r w:rsidR="00C433EE">
        <w:t>m</w:t>
      </w:r>
      <w:r>
        <w:t xml:space="preserve"> pravidl</w:t>
      </w:r>
      <w:r w:rsidR="00C433EE">
        <w:t>em</w:t>
      </w:r>
      <w:r>
        <w:t xml:space="preserve"> při jakémkoli jednání. Zde je to o osobnostních kvalitách každého jednotlivce. Selhání jednoho policisty, obzvláště při řešení sporů mezi českou majoritní skupinou a Romy, jde okamžitě na vrub celé Policie ČR. Zde musí přijít včasný zásah zaměstnavatele, tedy Policie ČR, který musí policistu, u kterého je předpoklad, že bude vystaven častému řešení případů v rámci menšin, adekvátně vzdělávat. </w:t>
      </w:r>
      <w:r>
        <w:lastRenderedPageBreak/>
        <w:t>Takový policista, obzvláště má-li ve svém služebním obvodu romskou komunitu, popř. vyloučenou lokalitu Romů, musí znát jejich kulturu, zvyklosti, běžný způsob života, být obeznámen s hier</w:t>
      </w:r>
      <w:r w:rsidR="006975D7">
        <w:t>ar</w:t>
      </w:r>
      <w:r>
        <w:t>chií v takové komunitě, v nejlepším případě musí on znát je a oni ho</w:t>
      </w:r>
      <w:r w:rsidR="00C433EE">
        <w:t>. Takové</w:t>
      </w:r>
      <w:r>
        <w:t xml:space="preserve"> postavení se </w:t>
      </w:r>
      <w:r w:rsidR="00C433EE">
        <w:t xml:space="preserve">ale </w:t>
      </w:r>
      <w:r>
        <w:t xml:space="preserve">netvoří jednoduše, bez přípravy a určitě si jej nemůže vybudovat každý. </w:t>
      </w:r>
    </w:p>
    <w:p w:rsidR="00CF59B1" w:rsidRDefault="00AA1E63" w:rsidP="00667D3A">
      <w:pPr>
        <w:ind w:firstLine="720"/>
      </w:pPr>
      <w:r>
        <w:t>Za poslední dobu vznikla řada iniciativ v rámci osvědčených postupů uplatňovaných pro policejní práci s Romy. Přesto je stále třeba učinit mnohé pro plné zavedení veškerých plánovaných závazků. I nadále jsou evidovány případy nevhodného chování policie a napětí mezi orgány prosazující právo a romskými komunitami.</w:t>
      </w:r>
    </w:p>
    <w:p w:rsidR="00CF59B1" w:rsidRDefault="00AA1E63" w:rsidP="00667D3A">
      <w:pPr>
        <w:ind w:firstLine="720"/>
      </w:pPr>
      <w:r>
        <w:t xml:space="preserve">Lepší spolupráce a vyšší důvěra ve vztazích s policií může vést k efektivnější policejní práci a na oplátku k větší bezpečnosti pro romské rodiny. Navíc i policie je připravována na bližší spolupráci s Romy, když má za cíl z těchto vztahů lépe těžit při policejní práci. Účinná prevence a vyšetřování jakéhokoli protiprávního jednání je součástí dobré policejní práce. Vyšší míra úspěšnosti se pozitivně odráží na celkovém výkonu policie. Profesionální chování v souladu se stávajícími normami povede k větší podpoře místních komunit a k lepšímu přístupu k nim. Lepší vztahy s romskými komunitami zvýší úroveň bezpečnosti pro samotné policisty a potažmo celé společnosti. </w:t>
      </w:r>
    </w:p>
    <w:p w:rsidR="00CF59B1" w:rsidRDefault="00AA1E63" w:rsidP="00667D3A">
      <w:pPr>
        <w:ind w:firstLine="720"/>
      </w:pPr>
      <w:r>
        <w:t>Ke zlepšení dobrých vztahů mezi policií a romskými komunitami s konečným cílem bojovat proti diskriminaci, rasovému násilí, a zajištění plnohodnotného a rovného uplatnění Romů ve společnosti, přispívají mimo jiné i účastnické státy Evropské unie přijetím závazků s mnoha opatřeními, zaměřenými k překlenutí rozměrů mezi policejními normami a stávající národní praxí.</w:t>
      </w:r>
    </w:p>
    <w:p w:rsidR="00AF66E1" w:rsidRDefault="00AF66E1" w:rsidP="00667D3A">
      <w:pPr>
        <w:ind w:firstLine="720"/>
      </w:pPr>
      <w:r>
        <w:t>Za dobu mého působení u Policie ČR a to jak</w:t>
      </w:r>
      <w:r w:rsidR="00D330D5">
        <w:t xml:space="preserve"> v Praze, tak v Olomouci, jsem </w:t>
      </w:r>
      <w:r>
        <w:t>působil na různých odděleních policie, přičemž na každém pracovišti jsem se potýkal s častým řešení</w:t>
      </w:r>
      <w:r w:rsidR="00F42141">
        <w:t>m</w:t>
      </w:r>
      <w:r>
        <w:t xml:space="preserve"> konfliktů</w:t>
      </w:r>
      <w:r w:rsidR="00C433EE">
        <w:t xml:space="preserve"> se skupinou romské menšiny. S</w:t>
      </w:r>
      <w:r w:rsidR="00F42141">
        <w:t xml:space="preserve">kutečnost, že </w:t>
      </w:r>
      <w:r w:rsidR="00C433EE">
        <w:t xml:space="preserve">při </w:t>
      </w:r>
      <w:r w:rsidR="00F42141">
        <w:t>jednání s Romy ve vypjatých sit</w:t>
      </w:r>
      <w:r w:rsidR="00D330D5">
        <w:t xml:space="preserve">uacích </w:t>
      </w:r>
      <w:r w:rsidR="00F42141">
        <w:t>jsem nebyl adekvátně připraven, jsem vnímal nejen já, ale i mojí kolegové. Jejich kultura, způsob jejich života a sociální postavení mi bylo zcela cizí a vyřešit vzniklý konflikt a dále s nimi jednat bylo mnohokrát velmi těžko proveditelné. Postupem času jsem zjišťoval, že Policie ČR vzdělává policisty</w:t>
      </w:r>
      <w:r w:rsidR="00C433EE">
        <w:t xml:space="preserve"> v tomto směru</w:t>
      </w:r>
      <w:r w:rsidR="00F42141">
        <w:t>, že existují styční dů</w:t>
      </w:r>
      <w:r w:rsidR="00C433EE">
        <w:t>stojníci, pracovní skupiny, které</w:t>
      </w:r>
      <w:r w:rsidR="00F42141">
        <w:t xml:space="preserve"> se speciálně připravují na jednání s</w:t>
      </w:r>
      <w:r w:rsidR="00051948">
        <w:t> </w:t>
      </w:r>
      <w:r w:rsidR="00F42141">
        <w:t>Romy</w:t>
      </w:r>
      <w:r w:rsidR="00051948">
        <w:t xml:space="preserve">. </w:t>
      </w:r>
      <w:r w:rsidR="00F42141">
        <w:t>Olomoucký kraj disponuje několika sociálně vyloučenými skupinami Romů</w:t>
      </w:r>
      <w:r w:rsidR="00051948">
        <w:t xml:space="preserve"> a tyto vyloučené lokality jsou stále postrachem pro po</w:t>
      </w:r>
      <w:r w:rsidR="00C433EE">
        <w:t>licisty i pro majoritní skupinu. V </w:t>
      </w:r>
      <w:r w:rsidR="00051948">
        <w:t>době</w:t>
      </w:r>
      <w:r w:rsidR="00C433EE">
        <w:t>,</w:t>
      </w:r>
      <w:r w:rsidR="00051948">
        <w:t xml:space="preserve"> kdy se mne osobně začala týkat práce v rámci těchto vyčleněných skupin</w:t>
      </w:r>
      <w:r w:rsidR="00C433EE">
        <w:t>,</w:t>
      </w:r>
      <w:r w:rsidR="00051948">
        <w:t xml:space="preserve"> jsem </w:t>
      </w:r>
      <w:r w:rsidR="00051948">
        <w:lastRenderedPageBreak/>
        <w:t>se začal více zajímat o to</w:t>
      </w:r>
      <w:r w:rsidR="00C433EE">
        <w:t xml:space="preserve">, </w:t>
      </w:r>
      <w:r w:rsidR="00051948">
        <w:t xml:space="preserve">zda </w:t>
      </w:r>
      <w:r w:rsidR="00D330D5">
        <w:t>s</w:t>
      </w:r>
      <w:r w:rsidR="00051948">
        <w:t>peciálně proškolení i neproškolení policisté jsou dostatečně vzděláváni a připraveni pro práci s těmito vyloučenými skupinami Romů.</w:t>
      </w:r>
      <w:r w:rsidR="00F42141">
        <w:t xml:space="preserve"> </w:t>
      </w:r>
    </w:p>
    <w:p w:rsidR="00223CD9" w:rsidRDefault="00AF66E1" w:rsidP="00223CD9">
      <w:pPr>
        <w:ind w:firstLine="720"/>
      </w:pPr>
      <w:bookmarkStart w:id="2" w:name="_8eje6sbemul5" w:colFirst="0" w:colLast="0"/>
      <w:bookmarkEnd w:id="2"/>
      <w:r w:rsidRPr="00437E64">
        <w:rPr>
          <w:b/>
        </w:rPr>
        <w:t>Hlavním cílem</w:t>
      </w:r>
      <w:r w:rsidR="00AA1E63">
        <w:t xml:space="preserve"> </w:t>
      </w:r>
      <w:r w:rsidR="00C433EE">
        <w:t xml:space="preserve">mé </w:t>
      </w:r>
      <w:r w:rsidR="00AA1E63">
        <w:t>práce</w:t>
      </w:r>
      <w:r>
        <w:t xml:space="preserve"> je </w:t>
      </w:r>
      <w:r w:rsidR="00C433EE">
        <w:t xml:space="preserve">proto </w:t>
      </w:r>
      <w:r w:rsidR="00AA1E63">
        <w:t>z</w:t>
      </w:r>
      <w:r w:rsidR="009B6B1D">
        <w:t>jistit</w:t>
      </w:r>
      <w:r w:rsidR="00AA1E63">
        <w:t xml:space="preserve">, zda je potřebné vzdělávání policistů ve vztahu k romskému etniku, </w:t>
      </w:r>
      <w:r w:rsidR="00051948">
        <w:t>dalšími cíli je ověřit</w:t>
      </w:r>
      <w:r w:rsidR="00C433EE">
        <w:t>,</w:t>
      </w:r>
      <w:r w:rsidR="00051948">
        <w:t xml:space="preserve"> zda jsou policisté adekvátně vzděláv</w:t>
      </w:r>
      <w:r w:rsidR="00D330D5">
        <w:t>ání, zda je poskytované vzdělává</w:t>
      </w:r>
      <w:r w:rsidR="00051948">
        <w:t xml:space="preserve">ní </w:t>
      </w:r>
      <w:r w:rsidR="00C433EE">
        <w:t xml:space="preserve">v praxi </w:t>
      </w:r>
      <w:r w:rsidR="00051948">
        <w:t>využitelné, zda</w:t>
      </w:r>
      <w:r w:rsidR="00C433EE">
        <w:t xml:space="preserve"> mají zájem se</w:t>
      </w:r>
      <w:r w:rsidR="00051948">
        <w:t xml:space="preserve"> vzdělávat ve vztahu k romskému etniku</w:t>
      </w:r>
      <w:r w:rsidR="00D330D5">
        <w:t xml:space="preserve">, </w:t>
      </w:r>
      <w:r w:rsidR="00C433EE">
        <w:t xml:space="preserve">a </w:t>
      </w:r>
      <w:r w:rsidR="00D330D5">
        <w:t>jaký mají pohled na zřízení speciálně proškolených policistů</w:t>
      </w:r>
      <w:r w:rsidR="00051948">
        <w:t>.</w:t>
      </w:r>
      <w:r w:rsidR="00C433EE">
        <w:t xml:space="preserve"> Svoji p</w:t>
      </w:r>
      <w:r w:rsidR="00051948">
        <w:t>rác</w:t>
      </w:r>
      <w:r w:rsidR="00C433EE">
        <w:t xml:space="preserve">i jsem koncipoval </w:t>
      </w:r>
      <w:r w:rsidR="00AA1E63">
        <w:t>do</w:t>
      </w:r>
      <w:r w:rsidR="00D330D5">
        <w:t xml:space="preserve"> několika</w:t>
      </w:r>
      <w:r w:rsidR="00AA1E63">
        <w:t xml:space="preserve"> celků, kdy v úvodní části je </w:t>
      </w:r>
      <w:r>
        <w:t xml:space="preserve">uveden </w:t>
      </w:r>
      <w:r w:rsidR="009B6B1D">
        <w:t>přehled</w:t>
      </w:r>
      <w:r w:rsidR="00AA1E63">
        <w:t xml:space="preserve"> pojmů týkající se jak Romů, tak </w:t>
      </w:r>
      <w:r w:rsidR="009B6B1D">
        <w:t>nejdůležitější pojmy v rámci</w:t>
      </w:r>
      <w:r w:rsidR="00AA1E63">
        <w:t xml:space="preserve"> policie a menšin, včetně právní úpravy v České republice</w:t>
      </w:r>
      <w:r w:rsidR="009B6B1D">
        <w:t xml:space="preserve"> vztahující se k této problematice</w:t>
      </w:r>
      <w:r w:rsidR="00E74A75">
        <w:t>.</w:t>
      </w:r>
      <w:r w:rsidR="00AA1E63">
        <w:t xml:space="preserve"> Na </w:t>
      </w:r>
      <w:r w:rsidR="00223CD9">
        <w:t>úvodní</w:t>
      </w:r>
      <w:r w:rsidR="00AA1E63">
        <w:t xml:space="preserve"> </w:t>
      </w:r>
      <w:r w:rsidR="009B6B1D">
        <w:t>část</w:t>
      </w:r>
      <w:r w:rsidR="00AA1E63">
        <w:t xml:space="preserve"> navazují vzdělávací programy pro policisty zaměřené na vzdělávání vůči romské komunitě. </w:t>
      </w:r>
      <w:r w:rsidR="008217D1">
        <w:t>Dále js</w:t>
      </w:r>
      <w:r w:rsidR="00C433EE">
        <w:t>em se</w:t>
      </w:r>
      <w:r w:rsidR="008217D1">
        <w:t xml:space="preserve"> v</w:t>
      </w:r>
      <w:r w:rsidR="00C433EE">
        <w:t xml:space="preserve"> této </w:t>
      </w:r>
      <w:r w:rsidR="008217D1">
        <w:t>práci</w:t>
      </w:r>
      <w:r w:rsidR="00C433EE">
        <w:t xml:space="preserve"> zaměřil na</w:t>
      </w:r>
      <w:r w:rsidR="008217D1">
        <w:t xml:space="preserve"> granty a fondy, které se aktuálně týkají České republiky a minoritní skupiny Romů</w:t>
      </w:r>
      <w:r w:rsidR="00E74A75">
        <w:t>,</w:t>
      </w:r>
      <w:r w:rsidR="00C433EE">
        <w:t xml:space="preserve"> přičemž zdrojem mi byly</w:t>
      </w:r>
      <w:r w:rsidR="00E74A75">
        <w:t xml:space="preserve"> informace získ</w:t>
      </w:r>
      <w:r w:rsidR="00C433EE">
        <w:t>ané</w:t>
      </w:r>
      <w:r w:rsidR="00E74A75">
        <w:t xml:space="preserve"> studiem materiálů,</w:t>
      </w:r>
      <w:r w:rsidR="00C433EE">
        <w:t xml:space="preserve"> v rámci čehož jsem provedl jejich analýzu.</w:t>
      </w:r>
      <w:r w:rsidR="008217D1">
        <w:t xml:space="preserve"> </w:t>
      </w:r>
    </w:p>
    <w:p w:rsidR="00CF59B1" w:rsidRDefault="00AA1E63" w:rsidP="00223CD9">
      <w:pPr>
        <w:ind w:firstLine="720"/>
      </w:pPr>
      <w:r>
        <w:t>Pro zjišt</w:t>
      </w:r>
      <w:r w:rsidR="00C433EE">
        <w:t>ěn</w:t>
      </w:r>
      <w:r>
        <w:t>í aktuálního názoru policistů v Olomouckém kraji, který disponuje sociálně vyloučenými lokalitami Romů, jsem zpracoval další část a to část praktickou</w:t>
      </w:r>
      <w:r w:rsidR="003B648E">
        <w:t xml:space="preserve">. </w:t>
      </w:r>
      <w:r w:rsidR="009B6B1D">
        <w:t>Zvolil jsem kvantitativní metodologii, nástrojem</w:t>
      </w:r>
      <w:r w:rsidR="00911BF3">
        <w:t xml:space="preserve"> sběru dat jsou dotazníky</w:t>
      </w:r>
      <w:r>
        <w:t xml:space="preserve">, </w:t>
      </w:r>
      <w:r w:rsidR="00911BF3">
        <w:t>kdy</w:t>
      </w:r>
      <w:r w:rsidR="00E74A75">
        <w:t xml:space="preserve"> </w:t>
      </w:r>
      <w:r w:rsidR="00911BF3">
        <w:t xml:space="preserve">jsem </w:t>
      </w:r>
      <w:r w:rsidR="00223CD9">
        <w:t>pomocí grafů a tabulek vyhodnotil</w:t>
      </w:r>
      <w:r w:rsidR="00E74A75">
        <w:t xml:space="preserve"> odpovědi na </w:t>
      </w:r>
      <w:r w:rsidR="00C63C62">
        <w:t>připravený nástroj – dotazník s uzavřenými zjišťovacími otázkami doplněnými</w:t>
      </w:r>
      <w:r w:rsidR="00FD2811">
        <w:t xml:space="preserve"> o volné otázky</w:t>
      </w:r>
      <w:r w:rsidR="00C36244">
        <w:t>, vedoucí k splnění stanovených cílů</w:t>
      </w:r>
      <w:r w:rsidR="00223CD9">
        <w:t xml:space="preserve">. </w:t>
      </w:r>
      <w:r w:rsidR="00FD2811">
        <w:t xml:space="preserve">Pilotáž dotazníku byla před zahájením sběru dat uskutečněna na vzorku 3 respondentů. </w:t>
      </w:r>
      <w:r w:rsidR="00223CD9">
        <w:t>Dále</w:t>
      </w:r>
      <w:r w:rsidR="006975D7">
        <w:t xml:space="preserve"> jsou shrnuty dosažené výsledky práce a je zhodnoceno dosažení cíle bakalářské práce</w:t>
      </w:r>
      <w:r>
        <w:t>.</w:t>
      </w:r>
    </w:p>
    <w:p w:rsidR="00C36244" w:rsidRDefault="00713609" w:rsidP="00667D3A">
      <w:pPr>
        <w:ind w:firstLine="720"/>
      </w:pPr>
      <w:r>
        <w:t>Tuto problematiku jsem si vybral jako téma mé bakalářské práce, neboť v</w:t>
      </w:r>
      <w:r w:rsidR="00911BF3">
        <w:t>zdělávání policistů ČR</w:t>
      </w:r>
      <w:r w:rsidR="00A5208F">
        <w:t xml:space="preserve"> k sociálně vyloučeným romským skupinám je v současné době velmi aktuální</w:t>
      </w:r>
      <w:r w:rsidR="00450DDC">
        <w:t>. V rámci antidiskriminační</w:t>
      </w:r>
      <w:r>
        <w:t xml:space="preserve"> politiky resortu</w:t>
      </w:r>
      <w:r w:rsidR="00450DDC">
        <w:t xml:space="preserve"> Policie ČR je v posledních letech této problematice věnováno dostatek pozornosti, neboť je nutné</w:t>
      </w:r>
      <w:r w:rsidR="00A5208F">
        <w:t xml:space="preserve"> vypořádat se</w:t>
      </w:r>
      <w:r w:rsidR="00450DDC">
        <w:t xml:space="preserve"> se</w:t>
      </w:r>
      <w:r w:rsidR="00A5208F">
        <w:t xml:space="preserve"> současnou situací, aby nedocházelo k postupnému zhoršování</w:t>
      </w:r>
      <w:r>
        <w:t xml:space="preserve"> a prohlubování rozdílných</w:t>
      </w:r>
      <w:r w:rsidR="00A5208F">
        <w:t xml:space="preserve"> vztahů mezi </w:t>
      </w:r>
      <w:r w:rsidR="00450DDC">
        <w:t xml:space="preserve">minoritními a majoritními </w:t>
      </w:r>
      <w:r w:rsidR="00A5208F">
        <w:t>skupinami</w:t>
      </w:r>
      <w:r w:rsidR="00450DDC">
        <w:t>, což povede ke zkvalitnění práce policistů</w:t>
      </w:r>
      <w:r w:rsidR="00A5208F">
        <w:t xml:space="preserve">. </w:t>
      </w:r>
      <w:r w:rsidR="00C36244">
        <w:t xml:space="preserve"> </w:t>
      </w:r>
    </w:p>
    <w:p w:rsidR="00CF59B1" w:rsidRDefault="00704552" w:rsidP="00A36A8B">
      <w:pPr>
        <w:pStyle w:val="Nadpis1"/>
      </w:pPr>
      <w:bookmarkStart w:id="3" w:name="_Toc511747613"/>
      <w:r>
        <w:lastRenderedPageBreak/>
        <w:t>TEORETICKÁ ČÁST</w:t>
      </w:r>
      <w:bookmarkEnd w:id="3"/>
    </w:p>
    <w:p w:rsidR="00CF59B1" w:rsidRDefault="00AA1E63" w:rsidP="00562CE9">
      <w:pPr>
        <w:pStyle w:val="Nadpis2"/>
      </w:pPr>
      <w:bookmarkStart w:id="4" w:name="_Toc511747614"/>
      <w:r>
        <w:t>Současný stav romské komunity v České republice</w:t>
      </w:r>
      <w:bookmarkEnd w:id="4"/>
    </w:p>
    <w:p w:rsidR="00CF59B1" w:rsidRDefault="00AA1E63" w:rsidP="00667D3A">
      <w:pPr>
        <w:ind w:firstLine="720"/>
      </w:pPr>
      <w:r>
        <w:t>V současné době narůstajících společenských odlišností a s ní rovnoměrně narůstajících sociálních problémů, patří Romové, zejména žijící v sociálně vyloučených lokalitách, k osobám nejvíce ohroženým chudobou a kriminalitou páchanou jak ve svých uzavřených komunitách, tak mimo ni. Nejenom Policie ČR, ale i jiné instituce působící jak na komunální úrovni, tak na úrovni vládní i nevládní, řeší narůstající okruh problémů. Veškerá práce s romskou komunitou je v mnoha ohledech specifická a vyžaduje zejména v oblasti dodržování práva a vybudování vzájemné důvěry specifické postoje a řešení, jelikož postupy zažité v činnosti s majoritní skupinou selhávají. Příslušníci Policie ČR, stejně jako instituce pracující s romskou komunitou se shodují, že je třeba analyzovat současný stav a dopl</w:t>
      </w:r>
      <w:r w:rsidR="003B648E">
        <w:t>nit</w:t>
      </w:r>
      <w:r>
        <w:t xml:space="preserve"> vzdělání pro tuto činnost</w:t>
      </w:r>
      <w:r w:rsidR="003B648E">
        <w:t>,</w:t>
      </w:r>
      <w:r>
        <w:t xml:space="preserve"> a to jak znalostmi, tak sociálními kompetencemi. V neposlední řadě je nutno do tohoto komplexu činností zahrnout i spolupráci se zahraničními institucemi.</w:t>
      </w:r>
      <w:r>
        <w:rPr>
          <w:vertAlign w:val="superscript"/>
        </w:rPr>
        <w:footnoteReference w:id="1"/>
      </w:r>
      <w:r w:rsidR="003B648E">
        <w:t xml:space="preserve"> Dle mého názoru je žádoucí předávat si zahraniční zkušenosti, metody a příklady dobré praxe</w:t>
      </w:r>
    </w:p>
    <w:p w:rsidR="00CF59B1" w:rsidRDefault="00CF59B1" w:rsidP="00F56CF4">
      <w:pPr>
        <w:ind w:hanging="2"/>
      </w:pPr>
    </w:p>
    <w:p w:rsidR="00CF59B1" w:rsidRDefault="00AA1E63" w:rsidP="00ED5CE0">
      <w:pPr>
        <w:pStyle w:val="Nadpis3"/>
      </w:pPr>
      <w:bookmarkStart w:id="5" w:name="_Toc511747615"/>
      <w:r>
        <w:t>Princip etnické neutrality</w:t>
      </w:r>
      <w:bookmarkEnd w:id="5"/>
      <w:r>
        <w:t xml:space="preserve">      </w:t>
      </w:r>
    </w:p>
    <w:p w:rsidR="00CF59B1" w:rsidRDefault="00D330D5" w:rsidP="00667D3A">
      <w:pPr>
        <w:ind w:firstLine="720"/>
      </w:pPr>
      <w:r>
        <w:t>„</w:t>
      </w:r>
      <w:r w:rsidRPr="001D07B9">
        <w:rPr>
          <w:i/>
        </w:rPr>
        <w:t>Policie České republiky je policií státu, který je založen na občanském principu, tedy na rovnosti všech bez ohledu na etnickou, jazykovou, rasovou, národnostní a náboženskou příslušnost</w:t>
      </w:r>
      <w:r>
        <w:t>“.</w:t>
      </w:r>
      <w:r w:rsidR="00AA1E63">
        <w:t xml:space="preserve"> </w:t>
      </w:r>
      <w:r w:rsidR="00AA1E63">
        <w:rPr>
          <w:vertAlign w:val="superscript"/>
        </w:rPr>
        <w:footnoteReference w:id="2"/>
      </w:r>
      <w:r w:rsidR="003B648E" w:rsidRPr="003B648E">
        <w:t xml:space="preserve"> </w:t>
      </w:r>
      <w:r w:rsidR="003B648E">
        <w:t>Z uvedeného jasně vyplývá, že policisté bez ohledu na to, zda dotčené osoby jsou příslušníky majoritní či minoritní skupiny, jsou povinni při výkonu své policejní činnosti zachovávat v tomto ohledu zcela neutrální stanovisko.</w:t>
      </w:r>
    </w:p>
    <w:p w:rsidR="00CF59B1" w:rsidRDefault="00AA1E63" w:rsidP="0069290A">
      <w:pPr>
        <w:pStyle w:val="Nadpis3"/>
      </w:pPr>
      <w:bookmarkStart w:id="6" w:name="_Toc511747616"/>
      <w:r>
        <w:t>Princip vázanosti zákonem</w:t>
      </w:r>
      <w:bookmarkEnd w:id="6"/>
    </w:p>
    <w:p w:rsidR="00CF59B1" w:rsidRDefault="00AA1E63" w:rsidP="002A312D">
      <w:pPr>
        <w:ind w:firstLine="720"/>
      </w:pPr>
      <w:r>
        <w:t xml:space="preserve">Veškerá policejní činnost i výkon její pravomoci musí být pevně ukotveny v platném zákoně a musí se odehrávat v mezích jím stanovených. Uvedené platí vůči všem občanům, zdržujícím se na území daného státu, tedy i vůči menšinám.  Policisté se setkávají ve vztahu </w:t>
      </w:r>
      <w:r>
        <w:lastRenderedPageBreak/>
        <w:t>k menšinám s problémy několika typů. Jedním z nich je jednání, které je protiprávní vůči jedincům z řad národnostních menšin, kdy tito se stávají oběťmi, přičemž právo je z důvodu jejich strachu, nedůvěry a neznalosti těžko vymahatelné, a proto se povětšinou ani na policii</w:t>
      </w:r>
      <w:r w:rsidR="002A312D">
        <w:t xml:space="preserve"> </w:t>
      </w:r>
      <w:r>
        <w:t>neobrací.</w:t>
      </w:r>
    </w:p>
    <w:p w:rsidR="00CF59B1" w:rsidRDefault="00AA1E63" w:rsidP="00667D3A">
      <w:pPr>
        <w:ind w:firstLine="720"/>
      </w:pPr>
      <w:r>
        <w:t>Další</w:t>
      </w:r>
      <w:r w:rsidR="003B648E">
        <w:t xml:space="preserve"> </w:t>
      </w:r>
      <w:r>
        <w:t xml:space="preserve">typ problémového jednání spočívá v porušování zákonů příslušníky národnostních či etnických menšin, především z důvodu zažitých vzorců chování v jejich kultuře. Jedná se často o partnerské vztahy (vztah mezi mužem a ženou), výchovu dětí, atd. V těchto případech </w:t>
      </w:r>
      <w:r w:rsidR="00450DDC">
        <w:t>rovněž</w:t>
      </w:r>
      <w:r>
        <w:t xml:space="preserve"> platí, že ze strany policie je nutno postupovat v souladu s platnými zákony na daném území.</w:t>
      </w:r>
    </w:p>
    <w:p w:rsidR="00CF59B1" w:rsidRDefault="00CF59B1" w:rsidP="00F56CF4">
      <w:pPr>
        <w:ind w:hanging="2"/>
      </w:pPr>
    </w:p>
    <w:p w:rsidR="00CF59B1" w:rsidRDefault="00AA1E63" w:rsidP="00562CE9">
      <w:pPr>
        <w:pStyle w:val="Nadpis2"/>
      </w:pPr>
      <w:bookmarkStart w:id="7" w:name="_Toc511747617"/>
      <w:r>
        <w:t>Sociální vyloučení</w:t>
      </w:r>
      <w:bookmarkEnd w:id="7"/>
    </w:p>
    <w:p w:rsidR="00CF59B1" w:rsidRDefault="00AA1E63" w:rsidP="005240B8">
      <w:pPr>
        <w:ind w:firstLine="720"/>
      </w:pPr>
      <w:r>
        <w:t xml:space="preserve">V souvislosti s hojným výskytem romské populace na území České republiky se v posledních několika letech začalo používat termínu sociální vyloučení. </w:t>
      </w:r>
      <w:r w:rsidR="00D330D5">
        <w:t>„</w:t>
      </w:r>
      <w:r w:rsidR="00D330D5" w:rsidRPr="001D07B9">
        <w:rPr>
          <w:i/>
        </w:rPr>
        <w:t>Sociální vyloučení je proces, kterým jsou jednotlivci i celé skupiny osob zbavování přístupu ke zdrojům, které jsou nezbytné k zapojení se do sociálních, ekonomických a politických aktivit společnosti jako celku</w:t>
      </w:r>
      <w:r w:rsidR="00D330D5">
        <w:t>“</w:t>
      </w:r>
      <w:r>
        <w:t>.</w:t>
      </w:r>
      <w:r w:rsidR="00D330D5">
        <w:rPr>
          <w:rStyle w:val="Znakapoznpodarou"/>
        </w:rPr>
        <w:footnoteReference w:id="3"/>
      </w:r>
      <w:r>
        <w:t xml:space="preserve"> Jsou odříznuti od institucí a služeb, sociálních sítí a vzdělávacích příležitostí, které svým občanům nabízí stát. </w:t>
      </w:r>
    </w:p>
    <w:p w:rsidR="00CF59B1" w:rsidRDefault="00AA1E63" w:rsidP="003B648E">
      <w:pPr>
        <w:ind w:firstLine="720"/>
      </w:pPr>
      <w:r>
        <w:t>Sociálně vyloučená společenství mohou čítat jen několik rodin či lidí, žijících v jednom větším nájemním domě, ale mohou také zabírat celou městskou čtvrť se stovkami obyvatel. Mohou být ve středu města, na jeho okraji, nebo dokonce úplně mimo obec, oddělené od života obce.</w:t>
      </w:r>
    </w:p>
    <w:p w:rsidR="00CF59B1" w:rsidRDefault="00AA1E63" w:rsidP="005240B8">
      <w:pPr>
        <w:ind w:firstLine="720"/>
      </w:pPr>
      <w:r>
        <w:t>Pro státní správu představují takové tzv. enklávy především zdroj problémů – jejich obyvatelé neplatí řádně nájem ani jiné služby, které jsou jim poskytovány. V okolí jejich bydliště se válejí odpadky. Byty jsou užívány mnohačetnými domácnostmi, jsou přeplněné a za velmi krátkou dobu jsou poničeny. Všechny části zástavby jejich bydliště chátrají.</w:t>
      </w:r>
      <w:r w:rsidR="002A5421">
        <w:rPr>
          <w:rStyle w:val="Znakapoznpodarou"/>
        </w:rPr>
        <w:footnoteReference w:id="4"/>
      </w:r>
      <w:r>
        <w:t xml:space="preserve"> </w:t>
      </w:r>
    </w:p>
    <w:p w:rsidR="00CF59B1" w:rsidRDefault="00AA1E63" w:rsidP="005240B8">
      <w:pPr>
        <w:ind w:firstLine="720"/>
      </w:pPr>
      <w:r>
        <w:t>Obyvatelé těchto lokalit nepracují, jejich děti chodí většinou do zvláštní školy a mají špatnou docházku. Starší děti tvoří party, ve kterých tráví čas způsobem pohybujícím se na hranici zákona nebo za ní, vyskytuje se alkoholismus, šíří se užívání drog.</w:t>
      </w:r>
    </w:p>
    <w:p w:rsidR="00CF59B1" w:rsidRDefault="00AA1E63" w:rsidP="005240B8">
      <w:pPr>
        <w:ind w:firstLine="720"/>
        <w:rPr>
          <w:vertAlign w:val="superscript"/>
        </w:rPr>
      </w:pPr>
      <w:r>
        <w:lastRenderedPageBreak/>
        <w:t>Přestože takovéto lokality jsou typ</w:t>
      </w:r>
      <w:r w:rsidR="00A51642">
        <w:t>ické pro romské etnikum, není výji</w:t>
      </w:r>
      <w:r>
        <w:t xml:space="preserve">mkou, že v takové lokalitě žije stejným způsobem i několik </w:t>
      </w:r>
      <w:r w:rsidR="00A51642">
        <w:t>osob z majoritní skupiny</w:t>
      </w:r>
      <w:r>
        <w:t>. Jedná se o lidi, kteří se ocitli v tzv. „pasti chudoby“, ze které již nemají šanci uniknout, chybí jim vzdělání, kvalifikace, sociální a komunikační dovednosti, a přizpůsobují se „romské mentalitě“.</w:t>
      </w:r>
    </w:p>
    <w:p w:rsidR="00CF59B1" w:rsidRDefault="00CF59B1" w:rsidP="00F56CF4">
      <w:pPr>
        <w:ind w:hanging="2"/>
      </w:pPr>
    </w:p>
    <w:p w:rsidR="00CF59B1" w:rsidRDefault="003B648E" w:rsidP="00562CE9">
      <w:pPr>
        <w:pStyle w:val="Nadpis2"/>
      </w:pPr>
      <w:bookmarkStart w:id="8" w:name="_Toc511747618"/>
      <w:r>
        <w:t>Romské etnikum</w:t>
      </w:r>
      <w:bookmarkEnd w:id="8"/>
      <w:r w:rsidR="00AA1E63">
        <w:t xml:space="preserve">     </w:t>
      </w:r>
    </w:p>
    <w:p w:rsidR="00CF59B1" w:rsidRDefault="00AA1E63" w:rsidP="005240B8">
      <w:pPr>
        <w:ind w:firstLine="720"/>
      </w:pPr>
      <w:r>
        <w:t>Pro efektivní vykonávání sociální, ale i policejní práce, je důležité být si vědom toho, na základě jakých znaků někoho považujeme za „Roma“. Ve většině materiálů je za osobu „Roma“ považována osoba, za kterou ji tak považuje významná část jeho okolí. Takové vymezení je sice platné, ale takové označení může způsobit řadu nejasností a omylů. Při označení osoby za Roma rozlišujeme tři možné okruhy znaků.</w:t>
      </w:r>
    </w:p>
    <w:p w:rsidR="00CF59B1" w:rsidRDefault="00AA1E63" w:rsidP="0069290A">
      <w:pPr>
        <w:pStyle w:val="Nadpis3"/>
      </w:pPr>
      <w:bookmarkStart w:id="9" w:name="_Toc511747619"/>
      <w:r>
        <w:t>Kritérium etnické identity</w:t>
      </w:r>
      <w:bookmarkEnd w:id="9"/>
      <w:r>
        <w:t xml:space="preserve"> </w:t>
      </w:r>
    </w:p>
    <w:p w:rsidR="00CF59B1" w:rsidRDefault="00AA1E63" w:rsidP="005240B8">
      <w:pPr>
        <w:ind w:firstLine="720"/>
      </w:pPr>
      <w:r>
        <w:t xml:space="preserve">Rom je ten, kdo se považuje za příslušníka romského národa. Tyto osoby se sami hlásí k romské etnické identitě a rovněž k nově vznikajícímu romskému národu. </w:t>
      </w:r>
      <w:r w:rsidR="00D330D5">
        <w:t>„</w:t>
      </w:r>
      <w:r w:rsidR="00D330D5" w:rsidRPr="002111A5">
        <w:rPr>
          <w:i/>
        </w:rPr>
        <w:t>Etnická či národnostní identita však není ničím původním, vrozeným a odjakživa daným, ale výsledkem výchovného, politického a osvětového působení.</w:t>
      </w:r>
      <w:r w:rsidR="00D330D5">
        <w:t>“</w:t>
      </w:r>
      <w:r w:rsidR="00D330D5">
        <w:rPr>
          <w:rStyle w:val="Znakapoznpodarou"/>
        </w:rPr>
        <w:footnoteReference w:id="5"/>
      </w:r>
      <w:r>
        <w:t xml:space="preserve"> Dalo by se říci, že podle etnického kritéria jsou to ti Romové, kteří již podle norem tradiční romské kultury přestali žít, a jsou Romy podle současné doby.</w:t>
      </w:r>
    </w:p>
    <w:p w:rsidR="00CF59B1" w:rsidRDefault="00AA1E63" w:rsidP="0069290A">
      <w:pPr>
        <w:pStyle w:val="Nadpis3"/>
      </w:pPr>
      <w:bookmarkStart w:id="10" w:name="_Toc511747620"/>
      <w:r>
        <w:t>Kritérium fyzických charakteristik</w:t>
      </w:r>
      <w:bookmarkEnd w:id="10"/>
    </w:p>
    <w:p w:rsidR="00CF59B1" w:rsidRDefault="00AA1E63" w:rsidP="005240B8">
      <w:pPr>
        <w:ind w:firstLine="720"/>
      </w:pPr>
      <w:r>
        <w:t>Rom je ten, kdo má charakteristické fyziologické znaky. Naše společnost si Roma spojuje s určitými fyziologickými a biologickými rysy, kterými jsou barva pleti, vlasů či duhovky. Obecně se udává, že Romové jsou ti, co se od majoritní společnosti liší zejména fyzickým vzhledem. Podle kritéria fyziologických znaků jsou Romové součástí většinové populace, a užívají naprosto odlišné hodnoty oproti majoritní společnosti.</w:t>
      </w:r>
    </w:p>
    <w:p w:rsidR="00CF59B1" w:rsidRDefault="00AA1E63" w:rsidP="0069290A">
      <w:pPr>
        <w:pStyle w:val="Nadpis3"/>
      </w:pPr>
      <w:bookmarkStart w:id="11" w:name="_Toc511747621"/>
      <w:r>
        <w:t>Kritérium kultury</w:t>
      </w:r>
      <w:bookmarkEnd w:id="11"/>
    </w:p>
    <w:p w:rsidR="00CF59B1" w:rsidRDefault="00AA1E63" w:rsidP="005240B8">
      <w:pPr>
        <w:ind w:firstLine="720"/>
      </w:pPr>
      <w:r>
        <w:t xml:space="preserve">Rom je ten, kdo sdílí hodnoty tradiční romské kultury. Za tradiční romskou kulturu považujeme sdílení hodnot, norem a způsobu řešení problémů, byť největší část této kultury je </w:t>
      </w:r>
      <w:r>
        <w:lastRenderedPageBreak/>
        <w:t xml:space="preserve">nevědomá, jednají zcela automaticky podle zažitých hodnot. Tato hodnota má původ v romských osadách na východním Slovensku. V tomto rozlišení není rozdíl mezi většinovou populací a Romy, nerozhoduje ani barva pleti, ani identita, ale odlišné principy sociální organizace, jiný způsob žití, jiné rozvržení hodnot, životní styl, apod. </w:t>
      </w:r>
      <w:r>
        <w:rPr>
          <w:vertAlign w:val="superscript"/>
        </w:rPr>
        <w:footnoteReference w:id="6"/>
      </w:r>
    </w:p>
    <w:p w:rsidR="00D330D5" w:rsidRDefault="00D330D5" w:rsidP="005240B8">
      <w:pPr>
        <w:ind w:firstLine="720"/>
      </w:pPr>
    </w:p>
    <w:p w:rsidR="00CF59B1" w:rsidRDefault="00AA1E63" w:rsidP="00562CE9">
      <w:pPr>
        <w:pStyle w:val="Nadpis2"/>
      </w:pPr>
      <w:bookmarkStart w:id="12" w:name="_Toc511747622"/>
      <w:r>
        <w:t>Postavení policie v multikulturní společnosti</w:t>
      </w:r>
      <w:bookmarkEnd w:id="12"/>
      <w:r>
        <w:t xml:space="preserve"> </w:t>
      </w:r>
    </w:p>
    <w:p w:rsidR="00CF59B1" w:rsidRDefault="00AA1E63" w:rsidP="005240B8">
      <w:pPr>
        <w:ind w:firstLine="720"/>
      </w:pPr>
      <w:r>
        <w:t>Česká republika je demokratický právní stát založený na tzv. občanském principu. Je tedy založena na suverenitě lidu, volbě politických stran a sociálních jistotách. S těmito ústavně zakotvenými principy je úzce spjata i vůdčí zásada zakotvená v Listině základních práv a svobod (zákon č. 2/1993 Sb., dále jen „Listina“), a to ochrana menšin a jejich legitimních zájmů. Do menšinové politiky jsou zapojeny jednotlivá ministerstva a poradní orgány vlády – Rada vlády České republiky pro lidská práva, Rada vlády pro národnostní menšiny a Rada vlády České republiky pro záležitosti romské komunity. Výkonná moc státu se uskutečňuje prostřednictvím státních orgánů, mezi které se řadí také Policie ČR.</w:t>
      </w:r>
    </w:p>
    <w:p w:rsidR="00CF59B1" w:rsidRDefault="00AA1E63" w:rsidP="005240B8">
      <w:pPr>
        <w:ind w:firstLine="720"/>
        <w:rPr>
          <w:vertAlign w:val="superscript"/>
        </w:rPr>
      </w:pPr>
      <w:r>
        <w:t>Postavení policie v multikulturním prostředí je definováno především zákonem č. 273/2008 Sb., o Policii České republiky. Pro práci policie je nicméně důležitá znalost celého právního řádu, jelikož zde jsou zavedeny podstatné hodnoty a principy ve vztahu k problematice multikulturní společnosti.</w:t>
      </w:r>
      <w:r>
        <w:rPr>
          <w:vertAlign w:val="superscript"/>
        </w:rPr>
        <w:t xml:space="preserve"> </w:t>
      </w:r>
      <w:r>
        <w:rPr>
          <w:vertAlign w:val="superscript"/>
        </w:rPr>
        <w:footnoteReference w:id="7"/>
      </w:r>
    </w:p>
    <w:p w:rsidR="00CF59B1" w:rsidRDefault="00AA1E63" w:rsidP="005240B8">
      <w:pPr>
        <w:ind w:firstLine="720"/>
      </w:pPr>
      <w:r>
        <w:t xml:space="preserve">Policejní činnosti se řídí zásadami, které nevyplývají z právního řádu, ale z obecných principů. Policie má ve vztahu k multikulturní společnosti další role, kterými je nutné se zabývat. Je povinna chránit oprávněné zájmy příslušníků menšin, stejně tak jako zájmy majoritní společnosti. Je povinna zabývat se jednáním, které směřuje proti nastolenému multikulturnímu soužití. Dohlíží na dodržování principu rovnoprávnosti. Ze strany policie a jejich terénních pracovníků je důležitá úloha tzv. prvního kontaktu. Jde o kontakt se sociálně vyčleněnými jedinci, kteří se z mnoha důvodů neumějí či neví, jak se mají orientovat v českém právním řádu. Prioritou je tedy těmto osobám poskytnout nezbytné informace, potřebné k případnému začlenění. S tímto přichází i práce policisty ve formě prevence, která není zakotvena v právním </w:t>
      </w:r>
      <w:r>
        <w:lastRenderedPageBreak/>
        <w:t xml:space="preserve">řádu, avšak je stěžejní pro integraci menšin. V tomto směru je tedy velmi žádoucí osvěta, neboť ze strany policie není prioritou pouze restriktivní jednání, které nemusí být vždy tíženým řešením.    </w:t>
      </w:r>
    </w:p>
    <w:p w:rsidR="00CF59B1" w:rsidRDefault="00AA1E63" w:rsidP="005240B8">
      <w:pPr>
        <w:ind w:firstLine="720"/>
      </w:pPr>
      <w:r>
        <w:t>V rámci nastoleného postavení menšin v multikulturním prostředí je nutné ze strany Police ČR dodržovat určité principy.</w:t>
      </w:r>
    </w:p>
    <w:p w:rsidR="00CF59B1" w:rsidRDefault="00CF59B1" w:rsidP="00F56CF4">
      <w:pPr>
        <w:ind w:hanging="2"/>
      </w:pPr>
    </w:p>
    <w:p w:rsidR="00CF59B1" w:rsidRDefault="00AA1E63" w:rsidP="00562CE9">
      <w:pPr>
        <w:pStyle w:val="Nadpis2"/>
      </w:pPr>
      <w:bookmarkStart w:id="13" w:name="_Toc511747623"/>
      <w:r>
        <w:t>Styčný důstojník pro menšiny</w:t>
      </w:r>
      <w:bookmarkEnd w:id="13"/>
      <w:r>
        <w:t xml:space="preserve"> </w:t>
      </w:r>
    </w:p>
    <w:p w:rsidR="00CF59B1" w:rsidRDefault="00AA1E63" w:rsidP="005240B8">
      <w:pPr>
        <w:ind w:firstLine="720"/>
      </w:pPr>
      <w:r>
        <w:t xml:space="preserve">Jedná se o kontaktní osobu mezi Policií ČR a příslušníky minoritních skupin. Vzájemná důvěra je </w:t>
      </w:r>
      <w:r w:rsidR="002A312D">
        <w:t>p</w:t>
      </w:r>
      <w:r>
        <w:t>řínosem pro obě strany, v rámci řešení vzniklých problémů. Systematicky sleduje výskyt menšinových skupin a sociálně vyloučených lokalit na daném území. Včasná reakce na výskyt nové skupiny či přesun jedné ze stávajících, popřípadě přesun členů mezi skupinami, může předcházet vzniku případných problémů.</w:t>
      </w:r>
      <w:r w:rsidR="003B648E">
        <w:t xml:space="preserve"> Styčný důstojník</w:t>
      </w:r>
      <w:r>
        <w:t xml:space="preserve"> </w:t>
      </w:r>
      <w:r w:rsidR="003B648E">
        <w:t>a</w:t>
      </w:r>
      <w:r>
        <w:t>nalyzuje a vyhodnocuje bezpečnostní rizika styku příslušníků Policie ČR s majoritní a minoritní společností, jakož i mezi příslušníky menšinových skupin. V prostředí romské menšiny představuje práci policistů České republiky. Zajišťuje preventivní aktivity zaměřené na příslušníky minoritní skupiny.</w:t>
      </w:r>
      <w:r>
        <w:rPr>
          <w:vertAlign w:val="superscript"/>
        </w:rPr>
        <w:footnoteReference w:id="8"/>
      </w:r>
    </w:p>
    <w:p w:rsidR="00CF59B1" w:rsidRDefault="00AA1E63" w:rsidP="005240B8">
      <w:pPr>
        <w:ind w:firstLine="720"/>
      </w:pPr>
      <w:r>
        <w:t xml:space="preserve">Pilotní zařazení funkce styčného důstojníka u Policie ČR bylo odzkoušeno v letech 2003 a 2004 v Západočeském kraji, za účelem usnadnění kontaktu a komunikace s příslušníky romské menšiny. Pilotní program se zavedením styčného důstojníka byl následně kladně hodnocen, jako přínosný a efektivní. V roce 2005 byly u všech krajských správ Policie ČR zřízeny pracovní skupiny pro menšiny, včetně funkce styčných důstojníků. Následně v roce 2010 byla funkce styčného důstojníka ukotvena přijetím závazného pokynu policejního prezidenta č. 32, o činnosti na úseku menšin, v rámci kterého jsou upraveny základní povinnosti a kompetence styčných důstojníků a pracovních skupin pro menšiny. </w:t>
      </w:r>
    </w:p>
    <w:p w:rsidR="00CF59B1" w:rsidRDefault="00AA1E63" w:rsidP="005240B8">
      <w:pPr>
        <w:ind w:firstLine="720"/>
      </w:pPr>
      <w:r>
        <w:t xml:space="preserve">V současnosti působí na území České republiky celkem 14 styčných důstojníků. Každé krajské ředitelství policie má zřízenu funkci styčného důstojníka, který má konkrétní informace o menšinách ve svém kraji, má k dispozici pracovní skupinu pro menšiny, kterou koordinuje a plánuje její úkoly. V pracovních skupinách je v současné době zařazeno kolem 140 specialistů. </w:t>
      </w:r>
      <w:r>
        <w:lastRenderedPageBreak/>
        <w:t>Dohled a vedení nad styčnými důstojníky zajišťuje styčný důstojník Ředitelství služby pořádkové policie Policejního prezídia České republiky.</w:t>
      </w:r>
    </w:p>
    <w:p w:rsidR="00CF59B1" w:rsidRDefault="00AA1E63" w:rsidP="005240B8">
      <w:pPr>
        <w:ind w:firstLine="720"/>
      </w:pPr>
      <w:r>
        <w:t>Styčný důstojník svou činnost odvíjí od maximálně možných získaných informací, týkajících se situací ať už v komunikativních či uzavřených menšinových komunitách. Získat kvalitní informace, na základě kterých je schopen dále analyzovat vzniklou situaci a na tuto patřičně reagovat, je nezbytným umem styčného důstojníka. Takto podstatné informace, je schopen získat díky patřičným transparentním osobním kontaktům se členy menšinové skupiny, popř. se členy sociálně vyloučené skupiny, když základem je zde vzájemná důvěra. K získání potřebné vzájemné důvěry je nezbytný čas, jelikož členové menšinové skupiny mají jinou kulturu, jiné sociální chování a často se ani nechtějí zařadit do majoritní skupiny.</w:t>
      </w:r>
      <w:r w:rsidR="003B648E">
        <w:t xml:space="preserve"> </w:t>
      </w:r>
      <w:r w:rsidR="00450DDC">
        <w:t>D</w:t>
      </w:r>
      <w:r w:rsidR="003B648E">
        <w:t>ále</w:t>
      </w:r>
      <w:r w:rsidR="00450DDC">
        <w:t xml:space="preserve"> je</w:t>
      </w:r>
      <w:r w:rsidR="003B648E">
        <w:t xml:space="preserve"> zapotřebí </w:t>
      </w:r>
      <w:r>
        <w:t>zajímat se o jejich problémy, být v kontaktu s členy samospráv, pod které spadá menšinová skupina, přičemž vzájemná spolupráce mezi styčným důstojníkem a členy samospráv ovlivňuje činnost styčného důstojníka. Tento od nich může získat potřebné informace o konkrétní minoritní skupině Romů. Aktivní spolupr</w:t>
      </w:r>
      <w:r w:rsidR="00E13E88">
        <w:t>a</w:t>
      </w:r>
      <w:r>
        <w:t>cí s členy pracovní skupiny pro menšiny získává celkový přehled o situaci v sociálně vyloučené lokalitě či menšinové komunitě, neboť tito disponují kvalitní osobní a místní znalostí.</w:t>
      </w:r>
    </w:p>
    <w:p w:rsidR="00CF59B1" w:rsidRDefault="00AA1E63" w:rsidP="00C0237A">
      <w:pPr>
        <w:ind w:firstLine="720"/>
      </w:pPr>
      <w:r>
        <w:t>Díky takto získaným kvalitním informacím se styčný důstojník dokáže vhodně orientovat v prostředí menšinové skupiny lidí, umí vnímat vhodné členy ke komunikaci a spolupráci od těch méně vhodných, dobře chápe strukturovanost menšinových společenství.</w:t>
      </w:r>
      <w:r>
        <w:rPr>
          <w:vertAlign w:val="superscript"/>
        </w:rPr>
        <w:footnoteReference w:id="9"/>
      </w:r>
      <w:r>
        <w:t xml:space="preserve">    </w:t>
      </w:r>
    </w:p>
    <w:p w:rsidR="005E71A4" w:rsidRDefault="005E71A4" w:rsidP="00C0237A">
      <w:pPr>
        <w:ind w:firstLine="720"/>
        <w:rPr>
          <w:color w:val="FF0000"/>
        </w:rPr>
      </w:pPr>
    </w:p>
    <w:p w:rsidR="00E00B58" w:rsidRPr="00E00B58" w:rsidRDefault="00E00B58" w:rsidP="009C108F">
      <w:pPr>
        <w:ind w:firstLine="720"/>
        <w:rPr>
          <w:color w:val="000000" w:themeColor="text1"/>
        </w:rPr>
      </w:pPr>
      <w:r>
        <w:rPr>
          <w:color w:val="000000" w:themeColor="text1"/>
        </w:rPr>
        <w:t xml:space="preserve">V této </w:t>
      </w:r>
      <w:r w:rsidR="009C108F">
        <w:rPr>
          <w:color w:val="000000" w:themeColor="text1"/>
        </w:rPr>
        <w:t xml:space="preserve">části </w:t>
      </w:r>
      <w:r w:rsidR="00450DDC">
        <w:rPr>
          <w:color w:val="000000" w:themeColor="text1"/>
        </w:rPr>
        <w:t xml:space="preserve">mé </w:t>
      </w:r>
      <w:r w:rsidR="009C108F">
        <w:rPr>
          <w:color w:val="000000" w:themeColor="text1"/>
        </w:rPr>
        <w:t xml:space="preserve">bakalářské práce </w:t>
      </w:r>
      <w:r>
        <w:rPr>
          <w:color w:val="000000" w:themeColor="text1"/>
        </w:rPr>
        <w:t>jsem věnoval pozornost vymezení základních pojmů vztahujících se k</w:t>
      </w:r>
      <w:r w:rsidR="009C108F">
        <w:rPr>
          <w:color w:val="000000" w:themeColor="text1"/>
        </w:rPr>
        <w:t> problematice romských menšin v policejní praxi. Opomenout však nelze ani legislativu České republiky, která upravuje jak samotné práva národnostních menšin, tak právní základ policejní práce.</w:t>
      </w:r>
    </w:p>
    <w:p w:rsidR="00CF59B1" w:rsidRDefault="00AA1E63" w:rsidP="00F56CF4">
      <w:pPr>
        <w:ind w:hanging="2"/>
      </w:pPr>
      <w:r>
        <w:t xml:space="preserve">  </w:t>
      </w:r>
    </w:p>
    <w:p w:rsidR="00CF59B1" w:rsidRDefault="00AA1E63" w:rsidP="00A36A8B">
      <w:pPr>
        <w:pStyle w:val="Nadpis1"/>
      </w:pPr>
      <w:bookmarkStart w:id="14" w:name="_Toc511747624"/>
      <w:r w:rsidRPr="004032C9">
        <w:lastRenderedPageBreak/>
        <w:t>Legislativa vztahující se k problematice menšin</w:t>
      </w:r>
      <w:bookmarkEnd w:id="14"/>
      <w:r>
        <w:t xml:space="preserve">   </w:t>
      </w:r>
    </w:p>
    <w:p w:rsidR="00A51642" w:rsidRDefault="00A51642" w:rsidP="00A51642">
      <w:r>
        <w:t>Práva men</w:t>
      </w:r>
      <w:r w:rsidR="00E00B58">
        <w:t>šin jsou legislativně upravena</w:t>
      </w:r>
      <w:r>
        <w:t xml:space="preserve"> jak na ústavněprávní úrovni, tak na běžné legislativní úrovni, neboť se jedná o elementární, nezabavitelná základní lidská práva, a tato se prolínají napříč právním pořádkem České republiky.</w:t>
      </w:r>
    </w:p>
    <w:p w:rsidR="00CF59B1" w:rsidRDefault="00AA1E63" w:rsidP="009D52A1">
      <w:pPr>
        <w:ind w:firstLine="432"/>
      </w:pPr>
      <w:r>
        <w:t xml:space="preserve">Hlavní legislativní úpravou vztahující se k problematice menšin v ČR a EU jsou mezinárodní deklarace, úmluvy a evropské předpisy: </w:t>
      </w:r>
    </w:p>
    <w:p w:rsidR="00CF59B1" w:rsidRDefault="00AA1E63" w:rsidP="005E71A4">
      <w:pPr>
        <w:pStyle w:val="Odstavecseseznamem"/>
        <w:numPr>
          <w:ilvl w:val="0"/>
          <w:numId w:val="24"/>
        </w:numPr>
      </w:pPr>
      <w:r>
        <w:t>Mezinárodní pakt o ochraně občanských a politických práv (OSN, 1966)</w:t>
      </w:r>
    </w:p>
    <w:p w:rsidR="00CF59B1" w:rsidRDefault="00AA1E63" w:rsidP="005E71A4">
      <w:pPr>
        <w:pStyle w:val="Odstavecseseznamem"/>
        <w:numPr>
          <w:ilvl w:val="0"/>
          <w:numId w:val="24"/>
        </w:numPr>
      </w:pPr>
      <w:r>
        <w:t>Úmluva o odstranění všech forem rasové diskriminace (OSN, 1965)</w:t>
      </w:r>
    </w:p>
    <w:p w:rsidR="00CF59B1" w:rsidRDefault="00AA1E63" w:rsidP="005E71A4">
      <w:pPr>
        <w:pStyle w:val="Odstavecseseznamem"/>
        <w:numPr>
          <w:ilvl w:val="0"/>
          <w:numId w:val="24"/>
        </w:numPr>
      </w:pPr>
      <w:r>
        <w:t>Evropská úmluva o ochraně lids</w:t>
      </w:r>
      <w:r w:rsidR="009D52A1">
        <w:t>kých práv a základních svobod (</w:t>
      </w:r>
      <w:r>
        <w:t>č. 209/1992 Sb.)</w:t>
      </w:r>
      <w:r>
        <w:rPr>
          <w:i/>
          <w:vertAlign w:val="superscript"/>
        </w:rPr>
        <w:footnoteReference w:id="10"/>
      </w:r>
    </w:p>
    <w:p w:rsidR="00CF59B1" w:rsidRDefault="00CF59B1" w:rsidP="00F56CF4">
      <w:pPr>
        <w:ind w:hanging="2"/>
      </w:pPr>
    </w:p>
    <w:p w:rsidR="00CF59B1" w:rsidRPr="00562CE9" w:rsidRDefault="00AA1E63" w:rsidP="00562CE9">
      <w:pPr>
        <w:pStyle w:val="Nadpis2"/>
      </w:pPr>
      <w:bookmarkStart w:id="15" w:name="_Toc511747625"/>
      <w:r w:rsidRPr="00562CE9">
        <w:t>Ústava České republiky, zákon č. 1/1993 Sb. (dále jen Ústava)</w:t>
      </w:r>
      <w:bookmarkEnd w:id="15"/>
      <w:r w:rsidRPr="00562CE9">
        <w:t xml:space="preserve"> </w:t>
      </w:r>
    </w:p>
    <w:p w:rsidR="00CF59B1" w:rsidRDefault="00AA1E63" w:rsidP="00C0237A">
      <w:pPr>
        <w:ind w:firstLine="720"/>
      </w:pPr>
      <w:r>
        <w:t>Ústava v čl. 10 stanoví, že: „</w:t>
      </w:r>
      <w:r w:rsidRPr="002D1442">
        <w:rPr>
          <w:i/>
        </w:rPr>
        <w:t>Vyhlášené mezinárodní smlouvy, k jejichž ratifikaci dal Parlament souhlas a jimiž je Česká republika vázána, jsou bezprostředně závazné a mají přednost před zákonem</w:t>
      </w:r>
      <w:r>
        <w:t xml:space="preserve">“. To znamená, že tyto smlouvy mají přednost před zákony vydanými Českou republikou a tyto zákony s nimi nesmějí být v rozporu. </w:t>
      </w:r>
      <w:r w:rsidRPr="009D52A1">
        <w:t xml:space="preserve">Okruh smluv, k jejichž ratifikaci je třeba souhlasu Parlamentu, je vymezen v čl. 49 Ústavy. </w:t>
      </w:r>
    </w:p>
    <w:p w:rsidR="00CF59B1" w:rsidRDefault="00CF59B1" w:rsidP="00F56CF4">
      <w:pPr>
        <w:ind w:hanging="2"/>
      </w:pPr>
    </w:p>
    <w:p w:rsidR="00CF59B1" w:rsidRDefault="00AA1E63" w:rsidP="00562CE9">
      <w:pPr>
        <w:pStyle w:val="Nadpis2"/>
      </w:pPr>
      <w:bookmarkStart w:id="16" w:name="_Toc511747626"/>
      <w:r w:rsidRPr="009D52A1">
        <w:t>Listina</w:t>
      </w:r>
      <w:r>
        <w:t xml:space="preserve"> základních práv a svobod, zákon č. 2/1993 Sb. (dále jen Listina)</w:t>
      </w:r>
      <w:bookmarkEnd w:id="16"/>
      <w:r>
        <w:t xml:space="preserve"> </w:t>
      </w:r>
    </w:p>
    <w:p w:rsidR="009D52A1" w:rsidRDefault="009D52A1" w:rsidP="009D52A1">
      <w:pPr>
        <w:ind w:firstLine="720"/>
      </w:pPr>
      <w:r>
        <w:t>Čl. 2 odst. 1 Listiny stanoví, že: „</w:t>
      </w:r>
      <w:r w:rsidRPr="002D1442">
        <w:rPr>
          <w:i/>
        </w:rPr>
        <w:t>Stát je založen na demokratických hodnotách a nesmí se vázat ani na výlučnou ideologii, ani na náboženské vyznání</w:t>
      </w:r>
      <w:r>
        <w:t>.“</w:t>
      </w:r>
    </w:p>
    <w:p w:rsidR="009D52A1" w:rsidRDefault="009D52A1" w:rsidP="00450DDC">
      <w:pPr>
        <w:ind w:firstLine="720"/>
      </w:pPr>
      <w:r>
        <w:t>Čl. 3 odst. 3 Listiny upravuje, že: „</w:t>
      </w:r>
      <w:r w:rsidRPr="002D1442">
        <w:rPr>
          <w:i/>
        </w:rPr>
        <w:t>Nikomu nesmí být způsobena újma na právech pro uplatňování jeho základních práv a svobod</w:t>
      </w:r>
      <w:r>
        <w:t xml:space="preserve">.“ </w:t>
      </w:r>
    </w:p>
    <w:p w:rsidR="009D52A1" w:rsidRDefault="00AA1E63" w:rsidP="00C0237A">
      <w:pPr>
        <w:ind w:firstLine="720"/>
      </w:pPr>
      <w:r>
        <w:t>Základní práva a svobody zaručuje Listina základních práv a svobod všem bez rozdíl</w:t>
      </w:r>
      <w:r w:rsidR="009D52A1">
        <w:t>u</w:t>
      </w:r>
      <w:r>
        <w:t xml:space="preserve"> pohlaví, rasy, barvy pleti, jazyka, víry a náboženství, politického či jiného smýšlení, národního nebo sociálního původu, příslušnosti k národnostní či etnické menšině, maje</w:t>
      </w:r>
      <w:r w:rsidR="009D52A1">
        <w:t>tku, rodu nebo jiného postavení (</w:t>
      </w:r>
      <w:r>
        <w:t xml:space="preserve">čl. 2 odst. 1, Listiny). </w:t>
      </w:r>
    </w:p>
    <w:p w:rsidR="00CF59B1" w:rsidRDefault="00AA1E63" w:rsidP="009D52A1">
      <w:pPr>
        <w:ind w:firstLine="720"/>
      </w:pPr>
      <w:r>
        <w:lastRenderedPageBreak/>
        <w:t xml:space="preserve">Tím je zakázána diskriminace z národnostních, rasových, etnických a jiných důvodů, pokud jde o základní práva a svobody. </w:t>
      </w:r>
      <w:r>
        <w:rPr>
          <w:vertAlign w:val="superscript"/>
        </w:rPr>
        <w:footnoteReference w:id="11"/>
      </w:r>
    </w:p>
    <w:p w:rsidR="00A340D6" w:rsidRDefault="00A340D6" w:rsidP="009D52A1">
      <w:pPr>
        <w:ind w:firstLine="720"/>
      </w:pPr>
    </w:p>
    <w:p w:rsidR="00CF59B1" w:rsidRDefault="00AA1E63" w:rsidP="00562CE9">
      <w:pPr>
        <w:pStyle w:val="Nadpis2"/>
      </w:pPr>
      <w:bookmarkStart w:id="17" w:name="_Toc511747627"/>
      <w:r>
        <w:t>Trestní zákoník, zákon č. 40/2009 Sb.</w:t>
      </w:r>
      <w:bookmarkEnd w:id="17"/>
    </w:p>
    <w:p w:rsidR="00CF59B1" w:rsidRDefault="00AA1E63" w:rsidP="009D52A1">
      <w:pPr>
        <w:ind w:firstLine="720"/>
      </w:pPr>
      <w:r>
        <w:t>Trestní právo České republiky chrání výslovně také práva související s národností nebo příslušností k určité rase. Trestní zákoník obsahuje taxativně vyjmenované skutkové podstaty jednání, které jsou při jeho porušení protiprávní, čímž se zaručují rovná práva majoritních i minoritních skupin.</w:t>
      </w:r>
    </w:p>
    <w:p w:rsidR="00CF59B1" w:rsidRDefault="00CF59B1" w:rsidP="00F56CF4">
      <w:pPr>
        <w:ind w:hanging="2"/>
      </w:pPr>
    </w:p>
    <w:p w:rsidR="00CF59B1" w:rsidRDefault="00AA1E63" w:rsidP="00562CE9">
      <w:pPr>
        <w:pStyle w:val="Nadpis2"/>
      </w:pPr>
      <w:bookmarkStart w:id="18" w:name="_Toc511747628"/>
      <w:r>
        <w:t>Zákon č. 273/2001 Sb., o právech příslušníků národnostních menšin</w:t>
      </w:r>
      <w:bookmarkEnd w:id="18"/>
    </w:p>
    <w:p w:rsidR="00243E40" w:rsidRDefault="00AA1E63" w:rsidP="009D52A1">
      <w:pPr>
        <w:ind w:firstLine="720"/>
      </w:pPr>
      <w:r>
        <w:t xml:space="preserve">Tento zákon upravuje podrobnosti užívaných práv zaručených v Listině. Podrobně rozepisuje pojem </w:t>
      </w:r>
      <w:r>
        <w:rPr>
          <w:i/>
        </w:rPr>
        <w:t>národnostní menšina.</w:t>
      </w:r>
      <w:r>
        <w:t xml:space="preserve">  </w:t>
      </w:r>
    </w:p>
    <w:p w:rsidR="00243E40" w:rsidRPr="002D1442" w:rsidRDefault="009D52A1" w:rsidP="009D52A1">
      <w:pPr>
        <w:ind w:firstLine="720"/>
        <w:rPr>
          <w:i/>
        </w:rPr>
      </w:pPr>
      <w:r>
        <w:t>V ustanovení § 2 shora citovaného zákona jsou vymezeny</w:t>
      </w:r>
      <w:r w:rsidR="00243E40" w:rsidRPr="002D1442">
        <w:rPr>
          <w:i/>
        </w:rPr>
        <w:t xml:space="preserve"> </w:t>
      </w:r>
      <w:r w:rsidR="00243E40" w:rsidRPr="009D52A1">
        <w:t>zákla</w:t>
      </w:r>
      <w:r>
        <w:t>dní</w:t>
      </w:r>
      <w:r w:rsidR="00243E40" w:rsidRPr="009D52A1">
        <w:t xml:space="preserve"> pojm</w:t>
      </w:r>
      <w:r>
        <w:t>y:</w:t>
      </w:r>
    </w:p>
    <w:p w:rsidR="00243E40" w:rsidRPr="002D1442" w:rsidRDefault="00243E40" w:rsidP="00243E40">
      <w:pPr>
        <w:ind w:hanging="2"/>
        <w:rPr>
          <w:i/>
        </w:rPr>
      </w:pPr>
      <w:r w:rsidRPr="002D1442">
        <w:rPr>
          <w:i/>
        </w:rPr>
        <w:t xml:space="preserve"> (1) Národnostní menšina je společenství občanů České republiky žijících na území současné České republiky, kteří se odlišují od ostatních občanů zpravidla společným etnickým původem, jazykem, kulturou a tradicemi, tvoří početní menšinu obyvatelstva a zároveň projevují vůli být považováni za národnostní menšinu za účelem společného úsilí o zachování a rozvoj vlastní svébytnosti, jazyka a kultury a zároveň za účelem vyjádření a ochrany zájmů jejich společenství, které se historicky utvořilo.</w:t>
      </w:r>
    </w:p>
    <w:p w:rsidR="00243E40" w:rsidRPr="002D1442" w:rsidRDefault="00243E40" w:rsidP="00243E40">
      <w:pPr>
        <w:ind w:hanging="2"/>
        <w:rPr>
          <w:i/>
        </w:rPr>
      </w:pPr>
    </w:p>
    <w:p w:rsidR="00CF59B1" w:rsidRDefault="00243E40" w:rsidP="00243E40">
      <w:pPr>
        <w:ind w:hanging="2"/>
      </w:pPr>
      <w:r w:rsidRPr="002D1442">
        <w:rPr>
          <w:i/>
        </w:rPr>
        <w:t>(2) Příslušníkem národnostní menšiny je občan České republiky, který se hlásí k jiné než české národnosti a projevuje přání být považován za příslušníka národnostní menšiny spolu s dalšími, kteří se hlásí ke stejné národnosti</w:t>
      </w:r>
      <w:r w:rsidR="002D1442">
        <w:rPr>
          <w:i/>
        </w:rPr>
        <w:t>“</w:t>
      </w:r>
      <w:r w:rsidR="00E13E88">
        <w:rPr>
          <w:i/>
        </w:rPr>
        <w:t>.</w:t>
      </w:r>
      <w:r>
        <w:rPr>
          <w:rStyle w:val="Znakapoznpodarou"/>
        </w:rPr>
        <w:footnoteReference w:id="12"/>
      </w:r>
    </w:p>
    <w:p w:rsidR="00CF59B1" w:rsidRDefault="00CF59B1" w:rsidP="00F56CF4">
      <w:pPr>
        <w:ind w:hanging="2"/>
        <w:rPr>
          <w:color w:val="FF0000"/>
        </w:rPr>
      </w:pPr>
    </w:p>
    <w:p w:rsidR="00C37905" w:rsidRDefault="00A51642" w:rsidP="002B5384">
      <w:pPr>
        <w:ind w:firstLine="432"/>
        <w:rPr>
          <w:color w:val="000000" w:themeColor="text1"/>
        </w:rPr>
      </w:pPr>
      <w:r w:rsidRPr="00A51642">
        <w:rPr>
          <w:color w:val="000000" w:themeColor="text1"/>
        </w:rPr>
        <w:t>Mám za to, že</w:t>
      </w:r>
      <w:r>
        <w:rPr>
          <w:color w:val="000000" w:themeColor="text1"/>
        </w:rPr>
        <w:t xml:space="preserve"> v právním řádu České republiky je této problematice věnováno dostatek pozornosti, práva národnostních menšin jsou upravena</w:t>
      </w:r>
      <w:r w:rsidR="00C37905">
        <w:rPr>
          <w:color w:val="000000" w:themeColor="text1"/>
        </w:rPr>
        <w:t xml:space="preserve"> jak na ústavněprávní úrovni, tak jsou dále </w:t>
      </w:r>
      <w:r w:rsidR="00C37905">
        <w:rPr>
          <w:color w:val="000000" w:themeColor="text1"/>
        </w:rPr>
        <w:lastRenderedPageBreak/>
        <w:t>konkrétněji rozvedena v dalších právních předpisech, čímž jsou základní lidská práva týkající se romských menšin dostatečně právně zaručena a chráněna.</w:t>
      </w:r>
    </w:p>
    <w:p w:rsidR="00A51642" w:rsidRPr="00A51642" w:rsidRDefault="00C37905" w:rsidP="002B5384">
      <w:pPr>
        <w:ind w:firstLine="432"/>
        <w:rPr>
          <w:color w:val="000000" w:themeColor="text1"/>
        </w:rPr>
      </w:pPr>
      <w:r>
        <w:rPr>
          <w:color w:val="000000" w:themeColor="text1"/>
        </w:rPr>
        <w:t xml:space="preserve">Nejen zákony mohou být přínosné pro ochranu </w:t>
      </w:r>
      <w:r w:rsidR="00450DDC">
        <w:rPr>
          <w:color w:val="000000" w:themeColor="text1"/>
        </w:rPr>
        <w:t xml:space="preserve">práv </w:t>
      </w:r>
      <w:r>
        <w:rPr>
          <w:color w:val="000000" w:themeColor="text1"/>
        </w:rPr>
        <w:t xml:space="preserve">romských menšin, ale především konkrétní poznatky z policejní praxe mohou zaručit žádanou </w:t>
      </w:r>
      <w:r w:rsidR="00E00B58">
        <w:rPr>
          <w:color w:val="000000" w:themeColor="text1"/>
        </w:rPr>
        <w:t>kooperaci majoritních a minoritních skupin. V tomto směru jsou v</w:t>
      </w:r>
      <w:r>
        <w:rPr>
          <w:color w:val="000000" w:themeColor="text1"/>
        </w:rPr>
        <w:t xml:space="preserve"> policejní praxi </w:t>
      </w:r>
      <w:r w:rsidR="00E00B58">
        <w:rPr>
          <w:color w:val="000000" w:themeColor="text1"/>
        </w:rPr>
        <w:t xml:space="preserve">velmi nápomocné zkušenosti spolupracujících evropských zemí, které se podílejí na různých grantech a fondech, zabezpečujících co nejefektivnější porozumění rozdílných kultur, kdy je žádoucí </w:t>
      </w:r>
      <w:r>
        <w:rPr>
          <w:color w:val="000000" w:themeColor="text1"/>
        </w:rPr>
        <w:t xml:space="preserve">kooperace mezi menšinami a majoritní společností.  </w:t>
      </w:r>
      <w:r w:rsidR="00A51642">
        <w:rPr>
          <w:color w:val="000000" w:themeColor="text1"/>
        </w:rPr>
        <w:t xml:space="preserve"> </w:t>
      </w:r>
    </w:p>
    <w:p w:rsidR="00CF59B1" w:rsidRPr="00ED5CE0" w:rsidRDefault="00AA1E63" w:rsidP="00A36A8B">
      <w:pPr>
        <w:pStyle w:val="Nadpis1"/>
      </w:pPr>
      <w:bookmarkStart w:id="19" w:name="_Toc511747629"/>
      <w:r w:rsidRPr="00ED5CE0">
        <w:lastRenderedPageBreak/>
        <w:t>EVROPSKÝ HOSPODÁŘSKÝ PROSTOR A NORSKÉ FONDY</w:t>
      </w:r>
      <w:bookmarkEnd w:id="19"/>
      <w:r w:rsidRPr="00ED5CE0">
        <w:t xml:space="preserve"> </w:t>
      </w:r>
    </w:p>
    <w:p w:rsidR="00CF59B1" w:rsidRDefault="00AA1E63" w:rsidP="00C0237A">
      <w:pPr>
        <w:ind w:firstLine="720"/>
      </w:pPr>
      <w:r>
        <w:t>E</w:t>
      </w:r>
      <w:r w:rsidR="009C108F">
        <w:t>vropský hospodářský prostor (dále jen E</w:t>
      </w:r>
      <w:r>
        <w:t>HP</w:t>
      </w:r>
      <w:r w:rsidR="009C108F">
        <w:t>)</w:t>
      </w:r>
      <w:r>
        <w:t xml:space="preserve"> vznikl v roce 1994,  cílem bylo rozšířit ustanovení Evropské unie o vnitřním trhu na Evropské sdružení volného obchodu (ESVO). Smluvními stranami EHP jsou Norsko, Island a Lichtenštejnsko. EHP přesahuje rámec tradičních dohod o volném obchodu, neboť zemím Evropského sdružení volného obchodu (s výjimkou Švýcarska) uděluje plná práva a povinnosti související s vnitřním trhem EU. Zahrnuje čtyři svobody vnitřního trhu (volný pohyb zboží, osob, služeb a kapitálu) a související oblasti politiky (hospodářskou soutěž, dopravu, energetiku a hospodářskou a měnovou spolupráci). Dohoda zahrnuje rovněž oblasti horizontální politiky, které jsou s uvedenými čtyřmi svobodami úzce spjaty: sociální politiku (včetně bezpečnosti a ochrany zdraví při práci, pracovního práva a rovného zacházení s muži a ženami), politiku na ochranu spotřebitele, v oblasti životního prostředí, statistik, práva obchodních společností a řadu doprovodných politik, které se například týkají výzkumu a technologického vývoje</w:t>
      </w:r>
      <w:r w:rsidR="006527A1">
        <w:t>,</w:t>
      </w:r>
      <w:r>
        <w:t xml:space="preserve"> a které nejsou zakotveny v </w:t>
      </w:r>
      <w:proofErr w:type="spellStart"/>
      <w:r>
        <w:t>acquis</w:t>
      </w:r>
      <w:proofErr w:type="spellEnd"/>
      <w:r>
        <w:t xml:space="preserve"> EU ani v právně závazných aktech, avšak jsou prováděny v rámci spolupráce.</w:t>
      </w:r>
    </w:p>
    <w:p w:rsidR="009C108F" w:rsidRDefault="009C108F" w:rsidP="009C108F">
      <w:pPr>
        <w:ind w:firstLine="720"/>
      </w:pPr>
      <w:r>
        <w:t>Prostřednictvím Evropského hospodářského prostoru a Norských fondů (</w:t>
      </w:r>
      <w:proofErr w:type="spellStart"/>
      <w:r>
        <w:t>Norway</w:t>
      </w:r>
      <w:proofErr w:type="spellEnd"/>
      <w:r>
        <w:t xml:space="preserve"> </w:t>
      </w:r>
      <w:proofErr w:type="spellStart"/>
      <w:r>
        <w:t>grants</w:t>
      </w:r>
      <w:proofErr w:type="spellEnd"/>
      <w:r>
        <w:t>) přispívají země jako Island, Lichtenštejnsko a Norsko ke snižování ekonomických a sociálních rozdílů v EHP.</w:t>
      </w:r>
      <w:r>
        <w:rPr>
          <w:vertAlign w:val="superscript"/>
        </w:rPr>
        <w:footnoteReference w:id="13"/>
      </w:r>
    </w:p>
    <w:p w:rsidR="00CF59B1" w:rsidRDefault="00AA1E63" w:rsidP="00ED5CE0">
      <w:pPr>
        <w:ind w:firstLine="720"/>
      </w:pPr>
      <w:r>
        <w:t>Díky finančním příspěvkům z EHP a Norských fondů jsou posilovány vzájemné vztahy s 16 evropskými zeměmi v konkrétně stanovených prioritních sektorech.</w:t>
      </w:r>
    </w:p>
    <w:p w:rsidR="00CF59B1" w:rsidRDefault="00AA1E63" w:rsidP="00C0237A">
      <w:pPr>
        <w:ind w:firstLine="720"/>
      </w:pPr>
      <w:r>
        <w:t>Česká republika</w:t>
      </w:r>
      <w:r w:rsidR="00A24133">
        <w:t xml:space="preserve"> z dotac</w:t>
      </w:r>
      <w:r w:rsidR="002B5384">
        <w:t>í</w:t>
      </w:r>
      <w:r w:rsidR="00A24133">
        <w:t xml:space="preserve"> Norských fondů</w:t>
      </w:r>
      <w:r>
        <w:t xml:space="preserve"> rozdělila v období 2009 – 2014 k tomuto účelu přibližně 3,5 miliardy Kč. Finanční podpora směřovala mimo jiné na projekty v oblasti vědy a výzkumu, zdravotnictví, občanské společnosti, kultury, životního prostředí, prosazování rovnosti žen a mužů, sociálního začleňování, zlepšení kvality péče o ohrožené děti a mládež. Podpořena byla i oblast spolupráce v rámci </w:t>
      </w:r>
      <w:proofErr w:type="spellStart"/>
      <w:r>
        <w:t>Schengenu</w:t>
      </w:r>
      <w:proofErr w:type="spellEnd"/>
      <w:r>
        <w:t xml:space="preserve"> v boji proti přeshraniční a organizované trestné činnosti.</w:t>
      </w:r>
      <w:r>
        <w:rPr>
          <w:vertAlign w:val="superscript"/>
        </w:rPr>
        <w:footnoteReference w:id="14"/>
      </w:r>
      <w:r>
        <w:t xml:space="preserve"> </w:t>
      </w:r>
    </w:p>
    <w:p w:rsidR="00CF59B1" w:rsidRDefault="00A24133" w:rsidP="00562CE9">
      <w:pPr>
        <w:pStyle w:val="Nadpis2"/>
      </w:pPr>
      <w:bookmarkStart w:id="20" w:name="_Toc511747630"/>
      <w:r>
        <w:lastRenderedPageBreak/>
        <w:t>Projekt č. 6 z Norských</w:t>
      </w:r>
      <w:r w:rsidR="00AA1E63">
        <w:t xml:space="preserve"> fond</w:t>
      </w:r>
      <w:r>
        <w:t>ů</w:t>
      </w:r>
      <w:r w:rsidR="00AA1E63">
        <w:t xml:space="preserve"> v České republice</w:t>
      </w:r>
      <w:bookmarkEnd w:id="20"/>
      <w:r w:rsidR="00AA1E63">
        <w:t xml:space="preserve"> </w:t>
      </w:r>
    </w:p>
    <w:p w:rsidR="00CF59B1" w:rsidRDefault="00AA1E63" w:rsidP="00C0237A">
      <w:pPr>
        <w:ind w:firstLine="720"/>
      </w:pPr>
      <w:r>
        <w:t xml:space="preserve">Policejní prezídium České republiky jako gestor problematiky menšin, bylo v roce 2013 pověřeno přípravou a následnou realizací předem definovaného </w:t>
      </w:r>
      <w:r>
        <w:rPr>
          <w:i/>
        </w:rPr>
        <w:t>„Projektu č. 6 – Zavádění policejních specialistů pro práci s romskou menšinou v sociálně vyloučených lokalitách“</w:t>
      </w:r>
      <w:r>
        <w:t xml:space="preserve">, který je součástí programu CZ 14, financovaného z norských finančních mechanismů s dobou realizace těchto aktivit na období od listopadu 2014 do dubna 2016. Projekt byl realizován ve 4 nejzatíženějších krajských ředitelství policie a to </w:t>
      </w:r>
      <w:r w:rsidR="006527A1">
        <w:t>v Moravskoslezském</w:t>
      </w:r>
      <w:r>
        <w:t>, Olomoucké</w:t>
      </w:r>
      <w:r w:rsidR="006527A1">
        <w:t>m</w:t>
      </w:r>
      <w:r>
        <w:t>, Karlovarské</w:t>
      </w:r>
      <w:r w:rsidR="006527A1">
        <w:t>m</w:t>
      </w:r>
      <w:r>
        <w:t xml:space="preserve"> a Ústecké</w:t>
      </w:r>
      <w:r w:rsidR="006527A1">
        <w:t>m</w:t>
      </w:r>
      <w:r>
        <w:t xml:space="preserve"> kraj</w:t>
      </w:r>
      <w:r w:rsidR="006527A1">
        <w:t>i</w:t>
      </w:r>
      <w:r>
        <w:t xml:space="preserve">. </w:t>
      </w:r>
    </w:p>
    <w:p w:rsidR="00CF59B1" w:rsidRDefault="00AA1E63" w:rsidP="00C0237A">
      <w:pPr>
        <w:ind w:firstLine="720"/>
      </w:pPr>
      <w:r>
        <w:t xml:space="preserve">Hlavním cílem tohoto projektu bylo vyškolení celkem 40 policistů základních útvarů, jejichž výkon policejní činnosti byl směřován na přímý výkon služby v rámci romské menšiny. Dalším cílem bylo zvýšení kvalifikace stávajících </w:t>
      </w:r>
      <w:r w:rsidR="00F56CF4">
        <w:t xml:space="preserve">styčných důstojníků pro menšiny </w:t>
      </w:r>
      <w:r>
        <w:t>v</w:t>
      </w:r>
      <w:r w:rsidR="00F56CF4">
        <w:t> </w:t>
      </w:r>
      <w:r>
        <w:t>jednotlivých</w:t>
      </w:r>
      <w:r w:rsidR="00F56CF4">
        <w:t xml:space="preserve"> </w:t>
      </w:r>
      <w:r>
        <w:t>krajských ředitelství</w:t>
      </w:r>
      <w:r w:rsidR="00F56CF4">
        <w:t>ch</w:t>
      </w:r>
      <w:r>
        <w:t xml:space="preserve"> policie a proškolení 10 policejních manažerů k uvedené problematice.</w:t>
      </w:r>
    </w:p>
    <w:p w:rsidR="00CF59B1" w:rsidRDefault="00AA1E63" w:rsidP="00C0237A">
      <w:pPr>
        <w:ind w:firstLine="720"/>
      </w:pPr>
      <w:r>
        <w:t>Cílem tohoto projektu bylo rovněž vybavení uvedených policistů výpočetní a komunikační technikou a zpracování sociologické studie, zaměřené na zlepšení práce policie v této oblasti.</w:t>
      </w:r>
    </w:p>
    <w:p w:rsidR="00CF59B1" w:rsidRDefault="00AA1E63" w:rsidP="00C0237A">
      <w:pPr>
        <w:ind w:firstLine="720"/>
      </w:pPr>
      <w:r>
        <w:t xml:space="preserve">Vzdělávací aktivity pro určené specialisty proběhly formou dvoustupňového certifikovaného kurzu, dvou mezinárodních workshopů, dvou instrukčně metodických zaměstnání, týdenního pobytu ve Slovenské republice a účastí na mezinárodní konferenci. </w:t>
      </w:r>
      <w:r>
        <w:rPr>
          <w:vertAlign w:val="superscript"/>
        </w:rPr>
        <w:footnoteReference w:id="15"/>
      </w:r>
      <w:r>
        <w:t xml:space="preserve"> </w:t>
      </w:r>
    </w:p>
    <w:p w:rsidR="00CF59B1" w:rsidRDefault="005E71A4" w:rsidP="005E71A4">
      <w:pPr>
        <w:ind w:firstLine="720"/>
      </w:pPr>
      <w:bookmarkStart w:id="21" w:name="_3j2qqm3" w:colFirst="0" w:colLast="0"/>
      <w:bookmarkEnd w:id="21"/>
      <w:r>
        <w:t>P</w:t>
      </w:r>
      <w:r w:rsidR="00AA1E63">
        <w:t xml:space="preserve">rojekt byl </w:t>
      </w:r>
      <w:r>
        <w:t xml:space="preserve">taktéž určen k </w:t>
      </w:r>
      <w:r w:rsidR="00AA1E63">
        <w:t>postupné</w:t>
      </w:r>
      <w:r>
        <w:t>mu</w:t>
      </w:r>
      <w:r w:rsidR="00AA1E63">
        <w:t xml:space="preserve"> zavádění policejních specialistů pro práci s minoritní skupinou Romů v sociálně vyloučených lokalitách. Na základě předchozích zkušeností zahraničních institucí v policejní práci s romskou minoritou ve vyloučených lokalitách byl Policií ČR připraven projekt, který směřuje k zlepšení vzájemných vztahů mezi policií a romskou komunitou a to především v oblastech, kde dochází ke konfliktům v rámci sociálního postavení. Projekt se v první řadě zaměřil na zpracování sociologické studie k aktuálním problémům a potřebám v sociálně vyloučených lokalitách ve vztahu k policejní práci.</w:t>
      </w:r>
    </w:p>
    <w:p w:rsidR="00CF59B1" w:rsidRDefault="00AA1E63" w:rsidP="00C0237A">
      <w:pPr>
        <w:ind w:firstLine="720"/>
      </w:pPr>
      <w:r>
        <w:t xml:space="preserve">Následné praktické užití jak zahraničních zkušeností, tak vyhodnocení zpracované studie, v budoucnu povede k minimalizaci trestné činnosti ve vyloučených lokalitách a ke snížení konfliktů mezi Romy a majoritní skupinou v České republice. Očekává se, že nejen vyškolení </w:t>
      </w:r>
      <w:r>
        <w:lastRenderedPageBreak/>
        <w:t>policejní specialisté, ale Policie ČR jako celek, bude připravena na vzrůstající problémy mezi těmito dvěma společnostmi, a bude schopna je efektivně řešit, především z pohledu generální prevence.</w:t>
      </w:r>
      <w:r>
        <w:rPr>
          <w:vertAlign w:val="superscript"/>
        </w:rPr>
        <w:footnoteReference w:id="16"/>
      </w:r>
    </w:p>
    <w:p w:rsidR="00CF59B1" w:rsidRDefault="00CF59B1" w:rsidP="00F56CF4">
      <w:pPr>
        <w:ind w:hanging="2"/>
      </w:pPr>
    </w:p>
    <w:p w:rsidR="00CF59B1" w:rsidRDefault="00AA1E63" w:rsidP="00562CE9">
      <w:pPr>
        <w:pStyle w:val="Nadpis2"/>
      </w:pPr>
      <w:bookmarkStart w:id="22" w:name="_Toc511747631"/>
      <w:r>
        <w:t>Školení policistů a jejich odborný rozvoj</w:t>
      </w:r>
      <w:bookmarkEnd w:id="22"/>
    </w:p>
    <w:p w:rsidR="00CF59B1" w:rsidRDefault="00AA1E63" w:rsidP="00C0237A">
      <w:pPr>
        <w:ind w:firstLine="720"/>
      </w:pPr>
      <w:r>
        <w:t>Dnešní doba přináší pro policisty potřebu neustálého zvyšování jejich znalostí a dovedností. Policisté musí být schopni pružně reagovat na narůstající problematiku vzájemného vztahu většiny k národnostním menšinám, jakož i uvnitř těchto menšin. Uvedené v nemalé míře platí obzvláště i pro výkon policejní práce v minoritní skupině Romů, kdy policisté potřebují cílené školení a vzdělávání.</w:t>
      </w:r>
      <w:r>
        <w:rPr>
          <w:vertAlign w:val="superscript"/>
        </w:rPr>
        <w:footnoteReference w:id="17"/>
      </w:r>
      <w:r>
        <w:t xml:space="preserve">  Taková školení by měla zajistit, aby policisté uměli navázat vztahy s členy romských komunit, a v souladu s právními předpisy a rozdíly v náboženství, tradici, rodinné struktuře, péčí o děti a v životním stylu celkově, usilovali o narovnání případných nesrovnalostí bez diskriminačního náhledu jak samotných policistů, tak i členů těchto komunit.</w:t>
      </w:r>
    </w:p>
    <w:p w:rsidR="00CF59B1" w:rsidRDefault="00AA1E63" w:rsidP="00F56CF4">
      <w:pPr>
        <w:ind w:hanging="2"/>
      </w:pPr>
      <w:r>
        <w:t>Školení by mělo být praktické a zaměřené na výkon služby, aby demonstrovalo policistům, že nové znalosti a dovednosti jim pomohou plnit jejich úkoly účinněji a efektivněji.</w:t>
      </w:r>
      <w:r>
        <w:rPr>
          <w:vertAlign w:val="superscript"/>
        </w:rPr>
        <w:footnoteReference w:id="18"/>
      </w:r>
      <w:r>
        <w:t xml:space="preserve">  Učební metody by měly být různé a zahrnovat nejen přednášky, ale přehrávání rolí, cvičení, diskuse a </w:t>
      </w:r>
      <w:proofErr w:type="spellStart"/>
      <w:r>
        <w:t>videoprezentace</w:t>
      </w:r>
      <w:proofErr w:type="spellEnd"/>
      <w:r>
        <w:t>. Je třeba zabývat se konkrétními případy z různých situací, aby se usnadnilo chápání a kladné uchopení řešeného problému. Řešení konkrétních případů bude nejefektivnější, když tyto příklady budou prezentovat policisté, kteří s těmito mají osobní zkušenost.</w:t>
      </w:r>
      <w:r>
        <w:rPr>
          <w:vertAlign w:val="superscript"/>
        </w:rPr>
        <w:footnoteReference w:id="19"/>
      </w:r>
      <w:r>
        <w:t xml:space="preserve"> U školícího materiálu je nutno dbát opatrnosti, aby neobsahoval předsudky, které se velmi jednoduše zažívají v ustálená pravidla</w:t>
      </w:r>
      <w:r w:rsidR="00F56CF4">
        <w:t>,</w:t>
      </w:r>
      <w:r>
        <w:t xml:space="preserve"> a neprávem </w:t>
      </w:r>
      <w:r w:rsidR="00F56CF4">
        <w:t>tak dochází k</w:t>
      </w:r>
      <w:r>
        <w:t xml:space="preserve"> poškozování minoritní skupiny jako celku.</w:t>
      </w:r>
    </w:p>
    <w:p w:rsidR="00CF59B1" w:rsidRDefault="00AA1E63" w:rsidP="00C0237A">
      <w:pPr>
        <w:ind w:firstLine="720"/>
      </w:pPr>
      <w:r>
        <w:t xml:space="preserve">V rámci kvalitního vzdělávání musí policie budovat partnerství s různými romskými asociacemi, vytipovat představitele komunity, kteří by byli schopni pracovat na vztazích s policií, </w:t>
      </w:r>
      <w:r>
        <w:lastRenderedPageBreak/>
        <w:t xml:space="preserve">a tedy být schopni předávat informace z komunity. Je to jeden ze základních pilířů, jak být adekvátně a hlavně rychle poučen o tradicích a zvycích Romů. </w:t>
      </w:r>
      <w:r>
        <w:rPr>
          <w:vertAlign w:val="superscript"/>
        </w:rPr>
        <w:footnoteReference w:id="20"/>
      </w:r>
    </w:p>
    <w:p w:rsidR="00F56CF4" w:rsidRDefault="00F56CF4" w:rsidP="00F56CF4">
      <w:pPr>
        <w:ind w:hanging="2"/>
      </w:pPr>
    </w:p>
    <w:p w:rsidR="00CF59B1" w:rsidRDefault="00AA1E63" w:rsidP="00562CE9">
      <w:pPr>
        <w:pStyle w:val="Nadpis2"/>
      </w:pPr>
      <w:bookmarkStart w:id="23" w:name="_Toc511747632"/>
      <w:r>
        <w:t>Specializační příprava</w:t>
      </w:r>
      <w:bookmarkEnd w:id="23"/>
    </w:p>
    <w:p w:rsidR="00CF59B1" w:rsidRDefault="00AA1E63" w:rsidP="00C0237A">
      <w:pPr>
        <w:ind w:firstLine="720"/>
      </w:pPr>
      <w:r>
        <w:t>Na základě takto vzniklých projektů bylo Policií Č</w:t>
      </w:r>
      <w:r w:rsidR="00F56CF4">
        <w:t>R</w:t>
      </w:r>
      <w:r>
        <w:t xml:space="preserve"> přistoupeno k různým vzdělávacím programům, které jsou </w:t>
      </w:r>
      <w:r w:rsidR="00F56CF4">
        <w:t xml:space="preserve">v současné době </w:t>
      </w:r>
      <w:r>
        <w:t xml:space="preserve">určeny pouze pro úzkou skupinu policistů. Jedná se o policisty, kteří jsou součástí vzdělávacích programů týkajících se sociálně vyloučených skupin Romů. </w:t>
      </w:r>
    </w:p>
    <w:p w:rsidR="00CF59B1" w:rsidRDefault="00AA1E63" w:rsidP="00C0237A">
      <w:pPr>
        <w:ind w:firstLine="720"/>
      </w:pPr>
      <w:r>
        <w:t xml:space="preserve">Mezi jeden z nejzákladnějších současných vzdělávacích programů patří </w:t>
      </w:r>
      <w:r>
        <w:rPr>
          <w:i/>
        </w:rPr>
        <w:t>Kurz styčných důstojníků pro menšiny a členů pracovních skupin</w:t>
      </w:r>
      <w:r>
        <w:t>.</w:t>
      </w:r>
    </w:p>
    <w:p w:rsidR="00CF59B1" w:rsidRDefault="00AA1E63" w:rsidP="00C0237A">
      <w:pPr>
        <w:ind w:firstLine="720"/>
      </w:pPr>
      <w:r>
        <w:t>Cílovou skupinou tohoto programu jsou členové pracovních skupin styčných důstojníků pro menšiny a policisté, kteří se při plnění svých úkolů dostávají ve zvýšené míře do kontaktu s cizinci a příslušníky menšin.</w:t>
      </w:r>
    </w:p>
    <w:p w:rsidR="00CF59B1" w:rsidRDefault="005F4ECB" w:rsidP="00C0237A">
      <w:pPr>
        <w:ind w:firstLine="720"/>
      </w:pPr>
      <w:r>
        <w:t>Účelem</w:t>
      </w:r>
      <w:r w:rsidR="00AA1E63">
        <w:t xml:space="preserve"> této specializační přípravy je, aby proškolený policista dokázal definovat multikulturalismus, lidská práva a diskriminaci z důvodu rasy, etnického původu, národnosti. Policista musí být schopen adekvátně komunikovat v multikulturním prostředí a umět s takto získanými teoretickými znalostmi pracovat v terénu na úseku menšin. </w:t>
      </w:r>
    </w:p>
    <w:p w:rsidR="00CF59B1" w:rsidRDefault="00AA1E63" w:rsidP="00C0237A">
      <w:pPr>
        <w:ind w:firstLine="720"/>
      </w:pPr>
      <w:r>
        <w:t>Takto vyškolení policisté se zaměřují také na monitorování výskytu příslušníků romské menšiny v daném teritoriu, přičemž se zajímají o jejich současné problémy a shromažďují kriminogenní faktory. Nastoluje vhodné strategie k získání oboustranné důvěry mezi policií a příslušníky této menšiny.</w:t>
      </w:r>
    </w:p>
    <w:p w:rsidR="00CF59B1" w:rsidRDefault="00AA1E63" w:rsidP="00C0237A">
      <w:pPr>
        <w:ind w:firstLine="720"/>
      </w:pPr>
      <w:r>
        <w:t>Jsou mu známy vztahy a případné konflikty mezi etniky a národy v daném teritoriu, umí popsat základní přehled systémů na ochranu lidských práv</w:t>
      </w:r>
      <w:r w:rsidR="001D4955">
        <w:t>, atd</w:t>
      </w:r>
      <w:r>
        <w:t>.</w:t>
      </w:r>
    </w:p>
    <w:p w:rsidR="00CF59B1" w:rsidRDefault="00AA1E63" w:rsidP="00A24133">
      <w:pPr>
        <w:ind w:firstLine="720"/>
      </w:pPr>
      <w:r>
        <w:t xml:space="preserve">Vzdělávací kurz styčných důstojníků pro menšiny a členů pracovních skupin má nastaven časový vzdělávací plán na 18 hodin, formou denního studia, které je zakončeno didaktickým </w:t>
      </w:r>
      <w:r w:rsidR="001D4955">
        <w:t>testem.  Vzdělávání je rozděleno</w:t>
      </w:r>
      <w:r>
        <w:t xml:space="preserve"> jak do teoretické části, tak i do praktické části výuky. Kurz je tvořen čtyřmi tematickými okruhy, jejichž cílem je osvojení vědomostí, dovedností, postojů a hodnot pro naplnění požadovaných kompetencí. </w:t>
      </w:r>
    </w:p>
    <w:p w:rsidR="00AA1E63" w:rsidRDefault="00AA1E63" w:rsidP="00ED5CE0">
      <w:pPr>
        <w:pStyle w:val="Nadpis3"/>
      </w:pPr>
      <w:bookmarkStart w:id="24" w:name="_Toc511747633"/>
      <w:r>
        <w:lastRenderedPageBreak/>
        <w:t>T</w:t>
      </w:r>
      <w:r w:rsidR="00ED5CE0">
        <w:t>e</w:t>
      </w:r>
      <w:r>
        <w:t>matické okruhy vzdělávacího programu</w:t>
      </w:r>
      <w:bookmarkEnd w:id="24"/>
    </w:p>
    <w:p w:rsidR="00CF59B1" w:rsidRPr="00243E40" w:rsidRDefault="00AA1E63" w:rsidP="002B5384">
      <w:pPr>
        <w:ind w:firstLine="0"/>
        <w:rPr>
          <w:u w:val="single"/>
        </w:rPr>
      </w:pPr>
      <w:r w:rsidRPr="00243E40">
        <w:rPr>
          <w:u w:val="single"/>
        </w:rPr>
        <w:t>Úvod do základní problematiky – související základní pojmy</w:t>
      </w:r>
    </w:p>
    <w:p w:rsidR="00CF59B1" w:rsidRDefault="00AA1E63" w:rsidP="00F56CF4">
      <w:pPr>
        <w:ind w:hanging="2"/>
      </w:pPr>
      <w:r>
        <w:t>Základní terminologické definice, kultura a související pojmy (národ/národnost, rasa, identita atd.)</w:t>
      </w:r>
    </w:p>
    <w:p w:rsidR="00CF59B1" w:rsidRDefault="00AA1E63" w:rsidP="00F56CF4">
      <w:pPr>
        <w:ind w:hanging="2"/>
      </w:pPr>
      <w:r>
        <w:t xml:space="preserve">Multikulturalismus ve vztahu k alternativním ideologiím společenského uspořádání (liberalismus, nacionalismus, </w:t>
      </w:r>
      <w:proofErr w:type="spellStart"/>
      <w:r>
        <w:t>transnacionalismus</w:t>
      </w:r>
      <w:proofErr w:type="spellEnd"/>
      <w:r>
        <w:t>)</w:t>
      </w:r>
    </w:p>
    <w:p w:rsidR="00CF59B1" w:rsidRDefault="00AA1E63" w:rsidP="00F56CF4">
      <w:pPr>
        <w:ind w:hanging="2"/>
      </w:pPr>
      <w:r>
        <w:t>Integrační modely (integrace, segregace, asimilace, multikulturní společnost)</w:t>
      </w:r>
    </w:p>
    <w:p w:rsidR="00CF59B1" w:rsidRDefault="00AA1E63" w:rsidP="00F56CF4">
      <w:pPr>
        <w:ind w:hanging="2"/>
      </w:pPr>
      <w:r>
        <w:t>Určení osobnosti člověka (determinace osobnosti)</w:t>
      </w:r>
    </w:p>
    <w:p w:rsidR="00CF59B1" w:rsidRDefault="001D4955" w:rsidP="00F56CF4">
      <w:pPr>
        <w:ind w:hanging="2"/>
      </w:pPr>
      <w:r>
        <w:t>Chybné směšování kritérií (</w:t>
      </w:r>
      <w:r w:rsidR="00AA1E63">
        <w:t>předsudky, stereotypy, chybná očekávání)</w:t>
      </w:r>
    </w:p>
    <w:p w:rsidR="00CF59B1" w:rsidRDefault="00AA1E63" w:rsidP="00F56CF4">
      <w:pPr>
        <w:ind w:hanging="2"/>
      </w:pPr>
      <w:r>
        <w:t xml:space="preserve">Rasismus, </w:t>
      </w:r>
      <w:proofErr w:type="spellStart"/>
      <w:r>
        <w:t>xenofóbie</w:t>
      </w:r>
      <w:proofErr w:type="spellEnd"/>
    </w:p>
    <w:p w:rsidR="00CF59B1" w:rsidRDefault="00CF59B1" w:rsidP="00F56CF4">
      <w:pPr>
        <w:ind w:hanging="2"/>
      </w:pPr>
    </w:p>
    <w:p w:rsidR="00CF59B1" w:rsidRPr="00243E40" w:rsidRDefault="00AA1E63" w:rsidP="00F56CF4">
      <w:pPr>
        <w:ind w:hanging="2"/>
        <w:rPr>
          <w:u w:val="single"/>
        </w:rPr>
      </w:pPr>
      <w:r w:rsidRPr="00243E40">
        <w:rPr>
          <w:u w:val="single"/>
        </w:rPr>
        <w:t>Komunikace v interkulturním prostředí</w:t>
      </w:r>
    </w:p>
    <w:p w:rsidR="00CF59B1" w:rsidRDefault="00AA1E63" w:rsidP="00F56CF4">
      <w:pPr>
        <w:ind w:hanging="2"/>
      </w:pPr>
      <w:r>
        <w:t>Jak porozumět kulturním odlišnostem</w:t>
      </w:r>
    </w:p>
    <w:p w:rsidR="00CF59B1" w:rsidRDefault="00AA1E63" w:rsidP="00F56CF4">
      <w:pPr>
        <w:ind w:hanging="2"/>
      </w:pPr>
      <w:r>
        <w:t>Emocionální vztah k druhým lidem, specifická kultura</w:t>
      </w:r>
    </w:p>
    <w:p w:rsidR="00CF59B1" w:rsidRDefault="00AA1E63" w:rsidP="00F56CF4">
      <w:pPr>
        <w:ind w:hanging="2"/>
      </w:pPr>
      <w:r>
        <w:t>Kulturní standardy</w:t>
      </w:r>
    </w:p>
    <w:p w:rsidR="00CF59B1" w:rsidRDefault="00AA1E63" w:rsidP="00F56CF4">
      <w:pPr>
        <w:ind w:hanging="2"/>
      </w:pPr>
      <w:r>
        <w:t>Emoce a zdvořilost v jazycích a kulturách, neverbální komunikace</w:t>
      </w:r>
    </w:p>
    <w:p w:rsidR="00CF59B1" w:rsidRDefault="00AA1E63" w:rsidP="00F56CF4">
      <w:pPr>
        <w:ind w:hanging="2"/>
      </w:pPr>
      <w:r>
        <w:t>Interkulturní psychologie</w:t>
      </w:r>
    </w:p>
    <w:p w:rsidR="00CF59B1" w:rsidRDefault="00AA1E63" w:rsidP="00F56CF4">
      <w:pPr>
        <w:ind w:hanging="2"/>
      </w:pPr>
      <w:r>
        <w:t>Konflikty, vztahy mezi národy a etniky</w:t>
      </w:r>
    </w:p>
    <w:p w:rsidR="00CF59B1" w:rsidRDefault="00CF59B1" w:rsidP="00F56CF4">
      <w:pPr>
        <w:ind w:hanging="2"/>
      </w:pPr>
    </w:p>
    <w:p w:rsidR="00CF59B1" w:rsidRPr="00243E40" w:rsidRDefault="00AA1E63" w:rsidP="00F56CF4">
      <w:pPr>
        <w:ind w:hanging="2"/>
        <w:rPr>
          <w:u w:val="single"/>
        </w:rPr>
      </w:pPr>
      <w:r w:rsidRPr="00243E40">
        <w:rPr>
          <w:u w:val="single"/>
        </w:rPr>
        <w:t>Lidská práva, diskriminace</w:t>
      </w:r>
    </w:p>
    <w:p w:rsidR="00CF59B1" w:rsidRDefault="00AA1E63" w:rsidP="00F56CF4">
      <w:pPr>
        <w:ind w:hanging="2"/>
      </w:pPr>
      <w:r>
        <w:t>Definice lidských práv</w:t>
      </w:r>
    </w:p>
    <w:p w:rsidR="00CF59B1" w:rsidRDefault="00AA1E63" w:rsidP="00F56CF4">
      <w:pPr>
        <w:ind w:hanging="2"/>
      </w:pPr>
      <w:r>
        <w:t>Chápání lidských dějin, právních a náboženských systémů</w:t>
      </w:r>
    </w:p>
    <w:p w:rsidR="00CF59B1" w:rsidRDefault="00AA1E63" w:rsidP="00F56CF4">
      <w:pPr>
        <w:ind w:hanging="2"/>
      </w:pPr>
      <w:r>
        <w:t>Zneužívání lidských práv</w:t>
      </w:r>
    </w:p>
    <w:p w:rsidR="00CF59B1" w:rsidRDefault="00AA1E63" w:rsidP="00F56CF4">
      <w:pPr>
        <w:ind w:hanging="2"/>
      </w:pPr>
      <w:r>
        <w:t>Základní systémy na ochranu lidských práv</w:t>
      </w:r>
    </w:p>
    <w:p w:rsidR="00CF59B1" w:rsidRDefault="001D4955" w:rsidP="00F56CF4">
      <w:pPr>
        <w:ind w:hanging="2"/>
      </w:pPr>
      <w:r>
        <w:t xml:space="preserve">Diskriminace </w:t>
      </w:r>
      <w:r w:rsidR="00AA1E63">
        <w:t>z důvodu etnického původu, rasy</w:t>
      </w:r>
    </w:p>
    <w:p w:rsidR="00CF59B1" w:rsidRDefault="00AA1E63" w:rsidP="00F56CF4">
      <w:pPr>
        <w:ind w:hanging="2"/>
      </w:pPr>
      <w:r>
        <w:t>Ochrana před diskriminací</w:t>
      </w:r>
    </w:p>
    <w:p w:rsidR="00CF59B1" w:rsidRDefault="00CF59B1" w:rsidP="00F56CF4">
      <w:pPr>
        <w:ind w:hanging="2"/>
      </w:pPr>
    </w:p>
    <w:p w:rsidR="00CF59B1" w:rsidRPr="00243E40" w:rsidRDefault="00AA1E63" w:rsidP="00F56CF4">
      <w:pPr>
        <w:ind w:hanging="2"/>
        <w:rPr>
          <w:u w:val="single"/>
        </w:rPr>
      </w:pPr>
      <w:r w:rsidRPr="00243E40">
        <w:rPr>
          <w:u w:val="single"/>
        </w:rPr>
        <w:t>Práce Policie ČR na úseku menšin</w:t>
      </w:r>
    </w:p>
    <w:p w:rsidR="00CF59B1" w:rsidRDefault="00AA1E63" w:rsidP="00F56CF4">
      <w:pPr>
        <w:ind w:hanging="2"/>
      </w:pPr>
      <w:r>
        <w:t>Význam vzniku a historie problematiky menšin u Policie ČR</w:t>
      </w:r>
    </w:p>
    <w:p w:rsidR="00CF59B1" w:rsidRDefault="00AA1E63" w:rsidP="00F56CF4">
      <w:pPr>
        <w:ind w:hanging="2"/>
      </w:pPr>
      <w:r>
        <w:t>Základní dokumenty pro práci Policie ČR ve vztahu k menšinám</w:t>
      </w:r>
    </w:p>
    <w:p w:rsidR="00CF59B1" w:rsidRDefault="00AA1E63" w:rsidP="00F56CF4">
      <w:pPr>
        <w:ind w:hanging="2"/>
      </w:pPr>
      <w:r>
        <w:t>Činnost styčného důstojníka a jeho pracovní skupiny</w:t>
      </w:r>
    </w:p>
    <w:p w:rsidR="00CF59B1" w:rsidRDefault="00AA1E63" w:rsidP="00F56CF4">
      <w:pPr>
        <w:ind w:hanging="2"/>
      </w:pPr>
      <w:r>
        <w:lastRenderedPageBreak/>
        <w:t>Zpracování metodik k činnosti Policie ČR ve vztahu k menšinám</w:t>
      </w:r>
    </w:p>
    <w:p w:rsidR="00CF59B1" w:rsidRDefault="00CF59B1" w:rsidP="00F56CF4">
      <w:pPr>
        <w:ind w:hanging="2"/>
      </w:pPr>
    </w:p>
    <w:p w:rsidR="00CF59B1" w:rsidRPr="00243E40" w:rsidRDefault="00AA1E63" w:rsidP="00F56CF4">
      <w:pPr>
        <w:ind w:hanging="2"/>
        <w:rPr>
          <w:u w:val="single"/>
        </w:rPr>
      </w:pPr>
      <w:r w:rsidRPr="00243E40">
        <w:rPr>
          <w:u w:val="single"/>
        </w:rPr>
        <w:t>Zásady etnické neutrality</w:t>
      </w:r>
    </w:p>
    <w:p w:rsidR="002B5384" w:rsidRDefault="002B5384" w:rsidP="00F56CF4">
      <w:pPr>
        <w:ind w:hanging="2"/>
        <w:rPr>
          <w:u w:val="single"/>
        </w:rPr>
      </w:pPr>
    </w:p>
    <w:p w:rsidR="00CF59B1" w:rsidRPr="00243E40" w:rsidRDefault="00AA1E63" w:rsidP="00F56CF4">
      <w:pPr>
        <w:ind w:hanging="2"/>
        <w:rPr>
          <w:u w:val="single"/>
        </w:rPr>
      </w:pPr>
      <w:r w:rsidRPr="00243E40">
        <w:rPr>
          <w:u w:val="single"/>
        </w:rPr>
        <w:t>Principy etnické neutrality</w:t>
      </w:r>
    </w:p>
    <w:p w:rsidR="002B5384" w:rsidRDefault="002B5384" w:rsidP="00F56CF4">
      <w:pPr>
        <w:ind w:hanging="2"/>
        <w:rPr>
          <w:u w:val="single"/>
        </w:rPr>
      </w:pPr>
    </w:p>
    <w:p w:rsidR="00CF59B1" w:rsidRPr="00243E40" w:rsidRDefault="00AA1E63" w:rsidP="00F56CF4">
      <w:pPr>
        <w:ind w:hanging="2"/>
        <w:rPr>
          <w:u w:val="single"/>
        </w:rPr>
      </w:pPr>
      <w:r w:rsidRPr="00243E40">
        <w:rPr>
          <w:u w:val="single"/>
        </w:rPr>
        <w:t>Rasové profilování</w:t>
      </w:r>
    </w:p>
    <w:p w:rsidR="00CF59B1" w:rsidRDefault="00CF59B1" w:rsidP="00F56CF4">
      <w:pPr>
        <w:ind w:hanging="2"/>
      </w:pPr>
    </w:p>
    <w:p w:rsidR="00CF59B1" w:rsidRPr="00243E40" w:rsidRDefault="00AA1E63" w:rsidP="00F56CF4">
      <w:pPr>
        <w:ind w:hanging="2"/>
        <w:rPr>
          <w:u w:val="single"/>
        </w:rPr>
      </w:pPr>
      <w:r w:rsidRPr="00243E40">
        <w:rPr>
          <w:u w:val="single"/>
        </w:rPr>
        <w:t>Odolnost policistů vůči psychické zátěži při práci v multikulturním prostředí</w:t>
      </w:r>
    </w:p>
    <w:p w:rsidR="00CF59B1" w:rsidRDefault="00AA1E63" w:rsidP="00F56CF4">
      <w:pPr>
        <w:ind w:hanging="2"/>
      </w:pPr>
      <w:r>
        <w:t>Vyrovnání se s kulturními, sociálními a náboženskými odlišnostmi</w:t>
      </w:r>
    </w:p>
    <w:p w:rsidR="00CF59B1" w:rsidRDefault="00AA1E63" w:rsidP="00F56CF4">
      <w:pPr>
        <w:ind w:hanging="2"/>
      </w:pPr>
      <w:r>
        <w:t>Zvládnutí zátěže při jednání v sociálně vyloučených komunitách</w:t>
      </w:r>
    </w:p>
    <w:p w:rsidR="00CF59B1" w:rsidRDefault="00AA1E63" w:rsidP="00F56CF4">
      <w:pPr>
        <w:ind w:hanging="2"/>
      </w:pPr>
      <w:r>
        <w:t>Způsob zvládání stresových situací</w:t>
      </w:r>
    </w:p>
    <w:p w:rsidR="00CF59B1" w:rsidRDefault="00AA1E63" w:rsidP="00F56CF4">
      <w:pPr>
        <w:ind w:hanging="2"/>
      </w:pPr>
      <w:r>
        <w:t>Strategie řešení konfliktů</w:t>
      </w:r>
      <w:r>
        <w:rPr>
          <w:vertAlign w:val="superscript"/>
        </w:rPr>
        <w:footnoteReference w:id="21"/>
      </w:r>
    </w:p>
    <w:p w:rsidR="002B5384" w:rsidRDefault="002B5384" w:rsidP="00F56CF4">
      <w:pPr>
        <w:ind w:hanging="2"/>
      </w:pPr>
    </w:p>
    <w:p w:rsidR="002B5384" w:rsidRDefault="002B5384" w:rsidP="002B5384">
      <w:pPr>
        <w:ind w:firstLine="576"/>
      </w:pPr>
      <w:r>
        <w:t xml:space="preserve">Shora nastíněné vzdělávání styčných důstojníků pro menšiny je na velmi vysoké úrovni, kdy jejich hlavních úkolem je zprostředkování komunikace mezi příslušníky menšin a Policií ČR, zkvalitnění policejní práce v oblasti menšinových komunit a včasná prevence vzniku interetnických konfliktů.  </w:t>
      </w:r>
    </w:p>
    <w:p w:rsidR="00CF59B1" w:rsidRDefault="00CF59B1" w:rsidP="00F56CF4">
      <w:pPr>
        <w:ind w:hanging="2"/>
      </w:pPr>
    </w:p>
    <w:p w:rsidR="00CF59B1" w:rsidRDefault="001D4955" w:rsidP="00562CE9">
      <w:pPr>
        <w:pStyle w:val="Nadpis2"/>
      </w:pPr>
      <w:bookmarkStart w:id="25" w:name="_Toc511747634"/>
      <w:r>
        <w:t xml:space="preserve">Základní strategie policie ČR ve vztahu </w:t>
      </w:r>
      <w:r w:rsidR="00AA1E63">
        <w:t>k menšinám</w:t>
      </w:r>
      <w:bookmarkEnd w:id="25"/>
    </w:p>
    <w:p w:rsidR="00CF59B1" w:rsidRDefault="00AA1E63" w:rsidP="00C0237A">
      <w:pPr>
        <w:ind w:firstLine="720"/>
      </w:pPr>
      <w:r>
        <w:t xml:space="preserve">V září 2017 bylo podepsáno další kolo Memoranda o porozumění pro nové období Fondů Evropského hospodářského prostoru a Norských fondů mezi Českou republikou a </w:t>
      </w:r>
      <w:proofErr w:type="spellStart"/>
      <w:r>
        <w:t>donorskými</w:t>
      </w:r>
      <w:proofErr w:type="spellEnd"/>
      <w:r>
        <w:t xml:space="preserve"> státy Norskem, Lichtenštejnskem a Islandem. Na základě uvedeného memoranda obdrží Česká republika 184,5 milionů EUR (cca 5 miliard Kč), které budou určeny na</w:t>
      </w:r>
      <w:r w:rsidR="001D4955">
        <w:t xml:space="preserve"> projekty zaměřené mimo jiné</w:t>
      </w:r>
      <w:r>
        <w:t xml:space="preserve"> na inkluzi Romů, kdy oproti minulému dotačnímu programu bude na uvedené kladen ještě větší důraz, který by měl začít v druhé polovině roku 2018</w:t>
      </w:r>
      <w:r>
        <w:rPr>
          <w:i/>
          <w:vertAlign w:val="superscript"/>
        </w:rPr>
        <w:footnoteReference w:id="22"/>
      </w:r>
      <w:r>
        <w:t>.</w:t>
      </w:r>
    </w:p>
    <w:p w:rsidR="00CF59B1" w:rsidRDefault="00AA1E63" w:rsidP="00C0237A">
      <w:pPr>
        <w:ind w:firstLine="720"/>
      </w:pPr>
      <w:r>
        <w:lastRenderedPageBreak/>
        <w:t>Opětovným získáním uvedeného grantu se Česká republika dostává nejen k finančním prostředkům, které budou vynaloženy jak na začlenění romským minoritních skupin, tak na patřičné vzdělávání policistů, přičemž hlavním přínosem jsou znalosti získané z již předchozího grantu, kterého se účastnilo několik zemí</w:t>
      </w:r>
      <w:r w:rsidR="006527A1">
        <w:t>. P</w:t>
      </w:r>
      <w:r>
        <w:t xml:space="preserve">ropojení takto získaných znalostí a zkušeností může přispět k ucelení postupu v rámci vzdělávání policistů a inkluze romských skupin v celé Evropě. </w:t>
      </w:r>
    </w:p>
    <w:p w:rsidR="00CF59B1" w:rsidRDefault="00AA1E63" w:rsidP="006527A1">
      <w:pPr>
        <w:ind w:firstLine="720"/>
      </w:pPr>
      <w:r>
        <w:t>Zřízení styčných d</w:t>
      </w:r>
      <w:r w:rsidR="00004660">
        <w:t>ůstojníků pro menšiny a vytvořen</w:t>
      </w:r>
      <w:r>
        <w:t>í jejich pracovníc</w:t>
      </w:r>
      <w:r w:rsidR="00004660">
        <w:t>h skupin, je již na každém krajském řediteli</w:t>
      </w:r>
      <w:r>
        <w:t xml:space="preserve"> policie a jejich činnost v jednotlivých policejních krajích je pod přímou kontrolou Policejního prezídia v Praze. Postupné proškolování řadových policistů</w:t>
      </w:r>
      <w:r w:rsidR="00004660">
        <w:t xml:space="preserve"> formou</w:t>
      </w:r>
      <w:r>
        <w:t xml:space="preserve"> metodick</w:t>
      </w:r>
      <w:r w:rsidR="00004660">
        <w:t>ých</w:t>
      </w:r>
      <w:r>
        <w:t xml:space="preserve"> školení, přednáš</w:t>
      </w:r>
      <w:r w:rsidR="00004660">
        <w:t>e</w:t>
      </w:r>
      <w:r>
        <w:t>k, zahraniční</w:t>
      </w:r>
      <w:r w:rsidR="00004660">
        <w:t>ch</w:t>
      </w:r>
      <w:r>
        <w:t xml:space="preserve"> školení apod.</w:t>
      </w:r>
      <w:r w:rsidR="00004660">
        <w:t>, vede k</w:t>
      </w:r>
      <w:r w:rsidR="003B01DB">
        <w:t xml:space="preserve"> efektivní</w:t>
      </w:r>
      <w:r w:rsidR="00004660">
        <w:t xml:space="preserve"> </w:t>
      </w:r>
      <w:r w:rsidR="003B01DB">
        <w:t>přípravě</w:t>
      </w:r>
      <w:r>
        <w:t xml:space="preserve"> policist</w:t>
      </w:r>
      <w:r w:rsidR="003B01DB">
        <w:t>ů</w:t>
      </w:r>
      <w:r>
        <w:t xml:space="preserve">, kteří jsou prioritně vyčleněni k jednání s minoritními skupinami Romů. Takto vynaložené síly a prostředky </w:t>
      </w:r>
      <w:r w:rsidR="003B01DB">
        <w:t xml:space="preserve">mají svůj smysl, </w:t>
      </w:r>
      <w:r>
        <w:t>minimálně v Olomouckém kraji, kdy vyčleněné sociální skupiny Romů znají tzv. svého policistu, který má za sebou vedoucího skupiny popř. styčného důstojníka</w:t>
      </w:r>
      <w:r w:rsidR="003B01DB">
        <w:t>,</w:t>
      </w:r>
      <w:r>
        <w:t xml:space="preserve"> a je schopen realizovat potřebné kroky k urovnání nesvárů mezi těmito vedle sebe žijícími skupinami.</w:t>
      </w:r>
      <w:r w:rsidR="00500208">
        <w:rPr>
          <w:rStyle w:val="Znakapoznpodarou"/>
        </w:rPr>
        <w:footnoteReference w:id="23"/>
      </w:r>
      <w:r>
        <w:t xml:space="preserve">  </w:t>
      </w:r>
    </w:p>
    <w:p w:rsidR="00CF59B1" w:rsidRDefault="00AA1E63" w:rsidP="00C0237A">
      <w:pPr>
        <w:ind w:firstLine="720"/>
      </w:pPr>
      <w:r>
        <w:t>Policie Č</w:t>
      </w:r>
      <w:r w:rsidR="003B01DB">
        <w:t>R</w:t>
      </w:r>
      <w:r>
        <w:t xml:space="preserve"> zaznamenává</w:t>
      </w:r>
      <w:r w:rsidR="003B01DB">
        <w:t xml:space="preserve"> v této problematice</w:t>
      </w:r>
      <w:r>
        <w:t xml:space="preserve"> veliký posun vpřed a to v </w:t>
      </w:r>
      <w:r w:rsidR="003B01DB">
        <w:t xml:space="preserve">samotném </w:t>
      </w:r>
      <w:r>
        <w:t>přístupu</w:t>
      </w:r>
      <w:r w:rsidR="003B01DB">
        <w:t xml:space="preserve"> k ní,</w:t>
      </w:r>
      <w:r>
        <w:t xml:space="preserve"> jak z</w:t>
      </w:r>
      <w:r w:rsidR="003B01DB">
        <w:t>e strany policistů, tak ze strany manag</w:t>
      </w:r>
      <w:r>
        <w:t>ementu policie</w:t>
      </w:r>
      <w:r w:rsidR="003B01DB">
        <w:t>. Vrcholné vedení policie</w:t>
      </w:r>
      <w:r>
        <w:t xml:space="preserve"> </w:t>
      </w:r>
      <w:r w:rsidR="006527A1">
        <w:t xml:space="preserve">usiluje o </w:t>
      </w:r>
      <w:r>
        <w:t>zlepšení postavení sociálně vyloučených skupin Romů v české společnosti ve všech sférách života tím, že do připravenosti a vzdělání vyčleně</w:t>
      </w:r>
      <w:r w:rsidR="003B01DB">
        <w:t xml:space="preserve">ných policistů investuje nejen </w:t>
      </w:r>
      <w:r>
        <w:t>značné úsilí ve vzdělání k poznání odlišných kultur a jiného způsobu žití, ale i spoustu finančních prostředků. To</w:t>
      </w:r>
      <w:r w:rsidR="003B01DB">
        <w:t>,</w:t>
      </w:r>
      <w:r>
        <w:t xml:space="preserve"> že je to krok spr</w:t>
      </w:r>
      <w:r w:rsidR="003B01DB">
        <w:t>ávným směrem v rámci začlenění r</w:t>
      </w:r>
      <w:r>
        <w:t>omských skupin</w:t>
      </w:r>
      <w:r w:rsidR="003B01DB">
        <w:t>,</w:t>
      </w:r>
      <w:r>
        <w:t xml:space="preserve"> ukazuje i velký zájem </w:t>
      </w:r>
      <w:proofErr w:type="spellStart"/>
      <w:r>
        <w:t>donorských</w:t>
      </w:r>
      <w:proofErr w:type="spellEnd"/>
      <w:r>
        <w:t xml:space="preserve"> států,</w:t>
      </w:r>
      <w:r w:rsidR="003B01DB">
        <w:t xml:space="preserve"> které do zmiňovaného projektu (</w:t>
      </w:r>
      <w:r>
        <w:t>na který navazuje rovněž zmiňované druhé kolo</w:t>
      </w:r>
      <w:r w:rsidR="003B01DB">
        <w:t>)</w:t>
      </w:r>
      <w:r>
        <w:t xml:space="preserve"> investují nemalé finanční prostředky. Před vstupem </w:t>
      </w:r>
      <w:proofErr w:type="spellStart"/>
      <w:r>
        <w:t>donorských</w:t>
      </w:r>
      <w:proofErr w:type="spellEnd"/>
      <w:r>
        <w:t xml:space="preserve"> států, které přišly s jasnou koncepcí a účelně vynaloženými prostředky k dosažen</w:t>
      </w:r>
      <w:r w:rsidR="003B01DB">
        <w:t xml:space="preserve">í bezkonfliktního soužití Romů ve společnosti, </w:t>
      </w:r>
      <w:r>
        <w:t>Policie Č</w:t>
      </w:r>
      <w:r w:rsidR="003B01DB">
        <w:t>R</w:t>
      </w:r>
      <w:r>
        <w:t xml:space="preserve"> měla pramalé možnosti</w:t>
      </w:r>
      <w:r w:rsidR="003B01DB">
        <w:t>,</w:t>
      </w:r>
      <w:r>
        <w:t xml:space="preserve"> jak vzdělávat policisty v rámci menšin. </w:t>
      </w:r>
      <w:r w:rsidR="003B01DB">
        <w:t>Do té doby n</w:t>
      </w:r>
      <w:r>
        <w:t>ebyly zřízeny řídící posty, které by zaštiťoval skutečný odborník na danou problematiku, určení policisté neměli takové finanční možnosti, jaké jim nyní skýtají granty</w:t>
      </w:r>
      <w:r w:rsidR="003B01DB">
        <w:t xml:space="preserve">. Bylo těžké </w:t>
      </w:r>
      <w:r>
        <w:t xml:space="preserve">někoho cíleně vzdělávat, když </w:t>
      </w:r>
      <w:r w:rsidR="003B01DB">
        <w:t xml:space="preserve">policie neměla </w:t>
      </w:r>
      <w:r>
        <w:t>potřebné informace, zázemí, fin</w:t>
      </w:r>
      <w:r w:rsidR="003B01DB">
        <w:t>anční</w:t>
      </w:r>
      <w:r>
        <w:t xml:space="preserve"> prostředky a hlavně potřebnou podporu nejvyššího managementu. Prvotním výukou vzdělávání policistů k problematice menšin se jako první začala věnovat Vyšší policejní škola Ministerstva </w:t>
      </w:r>
      <w:r>
        <w:lastRenderedPageBreak/>
        <w:t>vnitra v Brně, kde byla problematika národnostních menšin vyučována průřezově v celém průběhu vzdělávání (skrytý rasismus, extrémismus, migrace, předsudky, xenofobie).</w:t>
      </w:r>
      <w:r>
        <w:rPr>
          <w:i/>
          <w:vertAlign w:val="superscript"/>
        </w:rPr>
        <w:footnoteReference w:id="24"/>
      </w:r>
      <w:r>
        <w:t xml:space="preserve">        </w:t>
      </w:r>
    </w:p>
    <w:p w:rsidR="00CF59B1" w:rsidRDefault="00CF59B1" w:rsidP="00F56CF4">
      <w:pPr>
        <w:ind w:hanging="2"/>
      </w:pPr>
    </w:p>
    <w:p w:rsidR="00CF59B1" w:rsidRDefault="00AA1E63" w:rsidP="00562CE9">
      <w:pPr>
        <w:pStyle w:val="Nadpis2"/>
      </w:pPr>
      <w:bookmarkStart w:id="26" w:name="_Toc511747635"/>
      <w:r>
        <w:t>Strategie vzdělávání a příprava policistů pro práci ve vztahu k menšinám</w:t>
      </w:r>
      <w:bookmarkEnd w:id="26"/>
    </w:p>
    <w:p w:rsidR="00CF59B1" w:rsidRDefault="00AA1E63" w:rsidP="00C0237A">
      <w:pPr>
        <w:ind w:firstLine="720"/>
      </w:pPr>
      <w:r>
        <w:t>Úkolem vzdělávání policistů na úseku menšin je vybavit policisty potřebnými kompetencemi, které jim budou nápomocny při jednání v odlišnostech kulturních hodnot. Tyto získané kompetence pak přispějí k zajištění bezpečnosti a snížení kriminality. Problematika menšin souvisí především s lidskými právy, rasismem a problematikou Romů jako takovou. Základní vzdělávání související s policejní prací ve vztahu k menšinám probíhá ve vzdělávacích programech na středních policejních školách, které připravují nově přijaté policisty – tzv. základní odborná příprava. Další vzdělávání je soustředěno ve vysokoškolském vzdělávání uskutečňovaném Policejní akademií ČR v Praze. Nedílnou součástí vzdělávání policistů jsou rovněž kvalifikační a specializační kurzy. V roce 2011 vznikl specifický kurz styčných důstojníků pro menšiny a členy pracovních skupin I, II</w:t>
      </w:r>
      <w:r w:rsidR="00CB5172">
        <w:rPr>
          <w:rStyle w:val="Znakapoznpodarou"/>
        </w:rPr>
        <w:footnoteReference w:id="25"/>
      </w:r>
      <w:r>
        <w:t xml:space="preserve">. </w:t>
      </w:r>
    </w:p>
    <w:p w:rsidR="00CF59B1" w:rsidRDefault="00AA1E63" w:rsidP="00C0237A">
      <w:pPr>
        <w:ind w:firstLine="720"/>
      </w:pPr>
      <w:r>
        <w:t>Prioritou Police ČR v této problematice je snaha o komplexnější spolupráci s orgány státní správy, samosprávy, nevládními organizacemi a dalšími subjekty, které v této oblasti participují. Je kladen důraz na zvyšování odborných dovedností a vědomostí příslušníků Policie ČR v dané problematice. „</w:t>
      </w:r>
      <w:r>
        <w:rPr>
          <w:i/>
        </w:rPr>
        <w:t>Hlavními prioritami Strategie 2015-2017 je posilování metodického, personálního a organizačního zázemí Policie ČR ve vztahu k menšinám a posilování důvěry mezi příslušníky menšinových skupin a Policií ČR.</w:t>
      </w:r>
      <w:r w:rsidR="006527A1">
        <w:rPr>
          <w:i/>
        </w:rPr>
        <w:t>“</w:t>
      </w:r>
      <w:r w:rsidR="00CB5172">
        <w:rPr>
          <w:rStyle w:val="Znakapoznpodarou"/>
          <w:i/>
        </w:rPr>
        <w:footnoteReference w:id="26"/>
      </w:r>
      <w:r w:rsidR="006527A1">
        <w:t xml:space="preserve"> </w:t>
      </w:r>
      <w:r>
        <w:t xml:space="preserve">Chceme-li, aby policisté plnili své úkoly v sociálně vyloučených lokalitách efektivně, je třeba se zaměřit na cílené a praktické </w:t>
      </w:r>
      <w:r w:rsidR="000E70C7">
        <w:t>vzdělání</w:t>
      </w:r>
      <w:r>
        <w:t>, které by policistům poskytovalo konkrétní případy z různých reálných situací, kterých se někteří z policistů přímo účastnili. Takové praktické školení by mělo zahrnovat</w:t>
      </w:r>
      <w:r w:rsidR="007E197C">
        <w:t xml:space="preserve"> nejen přednášky, ale i</w:t>
      </w:r>
      <w:r>
        <w:t xml:space="preserve"> </w:t>
      </w:r>
      <w:r>
        <w:lastRenderedPageBreak/>
        <w:t>různé učební metody,</w:t>
      </w:r>
      <w:r w:rsidR="007E197C">
        <w:t xml:space="preserve"> mělo by se usilovat</w:t>
      </w:r>
      <w:r>
        <w:t xml:space="preserve"> o aktivní zapojení v rámci přehrávání rolí, cvičení, diskus</w:t>
      </w:r>
      <w:r w:rsidR="007E197C">
        <w:t xml:space="preserve">í a </w:t>
      </w:r>
      <w:proofErr w:type="spellStart"/>
      <w:r w:rsidR="007E197C">
        <w:t>video</w:t>
      </w:r>
      <w:r>
        <w:t>prezentace</w:t>
      </w:r>
      <w:proofErr w:type="spellEnd"/>
      <w:r>
        <w:t>.</w:t>
      </w:r>
      <w:r>
        <w:rPr>
          <w:vertAlign w:val="superscript"/>
        </w:rPr>
        <w:footnoteReference w:id="27"/>
      </w:r>
    </w:p>
    <w:p w:rsidR="00CF59B1" w:rsidRDefault="00CF59B1" w:rsidP="00F56CF4">
      <w:pPr>
        <w:ind w:hanging="2"/>
      </w:pPr>
    </w:p>
    <w:p w:rsidR="00CF59B1" w:rsidRDefault="00AA1E63" w:rsidP="00562CE9">
      <w:pPr>
        <w:pStyle w:val="Nadpis2"/>
      </w:pPr>
      <w:bookmarkStart w:id="27" w:name="_Toc511747636"/>
      <w:r>
        <w:t>Organizace pro bezpečnost a spolupráci v Evropě (OBSE)</w:t>
      </w:r>
      <w:bookmarkEnd w:id="27"/>
    </w:p>
    <w:p w:rsidR="00CF59B1" w:rsidRDefault="007E197C" w:rsidP="00C0237A">
      <w:pPr>
        <w:pStyle w:val="Odrazkovyseznam"/>
        <w:numPr>
          <w:ilvl w:val="0"/>
          <w:numId w:val="0"/>
        </w:numPr>
        <w:ind w:firstLine="720"/>
      </w:pPr>
      <w:r>
        <w:t xml:space="preserve">Další důležité informace, týkající se problematiky vztahu a porozumění mezi policisty a Romy skýtá Organizace pro bezpečnost a spolupráci v Evropě (dále jen OBSE). </w:t>
      </w:r>
      <w:r w:rsidR="00AA1E63">
        <w:t>Jedná se o organizaci vzniklou roku 1995 transformací Konference o bezpečnosti a spolupráci v Evropě (KBSE)</w:t>
      </w:r>
      <w:r>
        <w:t xml:space="preserve">. Tato organizace sdružuje celkem 57 států, přičemž jejími členy jsou </w:t>
      </w:r>
      <w:r w:rsidR="00AA1E63">
        <w:t xml:space="preserve">převážně </w:t>
      </w:r>
      <w:r>
        <w:t xml:space="preserve">státy </w:t>
      </w:r>
      <w:r w:rsidR="00AA1E63">
        <w:t xml:space="preserve">evropské. </w:t>
      </w:r>
      <w:r>
        <w:t>OBSE u</w:t>
      </w:r>
      <w:r w:rsidR="00AA1E63">
        <w:t>skutečňuje mise v krizových oblastech Evropy s cílem pokoušet se o nastolení demokratických systémů.</w:t>
      </w:r>
      <w:r w:rsidR="004B1384">
        <w:t xml:space="preserve"> Česká republika svoji působnost v této organizaci vykonává</w:t>
      </w:r>
      <w:r>
        <w:t>,</w:t>
      </w:r>
      <w:r w:rsidR="00AA1E63">
        <w:t xml:space="preserve"> stejně jako další členské státy</w:t>
      </w:r>
      <w:r>
        <w:t xml:space="preserve">, </w:t>
      </w:r>
      <w:r w:rsidR="004B1384">
        <w:t>prostřednictvím poslanců a senátorů Parlamentu ČR, kteří se shromažďují</w:t>
      </w:r>
      <w:r w:rsidR="00AA1E63">
        <w:t xml:space="preserve"> v Parlamentu shromáždění OBSE</w:t>
      </w:r>
      <w:r w:rsidR="004B1384">
        <w:t>.</w:t>
      </w:r>
      <w:r w:rsidR="004B1384">
        <w:rPr>
          <w:rStyle w:val="Znakapoznpodarou"/>
        </w:rPr>
        <w:footnoteReference w:id="28"/>
      </w:r>
      <w:r w:rsidR="00AA1E63">
        <w:t xml:space="preserve"> </w:t>
      </w:r>
    </w:p>
    <w:p w:rsidR="00CF59B1" w:rsidRDefault="004B1384" w:rsidP="00C0237A">
      <w:pPr>
        <w:ind w:firstLine="720"/>
      </w:pPr>
      <w:r>
        <w:t>Přínosem této o</w:t>
      </w:r>
      <w:r w:rsidR="00AA1E63">
        <w:t>rganizace</w:t>
      </w:r>
      <w:r>
        <w:t xml:space="preserve"> je mimo jiné to, že</w:t>
      </w:r>
      <w:r w:rsidR="00AA1E63">
        <w:t xml:space="preserve"> usiluje o vytvoření postupů, na základě kterých by se uplatňoval vztah mezi policií a romskými komunitami. Veškeré účastenské státy uznaly důležitost dobrých vztahů mezi policií a Romy,</w:t>
      </w:r>
      <w:r>
        <w:t xml:space="preserve"> a </w:t>
      </w:r>
      <w:r w:rsidR="00AA1E63">
        <w:t>z toho vyplývají jejich opatření</w:t>
      </w:r>
      <w:r>
        <w:t>, především</w:t>
      </w:r>
      <w:r w:rsidR="00AA1E63">
        <w:t xml:space="preserve"> zaměřená na překlenutí rozporů mezi mezinárodními policejními normami a současnou praxí jednotliv</w:t>
      </w:r>
      <w:r>
        <w:t>ých</w:t>
      </w:r>
      <w:r w:rsidR="00AA1E63">
        <w:t xml:space="preserve"> stát</w:t>
      </w:r>
      <w:r>
        <w:t>ů</w:t>
      </w:r>
      <w:r w:rsidR="00AA1E63">
        <w:t xml:space="preserve">. </w:t>
      </w:r>
      <w:r>
        <w:t>V této souvislosti je třeba vyzdvihnout, že</w:t>
      </w:r>
      <w:r w:rsidR="00AA1E63">
        <w:t xml:space="preserve"> uvedená organizace neusiluje pouze o </w:t>
      </w:r>
      <w:r>
        <w:t xml:space="preserve">překlenutí rozporů vybudováním </w:t>
      </w:r>
      <w:r w:rsidR="00AA1E63">
        <w:t>lepší</w:t>
      </w:r>
      <w:r>
        <w:t>ch</w:t>
      </w:r>
      <w:r w:rsidR="00AA1E63">
        <w:t xml:space="preserve"> vztah</w:t>
      </w:r>
      <w:r>
        <w:t>ů</w:t>
      </w:r>
      <w:r w:rsidR="00AA1E63">
        <w:t>, ale</w:t>
      </w:r>
      <w:r>
        <w:t xml:space="preserve"> především o</w:t>
      </w:r>
      <w:r w:rsidR="00AA1E63">
        <w:t xml:space="preserve"> získání oboustranné důvěry.</w:t>
      </w:r>
    </w:p>
    <w:p w:rsidR="00CF59B1" w:rsidRDefault="00CF59B1" w:rsidP="00F56CF4">
      <w:pPr>
        <w:ind w:hanging="2"/>
      </w:pPr>
    </w:p>
    <w:p w:rsidR="002875ED" w:rsidRPr="008732D4" w:rsidRDefault="006527A1" w:rsidP="00562CE9">
      <w:pPr>
        <w:pStyle w:val="Nadpis2"/>
      </w:pPr>
      <w:bookmarkStart w:id="28" w:name="_Toc511747637"/>
      <w:r w:rsidRPr="008732D4">
        <w:t>Shrnutí</w:t>
      </w:r>
      <w:bookmarkEnd w:id="28"/>
    </w:p>
    <w:p w:rsidR="002875ED" w:rsidRDefault="002875ED" w:rsidP="00EA5AC1">
      <w:pPr>
        <w:ind w:firstLine="720"/>
      </w:pPr>
      <w:r>
        <w:t xml:space="preserve">Obecným shrnutím bezpečnostních rizik spojených s problematikou sociálního vyloučení, které mohou mít jak regionální, tak celostátní bezpečnostní dopady, se zabývá několik nezávislých společností a organizací, na základě jejichž analýz jsou sdružovány asociace, instituce a státy do propojených uskupení, kde společnými silami vytvářejí programy a zajišťují případnou nápravu v těchto složitých vztazích. </w:t>
      </w:r>
    </w:p>
    <w:p w:rsidR="002875ED" w:rsidRDefault="002875ED" w:rsidP="00EA5AC1">
      <w:pPr>
        <w:ind w:firstLine="720"/>
      </w:pPr>
      <w:r>
        <w:lastRenderedPageBreak/>
        <w:t xml:space="preserve">Prostředí sociálně vyloučených lokalit a nutnost adaptovat se na jejich podmínky, s sebou přináší řadu specifických rizik, například hledání alternativních způsobů obživy, podřízení se lokálním autoritám, nezájem o kvalitu životního prostředí v lokalitě, potřeba úniku prostřednictvím užívání omamných a psychotropních látek a výrazné nebezpečí přenosu mezigeneračního přenosu těchto zažitých věcí. Pro obyvatele sociálně vyloučené lokality se věci jako sběr kovů, či výroba, distribuce a užívání drog, stávají po nějaké době běžnou až nezbytnou součástí jejich života. Majoritní společnost se cítí být v okolí sociálně vyloučených lokalit ohrožená a vzniká tak atmosféra, v níž banální konflikt může přerůst do stálého stavu napětí mezi těmito společnostmi. </w:t>
      </w:r>
    </w:p>
    <w:p w:rsidR="002875ED" w:rsidRDefault="002875ED" w:rsidP="00177651">
      <w:pPr>
        <w:ind w:firstLine="720"/>
      </w:pPr>
      <w:r>
        <w:t xml:space="preserve">Základem efektivní nápravy a analýzy této problematiky jsou informace získané zejména od lokálních konzultantů, policistů, strážníků, nevládních organizací, úředníků samosprávy a dalších relevantních místních aktérů. Takto získané informace, které jsou pro další posuzování stavu věci podstatné, jsou následně porovnávány, ověřovány a vyhodnocovány. S takto získanými fakty je poté dále pracováno. </w:t>
      </w:r>
    </w:p>
    <w:p w:rsidR="00CF59B1" w:rsidRDefault="00546AC5" w:rsidP="006527A1">
      <w:pPr>
        <w:ind w:firstLine="720"/>
      </w:pPr>
      <w:r>
        <w:t>„</w:t>
      </w:r>
      <w:r w:rsidR="002875ED" w:rsidRPr="00546AC5">
        <w:rPr>
          <w:i/>
        </w:rPr>
        <w:t>Za účelem řešení takto vznikajících problémů vznikla například Organizace pro b</w:t>
      </w:r>
      <w:r w:rsidR="006527A1">
        <w:rPr>
          <w:i/>
        </w:rPr>
        <w:t>ezpečnost a spolupráci v Evropě</w:t>
      </w:r>
      <w:r w:rsidR="002875ED" w:rsidRPr="00546AC5">
        <w:rPr>
          <w:i/>
        </w:rPr>
        <w:t>, která pracuje pro stabilitu, prosperitu a demokracii v 56 státech prostřednictvím politického dialogu o sdílených hodnotách a praktickou prací, která přináší trvalou změnu</w:t>
      </w:r>
      <w:r w:rsidR="002D1442">
        <w:t>“</w:t>
      </w:r>
      <w:r w:rsidR="00404142">
        <w:rPr>
          <w:rStyle w:val="Znakapoznpodarou"/>
          <w:i/>
        </w:rPr>
        <w:footnoteReference w:id="29"/>
      </w:r>
      <w:r w:rsidR="002875ED">
        <w:rPr>
          <w:i/>
        </w:rPr>
        <w:t>.</w:t>
      </w:r>
      <w:r w:rsidR="002875ED">
        <w:t xml:space="preserve"> Dalším velkým subjektem zabývajícím se uvedenou problematikou je </w:t>
      </w:r>
      <w:proofErr w:type="spellStart"/>
      <w:r w:rsidR="002875ED">
        <w:t>Norway</w:t>
      </w:r>
      <w:proofErr w:type="spellEnd"/>
      <w:r w:rsidR="002875ED">
        <w:t xml:space="preserve"> </w:t>
      </w:r>
      <w:proofErr w:type="spellStart"/>
      <w:r w:rsidR="002875ED">
        <w:t>grants</w:t>
      </w:r>
      <w:proofErr w:type="spellEnd"/>
      <w:r w:rsidR="002875ED">
        <w:t xml:space="preserve"> (Norské fondy), který ve spolupráci s Českou republikou investoval nemalou částku do vzdělání a přípravy policistů k integraci obyvatel sociálně vyloučených skupin. Česká republika byla vybrána jako jedna ze zemí Evropské unie, která v rámci Schengenského prostoru disponuje minoritní</w:t>
      </w:r>
      <w:r w:rsidR="00177651">
        <w:t>mi</w:t>
      </w:r>
      <w:r w:rsidR="002875ED">
        <w:t xml:space="preserve"> skupin</w:t>
      </w:r>
      <w:r w:rsidR="00177651">
        <w:t>ami</w:t>
      </w:r>
      <w:r w:rsidR="002875ED">
        <w:t xml:space="preserve"> romské komunity, u které je </w:t>
      </w:r>
      <w:r w:rsidR="00981023">
        <w:t>potřeba řešit problém začlenění.</w:t>
      </w:r>
    </w:p>
    <w:p w:rsidR="00AB1703" w:rsidRDefault="001E47A9" w:rsidP="00F56CF4">
      <w:pPr>
        <w:ind w:hanging="2"/>
      </w:pPr>
      <w:r>
        <w:tab/>
      </w:r>
      <w:r>
        <w:tab/>
        <w:t>Lze tak uzavřít, že Policie ČR adekvátně reaguje na problémy v rámci sociálně vyloučených romských skupin, realizuje žádoucí vzdělávání policistů v tomto směru, ať už s využitím finančních prostředků či konkrétních praktických zkušeností v rámci spolupráce EHP a Norských fondů, které velkou měrou přispívají k žádoucímu začlenění těchto minoritních skupin do majoritní společnosti.</w:t>
      </w:r>
    </w:p>
    <w:p w:rsidR="00CF59B1" w:rsidRDefault="001E47A9" w:rsidP="00AB1703">
      <w:pPr>
        <w:ind w:firstLine="720"/>
      </w:pPr>
      <w:r>
        <w:lastRenderedPageBreak/>
        <w:t xml:space="preserve"> V empirické části mé bakalářské práce za pomocí oslovených respon</w:t>
      </w:r>
      <w:r w:rsidR="00AB1703">
        <w:t>dentů bude zjišťována reakce samotných příslušníků Policie ČR na potřebu a kvalitu vzdělávání v tomto směru.</w:t>
      </w: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CF59B1" w:rsidP="00F56CF4">
      <w:pPr>
        <w:ind w:hanging="2"/>
      </w:pPr>
    </w:p>
    <w:p w:rsidR="00CF59B1" w:rsidRDefault="00704552" w:rsidP="00A36A8B">
      <w:pPr>
        <w:pStyle w:val="Nadpis1"/>
      </w:pPr>
      <w:bookmarkStart w:id="29" w:name="_Toc511747638"/>
      <w:r>
        <w:lastRenderedPageBreak/>
        <w:t>EMPIRICKÁ ČÁST</w:t>
      </w:r>
      <w:bookmarkEnd w:id="29"/>
    </w:p>
    <w:p w:rsidR="00CF59B1" w:rsidRDefault="00AA1E63" w:rsidP="00562CE9">
      <w:pPr>
        <w:pStyle w:val="Nadpis2"/>
      </w:pPr>
      <w:bookmarkStart w:id="30" w:name="_Toc511747639"/>
      <w:r>
        <w:t>Cíle výzkumu</w:t>
      </w:r>
      <w:bookmarkEnd w:id="30"/>
    </w:p>
    <w:p w:rsidR="00CF59B1" w:rsidRDefault="00AA1E63" w:rsidP="00C0237A">
      <w:pPr>
        <w:ind w:firstLine="720"/>
      </w:pPr>
      <w:r>
        <w:t xml:space="preserve">Cílem prováděného výzkumu </w:t>
      </w:r>
      <w:r w:rsidR="00A340D6">
        <w:t>je</w:t>
      </w:r>
      <w:r>
        <w:t xml:space="preserve"> zjistit, zda přís</w:t>
      </w:r>
      <w:r w:rsidR="00060494">
        <w:t xml:space="preserve">lušníci Policie ČR jsou </w:t>
      </w:r>
      <w:r>
        <w:t>vzděláváni</w:t>
      </w:r>
      <w:r w:rsidR="00060494">
        <w:t xml:space="preserve"> ve vztahu k </w:t>
      </w:r>
      <w:r>
        <w:t>problemati</w:t>
      </w:r>
      <w:r w:rsidR="00060494">
        <w:t>ce</w:t>
      </w:r>
      <w:r>
        <w:t xml:space="preserve"> týkající se Romů a sociálně </w:t>
      </w:r>
      <w:r w:rsidR="00060494">
        <w:t>vy</w:t>
      </w:r>
      <w:r w:rsidR="006527A1">
        <w:t>loučených lokalit. Výzkumem bylo</w:t>
      </w:r>
      <w:r w:rsidR="00060494">
        <w:t xml:space="preserve"> sledováno, vůči jakým respondentům případné vzdělávání směřuje, a</w:t>
      </w:r>
      <w:r>
        <w:t xml:space="preserve"> </w:t>
      </w:r>
      <w:r w:rsidR="00060494">
        <w:t xml:space="preserve">poté konkrétně, </w:t>
      </w:r>
      <w:r>
        <w:t xml:space="preserve">zda </w:t>
      </w:r>
      <w:r w:rsidR="00060494">
        <w:t>jsou p</w:t>
      </w:r>
      <w:r>
        <w:t>atřičně vzděláváni ti policisté, kterých se to především týká, t</w:t>
      </w:r>
      <w:r w:rsidR="00060494">
        <w:t>j. ti</w:t>
      </w:r>
      <w:r>
        <w:t>, kteří mají ve svém obvodu sociálně vyloučenou skupinu</w:t>
      </w:r>
      <w:r w:rsidR="00060494">
        <w:t>,</w:t>
      </w:r>
      <w:r>
        <w:t xml:space="preserve"> a kteří s těmito oso</w:t>
      </w:r>
      <w:r w:rsidR="006527A1">
        <w:t>bami přichází do styku. Dále bylo</w:t>
      </w:r>
      <w:r>
        <w:t xml:space="preserve"> ověřován</w:t>
      </w:r>
      <w:r w:rsidR="006527A1">
        <w:t>o</w:t>
      </w:r>
      <w:r>
        <w:t xml:space="preserve"> vzdělávání </w:t>
      </w:r>
      <w:r w:rsidR="00177651">
        <w:t xml:space="preserve">policistů </w:t>
      </w:r>
      <w:r>
        <w:t xml:space="preserve">v oblasti minoritní skupiny Romů, zda policisté </w:t>
      </w:r>
      <w:r w:rsidR="00060494">
        <w:t xml:space="preserve">vůbec </w:t>
      </w:r>
      <w:r>
        <w:t xml:space="preserve">mají zájem </w:t>
      </w:r>
      <w:r w:rsidR="00060494">
        <w:t>o</w:t>
      </w:r>
      <w:r>
        <w:t xml:space="preserve"> takové vzdělávání, zda jej tedy pro výkon své služby potřebují</w:t>
      </w:r>
      <w:r w:rsidR="006527A1">
        <w:t>,</w:t>
      </w:r>
      <w:r>
        <w:t xml:space="preserve"> či by měli být vzděláváni pouze vyčlenění policisté.</w:t>
      </w:r>
    </w:p>
    <w:p w:rsidR="00CF59B1" w:rsidRDefault="00CF59B1" w:rsidP="00F56CF4">
      <w:pPr>
        <w:ind w:hanging="2"/>
      </w:pPr>
    </w:p>
    <w:p w:rsidR="00CF59B1" w:rsidRDefault="00546AC5" w:rsidP="00562CE9">
      <w:pPr>
        <w:pStyle w:val="Nadpis2"/>
      </w:pPr>
      <w:bookmarkStart w:id="31" w:name="_Toc511747640"/>
      <w:r>
        <w:t xml:space="preserve">Výzkumné </w:t>
      </w:r>
      <w:r w:rsidR="00252E47">
        <w:t>otázky</w:t>
      </w:r>
      <w:bookmarkEnd w:id="31"/>
      <w:r>
        <w:t xml:space="preserve"> </w:t>
      </w:r>
    </w:p>
    <w:p w:rsidR="00CF59B1" w:rsidRPr="00546AC5" w:rsidRDefault="00546AC5" w:rsidP="00F56CF4">
      <w:pPr>
        <w:ind w:hanging="2"/>
        <w:rPr>
          <w:b/>
        </w:rPr>
      </w:pPr>
      <w:r w:rsidRPr="00546AC5">
        <w:rPr>
          <w:b/>
        </w:rPr>
        <w:t xml:space="preserve">Výzkumná </w:t>
      </w:r>
      <w:r w:rsidR="00252E47">
        <w:rPr>
          <w:b/>
        </w:rPr>
        <w:t>otázka</w:t>
      </w:r>
      <w:r w:rsidRPr="00546AC5">
        <w:rPr>
          <w:b/>
        </w:rPr>
        <w:t xml:space="preserve"> č. 1</w:t>
      </w:r>
      <w:r w:rsidR="00AA1E63" w:rsidRPr="00546AC5">
        <w:rPr>
          <w:b/>
        </w:rPr>
        <w:t xml:space="preserve">: </w:t>
      </w:r>
    </w:p>
    <w:p w:rsidR="00CF59B1" w:rsidRDefault="00546AC5" w:rsidP="00F56CF4">
      <w:pPr>
        <w:ind w:hanging="2"/>
      </w:pPr>
      <w:r>
        <w:t>„Je potřebné vzdělávání policistů ve vztahu k romské minoritní skupině?“</w:t>
      </w:r>
    </w:p>
    <w:p w:rsidR="00CF59B1" w:rsidRPr="00546AC5" w:rsidRDefault="00546AC5" w:rsidP="00F56CF4">
      <w:pPr>
        <w:ind w:hanging="2"/>
        <w:rPr>
          <w:b/>
        </w:rPr>
      </w:pPr>
      <w:r w:rsidRPr="00546AC5">
        <w:rPr>
          <w:b/>
        </w:rPr>
        <w:t xml:space="preserve">Výzkumná </w:t>
      </w:r>
      <w:r w:rsidR="00252E47">
        <w:rPr>
          <w:b/>
        </w:rPr>
        <w:t>otázka</w:t>
      </w:r>
      <w:r w:rsidRPr="00546AC5">
        <w:rPr>
          <w:b/>
        </w:rPr>
        <w:t xml:space="preserve"> č. 2</w:t>
      </w:r>
      <w:r w:rsidR="00AA1E63" w:rsidRPr="00546AC5">
        <w:rPr>
          <w:b/>
        </w:rPr>
        <w:t>:</w:t>
      </w:r>
    </w:p>
    <w:p w:rsidR="00CF59B1" w:rsidRDefault="00546AC5" w:rsidP="00F56CF4">
      <w:pPr>
        <w:ind w:hanging="2"/>
      </w:pPr>
      <w:r>
        <w:t>„J</w:t>
      </w:r>
      <w:r w:rsidR="00AA1E63">
        <w:t xml:space="preserve">sou </w:t>
      </w:r>
      <w:r>
        <w:t xml:space="preserve">policisté ČR </w:t>
      </w:r>
      <w:r w:rsidR="00AA1E63">
        <w:t>patřičně vzdě</w:t>
      </w:r>
      <w:r>
        <w:t xml:space="preserve">láváni </w:t>
      </w:r>
      <w:r w:rsidR="00252E47">
        <w:t xml:space="preserve">ve vztahu </w:t>
      </w:r>
      <w:r>
        <w:t>k minoritní skupině Romů?“</w:t>
      </w:r>
    </w:p>
    <w:p w:rsidR="00CF59B1" w:rsidRPr="00546AC5" w:rsidRDefault="00546AC5" w:rsidP="00F56CF4">
      <w:pPr>
        <w:ind w:hanging="2"/>
        <w:rPr>
          <w:b/>
        </w:rPr>
      </w:pPr>
      <w:r w:rsidRPr="00546AC5">
        <w:rPr>
          <w:b/>
        </w:rPr>
        <w:t xml:space="preserve">Výzkumná </w:t>
      </w:r>
      <w:r w:rsidR="00252E47">
        <w:rPr>
          <w:b/>
        </w:rPr>
        <w:t>otázka</w:t>
      </w:r>
      <w:r w:rsidRPr="00546AC5">
        <w:rPr>
          <w:b/>
        </w:rPr>
        <w:t xml:space="preserve"> č. 3</w:t>
      </w:r>
      <w:r w:rsidR="00AA1E63" w:rsidRPr="00546AC5">
        <w:rPr>
          <w:b/>
        </w:rPr>
        <w:t>:</w:t>
      </w:r>
    </w:p>
    <w:p w:rsidR="00CF59B1" w:rsidRDefault="00EA5AC1" w:rsidP="00EA5AC1">
      <w:pPr>
        <w:ind w:leftChars="-1" w:left="-2" w:firstLine="0"/>
      </w:pPr>
      <w:r>
        <w:t>„Bude přínosné zřízení speciálně proškolených policistů k jednání s romskými menšinami?“</w:t>
      </w:r>
    </w:p>
    <w:p w:rsidR="00CF59B1" w:rsidRPr="00546AC5" w:rsidRDefault="00546AC5" w:rsidP="00F56CF4">
      <w:pPr>
        <w:ind w:hanging="2"/>
        <w:rPr>
          <w:b/>
        </w:rPr>
      </w:pPr>
      <w:r w:rsidRPr="00546AC5">
        <w:rPr>
          <w:b/>
        </w:rPr>
        <w:t xml:space="preserve">Výzkumná </w:t>
      </w:r>
      <w:r w:rsidR="00252E47">
        <w:rPr>
          <w:b/>
        </w:rPr>
        <w:t>otázka</w:t>
      </w:r>
      <w:r w:rsidRPr="00546AC5">
        <w:rPr>
          <w:b/>
        </w:rPr>
        <w:t xml:space="preserve"> č. 4</w:t>
      </w:r>
      <w:r w:rsidR="00AA1E63" w:rsidRPr="00546AC5">
        <w:rPr>
          <w:b/>
        </w:rPr>
        <w:t xml:space="preserve">: </w:t>
      </w:r>
    </w:p>
    <w:p w:rsidR="00CF59B1" w:rsidRDefault="00546AC5" w:rsidP="00F56CF4">
      <w:pPr>
        <w:ind w:hanging="2"/>
      </w:pPr>
      <w:r>
        <w:t>„</w:t>
      </w:r>
      <w:r w:rsidR="00076F55">
        <w:t xml:space="preserve">Mají </w:t>
      </w:r>
      <w:r w:rsidR="00AA1E63">
        <w:t>policisté</w:t>
      </w:r>
      <w:r w:rsidR="00076F55">
        <w:t xml:space="preserve"> </w:t>
      </w:r>
      <w:r>
        <w:t>ČR</w:t>
      </w:r>
      <w:r w:rsidR="00076F55">
        <w:t xml:space="preserve"> zájem</w:t>
      </w:r>
      <w:r>
        <w:t xml:space="preserve"> </w:t>
      </w:r>
      <w:r w:rsidR="00AA1E63">
        <w:t>vzdělávat</w:t>
      </w:r>
      <w:r w:rsidR="00076F55">
        <w:t xml:space="preserve"> se</w:t>
      </w:r>
      <w:r>
        <w:t xml:space="preserve"> ve vztahu</w:t>
      </w:r>
      <w:r w:rsidR="00391BB6">
        <w:t xml:space="preserve"> k</w:t>
      </w:r>
      <w:r>
        <w:t xml:space="preserve"> romské minoritní skupině?“</w:t>
      </w:r>
    </w:p>
    <w:p w:rsidR="00CF59B1" w:rsidRDefault="00CF59B1" w:rsidP="00F56CF4">
      <w:pPr>
        <w:ind w:hanging="2"/>
      </w:pPr>
    </w:p>
    <w:p w:rsidR="004A3D1D" w:rsidRDefault="00252E47" w:rsidP="00562CE9">
      <w:pPr>
        <w:pStyle w:val="Nadpis2"/>
      </w:pPr>
      <w:bookmarkStart w:id="32" w:name="_Toc511747641"/>
      <w:r>
        <w:t>Tvorba výzkumného nástroje a zkoumaný soubor</w:t>
      </w:r>
      <w:bookmarkEnd w:id="32"/>
    </w:p>
    <w:p w:rsidR="004A3D1D" w:rsidRDefault="00252E47" w:rsidP="00252E47">
      <w:pPr>
        <w:ind w:firstLine="576"/>
      </w:pPr>
      <w:r>
        <w:t xml:space="preserve">Pro požadovaný výzkum jsem zvolil kvantitativní metodu výzkumu formou dotazníku. Prostřednictvím připraveného dotazníku jsem byl v relativně krátké době schopen získat data od velkého počtu respondentů. Dotazník je zpracován formou 28 otázek, kdy většina z nich je uzavřených. Je vytvořen tak, aby všichni oslovení policisté na něj mohli odpovědět a popř. doplnit o svůj názor. K předávaným dotazníkům bylo zpracováno i oslovení autorem, kde je vysvětleno, k čemu je dotazník určen. Neopomněl jsem řádně vysvětlit anonymitu vyplnění dotazníku, z důvodu vyhnutí se informacím, které by mohly zkreslit požadované výstupy. Větší </w:t>
      </w:r>
      <w:r>
        <w:lastRenderedPageBreak/>
        <w:t>část byla předána osobně autorem a zbylá část prostřednictvím poučených osob, kdy všechny osoby byly poučeny o sběru předmětných dotazníků. Dotazník byl určen policistům Okresního ředitelství Policie ČR Olomouckého kraje, a to jak policistům sloužícím na obvodních odděleních, kteří jsou v přímém výkonu služby, tak policistům služby kriminální policie a vyšetřování. Osloveni byli rovněž policisté ve vedoucích funkcích. Rozličnost oslovených útvarů policie byla volena účelově z důvodu rozličného pracovního zařazení a tedy i možného rozličného obsahu sdělení k zpracovávanému výzkumu. Samotný výzkum probíhal od listopadu 2017 do ledna 2018, kdy mezi respondenty z řad policie bylo předáno celkem 80 dotazníků, přičemž se mi po vyplnění vrátilo 76 dotazníků.</w:t>
      </w:r>
      <w:r w:rsidR="004A3D1D">
        <w:t xml:space="preserve"> </w:t>
      </w:r>
    </w:p>
    <w:p w:rsidR="004A3D1D" w:rsidRDefault="004A3D1D" w:rsidP="00F56CF4">
      <w:pPr>
        <w:ind w:hanging="2"/>
      </w:pPr>
    </w:p>
    <w:p w:rsidR="00CF59B1" w:rsidRDefault="00076F55" w:rsidP="00562CE9">
      <w:pPr>
        <w:pStyle w:val="Nadpis2"/>
      </w:pPr>
      <w:r>
        <w:t xml:space="preserve"> </w:t>
      </w:r>
      <w:bookmarkStart w:id="33" w:name="_Toc511747642"/>
      <w:r w:rsidR="00252E47">
        <w:t>Předvýzkum</w:t>
      </w:r>
      <w:bookmarkEnd w:id="33"/>
    </w:p>
    <w:p w:rsidR="00CF59B1" w:rsidRDefault="00252E47" w:rsidP="00C0237A">
      <w:pPr>
        <w:ind w:firstLine="720"/>
      </w:pPr>
      <w:bookmarkStart w:id="34" w:name="_2p2csry" w:colFirst="0" w:colLast="0"/>
      <w:bookmarkEnd w:id="34"/>
      <w:r>
        <w:t xml:space="preserve">Zpracovaný dotazník, který obsahuje kombinované otázky, byl nejprve předán 3 policistům Krajského ředitelství Policie ČR Olomouckého kraje, kteří ověřili jeho uchopitelnost a zvládnutí systému odpovědí na uvedené položky. Na základě jejich zpracování, byly provedeny ještě drobné korektury, než byl předmětný dotazník předán hlavní skupině respondentů.  </w:t>
      </w:r>
    </w:p>
    <w:p w:rsidR="00643045" w:rsidRDefault="00643045" w:rsidP="00F56CF4">
      <w:pPr>
        <w:ind w:hanging="2"/>
      </w:pPr>
    </w:p>
    <w:p w:rsidR="00643045" w:rsidRDefault="00367B85" w:rsidP="00562CE9">
      <w:pPr>
        <w:pStyle w:val="Nadpis2"/>
      </w:pPr>
      <w:bookmarkStart w:id="35" w:name="_Toc511747643"/>
      <w:r>
        <w:t>Analýza získaných dat</w:t>
      </w:r>
      <w:bookmarkEnd w:id="35"/>
    </w:p>
    <w:p w:rsidR="00C21691" w:rsidRDefault="00C21691" w:rsidP="00C21691">
      <w:r>
        <w:t>Vyhodnocení je z části provedeno v programu Excel za pomoci grafické úpravy – grafů</w:t>
      </w:r>
      <w:r w:rsidR="00503932">
        <w:t xml:space="preserve"> a</w:t>
      </w:r>
      <w:r>
        <w:t xml:space="preserve"> tabulek</w:t>
      </w:r>
      <w:r w:rsidR="00503932">
        <w:t>.</w:t>
      </w:r>
      <w:r>
        <w:t xml:space="preserve"> </w:t>
      </w:r>
      <w:r w:rsidR="00503932">
        <w:t>Z</w:t>
      </w:r>
      <w:r>
        <w:t> části jsou položky vyhodnoceny pouze textem a to v případě, že je to dostačující pro analýzu položky.</w:t>
      </w:r>
    </w:p>
    <w:p w:rsidR="00C21691" w:rsidRDefault="00C21691" w:rsidP="00C21691">
      <w:r>
        <w:t xml:space="preserve">  </w:t>
      </w:r>
    </w:p>
    <w:p w:rsidR="00C21691" w:rsidRPr="00C21691" w:rsidRDefault="00C21691" w:rsidP="00C21691"/>
    <w:p w:rsidR="00280E80" w:rsidRPr="00280E80" w:rsidRDefault="00280E80" w:rsidP="00F56CF4">
      <w:pPr>
        <w:ind w:hanging="2"/>
        <w:rPr>
          <w:b/>
        </w:rPr>
      </w:pPr>
      <w:r w:rsidRPr="00280E80">
        <w:rPr>
          <w:b/>
        </w:rPr>
        <w:t>Položka č. 1)</w:t>
      </w:r>
      <w:r w:rsidR="00643045" w:rsidRPr="00280E80">
        <w:rPr>
          <w:b/>
        </w:rPr>
        <w:t xml:space="preserve"> </w:t>
      </w:r>
      <w:r w:rsidRPr="00280E80">
        <w:rPr>
          <w:b/>
        </w:rPr>
        <w:t>Vaše pohlaví?</w:t>
      </w:r>
    </w:p>
    <w:p w:rsidR="007021D9" w:rsidRDefault="00280E80" w:rsidP="006938AA">
      <w:pPr>
        <w:ind w:firstLine="720"/>
      </w:pPr>
      <w:r>
        <w:t>Z</w:t>
      </w:r>
      <w:r w:rsidR="00643045">
        <w:t>abývá</w:t>
      </w:r>
      <w:r>
        <w:t xml:space="preserve"> se</w:t>
      </w:r>
      <w:r w:rsidR="00643045">
        <w:t xml:space="preserve"> rozložení</w:t>
      </w:r>
      <w:r w:rsidR="00076F55">
        <w:t>m</w:t>
      </w:r>
      <w:r w:rsidR="00643045">
        <w:t xml:space="preserve"> respondentů jako celku</w:t>
      </w:r>
      <w:r w:rsidR="00076F55">
        <w:t xml:space="preserve">. Takto získaný soubor dat byl dále využit </w:t>
      </w:r>
      <w:r w:rsidR="00643045">
        <w:t>pro další porovnávání</w:t>
      </w:r>
      <w:r w:rsidR="00076F55">
        <w:t>. Je</w:t>
      </w:r>
      <w:r w:rsidR="00643045">
        <w:t xml:space="preserve"> zajímavé sledovat,</w:t>
      </w:r>
      <w:r w:rsidR="00076F55">
        <w:t xml:space="preserve"> že</w:t>
      </w:r>
      <w:r w:rsidR="007021D9">
        <w:t xml:space="preserve"> pohlaví respondentů má rozličné názory na předkládaný výzkum.</w:t>
      </w:r>
    </w:p>
    <w:p w:rsidR="007021D9" w:rsidRDefault="007021D9" w:rsidP="00691B25">
      <w:pPr>
        <w:ind w:hanging="2"/>
        <w:jc w:val="center"/>
      </w:pPr>
      <w:r>
        <w:rPr>
          <w:noProof/>
        </w:rPr>
        <w:lastRenderedPageBreak/>
        <w:drawing>
          <wp:inline distT="0" distB="0" distL="0" distR="0" wp14:anchorId="2FB1AE81" wp14:editId="4E80575D">
            <wp:extent cx="4243753" cy="2605178"/>
            <wp:effectExtent l="0" t="0" r="4445" b="508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556F" w:rsidRDefault="006938AA" w:rsidP="00F56CF4">
      <w:pPr>
        <w:ind w:hanging="2"/>
        <w:rPr>
          <w:i/>
          <w:sz w:val="20"/>
          <w:szCs w:val="20"/>
        </w:rPr>
      </w:pPr>
      <w:r>
        <w:rPr>
          <w:i/>
        </w:rPr>
        <w:t xml:space="preserve">             </w:t>
      </w:r>
      <w:r w:rsidR="00C0237A">
        <w:rPr>
          <w:i/>
        </w:rPr>
        <w:t xml:space="preserve">  </w:t>
      </w:r>
      <w:r w:rsidR="00996267" w:rsidRPr="00280E80">
        <w:rPr>
          <w:i/>
          <w:sz w:val="20"/>
          <w:szCs w:val="20"/>
        </w:rPr>
        <w:t>Graf č. 1</w:t>
      </w:r>
      <w:r w:rsidR="004D3409">
        <w:rPr>
          <w:i/>
          <w:sz w:val="20"/>
          <w:szCs w:val="20"/>
        </w:rPr>
        <w:t>- Pohlaví respondentů</w:t>
      </w:r>
      <w:r w:rsidR="00996267" w:rsidRPr="00280E80">
        <w:rPr>
          <w:i/>
          <w:sz w:val="20"/>
          <w:szCs w:val="20"/>
        </w:rPr>
        <w:t>.</w:t>
      </w:r>
    </w:p>
    <w:p w:rsidR="00535086" w:rsidRPr="00280E80" w:rsidRDefault="00535086" w:rsidP="00F56CF4">
      <w:pPr>
        <w:ind w:hanging="2"/>
        <w:rPr>
          <w:i/>
          <w:sz w:val="20"/>
          <w:szCs w:val="20"/>
        </w:rPr>
      </w:pPr>
    </w:p>
    <w:p w:rsidR="006C45CA" w:rsidRDefault="00996267" w:rsidP="00F56CF4">
      <w:pPr>
        <w:ind w:hanging="2"/>
      </w:pPr>
      <w:r>
        <w:t xml:space="preserve">Uvedený graf na první pohled poskytuje důležitou informaci o struktuře respondentů, kdy s velkou převahou převládá mužské zastoupení. Na výzkumu se podílelo 61 mužů a 15 žen, není to úmysl autora, pouze uvedené počty jsou odrazem současného zastoupení mužů a žen u Policie ČR. Ještě před 10 roky by graf vypadal úplně jinak, až současná doba u Policie ČR zařazuje ženy více do policejní práce, přičemž v uvedeném výzkumu </w:t>
      </w:r>
      <w:r w:rsidR="00076F55">
        <w:t>je zajímavé sledovat, že</w:t>
      </w:r>
      <w:r>
        <w:t xml:space="preserve"> pohlaví respondentů</w:t>
      </w:r>
      <w:r w:rsidR="00076F55">
        <w:t xml:space="preserve"> má </w:t>
      </w:r>
      <w:r>
        <w:t xml:space="preserve">rozdílné názory. </w:t>
      </w:r>
    </w:p>
    <w:p w:rsidR="00076F55" w:rsidRDefault="00076F55" w:rsidP="00F56CF4">
      <w:pPr>
        <w:ind w:hanging="2"/>
      </w:pPr>
    </w:p>
    <w:p w:rsidR="006938AA" w:rsidRPr="00280E80" w:rsidRDefault="00280E80" w:rsidP="00535086">
      <w:pPr>
        <w:ind w:hanging="2"/>
        <w:rPr>
          <w:b/>
        </w:rPr>
      </w:pPr>
      <w:r w:rsidRPr="00280E80">
        <w:rPr>
          <w:b/>
        </w:rPr>
        <w:t>Položka č. 2) Váš věk?</w:t>
      </w:r>
    </w:p>
    <w:p w:rsidR="00C0237A" w:rsidRDefault="008C73E6" w:rsidP="00C0237A">
      <w:pPr>
        <w:ind w:hanging="2"/>
        <w:jc w:val="center"/>
        <w:rPr>
          <w:rStyle w:val="CittHTML"/>
          <w:iCs w:val="0"/>
        </w:rPr>
      </w:pPr>
      <w:r>
        <w:rPr>
          <w:noProof/>
        </w:rPr>
        <w:drawing>
          <wp:inline distT="0" distB="0" distL="0" distR="0" wp14:anchorId="2CA47615" wp14:editId="3C52E1AA">
            <wp:extent cx="4287328" cy="2570672"/>
            <wp:effectExtent l="0" t="0" r="18415" b="127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45CA" w:rsidRPr="00C0237A" w:rsidRDefault="00C0237A" w:rsidP="00C0237A">
      <w:pPr>
        <w:ind w:firstLine="0"/>
        <w:rPr>
          <w:rStyle w:val="CittHTML"/>
          <w:i w:val="0"/>
          <w:iCs w:val="0"/>
          <w:sz w:val="20"/>
          <w:szCs w:val="20"/>
        </w:rPr>
      </w:pPr>
      <w:r>
        <w:rPr>
          <w:rStyle w:val="CittHTML"/>
          <w:iCs w:val="0"/>
        </w:rPr>
        <w:t xml:space="preserve">              </w:t>
      </w:r>
      <w:r w:rsidR="00535086">
        <w:rPr>
          <w:rStyle w:val="CittHTML"/>
          <w:iCs w:val="0"/>
        </w:rPr>
        <w:t xml:space="preserve">        </w:t>
      </w:r>
      <w:r w:rsidR="00614B99" w:rsidRPr="00C0237A">
        <w:rPr>
          <w:rStyle w:val="CittHTML"/>
          <w:iCs w:val="0"/>
          <w:sz w:val="20"/>
          <w:szCs w:val="20"/>
        </w:rPr>
        <w:t>Graf č. 2</w:t>
      </w:r>
      <w:r w:rsidR="004D3409">
        <w:rPr>
          <w:rStyle w:val="CittHTML"/>
          <w:iCs w:val="0"/>
          <w:sz w:val="20"/>
          <w:szCs w:val="20"/>
        </w:rPr>
        <w:t xml:space="preserve"> -</w:t>
      </w:r>
      <w:r w:rsidR="00614B99" w:rsidRPr="00C0237A">
        <w:rPr>
          <w:rStyle w:val="CittHTML"/>
          <w:iCs w:val="0"/>
          <w:sz w:val="20"/>
          <w:szCs w:val="20"/>
        </w:rPr>
        <w:t xml:space="preserve"> </w:t>
      </w:r>
      <w:r w:rsidR="004D3409">
        <w:rPr>
          <w:rStyle w:val="CittHTML"/>
          <w:iCs w:val="0"/>
          <w:sz w:val="20"/>
          <w:szCs w:val="20"/>
        </w:rPr>
        <w:t>Věk</w:t>
      </w:r>
      <w:r w:rsidR="00614B99" w:rsidRPr="00C0237A">
        <w:rPr>
          <w:rStyle w:val="CittHTML"/>
          <w:iCs w:val="0"/>
          <w:sz w:val="20"/>
          <w:szCs w:val="20"/>
        </w:rPr>
        <w:t xml:space="preserve"> respondentů. </w:t>
      </w:r>
    </w:p>
    <w:p w:rsidR="006938AA" w:rsidRDefault="006938AA" w:rsidP="006938AA">
      <w:pPr>
        <w:ind w:firstLine="720"/>
      </w:pPr>
    </w:p>
    <w:p w:rsidR="00252E47" w:rsidRDefault="00252E47" w:rsidP="006938AA">
      <w:pPr>
        <w:ind w:firstLine="720"/>
      </w:pPr>
      <w:r>
        <w:t xml:space="preserve">Největší počet oslovených policistů je ve věku 36-45 roků a nejvíce policistek je ve věku 26-35 roků. </w:t>
      </w:r>
    </w:p>
    <w:p w:rsidR="006938AA" w:rsidRPr="006938AA" w:rsidRDefault="006938AA" w:rsidP="006938AA">
      <w:pPr>
        <w:ind w:firstLine="720"/>
      </w:pPr>
    </w:p>
    <w:p w:rsidR="00280E80" w:rsidRPr="006938AA" w:rsidRDefault="00280E80" w:rsidP="006938AA">
      <w:pPr>
        <w:pStyle w:val="Normlnweb"/>
        <w:ind w:hanging="2"/>
        <w:rPr>
          <w:b/>
        </w:rPr>
      </w:pPr>
      <w:r w:rsidRPr="008C08DF">
        <w:rPr>
          <w:b/>
        </w:rPr>
        <w:t>Položka č. 3) Délka Vašeho služebního poměru u Policie ČR?</w:t>
      </w:r>
    </w:p>
    <w:p w:rsidR="00614B99" w:rsidRDefault="00652001" w:rsidP="00691B25">
      <w:pPr>
        <w:pStyle w:val="Normlnweb"/>
        <w:ind w:hanging="2"/>
        <w:jc w:val="center"/>
      </w:pPr>
      <w:r>
        <w:rPr>
          <w:noProof/>
        </w:rPr>
        <w:drawing>
          <wp:inline distT="0" distB="0" distL="0" distR="0" wp14:anchorId="52A80F06" wp14:editId="145531F9">
            <wp:extent cx="4572000" cy="2743200"/>
            <wp:effectExtent l="0" t="0" r="19050" b="1905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45CA" w:rsidRPr="00C0237A" w:rsidRDefault="00864856" w:rsidP="00864856">
      <w:pPr>
        <w:pStyle w:val="Normlnweb"/>
        <w:spacing w:line="360" w:lineRule="auto"/>
        <w:ind w:left="720" w:firstLine="0"/>
        <w:rPr>
          <w:i/>
          <w:sz w:val="20"/>
          <w:szCs w:val="20"/>
        </w:rPr>
      </w:pPr>
      <w:r>
        <w:rPr>
          <w:i/>
        </w:rPr>
        <w:t xml:space="preserve">      </w:t>
      </w:r>
      <w:r w:rsidR="00B73A0C" w:rsidRPr="00C0237A">
        <w:rPr>
          <w:i/>
          <w:sz w:val="20"/>
          <w:szCs w:val="20"/>
        </w:rPr>
        <w:t>Graf č. 3</w:t>
      </w:r>
      <w:r w:rsidR="004D3409">
        <w:rPr>
          <w:i/>
          <w:sz w:val="20"/>
          <w:szCs w:val="20"/>
        </w:rPr>
        <w:t xml:space="preserve"> – Délk</w:t>
      </w:r>
      <w:r w:rsidR="00AB1703">
        <w:rPr>
          <w:i/>
          <w:sz w:val="20"/>
          <w:szCs w:val="20"/>
        </w:rPr>
        <w:t>a služebního poměru respondentů</w:t>
      </w:r>
      <w:r w:rsidR="00D504EE" w:rsidRPr="00C0237A">
        <w:rPr>
          <w:i/>
          <w:sz w:val="20"/>
          <w:szCs w:val="20"/>
        </w:rPr>
        <w:t>.</w:t>
      </w:r>
    </w:p>
    <w:p w:rsidR="00864856" w:rsidRPr="00864856" w:rsidRDefault="00A95174" w:rsidP="00076F55">
      <w:pPr>
        <w:pStyle w:val="Normlnweb"/>
        <w:spacing w:line="360" w:lineRule="auto"/>
        <w:ind w:firstLine="720"/>
        <w:jc w:val="both"/>
      </w:pPr>
      <w:r w:rsidRPr="00864856">
        <w:t>K zpracovávanému výzkumu,</w:t>
      </w:r>
      <w:r w:rsidR="00D504EE" w:rsidRPr="00864856">
        <w:t xml:space="preserve"> jak již bylo uvedeno</w:t>
      </w:r>
      <w:r w:rsidRPr="00864856">
        <w:t>,</w:t>
      </w:r>
      <w:r w:rsidR="00D504EE" w:rsidRPr="00864856">
        <w:t xml:space="preserve"> byl</w:t>
      </w:r>
      <w:r w:rsidR="00775021">
        <w:t>i</w:t>
      </w:r>
      <w:r w:rsidR="00D504EE" w:rsidRPr="00864856">
        <w:t xml:space="preserve"> osloveni policisté z různých oddělení Policie ČR z důvodu získání validních dat od</w:t>
      </w:r>
      <w:r w:rsidR="00BD5A19" w:rsidRPr="00864856">
        <w:t xml:space="preserve"> různě zařazených policistů, dále různého věku, různě dlouhého působení u PČR, kdy graf č. 3 znázorňuje u oslovených respondentů délku služebního poměru u PČR. Uvedená informace je pro kvalitu výzkumu velmi důležitá, jelikož lze předpokládat, že s délkou služebního poměru souvisí i zkušenosti</w:t>
      </w:r>
      <w:r w:rsidRPr="00864856">
        <w:t>, které jsou podstatné pro zpracovávaný výzkum</w:t>
      </w:r>
      <w:r w:rsidR="00BD5A19" w:rsidRPr="00864856">
        <w:t>.</w:t>
      </w:r>
    </w:p>
    <w:p w:rsidR="00076F55" w:rsidRDefault="008C08DF" w:rsidP="00076F55">
      <w:pPr>
        <w:pStyle w:val="Normlnweb"/>
        <w:spacing w:line="360" w:lineRule="auto"/>
        <w:ind w:hanging="2"/>
        <w:jc w:val="both"/>
        <w:rPr>
          <w:b/>
        </w:rPr>
      </w:pPr>
      <w:r w:rsidRPr="008C08DF">
        <w:rPr>
          <w:b/>
        </w:rPr>
        <w:t>Položka č. 4) Jste v přímém výkonu služby?</w:t>
      </w:r>
    </w:p>
    <w:p w:rsidR="008079E7" w:rsidRPr="00076F55" w:rsidRDefault="008C08DF" w:rsidP="00076F55">
      <w:pPr>
        <w:pStyle w:val="Normlnweb"/>
        <w:spacing w:line="360" w:lineRule="auto"/>
        <w:ind w:firstLine="720"/>
        <w:jc w:val="both"/>
        <w:rPr>
          <w:b/>
        </w:rPr>
      </w:pPr>
      <w:r>
        <w:t>Tato položka</w:t>
      </w:r>
      <w:r w:rsidR="000403C8" w:rsidRPr="00864856">
        <w:t xml:space="preserve"> </w:t>
      </w:r>
      <w:r w:rsidR="00A95174" w:rsidRPr="00864856">
        <w:t>upřesňuje informace k respondentům, kdy se zabývá výkonem policejní práce v přímém výkonu, tedy</w:t>
      </w:r>
      <w:r w:rsidR="00076F55">
        <w:t xml:space="preserve"> za</w:t>
      </w:r>
      <w:r w:rsidR="00A95174" w:rsidRPr="00864856">
        <w:t>řazen</w:t>
      </w:r>
      <w:r w:rsidR="00076F55">
        <w:t>í</w:t>
      </w:r>
      <w:r w:rsidR="00A95174" w:rsidRPr="00864856">
        <w:t xml:space="preserve"> do činností souvisejících s prací s lidmi na ulici a řešení vzniklých problémů</w:t>
      </w:r>
      <w:r w:rsidR="00076F55">
        <w:t>,</w:t>
      </w:r>
      <w:r w:rsidR="00A95174" w:rsidRPr="00864856">
        <w:t xml:space="preserve"> či j</w:t>
      </w:r>
      <w:r w:rsidR="00076F55">
        <w:t>d</w:t>
      </w:r>
      <w:r w:rsidR="00A95174" w:rsidRPr="00864856">
        <w:t xml:space="preserve">e </w:t>
      </w:r>
      <w:r w:rsidR="00076F55">
        <w:t xml:space="preserve">o </w:t>
      </w:r>
      <w:r w:rsidR="00A95174" w:rsidRPr="00864856">
        <w:t>zařazen</w:t>
      </w:r>
      <w:r w:rsidR="00076F55">
        <w:t>í</w:t>
      </w:r>
      <w:r w:rsidR="00A95174" w:rsidRPr="00864856">
        <w:t xml:space="preserve"> do již následného zpracování</w:t>
      </w:r>
      <w:r w:rsidR="00076F55">
        <w:t>,</w:t>
      </w:r>
      <w:r w:rsidR="00A95174" w:rsidRPr="00864856">
        <w:t xml:space="preserve"> bez přímého kontaktu a řešení problémů. Z</w:t>
      </w:r>
      <w:r w:rsidR="008079E7" w:rsidRPr="00864856">
        <w:t xml:space="preserve"> odpovědí je zřejmé, že většina oslovených respondentů je v přímém výkonu </w:t>
      </w:r>
      <w:r w:rsidR="008079E7" w:rsidRPr="00864856">
        <w:lastRenderedPageBreak/>
        <w:t>služby, kdy pouze 4 ženy a 2 muži nejsou zařazeny do přímého výkonu služby, kdy se jedná př</w:t>
      </w:r>
      <w:r w:rsidR="000403C8" w:rsidRPr="00864856">
        <w:t>edevším o vedoucí funkce u PČR.</w:t>
      </w:r>
    </w:p>
    <w:p w:rsidR="008C08DF" w:rsidRDefault="008079E7" w:rsidP="008B57DD">
      <w:pPr>
        <w:pStyle w:val="Normlnweb"/>
        <w:spacing w:line="360" w:lineRule="auto"/>
        <w:ind w:firstLine="720"/>
        <w:jc w:val="both"/>
      </w:pPr>
      <w:r w:rsidRPr="00864856">
        <w:t>Ke konkrétnímu zjištění jak jsou oslovení policisté v rámci svého služebního zařazení ve styku s Romy, byl zpracován další soubor otázek</w:t>
      </w:r>
      <w:r w:rsidR="007D2E41" w:rsidRPr="00864856">
        <w:t xml:space="preserve"> č. 5 – č. 8</w:t>
      </w:r>
      <w:r w:rsidR="008C08DF">
        <w:t>.</w:t>
      </w:r>
    </w:p>
    <w:p w:rsidR="00D504EE" w:rsidRPr="008C08DF" w:rsidRDefault="008C08DF" w:rsidP="00864856">
      <w:pPr>
        <w:pStyle w:val="Normlnweb"/>
        <w:ind w:hanging="2"/>
        <w:jc w:val="both"/>
        <w:rPr>
          <w:b/>
        </w:rPr>
      </w:pPr>
      <w:r w:rsidRPr="008C08DF">
        <w:rPr>
          <w:b/>
        </w:rPr>
        <w:t>Položka č. 5) Setkáváte se při výkonu služby s Romy?</w:t>
      </w:r>
      <w:r w:rsidR="008079E7" w:rsidRPr="008C08DF">
        <w:rPr>
          <w:b/>
        </w:rPr>
        <w:t xml:space="preserve">   </w:t>
      </w:r>
      <w:r w:rsidR="00A95174" w:rsidRPr="008C08DF">
        <w:rPr>
          <w:b/>
        </w:rPr>
        <w:t xml:space="preserve">  </w:t>
      </w:r>
    </w:p>
    <w:p w:rsidR="005377D9" w:rsidRPr="000B1568" w:rsidRDefault="00C0237A" w:rsidP="00C0237A">
      <w:pPr>
        <w:pStyle w:val="Normlnweb"/>
        <w:ind w:left="720" w:firstLine="720"/>
        <w:jc w:val="both"/>
        <w:rPr>
          <w:sz w:val="20"/>
          <w:szCs w:val="20"/>
        </w:rPr>
      </w:pPr>
      <w:r>
        <w:rPr>
          <w:i/>
          <w:sz w:val="20"/>
          <w:szCs w:val="20"/>
        </w:rPr>
        <w:t xml:space="preserve">                      </w:t>
      </w:r>
      <w:r w:rsidR="005377D9" w:rsidRPr="000B1568">
        <w:rPr>
          <w:i/>
          <w:sz w:val="20"/>
          <w:szCs w:val="20"/>
        </w:rPr>
        <w:t xml:space="preserve">Tabulka </w:t>
      </w:r>
      <w:r w:rsidR="004D3409">
        <w:rPr>
          <w:i/>
          <w:sz w:val="20"/>
          <w:szCs w:val="20"/>
        </w:rPr>
        <w:t>č. 1 – Č</w:t>
      </w:r>
      <w:r w:rsidR="00076F55">
        <w:rPr>
          <w:i/>
          <w:sz w:val="20"/>
          <w:szCs w:val="20"/>
        </w:rPr>
        <w:t xml:space="preserve">etnosti </w:t>
      </w:r>
      <w:r w:rsidR="005377D9" w:rsidRPr="000B1568">
        <w:rPr>
          <w:i/>
          <w:sz w:val="20"/>
          <w:szCs w:val="20"/>
        </w:rPr>
        <w:t>ve styku s Romy při výkonu služby</w:t>
      </w:r>
      <w:r w:rsidR="005377D9" w:rsidRPr="000B1568">
        <w:rPr>
          <w:sz w:val="20"/>
          <w:szCs w:val="20"/>
        </w:rPr>
        <w:t>.</w:t>
      </w:r>
    </w:p>
    <w:tbl>
      <w:tblPr>
        <w:tblW w:w="4080" w:type="dxa"/>
        <w:jc w:val="center"/>
        <w:tblCellMar>
          <w:left w:w="70" w:type="dxa"/>
          <w:right w:w="70" w:type="dxa"/>
        </w:tblCellMar>
        <w:tblLook w:val="04A0" w:firstRow="1" w:lastRow="0" w:firstColumn="1" w:lastColumn="0" w:noHBand="0" w:noVBand="1"/>
      </w:tblPr>
      <w:tblGrid>
        <w:gridCol w:w="1180"/>
        <w:gridCol w:w="1900"/>
        <w:gridCol w:w="1000"/>
      </w:tblGrid>
      <w:tr w:rsidR="0069474A" w:rsidRPr="0069474A" w:rsidTr="00C0237A">
        <w:trPr>
          <w:trHeight w:val="315"/>
          <w:jc w:val="center"/>
        </w:trPr>
        <w:tc>
          <w:tcPr>
            <w:tcW w:w="11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9474A" w:rsidRPr="0069474A" w:rsidRDefault="0069474A" w:rsidP="0069474A">
            <w:pPr>
              <w:pBdr>
                <w:top w:val="none" w:sz="0" w:space="0" w:color="auto"/>
                <w:left w:val="none" w:sz="0" w:space="0" w:color="auto"/>
                <w:bottom w:val="none" w:sz="0" w:space="0" w:color="auto"/>
                <w:right w:val="none" w:sz="0" w:space="0" w:color="auto"/>
                <w:between w:val="none" w:sz="0" w:space="0" w:color="auto"/>
              </w:pBdr>
              <w:spacing w:line="240" w:lineRule="auto"/>
              <w:ind w:hanging="2"/>
              <w:jc w:val="left"/>
              <w:rPr>
                <w:rFonts w:ascii="Calibri" w:hAnsi="Calibri"/>
                <w:b/>
                <w:bCs/>
                <w:color w:val="000000"/>
                <w:position w:val="0"/>
                <w:sz w:val="22"/>
                <w:szCs w:val="22"/>
              </w:rPr>
            </w:pPr>
            <w:r w:rsidRPr="0069474A">
              <w:rPr>
                <w:rFonts w:ascii="Calibri" w:hAnsi="Calibri"/>
                <w:b/>
                <w:bCs/>
                <w:color w:val="000000"/>
                <w:position w:val="0"/>
                <w:sz w:val="22"/>
                <w:szCs w:val="22"/>
              </w:rPr>
              <w:t>Četnost</w:t>
            </w:r>
          </w:p>
        </w:tc>
        <w:tc>
          <w:tcPr>
            <w:tcW w:w="1900" w:type="dxa"/>
            <w:tcBorders>
              <w:top w:val="single" w:sz="8" w:space="0" w:color="auto"/>
              <w:left w:val="nil"/>
              <w:bottom w:val="single" w:sz="8" w:space="0" w:color="auto"/>
              <w:right w:val="nil"/>
            </w:tcBorders>
            <w:shd w:val="clear" w:color="auto" w:fill="auto"/>
            <w:noWrap/>
            <w:vAlign w:val="bottom"/>
            <w:hideMark/>
          </w:tcPr>
          <w:p w:rsidR="0069474A" w:rsidRPr="0069474A" w:rsidRDefault="0069474A"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left"/>
              <w:rPr>
                <w:rFonts w:ascii="Calibri" w:hAnsi="Calibri"/>
                <w:b/>
                <w:bCs/>
                <w:color w:val="000000"/>
                <w:position w:val="0"/>
                <w:sz w:val="22"/>
                <w:szCs w:val="22"/>
              </w:rPr>
            </w:pPr>
            <w:r w:rsidRPr="0069474A">
              <w:rPr>
                <w:rFonts w:ascii="Calibri" w:hAnsi="Calibri"/>
                <w:b/>
                <w:bCs/>
                <w:color w:val="000000"/>
                <w:position w:val="0"/>
                <w:sz w:val="22"/>
                <w:szCs w:val="22"/>
              </w:rPr>
              <w:t>Počet respondentů</w:t>
            </w:r>
          </w:p>
        </w:tc>
        <w:tc>
          <w:tcPr>
            <w:tcW w:w="1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474A" w:rsidRPr="0069474A" w:rsidRDefault="0069474A"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center"/>
              <w:rPr>
                <w:rFonts w:ascii="Calibri" w:hAnsi="Calibri"/>
                <w:b/>
                <w:bCs/>
                <w:color w:val="000000"/>
                <w:position w:val="0"/>
                <w:sz w:val="22"/>
                <w:szCs w:val="22"/>
              </w:rPr>
            </w:pPr>
            <w:r w:rsidRPr="0069474A">
              <w:rPr>
                <w:rFonts w:ascii="Calibri" w:hAnsi="Calibri"/>
                <w:b/>
                <w:bCs/>
                <w:color w:val="000000"/>
                <w:position w:val="0"/>
                <w:sz w:val="22"/>
                <w:szCs w:val="22"/>
              </w:rPr>
              <w:t>%</w:t>
            </w:r>
          </w:p>
        </w:tc>
      </w:tr>
      <w:tr w:rsidR="0069474A" w:rsidRPr="0069474A" w:rsidTr="00C023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9474A" w:rsidRPr="0069474A" w:rsidRDefault="000B1568"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left"/>
              <w:rPr>
                <w:rFonts w:ascii="Calibri" w:hAnsi="Calibri"/>
                <w:color w:val="000000"/>
                <w:position w:val="0"/>
                <w:sz w:val="22"/>
                <w:szCs w:val="22"/>
              </w:rPr>
            </w:pPr>
            <w:r>
              <w:rPr>
                <w:rFonts w:ascii="Calibri" w:hAnsi="Calibri"/>
                <w:color w:val="000000"/>
                <w:position w:val="0"/>
                <w:sz w:val="22"/>
                <w:szCs w:val="22"/>
              </w:rPr>
              <w:t xml:space="preserve"> </w:t>
            </w:r>
            <w:r w:rsidRPr="0069474A">
              <w:rPr>
                <w:rFonts w:ascii="Calibri" w:hAnsi="Calibri"/>
                <w:color w:val="000000"/>
                <w:position w:val="0"/>
                <w:sz w:val="22"/>
                <w:szCs w:val="22"/>
              </w:rPr>
              <w:t>N</w:t>
            </w:r>
            <w:r w:rsidR="0069474A" w:rsidRPr="0069474A">
              <w:rPr>
                <w:rFonts w:ascii="Calibri" w:hAnsi="Calibri"/>
                <w:color w:val="000000"/>
                <w:position w:val="0"/>
                <w:sz w:val="22"/>
                <w:szCs w:val="22"/>
              </w:rPr>
              <w:t>ikdy</w:t>
            </w:r>
          </w:p>
        </w:tc>
        <w:tc>
          <w:tcPr>
            <w:tcW w:w="1900" w:type="dxa"/>
            <w:tcBorders>
              <w:top w:val="nil"/>
              <w:left w:val="nil"/>
              <w:bottom w:val="single" w:sz="4" w:space="0" w:color="auto"/>
              <w:right w:val="nil"/>
            </w:tcBorders>
            <w:shd w:val="clear" w:color="auto" w:fill="auto"/>
            <w:noWrap/>
            <w:vAlign w:val="bottom"/>
            <w:hideMark/>
          </w:tcPr>
          <w:p w:rsidR="0069474A" w:rsidRPr="0069474A" w:rsidRDefault="0069474A"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right"/>
              <w:rPr>
                <w:rFonts w:ascii="Calibri" w:hAnsi="Calibri"/>
                <w:color w:val="000000"/>
                <w:position w:val="0"/>
                <w:sz w:val="22"/>
                <w:szCs w:val="22"/>
              </w:rPr>
            </w:pPr>
            <w:r w:rsidRPr="0069474A">
              <w:rPr>
                <w:rFonts w:ascii="Calibri" w:hAnsi="Calibri"/>
                <w:color w:val="000000"/>
                <w:position w:val="0"/>
                <w:sz w:val="22"/>
                <w:szCs w:val="22"/>
              </w:rPr>
              <w:t>1</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69474A" w:rsidRPr="0069474A" w:rsidRDefault="0069474A"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right"/>
              <w:rPr>
                <w:rFonts w:ascii="Calibri" w:hAnsi="Calibri"/>
                <w:color w:val="000000"/>
                <w:position w:val="0"/>
                <w:sz w:val="22"/>
                <w:szCs w:val="22"/>
              </w:rPr>
            </w:pPr>
            <w:r w:rsidRPr="0069474A">
              <w:rPr>
                <w:rFonts w:ascii="Calibri" w:hAnsi="Calibri"/>
                <w:color w:val="000000"/>
                <w:position w:val="0"/>
                <w:sz w:val="22"/>
                <w:szCs w:val="22"/>
              </w:rPr>
              <w:t>1</w:t>
            </w:r>
          </w:p>
        </w:tc>
      </w:tr>
      <w:tr w:rsidR="0069474A" w:rsidRPr="0069474A" w:rsidTr="00C023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9474A" w:rsidRPr="0069474A" w:rsidRDefault="00691B25"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left"/>
              <w:rPr>
                <w:rFonts w:ascii="Calibri" w:hAnsi="Calibri"/>
                <w:color w:val="000000"/>
                <w:position w:val="0"/>
                <w:sz w:val="22"/>
                <w:szCs w:val="22"/>
              </w:rPr>
            </w:pPr>
            <w:r w:rsidRPr="0069474A">
              <w:rPr>
                <w:rFonts w:ascii="Calibri" w:hAnsi="Calibri"/>
                <w:color w:val="000000"/>
                <w:position w:val="0"/>
                <w:sz w:val="22"/>
                <w:szCs w:val="22"/>
              </w:rPr>
              <w:t>O</w:t>
            </w:r>
            <w:r w:rsidR="0069474A" w:rsidRPr="0069474A">
              <w:rPr>
                <w:rFonts w:ascii="Calibri" w:hAnsi="Calibri"/>
                <w:color w:val="000000"/>
                <w:position w:val="0"/>
                <w:sz w:val="22"/>
                <w:szCs w:val="22"/>
              </w:rPr>
              <w:t>bčas</w:t>
            </w:r>
          </w:p>
        </w:tc>
        <w:tc>
          <w:tcPr>
            <w:tcW w:w="1900" w:type="dxa"/>
            <w:tcBorders>
              <w:top w:val="nil"/>
              <w:left w:val="nil"/>
              <w:bottom w:val="single" w:sz="4" w:space="0" w:color="auto"/>
              <w:right w:val="nil"/>
            </w:tcBorders>
            <w:shd w:val="clear" w:color="auto" w:fill="auto"/>
            <w:noWrap/>
            <w:vAlign w:val="bottom"/>
            <w:hideMark/>
          </w:tcPr>
          <w:p w:rsidR="0069474A" w:rsidRPr="0069474A" w:rsidRDefault="0069474A"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right"/>
              <w:rPr>
                <w:rFonts w:ascii="Calibri" w:hAnsi="Calibri"/>
                <w:color w:val="000000"/>
                <w:position w:val="0"/>
                <w:sz w:val="22"/>
                <w:szCs w:val="22"/>
              </w:rPr>
            </w:pPr>
            <w:r w:rsidRPr="0069474A">
              <w:rPr>
                <w:rFonts w:ascii="Calibri" w:hAnsi="Calibri"/>
                <w:color w:val="000000"/>
                <w:position w:val="0"/>
                <w:sz w:val="22"/>
                <w:szCs w:val="22"/>
              </w:rPr>
              <w:t>17</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69474A" w:rsidRPr="0069474A" w:rsidRDefault="0069474A"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right"/>
              <w:rPr>
                <w:rFonts w:ascii="Calibri" w:hAnsi="Calibri"/>
                <w:color w:val="000000"/>
                <w:position w:val="0"/>
                <w:sz w:val="22"/>
                <w:szCs w:val="22"/>
              </w:rPr>
            </w:pPr>
            <w:r w:rsidRPr="0069474A">
              <w:rPr>
                <w:rFonts w:ascii="Calibri" w:hAnsi="Calibri"/>
                <w:color w:val="000000"/>
                <w:position w:val="0"/>
                <w:sz w:val="22"/>
                <w:szCs w:val="22"/>
              </w:rPr>
              <w:t>25</w:t>
            </w:r>
          </w:p>
        </w:tc>
      </w:tr>
      <w:tr w:rsidR="0069474A" w:rsidRPr="0069474A" w:rsidTr="00C023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9474A" w:rsidRPr="0069474A" w:rsidRDefault="00691B25"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left"/>
              <w:rPr>
                <w:rFonts w:ascii="Calibri" w:hAnsi="Calibri"/>
                <w:color w:val="000000"/>
                <w:position w:val="0"/>
                <w:sz w:val="22"/>
                <w:szCs w:val="22"/>
              </w:rPr>
            </w:pPr>
            <w:r w:rsidRPr="0069474A">
              <w:rPr>
                <w:rFonts w:ascii="Calibri" w:hAnsi="Calibri"/>
                <w:color w:val="000000"/>
                <w:position w:val="0"/>
                <w:sz w:val="22"/>
                <w:szCs w:val="22"/>
              </w:rPr>
              <w:t>Č</w:t>
            </w:r>
            <w:r w:rsidR="0069474A" w:rsidRPr="0069474A">
              <w:rPr>
                <w:rFonts w:ascii="Calibri" w:hAnsi="Calibri"/>
                <w:color w:val="000000"/>
                <w:position w:val="0"/>
                <w:sz w:val="22"/>
                <w:szCs w:val="22"/>
              </w:rPr>
              <w:t>asto</w:t>
            </w:r>
          </w:p>
        </w:tc>
        <w:tc>
          <w:tcPr>
            <w:tcW w:w="1900" w:type="dxa"/>
            <w:tcBorders>
              <w:top w:val="nil"/>
              <w:left w:val="nil"/>
              <w:bottom w:val="single" w:sz="4" w:space="0" w:color="auto"/>
              <w:right w:val="nil"/>
            </w:tcBorders>
            <w:shd w:val="clear" w:color="auto" w:fill="auto"/>
            <w:noWrap/>
            <w:vAlign w:val="bottom"/>
            <w:hideMark/>
          </w:tcPr>
          <w:p w:rsidR="0069474A" w:rsidRPr="0069474A" w:rsidRDefault="0069474A"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right"/>
              <w:rPr>
                <w:rFonts w:ascii="Calibri" w:hAnsi="Calibri"/>
                <w:color w:val="000000"/>
                <w:position w:val="0"/>
                <w:sz w:val="22"/>
                <w:szCs w:val="22"/>
              </w:rPr>
            </w:pPr>
            <w:r w:rsidRPr="0069474A">
              <w:rPr>
                <w:rFonts w:ascii="Calibri" w:hAnsi="Calibri"/>
                <w:color w:val="000000"/>
                <w:position w:val="0"/>
                <w:sz w:val="22"/>
                <w:szCs w:val="22"/>
              </w:rPr>
              <w:t>26</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69474A" w:rsidRPr="0069474A" w:rsidRDefault="0069474A"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right"/>
              <w:rPr>
                <w:rFonts w:ascii="Calibri" w:hAnsi="Calibri"/>
                <w:color w:val="000000"/>
                <w:position w:val="0"/>
                <w:sz w:val="22"/>
                <w:szCs w:val="22"/>
              </w:rPr>
            </w:pPr>
            <w:r w:rsidRPr="0069474A">
              <w:rPr>
                <w:rFonts w:ascii="Calibri" w:hAnsi="Calibri"/>
                <w:color w:val="000000"/>
                <w:position w:val="0"/>
                <w:sz w:val="22"/>
                <w:szCs w:val="22"/>
              </w:rPr>
              <w:t>37</w:t>
            </w:r>
          </w:p>
        </w:tc>
      </w:tr>
      <w:tr w:rsidR="0069474A" w:rsidRPr="0069474A" w:rsidTr="00C023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9474A" w:rsidRPr="0069474A" w:rsidRDefault="00691B25"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left"/>
              <w:rPr>
                <w:rFonts w:ascii="Calibri" w:hAnsi="Calibri"/>
                <w:color w:val="000000"/>
                <w:position w:val="0"/>
                <w:sz w:val="22"/>
                <w:szCs w:val="22"/>
              </w:rPr>
            </w:pPr>
            <w:r w:rsidRPr="0069474A">
              <w:rPr>
                <w:rFonts w:ascii="Calibri" w:hAnsi="Calibri"/>
                <w:color w:val="000000"/>
                <w:position w:val="0"/>
                <w:sz w:val="22"/>
                <w:szCs w:val="22"/>
              </w:rPr>
              <w:t>P</w:t>
            </w:r>
            <w:r w:rsidR="0069474A" w:rsidRPr="0069474A">
              <w:rPr>
                <w:rFonts w:ascii="Calibri" w:hAnsi="Calibri"/>
                <w:color w:val="000000"/>
                <w:position w:val="0"/>
                <w:sz w:val="22"/>
                <w:szCs w:val="22"/>
              </w:rPr>
              <w:t>ravidelně</w:t>
            </w:r>
          </w:p>
        </w:tc>
        <w:tc>
          <w:tcPr>
            <w:tcW w:w="1900" w:type="dxa"/>
            <w:tcBorders>
              <w:top w:val="nil"/>
              <w:left w:val="nil"/>
              <w:bottom w:val="single" w:sz="4" w:space="0" w:color="auto"/>
              <w:right w:val="nil"/>
            </w:tcBorders>
            <w:shd w:val="clear" w:color="auto" w:fill="auto"/>
            <w:noWrap/>
            <w:vAlign w:val="bottom"/>
            <w:hideMark/>
          </w:tcPr>
          <w:p w:rsidR="0069474A" w:rsidRPr="0069474A" w:rsidRDefault="0069474A"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right"/>
              <w:rPr>
                <w:rFonts w:ascii="Calibri" w:hAnsi="Calibri"/>
                <w:color w:val="000000"/>
                <w:position w:val="0"/>
                <w:sz w:val="22"/>
                <w:szCs w:val="22"/>
              </w:rPr>
            </w:pPr>
            <w:r w:rsidRPr="0069474A">
              <w:rPr>
                <w:rFonts w:ascii="Calibri" w:hAnsi="Calibri"/>
                <w:color w:val="000000"/>
                <w:position w:val="0"/>
                <w:sz w:val="22"/>
                <w:szCs w:val="22"/>
              </w:rPr>
              <w:t>13</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69474A" w:rsidRPr="0069474A" w:rsidRDefault="0069474A"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right"/>
              <w:rPr>
                <w:rFonts w:ascii="Calibri" w:hAnsi="Calibri"/>
                <w:color w:val="000000"/>
                <w:position w:val="0"/>
                <w:sz w:val="22"/>
                <w:szCs w:val="22"/>
              </w:rPr>
            </w:pPr>
            <w:r w:rsidRPr="0069474A">
              <w:rPr>
                <w:rFonts w:ascii="Calibri" w:hAnsi="Calibri"/>
                <w:color w:val="000000"/>
                <w:position w:val="0"/>
                <w:sz w:val="22"/>
                <w:szCs w:val="22"/>
              </w:rPr>
              <w:t>21</w:t>
            </w:r>
          </w:p>
        </w:tc>
      </w:tr>
      <w:tr w:rsidR="0069474A" w:rsidRPr="0069474A" w:rsidTr="00C023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9474A" w:rsidRPr="0069474A" w:rsidRDefault="00691B25"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left"/>
              <w:rPr>
                <w:rFonts w:ascii="Calibri" w:hAnsi="Calibri"/>
                <w:color w:val="000000"/>
                <w:position w:val="0"/>
                <w:sz w:val="22"/>
                <w:szCs w:val="22"/>
              </w:rPr>
            </w:pPr>
            <w:r w:rsidRPr="0069474A">
              <w:rPr>
                <w:rFonts w:ascii="Calibri" w:hAnsi="Calibri"/>
                <w:color w:val="000000"/>
                <w:position w:val="0"/>
                <w:sz w:val="22"/>
                <w:szCs w:val="22"/>
              </w:rPr>
              <w:t>N</w:t>
            </w:r>
            <w:r w:rsidR="0069474A" w:rsidRPr="0069474A">
              <w:rPr>
                <w:rFonts w:ascii="Calibri" w:hAnsi="Calibri"/>
                <w:color w:val="000000"/>
                <w:position w:val="0"/>
                <w:sz w:val="22"/>
                <w:szCs w:val="22"/>
              </w:rPr>
              <w:t>eustále</w:t>
            </w:r>
          </w:p>
        </w:tc>
        <w:tc>
          <w:tcPr>
            <w:tcW w:w="1900" w:type="dxa"/>
            <w:tcBorders>
              <w:top w:val="nil"/>
              <w:left w:val="nil"/>
              <w:bottom w:val="single" w:sz="4" w:space="0" w:color="auto"/>
              <w:right w:val="nil"/>
            </w:tcBorders>
            <w:shd w:val="clear" w:color="auto" w:fill="auto"/>
            <w:noWrap/>
            <w:vAlign w:val="bottom"/>
            <w:hideMark/>
          </w:tcPr>
          <w:p w:rsidR="0069474A" w:rsidRPr="0069474A" w:rsidRDefault="0069474A"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right"/>
              <w:rPr>
                <w:rFonts w:ascii="Calibri" w:hAnsi="Calibri"/>
                <w:color w:val="000000"/>
                <w:position w:val="0"/>
                <w:sz w:val="22"/>
                <w:szCs w:val="22"/>
              </w:rPr>
            </w:pPr>
            <w:r w:rsidRPr="0069474A">
              <w:rPr>
                <w:rFonts w:ascii="Calibri" w:hAnsi="Calibri"/>
                <w:color w:val="000000"/>
                <w:position w:val="0"/>
                <w:sz w:val="22"/>
                <w:szCs w:val="22"/>
              </w:rPr>
              <w:t>9</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69474A" w:rsidRPr="0069474A" w:rsidRDefault="0069474A" w:rsidP="0069474A">
            <w:pPr>
              <w:pBdr>
                <w:top w:val="none" w:sz="0" w:space="0" w:color="auto"/>
                <w:left w:val="none" w:sz="0" w:space="0" w:color="auto"/>
                <w:bottom w:val="none" w:sz="0" w:space="0" w:color="auto"/>
                <w:right w:val="none" w:sz="0" w:space="0" w:color="auto"/>
                <w:between w:val="none" w:sz="0" w:space="0" w:color="auto"/>
              </w:pBdr>
              <w:spacing w:line="240" w:lineRule="auto"/>
              <w:ind w:firstLine="0"/>
              <w:jc w:val="right"/>
              <w:rPr>
                <w:rFonts w:ascii="Calibri" w:hAnsi="Calibri"/>
                <w:color w:val="000000"/>
                <w:position w:val="0"/>
                <w:sz w:val="22"/>
                <w:szCs w:val="22"/>
              </w:rPr>
            </w:pPr>
            <w:r w:rsidRPr="0069474A">
              <w:rPr>
                <w:rFonts w:ascii="Calibri" w:hAnsi="Calibri"/>
                <w:color w:val="000000"/>
                <w:position w:val="0"/>
                <w:sz w:val="22"/>
                <w:szCs w:val="22"/>
              </w:rPr>
              <w:t>16</w:t>
            </w:r>
          </w:p>
        </w:tc>
      </w:tr>
    </w:tbl>
    <w:p w:rsidR="000B1568" w:rsidRDefault="005377D9" w:rsidP="00775021">
      <w:pPr>
        <w:pStyle w:val="Normlnweb"/>
        <w:spacing w:line="360" w:lineRule="auto"/>
        <w:ind w:firstLine="720"/>
        <w:jc w:val="both"/>
      </w:pPr>
      <w:r>
        <w:t xml:space="preserve">Z uvedené tabulky vyplývá, že oslovení policisté </w:t>
      </w:r>
      <w:r w:rsidR="000B1568">
        <w:t xml:space="preserve">se s Romy v rámci výkonu služby setkávají z největší části často což </w:t>
      </w:r>
      <w:proofErr w:type="gramStart"/>
      <w:r w:rsidR="000B1568">
        <w:t>je</w:t>
      </w:r>
      <w:proofErr w:type="gramEnd"/>
      <w:r w:rsidR="000B1568">
        <w:t xml:space="preserve"> zastoupeno 37 % oslovených respondentů.  Rovněž údaj, že s Romy se setkává </w:t>
      </w:r>
      <w:r w:rsidR="00076F55">
        <w:t xml:space="preserve">neustále </w:t>
      </w:r>
      <w:r w:rsidR="000B1568">
        <w:t xml:space="preserve">9 oslovených respondentů </w:t>
      </w:r>
      <w:proofErr w:type="gramStart"/>
      <w:r w:rsidR="000B1568">
        <w:t>je</w:t>
      </w:r>
      <w:proofErr w:type="gramEnd"/>
      <w:r w:rsidR="000B1568">
        <w:t xml:space="preserve"> překvapivé, byť uvedená tabulka ukazuje na skutečnost, že policisté se s Romy stýkají při výkonu služby relativně více než občas.</w:t>
      </w:r>
    </w:p>
    <w:p w:rsidR="000403C8" w:rsidRPr="000403C8" w:rsidRDefault="008C08DF" w:rsidP="00864856">
      <w:pPr>
        <w:pStyle w:val="Normlnweb"/>
        <w:spacing w:line="360" w:lineRule="auto"/>
        <w:ind w:firstLine="0"/>
        <w:jc w:val="both"/>
        <w:rPr>
          <w:b/>
        </w:rPr>
      </w:pPr>
      <w:r>
        <w:rPr>
          <w:b/>
        </w:rPr>
        <w:t>Položka č. 6)</w:t>
      </w:r>
      <w:r w:rsidR="000403C8" w:rsidRPr="000403C8">
        <w:rPr>
          <w:b/>
        </w:rPr>
        <w:t xml:space="preserve"> Máte ve svém služebním obvodě sociálně vyloučenou lokalitu Romů?</w:t>
      </w:r>
    </w:p>
    <w:p w:rsidR="000B1568" w:rsidRDefault="007D2E41" w:rsidP="00775021">
      <w:pPr>
        <w:pStyle w:val="Normlnweb"/>
        <w:spacing w:line="360" w:lineRule="auto"/>
        <w:ind w:firstLine="720"/>
        <w:jc w:val="both"/>
      </w:pPr>
      <w:r>
        <w:t>Z oslovených respondentů 14 uvedlo, že ve svém služebním obvodě nemají sociálně vyloučenou lokalitu Romů, tento údaj je překvapivý, jelikož většina oslovených policistů pracuje přímo v Olomouci a Olomouc disponuje několika sociálně vyloučenými lokalitami Romů. Uvedené číslo může být ovlivněno z části policisty, kteří byli osloveni mimo přímo</w:t>
      </w:r>
      <w:r w:rsidR="00076F55">
        <w:t>u o</w:t>
      </w:r>
      <w:r>
        <w:t>lomouckou působnost</w:t>
      </w:r>
      <w:r w:rsidR="00076F55">
        <w:t>,</w:t>
      </w:r>
      <w:r>
        <w:t xml:space="preserve"> a z části nevědomostí nově sloužících policistů a policistů v nepřímém výkonu služby. </w:t>
      </w:r>
    </w:p>
    <w:p w:rsidR="008C08DF" w:rsidRPr="008C08DF" w:rsidRDefault="008C08DF" w:rsidP="00864856">
      <w:pPr>
        <w:pStyle w:val="Normlnweb"/>
        <w:spacing w:line="360" w:lineRule="auto"/>
        <w:ind w:hanging="2"/>
        <w:jc w:val="both"/>
        <w:rPr>
          <w:b/>
        </w:rPr>
      </w:pPr>
      <w:r w:rsidRPr="008C08DF">
        <w:rPr>
          <w:b/>
        </w:rPr>
        <w:t>Položka č. 7) Vnímáte rozdíl mezi služebním zásahem proti Romovi a obyvateli majoritní skupiny?</w:t>
      </w:r>
    </w:p>
    <w:p w:rsidR="00E3568D" w:rsidRDefault="008C08DF" w:rsidP="00775021">
      <w:pPr>
        <w:pStyle w:val="Normlnweb"/>
        <w:spacing w:line="360" w:lineRule="auto"/>
        <w:ind w:firstLine="720"/>
        <w:jc w:val="both"/>
      </w:pPr>
      <w:r>
        <w:t>Z analýzy získaných odpovědí</w:t>
      </w:r>
      <w:r w:rsidR="007D2E41">
        <w:t xml:space="preserve">, lze konstatovat, že drtivá většina uvedla, že </w:t>
      </w:r>
      <w:r w:rsidR="00E3568D">
        <w:t xml:space="preserve">tento rozdíl vnímají, pouze 4 respondenti uvedli zápornou odpověď. </w:t>
      </w:r>
      <w:r w:rsidR="007D2E41">
        <w:t xml:space="preserve"> </w:t>
      </w:r>
      <w:r w:rsidR="00E3568D">
        <w:t>Zde se potvrzuje, že „</w:t>
      </w:r>
      <w:r w:rsidR="00E3568D" w:rsidRPr="00E3568D">
        <w:rPr>
          <w:i/>
        </w:rPr>
        <w:t>každý</w:t>
      </w:r>
      <w:r w:rsidR="00E3568D">
        <w:t>“ policista je v rámci zásahu k Romům stavěn do jiné situace než proti zásahu proti majoritní většině občanů.</w:t>
      </w:r>
    </w:p>
    <w:p w:rsidR="007D2E41" w:rsidRPr="001030C2" w:rsidRDefault="008C08DF" w:rsidP="00EE2CAF">
      <w:pPr>
        <w:pStyle w:val="Normlnweb"/>
        <w:spacing w:line="360" w:lineRule="auto"/>
        <w:ind w:hanging="2"/>
        <w:jc w:val="both"/>
        <w:rPr>
          <w:b/>
        </w:rPr>
      </w:pPr>
      <w:r>
        <w:rPr>
          <w:b/>
        </w:rPr>
        <w:lastRenderedPageBreak/>
        <w:t>Položka</w:t>
      </w:r>
      <w:r w:rsidR="00E3568D" w:rsidRPr="001030C2">
        <w:rPr>
          <w:b/>
        </w:rPr>
        <w:t xml:space="preserve"> č. 8</w:t>
      </w:r>
      <w:r w:rsidR="00EE2CAF">
        <w:rPr>
          <w:b/>
        </w:rPr>
        <w:t>) Váš nejčastější důvod styku s Romy?</w:t>
      </w:r>
      <w:r w:rsidR="00E3568D" w:rsidRPr="001030C2">
        <w:rPr>
          <w:b/>
        </w:rPr>
        <w:t xml:space="preserve"> </w:t>
      </w:r>
    </w:p>
    <w:p w:rsidR="00076F55" w:rsidRDefault="00EE2CAF" w:rsidP="00503932">
      <w:pPr>
        <w:pStyle w:val="Normlnweb"/>
        <w:spacing w:line="360" w:lineRule="auto"/>
        <w:ind w:firstLine="720"/>
        <w:jc w:val="both"/>
      </w:pPr>
      <w:r>
        <w:t>Respondentům bylo umožněno k jednotlivým položkám obsažených v této položce č. 8 přiřadit číslovku</w:t>
      </w:r>
      <w:r w:rsidR="00500407">
        <w:t xml:space="preserve"> 1 až 5 </w:t>
      </w:r>
      <w:r>
        <w:t>s</w:t>
      </w:r>
      <w:r w:rsidR="00500407">
        <w:t> poučením, že číslovka 1 znamená nejméně často a číslovka 5 nejvíce často.</w:t>
      </w:r>
      <w:r w:rsidR="00005012">
        <w:t xml:space="preserve"> V rámci získaných údajů byla zpracována tabulka četností, ze které byl vypočítán aritmetický průměr ke každé jednotlivé položce, </w:t>
      </w:r>
      <w:proofErr w:type="gramStart"/>
      <w:r w:rsidR="00005012">
        <w:t xml:space="preserve">viz. </w:t>
      </w:r>
      <w:r w:rsidR="003E5979">
        <w:t>graf</w:t>
      </w:r>
      <w:proofErr w:type="gramEnd"/>
      <w:r w:rsidR="003E5979">
        <w:t xml:space="preserve"> </w:t>
      </w:r>
      <w:r w:rsidR="00005012">
        <w:t xml:space="preserve"> č.</w:t>
      </w:r>
      <w:r w:rsidR="00076F55">
        <w:t>4.</w:t>
      </w:r>
    </w:p>
    <w:p w:rsidR="00EE2CAF" w:rsidRDefault="00C804B8" w:rsidP="00076F55">
      <w:pPr>
        <w:pStyle w:val="Normlnweb"/>
        <w:spacing w:line="360" w:lineRule="auto"/>
        <w:ind w:firstLine="720"/>
      </w:pPr>
      <w:r>
        <w:rPr>
          <w:noProof/>
        </w:rPr>
        <w:drawing>
          <wp:inline distT="0" distB="0" distL="0" distR="0" wp14:anchorId="236ADA4D" wp14:editId="55458254">
            <wp:extent cx="4619625" cy="3243263"/>
            <wp:effectExtent l="0" t="0" r="9525" b="14605"/>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5979" w:rsidRPr="003E5979" w:rsidRDefault="00503932" w:rsidP="00864856">
      <w:pPr>
        <w:pStyle w:val="Normlnweb"/>
        <w:spacing w:line="360" w:lineRule="auto"/>
        <w:ind w:hanging="2"/>
        <w:rPr>
          <w:i/>
          <w:sz w:val="20"/>
          <w:szCs w:val="20"/>
        </w:rPr>
      </w:pPr>
      <w:r>
        <w:rPr>
          <w:i/>
          <w:sz w:val="20"/>
          <w:szCs w:val="20"/>
        </w:rPr>
        <w:t xml:space="preserve">              </w:t>
      </w:r>
      <w:r w:rsidR="00775021">
        <w:rPr>
          <w:i/>
          <w:sz w:val="20"/>
          <w:szCs w:val="20"/>
        </w:rPr>
        <w:t xml:space="preserve"> </w:t>
      </w:r>
      <w:r w:rsidR="003E5979" w:rsidRPr="003E5979">
        <w:rPr>
          <w:i/>
          <w:sz w:val="20"/>
          <w:szCs w:val="20"/>
        </w:rPr>
        <w:t>Graf č.</w:t>
      </w:r>
      <w:r w:rsidR="00775021">
        <w:rPr>
          <w:i/>
          <w:sz w:val="20"/>
          <w:szCs w:val="20"/>
        </w:rPr>
        <w:t xml:space="preserve"> 4</w:t>
      </w:r>
      <w:r w:rsidR="004D3409">
        <w:rPr>
          <w:i/>
          <w:sz w:val="20"/>
          <w:szCs w:val="20"/>
        </w:rPr>
        <w:t xml:space="preserve"> –</w:t>
      </w:r>
      <w:r w:rsidR="003E5979" w:rsidRPr="003E5979">
        <w:rPr>
          <w:i/>
          <w:sz w:val="20"/>
          <w:szCs w:val="20"/>
        </w:rPr>
        <w:t xml:space="preserve"> </w:t>
      </w:r>
      <w:r w:rsidR="004D3409">
        <w:rPr>
          <w:i/>
          <w:sz w:val="20"/>
          <w:szCs w:val="20"/>
        </w:rPr>
        <w:t>Nejčastější důvod styku respondentů s Romy.</w:t>
      </w:r>
    </w:p>
    <w:p w:rsidR="00076F55" w:rsidRDefault="00C804B8" w:rsidP="00076F55">
      <w:pPr>
        <w:pStyle w:val="Normlnweb"/>
        <w:spacing w:line="360" w:lineRule="auto"/>
        <w:ind w:firstLine="720"/>
        <w:jc w:val="both"/>
      </w:pPr>
      <w:r>
        <w:t>Analýzou takto získaných dat bylo zjištěno v rámci spočítané četnosti, že policisté jsou nejčastěji ve styku s Romy z důvodu páchání jejich majetkových prohřešků. Uvedenou informaci js</w:t>
      </w:r>
      <w:r w:rsidR="00076F55">
        <w:t>e</w:t>
      </w:r>
      <w:r>
        <w:t>m přepokládal, jedná se o potvrzení informace, kterou majoritní skupina má zažitou k romskému etniku</w:t>
      </w:r>
      <w:r w:rsidR="008F06AC">
        <w:t>, kdy se nejedná pouze o trestné činy, ale i přestupkové jednání</w:t>
      </w:r>
      <w:r>
        <w:t>.  Rovněž vysoké hodnocení je u položek týkajících se občanského soužití</w:t>
      </w:r>
      <w:r w:rsidR="008F06AC">
        <w:t xml:space="preserve"> a to převážně u přestupků proti občanskému soužití. Relativně vysoký počet hodnocení získaly násilné trestné činy, k</w:t>
      </w:r>
      <w:r w:rsidR="00076F55">
        <w:t>am</w:t>
      </w:r>
      <w:r w:rsidR="008F06AC">
        <w:t xml:space="preserve"> patří loupeže a ublížení na zdraví. Přestupkové jednání na úseku občanského soužití bylo i v minulosti častým jevem u romských menšin, ale v poslední době právě u těchto skupin vzrůstá počet uváděných násilných trestných činů, které ve velké míře ovlivňují závislosti, jako na alkoholu, drogách a hazardních hrách. V době, kdy je řešeno vzdělávání policistů k romské menšině a </w:t>
      </w:r>
      <w:r w:rsidR="008F06AC">
        <w:lastRenderedPageBreak/>
        <w:t>narůstající problémy mezi oběma kulturami</w:t>
      </w:r>
      <w:r w:rsidR="00076F55">
        <w:t>,</w:t>
      </w:r>
      <w:r w:rsidR="008F06AC">
        <w:t xml:space="preserve"> je pro nás velmi překvapivé velmi nízké číslo u preventivní činnosti.  </w:t>
      </w:r>
    </w:p>
    <w:p w:rsidR="00624EF7" w:rsidRDefault="000403C8" w:rsidP="00076F55">
      <w:pPr>
        <w:pStyle w:val="Normlnweb"/>
        <w:spacing w:line="360" w:lineRule="auto"/>
        <w:ind w:firstLine="720"/>
        <w:jc w:val="both"/>
      </w:pPr>
      <w:r>
        <w:t>Další soubor otázek je zaměřen na získání informací, zda oslovení policisté jsou znalí problematiky soc</w:t>
      </w:r>
      <w:r w:rsidR="00076F55">
        <w:t>iálního</w:t>
      </w:r>
      <w:r>
        <w:t xml:space="preserve"> cho</w:t>
      </w:r>
      <w:r w:rsidR="00624EF7">
        <w:t>vání u minoritní skupiny Romů, zda byl</w:t>
      </w:r>
      <w:r w:rsidR="008F06AC">
        <w:t>i</w:t>
      </w:r>
      <w:r w:rsidR="00624EF7">
        <w:t xml:space="preserve"> v rámci této problematiky vzděláváni</w:t>
      </w:r>
      <w:r w:rsidR="00076F55">
        <w:t>,</w:t>
      </w:r>
      <w:r w:rsidR="00624EF7">
        <w:t xml:space="preserve"> a zda to považují za dostatečné.</w:t>
      </w:r>
    </w:p>
    <w:p w:rsidR="00624EF7" w:rsidRPr="008C08DF" w:rsidRDefault="008C08DF" w:rsidP="00624EF7">
      <w:pPr>
        <w:pStyle w:val="Normlnweb"/>
        <w:ind w:hanging="2"/>
        <w:rPr>
          <w:b/>
        </w:rPr>
      </w:pPr>
      <w:r w:rsidRPr="008C08DF">
        <w:rPr>
          <w:b/>
        </w:rPr>
        <w:t>Položka</w:t>
      </w:r>
      <w:r w:rsidR="00624EF7" w:rsidRPr="008C08DF">
        <w:rPr>
          <w:b/>
        </w:rPr>
        <w:t xml:space="preserve"> č. 9. Máte pocit, že rozumíte jejich kultuře při řešení služebních úkonů?</w:t>
      </w:r>
    </w:p>
    <w:p w:rsidR="00624EF7" w:rsidRDefault="0022292C" w:rsidP="00691B25">
      <w:pPr>
        <w:pStyle w:val="Normlnweb"/>
        <w:ind w:hanging="2"/>
        <w:jc w:val="center"/>
      </w:pPr>
      <w:r>
        <w:rPr>
          <w:noProof/>
        </w:rPr>
        <w:drawing>
          <wp:inline distT="0" distB="0" distL="0" distR="0" wp14:anchorId="66A5BFDB" wp14:editId="7FBE319C">
            <wp:extent cx="4572000" cy="2743200"/>
            <wp:effectExtent l="0" t="0" r="19050" b="1905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D5A19" w:rsidRPr="0033427B" w:rsidRDefault="00864856" w:rsidP="00624EF7">
      <w:pPr>
        <w:pStyle w:val="Normlnweb"/>
        <w:ind w:hanging="2"/>
        <w:rPr>
          <w:i/>
          <w:sz w:val="20"/>
          <w:szCs w:val="20"/>
        </w:rPr>
      </w:pPr>
      <w:r>
        <w:rPr>
          <w:i/>
        </w:rPr>
        <w:t xml:space="preserve">                  </w:t>
      </w:r>
      <w:r w:rsidR="00624EF7" w:rsidRPr="0033427B">
        <w:rPr>
          <w:i/>
          <w:sz w:val="20"/>
          <w:szCs w:val="20"/>
        </w:rPr>
        <w:t xml:space="preserve">Graf č. </w:t>
      </w:r>
      <w:r w:rsidR="00775021">
        <w:rPr>
          <w:i/>
          <w:sz w:val="20"/>
          <w:szCs w:val="20"/>
        </w:rPr>
        <w:t>5</w:t>
      </w:r>
      <w:r w:rsidR="004D3409">
        <w:rPr>
          <w:i/>
          <w:sz w:val="20"/>
          <w:szCs w:val="20"/>
        </w:rPr>
        <w:t xml:space="preserve"> – Rozumíte kultuře Romů.</w:t>
      </w:r>
    </w:p>
    <w:p w:rsidR="0033427B" w:rsidRPr="0033427B" w:rsidRDefault="0033427B" w:rsidP="00076F55">
      <w:pPr>
        <w:pStyle w:val="Normlnweb"/>
        <w:spacing w:line="360" w:lineRule="auto"/>
        <w:ind w:firstLine="720"/>
        <w:jc w:val="both"/>
      </w:pPr>
      <w:r>
        <w:t>Graf</w:t>
      </w:r>
      <w:r w:rsidR="00775021">
        <w:t xml:space="preserve"> č. 5</w:t>
      </w:r>
      <w:r>
        <w:t xml:space="preserve"> znázorňuje zcela jednoznačně informaci, že i přesto, že policisté rozlišují zásah proti Romovi a členovi majoritní skupiny, nemají povědomí o kultuře Romů a jejich připravenost v rámci řešení vzniklého konfliktu ze strany poznání sociálního života Romů je minimální. </w:t>
      </w:r>
    </w:p>
    <w:p w:rsidR="006938AA" w:rsidRDefault="006938AA" w:rsidP="008C08DF">
      <w:pPr>
        <w:pStyle w:val="Normlnweb"/>
        <w:spacing w:line="360" w:lineRule="auto"/>
        <w:ind w:hanging="2"/>
        <w:rPr>
          <w:b/>
        </w:rPr>
      </w:pPr>
    </w:p>
    <w:p w:rsidR="006938AA" w:rsidRDefault="006938AA" w:rsidP="008C08DF">
      <w:pPr>
        <w:pStyle w:val="Normlnweb"/>
        <w:spacing w:line="360" w:lineRule="auto"/>
        <w:ind w:hanging="2"/>
        <w:rPr>
          <w:b/>
        </w:rPr>
      </w:pPr>
    </w:p>
    <w:p w:rsidR="006938AA" w:rsidRDefault="006938AA" w:rsidP="008C08DF">
      <w:pPr>
        <w:pStyle w:val="Normlnweb"/>
        <w:spacing w:line="360" w:lineRule="auto"/>
        <w:ind w:hanging="2"/>
        <w:rPr>
          <w:b/>
        </w:rPr>
      </w:pPr>
    </w:p>
    <w:p w:rsidR="006938AA" w:rsidRDefault="006938AA" w:rsidP="008C08DF">
      <w:pPr>
        <w:pStyle w:val="Normlnweb"/>
        <w:spacing w:line="360" w:lineRule="auto"/>
        <w:ind w:hanging="2"/>
        <w:rPr>
          <w:b/>
        </w:rPr>
      </w:pPr>
    </w:p>
    <w:p w:rsidR="00775021" w:rsidRDefault="008C08DF" w:rsidP="008C08DF">
      <w:pPr>
        <w:pStyle w:val="Normlnweb"/>
        <w:spacing w:line="360" w:lineRule="auto"/>
        <w:ind w:hanging="2"/>
        <w:rPr>
          <w:b/>
        </w:rPr>
      </w:pPr>
      <w:r w:rsidRPr="008C08DF">
        <w:rPr>
          <w:b/>
        </w:rPr>
        <w:lastRenderedPageBreak/>
        <w:t>Položka č. 10) M</w:t>
      </w:r>
      <w:r w:rsidR="000B2448" w:rsidRPr="008C08DF">
        <w:rPr>
          <w:b/>
        </w:rPr>
        <w:t>yslí</w:t>
      </w:r>
      <w:r w:rsidRPr="008C08DF">
        <w:rPr>
          <w:b/>
        </w:rPr>
        <w:t>te si</w:t>
      </w:r>
      <w:r w:rsidR="000B2448" w:rsidRPr="008C08DF">
        <w:rPr>
          <w:b/>
        </w:rPr>
        <w:t xml:space="preserve">, že základní program vzdělávání je dostatečný při řešení služebních úkonů v rámci sociálně </w:t>
      </w:r>
      <w:r w:rsidRPr="008C08DF">
        <w:rPr>
          <w:b/>
        </w:rPr>
        <w:t>vyloučených lokalit Romů?</w:t>
      </w:r>
    </w:p>
    <w:p w:rsidR="00624EF7" w:rsidRDefault="000B2448" w:rsidP="00775021">
      <w:pPr>
        <w:pStyle w:val="Normlnweb"/>
        <w:spacing w:line="360" w:lineRule="auto"/>
        <w:ind w:hanging="2"/>
        <w:jc w:val="center"/>
      </w:pPr>
      <w:r>
        <w:rPr>
          <w:noProof/>
        </w:rPr>
        <w:drawing>
          <wp:inline distT="0" distB="0" distL="0" distR="0" wp14:anchorId="3E8233F2" wp14:editId="240F9193">
            <wp:extent cx="4572000" cy="2743200"/>
            <wp:effectExtent l="0" t="0" r="19050" b="1905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24EF7" w:rsidRPr="00864856" w:rsidRDefault="004D3409" w:rsidP="00864856">
      <w:pPr>
        <w:pStyle w:val="Normlnweb"/>
        <w:spacing w:line="360" w:lineRule="auto"/>
        <w:ind w:hanging="2"/>
        <w:rPr>
          <w:i/>
          <w:sz w:val="20"/>
          <w:szCs w:val="20"/>
        </w:rPr>
      </w:pPr>
      <w:r>
        <w:rPr>
          <w:i/>
        </w:rPr>
        <w:t xml:space="preserve">      </w:t>
      </w:r>
      <w:r w:rsidR="00775021">
        <w:rPr>
          <w:i/>
        </w:rPr>
        <w:t xml:space="preserve"> </w:t>
      </w:r>
      <w:r w:rsidR="000B2448" w:rsidRPr="00864856">
        <w:rPr>
          <w:i/>
          <w:sz w:val="20"/>
          <w:szCs w:val="20"/>
        </w:rPr>
        <w:t xml:space="preserve">Graf </w:t>
      </w:r>
      <w:proofErr w:type="gramStart"/>
      <w:r w:rsidR="000B2448" w:rsidRPr="00864856">
        <w:rPr>
          <w:i/>
          <w:sz w:val="20"/>
          <w:szCs w:val="20"/>
        </w:rPr>
        <w:t>č.</w:t>
      </w:r>
      <w:r w:rsidR="00775021">
        <w:rPr>
          <w:i/>
          <w:sz w:val="20"/>
          <w:szCs w:val="20"/>
        </w:rPr>
        <w:t>6</w:t>
      </w:r>
      <w:r w:rsidR="000B2448" w:rsidRPr="00864856">
        <w:rPr>
          <w:i/>
          <w:sz w:val="20"/>
          <w:szCs w:val="20"/>
        </w:rPr>
        <w:t xml:space="preserve"> </w:t>
      </w:r>
      <w:r>
        <w:rPr>
          <w:i/>
          <w:sz w:val="20"/>
          <w:szCs w:val="20"/>
        </w:rPr>
        <w:t>– Je</w:t>
      </w:r>
      <w:proofErr w:type="gramEnd"/>
      <w:r>
        <w:rPr>
          <w:i/>
          <w:sz w:val="20"/>
          <w:szCs w:val="20"/>
        </w:rPr>
        <w:t xml:space="preserve"> dostatečný základní program vzdělávání při řešení sl. úkonů v soc. vyloučených lokalitách Romů. </w:t>
      </w:r>
    </w:p>
    <w:p w:rsidR="000B2448" w:rsidRPr="000B2448" w:rsidRDefault="000B2448" w:rsidP="00775021">
      <w:pPr>
        <w:pStyle w:val="Normlnweb"/>
        <w:spacing w:line="360" w:lineRule="auto"/>
        <w:ind w:firstLine="720"/>
        <w:jc w:val="both"/>
      </w:pPr>
      <w:r>
        <w:t xml:space="preserve">Z celkového množství respondentů, jen 4 se domnívají, že základní program vzdělávání v rámci sociálně vyloučených lokalit Romů </w:t>
      </w:r>
      <w:r w:rsidR="00691B25">
        <w:t>je dostačující, převládá názor, že „</w:t>
      </w:r>
      <w:r w:rsidR="00691B25" w:rsidRPr="00691B25">
        <w:rPr>
          <w:i/>
        </w:rPr>
        <w:t>Spíše ne</w:t>
      </w:r>
      <w:r w:rsidR="00691B25">
        <w:t>“, překvapující je tak vysoký počet názorů „</w:t>
      </w:r>
      <w:r w:rsidR="00691B25" w:rsidRPr="00691B25">
        <w:rPr>
          <w:i/>
        </w:rPr>
        <w:t>Spíše ano</w:t>
      </w:r>
      <w:r w:rsidR="00691B25">
        <w:t>“.  Již z předchozích odpovědí bylo zjištěno, že policisté neznají kulturu Romů, zákrok proti nim je jiný než proti majoritní skupině</w:t>
      </w:r>
      <w:r w:rsidR="00076F55">
        <w:t>,</w:t>
      </w:r>
      <w:r w:rsidR="00691B25">
        <w:t xml:space="preserve"> a zde celkem 27 respondentů uvádí spokojenost se základním programem vzdělávání, přičemž protipólem j</w:t>
      </w:r>
      <w:r w:rsidR="00775021">
        <w:t>e skupina 39 respondentů, kteří</w:t>
      </w:r>
      <w:r w:rsidR="00691B25">
        <w:t xml:space="preserve"> se domnívají, že „</w:t>
      </w:r>
      <w:r w:rsidR="00691B25" w:rsidRPr="00691B25">
        <w:rPr>
          <w:i/>
        </w:rPr>
        <w:t>Spíše ne</w:t>
      </w:r>
      <w:r w:rsidR="00691B25">
        <w:t xml:space="preserve">“, že je potřeba </w:t>
      </w:r>
      <w:r w:rsidR="008D2AB5">
        <w:t xml:space="preserve">se </w:t>
      </w:r>
      <w:r w:rsidR="00691B25">
        <w:t>dále vzdělávat, což podtrhuje názor 6 respondentů, kteří základní program vzdělávání považují za nedostatečný.</w:t>
      </w:r>
    </w:p>
    <w:p w:rsidR="002D29D0" w:rsidRDefault="008C08DF" w:rsidP="00C21691">
      <w:pPr>
        <w:pStyle w:val="Normlnweb"/>
        <w:spacing w:line="360" w:lineRule="auto"/>
        <w:ind w:hanging="2"/>
        <w:rPr>
          <w:b/>
        </w:rPr>
      </w:pPr>
      <w:r w:rsidRPr="00C05912">
        <w:rPr>
          <w:b/>
        </w:rPr>
        <w:t>Položka</w:t>
      </w:r>
      <w:r w:rsidR="00691B25" w:rsidRPr="00C05912">
        <w:rPr>
          <w:b/>
        </w:rPr>
        <w:t xml:space="preserve"> č. 11</w:t>
      </w:r>
      <w:r w:rsidR="00C05912" w:rsidRPr="00C05912">
        <w:rPr>
          <w:b/>
        </w:rPr>
        <w:t>) Byl jste v rámci výkonu služby vzděláván/a k řešení problémů s romskou komunitou?</w:t>
      </w:r>
      <w:r w:rsidR="002D29D0">
        <w:rPr>
          <w:b/>
        </w:rPr>
        <w:t xml:space="preserve"> </w:t>
      </w:r>
    </w:p>
    <w:p w:rsidR="00540B56" w:rsidRPr="002D29D0" w:rsidRDefault="00C05912" w:rsidP="002D29D0">
      <w:pPr>
        <w:pStyle w:val="Normlnweb"/>
        <w:spacing w:line="360" w:lineRule="auto"/>
        <w:jc w:val="both"/>
      </w:pPr>
      <w:r w:rsidRPr="002D29D0">
        <w:t>Ze získaných dat vyplynulo, že</w:t>
      </w:r>
      <w:r w:rsidR="00691B25" w:rsidRPr="002D29D0">
        <w:t xml:space="preserve"> z celkové</w:t>
      </w:r>
      <w:r w:rsidR="00864856" w:rsidRPr="002D29D0">
        <w:t>ho</w:t>
      </w:r>
      <w:r w:rsidR="00691B25" w:rsidRPr="002D29D0">
        <w:t xml:space="preserve"> množství 3</w:t>
      </w:r>
      <w:r w:rsidR="007A2BE6" w:rsidRPr="002D29D0">
        <w:t>3</w:t>
      </w:r>
      <w:r w:rsidR="00691B25" w:rsidRPr="002D29D0">
        <w:t xml:space="preserve"> respondentů nebylo dále vzděláváno</w:t>
      </w:r>
      <w:r w:rsidRPr="002D29D0">
        <w:t>,</w:t>
      </w:r>
      <w:r w:rsidR="00691B25" w:rsidRPr="002D29D0">
        <w:t xml:space="preserve"> než základním vzdělávacím programem vůči minoritní skupině Romů</w:t>
      </w:r>
      <w:r w:rsidR="00864856" w:rsidRPr="002D29D0">
        <w:t xml:space="preserve">. </w:t>
      </w:r>
      <w:r w:rsidR="00540B56" w:rsidRPr="002D29D0">
        <w:t xml:space="preserve"> Dalších oslovených 43 respondentů bylo vzděláváno v dalších vzdělávacích programech</w:t>
      </w:r>
      <w:r w:rsidRPr="002D29D0">
        <w:t>.</w:t>
      </w:r>
    </w:p>
    <w:p w:rsidR="00BD5A19" w:rsidRDefault="00540B56" w:rsidP="00610153">
      <w:pPr>
        <w:pStyle w:val="Normlnweb"/>
        <w:spacing w:line="360" w:lineRule="auto"/>
        <w:ind w:hanging="2"/>
        <w:jc w:val="center"/>
      </w:pPr>
      <w:r>
        <w:rPr>
          <w:noProof/>
        </w:rPr>
        <w:lastRenderedPageBreak/>
        <w:drawing>
          <wp:inline distT="0" distB="0" distL="0" distR="0" wp14:anchorId="045072E6" wp14:editId="1D548167">
            <wp:extent cx="4572000" cy="2743200"/>
            <wp:effectExtent l="0" t="0" r="19050" b="1905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40B56" w:rsidRDefault="00610153" w:rsidP="00540B56">
      <w:pPr>
        <w:pStyle w:val="Normlnweb"/>
        <w:spacing w:line="360" w:lineRule="auto"/>
        <w:ind w:hanging="2"/>
        <w:rPr>
          <w:i/>
          <w:sz w:val="20"/>
          <w:szCs w:val="20"/>
        </w:rPr>
      </w:pPr>
      <w:r>
        <w:rPr>
          <w:i/>
          <w:sz w:val="20"/>
          <w:szCs w:val="20"/>
        </w:rPr>
        <w:t xml:space="preserve">                      </w:t>
      </w:r>
      <w:r w:rsidR="00540B56" w:rsidRPr="007A2BE6">
        <w:rPr>
          <w:i/>
          <w:sz w:val="20"/>
          <w:szCs w:val="20"/>
        </w:rPr>
        <w:t xml:space="preserve">Graf č. </w:t>
      </w:r>
      <w:r w:rsidR="008D2AB5">
        <w:rPr>
          <w:i/>
          <w:sz w:val="20"/>
          <w:szCs w:val="20"/>
        </w:rPr>
        <w:t>7</w:t>
      </w:r>
      <w:r w:rsidR="00C17740">
        <w:rPr>
          <w:i/>
          <w:sz w:val="20"/>
          <w:szCs w:val="20"/>
        </w:rPr>
        <w:t xml:space="preserve"> – </w:t>
      </w:r>
      <w:r w:rsidR="00AB1703">
        <w:rPr>
          <w:i/>
          <w:sz w:val="20"/>
          <w:szCs w:val="20"/>
        </w:rPr>
        <w:t xml:space="preserve">Vzdělávání </w:t>
      </w:r>
      <w:r w:rsidR="00C17740">
        <w:rPr>
          <w:i/>
          <w:sz w:val="20"/>
          <w:szCs w:val="20"/>
        </w:rPr>
        <w:t>respondentů k romské komunitě.</w:t>
      </w:r>
    </w:p>
    <w:p w:rsidR="007A2BE6" w:rsidRDefault="007A2BE6" w:rsidP="00B9482D">
      <w:pPr>
        <w:pStyle w:val="Normlnweb"/>
        <w:spacing w:line="360" w:lineRule="auto"/>
        <w:jc w:val="both"/>
      </w:pPr>
      <w:r>
        <w:t xml:space="preserve">Z uvedeného grafu je zřejmé, že nejvíce policistů se dále vzdělávalo na školeních, </w:t>
      </w:r>
      <w:proofErr w:type="gramStart"/>
      <w:r>
        <w:t xml:space="preserve">kdy </w:t>
      </w:r>
      <w:r w:rsidR="008D2AB5">
        <w:t xml:space="preserve">z </w:t>
      </w:r>
      <w:r>
        <w:t>43</w:t>
      </w:r>
      <w:proofErr w:type="gramEnd"/>
      <w:r>
        <w:t xml:space="preserve"> respondentů absolvovali tito policisté</w:t>
      </w:r>
      <w:r w:rsidR="00C05912">
        <w:t xml:space="preserve"> školení</w:t>
      </w:r>
      <w:r>
        <w:t xml:space="preserve"> v 39 případech, další jsou přednášky</w:t>
      </w:r>
      <w:r w:rsidR="008D2AB5">
        <w:t>,</w:t>
      </w:r>
      <w:r>
        <w:t xml:space="preserve"> které absolvovali v 27 případech, pak již jsou specifická metodická zaměstnán</w:t>
      </w:r>
      <w:r w:rsidR="008D2AB5">
        <w:t>í, u kterých se opakuje počet 9. V</w:t>
      </w:r>
      <w:r>
        <w:t xml:space="preserve"> rámci zpracování dotazníku byli osloveni i ti policisté, kteří jsou zařazeny do pracovní skupiny Policie Olomouckého kraje, kteří jsou vzděláváni v rámci Norských fondů a dalších vzdělávacích aktivit. </w:t>
      </w:r>
    </w:p>
    <w:p w:rsidR="00C05912" w:rsidRPr="00C05912" w:rsidRDefault="00C05912" w:rsidP="00B9482D">
      <w:pPr>
        <w:pStyle w:val="Normlnweb"/>
        <w:spacing w:line="360" w:lineRule="auto"/>
        <w:jc w:val="both"/>
        <w:rPr>
          <w:b/>
        </w:rPr>
      </w:pPr>
      <w:r w:rsidRPr="00C05912">
        <w:rPr>
          <w:b/>
        </w:rPr>
        <w:t>Položka č. 12) V kterém roce jste se účastnil/a nějakého vzdělávacího programu?</w:t>
      </w:r>
    </w:p>
    <w:p w:rsidR="00874CF4" w:rsidRDefault="00C05912" w:rsidP="00B9482D">
      <w:pPr>
        <w:pStyle w:val="Normlnweb"/>
        <w:spacing w:line="360" w:lineRule="auto"/>
        <w:jc w:val="both"/>
      </w:pPr>
      <w:r>
        <w:t>Položka</w:t>
      </w:r>
      <w:r w:rsidR="00D73AD7">
        <w:t xml:space="preserve"> </w:t>
      </w:r>
      <w:r w:rsidR="007A2BE6">
        <w:t>byla směřována na uvedení roku, ve kterém se účastnili nějakého vzdělávacího programu</w:t>
      </w:r>
      <w:r w:rsidR="00D73AD7">
        <w:t>, kdy tato otázka byla cílená k zjištění, zda vzdělávání probíhá průběžně nebo až v poslední době. Respondenti byly poučení, že pokud nebyli vzdělávání, tak na tuto otázku neodpovídají. Na otázku bylo celkem 43 odpovědí, kdy převážná většina uváděla rok 2016 a 2017, který se pohyboval v rozmezí 30 až 40 četností. V roce 2015 uvedlo, že bylo dále vzděláváno celkem 17 respondentů a v roce 2014 pouze 3 policisté</w:t>
      </w:r>
      <w:r w:rsidR="00874CF4">
        <w:t xml:space="preserve">. Další nižší roky byly uvedeny pouze ve dvou případech, kdy se s největší pravděpodobností jedná o vedoucí členy pracovní skupiny v Olomouci.  </w:t>
      </w:r>
    </w:p>
    <w:p w:rsidR="007A2BE6" w:rsidRDefault="00874CF4" w:rsidP="00B9482D">
      <w:pPr>
        <w:pStyle w:val="Normlnweb"/>
        <w:spacing w:line="360" w:lineRule="auto"/>
        <w:jc w:val="both"/>
      </w:pPr>
      <w:r>
        <w:lastRenderedPageBreak/>
        <w:t>Podle předpokladu je na analýze těchto dat zjevné, že školení policistů vůči minoritní skupině Romů nabírá na intenzitě, určitým prvkem, který rozšiřuje tuto síť vzdělávacích programů</w:t>
      </w:r>
      <w:r w:rsidR="00775021">
        <w:t>,</w:t>
      </w:r>
      <w:r>
        <w:t xml:space="preserve"> jsou již zmiňované fondy a granty, ale rovněž zřízení pracovních skupin a především styčných důstojníků, kteří pořádají, zřizují různé vzdělávací programy a to nejen v rámci svého </w:t>
      </w:r>
      <w:r w:rsidR="00C05912">
        <w:t>o</w:t>
      </w:r>
      <w:r>
        <w:t>kresní</w:t>
      </w:r>
      <w:r w:rsidR="00C05912">
        <w:t>ho</w:t>
      </w:r>
      <w:r>
        <w:t xml:space="preserve"> ředitelství policie</w:t>
      </w:r>
      <w:r w:rsidR="00C05912">
        <w:t>.</w:t>
      </w:r>
      <w:r w:rsidR="007A2BE6">
        <w:t xml:space="preserve">  </w:t>
      </w:r>
    </w:p>
    <w:p w:rsidR="007A2BE6" w:rsidRPr="00C05912" w:rsidRDefault="006938AA" w:rsidP="00B9482D">
      <w:pPr>
        <w:pStyle w:val="Normlnweb"/>
        <w:spacing w:line="360" w:lineRule="auto"/>
        <w:jc w:val="both"/>
        <w:rPr>
          <w:b/>
        </w:rPr>
      </w:pPr>
      <w:r>
        <w:rPr>
          <w:b/>
        </w:rPr>
        <w:t>Položka</w:t>
      </w:r>
      <w:r w:rsidR="00610153" w:rsidRPr="00C05912">
        <w:rPr>
          <w:b/>
        </w:rPr>
        <w:t xml:space="preserve"> č. 13) Myslíte si, že vzdělávání policistů pro výkon služby v romských sociálně vyloučených lokalitách, z důvodu jejich začlenění do majoritní skupiny, je přínosné?</w:t>
      </w:r>
    </w:p>
    <w:p w:rsidR="00047F2D" w:rsidRDefault="00047F2D" w:rsidP="006C45CA">
      <w:pPr>
        <w:keepNext/>
        <w:spacing w:before="240" w:after="60"/>
        <w:ind w:firstLine="0"/>
      </w:pPr>
    </w:p>
    <w:p w:rsidR="00610153" w:rsidRDefault="00047F2D" w:rsidP="00775021">
      <w:pPr>
        <w:keepNext/>
        <w:spacing w:before="240" w:after="60"/>
        <w:ind w:firstLine="0"/>
        <w:jc w:val="center"/>
      </w:pPr>
      <w:r>
        <w:rPr>
          <w:noProof/>
        </w:rPr>
        <w:drawing>
          <wp:inline distT="0" distB="0" distL="0" distR="0" wp14:anchorId="4DF50776" wp14:editId="4C2C18CD">
            <wp:extent cx="4572000" cy="2743200"/>
            <wp:effectExtent l="0" t="0" r="19050" b="1905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47F2D" w:rsidRPr="00047F2D" w:rsidRDefault="00775021" w:rsidP="006C45CA">
      <w:pPr>
        <w:keepNext/>
        <w:spacing w:before="240" w:after="60"/>
        <w:ind w:firstLine="0"/>
        <w:rPr>
          <w:i/>
          <w:sz w:val="20"/>
          <w:szCs w:val="20"/>
        </w:rPr>
      </w:pPr>
      <w:r>
        <w:rPr>
          <w:i/>
          <w:sz w:val="20"/>
          <w:szCs w:val="20"/>
        </w:rPr>
        <w:t xml:space="preserve">                  </w:t>
      </w:r>
      <w:r w:rsidR="008D2AB5">
        <w:rPr>
          <w:i/>
          <w:sz w:val="20"/>
          <w:szCs w:val="20"/>
        </w:rPr>
        <w:t>Graf č. 8</w:t>
      </w:r>
      <w:r w:rsidR="00C17740">
        <w:rPr>
          <w:i/>
          <w:sz w:val="20"/>
          <w:szCs w:val="20"/>
        </w:rPr>
        <w:t xml:space="preserve"> – Je </w:t>
      </w:r>
      <w:r w:rsidR="00AB1703">
        <w:rPr>
          <w:i/>
          <w:sz w:val="20"/>
          <w:szCs w:val="20"/>
        </w:rPr>
        <w:t>přínosné</w:t>
      </w:r>
      <w:r w:rsidR="00C17740">
        <w:rPr>
          <w:i/>
          <w:sz w:val="20"/>
          <w:szCs w:val="20"/>
        </w:rPr>
        <w:t xml:space="preserve"> vzdělávání policistů pro výkon služby v romských sociálně vyloučených lokalitách.</w:t>
      </w:r>
    </w:p>
    <w:p w:rsidR="00B9482D" w:rsidRDefault="00047F2D" w:rsidP="00B9482D">
      <w:pPr>
        <w:pStyle w:val="Normlnweb"/>
        <w:spacing w:line="360" w:lineRule="auto"/>
        <w:jc w:val="both"/>
      </w:pPr>
      <w:r>
        <w:t>Uvedené odpovědi se zde v rámci procentuálního zastoupení značně rozcházejí v rámci pohlaví, zatímco podstatná většina mužů uvádí spíše zápornou odpověď, naopak ženy uvádějí kladnou odpověď.  Uvedené se může odvíjet od vrozených dispozic, kdy muži berou skutečnost, že se jedná o mi</w:t>
      </w:r>
      <w:r w:rsidR="00C05912">
        <w:t>noritní skupinu</w:t>
      </w:r>
      <w:r>
        <w:t xml:space="preserve"> jinak než ženy. Většinou muži v rámci svého sociálního cítění ponechávají situaci volnější průběh, naopak ženy mohou být ovlivněny rodičovským pudem a mají potřebu udělat více potřebné, tedy v tomto konkrétním případě se vzdělávat a být o to více nápomocny. </w:t>
      </w:r>
    </w:p>
    <w:p w:rsidR="00B9482D" w:rsidRDefault="00047F2D" w:rsidP="00B9482D">
      <w:pPr>
        <w:pStyle w:val="Normlnweb"/>
        <w:spacing w:line="360" w:lineRule="auto"/>
        <w:jc w:val="both"/>
      </w:pPr>
      <w:r>
        <w:lastRenderedPageBreak/>
        <w:t xml:space="preserve"> </w:t>
      </w:r>
      <w:r w:rsidR="00630090">
        <w:t xml:space="preserve">Na </w:t>
      </w:r>
      <w:r w:rsidR="00775021">
        <w:t xml:space="preserve">uvedenou </w:t>
      </w:r>
      <w:r w:rsidR="00C05912">
        <w:t>položku</w:t>
      </w:r>
      <w:r w:rsidR="00775021">
        <w:t xml:space="preserve"> navazuje s tímto úzce související </w:t>
      </w:r>
      <w:r w:rsidR="00C05912">
        <w:t>položka</w:t>
      </w:r>
      <w:r w:rsidR="00775021">
        <w:t xml:space="preserve"> č. 14).</w:t>
      </w:r>
      <w:r w:rsidR="00C05912">
        <w:t xml:space="preserve"> </w:t>
      </w:r>
    </w:p>
    <w:p w:rsidR="00630090" w:rsidRDefault="006938AA" w:rsidP="006938AA">
      <w:pPr>
        <w:pStyle w:val="Normlnweb"/>
        <w:spacing w:line="360" w:lineRule="auto"/>
        <w:ind w:firstLine="0"/>
        <w:jc w:val="both"/>
        <w:rPr>
          <w:b/>
        </w:rPr>
      </w:pPr>
      <w:r>
        <w:rPr>
          <w:b/>
        </w:rPr>
        <w:t xml:space="preserve">Položka </w:t>
      </w:r>
      <w:r w:rsidR="00C05912" w:rsidRPr="00C05912">
        <w:rPr>
          <w:b/>
        </w:rPr>
        <w:t>č. 14) Souhlasíte s tím, že je potřebné vzdělávání policistů pro práci</w:t>
      </w:r>
      <w:r w:rsidR="00630090" w:rsidRPr="00C05912">
        <w:rPr>
          <w:b/>
        </w:rPr>
        <w:t xml:space="preserve"> s romskou menšinou?</w:t>
      </w:r>
    </w:p>
    <w:p w:rsidR="00B9482D" w:rsidRPr="00B9482D" w:rsidRDefault="00B9482D" w:rsidP="00B9482D">
      <w:pPr>
        <w:pStyle w:val="Normlnweb"/>
        <w:spacing w:line="360" w:lineRule="auto"/>
        <w:jc w:val="both"/>
      </w:pPr>
      <w:r>
        <w:rPr>
          <w:noProof/>
        </w:rPr>
        <w:drawing>
          <wp:inline distT="0" distB="0" distL="0" distR="0" wp14:anchorId="05A01297" wp14:editId="68F5F076">
            <wp:extent cx="4572000" cy="27432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47F2D" w:rsidRPr="00630090" w:rsidRDefault="00503932" w:rsidP="006C45CA">
      <w:pPr>
        <w:keepNext/>
        <w:spacing w:before="240" w:after="60"/>
        <w:ind w:firstLine="0"/>
        <w:rPr>
          <w:i/>
          <w:sz w:val="20"/>
          <w:szCs w:val="20"/>
        </w:rPr>
      </w:pPr>
      <w:r>
        <w:rPr>
          <w:i/>
          <w:sz w:val="20"/>
          <w:szCs w:val="20"/>
        </w:rPr>
        <w:t xml:space="preserve">           </w:t>
      </w:r>
      <w:r w:rsidR="00775021">
        <w:rPr>
          <w:i/>
          <w:sz w:val="20"/>
          <w:szCs w:val="20"/>
        </w:rPr>
        <w:t xml:space="preserve"> </w:t>
      </w:r>
      <w:r w:rsidR="008D2AB5">
        <w:rPr>
          <w:i/>
          <w:sz w:val="20"/>
          <w:szCs w:val="20"/>
        </w:rPr>
        <w:t>Graf č. 9</w:t>
      </w:r>
      <w:r w:rsidR="00C17740">
        <w:rPr>
          <w:i/>
          <w:sz w:val="20"/>
          <w:szCs w:val="20"/>
        </w:rPr>
        <w:t>- Názor respondentů na potřebu vzdělávání policistů pro práci s romskou menšinou.</w:t>
      </w:r>
    </w:p>
    <w:p w:rsidR="00424F0C" w:rsidRDefault="00630090" w:rsidP="00DF6EAD">
      <w:pPr>
        <w:pStyle w:val="Normlnweb"/>
        <w:spacing w:line="360" w:lineRule="auto"/>
        <w:jc w:val="both"/>
      </w:pPr>
      <w:r>
        <w:t>Analýza výsledků k </w:t>
      </w:r>
      <w:r w:rsidR="00C05912">
        <w:t>položce</w:t>
      </w:r>
      <w:r>
        <w:t xml:space="preserve"> č. 14 je částečně překvapující s porovnání s </w:t>
      </w:r>
      <w:r w:rsidR="00C05912">
        <w:t>položkou</w:t>
      </w:r>
      <w:r>
        <w:t xml:space="preserve"> č. 13. V </w:t>
      </w:r>
      <w:r w:rsidR="00C05912">
        <w:t>položce</w:t>
      </w:r>
      <w:r>
        <w:t xml:space="preserve"> č</w:t>
      </w:r>
      <w:r w:rsidR="008D2AB5">
        <w:t>.</w:t>
      </w:r>
      <w:r>
        <w:t xml:space="preserve"> 13 muži</w:t>
      </w:r>
      <w:r w:rsidR="00D67E2C">
        <w:t xml:space="preserve"> uváděl</w:t>
      </w:r>
      <w:r w:rsidR="00C05912">
        <w:t>i</w:t>
      </w:r>
      <w:r w:rsidR="00D67E2C">
        <w:t xml:space="preserve"> spíše záporné odpovědi k otázce vzdělávání policistů z důvodu začlenění Romů do majoritní skupiny, ale v </w:t>
      </w:r>
      <w:r w:rsidR="005D7806">
        <w:t>položce</w:t>
      </w:r>
      <w:r w:rsidR="00D67E2C">
        <w:t xml:space="preserve"> č. 14 naopak s převahou uvádějí, že souhlasí s tím, že je potřebné vzdělávání policistů </w:t>
      </w:r>
      <w:r w:rsidR="00424F0C">
        <w:t xml:space="preserve">pro práci </w:t>
      </w:r>
      <w:r w:rsidR="00D67E2C">
        <w:t>s romskou menšinou. Z uvedeného jasně vyplývá, že muži se nechtějí vzdělávat z důvodu, aby pomáhali Romům v sociálně vyloučených lokalitách z důvodu jejich začlenění, ale naopak oni sami se chtějí vzdělávat pro práci s romskou menšinou. Je tedy pro ně důležité porozumět jejich zvyklostem, kultuře, jejich s</w:t>
      </w:r>
      <w:r w:rsidR="008D2AB5">
        <w:t>ociálnímu</w:t>
      </w:r>
      <w:r w:rsidR="00D67E2C">
        <w:t xml:space="preserve"> chápání z důvodu usnadnění jejich práce </w:t>
      </w:r>
      <w:r w:rsidR="00424F0C">
        <w:t>v těchto lokalitách</w:t>
      </w:r>
      <w:r w:rsidR="00D67E2C">
        <w:t xml:space="preserve">. Pro policisty je tedy podstatné znát a vědět jak s nimi jednat, což jim může usnadnit jejich práci. Je důležité si zde položit otázku, zda by více nepomohlo vzdělávat se z důvodu jejich začlenění a tímto zmírnit stávající problémy mezi oběma skupinami. </w:t>
      </w:r>
    </w:p>
    <w:p w:rsidR="00424F0C" w:rsidRDefault="00D67E2C" w:rsidP="00775021">
      <w:pPr>
        <w:keepNext/>
        <w:spacing w:before="240" w:after="60"/>
        <w:ind w:firstLine="720"/>
      </w:pPr>
      <w:r>
        <w:lastRenderedPageBreak/>
        <w:t xml:space="preserve">Ženy podtrhují své odpovědi jako u </w:t>
      </w:r>
      <w:r w:rsidR="005D7806">
        <w:t>položky</w:t>
      </w:r>
      <w:r>
        <w:t xml:space="preserve"> č. 13, kdy tyto opět většinově souhlasí s potřebným vzděláváním </w:t>
      </w:r>
      <w:r w:rsidR="00424F0C">
        <w:t>policistů pro práci s romskou menšinou.</w:t>
      </w:r>
    </w:p>
    <w:p w:rsidR="00424F0C" w:rsidRDefault="00424F0C" w:rsidP="006C45CA">
      <w:pPr>
        <w:keepNext/>
        <w:spacing w:before="240" w:after="60"/>
        <w:ind w:firstLine="0"/>
      </w:pPr>
    </w:p>
    <w:p w:rsidR="00424F0C" w:rsidRPr="005D7806" w:rsidRDefault="005D7806" w:rsidP="006C45CA">
      <w:pPr>
        <w:keepNext/>
        <w:spacing w:before="240" w:after="60"/>
        <w:ind w:firstLine="0"/>
        <w:rPr>
          <w:b/>
        </w:rPr>
      </w:pPr>
      <w:r w:rsidRPr="005D7806">
        <w:rPr>
          <w:b/>
        </w:rPr>
        <w:t xml:space="preserve">Položka </w:t>
      </w:r>
      <w:r w:rsidR="00424F0C" w:rsidRPr="005D7806">
        <w:rPr>
          <w:b/>
        </w:rPr>
        <w:t>č. 15) Vy sám si myslíte, že Vaše vzdělávání vůči menšinám je dostačující?</w:t>
      </w:r>
    </w:p>
    <w:p w:rsidR="00424F0C" w:rsidRDefault="00AA5336" w:rsidP="00775021">
      <w:pPr>
        <w:keepNext/>
        <w:spacing w:before="240" w:after="60"/>
        <w:ind w:firstLine="0"/>
        <w:jc w:val="center"/>
      </w:pPr>
      <w:r>
        <w:rPr>
          <w:noProof/>
        </w:rPr>
        <w:drawing>
          <wp:inline distT="0" distB="0" distL="0" distR="0" wp14:anchorId="5CE353EC" wp14:editId="18176D90">
            <wp:extent cx="4572000" cy="2743200"/>
            <wp:effectExtent l="0" t="0" r="19050" b="1905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24F0C" w:rsidRPr="00213294" w:rsidRDefault="00775021" w:rsidP="006C45CA">
      <w:pPr>
        <w:keepNext/>
        <w:spacing w:before="240" w:after="60"/>
        <w:ind w:firstLine="0"/>
        <w:rPr>
          <w:i/>
          <w:sz w:val="20"/>
          <w:szCs w:val="20"/>
        </w:rPr>
      </w:pPr>
      <w:r>
        <w:rPr>
          <w:i/>
          <w:sz w:val="20"/>
          <w:szCs w:val="20"/>
        </w:rPr>
        <w:t xml:space="preserve">                   </w:t>
      </w:r>
      <w:r w:rsidR="00503932">
        <w:rPr>
          <w:i/>
          <w:sz w:val="20"/>
          <w:szCs w:val="20"/>
        </w:rPr>
        <w:t xml:space="preserve">  </w:t>
      </w:r>
      <w:r w:rsidR="00213294" w:rsidRPr="00213294">
        <w:rPr>
          <w:i/>
          <w:sz w:val="20"/>
          <w:szCs w:val="20"/>
        </w:rPr>
        <w:t xml:space="preserve">Graf č. </w:t>
      </w:r>
      <w:r w:rsidR="008D2AB5">
        <w:rPr>
          <w:i/>
          <w:sz w:val="20"/>
          <w:szCs w:val="20"/>
        </w:rPr>
        <w:t>10</w:t>
      </w:r>
      <w:r w:rsidR="00C17740">
        <w:rPr>
          <w:i/>
          <w:sz w:val="20"/>
          <w:szCs w:val="20"/>
        </w:rPr>
        <w:t xml:space="preserve"> – Názor respondentů na jejich současný stav vzdělání vůči menšinám.</w:t>
      </w:r>
    </w:p>
    <w:p w:rsidR="00213294" w:rsidRDefault="00213294" w:rsidP="00775021">
      <w:pPr>
        <w:keepNext/>
        <w:spacing w:before="240" w:after="60"/>
        <w:ind w:firstLine="720"/>
      </w:pPr>
      <w:r>
        <w:t xml:space="preserve">Uvedená sebekritická </w:t>
      </w:r>
      <w:r w:rsidR="005D7806">
        <w:t>odpověď</w:t>
      </w:r>
      <w:r>
        <w:t xml:space="preserve"> je značně subjektivního charakteru, každý z respondentů si mohl zvážit svoje znalosti a zkušenosti a uvést, zda se domnívá, že v inkriminované otázce </w:t>
      </w:r>
      <w:r w:rsidR="00625FDE">
        <w:t>je vzdělání na patřičné úrovni</w:t>
      </w:r>
      <w:r w:rsidR="008D2AB5">
        <w:t>. Z</w:t>
      </w:r>
      <w:r>
        <w:t> analýzy je zřejmé, že 43% dotazovaných uvedlo „</w:t>
      </w:r>
      <w:r w:rsidRPr="00213294">
        <w:rPr>
          <w:i/>
        </w:rPr>
        <w:t>spíše ne</w:t>
      </w:r>
      <w:r>
        <w:t>“, až s velkým odstupem na hranici 18% odpověděli „</w:t>
      </w:r>
      <w:r w:rsidRPr="00213294">
        <w:rPr>
          <w:i/>
        </w:rPr>
        <w:t>ne</w:t>
      </w:r>
      <w:r>
        <w:t xml:space="preserve">“. Pak kolem hranice 16% byly spíše kladné odpovědi. </w:t>
      </w:r>
    </w:p>
    <w:p w:rsidR="00213294" w:rsidRDefault="00213294" w:rsidP="00775021">
      <w:pPr>
        <w:keepNext/>
        <w:spacing w:before="240" w:after="60"/>
        <w:ind w:firstLine="720"/>
      </w:pPr>
      <w:r>
        <w:t>Opět se zde potvrzuje skutečnost, která vychází z každého rozboru otázky, která je zkoumána i podle pohlaví, že ženy projevují mnohem větší zájem o vzdělávání vůči romské menšině a rovněž i v této otázce shodně uvádějí, že jejich vzdělání je nedostačující.</w:t>
      </w:r>
    </w:p>
    <w:p w:rsidR="008D2AB5" w:rsidRDefault="008D2AB5" w:rsidP="00775021">
      <w:pPr>
        <w:keepNext/>
        <w:spacing w:before="240" w:after="60"/>
        <w:ind w:firstLine="720"/>
      </w:pPr>
    </w:p>
    <w:p w:rsidR="008D2AB5" w:rsidRDefault="008D2AB5" w:rsidP="00775021">
      <w:pPr>
        <w:keepNext/>
        <w:spacing w:before="240" w:after="60"/>
        <w:ind w:firstLine="720"/>
      </w:pPr>
    </w:p>
    <w:p w:rsidR="00194722" w:rsidRPr="005D7806" w:rsidRDefault="00625FDE" w:rsidP="006C45CA">
      <w:pPr>
        <w:keepNext/>
        <w:spacing w:before="240" w:after="60"/>
        <w:ind w:firstLine="0"/>
        <w:rPr>
          <w:b/>
        </w:rPr>
      </w:pPr>
      <w:r w:rsidRPr="005D7806">
        <w:rPr>
          <w:b/>
        </w:rPr>
        <w:lastRenderedPageBreak/>
        <w:t>Otázka č. 16) Využil jste</w:t>
      </w:r>
      <w:r w:rsidR="00194722" w:rsidRPr="005D7806">
        <w:rPr>
          <w:b/>
        </w:rPr>
        <w:t xml:space="preserve"> za Vaši praxi vzdělání vůči menšinám?</w:t>
      </w:r>
    </w:p>
    <w:p w:rsidR="001030C2" w:rsidRDefault="00775021" w:rsidP="006C45CA">
      <w:pPr>
        <w:keepNext/>
        <w:spacing w:before="240" w:after="60"/>
        <w:ind w:firstLine="0"/>
        <w:rPr>
          <w:i/>
          <w:sz w:val="20"/>
          <w:szCs w:val="20"/>
        </w:rPr>
      </w:pPr>
      <w:r>
        <w:rPr>
          <w:i/>
          <w:sz w:val="20"/>
          <w:szCs w:val="20"/>
        </w:rPr>
        <w:t xml:space="preserve">                    </w:t>
      </w:r>
      <w:r w:rsidR="00B15B09">
        <w:rPr>
          <w:i/>
          <w:sz w:val="20"/>
          <w:szCs w:val="20"/>
        </w:rPr>
        <w:t xml:space="preserve">    </w:t>
      </w:r>
      <w:r w:rsidR="00B22E35">
        <w:rPr>
          <w:i/>
          <w:sz w:val="20"/>
          <w:szCs w:val="20"/>
        </w:rPr>
        <w:t xml:space="preserve">  </w:t>
      </w:r>
      <w:r w:rsidR="00BC1DE1">
        <w:rPr>
          <w:i/>
          <w:sz w:val="20"/>
          <w:szCs w:val="20"/>
        </w:rPr>
        <w:t>Ta</w:t>
      </w:r>
      <w:r w:rsidR="001030C2" w:rsidRPr="001030C2">
        <w:rPr>
          <w:i/>
          <w:sz w:val="20"/>
          <w:szCs w:val="20"/>
        </w:rPr>
        <w:t>bulka č. 2</w:t>
      </w:r>
      <w:r w:rsidR="00C17740">
        <w:rPr>
          <w:i/>
          <w:sz w:val="20"/>
          <w:szCs w:val="20"/>
        </w:rPr>
        <w:t xml:space="preserve"> – Využití vzdělání vůči menšinám v praxi.</w:t>
      </w:r>
      <w:r w:rsidR="001030C2" w:rsidRPr="001030C2">
        <w:rPr>
          <w:i/>
          <w:sz w:val="20"/>
          <w:szCs w:val="20"/>
        </w:rPr>
        <w:t xml:space="preserve">  </w:t>
      </w:r>
    </w:p>
    <w:tbl>
      <w:tblPr>
        <w:tblW w:w="0" w:type="auto"/>
        <w:tblInd w:w="1335" w:type="dxa"/>
        <w:tblCellMar>
          <w:left w:w="70" w:type="dxa"/>
          <w:right w:w="70" w:type="dxa"/>
        </w:tblCellMar>
        <w:tblLook w:val="04A0" w:firstRow="1" w:lastRow="0" w:firstColumn="1" w:lastColumn="0" w:noHBand="0" w:noVBand="1"/>
      </w:tblPr>
      <w:tblGrid>
        <w:gridCol w:w="1833"/>
        <w:gridCol w:w="1833"/>
        <w:gridCol w:w="1833"/>
      </w:tblGrid>
      <w:tr w:rsidR="00B22E35" w:rsidRPr="00A37C5A" w:rsidTr="00B22E35">
        <w:trPr>
          <w:trHeight w:val="22"/>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pPr>
          </w:p>
        </w:tc>
        <w:tc>
          <w:tcPr>
            <w:tcW w:w="1833" w:type="dxa"/>
            <w:tcBorders>
              <w:top w:val="single" w:sz="4" w:space="0" w:color="auto"/>
              <w:left w:val="nil"/>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rPr>
                <w:b/>
                <w:bCs/>
              </w:rPr>
            </w:pPr>
            <w:r w:rsidRPr="00A37C5A">
              <w:rPr>
                <w:b/>
                <w:bCs/>
              </w:rPr>
              <w:t>Četnost</w:t>
            </w:r>
          </w:p>
        </w:tc>
        <w:tc>
          <w:tcPr>
            <w:tcW w:w="1833" w:type="dxa"/>
            <w:tcBorders>
              <w:top w:val="single" w:sz="4" w:space="0" w:color="auto"/>
              <w:left w:val="nil"/>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rPr>
                <w:b/>
                <w:bCs/>
              </w:rPr>
            </w:pPr>
            <w:r w:rsidRPr="00A37C5A">
              <w:rPr>
                <w:b/>
                <w:bCs/>
              </w:rPr>
              <w:t>%</w:t>
            </w:r>
          </w:p>
        </w:tc>
      </w:tr>
      <w:tr w:rsidR="00B22E35" w:rsidRPr="00A37C5A" w:rsidTr="00B22E35">
        <w:trPr>
          <w:trHeight w:val="22"/>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rPr>
                <w:b/>
                <w:bCs/>
              </w:rPr>
            </w:pPr>
            <w:r w:rsidRPr="00A37C5A">
              <w:rPr>
                <w:b/>
                <w:bCs/>
              </w:rPr>
              <w:t>Ano</w:t>
            </w:r>
          </w:p>
        </w:tc>
        <w:tc>
          <w:tcPr>
            <w:tcW w:w="1833" w:type="dxa"/>
            <w:tcBorders>
              <w:top w:val="nil"/>
              <w:left w:val="nil"/>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pPr>
            <w:r w:rsidRPr="00A37C5A">
              <w:t>19</w:t>
            </w:r>
          </w:p>
        </w:tc>
        <w:tc>
          <w:tcPr>
            <w:tcW w:w="1833" w:type="dxa"/>
            <w:tcBorders>
              <w:top w:val="nil"/>
              <w:left w:val="nil"/>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pPr>
            <w:r w:rsidRPr="00A37C5A">
              <w:t>25%</w:t>
            </w:r>
          </w:p>
        </w:tc>
      </w:tr>
      <w:tr w:rsidR="00B22E35" w:rsidRPr="00A37C5A" w:rsidTr="00B22E35">
        <w:trPr>
          <w:trHeight w:val="22"/>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rPr>
                <w:b/>
                <w:bCs/>
              </w:rPr>
            </w:pPr>
            <w:r w:rsidRPr="00A37C5A">
              <w:rPr>
                <w:b/>
                <w:bCs/>
              </w:rPr>
              <w:t>Spíše ano</w:t>
            </w:r>
          </w:p>
        </w:tc>
        <w:tc>
          <w:tcPr>
            <w:tcW w:w="1833" w:type="dxa"/>
            <w:tcBorders>
              <w:top w:val="nil"/>
              <w:left w:val="nil"/>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pPr>
            <w:r w:rsidRPr="00A37C5A">
              <w:t>26</w:t>
            </w:r>
          </w:p>
        </w:tc>
        <w:tc>
          <w:tcPr>
            <w:tcW w:w="1833" w:type="dxa"/>
            <w:tcBorders>
              <w:top w:val="nil"/>
              <w:left w:val="nil"/>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pPr>
            <w:r w:rsidRPr="00A37C5A">
              <w:t>34%</w:t>
            </w:r>
          </w:p>
        </w:tc>
      </w:tr>
      <w:tr w:rsidR="00B22E35" w:rsidRPr="00A37C5A" w:rsidTr="00B22E35">
        <w:trPr>
          <w:trHeight w:val="22"/>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rPr>
                <w:b/>
                <w:bCs/>
              </w:rPr>
            </w:pPr>
            <w:r w:rsidRPr="00A37C5A">
              <w:rPr>
                <w:b/>
                <w:bCs/>
              </w:rPr>
              <w:t>Nevím</w:t>
            </w:r>
          </w:p>
        </w:tc>
        <w:tc>
          <w:tcPr>
            <w:tcW w:w="1833" w:type="dxa"/>
            <w:tcBorders>
              <w:top w:val="nil"/>
              <w:left w:val="nil"/>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pPr>
            <w:r w:rsidRPr="00A37C5A">
              <w:t>6</w:t>
            </w:r>
          </w:p>
        </w:tc>
        <w:tc>
          <w:tcPr>
            <w:tcW w:w="1833" w:type="dxa"/>
            <w:tcBorders>
              <w:top w:val="nil"/>
              <w:left w:val="nil"/>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pPr>
            <w:r w:rsidRPr="00A37C5A">
              <w:t>8%</w:t>
            </w:r>
          </w:p>
        </w:tc>
      </w:tr>
      <w:tr w:rsidR="00B22E35" w:rsidRPr="00A37C5A" w:rsidTr="00B22E35">
        <w:trPr>
          <w:trHeight w:val="22"/>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rPr>
                <w:b/>
                <w:bCs/>
              </w:rPr>
            </w:pPr>
            <w:r w:rsidRPr="00A37C5A">
              <w:rPr>
                <w:b/>
                <w:bCs/>
              </w:rPr>
              <w:t>Spíše ne</w:t>
            </w:r>
          </w:p>
        </w:tc>
        <w:tc>
          <w:tcPr>
            <w:tcW w:w="1833" w:type="dxa"/>
            <w:tcBorders>
              <w:top w:val="nil"/>
              <w:left w:val="nil"/>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pPr>
            <w:r w:rsidRPr="00A37C5A">
              <w:t>18</w:t>
            </w:r>
          </w:p>
        </w:tc>
        <w:tc>
          <w:tcPr>
            <w:tcW w:w="1833" w:type="dxa"/>
            <w:tcBorders>
              <w:top w:val="nil"/>
              <w:left w:val="nil"/>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pPr>
            <w:r w:rsidRPr="00A37C5A">
              <w:t>24%</w:t>
            </w:r>
          </w:p>
        </w:tc>
      </w:tr>
      <w:tr w:rsidR="00B22E35" w:rsidRPr="00A37C5A" w:rsidTr="00B22E35">
        <w:trPr>
          <w:trHeight w:val="24"/>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rPr>
                <w:b/>
                <w:bCs/>
              </w:rPr>
            </w:pPr>
            <w:r w:rsidRPr="00A37C5A">
              <w:rPr>
                <w:b/>
                <w:bCs/>
              </w:rPr>
              <w:t>Nevím</w:t>
            </w:r>
          </w:p>
        </w:tc>
        <w:tc>
          <w:tcPr>
            <w:tcW w:w="1833" w:type="dxa"/>
            <w:tcBorders>
              <w:top w:val="nil"/>
              <w:left w:val="nil"/>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pPr>
            <w:r w:rsidRPr="00A37C5A">
              <w:t>7</w:t>
            </w:r>
          </w:p>
        </w:tc>
        <w:tc>
          <w:tcPr>
            <w:tcW w:w="1833" w:type="dxa"/>
            <w:tcBorders>
              <w:top w:val="nil"/>
              <w:left w:val="nil"/>
              <w:bottom w:val="single" w:sz="4" w:space="0" w:color="auto"/>
              <w:right w:val="single" w:sz="4" w:space="0" w:color="auto"/>
            </w:tcBorders>
            <w:shd w:val="clear" w:color="auto" w:fill="auto"/>
            <w:noWrap/>
            <w:vAlign w:val="bottom"/>
            <w:hideMark/>
          </w:tcPr>
          <w:p w:rsidR="00A37C5A" w:rsidRPr="00A37C5A" w:rsidRDefault="00A37C5A" w:rsidP="006A6077">
            <w:pPr>
              <w:keepNext/>
              <w:spacing w:before="240" w:after="60" w:line="240" w:lineRule="auto"/>
              <w:ind w:firstLine="720"/>
              <w:jc w:val="center"/>
            </w:pPr>
            <w:r w:rsidRPr="00A37C5A">
              <w:t>9%</w:t>
            </w:r>
          </w:p>
        </w:tc>
      </w:tr>
    </w:tbl>
    <w:p w:rsidR="000816BA" w:rsidRDefault="000816BA" w:rsidP="00A37C5A">
      <w:pPr>
        <w:keepNext/>
        <w:spacing w:before="240" w:after="60"/>
        <w:ind w:firstLine="720"/>
        <w:jc w:val="center"/>
      </w:pPr>
    </w:p>
    <w:p w:rsidR="00194722" w:rsidRDefault="00981023" w:rsidP="00BC1DE1">
      <w:pPr>
        <w:keepNext/>
        <w:spacing w:before="240" w:after="60"/>
        <w:ind w:firstLine="720"/>
      </w:pPr>
      <w:r>
        <w:t>Z</w:t>
      </w:r>
      <w:r w:rsidR="001030C2">
        <w:t xml:space="preserve"> uvedených odpovědí plyne, že více jak polovina dotazovaných policistů pro svoji práci využívá znalostí a dovedností získaných vzděláváním k patřičné problematice. Překvapující je pro </w:t>
      </w:r>
      <w:r w:rsidR="005D7806">
        <w:t>nás</w:t>
      </w:r>
      <w:r w:rsidR="001030C2">
        <w:t xml:space="preserve"> zjištění, že 6 policistů z celkového množství se nevyjádřilo a hlavně podstatná část respondentů uvádí, že za svou praxi nevyužili či spíše nevyužili vzdělání vůči menšinám, přičemž většina respondentů v úvodu uváděla, že se s Romy stýká pravidelně.</w:t>
      </w:r>
    </w:p>
    <w:p w:rsidR="005D7806" w:rsidRPr="005D7806" w:rsidRDefault="005D7806" w:rsidP="006C45CA">
      <w:pPr>
        <w:keepNext/>
        <w:spacing w:before="240" w:after="60"/>
        <w:ind w:firstLine="0"/>
        <w:rPr>
          <w:b/>
        </w:rPr>
      </w:pPr>
      <w:r w:rsidRPr="005D7806">
        <w:rPr>
          <w:b/>
        </w:rPr>
        <w:t>Položka č. 17) Myslíte si, že by měli být vyčleněni speciálně proškolení policisté k jednání s romskými menšinami?</w:t>
      </w:r>
    </w:p>
    <w:p w:rsidR="00E73523" w:rsidRDefault="005D7806" w:rsidP="00775021">
      <w:pPr>
        <w:keepNext/>
        <w:spacing w:before="240" w:after="60"/>
        <w:ind w:firstLine="720"/>
      </w:pPr>
      <w:r>
        <w:t>C</w:t>
      </w:r>
      <w:r w:rsidR="00643649">
        <w:t xml:space="preserve">elkově 12 policistů, z toho 10 mužů a 2 ženy </w:t>
      </w:r>
      <w:r>
        <w:t xml:space="preserve">se </w:t>
      </w:r>
      <w:r w:rsidR="00643649">
        <w:t>vyjádřili s negativním postojem</w:t>
      </w:r>
      <w:r w:rsidR="008D2AB5">
        <w:t>,</w:t>
      </w:r>
      <w:r w:rsidR="00643649">
        <w:t xml:space="preserve"> a 51 mužů a 13 žen s pozitivním postojem. I tohle zjištění je překvapivé, </w:t>
      </w:r>
      <w:r>
        <w:t xml:space="preserve">byla </w:t>
      </w:r>
      <w:r w:rsidR="00643649">
        <w:t>očekáva</w:t>
      </w:r>
      <w:r>
        <w:t>ná</w:t>
      </w:r>
      <w:r w:rsidR="00643649">
        <w:t xml:space="preserve"> větší pozitivní převah</w:t>
      </w:r>
      <w:r>
        <w:t>a</w:t>
      </w:r>
      <w:r w:rsidR="00643649">
        <w:t>. Z oslovených respondentů je 16%, kteří se vyjádřili negativně</w:t>
      </w:r>
      <w:r w:rsidR="00E73523">
        <w:t>,</w:t>
      </w:r>
      <w:r w:rsidR="00643649">
        <w:t xml:space="preserve"> přece jenom velké číslo, které ukazuje, že samotní policisté se nechtějí zbavit své odpovědnosti a přenechat část své práce vyčleněným policistům, popřípadě nesouhlasí s tím, že by s</w:t>
      </w:r>
      <w:r w:rsidR="008D2AB5">
        <w:t>e</w:t>
      </w:r>
      <w:r w:rsidR="00643649">
        <w:t xml:space="preserve"> pro menšinové skupiny měla vytvářet v řadách policie speciální místa pro policisty, kteří by jednali s romskými menšinami. </w:t>
      </w:r>
    </w:p>
    <w:p w:rsidR="006938AA" w:rsidRDefault="006938AA" w:rsidP="006C45CA">
      <w:pPr>
        <w:keepNext/>
        <w:spacing w:before="240" w:after="60"/>
        <w:ind w:firstLine="0"/>
        <w:rPr>
          <w:b/>
        </w:rPr>
      </w:pPr>
    </w:p>
    <w:p w:rsidR="00E73523" w:rsidRPr="005D7806" w:rsidRDefault="00E73523" w:rsidP="006C45CA">
      <w:pPr>
        <w:keepNext/>
        <w:spacing w:before="240" w:after="60"/>
        <w:ind w:firstLine="0"/>
        <w:rPr>
          <w:b/>
        </w:rPr>
      </w:pPr>
      <w:r w:rsidRPr="005D7806">
        <w:rPr>
          <w:b/>
        </w:rPr>
        <w:lastRenderedPageBreak/>
        <w:t>Otázka č. 18) Je potřeba nahlížet na romské sociálně vyloučené lokality jinak než na jiné menšiny či majoritní skupinu?</w:t>
      </w:r>
    </w:p>
    <w:p w:rsidR="00E73523" w:rsidRDefault="00E73523" w:rsidP="00B826FB">
      <w:pPr>
        <w:keepNext/>
        <w:spacing w:before="240" w:after="60"/>
        <w:ind w:firstLine="0"/>
        <w:jc w:val="center"/>
      </w:pPr>
      <w:r>
        <w:rPr>
          <w:noProof/>
        </w:rPr>
        <w:drawing>
          <wp:inline distT="0" distB="0" distL="0" distR="0" wp14:anchorId="55D2E535" wp14:editId="16B00F6D">
            <wp:extent cx="4572000" cy="2743200"/>
            <wp:effectExtent l="0" t="0" r="19050" b="1905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73523" w:rsidRDefault="00B826FB" w:rsidP="006C45CA">
      <w:pPr>
        <w:keepNext/>
        <w:spacing w:before="240" w:after="60"/>
        <w:ind w:firstLine="0"/>
        <w:rPr>
          <w:i/>
          <w:sz w:val="20"/>
          <w:szCs w:val="20"/>
        </w:rPr>
      </w:pPr>
      <w:r>
        <w:rPr>
          <w:i/>
          <w:sz w:val="20"/>
          <w:szCs w:val="20"/>
        </w:rPr>
        <w:t xml:space="preserve">                    </w:t>
      </w:r>
      <w:r w:rsidR="00503932">
        <w:rPr>
          <w:i/>
          <w:sz w:val="20"/>
          <w:szCs w:val="20"/>
        </w:rPr>
        <w:t xml:space="preserve"> </w:t>
      </w:r>
      <w:r w:rsidR="00E73523" w:rsidRPr="00E73523">
        <w:rPr>
          <w:i/>
          <w:sz w:val="20"/>
          <w:szCs w:val="20"/>
        </w:rPr>
        <w:t>Graf č. 1</w:t>
      </w:r>
      <w:r w:rsidR="008D2AB5">
        <w:rPr>
          <w:i/>
          <w:sz w:val="20"/>
          <w:szCs w:val="20"/>
        </w:rPr>
        <w:t>1</w:t>
      </w:r>
      <w:r w:rsidR="00700BCC">
        <w:rPr>
          <w:i/>
          <w:sz w:val="20"/>
          <w:szCs w:val="20"/>
        </w:rPr>
        <w:t xml:space="preserve"> – Názor respondentů na rozdílnost nahlížení na romskou menšinu oproti ostatním.</w:t>
      </w:r>
    </w:p>
    <w:p w:rsidR="00D55743" w:rsidRDefault="00E73523" w:rsidP="00B826FB">
      <w:pPr>
        <w:keepNext/>
        <w:spacing w:before="240" w:after="60"/>
        <w:ind w:firstLine="720"/>
      </w:pPr>
      <w:r>
        <w:t>Převáž</w:t>
      </w:r>
      <w:r w:rsidR="00D55743">
        <w:t xml:space="preserve">ná většina dotazovaných </w:t>
      </w:r>
      <w:r>
        <w:t xml:space="preserve">policistů vnímá situaci kolem sociálně vyloučených lokalit Romů jako problematickou, </w:t>
      </w:r>
      <w:r w:rsidR="00D55743">
        <w:t xml:space="preserve">jelikož </w:t>
      </w:r>
      <w:r>
        <w:t>25 mužů a 8 žen označilo odpověď „</w:t>
      </w:r>
      <w:r w:rsidRPr="00E73523">
        <w:rPr>
          <w:i/>
        </w:rPr>
        <w:t>Ano</w:t>
      </w:r>
      <w:r>
        <w:t>“</w:t>
      </w:r>
      <w:r w:rsidR="00D55743">
        <w:t>, přičemž 23 mužů a 5 žen označilo odpověď „</w:t>
      </w:r>
      <w:r w:rsidR="00D55743" w:rsidRPr="00D55743">
        <w:rPr>
          <w:i/>
        </w:rPr>
        <w:t>Nutnost jejich přizpůsobení</w:t>
      </w:r>
      <w:r w:rsidR="00D55743">
        <w:t>“. Z uvedeného vyplývá nejednotnost názorů na danou problematiku, obě odpovědi obdržely relativně stejný počet bodů, a jsou značně rozdílné.</w:t>
      </w:r>
    </w:p>
    <w:p w:rsidR="00D55743" w:rsidRPr="005D7806" w:rsidRDefault="005D7806" w:rsidP="006C45CA">
      <w:pPr>
        <w:keepNext/>
        <w:spacing w:before="240" w:after="60"/>
        <w:ind w:firstLine="0"/>
        <w:rPr>
          <w:b/>
        </w:rPr>
      </w:pPr>
      <w:r w:rsidRPr="005D7806">
        <w:rPr>
          <w:b/>
        </w:rPr>
        <w:t>Položka č. 19) Myslíte si, že romské sociálně vyloučené lokality by měly mít svého policistu, který jim pomáhá v běžném životě?</w:t>
      </w:r>
    </w:p>
    <w:p w:rsidR="00D55743" w:rsidRDefault="00D55743" w:rsidP="00B826FB">
      <w:pPr>
        <w:keepNext/>
        <w:spacing w:before="240" w:after="60"/>
        <w:ind w:firstLine="720"/>
      </w:pPr>
      <w:r>
        <w:t xml:space="preserve">Popisovaná nejednotnost v názorech policistů je zřejmá </w:t>
      </w:r>
      <w:r w:rsidR="005D7806">
        <w:t>i zde, kde v odpovědích</w:t>
      </w:r>
      <w:r>
        <w:t xml:space="preserve"> nejsou zřejmé žádné veliké rozdíly, 36 respondentů označilo „</w:t>
      </w:r>
      <w:r w:rsidRPr="00D55743">
        <w:rPr>
          <w:i/>
        </w:rPr>
        <w:t>určitě ano</w:t>
      </w:r>
      <w:r>
        <w:t>“, 21 respondentů označilo „</w:t>
      </w:r>
      <w:r w:rsidRPr="00D55743">
        <w:rPr>
          <w:i/>
        </w:rPr>
        <w:t>určitě ne</w:t>
      </w:r>
      <w:r>
        <w:t xml:space="preserve">“ a </w:t>
      </w:r>
      <w:r w:rsidR="00D33D3F">
        <w:t>17 respondentů označilo „</w:t>
      </w:r>
      <w:r w:rsidR="00D33D3F" w:rsidRPr="00D33D3F">
        <w:rPr>
          <w:i/>
        </w:rPr>
        <w:t>jen na konkrétní potřeby</w:t>
      </w:r>
      <w:r w:rsidR="00D33D3F">
        <w:t>“.  Rozdíl respondentů mezi „</w:t>
      </w:r>
      <w:r w:rsidR="00D33D3F" w:rsidRPr="00D33D3F">
        <w:rPr>
          <w:i/>
        </w:rPr>
        <w:t>ano</w:t>
      </w:r>
      <w:r w:rsidR="00D33D3F">
        <w:t>“ a „</w:t>
      </w:r>
      <w:r w:rsidR="00D33D3F" w:rsidRPr="00D33D3F">
        <w:rPr>
          <w:i/>
        </w:rPr>
        <w:t>ne</w:t>
      </w:r>
      <w:r w:rsidR="00D33D3F" w:rsidRPr="00D33D3F">
        <w:t>“</w:t>
      </w:r>
      <w:r w:rsidR="00D33D3F">
        <w:t xml:space="preserve"> činí pouhých 15 bodů, přičemž 17 bodů dotahuje nekonkrétní odpověď „</w:t>
      </w:r>
      <w:r w:rsidR="00D33D3F" w:rsidRPr="00D33D3F">
        <w:rPr>
          <w:i/>
        </w:rPr>
        <w:t>jen na konkrétní potřeby</w:t>
      </w:r>
      <w:r w:rsidR="00D33D3F">
        <w:t xml:space="preserve">“. I zde </w:t>
      </w:r>
      <w:r w:rsidR="008D2AB5">
        <w:t>jsem</w:t>
      </w:r>
      <w:r w:rsidR="00D33D3F">
        <w:t xml:space="preserve"> očekáv</w:t>
      </w:r>
      <w:r w:rsidR="008D2AB5">
        <w:t xml:space="preserve">al </w:t>
      </w:r>
      <w:r w:rsidR="00D33D3F">
        <w:t>vyhraněnější názor oslovené skupiny.</w:t>
      </w:r>
    </w:p>
    <w:p w:rsidR="006938AA" w:rsidRDefault="006938AA" w:rsidP="006C45CA">
      <w:pPr>
        <w:keepNext/>
        <w:spacing w:before="240" w:after="60"/>
        <w:ind w:firstLine="0"/>
        <w:rPr>
          <w:b/>
        </w:rPr>
      </w:pPr>
    </w:p>
    <w:p w:rsidR="002A22A3" w:rsidRDefault="002A22A3" w:rsidP="006C45CA">
      <w:pPr>
        <w:keepNext/>
        <w:spacing w:before="240" w:after="60"/>
        <w:ind w:firstLine="0"/>
        <w:rPr>
          <w:b/>
        </w:rPr>
      </w:pPr>
      <w:r w:rsidRPr="005D7806">
        <w:rPr>
          <w:b/>
        </w:rPr>
        <w:lastRenderedPageBreak/>
        <w:t>Otázka č. 20) Měla</w:t>
      </w:r>
      <w:r w:rsidR="00EE7040" w:rsidRPr="005D7806">
        <w:rPr>
          <w:b/>
        </w:rPr>
        <w:t xml:space="preserve"> by být Policie ČR vidět v romských sociálně vyloučených lokalitách častěji než doposud?</w:t>
      </w:r>
    </w:p>
    <w:p w:rsidR="00A67164" w:rsidRPr="00A07884" w:rsidRDefault="00A07884" w:rsidP="00B826FB">
      <w:pPr>
        <w:keepNext/>
        <w:spacing w:before="240" w:after="60"/>
        <w:ind w:firstLine="0"/>
        <w:jc w:val="center"/>
        <w:rPr>
          <w:b/>
        </w:rPr>
      </w:pPr>
      <w:r>
        <w:rPr>
          <w:noProof/>
        </w:rPr>
        <w:drawing>
          <wp:inline distT="0" distB="0" distL="0" distR="0" wp14:anchorId="7B4C9505" wp14:editId="43FDEB82">
            <wp:extent cx="4572000" cy="2743200"/>
            <wp:effectExtent l="0" t="0" r="19050" b="1905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33D3F" w:rsidRPr="00A67164" w:rsidRDefault="00B826FB" w:rsidP="006C45CA">
      <w:pPr>
        <w:keepNext/>
        <w:spacing w:before="240" w:after="60"/>
        <w:ind w:firstLine="0"/>
        <w:rPr>
          <w:i/>
          <w:sz w:val="20"/>
          <w:szCs w:val="20"/>
        </w:rPr>
      </w:pPr>
      <w:r>
        <w:rPr>
          <w:i/>
          <w:sz w:val="20"/>
          <w:szCs w:val="20"/>
        </w:rPr>
        <w:t xml:space="preserve">                    </w:t>
      </w:r>
      <w:r w:rsidR="00503932">
        <w:rPr>
          <w:i/>
          <w:sz w:val="20"/>
          <w:szCs w:val="20"/>
        </w:rPr>
        <w:t xml:space="preserve"> </w:t>
      </w:r>
      <w:r w:rsidR="00A67164" w:rsidRPr="00A67164">
        <w:rPr>
          <w:i/>
          <w:sz w:val="20"/>
          <w:szCs w:val="20"/>
        </w:rPr>
        <w:t>Graf č. 1</w:t>
      </w:r>
      <w:r w:rsidR="008D2AB5">
        <w:rPr>
          <w:i/>
          <w:sz w:val="20"/>
          <w:szCs w:val="20"/>
        </w:rPr>
        <w:t>2</w:t>
      </w:r>
      <w:r w:rsidR="00700BCC">
        <w:rPr>
          <w:i/>
          <w:sz w:val="20"/>
          <w:szCs w:val="20"/>
        </w:rPr>
        <w:t xml:space="preserve"> – Je potřeba vidět Policii ČR v sociálně vyloučených lokalitách častěji.</w:t>
      </w:r>
    </w:p>
    <w:p w:rsidR="002875ED" w:rsidRDefault="00A67164" w:rsidP="00B826FB">
      <w:pPr>
        <w:keepNext/>
        <w:spacing w:before="240" w:after="60"/>
        <w:ind w:firstLine="720"/>
      </w:pPr>
      <w:r>
        <w:t>Z vyznačení v grafu č. 1</w:t>
      </w:r>
      <w:r w:rsidR="008D2AB5">
        <w:t>2</w:t>
      </w:r>
      <w:r>
        <w:t xml:space="preserve"> je patrno, že opět dotazovaní policisté v této diskutabilní otázce nejsou stejného názoru, kromě odpovědi „</w:t>
      </w:r>
      <w:r w:rsidRPr="00A67164">
        <w:rPr>
          <w:i/>
        </w:rPr>
        <w:t>ne</w:t>
      </w:r>
      <w:r>
        <w:t>“, která samo o sobě má vysoký počet bodů - 12, jsou další 3 odpovědi v relativně stejném počtu kolem 20 bodů.  Z důvodu předpokládané nejednotnosti, k zmiňovaným odpovědím bylo připojeno i odůvodnění odpovědi. Uvedená odůvodnění se v podstatě opakovala a to ve dvou směrech. U kladných odpovědí „</w:t>
      </w:r>
      <w:r w:rsidRPr="00A67164">
        <w:rPr>
          <w:i/>
        </w:rPr>
        <w:t>ano</w:t>
      </w:r>
      <w:r>
        <w:t>“ a „</w:t>
      </w:r>
      <w:r w:rsidRPr="00A67164">
        <w:rPr>
          <w:i/>
        </w:rPr>
        <w:t>spíše ano</w:t>
      </w:r>
      <w:r>
        <w:t>“ se nejvíce opakovala odůvodnění ve smyslu: respektování zákon</w:t>
      </w:r>
      <w:r w:rsidR="008D2AB5">
        <w:t>ů</w:t>
      </w:r>
      <w:r>
        <w:t>, udržování veřejného pořádku</w:t>
      </w:r>
      <w:r w:rsidR="002875ED">
        <w:t>, police je represivní orgán. U záporných odpovědí se obdobně opakovala odůvodnění ve smyslu: musí se přizpůsobit, není důvod, v ČR musíme všichni dodržovat zákony.</w:t>
      </w:r>
    </w:p>
    <w:p w:rsidR="006938AA" w:rsidRDefault="006938AA" w:rsidP="006C45CA">
      <w:pPr>
        <w:keepNext/>
        <w:spacing w:before="240" w:after="60"/>
        <w:ind w:firstLine="0"/>
        <w:rPr>
          <w:b/>
        </w:rPr>
      </w:pPr>
    </w:p>
    <w:p w:rsidR="006938AA" w:rsidRDefault="006938AA" w:rsidP="006C45CA">
      <w:pPr>
        <w:keepNext/>
        <w:spacing w:before="240" w:after="60"/>
        <w:ind w:firstLine="0"/>
        <w:rPr>
          <w:b/>
        </w:rPr>
      </w:pPr>
    </w:p>
    <w:p w:rsidR="006938AA" w:rsidRDefault="006938AA" w:rsidP="006C45CA">
      <w:pPr>
        <w:keepNext/>
        <w:spacing w:before="240" w:after="60"/>
        <w:ind w:firstLine="0"/>
        <w:rPr>
          <w:b/>
        </w:rPr>
      </w:pPr>
    </w:p>
    <w:p w:rsidR="006938AA" w:rsidRDefault="006938AA" w:rsidP="006C45CA">
      <w:pPr>
        <w:keepNext/>
        <w:spacing w:before="240" w:after="60"/>
        <w:ind w:firstLine="0"/>
        <w:rPr>
          <w:b/>
        </w:rPr>
      </w:pPr>
    </w:p>
    <w:p w:rsidR="006938AA" w:rsidRDefault="006938AA" w:rsidP="006C45CA">
      <w:pPr>
        <w:keepNext/>
        <w:spacing w:before="240" w:after="60"/>
        <w:ind w:firstLine="0"/>
        <w:rPr>
          <w:b/>
        </w:rPr>
      </w:pPr>
    </w:p>
    <w:p w:rsidR="001030C2" w:rsidRPr="00B826FB" w:rsidRDefault="00A07884" w:rsidP="006C45CA">
      <w:pPr>
        <w:keepNext/>
        <w:spacing w:before="240" w:after="60"/>
        <w:ind w:firstLine="0"/>
        <w:rPr>
          <w:b/>
        </w:rPr>
      </w:pPr>
      <w:r w:rsidRPr="00B826FB">
        <w:rPr>
          <w:b/>
        </w:rPr>
        <w:lastRenderedPageBreak/>
        <w:t>Položka č. 21) Domníváte se, že je na Romy pohlíženo ze strany Policie ČR s předsudky?</w:t>
      </w:r>
    </w:p>
    <w:p w:rsidR="003C5511" w:rsidRDefault="00A07884" w:rsidP="00B826FB">
      <w:pPr>
        <w:keepNext/>
        <w:spacing w:before="240" w:after="60"/>
        <w:ind w:firstLine="0"/>
        <w:jc w:val="center"/>
        <w:rPr>
          <w:i/>
          <w:sz w:val="20"/>
          <w:szCs w:val="20"/>
        </w:rPr>
      </w:pPr>
      <w:r>
        <w:rPr>
          <w:noProof/>
        </w:rPr>
        <w:drawing>
          <wp:inline distT="0" distB="0" distL="0" distR="0" wp14:anchorId="7F40BC74" wp14:editId="718AB35C">
            <wp:extent cx="4572000" cy="2743200"/>
            <wp:effectExtent l="0" t="0" r="19050" b="1905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C5511" w:rsidRPr="003C5511" w:rsidRDefault="00B826FB" w:rsidP="006C45CA">
      <w:pPr>
        <w:keepNext/>
        <w:spacing w:before="240" w:after="60"/>
        <w:ind w:firstLine="0"/>
        <w:rPr>
          <w:i/>
          <w:sz w:val="20"/>
          <w:szCs w:val="20"/>
        </w:rPr>
      </w:pPr>
      <w:r>
        <w:rPr>
          <w:i/>
          <w:sz w:val="20"/>
          <w:szCs w:val="20"/>
        </w:rPr>
        <w:t xml:space="preserve">                    </w:t>
      </w:r>
      <w:r w:rsidR="003C5511">
        <w:rPr>
          <w:i/>
          <w:sz w:val="20"/>
          <w:szCs w:val="20"/>
        </w:rPr>
        <w:t>Graf č. 1</w:t>
      </w:r>
      <w:r w:rsidR="008D2AB5">
        <w:rPr>
          <w:i/>
          <w:sz w:val="20"/>
          <w:szCs w:val="20"/>
        </w:rPr>
        <w:t>3</w:t>
      </w:r>
      <w:r w:rsidR="00700BCC">
        <w:rPr>
          <w:i/>
          <w:sz w:val="20"/>
          <w:szCs w:val="20"/>
        </w:rPr>
        <w:t xml:space="preserve"> –</w:t>
      </w:r>
      <w:r w:rsidR="00AB1703">
        <w:rPr>
          <w:i/>
          <w:sz w:val="20"/>
          <w:szCs w:val="20"/>
        </w:rPr>
        <w:t xml:space="preserve"> Názor respondent,</w:t>
      </w:r>
      <w:r w:rsidR="00700BCC">
        <w:rPr>
          <w:i/>
          <w:sz w:val="20"/>
          <w:szCs w:val="20"/>
        </w:rPr>
        <w:t xml:space="preserve"> zda je na Romy pohlíženo s předsudky.</w:t>
      </w:r>
    </w:p>
    <w:p w:rsidR="00796B5E" w:rsidRDefault="003C5511" w:rsidP="00B826FB">
      <w:pPr>
        <w:keepNext/>
        <w:spacing w:before="240" w:after="60"/>
        <w:ind w:firstLine="720"/>
      </w:pPr>
      <w:r>
        <w:t>Většina oslovených respondentů uvedla, že se domnívají, že je na Romy pohlíženo s předsudky, přičemž z toho policistky z 73% a policisté z 49% z celkového množství</w:t>
      </w:r>
      <w:r w:rsidR="00796B5E">
        <w:t xml:space="preserve"> respondentů podle pohlaví</w:t>
      </w:r>
      <w:r>
        <w:t>.</w:t>
      </w:r>
    </w:p>
    <w:p w:rsidR="00796B5E" w:rsidRPr="00796B5E" w:rsidRDefault="00796B5E" w:rsidP="006C45CA">
      <w:pPr>
        <w:keepNext/>
        <w:spacing w:before="240" w:after="60"/>
        <w:ind w:firstLine="0"/>
        <w:rPr>
          <w:b/>
        </w:rPr>
      </w:pPr>
      <w:r w:rsidRPr="00796B5E">
        <w:rPr>
          <w:b/>
        </w:rPr>
        <w:t>Položka č. 22) Myslíte si, že by bylo vhodné, kdyby romské menšiny měl na starosti romský policista?</w:t>
      </w:r>
    </w:p>
    <w:p w:rsidR="00DC2E52" w:rsidRDefault="00796B5E" w:rsidP="00B826FB">
      <w:pPr>
        <w:keepNext/>
        <w:spacing w:before="240" w:after="60"/>
        <w:ind w:firstLine="720"/>
      </w:pPr>
      <w:r>
        <w:t>V uvedené položce</w:t>
      </w:r>
      <w:r w:rsidR="008D2AB5">
        <w:t xml:space="preserve"> se,</w:t>
      </w:r>
      <w:r>
        <w:t xml:space="preserve"> dle očekávání</w:t>
      </w:r>
      <w:r w:rsidR="008D2AB5">
        <w:t>,</w:t>
      </w:r>
      <w:r>
        <w:t xml:space="preserve"> vyjádřilo </w:t>
      </w:r>
      <w:r w:rsidR="008D2AB5">
        <w:t xml:space="preserve">proti </w:t>
      </w:r>
      <w:r>
        <w:t>69 respondentů</w:t>
      </w:r>
      <w:r w:rsidR="006938AA">
        <w:t>,</w:t>
      </w:r>
      <w:r>
        <w:t xml:space="preserve"> což je z celkového množství 91%. Informace od kolegů v Olomouckém kraji nasvědčovaly, že odpověď bude záporná a s vysokým číslem. </w:t>
      </w:r>
      <w:r w:rsidR="00DC2E52">
        <w:t>Byť romský policista by znal a dokázal adekvátně reagovat na rozdílnou kulturu a sociální odlišnosti, tak zde přichází další věc</w:t>
      </w:r>
      <w:r w:rsidR="006938AA">
        <w:t>,</w:t>
      </w:r>
      <w:r w:rsidR="00DC2E52">
        <w:t xml:space="preserve"> a to respekt. U romských menšin je silně zakořeněn hierarchický systém a těžko říci jestli takový romský policista by si v něm dokázal najít své místo na takové pozici, aby byl všemi řádně respektován.</w:t>
      </w:r>
    </w:p>
    <w:p w:rsidR="006938AA" w:rsidRDefault="006938AA" w:rsidP="006C45CA">
      <w:pPr>
        <w:keepNext/>
        <w:spacing w:before="240" w:after="60"/>
        <w:ind w:firstLine="0"/>
        <w:rPr>
          <w:b/>
        </w:rPr>
      </w:pPr>
    </w:p>
    <w:p w:rsidR="006938AA" w:rsidRDefault="006938AA" w:rsidP="006C45CA">
      <w:pPr>
        <w:keepNext/>
        <w:spacing w:before="240" w:after="60"/>
        <w:ind w:firstLine="0"/>
        <w:rPr>
          <w:b/>
        </w:rPr>
      </w:pPr>
    </w:p>
    <w:p w:rsidR="00DC2E52" w:rsidRPr="00FD4718" w:rsidRDefault="00DC2E52" w:rsidP="006C45CA">
      <w:pPr>
        <w:keepNext/>
        <w:spacing w:before="240" w:after="60"/>
        <w:ind w:firstLine="0"/>
        <w:rPr>
          <w:b/>
        </w:rPr>
      </w:pPr>
      <w:r w:rsidRPr="00FD4718">
        <w:rPr>
          <w:b/>
        </w:rPr>
        <w:lastRenderedPageBreak/>
        <w:t>Položka č. 23) Myslíte si, že by bylo vhodné zřídit v každé romské sociálně vyloučené lokalitě členy, kteří by komunikovali s Policií ČR, popř. s úřady?</w:t>
      </w:r>
    </w:p>
    <w:p w:rsidR="00796B5E" w:rsidRDefault="00D46BAE" w:rsidP="00B826FB">
      <w:pPr>
        <w:keepNext/>
        <w:spacing w:before="240" w:after="60"/>
        <w:ind w:firstLine="0"/>
        <w:jc w:val="center"/>
      </w:pPr>
      <w:r>
        <w:rPr>
          <w:noProof/>
        </w:rPr>
        <w:drawing>
          <wp:inline distT="0" distB="0" distL="0" distR="0" wp14:anchorId="710FCEF9" wp14:editId="06841EB9">
            <wp:extent cx="5277971" cy="3327026"/>
            <wp:effectExtent l="0" t="0" r="18415" b="2603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46BAE" w:rsidRDefault="00B826FB" w:rsidP="006C45CA">
      <w:pPr>
        <w:keepNext/>
        <w:spacing w:before="240" w:after="60"/>
        <w:ind w:firstLine="0"/>
        <w:rPr>
          <w:i/>
          <w:sz w:val="20"/>
          <w:szCs w:val="20"/>
        </w:rPr>
      </w:pPr>
      <w:r>
        <w:rPr>
          <w:i/>
          <w:sz w:val="20"/>
          <w:szCs w:val="20"/>
        </w:rPr>
        <w:t xml:space="preserve">          </w:t>
      </w:r>
      <w:r w:rsidR="00D46BAE" w:rsidRPr="00FD4718">
        <w:rPr>
          <w:i/>
          <w:sz w:val="20"/>
          <w:szCs w:val="20"/>
        </w:rPr>
        <w:t xml:space="preserve">Graf č. </w:t>
      </w:r>
      <w:r>
        <w:rPr>
          <w:i/>
          <w:sz w:val="20"/>
          <w:szCs w:val="20"/>
        </w:rPr>
        <w:t>1</w:t>
      </w:r>
      <w:r w:rsidR="008D2AB5">
        <w:rPr>
          <w:i/>
          <w:sz w:val="20"/>
          <w:szCs w:val="20"/>
        </w:rPr>
        <w:t>4</w:t>
      </w:r>
      <w:r w:rsidR="00700BCC">
        <w:rPr>
          <w:i/>
          <w:sz w:val="20"/>
          <w:szCs w:val="20"/>
        </w:rPr>
        <w:t xml:space="preserve"> – Potřeba zřízení členů v sociálně vyloučených lokalitách ke komunikaci.</w:t>
      </w:r>
    </w:p>
    <w:p w:rsidR="00FD4718" w:rsidRDefault="00FD4718" w:rsidP="00B826FB">
      <w:pPr>
        <w:keepNext/>
        <w:spacing w:before="240" w:after="60"/>
        <w:ind w:firstLine="720"/>
      </w:pPr>
      <w:r>
        <w:t>Zde bylo provedeno zajímavé srovnání respondentů podle věku. Ze zpracovaného grafu je vidět, že respondenti staršího věku se vyjadřují záporně proti zřízení takovýchto členů, přičemž ve věkové hranici 36-45 roků se odpovědi obracejí</w:t>
      </w:r>
      <w:r w:rsidR="008D2AB5">
        <w:t>. S</w:t>
      </w:r>
      <w:r>
        <w:t xml:space="preserve">měrem k mladším policistům je zastáván názor, že by bylo vhodné zřídit takové členy v sociálně vyloučených lokalitách Romů. </w:t>
      </w:r>
    </w:p>
    <w:p w:rsidR="00FD4718" w:rsidRPr="00F23EF9" w:rsidRDefault="00FD4718" w:rsidP="006C45CA">
      <w:pPr>
        <w:keepNext/>
        <w:spacing w:before="240" w:after="60"/>
        <w:ind w:firstLine="0"/>
        <w:rPr>
          <w:b/>
        </w:rPr>
      </w:pPr>
      <w:r w:rsidRPr="00F23EF9">
        <w:rPr>
          <w:b/>
        </w:rPr>
        <w:t>Položka č. 24) Myslíte si, že by jakákoli spolupráce ze strany Policie ČR byla v rámci romské menšiny adekvátně vítána?</w:t>
      </w:r>
    </w:p>
    <w:p w:rsidR="00FD4718" w:rsidRDefault="00AB1703" w:rsidP="00B826FB">
      <w:pPr>
        <w:keepNext/>
        <w:spacing w:before="240" w:after="60"/>
        <w:ind w:firstLine="720"/>
      </w:pPr>
      <w:r>
        <w:t xml:space="preserve">K této položce se respondenti </w:t>
      </w:r>
      <w:r w:rsidR="00FD4718">
        <w:t>vyjádřili tím způsobem, že se výrazně nepřiklonili ani na jednu stranu, pro „</w:t>
      </w:r>
      <w:r w:rsidR="00FD4718" w:rsidRPr="00FD4718">
        <w:rPr>
          <w:i/>
        </w:rPr>
        <w:t>ano</w:t>
      </w:r>
      <w:r w:rsidR="00FD4718">
        <w:t>“ uvedlo svoji odpověď 24 respondentů a pro „</w:t>
      </w:r>
      <w:r w:rsidR="00FD4718" w:rsidRPr="00FD4718">
        <w:rPr>
          <w:i/>
        </w:rPr>
        <w:t>ne</w:t>
      </w:r>
      <w:r w:rsidR="00FD4718">
        <w:t xml:space="preserve">“ 29 respondentů. Překvapivě vysoké číslo se </w:t>
      </w:r>
      <w:r w:rsidR="00F23EF9">
        <w:t>po sečtení odpovědí objevilo u odpovědi „</w:t>
      </w:r>
      <w:r w:rsidR="00F23EF9" w:rsidRPr="00F23EF9">
        <w:rPr>
          <w:i/>
        </w:rPr>
        <w:t>nevím</w:t>
      </w:r>
      <w:r w:rsidR="00F23EF9">
        <w:t>“ a to 23 resp</w:t>
      </w:r>
      <w:r w:rsidR="008D2AB5">
        <w:t>ondentů.  Z informací od kolegů</w:t>
      </w:r>
      <w:r w:rsidR="00F23EF9">
        <w:t xml:space="preserve"> je spolupráce s romskou menšinou velmi náročná</w:t>
      </w:r>
      <w:r w:rsidR="008D2AB5">
        <w:t xml:space="preserve">. </w:t>
      </w:r>
      <w:r w:rsidR="006938AA">
        <w:t>Zpočátku</w:t>
      </w:r>
      <w:r w:rsidR="00F23EF9">
        <w:t xml:space="preserve"> je enormní zájem</w:t>
      </w:r>
      <w:r w:rsidR="006938AA">
        <w:t xml:space="preserve"> ze strany jednotlivců romské menšiny</w:t>
      </w:r>
      <w:r w:rsidR="00F23EF9">
        <w:t xml:space="preserve">, který </w:t>
      </w:r>
      <w:r w:rsidR="008D2AB5">
        <w:t>ale</w:t>
      </w:r>
      <w:r w:rsidR="00F23EF9">
        <w:t xml:space="preserve"> rychle opadá</w:t>
      </w:r>
      <w:r w:rsidR="008D2AB5">
        <w:t>,</w:t>
      </w:r>
      <w:r w:rsidR="00F23EF9">
        <w:t xml:space="preserve"> a situace se vrací do </w:t>
      </w:r>
      <w:r w:rsidR="00F23EF9">
        <w:lastRenderedPageBreak/>
        <w:t>původního stavu i přes veškerou snahu policistů.  Na druhou stranu, každá taková spolupráce přinese i kladné věci.</w:t>
      </w:r>
    </w:p>
    <w:p w:rsidR="00F23EF9" w:rsidRPr="0033427B" w:rsidRDefault="00F23EF9" w:rsidP="006C45CA">
      <w:pPr>
        <w:keepNext/>
        <w:spacing w:before="240" w:after="60"/>
        <w:ind w:firstLine="0"/>
        <w:rPr>
          <w:b/>
        </w:rPr>
      </w:pPr>
      <w:r w:rsidRPr="0033427B">
        <w:rPr>
          <w:b/>
        </w:rPr>
        <w:t>Položka č. 25) Domníváte se, že Romové budou chtít spolupracovat s vyčleněnými policisty k ucelení rozličných společenských kultur a tím urovnávat vzájemné vztahy?</w:t>
      </w:r>
    </w:p>
    <w:p w:rsidR="00F23EF9" w:rsidRDefault="00F23EF9" w:rsidP="00B826FB">
      <w:pPr>
        <w:keepNext/>
        <w:spacing w:before="240" w:after="60"/>
        <w:ind w:firstLine="0"/>
        <w:jc w:val="center"/>
      </w:pPr>
      <w:r>
        <w:rPr>
          <w:noProof/>
        </w:rPr>
        <w:drawing>
          <wp:inline distT="0" distB="0" distL="0" distR="0" wp14:anchorId="159B40DA" wp14:editId="0013B408">
            <wp:extent cx="4762501" cy="2856380"/>
            <wp:effectExtent l="0" t="0" r="19050" b="2032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D4718" w:rsidRPr="00F23EF9" w:rsidRDefault="00B826FB" w:rsidP="006C45CA">
      <w:pPr>
        <w:keepNext/>
        <w:spacing w:before="240" w:after="60"/>
        <w:ind w:firstLine="0"/>
        <w:rPr>
          <w:i/>
          <w:sz w:val="20"/>
          <w:szCs w:val="20"/>
        </w:rPr>
      </w:pPr>
      <w:r>
        <w:rPr>
          <w:i/>
          <w:sz w:val="20"/>
          <w:szCs w:val="20"/>
        </w:rPr>
        <w:t xml:space="preserve">                 Graf č. 1</w:t>
      </w:r>
      <w:r w:rsidR="00357C31">
        <w:rPr>
          <w:i/>
          <w:sz w:val="20"/>
          <w:szCs w:val="20"/>
        </w:rPr>
        <w:t>5</w:t>
      </w:r>
      <w:r w:rsidR="00700BCC">
        <w:rPr>
          <w:i/>
          <w:sz w:val="20"/>
          <w:szCs w:val="20"/>
        </w:rPr>
        <w:t xml:space="preserve"> – Názor respondentů na případnou spolupráci.</w:t>
      </w:r>
    </w:p>
    <w:p w:rsidR="00E30433" w:rsidRDefault="003C5511" w:rsidP="006C45CA">
      <w:pPr>
        <w:keepNext/>
        <w:spacing w:before="240" w:after="60"/>
        <w:ind w:firstLine="0"/>
      </w:pPr>
      <w:r>
        <w:t xml:space="preserve"> </w:t>
      </w:r>
      <w:r w:rsidR="00B826FB">
        <w:tab/>
      </w:r>
      <w:r w:rsidR="00F23EF9">
        <w:t xml:space="preserve">I u této položky se oslovení policisté vyjádřili obdobně jako u celého dotazníku. </w:t>
      </w:r>
      <w:r w:rsidR="00E30433">
        <w:t>Policistky se kromě jedné domnívají, že Romové budou chtít spolupracovat</w:t>
      </w:r>
      <w:r w:rsidR="00357C31">
        <w:t>. M</w:t>
      </w:r>
      <w:r w:rsidR="00E30433">
        <w:t xml:space="preserve">uži jsou k této položce více skeptičtí a to až 62 % z nich uvedlo zápornou odpověď. Zda z mužů hovoří zkušenost či předsudky je těžko </w:t>
      </w:r>
      <w:proofErr w:type="spellStart"/>
      <w:r w:rsidR="00E30433">
        <w:t>posouditelné</w:t>
      </w:r>
      <w:proofErr w:type="spellEnd"/>
      <w:r w:rsidR="00E30433">
        <w:t xml:space="preserve">, ale 93% oslovených policistek má odlišný názor. </w:t>
      </w:r>
    </w:p>
    <w:p w:rsidR="006938AA" w:rsidRDefault="006938AA" w:rsidP="006C45CA">
      <w:pPr>
        <w:keepNext/>
        <w:spacing w:before="240" w:after="60"/>
        <w:ind w:firstLine="0"/>
        <w:rPr>
          <w:b/>
        </w:rPr>
      </w:pPr>
    </w:p>
    <w:p w:rsidR="006938AA" w:rsidRDefault="006938AA" w:rsidP="006C45CA">
      <w:pPr>
        <w:keepNext/>
        <w:spacing w:before="240" w:after="60"/>
        <w:ind w:firstLine="0"/>
        <w:rPr>
          <w:b/>
        </w:rPr>
      </w:pPr>
    </w:p>
    <w:p w:rsidR="006938AA" w:rsidRDefault="006938AA" w:rsidP="006C45CA">
      <w:pPr>
        <w:keepNext/>
        <w:spacing w:before="240" w:after="60"/>
        <w:ind w:firstLine="0"/>
        <w:rPr>
          <w:b/>
        </w:rPr>
      </w:pPr>
    </w:p>
    <w:p w:rsidR="006938AA" w:rsidRDefault="006938AA" w:rsidP="006C45CA">
      <w:pPr>
        <w:keepNext/>
        <w:spacing w:before="240" w:after="60"/>
        <w:ind w:firstLine="0"/>
        <w:rPr>
          <w:b/>
        </w:rPr>
      </w:pPr>
    </w:p>
    <w:p w:rsidR="006938AA" w:rsidRDefault="006938AA" w:rsidP="006C45CA">
      <w:pPr>
        <w:keepNext/>
        <w:spacing w:before="240" w:after="60"/>
        <w:ind w:firstLine="0"/>
        <w:rPr>
          <w:b/>
        </w:rPr>
      </w:pPr>
    </w:p>
    <w:p w:rsidR="00E30433" w:rsidRPr="00E47697" w:rsidRDefault="00E30433" w:rsidP="006C45CA">
      <w:pPr>
        <w:keepNext/>
        <w:spacing w:before="240" w:after="60"/>
        <w:ind w:firstLine="0"/>
        <w:rPr>
          <w:b/>
        </w:rPr>
      </w:pPr>
      <w:r w:rsidRPr="00E47697">
        <w:rPr>
          <w:b/>
        </w:rPr>
        <w:lastRenderedPageBreak/>
        <w:t>Položka č. 26) Jste ochoten/a se účastnit vzdělávání ve vztahu k romským menšinám?</w:t>
      </w:r>
    </w:p>
    <w:p w:rsidR="00E30433" w:rsidRDefault="00E30433" w:rsidP="00B826FB">
      <w:pPr>
        <w:keepNext/>
        <w:spacing w:before="240" w:after="60"/>
        <w:ind w:firstLine="0"/>
        <w:jc w:val="center"/>
      </w:pPr>
      <w:r>
        <w:rPr>
          <w:noProof/>
        </w:rPr>
        <w:drawing>
          <wp:inline distT="0" distB="0" distL="0" distR="0" wp14:anchorId="0EEE394D" wp14:editId="641900C2">
            <wp:extent cx="4572000" cy="2743200"/>
            <wp:effectExtent l="0" t="0" r="19050" b="1905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47697" w:rsidRPr="00E47697" w:rsidRDefault="00B826FB" w:rsidP="006C45CA">
      <w:pPr>
        <w:keepNext/>
        <w:spacing w:before="240" w:after="60"/>
        <w:ind w:firstLine="0"/>
        <w:rPr>
          <w:i/>
          <w:sz w:val="20"/>
          <w:szCs w:val="20"/>
        </w:rPr>
      </w:pPr>
      <w:r>
        <w:rPr>
          <w:i/>
          <w:sz w:val="20"/>
          <w:szCs w:val="20"/>
        </w:rPr>
        <w:t xml:space="preserve">                   </w:t>
      </w:r>
      <w:r w:rsidR="00AE0B0E">
        <w:rPr>
          <w:i/>
          <w:sz w:val="20"/>
          <w:szCs w:val="20"/>
        </w:rPr>
        <w:t xml:space="preserve"> </w:t>
      </w:r>
      <w:r>
        <w:rPr>
          <w:i/>
          <w:sz w:val="20"/>
          <w:szCs w:val="20"/>
        </w:rPr>
        <w:t xml:space="preserve"> </w:t>
      </w:r>
      <w:r w:rsidR="00E47697" w:rsidRPr="00E47697">
        <w:rPr>
          <w:i/>
          <w:sz w:val="20"/>
          <w:szCs w:val="20"/>
        </w:rPr>
        <w:t>Graf č. 1</w:t>
      </w:r>
      <w:r w:rsidR="00357C31">
        <w:rPr>
          <w:i/>
          <w:sz w:val="20"/>
          <w:szCs w:val="20"/>
        </w:rPr>
        <w:t>6</w:t>
      </w:r>
      <w:r w:rsidR="00700BCC">
        <w:rPr>
          <w:i/>
          <w:sz w:val="20"/>
          <w:szCs w:val="20"/>
        </w:rPr>
        <w:t xml:space="preserve"> – Četnost k případnému dalšímu vzdělávání. </w:t>
      </w:r>
    </w:p>
    <w:p w:rsidR="0022292C" w:rsidRDefault="0022292C" w:rsidP="00B826FB">
      <w:pPr>
        <w:keepNext/>
        <w:spacing w:before="240" w:after="60"/>
        <w:ind w:firstLine="720"/>
      </w:pPr>
      <w:r>
        <w:t>Pokud se na uvedený graf podívám</w:t>
      </w:r>
      <w:r w:rsidR="00357C31">
        <w:t xml:space="preserve"> jako</w:t>
      </w:r>
      <w:r>
        <w:t xml:space="preserve"> na dvě části</w:t>
      </w:r>
      <w:r w:rsidR="00357C31">
        <w:t>,</w:t>
      </w:r>
      <w:r>
        <w:t xml:space="preserve"> na kladnou a zápornou, tak s jasnou převahou převládá názor oslovených policistů, že jsou ochotni se účastnit vzdělávání ve vztahu k romským menšinám. Je zarážející tak vysoké číslo vyhraněných respondentů, kteří uvedli „</w:t>
      </w:r>
      <w:r w:rsidRPr="0022292C">
        <w:rPr>
          <w:i/>
        </w:rPr>
        <w:t>ne</w:t>
      </w:r>
      <w:r>
        <w:t xml:space="preserve">“. Z důvodu získání přesných dat, byla k této položce uvedena pod bodem II.) položka, ve které bylo požadováno zdůvodnění odpovědi. </w:t>
      </w:r>
      <w:r w:rsidR="00494E41">
        <w:t>U kladných odpovědí zcela jasně převládaly odpovědi ve smyslu: „</w:t>
      </w:r>
      <w:r w:rsidR="00494E41" w:rsidRPr="00494E41">
        <w:rPr>
          <w:i/>
        </w:rPr>
        <w:t>zajištění lepší komunikace s Romy, pochopení jejich mentality, v rámci znalostí k jejich kultuře i větší úcta z jejich strany</w:t>
      </w:r>
      <w:r w:rsidR="00494E41">
        <w:t>“. U negativních odpovědí byl uváděn v podstatě také jeden názor a to: „</w:t>
      </w:r>
      <w:r w:rsidR="00494E41" w:rsidRPr="00494E41">
        <w:rPr>
          <w:i/>
        </w:rPr>
        <w:t>je to zbytečné, je to navíc, PČR se bude vzdělávat ke každé skupině??, oni musí respektovat policii</w:t>
      </w:r>
      <w:r w:rsidR="00494E41">
        <w:t xml:space="preserve">“. </w:t>
      </w:r>
      <w:r>
        <w:t xml:space="preserve">  </w:t>
      </w:r>
    </w:p>
    <w:p w:rsidR="00494E41" w:rsidRPr="00E12898" w:rsidRDefault="00494E41" w:rsidP="006C45CA">
      <w:pPr>
        <w:keepNext/>
        <w:spacing w:before="240" w:after="60"/>
        <w:ind w:firstLine="0"/>
        <w:rPr>
          <w:b/>
        </w:rPr>
      </w:pPr>
      <w:r w:rsidRPr="00E12898">
        <w:rPr>
          <w:b/>
        </w:rPr>
        <w:t>Položka č. 27) Co by podle vás bylo přínosem pro zlepšení pracovních vztahů mezi romskými sociálně vyloučenými lokalitami a Policií ČR?</w:t>
      </w:r>
    </w:p>
    <w:p w:rsidR="00E12898" w:rsidRDefault="00B15B09" w:rsidP="00B826FB">
      <w:pPr>
        <w:keepNext/>
        <w:spacing w:before="240" w:after="60"/>
        <w:ind w:firstLine="720"/>
      </w:pPr>
      <w:r>
        <w:t>Jednalo se o plně otevřenou</w:t>
      </w:r>
      <w:r w:rsidR="00265524">
        <w:t xml:space="preserve"> položku, kde se respondenti mohli vyjádřit a uvést svůj názor. Odpovědi byly opět rozděleny na dvě části, kdy u prvních převládalo, že na prvním místě bude nutné vzdělávání policistů a dalších partnerů policie a samosprávy, protože nelze spoléhat na Romy, že oni sami změní svůj současný život a budou nápomocní Policii ČR, při řešení běžných </w:t>
      </w:r>
      <w:r w:rsidR="00265524">
        <w:lastRenderedPageBreak/>
        <w:t>činností. Byla zmiňována změna v sociálním zabezpečení od státu vůči takovým vyloučeným lokalitám. Dále vytvoření skupin, které se v těchto lokalitách budou de</w:t>
      </w:r>
      <w:r w:rsidR="00483492">
        <w:t>n</w:t>
      </w:r>
      <w:r w:rsidR="00265524">
        <w:t xml:space="preserve">nodenně pohybovat a získávat informace, Romům pomáhat. </w:t>
      </w:r>
      <w:r w:rsidR="00E12898">
        <w:t xml:space="preserve"> V druhé části odpovědí bylo uváděno, že žádné vzdělávání policistů a různé kontroly tomu nepomohou. Stát jim poskytl možnosti, nevyužili jich, pokusit se je částečně izolovat, odebírat dávky, pokud nebudou plnit alespoň základní sociální věci.</w:t>
      </w:r>
    </w:p>
    <w:p w:rsidR="00E12898" w:rsidRDefault="00E12898" w:rsidP="00B826FB">
      <w:pPr>
        <w:keepNext/>
        <w:spacing w:before="240" w:after="60"/>
        <w:ind w:firstLine="720"/>
      </w:pPr>
      <w:r>
        <w:t>V žádné uvedené odpovědi nebyl uveden názor, který by zcela vybočoval z názoru ostatních, někteří se snažili o větší rozepsání a vysvětlení, někteří dvouslovně odpověděli.</w:t>
      </w:r>
    </w:p>
    <w:p w:rsidR="00E12898" w:rsidRPr="00E12898" w:rsidRDefault="00E12898" w:rsidP="006C45CA">
      <w:pPr>
        <w:keepNext/>
        <w:spacing w:before="240" w:after="60"/>
        <w:ind w:firstLine="0"/>
        <w:rPr>
          <w:b/>
        </w:rPr>
      </w:pPr>
      <w:r w:rsidRPr="00E12898">
        <w:rPr>
          <w:b/>
        </w:rPr>
        <w:t>Položka č. 28) Co považujete za největší problém romských sociálně vyloučených lokalit?</w:t>
      </w:r>
    </w:p>
    <w:p w:rsidR="008B57DD" w:rsidRDefault="00E12898" w:rsidP="008B57DD">
      <w:pPr>
        <w:keepNext/>
        <w:spacing w:before="240" w:after="60"/>
        <w:ind w:firstLine="720"/>
      </w:pPr>
      <w:r>
        <w:t>Opět se jednalo o otevřenou otázku, která vedla respondenty k vyslovení svého osobního názoru.</w:t>
      </w:r>
    </w:p>
    <w:p w:rsidR="00941D1D" w:rsidRDefault="00E12898" w:rsidP="008B57DD">
      <w:pPr>
        <w:keepNext/>
        <w:spacing w:before="240" w:after="60"/>
        <w:ind w:firstLine="720"/>
      </w:pPr>
      <w:r>
        <w:t xml:space="preserve">Zde se v podstatě všichni respondenti shodli, přičemž převládal názor, že mentalita některých Romů zapříčinila rozdělení těchto lidí, kdy část z nich se snaží alespoň částečně adaptovat a druhá část je jen lidmi co se drží možností, které poskytuje sociální složka našeho státu. </w:t>
      </w:r>
      <w:r w:rsidR="00941D1D">
        <w:t xml:space="preserve">Nejvíce odpovědí uvádělo úpravu dávek, povinnost jejich vzdělávání, zaměstnání. Odebírání dávek z důvodu nedodržování pravidel. Byl zmiňován chybějící systém k nějaké nápravě, </w:t>
      </w:r>
      <w:r w:rsidR="00357C31">
        <w:t xml:space="preserve">nevymahatelné </w:t>
      </w:r>
      <w:r w:rsidR="00941D1D">
        <w:t xml:space="preserve">pokuty, výkon trestu odnětí svobody je pro ně zcela nevýchovný, ba naopak, nové kontakty v rámci páchání trestné činnosti. Uváděno, že ponechat sociálně vyloučené lokality bez dozoru a bez nějakého řádu rovněž nelze, počínaje kriminalitou, nemocemi apod. </w:t>
      </w:r>
    </w:p>
    <w:p w:rsidR="00941D1D" w:rsidRDefault="00941D1D" w:rsidP="00B826FB">
      <w:pPr>
        <w:keepNext/>
        <w:spacing w:before="240" w:after="60"/>
        <w:ind w:firstLine="720"/>
      </w:pPr>
      <w:r>
        <w:t>Zde uvedené odpovědi</w:t>
      </w:r>
      <w:r w:rsidR="00357C31">
        <w:t xml:space="preserve"> jsem četl</w:t>
      </w:r>
      <w:r>
        <w:t xml:space="preserve"> se zájmem, většina respondentů se rozepsala a zohled</w:t>
      </w:r>
      <w:r w:rsidR="00357C31">
        <w:t>nila</w:t>
      </w:r>
      <w:r>
        <w:t xml:space="preserve"> několik faktorů týkající se nastoleného problému.</w:t>
      </w:r>
      <w:r w:rsidR="00357C31">
        <w:t xml:space="preserve"> Za situace, kdy ve</w:t>
      </w:r>
      <w:r>
        <w:t xml:space="preserve"> většině položek dotazníku </w:t>
      </w:r>
      <w:r w:rsidR="00357C31">
        <w:t>ne</w:t>
      </w:r>
      <w:r>
        <w:t xml:space="preserve">byly zcela vyhraněné názory, tak v posledních dvou otevřených otázkách se respondenti se zájmem rozepsali a bylo zřejmé, že o problémové situaci mají kvalitní informace, které jim přináší jejich služební činnost.  </w:t>
      </w:r>
    </w:p>
    <w:p w:rsidR="00B4663C" w:rsidRDefault="00B4663C" w:rsidP="00B826FB">
      <w:pPr>
        <w:keepNext/>
        <w:spacing w:before="240" w:after="60"/>
        <w:ind w:firstLine="720"/>
      </w:pPr>
    </w:p>
    <w:p w:rsidR="00B4663C" w:rsidRPr="006C45CA" w:rsidRDefault="00B4663C" w:rsidP="00B826FB">
      <w:pPr>
        <w:keepNext/>
        <w:spacing w:before="240" w:after="60"/>
        <w:ind w:firstLine="720"/>
        <w:rPr>
          <w:b/>
          <w:smallCaps/>
          <w:sz w:val="32"/>
          <w:szCs w:val="32"/>
        </w:rPr>
      </w:pPr>
    </w:p>
    <w:p w:rsidR="006C45CA" w:rsidRDefault="00F318DA" w:rsidP="00562CE9">
      <w:pPr>
        <w:pStyle w:val="Nadpis2"/>
      </w:pPr>
      <w:bookmarkStart w:id="36" w:name="_Toc511747644"/>
      <w:r>
        <w:lastRenderedPageBreak/>
        <w:t>Vyhodnocení výzkumných otázek</w:t>
      </w:r>
      <w:bookmarkEnd w:id="36"/>
    </w:p>
    <w:p w:rsidR="00635F21" w:rsidRDefault="00635F21" w:rsidP="00357C31">
      <w:pPr>
        <w:keepNext/>
        <w:spacing w:before="240" w:after="60"/>
        <w:ind w:firstLine="720"/>
      </w:pPr>
      <w:r>
        <w:t>V rámci kvantitativního výzkumu byly stanoveny čtyři výzkumné otázky, které b</w:t>
      </w:r>
      <w:r w:rsidR="00357C31">
        <w:t>yly</w:t>
      </w:r>
      <w:r>
        <w:t xml:space="preserve"> vyhodnoceny na základě získaných dat od oslovených respondentů.</w:t>
      </w:r>
    </w:p>
    <w:p w:rsidR="00635F21" w:rsidRDefault="00635F21" w:rsidP="00635F21">
      <w:pPr>
        <w:keepNext/>
        <w:spacing w:before="240" w:after="60"/>
        <w:ind w:firstLine="0"/>
        <w:rPr>
          <w:b/>
        </w:rPr>
      </w:pPr>
    </w:p>
    <w:p w:rsidR="00635F21" w:rsidRPr="00546AC5" w:rsidRDefault="00635F21" w:rsidP="00635F21">
      <w:pPr>
        <w:ind w:hanging="2"/>
        <w:rPr>
          <w:b/>
        </w:rPr>
      </w:pPr>
      <w:r w:rsidRPr="00546AC5">
        <w:rPr>
          <w:b/>
        </w:rPr>
        <w:t xml:space="preserve">Výzkumná </w:t>
      </w:r>
      <w:r w:rsidR="00B4663C">
        <w:rPr>
          <w:b/>
        </w:rPr>
        <w:t>otázka</w:t>
      </w:r>
      <w:r w:rsidRPr="00546AC5">
        <w:rPr>
          <w:b/>
        </w:rPr>
        <w:t xml:space="preserve"> č. 1: </w:t>
      </w:r>
    </w:p>
    <w:p w:rsidR="00635F21" w:rsidRPr="008B57DD" w:rsidRDefault="00635F21" w:rsidP="008B57DD">
      <w:pPr>
        <w:ind w:hanging="2"/>
      </w:pPr>
      <w:r>
        <w:t>„Je potřebné vzdělávání policistů ve vztahu k romské minoritní skupině?“</w:t>
      </w:r>
    </w:p>
    <w:p w:rsidR="00D75F36" w:rsidRDefault="00635F21" w:rsidP="00635F21">
      <w:pPr>
        <w:ind w:hanging="2"/>
      </w:pPr>
      <w:r>
        <w:rPr>
          <w:b/>
        </w:rPr>
        <w:t xml:space="preserve">Vyhodnocení: </w:t>
      </w:r>
      <w:r w:rsidRPr="00635F21">
        <w:t>K uvedené položce dotazník po</w:t>
      </w:r>
      <w:r>
        <w:t>skytl překvapivé informace</w:t>
      </w:r>
      <w:r w:rsidR="0039190D">
        <w:t>, které je nutno ještě vyhodnotit v rámci systému jako takového. Skutečnost, že sami oslovení policisté se přiklání na st</w:t>
      </w:r>
      <w:r w:rsidR="00BF2A44">
        <w:t>r</w:t>
      </w:r>
      <w:r w:rsidR="0039190D">
        <w:t>anu potřeby se vzdělávat ve vztahu k romské minoritní skupině, tak část z nich uvádí zajímavou věc, že se jedná o občany ČR jako každého jiného</w:t>
      </w:r>
      <w:r w:rsidR="00357C31">
        <w:t>,</w:t>
      </w:r>
      <w:r w:rsidR="0039190D">
        <w:t xml:space="preserve"> a tedy další vzdělávání policistů je nadbytečné, zatěžující. Ze získaných dat je patrno, že policisté nemají problém se dále vzdělávat, ale vzdělávání ve vztahu k romské minoritní skupině v rámci jejich začlenění do majoritní skupiny nepovažují za účelné. K základu předmětné položky se váž</w:t>
      </w:r>
      <w:r w:rsidR="00357C31">
        <w:t>ou</w:t>
      </w:r>
      <w:r w:rsidR="0039190D">
        <w:t xml:space="preserve"> jasná data, která </w:t>
      </w:r>
      <w:r w:rsidR="00D75F36">
        <w:t xml:space="preserve">se zcela staví na kladnou stranu potřeby vzdělávání policistů </w:t>
      </w:r>
      <w:r w:rsidR="00BF2A44">
        <w:t xml:space="preserve">v rámci osobního rozvoje </w:t>
      </w:r>
      <w:r w:rsidR="00D75F36">
        <w:t>ve vztahu k romské minoritní skupině.</w:t>
      </w:r>
      <w:r w:rsidR="0039190D">
        <w:t xml:space="preserve"> </w:t>
      </w:r>
    </w:p>
    <w:p w:rsidR="00D75F36" w:rsidRDefault="00D75F36" w:rsidP="00635F21">
      <w:pPr>
        <w:ind w:hanging="2"/>
      </w:pPr>
    </w:p>
    <w:p w:rsidR="00635F21" w:rsidRPr="00546AC5" w:rsidRDefault="00D75F36" w:rsidP="00635F21">
      <w:pPr>
        <w:ind w:hanging="2"/>
        <w:rPr>
          <w:b/>
        </w:rPr>
      </w:pPr>
      <w:r w:rsidRPr="00546AC5">
        <w:rPr>
          <w:b/>
        </w:rPr>
        <w:t xml:space="preserve"> </w:t>
      </w:r>
      <w:r w:rsidR="00635F21" w:rsidRPr="00546AC5">
        <w:rPr>
          <w:b/>
        </w:rPr>
        <w:t xml:space="preserve">Výzkumná </w:t>
      </w:r>
      <w:r w:rsidR="00B4663C">
        <w:rPr>
          <w:b/>
        </w:rPr>
        <w:t>otázka</w:t>
      </w:r>
      <w:r w:rsidR="00635F21" w:rsidRPr="00546AC5">
        <w:rPr>
          <w:b/>
        </w:rPr>
        <w:t xml:space="preserve"> č. 2:</w:t>
      </w:r>
    </w:p>
    <w:p w:rsidR="00635F21" w:rsidRDefault="00635F21" w:rsidP="00635F21">
      <w:pPr>
        <w:ind w:hanging="2"/>
      </w:pPr>
      <w:r>
        <w:t xml:space="preserve">„Jsou policisté ČR patřičně vzděláváni </w:t>
      </w:r>
      <w:r w:rsidR="00B4663C">
        <w:t xml:space="preserve">ve vztahu </w:t>
      </w:r>
      <w:r>
        <w:t>k minoritní skupině Romů?“</w:t>
      </w:r>
    </w:p>
    <w:p w:rsidR="00DF23A6" w:rsidRDefault="00D75F36" w:rsidP="00635F21">
      <w:pPr>
        <w:ind w:hanging="2"/>
      </w:pPr>
      <w:r>
        <w:rPr>
          <w:b/>
        </w:rPr>
        <w:t xml:space="preserve">Vyhodnocení: </w:t>
      </w:r>
      <w:r w:rsidRPr="00D75F36">
        <w:t>Získaná data</w:t>
      </w:r>
      <w:r>
        <w:rPr>
          <w:b/>
        </w:rPr>
        <w:t xml:space="preserve"> </w:t>
      </w:r>
      <w:r w:rsidR="0033427B" w:rsidRPr="0033427B">
        <w:t>jasně ukazují, že</w:t>
      </w:r>
      <w:r w:rsidR="001A6758">
        <w:t xml:space="preserve"> poskytované</w:t>
      </w:r>
      <w:r w:rsidR="0033427B" w:rsidRPr="0033427B">
        <w:t xml:space="preserve"> vzdělávání v základním </w:t>
      </w:r>
      <w:r w:rsidR="001A6758">
        <w:t>systému vzdělávání policistů</w:t>
      </w:r>
      <w:r w:rsidR="0033427B" w:rsidRPr="0033427B">
        <w:t xml:space="preserve"> k menšinové skupině Romů</w:t>
      </w:r>
      <w:r w:rsidR="0033427B">
        <w:t>, policistům nijak neusnadňuje řešení služebních úkonů</w:t>
      </w:r>
      <w:r w:rsidR="001A6758">
        <w:t>, z celkového počtu 45 respondentů uvedlo, že tento základní program vzdělávání je nedostatečný</w:t>
      </w:r>
      <w:r w:rsidR="0033427B">
        <w:t>.</w:t>
      </w:r>
      <w:r w:rsidR="001A6758">
        <w:t xml:space="preserve"> Z celkového počtu 76 r</w:t>
      </w:r>
      <w:r w:rsidR="00B4663C">
        <w:t>espondentů, 34 uvedlo, že nebyli dále vzděláváni</w:t>
      </w:r>
      <w:r w:rsidR="00DF23A6">
        <w:t xml:space="preserve"> a i přes vzdělávání pouze 7 respondentů uvedlo, že má pocit, že rozumí jejich kultuře při řešení služebních úkonů.  V současné době je vnímána veliká snaha o vzdělávání policistů v tomto směru a vytvoření pracovních skupin, které budou prioritně komunikovat s Romy v sociálně vyloučených lokalitách.</w:t>
      </w:r>
    </w:p>
    <w:p w:rsidR="00D75F36" w:rsidRDefault="001A6758" w:rsidP="00635F21">
      <w:pPr>
        <w:ind w:hanging="2"/>
        <w:rPr>
          <w:b/>
        </w:rPr>
      </w:pPr>
      <w:r>
        <w:t xml:space="preserve"> </w:t>
      </w:r>
      <w:r w:rsidR="0033427B">
        <w:t xml:space="preserve"> </w:t>
      </w:r>
    </w:p>
    <w:p w:rsidR="00635F21" w:rsidRPr="00546AC5" w:rsidRDefault="00635F21" w:rsidP="00635F21">
      <w:pPr>
        <w:ind w:hanging="2"/>
        <w:rPr>
          <w:b/>
        </w:rPr>
      </w:pPr>
      <w:r w:rsidRPr="00546AC5">
        <w:rPr>
          <w:b/>
        </w:rPr>
        <w:t xml:space="preserve">Výzkumná </w:t>
      </w:r>
      <w:r w:rsidR="00B4663C">
        <w:rPr>
          <w:b/>
        </w:rPr>
        <w:t>otázka</w:t>
      </w:r>
      <w:r w:rsidRPr="00546AC5">
        <w:rPr>
          <w:b/>
        </w:rPr>
        <w:t xml:space="preserve"> č. 3:</w:t>
      </w:r>
    </w:p>
    <w:p w:rsidR="00635F21" w:rsidRDefault="00635F21" w:rsidP="00635F21">
      <w:pPr>
        <w:ind w:left="-2" w:firstLine="0"/>
      </w:pPr>
      <w:r>
        <w:t>„</w:t>
      </w:r>
      <w:r w:rsidR="00DF23A6">
        <w:t xml:space="preserve">Bude přínosné zřízení </w:t>
      </w:r>
      <w:r w:rsidR="00F849B3">
        <w:t>speciálně proškolených policistů k jednání s romskými menšinami</w:t>
      </w:r>
      <w:r>
        <w:t>?“</w:t>
      </w:r>
    </w:p>
    <w:p w:rsidR="00F849B3" w:rsidRDefault="00F849B3" w:rsidP="00635F21">
      <w:pPr>
        <w:ind w:left="-2" w:firstLine="0"/>
      </w:pPr>
      <w:r w:rsidRPr="00F849B3">
        <w:rPr>
          <w:b/>
        </w:rPr>
        <w:lastRenderedPageBreak/>
        <w:t>Vyhodnocení:</w:t>
      </w:r>
      <w:r>
        <w:t xml:space="preserve"> Možností k překlenutí vzniklých sociálních rozdílů a možného přizpůsobení je i možnost zřídit konkrétní pracovní skupinu policistů, která bude určena prioritně k jednání se sociálně vyloučenou skupinou Romů. Z dotazníkového šetření vyplývá, že převážná většina oslovených respondentů souhlasí s vytvořením takové skupiny policistů, i s tím, že by se měl</w:t>
      </w:r>
      <w:r w:rsidR="00EA5AC1">
        <w:t>o jednat o konkrétního policistu</w:t>
      </w:r>
      <w:r>
        <w:t xml:space="preserve">, který by byl vyčleněn pro jejich skupinu. Rovněž </w:t>
      </w:r>
      <w:r w:rsidR="00EA5AC1">
        <w:t xml:space="preserve">by </w:t>
      </w:r>
      <w:r>
        <w:t>respondenti</w:t>
      </w:r>
      <w:r w:rsidR="00EA5AC1">
        <w:t xml:space="preserve"> uvítali</w:t>
      </w:r>
      <w:r>
        <w:t xml:space="preserve"> i variantu zřídit v každé romské sociálně vyloučené lokalitě členy, kteří by komunikovali s Policií ČR, popř. s úřady.</w:t>
      </w:r>
      <w:r w:rsidR="00EA5AC1">
        <w:t xml:space="preserve"> Zcela jednoznačně se</w:t>
      </w:r>
      <w:r w:rsidR="00357C31">
        <w:t xml:space="preserve"> ztotožňuji s </w:t>
      </w:r>
      <w:r w:rsidR="00EA5AC1">
        <w:t>názor</w:t>
      </w:r>
      <w:r w:rsidR="00357C31">
        <w:t>em</w:t>
      </w:r>
      <w:r w:rsidR="00EA5AC1">
        <w:t>, že řešení vzniklých problém</w:t>
      </w:r>
      <w:r w:rsidR="00357C31">
        <w:t>ů</w:t>
      </w:r>
      <w:r w:rsidR="00EA5AC1">
        <w:t xml:space="preserve"> ze strany Policie ČR jako celku je náročné jak pro policisty, tak pro Romy</w:t>
      </w:r>
      <w:r w:rsidR="00357C31">
        <w:t>,</w:t>
      </w:r>
      <w:r w:rsidR="00EA5AC1">
        <w:t xml:space="preserve"> a vznik pracovních skupin, či konkrétních policistů určených k jednání s těmito vyloučenými skupinami</w:t>
      </w:r>
      <w:r w:rsidR="00357C31">
        <w:t>,</w:t>
      </w:r>
      <w:r w:rsidR="00EA5AC1">
        <w:t xml:space="preserve"> může být jen ku prospěchu věci.</w:t>
      </w:r>
      <w:r>
        <w:t xml:space="preserve"> </w:t>
      </w:r>
    </w:p>
    <w:p w:rsidR="008B57DD" w:rsidRDefault="008B57DD" w:rsidP="00635F21">
      <w:pPr>
        <w:ind w:left="-2" w:firstLine="0"/>
      </w:pPr>
    </w:p>
    <w:p w:rsidR="00635F21" w:rsidRPr="00546AC5" w:rsidRDefault="00635F21" w:rsidP="00635F21">
      <w:pPr>
        <w:ind w:hanging="2"/>
        <w:rPr>
          <w:b/>
        </w:rPr>
      </w:pPr>
      <w:r w:rsidRPr="00546AC5">
        <w:rPr>
          <w:b/>
        </w:rPr>
        <w:t xml:space="preserve">Výzkumná otázka č. 4: </w:t>
      </w:r>
    </w:p>
    <w:p w:rsidR="00635F21" w:rsidRDefault="00635F21" w:rsidP="00EA5AC1">
      <w:pPr>
        <w:ind w:hanging="2"/>
      </w:pPr>
      <w:r>
        <w:t>„</w:t>
      </w:r>
      <w:r w:rsidR="00357C31">
        <w:t xml:space="preserve">Mají </w:t>
      </w:r>
      <w:r>
        <w:t>policisté ČR</w:t>
      </w:r>
      <w:r w:rsidR="00357C31">
        <w:t xml:space="preserve"> zájem</w:t>
      </w:r>
      <w:r>
        <w:t xml:space="preserve"> vzdělávat</w:t>
      </w:r>
      <w:r w:rsidR="00357C31">
        <w:t xml:space="preserve"> se</w:t>
      </w:r>
      <w:r>
        <w:t xml:space="preserve"> ve vztahu romské minoritní skupině?“</w:t>
      </w:r>
    </w:p>
    <w:p w:rsidR="00357C31" w:rsidRDefault="00EA5AC1" w:rsidP="00706330">
      <w:pPr>
        <w:ind w:hanging="2"/>
      </w:pPr>
      <w:r w:rsidRPr="00B826FB">
        <w:rPr>
          <w:b/>
        </w:rPr>
        <w:t>Vyhodnocení:</w:t>
      </w:r>
      <w:r>
        <w:t xml:space="preserve"> </w:t>
      </w:r>
      <w:r w:rsidR="00357C31">
        <w:t>Výsledek tohoto výzkumu byl pro mne</w:t>
      </w:r>
      <w:r>
        <w:t xml:space="preserve"> překvapiv</w:t>
      </w:r>
      <w:r w:rsidR="00357C31">
        <w:t>ý. P</w:t>
      </w:r>
      <w:r>
        <w:t xml:space="preserve">řevážná většina policistů považuje </w:t>
      </w:r>
      <w:r w:rsidR="00357C31">
        <w:t xml:space="preserve">za </w:t>
      </w:r>
      <w:r>
        <w:t>potřebné vzdělávání v této oblasti. Uvedené vyhodnocení jasně naznačuje, že policisté</w:t>
      </w:r>
      <w:r w:rsidR="00357C31">
        <w:t xml:space="preserve"> se</w:t>
      </w:r>
      <w:r>
        <w:t xml:space="preserve"> chtějí</w:t>
      </w:r>
      <w:r w:rsidR="00357C31">
        <w:t xml:space="preserve"> v tomto směru</w:t>
      </w:r>
      <w:r>
        <w:t xml:space="preserve"> vzdělá</w:t>
      </w:r>
      <w:r w:rsidR="00357C31">
        <w:t>vat. Projevují zájem</w:t>
      </w:r>
      <w:r>
        <w:t xml:space="preserve"> znát potřebné zvyklosti, kulturu, způsob jejich života s tím, že jsou to pro ně cenné informace, které jim </w:t>
      </w:r>
      <w:r w:rsidR="00357C31">
        <w:t xml:space="preserve">nejen </w:t>
      </w:r>
      <w:r>
        <w:t xml:space="preserve">mohou ulehčit práci, ale mohou svou práci vykonávat mnohem efektivněji. </w:t>
      </w:r>
    </w:p>
    <w:p w:rsidR="000E70C7" w:rsidRDefault="000E70C7" w:rsidP="00706330">
      <w:pPr>
        <w:ind w:hanging="2"/>
      </w:pPr>
    </w:p>
    <w:p w:rsidR="000E70C7" w:rsidRDefault="000E70C7" w:rsidP="000E70C7">
      <w:pPr>
        <w:ind w:firstLine="720"/>
      </w:pPr>
      <w:r>
        <w:t>Lze tak shrnout, že výsledky analýzy výzkumných otázek potvrdily můj osobní názor, že je třeba se touto problematikou v rezortu justice touto problematikou podrobněji zabývat. Většina respondentů odpovídala věcně a adekvátně k zaváděnému systému vzdělávání, kdy je z jejich strany žádoucí další vzdělávání v rámci této problematiky a potvrzují potřebu specifického přístupu k jednání s romskými menšinami.</w:t>
      </w:r>
    </w:p>
    <w:p w:rsidR="00CF59B1" w:rsidRPr="009F1B57" w:rsidRDefault="00EA5AC1" w:rsidP="00A36A8B">
      <w:pPr>
        <w:pStyle w:val="Nadpis1"/>
        <w:numPr>
          <w:ilvl w:val="0"/>
          <w:numId w:val="0"/>
        </w:numPr>
      </w:pPr>
      <w:bookmarkStart w:id="37" w:name="_Toc511747645"/>
      <w:r w:rsidRPr="009F1B57">
        <w:lastRenderedPageBreak/>
        <w:t>ZÁVĚR</w:t>
      </w:r>
      <w:bookmarkEnd w:id="37"/>
    </w:p>
    <w:p w:rsidR="00EA5AC1" w:rsidRDefault="00EA5AC1" w:rsidP="00F56CF4">
      <w:pPr>
        <w:ind w:hanging="2"/>
      </w:pPr>
    </w:p>
    <w:p w:rsidR="00083D3E" w:rsidRDefault="00083D3E" w:rsidP="00F56CF4">
      <w:pPr>
        <w:ind w:hanging="2"/>
      </w:pPr>
      <w:r>
        <w:tab/>
      </w:r>
      <w:r>
        <w:tab/>
        <w:t xml:space="preserve">Sociálně vyloučené lokality Romů jsou jedním z aktuálních témat dnešní doby, tomu nasvědčuje i zájem evropských zemí, které vynakládají nemalé finanční prostředky na možné způsoby překlenutí tohoto globálního problému.  Většina krajských ředitelství policie ČR má ve svém teritoriu sociálně vyloučené lokality Romů, každá tato skupina bývá velmi specifická a nelze uplatnit jedno řešení na všechny, s tím přichází spousta různých řešení, které je nutno adaptovat na konkrétní vyloučenou lokalitu Romů. </w:t>
      </w:r>
    </w:p>
    <w:p w:rsidR="00083D3E" w:rsidRDefault="00083D3E" w:rsidP="00F56CF4">
      <w:pPr>
        <w:ind w:hanging="2"/>
      </w:pPr>
      <w:r>
        <w:tab/>
      </w:r>
      <w:r>
        <w:tab/>
        <w:t>Jedním ze základních otázek uvedeného problému je</w:t>
      </w:r>
      <w:r w:rsidR="00357C31">
        <w:t xml:space="preserve"> i</w:t>
      </w:r>
      <w:r>
        <w:t xml:space="preserve"> vzdělávání policistů, zda je to potřebné, zda je to účelné, zda k tomu máme potřebné zázemí a zda toto vzdělávání je účelně směřováno.</w:t>
      </w:r>
    </w:p>
    <w:p w:rsidR="00540610" w:rsidRDefault="00540610" w:rsidP="00540610">
      <w:pPr>
        <w:ind w:firstLine="720"/>
      </w:pPr>
      <w:r>
        <w:t>Hlavní cíl mé bakalářské práce byl zaměřen na zjištění, zda je vůbec potřebné vzdělávání policistů ve vztahu k sociálně vyloučeným lokalitám Romů.</w:t>
      </w:r>
    </w:p>
    <w:p w:rsidR="00802EB0" w:rsidRDefault="00083D3E" w:rsidP="00357C31">
      <w:pPr>
        <w:ind w:hanging="2"/>
      </w:pPr>
      <w:r>
        <w:tab/>
      </w:r>
      <w:r>
        <w:tab/>
        <w:t>V</w:t>
      </w:r>
      <w:r w:rsidR="00357C31">
        <w:t xml:space="preserve"> mé práci jsem tuto problematiku </w:t>
      </w:r>
      <w:r w:rsidR="00540610">
        <w:t xml:space="preserve">vzdělávání policistů </w:t>
      </w:r>
      <w:r w:rsidR="00357C31">
        <w:t>nastíni</w:t>
      </w:r>
      <w:r w:rsidR="00540610">
        <w:t>l</w:t>
      </w:r>
      <w:r w:rsidR="00357C31">
        <w:t xml:space="preserve"> a o</w:t>
      </w:r>
      <w:r w:rsidR="00540610">
        <w:t>světlil</w:t>
      </w:r>
      <w:r w:rsidR="00357C31">
        <w:t xml:space="preserve"> v několika částech. V</w:t>
      </w:r>
      <w:r>
        <w:t xml:space="preserve"> teoretické </w:t>
      </w:r>
      <w:r w:rsidR="00802EB0">
        <w:t>části</w:t>
      </w:r>
      <w:r w:rsidR="00357C31">
        <w:t xml:space="preserve"> jsem</w:t>
      </w:r>
      <w:r w:rsidR="00802EB0">
        <w:t xml:space="preserve"> vysvětl</w:t>
      </w:r>
      <w:r w:rsidR="00357C31">
        <w:t xml:space="preserve">il </w:t>
      </w:r>
      <w:r w:rsidR="00802EB0">
        <w:t>pojmy týkající se sociálně vyloučených skupin Romů, včetně jejich právního postavení. Dále</w:t>
      </w:r>
      <w:r w:rsidR="008C149B">
        <w:t xml:space="preserve"> jsem </w:t>
      </w:r>
      <w:r w:rsidR="00802EB0">
        <w:t>podrobně vysvětl</w:t>
      </w:r>
      <w:r w:rsidR="008C149B">
        <w:t>il</w:t>
      </w:r>
      <w:r w:rsidR="00802EB0">
        <w:t xml:space="preserve"> současné možnosti vzdělávání policistů a to jak pod záštitou Evropského hospodářského pr</w:t>
      </w:r>
      <w:r w:rsidR="008C149B">
        <w:t>ostoru</w:t>
      </w:r>
      <w:r w:rsidR="00802EB0">
        <w:t>, tak Norských fondů</w:t>
      </w:r>
      <w:r w:rsidR="008C149B">
        <w:t>, jakož i</w:t>
      </w:r>
      <w:r w:rsidR="00802EB0">
        <w:t xml:space="preserve"> další možné způsoby vzdělávání policistů k této problematice.</w:t>
      </w:r>
    </w:p>
    <w:p w:rsidR="008C149B" w:rsidRDefault="00802EB0" w:rsidP="008C149B">
      <w:pPr>
        <w:ind w:hanging="2"/>
      </w:pPr>
      <w:r>
        <w:tab/>
      </w:r>
      <w:r>
        <w:tab/>
      </w:r>
      <w:r w:rsidR="008C149B">
        <w:t>Z</w:t>
      </w:r>
      <w:r w:rsidR="00DA3CA7">
        <w:t> dotazníkového šetření jasně vyplývá, že v rámci prohlubujících se rozlišností a udržení vztahů mezi touto minoritní skupinou a majoritní skupinou je zcela zásadní, aby minimálně policisté, kteří jsou</w:t>
      </w:r>
      <w:r w:rsidR="008C149B">
        <w:t xml:space="preserve"> s nimi</w:t>
      </w:r>
      <w:r w:rsidR="00DA3CA7">
        <w:t xml:space="preserve"> v přímém kontaktu</w:t>
      </w:r>
      <w:r w:rsidR="00540610">
        <w:t>,</w:t>
      </w:r>
      <w:r w:rsidR="00DA3CA7">
        <w:t xml:space="preserve"> byl</w:t>
      </w:r>
      <w:r w:rsidR="00706330">
        <w:t>i</w:t>
      </w:r>
      <w:r w:rsidR="00DA3CA7">
        <w:t xml:space="preserve"> adekvátně vzděláváni. Uvedenému nasvědčuje i zájem dalších zemí Evropské unie, kter</w:t>
      </w:r>
      <w:r w:rsidR="000E70C7">
        <w:t>é v rámci grantů a fondů vkládají</w:t>
      </w:r>
      <w:r w:rsidR="00DA3CA7">
        <w:t xml:space="preserve"> velkou podporu i pro toto začlení sociálně vyloučených skupin a s tím jdoucí vzdělávání policistů.</w:t>
      </w:r>
      <w:r>
        <w:t xml:space="preserve"> </w:t>
      </w:r>
      <w:r w:rsidR="00DA3CA7">
        <w:t>Specifickým cíl</w:t>
      </w:r>
      <w:r w:rsidR="008C149B">
        <w:t>em</w:t>
      </w:r>
      <w:r w:rsidR="00DA3CA7">
        <w:t xml:space="preserve"> bylo zjištění z pohledu respondentů, zda </w:t>
      </w:r>
      <w:r>
        <w:t xml:space="preserve">jsou policisté patřičně vzděláváni a zda policisté o takové vzdělávání </w:t>
      </w:r>
      <w:r w:rsidR="008C149B">
        <w:t>mají</w:t>
      </w:r>
      <w:r>
        <w:t xml:space="preserve"> zájem</w:t>
      </w:r>
      <w:r w:rsidR="008C149B">
        <w:t>. Z</w:t>
      </w:r>
      <w:r w:rsidR="00DA3CA7">
        <w:t> dotazníkového šetření je</w:t>
      </w:r>
      <w:r w:rsidR="008C149B">
        <w:t xml:space="preserve"> tedy</w:t>
      </w:r>
      <w:r w:rsidR="00DA3CA7">
        <w:t xml:space="preserve"> zřejmé, že policisté mají zájem se vzdělávat v rámci sociálně vyčleněných skupin Romů za účelem ulehčení si zvládání řešení problémů v těchto skupinách</w:t>
      </w:r>
      <w:r w:rsidR="008C149B">
        <w:t>. Májí zájem pochopit</w:t>
      </w:r>
      <w:r w:rsidR="00DA3CA7">
        <w:t xml:space="preserve"> jejich kultur</w:t>
      </w:r>
      <w:r w:rsidR="008C149B">
        <w:t>u</w:t>
      </w:r>
      <w:r w:rsidR="00DA3CA7">
        <w:t>, sociální postavení</w:t>
      </w:r>
      <w:r w:rsidR="008C149B">
        <w:t>, což je</w:t>
      </w:r>
      <w:r w:rsidR="00DA3CA7">
        <w:t xml:space="preserve"> policistům </w:t>
      </w:r>
      <w:r w:rsidR="00A81858">
        <w:t xml:space="preserve">nápomocno při řešení služebních úkonů. Ze získaných dat vyplynula i skutečnost, že se policisté nechtějí vzdělávat v rámci potřeb Romů k jejich začlenění do majoritní skupiny, což podtrhuje fakt, že jsou stále občany ČR a potřeba začlenění se do majoritní skupiny musí </w:t>
      </w:r>
      <w:r w:rsidR="00A81858">
        <w:lastRenderedPageBreak/>
        <w:t>vycházet i přímo od nich.</w:t>
      </w:r>
      <w:r w:rsidR="008C149B">
        <w:t xml:space="preserve"> </w:t>
      </w:r>
      <w:r w:rsidR="00A81858">
        <w:t xml:space="preserve">Zpracovaná analýza jasně naznačuje směr policistů dnešní doby, jsou ochotni se vzdělávat v činnosti, která jim po pracovní stránce bude </w:t>
      </w:r>
      <w:r w:rsidR="00511BCE">
        <w:t>užitečná, není potřeba je nutit</w:t>
      </w:r>
      <w:r w:rsidR="00A81858">
        <w:t xml:space="preserve"> do základních školení, které se opakují. </w:t>
      </w:r>
    </w:p>
    <w:p w:rsidR="00511BCE" w:rsidRDefault="008C149B" w:rsidP="008C149B">
      <w:pPr>
        <w:ind w:firstLine="720"/>
      </w:pPr>
      <w:r>
        <w:t>Za přínosné považuji</w:t>
      </w:r>
      <w:r w:rsidR="00A81858">
        <w:t xml:space="preserve"> využív</w:t>
      </w:r>
      <w:r>
        <w:t>ání</w:t>
      </w:r>
      <w:r w:rsidR="00A81858">
        <w:t xml:space="preserve"> možností, které ČR získává spoluprací s EHP a Norskými fondy</w:t>
      </w:r>
      <w:r>
        <w:t>,</w:t>
      </w:r>
      <w:r w:rsidR="00A81858">
        <w:t xml:space="preserve"> ať už jsou to potřebné finanční prostředky</w:t>
      </w:r>
      <w:r>
        <w:t>,</w:t>
      </w:r>
      <w:r w:rsidR="00A81858">
        <w:t xml:space="preserve"> nebo velmi důležité zkušeností z jiných zemí. Názorné modelové školení, přednášky, </w:t>
      </w:r>
      <w:proofErr w:type="spellStart"/>
      <w:r w:rsidR="00A81858">
        <w:t>videoprezentace</w:t>
      </w:r>
      <w:proofErr w:type="spellEnd"/>
      <w:r w:rsidR="00A81858">
        <w:t xml:space="preserve">, zahraniční školení, to vše je již v dnešní policejní době plně dostupné. </w:t>
      </w:r>
      <w:r>
        <w:t>D</w:t>
      </w:r>
      <w:r w:rsidR="00A81858">
        <w:t>otazníkovým šetřením</w:t>
      </w:r>
      <w:r>
        <w:t xml:space="preserve"> získaná data</w:t>
      </w:r>
      <w:r w:rsidR="00A81858">
        <w:t xml:space="preserve"> ukazují, </w:t>
      </w:r>
      <w:r>
        <w:t xml:space="preserve">že </w:t>
      </w:r>
      <w:r w:rsidR="00A81858">
        <w:t>všichni policisté nejsou s</w:t>
      </w:r>
      <w:r>
        <w:t>tejného názoru v předmětné věci. Je žádoucí proto</w:t>
      </w:r>
      <w:r w:rsidR="00A81858">
        <w:t xml:space="preserve"> </w:t>
      </w:r>
      <w:r>
        <w:t>os</w:t>
      </w:r>
      <w:r w:rsidR="00A81858">
        <w:t xml:space="preserve">lovit </w:t>
      </w:r>
      <w:r>
        <w:t xml:space="preserve">ty </w:t>
      </w:r>
      <w:r w:rsidR="00A81858">
        <w:t xml:space="preserve">policisty, které </w:t>
      </w:r>
      <w:r w:rsidR="00511BCE">
        <w:t>tato</w:t>
      </w:r>
      <w:r>
        <w:t xml:space="preserve"> problematika skutečně zajímá, kteří se</w:t>
      </w:r>
      <w:r w:rsidR="00511BCE">
        <w:t xml:space="preserve"> s plným nasazením budou o uvedené možnosti zajímat. </w:t>
      </w:r>
      <w:r>
        <w:t>Jsem toho názoru, že vhodně</w:t>
      </w:r>
      <w:r w:rsidR="00511BCE">
        <w:t xml:space="preserve"> oslovení policisté</w:t>
      </w:r>
      <w:r w:rsidR="00A81858">
        <w:t xml:space="preserve"> </w:t>
      </w:r>
      <w:r w:rsidR="00511BCE">
        <w:t xml:space="preserve">jsou schopni </w:t>
      </w:r>
      <w:r>
        <w:t>tomuto žádoucímu</w:t>
      </w:r>
      <w:r w:rsidR="00511BCE">
        <w:t xml:space="preserve"> vzděláváni učinit potřebnou osvětu v</w:t>
      </w:r>
      <w:r>
        <w:t>e svých</w:t>
      </w:r>
      <w:r w:rsidR="00511BCE">
        <w:t> řadách</w:t>
      </w:r>
      <w:r>
        <w:t>. V</w:t>
      </w:r>
      <w:r w:rsidR="00511BCE">
        <w:t>ěřím tomu, že i zřízení konkrétních policistů, kteří budou mít úzký pracovní vztah s jednotlivci v takto vylouče</w:t>
      </w:r>
      <w:r>
        <w:t>ných r</w:t>
      </w:r>
      <w:r w:rsidR="00511BCE">
        <w:t>omských komunitách, přinese očekávané začlenění.</w:t>
      </w:r>
      <w:r w:rsidR="00391BB6">
        <w:t xml:space="preserve"> Takové potřebné vzdělání u policistů, kteří mají zájem tuto práci dělat, je bezesporu jednou z cest, jak odstranit vzniklé rozdíly mezi těmito skupinami. Zcela jistě to nebude práce jednoduchá</w:t>
      </w:r>
      <w:r>
        <w:t xml:space="preserve"> s výsledky v krátkém časovém horizontu.</w:t>
      </w:r>
      <w:r w:rsidR="00511BCE">
        <w:t xml:space="preserve"> </w:t>
      </w:r>
    </w:p>
    <w:p w:rsidR="00083D3E" w:rsidRDefault="00511BCE" w:rsidP="00511BCE">
      <w:pPr>
        <w:ind w:firstLine="0"/>
      </w:pPr>
      <w:r>
        <w:tab/>
        <w:t>V průběhu zpracovávání dat z dotazníků jsem byl osloven několika policisty, kteří o zmiňované problematice věděli, ale netušili, že jsou další možnosti vzdělávání</w:t>
      </w:r>
      <w:r w:rsidR="008C149B">
        <w:t xml:space="preserve"> </w:t>
      </w:r>
      <w:r>
        <w:t>v rámci této menšinové skupiny. Velmi m</w:t>
      </w:r>
      <w:r w:rsidR="008C149B">
        <w:t>ne</w:t>
      </w:r>
      <w:r>
        <w:t xml:space="preserve"> překvapil jejich zájem o danou problematiku a i kvalitní počáteční informace. </w:t>
      </w:r>
      <w:r w:rsidR="008C149B">
        <w:t xml:space="preserve"> Tuto zpětnou vazbu </w:t>
      </w:r>
      <w:r>
        <w:t>jse</w:t>
      </w:r>
      <w:r w:rsidR="00B1189E">
        <w:t>m</w:t>
      </w:r>
      <w:r>
        <w:t xml:space="preserve"> předal hlavní</w:t>
      </w:r>
      <w:r w:rsidR="008C149B">
        <w:t>mu</w:t>
      </w:r>
      <w:r>
        <w:t xml:space="preserve"> koordinátor</w:t>
      </w:r>
      <w:r w:rsidR="008C149B">
        <w:t>u</w:t>
      </w:r>
      <w:r>
        <w:t xml:space="preserve"> Policie Olomouckého kraje</w:t>
      </w:r>
      <w:r w:rsidR="008C149B">
        <w:t>.</w:t>
      </w:r>
      <w:r w:rsidR="00802EB0">
        <w:t xml:space="preserve">   </w:t>
      </w:r>
    </w:p>
    <w:p w:rsidR="008C149B" w:rsidRDefault="0001132A" w:rsidP="008C149B">
      <w:pPr>
        <w:ind w:firstLine="720"/>
      </w:pPr>
      <w:r>
        <w:t>Jsem toho názoru, že d</w:t>
      </w:r>
      <w:r w:rsidR="00AA1E63">
        <w:t>o budoucna bude tato problematika začleňování národnostních menšin narůstat</w:t>
      </w:r>
      <w:r>
        <w:t>, a to především</w:t>
      </w:r>
      <w:r w:rsidR="00AA1E63">
        <w:t xml:space="preserve"> s ohledem na celo</w:t>
      </w:r>
      <w:r>
        <w:t>evropskou</w:t>
      </w:r>
      <w:r w:rsidR="00AA1E63">
        <w:t xml:space="preserve"> situaci přílivu uprchlíků zejména z muslimských zemí. Nepůjde tedy jen o problematiku Romů, ale i jiných</w:t>
      </w:r>
      <w:r>
        <w:t xml:space="preserve"> příslušníků národnostních menšin, kteří</w:t>
      </w:r>
      <w:r w:rsidR="00AA1E63">
        <w:t xml:space="preserve"> prchají ze své rodné země z důvodu bezpečnostních rizik, často zcela bez majetku a jakéhokoliv zázemí v Evropě. Tyto národnostní menšiny se vyznačují naprosto odlišným náboženstvím, kulturou, tradicí atd., a proto bude žádoucí posílit vzdělání policistů i s ohledem na tuto problematiku.</w:t>
      </w:r>
      <w:r w:rsidR="00B1189E">
        <w:t xml:space="preserve"> </w:t>
      </w:r>
      <w:r w:rsidR="00AA1E63" w:rsidRPr="0001132A">
        <w:t xml:space="preserve">Byť je naše země </w:t>
      </w:r>
      <w:r w:rsidR="00540610">
        <w:t>spíše</w:t>
      </w:r>
      <w:r w:rsidR="00AA1E63" w:rsidRPr="0001132A">
        <w:t xml:space="preserve"> tzv. tranzitní zemí, i tato situace může vyvolávat potíže v naší bezpečnostní politice, a je třeba na to adekvátně reagovat a zaměřit důkladněji proškolení policistů i na tyto situace, neboť pohyb těchto osob, často bez jakýchkoliv prostředků, na našem území</w:t>
      </w:r>
      <w:r>
        <w:t>,</w:t>
      </w:r>
      <w:r w:rsidR="00AA1E63" w:rsidRPr="0001132A">
        <w:t xml:space="preserve"> může vést ke zvýšení kriminality. </w:t>
      </w:r>
    </w:p>
    <w:p w:rsidR="008C149B" w:rsidRDefault="00A5208F" w:rsidP="008C149B">
      <w:pPr>
        <w:ind w:firstLine="0"/>
      </w:pPr>
      <w:r>
        <w:lastRenderedPageBreak/>
        <w:tab/>
        <w:t xml:space="preserve">Přínosem práce je zjištění, že Policie ČR adekvátně pracuje na potřebách dnešní doby a vzdělávání policistů v rámci řešení aktuálních problémů s romskými menšinami v sociálně vyloučených lokalitách, a že v tomto směru poskytuje potřebnou podporu. </w:t>
      </w:r>
    </w:p>
    <w:p w:rsidR="00B1189E" w:rsidRPr="008C149B" w:rsidRDefault="00B1189E" w:rsidP="00A36A8B">
      <w:pPr>
        <w:pStyle w:val="Nadpis1"/>
        <w:numPr>
          <w:ilvl w:val="0"/>
          <w:numId w:val="0"/>
        </w:numPr>
      </w:pPr>
      <w:bookmarkStart w:id="38" w:name="_Toc511747646"/>
      <w:r w:rsidRPr="00A2253E">
        <w:lastRenderedPageBreak/>
        <w:t>Seznam zkratek</w:t>
      </w:r>
      <w:r w:rsidR="00A2253E" w:rsidRPr="00A2253E">
        <w:t>:</w:t>
      </w:r>
      <w:bookmarkEnd w:id="38"/>
    </w:p>
    <w:p w:rsidR="00B1189E" w:rsidRDefault="00B1189E" w:rsidP="002875ED">
      <w:pPr>
        <w:keepNext/>
        <w:spacing w:before="240" w:after="60"/>
        <w:ind w:firstLine="0"/>
      </w:pPr>
      <w:r>
        <w:t>č. – číslo</w:t>
      </w:r>
    </w:p>
    <w:p w:rsidR="00B1189E" w:rsidRDefault="00B1189E" w:rsidP="002875ED">
      <w:pPr>
        <w:keepNext/>
        <w:spacing w:before="240" w:after="60"/>
        <w:ind w:firstLine="0"/>
      </w:pPr>
      <w:r>
        <w:t>ČR – Česká republika</w:t>
      </w:r>
    </w:p>
    <w:p w:rsidR="008C149B" w:rsidRDefault="008C149B" w:rsidP="008C149B">
      <w:pPr>
        <w:keepNext/>
        <w:spacing w:before="240" w:after="60"/>
        <w:ind w:firstLine="0"/>
      </w:pPr>
      <w:r>
        <w:t>EHP – Evropský hospodářský prostor</w:t>
      </w:r>
    </w:p>
    <w:p w:rsidR="008C149B" w:rsidRDefault="008C149B" w:rsidP="002875ED">
      <w:pPr>
        <w:keepNext/>
        <w:spacing w:before="240" w:after="60"/>
        <w:ind w:firstLine="0"/>
      </w:pPr>
      <w:r>
        <w:t>ESVO – Evropské sdružení volného obchodu</w:t>
      </w:r>
    </w:p>
    <w:p w:rsidR="008C149B" w:rsidRDefault="008C149B" w:rsidP="002875ED">
      <w:pPr>
        <w:keepNext/>
        <w:spacing w:before="240" w:after="60"/>
        <w:ind w:firstLine="0"/>
      </w:pPr>
      <w:r>
        <w:t>EU – Evropská unie</w:t>
      </w:r>
    </w:p>
    <w:p w:rsidR="008732D4" w:rsidRDefault="008732D4" w:rsidP="008732D4">
      <w:pPr>
        <w:keepNext/>
        <w:spacing w:before="240" w:after="60"/>
        <w:ind w:firstLine="0"/>
      </w:pPr>
      <w:r>
        <w:t>MFČR- Ministerstvo financí České republiky</w:t>
      </w:r>
    </w:p>
    <w:p w:rsidR="008732D4" w:rsidRDefault="008732D4" w:rsidP="008732D4">
      <w:pPr>
        <w:keepNext/>
        <w:spacing w:before="240" w:after="60"/>
        <w:ind w:firstLine="0"/>
      </w:pPr>
      <w:r>
        <w:t>MVČR- Ministerstvo vnitra České republiky</w:t>
      </w:r>
    </w:p>
    <w:p w:rsidR="008C149B" w:rsidRDefault="008C149B" w:rsidP="002875ED">
      <w:pPr>
        <w:keepNext/>
        <w:spacing w:before="240" w:after="60"/>
        <w:ind w:firstLine="0"/>
      </w:pPr>
      <w:r>
        <w:t>OBSE – Organizace pro bezpečnost a spolupráci v Evropě</w:t>
      </w:r>
    </w:p>
    <w:p w:rsidR="008C149B" w:rsidRDefault="008C149B" w:rsidP="002875ED">
      <w:pPr>
        <w:keepNext/>
        <w:spacing w:before="240" w:after="60"/>
        <w:ind w:firstLine="0"/>
      </w:pPr>
      <w:r>
        <w:t>OSN – Organizace spojených národů</w:t>
      </w:r>
    </w:p>
    <w:p w:rsidR="00B1189E" w:rsidRDefault="00B1189E" w:rsidP="002875ED">
      <w:pPr>
        <w:keepNext/>
        <w:spacing w:before="240" w:after="60"/>
        <w:ind w:firstLine="0"/>
      </w:pPr>
      <w:r>
        <w:t>Sb. – Sbírka</w:t>
      </w:r>
    </w:p>
    <w:p w:rsidR="00B1189E" w:rsidRDefault="00B1189E" w:rsidP="002875ED">
      <w:pPr>
        <w:keepNext/>
        <w:spacing w:before="240" w:after="60"/>
        <w:ind w:firstLine="0"/>
      </w:pPr>
    </w:p>
    <w:p w:rsidR="00B1189E" w:rsidRDefault="00B1189E" w:rsidP="002875ED">
      <w:pPr>
        <w:keepNext/>
        <w:spacing w:before="240" w:after="60"/>
        <w:ind w:firstLine="0"/>
      </w:pPr>
    </w:p>
    <w:p w:rsidR="00B1189E" w:rsidRDefault="00B1189E" w:rsidP="00A36A8B">
      <w:pPr>
        <w:pStyle w:val="Nadpis1"/>
        <w:numPr>
          <w:ilvl w:val="0"/>
          <w:numId w:val="0"/>
        </w:numPr>
      </w:pPr>
      <w:bookmarkStart w:id="39" w:name="_Toc511747647"/>
      <w:r>
        <w:lastRenderedPageBreak/>
        <w:t>Seznam použitých zdrojů</w:t>
      </w:r>
      <w:bookmarkEnd w:id="39"/>
    </w:p>
    <w:p w:rsidR="00D0614F" w:rsidRPr="009C7B91" w:rsidRDefault="009C7B91" w:rsidP="002875ED">
      <w:pPr>
        <w:keepNext/>
        <w:spacing w:before="240" w:after="60"/>
        <w:ind w:firstLine="0"/>
        <w:rPr>
          <w:u w:val="single"/>
        </w:rPr>
      </w:pPr>
      <w:r w:rsidRPr="009C7B91">
        <w:rPr>
          <w:u w:val="single"/>
        </w:rPr>
        <w:t>Literatura:</w:t>
      </w:r>
    </w:p>
    <w:p w:rsidR="00A2253E" w:rsidRPr="00ED53AF" w:rsidRDefault="00A2253E" w:rsidP="00A2253E">
      <w:pPr>
        <w:ind w:firstLine="0"/>
      </w:pPr>
      <w:r w:rsidRPr="00ED53AF">
        <w:t xml:space="preserve">BENEŠOVÁ, Markéta, </w:t>
      </w:r>
      <w:r w:rsidRPr="00ED53AF">
        <w:rPr>
          <w:i/>
        </w:rPr>
        <w:t xml:space="preserve">EEA </w:t>
      </w:r>
      <w:proofErr w:type="spellStart"/>
      <w:r w:rsidRPr="00ED53AF">
        <w:rPr>
          <w:i/>
        </w:rPr>
        <w:t>Grants</w:t>
      </w:r>
      <w:proofErr w:type="spellEnd"/>
      <w:r w:rsidRPr="00ED53AF">
        <w:rPr>
          <w:i/>
        </w:rPr>
        <w:t xml:space="preserve"> </w:t>
      </w:r>
      <w:proofErr w:type="spellStart"/>
      <w:r w:rsidRPr="00ED53AF">
        <w:rPr>
          <w:i/>
        </w:rPr>
        <w:t>Norway</w:t>
      </w:r>
      <w:proofErr w:type="spellEnd"/>
      <w:r w:rsidRPr="00ED53AF">
        <w:rPr>
          <w:i/>
        </w:rPr>
        <w:t xml:space="preserve"> </w:t>
      </w:r>
      <w:proofErr w:type="spellStart"/>
      <w:r w:rsidRPr="00ED53AF">
        <w:rPr>
          <w:i/>
        </w:rPr>
        <w:t>Grants</w:t>
      </w:r>
      <w:proofErr w:type="spellEnd"/>
      <w:r w:rsidRPr="00ED53AF">
        <w:t xml:space="preserve">, Aktivity oboru bezpečnostní politiky Ministerstva vnitra České republiky v souvislosti s problematikou sociálního vyloučení, Praha </w:t>
      </w:r>
      <w:proofErr w:type="gramStart"/>
      <w:r w:rsidRPr="00ED53AF">
        <w:t>26.5.2015</w:t>
      </w:r>
      <w:proofErr w:type="gramEnd"/>
      <w:r w:rsidR="00631B55">
        <w:t>.</w:t>
      </w:r>
    </w:p>
    <w:p w:rsidR="00A2253E" w:rsidRDefault="00A2253E" w:rsidP="00ED53AF">
      <w:pPr>
        <w:ind w:firstLine="0"/>
      </w:pPr>
    </w:p>
    <w:p w:rsidR="00981023" w:rsidRDefault="00981023" w:rsidP="00ED53AF">
      <w:pPr>
        <w:ind w:firstLine="0"/>
        <w:rPr>
          <w:i/>
        </w:rPr>
      </w:pPr>
      <w:r w:rsidRPr="00ED53AF">
        <w:t xml:space="preserve">BUDILOVÁ, Lenka a Tomáš HIRT. </w:t>
      </w:r>
      <w:r w:rsidRPr="00ED53AF">
        <w:rPr>
          <w:i/>
        </w:rPr>
        <w:t>Policista v multikulturním prostředí: informační manuál pro Policii ČR</w:t>
      </w:r>
      <w:r w:rsidR="00981980">
        <w:rPr>
          <w:i/>
        </w:rPr>
        <w:t>.</w:t>
      </w:r>
      <w:r w:rsidR="00981980" w:rsidRPr="00981980">
        <w:t xml:space="preserve"> Praha, Člověk v tísni – společnost při ČT, </w:t>
      </w:r>
      <w:proofErr w:type="gramStart"/>
      <w:r w:rsidR="00981980" w:rsidRPr="00981980">
        <w:t>2005,ISBN</w:t>
      </w:r>
      <w:proofErr w:type="gramEnd"/>
      <w:r w:rsidR="00981980" w:rsidRPr="00981980">
        <w:t xml:space="preserve"> 80-903510-1-8.</w:t>
      </w:r>
      <w:r w:rsidR="00981980">
        <w:rPr>
          <w:i/>
        </w:rPr>
        <w:t xml:space="preserve"> </w:t>
      </w:r>
    </w:p>
    <w:p w:rsidR="00450EDF" w:rsidRPr="00ED53AF" w:rsidRDefault="00450EDF" w:rsidP="00ED53AF">
      <w:pPr>
        <w:ind w:firstLine="0"/>
        <w:rPr>
          <w:i/>
        </w:rPr>
      </w:pPr>
    </w:p>
    <w:p w:rsidR="00450EDF" w:rsidRPr="00ED53AF" w:rsidRDefault="00450EDF" w:rsidP="00450EDF">
      <w:pPr>
        <w:ind w:firstLine="0"/>
      </w:pPr>
      <w:r w:rsidRPr="00A2253E">
        <w:t>COUNCIL OF EUROPE</w:t>
      </w:r>
      <w:r w:rsidRPr="00ED53AF">
        <w:t xml:space="preserve"> Police </w:t>
      </w:r>
      <w:proofErr w:type="spellStart"/>
      <w:r w:rsidRPr="00ED53AF">
        <w:t>Training</w:t>
      </w:r>
      <w:proofErr w:type="spellEnd"/>
      <w:r w:rsidRPr="00ED53AF">
        <w:t xml:space="preserve"> </w:t>
      </w:r>
      <w:proofErr w:type="spellStart"/>
      <w:r w:rsidRPr="00ED53AF">
        <w:t>Concerning</w:t>
      </w:r>
      <w:proofErr w:type="spellEnd"/>
      <w:r w:rsidRPr="00ED53AF">
        <w:t xml:space="preserve"> </w:t>
      </w:r>
      <w:proofErr w:type="spellStart"/>
      <w:r w:rsidRPr="00ED53AF">
        <w:t>Migrants</w:t>
      </w:r>
      <w:proofErr w:type="spellEnd"/>
      <w:r w:rsidRPr="00ED53AF">
        <w:t xml:space="preserve"> and </w:t>
      </w:r>
      <w:proofErr w:type="spellStart"/>
      <w:r w:rsidRPr="00ED53AF">
        <w:t>Ethnic</w:t>
      </w:r>
      <w:proofErr w:type="spellEnd"/>
      <w:r w:rsidRPr="00ED53AF">
        <w:t xml:space="preserve"> </w:t>
      </w:r>
      <w:proofErr w:type="spellStart"/>
      <w:r w:rsidRPr="00ED53AF">
        <w:t>Relation</w:t>
      </w:r>
      <w:proofErr w:type="spellEnd"/>
    </w:p>
    <w:p w:rsidR="00450EDF" w:rsidRPr="00ED53AF" w:rsidRDefault="00450EDF" w:rsidP="00450EDF">
      <w:pPr>
        <w:ind w:firstLine="0"/>
      </w:pPr>
      <w:r w:rsidRPr="00ED53AF">
        <w:rPr>
          <w:i/>
        </w:rPr>
        <w:t>Obecný kontext rozvoje policejního partnerství s minoritními komunitami</w:t>
      </w:r>
      <w:r w:rsidRPr="00ED53AF">
        <w:t xml:space="preserve">, viz OSCE </w:t>
      </w:r>
      <w:proofErr w:type="spellStart"/>
      <w:r w:rsidRPr="00ED53AF">
        <w:t>High</w:t>
      </w:r>
      <w:proofErr w:type="spellEnd"/>
      <w:r w:rsidRPr="00ED53AF">
        <w:t xml:space="preserve"> </w:t>
      </w:r>
      <w:proofErr w:type="spellStart"/>
      <w:r w:rsidRPr="00ED53AF">
        <w:t>Commissioner</w:t>
      </w:r>
      <w:proofErr w:type="spellEnd"/>
      <w:r w:rsidRPr="00ED53AF">
        <w:t xml:space="preserve"> on </w:t>
      </w:r>
      <w:proofErr w:type="spellStart"/>
      <w:r w:rsidRPr="00ED53AF">
        <w:t>National</w:t>
      </w:r>
      <w:proofErr w:type="spellEnd"/>
      <w:r w:rsidRPr="00ED53AF">
        <w:t xml:space="preserve"> </w:t>
      </w:r>
      <w:proofErr w:type="spellStart"/>
      <w:r w:rsidRPr="00ED53AF">
        <w:t>Minorities</w:t>
      </w:r>
      <w:proofErr w:type="spellEnd"/>
      <w:r w:rsidRPr="00ED53AF">
        <w:t xml:space="preserve">, </w:t>
      </w:r>
      <w:proofErr w:type="spellStart"/>
      <w:r w:rsidRPr="00ED53AF">
        <w:t>Recommendations</w:t>
      </w:r>
      <w:proofErr w:type="spellEnd"/>
      <w:r w:rsidRPr="00ED53AF">
        <w:t xml:space="preserve"> on </w:t>
      </w:r>
      <w:proofErr w:type="spellStart"/>
      <w:r w:rsidRPr="00ED53AF">
        <w:t>Policcing</w:t>
      </w:r>
      <w:proofErr w:type="spellEnd"/>
      <w:r w:rsidRPr="00ED53AF">
        <w:t xml:space="preserve"> in </w:t>
      </w:r>
      <w:proofErr w:type="spellStart"/>
      <w:r w:rsidRPr="00ED53AF">
        <w:t>Multi-Ethnic</w:t>
      </w:r>
      <w:proofErr w:type="spellEnd"/>
      <w:r w:rsidRPr="00ED53AF">
        <w:t xml:space="preserve"> </w:t>
      </w:r>
      <w:proofErr w:type="spellStart"/>
      <w:r w:rsidRPr="00ED53AF">
        <w:t>Societies</w:t>
      </w:r>
      <w:proofErr w:type="spellEnd"/>
      <w:r>
        <w:t>.</w:t>
      </w:r>
    </w:p>
    <w:p w:rsidR="00746FCD" w:rsidRDefault="00746FCD" w:rsidP="00746FCD">
      <w:pPr>
        <w:ind w:firstLine="0"/>
      </w:pPr>
    </w:p>
    <w:p w:rsidR="00981980" w:rsidRDefault="00981980" w:rsidP="00ED53AF">
      <w:pPr>
        <w:ind w:firstLine="0"/>
      </w:pPr>
      <w:r>
        <w:t xml:space="preserve">NEČAS, Ctibor. </w:t>
      </w:r>
      <w:r w:rsidRPr="00981980">
        <w:rPr>
          <w:i/>
        </w:rPr>
        <w:t>Romové v České republice včera a dnes</w:t>
      </w:r>
      <w:r>
        <w:t>. 5. dopl. vyd. Olomouc, Univerzita Palackého, 2002, ISBN 80-244-0497-4.</w:t>
      </w:r>
    </w:p>
    <w:p w:rsidR="00B15B09" w:rsidRDefault="00B15B09" w:rsidP="00B15B09">
      <w:pPr>
        <w:ind w:firstLine="0"/>
      </w:pPr>
    </w:p>
    <w:p w:rsidR="00B15B09" w:rsidRPr="00ED53AF" w:rsidRDefault="00B15B09" w:rsidP="00B15B09">
      <w:pPr>
        <w:ind w:firstLine="0"/>
      </w:pPr>
      <w:r>
        <w:t xml:space="preserve">ORGANIZACE PRO BEZPEČNOST A SPOLUPRÁCI V EVROPĚ. </w:t>
      </w:r>
      <w:r w:rsidRPr="00B15B09">
        <w:rPr>
          <w:i/>
        </w:rPr>
        <w:t xml:space="preserve">Policie a Romové a </w:t>
      </w:r>
      <w:proofErr w:type="spellStart"/>
      <w:r w:rsidRPr="00B15B09">
        <w:rPr>
          <w:i/>
        </w:rPr>
        <w:t>Sintové</w:t>
      </w:r>
      <w:proofErr w:type="spellEnd"/>
      <w:r w:rsidRPr="00B15B09">
        <w:rPr>
          <w:i/>
        </w:rPr>
        <w:t>:</w:t>
      </w:r>
      <w:r w:rsidRPr="00ED53AF">
        <w:t xml:space="preserve"> </w:t>
      </w:r>
      <w:r w:rsidRPr="00ED53AF">
        <w:rPr>
          <w:i/>
        </w:rPr>
        <w:t>Osvědčené postupy v budování důvěry a porozumění</w:t>
      </w:r>
      <w:r w:rsidRPr="00ED53AF">
        <w:t>, Řada publikací SPMU, Svazek 9. Vídeň, duben 2010, OSCE2010, ISBN 978-92-9234-509-9</w:t>
      </w:r>
      <w:r>
        <w:t>.</w:t>
      </w:r>
    </w:p>
    <w:p w:rsidR="00B15B09" w:rsidRDefault="00B15B09" w:rsidP="00ED53AF">
      <w:pPr>
        <w:ind w:firstLine="0"/>
      </w:pPr>
    </w:p>
    <w:p w:rsidR="00450EDF" w:rsidRDefault="00450EDF" w:rsidP="00450EDF">
      <w:pPr>
        <w:ind w:firstLine="0"/>
      </w:pPr>
      <w:r w:rsidRPr="00A2253E">
        <w:t>OSCE</w:t>
      </w:r>
      <w:r w:rsidR="00CB4E2D">
        <w:t>.</w:t>
      </w:r>
      <w:r w:rsidRPr="00ED53AF">
        <w:t xml:space="preserve"> </w:t>
      </w:r>
      <w:proofErr w:type="spellStart"/>
      <w:r w:rsidRPr="00CB4E2D">
        <w:rPr>
          <w:i/>
        </w:rPr>
        <w:t>Good</w:t>
      </w:r>
      <w:proofErr w:type="spellEnd"/>
      <w:r w:rsidRPr="00CB4E2D">
        <w:rPr>
          <w:i/>
        </w:rPr>
        <w:t xml:space="preserve"> </w:t>
      </w:r>
      <w:proofErr w:type="spellStart"/>
      <w:r w:rsidRPr="00CB4E2D">
        <w:rPr>
          <w:i/>
        </w:rPr>
        <w:t>Practices</w:t>
      </w:r>
      <w:proofErr w:type="spellEnd"/>
      <w:r w:rsidRPr="00CB4E2D">
        <w:rPr>
          <w:i/>
        </w:rPr>
        <w:t xml:space="preserve"> in Basic Police </w:t>
      </w:r>
      <w:proofErr w:type="spellStart"/>
      <w:r w:rsidRPr="00CB4E2D">
        <w:rPr>
          <w:i/>
        </w:rPr>
        <w:t>Training</w:t>
      </w:r>
      <w:proofErr w:type="spellEnd"/>
      <w:r w:rsidRPr="00CB4E2D">
        <w:rPr>
          <w:i/>
        </w:rPr>
        <w:t xml:space="preserve"> – </w:t>
      </w:r>
      <w:proofErr w:type="spellStart"/>
      <w:r w:rsidRPr="00CB4E2D">
        <w:rPr>
          <w:i/>
        </w:rPr>
        <w:t>Curricula</w:t>
      </w:r>
      <w:proofErr w:type="spellEnd"/>
      <w:r w:rsidRPr="00CB4E2D">
        <w:rPr>
          <w:i/>
        </w:rPr>
        <w:t xml:space="preserve"> </w:t>
      </w:r>
      <w:proofErr w:type="spellStart"/>
      <w:r w:rsidRPr="00CB4E2D">
        <w:rPr>
          <w:i/>
        </w:rPr>
        <w:t>Aspects</w:t>
      </w:r>
      <w:proofErr w:type="spellEnd"/>
      <w:r>
        <w:t>.</w:t>
      </w:r>
    </w:p>
    <w:p w:rsidR="00450EDF" w:rsidRPr="00ED53AF" w:rsidRDefault="00450EDF" w:rsidP="00450EDF">
      <w:pPr>
        <w:ind w:firstLine="0"/>
      </w:pPr>
    </w:p>
    <w:p w:rsidR="00450EDF" w:rsidRPr="00ED53AF" w:rsidRDefault="00450EDF" w:rsidP="00450EDF">
      <w:pPr>
        <w:ind w:firstLine="0"/>
      </w:pPr>
      <w:r w:rsidRPr="00A2253E">
        <w:t>OSCE</w:t>
      </w:r>
      <w:r>
        <w:t>.</w:t>
      </w:r>
      <w:r w:rsidRPr="00ED53AF">
        <w:rPr>
          <w:i/>
        </w:rPr>
        <w:t xml:space="preserve"> </w:t>
      </w:r>
      <w:proofErr w:type="spellStart"/>
      <w:r w:rsidRPr="00ED53AF">
        <w:rPr>
          <w:i/>
        </w:rPr>
        <w:t>High</w:t>
      </w:r>
      <w:proofErr w:type="spellEnd"/>
      <w:r w:rsidRPr="00ED53AF">
        <w:rPr>
          <w:i/>
        </w:rPr>
        <w:t xml:space="preserve"> </w:t>
      </w:r>
      <w:proofErr w:type="spellStart"/>
      <w:r w:rsidRPr="00ED53AF">
        <w:rPr>
          <w:i/>
        </w:rPr>
        <w:t>Commissioner</w:t>
      </w:r>
      <w:proofErr w:type="spellEnd"/>
      <w:r w:rsidRPr="00ED53AF">
        <w:rPr>
          <w:i/>
        </w:rPr>
        <w:t xml:space="preserve"> on </w:t>
      </w:r>
      <w:proofErr w:type="spellStart"/>
      <w:r w:rsidRPr="00ED53AF">
        <w:rPr>
          <w:i/>
        </w:rPr>
        <w:t>National</w:t>
      </w:r>
      <w:proofErr w:type="spellEnd"/>
      <w:r w:rsidRPr="00ED53AF">
        <w:rPr>
          <w:i/>
        </w:rPr>
        <w:t xml:space="preserve"> </w:t>
      </w:r>
      <w:proofErr w:type="spellStart"/>
      <w:r w:rsidRPr="00ED53AF">
        <w:rPr>
          <w:i/>
        </w:rPr>
        <w:t>Minorities</w:t>
      </w:r>
      <w:proofErr w:type="spellEnd"/>
      <w:r w:rsidRPr="00ED53AF">
        <w:t xml:space="preserve">, </w:t>
      </w:r>
      <w:proofErr w:type="spellStart"/>
      <w:r w:rsidRPr="00ED53AF">
        <w:t>Recommendations</w:t>
      </w:r>
      <w:proofErr w:type="spellEnd"/>
      <w:r w:rsidRPr="00ED53AF">
        <w:t xml:space="preserve"> on </w:t>
      </w:r>
      <w:proofErr w:type="spellStart"/>
      <w:r w:rsidRPr="00ED53AF">
        <w:t>Policcing</w:t>
      </w:r>
      <w:proofErr w:type="spellEnd"/>
      <w:r w:rsidRPr="00ED53AF">
        <w:t xml:space="preserve"> in </w:t>
      </w:r>
      <w:proofErr w:type="spellStart"/>
      <w:r w:rsidRPr="00ED53AF">
        <w:t>Multi-Ethnic</w:t>
      </w:r>
      <w:proofErr w:type="spellEnd"/>
      <w:r w:rsidRPr="00ED53AF">
        <w:t xml:space="preserve"> </w:t>
      </w:r>
      <w:proofErr w:type="spellStart"/>
      <w:r w:rsidRPr="00ED53AF">
        <w:t>Societies</w:t>
      </w:r>
      <w:proofErr w:type="spellEnd"/>
      <w:r>
        <w:t>.</w:t>
      </w:r>
    </w:p>
    <w:p w:rsidR="00981980" w:rsidRPr="00ED53AF" w:rsidRDefault="00981980" w:rsidP="00F14B47">
      <w:pPr>
        <w:ind w:firstLine="0"/>
      </w:pPr>
    </w:p>
    <w:p w:rsidR="003C61F9" w:rsidRPr="00CB4E2D" w:rsidRDefault="00A10569" w:rsidP="00ED53AF">
      <w:pPr>
        <w:ind w:firstLine="0"/>
      </w:pPr>
      <w:r>
        <w:t>PRŮCHA, Jan. Multikulturní výchova: příručka (nejen) pro učitele. Vyd. 1. Praha: Triton, 2006, ISBN 80</w:t>
      </w:r>
      <w:r w:rsidR="00981980">
        <w:t>-</w:t>
      </w:r>
      <w:r>
        <w:t>725</w:t>
      </w:r>
      <w:r w:rsidR="00981980">
        <w:t>-</w:t>
      </w:r>
      <w:r>
        <w:t>4866</w:t>
      </w:r>
      <w:r w:rsidR="00981980">
        <w:t>-</w:t>
      </w:r>
      <w:r>
        <w:t>2.</w:t>
      </w:r>
    </w:p>
    <w:p w:rsidR="00D0614F" w:rsidRDefault="00D0614F" w:rsidP="00ED53AF">
      <w:pPr>
        <w:ind w:firstLine="0"/>
        <w:rPr>
          <w:i/>
        </w:rPr>
      </w:pPr>
    </w:p>
    <w:p w:rsidR="00CB4E2D" w:rsidRDefault="00CB4E2D" w:rsidP="00ED53AF">
      <w:pPr>
        <w:ind w:firstLine="0"/>
        <w:rPr>
          <w:i/>
        </w:rPr>
      </w:pPr>
    </w:p>
    <w:p w:rsidR="00D0614F" w:rsidRDefault="009C7B91" w:rsidP="00ED53AF">
      <w:pPr>
        <w:ind w:firstLine="0"/>
        <w:rPr>
          <w:u w:val="single"/>
        </w:rPr>
      </w:pPr>
      <w:r w:rsidRPr="009C7B91">
        <w:rPr>
          <w:u w:val="single"/>
        </w:rPr>
        <w:lastRenderedPageBreak/>
        <w:t>Zákony:</w:t>
      </w:r>
    </w:p>
    <w:p w:rsidR="009C7B91" w:rsidRDefault="009C7B91" w:rsidP="009C7B91">
      <w:pPr>
        <w:ind w:firstLine="0"/>
      </w:pPr>
      <w:r>
        <w:t xml:space="preserve">ČESKO. Zákon č. 1/1993Sb. ze dne 16. prosince 1992. Ústava České republiky. Dostupný také z: </w:t>
      </w:r>
      <w:r w:rsidRPr="009C7B91">
        <w:t>https://www.zakonyprolidi.cz/cs/1993-1</w:t>
      </w:r>
      <w:r>
        <w:t>.</w:t>
      </w:r>
    </w:p>
    <w:p w:rsidR="009C7B91" w:rsidRDefault="009C7B91" w:rsidP="009C7B91">
      <w:pPr>
        <w:ind w:firstLine="0"/>
      </w:pPr>
    </w:p>
    <w:p w:rsidR="009C7B91" w:rsidRDefault="009C7B91" w:rsidP="009C7B91">
      <w:pPr>
        <w:ind w:firstLine="0"/>
      </w:pPr>
      <w:r>
        <w:t xml:space="preserve">ČESKO. Zákon č. 2/1993Sb. ze dne 16. prosince 1992. Listina základních práv a svobod. Dostupný také z: </w:t>
      </w:r>
      <w:r w:rsidRPr="009C7B91">
        <w:t>https://www.zakonyprolidi.cz/cs/1993-2</w:t>
      </w:r>
      <w:r>
        <w:t>.</w:t>
      </w:r>
    </w:p>
    <w:p w:rsidR="009C7B91" w:rsidRDefault="009C7B91" w:rsidP="009C7B91">
      <w:pPr>
        <w:ind w:firstLine="0"/>
      </w:pPr>
    </w:p>
    <w:p w:rsidR="00CB4E2D" w:rsidRPr="00ED53AF" w:rsidRDefault="009C7B91" w:rsidP="00CB4E2D">
      <w:pPr>
        <w:ind w:firstLine="0"/>
      </w:pPr>
      <w:r>
        <w:t xml:space="preserve">ČESKO. Zákon č. 273/2001Sb. ze dne 10. července 2001. Zákon o právech příslušníků národnostních menšin a o změně některých zákonů. Částka 104/2001. Dostupný také z: </w:t>
      </w:r>
      <w:r w:rsidRPr="001A20B2">
        <w:t>https://www.zakonyprolidi.cz/cs/2001-273</w:t>
      </w:r>
      <w:r>
        <w:t>.</w:t>
      </w:r>
    </w:p>
    <w:p w:rsidR="009C7B91" w:rsidRDefault="009C7B91" w:rsidP="009C7B91">
      <w:pPr>
        <w:ind w:firstLine="0"/>
      </w:pPr>
    </w:p>
    <w:p w:rsidR="009C7B91" w:rsidRDefault="009C7B91" w:rsidP="009C7B91">
      <w:pPr>
        <w:ind w:firstLine="0"/>
      </w:pPr>
      <w:r>
        <w:t xml:space="preserve">ČESKO. Zákon č. 273/2008Sb. ze dne 17. července 2008. Zákon o Policii České republiky. Částka 91/2008. Dostupný také z: </w:t>
      </w:r>
      <w:r w:rsidRPr="00DA13D6">
        <w:t>https://www.zakonyprolidi.cz/cs/2008-273?text=Z%C3%A1kon+o+Policii+%C4%8CR</w:t>
      </w:r>
      <w:r>
        <w:t>.</w:t>
      </w:r>
    </w:p>
    <w:p w:rsidR="009C7B91" w:rsidRDefault="009C7B91" w:rsidP="009C7B91">
      <w:pPr>
        <w:ind w:firstLine="0"/>
      </w:pPr>
    </w:p>
    <w:p w:rsidR="009C7B91" w:rsidRDefault="009C7B91" w:rsidP="009C7B91">
      <w:pPr>
        <w:ind w:firstLine="0"/>
      </w:pPr>
      <w:r>
        <w:t xml:space="preserve">ČESKO. Zákon č. 40/2009Sb. ze dne 8. ledna 2009. Trestní zákoník. Dostupný také z: </w:t>
      </w:r>
      <w:r w:rsidRPr="009C7B91">
        <w:t>https://www.zakonyprolidi.cz/cs/2009-40</w:t>
      </w:r>
      <w:r>
        <w:t>.</w:t>
      </w:r>
    </w:p>
    <w:p w:rsidR="009C7B91" w:rsidRDefault="009C7B91" w:rsidP="00ED53AF">
      <w:pPr>
        <w:ind w:firstLine="0"/>
        <w:rPr>
          <w:u w:val="single"/>
        </w:rPr>
      </w:pPr>
    </w:p>
    <w:p w:rsidR="00CB4E2D" w:rsidRPr="009C7B91" w:rsidRDefault="00CB4E2D" w:rsidP="00ED53AF">
      <w:pPr>
        <w:ind w:firstLine="0"/>
        <w:rPr>
          <w:u w:val="single"/>
        </w:rPr>
      </w:pPr>
    </w:p>
    <w:p w:rsidR="009C7B91" w:rsidRPr="009C7B91" w:rsidRDefault="009C7B91" w:rsidP="00ED53AF">
      <w:pPr>
        <w:ind w:firstLine="0"/>
        <w:rPr>
          <w:u w:val="single"/>
        </w:rPr>
      </w:pPr>
      <w:r w:rsidRPr="009C7B91">
        <w:rPr>
          <w:u w:val="single"/>
        </w:rPr>
        <w:t>Internetové zdroje:</w:t>
      </w:r>
    </w:p>
    <w:p w:rsidR="009C7B91" w:rsidRPr="00ED53AF" w:rsidRDefault="009C7B91" w:rsidP="009C7B91">
      <w:pPr>
        <w:ind w:firstLine="0"/>
      </w:pPr>
      <w:r>
        <w:t>ČESKO. MINISTERSTVO FINANCÍ ČR</w:t>
      </w:r>
      <w:r w:rsidRPr="00ED53AF">
        <w:t xml:space="preserve">, </w:t>
      </w:r>
      <w:r w:rsidRPr="00ED53AF">
        <w:rPr>
          <w:i/>
        </w:rPr>
        <w:t>Fondy EHP a Norska</w:t>
      </w:r>
      <w:r w:rsidRPr="00ED53AF">
        <w:t xml:space="preserve"> [online]. [cit. 2017-11-22]. Dostupné z: </w:t>
      </w:r>
      <w:r w:rsidRPr="009C7B91">
        <w:t>https://www.eeagrants.cz/cs/zakladni-informace/zakladni-dokumenty/memoranda-247</w:t>
      </w:r>
      <w:r>
        <w:t>2.</w:t>
      </w:r>
    </w:p>
    <w:p w:rsidR="009C7B91" w:rsidRDefault="009C7B91" w:rsidP="009C7B91">
      <w:pPr>
        <w:ind w:firstLine="0"/>
      </w:pPr>
    </w:p>
    <w:p w:rsidR="009C7B91" w:rsidRPr="00ED53AF" w:rsidRDefault="009C7B91" w:rsidP="009C7B91">
      <w:pPr>
        <w:ind w:firstLine="0"/>
      </w:pPr>
      <w:r>
        <w:t>ČESKO. MINISTERSTVO FINANCÍ ČR.</w:t>
      </w:r>
      <w:r w:rsidRPr="00A2253E">
        <w:rPr>
          <w:i/>
        </w:rPr>
        <w:t xml:space="preserve"> Fondy EHP a Norska</w:t>
      </w:r>
      <w:r w:rsidRPr="00ED53AF">
        <w:t xml:space="preserve"> [online]. [cit. 2018-3-18]. Dostupné z: </w:t>
      </w:r>
      <w:r w:rsidRPr="009C7B91">
        <w:t>https://www.eeagrants.cz/</w:t>
      </w:r>
      <w:r>
        <w:t>.</w:t>
      </w:r>
    </w:p>
    <w:p w:rsidR="00CB4E2D" w:rsidRDefault="00CB4E2D" w:rsidP="00ED53AF">
      <w:pPr>
        <w:ind w:firstLine="0"/>
      </w:pPr>
    </w:p>
    <w:p w:rsidR="009C7B91" w:rsidRDefault="00CB4E2D" w:rsidP="00ED53AF">
      <w:pPr>
        <w:ind w:firstLine="0"/>
        <w:rPr>
          <w:u w:val="single"/>
        </w:rPr>
      </w:pPr>
      <w:r>
        <w:t xml:space="preserve">Pracovní návyky v multikulturním prostředí. </w:t>
      </w:r>
      <w:r w:rsidRPr="005F44A7">
        <w:rPr>
          <w:i/>
        </w:rPr>
        <w:t xml:space="preserve">DMC Management </w:t>
      </w:r>
      <w:proofErr w:type="spellStart"/>
      <w:r w:rsidRPr="005F44A7">
        <w:rPr>
          <w:i/>
        </w:rPr>
        <w:t>Consulting</w:t>
      </w:r>
      <w:proofErr w:type="spellEnd"/>
      <w:r>
        <w:t xml:space="preserve"> </w:t>
      </w:r>
      <w:r w:rsidRPr="00ED53AF">
        <w:rPr>
          <w:lang w:val="en-US"/>
        </w:rPr>
        <w:t>[online].</w:t>
      </w:r>
      <w:r w:rsidRPr="00ED53AF">
        <w:t xml:space="preserve"> </w:t>
      </w:r>
      <w:r>
        <w:rPr>
          <w:lang w:val="en-US"/>
        </w:rPr>
        <w:t>[cit. 2017</w:t>
      </w:r>
      <w:r w:rsidRPr="00ED53AF">
        <w:rPr>
          <w:lang w:val="en-US"/>
        </w:rPr>
        <w:t>-</w:t>
      </w:r>
      <w:r>
        <w:rPr>
          <w:lang w:val="en-US"/>
        </w:rPr>
        <w:t>10-25</w:t>
      </w:r>
      <w:r w:rsidRPr="00ED53AF">
        <w:rPr>
          <w:lang w:val="en-US"/>
        </w:rPr>
        <w:t xml:space="preserve">]. </w:t>
      </w:r>
      <w:proofErr w:type="spellStart"/>
      <w:r w:rsidRPr="00ED53AF">
        <w:rPr>
          <w:lang w:val="en-US"/>
        </w:rPr>
        <w:t>Dostupné</w:t>
      </w:r>
      <w:proofErr w:type="spellEnd"/>
      <w:r w:rsidRPr="00ED53AF">
        <w:rPr>
          <w:lang w:val="en-US"/>
        </w:rPr>
        <w:t xml:space="preserve"> z:</w:t>
      </w:r>
      <w:r>
        <w:rPr>
          <w:lang w:val="en-US"/>
        </w:rPr>
        <w:t xml:space="preserve"> </w:t>
      </w:r>
      <w:r w:rsidRPr="005F44A7">
        <w:rPr>
          <w:lang w:val="en-US"/>
        </w:rPr>
        <w:t>https://www.dmc-cz.com/aktualne/</w:t>
      </w:r>
      <w:r>
        <w:rPr>
          <w:lang w:val="en-US"/>
        </w:rPr>
        <w:t>215-pracovni-navyky-v-multikulturnim-prostredi.</w:t>
      </w:r>
    </w:p>
    <w:p w:rsidR="00CB4E2D" w:rsidRDefault="00CB4E2D" w:rsidP="00ED53AF">
      <w:pPr>
        <w:ind w:firstLine="0"/>
        <w:rPr>
          <w:u w:val="single"/>
        </w:rPr>
      </w:pPr>
    </w:p>
    <w:p w:rsidR="00CB4E2D" w:rsidRPr="003C61F9" w:rsidRDefault="00CB4E2D" w:rsidP="00CB4E2D">
      <w:pPr>
        <w:ind w:firstLine="0"/>
      </w:pPr>
      <w:proofErr w:type="spellStart"/>
      <w:r w:rsidRPr="00A10569">
        <w:lastRenderedPageBreak/>
        <w:t>Wikipedia</w:t>
      </w:r>
      <w:proofErr w:type="spellEnd"/>
      <w:r w:rsidRPr="00A10569">
        <w:t xml:space="preserve">. </w:t>
      </w:r>
      <w:r w:rsidRPr="00A10569">
        <w:rPr>
          <w:i/>
        </w:rPr>
        <w:t>Organizace pro bezpečnost a spolupráci v Evropě</w:t>
      </w:r>
      <w:r w:rsidRPr="00A10569">
        <w:t xml:space="preserve">, </w:t>
      </w:r>
      <w:proofErr w:type="gramStart"/>
      <w:r w:rsidRPr="00A10569">
        <w:t>4.7.2017</w:t>
      </w:r>
      <w:proofErr w:type="gramEnd"/>
      <w:r w:rsidRPr="00A10569">
        <w:t xml:space="preserve">, [online]. </w:t>
      </w:r>
      <w:r>
        <w:t xml:space="preserve">[cit. 2017-11-22]. Dostupné z: </w:t>
      </w:r>
      <w:r w:rsidRPr="009C7B91">
        <w:t>https://cs.wikipedia.org/wiki/Organizace_pro_bezpe%C4%8Dnost_a_spolupr%C3%A1ci_v_Evrop%C4%9B</w:t>
      </w:r>
      <w:r>
        <w:t>.</w:t>
      </w:r>
    </w:p>
    <w:p w:rsidR="00CB4E2D" w:rsidRDefault="00CB4E2D" w:rsidP="00ED53AF">
      <w:pPr>
        <w:ind w:firstLine="0"/>
        <w:rPr>
          <w:u w:val="single"/>
        </w:rPr>
      </w:pPr>
    </w:p>
    <w:p w:rsidR="00CB4E2D" w:rsidRDefault="00CB4E2D" w:rsidP="00ED53AF">
      <w:pPr>
        <w:ind w:firstLine="0"/>
        <w:rPr>
          <w:u w:val="single"/>
        </w:rPr>
      </w:pPr>
    </w:p>
    <w:p w:rsidR="009C7B91" w:rsidRPr="009C7B91" w:rsidRDefault="009C7B91" w:rsidP="00ED53AF">
      <w:pPr>
        <w:ind w:firstLine="0"/>
        <w:rPr>
          <w:u w:val="single"/>
        </w:rPr>
      </w:pPr>
      <w:r w:rsidRPr="009C7B91">
        <w:rPr>
          <w:u w:val="single"/>
        </w:rPr>
        <w:t>Ostatní:</w:t>
      </w:r>
    </w:p>
    <w:p w:rsidR="009C7B91" w:rsidRDefault="009C7B91" w:rsidP="009C7B91">
      <w:pPr>
        <w:ind w:firstLine="0"/>
      </w:pPr>
      <w:r w:rsidRPr="00A02879">
        <w:rPr>
          <w:i/>
        </w:rPr>
        <w:t>METODIKA PRO STYČNÉ DŮSTOJNÍKY PRO MENŠINY v rámci realizace interaktivních sebezkušenostních tréninků</w:t>
      </w:r>
      <w:r>
        <w:t xml:space="preserve">. K projektu „Efektivní rozvoj a posilování kompetencí lidských zdrojů“ </w:t>
      </w:r>
      <w:proofErr w:type="spellStart"/>
      <w:r>
        <w:t>reg</w:t>
      </w:r>
      <w:proofErr w:type="spellEnd"/>
      <w:r>
        <w:t xml:space="preserve">. </w:t>
      </w:r>
      <w:proofErr w:type="gramStart"/>
      <w:r>
        <w:t>č.</w:t>
      </w:r>
      <w:proofErr w:type="gramEnd"/>
      <w:r>
        <w:t xml:space="preserve"> CZ. </w:t>
      </w:r>
      <w:proofErr w:type="gramStart"/>
      <w:r>
        <w:t>1.04./4.1.00/A3</w:t>
      </w:r>
      <w:proofErr w:type="gramEnd"/>
      <w:r>
        <w:t xml:space="preserve">.00005. Dostupný také z: </w:t>
      </w:r>
      <w:r w:rsidRPr="009C7B91">
        <w:t>www.esfcr.cz</w:t>
      </w:r>
      <w:r>
        <w:t>.</w:t>
      </w:r>
    </w:p>
    <w:p w:rsidR="009C7B91" w:rsidRPr="009C7B91" w:rsidRDefault="009C7B91" w:rsidP="00ED53AF">
      <w:pPr>
        <w:ind w:firstLine="0"/>
      </w:pPr>
    </w:p>
    <w:p w:rsidR="00CB4E2D" w:rsidRDefault="00CB4E2D" w:rsidP="00CB4E2D">
      <w:pPr>
        <w:ind w:firstLine="0"/>
      </w:pPr>
      <w:r>
        <w:t>MINISTERSTVO FINANCÍ ČR.</w:t>
      </w:r>
      <w:r w:rsidRPr="00ED53AF">
        <w:t xml:space="preserve"> </w:t>
      </w:r>
      <w:r w:rsidRPr="00A2253E">
        <w:rPr>
          <w:i/>
        </w:rPr>
        <w:t>Pro bezpečnější život</w:t>
      </w:r>
      <w:r w:rsidRPr="00ED53AF">
        <w:t>, Únor 2017</w:t>
      </w:r>
      <w:r>
        <w:t>.</w:t>
      </w:r>
    </w:p>
    <w:p w:rsidR="00CB4E2D" w:rsidRDefault="00CB4E2D" w:rsidP="00CB4E2D">
      <w:pPr>
        <w:ind w:firstLine="0"/>
      </w:pPr>
    </w:p>
    <w:p w:rsidR="00CB4E2D" w:rsidRPr="00ED53AF" w:rsidRDefault="00CB4E2D" w:rsidP="00CB4E2D">
      <w:pPr>
        <w:ind w:firstLine="0"/>
      </w:pPr>
      <w:r>
        <w:t>MINISTERSTVO VNITRA ČR.</w:t>
      </w:r>
      <w:r w:rsidRPr="00ED53AF">
        <w:rPr>
          <w:i/>
        </w:rPr>
        <w:t xml:space="preserve"> Metodická příručka pro Policii ČR</w:t>
      </w:r>
      <w:r w:rsidRPr="00ED53AF">
        <w:t xml:space="preserve">, Metodika </w:t>
      </w:r>
      <w:r>
        <w:t xml:space="preserve">hodnocení </w:t>
      </w:r>
      <w:r w:rsidRPr="00ED53AF">
        <w:t>činností P ČR na úseku menšin. Praha 2013</w:t>
      </w:r>
      <w:r>
        <w:t>.</w:t>
      </w:r>
    </w:p>
    <w:p w:rsidR="00CB4E2D" w:rsidRDefault="00CB4E2D" w:rsidP="00CB4E2D">
      <w:pPr>
        <w:ind w:firstLine="0"/>
      </w:pPr>
    </w:p>
    <w:p w:rsidR="00CB4E2D" w:rsidRPr="00ED53AF" w:rsidRDefault="00CB4E2D" w:rsidP="00CB4E2D">
      <w:pPr>
        <w:ind w:firstLine="0"/>
      </w:pPr>
      <w:r>
        <w:t>MINISTERSTVO VNITRA ČR.</w:t>
      </w:r>
      <w:r w:rsidRPr="00ED53AF">
        <w:t xml:space="preserve"> </w:t>
      </w:r>
      <w:r w:rsidRPr="00F14B47">
        <w:rPr>
          <w:i/>
        </w:rPr>
        <w:t>Odbor bezpečnostní politiky</w:t>
      </w:r>
      <w:r w:rsidRPr="00ED53AF">
        <w:t>. Praha 2013</w:t>
      </w:r>
      <w:r>
        <w:t>.</w:t>
      </w:r>
    </w:p>
    <w:p w:rsidR="00CB4E2D" w:rsidRPr="00ED53AF" w:rsidRDefault="00CB4E2D" w:rsidP="00CB4E2D">
      <w:pPr>
        <w:ind w:firstLine="0"/>
      </w:pPr>
    </w:p>
    <w:p w:rsidR="00CB4E2D" w:rsidRDefault="00CB4E2D" w:rsidP="00CB4E2D">
      <w:pPr>
        <w:ind w:firstLine="0"/>
      </w:pPr>
      <w:r>
        <w:t>MINISTERSTVO VNITRA ČR</w:t>
      </w:r>
      <w:r>
        <w:rPr>
          <w:i/>
        </w:rPr>
        <w:t xml:space="preserve">. </w:t>
      </w:r>
      <w:r w:rsidRPr="00ED53AF">
        <w:rPr>
          <w:i/>
        </w:rPr>
        <w:t xml:space="preserve">Strategie pro práci Policie České </w:t>
      </w:r>
      <w:r>
        <w:rPr>
          <w:i/>
        </w:rPr>
        <w:t>republiky ve vztahu k menšinám</w:t>
      </w:r>
      <w:r w:rsidRPr="00ED53AF">
        <w:rPr>
          <w:i/>
        </w:rPr>
        <w:t xml:space="preserve"> pro období let 2013-2014</w:t>
      </w:r>
      <w:r>
        <w:t>. Praha, 2013. Vláda ČR.</w:t>
      </w:r>
    </w:p>
    <w:p w:rsidR="00CB4E2D" w:rsidRDefault="00CB4E2D" w:rsidP="00CB4E2D">
      <w:pPr>
        <w:ind w:firstLine="0"/>
        <w:rPr>
          <w:i/>
        </w:rPr>
      </w:pPr>
    </w:p>
    <w:p w:rsidR="00CB4E2D" w:rsidRPr="00F14B47" w:rsidRDefault="00CB4E2D" w:rsidP="00CB4E2D">
      <w:pPr>
        <w:ind w:firstLine="0"/>
        <w:rPr>
          <w:i/>
        </w:rPr>
      </w:pPr>
      <w:r w:rsidRPr="00ED53AF">
        <w:t>M</w:t>
      </w:r>
      <w:r>
        <w:t>INISTERSTVO VNITRA ČR</w:t>
      </w:r>
      <w:r w:rsidRPr="00ED53AF">
        <w:t xml:space="preserve">. </w:t>
      </w:r>
      <w:r w:rsidRPr="00ED53AF">
        <w:rPr>
          <w:i/>
        </w:rPr>
        <w:t>Strategie pro práci Policie České republiky ve vztahu k menšinám pro období let 2015-2017.</w:t>
      </w:r>
      <w:r w:rsidRPr="00ED53AF">
        <w:t xml:space="preserve"> Praha 2015</w:t>
      </w:r>
      <w:r>
        <w:t>. Vláda ČR.</w:t>
      </w:r>
    </w:p>
    <w:p w:rsidR="00CB4E2D" w:rsidRDefault="00CB4E2D" w:rsidP="00CB4E2D">
      <w:pPr>
        <w:ind w:firstLine="0"/>
      </w:pPr>
    </w:p>
    <w:p w:rsidR="00D0614F" w:rsidRDefault="00CB4E2D" w:rsidP="00ED53AF">
      <w:pPr>
        <w:ind w:firstLine="0"/>
      </w:pPr>
      <w:r w:rsidRPr="00A2253E">
        <w:t>POLICIE ČR</w:t>
      </w:r>
      <w:r>
        <w:rPr>
          <w:i/>
        </w:rPr>
        <w:t xml:space="preserve"> </w:t>
      </w:r>
      <w:r w:rsidRPr="00ED53AF">
        <w:t>Policejní prezídium České republiky</w:t>
      </w:r>
      <w:r>
        <w:t>.</w:t>
      </w:r>
      <w:r w:rsidRPr="00ED53AF">
        <w:rPr>
          <w:i/>
        </w:rPr>
        <w:t xml:space="preserve"> Specializační příprava </w:t>
      </w:r>
      <w:proofErr w:type="gramStart"/>
      <w:r w:rsidRPr="00ED53AF">
        <w:rPr>
          <w:i/>
        </w:rPr>
        <w:t>č.j.</w:t>
      </w:r>
      <w:proofErr w:type="gramEnd"/>
      <w:r w:rsidRPr="00ED53AF">
        <w:rPr>
          <w:i/>
        </w:rPr>
        <w:t>: PPR-22144-3/ČJ-2011-99RV</w:t>
      </w:r>
      <w:r w:rsidRPr="00ED53AF">
        <w:t>, 2011</w:t>
      </w:r>
      <w:r>
        <w:t>.</w:t>
      </w:r>
    </w:p>
    <w:p w:rsidR="00D0614F" w:rsidRDefault="00D0614F" w:rsidP="00ED53AF">
      <w:pPr>
        <w:ind w:firstLine="0"/>
        <w:rPr>
          <w:i/>
        </w:rPr>
      </w:pPr>
    </w:p>
    <w:p w:rsidR="00CB4E2D" w:rsidRDefault="00CB4E2D" w:rsidP="00CB4E2D">
      <w:pPr>
        <w:ind w:firstLine="0"/>
      </w:pPr>
      <w:r>
        <w:t xml:space="preserve">VLČEK, </w:t>
      </w:r>
      <w:r w:rsidRPr="00ED53AF">
        <w:t>Václav</w:t>
      </w:r>
      <w:r>
        <w:t>.</w:t>
      </w:r>
      <w:r w:rsidRPr="00ED53AF">
        <w:t xml:space="preserve"> </w:t>
      </w:r>
      <w:r w:rsidRPr="00ED53AF">
        <w:rPr>
          <w:i/>
        </w:rPr>
        <w:t>Zpráva o projektu Policejní prezidium ČR</w:t>
      </w:r>
      <w:r>
        <w:rPr>
          <w:i/>
        </w:rPr>
        <w:t>.</w:t>
      </w:r>
      <w:r w:rsidRPr="00ED53AF">
        <w:t xml:space="preserve"> </w:t>
      </w:r>
      <w:proofErr w:type="gramStart"/>
      <w:r w:rsidRPr="00ED53AF">
        <w:t>pod</w:t>
      </w:r>
      <w:proofErr w:type="gramEnd"/>
      <w:r w:rsidRPr="00ED53AF">
        <w:t xml:space="preserve"> č.:: PPR-14151/ČJ-2014-990420, </w:t>
      </w:r>
      <w:proofErr w:type="gramStart"/>
      <w:r w:rsidRPr="00ED53AF">
        <w:t>6.5.2014</w:t>
      </w:r>
      <w:proofErr w:type="gramEnd"/>
      <w:r>
        <w:t>.</w:t>
      </w:r>
    </w:p>
    <w:p w:rsidR="00A36A8B" w:rsidRDefault="00A36A8B" w:rsidP="00CB4E2D">
      <w:pPr>
        <w:ind w:firstLine="0"/>
      </w:pPr>
    </w:p>
    <w:p w:rsidR="00A36A8B" w:rsidRPr="00ED53AF" w:rsidRDefault="00A36A8B" w:rsidP="00A36A8B">
      <w:pPr>
        <w:pStyle w:val="Nadpis1"/>
        <w:numPr>
          <w:ilvl w:val="0"/>
          <w:numId w:val="0"/>
        </w:numPr>
      </w:pPr>
      <w:bookmarkStart w:id="40" w:name="_Toc511747648"/>
      <w:r>
        <w:lastRenderedPageBreak/>
        <w:t>Seznam příloh</w:t>
      </w:r>
      <w:bookmarkEnd w:id="40"/>
    </w:p>
    <w:p w:rsidR="00D0614F" w:rsidRDefault="00A36A8B" w:rsidP="00ED53AF">
      <w:pPr>
        <w:ind w:firstLine="0"/>
      </w:pPr>
      <w:r>
        <w:t>Příloha č. 1 – Dotazník</w:t>
      </w: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A36A8B" w:rsidRDefault="00A36A8B" w:rsidP="00ED53AF">
      <w:pPr>
        <w:ind w:firstLine="0"/>
      </w:pPr>
    </w:p>
    <w:p w:rsidR="003C48B5" w:rsidRDefault="003C48B5" w:rsidP="00ED53AF">
      <w:pPr>
        <w:ind w:firstLine="0"/>
        <w:sectPr w:rsidR="003C48B5" w:rsidSect="00FC5D46">
          <w:footerReference w:type="default" r:id="rId28"/>
          <w:pgSz w:w="12240" w:h="15840" w:code="1"/>
          <w:pgMar w:top="1418" w:right="1134" w:bottom="1418" w:left="1701" w:header="709" w:footer="709" w:gutter="0"/>
          <w:pgNumType w:start="8"/>
          <w:cols w:space="708"/>
          <w:docGrid w:linePitch="326"/>
        </w:sectPr>
      </w:pPr>
    </w:p>
    <w:p w:rsidR="00A36A8B" w:rsidRDefault="00A36A8B" w:rsidP="00ED53AF">
      <w:pPr>
        <w:ind w:firstLine="0"/>
      </w:pPr>
    </w:p>
    <w:p w:rsidR="00A36A8B" w:rsidRDefault="00A36A8B" w:rsidP="00ED53AF">
      <w:pPr>
        <w:ind w:firstLine="0"/>
      </w:pPr>
      <w:r>
        <w:t>Příloha č. 1 – Dotazník</w:t>
      </w:r>
    </w:p>
    <w:p w:rsidR="00A36A8B" w:rsidRDefault="00A36A8B" w:rsidP="00A36A8B">
      <w:pPr>
        <w:pStyle w:val="Default"/>
      </w:pPr>
    </w:p>
    <w:p w:rsidR="00A36A8B" w:rsidRDefault="00A36A8B" w:rsidP="00D6034E">
      <w:pPr>
        <w:pStyle w:val="Default"/>
        <w:spacing w:line="360" w:lineRule="auto"/>
        <w:jc w:val="both"/>
        <w:rPr>
          <w:rFonts w:ascii="Times New Roman" w:hAnsi="Times New Roman" w:cs="Times New Roman"/>
        </w:rPr>
      </w:pPr>
      <w:r w:rsidRPr="00D6034E">
        <w:rPr>
          <w:rFonts w:ascii="Times New Roman" w:hAnsi="Times New Roman" w:cs="Times New Roman"/>
        </w:rPr>
        <w:t xml:space="preserve">Vážení kolegové, </w:t>
      </w:r>
    </w:p>
    <w:p w:rsidR="00D6034E" w:rsidRPr="00D6034E" w:rsidRDefault="00D6034E" w:rsidP="00D6034E">
      <w:pPr>
        <w:pStyle w:val="Default"/>
        <w:spacing w:line="360" w:lineRule="auto"/>
        <w:jc w:val="both"/>
        <w:rPr>
          <w:rFonts w:ascii="Times New Roman" w:hAnsi="Times New Roman" w:cs="Times New Roman"/>
        </w:rPr>
      </w:pPr>
    </w:p>
    <w:p w:rsidR="00A36A8B" w:rsidRPr="00D6034E" w:rsidRDefault="00A36A8B" w:rsidP="00D6034E">
      <w:pPr>
        <w:pStyle w:val="Default"/>
        <w:spacing w:line="360" w:lineRule="auto"/>
        <w:jc w:val="both"/>
        <w:rPr>
          <w:rFonts w:ascii="Times New Roman" w:hAnsi="Times New Roman" w:cs="Times New Roman"/>
        </w:rPr>
      </w:pPr>
      <w:r w:rsidRPr="00D6034E">
        <w:rPr>
          <w:rFonts w:ascii="Times New Roman" w:hAnsi="Times New Roman" w:cs="Times New Roman"/>
        </w:rPr>
        <w:t xml:space="preserve">jmenuji se Petr JAKŠA a jsem studentem 3. ročníku bakalářského studijního oboru Učitelství praktického vyučování a odborného výcviku na Pedagogické fakultě Univerzity Palackého v Olomouci. </w:t>
      </w:r>
    </w:p>
    <w:p w:rsidR="00A36A8B" w:rsidRPr="00D6034E" w:rsidRDefault="00A36A8B" w:rsidP="00D6034E">
      <w:pPr>
        <w:pStyle w:val="Default"/>
        <w:spacing w:line="360" w:lineRule="auto"/>
        <w:jc w:val="both"/>
        <w:rPr>
          <w:rFonts w:ascii="Times New Roman" w:hAnsi="Times New Roman" w:cs="Times New Roman"/>
        </w:rPr>
      </w:pPr>
      <w:r w:rsidRPr="00D6034E">
        <w:rPr>
          <w:rFonts w:ascii="Times New Roman" w:hAnsi="Times New Roman" w:cs="Times New Roman"/>
        </w:rPr>
        <w:t xml:space="preserve">Tímto si Vás dovoluji požádat o spolupráci při vyplnění tohoto dotazníku, k získání potřebných informací pro mou bakalářskou práci s názvem Vzdělávání policistů v multikulturním prostředí. </w:t>
      </w:r>
    </w:p>
    <w:p w:rsidR="00A36A8B" w:rsidRPr="00D6034E" w:rsidRDefault="00A36A8B" w:rsidP="00D6034E">
      <w:pPr>
        <w:pStyle w:val="Default"/>
        <w:spacing w:line="360" w:lineRule="auto"/>
        <w:jc w:val="both"/>
        <w:rPr>
          <w:rFonts w:ascii="Times New Roman" w:hAnsi="Times New Roman" w:cs="Times New Roman"/>
        </w:rPr>
      </w:pPr>
      <w:r w:rsidRPr="00D6034E">
        <w:rPr>
          <w:rFonts w:ascii="Times New Roman" w:hAnsi="Times New Roman" w:cs="Times New Roman"/>
        </w:rPr>
        <w:t xml:space="preserve">Cílem předmětného dotazníku je zjištění potřebných informací, zda policisté v současné době mají dostatek poznatků k výkonu policejní práce v romských sociálně vyloučených lokalitách, a zda je vůbec zapotřebí vzdělávání policistů při výkonu služby v rámci romské minoritní skupiny. </w:t>
      </w:r>
    </w:p>
    <w:p w:rsidR="00A36A8B" w:rsidRDefault="00A36A8B" w:rsidP="00D6034E">
      <w:pPr>
        <w:pStyle w:val="Default"/>
        <w:spacing w:line="360" w:lineRule="auto"/>
        <w:jc w:val="both"/>
        <w:rPr>
          <w:rFonts w:ascii="Times New Roman" w:hAnsi="Times New Roman" w:cs="Times New Roman"/>
        </w:rPr>
      </w:pPr>
      <w:r w:rsidRPr="00D6034E">
        <w:rPr>
          <w:rFonts w:ascii="Times New Roman" w:hAnsi="Times New Roman" w:cs="Times New Roman"/>
        </w:rPr>
        <w:t xml:space="preserve">Na níže uvedené otázky, prosím, odpovězte dle vlastního uvážení, vlastního postoje k věci, snažte se být co nejvíce objektivní. Dotazník je zcela anonymní a tedy není potřeba odpovědi zkreslovat. Vámi uvedené odpovědi budou využity pouze pro zpracování výzkumu k mé bakalářské práci a následně budou zničeny. </w:t>
      </w:r>
    </w:p>
    <w:p w:rsidR="00D6034E" w:rsidRPr="00D6034E" w:rsidRDefault="00D6034E" w:rsidP="00D6034E">
      <w:pPr>
        <w:pStyle w:val="Default"/>
        <w:spacing w:line="360" w:lineRule="auto"/>
        <w:jc w:val="both"/>
        <w:rPr>
          <w:rFonts w:ascii="Times New Roman" w:hAnsi="Times New Roman" w:cs="Times New Roman"/>
        </w:rPr>
      </w:pPr>
    </w:p>
    <w:p w:rsidR="00A36A8B" w:rsidRDefault="00A36A8B" w:rsidP="00D6034E">
      <w:pPr>
        <w:pStyle w:val="Default"/>
        <w:spacing w:line="360" w:lineRule="auto"/>
        <w:jc w:val="both"/>
        <w:rPr>
          <w:rFonts w:ascii="Times New Roman" w:hAnsi="Times New Roman" w:cs="Times New Roman"/>
        </w:rPr>
      </w:pPr>
      <w:r w:rsidRPr="00D6034E">
        <w:rPr>
          <w:rFonts w:ascii="Times New Roman" w:hAnsi="Times New Roman" w:cs="Times New Roman"/>
        </w:rPr>
        <w:t xml:space="preserve">Za Váš čas a ochotu při vyplnění tohoto dotazníku předem děkuji. </w:t>
      </w:r>
    </w:p>
    <w:p w:rsidR="00D6034E" w:rsidRPr="00D6034E" w:rsidRDefault="00D6034E" w:rsidP="00D6034E">
      <w:pPr>
        <w:pStyle w:val="Default"/>
        <w:spacing w:line="360" w:lineRule="auto"/>
        <w:jc w:val="both"/>
        <w:rPr>
          <w:rFonts w:ascii="Times New Roman" w:hAnsi="Times New Roman" w:cs="Times New Roman"/>
        </w:rPr>
      </w:pPr>
    </w:p>
    <w:p w:rsidR="00A36A8B" w:rsidRDefault="00D6034E" w:rsidP="00A36A8B">
      <w:pPr>
        <w:pStyle w:val="Default"/>
        <w:rPr>
          <w:rFonts w:ascii="Times New Roman" w:hAnsi="Times New Roman" w:cs="Times New Roman"/>
        </w:rPr>
      </w:pPr>
      <w:r>
        <w:rPr>
          <w:rFonts w:ascii="Times New Roman" w:hAnsi="Times New Roman" w:cs="Times New Roman"/>
        </w:rPr>
        <w:t xml:space="preserve">                                                                                                            </w:t>
      </w:r>
      <w:r w:rsidR="00A36A8B" w:rsidRPr="00D6034E">
        <w:rPr>
          <w:rFonts w:ascii="Times New Roman" w:hAnsi="Times New Roman" w:cs="Times New Roman"/>
        </w:rPr>
        <w:t xml:space="preserve">Petr </w:t>
      </w:r>
      <w:proofErr w:type="spellStart"/>
      <w:r w:rsidR="00A36A8B" w:rsidRPr="00D6034E">
        <w:rPr>
          <w:rFonts w:ascii="Times New Roman" w:hAnsi="Times New Roman" w:cs="Times New Roman"/>
        </w:rPr>
        <w:t>Jakša</w:t>
      </w:r>
      <w:proofErr w:type="spellEnd"/>
      <w:r w:rsidR="00A36A8B" w:rsidRPr="00D6034E">
        <w:rPr>
          <w:rFonts w:ascii="Times New Roman" w:hAnsi="Times New Roman" w:cs="Times New Roman"/>
        </w:rPr>
        <w:t xml:space="preserve"> </w:t>
      </w:r>
    </w:p>
    <w:p w:rsidR="00D6034E" w:rsidRPr="00D6034E" w:rsidRDefault="00D6034E"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1) Vaše pohlaví? </w:t>
      </w:r>
    </w:p>
    <w:p w:rsidR="00A36A8B" w:rsidRPr="00D6034E" w:rsidRDefault="008B57DD" w:rsidP="00A36A8B">
      <w:pPr>
        <w:pStyle w:val="Default"/>
        <w:rPr>
          <w:rFonts w:ascii="Times New Roman" w:hAnsi="Times New Roman" w:cs="Times New Roman"/>
        </w:rPr>
      </w:pPr>
      <w:r>
        <w:rPr>
          <w:rFonts w:ascii="Times New Roman" w:hAnsi="Times New Roman" w:cs="Times New Roman"/>
        </w:rPr>
        <w:t>a)</w:t>
      </w:r>
      <w:r w:rsidR="00A36A8B" w:rsidRPr="00D6034E">
        <w:rPr>
          <w:rFonts w:ascii="Times New Roman" w:hAnsi="Times New Roman" w:cs="Times New Roman"/>
        </w:rPr>
        <w:t xml:space="preserve"> muž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b) žena </w:t>
      </w:r>
    </w:p>
    <w:p w:rsidR="00A36A8B" w:rsidRPr="00D6034E" w:rsidRDefault="00A36A8B"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2) Váš věk? </w:t>
      </w:r>
    </w:p>
    <w:p w:rsidR="00A36A8B" w:rsidRPr="00D6034E" w:rsidRDefault="00A36A8B" w:rsidP="00A36A8B">
      <w:pPr>
        <w:pStyle w:val="Default"/>
        <w:spacing w:after="56"/>
        <w:rPr>
          <w:rFonts w:ascii="Times New Roman" w:hAnsi="Times New Roman" w:cs="Times New Roman"/>
        </w:rPr>
      </w:pPr>
      <w:r w:rsidRPr="00D6034E">
        <w:rPr>
          <w:rFonts w:ascii="Times New Roman" w:hAnsi="Times New Roman" w:cs="Times New Roman"/>
        </w:rPr>
        <w:t xml:space="preserve">a) 18 – 25 let </w:t>
      </w:r>
    </w:p>
    <w:p w:rsidR="00A36A8B" w:rsidRPr="00D6034E" w:rsidRDefault="00A36A8B" w:rsidP="00A36A8B">
      <w:pPr>
        <w:pStyle w:val="Default"/>
        <w:spacing w:after="56"/>
        <w:rPr>
          <w:rFonts w:ascii="Times New Roman" w:hAnsi="Times New Roman" w:cs="Times New Roman"/>
        </w:rPr>
      </w:pPr>
      <w:r w:rsidRPr="00D6034E">
        <w:rPr>
          <w:rFonts w:ascii="Times New Roman" w:hAnsi="Times New Roman" w:cs="Times New Roman"/>
        </w:rPr>
        <w:t xml:space="preserve">b) 26 – 35 let </w:t>
      </w:r>
    </w:p>
    <w:p w:rsidR="00A36A8B" w:rsidRPr="00D6034E" w:rsidRDefault="00A36A8B" w:rsidP="00A36A8B">
      <w:pPr>
        <w:pStyle w:val="Default"/>
        <w:spacing w:after="56"/>
        <w:rPr>
          <w:rFonts w:ascii="Times New Roman" w:hAnsi="Times New Roman" w:cs="Times New Roman"/>
        </w:rPr>
      </w:pPr>
      <w:r w:rsidRPr="00D6034E">
        <w:rPr>
          <w:rFonts w:ascii="Times New Roman" w:hAnsi="Times New Roman" w:cs="Times New Roman"/>
        </w:rPr>
        <w:t xml:space="preserve">c) 36 – 45 let </w:t>
      </w:r>
    </w:p>
    <w:p w:rsidR="00A36A8B" w:rsidRPr="00D6034E" w:rsidRDefault="00A36A8B" w:rsidP="00A36A8B">
      <w:pPr>
        <w:pStyle w:val="Default"/>
        <w:spacing w:after="56"/>
        <w:rPr>
          <w:rFonts w:ascii="Times New Roman" w:hAnsi="Times New Roman" w:cs="Times New Roman"/>
        </w:rPr>
      </w:pPr>
      <w:r w:rsidRPr="00D6034E">
        <w:rPr>
          <w:rFonts w:ascii="Times New Roman" w:hAnsi="Times New Roman" w:cs="Times New Roman"/>
        </w:rPr>
        <w:t xml:space="preserve">d) 46 – 55 let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e) 56 let a více </w:t>
      </w:r>
    </w:p>
    <w:p w:rsidR="00A36A8B" w:rsidRPr="00D6034E" w:rsidRDefault="00A36A8B"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3) Délka Vašeho služebního poměru u Policie ČR?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a) 0 – 5 roky </w:t>
      </w:r>
    </w:p>
    <w:p w:rsidR="00A36A8B" w:rsidRPr="00D6034E" w:rsidRDefault="00A36A8B" w:rsidP="00A36A8B">
      <w:pPr>
        <w:pStyle w:val="Default"/>
        <w:spacing w:after="59"/>
        <w:rPr>
          <w:rFonts w:ascii="Times New Roman" w:hAnsi="Times New Roman" w:cs="Times New Roman"/>
        </w:rPr>
      </w:pPr>
      <w:r w:rsidRPr="00D6034E">
        <w:rPr>
          <w:rFonts w:ascii="Times New Roman" w:hAnsi="Times New Roman" w:cs="Times New Roman"/>
        </w:rPr>
        <w:t xml:space="preserve">b) 6 – 10 let </w:t>
      </w:r>
    </w:p>
    <w:p w:rsidR="00A36A8B" w:rsidRPr="00D6034E" w:rsidRDefault="00A36A8B" w:rsidP="00A36A8B">
      <w:pPr>
        <w:pStyle w:val="Default"/>
        <w:spacing w:after="59"/>
        <w:rPr>
          <w:rFonts w:ascii="Times New Roman" w:hAnsi="Times New Roman" w:cs="Times New Roman"/>
        </w:rPr>
      </w:pPr>
      <w:r w:rsidRPr="00D6034E">
        <w:rPr>
          <w:rFonts w:ascii="Times New Roman" w:hAnsi="Times New Roman" w:cs="Times New Roman"/>
        </w:rPr>
        <w:lastRenderedPageBreak/>
        <w:t xml:space="preserve">c) 11 – 15 let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d) 16 a více let </w:t>
      </w:r>
    </w:p>
    <w:p w:rsidR="00A36A8B" w:rsidRPr="00D6034E" w:rsidRDefault="00A36A8B"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4) Jste v přímém výkonu služby?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a) ano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b) ne </w:t>
      </w:r>
    </w:p>
    <w:p w:rsidR="00D6034E" w:rsidRPr="00D6034E" w:rsidRDefault="00D6034E" w:rsidP="00A36A8B">
      <w:pPr>
        <w:pStyle w:val="Default"/>
        <w:rPr>
          <w:rFonts w:ascii="Times New Roman" w:hAnsi="Times New Roman" w:cs="Times New Roman"/>
          <w:b/>
          <w:bCs/>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5) Při výkonu služby se setkáváte s Romy?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a) nikdy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b) občas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c) často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d) pravidelně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e) neustále </w:t>
      </w:r>
    </w:p>
    <w:p w:rsidR="00A36A8B" w:rsidRPr="00D6034E" w:rsidRDefault="00A36A8B"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6) Máte ve svém služebním obvodě sociálně vyloučenou lokalitu Romů?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a) ano </w:t>
      </w:r>
    </w:p>
    <w:p w:rsidR="00A36A8B" w:rsidRDefault="00A36A8B" w:rsidP="00A36A8B">
      <w:pPr>
        <w:pStyle w:val="Default"/>
        <w:rPr>
          <w:rFonts w:ascii="Times New Roman" w:hAnsi="Times New Roman" w:cs="Times New Roman"/>
        </w:rPr>
      </w:pPr>
      <w:r w:rsidRPr="00D6034E">
        <w:rPr>
          <w:rFonts w:ascii="Times New Roman" w:hAnsi="Times New Roman" w:cs="Times New Roman"/>
        </w:rPr>
        <w:t xml:space="preserve">b) ne </w:t>
      </w:r>
    </w:p>
    <w:p w:rsidR="00B93E51" w:rsidRPr="00D6034E" w:rsidRDefault="00B93E51"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7) Vnímáte rozdíl mezi služebním zásahem proti Romovi a obyvateli majoritní skupiny?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a) ano </w:t>
      </w:r>
    </w:p>
    <w:p w:rsidR="00A36A8B" w:rsidRDefault="00A36A8B" w:rsidP="00A36A8B">
      <w:pPr>
        <w:pStyle w:val="Default"/>
        <w:rPr>
          <w:rFonts w:ascii="Times New Roman" w:hAnsi="Times New Roman" w:cs="Times New Roman"/>
        </w:rPr>
      </w:pPr>
      <w:r w:rsidRPr="00D6034E">
        <w:rPr>
          <w:rFonts w:ascii="Times New Roman" w:hAnsi="Times New Roman" w:cs="Times New Roman"/>
        </w:rPr>
        <w:t xml:space="preserve">b) ne </w:t>
      </w:r>
    </w:p>
    <w:p w:rsidR="00B93E51" w:rsidRPr="00D6034E" w:rsidRDefault="00B93E51"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8) Váš nejčastější důvod styku s Romy? </w:t>
      </w:r>
    </w:p>
    <w:p w:rsidR="00A36A8B" w:rsidRDefault="00A36A8B" w:rsidP="00A36A8B">
      <w:pPr>
        <w:pStyle w:val="Default"/>
        <w:rPr>
          <w:rFonts w:ascii="Times New Roman" w:hAnsi="Times New Roman" w:cs="Times New Roman"/>
        </w:rPr>
      </w:pPr>
      <w:r w:rsidRPr="00D6034E">
        <w:rPr>
          <w:rFonts w:ascii="Times New Roman" w:hAnsi="Times New Roman" w:cs="Times New Roman"/>
        </w:rPr>
        <w:t xml:space="preserve">(určete pořadí 1-5, kdy 1 znamená nejméně a 5 nejvíce) </w:t>
      </w:r>
    </w:p>
    <w:p w:rsidR="00B93E51" w:rsidRPr="00D6034E" w:rsidRDefault="00B93E51" w:rsidP="00A36A8B">
      <w:pPr>
        <w:pStyle w:val="Default"/>
        <w:rPr>
          <w:rFonts w:ascii="Times New Roman" w:hAnsi="Times New Roman" w:cs="Times New Roman"/>
        </w:rPr>
      </w:pPr>
    </w:p>
    <w:p w:rsidR="00A36A8B" w:rsidRPr="00D6034E" w:rsidRDefault="00B93E51" w:rsidP="00A36A8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4656" behindDoc="0" locked="0" layoutInCell="1" allowOverlap="1">
                <wp:simplePos x="0" y="0"/>
                <wp:positionH relativeFrom="column">
                  <wp:posOffset>5979</wp:posOffset>
                </wp:positionH>
                <wp:positionV relativeFrom="paragraph">
                  <wp:posOffset>5080</wp:posOffset>
                </wp:positionV>
                <wp:extent cx="120650" cy="128905"/>
                <wp:effectExtent l="57150" t="19050" r="69850" b="99695"/>
                <wp:wrapNone/>
                <wp:docPr id="91" name="Obdélník 91"/>
                <wp:cNvGraphicFramePr/>
                <a:graphic xmlns:a="http://schemas.openxmlformats.org/drawingml/2006/main">
                  <a:graphicData uri="http://schemas.microsoft.com/office/word/2010/wordprocessingShape">
                    <wps:wsp>
                      <wps:cNvSpPr/>
                      <wps:spPr>
                        <a:xfrm>
                          <a:off x="0" y="0"/>
                          <a:ext cx="120650" cy="12890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9AC093" id="Obdélník 91" o:spid="_x0000_s1026" style="position:absolute;margin-left:.45pt;margin-top:.4pt;width:9.5pt;height:1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páchání jejich majetkové trestné činnosti </w:t>
      </w:r>
    </w:p>
    <w:p w:rsidR="00A36A8B" w:rsidRPr="00D6034E" w:rsidRDefault="00B93E51" w:rsidP="00A36A8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5680" behindDoc="0" locked="0" layoutInCell="1" allowOverlap="1" wp14:anchorId="739D3B60" wp14:editId="71FBCB7B">
                <wp:simplePos x="0" y="0"/>
                <wp:positionH relativeFrom="column">
                  <wp:posOffset>7991</wp:posOffset>
                </wp:positionH>
                <wp:positionV relativeFrom="paragraph">
                  <wp:posOffset>19050</wp:posOffset>
                </wp:positionV>
                <wp:extent cx="120650" cy="128905"/>
                <wp:effectExtent l="57150" t="19050" r="69850" b="99695"/>
                <wp:wrapNone/>
                <wp:docPr id="92" name="Obdélník 92"/>
                <wp:cNvGraphicFramePr/>
                <a:graphic xmlns:a="http://schemas.openxmlformats.org/drawingml/2006/main">
                  <a:graphicData uri="http://schemas.microsoft.com/office/word/2010/wordprocessingShape">
                    <wps:wsp>
                      <wps:cNvSpPr/>
                      <wps:spPr>
                        <a:xfrm>
                          <a:off x="0" y="0"/>
                          <a:ext cx="120650" cy="12890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6BFEF2" id="Obdélník 92" o:spid="_x0000_s1026" style="position:absolute;margin-left:.65pt;margin-top:1.5pt;width:9.5pt;height:1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páchání jejich násilné trestné činnosti </w:t>
      </w:r>
    </w:p>
    <w:p w:rsidR="00A36A8B" w:rsidRPr="00D6034E" w:rsidRDefault="00B93E51" w:rsidP="00A36A8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739D3B60" wp14:editId="71FBCB7B">
                <wp:simplePos x="0" y="0"/>
                <wp:positionH relativeFrom="column">
                  <wp:posOffset>-1006</wp:posOffset>
                </wp:positionH>
                <wp:positionV relativeFrom="paragraph">
                  <wp:posOffset>19050</wp:posOffset>
                </wp:positionV>
                <wp:extent cx="120650" cy="128905"/>
                <wp:effectExtent l="57150" t="19050" r="69850" b="99695"/>
                <wp:wrapNone/>
                <wp:docPr id="93" name="Obdélník 93"/>
                <wp:cNvGraphicFramePr/>
                <a:graphic xmlns:a="http://schemas.openxmlformats.org/drawingml/2006/main">
                  <a:graphicData uri="http://schemas.microsoft.com/office/word/2010/wordprocessingShape">
                    <wps:wsp>
                      <wps:cNvSpPr/>
                      <wps:spPr>
                        <a:xfrm>
                          <a:off x="0" y="0"/>
                          <a:ext cx="120650" cy="12890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3B0013" w:rsidRDefault="003B0013" w:rsidP="00B93E5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93" o:spid="_x0000_s1026" style="position:absolute;margin-left:-.1pt;margin-top:1.5pt;width:9.5pt;height:1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" fillcolor="white [3212]" strokecolor="black [3213]">
                <v:shadow on="t" color="black" opacity="22937f" origin=",.5" offset="0,.63889mm"/>
                <v:textbox>
                  <w:txbxContent>
                    <w:p w:rsidR="003B0013" w:rsidRDefault="003B0013" w:rsidP="00B93E51">
                      <w:pPr>
                        <w:jc w:val="center"/>
                      </w:pPr>
                      <w:r>
                        <w:t xml:space="preserve"> </w:t>
                      </w:r>
                    </w:p>
                  </w:txbxContent>
                </v:textbox>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páchání majetkových přestupků z jejich strany </w:t>
      </w:r>
    </w:p>
    <w:p w:rsidR="00B93E51" w:rsidRDefault="00B93E51" w:rsidP="00B93E51">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739D3B60" wp14:editId="71FBCB7B">
                <wp:simplePos x="0" y="0"/>
                <wp:positionH relativeFrom="column">
                  <wp:posOffset>6985</wp:posOffset>
                </wp:positionH>
                <wp:positionV relativeFrom="paragraph">
                  <wp:posOffset>9525</wp:posOffset>
                </wp:positionV>
                <wp:extent cx="120650" cy="128905"/>
                <wp:effectExtent l="57150" t="19050" r="69850" b="99695"/>
                <wp:wrapNone/>
                <wp:docPr id="94" name="Obdélník 94"/>
                <wp:cNvGraphicFramePr/>
                <a:graphic xmlns:a="http://schemas.openxmlformats.org/drawingml/2006/main">
                  <a:graphicData uri="http://schemas.microsoft.com/office/word/2010/wordprocessingShape">
                    <wps:wsp>
                      <wps:cNvSpPr/>
                      <wps:spPr>
                        <a:xfrm>
                          <a:off x="0" y="0"/>
                          <a:ext cx="120650" cy="12890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066590" id="Obdélník 94" o:spid="_x0000_s1026" style="position:absolute;margin-left:.55pt;margin-top:.75pt;width:9.5pt;height:1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páchání přestupků z jejich strany na úseku občanského soužití </w:t>
      </w:r>
    </w:p>
    <w:p w:rsidR="00A36A8B" w:rsidRPr="00D6034E" w:rsidRDefault="00B93E51" w:rsidP="00B93E51">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739D3B60" wp14:editId="71FBCB7B">
                <wp:simplePos x="0" y="0"/>
                <wp:positionH relativeFrom="column">
                  <wp:posOffset>0</wp:posOffset>
                </wp:positionH>
                <wp:positionV relativeFrom="paragraph">
                  <wp:posOffset>18415</wp:posOffset>
                </wp:positionV>
                <wp:extent cx="120770" cy="129396"/>
                <wp:effectExtent l="57150" t="19050" r="69850" b="99695"/>
                <wp:wrapNone/>
                <wp:docPr id="95" name="Obdélník 95"/>
                <wp:cNvGraphicFramePr/>
                <a:graphic xmlns:a="http://schemas.openxmlformats.org/drawingml/2006/main">
                  <a:graphicData uri="http://schemas.microsoft.com/office/word/2010/wordprocessingShape">
                    <wps:wsp>
                      <wps:cNvSpPr/>
                      <wps:spPr>
                        <a:xfrm>
                          <a:off x="0" y="0"/>
                          <a:ext cx="120770" cy="12939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D0B5AC" id="Obdélník 95" o:spid="_x0000_s1026" style="position:absolute;margin-left:0;margin-top:1.45pt;width:9.5pt;height:10.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oznámení spáchání trestného činu na jejich zájmech </w:t>
      </w:r>
    </w:p>
    <w:p w:rsidR="00A36A8B" w:rsidRPr="00D6034E" w:rsidRDefault="00B93E51" w:rsidP="00A36A8B">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39D3B60" wp14:editId="71FBCB7B">
                <wp:simplePos x="0" y="0"/>
                <wp:positionH relativeFrom="column">
                  <wp:posOffset>0</wp:posOffset>
                </wp:positionH>
                <wp:positionV relativeFrom="paragraph">
                  <wp:posOffset>18415</wp:posOffset>
                </wp:positionV>
                <wp:extent cx="120770" cy="129396"/>
                <wp:effectExtent l="57150" t="19050" r="69850" b="99695"/>
                <wp:wrapNone/>
                <wp:docPr id="33" name="Obdélník 33"/>
                <wp:cNvGraphicFramePr/>
                <a:graphic xmlns:a="http://schemas.openxmlformats.org/drawingml/2006/main">
                  <a:graphicData uri="http://schemas.microsoft.com/office/word/2010/wordprocessingShape">
                    <wps:wsp>
                      <wps:cNvSpPr/>
                      <wps:spPr>
                        <a:xfrm>
                          <a:off x="0" y="0"/>
                          <a:ext cx="120770" cy="12939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97DCD7" id="Obdélník 33" o:spid="_x0000_s1026" style="position:absolute;margin-left:0;margin-top:1.45pt;width:9.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oznámení spáchání přestupku na jejich zájmech </w:t>
      </w:r>
    </w:p>
    <w:p w:rsidR="00A36A8B" w:rsidRPr="00D6034E" w:rsidRDefault="00B93E51" w:rsidP="00A36A8B">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39D3B60" wp14:editId="71FBCB7B">
                <wp:simplePos x="0" y="0"/>
                <wp:positionH relativeFrom="column">
                  <wp:posOffset>0</wp:posOffset>
                </wp:positionH>
                <wp:positionV relativeFrom="paragraph">
                  <wp:posOffset>18415</wp:posOffset>
                </wp:positionV>
                <wp:extent cx="120770" cy="129396"/>
                <wp:effectExtent l="57150" t="19050" r="69850" b="99695"/>
                <wp:wrapNone/>
                <wp:docPr id="34" name="Obdélník 34"/>
                <wp:cNvGraphicFramePr/>
                <a:graphic xmlns:a="http://schemas.openxmlformats.org/drawingml/2006/main">
                  <a:graphicData uri="http://schemas.microsoft.com/office/word/2010/wordprocessingShape">
                    <wps:wsp>
                      <wps:cNvSpPr/>
                      <wps:spPr>
                        <a:xfrm>
                          <a:off x="0" y="0"/>
                          <a:ext cx="120770" cy="12939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DF7B88" id="Obdélník 34" o:spid="_x0000_s1026" style="position:absolute;margin-left:0;margin-top:1.45pt;width:9.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preventivní činnost </w:t>
      </w:r>
    </w:p>
    <w:p w:rsidR="00A36A8B" w:rsidRPr="00D6034E" w:rsidRDefault="00B93E51" w:rsidP="00A36A8B">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39D3B60" wp14:editId="71FBCB7B">
                <wp:simplePos x="0" y="0"/>
                <wp:positionH relativeFrom="column">
                  <wp:posOffset>0</wp:posOffset>
                </wp:positionH>
                <wp:positionV relativeFrom="paragraph">
                  <wp:posOffset>18415</wp:posOffset>
                </wp:positionV>
                <wp:extent cx="120770" cy="129396"/>
                <wp:effectExtent l="57150" t="19050" r="69850" b="99695"/>
                <wp:wrapNone/>
                <wp:docPr id="35" name="Obdélník 35"/>
                <wp:cNvGraphicFramePr/>
                <a:graphic xmlns:a="http://schemas.openxmlformats.org/drawingml/2006/main">
                  <a:graphicData uri="http://schemas.microsoft.com/office/word/2010/wordprocessingShape">
                    <wps:wsp>
                      <wps:cNvSpPr/>
                      <wps:spPr>
                        <a:xfrm>
                          <a:off x="0" y="0"/>
                          <a:ext cx="120770" cy="12939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A638A0" id="Obdélník 35" o:spid="_x0000_s1026" style="position:absolute;margin-left:0;margin-top:1.45pt;width:9.5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zjišťování informací – informátor </w:t>
      </w:r>
    </w:p>
    <w:p w:rsidR="00A36A8B" w:rsidRPr="00D6034E" w:rsidRDefault="00B93E51" w:rsidP="00A36A8B">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739D3B60" wp14:editId="71FBCB7B">
                <wp:simplePos x="0" y="0"/>
                <wp:positionH relativeFrom="column">
                  <wp:posOffset>0</wp:posOffset>
                </wp:positionH>
                <wp:positionV relativeFrom="paragraph">
                  <wp:posOffset>18415</wp:posOffset>
                </wp:positionV>
                <wp:extent cx="120770" cy="129396"/>
                <wp:effectExtent l="57150" t="19050" r="69850" b="99695"/>
                <wp:wrapNone/>
                <wp:docPr id="41" name="Obdélník 41"/>
                <wp:cNvGraphicFramePr/>
                <a:graphic xmlns:a="http://schemas.openxmlformats.org/drawingml/2006/main">
                  <a:graphicData uri="http://schemas.microsoft.com/office/word/2010/wordprocessingShape">
                    <wps:wsp>
                      <wps:cNvSpPr/>
                      <wps:spPr>
                        <a:xfrm>
                          <a:off x="0" y="0"/>
                          <a:ext cx="120770" cy="12939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F26124" id="Obdélník 41" o:spid="_x0000_s1026" style="position:absolute;margin-left:0;margin-top:1.45pt;width:9.5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nepotkávám se s nimi </w:t>
      </w:r>
    </w:p>
    <w:p w:rsidR="00A36A8B" w:rsidRDefault="00B93E51" w:rsidP="00A36A8B">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39D3B60" wp14:editId="71FBCB7B">
                <wp:simplePos x="0" y="0"/>
                <wp:positionH relativeFrom="column">
                  <wp:posOffset>0</wp:posOffset>
                </wp:positionH>
                <wp:positionV relativeFrom="paragraph">
                  <wp:posOffset>18415</wp:posOffset>
                </wp:positionV>
                <wp:extent cx="120770" cy="129396"/>
                <wp:effectExtent l="57150" t="19050" r="69850" b="99695"/>
                <wp:wrapNone/>
                <wp:docPr id="50" name="Obdélník 50"/>
                <wp:cNvGraphicFramePr/>
                <a:graphic xmlns:a="http://schemas.openxmlformats.org/drawingml/2006/main">
                  <a:graphicData uri="http://schemas.microsoft.com/office/word/2010/wordprocessingShape">
                    <wps:wsp>
                      <wps:cNvSpPr/>
                      <wps:spPr>
                        <a:xfrm>
                          <a:off x="0" y="0"/>
                          <a:ext cx="120770" cy="12939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31866C" id="Obdélník 50" o:spid="_x0000_s1026" style="position:absolute;margin-left:0;margin-top:1.45pt;width:9.5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z jiných důvodů ………………. </w:t>
      </w:r>
    </w:p>
    <w:p w:rsidR="00B93E51" w:rsidRPr="00D6034E" w:rsidRDefault="00B93E51"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9) Máte pocit, že rozumíte jejich kultuře při řešení služebních úkonů?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a) ano </w:t>
      </w:r>
    </w:p>
    <w:p w:rsidR="00A36A8B" w:rsidRDefault="00A36A8B" w:rsidP="00A36A8B">
      <w:pPr>
        <w:pStyle w:val="Default"/>
        <w:rPr>
          <w:rFonts w:ascii="Times New Roman" w:hAnsi="Times New Roman" w:cs="Times New Roman"/>
        </w:rPr>
      </w:pPr>
      <w:r w:rsidRPr="00D6034E">
        <w:rPr>
          <w:rFonts w:ascii="Times New Roman" w:hAnsi="Times New Roman" w:cs="Times New Roman"/>
        </w:rPr>
        <w:t xml:space="preserve">b) ne </w:t>
      </w:r>
    </w:p>
    <w:p w:rsidR="00B93E51" w:rsidRPr="00D6034E" w:rsidRDefault="00B93E51"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10) Myslíte si, že základní program vzdělávání je dostatečný při řešení služebních úkonů v rámci sociálně vyloučených lokalit Romů?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a)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b) spíše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c) spíše ne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lastRenderedPageBreak/>
        <w:t xml:space="preserve">d) ne </w:t>
      </w:r>
    </w:p>
    <w:p w:rsidR="00A36A8B" w:rsidRPr="00D6034E" w:rsidRDefault="00A36A8B"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11) Byl/a jste v rámci výkonu služby vzděláván/a k řešení problémů s romskou komunitou?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a) ano </w:t>
      </w:r>
    </w:p>
    <w:p w:rsidR="00A36A8B" w:rsidRDefault="00A36A8B" w:rsidP="00A36A8B">
      <w:pPr>
        <w:pStyle w:val="Default"/>
        <w:rPr>
          <w:rFonts w:ascii="Times New Roman" w:hAnsi="Times New Roman" w:cs="Times New Roman"/>
        </w:rPr>
      </w:pPr>
      <w:r w:rsidRPr="00D6034E">
        <w:rPr>
          <w:rFonts w:ascii="Times New Roman" w:hAnsi="Times New Roman" w:cs="Times New Roman"/>
        </w:rPr>
        <w:t xml:space="preserve">b) ne </w:t>
      </w:r>
    </w:p>
    <w:p w:rsidR="00B93E51" w:rsidRPr="00D6034E" w:rsidRDefault="00B93E51" w:rsidP="00A36A8B">
      <w:pPr>
        <w:pStyle w:val="Default"/>
        <w:rPr>
          <w:rFonts w:ascii="Times New Roman" w:hAnsi="Times New Roman" w:cs="Times New Roman"/>
        </w:rPr>
      </w:pPr>
    </w:p>
    <w:p w:rsidR="00A36A8B" w:rsidRDefault="00A36A8B" w:rsidP="00A36A8B">
      <w:pPr>
        <w:pStyle w:val="Default"/>
        <w:rPr>
          <w:rFonts w:ascii="Times New Roman" w:hAnsi="Times New Roman" w:cs="Times New Roman"/>
        </w:rPr>
      </w:pPr>
      <w:r w:rsidRPr="00D6034E">
        <w:rPr>
          <w:rFonts w:ascii="Times New Roman" w:hAnsi="Times New Roman" w:cs="Times New Roman"/>
        </w:rPr>
        <w:t xml:space="preserve">V případě označení odpovědi ANO, označte níže uvedené způsoby (v případě více odpovědí, označte všechny) </w:t>
      </w:r>
    </w:p>
    <w:p w:rsidR="00B93E51" w:rsidRPr="00D6034E" w:rsidRDefault="00B93E51" w:rsidP="00A36A8B">
      <w:pPr>
        <w:pStyle w:val="Default"/>
        <w:rPr>
          <w:rFonts w:ascii="Times New Roman" w:hAnsi="Times New Roman" w:cs="Times New Roman"/>
        </w:rPr>
      </w:pPr>
    </w:p>
    <w:p w:rsidR="00A36A8B" w:rsidRPr="00D6034E" w:rsidRDefault="00B93E51" w:rsidP="00B93E51">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739D3B60" wp14:editId="71FBCB7B">
                <wp:simplePos x="0" y="0"/>
                <wp:positionH relativeFrom="column">
                  <wp:posOffset>0</wp:posOffset>
                </wp:positionH>
                <wp:positionV relativeFrom="paragraph">
                  <wp:posOffset>19050</wp:posOffset>
                </wp:positionV>
                <wp:extent cx="120770" cy="129396"/>
                <wp:effectExtent l="57150" t="19050" r="69850" b="99695"/>
                <wp:wrapNone/>
                <wp:docPr id="51" name="Obdélník 51"/>
                <wp:cNvGraphicFramePr/>
                <a:graphic xmlns:a="http://schemas.openxmlformats.org/drawingml/2006/main">
                  <a:graphicData uri="http://schemas.microsoft.com/office/word/2010/wordprocessingShape">
                    <wps:wsp>
                      <wps:cNvSpPr/>
                      <wps:spPr>
                        <a:xfrm>
                          <a:off x="0" y="0"/>
                          <a:ext cx="120770" cy="12939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285A18" id="Obdélník 51" o:spid="_x0000_s1026" style="position:absolute;margin-left:0;margin-top:1.5pt;width:9.5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školení </w:t>
      </w:r>
    </w:p>
    <w:p w:rsidR="00A36A8B" w:rsidRPr="00D6034E" w:rsidRDefault="00B93E51" w:rsidP="00A36A8B">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739D3B60" wp14:editId="71FBCB7B">
                <wp:simplePos x="0" y="0"/>
                <wp:positionH relativeFrom="column">
                  <wp:posOffset>0</wp:posOffset>
                </wp:positionH>
                <wp:positionV relativeFrom="paragraph">
                  <wp:posOffset>19050</wp:posOffset>
                </wp:positionV>
                <wp:extent cx="120770" cy="129396"/>
                <wp:effectExtent l="57150" t="19050" r="69850" b="99695"/>
                <wp:wrapNone/>
                <wp:docPr id="52" name="Obdélník 52"/>
                <wp:cNvGraphicFramePr/>
                <a:graphic xmlns:a="http://schemas.openxmlformats.org/drawingml/2006/main">
                  <a:graphicData uri="http://schemas.microsoft.com/office/word/2010/wordprocessingShape">
                    <wps:wsp>
                      <wps:cNvSpPr/>
                      <wps:spPr>
                        <a:xfrm>
                          <a:off x="0" y="0"/>
                          <a:ext cx="120770" cy="12939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05BB89" id="Obdélník 52" o:spid="_x0000_s1026" style="position:absolute;margin-left:0;margin-top:1.5pt;width:9.5pt;height:1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kurzy </w:t>
      </w:r>
    </w:p>
    <w:p w:rsidR="00B93E51" w:rsidRDefault="00B93E51" w:rsidP="00B93E51">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39D3B60" wp14:editId="71FBCB7B">
                <wp:simplePos x="0" y="0"/>
                <wp:positionH relativeFrom="column">
                  <wp:posOffset>0</wp:posOffset>
                </wp:positionH>
                <wp:positionV relativeFrom="paragraph">
                  <wp:posOffset>19050</wp:posOffset>
                </wp:positionV>
                <wp:extent cx="120770" cy="129396"/>
                <wp:effectExtent l="57150" t="19050" r="69850" b="99695"/>
                <wp:wrapNone/>
                <wp:docPr id="53" name="Obdélník 53"/>
                <wp:cNvGraphicFramePr/>
                <a:graphic xmlns:a="http://schemas.openxmlformats.org/drawingml/2006/main">
                  <a:graphicData uri="http://schemas.microsoft.com/office/word/2010/wordprocessingShape">
                    <wps:wsp>
                      <wps:cNvSpPr/>
                      <wps:spPr>
                        <a:xfrm>
                          <a:off x="0" y="0"/>
                          <a:ext cx="120770" cy="12939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B5D054" id="Obdélník 53" o:spid="_x0000_s1026" style="position:absolute;margin-left:0;margin-top:1.5pt;width:9.5pt;height:1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instrukčně metodické zaměstnání (IMZ) </w:t>
      </w:r>
    </w:p>
    <w:p w:rsidR="00A36A8B" w:rsidRPr="00D6034E" w:rsidRDefault="00B93E51" w:rsidP="00B93E51">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739D3B60" wp14:editId="71FBCB7B">
                <wp:simplePos x="0" y="0"/>
                <wp:positionH relativeFrom="column">
                  <wp:posOffset>0</wp:posOffset>
                </wp:positionH>
                <wp:positionV relativeFrom="paragraph">
                  <wp:posOffset>19050</wp:posOffset>
                </wp:positionV>
                <wp:extent cx="120770" cy="129396"/>
                <wp:effectExtent l="57150" t="19050" r="69850" b="99695"/>
                <wp:wrapNone/>
                <wp:docPr id="54" name="Obdélník 54"/>
                <wp:cNvGraphicFramePr/>
                <a:graphic xmlns:a="http://schemas.openxmlformats.org/drawingml/2006/main">
                  <a:graphicData uri="http://schemas.microsoft.com/office/word/2010/wordprocessingShape">
                    <wps:wsp>
                      <wps:cNvSpPr/>
                      <wps:spPr>
                        <a:xfrm>
                          <a:off x="0" y="0"/>
                          <a:ext cx="120770" cy="12939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DB6F6D" id="Obdélník 54" o:spid="_x0000_s1026" style="position:absolute;margin-left:0;margin-top:1.5pt;width:9.5pt;height:1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semináře </w:t>
      </w:r>
    </w:p>
    <w:p w:rsidR="00A36A8B" w:rsidRPr="00D6034E" w:rsidRDefault="00B93E51" w:rsidP="00A36A8B">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739D3B60" wp14:editId="71FBCB7B">
                <wp:simplePos x="0" y="0"/>
                <wp:positionH relativeFrom="column">
                  <wp:posOffset>0</wp:posOffset>
                </wp:positionH>
                <wp:positionV relativeFrom="paragraph">
                  <wp:posOffset>19050</wp:posOffset>
                </wp:positionV>
                <wp:extent cx="120770" cy="129396"/>
                <wp:effectExtent l="57150" t="19050" r="69850" b="99695"/>
                <wp:wrapNone/>
                <wp:docPr id="55" name="Obdélník 55"/>
                <wp:cNvGraphicFramePr/>
                <a:graphic xmlns:a="http://schemas.openxmlformats.org/drawingml/2006/main">
                  <a:graphicData uri="http://schemas.microsoft.com/office/word/2010/wordprocessingShape">
                    <wps:wsp>
                      <wps:cNvSpPr/>
                      <wps:spPr>
                        <a:xfrm>
                          <a:off x="0" y="0"/>
                          <a:ext cx="120770" cy="12939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9C2341" id="Obdélník 55" o:spid="_x0000_s1026" style="position:absolute;margin-left:0;margin-top:1.5pt;width:9.5pt;height:1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přednášky </w:t>
      </w:r>
    </w:p>
    <w:p w:rsidR="00A36A8B" w:rsidRPr="00D6034E" w:rsidRDefault="00B93E51" w:rsidP="00A36A8B">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739D3B60" wp14:editId="71FBCB7B">
                <wp:simplePos x="0" y="0"/>
                <wp:positionH relativeFrom="column">
                  <wp:posOffset>0</wp:posOffset>
                </wp:positionH>
                <wp:positionV relativeFrom="paragraph">
                  <wp:posOffset>19050</wp:posOffset>
                </wp:positionV>
                <wp:extent cx="120770" cy="129396"/>
                <wp:effectExtent l="57150" t="19050" r="69850" b="99695"/>
                <wp:wrapNone/>
                <wp:docPr id="56" name="Obdélník 56"/>
                <wp:cNvGraphicFramePr/>
                <a:graphic xmlns:a="http://schemas.openxmlformats.org/drawingml/2006/main">
                  <a:graphicData uri="http://schemas.microsoft.com/office/word/2010/wordprocessingShape">
                    <wps:wsp>
                      <wps:cNvSpPr/>
                      <wps:spPr>
                        <a:xfrm>
                          <a:off x="0" y="0"/>
                          <a:ext cx="120770" cy="12939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097D9F" id="Obdélník 56" o:spid="_x0000_s1026" style="position:absolute;margin-left:0;margin-top:1.5pt;width:9.5pt;height:1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modelové situace </w:t>
      </w:r>
    </w:p>
    <w:p w:rsidR="00A36A8B" w:rsidRPr="00D6034E" w:rsidRDefault="00B93E51" w:rsidP="00A36A8B">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739D3B60" wp14:editId="71FBCB7B">
                <wp:simplePos x="0" y="0"/>
                <wp:positionH relativeFrom="column">
                  <wp:posOffset>0</wp:posOffset>
                </wp:positionH>
                <wp:positionV relativeFrom="paragraph">
                  <wp:posOffset>19050</wp:posOffset>
                </wp:positionV>
                <wp:extent cx="120770" cy="129396"/>
                <wp:effectExtent l="57150" t="19050" r="69850" b="99695"/>
                <wp:wrapNone/>
                <wp:docPr id="57" name="Obdélník 57"/>
                <wp:cNvGraphicFramePr/>
                <a:graphic xmlns:a="http://schemas.openxmlformats.org/drawingml/2006/main">
                  <a:graphicData uri="http://schemas.microsoft.com/office/word/2010/wordprocessingShape">
                    <wps:wsp>
                      <wps:cNvSpPr/>
                      <wps:spPr>
                        <a:xfrm>
                          <a:off x="0" y="0"/>
                          <a:ext cx="120770" cy="12939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D93E0D" id="Obdélník 57" o:spid="_x0000_s1026" style="position:absolute;margin-left:0;margin-top:1.5pt;width:9.5pt;height:1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zahraniční školení </w:t>
      </w:r>
    </w:p>
    <w:p w:rsidR="00A36A8B" w:rsidRPr="00D6034E" w:rsidRDefault="00B93E51" w:rsidP="00A36A8B">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739D3B60" wp14:editId="71FBCB7B">
                <wp:simplePos x="0" y="0"/>
                <wp:positionH relativeFrom="column">
                  <wp:posOffset>0</wp:posOffset>
                </wp:positionH>
                <wp:positionV relativeFrom="paragraph">
                  <wp:posOffset>19050</wp:posOffset>
                </wp:positionV>
                <wp:extent cx="120770" cy="129396"/>
                <wp:effectExtent l="57150" t="19050" r="69850" b="99695"/>
                <wp:wrapNone/>
                <wp:docPr id="1440" name="Obdélník 1440"/>
                <wp:cNvGraphicFramePr/>
                <a:graphic xmlns:a="http://schemas.openxmlformats.org/drawingml/2006/main">
                  <a:graphicData uri="http://schemas.microsoft.com/office/word/2010/wordprocessingShape">
                    <wps:wsp>
                      <wps:cNvSpPr/>
                      <wps:spPr>
                        <a:xfrm>
                          <a:off x="0" y="0"/>
                          <a:ext cx="120770" cy="12939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49A32F" id="Obdélník 1440" o:spid="_x0000_s1026" style="position:absolute;margin-left:0;margin-top:1.5pt;width:9.5pt;height:1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" fillcolor="white [3212]" strokecolor="black [3213]">
                <v:shadow on="t" color="black" opacity="22937f" origin=",.5" offset="0,.63889mm"/>
              </v:rect>
            </w:pict>
          </mc:Fallback>
        </mc:AlternateContent>
      </w:r>
      <w:r>
        <w:rPr>
          <w:rFonts w:ascii="Times New Roman" w:hAnsi="Times New Roman" w:cs="Times New Roman"/>
        </w:rPr>
        <w:t xml:space="preserve">       </w:t>
      </w:r>
      <w:r w:rsidR="00A36A8B" w:rsidRPr="00D6034E">
        <w:rPr>
          <w:rFonts w:ascii="Times New Roman" w:hAnsi="Times New Roman" w:cs="Times New Roman"/>
        </w:rPr>
        <w:t xml:space="preserve">jiné vzdělávání (vypište jaké) </w:t>
      </w:r>
    </w:p>
    <w:p w:rsidR="00B93E51" w:rsidRDefault="00A36A8B" w:rsidP="00A36A8B">
      <w:pPr>
        <w:pStyle w:val="Default"/>
        <w:rPr>
          <w:rFonts w:ascii="Times New Roman" w:hAnsi="Times New Roman" w:cs="Times New Roman"/>
        </w:rPr>
      </w:pPr>
      <w:r w:rsidRPr="00D6034E">
        <w:rPr>
          <w:rFonts w:ascii="Times New Roman" w:hAnsi="Times New Roman" w:cs="Times New Roman"/>
        </w:rPr>
        <w:t>………………………………………………………………………………………………………</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12) V kterém roce jste se účastnil/a nějakého vzdělávacího programu? </w:t>
      </w:r>
    </w:p>
    <w:p w:rsidR="00A36A8B" w:rsidRPr="00D6034E" w:rsidRDefault="00A36A8B" w:rsidP="00A36A8B">
      <w:pPr>
        <w:pStyle w:val="Default"/>
        <w:rPr>
          <w:rFonts w:ascii="Times New Roman" w:hAnsi="Times New Roman" w:cs="Times New Roman"/>
        </w:rPr>
      </w:pPr>
      <w:proofErr w:type="gramStart"/>
      <w:r w:rsidRPr="00D6034E">
        <w:rPr>
          <w:rFonts w:ascii="Times New Roman" w:hAnsi="Times New Roman" w:cs="Times New Roman"/>
        </w:rPr>
        <w:t>(Vypište</w:t>
      </w:r>
      <w:proofErr w:type="gramEnd"/>
      <w:r w:rsidR="008B57DD">
        <w:rPr>
          <w:rFonts w:ascii="Times New Roman" w:hAnsi="Times New Roman" w:cs="Times New Roman"/>
        </w:rPr>
        <w:t>,</w:t>
      </w:r>
      <w:r w:rsidRPr="00D6034E">
        <w:rPr>
          <w:rFonts w:ascii="Times New Roman" w:hAnsi="Times New Roman" w:cs="Times New Roman"/>
        </w:rPr>
        <w:t xml:space="preserve"> v kterých </w:t>
      </w:r>
      <w:proofErr w:type="gramStart"/>
      <w:r w:rsidRPr="00D6034E">
        <w:rPr>
          <w:rFonts w:ascii="Times New Roman" w:hAnsi="Times New Roman" w:cs="Times New Roman"/>
        </w:rPr>
        <w:t>letech)</w:t>
      </w:r>
      <w:proofErr w:type="gramEnd"/>
      <w:r w:rsidRPr="00D6034E">
        <w:rPr>
          <w:rFonts w:ascii="Times New Roman" w:hAnsi="Times New Roman" w:cs="Times New Roman"/>
        </w:rPr>
        <w:t xml:space="preserve"> </w:t>
      </w:r>
    </w:p>
    <w:p w:rsidR="00A36A8B" w:rsidRDefault="00A36A8B" w:rsidP="00A36A8B">
      <w:pPr>
        <w:pStyle w:val="Default"/>
        <w:rPr>
          <w:rFonts w:ascii="Times New Roman" w:hAnsi="Times New Roman" w:cs="Times New Roman"/>
        </w:rPr>
      </w:pPr>
      <w:r w:rsidRPr="00D6034E">
        <w:rPr>
          <w:rFonts w:ascii="Times New Roman" w:hAnsi="Times New Roman" w:cs="Times New Roman"/>
        </w:rPr>
        <w:t xml:space="preserve">……………………………………………………………………………………………………………………………………………………… </w:t>
      </w:r>
    </w:p>
    <w:p w:rsidR="00B93E51" w:rsidRPr="00D6034E" w:rsidRDefault="00B93E51"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13) Myslíte si, že vzdělávání policistů pro výkon služby v romských sociálně vyloučených lokalitách, z důvodu jejich začlenění do majoritní skupiny, je přínosné?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a)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b) spíše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c) spíše ne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d) ne </w:t>
      </w:r>
    </w:p>
    <w:p w:rsidR="00A36A8B" w:rsidRPr="00D6034E" w:rsidRDefault="00A36A8B"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14) Souhlasíte s tím, že je potřebné další vzdělávání policistů v rámci romských menšin? </w:t>
      </w:r>
    </w:p>
    <w:p w:rsidR="00A36A8B" w:rsidRPr="00D6034E" w:rsidRDefault="00A36A8B" w:rsidP="00A36A8B">
      <w:pPr>
        <w:pStyle w:val="Default"/>
        <w:spacing w:after="56"/>
        <w:rPr>
          <w:rFonts w:ascii="Times New Roman" w:hAnsi="Times New Roman" w:cs="Times New Roman"/>
        </w:rPr>
      </w:pPr>
      <w:r w:rsidRPr="00D6034E">
        <w:rPr>
          <w:rFonts w:ascii="Times New Roman" w:hAnsi="Times New Roman" w:cs="Times New Roman"/>
        </w:rPr>
        <w:t xml:space="preserve">a) ano </w:t>
      </w:r>
    </w:p>
    <w:p w:rsidR="00A36A8B" w:rsidRPr="00D6034E" w:rsidRDefault="00A36A8B" w:rsidP="00A36A8B">
      <w:pPr>
        <w:pStyle w:val="Default"/>
        <w:spacing w:after="56"/>
        <w:rPr>
          <w:rFonts w:ascii="Times New Roman" w:hAnsi="Times New Roman" w:cs="Times New Roman"/>
        </w:rPr>
      </w:pPr>
      <w:r w:rsidRPr="00D6034E">
        <w:rPr>
          <w:rFonts w:ascii="Times New Roman" w:hAnsi="Times New Roman" w:cs="Times New Roman"/>
        </w:rPr>
        <w:t xml:space="preserve">b) spíše ano </w:t>
      </w:r>
    </w:p>
    <w:p w:rsidR="00A36A8B" w:rsidRPr="00D6034E" w:rsidRDefault="00A36A8B" w:rsidP="00A36A8B">
      <w:pPr>
        <w:pStyle w:val="Default"/>
        <w:spacing w:after="56"/>
        <w:rPr>
          <w:rFonts w:ascii="Times New Roman" w:hAnsi="Times New Roman" w:cs="Times New Roman"/>
        </w:rPr>
      </w:pPr>
      <w:r w:rsidRPr="00D6034E">
        <w:rPr>
          <w:rFonts w:ascii="Times New Roman" w:hAnsi="Times New Roman" w:cs="Times New Roman"/>
        </w:rPr>
        <w:t xml:space="preserve">c) nevím </w:t>
      </w:r>
    </w:p>
    <w:p w:rsidR="00A36A8B" w:rsidRPr="00D6034E" w:rsidRDefault="00A36A8B" w:rsidP="00A36A8B">
      <w:pPr>
        <w:pStyle w:val="Default"/>
        <w:spacing w:after="56"/>
        <w:rPr>
          <w:rFonts w:ascii="Times New Roman" w:hAnsi="Times New Roman" w:cs="Times New Roman"/>
        </w:rPr>
      </w:pPr>
      <w:r w:rsidRPr="00D6034E">
        <w:rPr>
          <w:rFonts w:ascii="Times New Roman" w:hAnsi="Times New Roman" w:cs="Times New Roman"/>
        </w:rPr>
        <w:t xml:space="preserve">d) spíše ne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e) ne </w:t>
      </w:r>
    </w:p>
    <w:p w:rsidR="00A36A8B" w:rsidRPr="00D6034E" w:rsidRDefault="00A36A8B"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15) Vy sám/a si myslíte, že Vaše vzdělání vůči menšinám je dostačující?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a)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b) spíše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c) nevím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d) spíše ne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e) ne </w:t>
      </w:r>
    </w:p>
    <w:p w:rsidR="00A36A8B" w:rsidRPr="00D6034E" w:rsidRDefault="00A36A8B"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16) Za Vaši praxi jste využil/a vzdělání vůči menšinám?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a)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b) spíše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c) nevím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d) spíše ne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e) ne </w:t>
      </w:r>
    </w:p>
    <w:p w:rsidR="00A36A8B" w:rsidRPr="00D6034E" w:rsidRDefault="00A36A8B"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17) Myslíte si, že by měli být vyčleněni speciálně proškolení policisté k jednání s romskými menšinami?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a) ano </w:t>
      </w:r>
    </w:p>
    <w:p w:rsidR="00A36A8B" w:rsidRDefault="00A36A8B" w:rsidP="00A36A8B">
      <w:pPr>
        <w:pStyle w:val="Default"/>
        <w:rPr>
          <w:rFonts w:ascii="Times New Roman" w:hAnsi="Times New Roman" w:cs="Times New Roman"/>
        </w:rPr>
      </w:pPr>
      <w:r w:rsidRPr="00D6034E">
        <w:rPr>
          <w:rFonts w:ascii="Times New Roman" w:hAnsi="Times New Roman" w:cs="Times New Roman"/>
        </w:rPr>
        <w:t xml:space="preserve">b) ne </w:t>
      </w:r>
    </w:p>
    <w:p w:rsidR="00B93E51" w:rsidRPr="00D6034E" w:rsidRDefault="00B93E51"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18) Je potřeba nahlížet na romské sociálně vyloučené lokality jinak než na jiné menšiny či majoritní skupinu?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a)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b) nutnost jejich přizpůsobení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c) podle konkrétních okolností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d) ne </w:t>
      </w:r>
    </w:p>
    <w:p w:rsidR="00A36A8B" w:rsidRPr="00D6034E" w:rsidRDefault="00A36A8B"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19) Myslíte si, že romské sociálně vyloučené lokality by měly mít svého policistu, který jim pomáhá v běžném životě? </w:t>
      </w:r>
    </w:p>
    <w:p w:rsidR="00A36A8B" w:rsidRPr="00D6034E" w:rsidRDefault="00A36A8B" w:rsidP="00A36A8B">
      <w:pPr>
        <w:pStyle w:val="Default"/>
        <w:spacing w:after="56"/>
        <w:rPr>
          <w:rFonts w:ascii="Times New Roman" w:hAnsi="Times New Roman" w:cs="Times New Roman"/>
        </w:rPr>
      </w:pPr>
      <w:r w:rsidRPr="00D6034E">
        <w:rPr>
          <w:rFonts w:ascii="Times New Roman" w:hAnsi="Times New Roman" w:cs="Times New Roman"/>
        </w:rPr>
        <w:t xml:space="preserve">a) určitě ne </w:t>
      </w:r>
    </w:p>
    <w:p w:rsidR="00A36A8B" w:rsidRPr="00D6034E" w:rsidRDefault="00A36A8B" w:rsidP="00A36A8B">
      <w:pPr>
        <w:pStyle w:val="Default"/>
        <w:spacing w:after="56"/>
        <w:rPr>
          <w:rFonts w:ascii="Times New Roman" w:hAnsi="Times New Roman" w:cs="Times New Roman"/>
        </w:rPr>
      </w:pPr>
      <w:r w:rsidRPr="00D6034E">
        <w:rPr>
          <w:rFonts w:ascii="Times New Roman" w:hAnsi="Times New Roman" w:cs="Times New Roman"/>
        </w:rPr>
        <w:t xml:space="preserve">b) jen na konkrétní potřeby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c) určitě ano </w:t>
      </w:r>
    </w:p>
    <w:p w:rsidR="00A36A8B" w:rsidRPr="00D6034E" w:rsidRDefault="00A36A8B"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20) Měla by být častěji Policie ČR vidět v romských sociálně vyloučených lokalitách?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a)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b) spíše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c) spíše ne </w:t>
      </w:r>
    </w:p>
    <w:p w:rsidR="00B93E51" w:rsidRDefault="00A36A8B" w:rsidP="00B93E51">
      <w:pPr>
        <w:pStyle w:val="Default"/>
        <w:rPr>
          <w:rFonts w:ascii="Times New Roman" w:hAnsi="Times New Roman" w:cs="Times New Roman"/>
        </w:rPr>
      </w:pPr>
      <w:r w:rsidRPr="00D6034E">
        <w:rPr>
          <w:rFonts w:ascii="Times New Roman" w:hAnsi="Times New Roman" w:cs="Times New Roman"/>
        </w:rPr>
        <w:t xml:space="preserve">d) ne </w:t>
      </w:r>
    </w:p>
    <w:p w:rsidR="00B93E51" w:rsidRDefault="00B93E51" w:rsidP="00B93E51">
      <w:pPr>
        <w:pStyle w:val="Default"/>
        <w:rPr>
          <w:rFonts w:ascii="Times New Roman" w:hAnsi="Times New Roman" w:cs="Times New Roman"/>
        </w:rPr>
      </w:pPr>
    </w:p>
    <w:p w:rsidR="00A36A8B" w:rsidRPr="00D6034E" w:rsidRDefault="00B93E51" w:rsidP="00B93E51">
      <w:pPr>
        <w:pStyle w:val="Default"/>
        <w:rPr>
          <w:rFonts w:ascii="Times New Roman" w:hAnsi="Times New Roman" w:cs="Times New Roman"/>
        </w:rPr>
      </w:pPr>
      <w:r>
        <w:rPr>
          <w:rFonts w:ascii="Times New Roman" w:hAnsi="Times New Roman" w:cs="Times New Roman"/>
        </w:rPr>
        <w:t>Odpověď o</w:t>
      </w:r>
      <w:r w:rsidR="00A36A8B" w:rsidRPr="00D6034E">
        <w:rPr>
          <w:rFonts w:ascii="Times New Roman" w:hAnsi="Times New Roman" w:cs="Times New Roman"/>
        </w:rPr>
        <w:t>důvodněte:</w:t>
      </w:r>
      <w:r>
        <w:rPr>
          <w:rFonts w:ascii="Times New Roman" w:hAnsi="Times New Roman" w:cs="Times New Roman"/>
        </w:rPr>
        <w:t xml:space="preserve"> </w:t>
      </w:r>
      <w:r w:rsidR="00A36A8B" w:rsidRPr="00D6034E">
        <w:rPr>
          <w:rFonts w:ascii="Times New Roman" w:hAnsi="Times New Roman" w:cs="Times New Roman"/>
        </w:rPr>
        <w:t>………………………………………………………………………………………………………………………</w:t>
      </w:r>
      <w:r>
        <w:rPr>
          <w:rFonts w:ascii="Times New Roman" w:hAnsi="Times New Roman" w:cs="Times New Roman"/>
        </w:rPr>
        <w:t>.…………………………………………………………………………………</w:t>
      </w:r>
      <w:proofErr w:type="gramStart"/>
      <w:r>
        <w:rPr>
          <w:rFonts w:ascii="Times New Roman" w:hAnsi="Times New Roman" w:cs="Times New Roman"/>
        </w:rPr>
        <w:t>…..</w:t>
      </w:r>
      <w:proofErr w:type="gramEnd"/>
    </w:p>
    <w:p w:rsidR="00B93E51" w:rsidRDefault="00B93E51" w:rsidP="00A36A8B">
      <w:pPr>
        <w:pStyle w:val="Default"/>
        <w:rPr>
          <w:rFonts w:ascii="Times New Roman" w:hAnsi="Times New Roman" w:cs="Times New Roman"/>
          <w:b/>
          <w:bCs/>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21) Domníváte se, že je na Romy pohlíženo ze strany Policie ČR s předsudky?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a)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b) nevím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c) ne </w:t>
      </w:r>
    </w:p>
    <w:p w:rsidR="00A36A8B" w:rsidRPr="00D6034E" w:rsidRDefault="00A36A8B"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22) Myslíte si, že by bylo vhodné, kdyby romské menšiny měl na starosti romský policista? </w:t>
      </w:r>
    </w:p>
    <w:p w:rsidR="00A36A8B" w:rsidRPr="00D6034E" w:rsidRDefault="00A36A8B" w:rsidP="00A36A8B">
      <w:pPr>
        <w:pStyle w:val="Default"/>
        <w:spacing w:after="56"/>
        <w:rPr>
          <w:rFonts w:ascii="Times New Roman" w:hAnsi="Times New Roman" w:cs="Times New Roman"/>
        </w:rPr>
      </w:pPr>
      <w:r w:rsidRPr="00D6034E">
        <w:rPr>
          <w:rFonts w:ascii="Times New Roman" w:hAnsi="Times New Roman" w:cs="Times New Roman"/>
        </w:rPr>
        <w:t xml:space="preserve">a) ano </w:t>
      </w:r>
    </w:p>
    <w:p w:rsidR="00A36A8B" w:rsidRPr="00D6034E" w:rsidRDefault="00A36A8B" w:rsidP="00A36A8B">
      <w:pPr>
        <w:pStyle w:val="Default"/>
        <w:spacing w:after="56"/>
        <w:rPr>
          <w:rFonts w:ascii="Times New Roman" w:hAnsi="Times New Roman" w:cs="Times New Roman"/>
        </w:rPr>
      </w:pPr>
      <w:r w:rsidRPr="00D6034E">
        <w:rPr>
          <w:rFonts w:ascii="Times New Roman" w:hAnsi="Times New Roman" w:cs="Times New Roman"/>
        </w:rPr>
        <w:lastRenderedPageBreak/>
        <w:t xml:space="preserve">b) nevím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c) ne </w:t>
      </w:r>
    </w:p>
    <w:p w:rsidR="00A36A8B" w:rsidRPr="00D6034E" w:rsidRDefault="00A36A8B"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23) Myslíte si, že by bylo vhodné, zřídit v každé romské sociálně vyloučené lokalitě členy, kteří by komunikovali s Policií ČR, popř. s úřady?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a)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b) spíše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c) nevím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d) spíše ne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e) ne </w:t>
      </w:r>
    </w:p>
    <w:p w:rsidR="00A36A8B" w:rsidRPr="00D6034E" w:rsidRDefault="00A36A8B"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24) Myslíte si, že by jakákoli spolupráce ze strany Policie ČR, byla v rámci romské menšiny adekvátně vítána?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a)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b) nevím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c) ne </w:t>
      </w:r>
    </w:p>
    <w:p w:rsidR="00A36A8B" w:rsidRPr="00D6034E" w:rsidRDefault="00A36A8B"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25) Domníváte se, že Romové budou chtít vyčleněným policistům pomáhat k ucelení rozličných společenských kultur a tím urovnávat vzájemné vztahy?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a)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b) nevím </w:t>
      </w:r>
    </w:p>
    <w:p w:rsidR="00B93E51" w:rsidRDefault="00A36A8B" w:rsidP="00B93E51">
      <w:pPr>
        <w:pStyle w:val="Default"/>
        <w:rPr>
          <w:rFonts w:ascii="Times New Roman" w:hAnsi="Times New Roman" w:cs="Times New Roman"/>
        </w:rPr>
      </w:pPr>
      <w:r w:rsidRPr="00D6034E">
        <w:rPr>
          <w:rFonts w:ascii="Times New Roman" w:hAnsi="Times New Roman" w:cs="Times New Roman"/>
        </w:rPr>
        <w:t xml:space="preserve">c) ne </w:t>
      </w:r>
    </w:p>
    <w:p w:rsidR="00B93E51" w:rsidRDefault="00B93E51" w:rsidP="00B93E51">
      <w:pPr>
        <w:pStyle w:val="Default"/>
        <w:rPr>
          <w:rFonts w:ascii="Times New Roman" w:hAnsi="Times New Roman" w:cs="Times New Roman"/>
        </w:rPr>
      </w:pPr>
    </w:p>
    <w:p w:rsidR="00A36A8B" w:rsidRPr="00D6034E" w:rsidRDefault="00A36A8B" w:rsidP="00B93E51">
      <w:pPr>
        <w:pStyle w:val="Default"/>
        <w:rPr>
          <w:rFonts w:ascii="Times New Roman" w:hAnsi="Times New Roman" w:cs="Times New Roman"/>
        </w:rPr>
      </w:pPr>
      <w:r w:rsidRPr="00D6034E">
        <w:rPr>
          <w:rFonts w:ascii="Times New Roman" w:hAnsi="Times New Roman" w:cs="Times New Roman"/>
          <w:b/>
          <w:bCs/>
        </w:rPr>
        <w:t xml:space="preserve">26) Jste ochoten/a se účastnit vzdělávání ve vztahu k romským menšinám? </w:t>
      </w:r>
    </w:p>
    <w:p w:rsidR="00B93E51" w:rsidRDefault="00B93E51"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I)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a)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b) spíše ano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c) nevím </w:t>
      </w:r>
    </w:p>
    <w:p w:rsidR="00A36A8B" w:rsidRPr="00D6034E" w:rsidRDefault="00A36A8B" w:rsidP="00A36A8B">
      <w:pPr>
        <w:pStyle w:val="Default"/>
        <w:spacing w:after="58"/>
        <w:rPr>
          <w:rFonts w:ascii="Times New Roman" w:hAnsi="Times New Roman" w:cs="Times New Roman"/>
        </w:rPr>
      </w:pPr>
      <w:r w:rsidRPr="00D6034E">
        <w:rPr>
          <w:rFonts w:ascii="Times New Roman" w:hAnsi="Times New Roman" w:cs="Times New Roman"/>
        </w:rPr>
        <w:t xml:space="preserve">d) spíše ne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e) ne </w:t>
      </w:r>
    </w:p>
    <w:p w:rsidR="00A36A8B" w:rsidRPr="00D6034E" w:rsidRDefault="00A36A8B"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II)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 xml:space="preserve">Zdůvodněte Vaši odpověď: …………………………………………………………………………………………………………………………………………………………… </w:t>
      </w:r>
    </w:p>
    <w:p w:rsidR="00B93E51" w:rsidRDefault="00B93E51" w:rsidP="00A36A8B">
      <w:pPr>
        <w:pStyle w:val="Default"/>
        <w:rPr>
          <w:rFonts w:ascii="Times New Roman" w:hAnsi="Times New Roman" w:cs="Times New Roman"/>
          <w:b/>
          <w:bCs/>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27) Co by podle Vás bylo přínosem pro zlepšení pracovních vztahů mezi romskými sociálně vyloučenými lokalitami a Policií ČR? </w:t>
      </w:r>
    </w:p>
    <w:p w:rsidR="00B93E51" w:rsidRDefault="00B93E51"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w:t>
      </w:r>
      <w:r w:rsidR="00B93E51">
        <w:rPr>
          <w:rFonts w:ascii="Times New Roman" w:hAnsi="Times New Roman" w:cs="Times New Roman"/>
        </w:rPr>
        <w:t>…………………………………………………</w:t>
      </w:r>
      <w:r w:rsidRPr="00D6034E">
        <w:rPr>
          <w:rFonts w:ascii="Times New Roman" w:hAnsi="Times New Roman" w:cs="Times New Roman"/>
        </w:rPr>
        <w:t xml:space="preserve"> </w:t>
      </w:r>
    </w:p>
    <w:p w:rsidR="00A36A8B" w:rsidRDefault="00A36A8B" w:rsidP="00A36A8B">
      <w:pPr>
        <w:pStyle w:val="Default"/>
        <w:rPr>
          <w:rFonts w:ascii="Times New Roman" w:hAnsi="Times New Roman" w:cs="Times New Roman"/>
        </w:rPr>
      </w:pPr>
      <w:r w:rsidRPr="00D6034E">
        <w:rPr>
          <w:rFonts w:ascii="Times New Roman" w:hAnsi="Times New Roman" w:cs="Times New Roman"/>
        </w:rPr>
        <w:lastRenderedPageBreak/>
        <w:t xml:space="preserve">…………………………………………………………………………………………………………………………………………………………… </w:t>
      </w:r>
    </w:p>
    <w:p w:rsidR="00B93E51" w:rsidRPr="00D6034E" w:rsidRDefault="00B93E51" w:rsidP="00A36A8B">
      <w:pPr>
        <w:pStyle w:val="Default"/>
        <w:rPr>
          <w:rFonts w:ascii="Times New Roman" w:hAnsi="Times New Roman" w:cs="Times New Roman"/>
        </w:rPr>
      </w:pP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b/>
          <w:bCs/>
        </w:rPr>
        <w:t xml:space="preserve">28) Co považujete za největší problém sociálně vyloučených romských lokalit? </w:t>
      </w:r>
    </w:p>
    <w:p w:rsidR="00A36A8B" w:rsidRPr="00D6034E" w:rsidRDefault="00A36A8B" w:rsidP="00A36A8B">
      <w:pPr>
        <w:pStyle w:val="Default"/>
        <w:rPr>
          <w:rFonts w:ascii="Times New Roman" w:hAnsi="Times New Roman" w:cs="Times New Roman"/>
        </w:rPr>
      </w:pPr>
      <w:r w:rsidRPr="00D6034E">
        <w:rPr>
          <w:rFonts w:ascii="Times New Roman" w:hAnsi="Times New Roman" w:cs="Times New Roman"/>
        </w:rPr>
        <w:t>……………………………………………………………………………………………………………………………………………………………</w:t>
      </w:r>
      <w:r w:rsidR="00B93E51">
        <w:rPr>
          <w:rFonts w:ascii="Times New Roman" w:hAnsi="Times New Roman" w:cs="Times New Roman"/>
        </w:rPr>
        <w:t>…………………………………………………………………………………………………….</w:t>
      </w:r>
    </w:p>
    <w:p w:rsidR="00A36A8B" w:rsidRPr="00D6034E" w:rsidRDefault="00A36A8B" w:rsidP="00ED53AF">
      <w:pPr>
        <w:ind w:firstLine="0"/>
      </w:pPr>
    </w:p>
    <w:p w:rsidR="00A36A8B" w:rsidRPr="00D6034E" w:rsidRDefault="00A36A8B" w:rsidP="00ED53AF">
      <w:pPr>
        <w:ind w:firstLine="0"/>
      </w:pPr>
    </w:p>
    <w:p w:rsidR="00A36A8B" w:rsidRPr="00D6034E" w:rsidRDefault="00A36A8B" w:rsidP="00ED53AF">
      <w:pPr>
        <w:ind w:firstLine="0"/>
      </w:pPr>
    </w:p>
    <w:p w:rsidR="00A36A8B" w:rsidRPr="00D6034E" w:rsidRDefault="00A36A8B" w:rsidP="00ED53AF">
      <w:pPr>
        <w:ind w:firstLine="0"/>
      </w:pPr>
    </w:p>
    <w:p w:rsidR="00A36A8B" w:rsidRPr="00D6034E" w:rsidRDefault="00A36A8B" w:rsidP="00ED53AF">
      <w:pPr>
        <w:ind w:firstLine="0"/>
      </w:pPr>
    </w:p>
    <w:sectPr w:rsidR="00A36A8B" w:rsidRPr="00D6034E" w:rsidSect="008B57DD">
      <w:footerReference w:type="default" r:id="rId29"/>
      <w:pgSz w:w="12240" w:h="15840" w:code="1"/>
      <w:pgMar w:top="1418" w:right="1134" w:bottom="1418" w:left="1701"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013" w:rsidRDefault="003B0013" w:rsidP="00F56CF4">
      <w:pPr>
        <w:spacing w:line="240" w:lineRule="auto"/>
        <w:ind w:hanging="2"/>
      </w:pPr>
      <w:r>
        <w:separator/>
      </w:r>
    </w:p>
  </w:endnote>
  <w:endnote w:type="continuationSeparator" w:id="0">
    <w:p w:rsidR="003B0013" w:rsidRDefault="003B0013" w:rsidP="00F56CF4">
      <w:pPr>
        <w:spacing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13" w:rsidRDefault="003B0013">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13" w:rsidRDefault="003B0013" w:rsidP="00F56CF4">
    <w:pPr>
      <w:ind w:hanging="2"/>
    </w:pPr>
    <w:r>
      <w:rPr>
        <w:noProof/>
      </w:rPr>
      <w:drawing>
        <wp:inline distT="0" distB="0" distL="114300" distR="114300" wp14:anchorId="0923CBF4" wp14:editId="3D540810">
          <wp:extent cx="118110" cy="117475"/>
          <wp:effectExtent l="0" t="0" r="0" b="0"/>
          <wp:docPr id="148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118110" cy="11747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573580"/>
      <w:docPartObj>
        <w:docPartGallery w:val="Page Numbers (Bottom of Page)"/>
        <w:docPartUnique/>
      </w:docPartObj>
    </w:sdtPr>
    <w:sdtContent>
      <w:p w:rsidR="003B0013" w:rsidRDefault="003B0013">
        <w:pPr>
          <w:pStyle w:val="Zpat"/>
          <w:jc w:val="center"/>
        </w:pPr>
        <w:r>
          <w:fldChar w:fldCharType="begin"/>
        </w:r>
        <w:r>
          <w:instrText>PAGE   \* MERGEFORMAT</w:instrText>
        </w:r>
        <w:r>
          <w:fldChar w:fldCharType="separate"/>
        </w:r>
        <w:r w:rsidR="00E81E40">
          <w:rPr>
            <w:noProof/>
          </w:rPr>
          <w:t>60</w:t>
        </w:r>
        <w:r>
          <w:fldChar w:fldCharType="end"/>
        </w:r>
      </w:p>
    </w:sdtContent>
  </w:sdt>
  <w:p w:rsidR="003B0013" w:rsidRDefault="003B0013">
    <w:pPr>
      <w:pStyle w:val="Zpat"/>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13" w:rsidRDefault="003B0013">
    <w:pPr>
      <w:pStyle w:val="Zpat"/>
      <w:jc w:val="center"/>
    </w:pPr>
  </w:p>
  <w:p w:rsidR="003B0013" w:rsidRDefault="003B0013">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013" w:rsidRDefault="003B0013" w:rsidP="00F56CF4">
      <w:pPr>
        <w:spacing w:line="240" w:lineRule="auto"/>
        <w:ind w:hanging="2"/>
      </w:pPr>
      <w:r>
        <w:separator/>
      </w:r>
    </w:p>
  </w:footnote>
  <w:footnote w:type="continuationSeparator" w:id="0">
    <w:p w:rsidR="003B0013" w:rsidRDefault="003B0013" w:rsidP="00F56CF4">
      <w:pPr>
        <w:spacing w:line="240" w:lineRule="auto"/>
        <w:ind w:hanging="2"/>
      </w:pPr>
      <w:r>
        <w:continuationSeparator/>
      </w:r>
    </w:p>
  </w:footnote>
  <w:footnote w:id="1">
    <w:p w:rsidR="003B0013" w:rsidRDefault="003B0013" w:rsidP="00F56CF4">
      <w:pPr>
        <w:ind w:hanging="2"/>
        <w:rPr>
          <w:sz w:val="20"/>
          <w:szCs w:val="20"/>
        </w:rPr>
      </w:pPr>
      <w:r>
        <w:rPr>
          <w:vertAlign w:val="superscript"/>
        </w:rPr>
        <w:footnoteRef/>
      </w:r>
      <w:r>
        <w:rPr>
          <w:sz w:val="20"/>
          <w:szCs w:val="20"/>
        </w:rPr>
        <w:t xml:space="preserve"> BUDILOVÁ, Lenka a Tomáš HIRT. </w:t>
      </w:r>
      <w:r w:rsidRPr="00492A44">
        <w:rPr>
          <w:i/>
          <w:sz w:val="20"/>
          <w:szCs w:val="20"/>
        </w:rPr>
        <w:t>Policista v multikulturním prostředí: informační manuál pro Policii ČR</w:t>
      </w:r>
      <w:r>
        <w:rPr>
          <w:sz w:val="20"/>
          <w:szCs w:val="20"/>
        </w:rPr>
        <w:t>, s. 17-19.</w:t>
      </w:r>
    </w:p>
  </w:footnote>
  <w:footnote w:id="2">
    <w:p w:rsidR="003B0013" w:rsidRDefault="003B0013" w:rsidP="00F56CF4">
      <w:pPr>
        <w:ind w:hanging="2"/>
      </w:pPr>
      <w:r>
        <w:rPr>
          <w:vertAlign w:val="superscript"/>
        </w:rPr>
        <w:footnoteRef/>
      </w:r>
      <w:r>
        <w:rPr>
          <w:sz w:val="20"/>
          <w:szCs w:val="20"/>
        </w:rPr>
        <w:t xml:space="preserve"> BUDILOVÁ, Lenka a Tomáš HIRT. </w:t>
      </w:r>
      <w:r w:rsidRPr="00492A44">
        <w:rPr>
          <w:i/>
          <w:sz w:val="20"/>
          <w:szCs w:val="20"/>
        </w:rPr>
        <w:t>Policista v multikulturním prostředí: informační manuál pro Policii ČR</w:t>
      </w:r>
      <w:r>
        <w:rPr>
          <w:sz w:val="20"/>
          <w:szCs w:val="20"/>
        </w:rPr>
        <w:t>, s. 6.</w:t>
      </w:r>
    </w:p>
  </w:footnote>
  <w:footnote w:id="3">
    <w:p w:rsidR="003B0013" w:rsidRDefault="003B0013" w:rsidP="00D330D5">
      <w:pPr>
        <w:pStyle w:val="Textpoznpodarou"/>
        <w:ind w:firstLine="0"/>
      </w:pPr>
      <w:r w:rsidRPr="00500208">
        <w:rPr>
          <w:rStyle w:val="Znakapoznpodarou"/>
          <w:sz w:val="24"/>
          <w:szCs w:val="24"/>
        </w:rPr>
        <w:footnoteRef/>
      </w:r>
      <w:r>
        <w:t xml:space="preserve"> BUDILOVÁ, Lenka a Tomáš HIRT. </w:t>
      </w:r>
      <w:r w:rsidRPr="00492A44">
        <w:rPr>
          <w:i/>
        </w:rPr>
        <w:t>Policista v multikulturním prostředí: informační manuál pro Policii ČR</w:t>
      </w:r>
      <w:r>
        <w:t>, s. 17.</w:t>
      </w:r>
    </w:p>
  </w:footnote>
  <w:footnote w:id="4">
    <w:p w:rsidR="003B0013" w:rsidRDefault="003B0013" w:rsidP="002A5421">
      <w:pPr>
        <w:pStyle w:val="Textpoznpodarou"/>
        <w:ind w:firstLine="0"/>
      </w:pPr>
      <w:r w:rsidRPr="00500208">
        <w:rPr>
          <w:rStyle w:val="Znakapoznpodarou"/>
          <w:sz w:val="24"/>
          <w:szCs w:val="24"/>
        </w:rPr>
        <w:footnoteRef/>
      </w:r>
      <w:r>
        <w:t xml:space="preserve"> NEČAS, Ctibor</w:t>
      </w:r>
      <w:r w:rsidRPr="00437E64">
        <w:rPr>
          <w:i/>
        </w:rPr>
        <w:t>. Romové v České republice včera a dnes</w:t>
      </w:r>
      <w:r>
        <w:t xml:space="preserve">, s. 110-11. </w:t>
      </w:r>
    </w:p>
  </w:footnote>
  <w:footnote w:id="5">
    <w:p w:rsidR="003B0013" w:rsidRDefault="003B0013" w:rsidP="00D330D5">
      <w:pPr>
        <w:pStyle w:val="Textpoznpodarou"/>
        <w:ind w:firstLine="0"/>
      </w:pPr>
      <w:r w:rsidRPr="00500208">
        <w:rPr>
          <w:rStyle w:val="Znakapoznpodarou"/>
          <w:sz w:val="24"/>
          <w:szCs w:val="24"/>
        </w:rPr>
        <w:footnoteRef/>
      </w:r>
      <w:r>
        <w:t xml:space="preserve"> BUDILOVÁ, Lenka a Tomáš HIRT. </w:t>
      </w:r>
      <w:r w:rsidRPr="00492A44">
        <w:rPr>
          <w:i/>
        </w:rPr>
        <w:t>Policista v multikulturním prostředí: informační manuál pro Policii ČR</w:t>
      </w:r>
      <w:r>
        <w:t xml:space="preserve">, s. 19. </w:t>
      </w:r>
    </w:p>
  </w:footnote>
  <w:footnote w:id="6">
    <w:p w:rsidR="003B0013" w:rsidRDefault="003B0013" w:rsidP="00F56CF4">
      <w:pPr>
        <w:ind w:hanging="2"/>
      </w:pPr>
      <w:r>
        <w:rPr>
          <w:vertAlign w:val="superscript"/>
        </w:rPr>
        <w:footnoteRef/>
      </w:r>
      <w:r>
        <w:t xml:space="preserve"> </w:t>
      </w:r>
      <w:r>
        <w:rPr>
          <w:sz w:val="20"/>
          <w:szCs w:val="20"/>
        </w:rPr>
        <w:t xml:space="preserve">BENEŠOVÁ, Markéta, </w:t>
      </w:r>
      <w:r w:rsidRPr="00492A44">
        <w:rPr>
          <w:i/>
          <w:sz w:val="20"/>
          <w:szCs w:val="20"/>
        </w:rPr>
        <w:t xml:space="preserve">EEA </w:t>
      </w:r>
      <w:proofErr w:type="spellStart"/>
      <w:r w:rsidRPr="00492A44">
        <w:rPr>
          <w:i/>
          <w:sz w:val="20"/>
          <w:szCs w:val="20"/>
        </w:rPr>
        <w:t>Grants</w:t>
      </w:r>
      <w:proofErr w:type="spellEnd"/>
      <w:r w:rsidRPr="00492A44">
        <w:rPr>
          <w:i/>
          <w:sz w:val="20"/>
          <w:szCs w:val="20"/>
        </w:rPr>
        <w:t xml:space="preserve"> </w:t>
      </w:r>
      <w:proofErr w:type="spellStart"/>
      <w:r w:rsidRPr="00492A44">
        <w:rPr>
          <w:i/>
          <w:sz w:val="20"/>
          <w:szCs w:val="20"/>
        </w:rPr>
        <w:t>Norway</w:t>
      </w:r>
      <w:proofErr w:type="spellEnd"/>
      <w:r w:rsidRPr="00492A44">
        <w:rPr>
          <w:i/>
          <w:sz w:val="20"/>
          <w:szCs w:val="20"/>
        </w:rPr>
        <w:t xml:space="preserve"> </w:t>
      </w:r>
      <w:proofErr w:type="spellStart"/>
      <w:r w:rsidRPr="00492A44">
        <w:rPr>
          <w:i/>
          <w:sz w:val="20"/>
          <w:szCs w:val="20"/>
        </w:rPr>
        <w:t>Grants</w:t>
      </w:r>
      <w:proofErr w:type="spellEnd"/>
      <w:r>
        <w:rPr>
          <w:sz w:val="20"/>
          <w:szCs w:val="20"/>
        </w:rPr>
        <w:t xml:space="preserve">, Aktivity oboru bezpečnostní politiky Ministerstva vnitra České republiky v souvislosti s problematikou sociálního vyloučení. Praha </w:t>
      </w:r>
      <w:proofErr w:type="gramStart"/>
      <w:r>
        <w:rPr>
          <w:sz w:val="20"/>
          <w:szCs w:val="20"/>
        </w:rPr>
        <w:t>26.5.2015</w:t>
      </w:r>
      <w:proofErr w:type="gramEnd"/>
      <w:r>
        <w:rPr>
          <w:sz w:val="20"/>
          <w:szCs w:val="20"/>
        </w:rPr>
        <w:t>.</w:t>
      </w:r>
    </w:p>
  </w:footnote>
  <w:footnote w:id="7">
    <w:p w:rsidR="003B0013" w:rsidRDefault="003B0013" w:rsidP="00F56CF4">
      <w:pPr>
        <w:ind w:hanging="2"/>
        <w:rPr>
          <w:sz w:val="20"/>
          <w:szCs w:val="20"/>
        </w:rPr>
      </w:pPr>
      <w:r>
        <w:rPr>
          <w:vertAlign w:val="superscript"/>
        </w:rPr>
        <w:footnoteRef/>
      </w:r>
      <w:r>
        <w:t xml:space="preserve"> </w:t>
      </w:r>
      <w:r>
        <w:rPr>
          <w:sz w:val="20"/>
          <w:szCs w:val="20"/>
        </w:rPr>
        <w:t>MVČR.</w:t>
      </w:r>
      <w:r w:rsidRPr="00492A44">
        <w:rPr>
          <w:i/>
          <w:sz w:val="20"/>
          <w:szCs w:val="20"/>
        </w:rPr>
        <w:t xml:space="preserve"> Metodická příručka pro Policii ČR.</w:t>
      </w:r>
      <w:r>
        <w:rPr>
          <w:sz w:val="20"/>
          <w:szCs w:val="20"/>
        </w:rPr>
        <w:t xml:space="preserve"> Metodika činností P ČR na úseku menšin. Praha 2013, s. 4-5.</w:t>
      </w:r>
    </w:p>
  </w:footnote>
  <w:footnote w:id="8">
    <w:p w:rsidR="003B0013" w:rsidRDefault="003B0013" w:rsidP="00F56CF4">
      <w:pPr>
        <w:ind w:hanging="2"/>
      </w:pPr>
      <w:r>
        <w:rPr>
          <w:vertAlign w:val="superscript"/>
        </w:rPr>
        <w:footnoteRef/>
      </w:r>
      <w:r>
        <w:rPr>
          <w:sz w:val="20"/>
          <w:szCs w:val="20"/>
        </w:rPr>
        <w:t xml:space="preserve"> BUDILOVÁ, Lenka a Tomáš HIRT. </w:t>
      </w:r>
      <w:r w:rsidRPr="002D1442">
        <w:rPr>
          <w:i/>
          <w:sz w:val="20"/>
          <w:szCs w:val="20"/>
        </w:rPr>
        <w:t>Policista v multikulturním prostředí: informační manuál pro Policii ČR</w:t>
      </w:r>
      <w:r>
        <w:rPr>
          <w:sz w:val="20"/>
          <w:szCs w:val="20"/>
        </w:rPr>
        <w:t>, s. 11-16.</w:t>
      </w:r>
    </w:p>
  </w:footnote>
  <w:footnote w:id="9">
    <w:p w:rsidR="003B0013" w:rsidRDefault="003B0013" w:rsidP="00F56CF4">
      <w:pPr>
        <w:ind w:hanging="2"/>
        <w:rPr>
          <w:sz w:val="20"/>
          <w:szCs w:val="20"/>
        </w:rPr>
      </w:pPr>
      <w:r>
        <w:rPr>
          <w:vertAlign w:val="superscript"/>
        </w:rPr>
        <w:footnoteRef/>
      </w:r>
      <w:r>
        <w:t xml:space="preserve"> </w:t>
      </w:r>
      <w:r>
        <w:rPr>
          <w:sz w:val="20"/>
          <w:szCs w:val="20"/>
        </w:rPr>
        <w:t xml:space="preserve">BUDILOVÁ, Lenka a Tomáš HIRT. </w:t>
      </w:r>
      <w:r w:rsidRPr="002D1442">
        <w:rPr>
          <w:i/>
          <w:sz w:val="20"/>
          <w:szCs w:val="20"/>
        </w:rPr>
        <w:t>Policista v multikulturním prostředí: informační manuál pro Policii ČR</w:t>
      </w:r>
      <w:r>
        <w:rPr>
          <w:sz w:val="20"/>
          <w:szCs w:val="20"/>
        </w:rPr>
        <w:t>, s. 14.</w:t>
      </w:r>
    </w:p>
  </w:footnote>
  <w:footnote w:id="10">
    <w:p w:rsidR="003B0013" w:rsidRDefault="003B0013" w:rsidP="00F56CF4">
      <w:pPr>
        <w:ind w:hanging="2"/>
        <w:rPr>
          <w:sz w:val="20"/>
          <w:szCs w:val="20"/>
        </w:rPr>
      </w:pPr>
      <w:r>
        <w:rPr>
          <w:vertAlign w:val="superscript"/>
        </w:rPr>
        <w:footnoteRef/>
      </w:r>
      <w:r>
        <w:rPr>
          <w:sz w:val="20"/>
          <w:szCs w:val="20"/>
        </w:rPr>
        <w:t xml:space="preserve">  BUDILOVÁ, Lenka a Tomáš HIRT. </w:t>
      </w:r>
      <w:r w:rsidRPr="002D1442">
        <w:rPr>
          <w:i/>
          <w:sz w:val="20"/>
          <w:szCs w:val="20"/>
        </w:rPr>
        <w:t>Policista v multikulturním prostředí: informační manuál pro Policii ČR</w:t>
      </w:r>
      <w:r>
        <w:rPr>
          <w:sz w:val="20"/>
          <w:szCs w:val="20"/>
        </w:rPr>
        <w:t>, s. 14.</w:t>
      </w:r>
    </w:p>
  </w:footnote>
  <w:footnote w:id="11">
    <w:p w:rsidR="003B0013" w:rsidRDefault="003B0013" w:rsidP="00F56CF4">
      <w:pPr>
        <w:ind w:hanging="2"/>
        <w:rPr>
          <w:sz w:val="20"/>
          <w:szCs w:val="20"/>
        </w:rPr>
      </w:pPr>
      <w:r>
        <w:rPr>
          <w:vertAlign w:val="superscript"/>
        </w:rPr>
        <w:footnoteRef/>
      </w:r>
      <w:r>
        <w:t xml:space="preserve"> </w:t>
      </w:r>
      <w:r w:rsidRPr="00DF4704">
        <w:rPr>
          <w:sz w:val="20"/>
          <w:szCs w:val="20"/>
        </w:rPr>
        <w:t>ČESKO</w:t>
      </w:r>
      <w:r>
        <w:rPr>
          <w:sz w:val="20"/>
          <w:szCs w:val="20"/>
        </w:rPr>
        <w:t xml:space="preserve">. MFČR. </w:t>
      </w:r>
      <w:r w:rsidRPr="00E13E88">
        <w:rPr>
          <w:i/>
          <w:sz w:val="20"/>
          <w:szCs w:val="20"/>
        </w:rPr>
        <w:t>Fondy EHP a Norska</w:t>
      </w:r>
      <w:r>
        <w:rPr>
          <w:sz w:val="20"/>
          <w:szCs w:val="20"/>
        </w:rPr>
        <w:t xml:space="preserve"> [online]. [cit. 2018-3-18]. Dostupné z: https://www.eeagrants.cz/.</w:t>
      </w:r>
    </w:p>
  </w:footnote>
  <w:footnote w:id="12">
    <w:p w:rsidR="003B0013" w:rsidRDefault="003B0013">
      <w:pPr>
        <w:pStyle w:val="Textpoznpodarou"/>
        <w:ind w:hanging="2"/>
      </w:pPr>
      <w:r w:rsidRPr="00500208">
        <w:rPr>
          <w:rStyle w:val="Znakapoznpodarou"/>
          <w:sz w:val="24"/>
          <w:szCs w:val="24"/>
        </w:rPr>
        <w:footnoteRef/>
      </w:r>
      <w:r>
        <w:t xml:space="preserve"> Zákon č. 2/1993Sb. </w:t>
      </w:r>
      <w:r w:rsidRPr="002D1442">
        <w:rPr>
          <w:i/>
        </w:rPr>
        <w:t>Zákony pro lidi</w:t>
      </w:r>
      <w:r>
        <w:t xml:space="preserve"> </w:t>
      </w:r>
      <w:r w:rsidRPr="00475F06">
        <w:rPr>
          <w:lang w:val="en-US"/>
        </w:rPr>
        <w:t>[online].</w:t>
      </w:r>
      <w:r>
        <w:t xml:space="preserve"> </w:t>
      </w:r>
      <w:r w:rsidRPr="00475F06">
        <w:rPr>
          <w:lang w:val="en-US"/>
        </w:rPr>
        <w:t xml:space="preserve">[cit. 2018-3-18]. </w:t>
      </w:r>
      <w:proofErr w:type="spellStart"/>
      <w:r w:rsidRPr="00475F06">
        <w:rPr>
          <w:lang w:val="en-US"/>
        </w:rPr>
        <w:t>Dostupné</w:t>
      </w:r>
      <w:proofErr w:type="spellEnd"/>
      <w:r w:rsidRPr="00475F06">
        <w:rPr>
          <w:lang w:val="en-US"/>
        </w:rPr>
        <w:t xml:space="preserve"> z:</w:t>
      </w:r>
      <w:r>
        <w:rPr>
          <w:lang w:val="en-US"/>
        </w:rPr>
        <w:t xml:space="preserve"> </w:t>
      </w:r>
      <w:r w:rsidRPr="00243E40">
        <w:t>https://www.zakonyprolidi.cz/cs/2001-273#cast1</w:t>
      </w:r>
      <w:r>
        <w:t>.</w:t>
      </w:r>
    </w:p>
  </w:footnote>
  <w:footnote w:id="13">
    <w:p w:rsidR="003B0013" w:rsidRDefault="003B0013" w:rsidP="009C108F">
      <w:pPr>
        <w:ind w:hanging="2"/>
      </w:pPr>
      <w:r>
        <w:rPr>
          <w:vertAlign w:val="superscript"/>
        </w:rPr>
        <w:footnoteRef/>
      </w:r>
      <w:r>
        <w:t xml:space="preserve"> </w:t>
      </w:r>
      <w:r w:rsidRPr="005E71A4">
        <w:rPr>
          <w:sz w:val="20"/>
          <w:szCs w:val="20"/>
        </w:rPr>
        <w:t>VLČEK</w:t>
      </w:r>
      <w:r>
        <w:rPr>
          <w:sz w:val="20"/>
          <w:szCs w:val="20"/>
        </w:rPr>
        <w:t xml:space="preserve">, Václav, </w:t>
      </w:r>
      <w:r w:rsidRPr="002D1442">
        <w:rPr>
          <w:i/>
          <w:sz w:val="20"/>
          <w:szCs w:val="20"/>
        </w:rPr>
        <w:t>Zpráva o projektu Policejní prezidium ČR</w:t>
      </w:r>
      <w:r>
        <w:rPr>
          <w:sz w:val="20"/>
          <w:szCs w:val="20"/>
        </w:rPr>
        <w:t xml:space="preserve"> pod </w:t>
      </w:r>
      <w:proofErr w:type="gramStart"/>
      <w:r>
        <w:rPr>
          <w:sz w:val="20"/>
          <w:szCs w:val="20"/>
        </w:rPr>
        <w:t>č.j.</w:t>
      </w:r>
      <w:proofErr w:type="gramEnd"/>
      <w:r>
        <w:rPr>
          <w:sz w:val="20"/>
          <w:szCs w:val="20"/>
        </w:rPr>
        <w:t xml:space="preserve">: PPR-14151/ČJ-2014-990420, </w:t>
      </w:r>
      <w:proofErr w:type="gramStart"/>
      <w:r>
        <w:rPr>
          <w:sz w:val="20"/>
          <w:szCs w:val="20"/>
        </w:rPr>
        <w:t>6.5.2014</w:t>
      </w:r>
      <w:proofErr w:type="gramEnd"/>
      <w:r>
        <w:rPr>
          <w:sz w:val="20"/>
          <w:szCs w:val="20"/>
        </w:rPr>
        <w:t>.</w:t>
      </w:r>
    </w:p>
  </w:footnote>
  <w:footnote w:id="14">
    <w:p w:rsidR="003B0013" w:rsidRDefault="003B0013" w:rsidP="00F56CF4">
      <w:pPr>
        <w:ind w:hanging="2"/>
        <w:rPr>
          <w:sz w:val="20"/>
          <w:szCs w:val="20"/>
        </w:rPr>
      </w:pPr>
      <w:r>
        <w:rPr>
          <w:vertAlign w:val="superscript"/>
        </w:rPr>
        <w:footnoteRef/>
      </w:r>
      <w:r>
        <w:t xml:space="preserve"> </w:t>
      </w:r>
      <w:r>
        <w:rPr>
          <w:sz w:val="20"/>
          <w:szCs w:val="20"/>
        </w:rPr>
        <w:t xml:space="preserve">MINISTERSTVO FINANCÍ ČR, </w:t>
      </w:r>
      <w:r w:rsidRPr="002D1442">
        <w:rPr>
          <w:i/>
          <w:sz w:val="20"/>
          <w:szCs w:val="20"/>
        </w:rPr>
        <w:t>Pro bezpečnější život</w:t>
      </w:r>
      <w:r>
        <w:rPr>
          <w:sz w:val="20"/>
          <w:szCs w:val="20"/>
        </w:rPr>
        <w:t>, Únor 2017.</w:t>
      </w:r>
    </w:p>
  </w:footnote>
  <w:footnote w:id="15">
    <w:p w:rsidR="003B0013" w:rsidRDefault="003B0013" w:rsidP="00F56CF4">
      <w:pPr>
        <w:ind w:hanging="2"/>
        <w:rPr>
          <w:sz w:val="20"/>
          <w:szCs w:val="20"/>
        </w:rPr>
      </w:pPr>
      <w:r w:rsidRPr="00500208">
        <w:rPr>
          <w:vertAlign w:val="superscript"/>
        </w:rPr>
        <w:footnoteRef/>
      </w:r>
      <w:r>
        <w:rPr>
          <w:sz w:val="20"/>
          <w:szCs w:val="20"/>
        </w:rPr>
        <w:t xml:space="preserve"> </w:t>
      </w:r>
      <w:r w:rsidRPr="005E71A4">
        <w:rPr>
          <w:sz w:val="20"/>
          <w:szCs w:val="20"/>
        </w:rPr>
        <w:t>OSCE</w:t>
      </w:r>
      <w:r>
        <w:rPr>
          <w:sz w:val="20"/>
          <w:szCs w:val="20"/>
        </w:rPr>
        <w:t xml:space="preserve">, </w:t>
      </w:r>
      <w:proofErr w:type="spellStart"/>
      <w:r w:rsidRPr="005E71A4">
        <w:rPr>
          <w:i/>
          <w:sz w:val="20"/>
          <w:szCs w:val="20"/>
        </w:rPr>
        <w:t>Good</w:t>
      </w:r>
      <w:proofErr w:type="spellEnd"/>
      <w:r w:rsidRPr="005E71A4">
        <w:rPr>
          <w:i/>
          <w:sz w:val="20"/>
          <w:szCs w:val="20"/>
        </w:rPr>
        <w:t xml:space="preserve"> </w:t>
      </w:r>
      <w:proofErr w:type="spellStart"/>
      <w:r w:rsidRPr="005E71A4">
        <w:rPr>
          <w:i/>
          <w:sz w:val="20"/>
          <w:szCs w:val="20"/>
        </w:rPr>
        <w:t>Practices</w:t>
      </w:r>
      <w:proofErr w:type="spellEnd"/>
      <w:r w:rsidRPr="005E71A4">
        <w:rPr>
          <w:i/>
          <w:sz w:val="20"/>
          <w:szCs w:val="20"/>
        </w:rPr>
        <w:t xml:space="preserve"> in Basic Police </w:t>
      </w:r>
      <w:proofErr w:type="spellStart"/>
      <w:r w:rsidRPr="005E71A4">
        <w:rPr>
          <w:i/>
          <w:sz w:val="20"/>
          <w:szCs w:val="20"/>
        </w:rPr>
        <w:t>Training</w:t>
      </w:r>
      <w:proofErr w:type="spellEnd"/>
      <w:r w:rsidRPr="005E71A4">
        <w:rPr>
          <w:i/>
          <w:sz w:val="20"/>
          <w:szCs w:val="20"/>
        </w:rPr>
        <w:t xml:space="preserve"> – </w:t>
      </w:r>
      <w:proofErr w:type="spellStart"/>
      <w:r w:rsidRPr="005E71A4">
        <w:rPr>
          <w:i/>
          <w:sz w:val="20"/>
          <w:szCs w:val="20"/>
        </w:rPr>
        <w:t>Curricula</w:t>
      </w:r>
      <w:proofErr w:type="spellEnd"/>
      <w:r w:rsidRPr="005E71A4">
        <w:rPr>
          <w:i/>
          <w:sz w:val="20"/>
          <w:szCs w:val="20"/>
        </w:rPr>
        <w:t xml:space="preserve"> </w:t>
      </w:r>
      <w:proofErr w:type="spellStart"/>
      <w:r w:rsidRPr="005E71A4">
        <w:rPr>
          <w:i/>
          <w:sz w:val="20"/>
          <w:szCs w:val="20"/>
        </w:rPr>
        <w:t>Aspects</w:t>
      </w:r>
      <w:proofErr w:type="spellEnd"/>
      <w:r>
        <w:rPr>
          <w:sz w:val="20"/>
          <w:szCs w:val="20"/>
        </w:rPr>
        <w:t>, s 17-19.</w:t>
      </w:r>
    </w:p>
  </w:footnote>
  <w:footnote w:id="16">
    <w:p w:rsidR="003B0013" w:rsidRDefault="003B0013" w:rsidP="00F56CF4">
      <w:pPr>
        <w:ind w:hanging="2"/>
        <w:rPr>
          <w:sz w:val="20"/>
          <w:szCs w:val="20"/>
        </w:rPr>
      </w:pPr>
      <w:r w:rsidRPr="00500208">
        <w:rPr>
          <w:vertAlign w:val="superscript"/>
        </w:rPr>
        <w:footnoteRef/>
      </w:r>
      <w:r>
        <w:rPr>
          <w:sz w:val="20"/>
          <w:szCs w:val="20"/>
        </w:rPr>
        <w:t xml:space="preserve"> </w:t>
      </w:r>
      <w:r w:rsidRPr="005E71A4">
        <w:rPr>
          <w:sz w:val="20"/>
          <w:szCs w:val="20"/>
        </w:rPr>
        <w:t>OSCE</w:t>
      </w:r>
      <w:r>
        <w:rPr>
          <w:i/>
          <w:sz w:val="20"/>
          <w:szCs w:val="20"/>
        </w:rPr>
        <w:t>.</w:t>
      </w:r>
      <w:r w:rsidRPr="002D1442">
        <w:rPr>
          <w:i/>
          <w:sz w:val="20"/>
          <w:szCs w:val="20"/>
        </w:rPr>
        <w:t xml:space="preserve"> </w:t>
      </w:r>
      <w:proofErr w:type="spellStart"/>
      <w:r w:rsidRPr="002D1442">
        <w:rPr>
          <w:i/>
          <w:sz w:val="20"/>
          <w:szCs w:val="20"/>
        </w:rPr>
        <w:t>High</w:t>
      </w:r>
      <w:proofErr w:type="spellEnd"/>
      <w:r w:rsidRPr="002D1442">
        <w:rPr>
          <w:i/>
          <w:sz w:val="20"/>
          <w:szCs w:val="20"/>
        </w:rPr>
        <w:t xml:space="preserve"> </w:t>
      </w:r>
      <w:proofErr w:type="spellStart"/>
      <w:r w:rsidRPr="002D1442">
        <w:rPr>
          <w:i/>
          <w:sz w:val="20"/>
          <w:szCs w:val="20"/>
        </w:rPr>
        <w:t>Commissioner</w:t>
      </w:r>
      <w:proofErr w:type="spellEnd"/>
      <w:r w:rsidRPr="002D1442">
        <w:rPr>
          <w:i/>
          <w:sz w:val="20"/>
          <w:szCs w:val="20"/>
        </w:rPr>
        <w:t xml:space="preserve"> on </w:t>
      </w:r>
      <w:proofErr w:type="spellStart"/>
      <w:r w:rsidRPr="002D1442">
        <w:rPr>
          <w:i/>
          <w:sz w:val="20"/>
          <w:szCs w:val="20"/>
        </w:rPr>
        <w:t>National</w:t>
      </w:r>
      <w:proofErr w:type="spellEnd"/>
      <w:r w:rsidRPr="002D1442">
        <w:rPr>
          <w:i/>
          <w:sz w:val="20"/>
          <w:szCs w:val="20"/>
        </w:rPr>
        <w:t xml:space="preserve"> </w:t>
      </w:r>
      <w:proofErr w:type="spellStart"/>
      <w:r w:rsidRPr="002D1442">
        <w:rPr>
          <w:i/>
          <w:sz w:val="20"/>
          <w:szCs w:val="20"/>
        </w:rPr>
        <w:t>Minorities</w:t>
      </w:r>
      <w:proofErr w:type="spellEnd"/>
      <w:r>
        <w:rPr>
          <w:sz w:val="20"/>
          <w:szCs w:val="20"/>
        </w:rPr>
        <w:t xml:space="preserve">, </w:t>
      </w:r>
      <w:proofErr w:type="spellStart"/>
      <w:r w:rsidRPr="002D1442">
        <w:rPr>
          <w:sz w:val="20"/>
          <w:szCs w:val="20"/>
        </w:rPr>
        <w:t>Recommendations</w:t>
      </w:r>
      <w:proofErr w:type="spellEnd"/>
      <w:r w:rsidRPr="002D1442">
        <w:rPr>
          <w:sz w:val="20"/>
          <w:szCs w:val="20"/>
        </w:rPr>
        <w:t xml:space="preserve"> on </w:t>
      </w:r>
      <w:proofErr w:type="spellStart"/>
      <w:r w:rsidRPr="002D1442">
        <w:rPr>
          <w:sz w:val="20"/>
          <w:szCs w:val="20"/>
        </w:rPr>
        <w:t>Policcing</w:t>
      </w:r>
      <w:proofErr w:type="spellEnd"/>
      <w:r w:rsidRPr="002D1442">
        <w:rPr>
          <w:sz w:val="20"/>
          <w:szCs w:val="20"/>
        </w:rPr>
        <w:t xml:space="preserve"> in </w:t>
      </w:r>
      <w:proofErr w:type="spellStart"/>
      <w:r w:rsidRPr="002D1442">
        <w:rPr>
          <w:sz w:val="20"/>
          <w:szCs w:val="20"/>
        </w:rPr>
        <w:t>Multi-Ethnic</w:t>
      </w:r>
      <w:proofErr w:type="spellEnd"/>
      <w:r w:rsidRPr="002D1442">
        <w:rPr>
          <w:sz w:val="20"/>
          <w:szCs w:val="20"/>
        </w:rPr>
        <w:t xml:space="preserve"> </w:t>
      </w:r>
      <w:proofErr w:type="spellStart"/>
      <w:r w:rsidRPr="002D1442">
        <w:rPr>
          <w:sz w:val="20"/>
          <w:szCs w:val="20"/>
        </w:rPr>
        <w:t>Societies</w:t>
      </w:r>
      <w:proofErr w:type="spellEnd"/>
      <w:r>
        <w:rPr>
          <w:sz w:val="20"/>
          <w:szCs w:val="20"/>
        </w:rPr>
        <w:t xml:space="preserve"> s. 19.</w:t>
      </w:r>
    </w:p>
  </w:footnote>
  <w:footnote w:id="17">
    <w:p w:rsidR="003B0013" w:rsidRDefault="003B0013" w:rsidP="00F56CF4">
      <w:pPr>
        <w:ind w:hanging="2"/>
      </w:pPr>
      <w:r w:rsidRPr="00500208">
        <w:rPr>
          <w:vertAlign w:val="superscript"/>
        </w:rPr>
        <w:footnoteRef/>
      </w:r>
      <w:r>
        <w:rPr>
          <w:sz w:val="20"/>
          <w:szCs w:val="20"/>
        </w:rPr>
        <w:t xml:space="preserve"> </w:t>
      </w:r>
      <w:proofErr w:type="spellStart"/>
      <w:r w:rsidRPr="005E71A4">
        <w:rPr>
          <w:sz w:val="20"/>
          <w:szCs w:val="20"/>
        </w:rPr>
        <w:t>Council</w:t>
      </w:r>
      <w:proofErr w:type="spellEnd"/>
      <w:r w:rsidRPr="005E71A4">
        <w:rPr>
          <w:sz w:val="20"/>
          <w:szCs w:val="20"/>
        </w:rPr>
        <w:t xml:space="preserve"> </w:t>
      </w:r>
      <w:proofErr w:type="spellStart"/>
      <w:r w:rsidRPr="005E71A4">
        <w:rPr>
          <w:sz w:val="20"/>
          <w:szCs w:val="20"/>
        </w:rPr>
        <w:t>of</w:t>
      </w:r>
      <w:proofErr w:type="spellEnd"/>
      <w:r w:rsidRPr="005E71A4">
        <w:rPr>
          <w:sz w:val="20"/>
          <w:szCs w:val="20"/>
        </w:rPr>
        <w:t xml:space="preserve"> </w:t>
      </w:r>
      <w:proofErr w:type="spellStart"/>
      <w:r w:rsidRPr="005E71A4">
        <w:rPr>
          <w:sz w:val="20"/>
          <w:szCs w:val="20"/>
        </w:rPr>
        <w:t>Europe</w:t>
      </w:r>
      <w:proofErr w:type="spellEnd"/>
      <w:r>
        <w:rPr>
          <w:sz w:val="20"/>
          <w:szCs w:val="20"/>
        </w:rPr>
        <w:t xml:space="preserve">. </w:t>
      </w:r>
      <w:r w:rsidRPr="005E71A4">
        <w:rPr>
          <w:i/>
          <w:sz w:val="20"/>
          <w:szCs w:val="20"/>
        </w:rPr>
        <w:t xml:space="preserve">Police </w:t>
      </w:r>
      <w:proofErr w:type="spellStart"/>
      <w:r w:rsidRPr="005E71A4">
        <w:rPr>
          <w:i/>
          <w:sz w:val="20"/>
          <w:szCs w:val="20"/>
        </w:rPr>
        <w:t>Training</w:t>
      </w:r>
      <w:proofErr w:type="spellEnd"/>
      <w:r w:rsidRPr="005E71A4">
        <w:rPr>
          <w:i/>
          <w:sz w:val="20"/>
          <w:szCs w:val="20"/>
        </w:rPr>
        <w:t xml:space="preserve"> </w:t>
      </w:r>
      <w:proofErr w:type="spellStart"/>
      <w:r w:rsidRPr="005E71A4">
        <w:rPr>
          <w:i/>
          <w:sz w:val="20"/>
          <w:szCs w:val="20"/>
        </w:rPr>
        <w:t>Concerning</w:t>
      </w:r>
      <w:proofErr w:type="spellEnd"/>
      <w:r w:rsidRPr="005E71A4">
        <w:rPr>
          <w:i/>
          <w:sz w:val="20"/>
          <w:szCs w:val="20"/>
        </w:rPr>
        <w:t xml:space="preserve"> </w:t>
      </w:r>
      <w:proofErr w:type="spellStart"/>
      <w:r w:rsidRPr="005E71A4">
        <w:rPr>
          <w:i/>
          <w:sz w:val="20"/>
          <w:szCs w:val="20"/>
        </w:rPr>
        <w:t>Migrants</w:t>
      </w:r>
      <w:proofErr w:type="spellEnd"/>
      <w:r w:rsidRPr="005E71A4">
        <w:rPr>
          <w:i/>
          <w:sz w:val="20"/>
          <w:szCs w:val="20"/>
        </w:rPr>
        <w:t xml:space="preserve"> and </w:t>
      </w:r>
      <w:proofErr w:type="spellStart"/>
      <w:r w:rsidRPr="005E71A4">
        <w:rPr>
          <w:i/>
          <w:sz w:val="20"/>
          <w:szCs w:val="20"/>
        </w:rPr>
        <w:t>Ethnic</w:t>
      </w:r>
      <w:proofErr w:type="spellEnd"/>
      <w:r w:rsidRPr="005E71A4">
        <w:rPr>
          <w:i/>
          <w:sz w:val="20"/>
          <w:szCs w:val="20"/>
        </w:rPr>
        <w:t xml:space="preserve"> </w:t>
      </w:r>
      <w:proofErr w:type="spellStart"/>
      <w:r w:rsidRPr="005E71A4">
        <w:rPr>
          <w:i/>
          <w:sz w:val="20"/>
          <w:szCs w:val="20"/>
        </w:rPr>
        <w:t>Relation</w:t>
      </w:r>
      <w:proofErr w:type="spellEnd"/>
      <w:r>
        <w:rPr>
          <w:sz w:val="20"/>
          <w:szCs w:val="20"/>
        </w:rPr>
        <w:t>, s 33-37.</w:t>
      </w:r>
    </w:p>
  </w:footnote>
  <w:footnote w:id="18">
    <w:p w:rsidR="003B0013" w:rsidRDefault="003B0013" w:rsidP="00F56CF4">
      <w:pPr>
        <w:ind w:hanging="2"/>
      </w:pPr>
      <w:r w:rsidRPr="00500208">
        <w:rPr>
          <w:vertAlign w:val="superscript"/>
        </w:rPr>
        <w:footnoteRef/>
      </w:r>
      <w:r>
        <w:t xml:space="preserve"> </w:t>
      </w:r>
      <w:r>
        <w:rPr>
          <w:sz w:val="20"/>
          <w:szCs w:val="20"/>
        </w:rPr>
        <w:t xml:space="preserve">OSCE </w:t>
      </w:r>
      <w:proofErr w:type="spellStart"/>
      <w:r>
        <w:rPr>
          <w:sz w:val="20"/>
          <w:szCs w:val="20"/>
        </w:rPr>
        <w:t>High</w:t>
      </w:r>
      <w:proofErr w:type="spellEnd"/>
      <w:r>
        <w:rPr>
          <w:sz w:val="20"/>
          <w:szCs w:val="20"/>
        </w:rPr>
        <w:t xml:space="preserve"> </w:t>
      </w:r>
      <w:proofErr w:type="spellStart"/>
      <w:r>
        <w:rPr>
          <w:sz w:val="20"/>
          <w:szCs w:val="20"/>
        </w:rPr>
        <w:t>Commissioner</w:t>
      </w:r>
      <w:proofErr w:type="spellEnd"/>
      <w:r>
        <w:rPr>
          <w:sz w:val="20"/>
          <w:szCs w:val="20"/>
        </w:rPr>
        <w:t xml:space="preserve"> on </w:t>
      </w:r>
      <w:proofErr w:type="spellStart"/>
      <w:r>
        <w:rPr>
          <w:sz w:val="20"/>
          <w:szCs w:val="20"/>
        </w:rPr>
        <w:t>National</w:t>
      </w:r>
      <w:proofErr w:type="spellEnd"/>
      <w:r>
        <w:rPr>
          <w:sz w:val="20"/>
          <w:szCs w:val="20"/>
        </w:rPr>
        <w:t xml:space="preserve"> </w:t>
      </w:r>
      <w:proofErr w:type="spellStart"/>
      <w:r>
        <w:rPr>
          <w:sz w:val="20"/>
          <w:szCs w:val="20"/>
        </w:rPr>
        <w:t>Minorities</w:t>
      </w:r>
      <w:proofErr w:type="spellEnd"/>
      <w:r>
        <w:rPr>
          <w:sz w:val="20"/>
          <w:szCs w:val="20"/>
        </w:rPr>
        <w:t xml:space="preserve">, </w:t>
      </w:r>
      <w:proofErr w:type="spellStart"/>
      <w:r w:rsidRPr="002D1442">
        <w:rPr>
          <w:sz w:val="20"/>
          <w:szCs w:val="20"/>
        </w:rPr>
        <w:t>Recommendations</w:t>
      </w:r>
      <w:proofErr w:type="spellEnd"/>
      <w:r w:rsidRPr="002D1442">
        <w:rPr>
          <w:sz w:val="20"/>
          <w:szCs w:val="20"/>
        </w:rPr>
        <w:t xml:space="preserve"> on </w:t>
      </w:r>
      <w:proofErr w:type="spellStart"/>
      <w:r w:rsidRPr="002D1442">
        <w:rPr>
          <w:sz w:val="20"/>
          <w:szCs w:val="20"/>
        </w:rPr>
        <w:t>Policcing</w:t>
      </w:r>
      <w:proofErr w:type="spellEnd"/>
      <w:r w:rsidRPr="002D1442">
        <w:rPr>
          <w:sz w:val="20"/>
          <w:szCs w:val="20"/>
        </w:rPr>
        <w:t xml:space="preserve"> in </w:t>
      </w:r>
      <w:proofErr w:type="spellStart"/>
      <w:r w:rsidRPr="002D1442">
        <w:rPr>
          <w:sz w:val="20"/>
          <w:szCs w:val="20"/>
        </w:rPr>
        <w:t>Multi-Ethnic</w:t>
      </w:r>
      <w:proofErr w:type="spellEnd"/>
      <w:r w:rsidRPr="002D1442">
        <w:rPr>
          <w:sz w:val="20"/>
          <w:szCs w:val="20"/>
        </w:rPr>
        <w:t xml:space="preserve"> </w:t>
      </w:r>
      <w:proofErr w:type="spellStart"/>
      <w:r w:rsidRPr="002D1442">
        <w:rPr>
          <w:sz w:val="20"/>
          <w:szCs w:val="20"/>
        </w:rPr>
        <w:t>Societies</w:t>
      </w:r>
      <w:proofErr w:type="spellEnd"/>
      <w:r>
        <w:rPr>
          <w:sz w:val="20"/>
          <w:szCs w:val="20"/>
        </w:rPr>
        <w:t xml:space="preserve"> s. 21.</w:t>
      </w:r>
    </w:p>
  </w:footnote>
  <w:footnote w:id="19">
    <w:p w:rsidR="003B0013" w:rsidRDefault="003B0013" w:rsidP="00F56CF4">
      <w:pPr>
        <w:ind w:hanging="2"/>
        <w:rPr>
          <w:sz w:val="20"/>
          <w:szCs w:val="20"/>
        </w:rPr>
      </w:pPr>
      <w:r w:rsidRPr="00500208">
        <w:rPr>
          <w:vertAlign w:val="superscript"/>
        </w:rPr>
        <w:footnoteRef/>
      </w:r>
      <w:r>
        <w:t xml:space="preserve"> </w:t>
      </w:r>
      <w:r w:rsidRPr="002D1442">
        <w:rPr>
          <w:i/>
          <w:sz w:val="20"/>
          <w:szCs w:val="20"/>
        </w:rPr>
        <w:t xml:space="preserve">Specializační příprava </w:t>
      </w:r>
      <w:proofErr w:type="gramStart"/>
      <w:r w:rsidRPr="002D1442">
        <w:rPr>
          <w:i/>
          <w:sz w:val="20"/>
          <w:szCs w:val="20"/>
        </w:rPr>
        <w:t>č.j.</w:t>
      </w:r>
      <w:proofErr w:type="gramEnd"/>
      <w:r w:rsidRPr="002D1442">
        <w:rPr>
          <w:i/>
          <w:sz w:val="20"/>
          <w:szCs w:val="20"/>
        </w:rPr>
        <w:t>: PPR-22144-3/ČJ-2011-99RV</w:t>
      </w:r>
      <w:r>
        <w:rPr>
          <w:sz w:val="20"/>
          <w:szCs w:val="20"/>
        </w:rPr>
        <w:t>, Policejní prezídium České republiky.</w:t>
      </w:r>
    </w:p>
  </w:footnote>
  <w:footnote w:id="20">
    <w:p w:rsidR="003B0013" w:rsidRDefault="003B0013" w:rsidP="00F56CF4">
      <w:pPr>
        <w:ind w:hanging="2"/>
      </w:pPr>
      <w:r>
        <w:rPr>
          <w:vertAlign w:val="superscript"/>
        </w:rPr>
        <w:footnoteRef/>
      </w:r>
      <w:r>
        <w:rPr>
          <w:sz w:val="20"/>
          <w:szCs w:val="20"/>
        </w:rPr>
        <w:t xml:space="preserve"> ČESKO. MFČR, </w:t>
      </w:r>
      <w:r w:rsidRPr="002D1442">
        <w:rPr>
          <w:i/>
          <w:sz w:val="20"/>
          <w:szCs w:val="20"/>
        </w:rPr>
        <w:t>Fondy EHP a Norska</w:t>
      </w:r>
      <w:r>
        <w:rPr>
          <w:sz w:val="20"/>
          <w:szCs w:val="20"/>
        </w:rPr>
        <w:t xml:space="preserve"> [online]. [cit. 2017-11-22]. Dostupné z: https://www.eeagrants.cz/cs/zakladni-informace/zakladni-dokumenty/memoranda-2472.</w:t>
      </w:r>
    </w:p>
  </w:footnote>
  <w:footnote w:id="21">
    <w:p w:rsidR="003B0013" w:rsidRDefault="003B0013" w:rsidP="00F56CF4">
      <w:pPr>
        <w:ind w:hanging="2"/>
        <w:rPr>
          <w:sz w:val="20"/>
          <w:szCs w:val="20"/>
        </w:rPr>
      </w:pPr>
      <w:r w:rsidRPr="00500208">
        <w:rPr>
          <w:vertAlign w:val="superscript"/>
        </w:rPr>
        <w:footnoteRef/>
      </w:r>
      <w:r>
        <w:rPr>
          <w:sz w:val="20"/>
          <w:szCs w:val="20"/>
        </w:rPr>
        <w:t xml:space="preserve"> MVČR, odbor bezpečnostní politiky.</w:t>
      </w:r>
      <w:r w:rsidRPr="002D1442">
        <w:rPr>
          <w:i/>
          <w:sz w:val="20"/>
          <w:szCs w:val="20"/>
        </w:rPr>
        <w:t xml:space="preserve"> Strategie pro práci Policie České republiky ve vztahu k menšinám pro období let 2013-2014</w:t>
      </w:r>
      <w:r>
        <w:rPr>
          <w:sz w:val="20"/>
          <w:szCs w:val="20"/>
        </w:rPr>
        <w:t>. Praha 2013 s. 20-21</w:t>
      </w:r>
    </w:p>
  </w:footnote>
  <w:footnote w:id="22">
    <w:p w:rsidR="003B0013" w:rsidRDefault="003B0013" w:rsidP="00F56CF4">
      <w:pPr>
        <w:ind w:hanging="2"/>
        <w:rPr>
          <w:sz w:val="20"/>
          <w:szCs w:val="20"/>
        </w:rPr>
      </w:pPr>
      <w:r w:rsidRPr="00500208">
        <w:rPr>
          <w:vertAlign w:val="superscript"/>
        </w:rPr>
        <w:footnoteRef/>
      </w:r>
      <w:r>
        <w:t xml:space="preserve"> </w:t>
      </w:r>
      <w:r w:rsidRPr="00BE5539">
        <w:rPr>
          <w:sz w:val="20"/>
          <w:szCs w:val="20"/>
        </w:rPr>
        <w:t>ČESKO. MINISTERSTVO FINANCÍ. MFČR</w:t>
      </w:r>
      <w:r>
        <w:rPr>
          <w:sz w:val="20"/>
          <w:szCs w:val="20"/>
        </w:rPr>
        <w:t>: Ministerstvo financí</w:t>
      </w:r>
      <w:r w:rsidRPr="00733BC9">
        <w:rPr>
          <w:sz w:val="20"/>
          <w:szCs w:val="20"/>
        </w:rPr>
        <w:t xml:space="preserve"> </w:t>
      </w:r>
      <w:proofErr w:type="gramStart"/>
      <w:r>
        <w:rPr>
          <w:sz w:val="20"/>
          <w:szCs w:val="20"/>
        </w:rPr>
        <w:t>22.11</w:t>
      </w:r>
      <w:r w:rsidRPr="00733BC9">
        <w:rPr>
          <w:sz w:val="20"/>
          <w:szCs w:val="20"/>
        </w:rPr>
        <w:t>.2017</w:t>
      </w:r>
      <w:proofErr w:type="gramEnd"/>
      <w:r w:rsidRPr="00733BC9">
        <w:rPr>
          <w:sz w:val="20"/>
          <w:szCs w:val="20"/>
        </w:rPr>
        <w:t>, [online]. [cit. 2017-1</w:t>
      </w:r>
      <w:r>
        <w:rPr>
          <w:sz w:val="20"/>
          <w:szCs w:val="20"/>
        </w:rPr>
        <w:t>2-15</w:t>
      </w:r>
      <w:r w:rsidRPr="00733BC9">
        <w:rPr>
          <w:sz w:val="20"/>
          <w:szCs w:val="20"/>
        </w:rPr>
        <w:t>]. Dostupné z:</w:t>
      </w:r>
      <w:r>
        <w:rPr>
          <w:sz w:val="20"/>
          <w:szCs w:val="20"/>
        </w:rPr>
        <w:t xml:space="preserve"> </w:t>
      </w:r>
      <w:r w:rsidRPr="00733BC9">
        <w:rPr>
          <w:sz w:val="20"/>
          <w:szCs w:val="20"/>
        </w:rPr>
        <w:t>https://www.eeagrants.cz/cs/zakladni-informace/zakladni-dokumenty/memoranda-2472</w:t>
      </w:r>
      <w:r>
        <w:rPr>
          <w:sz w:val="20"/>
          <w:szCs w:val="20"/>
        </w:rPr>
        <w:t xml:space="preserve">. </w:t>
      </w:r>
    </w:p>
  </w:footnote>
  <w:footnote w:id="23">
    <w:p w:rsidR="003B0013" w:rsidRDefault="003B0013" w:rsidP="00500208">
      <w:pPr>
        <w:pStyle w:val="Textpoznpodarou"/>
        <w:ind w:firstLine="0"/>
      </w:pPr>
      <w:r w:rsidRPr="00500208">
        <w:rPr>
          <w:rStyle w:val="Znakapoznpodarou"/>
          <w:sz w:val="24"/>
          <w:szCs w:val="24"/>
        </w:rPr>
        <w:footnoteRef/>
      </w:r>
      <w:r>
        <w:t xml:space="preserve"> MVČR. </w:t>
      </w:r>
      <w:r w:rsidRPr="002D1442">
        <w:rPr>
          <w:i/>
        </w:rPr>
        <w:t>Strategie pro práci Policie České republiky ve vztahu k menšinám pro období let 2013-2014)</w:t>
      </w:r>
      <w:r w:rsidRPr="00542DC1">
        <w:t xml:space="preserve">, Ministerstvo vnitra České republiky odbor bezpečnostní politiky. Praha 2013 s. </w:t>
      </w:r>
      <w:r>
        <w:t>18-19.</w:t>
      </w:r>
    </w:p>
  </w:footnote>
  <w:footnote w:id="24">
    <w:p w:rsidR="003B0013" w:rsidRDefault="003B0013" w:rsidP="00F56CF4">
      <w:pPr>
        <w:ind w:hanging="2"/>
      </w:pPr>
      <w:r w:rsidRPr="00500208">
        <w:rPr>
          <w:vertAlign w:val="superscript"/>
        </w:rPr>
        <w:footnoteRef/>
      </w:r>
      <w:r>
        <w:rPr>
          <w:sz w:val="20"/>
          <w:szCs w:val="20"/>
        </w:rPr>
        <w:t xml:space="preserve"> OBSE. </w:t>
      </w:r>
      <w:r w:rsidRPr="00BE5539">
        <w:rPr>
          <w:i/>
          <w:sz w:val="20"/>
          <w:szCs w:val="20"/>
        </w:rPr>
        <w:t xml:space="preserve">Policie </w:t>
      </w:r>
      <w:r>
        <w:rPr>
          <w:i/>
          <w:sz w:val="20"/>
          <w:szCs w:val="20"/>
        </w:rPr>
        <w:t xml:space="preserve">a </w:t>
      </w:r>
      <w:r w:rsidRPr="00BE5539">
        <w:rPr>
          <w:i/>
          <w:sz w:val="20"/>
          <w:szCs w:val="20"/>
        </w:rPr>
        <w:t xml:space="preserve">Romové a </w:t>
      </w:r>
      <w:proofErr w:type="spellStart"/>
      <w:r w:rsidRPr="00BE5539">
        <w:rPr>
          <w:i/>
          <w:sz w:val="20"/>
          <w:szCs w:val="20"/>
        </w:rPr>
        <w:t>Sintové</w:t>
      </w:r>
      <w:proofErr w:type="spellEnd"/>
      <w:r w:rsidRPr="00BE5539">
        <w:rPr>
          <w:i/>
          <w:sz w:val="20"/>
          <w:szCs w:val="20"/>
        </w:rPr>
        <w:t>:</w:t>
      </w:r>
      <w:r>
        <w:rPr>
          <w:sz w:val="20"/>
          <w:szCs w:val="20"/>
        </w:rPr>
        <w:t xml:space="preserve"> </w:t>
      </w:r>
      <w:r>
        <w:rPr>
          <w:i/>
          <w:sz w:val="20"/>
          <w:szCs w:val="20"/>
        </w:rPr>
        <w:t>Osvědčené postupy v budování důvěry a porozumění</w:t>
      </w:r>
      <w:r>
        <w:rPr>
          <w:sz w:val="20"/>
          <w:szCs w:val="20"/>
        </w:rPr>
        <w:t xml:space="preserve">. Řada publikací SPMU. Svazek 9. Vídeň: OSCE, 2010. ISBN 978-92-9234-509-9, </w:t>
      </w:r>
      <w:proofErr w:type="gramStart"/>
      <w:r>
        <w:rPr>
          <w:sz w:val="20"/>
          <w:szCs w:val="20"/>
        </w:rPr>
        <w:t>s.56</w:t>
      </w:r>
      <w:proofErr w:type="gramEnd"/>
      <w:r>
        <w:rPr>
          <w:sz w:val="20"/>
          <w:szCs w:val="20"/>
        </w:rPr>
        <w:t>.</w:t>
      </w:r>
    </w:p>
  </w:footnote>
  <w:footnote w:id="25">
    <w:p w:rsidR="003B0013" w:rsidRDefault="003B0013">
      <w:pPr>
        <w:pStyle w:val="Textpoznpodarou"/>
        <w:ind w:hanging="2"/>
      </w:pPr>
      <w:r w:rsidRPr="00500208">
        <w:rPr>
          <w:rStyle w:val="Znakapoznpodarou"/>
          <w:sz w:val="24"/>
          <w:szCs w:val="24"/>
        </w:rPr>
        <w:footnoteRef/>
      </w:r>
      <w:r>
        <w:t xml:space="preserve"> MVČR. </w:t>
      </w:r>
      <w:r w:rsidRPr="002D1442">
        <w:rPr>
          <w:i/>
        </w:rPr>
        <w:t>Strategie pro práci Policie České republiky ve vztahu k menšinám pro období let 2013-2014)</w:t>
      </w:r>
      <w:r w:rsidRPr="00542DC1">
        <w:t>, Ministerstvo vnitra České republiky odbor bezpečnostní politiky. Praha 2013 s. 22</w:t>
      </w:r>
      <w:r>
        <w:t>.</w:t>
      </w:r>
    </w:p>
  </w:footnote>
  <w:footnote w:id="26">
    <w:p w:rsidR="003B0013" w:rsidRPr="00CB5172" w:rsidRDefault="003B0013">
      <w:pPr>
        <w:pStyle w:val="Textpoznpodarou"/>
        <w:ind w:hanging="2"/>
      </w:pPr>
      <w:r w:rsidRPr="00500208">
        <w:rPr>
          <w:rStyle w:val="Znakapoznpodarou"/>
          <w:sz w:val="24"/>
          <w:szCs w:val="24"/>
        </w:rPr>
        <w:footnoteRef/>
      </w:r>
      <w:r w:rsidRPr="00CB5172">
        <w:t xml:space="preserve"> </w:t>
      </w:r>
      <w:r>
        <w:t>MVČR</w:t>
      </w:r>
      <w:r w:rsidRPr="00CB5172">
        <w:t xml:space="preserve">. </w:t>
      </w:r>
      <w:r w:rsidRPr="00CB5172">
        <w:rPr>
          <w:i/>
        </w:rPr>
        <w:t>Strategie pro práci Policie České republiky ve vztahu k menšinám pro období let 2015-2017.</w:t>
      </w:r>
      <w:r w:rsidRPr="00CB5172">
        <w:t xml:space="preserve"> Praha 2015, </w:t>
      </w:r>
      <w:proofErr w:type="gramStart"/>
      <w:r w:rsidRPr="00CB5172">
        <w:t>s.4.</w:t>
      </w:r>
      <w:proofErr w:type="gramEnd"/>
    </w:p>
  </w:footnote>
  <w:footnote w:id="27">
    <w:p w:rsidR="003B0013" w:rsidRDefault="003B0013" w:rsidP="00F56CF4">
      <w:pPr>
        <w:ind w:hanging="2"/>
      </w:pPr>
      <w:r w:rsidRPr="00500208">
        <w:rPr>
          <w:vertAlign w:val="superscript"/>
        </w:rPr>
        <w:footnoteRef/>
      </w:r>
      <w:r>
        <w:rPr>
          <w:sz w:val="20"/>
          <w:szCs w:val="20"/>
        </w:rPr>
        <w:t xml:space="preserve"> OBSE. </w:t>
      </w:r>
      <w:r w:rsidRPr="002D1442">
        <w:rPr>
          <w:i/>
          <w:sz w:val="20"/>
          <w:szCs w:val="20"/>
        </w:rPr>
        <w:t xml:space="preserve">Policie a Romové a </w:t>
      </w:r>
      <w:proofErr w:type="spellStart"/>
      <w:r w:rsidRPr="002D1442">
        <w:rPr>
          <w:i/>
          <w:sz w:val="20"/>
          <w:szCs w:val="20"/>
        </w:rPr>
        <w:t>Sintové</w:t>
      </w:r>
      <w:proofErr w:type="spellEnd"/>
      <w:r w:rsidRPr="002D1442">
        <w:rPr>
          <w:i/>
          <w:sz w:val="20"/>
          <w:szCs w:val="20"/>
        </w:rPr>
        <w:t xml:space="preserve">: </w:t>
      </w:r>
      <w:r w:rsidRPr="00542DC1">
        <w:rPr>
          <w:i/>
          <w:sz w:val="20"/>
          <w:szCs w:val="20"/>
        </w:rPr>
        <w:t>Osvědčené postupy v budování důvěry a porozumění</w:t>
      </w:r>
      <w:r w:rsidRPr="00542DC1">
        <w:rPr>
          <w:sz w:val="20"/>
          <w:szCs w:val="20"/>
        </w:rPr>
        <w:t>, Řada publikací SPMU, Svazek 9. Vídeň</w:t>
      </w:r>
      <w:r>
        <w:rPr>
          <w:sz w:val="20"/>
          <w:szCs w:val="20"/>
        </w:rPr>
        <w:t>:</w:t>
      </w:r>
      <w:r w:rsidRPr="00542DC1">
        <w:rPr>
          <w:sz w:val="20"/>
          <w:szCs w:val="20"/>
        </w:rPr>
        <w:t xml:space="preserve"> OSCE</w:t>
      </w:r>
      <w:r>
        <w:rPr>
          <w:sz w:val="20"/>
          <w:szCs w:val="20"/>
        </w:rPr>
        <w:t xml:space="preserve">, </w:t>
      </w:r>
      <w:r w:rsidRPr="00542DC1">
        <w:rPr>
          <w:sz w:val="20"/>
          <w:szCs w:val="20"/>
        </w:rPr>
        <w:t>2010</w:t>
      </w:r>
      <w:r>
        <w:rPr>
          <w:sz w:val="20"/>
          <w:szCs w:val="20"/>
        </w:rPr>
        <w:t>.</w:t>
      </w:r>
      <w:r w:rsidRPr="00542DC1">
        <w:rPr>
          <w:sz w:val="20"/>
          <w:szCs w:val="20"/>
        </w:rPr>
        <w:t xml:space="preserve"> ISBN 978-92-9234-509-9, </w:t>
      </w:r>
      <w:proofErr w:type="gramStart"/>
      <w:r w:rsidRPr="00542DC1">
        <w:rPr>
          <w:sz w:val="20"/>
          <w:szCs w:val="20"/>
        </w:rPr>
        <w:t>s.56</w:t>
      </w:r>
      <w:proofErr w:type="gramEnd"/>
      <w:r>
        <w:rPr>
          <w:sz w:val="20"/>
          <w:szCs w:val="20"/>
        </w:rPr>
        <w:t>.</w:t>
      </w:r>
      <w:r w:rsidRPr="00CB5172">
        <w:rPr>
          <w:sz w:val="20"/>
          <w:szCs w:val="20"/>
        </w:rPr>
        <w:t xml:space="preserve"> </w:t>
      </w:r>
    </w:p>
  </w:footnote>
  <w:footnote w:id="28">
    <w:p w:rsidR="003B0013" w:rsidRDefault="003B0013" w:rsidP="004B1384">
      <w:pPr>
        <w:pStyle w:val="Textpoznpodarou"/>
        <w:ind w:hanging="2"/>
      </w:pPr>
      <w:r w:rsidRPr="00500208">
        <w:rPr>
          <w:rStyle w:val="Znakapoznpodarou"/>
          <w:sz w:val="24"/>
          <w:szCs w:val="24"/>
        </w:rPr>
        <w:footnoteRef/>
      </w:r>
      <w:r>
        <w:t xml:space="preserve"> </w:t>
      </w:r>
      <w:proofErr w:type="spellStart"/>
      <w:r>
        <w:t>Wikipedia</w:t>
      </w:r>
      <w:proofErr w:type="spellEnd"/>
      <w:r>
        <w:t xml:space="preserve">. </w:t>
      </w:r>
      <w:r w:rsidRPr="00210A6B">
        <w:rPr>
          <w:i/>
        </w:rPr>
        <w:t>Organizace pro bezpečnost a spolupráci v Evropě</w:t>
      </w:r>
      <w:r>
        <w:t xml:space="preserve">, </w:t>
      </w:r>
      <w:proofErr w:type="gramStart"/>
      <w:r>
        <w:t>4.7.2017</w:t>
      </w:r>
      <w:proofErr w:type="gramEnd"/>
      <w:r>
        <w:t xml:space="preserve">, [online]. [cit. 2017-11-22]. Dostupné z:  </w:t>
      </w:r>
      <w:r w:rsidRPr="005F4ECB">
        <w:rPr>
          <w:color w:val="000000" w:themeColor="text1"/>
        </w:rPr>
        <w:t>https://cs.wikipedia.org/wiki/Organizace_pro_bezpe%C4%8Dnost_a_spolupr%C3%A1ci_v_Evrop%C4%9B)</w:t>
      </w:r>
      <w:r>
        <w:t>.</w:t>
      </w:r>
    </w:p>
  </w:footnote>
  <w:footnote w:id="29">
    <w:p w:rsidR="003B0013" w:rsidRDefault="003B0013" w:rsidP="00404142">
      <w:pPr>
        <w:pStyle w:val="Textpoznpodarou"/>
        <w:ind w:hanging="2"/>
      </w:pPr>
      <w:r w:rsidRPr="00500208">
        <w:rPr>
          <w:rStyle w:val="Znakapoznpodarou"/>
          <w:sz w:val="24"/>
          <w:szCs w:val="24"/>
        </w:rPr>
        <w:footnoteRef/>
      </w:r>
      <w:r>
        <w:t xml:space="preserve"> OBSE. </w:t>
      </w:r>
      <w:r w:rsidRPr="00733BC9">
        <w:rPr>
          <w:i/>
        </w:rPr>
        <w:t xml:space="preserve">Policie a Romové a </w:t>
      </w:r>
      <w:proofErr w:type="spellStart"/>
      <w:r w:rsidRPr="00733BC9">
        <w:rPr>
          <w:i/>
        </w:rPr>
        <w:t>Sintové</w:t>
      </w:r>
      <w:proofErr w:type="spellEnd"/>
      <w:r>
        <w:rPr>
          <w:i/>
        </w:rPr>
        <w:t>:</w:t>
      </w:r>
      <w:r w:rsidRPr="00546AC5">
        <w:rPr>
          <w:i/>
        </w:rPr>
        <w:t xml:space="preserve"> </w:t>
      </w:r>
      <w:r w:rsidRPr="00542DC1">
        <w:rPr>
          <w:i/>
        </w:rPr>
        <w:t>Osvědčené postupy v budování důvěry a porozumění</w:t>
      </w:r>
      <w:r w:rsidRPr="00542DC1">
        <w:t>, Řada publikací SPMU, Svazek 9. Vídeň</w:t>
      </w:r>
      <w:r>
        <w:t>:</w:t>
      </w:r>
      <w:r w:rsidRPr="00542DC1">
        <w:t xml:space="preserve"> OSCE</w:t>
      </w:r>
      <w:r>
        <w:t xml:space="preserve">, </w:t>
      </w:r>
      <w:r w:rsidRPr="00542DC1">
        <w:t>20</w:t>
      </w:r>
      <w:r>
        <w:t>10. ISBN 978-92-9234-509-9.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13" w:rsidRDefault="003B0013" w:rsidP="00F56CF4">
    <w:pPr>
      <w:ind w:hanging="2"/>
    </w:pPr>
    <w:r>
      <w:t>Seminární práce do předmětu Antropologie pro učitele</w:t>
    </w:r>
    <w:r>
      <w:rPr>
        <w:noProof/>
      </w:rPr>
      <mc:AlternateContent>
        <mc:Choice Requires="wps">
          <w:drawing>
            <wp:anchor distT="0" distB="0" distL="114300" distR="114300" simplePos="0" relativeHeight="251654656" behindDoc="0" locked="0" layoutInCell="0" hidden="0" allowOverlap="1" wp14:anchorId="629C7D0E" wp14:editId="287675ED">
              <wp:simplePos x="0" y="0"/>
              <wp:positionH relativeFrom="margin">
                <wp:posOffset>0</wp:posOffset>
              </wp:positionH>
              <wp:positionV relativeFrom="paragraph">
                <wp:posOffset>-6984</wp:posOffset>
              </wp:positionV>
              <wp:extent cx="291465" cy="457200"/>
              <wp:effectExtent l="0" t="0" r="0" b="0"/>
              <wp:wrapNone/>
              <wp:docPr id="1473" name="Textové pole 1473"/>
              <wp:cNvGraphicFramePr/>
              <a:graphic xmlns:a="http://schemas.openxmlformats.org/drawingml/2006/main">
                <a:graphicData uri="http://schemas.microsoft.com/office/word/2010/wordprocessingShape">
                  <wps:wsp>
                    <wps:cNvSpPr txBox="1"/>
                    <wps:spPr>
                      <a:xfrm>
                        <a:off x="0" y="0"/>
                        <a:ext cx="291465" cy="457200"/>
                      </a:xfrm>
                      <a:prstGeom prst="rect">
                        <a:avLst/>
                      </a:prstGeom>
                      <a:solidFill>
                        <a:srgbClr val="FFFFFF"/>
                      </a:solidFill>
                      <a:ln w="9525" cap="flat" cmpd="sng" algn="ctr">
                        <a:noFill/>
                        <a:miter lim="800000"/>
                        <a:headEnd/>
                        <a:tailEnd/>
                      </a:ln>
                    </wps:spPr>
                    <wps:txbx>
                      <w:txbxContent>
                        <w:p w:rsidR="003B0013" w:rsidRDefault="003B0013" w:rsidP="00F56CF4">
                          <w:pPr>
                            <w:spacing w:line="1" w:lineRule="atLeast"/>
                            <w:ind w:hanging="2"/>
                          </w:pPr>
                          <w:r w:rsidRPr="FFFFFFFF" w:rsidDel="FFFFFFFF">
                            <w:rPr>
                              <w:noProof/>
                              <w:specVanish/>
                            </w:rPr>
                            <w:drawing>
                              <wp:inline distT="0" distB="0" distL="114300" distR="114300" wp14:anchorId="6EE14928" wp14:editId="53C074BF">
                                <wp:extent cx="291465" cy="406400"/>
                                <wp:effectExtent l="0" t="0" r="0" b="0"/>
                                <wp:docPr id="1485" name="Obrázek 1485"/>
                                <wp:cNvGraphicFramePr/>
                                <a:graphic xmlns:a="http://schemas.openxmlformats.org/drawingml/2006/main">
                                  <a:graphicData uri="http://schemas.openxmlformats.org/drawingml/2006/picture">
                                    <pic:pic xmlns:pic="http://schemas.openxmlformats.org/drawingml/2006/picture">
                                      <pic:nvPicPr>
                                        <pic:cNvPr id="1467" name=""/>
                                        <pic:cNvPicPr/>
                                      </pic:nvPicPr>
                                      <pic:blipFill>
                                        <a:blip r:embed="rId1"/>
                                        <a:srcRect/>
                                        <a:stretch>
                                          <a:fillRect/>
                                        </a:stretch>
                                      </pic:blipFill>
                                      <pic:spPr bwMode="clr">
                                        <a:xfrm>
                                          <a:off x="0" y="0"/>
                                          <a:ext cx="291465" cy="406400"/>
                                        </a:xfrm>
                                        <a:prstGeom prst="rect">
                                          <a:avLst/>
                                        </a:prstGeom>
                                        <a:noFill/>
                                        <a:ln w="9525" cap="rnd" cmpd="sng" algn="ctr">
                                          <a:noFill/>
                                          <a:miter lim="800000"/>
                                          <a:headEnd/>
                                          <a:tailEnd/>
                                        </a:ln>
                                      </pic:spPr>
                                    </pic:pic>
                                  </a:graphicData>
                                </a:graphic>
                              </wp:inline>
                            </w:drawing>
                          </w:r>
                        </w:p>
                        <w:p w:rsidR="003B0013" w:rsidRDefault="003B0013" w:rsidP="00F56CF4">
                          <w:pPr>
                            <w:spacing w:line="1" w:lineRule="atLeast"/>
                            <w:ind w:hanging="2"/>
                          </w:pPr>
                        </w:p>
                        <w:p w:rsidR="003B0013" w:rsidRDefault="003B0013" w:rsidP="00F56CF4">
                          <w:pPr>
                            <w:spacing w:line="1" w:lineRule="atLeast"/>
                            <w:ind w:hanging="2"/>
                          </w:pPr>
                          <w:r w:rsidRPr="FFFFFFFF" w:rsidDel="FFFFFFFF">
                            <w:rPr>
                              <w:noProof/>
                              <w:specVanish/>
                            </w:rPr>
                            <w:drawing>
                              <wp:inline distT="0" distB="0" distL="114300" distR="114300" wp14:anchorId="194BAEE9" wp14:editId="0781ED3A">
                                <wp:extent cx="291465" cy="406400"/>
                                <wp:effectExtent l="0" t="0" r="0" b="0"/>
                                <wp:docPr id="1486" name="Obrázek 1486"/>
                                <wp:cNvGraphicFramePr/>
                                <a:graphic xmlns:a="http://schemas.openxmlformats.org/drawingml/2006/main">
                                  <a:graphicData uri="http://schemas.openxmlformats.org/drawingml/2006/picture">
                                    <pic:pic xmlns:pic="http://schemas.openxmlformats.org/drawingml/2006/picture">
                                      <pic:nvPicPr>
                                        <pic:cNvPr id="1468" name=""/>
                                        <pic:cNvPicPr/>
                                      </pic:nvPicPr>
                                      <pic:blipFill>
                                        <a:blip r:embed="rId1"/>
                                        <a:srcRect/>
                                        <a:stretch>
                                          <a:fillRect/>
                                        </a:stretch>
                                      </pic:blipFill>
                                      <pic:spPr bwMode="clr">
                                        <a:xfrm>
                                          <a:off x="0" y="0"/>
                                          <a:ext cx="291465" cy="406400"/>
                                        </a:xfrm>
                                        <a:prstGeom prst="rect">
                                          <a:avLst/>
                                        </a:prstGeom>
                                        <a:noFill/>
                                        <a:ln w="9525" cap="rnd" cmpd="sng" algn="ctr">
                                          <a:noFill/>
                                          <a:miter lim="800000"/>
                                          <a:headEnd/>
                                          <a:tailEnd/>
                                        </a:ln>
                                      </pic:spPr>
                                    </pic:pic>
                                  </a:graphicData>
                                </a:graphic>
                              </wp:inline>
                            </w:drawing>
                          </w:r>
                        </w:p>
                        <w:p w:rsidR="003B0013" w:rsidRDefault="003B0013" w:rsidP="00F56CF4">
                          <w:pPr>
                            <w:spacing w:line="1" w:lineRule="atLeast"/>
                            <w:ind w:hanging="2"/>
                          </w:pPr>
                        </w:p>
                      </w:txbxContent>
                    </wps:txbx>
                    <wps:bodyPr/>
                  </wps:wsp>
                </a:graphicData>
              </a:graphic>
            </wp:anchor>
          </w:drawing>
        </mc:Choice>
        <mc:Fallback>
          <w:pict>
            <v:shapetype id="_x0000_t202" coordsize="21600,21600" o:spt="202" path="m,l,21600r21600,l21600,xe">
              <v:stroke joinstyle="miter"/>
              <v:path gradientshapeok="t" o:connecttype="rect"/>
            </v:shapetype>
            <v:shape id="Textové pole 1473" o:spid="_x0000_s1027" type="#_x0000_t202" style="position:absolute;left:0;text-align:left;margin-left:0;margin-top:-.55pt;width:22.95pt;height:36pt;z-index:2516546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" o:allowincell="f" stroked="f">
              <v:textbox>
                <w:txbxContent>
                  <w:p w:rsidR="003B0013" w:rsidRDefault="003B0013" w:rsidP="00F56CF4">
                    <w:pPr>
                      <w:spacing w:line="1" w:lineRule="atLeast"/>
                      <w:ind w:hanging="2"/>
                    </w:pPr>
                    <w:r w:rsidRPr="FFFFFFFF" w:rsidDel="FFFFFFFF">
                      <w:rPr>
                        <w:noProof/>
                        <w:specVanish/>
                      </w:rPr>
                      <w:drawing>
                        <wp:inline distT="0" distB="0" distL="114300" distR="114300" wp14:anchorId="6EE14928" wp14:editId="53C074BF">
                          <wp:extent cx="291465" cy="406400"/>
                          <wp:effectExtent l="0" t="0" r="0" b="0"/>
                          <wp:docPr id="1485" name="Obrázek 1485"/>
                          <wp:cNvGraphicFramePr/>
                          <a:graphic xmlns:a="http://schemas.openxmlformats.org/drawingml/2006/main">
                            <a:graphicData uri="http://schemas.openxmlformats.org/drawingml/2006/picture">
                              <pic:pic xmlns:pic="http://schemas.openxmlformats.org/drawingml/2006/picture">
                                <pic:nvPicPr>
                                  <pic:cNvPr id="1467" name=""/>
                                  <pic:cNvPicPr/>
                                </pic:nvPicPr>
                                <pic:blipFill>
                                  <a:blip r:embed="rId1"/>
                                  <a:srcRect/>
                                  <a:stretch>
                                    <a:fillRect/>
                                  </a:stretch>
                                </pic:blipFill>
                                <pic:spPr bwMode="clr">
                                  <a:xfrm>
                                    <a:off x="0" y="0"/>
                                    <a:ext cx="291465" cy="406400"/>
                                  </a:xfrm>
                                  <a:prstGeom prst="rect">
                                    <a:avLst/>
                                  </a:prstGeom>
                                  <a:noFill/>
                                  <a:ln w="9525" cap="rnd" cmpd="sng" algn="ctr">
                                    <a:noFill/>
                                    <a:miter lim="800000"/>
                                    <a:headEnd/>
                                    <a:tailEnd/>
                                  </a:ln>
                                </pic:spPr>
                              </pic:pic>
                            </a:graphicData>
                          </a:graphic>
                        </wp:inline>
                      </w:drawing>
                    </w:r>
                  </w:p>
                  <w:p w:rsidR="003B0013" w:rsidRDefault="003B0013" w:rsidP="00F56CF4">
                    <w:pPr>
                      <w:spacing w:line="1" w:lineRule="atLeast"/>
                      <w:ind w:hanging="2"/>
                    </w:pPr>
                  </w:p>
                  <w:p w:rsidR="003B0013" w:rsidRDefault="003B0013" w:rsidP="00F56CF4">
                    <w:pPr>
                      <w:spacing w:line="1" w:lineRule="atLeast"/>
                      <w:ind w:hanging="2"/>
                    </w:pPr>
                    <w:r w:rsidRPr="FFFFFFFF" w:rsidDel="FFFFFFFF">
                      <w:rPr>
                        <w:noProof/>
                        <w:specVanish/>
                      </w:rPr>
                      <w:drawing>
                        <wp:inline distT="0" distB="0" distL="114300" distR="114300" wp14:anchorId="194BAEE9" wp14:editId="0781ED3A">
                          <wp:extent cx="291465" cy="406400"/>
                          <wp:effectExtent l="0" t="0" r="0" b="0"/>
                          <wp:docPr id="1486" name="Obrázek 1486"/>
                          <wp:cNvGraphicFramePr/>
                          <a:graphic xmlns:a="http://schemas.openxmlformats.org/drawingml/2006/main">
                            <a:graphicData uri="http://schemas.openxmlformats.org/drawingml/2006/picture">
                              <pic:pic xmlns:pic="http://schemas.openxmlformats.org/drawingml/2006/picture">
                                <pic:nvPicPr>
                                  <pic:cNvPr id="1468" name=""/>
                                  <pic:cNvPicPr/>
                                </pic:nvPicPr>
                                <pic:blipFill>
                                  <a:blip r:embed="rId1"/>
                                  <a:srcRect/>
                                  <a:stretch>
                                    <a:fillRect/>
                                  </a:stretch>
                                </pic:blipFill>
                                <pic:spPr bwMode="clr">
                                  <a:xfrm>
                                    <a:off x="0" y="0"/>
                                    <a:ext cx="291465" cy="406400"/>
                                  </a:xfrm>
                                  <a:prstGeom prst="rect">
                                    <a:avLst/>
                                  </a:prstGeom>
                                  <a:noFill/>
                                  <a:ln w="9525" cap="rnd" cmpd="sng" algn="ctr">
                                    <a:noFill/>
                                    <a:miter lim="800000"/>
                                    <a:headEnd/>
                                    <a:tailEnd/>
                                  </a:ln>
                                </pic:spPr>
                              </pic:pic>
                            </a:graphicData>
                          </a:graphic>
                        </wp:inline>
                      </w:drawing>
                    </w:r>
                  </w:p>
                  <w:p w:rsidR="003B0013" w:rsidRDefault="003B0013" w:rsidP="00F56CF4">
                    <w:pPr>
                      <w:spacing w:line="1" w:lineRule="atLeast"/>
                      <w:ind w:hanging="2"/>
                    </w:pPr>
                  </w:p>
                </w:txbxContent>
              </v:textbox>
              <w10:wrap anchorx="margin"/>
            </v:shape>
          </w:pict>
        </mc:Fallback>
      </mc:AlternateContent>
    </w:r>
    <w:r>
      <w:rPr>
        <w:noProof/>
      </w:rPr>
      <mc:AlternateContent>
        <mc:Choice Requires="wps">
          <w:drawing>
            <wp:anchor distT="0" distB="0" distL="114300" distR="114300" simplePos="0" relativeHeight="251657728" behindDoc="0" locked="0" layoutInCell="0" hidden="0" allowOverlap="1" wp14:anchorId="6396D7E4" wp14:editId="2CE53B04">
              <wp:simplePos x="0" y="0"/>
              <wp:positionH relativeFrom="margin">
                <wp:posOffset>5408295</wp:posOffset>
              </wp:positionH>
              <wp:positionV relativeFrom="paragraph">
                <wp:posOffset>-6984</wp:posOffset>
              </wp:positionV>
              <wp:extent cx="387350" cy="485140"/>
              <wp:effectExtent l="0" t="0" r="0" b="0"/>
              <wp:wrapSquare wrapText="bothSides" distT="0" distB="0" distL="114300" distR="114300"/>
              <wp:docPr id="1471" name="Textové pole 1471"/>
              <wp:cNvGraphicFramePr/>
              <a:graphic xmlns:a="http://schemas.openxmlformats.org/drawingml/2006/main">
                <a:graphicData uri="http://schemas.microsoft.com/office/word/2010/wordprocessingShape">
                  <wps:wsp>
                    <wps:cNvSpPr txBox="1"/>
                    <wps:spPr>
                      <a:xfrm>
                        <a:off x="0" y="0"/>
                        <a:ext cx="387350" cy="485140"/>
                      </a:xfrm>
                      <a:prstGeom prst="rect">
                        <a:avLst/>
                      </a:prstGeom>
                      <a:solidFill>
                        <a:srgbClr val="FFFFFF"/>
                      </a:solidFill>
                      <a:ln w="9525" cap="flat" cmpd="sng" algn="ctr">
                        <a:noFill/>
                        <a:miter lim="800000"/>
                        <a:headEnd/>
                        <a:tailEnd/>
                      </a:ln>
                    </wps:spPr>
                    <wps:txbx>
                      <w:txbxContent>
                        <w:p w:rsidR="003B0013" w:rsidRDefault="003B0013" w:rsidP="00F56CF4">
                          <w:pPr>
                            <w:spacing w:line="1" w:lineRule="atLeast"/>
                            <w:ind w:hanging="2"/>
                          </w:pPr>
                          <w:r w:rsidRPr="FFFFFFFF" w:rsidDel="FFFFFFFF">
                            <w:rPr>
                              <w:noProof/>
                              <w:specVanish/>
                            </w:rPr>
                            <w:drawing>
                              <wp:inline distT="0" distB="0" distL="114300" distR="114300" wp14:anchorId="5C1C6304" wp14:editId="480F6E30">
                                <wp:extent cx="387350" cy="397510"/>
                                <wp:effectExtent l="0" t="0" r="0" b="0"/>
                                <wp:docPr id="1487" name="Obrázek 1487"/>
                                <wp:cNvGraphicFramePr/>
                                <a:graphic xmlns:a="http://schemas.openxmlformats.org/drawingml/2006/main">
                                  <a:graphicData uri="http://schemas.openxmlformats.org/drawingml/2006/picture">
                                    <pic:pic xmlns:pic="http://schemas.openxmlformats.org/drawingml/2006/picture">
                                      <pic:nvPicPr>
                                        <pic:cNvPr id="1469" name=""/>
                                        <pic:cNvPicPr/>
                                      </pic:nvPicPr>
                                      <pic:blipFill>
                                        <a:blip r:embed="rId2"/>
                                        <a:srcRect/>
                                        <a:stretch>
                                          <a:fillRect/>
                                        </a:stretch>
                                      </pic:blipFill>
                                      <pic:spPr bwMode="clr">
                                        <a:xfrm>
                                          <a:off x="0" y="0"/>
                                          <a:ext cx="387350" cy="397510"/>
                                        </a:xfrm>
                                        <a:prstGeom prst="rect">
                                          <a:avLst/>
                                        </a:prstGeom>
                                        <a:ln w="9525" cap="rnd" cmpd="sng" algn="ctr">
                                          <a:noFill/>
                                          <a:miter lim="800000"/>
                                          <a:headEnd/>
                                          <a:tailEnd/>
                                        </a:ln>
                                      </pic:spPr>
                                    </pic:pic>
                                  </a:graphicData>
                                </a:graphic>
                              </wp:inline>
                            </w:drawing>
                          </w:r>
                        </w:p>
                        <w:p w:rsidR="003B0013" w:rsidRDefault="003B0013" w:rsidP="00F56CF4">
                          <w:pPr>
                            <w:spacing w:line="1" w:lineRule="atLeast"/>
                            <w:ind w:hanging="2"/>
                          </w:pPr>
                        </w:p>
                        <w:p w:rsidR="003B0013" w:rsidRDefault="003B0013" w:rsidP="00F56CF4">
                          <w:pPr>
                            <w:spacing w:line="1" w:lineRule="atLeast"/>
                            <w:ind w:hanging="2"/>
                          </w:pPr>
                          <w:r w:rsidRPr="FFFFFFFF" w:rsidDel="FFFFFFFF">
                            <w:rPr>
                              <w:noProof/>
                              <w:specVanish/>
                            </w:rPr>
                            <w:drawing>
                              <wp:inline distT="0" distB="0" distL="114300" distR="114300" wp14:anchorId="13030A32" wp14:editId="76AAE312">
                                <wp:extent cx="387350" cy="397510"/>
                                <wp:effectExtent l="0" t="0" r="0" b="0"/>
                                <wp:docPr id="1488" name="Obrázek 1488"/>
                                <wp:cNvGraphicFramePr/>
                                <a:graphic xmlns:a="http://schemas.openxmlformats.org/drawingml/2006/main">
                                  <a:graphicData uri="http://schemas.openxmlformats.org/drawingml/2006/picture">
                                    <pic:pic xmlns:pic="http://schemas.openxmlformats.org/drawingml/2006/picture">
                                      <pic:nvPicPr>
                                        <pic:cNvPr id="1470" name=""/>
                                        <pic:cNvPicPr/>
                                      </pic:nvPicPr>
                                      <pic:blipFill>
                                        <a:blip r:embed="rId2"/>
                                        <a:srcRect/>
                                        <a:stretch>
                                          <a:fillRect/>
                                        </a:stretch>
                                      </pic:blipFill>
                                      <pic:spPr bwMode="clr">
                                        <a:xfrm>
                                          <a:off x="0" y="0"/>
                                          <a:ext cx="387350" cy="397510"/>
                                        </a:xfrm>
                                        <a:prstGeom prst="rect">
                                          <a:avLst/>
                                        </a:prstGeom>
                                        <a:ln w="9525" cap="rnd" cmpd="sng" algn="ctr">
                                          <a:noFill/>
                                          <a:miter lim="800000"/>
                                          <a:headEnd/>
                                          <a:tailEnd/>
                                        </a:ln>
                                      </pic:spPr>
                                    </pic:pic>
                                  </a:graphicData>
                                </a:graphic>
                              </wp:inline>
                            </w:drawing>
                          </w:r>
                        </w:p>
                        <w:p w:rsidR="003B0013" w:rsidRDefault="003B0013" w:rsidP="00F56CF4">
                          <w:pPr>
                            <w:spacing w:line="1" w:lineRule="atLeast"/>
                            <w:ind w:hanging="2"/>
                          </w:pPr>
                        </w:p>
                      </w:txbxContent>
                    </wps:txbx>
                    <wps:bodyPr/>
                  </wps:wsp>
                </a:graphicData>
              </a:graphic>
            </wp:anchor>
          </w:drawing>
        </mc:Choice>
        <mc:Fallback>
          <w:pict>
            <v:shape id="Textové pole 1471" o:spid="_x0000_s1028" type="#_x0000_t202" style="position:absolute;left:0;text-align:left;margin-left:425.85pt;margin-top:-.55pt;width:30.5pt;height:38.2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" o:allowincell="f" stroked="f">
              <v:textbox>
                <w:txbxContent>
                  <w:p w:rsidR="003B0013" w:rsidRDefault="003B0013" w:rsidP="00F56CF4">
                    <w:pPr>
                      <w:spacing w:line="1" w:lineRule="atLeast"/>
                      <w:ind w:hanging="2"/>
                    </w:pPr>
                    <w:r w:rsidRPr="FFFFFFFF" w:rsidDel="FFFFFFFF">
                      <w:rPr>
                        <w:noProof/>
                        <w:specVanish/>
                      </w:rPr>
                      <w:drawing>
                        <wp:inline distT="0" distB="0" distL="114300" distR="114300" wp14:anchorId="5C1C6304" wp14:editId="480F6E30">
                          <wp:extent cx="387350" cy="397510"/>
                          <wp:effectExtent l="0" t="0" r="0" b="0"/>
                          <wp:docPr id="1487" name="Obrázek 1487"/>
                          <wp:cNvGraphicFramePr/>
                          <a:graphic xmlns:a="http://schemas.openxmlformats.org/drawingml/2006/main">
                            <a:graphicData uri="http://schemas.openxmlformats.org/drawingml/2006/picture">
                              <pic:pic xmlns:pic="http://schemas.openxmlformats.org/drawingml/2006/picture">
                                <pic:nvPicPr>
                                  <pic:cNvPr id="1469" name=""/>
                                  <pic:cNvPicPr/>
                                </pic:nvPicPr>
                                <pic:blipFill>
                                  <a:blip r:embed="rId2"/>
                                  <a:srcRect/>
                                  <a:stretch>
                                    <a:fillRect/>
                                  </a:stretch>
                                </pic:blipFill>
                                <pic:spPr bwMode="clr">
                                  <a:xfrm>
                                    <a:off x="0" y="0"/>
                                    <a:ext cx="387350" cy="397510"/>
                                  </a:xfrm>
                                  <a:prstGeom prst="rect">
                                    <a:avLst/>
                                  </a:prstGeom>
                                  <a:ln w="9525" cap="rnd" cmpd="sng" algn="ctr">
                                    <a:noFill/>
                                    <a:miter lim="800000"/>
                                    <a:headEnd/>
                                    <a:tailEnd/>
                                  </a:ln>
                                </pic:spPr>
                              </pic:pic>
                            </a:graphicData>
                          </a:graphic>
                        </wp:inline>
                      </w:drawing>
                    </w:r>
                  </w:p>
                  <w:p w:rsidR="003B0013" w:rsidRDefault="003B0013" w:rsidP="00F56CF4">
                    <w:pPr>
                      <w:spacing w:line="1" w:lineRule="atLeast"/>
                      <w:ind w:hanging="2"/>
                    </w:pPr>
                  </w:p>
                  <w:p w:rsidR="003B0013" w:rsidRDefault="003B0013" w:rsidP="00F56CF4">
                    <w:pPr>
                      <w:spacing w:line="1" w:lineRule="atLeast"/>
                      <w:ind w:hanging="2"/>
                    </w:pPr>
                    <w:r w:rsidRPr="FFFFFFFF" w:rsidDel="FFFFFFFF">
                      <w:rPr>
                        <w:noProof/>
                        <w:specVanish/>
                      </w:rPr>
                      <w:drawing>
                        <wp:inline distT="0" distB="0" distL="114300" distR="114300" wp14:anchorId="13030A32" wp14:editId="76AAE312">
                          <wp:extent cx="387350" cy="397510"/>
                          <wp:effectExtent l="0" t="0" r="0" b="0"/>
                          <wp:docPr id="1488" name="Obrázek 1488"/>
                          <wp:cNvGraphicFramePr/>
                          <a:graphic xmlns:a="http://schemas.openxmlformats.org/drawingml/2006/main">
                            <a:graphicData uri="http://schemas.openxmlformats.org/drawingml/2006/picture">
                              <pic:pic xmlns:pic="http://schemas.openxmlformats.org/drawingml/2006/picture">
                                <pic:nvPicPr>
                                  <pic:cNvPr id="1470" name=""/>
                                  <pic:cNvPicPr/>
                                </pic:nvPicPr>
                                <pic:blipFill>
                                  <a:blip r:embed="rId2"/>
                                  <a:srcRect/>
                                  <a:stretch>
                                    <a:fillRect/>
                                  </a:stretch>
                                </pic:blipFill>
                                <pic:spPr bwMode="clr">
                                  <a:xfrm>
                                    <a:off x="0" y="0"/>
                                    <a:ext cx="387350" cy="397510"/>
                                  </a:xfrm>
                                  <a:prstGeom prst="rect">
                                    <a:avLst/>
                                  </a:prstGeom>
                                  <a:ln w="9525" cap="rnd" cmpd="sng" algn="ctr">
                                    <a:noFill/>
                                    <a:miter lim="800000"/>
                                    <a:headEnd/>
                                    <a:tailEnd/>
                                  </a:ln>
                                </pic:spPr>
                              </pic:pic>
                            </a:graphicData>
                          </a:graphic>
                        </wp:inline>
                      </w:drawing>
                    </w:r>
                  </w:p>
                  <w:p w:rsidR="003B0013" w:rsidRDefault="003B0013" w:rsidP="00F56CF4">
                    <w:pPr>
                      <w:spacing w:line="1" w:lineRule="atLeast"/>
                      <w:ind w:hanging="2"/>
                    </w:pPr>
                  </w:p>
                </w:txbxContent>
              </v:textbox>
              <w10:wrap type="square" anchorx="margin"/>
            </v:shape>
          </w:pict>
        </mc:Fallback>
      </mc:AlternateContent>
    </w:r>
  </w:p>
  <w:p w:rsidR="003B0013" w:rsidRDefault="003B0013" w:rsidP="00F56CF4">
    <w:pPr>
      <w:ind w:hanging="2"/>
    </w:pPr>
    <w:r>
      <w:t>Katedra antropologie a zdravovědy Pedagogické fakulty Univerzity Palackého v Olomouci</w:t>
    </w:r>
    <w:r>
      <w:rPr>
        <w:noProof/>
      </w:rPr>
      <mc:AlternateContent>
        <mc:Choice Requires="wps">
          <w:drawing>
            <wp:anchor distT="0" distB="0" distL="114300" distR="114300" simplePos="0" relativeHeight="251660800" behindDoc="0" locked="0" layoutInCell="0" hidden="0" allowOverlap="1" wp14:anchorId="7115E596" wp14:editId="7015A33A">
              <wp:simplePos x="0" y="0"/>
              <wp:positionH relativeFrom="margin">
                <wp:posOffset>0</wp:posOffset>
              </wp:positionH>
              <wp:positionV relativeFrom="paragraph">
                <wp:posOffset>231140</wp:posOffset>
              </wp:positionV>
              <wp:extent cx="5792470" cy="0"/>
              <wp:effectExtent l="0" t="28575" r="0" b="28575"/>
              <wp:wrapSquare wrapText="bothSides" distT="0" distB="0" distL="114300" distR="114300"/>
              <wp:docPr id="1472" name="Přímá spojnice 1472"/>
              <wp:cNvGraphicFramePr/>
              <a:graphic xmlns:a="http://schemas.openxmlformats.org/drawingml/2006/main">
                <a:graphicData uri="http://schemas.microsoft.com/office/word/2010/wordprocessingShape">
                  <wps:wsp>
                    <wps:cNvCnPr/>
                    <wps:spPr>
                      <a:xfrm rot="-10800000">
                        <a:off x="0" y="0"/>
                        <a:ext cx="5792470" cy="0"/>
                      </a:xfrm>
                      <a:prstGeom prst="line">
                        <a:avLst/>
                      </a:prstGeom>
                      <a:noFill/>
                      <a:ln w="57150" cap="flat" cmpd="thinThick" algn="ctr">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706A75" id="Přímá spojnice 1472" o:spid="_x0000_s1026" style="position:absolute;rotation:180;z-index:251660800;visibility:visible;mso-wrap-style:square;mso-wrap-distance-left:9pt;mso-wrap-distance-top:0;mso-wrap-distance-right:9pt;mso-wrap-distance-bottom:0;mso-position-horizontal:absolute;mso-position-horizontal-relative:margin;mso-position-vertical:absolute;mso-position-vertical-relative:text" from="0,18.2pt" to="456.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" o:allowincell="f" strokeweight="4.5pt">
              <v:stroke linestyle="thinThick" joinstyle="miter"/>
              <w10:wrap type="square"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3E4"/>
    <w:multiLevelType w:val="hybridMultilevel"/>
    <w:tmpl w:val="305A31A4"/>
    <w:lvl w:ilvl="0" w:tplc="EF262C90">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8A55F05"/>
    <w:multiLevelType w:val="hybridMultilevel"/>
    <w:tmpl w:val="AB3ED43C"/>
    <w:lvl w:ilvl="0" w:tplc="9D62499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A52098"/>
    <w:multiLevelType w:val="multilevel"/>
    <w:tmpl w:val="54442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04A2465"/>
    <w:multiLevelType w:val="multilevel"/>
    <w:tmpl w:val="F4E45F22"/>
    <w:lvl w:ilvl="0">
      <w:start w:val="1"/>
      <w:numFmt w:val="decimal"/>
      <w:pStyle w:val="Odrazkovyseznam"/>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4">
    <w:nsid w:val="150E68AB"/>
    <w:multiLevelType w:val="hybridMultilevel"/>
    <w:tmpl w:val="7102BEC2"/>
    <w:lvl w:ilvl="0" w:tplc="04050001">
      <w:start w:val="1"/>
      <w:numFmt w:val="bullet"/>
      <w:lvlText w:val=""/>
      <w:lvlJc w:val="left"/>
      <w:pPr>
        <w:ind w:left="718" w:hanging="360"/>
      </w:pPr>
      <w:rPr>
        <w:rFonts w:ascii="Symbol" w:hAnsi="Symbol"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5">
    <w:nsid w:val="1D770A5D"/>
    <w:multiLevelType w:val="multilevel"/>
    <w:tmpl w:val="1CD8F8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ECC25B6"/>
    <w:multiLevelType w:val="hybridMultilevel"/>
    <w:tmpl w:val="125A8AC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DB185E"/>
    <w:multiLevelType w:val="multilevel"/>
    <w:tmpl w:val="DA8019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FF55609"/>
    <w:multiLevelType w:val="multilevel"/>
    <w:tmpl w:val="E5823C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58A4558C"/>
    <w:multiLevelType w:val="multilevel"/>
    <w:tmpl w:val="B2387A1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nsid w:val="6D0479DD"/>
    <w:multiLevelType w:val="multilevel"/>
    <w:tmpl w:val="7DCA10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3"/>
    </w:lvlOverride>
    <w:lvlOverride w:ilvl="1">
      <w:startOverride w:val="1"/>
    </w:lvlOverride>
  </w:num>
  <w:num w:numId="9">
    <w:abstractNumId w:val="8"/>
    <w:lvlOverride w:ilvl="0">
      <w:startOverride w:val="3"/>
    </w:lvlOverride>
    <w:lvlOverride w:ilvl="1">
      <w:startOverride w:val="1"/>
    </w:lvlOverride>
  </w:num>
  <w:num w:numId="10">
    <w:abstractNumId w:val="8"/>
    <w:lvlOverride w:ilvl="0">
      <w:startOverride w:val="3"/>
    </w:lvlOverride>
    <w:lvlOverride w:ilvl="1">
      <w:startOverride w:val="2"/>
    </w:lvlOverride>
  </w:num>
  <w:num w:numId="11">
    <w:abstractNumId w:val="8"/>
    <w:lvlOverride w:ilvl="0">
      <w:startOverride w:val="3"/>
    </w:lvlOverride>
    <w:lvlOverride w:ilvl="1">
      <w:startOverride w:val="2"/>
    </w:lvlOverride>
  </w:num>
  <w:num w:numId="12">
    <w:abstractNumId w:val="8"/>
    <w:lvlOverride w:ilvl="0">
      <w:startOverride w:val="3"/>
    </w:lvlOverride>
    <w:lvlOverride w:ilvl="1">
      <w:startOverride w:val="2"/>
    </w:lvlOverride>
  </w:num>
  <w:num w:numId="13">
    <w:abstractNumId w:val="8"/>
    <w:lvlOverride w:ilvl="0">
      <w:startOverride w:val="3"/>
    </w:lvlOverride>
    <w:lvlOverride w:ilvl="1">
      <w:startOverride w:val="2"/>
    </w:lvlOverride>
  </w:num>
  <w:num w:numId="14">
    <w:abstractNumId w:val="6"/>
  </w:num>
  <w:num w:numId="15">
    <w:abstractNumId w:val="8"/>
    <w:lvlOverride w:ilvl="0">
      <w:startOverride w:val="3"/>
    </w:lvlOverride>
    <w:lvlOverride w:ilvl="1">
      <w:startOverride w:val="3"/>
    </w:lvlOverride>
  </w:num>
  <w:num w:numId="16">
    <w:abstractNumId w:val="8"/>
    <w:lvlOverride w:ilvl="0">
      <w:startOverride w:val="4"/>
    </w:lvlOverride>
  </w:num>
  <w:num w:numId="17">
    <w:abstractNumId w:val="8"/>
    <w:lvlOverride w:ilvl="0">
      <w:startOverride w:val="4"/>
    </w:lvlOverride>
    <w:lvlOverride w:ilvl="1">
      <w:startOverride w:val="8"/>
    </w:lvlOverride>
  </w:num>
  <w:num w:numId="18">
    <w:abstractNumId w:val="0"/>
  </w:num>
  <w:num w:numId="19">
    <w:abstractNumId w:val="10"/>
  </w:num>
  <w:num w:numId="20">
    <w:abstractNumId w:val="7"/>
  </w:num>
  <w:num w:numId="21">
    <w:abstractNumId w:val="5"/>
  </w:num>
  <w:num w:numId="22">
    <w:abstractNumId w:val="1"/>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B1"/>
    <w:rsid w:val="00004660"/>
    <w:rsid w:val="00005012"/>
    <w:rsid w:val="000061A8"/>
    <w:rsid w:val="00007F70"/>
    <w:rsid w:val="0001132A"/>
    <w:rsid w:val="00031C26"/>
    <w:rsid w:val="00037B49"/>
    <w:rsid w:val="000403C8"/>
    <w:rsid w:val="00047F2D"/>
    <w:rsid w:val="00051948"/>
    <w:rsid w:val="00060494"/>
    <w:rsid w:val="0006745A"/>
    <w:rsid w:val="00076F55"/>
    <w:rsid w:val="000816BA"/>
    <w:rsid w:val="00083D3E"/>
    <w:rsid w:val="000B1568"/>
    <w:rsid w:val="000B2448"/>
    <w:rsid w:val="000D02BD"/>
    <w:rsid w:val="000E70C7"/>
    <w:rsid w:val="001030C2"/>
    <w:rsid w:val="001602A9"/>
    <w:rsid w:val="00177651"/>
    <w:rsid w:val="00194722"/>
    <w:rsid w:val="001A20B2"/>
    <w:rsid w:val="001A6758"/>
    <w:rsid w:val="001B4838"/>
    <w:rsid w:val="001D4955"/>
    <w:rsid w:val="001E1036"/>
    <w:rsid w:val="001E47A9"/>
    <w:rsid w:val="001F1072"/>
    <w:rsid w:val="001F6884"/>
    <w:rsid w:val="002100AA"/>
    <w:rsid w:val="00210A6B"/>
    <w:rsid w:val="00213294"/>
    <w:rsid w:val="0022292C"/>
    <w:rsid w:val="00223A2C"/>
    <w:rsid w:val="00223CD9"/>
    <w:rsid w:val="00230596"/>
    <w:rsid w:val="00243E40"/>
    <w:rsid w:val="00252E47"/>
    <w:rsid w:val="00265524"/>
    <w:rsid w:val="00280E80"/>
    <w:rsid w:val="002875ED"/>
    <w:rsid w:val="002A22A3"/>
    <w:rsid w:val="002A312D"/>
    <w:rsid w:val="002A5421"/>
    <w:rsid w:val="002A55E0"/>
    <w:rsid w:val="002B5384"/>
    <w:rsid w:val="002D1442"/>
    <w:rsid w:val="002D29D0"/>
    <w:rsid w:val="002E0DD2"/>
    <w:rsid w:val="003332C8"/>
    <w:rsid w:val="0033427B"/>
    <w:rsid w:val="0033747D"/>
    <w:rsid w:val="003406DD"/>
    <w:rsid w:val="00341B54"/>
    <w:rsid w:val="00357C31"/>
    <w:rsid w:val="00367B85"/>
    <w:rsid w:val="0039190D"/>
    <w:rsid w:val="00391BB6"/>
    <w:rsid w:val="003B0013"/>
    <w:rsid w:val="003B01DB"/>
    <w:rsid w:val="003B648E"/>
    <w:rsid w:val="003C48B5"/>
    <w:rsid w:val="003C5511"/>
    <w:rsid w:val="003C61F9"/>
    <w:rsid w:val="003E5979"/>
    <w:rsid w:val="004032C9"/>
    <w:rsid w:val="00404142"/>
    <w:rsid w:val="00424F0C"/>
    <w:rsid w:val="00437E64"/>
    <w:rsid w:val="00450DDC"/>
    <w:rsid w:val="00450EDF"/>
    <w:rsid w:val="00454B0F"/>
    <w:rsid w:val="00483492"/>
    <w:rsid w:val="00492A44"/>
    <w:rsid w:val="00494E41"/>
    <w:rsid w:val="004A3D1D"/>
    <w:rsid w:val="004A5A1B"/>
    <w:rsid w:val="004B1384"/>
    <w:rsid w:val="004D3409"/>
    <w:rsid w:val="004D6636"/>
    <w:rsid w:val="00500208"/>
    <w:rsid w:val="00500407"/>
    <w:rsid w:val="0050089A"/>
    <w:rsid w:val="00503932"/>
    <w:rsid w:val="00503D05"/>
    <w:rsid w:val="00511BCE"/>
    <w:rsid w:val="005240B8"/>
    <w:rsid w:val="00527648"/>
    <w:rsid w:val="00535086"/>
    <w:rsid w:val="005377D9"/>
    <w:rsid w:val="00540610"/>
    <w:rsid w:val="00540B56"/>
    <w:rsid w:val="00546AC5"/>
    <w:rsid w:val="00562CE9"/>
    <w:rsid w:val="0057685A"/>
    <w:rsid w:val="00597FDD"/>
    <w:rsid w:val="005D158E"/>
    <w:rsid w:val="005D1C30"/>
    <w:rsid w:val="005D7806"/>
    <w:rsid w:val="005E71A4"/>
    <w:rsid w:val="005F44A7"/>
    <w:rsid w:val="005F4ECB"/>
    <w:rsid w:val="005F76B7"/>
    <w:rsid w:val="00610153"/>
    <w:rsid w:val="00614B99"/>
    <w:rsid w:val="00624EF7"/>
    <w:rsid w:val="00625FDE"/>
    <w:rsid w:val="00630090"/>
    <w:rsid w:val="006319BD"/>
    <w:rsid w:val="00631B55"/>
    <w:rsid w:val="00635F21"/>
    <w:rsid w:val="00643045"/>
    <w:rsid w:val="00643649"/>
    <w:rsid w:val="00652001"/>
    <w:rsid w:val="006527A1"/>
    <w:rsid w:val="00667D3A"/>
    <w:rsid w:val="00691B25"/>
    <w:rsid w:val="0069290A"/>
    <w:rsid w:val="006938AA"/>
    <w:rsid w:val="0069474A"/>
    <w:rsid w:val="006975D7"/>
    <w:rsid w:val="006A6077"/>
    <w:rsid w:val="006C45CA"/>
    <w:rsid w:val="006D187F"/>
    <w:rsid w:val="00700BCC"/>
    <w:rsid w:val="007021D9"/>
    <w:rsid w:val="00704552"/>
    <w:rsid w:val="0070574B"/>
    <w:rsid w:val="00706330"/>
    <w:rsid w:val="00713609"/>
    <w:rsid w:val="00715B06"/>
    <w:rsid w:val="00733BC9"/>
    <w:rsid w:val="00746FCD"/>
    <w:rsid w:val="00775021"/>
    <w:rsid w:val="00775545"/>
    <w:rsid w:val="007848D2"/>
    <w:rsid w:val="00796B5E"/>
    <w:rsid w:val="0079706C"/>
    <w:rsid w:val="007A2BE6"/>
    <w:rsid w:val="007D2E41"/>
    <w:rsid w:val="007D7911"/>
    <w:rsid w:val="007E197C"/>
    <w:rsid w:val="00802EB0"/>
    <w:rsid w:val="008079E7"/>
    <w:rsid w:val="008216C3"/>
    <w:rsid w:val="008217D1"/>
    <w:rsid w:val="0082621C"/>
    <w:rsid w:val="00832066"/>
    <w:rsid w:val="00864856"/>
    <w:rsid w:val="008732D4"/>
    <w:rsid w:val="00874CF4"/>
    <w:rsid w:val="008A1D97"/>
    <w:rsid w:val="008B57DD"/>
    <w:rsid w:val="008C08DF"/>
    <w:rsid w:val="008C149B"/>
    <w:rsid w:val="008C73E6"/>
    <w:rsid w:val="008D2AB5"/>
    <w:rsid w:val="008F06AC"/>
    <w:rsid w:val="009001FF"/>
    <w:rsid w:val="0090556F"/>
    <w:rsid w:val="00911BF3"/>
    <w:rsid w:val="00941D1D"/>
    <w:rsid w:val="00945B51"/>
    <w:rsid w:val="0096104B"/>
    <w:rsid w:val="00981023"/>
    <w:rsid w:val="00981980"/>
    <w:rsid w:val="00996267"/>
    <w:rsid w:val="009B582F"/>
    <w:rsid w:val="009B6B1D"/>
    <w:rsid w:val="009C108F"/>
    <w:rsid w:val="009C7B91"/>
    <w:rsid w:val="009D52A1"/>
    <w:rsid w:val="009F1B57"/>
    <w:rsid w:val="00A02879"/>
    <w:rsid w:val="00A07884"/>
    <w:rsid w:val="00A10569"/>
    <w:rsid w:val="00A2253E"/>
    <w:rsid w:val="00A2305D"/>
    <w:rsid w:val="00A24133"/>
    <w:rsid w:val="00A340D6"/>
    <w:rsid w:val="00A36A8B"/>
    <w:rsid w:val="00A37C5A"/>
    <w:rsid w:val="00A51642"/>
    <w:rsid w:val="00A5208F"/>
    <w:rsid w:val="00A67164"/>
    <w:rsid w:val="00A806E0"/>
    <w:rsid w:val="00A81858"/>
    <w:rsid w:val="00A95174"/>
    <w:rsid w:val="00AA1E63"/>
    <w:rsid w:val="00AA5336"/>
    <w:rsid w:val="00AB0EA8"/>
    <w:rsid w:val="00AB1703"/>
    <w:rsid w:val="00AC2553"/>
    <w:rsid w:val="00AE0B0E"/>
    <w:rsid w:val="00AF66E1"/>
    <w:rsid w:val="00B1189E"/>
    <w:rsid w:val="00B15281"/>
    <w:rsid w:val="00B15B09"/>
    <w:rsid w:val="00B167B2"/>
    <w:rsid w:val="00B22E35"/>
    <w:rsid w:val="00B4538F"/>
    <w:rsid w:val="00B4663C"/>
    <w:rsid w:val="00B5475B"/>
    <w:rsid w:val="00B73A0C"/>
    <w:rsid w:val="00B817D4"/>
    <w:rsid w:val="00B826FB"/>
    <w:rsid w:val="00B93E51"/>
    <w:rsid w:val="00B9482D"/>
    <w:rsid w:val="00BA2311"/>
    <w:rsid w:val="00BC1DE1"/>
    <w:rsid w:val="00BD0540"/>
    <w:rsid w:val="00BD5A19"/>
    <w:rsid w:val="00BE5539"/>
    <w:rsid w:val="00BF2A44"/>
    <w:rsid w:val="00BF6780"/>
    <w:rsid w:val="00C0237A"/>
    <w:rsid w:val="00C05912"/>
    <w:rsid w:val="00C17740"/>
    <w:rsid w:val="00C21691"/>
    <w:rsid w:val="00C36244"/>
    <w:rsid w:val="00C37905"/>
    <w:rsid w:val="00C433EE"/>
    <w:rsid w:val="00C63C62"/>
    <w:rsid w:val="00C66C6E"/>
    <w:rsid w:val="00C80414"/>
    <w:rsid w:val="00C804B8"/>
    <w:rsid w:val="00CB4E2D"/>
    <w:rsid w:val="00CB5172"/>
    <w:rsid w:val="00CC26EA"/>
    <w:rsid w:val="00CF59B1"/>
    <w:rsid w:val="00D0614F"/>
    <w:rsid w:val="00D076BD"/>
    <w:rsid w:val="00D1699C"/>
    <w:rsid w:val="00D26F41"/>
    <w:rsid w:val="00D330D5"/>
    <w:rsid w:val="00D33D3F"/>
    <w:rsid w:val="00D453B0"/>
    <w:rsid w:val="00D46BAE"/>
    <w:rsid w:val="00D504EE"/>
    <w:rsid w:val="00D55743"/>
    <w:rsid w:val="00D6034E"/>
    <w:rsid w:val="00D67E2C"/>
    <w:rsid w:val="00D73AD7"/>
    <w:rsid w:val="00D75F36"/>
    <w:rsid w:val="00DA13D6"/>
    <w:rsid w:val="00DA3CA7"/>
    <w:rsid w:val="00DC2E52"/>
    <w:rsid w:val="00DF23A6"/>
    <w:rsid w:val="00DF4704"/>
    <w:rsid w:val="00DF6EAD"/>
    <w:rsid w:val="00E00B58"/>
    <w:rsid w:val="00E12898"/>
    <w:rsid w:val="00E13E88"/>
    <w:rsid w:val="00E30433"/>
    <w:rsid w:val="00E3568D"/>
    <w:rsid w:val="00E47697"/>
    <w:rsid w:val="00E73523"/>
    <w:rsid w:val="00E74A75"/>
    <w:rsid w:val="00E81E40"/>
    <w:rsid w:val="00EA5AC1"/>
    <w:rsid w:val="00ED53AF"/>
    <w:rsid w:val="00ED5CE0"/>
    <w:rsid w:val="00EE2CAF"/>
    <w:rsid w:val="00EE7040"/>
    <w:rsid w:val="00F12D5D"/>
    <w:rsid w:val="00F14B47"/>
    <w:rsid w:val="00F23EF9"/>
    <w:rsid w:val="00F318DA"/>
    <w:rsid w:val="00F37C31"/>
    <w:rsid w:val="00F42141"/>
    <w:rsid w:val="00F56CF4"/>
    <w:rsid w:val="00F849B3"/>
    <w:rsid w:val="00F90412"/>
    <w:rsid w:val="00FA4642"/>
    <w:rsid w:val="00FB7E54"/>
    <w:rsid w:val="00FC5D46"/>
    <w:rsid w:val="00FD2811"/>
    <w:rsid w:val="00FD47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position w:val="-1"/>
        <w:sz w:val="24"/>
        <w:szCs w:val="24"/>
        <w:lang w:val="cs-CZ" w:eastAsia="cs-CZ" w:bidi="ar-SA"/>
      </w:rPr>
    </w:rPrDefault>
    <w:pPrDefault>
      <w:pPr>
        <w:pBdr>
          <w:top w:val="nil"/>
          <w:left w:val="nil"/>
          <w:bottom w:val="nil"/>
          <w:right w:val="nil"/>
          <w:between w:val="nil"/>
        </w:pBd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autoRedefine/>
    <w:qFormat/>
    <w:rsid w:val="00A36A8B"/>
    <w:pPr>
      <w:keepNext/>
      <w:pageBreakBefore/>
      <w:numPr>
        <w:numId w:val="23"/>
      </w:numPr>
      <w:spacing w:before="240"/>
      <w:outlineLvl w:val="0"/>
    </w:pPr>
    <w:rPr>
      <w:b/>
      <w:bCs/>
      <w:caps/>
      <w:kern w:val="32"/>
      <w:sz w:val="32"/>
      <w:szCs w:val="32"/>
    </w:rPr>
  </w:style>
  <w:style w:type="paragraph" w:styleId="Nadpis2">
    <w:name w:val="heading 2"/>
    <w:basedOn w:val="Normln"/>
    <w:next w:val="Normln"/>
    <w:autoRedefine/>
    <w:qFormat/>
    <w:rsid w:val="00562CE9"/>
    <w:pPr>
      <w:keepNext/>
      <w:numPr>
        <w:ilvl w:val="1"/>
        <w:numId w:val="23"/>
      </w:numPr>
      <w:tabs>
        <w:tab w:val="left" w:leader="dot" w:pos="643"/>
      </w:tabs>
      <w:jc w:val="left"/>
      <w:outlineLvl w:val="1"/>
    </w:pPr>
    <w:rPr>
      <w:b/>
      <w:sz w:val="28"/>
    </w:rPr>
  </w:style>
  <w:style w:type="paragraph" w:styleId="Nadpis3">
    <w:name w:val="heading 3"/>
    <w:basedOn w:val="Normln"/>
    <w:next w:val="Normln"/>
    <w:autoRedefine/>
    <w:qFormat/>
    <w:rsid w:val="0069290A"/>
    <w:pPr>
      <w:numPr>
        <w:ilvl w:val="2"/>
        <w:numId w:val="23"/>
      </w:numPr>
      <w:spacing w:before="240"/>
      <w:jc w:val="left"/>
      <w:outlineLvl w:val="2"/>
    </w:pPr>
    <w:rPr>
      <w:b/>
    </w:rPr>
  </w:style>
  <w:style w:type="paragraph" w:styleId="Nadpis4">
    <w:name w:val="heading 4"/>
    <w:basedOn w:val="Normln"/>
    <w:next w:val="Normln"/>
    <w:pPr>
      <w:keepNext/>
      <w:numPr>
        <w:ilvl w:val="3"/>
        <w:numId w:val="23"/>
      </w:numPr>
      <w:spacing w:before="240" w:after="60"/>
      <w:outlineLvl w:val="3"/>
    </w:pPr>
    <w:rPr>
      <w:bCs/>
      <w:sz w:val="28"/>
      <w:szCs w:val="28"/>
    </w:rPr>
  </w:style>
  <w:style w:type="paragraph" w:styleId="Nadpis5">
    <w:name w:val="heading 5"/>
    <w:basedOn w:val="Normln"/>
    <w:next w:val="Normln"/>
    <w:pPr>
      <w:numPr>
        <w:ilvl w:val="4"/>
        <w:numId w:val="23"/>
      </w:numPr>
      <w:spacing w:before="240" w:after="60"/>
      <w:outlineLvl w:val="4"/>
    </w:pPr>
    <w:rPr>
      <w:b/>
      <w:bCs/>
      <w:iCs/>
      <w:szCs w:val="26"/>
    </w:rPr>
  </w:style>
  <w:style w:type="paragraph" w:styleId="Nadpis6">
    <w:name w:val="heading 6"/>
    <w:basedOn w:val="Normln"/>
    <w:next w:val="Normln"/>
    <w:pPr>
      <w:numPr>
        <w:ilvl w:val="5"/>
        <w:numId w:val="23"/>
      </w:numPr>
      <w:spacing w:before="240" w:after="60"/>
      <w:outlineLvl w:val="5"/>
    </w:pPr>
    <w:rPr>
      <w:b/>
      <w:bCs/>
      <w:sz w:val="22"/>
      <w:szCs w:val="22"/>
    </w:rPr>
  </w:style>
  <w:style w:type="paragraph" w:styleId="Nadpis7">
    <w:name w:val="heading 7"/>
    <w:basedOn w:val="Normln"/>
    <w:next w:val="Normln"/>
    <w:pPr>
      <w:numPr>
        <w:ilvl w:val="6"/>
        <w:numId w:val="23"/>
      </w:numPr>
      <w:spacing w:before="240" w:after="60"/>
      <w:outlineLvl w:val="6"/>
    </w:pPr>
  </w:style>
  <w:style w:type="paragraph" w:styleId="Nadpis8">
    <w:name w:val="heading 8"/>
    <w:basedOn w:val="Normln"/>
    <w:next w:val="Normln"/>
    <w:pPr>
      <w:numPr>
        <w:ilvl w:val="7"/>
        <w:numId w:val="23"/>
      </w:numPr>
      <w:spacing w:before="240" w:after="60"/>
      <w:outlineLvl w:val="7"/>
    </w:pPr>
    <w:rPr>
      <w:i/>
      <w:iCs/>
    </w:rPr>
  </w:style>
  <w:style w:type="paragraph" w:styleId="Nadpis9">
    <w:name w:val="heading 9"/>
    <w:basedOn w:val="Normln"/>
    <w:next w:val="Normln"/>
    <w:pPr>
      <w:numPr>
        <w:ilvl w:val="8"/>
        <w:numId w:val="23"/>
      </w:numPr>
      <w:spacing w:before="240" w:after="60"/>
      <w:outlineLvl w:val="8"/>
    </w:pPr>
    <w:rPr>
      <w:rFonts w:ascii="Arial" w:eastAsia="Arial Unicode MS"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before="240" w:after="60"/>
      <w:jc w:val="center"/>
    </w:pPr>
    <w:rPr>
      <w:rFonts w:ascii="Calibri Light" w:hAnsi="Calibri Light"/>
      <w:b/>
      <w:bCs/>
      <w:kern w:val="28"/>
      <w:sz w:val="32"/>
      <w:szCs w:val="32"/>
    </w:rPr>
  </w:style>
  <w:style w:type="paragraph" w:customStyle="1" w:styleId="Obsah">
    <w:name w:val="Obsah"/>
    <w:basedOn w:val="Normln"/>
    <w:rPr>
      <w:sz w:val="44"/>
    </w:rPr>
  </w:style>
  <w:style w:type="paragraph" w:customStyle="1" w:styleId="Odrazkovyseznam">
    <w:name w:val="Odrazkovy seznam"/>
    <w:basedOn w:val="Normln"/>
    <w:pPr>
      <w:numPr>
        <w:numId w:val="1"/>
      </w:numPr>
      <w:ind w:left="-1" w:hanging="1"/>
    </w:pPr>
  </w:style>
  <w:style w:type="paragraph" w:customStyle="1" w:styleId="Normln-tun">
    <w:name w:val="Normální-tučné"/>
    <w:basedOn w:val="Normln"/>
    <w:rPr>
      <w:b/>
    </w:rPr>
  </w:style>
  <w:style w:type="paragraph" w:customStyle="1" w:styleId="Titul-1">
    <w:name w:val="Titul-1"/>
    <w:basedOn w:val="Normln"/>
    <w:pPr>
      <w:spacing w:line="240" w:lineRule="auto"/>
      <w:jc w:val="center"/>
    </w:pPr>
    <w:rPr>
      <w:b/>
      <w:sz w:val="32"/>
    </w:rPr>
  </w:style>
  <w:style w:type="paragraph" w:customStyle="1" w:styleId="Normln-sted">
    <w:name w:val="Normální-střed"/>
    <w:basedOn w:val="Normln"/>
    <w:pPr>
      <w:jc w:val="center"/>
    </w:pPr>
    <w:rPr>
      <w:szCs w:val="20"/>
    </w:rPr>
  </w:style>
  <w:style w:type="paragraph" w:customStyle="1" w:styleId="Titul-2">
    <w:name w:val="Titul-2"/>
    <w:basedOn w:val="Normln"/>
    <w:pPr>
      <w:jc w:val="center"/>
    </w:pPr>
    <w:rPr>
      <w:sz w:val="28"/>
    </w:rPr>
  </w:style>
  <w:style w:type="paragraph" w:customStyle="1" w:styleId="Titul-3">
    <w:name w:val="Titul-3"/>
    <w:basedOn w:val="Normln"/>
    <w:pPr>
      <w:jc w:val="center"/>
    </w:pPr>
    <w:rPr>
      <w:b/>
      <w:sz w:val="36"/>
    </w:rPr>
  </w:style>
  <w:style w:type="paragraph" w:customStyle="1" w:styleId="Normln-tun-sted">
    <w:name w:val="Normální-tučné-střed"/>
    <w:basedOn w:val="Normln-tun"/>
    <w:pPr>
      <w:jc w:val="center"/>
    </w:pPr>
  </w:style>
  <w:style w:type="paragraph" w:styleId="Obsah1">
    <w:name w:val="toc 1"/>
    <w:basedOn w:val="Normln"/>
    <w:next w:val="Normln"/>
    <w:uiPriority w:val="39"/>
    <w:rPr>
      <w:b/>
      <w:sz w:val="28"/>
    </w:rPr>
  </w:style>
  <w:style w:type="paragraph" w:styleId="Obsah2">
    <w:name w:val="toc 2"/>
    <w:basedOn w:val="Normln"/>
    <w:next w:val="Normln"/>
    <w:uiPriority w:val="39"/>
    <w:pPr>
      <w:ind w:left="240"/>
    </w:pPr>
    <w:rPr>
      <w:sz w:val="28"/>
    </w:rPr>
  </w:style>
  <w:style w:type="paragraph" w:styleId="Obsah3">
    <w:name w:val="toc 3"/>
    <w:basedOn w:val="Normln"/>
    <w:next w:val="Normln"/>
    <w:uiPriority w:val="39"/>
    <w:pPr>
      <w:ind w:left="480"/>
    </w:pPr>
    <w:rPr>
      <w:b/>
    </w:rPr>
  </w:style>
  <w:style w:type="paragraph" w:styleId="Obsah4">
    <w:name w:val="toc 4"/>
    <w:basedOn w:val="Normln"/>
    <w:next w:val="Normln"/>
    <w:uiPriority w:val="39"/>
    <w:pPr>
      <w:ind w:left="720"/>
    </w:pPr>
  </w:style>
  <w:style w:type="character" w:styleId="Hypertextovodkaz">
    <w:name w:val="Hyperlink"/>
    <w:uiPriority w:val="99"/>
    <w:rPr>
      <w:rFonts w:ascii="Times New Roman" w:hAnsi="Times New Roman"/>
      <w:color w:val="0000FF"/>
      <w:w w:val="100"/>
      <w:position w:val="-1"/>
      <w:sz w:val="24"/>
      <w:u w:val="single"/>
      <w:effect w:val="none"/>
      <w:vertAlign w:val="baseline"/>
      <w:cs w:val="0"/>
      <w:em w:val="none"/>
    </w:rPr>
  </w:style>
  <w:style w:type="paragraph" w:styleId="Zpat">
    <w:name w:val="footer"/>
    <w:basedOn w:val="Normln"/>
    <w:uiPriority w:val="99"/>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styleId="Textpoznpodarou">
    <w:name w:val="footnote text"/>
    <w:basedOn w:val="Normln"/>
    <w:rPr>
      <w:sz w:val="20"/>
      <w:szCs w:val="20"/>
    </w:rPr>
  </w:style>
  <w:style w:type="character" w:styleId="Znakapoznpodarou">
    <w:name w:val="footnote reference"/>
    <w:rPr>
      <w:w w:val="100"/>
      <w:position w:val="-1"/>
      <w:effect w:val="none"/>
      <w:vertAlign w:val="superscript"/>
      <w:cs w:val="0"/>
      <w:em w:val="none"/>
    </w:rPr>
  </w:style>
  <w:style w:type="paragraph" w:customStyle="1" w:styleId="Poznmkapodarou">
    <w:name w:val="Poznámka pod čarou"/>
    <w:basedOn w:val="Textpoznpodarou"/>
  </w:style>
  <w:style w:type="paragraph" w:styleId="Zhlav">
    <w:name w:val="header"/>
    <w:basedOn w:val="Normln"/>
    <w:pPr>
      <w:tabs>
        <w:tab w:val="center" w:pos="4536"/>
        <w:tab w:val="right" w:pos="9072"/>
      </w:tabs>
    </w:pPr>
  </w:style>
  <w:style w:type="table" w:styleId="Mkatabulky">
    <w:name w:val="Table Grid"/>
    <w:basedOn w:val="Normlntabulka"/>
    <w:pPr>
      <w:suppressAutoHyphens/>
      <w:spacing w:line="1" w:lineRule="atLeast"/>
      <w:ind w:leftChars="-1" w:left="-1" w:hangingChars="1" w:hanging="1"/>
      <w:textDirection w:val="btLr"/>
      <w:textAlignment w:val="top"/>
      <w:outlineLv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otace">
    <w:name w:val="Anotace"/>
    <w:rPr>
      <w:b/>
      <w:bCs/>
      <w:w w:val="100"/>
      <w:position w:val="-1"/>
      <w:sz w:val="32"/>
      <w:effect w:val="none"/>
      <w:vertAlign w:val="baseline"/>
      <w:cs w:val="0"/>
      <w:em w:val="none"/>
    </w:rPr>
  </w:style>
  <w:style w:type="paragraph" w:customStyle="1" w:styleId="Anotace-tabulka">
    <w:name w:val="Anotace-tabulka"/>
    <w:basedOn w:val="Normln"/>
    <w:pPr>
      <w:spacing w:line="240" w:lineRule="auto"/>
    </w:pPr>
    <w:rPr>
      <w:b/>
      <w:bCs/>
      <w:szCs w:val="20"/>
    </w:rPr>
  </w:style>
  <w:style w:type="paragraph" w:customStyle="1" w:styleId="Obsah-plohy">
    <w:name w:val="Obsah-přílohy"/>
    <w:basedOn w:val="Normln"/>
    <w:rPr>
      <w:b/>
      <w:sz w:val="28"/>
    </w:rPr>
  </w:style>
  <w:style w:type="paragraph" w:customStyle="1" w:styleId="Styl1">
    <w:name w:val="Styl1"/>
    <w:basedOn w:val="Normln"/>
    <w:next w:val="Obsah-plohy"/>
  </w:style>
  <w:style w:type="paragraph" w:styleId="Odstavecseseznamem">
    <w:name w:val="List Paragraph"/>
    <w:basedOn w:val="Normln"/>
    <w:pPr>
      <w:ind w:left="708"/>
    </w:pPr>
  </w:style>
  <w:style w:type="paragraph" w:styleId="slovanseznam5">
    <w:name w:val="List Number 5"/>
    <w:basedOn w:val="Normln"/>
    <w:pPr>
      <w:tabs>
        <w:tab w:val="num" w:pos="720"/>
      </w:tabs>
      <w:contextualSpacing/>
    </w:pPr>
  </w:style>
  <w:style w:type="paragraph" w:styleId="slovanseznam3">
    <w:name w:val="List Number 3"/>
    <w:basedOn w:val="Normln"/>
    <w:pPr>
      <w:tabs>
        <w:tab w:val="num" w:pos="720"/>
      </w:tabs>
      <w:contextualSpacing/>
    </w:pPr>
  </w:style>
  <w:style w:type="paragraph" w:styleId="Pokraovnseznamu3">
    <w:name w:val="List Continue 3"/>
    <w:basedOn w:val="Normln"/>
    <w:pPr>
      <w:spacing w:after="120"/>
      <w:ind w:left="849"/>
      <w:contextualSpacing/>
    </w:pPr>
  </w:style>
  <w:style w:type="paragraph" w:styleId="slovanseznam2">
    <w:name w:val="List Number 2"/>
    <w:basedOn w:val="Normln"/>
    <w:pPr>
      <w:tabs>
        <w:tab w:val="num" w:pos="720"/>
      </w:tabs>
      <w:contextualSpacing/>
    </w:pPr>
  </w:style>
  <w:style w:type="paragraph" w:styleId="Normlnweb">
    <w:name w:val="Normal (Web)"/>
    <w:basedOn w:val="Normln"/>
    <w:qFormat/>
    <w:pPr>
      <w:spacing w:before="100" w:beforeAutospacing="1" w:after="100" w:afterAutospacing="1" w:line="240" w:lineRule="auto"/>
      <w:jc w:val="left"/>
    </w:pPr>
  </w:style>
  <w:style w:type="character" w:customStyle="1" w:styleId="doplnte-zdroj">
    <w:name w:val="doplnte-zdroj"/>
    <w:rPr>
      <w:w w:val="100"/>
      <w:position w:val="-1"/>
      <w:effect w:val="none"/>
      <w:vertAlign w:val="baseline"/>
      <w:cs w:val="0"/>
      <w:em w:val="none"/>
    </w:rPr>
  </w:style>
  <w:style w:type="character" w:styleId="CittHTML">
    <w:name w:val="HTML Cite"/>
    <w:qFormat/>
    <w:rPr>
      <w:i/>
      <w:iCs/>
      <w:w w:val="100"/>
      <w:position w:val="-1"/>
      <w:effect w:val="none"/>
      <w:vertAlign w:val="baseline"/>
      <w:cs w:val="0"/>
      <w:em w:val="none"/>
    </w:rPr>
  </w:style>
  <w:style w:type="character" w:customStyle="1" w:styleId="ZpatChar">
    <w:name w:val="Zápatí Char"/>
    <w:uiPriority w:val="99"/>
    <w:rPr>
      <w:color w:val="363636"/>
      <w:w w:val="100"/>
      <w:position w:val="-1"/>
      <w:sz w:val="24"/>
      <w:szCs w:val="24"/>
      <w:effect w:val="none"/>
      <w:vertAlign w:val="baseline"/>
      <w:cs w:val="0"/>
      <w:em w:val="none"/>
    </w:rPr>
  </w:style>
  <w:style w:type="paragraph" w:styleId="Nadpisobsahu">
    <w:name w:val="TOC Heading"/>
    <w:aliases w:val="Nadpis X"/>
    <w:basedOn w:val="Nadpis4"/>
    <w:next w:val="Normln"/>
    <w:autoRedefine/>
    <w:qFormat/>
    <w:rsid w:val="001B4838"/>
    <w:pPr>
      <w:keepLines/>
      <w:numPr>
        <w:numId w:val="0"/>
      </w:numPr>
      <w:spacing w:before="480" w:line="276" w:lineRule="auto"/>
      <w:ind w:leftChars="-1" w:left="1" w:hangingChars="1" w:hanging="3"/>
      <w:jc w:val="left"/>
      <w:outlineLvl w:val="9"/>
    </w:pPr>
    <w:rPr>
      <w:b/>
      <w:caps/>
      <w:sz w:val="32"/>
      <w:szCs w:val="32"/>
    </w:rPr>
  </w:style>
  <w:style w:type="character" w:styleId="Sledovanodkaz">
    <w:name w:val="FollowedHyperlink"/>
    <w:rPr>
      <w:color w:val="800080"/>
      <w:w w:val="100"/>
      <w:position w:val="-1"/>
      <w:u w:val="single"/>
      <w:effect w:val="none"/>
      <w:vertAlign w:val="baseline"/>
      <w:cs w:val="0"/>
      <w:em w:val="none"/>
    </w:rPr>
  </w:style>
  <w:style w:type="paragraph" w:customStyle="1" w:styleId="Styl2">
    <w:name w:val="Styl2"/>
    <w:basedOn w:val="Nadpis2"/>
    <w:next w:val="Nadpis2"/>
  </w:style>
  <w:style w:type="character" w:customStyle="1" w:styleId="Nadpis2Char">
    <w:name w:val="Nadpis 2 Char"/>
    <w:rPr>
      <w:b/>
      <w:color w:val="363636"/>
      <w:w w:val="100"/>
      <w:position w:val="-1"/>
      <w:sz w:val="24"/>
      <w:szCs w:val="24"/>
      <w:effect w:val="none"/>
      <w:vertAlign w:val="baseline"/>
      <w:cs w:val="0"/>
      <w:em w:val="none"/>
    </w:rPr>
  </w:style>
  <w:style w:type="character" w:customStyle="1" w:styleId="Styl2Char">
    <w:name w:val="Styl2 Char"/>
    <w:basedOn w:val="Nadpis2Char"/>
    <w:rPr>
      <w:b/>
      <w:color w:val="363636"/>
      <w:w w:val="100"/>
      <w:position w:val="-1"/>
      <w:sz w:val="24"/>
      <w:szCs w:val="24"/>
      <w:effect w:val="none"/>
      <w:vertAlign w:val="baseline"/>
      <w:cs w:val="0"/>
      <w:em w:val="none"/>
    </w:rPr>
  </w:style>
  <w:style w:type="paragraph" w:styleId="Pokraovnseznamu2">
    <w:name w:val="List Continue 2"/>
    <w:basedOn w:val="Normln"/>
    <w:pPr>
      <w:spacing w:after="120"/>
      <w:ind w:left="566"/>
      <w:contextualSpacing/>
    </w:pPr>
  </w:style>
  <w:style w:type="character" w:customStyle="1" w:styleId="NzevChar">
    <w:name w:val="Název Char"/>
    <w:rPr>
      <w:rFonts w:ascii="Calibri Light" w:eastAsia="Times New Roman" w:hAnsi="Calibri Light" w:cs="Times New Roman"/>
      <w:b/>
      <w:bCs/>
      <w:color w:val="363636"/>
      <w:w w:val="100"/>
      <w:kern w:val="28"/>
      <w:position w:val="-1"/>
      <w:sz w:val="32"/>
      <w:szCs w:val="32"/>
      <w:effect w:val="none"/>
      <w:vertAlign w:val="baseline"/>
      <w:cs w:val="0"/>
      <w:em w:val="none"/>
    </w:rPr>
  </w:style>
  <w:style w:type="character" w:styleId="Siln">
    <w:name w:val="Strong"/>
    <w:rPr>
      <w:b/>
      <w:bCs/>
      <w:w w:val="100"/>
      <w:position w:val="-1"/>
      <w:effect w:val="none"/>
      <w:vertAlign w:val="baseline"/>
      <w:cs w:val="0"/>
      <w:em w:val="none"/>
    </w:rPr>
  </w:style>
  <w:style w:type="paragraph" w:customStyle="1" w:styleId="Diplomkanadpis">
    <w:name w:val="Diplomka nadpis"/>
    <w:basedOn w:val="Normln"/>
    <w:pPr>
      <w:tabs>
        <w:tab w:val="num" w:pos="720"/>
      </w:tabs>
    </w:pPr>
  </w:style>
  <w:style w:type="paragraph" w:customStyle="1" w:styleId="Diplomkapodnadpis">
    <w:name w:val="Diplomka podnadpis"/>
    <w:basedOn w:val="Normln"/>
    <w:pPr>
      <w:tabs>
        <w:tab w:val="num" w:pos="1440"/>
      </w:tabs>
    </w:pPr>
  </w:style>
  <w:style w:type="paragraph" w:customStyle="1" w:styleId="Diplomkapodnadpisdallnn">
    <w:name w:val="Diplomka podnadpis další člnění"/>
    <w:basedOn w:val="Normln"/>
    <w:pPr>
      <w:tabs>
        <w:tab w:val="num" w:pos="2160"/>
      </w:tabs>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xtbubliny">
    <w:name w:val="Balloon Text"/>
    <w:basedOn w:val="Normln"/>
    <w:link w:val="TextbublinyChar"/>
    <w:uiPriority w:val="99"/>
    <w:semiHidden/>
    <w:unhideWhenUsed/>
    <w:rsid w:val="00F56CF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6CF4"/>
    <w:rPr>
      <w:rFonts w:ascii="Tahoma" w:hAnsi="Tahoma" w:cs="Tahoma"/>
      <w:color w:val="363636"/>
      <w:position w:val="-1"/>
      <w:sz w:val="16"/>
      <w:szCs w:val="16"/>
    </w:rPr>
  </w:style>
  <w:style w:type="paragraph" w:styleId="Textvysvtlivek">
    <w:name w:val="endnote text"/>
    <w:basedOn w:val="Normln"/>
    <w:link w:val="TextvysvtlivekChar"/>
    <w:uiPriority w:val="99"/>
    <w:semiHidden/>
    <w:unhideWhenUsed/>
    <w:rsid w:val="00B73A0C"/>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B73A0C"/>
    <w:rPr>
      <w:color w:val="363636"/>
      <w:position w:val="-1"/>
    </w:rPr>
  </w:style>
  <w:style w:type="character" w:styleId="Odkaznavysvtlivky">
    <w:name w:val="endnote reference"/>
    <w:basedOn w:val="Standardnpsmoodstavce"/>
    <w:uiPriority w:val="99"/>
    <w:semiHidden/>
    <w:unhideWhenUsed/>
    <w:rsid w:val="00B73A0C"/>
    <w:rPr>
      <w:vertAlign w:val="superscript"/>
    </w:rPr>
  </w:style>
  <w:style w:type="paragraph" w:styleId="Bezmezer">
    <w:name w:val="No Spacing"/>
    <w:uiPriority w:val="1"/>
    <w:qFormat/>
    <w:rsid w:val="00864856"/>
    <w:pPr>
      <w:suppressAutoHyphens/>
      <w:ind w:leftChars="-1" w:left="-1" w:hangingChars="1" w:hanging="1"/>
      <w:textDirection w:val="btLr"/>
      <w:textAlignment w:val="top"/>
      <w:outlineLvl w:val="0"/>
    </w:pPr>
  </w:style>
  <w:style w:type="paragraph" w:styleId="Obsah5">
    <w:name w:val="toc 5"/>
    <w:basedOn w:val="Normln"/>
    <w:next w:val="Normln"/>
    <w:autoRedefine/>
    <w:uiPriority w:val="39"/>
    <w:unhideWhenUsed/>
    <w:rsid w:val="00667D3A"/>
    <w:pPr>
      <w:pBdr>
        <w:top w:val="none" w:sz="0" w:space="0" w:color="auto"/>
        <w:left w:val="none" w:sz="0" w:space="0" w:color="auto"/>
        <w:bottom w:val="none" w:sz="0" w:space="0" w:color="auto"/>
        <w:right w:val="none" w:sz="0" w:space="0" w:color="auto"/>
        <w:between w:val="none" w:sz="0" w:space="0" w:color="auto"/>
      </w:pBdr>
      <w:spacing w:after="100" w:line="276" w:lineRule="auto"/>
      <w:ind w:left="880" w:firstLine="0"/>
      <w:jc w:val="left"/>
    </w:pPr>
    <w:rPr>
      <w:rFonts w:asciiTheme="minorHAnsi" w:eastAsiaTheme="minorEastAsia" w:hAnsiTheme="minorHAnsi" w:cstheme="minorBidi"/>
      <w:position w:val="0"/>
      <w:sz w:val="22"/>
      <w:szCs w:val="22"/>
    </w:rPr>
  </w:style>
  <w:style w:type="paragraph" w:styleId="Obsah6">
    <w:name w:val="toc 6"/>
    <w:basedOn w:val="Normln"/>
    <w:next w:val="Normln"/>
    <w:autoRedefine/>
    <w:uiPriority w:val="39"/>
    <w:unhideWhenUsed/>
    <w:rsid w:val="00667D3A"/>
    <w:pPr>
      <w:pBdr>
        <w:top w:val="none" w:sz="0" w:space="0" w:color="auto"/>
        <w:left w:val="none" w:sz="0" w:space="0" w:color="auto"/>
        <w:bottom w:val="none" w:sz="0" w:space="0" w:color="auto"/>
        <w:right w:val="none" w:sz="0" w:space="0" w:color="auto"/>
        <w:between w:val="none" w:sz="0" w:space="0" w:color="auto"/>
      </w:pBdr>
      <w:spacing w:after="100" w:line="276" w:lineRule="auto"/>
      <w:ind w:left="1100" w:firstLine="0"/>
      <w:jc w:val="left"/>
    </w:pPr>
    <w:rPr>
      <w:rFonts w:asciiTheme="minorHAnsi" w:eastAsiaTheme="minorEastAsia" w:hAnsiTheme="minorHAnsi" w:cstheme="minorBidi"/>
      <w:position w:val="0"/>
      <w:sz w:val="22"/>
      <w:szCs w:val="22"/>
    </w:rPr>
  </w:style>
  <w:style w:type="paragraph" w:styleId="Obsah7">
    <w:name w:val="toc 7"/>
    <w:basedOn w:val="Normln"/>
    <w:next w:val="Normln"/>
    <w:autoRedefine/>
    <w:uiPriority w:val="39"/>
    <w:unhideWhenUsed/>
    <w:rsid w:val="00667D3A"/>
    <w:pPr>
      <w:pBdr>
        <w:top w:val="none" w:sz="0" w:space="0" w:color="auto"/>
        <w:left w:val="none" w:sz="0" w:space="0" w:color="auto"/>
        <w:bottom w:val="none" w:sz="0" w:space="0" w:color="auto"/>
        <w:right w:val="none" w:sz="0" w:space="0" w:color="auto"/>
        <w:between w:val="none" w:sz="0" w:space="0" w:color="auto"/>
      </w:pBdr>
      <w:spacing w:after="100" w:line="276" w:lineRule="auto"/>
      <w:ind w:left="1320" w:firstLine="0"/>
      <w:jc w:val="left"/>
    </w:pPr>
    <w:rPr>
      <w:rFonts w:asciiTheme="minorHAnsi" w:eastAsiaTheme="minorEastAsia" w:hAnsiTheme="minorHAnsi" w:cstheme="minorBidi"/>
      <w:position w:val="0"/>
      <w:sz w:val="22"/>
      <w:szCs w:val="22"/>
    </w:rPr>
  </w:style>
  <w:style w:type="paragraph" w:styleId="Obsah8">
    <w:name w:val="toc 8"/>
    <w:basedOn w:val="Normln"/>
    <w:next w:val="Normln"/>
    <w:autoRedefine/>
    <w:uiPriority w:val="39"/>
    <w:unhideWhenUsed/>
    <w:rsid w:val="00667D3A"/>
    <w:pPr>
      <w:pBdr>
        <w:top w:val="none" w:sz="0" w:space="0" w:color="auto"/>
        <w:left w:val="none" w:sz="0" w:space="0" w:color="auto"/>
        <w:bottom w:val="none" w:sz="0" w:space="0" w:color="auto"/>
        <w:right w:val="none" w:sz="0" w:space="0" w:color="auto"/>
        <w:between w:val="none" w:sz="0" w:space="0" w:color="auto"/>
      </w:pBdr>
      <w:spacing w:after="100" w:line="276" w:lineRule="auto"/>
      <w:ind w:left="1540" w:firstLine="0"/>
      <w:jc w:val="left"/>
    </w:pPr>
    <w:rPr>
      <w:rFonts w:asciiTheme="minorHAnsi" w:eastAsiaTheme="minorEastAsia" w:hAnsiTheme="minorHAnsi" w:cstheme="minorBidi"/>
      <w:position w:val="0"/>
      <w:sz w:val="22"/>
      <w:szCs w:val="22"/>
    </w:rPr>
  </w:style>
  <w:style w:type="paragraph" w:styleId="Obsah9">
    <w:name w:val="toc 9"/>
    <w:basedOn w:val="Normln"/>
    <w:next w:val="Normln"/>
    <w:autoRedefine/>
    <w:uiPriority w:val="39"/>
    <w:unhideWhenUsed/>
    <w:rsid w:val="00667D3A"/>
    <w:pPr>
      <w:pBdr>
        <w:top w:val="none" w:sz="0" w:space="0" w:color="auto"/>
        <w:left w:val="none" w:sz="0" w:space="0" w:color="auto"/>
        <w:bottom w:val="none" w:sz="0" w:space="0" w:color="auto"/>
        <w:right w:val="none" w:sz="0" w:space="0" w:color="auto"/>
        <w:between w:val="none" w:sz="0" w:space="0" w:color="auto"/>
      </w:pBdr>
      <w:spacing w:after="100" w:line="276" w:lineRule="auto"/>
      <w:ind w:left="1760" w:firstLine="0"/>
      <w:jc w:val="left"/>
    </w:pPr>
    <w:rPr>
      <w:rFonts w:asciiTheme="minorHAnsi" w:eastAsiaTheme="minorEastAsia" w:hAnsiTheme="minorHAnsi" w:cstheme="minorBidi"/>
      <w:position w:val="0"/>
      <w:sz w:val="22"/>
      <w:szCs w:val="22"/>
    </w:rPr>
  </w:style>
  <w:style w:type="character" w:styleId="Nzevknihy">
    <w:name w:val="Book Title"/>
    <w:basedOn w:val="Standardnpsmoodstavce"/>
    <w:uiPriority w:val="33"/>
    <w:qFormat/>
    <w:rsid w:val="009B582F"/>
    <w:rPr>
      <w:b/>
      <w:bCs/>
      <w:smallCaps/>
      <w:spacing w:val="5"/>
    </w:rPr>
  </w:style>
  <w:style w:type="paragraph" w:customStyle="1" w:styleId="Default">
    <w:name w:val="Default"/>
    <w:rsid w:val="00A36A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0"/>
      <w:jc w:val="left"/>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position w:val="-1"/>
        <w:sz w:val="24"/>
        <w:szCs w:val="24"/>
        <w:lang w:val="cs-CZ" w:eastAsia="cs-CZ" w:bidi="ar-SA"/>
      </w:rPr>
    </w:rPrDefault>
    <w:pPrDefault>
      <w:pPr>
        <w:pBdr>
          <w:top w:val="nil"/>
          <w:left w:val="nil"/>
          <w:bottom w:val="nil"/>
          <w:right w:val="nil"/>
          <w:between w:val="nil"/>
        </w:pBd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autoRedefine/>
    <w:qFormat/>
    <w:rsid w:val="00A36A8B"/>
    <w:pPr>
      <w:keepNext/>
      <w:pageBreakBefore/>
      <w:numPr>
        <w:numId w:val="23"/>
      </w:numPr>
      <w:spacing w:before="240"/>
      <w:outlineLvl w:val="0"/>
    </w:pPr>
    <w:rPr>
      <w:b/>
      <w:bCs/>
      <w:caps/>
      <w:kern w:val="32"/>
      <w:sz w:val="32"/>
      <w:szCs w:val="32"/>
    </w:rPr>
  </w:style>
  <w:style w:type="paragraph" w:styleId="Nadpis2">
    <w:name w:val="heading 2"/>
    <w:basedOn w:val="Normln"/>
    <w:next w:val="Normln"/>
    <w:autoRedefine/>
    <w:qFormat/>
    <w:rsid w:val="00562CE9"/>
    <w:pPr>
      <w:keepNext/>
      <w:numPr>
        <w:ilvl w:val="1"/>
        <w:numId w:val="23"/>
      </w:numPr>
      <w:tabs>
        <w:tab w:val="left" w:leader="dot" w:pos="643"/>
      </w:tabs>
      <w:jc w:val="left"/>
      <w:outlineLvl w:val="1"/>
    </w:pPr>
    <w:rPr>
      <w:b/>
      <w:sz w:val="28"/>
    </w:rPr>
  </w:style>
  <w:style w:type="paragraph" w:styleId="Nadpis3">
    <w:name w:val="heading 3"/>
    <w:basedOn w:val="Normln"/>
    <w:next w:val="Normln"/>
    <w:autoRedefine/>
    <w:qFormat/>
    <w:rsid w:val="0069290A"/>
    <w:pPr>
      <w:numPr>
        <w:ilvl w:val="2"/>
        <w:numId w:val="23"/>
      </w:numPr>
      <w:spacing w:before="240"/>
      <w:jc w:val="left"/>
      <w:outlineLvl w:val="2"/>
    </w:pPr>
    <w:rPr>
      <w:b/>
    </w:rPr>
  </w:style>
  <w:style w:type="paragraph" w:styleId="Nadpis4">
    <w:name w:val="heading 4"/>
    <w:basedOn w:val="Normln"/>
    <w:next w:val="Normln"/>
    <w:pPr>
      <w:keepNext/>
      <w:numPr>
        <w:ilvl w:val="3"/>
        <w:numId w:val="23"/>
      </w:numPr>
      <w:spacing w:before="240" w:after="60"/>
      <w:outlineLvl w:val="3"/>
    </w:pPr>
    <w:rPr>
      <w:bCs/>
      <w:sz w:val="28"/>
      <w:szCs w:val="28"/>
    </w:rPr>
  </w:style>
  <w:style w:type="paragraph" w:styleId="Nadpis5">
    <w:name w:val="heading 5"/>
    <w:basedOn w:val="Normln"/>
    <w:next w:val="Normln"/>
    <w:pPr>
      <w:numPr>
        <w:ilvl w:val="4"/>
        <w:numId w:val="23"/>
      </w:numPr>
      <w:spacing w:before="240" w:after="60"/>
      <w:outlineLvl w:val="4"/>
    </w:pPr>
    <w:rPr>
      <w:b/>
      <w:bCs/>
      <w:iCs/>
      <w:szCs w:val="26"/>
    </w:rPr>
  </w:style>
  <w:style w:type="paragraph" w:styleId="Nadpis6">
    <w:name w:val="heading 6"/>
    <w:basedOn w:val="Normln"/>
    <w:next w:val="Normln"/>
    <w:pPr>
      <w:numPr>
        <w:ilvl w:val="5"/>
        <w:numId w:val="23"/>
      </w:numPr>
      <w:spacing w:before="240" w:after="60"/>
      <w:outlineLvl w:val="5"/>
    </w:pPr>
    <w:rPr>
      <w:b/>
      <w:bCs/>
      <w:sz w:val="22"/>
      <w:szCs w:val="22"/>
    </w:rPr>
  </w:style>
  <w:style w:type="paragraph" w:styleId="Nadpis7">
    <w:name w:val="heading 7"/>
    <w:basedOn w:val="Normln"/>
    <w:next w:val="Normln"/>
    <w:pPr>
      <w:numPr>
        <w:ilvl w:val="6"/>
        <w:numId w:val="23"/>
      </w:numPr>
      <w:spacing w:before="240" w:after="60"/>
      <w:outlineLvl w:val="6"/>
    </w:pPr>
  </w:style>
  <w:style w:type="paragraph" w:styleId="Nadpis8">
    <w:name w:val="heading 8"/>
    <w:basedOn w:val="Normln"/>
    <w:next w:val="Normln"/>
    <w:pPr>
      <w:numPr>
        <w:ilvl w:val="7"/>
        <w:numId w:val="23"/>
      </w:numPr>
      <w:spacing w:before="240" w:after="60"/>
      <w:outlineLvl w:val="7"/>
    </w:pPr>
    <w:rPr>
      <w:i/>
      <w:iCs/>
    </w:rPr>
  </w:style>
  <w:style w:type="paragraph" w:styleId="Nadpis9">
    <w:name w:val="heading 9"/>
    <w:basedOn w:val="Normln"/>
    <w:next w:val="Normln"/>
    <w:pPr>
      <w:numPr>
        <w:ilvl w:val="8"/>
        <w:numId w:val="23"/>
      </w:numPr>
      <w:spacing w:before="240" w:after="60"/>
      <w:outlineLvl w:val="8"/>
    </w:pPr>
    <w:rPr>
      <w:rFonts w:ascii="Arial" w:eastAsia="Arial Unicode MS"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before="240" w:after="60"/>
      <w:jc w:val="center"/>
    </w:pPr>
    <w:rPr>
      <w:rFonts w:ascii="Calibri Light" w:hAnsi="Calibri Light"/>
      <w:b/>
      <w:bCs/>
      <w:kern w:val="28"/>
      <w:sz w:val="32"/>
      <w:szCs w:val="32"/>
    </w:rPr>
  </w:style>
  <w:style w:type="paragraph" w:customStyle="1" w:styleId="Obsah">
    <w:name w:val="Obsah"/>
    <w:basedOn w:val="Normln"/>
    <w:rPr>
      <w:sz w:val="44"/>
    </w:rPr>
  </w:style>
  <w:style w:type="paragraph" w:customStyle="1" w:styleId="Odrazkovyseznam">
    <w:name w:val="Odrazkovy seznam"/>
    <w:basedOn w:val="Normln"/>
    <w:pPr>
      <w:numPr>
        <w:numId w:val="1"/>
      </w:numPr>
      <w:ind w:left="-1" w:hanging="1"/>
    </w:pPr>
  </w:style>
  <w:style w:type="paragraph" w:customStyle="1" w:styleId="Normln-tun">
    <w:name w:val="Normální-tučné"/>
    <w:basedOn w:val="Normln"/>
    <w:rPr>
      <w:b/>
    </w:rPr>
  </w:style>
  <w:style w:type="paragraph" w:customStyle="1" w:styleId="Titul-1">
    <w:name w:val="Titul-1"/>
    <w:basedOn w:val="Normln"/>
    <w:pPr>
      <w:spacing w:line="240" w:lineRule="auto"/>
      <w:jc w:val="center"/>
    </w:pPr>
    <w:rPr>
      <w:b/>
      <w:sz w:val="32"/>
    </w:rPr>
  </w:style>
  <w:style w:type="paragraph" w:customStyle="1" w:styleId="Normln-sted">
    <w:name w:val="Normální-střed"/>
    <w:basedOn w:val="Normln"/>
    <w:pPr>
      <w:jc w:val="center"/>
    </w:pPr>
    <w:rPr>
      <w:szCs w:val="20"/>
    </w:rPr>
  </w:style>
  <w:style w:type="paragraph" w:customStyle="1" w:styleId="Titul-2">
    <w:name w:val="Titul-2"/>
    <w:basedOn w:val="Normln"/>
    <w:pPr>
      <w:jc w:val="center"/>
    </w:pPr>
    <w:rPr>
      <w:sz w:val="28"/>
    </w:rPr>
  </w:style>
  <w:style w:type="paragraph" w:customStyle="1" w:styleId="Titul-3">
    <w:name w:val="Titul-3"/>
    <w:basedOn w:val="Normln"/>
    <w:pPr>
      <w:jc w:val="center"/>
    </w:pPr>
    <w:rPr>
      <w:b/>
      <w:sz w:val="36"/>
    </w:rPr>
  </w:style>
  <w:style w:type="paragraph" w:customStyle="1" w:styleId="Normln-tun-sted">
    <w:name w:val="Normální-tučné-střed"/>
    <w:basedOn w:val="Normln-tun"/>
    <w:pPr>
      <w:jc w:val="center"/>
    </w:pPr>
  </w:style>
  <w:style w:type="paragraph" w:styleId="Obsah1">
    <w:name w:val="toc 1"/>
    <w:basedOn w:val="Normln"/>
    <w:next w:val="Normln"/>
    <w:uiPriority w:val="39"/>
    <w:rPr>
      <w:b/>
      <w:sz w:val="28"/>
    </w:rPr>
  </w:style>
  <w:style w:type="paragraph" w:styleId="Obsah2">
    <w:name w:val="toc 2"/>
    <w:basedOn w:val="Normln"/>
    <w:next w:val="Normln"/>
    <w:uiPriority w:val="39"/>
    <w:pPr>
      <w:ind w:left="240"/>
    </w:pPr>
    <w:rPr>
      <w:sz w:val="28"/>
    </w:rPr>
  </w:style>
  <w:style w:type="paragraph" w:styleId="Obsah3">
    <w:name w:val="toc 3"/>
    <w:basedOn w:val="Normln"/>
    <w:next w:val="Normln"/>
    <w:uiPriority w:val="39"/>
    <w:pPr>
      <w:ind w:left="480"/>
    </w:pPr>
    <w:rPr>
      <w:b/>
    </w:rPr>
  </w:style>
  <w:style w:type="paragraph" w:styleId="Obsah4">
    <w:name w:val="toc 4"/>
    <w:basedOn w:val="Normln"/>
    <w:next w:val="Normln"/>
    <w:uiPriority w:val="39"/>
    <w:pPr>
      <w:ind w:left="720"/>
    </w:pPr>
  </w:style>
  <w:style w:type="character" w:styleId="Hypertextovodkaz">
    <w:name w:val="Hyperlink"/>
    <w:uiPriority w:val="99"/>
    <w:rPr>
      <w:rFonts w:ascii="Times New Roman" w:hAnsi="Times New Roman"/>
      <w:color w:val="0000FF"/>
      <w:w w:val="100"/>
      <w:position w:val="-1"/>
      <w:sz w:val="24"/>
      <w:u w:val="single"/>
      <w:effect w:val="none"/>
      <w:vertAlign w:val="baseline"/>
      <w:cs w:val="0"/>
      <w:em w:val="none"/>
    </w:rPr>
  </w:style>
  <w:style w:type="paragraph" w:styleId="Zpat">
    <w:name w:val="footer"/>
    <w:basedOn w:val="Normln"/>
    <w:uiPriority w:val="99"/>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styleId="Textpoznpodarou">
    <w:name w:val="footnote text"/>
    <w:basedOn w:val="Normln"/>
    <w:rPr>
      <w:sz w:val="20"/>
      <w:szCs w:val="20"/>
    </w:rPr>
  </w:style>
  <w:style w:type="character" w:styleId="Znakapoznpodarou">
    <w:name w:val="footnote reference"/>
    <w:rPr>
      <w:w w:val="100"/>
      <w:position w:val="-1"/>
      <w:effect w:val="none"/>
      <w:vertAlign w:val="superscript"/>
      <w:cs w:val="0"/>
      <w:em w:val="none"/>
    </w:rPr>
  </w:style>
  <w:style w:type="paragraph" w:customStyle="1" w:styleId="Poznmkapodarou">
    <w:name w:val="Poznámka pod čarou"/>
    <w:basedOn w:val="Textpoznpodarou"/>
  </w:style>
  <w:style w:type="paragraph" w:styleId="Zhlav">
    <w:name w:val="header"/>
    <w:basedOn w:val="Normln"/>
    <w:pPr>
      <w:tabs>
        <w:tab w:val="center" w:pos="4536"/>
        <w:tab w:val="right" w:pos="9072"/>
      </w:tabs>
    </w:pPr>
  </w:style>
  <w:style w:type="table" w:styleId="Mkatabulky">
    <w:name w:val="Table Grid"/>
    <w:basedOn w:val="Normlntabulka"/>
    <w:pPr>
      <w:suppressAutoHyphens/>
      <w:spacing w:line="1" w:lineRule="atLeast"/>
      <w:ind w:leftChars="-1" w:left="-1" w:hangingChars="1" w:hanging="1"/>
      <w:textDirection w:val="btLr"/>
      <w:textAlignment w:val="top"/>
      <w:outlineLv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otace">
    <w:name w:val="Anotace"/>
    <w:rPr>
      <w:b/>
      <w:bCs/>
      <w:w w:val="100"/>
      <w:position w:val="-1"/>
      <w:sz w:val="32"/>
      <w:effect w:val="none"/>
      <w:vertAlign w:val="baseline"/>
      <w:cs w:val="0"/>
      <w:em w:val="none"/>
    </w:rPr>
  </w:style>
  <w:style w:type="paragraph" w:customStyle="1" w:styleId="Anotace-tabulka">
    <w:name w:val="Anotace-tabulka"/>
    <w:basedOn w:val="Normln"/>
    <w:pPr>
      <w:spacing w:line="240" w:lineRule="auto"/>
    </w:pPr>
    <w:rPr>
      <w:b/>
      <w:bCs/>
      <w:szCs w:val="20"/>
    </w:rPr>
  </w:style>
  <w:style w:type="paragraph" w:customStyle="1" w:styleId="Obsah-plohy">
    <w:name w:val="Obsah-přílohy"/>
    <w:basedOn w:val="Normln"/>
    <w:rPr>
      <w:b/>
      <w:sz w:val="28"/>
    </w:rPr>
  </w:style>
  <w:style w:type="paragraph" w:customStyle="1" w:styleId="Styl1">
    <w:name w:val="Styl1"/>
    <w:basedOn w:val="Normln"/>
    <w:next w:val="Obsah-plohy"/>
  </w:style>
  <w:style w:type="paragraph" w:styleId="Odstavecseseznamem">
    <w:name w:val="List Paragraph"/>
    <w:basedOn w:val="Normln"/>
    <w:pPr>
      <w:ind w:left="708"/>
    </w:pPr>
  </w:style>
  <w:style w:type="paragraph" w:styleId="slovanseznam5">
    <w:name w:val="List Number 5"/>
    <w:basedOn w:val="Normln"/>
    <w:pPr>
      <w:tabs>
        <w:tab w:val="num" w:pos="720"/>
      </w:tabs>
      <w:contextualSpacing/>
    </w:pPr>
  </w:style>
  <w:style w:type="paragraph" w:styleId="slovanseznam3">
    <w:name w:val="List Number 3"/>
    <w:basedOn w:val="Normln"/>
    <w:pPr>
      <w:tabs>
        <w:tab w:val="num" w:pos="720"/>
      </w:tabs>
      <w:contextualSpacing/>
    </w:pPr>
  </w:style>
  <w:style w:type="paragraph" w:styleId="Pokraovnseznamu3">
    <w:name w:val="List Continue 3"/>
    <w:basedOn w:val="Normln"/>
    <w:pPr>
      <w:spacing w:after="120"/>
      <w:ind w:left="849"/>
      <w:contextualSpacing/>
    </w:pPr>
  </w:style>
  <w:style w:type="paragraph" w:styleId="slovanseznam2">
    <w:name w:val="List Number 2"/>
    <w:basedOn w:val="Normln"/>
    <w:pPr>
      <w:tabs>
        <w:tab w:val="num" w:pos="720"/>
      </w:tabs>
      <w:contextualSpacing/>
    </w:pPr>
  </w:style>
  <w:style w:type="paragraph" w:styleId="Normlnweb">
    <w:name w:val="Normal (Web)"/>
    <w:basedOn w:val="Normln"/>
    <w:qFormat/>
    <w:pPr>
      <w:spacing w:before="100" w:beforeAutospacing="1" w:after="100" w:afterAutospacing="1" w:line="240" w:lineRule="auto"/>
      <w:jc w:val="left"/>
    </w:pPr>
  </w:style>
  <w:style w:type="character" w:customStyle="1" w:styleId="doplnte-zdroj">
    <w:name w:val="doplnte-zdroj"/>
    <w:rPr>
      <w:w w:val="100"/>
      <w:position w:val="-1"/>
      <w:effect w:val="none"/>
      <w:vertAlign w:val="baseline"/>
      <w:cs w:val="0"/>
      <w:em w:val="none"/>
    </w:rPr>
  </w:style>
  <w:style w:type="character" w:styleId="CittHTML">
    <w:name w:val="HTML Cite"/>
    <w:qFormat/>
    <w:rPr>
      <w:i/>
      <w:iCs/>
      <w:w w:val="100"/>
      <w:position w:val="-1"/>
      <w:effect w:val="none"/>
      <w:vertAlign w:val="baseline"/>
      <w:cs w:val="0"/>
      <w:em w:val="none"/>
    </w:rPr>
  </w:style>
  <w:style w:type="character" w:customStyle="1" w:styleId="ZpatChar">
    <w:name w:val="Zápatí Char"/>
    <w:uiPriority w:val="99"/>
    <w:rPr>
      <w:color w:val="363636"/>
      <w:w w:val="100"/>
      <w:position w:val="-1"/>
      <w:sz w:val="24"/>
      <w:szCs w:val="24"/>
      <w:effect w:val="none"/>
      <w:vertAlign w:val="baseline"/>
      <w:cs w:val="0"/>
      <w:em w:val="none"/>
    </w:rPr>
  </w:style>
  <w:style w:type="paragraph" w:styleId="Nadpisobsahu">
    <w:name w:val="TOC Heading"/>
    <w:aliases w:val="Nadpis X"/>
    <w:basedOn w:val="Nadpis4"/>
    <w:next w:val="Normln"/>
    <w:autoRedefine/>
    <w:qFormat/>
    <w:rsid w:val="001B4838"/>
    <w:pPr>
      <w:keepLines/>
      <w:numPr>
        <w:numId w:val="0"/>
      </w:numPr>
      <w:spacing w:before="480" w:line="276" w:lineRule="auto"/>
      <w:ind w:leftChars="-1" w:left="1" w:hangingChars="1" w:hanging="3"/>
      <w:jc w:val="left"/>
      <w:outlineLvl w:val="9"/>
    </w:pPr>
    <w:rPr>
      <w:b/>
      <w:caps/>
      <w:sz w:val="32"/>
      <w:szCs w:val="32"/>
    </w:rPr>
  </w:style>
  <w:style w:type="character" w:styleId="Sledovanodkaz">
    <w:name w:val="FollowedHyperlink"/>
    <w:rPr>
      <w:color w:val="800080"/>
      <w:w w:val="100"/>
      <w:position w:val="-1"/>
      <w:u w:val="single"/>
      <w:effect w:val="none"/>
      <w:vertAlign w:val="baseline"/>
      <w:cs w:val="0"/>
      <w:em w:val="none"/>
    </w:rPr>
  </w:style>
  <w:style w:type="paragraph" w:customStyle="1" w:styleId="Styl2">
    <w:name w:val="Styl2"/>
    <w:basedOn w:val="Nadpis2"/>
    <w:next w:val="Nadpis2"/>
  </w:style>
  <w:style w:type="character" w:customStyle="1" w:styleId="Nadpis2Char">
    <w:name w:val="Nadpis 2 Char"/>
    <w:rPr>
      <w:b/>
      <w:color w:val="363636"/>
      <w:w w:val="100"/>
      <w:position w:val="-1"/>
      <w:sz w:val="24"/>
      <w:szCs w:val="24"/>
      <w:effect w:val="none"/>
      <w:vertAlign w:val="baseline"/>
      <w:cs w:val="0"/>
      <w:em w:val="none"/>
    </w:rPr>
  </w:style>
  <w:style w:type="character" w:customStyle="1" w:styleId="Styl2Char">
    <w:name w:val="Styl2 Char"/>
    <w:basedOn w:val="Nadpis2Char"/>
    <w:rPr>
      <w:b/>
      <w:color w:val="363636"/>
      <w:w w:val="100"/>
      <w:position w:val="-1"/>
      <w:sz w:val="24"/>
      <w:szCs w:val="24"/>
      <w:effect w:val="none"/>
      <w:vertAlign w:val="baseline"/>
      <w:cs w:val="0"/>
      <w:em w:val="none"/>
    </w:rPr>
  </w:style>
  <w:style w:type="paragraph" w:styleId="Pokraovnseznamu2">
    <w:name w:val="List Continue 2"/>
    <w:basedOn w:val="Normln"/>
    <w:pPr>
      <w:spacing w:after="120"/>
      <w:ind w:left="566"/>
      <w:contextualSpacing/>
    </w:pPr>
  </w:style>
  <w:style w:type="character" w:customStyle="1" w:styleId="NzevChar">
    <w:name w:val="Název Char"/>
    <w:rPr>
      <w:rFonts w:ascii="Calibri Light" w:eastAsia="Times New Roman" w:hAnsi="Calibri Light" w:cs="Times New Roman"/>
      <w:b/>
      <w:bCs/>
      <w:color w:val="363636"/>
      <w:w w:val="100"/>
      <w:kern w:val="28"/>
      <w:position w:val="-1"/>
      <w:sz w:val="32"/>
      <w:szCs w:val="32"/>
      <w:effect w:val="none"/>
      <w:vertAlign w:val="baseline"/>
      <w:cs w:val="0"/>
      <w:em w:val="none"/>
    </w:rPr>
  </w:style>
  <w:style w:type="character" w:styleId="Siln">
    <w:name w:val="Strong"/>
    <w:rPr>
      <w:b/>
      <w:bCs/>
      <w:w w:val="100"/>
      <w:position w:val="-1"/>
      <w:effect w:val="none"/>
      <w:vertAlign w:val="baseline"/>
      <w:cs w:val="0"/>
      <w:em w:val="none"/>
    </w:rPr>
  </w:style>
  <w:style w:type="paragraph" w:customStyle="1" w:styleId="Diplomkanadpis">
    <w:name w:val="Diplomka nadpis"/>
    <w:basedOn w:val="Normln"/>
    <w:pPr>
      <w:tabs>
        <w:tab w:val="num" w:pos="720"/>
      </w:tabs>
    </w:pPr>
  </w:style>
  <w:style w:type="paragraph" w:customStyle="1" w:styleId="Diplomkapodnadpis">
    <w:name w:val="Diplomka podnadpis"/>
    <w:basedOn w:val="Normln"/>
    <w:pPr>
      <w:tabs>
        <w:tab w:val="num" w:pos="1440"/>
      </w:tabs>
    </w:pPr>
  </w:style>
  <w:style w:type="paragraph" w:customStyle="1" w:styleId="Diplomkapodnadpisdallnn">
    <w:name w:val="Diplomka podnadpis další člnění"/>
    <w:basedOn w:val="Normln"/>
    <w:pPr>
      <w:tabs>
        <w:tab w:val="num" w:pos="2160"/>
      </w:tabs>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xtbubliny">
    <w:name w:val="Balloon Text"/>
    <w:basedOn w:val="Normln"/>
    <w:link w:val="TextbublinyChar"/>
    <w:uiPriority w:val="99"/>
    <w:semiHidden/>
    <w:unhideWhenUsed/>
    <w:rsid w:val="00F56CF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6CF4"/>
    <w:rPr>
      <w:rFonts w:ascii="Tahoma" w:hAnsi="Tahoma" w:cs="Tahoma"/>
      <w:color w:val="363636"/>
      <w:position w:val="-1"/>
      <w:sz w:val="16"/>
      <w:szCs w:val="16"/>
    </w:rPr>
  </w:style>
  <w:style w:type="paragraph" w:styleId="Textvysvtlivek">
    <w:name w:val="endnote text"/>
    <w:basedOn w:val="Normln"/>
    <w:link w:val="TextvysvtlivekChar"/>
    <w:uiPriority w:val="99"/>
    <w:semiHidden/>
    <w:unhideWhenUsed/>
    <w:rsid w:val="00B73A0C"/>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B73A0C"/>
    <w:rPr>
      <w:color w:val="363636"/>
      <w:position w:val="-1"/>
    </w:rPr>
  </w:style>
  <w:style w:type="character" w:styleId="Odkaznavysvtlivky">
    <w:name w:val="endnote reference"/>
    <w:basedOn w:val="Standardnpsmoodstavce"/>
    <w:uiPriority w:val="99"/>
    <w:semiHidden/>
    <w:unhideWhenUsed/>
    <w:rsid w:val="00B73A0C"/>
    <w:rPr>
      <w:vertAlign w:val="superscript"/>
    </w:rPr>
  </w:style>
  <w:style w:type="paragraph" w:styleId="Bezmezer">
    <w:name w:val="No Spacing"/>
    <w:uiPriority w:val="1"/>
    <w:qFormat/>
    <w:rsid w:val="00864856"/>
    <w:pPr>
      <w:suppressAutoHyphens/>
      <w:ind w:leftChars="-1" w:left="-1" w:hangingChars="1" w:hanging="1"/>
      <w:textDirection w:val="btLr"/>
      <w:textAlignment w:val="top"/>
      <w:outlineLvl w:val="0"/>
    </w:pPr>
  </w:style>
  <w:style w:type="paragraph" w:styleId="Obsah5">
    <w:name w:val="toc 5"/>
    <w:basedOn w:val="Normln"/>
    <w:next w:val="Normln"/>
    <w:autoRedefine/>
    <w:uiPriority w:val="39"/>
    <w:unhideWhenUsed/>
    <w:rsid w:val="00667D3A"/>
    <w:pPr>
      <w:pBdr>
        <w:top w:val="none" w:sz="0" w:space="0" w:color="auto"/>
        <w:left w:val="none" w:sz="0" w:space="0" w:color="auto"/>
        <w:bottom w:val="none" w:sz="0" w:space="0" w:color="auto"/>
        <w:right w:val="none" w:sz="0" w:space="0" w:color="auto"/>
        <w:between w:val="none" w:sz="0" w:space="0" w:color="auto"/>
      </w:pBdr>
      <w:spacing w:after="100" w:line="276" w:lineRule="auto"/>
      <w:ind w:left="880" w:firstLine="0"/>
      <w:jc w:val="left"/>
    </w:pPr>
    <w:rPr>
      <w:rFonts w:asciiTheme="minorHAnsi" w:eastAsiaTheme="minorEastAsia" w:hAnsiTheme="minorHAnsi" w:cstheme="minorBidi"/>
      <w:position w:val="0"/>
      <w:sz w:val="22"/>
      <w:szCs w:val="22"/>
    </w:rPr>
  </w:style>
  <w:style w:type="paragraph" w:styleId="Obsah6">
    <w:name w:val="toc 6"/>
    <w:basedOn w:val="Normln"/>
    <w:next w:val="Normln"/>
    <w:autoRedefine/>
    <w:uiPriority w:val="39"/>
    <w:unhideWhenUsed/>
    <w:rsid w:val="00667D3A"/>
    <w:pPr>
      <w:pBdr>
        <w:top w:val="none" w:sz="0" w:space="0" w:color="auto"/>
        <w:left w:val="none" w:sz="0" w:space="0" w:color="auto"/>
        <w:bottom w:val="none" w:sz="0" w:space="0" w:color="auto"/>
        <w:right w:val="none" w:sz="0" w:space="0" w:color="auto"/>
        <w:between w:val="none" w:sz="0" w:space="0" w:color="auto"/>
      </w:pBdr>
      <w:spacing w:after="100" w:line="276" w:lineRule="auto"/>
      <w:ind w:left="1100" w:firstLine="0"/>
      <w:jc w:val="left"/>
    </w:pPr>
    <w:rPr>
      <w:rFonts w:asciiTheme="minorHAnsi" w:eastAsiaTheme="minorEastAsia" w:hAnsiTheme="minorHAnsi" w:cstheme="minorBidi"/>
      <w:position w:val="0"/>
      <w:sz w:val="22"/>
      <w:szCs w:val="22"/>
    </w:rPr>
  </w:style>
  <w:style w:type="paragraph" w:styleId="Obsah7">
    <w:name w:val="toc 7"/>
    <w:basedOn w:val="Normln"/>
    <w:next w:val="Normln"/>
    <w:autoRedefine/>
    <w:uiPriority w:val="39"/>
    <w:unhideWhenUsed/>
    <w:rsid w:val="00667D3A"/>
    <w:pPr>
      <w:pBdr>
        <w:top w:val="none" w:sz="0" w:space="0" w:color="auto"/>
        <w:left w:val="none" w:sz="0" w:space="0" w:color="auto"/>
        <w:bottom w:val="none" w:sz="0" w:space="0" w:color="auto"/>
        <w:right w:val="none" w:sz="0" w:space="0" w:color="auto"/>
        <w:between w:val="none" w:sz="0" w:space="0" w:color="auto"/>
      </w:pBdr>
      <w:spacing w:after="100" w:line="276" w:lineRule="auto"/>
      <w:ind w:left="1320" w:firstLine="0"/>
      <w:jc w:val="left"/>
    </w:pPr>
    <w:rPr>
      <w:rFonts w:asciiTheme="minorHAnsi" w:eastAsiaTheme="minorEastAsia" w:hAnsiTheme="minorHAnsi" w:cstheme="minorBidi"/>
      <w:position w:val="0"/>
      <w:sz w:val="22"/>
      <w:szCs w:val="22"/>
    </w:rPr>
  </w:style>
  <w:style w:type="paragraph" w:styleId="Obsah8">
    <w:name w:val="toc 8"/>
    <w:basedOn w:val="Normln"/>
    <w:next w:val="Normln"/>
    <w:autoRedefine/>
    <w:uiPriority w:val="39"/>
    <w:unhideWhenUsed/>
    <w:rsid w:val="00667D3A"/>
    <w:pPr>
      <w:pBdr>
        <w:top w:val="none" w:sz="0" w:space="0" w:color="auto"/>
        <w:left w:val="none" w:sz="0" w:space="0" w:color="auto"/>
        <w:bottom w:val="none" w:sz="0" w:space="0" w:color="auto"/>
        <w:right w:val="none" w:sz="0" w:space="0" w:color="auto"/>
        <w:between w:val="none" w:sz="0" w:space="0" w:color="auto"/>
      </w:pBdr>
      <w:spacing w:after="100" w:line="276" w:lineRule="auto"/>
      <w:ind w:left="1540" w:firstLine="0"/>
      <w:jc w:val="left"/>
    </w:pPr>
    <w:rPr>
      <w:rFonts w:asciiTheme="minorHAnsi" w:eastAsiaTheme="minorEastAsia" w:hAnsiTheme="minorHAnsi" w:cstheme="minorBidi"/>
      <w:position w:val="0"/>
      <w:sz w:val="22"/>
      <w:szCs w:val="22"/>
    </w:rPr>
  </w:style>
  <w:style w:type="paragraph" w:styleId="Obsah9">
    <w:name w:val="toc 9"/>
    <w:basedOn w:val="Normln"/>
    <w:next w:val="Normln"/>
    <w:autoRedefine/>
    <w:uiPriority w:val="39"/>
    <w:unhideWhenUsed/>
    <w:rsid w:val="00667D3A"/>
    <w:pPr>
      <w:pBdr>
        <w:top w:val="none" w:sz="0" w:space="0" w:color="auto"/>
        <w:left w:val="none" w:sz="0" w:space="0" w:color="auto"/>
        <w:bottom w:val="none" w:sz="0" w:space="0" w:color="auto"/>
        <w:right w:val="none" w:sz="0" w:space="0" w:color="auto"/>
        <w:between w:val="none" w:sz="0" w:space="0" w:color="auto"/>
      </w:pBdr>
      <w:spacing w:after="100" w:line="276" w:lineRule="auto"/>
      <w:ind w:left="1760" w:firstLine="0"/>
      <w:jc w:val="left"/>
    </w:pPr>
    <w:rPr>
      <w:rFonts w:asciiTheme="minorHAnsi" w:eastAsiaTheme="minorEastAsia" w:hAnsiTheme="minorHAnsi" w:cstheme="minorBidi"/>
      <w:position w:val="0"/>
      <w:sz w:val="22"/>
      <w:szCs w:val="22"/>
    </w:rPr>
  </w:style>
  <w:style w:type="character" w:styleId="Nzevknihy">
    <w:name w:val="Book Title"/>
    <w:basedOn w:val="Standardnpsmoodstavce"/>
    <w:uiPriority w:val="33"/>
    <w:qFormat/>
    <w:rsid w:val="009B582F"/>
    <w:rPr>
      <w:b/>
      <w:bCs/>
      <w:smallCaps/>
      <w:spacing w:val="5"/>
    </w:rPr>
  </w:style>
  <w:style w:type="paragraph" w:customStyle="1" w:styleId="Default">
    <w:name w:val="Default"/>
    <w:rsid w:val="00A36A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0"/>
      <w:jc w:val="left"/>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6234">
      <w:bodyDiv w:val="1"/>
      <w:marLeft w:val="0"/>
      <w:marRight w:val="0"/>
      <w:marTop w:val="0"/>
      <w:marBottom w:val="0"/>
      <w:divBdr>
        <w:top w:val="none" w:sz="0" w:space="0" w:color="auto"/>
        <w:left w:val="none" w:sz="0" w:space="0" w:color="auto"/>
        <w:bottom w:val="none" w:sz="0" w:space="0" w:color="auto"/>
        <w:right w:val="none" w:sz="0" w:space="0" w:color="auto"/>
      </w:divBdr>
    </w:div>
    <w:div w:id="124658783">
      <w:bodyDiv w:val="1"/>
      <w:marLeft w:val="0"/>
      <w:marRight w:val="0"/>
      <w:marTop w:val="0"/>
      <w:marBottom w:val="0"/>
      <w:divBdr>
        <w:top w:val="none" w:sz="0" w:space="0" w:color="auto"/>
        <w:left w:val="none" w:sz="0" w:space="0" w:color="auto"/>
        <w:bottom w:val="none" w:sz="0" w:space="0" w:color="auto"/>
        <w:right w:val="none" w:sz="0" w:space="0" w:color="auto"/>
      </w:divBdr>
    </w:div>
    <w:div w:id="605113517">
      <w:bodyDiv w:val="1"/>
      <w:marLeft w:val="0"/>
      <w:marRight w:val="0"/>
      <w:marTop w:val="0"/>
      <w:marBottom w:val="0"/>
      <w:divBdr>
        <w:top w:val="none" w:sz="0" w:space="0" w:color="auto"/>
        <w:left w:val="none" w:sz="0" w:space="0" w:color="auto"/>
        <w:bottom w:val="none" w:sz="0" w:space="0" w:color="auto"/>
        <w:right w:val="none" w:sz="0" w:space="0" w:color="auto"/>
      </w:divBdr>
    </w:div>
    <w:div w:id="800656839">
      <w:bodyDiv w:val="1"/>
      <w:marLeft w:val="0"/>
      <w:marRight w:val="0"/>
      <w:marTop w:val="0"/>
      <w:marBottom w:val="0"/>
      <w:divBdr>
        <w:top w:val="none" w:sz="0" w:space="0" w:color="auto"/>
        <w:left w:val="none" w:sz="0" w:space="0" w:color="auto"/>
        <w:bottom w:val="none" w:sz="0" w:space="0" w:color="auto"/>
        <w:right w:val="none" w:sz="0" w:space="0" w:color="auto"/>
      </w:divBdr>
    </w:div>
    <w:div w:id="1344162370">
      <w:bodyDiv w:val="1"/>
      <w:marLeft w:val="0"/>
      <w:marRight w:val="0"/>
      <w:marTop w:val="0"/>
      <w:marBottom w:val="0"/>
      <w:divBdr>
        <w:top w:val="none" w:sz="0" w:space="0" w:color="auto"/>
        <w:left w:val="none" w:sz="0" w:space="0" w:color="auto"/>
        <w:bottom w:val="none" w:sz="0" w:space="0" w:color="auto"/>
        <w:right w:val="none" w:sz="0" w:space="0" w:color="auto"/>
      </w:divBdr>
    </w:div>
    <w:div w:id="1528179211">
      <w:bodyDiv w:val="1"/>
      <w:marLeft w:val="0"/>
      <w:marRight w:val="0"/>
      <w:marTop w:val="0"/>
      <w:marBottom w:val="0"/>
      <w:divBdr>
        <w:top w:val="none" w:sz="0" w:space="0" w:color="auto"/>
        <w:left w:val="none" w:sz="0" w:space="0" w:color="auto"/>
        <w:bottom w:val="none" w:sz="0" w:space="0" w:color="auto"/>
        <w:right w:val="none" w:sz="0" w:space="0" w:color="auto"/>
      </w:divBdr>
    </w:div>
    <w:div w:id="1593464757">
      <w:bodyDiv w:val="1"/>
      <w:marLeft w:val="0"/>
      <w:marRight w:val="0"/>
      <w:marTop w:val="0"/>
      <w:marBottom w:val="0"/>
      <w:divBdr>
        <w:top w:val="none" w:sz="0" w:space="0" w:color="auto"/>
        <w:left w:val="none" w:sz="0" w:space="0" w:color="auto"/>
        <w:bottom w:val="none" w:sz="0" w:space="0" w:color="auto"/>
        <w:right w:val="none" w:sz="0" w:space="0" w:color="auto"/>
      </w:divBdr>
    </w:div>
    <w:div w:id="1722710697">
      <w:bodyDiv w:val="1"/>
      <w:marLeft w:val="0"/>
      <w:marRight w:val="0"/>
      <w:marTop w:val="0"/>
      <w:marBottom w:val="0"/>
      <w:divBdr>
        <w:top w:val="none" w:sz="0" w:space="0" w:color="auto"/>
        <w:left w:val="none" w:sz="0" w:space="0" w:color="auto"/>
        <w:bottom w:val="none" w:sz="0" w:space="0" w:color="auto"/>
        <w:right w:val="none" w:sz="0" w:space="0" w:color="auto"/>
      </w:divBdr>
    </w:div>
    <w:div w:id="1800611771">
      <w:bodyDiv w:val="1"/>
      <w:marLeft w:val="0"/>
      <w:marRight w:val="0"/>
      <w:marTop w:val="0"/>
      <w:marBottom w:val="0"/>
      <w:divBdr>
        <w:top w:val="none" w:sz="0" w:space="0" w:color="auto"/>
        <w:left w:val="none" w:sz="0" w:space="0" w:color="auto"/>
        <w:bottom w:val="none" w:sz="0" w:space="0" w:color="auto"/>
        <w:right w:val="none" w:sz="0" w:space="0" w:color="auto"/>
      </w:divBdr>
    </w:div>
    <w:div w:id="1813519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13.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chart" Target="charts/chart8.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UPOL%20Jaksa\Bakal&#225;&#345;ka\grafy%20b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Documents\UPOL%20Jaksa\Bakal&#225;&#345;ka\grafy%20bc.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HP\Documents\UPOL%20Jaksa\Bakal&#225;&#345;ka\grafy%20bc.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HP\Documents\UPOL%20Jaksa\Bakal&#225;&#345;ka\grafy%20bc.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HP\Documents\UPOL%20Jaksa\Bakal&#225;&#345;ka\grafy%20bc.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HP\Documents\UPOL%20Jaksa\Bakal&#225;&#345;ka\grafy%20bc.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HP\Documents\UPOL%20Jaksa\Bakal&#225;&#345;ka\grafy%20bc.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HP\Documents\UPOL%20Jaksa\Bakal&#225;&#345;ka\grafy%20b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UPOL%20Jaksa\Bakal&#225;&#345;ka\grafy%20b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ocuments\UPOL%20Jaksa\Bakal&#225;&#345;ka\grafy%20b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ocuments\UPOL%20Jaksa\Bakal&#225;&#345;ka\grafy%20bc.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ocuments\UPOL%20Jaksa\Bakal&#225;&#345;ka\grafy%20b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ocuments\UPOL%20Jaksa\Bakal&#225;&#345;ka\grafy%20bc.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ocuments\UPOL%20Jaksa\Bakal&#225;&#345;ka\grafy%20bc.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Documents\UPOL%20Jaksa\Bakal&#225;&#345;ka\grafy%20b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ln>
              <a:solidFill>
                <a:srgbClr val="00B0F0"/>
              </a:solidFill>
            </a:ln>
          </c:spPr>
          <c:invertIfNegative val="0"/>
          <c:dPt>
            <c:idx val="1"/>
            <c:invertIfNegative val="0"/>
            <c:bubble3D val="0"/>
            <c:spPr>
              <a:solidFill>
                <a:schemeClr val="accent2"/>
              </a:solidFill>
              <a:ln>
                <a:solidFill>
                  <a:srgbClr val="00B0F0"/>
                </a:solidFill>
              </a:ln>
            </c:spPr>
            <c:extLst xmlns:c16r2="http://schemas.microsoft.com/office/drawing/2015/06/chart">
              <c:ext xmlns:c16="http://schemas.microsoft.com/office/drawing/2014/chart" uri="{C3380CC4-5D6E-409C-BE32-E72D297353CC}">
                <c16:uniqueId val="{00000001-E294-4E94-95E9-C97E524B89E5}"/>
              </c:ext>
            </c:extLst>
          </c:dPt>
          <c:dLbls>
            <c:dLbl>
              <c:idx val="0"/>
              <c:tx>
                <c:rich>
                  <a:bodyPr/>
                  <a:lstStyle/>
                  <a:p>
                    <a:r>
                      <a:rPr lang="en-US"/>
                      <a:t>muži
80%</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294-4E94-95E9-C97E524B89E5}"/>
                </c:ext>
              </c:extLst>
            </c:dLbl>
            <c:dLbl>
              <c:idx val="1"/>
              <c:tx>
                <c:rich>
                  <a:bodyPr/>
                  <a:lstStyle/>
                  <a:p>
                    <a:r>
                      <a:rPr lang="en-US"/>
                      <a:t>ženy
20%</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294-4E94-95E9-C97E524B89E5}"/>
                </c:ext>
              </c:extLst>
            </c:dLbl>
            <c:spPr>
              <a:noFill/>
              <a:ln>
                <a:noFill/>
              </a:ln>
              <a:effectLst/>
            </c:sp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List1!$B$4:$B$5</c:f>
              <c:strCache>
                <c:ptCount val="2"/>
                <c:pt idx="0">
                  <c:v>muž</c:v>
                </c:pt>
                <c:pt idx="1">
                  <c:v>žena</c:v>
                </c:pt>
              </c:strCache>
            </c:strRef>
          </c:cat>
          <c:val>
            <c:numRef>
              <c:f>List1!$C$4:$C$5</c:f>
              <c:numCache>
                <c:formatCode>General</c:formatCode>
                <c:ptCount val="2"/>
                <c:pt idx="0">
                  <c:v>61</c:v>
                </c:pt>
                <c:pt idx="1">
                  <c:v>15</c:v>
                </c:pt>
              </c:numCache>
            </c:numRef>
          </c:val>
          <c:extLst xmlns:c16r2="http://schemas.microsoft.com/office/drawing/2015/06/chart">
            <c:ext xmlns:c16="http://schemas.microsoft.com/office/drawing/2014/chart" uri="{C3380CC4-5D6E-409C-BE32-E72D297353CC}">
              <c16:uniqueId val="{00000003-E294-4E94-95E9-C97E524B89E5}"/>
            </c:ext>
          </c:extLst>
        </c:ser>
        <c:dLbls>
          <c:showLegendKey val="0"/>
          <c:showVal val="0"/>
          <c:showCatName val="0"/>
          <c:showSerName val="0"/>
          <c:showPercent val="0"/>
          <c:showBubbleSize val="0"/>
        </c:dLbls>
        <c:gapWidth val="100"/>
        <c:axId val="77838208"/>
        <c:axId val="77839744"/>
      </c:barChart>
      <c:catAx>
        <c:axId val="77838208"/>
        <c:scaling>
          <c:orientation val="minMax"/>
        </c:scaling>
        <c:delete val="1"/>
        <c:axPos val="b"/>
        <c:numFmt formatCode="General" sourceLinked="0"/>
        <c:majorTickMark val="out"/>
        <c:minorTickMark val="none"/>
        <c:tickLblPos val="nextTo"/>
        <c:crossAx val="77839744"/>
        <c:crosses val="autoZero"/>
        <c:auto val="1"/>
        <c:lblAlgn val="ctr"/>
        <c:lblOffset val="100"/>
        <c:noMultiLvlLbl val="0"/>
      </c:catAx>
      <c:valAx>
        <c:axId val="77839744"/>
        <c:scaling>
          <c:orientation val="minMax"/>
        </c:scaling>
        <c:delete val="0"/>
        <c:axPos val="l"/>
        <c:majorGridlines/>
        <c:numFmt formatCode="General" sourceLinked="1"/>
        <c:majorTickMark val="out"/>
        <c:minorTickMark val="none"/>
        <c:tickLblPos val="nextTo"/>
        <c:crossAx val="7783820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List1!$C$219</c:f>
              <c:strCache>
                <c:ptCount val="1"/>
                <c:pt idx="0">
                  <c:v>Muži</c:v>
                </c:pt>
              </c:strCache>
            </c:strRef>
          </c:tx>
          <c:invertIfNegative val="0"/>
          <c:cat>
            <c:strRef>
              <c:f>List1!$A$220:$B$224</c:f>
              <c:strCache>
                <c:ptCount val="5"/>
                <c:pt idx="0">
                  <c:v>Ano</c:v>
                </c:pt>
                <c:pt idx="1">
                  <c:v>Spíše ano</c:v>
                </c:pt>
                <c:pt idx="2">
                  <c:v>Nevím</c:v>
                </c:pt>
                <c:pt idx="3">
                  <c:v>Spíše ne</c:v>
                </c:pt>
                <c:pt idx="4">
                  <c:v>Ne</c:v>
                </c:pt>
              </c:strCache>
            </c:strRef>
          </c:cat>
          <c:val>
            <c:numRef>
              <c:f>List1!$C$220:$C$224</c:f>
              <c:numCache>
                <c:formatCode>General</c:formatCode>
                <c:ptCount val="5"/>
                <c:pt idx="0">
                  <c:v>11</c:v>
                </c:pt>
                <c:pt idx="1">
                  <c:v>12</c:v>
                </c:pt>
                <c:pt idx="2">
                  <c:v>5</c:v>
                </c:pt>
                <c:pt idx="3">
                  <c:v>31</c:v>
                </c:pt>
                <c:pt idx="4">
                  <c:v>7</c:v>
                </c:pt>
              </c:numCache>
            </c:numRef>
          </c:val>
          <c:extLst xmlns:c16r2="http://schemas.microsoft.com/office/drawing/2015/06/chart">
            <c:ext xmlns:c16="http://schemas.microsoft.com/office/drawing/2014/chart" uri="{C3380CC4-5D6E-409C-BE32-E72D297353CC}">
              <c16:uniqueId val="{00000000-D3BB-4321-B814-FD1328F9242B}"/>
            </c:ext>
          </c:extLst>
        </c:ser>
        <c:ser>
          <c:idx val="1"/>
          <c:order val="1"/>
          <c:tx>
            <c:strRef>
              <c:f>List1!$D$219</c:f>
              <c:strCache>
                <c:ptCount val="1"/>
                <c:pt idx="0">
                  <c:v>Ženy</c:v>
                </c:pt>
              </c:strCache>
            </c:strRef>
          </c:tx>
          <c:invertIfNegative val="0"/>
          <c:cat>
            <c:strRef>
              <c:f>List1!$A$220:$B$224</c:f>
              <c:strCache>
                <c:ptCount val="5"/>
                <c:pt idx="0">
                  <c:v>Ano</c:v>
                </c:pt>
                <c:pt idx="1">
                  <c:v>Spíše ano</c:v>
                </c:pt>
                <c:pt idx="2">
                  <c:v>Nevím</c:v>
                </c:pt>
                <c:pt idx="3">
                  <c:v>Spíše ne</c:v>
                </c:pt>
                <c:pt idx="4">
                  <c:v>Ne</c:v>
                </c:pt>
              </c:strCache>
            </c:strRef>
          </c:cat>
          <c:val>
            <c:numRef>
              <c:f>List1!$D$220:$D$224</c:f>
              <c:numCache>
                <c:formatCode>General</c:formatCode>
                <c:ptCount val="5"/>
                <c:pt idx="0">
                  <c:v>0</c:v>
                </c:pt>
                <c:pt idx="1">
                  <c:v>1</c:v>
                </c:pt>
                <c:pt idx="2">
                  <c:v>0</c:v>
                </c:pt>
                <c:pt idx="3">
                  <c:v>7</c:v>
                </c:pt>
                <c:pt idx="4">
                  <c:v>7</c:v>
                </c:pt>
              </c:numCache>
            </c:numRef>
          </c:val>
          <c:extLst xmlns:c16r2="http://schemas.microsoft.com/office/drawing/2015/06/chart">
            <c:ext xmlns:c16="http://schemas.microsoft.com/office/drawing/2014/chart" uri="{C3380CC4-5D6E-409C-BE32-E72D297353CC}">
              <c16:uniqueId val="{00000001-D3BB-4321-B814-FD1328F9242B}"/>
            </c:ext>
          </c:extLst>
        </c:ser>
        <c:dLbls>
          <c:showLegendKey val="0"/>
          <c:showVal val="0"/>
          <c:showCatName val="0"/>
          <c:showSerName val="0"/>
          <c:showPercent val="0"/>
          <c:showBubbleSize val="0"/>
        </c:dLbls>
        <c:gapWidth val="150"/>
        <c:axId val="78853248"/>
        <c:axId val="78854784"/>
      </c:barChart>
      <c:catAx>
        <c:axId val="78853248"/>
        <c:scaling>
          <c:orientation val="minMax"/>
        </c:scaling>
        <c:delete val="0"/>
        <c:axPos val="b"/>
        <c:numFmt formatCode="General" sourceLinked="0"/>
        <c:majorTickMark val="out"/>
        <c:minorTickMark val="none"/>
        <c:tickLblPos val="nextTo"/>
        <c:crossAx val="78854784"/>
        <c:crosses val="autoZero"/>
        <c:auto val="1"/>
        <c:lblAlgn val="ctr"/>
        <c:lblOffset val="100"/>
        <c:noMultiLvlLbl val="0"/>
      </c:catAx>
      <c:valAx>
        <c:axId val="78854784"/>
        <c:scaling>
          <c:orientation val="minMax"/>
        </c:scaling>
        <c:delete val="0"/>
        <c:axPos val="l"/>
        <c:majorGridlines/>
        <c:numFmt formatCode="General" sourceLinked="1"/>
        <c:majorTickMark val="out"/>
        <c:minorTickMark val="none"/>
        <c:tickLblPos val="nextTo"/>
        <c:crossAx val="78853248"/>
        <c:crosses val="autoZero"/>
        <c:crossBetween val="between"/>
      </c:valAx>
      <c:dTable>
        <c:showHorzBorder val="1"/>
        <c:showVertBorder val="1"/>
        <c:showOutline val="1"/>
        <c:showKeys val="1"/>
      </c:dTable>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List1!$B$245</c:f>
              <c:strCache>
                <c:ptCount val="1"/>
                <c:pt idx="0">
                  <c:v>Muži</c:v>
                </c:pt>
              </c:strCache>
            </c:strRef>
          </c:tx>
          <c:invertIfNegative val="0"/>
          <c:cat>
            <c:strRef>
              <c:f>List1!$A$246:$A$249</c:f>
              <c:strCache>
                <c:ptCount val="4"/>
                <c:pt idx="0">
                  <c:v>Ano</c:v>
                </c:pt>
                <c:pt idx="1">
                  <c:v>Nutnost jejich přizpůsobení</c:v>
                </c:pt>
                <c:pt idx="2">
                  <c:v>Podle konkrétních okolností</c:v>
                </c:pt>
                <c:pt idx="3">
                  <c:v>Ne</c:v>
                </c:pt>
              </c:strCache>
            </c:strRef>
          </c:cat>
          <c:val>
            <c:numRef>
              <c:f>List1!$B$246:$B$249</c:f>
              <c:numCache>
                <c:formatCode>General</c:formatCode>
                <c:ptCount val="4"/>
                <c:pt idx="0">
                  <c:v>25</c:v>
                </c:pt>
                <c:pt idx="1">
                  <c:v>23</c:v>
                </c:pt>
                <c:pt idx="2">
                  <c:v>5</c:v>
                </c:pt>
                <c:pt idx="3">
                  <c:v>8</c:v>
                </c:pt>
              </c:numCache>
            </c:numRef>
          </c:val>
          <c:extLst xmlns:c16r2="http://schemas.microsoft.com/office/drawing/2015/06/chart">
            <c:ext xmlns:c16="http://schemas.microsoft.com/office/drawing/2014/chart" uri="{C3380CC4-5D6E-409C-BE32-E72D297353CC}">
              <c16:uniqueId val="{00000000-5A5B-47C5-837D-DF33F9D3A1F6}"/>
            </c:ext>
          </c:extLst>
        </c:ser>
        <c:ser>
          <c:idx val="1"/>
          <c:order val="1"/>
          <c:tx>
            <c:strRef>
              <c:f>List1!$C$245</c:f>
              <c:strCache>
                <c:ptCount val="1"/>
                <c:pt idx="0">
                  <c:v>Ženy</c:v>
                </c:pt>
              </c:strCache>
            </c:strRef>
          </c:tx>
          <c:invertIfNegative val="0"/>
          <c:cat>
            <c:strRef>
              <c:f>List1!$A$246:$A$249</c:f>
              <c:strCache>
                <c:ptCount val="4"/>
                <c:pt idx="0">
                  <c:v>Ano</c:v>
                </c:pt>
                <c:pt idx="1">
                  <c:v>Nutnost jejich přizpůsobení</c:v>
                </c:pt>
                <c:pt idx="2">
                  <c:v>Podle konkrétních okolností</c:v>
                </c:pt>
                <c:pt idx="3">
                  <c:v>Ne</c:v>
                </c:pt>
              </c:strCache>
            </c:strRef>
          </c:cat>
          <c:val>
            <c:numRef>
              <c:f>List1!$C$246:$C$249</c:f>
              <c:numCache>
                <c:formatCode>General</c:formatCode>
                <c:ptCount val="4"/>
                <c:pt idx="0">
                  <c:v>8</c:v>
                </c:pt>
                <c:pt idx="1">
                  <c:v>5</c:v>
                </c:pt>
                <c:pt idx="2">
                  <c:v>2</c:v>
                </c:pt>
                <c:pt idx="3">
                  <c:v>0</c:v>
                </c:pt>
              </c:numCache>
            </c:numRef>
          </c:val>
          <c:extLst xmlns:c16r2="http://schemas.microsoft.com/office/drawing/2015/06/chart">
            <c:ext xmlns:c16="http://schemas.microsoft.com/office/drawing/2014/chart" uri="{C3380CC4-5D6E-409C-BE32-E72D297353CC}">
              <c16:uniqueId val="{00000001-5A5B-47C5-837D-DF33F9D3A1F6}"/>
            </c:ext>
          </c:extLst>
        </c:ser>
        <c:dLbls>
          <c:showLegendKey val="0"/>
          <c:showVal val="0"/>
          <c:showCatName val="0"/>
          <c:showSerName val="0"/>
          <c:showPercent val="0"/>
          <c:showBubbleSize val="0"/>
        </c:dLbls>
        <c:gapWidth val="150"/>
        <c:axId val="78882304"/>
        <c:axId val="78883840"/>
      </c:barChart>
      <c:catAx>
        <c:axId val="78882304"/>
        <c:scaling>
          <c:orientation val="minMax"/>
        </c:scaling>
        <c:delete val="0"/>
        <c:axPos val="b"/>
        <c:numFmt formatCode="General" sourceLinked="0"/>
        <c:majorTickMark val="out"/>
        <c:minorTickMark val="none"/>
        <c:tickLblPos val="nextTo"/>
        <c:crossAx val="78883840"/>
        <c:crosses val="autoZero"/>
        <c:auto val="1"/>
        <c:lblAlgn val="ctr"/>
        <c:lblOffset val="100"/>
        <c:noMultiLvlLbl val="0"/>
      </c:catAx>
      <c:valAx>
        <c:axId val="78883840"/>
        <c:scaling>
          <c:orientation val="minMax"/>
        </c:scaling>
        <c:delete val="0"/>
        <c:axPos val="l"/>
        <c:majorGridlines/>
        <c:numFmt formatCode="General" sourceLinked="1"/>
        <c:majorTickMark val="out"/>
        <c:minorTickMark val="none"/>
        <c:tickLblPos val="nextTo"/>
        <c:crossAx val="78882304"/>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List1!$A$261:$A$264</c:f>
              <c:strCache>
                <c:ptCount val="4"/>
                <c:pt idx="0">
                  <c:v>Ano</c:v>
                </c:pt>
                <c:pt idx="1">
                  <c:v>Spíše ano</c:v>
                </c:pt>
                <c:pt idx="2">
                  <c:v>Spíše ne</c:v>
                </c:pt>
                <c:pt idx="3">
                  <c:v>Ne</c:v>
                </c:pt>
              </c:strCache>
            </c:strRef>
          </c:cat>
          <c:val>
            <c:numRef>
              <c:f>List1!$B$261:$B$264</c:f>
              <c:numCache>
                <c:formatCode>General</c:formatCode>
                <c:ptCount val="4"/>
                <c:pt idx="0">
                  <c:v>19</c:v>
                </c:pt>
                <c:pt idx="1">
                  <c:v>24</c:v>
                </c:pt>
                <c:pt idx="2">
                  <c:v>21</c:v>
                </c:pt>
                <c:pt idx="3">
                  <c:v>12</c:v>
                </c:pt>
              </c:numCache>
            </c:numRef>
          </c:val>
          <c:extLst xmlns:c16r2="http://schemas.microsoft.com/office/drawing/2015/06/chart">
            <c:ext xmlns:c16="http://schemas.microsoft.com/office/drawing/2014/chart" uri="{C3380CC4-5D6E-409C-BE32-E72D297353CC}">
              <c16:uniqueId val="{00000000-19D8-48B7-A07A-968CC7BF1744}"/>
            </c:ext>
          </c:extLst>
        </c:ser>
        <c:dLbls>
          <c:showLegendKey val="0"/>
          <c:showVal val="0"/>
          <c:showCatName val="0"/>
          <c:showSerName val="0"/>
          <c:showPercent val="0"/>
          <c:showBubbleSize val="0"/>
        </c:dLbls>
        <c:gapWidth val="150"/>
        <c:axId val="78899840"/>
        <c:axId val="79765888"/>
      </c:barChart>
      <c:catAx>
        <c:axId val="78899840"/>
        <c:scaling>
          <c:orientation val="minMax"/>
        </c:scaling>
        <c:delete val="0"/>
        <c:axPos val="b"/>
        <c:numFmt formatCode="General" sourceLinked="0"/>
        <c:majorTickMark val="out"/>
        <c:minorTickMark val="none"/>
        <c:tickLblPos val="nextTo"/>
        <c:crossAx val="79765888"/>
        <c:crosses val="autoZero"/>
        <c:auto val="1"/>
        <c:lblAlgn val="ctr"/>
        <c:lblOffset val="100"/>
        <c:noMultiLvlLbl val="0"/>
      </c:catAx>
      <c:valAx>
        <c:axId val="79765888"/>
        <c:scaling>
          <c:orientation val="minMax"/>
        </c:scaling>
        <c:delete val="0"/>
        <c:axPos val="l"/>
        <c:majorGridlines/>
        <c:numFmt formatCode="General" sourceLinked="1"/>
        <c:majorTickMark val="out"/>
        <c:minorTickMark val="none"/>
        <c:tickLblPos val="nextTo"/>
        <c:crossAx val="7889984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List1!$B$278</c:f>
              <c:strCache>
                <c:ptCount val="1"/>
                <c:pt idx="0">
                  <c:v>Muži</c:v>
                </c:pt>
              </c:strCache>
            </c:strRef>
          </c:tx>
          <c:invertIfNegative val="0"/>
          <c:cat>
            <c:strRef>
              <c:f>List1!$A$279:$A$281</c:f>
              <c:strCache>
                <c:ptCount val="3"/>
                <c:pt idx="0">
                  <c:v>Ano</c:v>
                </c:pt>
                <c:pt idx="1">
                  <c:v>Nevím</c:v>
                </c:pt>
                <c:pt idx="2">
                  <c:v>Ne</c:v>
                </c:pt>
              </c:strCache>
            </c:strRef>
          </c:cat>
          <c:val>
            <c:numRef>
              <c:f>List1!$B$279:$B$281</c:f>
              <c:numCache>
                <c:formatCode>General</c:formatCode>
                <c:ptCount val="3"/>
                <c:pt idx="0">
                  <c:v>30</c:v>
                </c:pt>
                <c:pt idx="1">
                  <c:v>4</c:v>
                </c:pt>
                <c:pt idx="2">
                  <c:v>27</c:v>
                </c:pt>
              </c:numCache>
            </c:numRef>
          </c:val>
          <c:extLst xmlns:c16r2="http://schemas.microsoft.com/office/drawing/2015/06/chart">
            <c:ext xmlns:c16="http://schemas.microsoft.com/office/drawing/2014/chart" uri="{C3380CC4-5D6E-409C-BE32-E72D297353CC}">
              <c16:uniqueId val="{00000000-18B7-42AA-BCA2-4F311D775C8B}"/>
            </c:ext>
          </c:extLst>
        </c:ser>
        <c:ser>
          <c:idx val="1"/>
          <c:order val="1"/>
          <c:tx>
            <c:strRef>
              <c:f>List1!$C$278</c:f>
              <c:strCache>
                <c:ptCount val="1"/>
                <c:pt idx="0">
                  <c:v>Ženy</c:v>
                </c:pt>
              </c:strCache>
            </c:strRef>
          </c:tx>
          <c:invertIfNegative val="0"/>
          <c:cat>
            <c:strRef>
              <c:f>List1!$A$279:$A$281</c:f>
              <c:strCache>
                <c:ptCount val="3"/>
                <c:pt idx="0">
                  <c:v>Ano</c:v>
                </c:pt>
                <c:pt idx="1">
                  <c:v>Nevím</c:v>
                </c:pt>
                <c:pt idx="2">
                  <c:v>Ne</c:v>
                </c:pt>
              </c:strCache>
            </c:strRef>
          </c:cat>
          <c:val>
            <c:numRef>
              <c:f>List1!$C$279:$C$281</c:f>
              <c:numCache>
                <c:formatCode>General</c:formatCode>
                <c:ptCount val="3"/>
                <c:pt idx="0">
                  <c:v>11</c:v>
                </c:pt>
                <c:pt idx="1">
                  <c:v>0</c:v>
                </c:pt>
                <c:pt idx="2">
                  <c:v>4</c:v>
                </c:pt>
              </c:numCache>
            </c:numRef>
          </c:val>
          <c:extLst xmlns:c16r2="http://schemas.microsoft.com/office/drawing/2015/06/chart">
            <c:ext xmlns:c16="http://schemas.microsoft.com/office/drawing/2014/chart" uri="{C3380CC4-5D6E-409C-BE32-E72D297353CC}">
              <c16:uniqueId val="{00000001-18B7-42AA-BCA2-4F311D775C8B}"/>
            </c:ext>
          </c:extLst>
        </c:ser>
        <c:dLbls>
          <c:showLegendKey val="0"/>
          <c:showVal val="0"/>
          <c:showCatName val="0"/>
          <c:showSerName val="0"/>
          <c:showPercent val="0"/>
          <c:showBubbleSize val="0"/>
        </c:dLbls>
        <c:gapWidth val="150"/>
        <c:axId val="79807616"/>
        <c:axId val="79809152"/>
      </c:barChart>
      <c:catAx>
        <c:axId val="79807616"/>
        <c:scaling>
          <c:orientation val="minMax"/>
        </c:scaling>
        <c:delete val="0"/>
        <c:axPos val="b"/>
        <c:numFmt formatCode="General" sourceLinked="0"/>
        <c:majorTickMark val="out"/>
        <c:minorTickMark val="none"/>
        <c:tickLblPos val="nextTo"/>
        <c:crossAx val="79809152"/>
        <c:crosses val="autoZero"/>
        <c:auto val="1"/>
        <c:lblAlgn val="ctr"/>
        <c:lblOffset val="100"/>
        <c:noMultiLvlLbl val="0"/>
      </c:catAx>
      <c:valAx>
        <c:axId val="79809152"/>
        <c:scaling>
          <c:orientation val="minMax"/>
        </c:scaling>
        <c:delete val="0"/>
        <c:axPos val="l"/>
        <c:majorGridlines/>
        <c:numFmt formatCode="General" sourceLinked="1"/>
        <c:majorTickMark val="out"/>
        <c:minorTickMark val="none"/>
        <c:tickLblPos val="nextTo"/>
        <c:crossAx val="79807616"/>
        <c:crosses val="autoZero"/>
        <c:crossBetween val="between"/>
      </c:valAx>
      <c:dTable>
        <c:showHorzBorder val="1"/>
        <c:showVertBorder val="1"/>
        <c:showOutline val="1"/>
        <c:showKeys val="0"/>
      </c:dTable>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List1!$A$300</c:f>
              <c:strCache>
                <c:ptCount val="1"/>
                <c:pt idx="0">
                  <c:v>Ano</c:v>
                </c:pt>
              </c:strCache>
            </c:strRef>
          </c:tx>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List1!$B$299:$F$299</c:f>
              <c:strCache>
                <c:ptCount val="5"/>
                <c:pt idx="0">
                  <c:v>18-25</c:v>
                </c:pt>
                <c:pt idx="1">
                  <c:v>26-35</c:v>
                </c:pt>
                <c:pt idx="2">
                  <c:v>36-45</c:v>
                </c:pt>
                <c:pt idx="3">
                  <c:v>46-55</c:v>
                </c:pt>
                <c:pt idx="4">
                  <c:v>55 a více</c:v>
                </c:pt>
              </c:strCache>
            </c:strRef>
          </c:cat>
          <c:val>
            <c:numRef>
              <c:f>List1!$B$300:$F$300</c:f>
              <c:numCache>
                <c:formatCode>General</c:formatCode>
                <c:ptCount val="5"/>
                <c:pt idx="0">
                  <c:v>9</c:v>
                </c:pt>
                <c:pt idx="1">
                  <c:v>7</c:v>
                </c:pt>
                <c:pt idx="2">
                  <c:v>4</c:v>
                </c:pt>
                <c:pt idx="3">
                  <c:v>1</c:v>
                </c:pt>
                <c:pt idx="4">
                  <c:v>0</c:v>
                </c:pt>
              </c:numCache>
            </c:numRef>
          </c:val>
          <c:extLst xmlns:c16r2="http://schemas.microsoft.com/office/drawing/2015/06/chart">
            <c:ext xmlns:c16="http://schemas.microsoft.com/office/drawing/2014/chart" uri="{C3380CC4-5D6E-409C-BE32-E72D297353CC}">
              <c16:uniqueId val="{00000000-DA21-4449-B3FA-1C38C77D5B81}"/>
            </c:ext>
          </c:extLst>
        </c:ser>
        <c:ser>
          <c:idx val="1"/>
          <c:order val="1"/>
          <c:tx>
            <c:strRef>
              <c:f>List1!$A$301</c:f>
              <c:strCache>
                <c:ptCount val="1"/>
                <c:pt idx="0">
                  <c:v>Spíše ano</c:v>
                </c:pt>
              </c:strCache>
            </c:strRef>
          </c:tx>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List1!$B$299:$F$299</c:f>
              <c:strCache>
                <c:ptCount val="5"/>
                <c:pt idx="0">
                  <c:v>18-25</c:v>
                </c:pt>
                <c:pt idx="1">
                  <c:v>26-35</c:v>
                </c:pt>
                <c:pt idx="2">
                  <c:v>36-45</c:v>
                </c:pt>
                <c:pt idx="3">
                  <c:v>46-55</c:v>
                </c:pt>
                <c:pt idx="4">
                  <c:v>55 a více</c:v>
                </c:pt>
              </c:strCache>
            </c:strRef>
          </c:cat>
          <c:val>
            <c:numRef>
              <c:f>List1!$B$301:$F$301</c:f>
              <c:numCache>
                <c:formatCode>General</c:formatCode>
                <c:ptCount val="5"/>
                <c:pt idx="0">
                  <c:v>6</c:v>
                </c:pt>
                <c:pt idx="1">
                  <c:v>8</c:v>
                </c:pt>
                <c:pt idx="2">
                  <c:v>24</c:v>
                </c:pt>
                <c:pt idx="3">
                  <c:v>1</c:v>
                </c:pt>
                <c:pt idx="4">
                  <c:v>0</c:v>
                </c:pt>
              </c:numCache>
            </c:numRef>
          </c:val>
          <c:extLst xmlns:c16r2="http://schemas.microsoft.com/office/drawing/2015/06/chart">
            <c:ext xmlns:c16="http://schemas.microsoft.com/office/drawing/2014/chart" uri="{C3380CC4-5D6E-409C-BE32-E72D297353CC}">
              <c16:uniqueId val="{00000001-DA21-4449-B3FA-1C38C77D5B81}"/>
            </c:ext>
          </c:extLst>
        </c:ser>
        <c:ser>
          <c:idx val="2"/>
          <c:order val="2"/>
          <c:tx>
            <c:strRef>
              <c:f>List1!$A$302</c:f>
              <c:strCache>
                <c:ptCount val="1"/>
                <c:pt idx="0">
                  <c:v>Nevím</c:v>
                </c:pt>
              </c:strCache>
            </c:strRef>
          </c:tx>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List1!$B$299:$F$299</c:f>
              <c:strCache>
                <c:ptCount val="5"/>
                <c:pt idx="0">
                  <c:v>18-25</c:v>
                </c:pt>
                <c:pt idx="1">
                  <c:v>26-35</c:v>
                </c:pt>
                <c:pt idx="2">
                  <c:v>36-45</c:v>
                </c:pt>
                <c:pt idx="3">
                  <c:v>46-55</c:v>
                </c:pt>
                <c:pt idx="4">
                  <c:v>55 a více</c:v>
                </c:pt>
              </c:strCache>
            </c:strRef>
          </c:cat>
          <c:val>
            <c:numRef>
              <c:f>List1!$B$302:$F$302</c:f>
              <c:numCache>
                <c:formatCode>General</c:formatCode>
                <c:ptCount val="5"/>
                <c:pt idx="0">
                  <c:v>0</c:v>
                </c:pt>
                <c:pt idx="1">
                  <c:v>0</c:v>
                </c:pt>
                <c:pt idx="2">
                  <c:v>1</c:v>
                </c:pt>
                <c:pt idx="3">
                  <c:v>2</c:v>
                </c:pt>
                <c:pt idx="4">
                  <c:v>0</c:v>
                </c:pt>
              </c:numCache>
            </c:numRef>
          </c:val>
          <c:extLst xmlns:c16r2="http://schemas.microsoft.com/office/drawing/2015/06/chart">
            <c:ext xmlns:c16="http://schemas.microsoft.com/office/drawing/2014/chart" uri="{C3380CC4-5D6E-409C-BE32-E72D297353CC}">
              <c16:uniqueId val="{00000002-DA21-4449-B3FA-1C38C77D5B81}"/>
            </c:ext>
          </c:extLst>
        </c:ser>
        <c:ser>
          <c:idx val="3"/>
          <c:order val="3"/>
          <c:tx>
            <c:strRef>
              <c:f>List1!$A$303</c:f>
              <c:strCache>
                <c:ptCount val="1"/>
                <c:pt idx="0">
                  <c:v>Spíše ne</c:v>
                </c:pt>
              </c:strCache>
            </c:strRef>
          </c:tx>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List1!$B$299:$F$299</c:f>
              <c:strCache>
                <c:ptCount val="5"/>
                <c:pt idx="0">
                  <c:v>18-25</c:v>
                </c:pt>
                <c:pt idx="1">
                  <c:v>26-35</c:v>
                </c:pt>
                <c:pt idx="2">
                  <c:v>36-45</c:v>
                </c:pt>
                <c:pt idx="3">
                  <c:v>46-55</c:v>
                </c:pt>
                <c:pt idx="4">
                  <c:v>55 a více</c:v>
                </c:pt>
              </c:strCache>
            </c:strRef>
          </c:cat>
          <c:val>
            <c:numRef>
              <c:f>List1!$B$303:$F$303</c:f>
              <c:numCache>
                <c:formatCode>General</c:formatCode>
                <c:ptCount val="5"/>
                <c:pt idx="0">
                  <c:v>0</c:v>
                </c:pt>
                <c:pt idx="1">
                  <c:v>2</c:v>
                </c:pt>
                <c:pt idx="2">
                  <c:v>1</c:v>
                </c:pt>
                <c:pt idx="3">
                  <c:v>9</c:v>
                </c:pt>
                <c:pt idx="4">
                  <c:v>0</c:v>
                </c:pt>
              </c:numCache>
            </c:numRef>
          </c:val>
          <c:extLst xmlns:c16r2="http://schemas.microsoft.com/office/drawing/2015/06/chart">
            <c:ext xmlns:c16="http://schemas.microsoft.com/office/drawing/2014/chart" uri="{C3380CC4-5D6E-409C-BE32-E72D297353CC}">
              <c16:uniqueId val="{00000003-DA21-4449-B3FA-1C38C77D5B81}"/>
            </c:ext>
          </c:extLst>
        </c:ser>
        <c:ser>
          <c:idx val="4"/>
          <c:order val="4"/>
          <c:tx>
            <c:strRef>
              <c:f>List1!$A$304</c:f>
              <c:strCache>
                <c:ptCount val="1"/>
                <c:pt idx="0">
                  <c:v>Ne</c:v>
                </c:pt>
              </c:strCache>
            </c:strRef>
          </c:tx>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List1!$B$299:$F$299</c:f>
              <c:strCache>
                <c:ptCount val="5"/>
                <c:pt idx="0">
                  <c:v>18-25</c:v>
                </c:pt>
                <c:pt idx="1">
                  <c:v>26-35</c:v>
                </c:pt>
                <c:pt idx="2">
                  <c:v>36-45</c:v>
                </c:pt>
                <c:pt idx="3">
                  <c:v>46-55</c:v>
                </c:pt>
                <c:pt idx="4">
                  <c:v>55 a více</c:v>
                </c:pt>
              </c:strCache>
            </c:strRef>
          </c:cat>
          <c:val>
            <c:numRef>
              <c:f>List1!$B$304:$F$304</c:f>
              <c:numCache>
                <c:formatCode>General</c:formatCode>
                <c:ptCount val="5"/>
                <c:pt idx="0">
                  <c:v>0</c:v>
                </c:pt>
                <c:pt idx="1">
                  <c:v>0</c:v>
                </c:pt>
                <c:pt idx="2">
                  <c:v>0</c:v>
                </c:pt>
                <c:pt idx="3">
                  <c:v>0</c:v>
                </c:pt>
                <c:pt idx="4">
                  <c:v>1</c:v>
                </c:pt>
              </c:numCache>
            </c:numRef>
          </c:val>
          <c:extLst xmlns:c16r2="http://schemas.microsoft.com/office/drawing/2015/06/chart">
            <c:ext xmlns:c16="http://schemas.microsoft.com/office/drawing/2014/chart" uri="{C3380CC4-5D6E-409C-BE32-E72D297353CC}">
              <c16:uniqueId val="{00000004-DA21-4449-B3FA-1C38C77D5B81}"/>
            </c:ext>
          </c:extLst>
        </c:ser>
        <c:dLbls>
          <c:dLblPos val="inEnd"/>
          <c:showLegendKey val="0"/>
          <c:showVal val="1"/>
          <c:showCatName val="0"/>
          <c:showSerName val="0"/>
          <c:showPercent val="0"/>
          <c:showBubbleSize val="0"/>
        </c:dLbls>
        <c:gapWidth val="150"/>
        <c:axId val="79858688"/>
        <c:axId val="79872768"/>
      </c:barChart>
      <c:catAx>
        <c:axId val="79858688"/>
        <c:scaling>
          <c:orientation val="minMax"/>
        </c:scaling>
        <c:delete val="0"/>
        <c:axPos val="b"/>
        <c:numFmt formatCode="General" sourceLinked="0"/>
        <c:majorTickMark val="out"/>
        <c:minorTickMark val="none"/>
        <c:tickLblPos val="nextTo"/>
        <c:crossAx val="79872768"/>
        <c:crosses val="autoZero"/>
        <c:auto val="1"/>
        <c:lblAlgn val="ctr"/>
        <c:lblOffset val="100"/>
        <c:noMultiLvlLbl val="0"/>
      </c:catAx>
      <c:valAx>
        <c:axId val="79872768"/>
        <c:scaling>
          <c:orientation val="minMax"/>
        </c:scaling>
        <c:delete val="0"/>
        <c:axPos val="l"/>
        <c:majorGridlines/>
        <c:numFmt formatCode="General" sourceLinked="1"/>
        <c:majorTickMark val="out"/>
        <c:minorTickMark val="none"/>
        <c:tickLblPos val="nextTo"/>
        <c:crossAx val="79858688"/>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List1!$B$309</c:f>
              <c:strCache>
                <c:ptCount val="1"/>
                <c:pt idx="0">
                  <c:v>Muži</c:v>
                </c:pt>
              </c:strCache>
            </c:strRef>
          </c:tx>
          <c:invertIfNegative val="0"/>
          <c:cat>
            <c:strRef>
              <c:f>List1!$A$310:$A$312</c:f>
              <c:strCache>
                <c:ptCount val="3"/>
                <c:pt idx="0">
                  <c:v>Ano</c:v>
                </c:pt>
                <c:pt idx="1">
                  <c:v>Nevím</c:v>
                </c:pt>
                <c:pt idx="2">
                  <c:v>Ne</c:v>
                </c:pt>
              </c:strCache>
            </c:strRef>
          </c:cat>
          <c:val>
            <c:numRef>
              <c:f>List1!$B$310:$B$312</c:f>
              <c:numCache>
                <c:formatCode>General</c:formatCode>
                <c:ptCount val="3"/>
                <c:pt idx="0">
                  <c:v>17</c:v>
                </c:pt>
                <c:pt idx="1">
                  <c:v>6</c:v>
                </c:pt>
                <c:pt idx="2">
                  <c:v>38</c:v>
                </c:pt>
              </c:numCache>
            </c:numRef>
          </c:val>
          <c:extLst xmlns:c16r2="http://schemas.microsoft.com/office/drawing/2015/06/chart">
            <c:ext xmlns:c16="http://schemas.microsoft.com/office/drawing/2014/chart" uri="{C3380CC4-5D6E-409C-BE32-E72D297353CC}">
              <c16:uniqueId val="{00000000-8921-4B25-8FAD-C14E49F5034C}"/>
            </c:ext>
          </c:extLst>
        </c:ser>
        <c:ser>
          <c:idx val="1"/>
          <c:order val="1"/>
          <c:tx>
            <c:strRef>
              <c:f>List1!$C$309</c:f>
              <c:strCache>
                <c:ptCount val="1"/>
                <c:pt idx="0">
                  <c:v>Ženy</c:v>
                </c:pt>
              </c:strCache>
            </c:strRef>
          </c:tx>
          <c:invertIfNegative val="0"/>
          <c:cat>
            <c:strRef>
              <c:f>List1!$A$310:$A$312</c:f>
              <c:strCache>
                <c:ptCount val="3"/>
                <c:pt idx="0">
                  <c:v>Ano</c:v>
                </c:pt>
                <c:pt idx="1">
                  <c:v>Nevím</c:v>
                </c:pt>
                <c:pt idx="2">
                  <c:v>Ne</c:v>
                </c:pt>
              </c:strCache>
            </c:strRef>
          </c:cat>
          <c:val>
            <c:numRef>
              <c:f>List1!$C$310:$C$312</c:f>
              <c:numCache>
                <c:formatCode>General</c:formatCode>
                <c:ptCount val="3"/>
                <c:pt idx="0">
                  <c:v>14</c:v>
                </c:pt>
                <c:pt idx="1">
                  <c:v>0</c:v>
                </c:pt>
                <c:pt idx="2">
                  <c:v>1</c:v>
                </c:pt>
              </c:numCache>
            </c:numRef>
          </c:val>
          <c:extLst xmlns:c16r2="http://schemas.microsoft.com/office/drawing/2015/06/chart">
            <c:ext xmlns:c16="http://schemas.microsoft.com/office/drawing/2014/chart" uri="{C3380CC4-5D6E-409C-BE32-E72D297353CC}">
              <c16:uniqueId val="{00000001-8921-4B25-8FAD-C14E49F5034C}"/>
            </c:ext>
          </c:extLst>
        </c:ser>
        <c:dLbls>
          <c:showLegendKey val="0"/>
          <c:showVal val="0"/>
          <c:showCatName val="0"/>
          <c:showSerName val="0"/>
          <c:showPercent val="0"/>
          <c:showBubbleSize val="0"/>
        </c:dLbls>
        <c:gapWidth val="150"/>
        <c:axId val="79955840"/>
        <c:axId val="79957376"/>
      </c:barChart>
      <c:catAx>
        <c:axId val="79955840"/>
        <c:scaling>
          <c:orientation val="minMax"/>
        </c:scaling>
        <c:delete val="0"/>
        <c:axPos val="b"/>
        <c:numFmt formatCode="General" sourceLinked="0"/>
        <c:majorTickMark val="out"/>
        <c:minorTickMark val="none"/>
        <c:tickLblPos val="nextTo"/>
        <c:crossAx val="79957376"/>
        <c:crosses val="autoZero"/>
        <c:auto val="1"/>
        <c:lblAlgn val="ctr"/>
        <c:lblOffset val="100"/>
        <c:noMultiLvlLbl val="0"/>
      </c:catAx>
      <c:valAx>
        <c:axId val="79957376"/>
        <c:scaling>
          <c:orientation val="minMax"/>
        </c:scaling>
        <c:delete val="0"/>
        <c:axPos val="l"/>
        <c:majorGridlines/>
        <c:numFmt formatCode="General" sourceLinked="1"/>
        <c:majorTickMark val="out"/>
        <c:minorTickMark val="none"/>
        <c:tickLblPos val="nextTo"/>
        <c:crossAx val="79955840"/>
        <c:crosses val="autoZero"/>
        <c:crossBetween val="between"/>
      </c:valAx>
      <c:dTable>
        <c:showHorzBorder val="1"/>
        <c:showVertBorder val="1"/>
        <c:showOutline val="1"/>
        <c:showKeys val="0"/>
      </c:dTable>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List1!$B$315</c:f>
              <c:strCache>
                <c:ptCount val="1"/>
                <c:pt idx="0">
                  <c:v>Četnost</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List1!$A$316:$A$320</c:f>
              <c:strCache>
                <c:ptCount val="5"/>
                <c:pt idx="0">
                  <c:v>Ano</c:v>
                </c:pt>
                <c:pt idx="1">
                  <c:v>Spíše ano</c:v>
                </c:pt>
                <c:pt idx="2">
                  <c:v>Nevím</c:v>
                </c:pt>
                <c:pt idx="3">
                  <c:v>Spíše ne</c:v>
                </c:pt>
                <c:pt idx="4">
                  <c:v>Ne</c:v>
                </c:pt>
              </c:strCache>
            </c:strRef>
          </c:cat>
          <c:val>
            <c:numRef>
              <c:f>List1!$B$316:$B$320</c:f>
              <c:numCache>
                <c:formatCode>General</c:formatCode>
                <c:ptCount val="5"/>
                <c:pt idx="0">
                  <c:v>19</c:v>
                </c:pt>
                <c:pt idx="1">
                  <c:v>23</c:v>
                </c:pt>
                <c:pt idx="2">
                  <c:v>0</c:v>
                </c:pt>
                <c:pt idx="3">
                  <c:v>3</c:v>
                </c:pt>
                <c:pt idx="4">
                  <c:v>31</c:v>
                </c:pt>
              </c:numCache>
            </c:numRef>
          </c:val>
          <c:extLst xmlns:c16r2="http://schemas.microsoft.com/office/drawing/2015/06/chart">
            <c:ext xmlns:c16="http://schemas.microsoft.com/office/drawing/2014/chart" uri="{C3380CC4-5D6E-409C-BE32-E72D297353CC}">
              <c16:uniqueId val="{00000000-3F42-4A1A-B5D1-57ABBF3F2FBB}"/>
            </c:ext>
          </c:extLst>
        </c:ser>
        <c:dLbls>
          <c:dLblPos val="outEnd"/>
          <c:showLegendKey val="0"/>
          <c:showVal val="1"/>
          <c:showCatName val="0"/>
          <c:showSerName val="0"/>
          <c:showPercent val="0"/>
          <c:showBubbleSize val="0"/>
        </c:dLbls>
        <c:gapWidth val="150"/>
        <c:axId val="79978880"/>
        <c:axId val="79981568"/>
      </c:barChart>
      <c:catAx>
        <c:axId val="79978880"/>
        <c:scaling>
          <c:orientation val="minMax"/>
        </c:scaling>
        <c:delete val="0"/>
        <c:axPos val="b"/>
        <c:numFmt formatCode="General" sourceLinked="0"/>
        <c:majorTickMark val="out"/>
        <c:minorTickMark val="none"/>
        <c:tickLblPos val="nextTo"/>
        <c:crossAx val="79981568"/>
        <c:crosses val="autoZero"/>
        <c:auto val="1"/>
        <c:lblAlgn val="ctr"/>
        <c:lblOffset val="100"/>
        <c:noMultiLvlLbl val="0"/>
      </c:catAx>
      <c:valAx>
        <c:axId val="79981568"/>
        <c:scaling>
          <c:orientation val="minMax"/>
        </c:scaling>
        <c:delete val="0"/>
        <c:axPos val="l"/>
        <c:majorGridlines/>
        <c:numFmt formatCode="General" sourceLinked="1"/>
        <c:majorTickMark val="out"/>
        <c:minorTickMark val="none"/>
        <c:tickLblPos val="nextTo"/>
        <c:crossAx val="799788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List1!$B$98</c:f>
              <c:strCache>
                <c:ptCount val="1"/>
                <c:pt idx="0">
                  <c:v>Muži</c:v>
                </c:pt>
              </c:strCache>
            </c:strRef>
          </c:tx>
          <c:invertIfNegative val="0"/>
          <c:cat>
            <c:strRef>
              <c:f>List1!$A$99:$A$103</c:f>
              <c:strCache>
                <c:ptCount val="5"/>
                <c:pt idx="0">
                  <c:v>18-25 let</c:v>
                </c:pt>
                <c:pt idx="1">
                  <c:v>26-35 let</c:v>
                </c:pt>
                <c:pt idx="2">
                  <c:v>36-45 let</c:v>
                </c:pt>
                <c:pt idx="3">
                  <c:v>46-55 let</c:v>
                </c:pt>
                <c:pt idx="4">
                  <c:v>55 let a více</c:v>
                </c:pt>
              </c:strCache>
            </c:strRef>
          </c:cat>
          <c:val>
            <c:numRef>
              <c:f>List1!$B$99:$B$103</c:f>
              <c:numCache>
                <c:formatCode>General</c:formatCode>
                <c:ptCount val="5"/>
                <c:pt idx="0">
                  <c:v>5</c:v>
                </c:pt>
                <c:pt idx="1">
                  <c:v>11</c:v>
                </c:pt>
                <c:pt idx="2">
                  <c:v>32</c:v>
                </c:pt>
                <c:pt idx="3">
                  <c:v>12</c:v>
                </c:pt>
                <c:pt idx="4">
                  <c:v>1</c:v>
                </c:pt>
              </c:numCache>
            </c:numRef>
          </c:val>
          <c:extLst xmlns:c16r2="http://schemas.microsoft.com/office/drawing/2015/06/chart">
            <c:ext xmlns:c16="http://schemas.microsoft.com/office/drawing/2014/chart" uri="{C3380CC4-5D6E-409C-BE32-E72D297353CC}">
              <c16:uniqueId val="{00000000-BC93-4523-8C17-52EDB16255D6}"/>
            </c:ext>
          </c:extLst>
        </c:ser>
        <c:ser>
          <c:idx val="1"/>
          <c:order val="1"/>
          <c:tx>
            <c:strRef>
              <c:f>List1!$C$98</c:f>
              <c:strCache>
                <c:ptCount val="1"/>
                <c:pt idx="0">
                  <c:v>Ženy</c:v>
                </c:pt>
              </c:strCache>
            </c:strRef>
          </c:tx>
          <c:invertIfNegative val="0"/>
          <c:cat>
            <c:strRef>
              <c:f>List1!$A$99:$A$103</c:f>
              <c:strCache>
                <c:ptCount val="5"/>
                <c:pt idx="0">
                  <c:v>18-25 let</c:v>
                </c:pt>
                <c:pt idx="1">
                  <c:v>26-35 let</c:v>
                </c:pt>
                <c:pt idx="2">
                  <c:v>36-45 let</c:v>
                </c:pt>
                <c:pt idx="3">
                  <c:v>46-55 let</c:v>
                </c:pt>
                <c:pt idx="4">
                  <c:v>55 let a více</c:v>
                </c:pt>
              </c:strCache>
            </c:strRef>
          </c:cat>
          <c:val>
            <c:numRef>
              <c:f>List1!$C$99:$C$103</c:f>
              <c:numCache>
                <c:formatCode>General</c:formatCode>
                <c:ptCount val="5"/>
                <c:pt idx="0">
                  <c:v>3</c:v>
                </c:pt>
                <c:pt idx="1">
                  <c:v>6</c:v>
                </c:pt>
                <c:pt idx="2">
                  <c:v>5</c:v>
                </c:pt>
                <c:pt idx="3">
                  <c:v>1</c:v>
                </c:pt>
                <c:pt idx="4">
                  <c:v>0</c:v>
                </c:pt>
              </c:numCache>
            </c:numRef>
          </c:val>
          <c:extLst xmlns:c16r2="http://schemas.microsoft.com/office/drawing/2015/06/chart">
            <c:ext xmlns:c16="http://schemas.microsoft.com/office/drawing/2014/chart" uri="{C3380CC4-5D6E-409C-BE32-E72D297353CC}">
              <c16:uniqueId val="{00000001-BC93-4523-8C17-52EDB16255D6}"/>
            </c:ext>
          </c:extLst>
        </c:ser>
        <c:dLbls>
          <c:showLegendKey val="0"/>
          <c:showVal val="0"/>
          <c:showCatName val="0"/>
          <c:showSerName val="0"/>
          <c:showPercent val="0"/>
          <c:showBubbleSize val="0"/>
        </c:dLbls>
        <c:gapWidth val="150"/>
        <c:axId val="78672256"/>
        <c:axId val="78673792"/>
      </c:barChart>
      <c:catAx>
        <c:axId val="78672256"/>
        <c:scaling>
          <c:orientation val="minMax"/>
        </c:scaling>
        <c:delete val="0"/>
        <c:axPos val="b"/>
        <c:numFmt formatCode="General" sourceLinked="0"/>
        <c:majorTickMark val="out"/>
        <c:minorTickMark val="none"/>
        <c:tickLblPos val="nextTo"/>
        <c:crossAx val="78673792"/>
        <c:crosses val="autoZero"/>
        <c:auto val="1"/>
        <c:lblAlgn val="ctr"/>
        <c:lblOffset val="100"/>
        <c:noMultiLvlLbl val="0"/>
      </c:catAx>
      <c:valAx>
        <c:axId val="78673792"/>
        <c:scaling>
          <c:orientation val="minMax"/>
        </c:scaling>
        <c:delete val="0"/>
        <c:axPos val="l"/>
        <c:majorGridlines/>
        <c:numFmt formatCode="General" sourceLinked="1"/>
        <c:majorTickMark val="out"/>
        <c:minorTickMark val="none"/>
        <c:tickLblPos val="nextTo"/>
        <c:crossAx val="786722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List1!$B$116</c:f>
              <c:strCache>
                <c:ptCount val="1"/>
                <c:pt idx="0">
                  <c:v>Muži</c:v>
                </c:pt>
              </c:strCache>
            </c:strRef>
          </c:tx>
          <c:invertIfNegative val="0"/>
          <c:cat>
            <c:strRef>
              <c:f>List1!$A$117:$A$120</c:f>
              <c:strCache>
                <c:ptCount val="4"/>
                <c:pt idx="0">
                  <c:v>0-5 let</c:v>
                </c:pt>
                <c:pt idx="1">
                  <c:v>6-10 let</c:v>
                </c:pt>
                <c:pt idx="2">
                  <c:v>11-15 let</c:v>
                </c:pt>
                <c:pt idx="3">
                  <c:v>16 a více let</c:v>
                </c:pt>
              </c:strCache>
            </c:strRef>
          </c:cat>
          <c:val>
            <c:numRef>
              <c:f>List1!$B$117:$B$120</c:f>
              <c:numCache>
                <c:formatCode>General</c:formatCode>
                <c:ptCount val="4"/>
                <c:pt idx="0">
                  <c:v>8</c:v>
                </c:pt>
                <c:pt idx="1">
                  <c:v>18</c:v>
                </c:pt>
                <c:pt idx="2">
                  <c:v>16</c:v>
                </c:pt>
                <c:pt idx="3">
                  <c:v>19</c:v>
                </c:pt>
              </c:numCache>
            </c:numRef>
          </c:val>
          <c:extLst xmlns:c16r2="http://schemas.microsoft.com/office/drawing/2015/06/chart">
            <c:ext xmlns:c16="http://schemas.microsoft.com/office/drawing/2014/chart" uri="{C3380CC4-5D6E-409C-BE32-E72D297353CC}">
              <c16:uniqueId val="{00000000-A568-43B6-B248-DFB7833EB1F7}"/>
            </c:ext>
          </c:extLst>
        </c:ser>
        <c:ser>
          <c:idx val="1"/>
          <c:order val="1"/>
          <c:tx>
            <c:strRef>
              <c:f>List1!$C$116</c:f>
              <c:strCache>
                <c:ptCount val="1"/>
                <c:pt idx="0">
                  <c:v>Ženy</c:v>
                </c:pt>
              </c:strCache>
            </c:strRef>
          </c:tx>
          <c:invertIfNegative val="0"/>
          <c:cat>
            <c:strRef>
              <c:f>List1!$A$117:$A$120</c:f>
              <c:strCache>
                <c:ptCount val="4"/>
                <c:pt idx="0">
                  <c:v>0-5 let</c:v>
                </c:pt>
                <c:pt idx="1">
                  <c:v>6-10 let</c:v>
                </c:pt>
                <c:pt idx="2">
                  <c:v>11-15 let</c:v>
                </c:pt>
                <c:pt idx="3">
                  <c:v>16 a více let</c:v>
                </c:pt>
              </c:strCache>
            </c:strRef>
          </c:cat>
          <c:val>
            <c:numRef>
              <c:f>List1!$C$117:$C$120</c:f>
              <c:numCache>
                <c:formatCode>General</c:formatCode>
                <c:ptCount val="4"/>
                <c:pt idx="0">
                  <c:v>4</c:v>
                </c:pt>
                <c:pt idx="1">
                  <c:v>3</c:v>
                </c:pt>
                <c:pt idx="2">
                  <c:v>3</c:v>
                </c:pt>
                <c:pt idx="3">
                  <c:v>5</c:v>
                </c:pt>
              </c:numCache>
            </c:numRef>
          </c:val>
          <c:extLst xmlns:c16r2="http://schemas.microsoft.com/office/drawing/2015/06/chart">
            <c:ext xmlns:c16="http://schemas.microsoft.com/office/drawing/2014/chart" uri="{C3380CC4-5D6E-409C-BE32-E72D297353CC}">
              <c16:uniqueId val="{00000001-A568-43B6-B248-DFB7833EB1F7}"/>
            </c:ext>
          </c:extLst>
        </c:ser>
        <c:dLbls>
          <c:showLegendKey val="0"/>
          <c:showVal val="0"/>
          <c:showCatName val="0"/>
          <c:showSerName val="0"/>
          <c:showPercent val="0"/>
          <c:showBubbleSize val="0"/>
        </c:dLbls>
        <c:gapWidth val="150"/>
        <c:shape val="cylinder"/>
        <c:axId val="78685696"/>
        <c:axId val="78687232"/>
        <c:axId val="0"/>
      </c:bar3DChart>
      <c:catAx>
        <c:axId val="78685696"/>
        <c:scaling>
          <c:orientation val="minMax"/>
        </c:scaling>
        <c:delete val="0"/>
        <c:axPos val="l"/>
        <c:numFmt formatCode="General" sourceLinked="0"/>
        <c:majorTickMark val="out"/>
        <c:minorTickMark val="none"/>
        <c:tickLblPos val="nextTo"/>
        <c:crossAx val="78687232"/>
        <c:crosses val="autoZero"/>
        <c:auto val="1"/>
        <c:lblAlgn val="ctr"/>
        <c:lblOffset val="100"/>
        <c:noMultiLvlLbl val="0"/>
      </c:catAx>
      <c:valAx>
        <c:axId val="78687232"/>
        <c:scaling>
          <c:orientation val="minMax"/>
        </c:scaling>
        <c:delete val="0"/>
        <c:axPos val="b"/>
        <c:majorGridlines/>
        <c:numFmt formatCode="0%" sourceLinked="1"/>
        <c:majorTickMark val="out"/>
        <c:minorTickMark val="none"/>
        <c:tickLblPos val="nextTo"/>
        <c:crossAx val="78685696"/>
        <c:crosses val="autoZero"/>
        <c:crossBetween val="between"/>
      </c:valAx>
      <c:dTable>
        <c:showHorzBorder val="1"/>
        <c:showVertBorder val="1"/>
        <c:showOutline val="1"/>
        <c:showKeys val="0"/>
      </c:dTable>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Aritm. Průměr </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List1!$A$2:$A$11</c:f>
              <c:strCache>
                <c:ptCount val="10"/>
                <c:pt idx="0">
                  <c:v>Majetková tr. č</c:v>
                </c:pt>
                <c:pt idx="1">
                  <c:v>Násilná tr.č.</c:v>
                </c:pt>
                <c:pt idx="2">
                  <c:v>Majetkové přestupky</c:v>
                </c:pt>
                <c:pt idx="3">
                  <c:v>Přestupky obč soužití</c:v>
                </c:pt>
                <c:pt idx="4">
                  <c:v>Oznámení trestného činu</c:v>
                </c:pt>
                <c:pt idx="5">
                  <c:v>Oznámení přestupku</c:v>
                </c:pt>
                <c:pt idx="6">
                  <c:v>Preventivní činnost</c:v>
                </c:pt>
                <c:pt idx="7">
                  <c:v>Informátor</c:v>
                </c:pt>
                <c:pt idx="8">
                  <c:v>Nepotkávám se s nimi</c:v>
                </c:pt>
                <c:pt idx="9">
                  <c:v>Z jiných důvodů</c:v>
                </c:pt>
              </c:strCache>
            </c:strRef>
          </c:cat>
          <c:val>
            <c:numRef>
              <c:f>List1!$B$2:$B$11</c:f>
              <c:numCache>
                <c:formatCode>General</c:formatCode>
                <c:ptCount val="10"/>
                <c:pt idx="0">
                  <c:v>4.2</c:v>
                </c:pt>
                <c:pt idx="1">
                  <c:v>2.1</c:v>
                </c:pt>
                <c:pt idx="2">
                  <c:v>3.8</c:v>
                </c:pt>
                <c:pt idx="3">
                  <c:v>3.9</c:v>
                </c:pt>
                <c:pt idx="4">
                  <c:v>1.6</c:v>
                </c:pt>
                <c:pt idx="5">
                  <c:v>1.8</c:v>
                </c:pt>
                <c:pt idx="6">
                  <c:v>1.6</c:v>
                </c:pt>
                <c:pt idx="7">
                  <c:v>1.1000000000000001</c:v>
                </c:pt>
                <c:pt idx="8">
                  <c:v>1.1000000000000001</c:v>
                </c:pt>
                <c:pt idx="9">
                  <c:v>1</c:v>
                </c:pt>
              </c:numCache>
            </c:numRef>
          </c:val>
          <c:extLst xmlns:c16r2="http://schemas.microsoft.com/office/drawing/2015/06/chart">
            <c:ext xmlns:c16="http://schemas.microsoft.com/office/drawing/2014/chart" uri="{C3380CC4-5D6E-409C-BE32-E72D297353CC}">
              <c16:uniqueId val="{00000000-7165-4B3D-8F79-F04E12517158}"/>
            </c:ext>
          </c:extLst>
        </c:ser>
        <c:dLbls>
          <c:dLblPos val="outEnd"/>
          <c:showLegendKey val="0"/>
          <c:showVal val="1"/>
          <c:showCatName val="0"/>
          <c:showSerName val="0"/>
          <c:showPercent val="0"/>
          <c:showBubbleSize val="0"/>
        </c:dLbls>
        <c:gapWidth val="150"/>
        <c:axId val="78726272"/>
        <c:axId val="78737408"/>
      </c:barChart>
      <c:catAx>
        <c:axId val="78726272"/>
        <c:scaling>
          <c:orientation val="minMax"/>
        </c:scaling>
        <c:delete val="0"/>
        <c:axPos val="b"/>
        <c:numFmt formatCode="General" sourceLinked="0"/>
        <c:majorTickMark val="out"/>
        <c:minorTickMark val="none"/>
        <c:tickLblPos val="nextTo"/>
        <c:crossAx val="78737408"/>
        <c:crosses val="autoZero"/>
        <c:auto val="1"/>
        <c:lblAlgn val="ctr"/>
        <c:lblOffset val="100"/>
        <c:noMultiLvlLbl val="0"/>
      </c:catAx>
      <c:valAx>
        <c:axId val="78737408"/>
        <c:scaling>
          <c:orientation val="minMax"/>
        </c:scaling>
        <c:delete val="0"/>
        <c:axPos val="l"/>
        <c:majorGridlines/>
        <c:numFmt formatCode="General" sourceLinked="1"/>
        <c:majorTickMark val="out"/>
        <c:minorTickMark val="none"/>
        <c:tickLblPos val="nextTo"/>
        <c:crossAx val="7872627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List1!$A$136:$A$137</c:f>
              <c:strCache>
                <c:ptCount val="2"/>
                <c:pt idx="0">
                  <c:v>ANO</c:v>
                </c:pt>
                <c:pt idx="1">
                  <c:v>NE</c:v>
                </c:pt>
              </c:strCache>
            </c:strRef>
          </c:cat>
          <c:val>
            <c:numRef>
              <c:f>List1!$B$136:$B$137</c:f>
              <c:numCache>
                <c:formatCode>General</c:formatCode>
                <c:ptCount val="2"/>
                <c:pt idx="0">
                  <c:v>7</c:v>
                </c:pt>
                <c:pt idx="1">
                  <c:v>69</c:v>
                </c:pt>
              </c:numCache>
            </c:numRef>
          </c:val>
          <c:extLst xmlns:c16r2="http://schemas.microsoft.com/office/drawing/2015/06/chart">
            <c:ext xmlns:c16="http://schemas.microsoft.com/office/drawing/2014/chart" uri="{C3380CC4-5D6E-409C-BE32-E72D297353CC}">
              <c16:uniqueId val="{00000000-5C18-41E1-BDAF-223A78BB9C16}"/>
            </c:ext>
          </c:extLst>
        </c:ser>
        <c:dLbls>
          <c:dLblPos val="outEnd"/>
          <c:showLegendKey val="0"/>
          <c:showVal val="1"/>
          <c:showCatName val="0"/>
          <c:showSerName val="0"/>
          <c:showPercent val="0"/>
          <c:showBubbleSize val="0"/>
        </c:dLbls>
        <c:gapWidth val="150"/>
        <c:axId val="78741888"/>
        <c:axId val="78756096"/>
      </c:barChart>
      <c:catAx>
        <c:axId val="78741888"/>
        <c:scaling>
          <c:orientation val="minMax"/>
        </c:scaling>
        <c:delete val="0"/>
        <c:axPos val="b"/>
        <c:numFmt formatCode="General" sourceLinked="0"/>
        <c:majorTickMark val="out"/>
        <c:minorTickMark val="none"/>
        <c:tickLblPos val="nextTo"/>
        <c:crossAx val="78756096"/>
        <c:crosses val="autoZero"/>
        <c:auto val="1"/>
        <c:lblAlgn val="ctr"/>
        <c:lblOffset val="100"/>
        <c:noMultiLvlLbl val="0"/>
      </c:catAx>
      <c:valAx>
        <c:axId val="78756096"/>
        <c:scaling>
          <c:orientation val="minMax"/>
        </c:scaling>
        <c:delete val="0"/>
        <c:axPos val="l"/>
        <c:majorGridlines/>
        <c:numFmt formatCode="General" sourceLinked="1"/>
        <c:majorTickMark val="out"/>
        <c:minorTickMark val="none"/>
        <c:tickLblPos val="nextTo"/>
        <c:crossAx val="7874188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List1!$B$151</c:f>
              <c:strCache>
                <c:ptCount val="1"/>
                <c:pt idx="0">
                  <c:v>Muži</c:v>
                </c:pt>
              </c:strCache>
            </c:strRef>
          </c:tx>
          <c:invertIfNegative val="0"/>
          <c:cat>
            <c:strRef>
              <c:f>List1!$A$152:$A$155</c:f>
              <c:strCache>
                <c:ptCount val="4"/>
                <c:pt idx="0">
                  <c:v>Ano </c:v>
                </c:pt>
                <c:pt idx="1">
                  <c:v>Spíše ano</c:v>
                </c:pt>
                <c:pt idx="2">
                  <c:v>Spíše ne</c:v>
                </c:pt>
                <c:pt idx="3">
                  <c:v>Ne</c:v>
                </c:pt>
              </c:strCache>
            </c:strRef>
          </c:cat>
          <c:val>
            <c:numRef>
              <c:f>List1!$B$152:$B$155</c:f>
              <c:numCache>
                <c:formatCode>General</c:formatCode>
                <c:ptCount val="4"/>
                <c:pt idx="0">
                  <c:v>4</c:v>
                </c:pt>
                <c:pt idx="1">
                  <c:v>23</c:v>
                </c:pt>
                <c:pt idx="2">
                  <c:v>30</c:v>
                </c:pt>
                <c:pt idx="3">
                  <c:v>4</c:v>
                </c:pt>
              </c:numCache>
            </c:numRef>
          </c:val>
          <c:extLst xmlns:c16r2="http://schemas.microsoft.com/office/drawing/2015/06/chart">
            <c:ext xmlns:c16="http://schemas.microsoft.com/office/drawing/2014/chart" uri="{C3380CC4-5D6E-409C-BE32-E72D297353CC}">
              <c16:uniqueId val="{00000000-EAFD-4F32-84B3-96BA37C74981}"/>
            </c:ext>
          </c:extLst>
        </c:ser>
        <c:ser>
          <c:idx val="1"/>
          <c:order val="1"/>
          <c:tx>
            <c:strRef>
              <c:f>List1!$C$151</c:f>
              <c:strCache>
                <c:ptCount val="1"/>
                <c:pt idx="0">
                  <c:v>Ženy</c:v>
                </c:pt>
              </c:strCache>
            </c:strRef>
          </c:tx>
          <c:invertIfNegative val="0"/>
          <c:cat>
            <c:strRef>
              <c:f>List1!$A$152:$A$155</c:f>
              <c:strCache>
                <c:ptCount val="4"/>
                <c:pt idx="0">
                  <c:v>Ano </c:v>
                </c:pt>
                <c:pt idx="1">
                  <c:v>Spíše ano</c:v>
                </c:pt>
                <c:pt idx="2">
                  <c:v>Spíše ne</c:v>
                </c:pt>
                <c:pt idx="3">
                  <c:v>Ne</c:v>
                </c:pt>
              </c:strCache>
            </c:strRef>
          </c:cat>
          <c:val>
            <c:numRef>
              <c:f>List1!$C$152:$C$155</c:f>
              <c:numCache>
                <c:formatCode>General</c:formatCode>
                <c:ptCount val="4"/>
                <c:pt idx="0">
                  <c:v>0</c:v>
                </c:pt>
                <c:pt idx="1">
                  <c:v>4</c:v>
                </c:pt>
                <c:pt idx="2">
                  <c:v>9</c:v>
                </c:pt>
                <c:pt idx="3">
                  <c:v>2</c:v>
                </c:pt>
              </c:numCache>
            </c:numRef>
          </c:val>
          <c:extLst xmlns:c16r2="http://schemas.microsoft.com/office/drawing/2015/06/chart">
            <c:ext xmlns:c16="http://schemas.microsoft.com/office/drawing/2014/chart" uri="{C3380CC4-5D6E-409C-BE32-E72D297353CC}">
              <c16:uniqueId val="{00000001-EAFD-4F32-84B3-96BA37C74981}"/>
            </c:ext>
          </c:extLst>
        </c:ser>
        <c:dLbls>
          <c:showLegendKey val="0"/>
          <c:showVal val="0"/>
          <c:showCatName val="0"/>
          <c:showSerName val="0"/>
          <c:showPercent val="0"/>
          <c:showBubbleSize val="0"/>
        </c:dLbls>
        <c:gapWidth val="150"/>
        <c:axId val="78773248"/>
        <c:axId val="78783232"/>
      </c:barChart>
      <c:catAx>
        <c:axId val="78773248"/>
        <c:scaling>
          <c:orientation val="minMax"/>
        </c:scaling>
        <c:delete val="0"/>
        <c:axPos val="b"/>
        <c:numFmt formatCode="General" sourceLinked="0"/>
        <c:majorTickMark val="out"/>
        <c:minorTickMark val="none"/>
        <c:tickLblPos val="nextTo"/>
        <c:crossAx val="78783232"/>
        <c:crosses val="autoZero"/>
        <c:auto val="1"/>
        <c:lblAlgn val="ctr"/>
        <c:lblOffset val="100"/>
        <c:noMultiLvlLbl val="0"/>
      </c:catAx>
      <c:valAx>
        <c:axId val="78783232"/>
        <c:scaling>
          <c:orientation val="minMax"/>
        </c:scaling>
        <c:delete val="0"/>
        <c:axPos val="l"/>
        <c:majorGridlines/>
        <c:numFmt formatCode="General" sourceLinked="1"/>
        <c:majorTickMark val="out"/>
        <c:minorTickMark val="none"/>
        <c:tickLblPos val="nextTo"/>
        <c:crossAx val="78773248"/>
        <c:crosses val="autoZero"/>
        <c:crossBetween val="between"/>
      </c:valAx>
      <c:dTable>
        <c:showHorzBorder val="1"/>
        <c:showVertBorder val="1"/>
        <c:showOutline val="1"/>
        <c:showKeys val="0"/>
      </c:dTable>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List1!$A$169:$A$175</c:f>
              <c:strCache>
                <c:ptCount val="7"/>
                <c:pt idx="0">
                  <c:v>školení</c:v>
                </c:pt>
                <c:pt idx="1">
                  <c:v>přednášky </c:v>
                </c:pt>
                <c:pt idx="2">
                  <c:v>kurzy</c:v>
                </c:pt>
                <c:pt idx="3">
                  <c:v>IMZ</c:v>
                </c:pt>
                <c:pt idx="4">
                  <c:v>modelové situace</c:v>
                </c:pt>
                <c:pt idx="5">
                  <c:v>zahranišní školeni </c:v>
                </c:pt>
                <c:pt idx="6">
                  <c:v>semináře</c:v>
                </c:pt>
              </c:strCache>
            </c:strRef>
          </c:cat>
          <c:val>
            <c:numRef>
              <c:f>List1!$B$169:$B$175</c:f>
              <c:numCache>
                <c:formatCode>General</c:formatCode>
                <c:ptCount val="7"/>
                <c:pt idx="0">
                  <c:v>39</c:v>
                </c:pt>
                <c:pt idx="1">
                  <c:v>19</c:v>
                </c:pt>
                <c:pt idx="2">
                  <c:v>12</c:v>
                </c:pt>
                <c:pt idx="3">
                  <c:v>9</c:v>
                </c:pt>
                <c:pt idx="4">
                  <c:v>9</c:v>
                </c:pt>
                <c:pt idx="5">
                  <c:v>9</c:v>
                </c:pt>
                <c:pt idx="6">
                  <c:v>8</c:v>
                </c:pt>
              </c:numCache>
            </c:numRef>
          </c:val>
          <c:extLst xmlns:c16r2="http://schemas.microsoft.com/office/drawing/2015/06/chart">
            <c:ext xmlns:c16="http://schemas.microsoft.com/office/drawing/2014/chart" uri="{C3380CC4-5D6E-409C-BE32-E72D297353CC}">
              <c16:uniqueId val="{00000000-FEE4-46B4-8754-9C3460AFBCA7}"/>
            </c:ext>
          </c:extLst>
        </c:ser>
        <c:dLbls>
          <c:showLegendKey val="0"/>
          <c:showVal val="0"/>
          <c:showCatName val="0"/>
          <c:showSerName val="0"/>
          <c:showPercent val="0"/>
          <c:showBubbleSize val="0"/>
        </c:dLbls>
        <c:gapWidth val="150"/>
        <c:axId val="78812672"/>
        <c:axId val="78814208"/>
      </c:barChart>
      <c:catAx>
        <c:axId val="78812672"/>
        <c:scaling>
          <c:orientation val="minMax"/>
        </c:scaling>
        <c:delete val="0"/>
        <c:axPos val="l"/>
        <c:numFmt formatCode="General" sourceLinked="0"/>
        <c:majorTickMark val="out"/>
        <c:minorTickMark val="none"/>
        <c:tickLblPos val="nextTo"/>
        <c:crossAx val="78814208"/>
        <c:crosses val="autoZero"/>
        <c:auto val="1"/>
        <c:lblAlgn val="ctr"/>
        <c:lblOffset val="100"/>
        <c:noMultiLvlLbl val="0"/>
      </c:catAx>
      <c:valAx>
        <c:axId val="78814208"/>
        <c:scaling>
          <c:orientation val="minMax"/>
        </c:scaling>
        <c:delete val="0"/>
        <c:axPos val="b"/>
        <c:majorGridlines/>
        <c:numFmt formatCode="General" sourceLinked="1"/>
        <c:majorTickMark val="out"/>
        <c:minorTickMark val="none"/>
        <c:tickLblPos val="nextTo"/>
        <c:crossAx val="7881267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List1!$B$183</c:f>
              <c:strCache>
                <c:ptCount val="1"/>
                <c:pt idx="0">
                  <c:v>Muži</c:v>
                </c:pt>
              </c:strCache>
            </c:strRef>
          </c:tx>
          <c:invertIfNegative val="0"/>
          <c:cat>
            <c:strRef>
              <c:f>List1!$A$184:$A$187</c:f>
              <c:strCache>
                <c:ptCount val="4"/>
                <c:pt idx="0">
                  <c:v>Ano </c:v>
                </c:pt>
                <c:pt idx="1">
                  <c:v>Spíše ano</c:v>
                </c:pt>
                <c:pt idx="2">
                  <c:v>Spíše ne</c:v>
                </c:pt>
                <c:pt idx="3">
                  <c:v>Ne</c:v>
                </c:pt>
              </c:strCache>
            </c:strRef>
          </c:cat>
          <c:val>
            <c:numRef>
              <c:f>List1!$B$184:$B$187</c:f>
              <c:numCache>
                <c:formatCode>General</c:formatCode>
                <c:ptCount val="4"/>
                <c:pt idx="0">
                  <c:v>5</c:v>
                </c:pt>
                <c:pt idx="1">
                  <c:v>7</c:v>
                </c:pt>
                <c:pt idx="2">
                  <c:v>30</c:v>
                </c:pt>
                <c:pt idx="3">
                  <c:v>19</c:v>
                </c:pt>
              </c:numCache>
            </c:numRef>
          </c:val>
          <c:extLst xmlns:c16r2="http://schemas.microsoft.com/office/drawing/2015/06/chart">
            <c:ext xmlns:c16="http://schemas.microsoft.com/office/drawing/2014/chart" uri="{C3380CC4-5D6E-409C-BE32-E72D297353CC}">
              <c16:uniqueId val="{00000000-304E-4DB3-B038-3658177FA965}"/>
            </c:ext>
          </c:extLst>
        </c:ser>
        <c:ser>
          <c:idx val="1"/>
          <c:order val="1"/>
          <c:tx>
            <c:strRef>
              <c:f>List1!$C$183</c:f>
              <c:strCache>
                <c:ptCount val="1"/>
                <c:pt idx="0">
                  <c:v>Ženy</c:v>
                </c:pt>
              </c:strCache>
            </c:strRef>
          </c:tx>
          <c:invertIfNegative val="0"/>
          <c:cat>
            <c:strRef>
              <c:f>List1!$A$184:$A$187</c:f>
              <c:strCache>
                <c:ptCount val="4"/>
                <c:pt idx="0">
                  <c:v>Ano </c:v>
                </c:pt>
                <c:pt idx="1">
                  <c:v>Spíše ano</c:v>
                </c:pt>
                <c:pt idx="2">
                  <c:v>Spíše ne</c:v>
                </c:pt>
                <c:pt idx="3">
                  <c:v>Ne</c:v>
                </c:pt>
              </c:strCache>
            </c:strRef>
          </c:cat>
          <c:val>
            <c:numRef>
              <c:f>List1!$C$184:$C$187</c:f>
              <c:numCache>
                <c:formatCode>General</c:formatCode>
                <c:ptCount val="4"/>
                <c:pt idx="0">
                  <c:v>6</c:v>
                </c:pt>
                <c:pt idx="1">
                  <c:v>8</c:v>
                </c:pt>
                <c:pt idx="2">
                  <c:v>1</c:v>
                </c:pt>
                <c:pt idx="3">
                  <c:v>0</c:v>
                </c:pt>
              </c:numCache>
            </c:numRef>
          </c:val>
          <c:extLst xmlns:c16r2="http://schemas.microsoft.com/office/drawing/2015/06/chart">
            <c:ext xmlns:c16="http://schemas.microsoft.com/office/drawing/2014/chart" uri="{C3380CC4-5D6E-409C-BE32-E72D297353CC}">
              <c16:uniqueId val="{00000001-304E-4DB3-B038-3658177FA965}"/>
            </c:ext>
          </c:extLst>
        </c:ser>
        <c:dLbls>
          <c:showLegendKey val="0"/>
          <c:showVal val="0"/>
          <c:showCatName val="0"/>
          <c:showSerName val="0"/>
          <c:showPercent val="0"/>
          <c:showBubbleSize val="0"/>
        </c:dLbls>
        <c:gapWidth val="150"/>
        <c:axId val="79446016"/>
        <c:axId val="79447552"/>
      </c:barChart>
      <c:catAx>
        <c:axId val="79446016"/>
        <c:scaling>
          <c:orientation val="minMax"/>
        </c:scaling>
        <c:delete val="0"/>
        <c:axPos val="b"/>
        <c:numFmt formatCode="General" sourceLinked="0"/>
        <c:majorTickMark val="out"/>
        <c:minorTickMark val="none"/>
        <c:tickLblPos val="nextTo"/>
        <c:crossAx val="79447552"/>
        <c:crosses val="autoZero"/>
        <c:auto val="1"/>
        <c:lblAlgn val="ctr"/>
        <c:lblOffset val="100"/>
        <c:noMultiLvlLbl val="0"/>
      </c:catAx>
      <c:valAx>
        <c:axId val="79447552"/>
        <c:scaling>
          <c:orientation val="minMax"/>
        </c:scaling>
        <c:delete val="0"/>
        <c:axPos val="l"/>
        <c:majorGridlines/>
        <c:numFmt formatCode="General" sourceLinked="1"/>
        <c:majorTickMark val="out"/>
        <c:minorTickMark val="none"/>
        <c:tickLblPos val="nextTo"/>
        <c:crossAx val="79446016"/>
        <c:crosses val="autoZero"/>
        <c:crossBetween val="between"/>
      </c:valAx>
      <c:dTable>
        <c:showHorzBorder val="1"/>
        <c:showVertBorder val="1"/>
        <c:showOutline val="1"/>
        <c:showKeys val="0"/>
      </c:dTable>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18897637795275"/>
          <c:y val="3.2407407407407406E-2"/>
          <c:w val="0.7052887139107612"/>
          <c:h val="0.71723899095946342"/>
        </c:manualLayout>
      </c:layout>
      <c:barChart>
        <c:barDir val="col"/>
        <c:grouping val="clustered"/>
        <c:varyColors val="0"/>
        <c:ser>
          <c:idx val="0"/>
          <c:order val="0"/>
          <c:tx>
            <c:strRef>
              <c:f>List1!$B$202</c:f>
              <c:strCache>
                <c:ptCount val="1"/>
                <c:pt idx="0">
                  <c:v>Muži</c:v>
                </c:pt>
              </c:strCache>
            </c:strRef>
          </c:tx>
          <c:invertIfNegative val="0"/>
          <c:cat>
            <c:strRef>
              <c:f>List1!$A$203:$A$207</c:f>
              <c:strCache>
                <c:ptCount val="5"/>
                <c:pt idx="0">
                  <c:v>Ano</c:v>
                </c:pt>
                <c:pt idx="1">
                  <c:v>Spíše ano</c:v>
                </c:pt>
                <c:pt idx="2">
                  <c:v>Nevím</c:v>
                </c:pt>
                <c:pt idx="3">
                  <c:v>Spíše ne</c:v>
                </c:pt>
                <c:pt idx="4">
                  <c:v>Ne</c:v>
                </c:pt>
              </c:strCache>
            </c:strRef>
          </c:cat>
          <c:val>
            <c:numRef>
              <c:f>List1!$B$203:$B$207</c:f>
              <c:numCache>
                <c:formatCode>General</c:formatCode>
                <c:ptCount val="5"/>
                <c:pt idx="0">
                  <c:v>18</c:v>
                </c:pt>
                <c:pt idx="1">
                  <c:v>29</c:v>
                </c:pt>
                <c:pt idx="2">
                  <c:v>1</c:v>
                </c:pt>
                <c:pt idx="3">
                  <c:v>11</c:v>
                </c:pt>
                <c:pt idx="4">
                  <c:v>2</c:v>
                </c:pt>
              </c:numCache>
            </c:numRef>
          </c:val>
          <c:extLst xmlns:c16r2="http://schemas.microsoft.com/office/drawing/2015/06/chart">
            <c:ext xmlns:c16="http://schemas.microsoft.com/office/drawing/2014/chart" uri="{C3380CC4-5D6E-409C-BE32-E72D297353CC}">
              <c16:uniqueId val="{00000000-CE93-4B84-8810-4A0281C910E9}"/>
            </c:ext>
          </c:extLst>
        </c:ser>
        <c:ser>
          <c:idx val="1"/>
          <c:order val="1"/>
          <c:tx>
            <c:strRef>
              <c:f>List1!$C$202</c:f>
              <c:strCache>
                <c:ptCount val="1"/>
                <c:pt idx="0">
                  <c:v>Ženy</c:v>
                </c:pt>
              </c:strCache>
            </c:strRef>
          </c:tx>
          <c:invertIfNegative val="0"/>
          <c:cat>
            <c:strRef>
              <c:f>List1!$A$203:$A$207</c:f>
              <c:strCache>
                <c:ptCount val="5"/>
                <c:pt idx="0">
                  <c:v>Ano</c:v>
                </c:pt>
                <c:pt idx="1">
                  <c:v>Spíše ano</c:v>
                </c:pt>
                <c:pt idx="2">
                  <c:v>Nevím</c:v>
                </c:pt>
                <c:pt idx="3">
                  <c:v>Spíše ne</c:v>
                </c:pt>
                <c:pt idx="4">
                  <c:v>Ne</c:v>
                </c:pt>
              </c:strCache>
            </c:strRef>
          </c:cat>
          <c:val>
            <c:numRef>
              <c:f>List1!$C$203:$C$207</c:f>
              <c:numCache>
                <c:formatCode>General</c:formatCode>
                <c:ptCount val="5"/>
                <c:pt idx="0">
                  <c:v>6</c:v>
                </c:pt>
                <c:pt idx="1">
                  <c:v>8</c:v>
                </c:pt>
                <c:pt idx="2">
                  <c:v>0</c:v>
                </c:pt>
                <c:pt idx="3">
                  <c:v>1</c:v>
                </c:pt>
                <c:pt idx="4">
                  <c:v>0</c:v>
                </c:pt>
              </c:numCache>
            </c:numRef>
          </c:val>
          <c:extLst xmlns:c16r2="http://schemas.microsoft.com/office/drawing/2015/06/chart">
            <c:ext xmlns:c16="http://schemas.microsoft.com/office/drawing/2014/chart" uri="{C3380CC4-5D6E-409C-BE32-E72D297353CC}">
              <c16:uniqueId val="{00000001-CE93-4B84-8810-4A0281C910E9}"/>
            </c:ext>
          </c:extLst>
        </c:ser>
        <c:dLbls>
          <c:showLegendKey val="0"/>
          <c:showVal val="0"/>
          <c:showCatName val="0"/>
          <c:showSerName val="0"/>
          <c:showPercent val="0"/>
          <c:showBubbleSize val="0"/>
        </c:dLbls>
        <c:gapWidth val="150"/>
        <c:axId val="79487360"/>
        <c:axId val="79488896"/>
      </c:barChart>
      <c:catAx>
        <c:axId val="79487360"/>
        <c:scaling>
          <c:orientation val="minMax"/>
        </c:scaling>
        <c:delete val="0"/>
        <c:axPos val="b"/>
        <c:numFmt formatCode="General" sourceLinked="0"/>
        <c:majorTickMark val="out"/>
        <c:minorTickMark val="none"/>
        <c:tickLblPos val="nextTo"/>
        <c:crossAx val="79488896"/>
        <c:crosses val="autoZero"/>
        <c:auto val="1"/>
        <c:lblAlgn val="ctr"/>
        <c:lblOffset val="100"/>
        <c:noMultiLvlLbl val="0"/>
      </c:catAx>
      <c:valAx>
        <c:axId val="79488896"/>
        <c:scaling>
          <c:orientation val="minMax"/>
        </c:scaling>
        <c:delete val="0"/>
        <c:axPos val="l"/>
        <c:majorGridlines/>
        <c:numFmt formatCode="General" sourceLinked="1"/>
        <c:majorTickMark val="out"/>
        <c:minorTickMark val="none"/>
        <c:tickLblPos val="nextTo"/>
        <c:crossAx val="79487360"/>
        <c:crosses val="autoZero"/>
        <c:crossBetween val="between"/>
      </c:valAx>
      <c:dTable>
        <c:showHorzBorder val="1"/>
        <c:showVertBorder val="1"/>
        <c:showOutline val="1"/>
        <c:showKeys val="1"/>
      </c:dTable>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A8BF-159C-40DE-9FC9-37CF49F5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66</Pages>
  <Words>13593</Words>
  <Characters>80204</Characters>
  <Application>Microsoft Office Word</Application>
  <DocSecurity>0</DocSecurity>
  <Lines>668</Lines>
  <Paragraphs>187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93610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2018-04-17T15:39:00Z</cp:lastPrinted>
  <dcterms:created xsi:type="dcterms:W3CDTF">2018-04-17T15:23:00Z</dcterms:created>
  <dcterms:modified xsi:type="dcterms:W3CDTF">2018-04-17T18:48:00Z</dcterms:modified>
</cp:coreProperties>
</file>