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0EA0" w14:textId="058CA320" w:rsidR="00B60323" w:rsidRPr="00BA6B6F" w:rsidRDefault="00D06596" w:rsidP="00C81F09">
      <w:pPr>
        <w:spacing w:line="360" w:lineRule="auto"/>
        <w:ind w:firstLine="708"/>
        <w:jc w:val="center"/>
        <w:rPr>
          <w:rFonts w:ascii="Times New Roman" w:hAnsi="Times New Roman" w:cs="Times New Roman"/>
          <w:color w:val="000000" w:themeColor="text1"/>
        </w:rPr>
      </w:pPr>
      <w:r w:rsidRPr="00BA6B6F">
        <w:rPr>
          <w:rFonts w:ascii="Times New Roman" w:hAnsi="Times New Roman" w:cs="Times New Roman"/>
          <w:color w:val="000000" w:themeColor="text1"/>
        </w:rPr>
        <w:t>UNIVERZITA PALACKÉHO V OLOMOUCI</w:t>
      </w:r>
    </w:p>
    <w:p w14:paraId="76488E65" w14:textId="64FDEC88" w:rsidR="00D06596" w:rsidRPr="00BA6B6F" w:rsidRDefault="00D06596" w:rsidP="00B91C0E">
      <w:pPr>
        <w:spacing w:line="360" w:lineRule="auto"/>
        <w:jc w:val="center"/>
        <w:rPr>
          <w:rFonts w:ascii="Times New Roman" w:hAnsi="Times New Roman" w:cs="Times New Roman"/>
          <w:color w:val="000000" w:themeColor="text1"/>
        </w:rPr>
      </w:pPr>
      <w:r w:rsidRPr="00BA6B6F">
        <w:rPr>
          <w:rFonts w:ascii="Times New Roman" w:hAnsi="Times New Roman" w:cs="Times New Roman"/>
          <w:color w:val="000000" w:themeColor="text1"/>
        </w:rPr>
        <w:t>PEDAGOGICKÁ FAKULTA</w:t>
      </w:r>
    </w:p>
    <w:p w14:paraId="3EC3B82F" w14:textId="77777777" w:rsidR="00D06596" w:rsidRPr="00BA6B6F" w:rsidRDefault="00D06596" w:rsidP="00B91C0E">
      <w:pPr>
        <w:spacing w:line="360" w:lineRule="auto"/>
        <w:jc w:val="center"/>
        <w:rPr>
          <w:rFonts w:ascii="Times New Roman" w:hAnsi="Times New Roman" w:cs="Times New Roman"/>
          <w:color w:val="000000" w:themeColor="text1"/>
        </w:rPr>
      </w:pPr>
    </w:p>
    <w:p w14:paraId="7374B24C" w14:textId="1A6581B8" w:rsidR="00D06596" w:rsidRPr="00BA6B6F" w:rsidRDefault="00D06596" w:rsidP="00B91C0E">
      <w:pPr>
        <w:spacing w:line="360" w:lineRule="auto"/>
        <w:jc w:val="center"/>
        <w:rPr>
          <w:rFonts w:ascii="Times New Roman" w:hAnsi="Times New Roman" w:cs="Times New Roman"/>
          <w:color w:val="000000" w:themeColor="text1"/>
        </w:rPr>
      </w:pPr>
      <w:r w:rsidRPr="00BA6B6F">
        <w:rPr>
          <w:rFonts w:ascii="Times New Roman" w:hAnsi="Times New Roman" w:cs="Times New Roman"/>
          <w:color w:val="000000" w:themeColor="text1"/>
        </w:rPr>
        <w:t>Katedra psychologie a patopsychologie</w:t>
      </w:r>
    </w:p>
    <w:p w14:paraId="5F43ED79" w14:textId="77777777" w:rsidR="00D06596" w:rsidRPr="00BA6B6F" w:rsidRDefault="00D06596" w:rsidP="00B91C0E">
      <w:pPr>
        <w:spacing w:line="360" w:lineRule="auto"/>
        <w:jc w:val="center"/>
        <w:rPr>
          <w:rFonts w:ascii="Times New Roman" w:hAnsi="Times New Roman" w:cs="Times New Roman"/>
          <w:color w:val="000000" w:themeColor="text1"/>
        </w:rPr>
      </w:pPr>
    </w:p>
    <w:p w14:paraId="55839631" w14:textId="6816E9F0" w:rsidR="00D06596" w:rsidRPr="00BA6B6F" w:rsidRDefault="00DD4049" w:rsidP="00B91C0E">
      <w:pPr>
        <w:spacing w:line="360" w:lineRule="auto"/>
        <w:jc w:val="center"/>
        <w:rPr>
          <w:rFonts w:ascii="Times New Roman" w:hAnsi="Times New Roman" w:cs="Times New Roman"/>
          <w:color w:val="000000" w:themeColor="text1"/>
        </w:rPr>
      </w:pPr>
      <w:r w:rsidRPr="00BA6B6F">
        <w:rPr>
          <w:rFonts w:ascii="Times New Roman" w:hAnsi="Times New Roman" w:cs="Times New Roman"/>
          <w:noProof/>
          <w:color w:val="000000" w:themeColor="text1"/>
          <w:lang w:eastAsia="cs-CZ"/>
        </w:rPr>
        <w:drawing>
          <wp:anchor distT="0" distB="0" distL="114300" distR="114300" simplePos="0" relativeHeight="251660288" behindDoc="0" locked="0" layoutInCell="1" allowOverlap="1" wp14:anchorId="093CBA1E" wp14:editId="2690B8EB">
            <wp:simplePos x="0" y="0"/>
            <wp:positionH relativeFrom="column">
              <wp:posOffset>1434357</wp:posOffset>
            </wp:positionH>
            <wp:positionV relativeFrom="paragraph">
              <wp:posOffset>217467</wp:posOffset>
            </wp:positionV>
            <wp:extent cx="2976245" cy="1926590"/>
            <wp:effectExtent l="0" t="0" r="3175" b="3810"/>
            <wp:wrapThrough wrapText="bothSides">
              <wp:wrapPolygon edited="0">
                <wp:start x="0" y="0"/>
                <wp:lineTo x="0" y="21500"/>
                <wp:lineTo x="21476" y="21500"/>
                <wp:lineTo x="21476" y="0"/>
                <wp:lineTo x="0" y="0"/>
              </wp:wrapPolygon>
            </wp:wrapThrough>
            <wp:docPr id="628212287" name="Obrázek 2" descr="Obsah obrázku symbol, logo, emblém, Obchodní znač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212287" name="Obrázek 2" descr="Obsah obrázku symbol, logo, emblém, Obchodní značka&#10;&#10;Popis byl vytvořen automaticky"/>
                    <pic:cNvPicPr/>
                  </pic:nvPicPr>
                  <pic:blipFill>
                    <a:blip r:embed="rId8">
                      <a:extLst>
                        <a:ext uri="{28A0092B-C50C-407E-A947-70E740481C1C}">
                          <a14:useLocalDpi xmlns:a14="http://schemas.microsoft.com/office/drawing/2010/main" val="0"/>
                        </a:ext>
                      </a:extLst>
                    </a:blip>
                    <a:stretch>
                      <a:fillRect/>
                    </a:stretch>
                  </pic:blipFill>
                  <pic:spPr>
                    <a:xfrm>
                      <a:off x="0" y="0"/>
                      <a:ext cx="2976245" cy="1926590"/>
                    </a:xfrm>
                    <a:prstGeom prst="rect">
                      <a:avLst/>
                    </a:prstGeom>
                  </pic:spPr>
                </pic:pic>
              </a:graphicData>
            </a:graphic>
            <wp14:sizeRelH relativeFrom="page">
              <wp14:pctWidth>0</wp14:pctWidth>
            </wp14:sizeRelH>
            <wp14:sizeRelV relativeFrom="page">
              <wp14:pctHeight>0</wp14:pctHeight>
            </wp14:sizeRelV>
          </wp:anchor>
        </w:drawing>
      </w:r>
    </w:p>
    <w:p w14:paraId="26FD9F2A" w14:textId="5212C53B" w:rsidR="00D06596" w:rsidRPr="00BA6B6F" w:rsidRDefault="00D06596" w:rsidP="00B91C0E">
      <w:pPr>
        <w:spacing w:line="360" w:lineRule="auto"/>
        <w:jc w:val="center"/>
        <w:rPr>
          <w:rFonts w:ascii="Times New Roman" w:hAnsi="Times New Roman" w:cs="Times New Roman"/>
          <w:color w:val="000000" w:themeColor="text1"/>
        </w:rPr>
      </w:pPr>
    </w:p>
    <w:p w14:paraId="758DBB49" w14:textId="1363C66F" w:rsidR="00D06596" w:rsidRPr="00BA6B6F" w:rsidRDefault="00D06596" w:rsidP="00B91C0E">
      <w:pPr>
        <w:spacing w:line="360" w:lineRule="auto"/>
        <w:jc w:val="center"/>
        <w:rPr>
          <w:rFonts w:ascii="Times New Roman" w:hAnsi="Times New Roman" w:cs="Times New Roman"/>
          <w:color w:val="000000" w:themeColor="text1"/>
        </w:rPr>
      </w:pPr>
    </w:p>
    <w:p w14:paraId="40229124" w14:textId="3BDB5349" w:rsidR="00D06596" w:rsidRPr="00BA6B6F" w:rsidRDefault="00D06596" w:rsidP="00B91C0E">
      <w:pPr>
        <w:spacing w:line="360" w:lineRule="auto"/>
        <w:jc w:val="center"/>
        <w:rPr>
          <w:rFonts w:ascii="Times New Roman" w:hAnsi="Times New Roman" w:cs="Times New Roman"/>
          <w:color w:val="000000" w:themeColor="text1"/>
        </w:rPr>
      </w:pPr>
    </w:p>
    <w:p w14:paraId="3A1C3CF1" w14:textId="77777777" w:rsidR="00D06596" w:rsidRPr="00BA6B6F" w:rsidRDefault="00D06596" w:rsidP="00B91C0E">
      <w:pPr>
        <w:spacing w:line="360" w:lineRule="auto"/>
        <w:jc w:val="center"/>
        <w:rPr>
          <w:rFonts w:ascii="Times New Roman" w:hAnsi="Times New Roman" w:cs="Times New Roman"/>
          <w:color w:val="000000" w:themeColor="text1"/>
        </w:rPr>
      </w:pPr>
    </w:p>
    <w:p w14:paraId="11002C41" w14:textId="77777777" w:rsidR="00D06596" w:rsidRPr="00BA6B6F" w:rsidRDefault="00D06596" w:rsidP="00B91C0E">
      <w:pPr>
        <w:spacing w:line="360" w:lineRule="auto"/>
        <w:jc w:val="center"/>
        <w:rPr>
          <w:rFonts w:ascii="Times New Roman" w:hAnsi="Times New Roman" w:cs="Times New Roman"/>
          <w:color w:val="000000" w:themeColor="text1"/>
        </w:rPr>
      </w:pPr>
    </w:p>
    <w:p w14:paraId="163CAA47" w14:textId="77777777" w:rsidR="00D06596" w:rsidRPr="00BA6B6F" w:rsidRDefault="00D06596" w:rsidP="00B91C0E">
      <w:pPr>
        <w:spacing w:line="360" w:lineRule="auto"/>
        <w:jc w:val="center"/>
        <w:rPr>
          <w:rFonts w:ascii="Times New Roman" w:hAnsi="Times New Roman" w:cs="Times New Roman"/>
          <w:color w:val="000000" w:themeColor="text1"/>
        </w:rPr>
      </w:pPr>
    </w:p>
    <w:p w14:paraId="00FDC274" w14:textId="77777777" w:rsidR="00D06596" w:rsidRPr="00BA6B6F" w:rsidRDefault="00D06596" w:rsidP="00B91C0E">
      <w:pPr>
        <w:spacing w:line="360" w:lineRule="auto"/>
        <w:jc w:val="center"/>
        <w:rPr>
          <w:rFonts w:ascii="Times New Roman" w:hAnsi="Times New Roman" w:cs="Times New Roman"/>
          <w:color w:val="000000" w:themeColor="text1"/>
        </w:rPr>
      </w:pPr>
    </w:p>
    <w:p w14:paraId="4B81BCBB" w14:textId="77777777" w:rsidR="00D06596" w:rsidRPr="00BA6B6F" w:rsidRDefault="00D06596" w:rsidP="00B91C0E">
      <w:pPr>
        <w:spacing w:line="360" w:lineRule="auto"/>
        <w:jc w:val="center"/>
        <w:rPr>
          <w:rFonts w:ascii="Times New Roman" w:hAnsi="Times New Roman" w:cs="Times New Roman"/>
          <w:color w:val="000000" w:themeColor="text1"/>
        </w:rPr>
      </w:pPr>
    </w:p>
    <w:p w14:paraId="7C6B6BFB" w14:textId="77777777" w:rsidR="00D06596" w:rsidRPr="00BA6B6F" w:rsidRDefault="00D06596" w:rsidP="00B91C0E">
      <w:pPr>
        <w:spacing w:line="360" w:lineRule="auto"/>
        <w:jc w:val="center"/>
        <w:rPr>
          <w:rFonts w:ascii="Times New Roman" w:hAnsi="Times New Roman" w:cs="Times New Roman"/>
          <w:color w:val="000000" w:themeColor="text1"/>
        </w:rPr>
      </w:pPr>
    </w:p>
    <w:p w14:paraId="51EC41AE" w14:textId="3DFB2E56" w:rsidR="00D06596" w:rsidRPr="00BA6B6F" w:rsidRDefault="00D06596" w:rsidP="00B91C0E">
      <w:pPr>
        <w:spacing w:line="360" w:lineRule="auto"/>
        <w:jc w:val="center"/>
        <w:rPr>
          <w:rFonts w:ascii="Times New Roman" w:hAnsi="Times New Roman" w:cs="Times New Roman"/>
          <w:color w:val="000000" w:themeColor="text1"/>
        </w:rPr>
      </w:pPr>
      <w:r w:rsidRPr="00BA6B6F">
        <w:rPr>
          <w:rFonts w:ascii="Times New Roman" w:hAnsi="Times New Roman" w:cs="Times New Roman"/>
          <w:color w:val="000000" w:themeColor="text1"/>
        </w:rPr>
        <w:t>BAKALÁŘSKÁ PRÁCE</w:t>
      </w:r>
    </w:p>
    <w:p w14:paraId="33D57098" w14:textId="77777777" w:rsidR="00D06596" w:rsidRPr="00BA6B6F" w:rsidRDefault="00D06596" w:rsidP="00B91C0E">
      <w:pPr>
        <w:spacing w:line="360" w:lineRule="auto"/>
        <w:jc w:val="center"/>
        <w:rPr>
          <w:rFonts w:ascii="Times New Roman" w:hAnsi="Times New Roman" w:cs="Times New Roman"/>
          <w:color w:val="000000" w:themeColor="text1"/>
        </w:rPr>
      </w:pPr>
    </w:p>
    <w:p w14:paraId="14E11882" w14:textId="7A920A0E" w:rsidR="00D06596" w:rsidRPr="00BA6B6F" w:rsidRDefault="00D06596" w:rsidP="00B91C0E">
      <w:pPr>
        <w:spacing w:line="360" w:lineRule="auto"/>
        <w:jc w:val="center"/>
        <w:rPr>
          <w:rFonts w:ascii="Times New Roman" w:hAnsi="Times New Roman" w:cs="Times New Roman"/>
          <w:color w:val="000000" w:themeColor="text1"/>
        </w:rPr>
      </w:pPr>
      <w:proofErr w:type="spellStart"/>
      <w:r w:rsidRPr="00BA6B6F">
        <w:rPr>
          <w:rFonts w:ascii="Times New Roman" w:hAnsi="Times New Roman" w:cs="Times New Roman"/>
          <w:color w:val="000000" w:themeColor="text1"/>
        </w:rPr>
        <w:t>Gambling</w:t>
      </w:r>
      <w:proofErr w:type="spellEnd"/>
      <w:r w:rsidRPr="00BA6B6F">
        <w:rPr>
          <w:rFonts w:ascii="Times New Roman" w:hAnsi="Times New Roman" w:cs="Times New Roman"/>
          <w:color w:val="000000" w:themeColor="text1"/>
        </w:rPr>
        <w:t xml:space="preserve"> jako závislost u adolescentů</w:t>
      </w:r>
    </w:p>
    <w:p w14:paraId="64391FC7" w14:textId="77777777" w:rsidR="00D06596" w:rsidRPr="00BA6B6F" w:rsidRDefault="00D06596" w:rsidP="00B91C0E">
      <w:pPr>
        <w:spacing w:line="360" w:lineRule="auto"/>
        <w:jc w:val="center"/>
        <w:rPr>
          <w:rFonts w:ascii="Times New Roman" w:hAnsi="Times New Roman" w:cs="Times New Roman"/>
          <w:color w:val="000000" w:themeColor="text1"/>
        </w:rPr>
      </w:pPr>
    </w:p>
    <w:p w14:paraId="4F7A3EA2" w14:textId="77777777" w:rsidR="00D06596" w:rsidRPr="00BA6B6F" w:rsidRDefault="00D06596" w:rsidP="00B91C0E">
      <w:pPr>
        <w:spacing w:line="360" w:lineRule="auto"/>
        <w:jc w:val="center"/>
        <w:rPr>
          <w:rFonts w:ascii="Times New Roman" w:hAnsi="Times New Roman" w:cs="Times New Roman"/>
          <w:color w:val="000000" w:themeColor="text1"/>
        </w:rPr>
      </w:pPr>
    </w:p>
    <w:p w14:paraId="61AEF6C9" w14:textId="77777777" w:rsidR="00D06596" w:rsidRPr="00BA6B6F" w:rsidRDefault="00D06596" w:rsidP="00B91C0E">
      <w:pPr>
        <w:spacing w:line="360" w:lineRule="auto"/>
        <w:jc w:val="center"/>
        <w:rPr>
          <w:rFonts w:ascii="Times New Roman" w:hAnsi="Times New Roman" w:cs="Times New Roman"/>
          <w:color w:val="000000" w:themeColor="text1"/>
        </w:rPr>
      </w:pPr>
    </w:p>
    <w:p w14:paraId="42520AB3" w14:textId="77777777" w:rsidR="00D06596" w:rsidRPr="00BA6B6F" w:rsidRDefault="00D06596" w:rsidP="00B91C0E">
      <w:pPr>
        <w:spacing w:line="360" w:lineRule="auto"/>
        <w:jc w:val="center"/>
        <w:rPr>
          <w:rFonts w:ascii="Times New Roman" w:hAnsi="Times New Roman" w:cs="Times New Roman"/>
          <w:color w:val="000000" w:themeColor="text1"/>
        </w:rPr>
      </w:pPr>
    </w:p>
    <w:p w14:paraId="736D4907" w14:textId="77777777" w:rsidR="00D06596" w:rsidRPr="00BA6B6F" w:rsidRDefault="00D06596" w:rsidP="00B91C0E">
      <w:pPr>
        <w:spacing w:line="360" w:lineRule="auto"/>
        <w:jc w:val="center"/>
        <w:rPr>
          <w:rFonts w:ascii="Times New Roman" w:hAnsi="Times New Roman" w:cs="Times New Roman"/>
          <w:color w:val="000000" w:themeColor="text1"/>
        </w:rPr>
      </w:pPr>
    </w:p>
    <w:p w14:paraId="4ACDA8FF" w14:textId="77777777" w:rsidR="00D06596" w:rsidRPr="00BA6B6F" w:rsidRDefault="00D06596" w:rsidP="00B91C0E">
      <w:pPr>
        <w:spacing w:line="360" w:lineRule="auto"/>
        <w:jc w:val="center"/>
        <w:rPr>
          <w:rFonts w:ascii="Times New Roman" w:hAnsi="Times New Roman" w:cs="Times New Roman"/>
          <w:color w:val="000000" w:themeColor="text1"/>
        </w:rPr>
      </w:pPr>
    </w:p>
    <w:p w14:paraId="7AA96530" w14:textId="77777777" w:rsidR="00D06596" w:rsidRPr="00BA6B6F" w:rsidRDefault="00D06596" w:rsidP="00B91C0E">
      <w:pPr>
        <w:spacing w:line="360" w:lineRule="auto"/>
        <w:jc w:val="center"/>
        <w:rPr>
          <w:rFonts w:ascii="Times New Roman" w:hAnsi="Times New Roman" w:cs="Times New Roman"/>
          <w:color w:val="000000" w:themeColor="text1"/>
        </w:rPr>
      </w:pPr>
    </w:p>
    <w:p w14:paraId="269B0A0F" w14:textId="77777777" w:rsidR="00D06596" w:rsidRPr="00BA6B6F" w:rsidRDefault="00D06596" w:rsidP="00B91C0E">
      <w:pPr>
        <w:spacing w:line="360" w:lineRule="auto"/>
        <w:jc w:val="center"/>
        <w:rPr>
          <w:rFonts w:ascii="Times New Roman" w:hAnsi="Times New Roman" w:cs="Times New Roman"/>
          <w:color w:val="000000" w:themeColor="text1"/>
        </w:rPr>
      </w:pPr>
    </w:p>
    <w:p w14:paraId="66C915AF" w14:textId="586188D4" w:rsidR="00D06596" w:rsidRPr="00BA6B6F" w:rsidRDefault="00D06596" w:rsidP="00B91C0E">
      <w:pPr>
        <w:spacing w:line="360" w:lineRule="auto"/>
        <w:jc w:val="center"/>
        <w:rPr>
          <w:rFonts w:ascii="Times New Roman" w:hAnsi="Times New Roman" w:cs="Times New Roman"/>
          <w:color w:val="000000" w:themeColor="text1"/>
        </w:rPr>
      </w:pPr>
      <w:r w:rsidRPr="00BA6B6F">
        <w:rPr>
          <w:rFonts w:ascii="Times New Roman" w:hAnsi="Times New Roman" w:cs="Times New Roman"/>
          <w:color w:val="000000" w:themeColor="text1"/>
        </w:rPr>
        <w:t>Viktorie Šulcová</w:t>
      </w:r>
    </w:p>
    <w:p w14:paraId="55394E19" w14:textId="77777777" w:rsidR="00D06596" w:rsidRPr="00BA6B6F" w:rsidRDefault="00D06596" w:rsidP="00EC7110">
      <w:pPr>
        <w:spacing w:line="360" w:lineRule="auto"/>
        <w:jc w:val="both"/>
        <w:rPr>
          <w:rFonts w:ascii="Times New Roman" w:hAnsi="Times New Roman" w:cs="Times New Roman"/>
          <w:color w:val="000000" w:themeColor="text1"/>
        </w:rPr>
      </w:pPr>
    </w:p>
    <w:p w14:paraId="4AD0E960" w14:textId="77777777" w:rsidR="002D0D7F" w:rsidRPr="00BA6B6F" w:rsidRDefault="002D0D7F" w:rsidP="00EC7110">
      <w:pPr>
        <w:spacing w:line="360" w:lineRule="auto"/>
        <w:jc w:val="both"/>
        <w:rPr>
          <w:rFonts w:ascii="Times New Roman" w:hAnsi="Times New Roman" w:cs="Times New Roman"/>
          <w:color w:val="000000" w:themeColor="text1"/>
        </w:rPr>
      </w:pPr>
    </w:p>
    <w:p w14:paraId="5542E860" w14:textId="77777777" w:rsidR="002D0D7F" w:rsidRPr="00BA6B6F" w:rsidRDefault="002D0D7F" w:rsidP="00EC7110">
      <w:pPr>
        <w:spacing w:line="360" w:lineRule="auto"/>
        <w:jc w:val="both"/>
        <w:rPr>
          <w:rFonts w:ascii="Times New Roman" w:hAnsi="Times New Roman" w:cs="Times New Roman"/>
          <w:color w:val="000000" w:themeColor="text1"/>
        </w:rPr>
      </w:pPr>
    </w:p>
    <w:p w14:paraId="519AE28F" w14:textId="77777777" w:rsidR="00D06596" w:rsidRPr="00BA6B6F" w:rsidRDefault="00D06596" w:rsidP="00EC7110">
      <w:pPr>
        <w:spacing w:line="360" w:lineRule="auto"/>
        <w:jc w:val="both"/>
        <w:rPr>
          <w:rFonts w:ascii="Times New Roman" w:hAnsi="Times New Roman" w:cs="Times New Roman"/>
          <w:color w:val="000000" w:themeColor="text1"/>
        </w:rPr>
      </w:pPr>
    </w:p>
    <w:p w14:paraId="1A362AAC" w14:textId="77777777" w:rsidR="00D06596" w:rsidRPr="00BA6B6F" w:rsidRDefault="00D06596" w:rsidP="00EC7110">
      <w:pPr>
        <w:spacing w:line="360" w:lineRule="auto"/>
        <w:jc w:val="both"/>
        <w:rPr>
          <w:rFonts w:ascii="Times New Roman" w:hAnsi="Times New Roman" w:cs="Times New Roman"/>
          <w:color w:val="000000" w:themeColor="text1"/>
        </w:rPr>
      </w:pPr>
    </w:p>
    <w:p w14:paraId="0BCFFCC1" w14:textId="77777777" w:rsidR="00D06596" w:rsidRPr="00BA6B6F" w:rsidRDefault="00D06596" w:rsidP="00EC7110">
      <w:pPr>
        <w:spacing w:line="360" w:lineRule="auto"/>
        <w:jc w:val="both"/>
        <w:rPr>
          <w:rFonts w:ascii="Times New Roman" w:hAnsi="Times New Roman" w:cs="Times New Roman"/>
          <w:color w:val="000000" w:themeColor="text1"/>
        </w:rPr>
      </w:pPr>
    </w:p>
    <w:p w14:paraId="081610DF" w14:textId="65683C31" w:rsidR="00D06596" w:rsidRPr="00BA6B6F" w:rsidRDefault="00D06596" w:rsidP="00EC7110">
      <w:pPr>
        <w:spacing w:line="360" w:lineRule="auto"/>
        <w:jc w:val="both"/>
        <w:rPr>
          <w:rFonts w:ascii="Times New Roman" w:hAnsi="Times New Roman" w:cs="Times New Roman"/>
          <w:color w:val="000000" w:themeColor="text1"/>
        </w:rPr>
      </w:pPr>
      <w:r w:rsidRPr="00BA6B6F">
        <w:rPr>
          <w:rFonts w:ascii="Times New Roman" w:hAnsi="Times New Roman" w:cs="Times New Roman"/>
          <w:color w:val="000000" w:themeColor="text1"/>
        </w:rPr>
        <w:t>Olomouc 2024</w:t>
      </w:r>
      <w:r w:rsidRPr="00BA6B6F">
        <w:rPr>
          <w:rFonts w:ascii="Times New Roman" w:hAnsi="Times New Roman" w:cs="Times New Roman"/>
          <w:color w:val="000000" w:themeColor="text1"/>
        </w:rPr>
        <w:tab/>
      </w:r>
      <w:r w:rsidRPr="00BA6B6F">
        <w:rPr>
          <w:rFonts w:ascii="Times New Roman" w:hAnsi="Times New Roman" w:cs="Times New Roman"/>
          <w:color w:val="000000" w:themeColor="text1"/>
        </w:rPr>
        <w:tab/>
      </w:r>
      <w:r w:rsidRPr="00BA6B6F">
        <w:rPr>
          <w:rFonts w:ascii="Times New Roman" w:hAnsi="Times New Roman" w:cs="Times New Roman"/>
          <w:color w:val="000000" w:themeColor="text1"/>
        </w:rPr>
        <w:tab/>
      </w:r>
      <w:r w:rsidRPr="00BA6B6F">
        <w:rPr>
          <w:rFonts w:ascii="Times New Roman" w:hAnsi="Times New Roman" w:cs="Times New Roman"/>
          <w:color w:val="000000" w:themeColor="text1"/>
        </w:rPr>
        <w:tab/>
      </w:r>
      <w:r w:rsidRPr="00BA6B6F">
        <w:rPr>
          <w:rFonts w:ascii="Times New Roman" w:hAnsi="Times New Roman" w:cs="Times New Roman"/>
          <w:color w:val="000000" w:themeColor="text1"/>
        </w:rPr>
        <w:tab/>
      </w:r>
      <w:r w:rsidRPr="00BA6B6F">
        <w:rPr>
          <w:rFonts w:ascii="Times New Roman" w:hAnsi="Times New Roman" w:cs="Times New Roman"/>
          <w:color w:val="000000" w:themeColor="text1"/>
        </w:rPr>
        <w:tab/>
      </w:r>
      <w:r w:rsidRPr="00BA6B6F">
        <w:rPr>
          <w:rFonts w:ascii="Times New Roman" w:hAnsi="Times New Roman" w:cs="Times New Roman"/>
          <w:color w:val="000000" w:themeColor="text1"/>
        </w:rPr>
        <w:tab/>
        <w:t>Radka Hájková, Mgr.</w:t>
      </w:r>
    </w:p>
    <w:p w14:paraId="1A3283B2" w14:textId="77777777" w:rsidR="0015263D" w:rsidRPr="00BA6B6F" w:rsidRDefault="0015263D" w:rsidP="00EC7110">
      <w:pPr>
        <w:spacing w:line="360" w:lineRule="auto"/>
        <w:jc w:val="both"/>
        <w:rPr>
          <w:rFonts w:ascii="Times New Roman" w:hAnsi="Times New Roman" w:cs="Times New Roman"/>
          <w:color w:val="000000" w:themeColor="text1"/>
        </w:rPr>
      </w:pPr>
    </w:p>
    <w:p w14:paraId="6C13B9D3" w14:textId="77777777" w:rsidR="0015263D" w:rsidRPr="00BA6B6F" w:rsidRDefault="0015263D" w:rsidP="00EC7110">
      <w:pPr>
        <w:spacing w:line="360" w:lineRule="auto"/>
        <w:jc w:val="both"/>
        <w:rPr>
          <w:rFonts w:ascii="Times New Roman" w:hAnsi="Times New Roman" w:cs="Times New Roman"/>
          <w:color w:val="000000" w:themeColor="text1"/>
        </w:rPr>
      </w:pPr>
    </w:p>
    <w:p w14:paraId="06D224D2" w14:textId="77777777" w:rsidR="0015263D" w:rsidRPr="00BA6B6F" w:rsidRDefault="0015263D" w:rsidP="00EC7110">
      <w:pPr>
        <w:spacing w:line="360" w:lineRule="auto"/>
        <w:jc w:val="both"/>
        <w:rPr>
          <w:rFonts w:ascii="Times New Roman" w:hAnsi="Times New Roman" w:cs="Times New Roman"/>
          <w:color w:val="000000" w:themeColor="text1"/>
        </w:rPr>
      </w:pPr>
    </w:p>
    <w:p w14:paraId="62278B06" w14:textId="77777777" w:rsidR="0015263D" w:rsidRPr="00BA6B6F" w:rsidRDefault="0015263D" w:rsidP="00EC7110">
      <w:pPr>
        <w:spacing w:line="360" w:lineRule="auto"/>
        <w:jc w:val="both"/>
        <w:rPr>
          <w:rFonts w:ascii="Times New Roman" w:hAnsi="Times New Roman" w:cs="Times New Roman"/>
          <w:color w:val="000000" w:themeColor="text1"/>
        </w:rPr>
      </w:pPr>
    </w:p>
    <w:p w14:paraId="72768621" w14:textId="77777777" w:rsidR="0015263D" w:rsidRPr="00BA6B6F" w:rsidRDefault="0015263D" w:rsidP="00EC7110">
      <w:pPr>
        <w:spacing w:line="360" w:lineRule="auto"/>
        <w:jc w:val="both"/>
        <w:rPr>
          <w:rFonts w:ascii="Times New Roman" w:hAnsi="Times New Roman" w:cs="Times New Roman"/>
          <w:color w:val="000000" w:themeColor="text1"/>
        </w:rPr>
      </w:pPr>
    </w:p>
    <w:p w14:paraId="74E12534" w14:textId="77777777" w:rsidR="0015263D" w:rsidRPr="00BA6B6F" w:rsidRDefault="0015263D" w:rsidP="00EC7110">
      <w:pPr>
        <w:spacing w:line="360" w:lineRule="auto"/>
        <w:jc w:val="both"/>
        <w:rPr>
          <w:rFonts w:ascii="Times New Roman" w:hAnsi="Times New Roman" w:cs="Times New Roman"/>
          <w:color w:val="000000" w:themeColor="text1"/>
        </w:rPr>
      </w:pPr>
    </w:p>
    <w:p w14:paraId="1CA3FB40" w14:textId="77777777" w:rsidR="0015263D" w:rsidRPr="00BA6B6F" w:rsidRDefault="0015263D" w:rsidP="00EC7110">
      <w:pPr>
        <w:spacing w:line="360" w:lineRule="auto"/>
        <w:jc w:val="both"/>
        <w:rPr>
          <w:rFonts w:ascii="Times New Roman" w:hAnsi="Times New Roman" w:cs="Times New Roman"/>
          <w:color w:val="000000" w:themeColor="text1"/>
        </w:rPr>
      </w:pPr>
    </w:p>
    <w:p w14:paraId="16C7BE27" w14:textId="77777777" w:rsidR="0015263D" w:rsidRPr="00BA6B6F" w:rsidRDefault="0015263D" w:rsidP="00EC7110">
      <w:pPr>
        <w:spacing w:line="360" w:lineRule="auto"/>
        <w:jc w:val="both"/>
        <w:rPr>
          <w:rFonts w:ascii="Times New Roman" w:hAnsi="Times New Roman" w:cs="Times New Roman"/>
          <w:color w:val="000000" w:themeColor="text1"/>
        </w:rPr>
      </w:pPr>
    </w:p>
    <w:p w14:paraId="51920B17" w14:textId="77777777" w:rsidR="0015263D" w:rsidRPr="00BA6B6F" w:rsidRDefault="0015263D" w:rsidP="00EC7110">
      <w:pPr>
        <w:spacing w:line="360" w:lineRule="auto"/>
        <w:jc w:val="both"/>
        <w:rPr>
          <w:rFonts w:ascii="Times New Roman" w:hAnsi="Times New Roman" w:cs="Times New Roman"/>
          <w:color w:val="000000" w:themeColor="text1"/>
        </w:rPr>
      </w:pPr>
    </w:p>
    <w:p w14:paraId="6F144332" w14:textId="77777777" w:rsidR="0015263D" w:rsidRPr="00BA6B6F" w:rsidRDefault="0015263D" w:rsidP="00EC7110">
      <w:pPr>
        <w:spacing w:line="360" w:lineRule="auto"/>
        <w:jc w:val="both"/>
        <w:rPr>
          <w:rFonts w:ascii="Times New Roman" w:hAnsi="Times New Roman" w:cs="Times New Roman"/>
          <w:color w:val="000000" w:themeColor="text1"/>
        </w:rPr>
      </w:pPr>
    </w:p>
    <w:p w14:paraId="21B7F5E7" w14:textId="77777777" w:rsidR="0015263D" w:rsidRPr="00BA6B6F" w:rsidRDefault="0015263D" w:rsidP="00EC7110">
      <w:pPr>
        <w:spacing w:line="360" w:lineRule="auto"/>
        <w:jc w:val="both"/>
        <w:rPr>
          <w:rFonts w:ascii="Times New Roman" w:hAnsi="Times New Roman" w:cs="Times New Roman"/>
          <w:color w:val="000000" w:themeColor="text1"/>
        </w:rPr>
      </w:pPr>
    </w:p>
    <w:p w14:paraId="18D319A3" w14:textId="77777777" w:rsidR="0015263D" w:rsidRPr="00BA6B6F" w:rsidRDefault="0015263D" w:rsidP="00EC7110">
      <w:pPr>
        <w:spacing w:line="360" w:lineRule="auto"/>
        <w:jc w:val="both"/>
        <w:rPr>
          <w:rFonts w:ascii="Times New Roman" w:hAnsi="Times New Roman" w:cs="Times New Roman"/>
          <w:color w:val="000000" w:themeColor="text1"/>
        </w:rPr>
      </w:pPr>
    </w:p>
    <w:p w14:paraId="7B5AB928" w14:textId="77777777" w:rsidR="0015263D" w:rsidRPr="00BA6B6F" w:rsidRDefault="0015263D" w:rsidP="00EC7110">
      <w:pPr>
        <w:spacing w:line="360" w:lineRule="auto"/>
        <w:jc w:val="both"/>
        <w:rPr>
          <w:rFonts w:ascii="Times New Roman" w:hAnsi="Times New Roman" w:cs="Times New Roman"/>
          <w:color w:val="000000" w:themeColor="text1"/>
        </w:rPr>
      </w:pPr>
    </w:p>
    <w:p w14:paraId="5A835ABE" w14:textId="77777777" w:rsidR="0015263D" w:rsidRPr="00BA6B6F" w:rsidRDefault="0015263D" w:rsidP="00EC7110">
      <w:pPr>
        <w:spacing w:line="360" w:lineRule="auto"/>
        <w:jc w:val="both"/>
        <w:rPr>
          <w:rFonts w:ascii="Times New Roman" w:hAnsi="Times New Roman" w:cs="Times New Roman"/>
          <w:color w:val="000000" w:themeColor="text1"/>
        </w:rPr>
      </w:pPr>
    </w:p>
    <w:p w14:paraId="2342776E" w14:textId="77777777" w:rsidR="0015263D" w:rsidRPr="00BA6B6F" w:rsidRDefault="0015263D" w:rsidP="00EC7110">
      <w:pPr>
        <w:spacing w:line="360" w:lineRule="auto"/>
        <w:jc w:val="both"/>
        <w:rPr>
          <w:rFonts w:ascii="Times New Roman" w:hAnsi="Times New Roman" w:cs="Times New Roman"/>
          <w:color w:val="000000" w:themeColor="text1"/>
        </w:rPr>
      </w:pPr>
    </w:p>
    <w:p w14:paraId="74BF7289" w14:textId="77777777" w:rsidR="002D0D7F" w:rsidRPr="00BA6B6F" w:rsidRDefault="002D0D7F" w:rsidP="00EC7110">
      <w:pPr>
        <w:spacing w:line="360" w:lineRule="auto"/>
        <w:jc w:val="both"/>
        <w:rPr>
          <w:rFonts w:ascii="Times New Roman" w:hAnsi="Times New Roman" w:cs="Times New Roman"/>
          <w:color w:val="000000" w:themeColor="text1"/>
        </w:rPr>
      </w:pPr>
    </w:p>
    <w:p w14:paraId="7D9D2961" w14:textId="77777777" w:rsidR="002D0D7F" w:rsidRPr="00BA6B6F" w:rsidRDefault="002D0D7F" w:rsidP="00EC7110">
      <w:pPr>
        <w:spacing w:line="360" w:lineRule="auto"/>
        <w:jc w:val="both"/>
        <w:rPr>
          <w:rFonts w:ascii="Times New Roman" w:hAnsi="Times New Roman" w:cs="Times New Roman"/>
          <w:color w:val="000000" w:themeColor="text1"/>
        </w:rPr>
      </w:pPr>
    </w:p>
    <w:p w14:paraId="47F3C43F" w14:textId="77777777" w:rsidR="002D0D7F" w:rsidRPr="00BA6B6F" w:rsidRDefault="002D0D7F" w:rsidP="00EC7110">
      <w:pPr>
        <w:spacing w:line="360" w:lineRule="auto"/>
        <w:jc w:val="both"/>
        <w:rPr>
          <w:rFonts w:ascii="Times New Roman" w:hAnsi="Times New Roman" w:cs="Times New Roman"/>
          <w:color w:val="000000" w:themeColor="text1"/>
        </w:rPr>
      </w:pPr>
    </w:p>
    <w:p w14:paraId="754D809B" w14:textId="77777777" w:rsidR="002D0D7F" w:rsidRPr="00BA6B6F" w:rsidRDefault="002D0D7F" w:rsidP="00EC7110">
      <w:pPr>
        <w:spacing w:line="360" w:lineRule="auto"/>
        <w:jc w:val="both"/>
        <w:rPr>
          <w:rFonts w:ascii="Times New Roman" w:hAnsi="Times New Roman" w:cs="Times New Roman"/>
          <w:color w:val="000000" w:themeColor="text1"/>
        </w:rPr>
      </w:pPr>
    </w:p>
    <w:p w14:paraId="2A58B8AA" w14:textId="77777777" w:rsidR="002D0D7F" w:rsidRPr="00BA6B6F" w:rsidRDefault="002D0D7F" w:rsidP="00EC7110">
      <w:pPr>
        <w:spacing w:line="360" w:lineRule="auto"/>
        <w:jc w:val="both"/>
        <w:rPr>
          <w:rFonts w:ascii="Times New Roman" w:hAnsi="Times New Roman" w:cs="Times New Roman"/>
          <w:color w:val="000000" w:themeColor="text1"/>
        </w:rPr>
      </w:pPr>
    </w:p>
    <w:p w14:paraId="2DD455EC" w14:textId="77777777" w:rsidR="002D0D7F" w:rsidRPr="00BA6B6F" w:rsidRDefault="002D0D7F" w:rsidP="00EC7110">
      <w:pPr>
        <w:spacing w:line="360" w:lineRule="auto"/>
        <w:jc w:val="both"/>
        <w:rPr>
          <w:rFonts w:ascii="Times New Roman" w:hAnsi="Times New Roman" w:cs="Times New Roman"/>
          <w:color w:val="000000" w:themeColor="text1"/>
        </w:rPr>
      </w:pPr>
    </w:p>
    <w:p w14:paraId="4B40487B" w14:textId="77777777" w:rsidR="002D0D7F" w:rsidRPr="00BA6B6F" w:rsidRDefault="002D0D7F" w:rsidP="00EC7110">
      <w:pPr>
        <w:spacing w:line="360" w:lineRule="auto"/>
        <w:jc w:val="both"/>
        <w:rPr>
          <w:rFonts w:ascii="Times New Roman" w:hAnsi="Times New Roman" w:cs="Times New Roman"/>
          <w:color w:val="000000" w:themeColor="text1"/>
        </w:rPr>
      </w:pPr>
    </w:p>
    <w:p w14:paraId="71574906" w14:textId="77777777" w:rsidR="002D0D7F" w:rsidRPr="00BA6B6F" w:rsidRDefault="002D0D7F" w:rsidP="00EC7110">
      <w:pPr>
        <w:spacing w:line="360" w:lineRule="auto"/>
        <w:jc w:val="both"/>
        <w:rPr>
          <w:rFonts w:ascii="Times New Roman" w:hAnsi="Times New Roman" w:cs="Times New Roman"/>
          <w:color w:val="000000" w:themeColor="text1"/>
        </w:rPr>
      </w:pPr>
    </w:p>
    <w:p w14:paraId="43039B97" w14:textId="77777777" w:rsidR="002D0D7F" w:rsidRPr="00BA6B6F" w:rsidRDefault="002D0D7F" w:rsidP="00EC7110">
      <w:pPr>
        <w:spacing w:line="360" w:lineRule="auto"/>
        <w:jc w:val="both"/>
        <w:rPr>
          <w:rFonts w:ascii="Times New Roman" w:hAnsi="Times New Roman" w:cs="Times New Roman"/>
          <w:color w:val="000000" w:themeColor="text1"/>
        </w:rPr>
      </w:pPr>
    </w:p>
    <w:p w14:paraId="55C18514" w14:textId="06316838" w:rsidR="0015263D" w:rsidRPr="00BA6B6F" w:rsidRDefault="0015263D" w:rsidP="00EC7110">
      <w:pPr>
        <w:spacing w:line="360" w:lineRule="auto"/>
        <w:jc w:val="both"/>
        <w:rPr>
          <w:rFonts w:ascii="Times New Roman" w:hAnsi="Times New Roman" w:cs="Times New Roman"/>
          <w:color w:val="000000" w:themeColor="text1"/>
        </w:rPr>
      </w:pPr>
      <w:r w:rsidRPr="00BA6B6F">
        <w:rPr>
          <w:rFonts w:ascii="Times New Roman" w:hAnsi="Times New Roman" w:cs="Times New Roman"/>
          <w:color w:val="000000" w:themeColor="text1"/>
        </w:rPr>
        <w:t>Prohlášení studenta:</w:t>
      </w:r>
    </w:p>
    <w:p w14:paraId="01D24CF7" w14:textId="77777777" w:rsidR="0015263D" w:rsidRPr="00BA6B6F" w:rsidRDefault="0015263D" w:rsidP="00EC7110">
      <w:pPr>
        <w:spacing w:line="360" w:lineRule="auto"/>
        <w:jc w:val="both"/>
        <w:rPr>
          <w:rFonts w:ascii="Times New Roman" w:hAnsi="Times New Roman" w:cs="Times New Roman"/>
          <w:color w:val="000000" w:themeColor="text1"/>
        </w:rPr>
      </w:pPr>
    </w:p>
    <w:p w14:paraId="4176AAB4" w14:textId="6F947F41" w:rsidR="0015263D" w:rsidRPr="00BA6B6F" w:rsidRDefault="0015263D" w:rsidP="00EC7110">
      <w:pPr>
        <w:spacing w:line="360" w:lineRule="auto"/>
        <w:jc w:val="both"/>
        <w:rPr>
          <w:rFonts w:ascii="Times New Roman" w:hAnsi="Times New Roman" w:cs="Times New Roman"/>
          <w:color w:val="000000" w:themeColor="text1"/>
        </w:rPr>
      </w:pPr>
      <w:r w:rsidRPr="00BA6B6F">
        <w:rPr>
          <w:rFonts w:ascii="Times New Roman" w:hAnsi="Times New Roman" w:cs="Times New Roman"/>
          <w:color w:val="000000" w:themeColor="text1"/>
        </w:rPr>
        <w:t xml:space="preserve">Prohlašuji, že jsem závěrečnou práci vypracovala samostatně. Veškerou literaturu a další zdroje, z nichž jsem při zpracovaní čerpala, uvádím v seznamu použité literatury a zdrojů. </w:t>
      </w:r>
    </w:p>
    <w:p w14:paraId="4CAA33C8" w14:textId="77777777" w:rsidR="0015263D" w:rsidRPr="00BA6B6F" w:rsidRDefault="0015263D" w:rsidP="00EC7110">
      <w:pPr>
        <w:spacing w:line="360" w:lineRule="auto"/>
        <w:jc w:val="both"/>
        <w:rPr>
          <w:rFonts w:ascii="Times New Roman" w:hAnsi="Times New Roman" w:cs="Times New Roman"/>
          <w:color w:val="000000" w:themeColor="text1"/>
        </w:rPr>
      </w:pPr>
    </w:p>
    <w:p w14:paraId="3BE3C625" w14:textId="77777777" w:rsidR="0015263D" w:rsidRPr="00BA6B6F" w:rsidRDefault="0015263D" w:rsidP="00EC7110">
      <w:pPr>
        <w:spacing w:line="360" w:lineRule="auto"/>
        <w:jc w:val="both"/>
        <w:rPr>
          <w:rFonts w:ascii="Times New Roman" w:hAnsi="Times New Roman" w:cs="Times New Roman"/>
          <w:color w:val="000000" w:themeColor="text1"/>
        </w:rPr>
      </w:pPr>
    </w:p>
    <w:p w14:paraId="139530AB" w14:textId="77777777" w:rsidR="0015263D" w:rsidRPr="00BA6B6F" w:rsidRDefault="0015263D" w:rsidP="00EC7110">
      <w:pPr>
        <w:spacing w:line="360" w:lineRule="auto"/>
        <w:jc w:val="both"/>
        <w:rPr>
          <w:rFonts w:ascii="Times New Roman" w:hAnsi="Times New Roman" w:cs="Times New Roman"/>
          <w:color w:val="000000" w:themeColor="text1"/>
        </w:rPr>
      </w:pPr>
    </w:p>
    <w:p w14:paraId="02D447F8" w14:textId="77777777" w:rsidR="0015263D" w:rsidRPr="00BA6B6F" w:rsidRDefault="0015263D" w:rsidP="00EC7110">
      <w:pPr>
        <w:spacing w:line="360" w:lineRule="auto"/>
        <w:jc w:val="both"/>
        <w:rPr>
          <w:rFonts w:ascii="Times New Roman" w:hAnsi="Times New Roman" w:cs="Times New Roman"/>
          <w:color w:val="000000" w:themeColor="text1"/>
        </w:rPr>
      </w:pPr>
    </w:p>
    <w:p w14:paraId="7CD9F90A" w14:textId="5A7D1E7E" w:rsidR="002D0D7F" w:rsidRPr="00BA6B6F" w:rsidRDefault="0015263D" w:rsidP="00EC7110">
      <w:pPr>
        <w:spacing w:line="360" w:lineRule="auto"/>
        <w:jc w:val="both"/>
        <w:rPr>
          <w:rFonts w:ascii="Times New Roman" w:hAnsi="Times New Roman" w:cs="Times New Roman"/>
          <w:color w:val="000000" w:themeColor="text1"/>
        </w:rPr>
      </w:pPr>
      <w:r w:rsidRPr="00BA6B6F">
        <w:rPr>
          <w:rFonts w:ascii="Times New Roman" w:hAnsi="Times New Roman" w:cs="Times New Roman"/>
          <w:color w:val="000000" w:themeColor="text1"/>
        </w:rPr>
        <w:t>V Olomouci dne 17. 4. 2024</w:t>
      </w:r>
      <w:r w:rsidRPr="00BA6B6F">
        <w:rPr>
          <w:rFonts w:ascii="Times New Roman" w:hAnsi="Times New Roman" w:cs="Times New Roman"/>
          <w:color w:val="000000" w:themeColor="text1"/>
        </w:rPr>
        <w:tab/>
      </w:r>
      <w:r w:rsidRPr="00BA6B6F">
        <w:rPr>
          <w:rFonts w:ascii="Times New Roman" w:hAnsi="Times New Roman" w:cs="Times New Roman"/>
          <w:color w:val="000000" w:themeColor="text1"/>
        </w:rPr>
        <w:tab/>
      </w:r>
      <w:r w:rsidRPr="00BA6B6F">
        <w:rPr>
          <w:rFonts w:ascii="Times New Roman" w:hAnsi="Times New Roman" w:cs="Times New Roman"/>
          <w:color w:val="000000" w:themeColor="text1"/>
        </w:rPr>
        <w:tab/>
      </w:r>
      <w:r w:rsidRPr="00BA6B6F">
        <w:rPr>
          <w:rFonts w:ascii="Times New Roman" w:hAnsi="Times New Roman" w:cs="Times New Roman"/>
          <w:color w:val="000000" w:themeColor="text1"/>
        </w:rPr>
        <w:tab/>
      </w:r>
      <w:r w:rsidR="002D0D7F" w:rsidRPr="00BA6B6F">
        <w:rPr>
          <w:rFonts w:ascii="Times New Roman" w:hAnsi="Times New Roman" w:cs="Times New Roman"/>
          <w:color w:val="000000" w:themeColor="text1"/>
        </w:rPr>
        <w:tab/>
      </w:r>
      <w:r w:rsidRPr="00BA6B6F">
        <w:rPr>
          <w:rFonts w:ascii="Times New Roman" w:hAnsi="Times New Roman" w:cs="Times New Roman"/>
          <w:color w:val="000000" w:themeColor="text1"/>
        </w:rPr>
        <w:t>…………………………….</w:t>
      </w:r>
    </w:p>
    <w:p w14:paraId="5DF1AC17" w14:textId="6BA89A1A" w:rsidR="0015263D" w:rsidRPr="00BA6B6F" w:rsidRDefault="0015263D" w:rsidP="00EC7110">
      <w:pPr>
        <w:spacing w:line="360" w:lineRule="auto"/>
        <w:ind w:left="1416" w:firstLine="708"/>
        <w:jc w:val="both"/>
        <w:rPr>
          <w:rFonts w:ascii="Times New Roman" w:hAnsi="Times New Roman" w:cs="Times New Roman"/>
          <w:color w:val="000000" w:themeColor="text1"/>
        </w:rPr>
      </w:pPr>
      <w:r w:rsidRPr="00BA6B6F">
        <w:rPr>
          <w:rFonts w:ascii="Times New Roman" w:hAnsi="Times New Roman" w:cs="Times New Roman"/>
          <w:color w:val="000000" w:themeColor="text1"/>
        </w:rPr>
        <w:t xml:space="preserve">    </w:t>
      </w:r>
      <w:r w:rsidR="002D0D7F" w:rsidRPr="00BA6B6F">
        <w:rPr>
          <w:rFonts w:ascii="Times New Roman" w:hAnsi="Times New Roman" w:cs="Times New Roman"/>
          <w:color w:val="000000" w:themeColor="text1"/>
        </w:rPr>
        <w:tab/>
      </w:r>
      <w:r w:rsidR="002D0D7F" w:rsidRPr="00BA6B6F">
        <w:rPr>
          <w:rFonts w:ascii="Times New Roman" w:hAnsi="Times New Roman" w:cs="Times New Roman"/>
          <w:color w:val="000000" w:themeColor="text1"/>
        </w:rPr>
        <w:tab/>
      </w:r>
      <w:r w:rsidR="002D0D7F" w:rsidRPr="00BA6B6F">
        <w:rPr>
          <w:rFonts w:ascii="Times New Roman" w:hAnsi="Times New Roman" w:cs="Times New Roman"/>
          <w:color w:val="000000" w:themeColor="text1"/>
        </w:rPr>
        <w:tab/>
      </w:r>
      <w:r w:rsidR="002D0D7F" w:rsidRPr="00BA6B6F">
        <w:rPr>
          <w:rFonts w:ascii="Times New Roman" w:hAnsi="Times New Roman" w:cs="Times New Roman"/>
          <w:color w:val="000000" w:themeColor="text1"/>
        </w:rPr>
        <w:tab/>
      </w:r>
      <w:r w:rsidR="002D0D7F" w:rsidRPr="00BA6B6F">
        <w:rPr>
          <w:rFonts w:ascii="Times New Roman" w:hAnsi="Times New Roman" w:cs="Times New Roman"/>
          <w:color w:val="000000" w:themeColor="text1"/>
        </w:rPr>
        <w:tab/>
        <w:t xml:space="preserve">        </w:t>
      </w:r>
      <w:r w:rsidRPr="00BA6B6F">
        <w:rPr>
          <w:rFonts w:ascii="Times New Roman" w:hAnsi="Times New Roman" w:cs="Times New Roman"/>
          <w:color w:val="000000" w:themeColor="text1"/>
        </w:rPr>
        <w:t xml:space="preserve">  Viktorie Šulcová</w:t>
      </w:r>
    </w:p>
    <w:p w14:paraId="402A06BB" w14:textId="77777777" w:rsidR="002D0D7F" w:rsidRPr="00BA6B6F" w:rsidRDefault="002D0D7F" w:rsidP="00EC7110">
      <w:pPr>
        <w:spacing w:line="360" w:lineRule="auto"/>
        <w:jc w:val="both"/>
        <w:rPr>
          <w:rFonts w:ascii="Times New Roman" w:hAnsi="Times New Roman" w:cs="Times New Roman"/>
          <w:color w:val="000000" w:themeColor="text1"/>
        </w:rPr>
      </w:pPr>
    </w:p>
    <w:p w14:paraId="6B4259D5" w14:textId="77777777" w:rsidR="002D0D7F" w:rsidRPr="00BA6B6F" w:rsidRDefault="002D0D7F" w:rsidP="00EC7110">
      <w:pPr>
        <w:spacing w:line="360" w:lineRule="auto"/>
        <w:jc w:val="both"/>
        <w:rPr>
          <w:rFonts w:ascii="Times New Roman" w:hAnsi="Times New Roman" w:cs="Times New Roman"/>
          <w:color w:val="000000" w:themeColor="text1"/>
        </w:rPr>
      </w:pPr>
    </w:p>
    <w:p w14:paraId="3D435B66" w14:textId="77777777" w:rsidR="002D0D7F" w:rsidRPr="00BA6B6F" w:rsidRDefault="002D0D7F" w:rsidP="00EC7110">
      <w:pPr>
        <w:spacing w:line="360" w:lineRule="auto"/>
        <w:jc w:val="both"/>
        <w:rPr>
          <w:rFonts w:ascii="Times New Roman" w:hAnsi="Times New Roman" w:cs="Times New Roman"/>
          <w:color w:val="000000" w:themeColor="text1"/>
        </w:rPr>
      </w:pPr>
    </w:p>
    <w:p w14:paraId="5E9AD5C6" w14:textId="77777777" w:rsidR="002D0D7F" w:rsidRPr="00BA6B6F" w:rsidRDefault="002D0D7F" w:rsidP="00EC7110">
      <w:pPr>
        <w:spacing w:line="360" w:lineRule="auto"/>
        <w:jc w:val="both"/>
        <w:rPr>
          <w:rFonts w:ascii="Times New Roman" w:hAnsi="Times New Roman" w:cs="Times New Roman"/>
          <w:color w:val="000000" w:themeColor="text1"/>
        </w:rPr>
      </w:pPr>
    </w:p>
    <w:p w14:paraId="343FB849"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54A5C911"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0B566A42"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16680259"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33A70501"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74E0C6B7"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675FD626"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4B55DBD9"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2599668E"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6270F096"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71DEBB90"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76AC2448"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19A56A8A"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41D29498"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546F2BE0"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54CCCFC5"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7D567BCC"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75E7477B"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6BDB409B"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219ECF8E"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17D685DB"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12B21DE1"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0F58BF2F"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4E438D7C" w14:textId="77777777" w:rsidR="002D0D7F" w:rsidRPr="00BA6B6F" w:rsidRDefault="002D0D7F" w:rsidP="00EC7110">
      <w:pPr>
        <w:spacing w:line="360" w:lineRule="auto"/>
        <w:ind w:left="1416" w:firstLine="708"/>
        <w:jc w:val="both"/>
        <w:rPr>
          <w:rFonts w:ascii="Times New Roman" w:hAnsi="Times New Roman" w:cs="Times New Roman"/>
          <w:color w:val="000000" w:themeColor="text1"/>
        </w:rPr>
      </w:pPr>
    </w:p>
    <w:p w14:paraId="131506D5" w14:textId="72F2A5A9" w:rsidR="00854590" w:rsidRPr="00BA6B6F" w:rsidRDefault="00854590" w:rsidP="00EC7110">
      <w:pPr>
        <w:spacing w:line="360" w:lineRule="auto"/>
        <w:jc w:val="both"/>
        <w:rPr>
          <w:rFonts w:ascii="Times New Roman" w:hAnsi="Times New Roman" w:cs="Times New Roman"/>
          <w:color w:val="000000" w:themeColor="text1"/>
        </w:rPr>
      </w:pPr>
      <w:r w:rsidRPr="00BA6B6F">
        <w:rPr>
          <w:rFonts w:ascii="Times New Roman" w:hAnsi="Times New Roman" w:cs="Times New Roman"/>
          <w:color w:val="000000" w:themeColor="text1"/>
        </w:rPr>
        <w:t xml:space="preserve">Poděkování: </w:t>
      </w:r>
    </w:p>
    <w:p w14:paraId="25215113" w14:textId="77777777" w:rsidR="00854590" w:rsidRPr="00BA6B6F" w:rsidRDefault="00854590" w:rsidP="00EC7110">
      <w:pPr>
        <w:spacing w:line="360" w:lineRule="auto"/>
        <w:jc w:val="both"/>
        <w:rPr>
          <w:rFonts w:ascii="Times New Roman" w:hAnsi="Times New Roman" w:cs="Times New Roman"/>
          <w:color w:val="000000" w:themeColor="text1"/>
        </w:rPr>
      </w:pPr>
    </w:p>
    <w:p w14:paraId="026730C9" w14:textId="44FFD480" w:rsidR="007B75B2" w:rsidRPr="00BA6B6F" w:rsidRDefault="00854590" w:rsidP="00EC7110">
      <w:pPr>
        <w:spacing w:line="360" w:lineRule="auto"/>
        <w:jc w:val="both"/>
        <w:rPr>
          <w:rFonts w:ascii="Times New Roman" w:hAnsi="Times New Roman" w:cs="Times New Roman"/>
          <w:color w:val="000000" w:themeColor="text1"/>
        </w:rPr>
      </w:pPr>
      <w:r w:rsidRPr="00BA6B6F">
        <w:rPr>
          <w:rFonts w:ascii="Times New Roman" w:hAnsi="Times New Roman" w:cs="Times New Roman"/>
          <w:color w:val="000000" w:themeColor="text1"/>
        </w:rPr>
        <w:t xml:space="preserve">Děkuji </w:t>
      </w:r>
      <w:r w:rsidR="00084215" w:rsidRPr="00BA6B6F">
        <w:rPr>
          <w:rFonts w:ascii="Times New Roman" w:hAnsi="Times New Roman" w:cs="Times New Roman"/>
          <w:color w:val="000000" w:themeColor="text1"/>
        </w:rPr>
        <w:t xml:space="preserve">Mgr. </w:t>
      </w:r>
      <w:r w:rsidRPr="00BA6B6F">
        <w:rPr>
          <w:rFonts w:ascii="Times New Roman" w:hAnsi="Times New Roman" w:cs="Times New Roman"/>
          <w:color w:val="000000" w:themeColor="text1"/>
        </w:rPr>
        <w:t>Radce Hájkové, za odborné vedení závěrečné práce, poskytování ra</w:t>
      </w:r>
      <w:r w:rsidR="009054DA" w:rsidRPr="00BA6B6F">
        <w:rPr>
          <w:rFonts w:ascii="Times New Roman" w:hAnsi="Times New Roman" w:cs="Times New Roman"/>
          <w:color w:val="000000" w:themeColor="text1"/>
        </w:rPr>
        <w:t xml:space="preserve">d a za čas, který mi věnovala při sepisování této práce. Dále bych ráda poděkovala své rodině za veškerou podporu a umožnění studování na vysoké škole. </w:t>
      </w:r>
    </w:p>
    <w:p w14:paraId="356BBE07" w14:textId="77777777" w:rsidR="007B75B2" w:rsidRPr="00BA6B6F" w:rsidRDefault="007B75B2" w:rsidP="00EC7110">
      <w:pPr>
        <w:spacing w:line="360" w:lineRule="auto"/>
        <w:jc w:val="both"/>
        <w:rPr>
          <w:rFonts w:ascii="Times New Roman" w:hAnsi="Times New Roman" w:cs="Times New Roman"/>
          <w:color w:val="000000" w:themeColor="text1"/>
        </w:rPr>
      </w:pPr>
    </w:p>
    <w:p w14:paraId="155BDC9B" w14:textId="77777777" w:rsidR="000D103F" w:rsidRPr="00BA6B6F" w:rsidRDefault="000D103F" w:rsidP="00EC7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themeColor="text1"/>
          <w:kern w:val="0"/>
          <w:sz w:val="32"/>
          <w:szCs w:val="32"/>
        </w:rPr>
      </w:pPr>
      <w:r w:rsidRPr="00BA6B6F">
        <w:rPr>
          <w:rFonts w:ascii="Times New Roman" w:hAnsi="Times New Roman" w:cs="Times New Roman"/>
          <w:b/>
          <w:bCs/>
          <w:color w:val="000000" w:themeColor="text1"/>
          <w:kern w:val="0"/>
          <w:sz w:val="32"/>
          <w:szCs w:val="32"/>
        </w:rPr>
        <w:lastRenderedPageBreak/>
        <w:t>Anotace</w:t>
      </w:r>
    </w:p>
    <w:p w14:paraId="002AE0C2" w14:textId="3CA88A93" w:rsidR="000D103F" w:rsidRPr="00BA6B6F" w:rsidRDefault="000D103F" w:rsidP="00EC7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themeColor="text1"/>
          <w:kern w:val="0"/>
        </w:rPr>
      </w:pPr>
      <w:r w:rsidRPr="00BA6B6F">
        <w:rPr>
          <w:rFonts w:ascii="Times New Roman" w:hAnsi="Times New Roman" w:cs="Times New Roman"/>
          <w:b/>
          <w:bCs/>
          <w:color w:val="000000" w:themeColor="text1"/>
          <w:kern w:val="0"/>
        </w:rPr>
        <w:t xml:space="preserve">Jméno a příjmení: </w:t>
      </w:r>
      <w:r w:rsidRPr="00BA6B6F">
        <w:rPr>
          <w:rFonts w:ascii="Times New Roman" w:hAnsi="Times New Roman" w:cs="Times New Roman"/>
          <w:color w:val="000000" w:themeColor="text1"/>
          <w:kern w:val="0"/>
        </w:rPr>
        <w:t>Viktorie Šulcová</w:t>
      </w:r>
    </w:p>
    <w:p w14:paraId="07FD19AB" w14:textId="39CFD992" w:rsidR="000D103F" w:rsidRPr="00BA6B6F" w:rsidRDefault="000D103F" w:rsidP="00EC7110">
      <w:pPr>
        <w:spacing w:line="360" w:lineRule="auto"/>
        <w:jc w:val="both"/>
        <w:rPr>
          <w:rFonts w:ascii="Times New Roman" w:hAnsi="Times New Roman" w:cs="Times New Roman"/>
          <w:color w:val="000000" w:themeColor="text1"/>
        </w:rPr>
      </w:pPr>
      <w:r w:rsidRPr="00BA6B6F">
        <w:rPr>
          <w:rFonts w:ascii="Times New Roman" w:hAnsi="Times New Roman" w:cs="Times New Roman"/>
          <w:b/>
          <w:bCs/>
          <w:color w:val="000000" w:themeColor="text1"/>
          <w:kern w:val="0"/>
        </w:rPr>
        <w:t xml:space="preserve">Katedra: </w:t>
      </w:r>
      <w:r w:rsidR="00090B2F" w:rsidRPr="00BA6B6F">
        <w:rPr>
          <w:rFonts w:ascii="Times New Roman" w:hAnsi="Times New Roman" w:cs="Times New Roman"/>
          <w:color w:val="000000" w:themeColor="text1"/>
        </w:rPr>
        <w:t>Katedra psychologie a patopsychologie</w:t>
      </w:r>
    </w:p>
    <w:p w14:paraId="13CE6887" w14:textId="23DB6584" w:rsidR="000D103F" w:rsidRPr="00BA6B6F" w:rsidRDefault="000D103F" w:rsidP="00EC7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themeColor="text1"/>
          <w:kern w:val="0"/>
        </w:rPr>
      </w:pPr>
      <w:r w:rsidRPr="00BA6B6F">
        <w:rPr>
          <w:rFonts w:ascii="Times New Roman" w:hAnsi="Times New Roman" w:cs="Times New Roman"/>
          <w:b/>
          <w:bCs/>
          <w:color w:val="000000" w:themeColor="text1"/>
          <w:kern w:val="0"/>
        </w:rPr>
        <w:t>Vedoucí práce:</w:t>
      </w:r>
      <w:r w:rsidR="00090B2F" w:rsidRPr="00BA6B6F">
        <w:rPr>
          <w:rFonts w:ascii="Times New Roman" w:hAnsi="Times New Roman" w:cs="Times New Roman"/>
          <w:b/>
          <w:bCs/>
          <w:color w:val="000000" w:themeColor="text1"/>
          <w:kern w:val="0"/>
        </w:rPr>
        <w:t xml:space="preserve"> </w:t>
      </w:r>
      <w:r w:rsidR="00090B2F" w:rsidRPr="00BA6B6F">
        <w:rPr>
          <w:rFonts w:ascii="Times New Roman" w:hAnsi="Times New Roman" w:cs="Times New Roman"/>
          <w:color w:val="000000" w:themeColor="text1"/>
        </w:rPr>
        <w:t>Mgr. Radka Hájková</w:t>
      </w:r>
    </w:p>
    <w:p w14:paraId="5C5D810C" w14:textId="77777777" w:rsidR="003C7FEA" w:rsidRPr="00BA6B6F" w:rsidRDefault="000D103F" w:rsidP="00EC7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rPr>
      </w:pPr>
      <w:r w:rsidRPr="00BA6B6F">
        <w:rPr>
          <w:rFonts w:ascii="Times New Roman" w:hAnsi="Times New Roman" w:cs="Times New Roman"/>
          <w:b/>
          <w:bCs/>
          <w:color w:val="000000" w:themeColor="text1"/>
          <w:kern w:val="0"/>
        </w:rPr>
        <w:t>Rok obhajoby:</w:t>
      </w:r>
      <w:r w:rsidR="00090B2F" w:rsidRPr="00BA6B6F">
        <w:rPr>
          <w:rFonts w:ascii="Times New Roman" w:hAnsi="Times New Roman" w:cs="Times New Roman"/>
          <w:b/>
          <w:bCs/>
          <w:color w:val="000000" w:themeColor="text1"/>
          <w:kern w:val="0"/>
        </w:rPr>
        <w:t xml:space="preserve"> </w:t>
      </w:r>
      <w:r w:rsidR="00090B2F" w:rsidRPr="00BA6B6F">
        <w:rPr>
          <w:rFonts w:ascii="Times New Roman" w:hAnsi="Times New Roman" w:cs="Times New Roman"/>
          <w:color w:val="000000" w:themeColor="text1"/>
          <w:kern w:val="0"/>
        </w:rPr>
        <w:t>2024</w:t>
      </w:r>
    </w:p>
    <w:p w14:paraId="6A86981E" w14:textId="77777777" w:rsidR="003C7FEA" w:rsidRPr="00BA6B6F" w:rsidRDefault="003C7FEA" w:rsidP="00EC7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rPr>
      </w:pPr>
    </w:p>
    <w:p w14:paraId="64F95597" w14:textId="0A2C8F6A" w:rsidR="003C7FEA" w:rsidRPr="00BA6B6F" w:rsidRDefault="000D103F" w:rsidP="00EC7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rPr>
      </w:pPr>
      <w:r w:rsidRPr="00BA6B6F">
        <w:rPr>
          <w:rFonts w:ascii="Times New Roman" w:hAnsi="Times New Roman" w:cs="Times New Roman"/>
          <w:b/>
          <w:bCs/>
          <w:color w:val="000000" w:themeColor="text1"/>
          <w:kern w:val="0"/>
        </w:rPr>
        <w:t>Název práce:</w:t>
      </w:r>
      <w:r w:rsidR="00090B2F" w:rsidRPr="00BA6B6F">
        <w:rPr>
          <w:rFonts w:ascii="Times New Roman" w:hAnsi="Times New Roman" w:cs="Times New Roman"/>
          <w:b/>
          <w:bCs/>
          <w:color w:val="000000" w:themeColor="text1"/>
          <w:kern w:val="0"/>
        </w:rPr>
        <w:t xml:space="preserve"> </w:t>
      </w:r>
      <w:proofErr w:type="spellStart"/>
      <w:r w:rsidR="00090B2F" w:rsidRPr="00BA6B6F">
        <w:rPr>
          <w:rFonts w:ascii="Times New Roman" w:hAnsi="Times New Roman" w:cs="Times New Roman"/>
          <w:color w:val="000000" w:themeColor="text1"/>
        </w:rPr>
        <w:t>Gambling</w:t>
      </w:r>
      <w:proofErr w:type="spellEnd"/>
      <w:r w:rsidR="00090B2F" w:rsidRPr="00BA6B6F">
        <w:rPr>
          <w:rFonts w:ascii="Times New Roman" w:hAnsi="Times New Roman" w:cs="Times New Roman"/>
          <w:color w:val="000000" w:themeColor="text1"/>
        </w:rPr>
        <w:t xml:space="preserve"> jako závislost u adolescentů</w:t>
      </w:r>
    </w:p>
    <w:p w14:paraId="00C2781B" w14:textId="681767E3" w:rsidR="000D103F" w:rsidRPr="00BA6B6F" w:rsidRDefault="000D103F" w:rsidP="00EC7110">
      <w:pPr>
        <w:spacing w:line="360" w:lineRule="auto"/>
        <w:jc w:val="both"/>
        <w:rPr>
          <w:rFonts w:ascii="Times New Roman" w:hAnsi="Times New Roman" w:cs="Times New Roman"/>
          <w:color w:val="000000" w:themeColor="text1"/>
        </w:rPr>
      </w:pPr>
      <w:r w:rsidRPr="00BA6B6F">
        <w:rPr>
          <w:rFonts w:ascii="Times New Roman" w:hAnsi="Times New Roman" w:cs="Times New Roman"/>
          <w:b/>
          <w:bCs/>
          <w:color w:val="000000" w:themeColor="text1"/>
          <w:kern w:val="0"/>
        </w:rPr>
        <w:t>Název v angličtině:</w:t>
      </w:r>
      <w:r w:rsidR="00090B2F" w:rsidRPr="00BA6B6F">
        <w:rPr>
          <w:rFonts w:ascii="Times New Roman" w:hAnsi="Times New Roman" w:cs="Times New Roman"/>
          <w:b/>
          <w:bCs/>
          <w:color w:val="000000" w:themeColor="text1"/>
          <w:kern w:val="0"/>
        </w:rPr>
        <w:t xml:space="preserve"> </w:t>
      </w:r>
      <w:r w:rsidR="00090B2F" w:rsidRPr="00BA6B6F">
        <w:rPr>
          <w:rFonts w:ascii="Times New Roman" w:hAnsi="Times New Roman" w:cs="Times New Roman"/>
          <w:color w:val="000000" w:themeColor="text1"/>
          <w:shd w:val="clear" w:color="auto" w:fill="FFFFFF"/>
          <w:lang w:val="en-US"/>
        </w:rPr>
        <w:t>Gambling: an addiction among adolescents</w:t>
      </w:r>
    </w:p>
    <w:p w14:paraId="5DCB7107" w14:textId="77777777" w:rsidR="00514719" w:rsidRPr="00BA6B6F" w:rsidRDefault="00514719" w:rsidP="00EC7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themeColor="text1"/>
          <w:kern w:val="0"/>
        </w:rPr>
      </w:pPr>
    </w:p>
    <w:p w14:paraId="424D8522" w14:textId="77777777" w:rsidR="003C7FEA" w:rsidRPr="00BA6B6F" w:rsidRDefault="000D103F" w:rsidP="00EC7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rPr>
      </w:pPr>
      <w:r w:rsidRPr="00BA6B6F">
        <w:rPr>
          <w:rFonts w:ascii="Times New Roman" w:hAnsi="Times New Roman" w:cs="Times New Roman"/>
          <w:b/>
          <w:bCs/>
          <w:color w:val="000000" w:themeColor="text1"/>
          <w:kern w:val="0"/>
        </w:rPr>
        <w:t>Zvolený typ práce:</w:t>
      </w:r>
      <w:r w:rsidR="00090B2F" w:rsidRPr="00BA6B6F">
        <w:rPr>
          <w:rFonts w:ascii="Times New Roman" w:hAnsi="Times New Roman" w:cs="Times New Roman"/>
          <w:b/>
          <w:bCs/>
          <w:color w:val="000000" w:themeColor="text1"/>
          <w:kern w:val="0"/>
        </w:rPr>
        <w:t xml:space="preserve"> </w:t>
      </w:r>
      <w:r w:rsidR="00090B2F" w:rsidRPr="00BA6B6F">
        <w:rPr>
          <w:rFonts w:ascii="Times New Roman" w:hAnsi="Times New Roman" w:cs="Times New Roman"/>
          <w:color w:val="000000" w:themeColor="text1"/>
          <w:kern w:val="0"/>
        </w:rPr>
        <w:t>Bakalářská práce</w:t>
      </w:r>
    </w:p>
    <w:p w14:paraId="1D829845" w14:textId="77777777" w:rsidR="003C7FEA" w:rsidRPr="00BA6B6F" w:rsidRDefault="003C7FEA" w:rsidP="00EC7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rPr>
      </w:pPr>
    </w:p>
    <w:p w14:paraId="5AE214CE" w14:textId="77777777" w:rsidR="003C7FEA" w:rsidRPr="00BA6B6F" w:rsidRDefault="000D103F" w:rsidP="00EC7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rPr>
      </w:pPr>
      <w:r w:rsidRPr="00BA6B6F">
        <w:rPr>
          <w:rFonts w:ascii="Times New Roman" w:hAnsi="Times New Roman" w:cs="Times New Roman"/>
          <w:b/>
          <w:bCs/>
          <w:color w:val="000000" w:themeColor="text1"/>
          <w:kern w:val="0"/>
        </w:rPr>
        <w:t>Anotace práce:</w:t>
      </w:r>
      <w:r w:rsidR="00090B2F" w:rsidRPr="00BA6B6F">
        <w:rPr>
          <w:rFonts w:ascii="Times New Roman" w:hAnsi="Times New Roman" w:cs="Times New Roman"/>
          <w:b/>
          <w:bCs/>
          <w:color w:val="000000" w:themeColor="text1"/>
          <w:kern w:val="0"/>
        </w:rPr>
        <w:t xml:space="preserve"> </w:t>
      </w:r>
      <w:r w:rsidR="00090B2F" w:rsidRPr="00BA6B6F">
        <w:rPr>
          <w:rFonts w:ascii="Times New Roman" w:hAnsi="Times New Roman" w:cs="Times New Roman"/>
          <w:color w:val="000000" w:themeColor="text1"/>
          <w:kern w:val="0"/>
        </w:rPr>
        <w:t xml:space="preserve">Bakalářská práce se zabývá hazardním hraním u adolescentů. Popisuje závislosti, její druhy a prevenci. Analyzuje </w:t>
      </w:r>
      <w:r w:rsidR="00090B2F" w:rsidRPr="00BA6B6F">
        <w:rPr>
          <w:rFonts w:ascii="Times New Roman" w:hAnsi="Times New Roman" w:cs="Times New Roman"/>
          <w:color w:val="000000" w:themeColor="text1"/>
        </w:rPr>
        <w:t>studie, ve kterých byla Česká republika zapojena. Pro prozkoumaní tohoto tématu je využito odborné literatury, legislativních zdrojů a různých studií</w:t>
      </w:r>
      <w:r w:rsidR="00514719" w:rsidRPr="00BA6B6F">
        <w:rPr>
          <w:rFonts w:ascii="Times New Roman" w:hAnsi="Times New Roman" w:cs="Times New Roman"/>
          <w:color w:val="000000" w:themeColor="text1"/>
        </w:rPr>
        <w:t>.</w:t>
      </w:r>
    </w:p>
    <w:p w14:paraId="5B362A88" w14:textId="55D1111B" w:rsidR="003C7FEA" w:rsidRPr="00BA6B6F" w:rsidRDefault="000D103F" w:rsidP="00EC7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rPr>
      </w:pPr>
      <w:r w:rsidRPr="00BA6B6F">
        <w:rPr>
          <w:rFonts w:ascii="Times New Roman" w:hAnsi="Times New Roman" w:cs="Times New Roman"/>
          <w:b/>
          <w:bCs/>
          <w:color w:val="000000" w:themeColor="text1"/>
          <w:kern w:val="0"/>
        </w:rPr>
        <w:t>Klíčová slova:</w:t>
      </w:r>
      <w:r w:rsidR="00090B2F" w:rsidRPr="00BA6B6F">
        <w:rPr>
          <w:rFonts w:ascii="Times New Roman" w:hAnsi="Times New Roman" w:cs="Times New Roman"/>
          <w:b/>
          <w:bCs/>
          <w:color w:val="000000" w:themeColor="text1"/>
          <w:kern w:val="0"/>
        </w:rPr>
        <w:t xml:space="preserve"> </w:t>
      </w:r>
      <w:proofErr w:type="spellStart"/>
      <w:r w:rsidR="00090B2F" w:rsidRPr="00BA6B6F">
        <w:rPr>
          <w:rFonts w:ascii="Times New Roman" w:hAnsi="Times New Roman" w:cs="Times New Roman"/>
          <w:color w:val="000000" w:themeColor="text1"/>
          <w:kern w:val="0"/>
        </w:rPr>
        <w:t>gambling</w:t>
      </w:r>
      <w:proofErr w:type="spellEnd"/>
      <w:r w:rsidR="00090B2F" w:rsidRPr="00BA6B6F">
        <w:rPr>
          <w:rFonts w:ascii="Times New Roman" w:hAnsi="Times New Roman" w:cs="Times New Roman"/>
          <w:color w:val="000000" w:themeColor="text1"/>
          <w:kern w:val="0"/>
        </w:rPr>
        <w:t>, adolescenti, závislosti, prevence</w:t>
      </w:r>
      <w:r w:rsidR="00EF2C5E">
        <w:rPr>
          <w:rFonts w:ascii="Times New Roman" w:hAnsi="Times New Roman" w:cs="Times New Roman"/>
          <w:color w:val="000000" w:themeColor="text1"/>
          <w:kern w:val="0"/>
        </w:rPr>
        <w:t>, digitální závislost, závislost na sociálních sítích</w:t>
      </w:r>
    </w:p>
    <w:p w14:paraId="585F09EF" w14:textId="77777777" w:rsidR="003C7FEA" w:rsidRPr="00BA6B6F" w:rsidRDefault="003C7FEA" w:rsidP="00EC7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rPr>
      </w:pPr>
    </w:p>
    <w:p w14:paraId="1403A413" w14:textId="77777777" w:rsidR="003C7FEA" w:rsidRPr="00BA6B6F" w:rsidRDefault="000D103F" w:rsidP="00EC7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kern w:val="0"/>
          <w:lang w:val="en-US"/>
        </w:rPr>
      </w:pPr>
      <w:r w:rsidRPr="00BA6B6F">
        <w:rPr>
          <w:rFonts w:ascii="Times New Roman" w:hAnsi="Times New Roman" w:cs="Times New Roman"/>
          <w:b/>
          <w:bCs/>
          <w:color w:val="000000" w:themeColor="text1"/>
          <w:kern w:val="0"/>
        </w:rPr>
        <w:t>Anotace v angličtině:</w:t>
      </w:r>
      <w:r w:rsidR="001B3F99" w:rsidRPr="00BA6B6F">
        <w:rPr>
          <w:rFonts w:ascii="Times New Roman" w:hAnsi="Times New Roman" w:cs="Times New Roman"/>
          <w:b/>
          <w:bCs/>
          <w:color w:val="000000" w:themeColor="text1"/>
          <w:kern w:val="0"/>
        </w:rPr>
        <w:t xml:space="preserve"> </w:t>
      </w:r>
      <w:r w:rsidR="001B3F99" w:rsidRPr="00BA6B6F">
        <w:rPr>
          <w:rFonts w:ascii="Times New Roman" w:hAnsi="Times New Roman" w:cs="Times New Roman"/>
          <w:color w:val="000000" w:themeColor="text1"/>
          <w:kern w:val="0"/>
        </w:rPr>
        <w:t>T</w:t>
      </w:r>
      <w:r w:rsidR="001B3F99" w:rsidRPr="00BA6B6F">
        <w:rPr>
          <w:rFonts w:ascii="Times New Roman" w:hAnsi="Times New Roman" w:cs="Times New Roman"/>
          <w:color w:val="000000" w:themeColor="text1"/>
          <w:kern w:val="0"/>
          <w:lang w:val="en-US"/>
        </w:rPr>
        <w:t>he bachelor thesis deals with gambling among adolescents. It describes addiction, its types and prevention. It analyses the studies in which the Czech Republic was involved. Professional literature, legislative sources and various studies are used to explore this topic.</w:t>
      </w:r>
    </w:p>
    <w:p w14:paraId="0C13A79C" w14:textId="24CE6792" w:rsidR="00514719" w:rsidRPr="00BA6B6F" w:rsidRDefault="000D103F" w:rsidP="00EC7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themeColor="text1"/>
          <w:kern w:val="0"/>
        </w:rPr>
      </w:pPr>
      <w:r w:rsidRPr="00BA6B6F">
        <w:rPr>
          <w:rFonts w:ascii="Times New Roman" w:hAnsi="Times New Roman" w:cs="Times New Roman"/>
          <w:b/>
          <w:bCs/>
          <w:color w:val="000000" w:themeColor="text1"/>
          <w:kern w:val="0"/>
        </w:rPr>
        <w:t>Klíčová slova v angličtině:</w:t>
      </w:r>
      <w:r w:rsidR="00090B2F" w:rsidRPr="00BA6B6F">
        <w:rPr>
          <w:rFonts w:ascii="Times New Roman" w:hAnsi="Times New Roman" w:cs="Times New Roman"/>
          <w:b/>
          <w:bCs/>
          <w:color w:val="000000" w:themeColor="text1"/>
          <w:kern w:val="0"/>
        </w:rPr>
        <w:t xml:space="preserve"> </w:t>
      </w:r>
      <w:r w:rsidR="00090B2F" w:rsidRPr="00BA6B6F">
        <w:rPr>
          <w:rFonts w:ascii="Times New Roman" w:hAnsi="Times New Roman" w:cs="Times New Roman"/>
          <w:color w:val="000000" w:themeColor="text1"/>
          <w:kern w:val="0"/>
          <w:lang w:val="en-US"/>
        </w:rPr>
        <w:t>gambling, adolescents, addiction, prevention</w:t>
      </w:r>
      <w:r w:rsidR="00EF2C5E">
        <w:rPr>
          <w:rFonts w:ascii="Times New Roman" w:hAnsi="Times New Roman" w:cs="Times New Roman"/>
          <w:color w:val="000000" w:themeColor="text1"/>
          <w:kern w:val="0"/>
          <w:lang w:val="en-US"/>
        </w:rPr>
        <w:t>, digital addiction, social media addiction</w:t>
      </w:r>
    </w:p>
    <w:p w14:paraId="016D7B6E" w14:textId="77777777" w:rsidR="003C7FEA" w:rsidRPr="00BA6B6F" w:rsidRDefault="003C7FEA" w:rsidP="00EC7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themeColor="text1"/>
          <w:kern w:val="0"/>
        </w:rPr>
      </w:pPr>
    </w:p>
    <w:p w14:paraId="603C7306" w14:textId="119411D7" w:rsidR="000D103F" w:rsidRPr="00BA6B6F" w:rsidRDefault="000D103F" w:rsidP="00EC7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themeColor="text1"/>
          <w:kern w:val="0"/>
        </w:rPr>
      </w:pPr>
      <w:r w:rsidRPr="00BA6B6F">
        <w:rPr>
          <w:rFonts w:ascii="Times New Roman" w:hAnsi="Times New Roman" w:cs="Times New Roman"/>
          <w:b/>
          <w:bCs/>
          <w:color w:val="000000" w:themeColor="text1"/>
          <w:kern w:val="0"/>
        </w:rPr>
        <w:t>Rozsah práce:</w:t>
      </w:r>
      <w:r w:rsidR="00AB0B31" w:rsidRPr="00BA6B6F">
        <w:rPr>
          <w:rFonts w:ascii="Times New Roman" w:hAnsi="Times New Roman" w:cs="Times New Roman"/>
          <w:b/>
          <w:bCs/>
          <w:color w:val="000000" w:themeColor="text1"/>
          <w:kern w:val="0"/>
        </w:rPr>
        <w:t xml:space="preserve"> </w:t>
      </w:r>
      <w:r w:rsidR="00EF2C5E">
        <w:rPr>
          <w:rFonts w:ascii="Times New Roman" w:hAnsi="Times New Roman" w:cs="Times New Roman"/>
          <w:color w:val="000000" w:themeColor="text1"/>
          <w:kern w:val="0"/>
        </w:rPr>
        <w:t>27</w:t>
      </w:r>
      <w:r w:rsidR="00015AA1" w:rsidRPr="00BA6B6F">
        <w:rPr>
          <w:rFonts w:ascii="Times New Roman" w:hAnsi="Times New Roman" w:cs="Times New Roman"/>
          <w:color w:val="000000" w:themeColor="text1"/>
          <w:kern w:val="0"/>
        </w:rPr>
        <w:t xml:space="preserve"> s.</w:t>
      </w:r>
    </w:p>
    <w:p w14:paraId="760C7D82" w14:textId="298AD161" w:rsidR="000D103F" w:rsidRPr="00BA6B6F" w:rsidRDefault="000D103F" w:rsidP="00EC7110">
      <w:pPr>
        <w:spacing w:line="360" w:lineRule="auto"/>
        <w:jc w:val="both"/>
        <w:rPr>
          <w:rFonts w:ascii="Times New Roman" w:hAnsi="Times New Roman" w:cs="Times New Roman"/>
          <w:b/>
          <w:bCs/>
          <w:color w:val="000000" w:themeColor="text1"/>
          <w:kern w:val="0"/>
        </w:rPr>
      </w:pPr>
      <w:r w:rsidRPr="00BA6B6F">
        <w:rPr>
          <w:rFonts w:ascii="Times New Roman" w:hAnsi="Times New Roman" w:cs="Times New Roman"/>
          <w:b/>
          <w:bCs/>
          <w:color w:val="000000" w:themeColor="text1"/>
          <w:kern w:val="0"/>
        </w:rPr>
        <w:t>Jazyk prác</w:t>
      </w:r>
      <w:r w:rsidR="00090B2F" w:rsidRPr="00BA6B6F">
        <w:rPr>
          <w:rFonts w:ascii="Times New Roman" w:hAnsi="Times New Roman" w:cs="Times New Roman"/>
          <w:b/>
          <w:bCs/>
          <w:color w:val="000000" w:themeColor="text1"/>
          <w:kern w:val="0"/>
        </w:rPr>
        <w:t xml:space="preserve">e: </w:t>
      </w:r>
      <w:r w:rsidR="00090B2F" w:rsidRPr="00BA6B6F">
        <w:rPr>
          <w:rFonts w:ascii="Times New Roman" w:hAnsi="Times New Roman" w:cs="Times New Roman"/>
          <w:color w:val="000000" w:themeColor="text1"/>
          <w:kern w:val="0"/>
        </w:rPr>
        <w:t>č</w:t>
      </w:r>
      <w:r w:rsidR="001B3F99" w:rsidRPr="00BA6B6F">
        <w:rPr>
          <w:rFonts w:ascii="Times New Roman" w:hAnsi="Times New Roman" w:cs="Times New Roman"/>
          <w:color w:val="000000" w:themeColor="text1"/>
          <w:kern w:val="0"/>
        </w:rPr>
        <w:t>eština</w:t>
      </w:r>
      <w:r w:rsidR="001B3F99" w:rsidRPr="00BA6B6F">
        <w:rPr>
          <w:rFonts w:ascii="Times New Roman" w:hAnsi="Times New Roman" w:cs="Times New Roman"/>
          <w:b/>
          <w:bCs/>
          <w:color w:val="000000" w:themeColor="text1"/>
          <w:kern w:val="0"/>
        </w:rPr>
        <w:t xml:space="preserve"> </w:t>
      </w:r>
    </w:p>
    <w:p w14:paraId="6F59B6C2" w14:textId="78C5B1D2" w:rsidR="007B75B2" w:rsidRPr="00BA6B6F" w:rsidRDefault="000D103F" w:rsidP="00EC7110">
      <w:pPr>
        <w:spacing w:line="360" w:lineRule="auto"/>
        <w:jc w:val="both"/>
        <w:rPr>
          <w:rFonts w:ascii="Times New Roman" w:hAnsi="Times New Roman" w:cs="Times New Roman"/>
          <w:color w:val="000000" w:themeColor="text1"/>
          <w:kern w:val="0"/>
        </w:rPr>
      </w:pPr>
      <w:r w:rsidRPr="00BA6B6F">
        <w:rPr>
          <w:rFonts w:ascii="Times New Roman" w:hAnsi="Times New Roman" w:cs="Times New Roman"/>
          <w:b/>
          <w:bCs/>
          <w:color w:val="000000" w:themeColor="text1"/>
          <w:kern w:val="0"/>
        </w:rPr>
        <w:br w:type="page"/>
      </w:r>
    </w:p>
    <w:sdt>
      <w:sdtPr>
        <w:rPr>
          <w:rFonts w:ascii="Times New Roman" w:eastAsiaTheme="minorHAnsi" w:hAnsi="Times New Roman" w:cs="Times New Roman"/>
          <w:b w:val="0"/>
          <w:bCs w:val="0"/>
          <w:color w:val="000000" w:themeColor="text1"/>
          <w:kern w:val="2"/>
          <w:sz w:val="24"/>
          <w:szCs w:val="24"/>
          <w:lang w:eastAsia="en-US"/>
          <w14:ligatures w14:val="standardContextual"/>
        </w:rPr>
        <w:id w:val="1236901684"/>
        <w:docPartObj>
          <w:docPartGallery w:val="Table of Contents"/>
          <w:docPartUnique/>
        </w:docPartObj>
      </w:sdtPr>
      <w:sdtContent>
        <w:p w14:paraId="5F08F686" w14:textId="2FF6A9CE" w:rsidR="00853167" w:rsidRPr="00D758AB" w:rsidRDefault="00853167" w:rsidP="00EC7110">
          <w:pPr>
            <w:pStyle w:val="Nadpisobsahu"/>
            <w:jc w:val="both"/>
            <w:rPr>
              <w:rFonts w:ascii="Times New Roman" w:hAnsi="Times New Roman" w:cs="Times New Roman"/>
              <w:b w:val="0"/>
              <w:bCs w:val="0"/>
              <w:color w:val="000000" w:themeColor="text1"/>
              <w:sz w:val="22"/>
              <w:szCs w:val="22"/>
            </w:rPr>
          </w:pPr>
          <w:r w:rsidRPr="00BA6B6F">
            <w:rPr>
              <w:rFonts w:ascii="Times New Roman" w:hAnsi="Times New Roman" w:cs="Times New Roman"/>
              <w:color w:val="000000" w:themeColor="text1"/>
              <w:sz w:val="32"/>
              <w:szCs w:val="32"/>
            </w:rPr>
            <w:t>Obsah</w:t>
          </w:r>
        </w:p>
        <w:p w14:paraId="7FD76E8E" w14:textId="47982460" w:rsidR="00BB795B" w:rsidRPr="00BB795B" w:rsidRDefault="00853167">
          <w:pPr>
            <w:pStyle w:val="Obsah1"/>
            <w:tabs>
              <w:tab w:val="left" w:pos="480"/>
              <w:tab w:val="right" w:leader="dot" w:pos="9062"/>
            </w:tabs>
            <w:rPr>
              <w:rFonts w:ascii="Times New Roman" w:eastAsiaTheme="minorEastAsia" w:hAnsi="Times New Roman" w:cs="Times New Roman"/>
              <w:b w:val="0"/>
              <w:bCs w:val="0"/>
              <w:caps w:val="0"/>
              <w:noProof/>
              <w:sz w:val="32"/>
              <w:szCs w:val="32"/>
              <w:lang w:eastAsia="cs-CZ"/>
            </w:rPr>
          </w:pPr>
          <w:r w:rsidRPr="00D758AB">
            <w:rPr>
              <w:rFonts w:ascii="Times New Roman" w:hAnsi="Times New Roman" w:cs="Times New Roman"/>
              <w:b w:val="0"/>
              <w:bCs w:val="0"/>
              <w:color w:val="000000" w:themeColor="text1"/>
              <w:sz w:val="22"/>
              <w:szCs w:val="22"/>
            </w:rPr>
            <w:fldChar w:fldCharType="begin"/>
          </w:r>
          <w:r w:rsidRPr="00D758AB">
            <w:rPr>
              <w:rFonts w:ascii="Times New Roman" w:hAnsi="Times New Roman" w:cs="Times New Roman"/>
              <w:b w:val="0"/>
              <w:bCs w:val="0"/>
              <w:color w:val="000000" w:themeColor="text1"/>
              <w:sz w:val="22"/>
              <w:szCs w:val="22"/>
            </w:rPr>
            <w:instrText>TOC \o "1-3" \h \z \u</w:instrText>
          </w:r>
          <w:r w:rsidRPr="00D758AB">
            <w:rPr>
              <w:rFonts w:ascii="Times New Roman" w:hAnsi="Times New Roman" w:cs="Times New Roman"/>
              <w:b w:val="0"/>
              <w:bCs w:val="0"/>
              <w:color w:val="000000" w:themeColor="text1"/>
              <w:sz w:val="22"/>
              <w:szCs w:val="22"/>
            </w:rPr>
            <w:fldChar w:fldCharType="separate"/>
          </w:r>
          <w:hyperlink w:anchor="_Toc164290801" w:history="1">
            <w:r w:rsidR="00BB795B" w:rsidRPr="00BB795B">
              <w:rPr>
                <w:rStyle w:val="Hypertextovodkaz"/>
                <w:rFonts w:ascii="Times New Roman" w:hAnsi="Times New Roman" w:cs="Times New Roman"/>
                <w:b w:val="0"/>
                <w:bCs w:val="0"/>
                <w:noProof/>
                <w:sz w:val="22"/>
                <w:szCs w:val="22"/>
              </w:rPr>
              <w:t>1</w:t>
            </w:r>
            <w:r w:rsidR="00BB795B" w:rsidRPr="00BB795B">
              <w:rPr>
                <w:rFonts w:ascii="Times New Roman" w:eastAsiaTheme="minorEastAsia" w:hAnsi="Times New Roman" w:cs="Times New Roman"/>
                <w:b w:val="0"/>
                <w:bCs w:val="0"/>
                <w:caps w:val="0"/>
                <w:noProof/>
                <w:sz w:val="32"/>
                <w:szCs w:val="32"/>
                <w:lang w:eastAsia="cs-CZ"/>
              </w:rPr>
              <w:tab/>
            </w:r>
            <w:r w:rsidR="00BB795B" w:rsidRPr="00BB795B">
              <w:rPr>
                <w:rStyle w:val="Hypertextovodkaz"/>
                <w:rFonts w:ascii="Times New Roman" w:hAnsi="Times New Roman" w:cs="Times New Roman"/>
                <w:b w:val="0"/>
                <w:bCs w:val="0"/>
                <w:noProof/>
                <w:sz w:val="22"/>
                <w:szCs w:val="22"/>
              </w:rPr>
              <w:t>Úvod</w:t>
            </w:r>
            <w:r w:rsidR="00BB795B" w:rsidRPr="00BB795B">
              <w:rPr>
                <w:rFonts w:ascii="Times New Roman" w:hAnsi="Times New Roman" w:cs="Times New Roman"/>
                <w:b w:val="0"/>
                <w:bCs w:val="0"/>
                <w:noProof/>
                <w:webHidden/>
                <w:sz w:val="22"/>
                <w:szCs w:val="22"/>
              </w:rPr>
              <w:tab/>
            </w:r>
            <w:r w:rsidR="00BB795B" w:rsidRPr="00BB795B">
              <w:rPr>
                <w:rFonts w:ascii="Times New Roman" w:hAnsi="Times New Roman" w:cs="Times New Roman"/>
                <w:b w:val="0"/>
                <w:bCs w:val="0"/>
                <w:noProof/>
                <w:webHidden/>
                <w:sz w:val="22"/>
                <w:szCs w:val="22"/>
              </w:rPr>
              <w:fldChar w:fldCharType="begin"/>
            </w:r>
            <w:r w:rsidR="00BB795B" w:rsidRPr="00BB795B">
              <w:rPr>
                <w:rFonts w:ascii="Times New Roman" w:hAnsi="Times New Roman" w:cs="Times New Roman"/>
                <w:b w:val="0"/>
                <w:bCs w:val="0"/>
                <w:noProof/>
                <w:webHidden/>
                <w:sz w:val="22"/>
                <w:szCs w:val="22"/>
              </w:rPr>
              <w:instrText xml:space="preserve"> PAGEREF _Toc164290801 \h </w:instrText>
            </w:r>
            <w:r w:rsidR="00BB795B" w:rsidRPr="00BB795B">
              <w:rPr>
                <w:rFonts w:ascii="Times New Roman" w:hAnsi="Times New Roman" w:cs="Times New Roman"/>
                <w:b w:val="0"/>
                <w:bCs w:val="0"/>
                <w:noProof/>
                <w:webHidden/>
                <w:sz w:val="22"/>
                <w:szCs w:val="22"/>
              </w:rPr>
            </w:r>
            <w:r w:rsidR="00BB795B" w:rsidRPr="00BB795B">
              <w:rPr>
                <w:rFonts w:ascii="Times New Roman" w:hAnsi="Times New Roman" w:cs="Times New Roman"/>
                <w:b w:val="0"/>
                <w:bCs w:val="0"/>
                <w:noProof/>
                <w:webHidden/>
                <w:sz w:val="22"/>
                <w:szCs w:val="22"/>
              </w:rPr>
              <w:fldChar w:fldCharType="separate"/>
            </w:r>
            <w:r w:rsidR="00BB795B" w:rsidRPr="00BB795B">
              <w:rPr>
                <w:rFonts w:ascii="Times New Roman" w:hAnsi="Times New Roman" w:cs="Times New Roman"/>
                <w:b w:val="0"/>
                <w:bCs w:val="0"/>
                <w:noProof/>
                <w:webHidden/>
                <w:sz w:val="22"/>
                <w:szCs w:val="22"/>
              </w:rPr>
              <w:t>6</w:t>
            </w:r>
            <w:r w:rsidR="00BB795B" w:rsidRPr="00BB795B">
              <w:rPr>
                <w:rFonts w:ascii="Times New Roman" w:hAnsi="Times New Roman" w:cs="Times New Roman"/>
                <w:b w:val="0"/>
                <w:bCs w:val="0"/>
                <w:noProof/>
                <w:webHidden/>
                <w:sz w:val="22"/>
                <w:szCs w:val="22"/>
              </w:rPr>
              <w:fldChar w:fldCharType="end"/>
            </w:r>
          </w:hyperlink>
        </w:p>
        <w:p w14:paraId="06B93134" w14:textId="1D71A003" w:rsidR="00BB795B" w:rsidRPr="00BB795B" w:rsidRDefault="00000000">
          <w:pPr>
            <w:pStyle w:val="Obsah1"/>
            <w:tabs>
              <w:tab w:val="left" w:pos="480"/>
              <w:tab w:val="right" w:leader="dot" w:pos="9062"/>
            </w:tabs>
            <w:rPr>
              <w:rFonts w:ascii="Times New Roman" w:eastAsiaTheme="minorEastAsia" w:hAnsi="Times New Roman" w:cs="Times New Roman"/>
              <w:b w:val="0"/>
              <w:bCs w:val="0"/>
              <w:caps w:val="0"/>
              <w:noProof/>
              <w:sz w:val="32"/>
              <w:szCs w:val="32"/>
              <w:lang w:eastAsia="cs-CZ"/>
            </w:rPr>
          </w:pPr>
          <w:hyperlink w:anchor="_Toc164290802" w:history="1">
            <w:r w:rsidR="00BB795B" w:rsidRPr="00BB795B">
              <w:rPr>
                <w:rStyle w:val="Hypertextovodkaz"/>
                <w:rFonts w:ascii="Times New Roman" w:hAnsi="Times New Roman" w:cs="Times New Roman"/>
                <w:b w:val="0"/>
                <w:bCs w:val="0"/>
                <w:noProof/>
                <w:sz w:val="22"/>
                <w:szCs w:val="22"/>
              </w:rPr>
              <w:t>2</w:t>
            </w:r>
            <w:r w:rsidR="00BB795B" w:rsidRPr="00BB795B">
              <w:rPr>
                <w:rFonts w:ascii="Times New Roman" w:eastAsiaTheme="minorEastAsia" w:hAnsi="Times New Roman" w:cs="Times New Roman"/>
                <w:b w:val="0"/>
                <w:bCs w:val="0"/>
                <w:caps w:val="0"/>
                <w:noProof/>
                <w:sz w:val="32"/>
                <w:szCs w:val="32"/>
                <w:lang w:eastAsia="cs-CZ"/>
              </w:rPr>
              <w:tab/>
            </w:r>
            <w:r w:rsidR="00BB795B" w:rsidRPr="00BB795B">
              <w:rPr>
                <w:rStyle w:val="Hypertextovodkaz"/>
                <w:rFonts w:ascii="Times New Roman" w:hAnsi="Times New Roman" w:cs="Times New Roman"/>
                <w:b w:val="0"/>
                <w:bCs w:val="0"/>
                <w:noProof/>
                <w:sz w:val="22"/>
                <w:szCs w:val="22"/>
              </w:rPr>
              <w:t>Závislost</w:t>
            </w:r>
            <w:r w:rsidR="00BB795B" w:rsidRPr="00BB795B">
              <w:rPr>
                <w:rFonts w:ascii="Times New Roman" w:hAnsi="Times New Roman" w:cs="Times New Roman"/>
                <w:b w:val="0"/>
                <w:bCs w:val="0"/>
                <w:noProof/>
                <w:webHidden/>
                <w:sz w:val="22"/>
                <w:szCs w:val="22"/>
              </w:rPr>
              <w:tab/>
            </w:r>
            <w:r w:rsidR="00BB795B" w:rsidRPr="00BB795B">
              <w:rPr>
                <w:rFonts w:ascii="Times New Roman" w:hAnsi="Times New Roman" w:cs="Times New Roman"/>
                <w:b w:val="0"/>
                <w:bCs w:val="0"/>
                <w:noProof/>
                <w:webHidden/>
                <w:sz w:val="22"/>
                <w:szCs w:val="22"/>
              </w:rPr>
              <w:fldChar w:fldCharType="begin"/>
            </w:r>
            <w:r w:rsidR="00BB795B" w:rsidRPr="00BB795B">
              <w:rPr>
                <w:rFonts w:ascii="Times New Roman" w:hAnsi="Times New Roman" w:cs="Times New Roman"/>
                <w:b w:val="0"/>
                <w:bCs w:val="0"/>
                <w:noProof/>
                <w:webHidden/>
                <w:sz w:val="22"/>
                <w:szCs w:val="22"/>
              </w:rPr>
              <w:instrText xml:space="preserve"> PAGEREF _Toc164290802 \h </w:instrText>
            </w:r>
            <w:r w:rsidR="00BB795B" w:rsidRPr="00BB795B">
              <w:rPr>
                <w:rFonts w:ascii="Times New Roman" w:hAnsi="Times New Roman" w:cs="Times New Roman"/>
                <w:b w:val="0"/>
                <w:bCs w:val="0"/>
                <w:noProof/>
                <w:webHidden/>
                <w:sz w:val="22"/>
                <w:szCs w:val="22"/>
              </w:rPr>
            </w:r>
            <w:r w:rsidR="00BB795B" w:rsidRPr="00BB795B">
              <w:rPr>
                <w:rFonts w:ascii="Times New Roman" w:hAnsi="Times New Roman" w:cs="Times New Roman"/>
                <w:b w:val="0"/>
                <w:bCs w:val="0"/>
                <w:noProof/>
                <w:webHidden/>
                <w:sz w:val="22"/>
                <w:szCs w:val="22"/>
              </w:rPr>
              <w:fldChar w:fldCharType="separate"/>
            </w:r>
            <w:r w:rsidR="00BB795B" w:rsidRPr="00BB795B">
              <w:rPr>
                <w:rFonts w:ascii="Times New Roman" w:hAnsi="Times New Roman" w:cs="Times New Roman"/>
                <w:b w:val="0"/>
                <w:bCs w:val="0"/>
                <w:noProof/>
                <w:webHidden/>
                <w:sz w:val="22"/>
                <w:szCs w:val="22"/>
              </w:rPr>
              <w:t>8</w:t>
            </w:r>
            <w:r w:rsidR="00BB795B" w:rsidRPr="00BB795B">
              <w:rPr>
                <w:rFonts w:ascii="Times New Roman" w:hAnsi="Times New Roman" w:cs="Times New Roman"/>
                <w:b w:val="0"/>
                <w:bCs w:val="0"/>
                <w:noProof/>
                <w:webHidden/>
                <w:sz w:val="22"/>
                <w:szCs w:val="22"/>
              </w:rPr>
              <w:fldChar w:fldCharType="end"/>
            </w:r>
          </w:hyperlink>
        </w:p>
        <w:p w14:paraId="09A155DC" w14:textId="5115A6F1" w:rsidR="00BB795B" w:rsidRPr="00BB795B" w:rsidRDefault="00000000">
          <w:pPr>
            <w:pStyle w:val="Obsah2"/>
            <w:tabs>
              <w:tab w:val="left" w:pos="960"/>
              <w:tab w:val="right" w:leader="dot" w:pos="9062"/>
            </w:tabs>
            <w:rPr>
              <w:rFonts w:ascii="Times New Roman" w:eastAsiaTheme="minorEastAsia" w:hAnsi="Times New Roman" w:cs="Times New Roman"/>
              <w:smallCaps w:val="0"/>
              <w:noProof/>
              <w:sz w:val="32"/>
              <w:szCs w:val="32"/>
              <w:lang w:eastAsia="cs-CZ"/>
            </w:rPr>
          </w:pPr>
          <w:hyperlink w:anchor="_Toc164290803" w:history="1">
            <w:r w:rsidR="00BB795B" w:rsidRPr="00BB795B">
              <w:rPr>
                <w:rStyle w:val="Hypertextovodkaz"/>
                <w:rFonts w:ascii="Times New Roman" w:hAnsi="Times New Roman" w:cs="Times New Roman"/>
                <w:noProof/>
                <w:sz w:val="22"/>
                <w:szCs w:val="22"/>
              </w:rPr>
              <w:t>2.1</w:t>
            </w:r>
            <w:r w:rsidR="00BB795B" w:rsidRPr="00BB795B">
              <w:rPr>
                <w:rFonts w:ascii="Times New Roman" w:eastAsiaTheme="minorEastAsia" w:hAnsi="Times New Roman" w:cs="Times New Roman"/>
                <w:smallCaps w:val="0"/>
                <w:noProof/>
                <w:sz w:val="32"/>
                <w:szCs w:val="32"/>
                <w:lang w:eastAsia="cs-CZ"/>
              </w:rPr>
              <w:tab/>
            </w:r>
            <w:r w:rsidR="00BB795B" w:rsidRPr="00BB795B">
              <w:rPr>
                <w:rStyle w:val="Hypertextovodkaz"/>
                <w:rFonts w:ascii="Times New Roman" w:hAnsi="Times New Roman" w:cs="Times New Roman"/>
                <w:noProof/>
                <w:sz w:val="22"/>
                <w:szCs w:val="22"/>
              </w:rPr>
              <w:t>Definice pojmu závislosti a její vznik</w:t>
            </w:r>
            <w:r w:rsidR="00BB795B" w:rsidRPr="00BB795B">
              <w:rPr>
                <w:rFonts w:ascii="Times New Roman" w:hAnsi="Times New Roman" w:cs="Times New Roman"/>
                <w:noProof/>
                <w:webHidden/>
                <w:sz w:val="22"/>
                <w:szCs w:val="22"/>
              </w:rPr>
              <w:tab/>
            </w:r>
            <w:r w:rsidR="00BB795B" w:rsidRPr="00BB795B">
              <w:rPr>
                <w:rFonts w:ascii="Times New Roman" w:hAnsi="Times New Roman" w:cs="Times New Roman"/>
                <w:noProof/>
                <w:webHidden/>
                <w:sz w:val="22"/>
                <w:szCs w:val="22"/>
              </w:rPr>
              <w:fldChar w:fldCharType="begin"/>
            </w:r>
            <w:r w:rsidR="00BB795B" w:rsidRPr="00BB795B">
              <w:rPr>
                <w:rFonts w:ascii="Times New Roman" w:hAnsi="Times New Roman" w:cs="Times New Roman"/>
                <w:noProof/>
                <w:webHidden/>
                <w:sz w:val="22"/>
                <w:szCs w:val="22"/>
              </w:rPr>
              <w:instrText xml:space="preserve"> PAGEREF _Toc164290803 \h </w:instrText>
            </w:r>
            <w:r w:rsidR="00BB795B" w:rsidRPr="00BB795B">
              <w:rPr>
                <w:rFonts w:ascii="Times New Roman" w:hAnsi="Times New Roman" w:cs="Times New Roman"/>
                <w:noProof/>
                <w:webHidden/>
                <w:sz w:val="22"/>
                <w:szCs w:val="22"/>
              </w:rPr>
            </w:r>
            <w:r w:rsidR="00BB795B" w:rsidRPr="00BB795B">
              <w:rPr>
                <w:rFonts w:ascii="Times New Roman" w:hAnsi="Times New Roman" w:cs="Times New Roman"/>
                <w:noProof/>
                <w:webHidden/>
                <w:sz w:val="22"/>
                <w:szCs w:val="22"/>
              </w:rPr>
              <w:fldChar w:fldCharType="separate"/>
            </w:r>
            <w:r w:rsidR="00BB795B" w:rsidRPr="00BB795B">
              <w:rPr>
                <w:rFonts w:ascii="Times New Roman" w:hAnsi="Times New Roman" w:cs="Times New Roman"/>
                <w:noProof/>
                <w:webHidden/>
                <w:sz w:val="22"/>
                <w:szCs w:val="22"/>
              </w:rPr>
              <w:t>8</w:t>
            </w:r>
            <w:r w:rsidR="00BB795B" w:rsidRPr="00BB795B">
              <w:rPr>
                <w:rFonts w:ascii="Times New Roman" w:hAnsi="Times New Roman" w:cs="Times New Roman"/>
                <w:noProof/>
                <w:webHidden/>
                <w:sz w:val="22"/>
                <w:szCs w:val="22"/>
              </w:rPr>
              <w:fldChar w:fldCharType="end"/>
            </w:r>
          </w:hyperlink>
        </w:p>
        <w:p w14:paraId="0D6794B8" w14:textId="7345F970" w:rsidR="00BB795B" w:rsidRPr="00BB795B" w:rsidRDefault="00000000">
          <w:pPr>
            <w:pStyle w:val="Obsah2"/>
            <w:tabs>
              <w:tab w:val="left" w:pos="960"/>
              <w:tab w:val="right" w:leader="dot" w:pos="9062"/>
            </w:tabs>
            <w:rPr>
              <w:rFonts w:ascii="Times New Roman" w:eastAsiaTheme="minorEastAsia" w:hAnsi="Times New Roman" w:cs="Times New Roman"/>
              <w:smallCaps w:val="0"/>
              <w:noProof/>
              <w:sz w:val="32"/>
              <w:szCs w:val="32"/>
              <w:lang w:eastAsia="cs-CZ"/>
            </w:rPr>
          </w:pPr>
          <w:hyperlink w:anchor="_Toc164290804" w:history="1">
            <w:r w:rsidR="00BB795B" w:rsidRPr="00BB795B">
              <w:rPr>
                <w:rStyle w:val="Hypertextovodkaz"/>
                <w:rFonts w:ascii="Times New Roman" w:hAnsi="Times New Roman" w:cs="Times New Roman"/>
                <w:noProof/>
                <w:sz w:val="22"/>
                <w:szCs w:val="22"/>
              </w:rPr>
              <w:t>2.2</w:t>
            </w:r>
            <w:r w:rsidR="00BB795B" w:rsidRPr="00BB795B">
              <w:rPr>
                <w:rFonts w:ascii="Times New Roman" w:eastAsiaTheme="minorEastAsia" w:hAnsi="Times New Roman" w:cs="Times New Roman"/>
                <w:smallCaps w:val="0"/>
                <w:noProof/>
                <w:sz w:val="32"/>
                <w:szCs w:val="32"/>
                <w:lang w:eastAsia="cs-CZ"/>
              </w:rPr>
              <w:tab/>
            </w:r>
            <w:r w:rsidR="00BB795B" w:rsidRPr="00BB795B">
              <w:rPr>
                <w:rStyle w:val="Hypertextovodkaz"/>
                <w:rFonts w:ascii="Times New Roman" w:hAnsi="Times New Roman" w:cs="Times New Roman"/>
                <w:noProof/>
                <w:sz w:val="22"/>
                <w:szCs w:val="22"/>
              </w:rPr>
              <w:t>Symptomy závislosti</w:t>
            </w:r>
            <w:r w:rsidR="00BB795B" w:rsidRPr="00BB795B">
              <w:rPr>
                <w:rFonts w:ascii="Times New Roman" w:hAnsi="Times New Roman" w:cs="Times New Roman"/>
                <w:noProof/>
                <w:webHidden/>
                <w:sz w:val="22"/>
                <w:szCs w:val="22"/>
              </w:rPr>
              <w:tab/>
            </w:r>
            <w:r w:rsidR="00BB795B" w:rsidRPr="00BB795B">
              <w:rPr>
                <w:rFonts w:ascii="Times New Roman" w:hAnsi="Times New Roman" w:cs="Times New Roman"/>
                <w:noProof/>
                <w:webHidden/>
                <w:sz w:val="22"/>
                <w:szCs w:val="22"/>
              </w:rPr>
              <w:fldChar w:fldCharType="begin"/>
            </w:r>
            <w:r w:rsidR="00BB795B" w:rsidRPr="00BB795B">
              <w:rPr>
                <w:rFonts w:ascii="Times New Roman" w:hAnsi="Times New Roman" w:cs="Times New Roman"/>
                <w:noProof/>
                <w:webHidden/>
                <w:sz w:val="22"/>
                <w:szCs w:val="22"/>
              </w:rPr>
              <w:instrText xml:space="preserve"> PAGEREF _Toc164290804 \h </w:instrText>
            </w:r>
            <w:r w:rsidR="00BB795B" w:rsidRPr="00BB795B">
              <w:rPr>
                <w:rFonts w:ascii="Times New Roman" w:hAnsi="Times New Roman" w:cs="Times New Roman"/>
                <w:noProof/>
                <w:webHidden/>
                <w:sz w:val="22"/>
                <w:szCs w:val="22"/>
              </w:rPr>
            </w:r>
            <w:r w:rsidR="00BB795B" w:rsidRPr="00BB795B">
              <w:rPr>
                <w:rFonts w:ascii="Times New Roman" w:hAnsi="Times New Roman" w:cs="Times New Roman"/>
                <w:noProof/>
                <w:webHidden/>
                <w:sz w:val="22"/>
                <w:szCs w:val="22"/>
              </w:rPr>
              <w:fldChar w:fldCharType="separate"/>
            </w:r>
            <w:r w:rsidR="00BB795B" w:rsidRPr="00BB795B">
              <w:rPr>
                <w:rFonts w:ascii="Times New Roman" w:hAnsi="Times New Roman" w:cs="Times New Roman"/>
                <w:noProof/>
                <w:webHidden/>
                <w:sz w:val="22"/>
                <w:szCs w:val="22"/>
              </w:rPr>
              <w:t>8</w:t>
            </w:r>
            <w:r w:rsidR="00BB795B" w:rsidRPr="00BB795B">
              <w:rPr>
                <w:rFonts w:ascii="Times New Roman" w:hAnsi="Times New Roman" w:cs="Times New Roman"/>
                <w:noProof/>
                <w:webHidden/>
                <w:sz w:val="22"/>
                <w:szCs w:val="22"/>
              </w:rPr>
              <w:fldChar w:fldCharType="end"/>
            </w:r>
          </w:hyperlink>
        </w:p>
        <w:p w14:paraId="59C1085F" w14:textId="1F4104F4" w:rsidR="00BB795B" w:rsidRPr="00BB795B" w:rsidRDefault="00000000">
          <w:pPr>
            <w:pStyle w:val="Obsah2"/>
            <w:tabs>
              <w:tab w:val="left" w:pos="960"/>
              <w:tab w:val="right" w:leader="dot" w:pos="9062"/>
            </w:tabs>
            <w:rPr>
              <w:rFonts w:ascii="Times New Roman" w:eastAsiaTheme="minorEastAsia" w:hAnsi="Times New Roman" w:cs="Times New Roman"/>
              <w:smallCaps w:val="0"/>
              <w:noProof/>
              <w:sz w:val="32"/>
              <w:szCs w:val="32"/>
              <w:lang w:eastAsia="cs-CZ"/>
            </w:rPr>
          </w:pPr>
          <w:hyperlink w:anchor="_Toc164290805" w:history="1">
            <w:r w:rsidR="00BB795B" w:rsidRPr="00BB795B">
              <w:rPr>
                <w:rStyle w:val="Hypertextovodkaz"/>
                <w:rFonts w:ascii="Times New Roman" w:hAnsi="Times New Roman" w:cs="Times New Roman"/>
                <w:noProof/>
                <w:sz w:val="22"/>
                <w:szCs w:val="22"/>
              </w:rPr>
              <w:t>2.3</w:t>
            </w:r>
            <w:r w:rsidR="00BB795B" w:rsidRPr="00BB795B">
              <w:rPr>
                <w:rFonts w:ascii="Times New Roman" w:eastAsiaTheme="minorEastAsia" w:hAnsi="Times New Roman" w:cs="Times New Roman"/>
                <w:smallCaps w:val="0"/>
                <w:noProof/>
                <w:sz w:val="32"/>
                <w:szCs w:val="32"/>
                <w:lang w:eastAsia="cs-CZ"/>
              </w:rPr>
              <w:tab/>
            </w:r>
            <w:r w:rsidR="00BB795B" w:rsidRPr="00BB795B">
              <w:rPr>
                <w:rStyle w:val="Hypertextovodkaz"/>
                <w:rFonts w:ascii="Times New Roman" w:hAnsi="Times New Roman" w:cs="Times New Roman"/>
                <w:noProof/>
                <w:sz w:val="22"/>
                <w:szCs w:val="22"/>
              </w:rPr>
              <w:t>Druhy závislostí</w:t>
            </w:r>
            <w:r w:rsidR="00BB795B" w:rsidRPr="00BB795B">
              <w:rPr>
                <w:rFonts w:ascii="Times New Roman" w:hAnsi="Times New Roman" w:cs="Times New Roman"/>
                <w:noProof/>
                <w:webHidden/>
                <w:sz w:val="22"/>
                <w:szCs w:val="22"/>
              </w:rPr>
              <w:tab/>
            </w:r>
            <w:r w:rsidR="00BB795B" w:rsidRPr="00BB795B">
              <w:rPr>
                <w:rFonts w:ascii="Times New Roman" w:hAnsi="Times New Roman" w:cs="Times New Roman"/>
                <w:noProof/>
                <w:webHidden/>
                <w:sz w:val="22"/>
                <w:szCs w:val="22"/>
              </w:rPr>
              <w:fldChar w:fldCharType="begin"/>
            </w:r>
            <w:r w:rsidR="00BB795B" w:rsidRPr="00BB795B">
              <w:rPr>
                <w:rFonts w:ascii="Times New Roman" w:hAnsi="Times New Roman" w:cs="Times New Roman"/>
                <w:noProof/>
                <w:webHidden/>
                <w:sz w:val="22"/>
                <w:szCs w:val="22"/>
              </w:rPr>
              <w:instrText xml:space="preserve"> PAGEREF _Toc164290805 \h </w:instrText>
            </w:r>
            <w:r w:rsidR="00BB795B" w:rsidRPr="00BB795B">
              <w:rPr>
                <w:rFonts w:ascii="Times New Roman" w:hAnsi="Times New Roman" w:cs="Times New Roman"/>
                <w:noProof/>
                <w:webHidden/>
                <w:sz w:val="22"/>
                <w:szCs w:val="22"/>
              </w:rPr>
            </w:r>
            <w:r w:rsidR="00BB795B" w:rsidRPr="00BB795B">
              <w:rPr>
                <w:rFonts w:ascii="Times New Roman" w:hAnsi="Times New Roman" w:cs="Times New Roman"/>
                <w:noProof/>
                <w:webHidden/>
                <w:sz w:val="22"/>
                <w:szCs w:val="22"/>
              </w:rPr>
              <w:fldChar w:fldCharType="separate"/>
            </w:r>
            <w:r w:rsidR="00BB795B" w:rsidRPr="00BB795B">
              <w:rPr>
                <w:rFonts w:ascii="Times New Roman" w:hAnsi="Times New Roman" w:cs="Times New Roman"/>
                <w:noProof/>
                <w:webHidden/>
                <w:sz w:val="22"/>
                <w:szCs w:val="22"/>
              </w:rPr>
              <w:t>9</w:t>
            </w:r>
            <w:r w:rsidR="00BB795B" w:rsidRPr="00BB795B">
              <w:rPr>
                <w:rFonts w:ascii="Times New Roman" w:hAnsi="Times New Roman" w:cs="Times New Roman"/>
                <w:noProof/>
                <w:webHidden/>
                <w:sz w:val="22"/>
                <w:szCs w:val="22"/>
              </w:rPr>
              <w:fldChar w:fldCharType="end"/>
            </w:r>
          </w:hyperlink>
        </w:p>
        <w:p w14:paraId="5D6B00D2" w14:textId="5158C259" w:rsidR="00BB795B" w:rsidRPr="00BB795B" w:rsidRDefault="00000000">
          <w:pPr>
            <w:pStyle w:val="Obsah3"/>
            <w:tabs>
              <w:tab w:val="left" w:pos="1200"/>
              <w:tab w:val="right" w:leader="dot" w:pos="9062"/>
            </w:tabs>
            <w:rPr>
              <w:rFonts w:ascii="Times New Roman" w:eastAsiaTheme="minorEastAsia" w:hAnsi="Times New Roman" w:cs="Times New Roman"/>
              <w:i w:val="0"/>
              <w:iCs w:val="0"/>
              <w:noProof/>
              <w:sz w:val="32"/>
              <w:szCs w:val="32"/>
              <w:lang w:eastAsia="cs-CZ"/>
            </w:rPr>
          </w:pPr>
          <w:hyperlink w:anchor="_Toc164290806" w:history="1">
            <w:r w:rsidR="00BB795B" w:rsidRPr="00BB795B">
              <w:rPr>
                <w:rStyle w:val="Hypertextovodkaz"/>
                <w:rFonts w:ascii="Times New Roman" w:hAnsi="Times New Roman" w:cs="Times New Roman"/>
                <w:i w:val="0"/>
                <w:iCs w:val="0"/>
                <w:noProof/>
                <w:sz w:val="22"/>
                <w:szCs w:val="22"/>
              </w:rPr>
              <w:t>2.3.1</w:t>
            </w:r>
            <w:r w:rsidR="00BB795B" w:rsidRPr="00BB795B">
              <w:rPr>
                <w:rFonts w:ascii="Times New Roman" w:eastAsiaTheme="minorEastAsia" w:hAnsi="Times New Roman" w:cs="Times New Roman"/>
                <w:i w:val="0"/>
                <w:iCs w:val="0"/>
                <w:noProof/>
                <w:sz w:val="32"/>
                <w:szCs w:val="32"/>
                <w:lang w:eastAsia="cs-CZ"/>
              </w:rPr>
              <w:tab/>
            </w:r>
            <w:r w:rsidR="00BB795B" w:rsidRPr="00BB795B">
              <w:rPr>
                <w:rStyle w:val="Hypertextovodkaz"/>
                <w:rFonts w:ascii="Times New Roman" w:hAnsi="Times New Roman" w:cs="Times New Roman"/>
                <w:i w:val="0"/>
                <w:iCs w:val="0"/>
                <w:noProof/>
                <w:sz w:val="22"/>
                <w:szCs w:val="22"/>
              </w:rPr>
              <w:t>Závislosti na návykových látkách</w:t>
            </w:r>
            <w:r w:rsidR="00BB795B" w:rsidRPr="00BB795B">
              <w:rPr>
                <w:rFonts w:ascii="Times New Roman" w:hAnsi="Times New Roman" w:cs="Times New Roman"/>
                <w:i w:val="0"/>
                <w:iCs w:val="0"/>
                <w:noProof/>
                <w:webHidden/>
                <w:sz w:val="22"/>
                <w:szCs w:val="22"/>
              </w:rPr>
              <w:tab/>
            </w:r>
            <w:r w:rsidR="00BB795B" w:rsidRPr="00BB795B">
              <w:rPr>
                <w:rFonts w:ascii="Times New Roman" w:hAnsi="Times New Roman" w:cs="Times New Roman"/>
                <w:i w:val="0"/>
                <w:iCs w:val="0"/>
                <w:noProof/>
                <w:webHidden/>
                <w:sz w:val="22"/>
                <w:szCs w:val="22"/>
              </w:rPr>
              <w:fldChar w:fldCharType="begin"/>
            </w:r>
            <w:r w:rsidR="00BB795B" w:rsidRPr="00BB795B">
              <w:rPr>
                <w:rFonts w:ascii="Times New Roman" w:hAnsi="Times New Roman" w:cs="Times New Roman"/>
                <w:i w:val="0"/>
                <w:iCs w:val="0"/>
                <w:noProof/>
                <w:webHidden/>
                <w:sz w:val="22"/>
                <w:szCs w:val="22"/>
              </w:rPr>
              <w:instrText xml:space="preserve"> PAGEREF _Toc164290806 \h </w:instrText>
            </w:r>
            <w:r w:rsidR="00BB795B" w:rsidRPr="00BB795B">
              <w:rPr>
                <w:rFonts w:ascii="Times New Roman" w:hAnsi="Times New Roman" w:cs="Times New Roman"/>
                <w:i w:val="0"/>
                <w:iCs w:val="0"/>
                <w:noProof/>
                <w:webHidden/>
                <w:sz w:val="22"/>
                <w:szCs w:val="22"/>
              </w:rPr>
            </w:r>
            <w:r w:rsidR="00BB795B" w:rsidRPr="00BB795B">
              <w:rPr>
                <w:rFonts w:ascii="Times New Roman" w:hAnsi="Times New Roman" w:cs="Times New Roman"/>
                <w:i w:val="0"/>
                <w:iCs w:val="0"/>
                <w:noProof/>
                <w:webHidden/>
                <w:sz w:val="22"/>
                <w:szCs w:val="22"/>
              </w:rPr>
              <w:fldChar w:fldCharType="separate"/>
            </w:r>
            <w:r w:rsidR="00BB795B" w:rsidRPr="00BB795B">
              <w:rPr>
                <w:rFonts w:ascii="Times New Roman" w:hAnsi="Times New Roman" w:cs="Times New Roman"/>
                <w:i w:val="0"/>
                <w:iCs w:val="0"/>
                <w:noProof/>
                <w:webHidden/>
                <w:sz w:val="22"/>
                <w:szCs w:val="22"/>
              </w:rPr>
              <w:t>9</w:t>
            </w:r>
            <w:r w:rsidR="00BB795B" w:rsidRPr="00BB795B">
              <w:rPr>
                <w:rFonts w:ascii="Times New Roman" w:hAnsi="Times New Roman" w:cs="Times New Roman"/>
                <w:i w:val="0"/>
                <w:iCs w:val="0"/>
                <w:noProof/>
                <w:webHidden/>
                <w:sz w:val="22"/>
                <w:szCs w:val="22"/>
              </w:rPr>
              <w:fldChar w:fldCharType="end"/>
            </w:r>
          </w:hyperlink>
        </w:p>
        <w:p w14:paraId="6D0B7019" w14:textId="6ACDAFE7" w:rsidR="00BB795B" w:rsidRPr="00BB795B" w:rsidRDefault="00000000">
          <w:pPr>
            <w:pStyle w:val="Obsah3"/>
            <w:tabs>
              <w:tab w:val="left" w:pos="1200"/>
              <w:tab w:val="right" w:leader="dot" w:pos="9062"/>
            </w:tabs>
            <w:rPr>
              <w:rFonts w:ascii="Times New Roman" w:eastAsiaTheme="minorEastAsia" w:hAnsi="Times New Roman" w:cs="Times New Roman"/>
              <w:i w:val="0"/>
              <w:iCs w:val="0"/>
              <w:noProof/>
              <w:sz w:val="32"/>
              <w:szCs w:val="32"/>
              <w:lang w:eastAsia="cs-CZ"/>
            </w:rPr>
          </w:pPr>
          <w:hyperlink w:anchor="_Toc164290807" w:history="1">
            <w:r w:rsidR="00BB795B" w:rsidRPr="00BB795B">
              <w:rPr>
                <w:rStyle w:val="Hypertextovodkaz"/>
                <w:rFonts w:ascii="Times New Roman" w:hAnsi="Times New Roman" w:cs="Times New Roman"/>
                <w:i w:val="0"/>
                <w:iCs w:val="0"/>
                <w:noProof/>
                <w:sz w:val="22"/>
                <w:szCs w:val="22"/>
              </w:rPr>
              <w:t>2.3.2</w:t>
            </w:r>
            <w:r w:rsidR="00BB795B" w:rsidRPr="00BB795B">
              <w:rPr>
                <w:rFonts w:ascii="Times New Roman" w:eastAsiaTheme="minorEastAsia" w:hAnsi="Times New Roman" w:cs="Times New Roman"/>
                <w:i w:val="0"/>
                <w:iCs w:val="0"/>
                <w:noProof/>
                <w:sz w:val="32"/>
                <w:szCs w:val="32"/>
                <w:lang w:eastAsia="cs-CZ"/>
              </w:rPr>
              <w:tab/>
            </w:r>
            <w:r w:rsidR="00BB795B" w:rsidRPr="00BB795B">
              <w:rPr>
                <w:rStyle w:val="Hypertextovodkaz"/>
                <w:rFonts w:ascii="Times New Roman" w:hAnsi="Times New Roman" w:cs="Times New Roman"/>
                <w:i w:val="0"/>
                <w:iCs w:val="0"/>
                <w:noProof/>
                <w:sz w:val="22"/>
                <w:szCs w:val="22"/>
              </w:rPr>
              <w:t>Behaviorální závislost</w:t>
            </w:r>
            <w:r w:rsidR="00BB795B" w:rsidRPr="00BB795B">
              <w:rPr>
                <w:rFonts w:ascii="Times New Roman" w:hAnsi="Times New Roman" w:cs="Times New Roman"/>
                <w:i w:val="0"/>
                <w:iCs w:val="0"/>
                <w:noProof/>
                <w:webHidden/>
                <w:sz w:val="22"/>
                <w:szCs w:val="22"/>
              </w:rPr>
              <w:tab/>
            </w:r>
            <w:r w:rsidR="00BB795B" w:rsidRPr="00BB795B">
              <w:rPr>
                <w:rFonts w:ascii="Times New Roman" w:hAnsi="Times New Roman" w:cs="Times New Roman"/>
                <w:i w:val="0"/>
                <w:iCs w:val="0"/>
                <w:noProof/>
                <w:webHidden/>
                <w:sz w:val="22"/>
                <w:szCs w:val="22"/>
              </w:rPr>
              <w:fldChar w:fldCharType="begin"/>
            </w:r>
            <w:r w:rsidR="00BB795B" w:rsidRPr="00BB795B">
              <w:rPr>
                <w:rFonts w:ascii="Times New Roman" w:hAnsi="Times New Roman" w:cs="Times New Roman"/>
                <w:i w:val="0"/>
                <w:iCs w:val="0"/>
                <w:noProof/>
                <w:webHidden/>
                <w:sz w:val="22"/>
                <w:szCs w:val="22"/>
              </w:rPr>
              <w:instrText xml:space="preserve"> PAGEREF _Toc164290807 \h </w:instrText>
            </w:r>
            <w:r w:rsidR="00BB795B" w:rsidRPr="00BB795B">
              <w:rPr>
                <w:rFonts w:ascii="Times New Roman" w:hAnsi="Times New Roman" w:cs="Times New Roman"/>
                <w:i w:val="0"/>
                <w:iCs w:val="0"/>
                <w:noProof/>
                <w:webHidden/>
                <w:sz w:val="22"/>
                <w:szCs w:val="22"/>
              </w:rPr>
            </w:r>
            <w:r w:rsidR="00BB795B" w:rsidRPr="00BB795B">
              <w:rPr>
                <w:rFonts w:ascii="Times New Roman" w:hAnsi="Times New Roman" w:cs="Times New Roman"/>
                <w:i w:val="0"/>
                <w:iCs w:val="0"/>
                <w:noProof/>
                <w:webHidden/>
                <w:sz w:val="22"/>
                <w:szCs w:val="22"/>
              </w:rPr>
              <w:fldChar w:fldCharType="separate"/>
            </w:r>
            <w:r w:rsidR="00BB795B" w:rsidRPr="00BB795B">
              <w:rPr>
                <w:rFonts w:ascii="Times New Roman" w:hAnsi="Times New Roman" w:cs="Times New Roman"/>
                <w:i w:val="0"/>
                <w:iCs w:val="0"/>
                <w:noProof/>
                <w:webHidden/>
                <w:sz w:val="22"/>
                <w:szCs w:val="22"/>
              </w:rPr>
              <w:t>10</w:t>
            </w:r>
            <w:r w:rsidR="00BB795B" w:rsidRPr="00BB795B">
              <w:rPr>
                <w:rFonts w:ascii="Times New Roman" w:hAnsi="Times New Roman" w:cs="Times New Roman"/>
                <w:i w:val="0"/>
                <w:iCs w:val="0"/>
                <w:noProof/>
                <w:webHidden/>
                <w:sz w:val="22"/>
                <w:szCs w:val="22"/>
              </w:rPr>
              <w:fldChar w:fldCharType="end"/>
            </w:r>
          </w:hyperlink>
        </w:p>
        <w:p w14:paraId="6AD859ED" w14:textId="5ACFF885" w:rsidR="00BB795B" w:rsidRPr="00BB795B" w:rsidRDefault="00000000">
          <w:pPr>
            <w:pStyle w:val="Obsah2"/>
            <w:tabs>
              <w:tab w:val="left" w:pos="960"/>
              <w:tab w:val="right" w:leader="dot" w:pos="9062"/>
            </w:tabs>
            <w:rPr>
              <w:rFonts w:ascii="Times New Roman" w:eastAsiaTheme="minorEastAsia" w:hAnsi="Times New Roman" w:cs="Times New Roman"/>
              <w:smallCaps w:val="0"/>
              <w:noProof/>
              <w:sz w:val="32"/>
              <w:szCs w:val="32"/>
              <w:lang w:eastAsia="cs-CZ"/>
            </w:rPr>
          </w:pPr>
          <w:hyperlink w:anchor="_Toc164290808" w:history="1">
            <w:r w:rsidR="00BB795B" w:rsidRPr="00BB795B">
              <w:rPr>
                <w:rStyle w:val="Hypertextovodkaz"/>
                <w:rFonts w:ascii="Times New Roman" w:hAnsi="Times New Roman" w:cs="Times New Roman"/>
                <w:noProof/>
                <w:sz w:val="22"/>
                <w:szCs w:val="22"/>
              </w:rPr>
              <w:t>2.4</w:t>
            </w:r>
            <w:r w:rsidR="00BB795B" w:rsidRPr="00BB795B">
              <w:rPr>
                <w:rFonts w:ascii="Times New Roman" w:eastAsiaTheme="minorEastAsia" w:hAnsi="Times New Roman" w:cs="Times New Roman"/>
                <w:smallCaps w:val="0"/>
                <w:noProof/>
                <w:sz w:val="32"/>
                <w:szCs w:val="32"/>
                <w:lang w:eastAsia="cs-CZ"/>
              </w:rPr>
              <w:tab/>
            </w:r>
            <w:r w:rsidR="00BB795B" w:rsidRPr="00BB795B">
              <w:rPr>
                <w:rStyle w:val="Hypertextovodkaz"/>
                <w:rFonts w:ascii="Times New Roman" w:hAnsi="Times New Roman" w:cs="Times New Roman"/>
                <w:noProof/>
                <w:sz w:val="22"/>
                <w:szCs w:val="22"/>
              </w:rPr>
              <w:t>Motivace a vznik závislosti</w:t>
            </w:r>
            <w:r w:rsidR="00BB795B" w:rsidRPr="00BB795B">
              <w:rPr>
                <w:rFonts w:ascii="Times New Roman" w:hAnsi="Times New Roman" w:cs="Times New Roman"/>
                <w:noProof/>
                <w:webHidden/>
                <w:sz w:val="22"/>
                <w:szCs w:val="22"/>
              </w:rPr>
              <w:tab/>
            </w:r>
            <w:r w:rsidR="00BB795B" w:rsidRPr="00BB795B">
              <w:rPr>
                <w:rFonts w:ascii="Times New Roman" w:hAnsi="Times New Roman" w:cs="Times New Roman"/>
                <w:noProof/>
                <w:webHidden/>
                <w:sz w:val="22"/>
                <w:szCs w:val="22"/>
              </w:rPr>
              <w:fldChar w:fldCharType="begin"/>
            </w:r>
            <w:r w:rsidR="00BB795B" w:rsidRPr="00BB795B">
              <w:rPr>
                <w:rFonts w:ascii="Times New Roman" w:hAnsi="Times New Roman" w:cs="Times New Roman"/>
                <w:noProof/>
                <w:webHidden/>
                <w:sz w:val="22"/>
                <w:szCs w:val="22"/>
              </w:rPr>
              <w:instrText xml:space="preserve"> PAGEREF _Toc164290808 \h </w:instrText>
            </w:r>
            <w:r w:rsidR="00BB795B" w:rsidRPr="00BB795B">
              <w:rPr>
                <w:rFonts w:ascii="Times New Roman" w:hAnsi="Times New Roman" w:cs="Times New Roman"/>
                <w:noProof/>
                <w:webHidden/>
                <w:sz w:val="22"/>
                <w:szCs w:val="22"/>
              </w:rPr>
            </w:r>
            <w:r w:rsidR="00BB795B" w:rsidRPr="00BB795B">
              <w:rPr>
                <w:rFonts w:ascii="Times New Roman" w:hAnsi="Times New Roman" w:cs="Times New Roman"/>
                <w:noProof/>
                <w:webHidden/>
                <w:sz w:val="22"/>
                <w:szCs w:val="22"/>
              </w:rPr>
              <w:fldChar w:fldCharType="separate"/>
            </w:r>
            <w:r w:rsidR="00BB795B" w:rsidRPr="00BB795B">
              <w:rPr>
                <w:rFonts w:ascii="Times New Roman" w:hAnsi="Times New Roman" w:cs="Times New Roman"/>
                <w:noProof/>
                <w:webHidden/>
                <w:sz w:val="22"/>
                <w:szCs w:val="22"/>
              </w:rPr>
              <w:t>10</w:t>
            </w:r>
            <w:r w:rsidR="00BB795B" w:rsidRPr="00BB795B">
              <w:rPr>
                <w:rFonts w:ascii="Times New Roman" w:hAnsi="Times New Roman" w:cs="Times New Roman"/>
                <w:noProof/>
                <w:webHidden/>
                <w:sz w:val="22"/>
                <w:szCs w:val="22"/>
              </w:rPr>
              <w:fldChar w:fldCharType="end"/>
            </w:r>
          </w:hyperlink>
        </w:p>
        <w:p w14:paraId="08FEDA0E" w14:textId="0A074409" w:rsidR="00BB795B" w:rsidRPr="00BB795B" w:rsidRDefault="00000000">
          <w:pPr>
            <w:pStyle w:val="Obsah1"/>
            <w:tabs>
              <w:tab w:val="left" w:pos="480"/>
              <w:tab w:val="right" w:leader="dot" w:pos="9062"/>
            </w:tabs>
            <w:rPr>
              <w:rFonts w:ascii="Times New Roman" w:eastAsiaTheme="minorEastAsia" w:hAnsi="Times New Roman" w:cs="Times New Roman"/>
              <w:b w:val="0"/>
              <w:bCs w:val="0"/>
              <w:caps w:val="0"/>
              <w:noProof/>
              <w:sz w:val="32"/>
              <w:szCs w:val="32"/>
              <w:lang w:eastAsia="cs-CZ"/>
            </w:rPr>
          </w:pPr>
          <w:hyperlink w:anchor="_Toc164290809" w:history="1">
            <w:r w:rsidR="00BB795B" w:rsidRPr="00BB795B">
              <w:rPr>
                <w:rStyle w:val="Hypertextovodkaz"/>
                <w:rFonts w:ascii="Times New Roman" w:hAnsi="Times New Roman" w:cs="Times New Roman"/>
                <w:b w:val="0"/>
                <w:bCs w:val="0"/>
                <w:noProof/>
                <w:sz w:val="22"/>
                <w:szCs w:val="22"/>
              </w:rPr>
              <w:t>3</w:t>
            </w:r>
            <w:r w:rsidR="00BB795B" w:rsidRPr="00BB795B">
              <w:rPr>
                <w:rFonts w:ascii="Times New Roman" w:eastAsiaTheme="minorEastAsia" w:hAnsi="Times New Roman" w:cs="Times New Roman"/>
                <w:b w:val="0"/>
                <w:bCs w:val="0"/>
                <w:caps w:val="0"/>
                <w:noProof/>
                <w:sz w:val="32"/>
                <w:szCs w:val="32"/>
                <w:lang w:eastAsia="cs-CZ"/>
              </w:rPr>
              <w:tab/>
            </w:r>
            <w:r w:rsidR="00BB795B" w:rsidRPr="00BB795B">
              <w:rPr>
                <w:rStyle w:val="Hypertextovodkaz"/>
                <w:rFonts w:ascii="Times New Roman" w:hAnsi="Times New Roman" w:cs="Times New Roman"/>
                <w:b w:val="0"/>
                <w:bCs w:val="0"/>
                <w:noProof/>
                <w:sz w:val="22"/>
                <w:szCs w:val="22"/>
              </w:rPr>
              <w:t>Závislost na digitálních technologiích a sociálních sítích</w:t>
            </w:r>
            <w:r w:rsidR="00BB795B" w:rsidRPr="00BB795B">
              <w:rPr>
                <w:rFonts w:ascii="Times New Roman" w:hAnsi="Times New Roman" w:cs="Times New Roman"/>
                <w:b w:val="0"/>
                <w:bCs w:val="0"/>
                <w:noProof/>
                <w:webHidden/>
                <w:sz w:val="22"/>
                <w:szCs w:val="22"/>
              </w:rPr>
              <w:tab/>
            </w:r>
            <w:r w:rsidR="00BB795B" w:rsidRPr="00BB795B">
              <w:rPr>
                <w:rFonts w:ascii="Times New Roman" w:hAnsi="Times New Roman" w:cs="Times New Roman"/>
                <w:b w:val="0"/>
                <w:bCs w:val="0"/>
                <w:noProof/>
                <w:webHidden/>
                <w:sz w:val="22"/>
                <w:szCs w:val="22"/>
              </w:rPr>
              <w:fldChar w:fldCharType="begin"/>
            </w:r>
            <w:r w:rsidR="00BB795B" w:rsidRPr="00BB795B">
              <w:rPr>
                <w:rFonts w:ascii="Times New Roman" w:hAnsi="Times New Roman" w:cs="Times New Roman"/>
                <w:b w:val="0"/>
                <w:bCs w:val="0"/>
                <w:noProof/>
                <w:webHidden/>
                <w:sz w:val="22"/>
                <w:szCs w:val="22"/>
              </w:rPr>
              <w:instrText xml:space="preserve"> PAGEREF _Toc164290809 \h </w:instrText>
            </w:r>
            <w:r w:rsidR="00BB795B" w:rsidRPr="00BB795B">
              <w:rPr>
                <w:rFonts w:ascii="Times New Roman" w:hAnsi="Times New Roman" w:cs="Times New Roman"/>
                <w:b w:val="0"/>
                <w:bCs w:val="0"/>
                <w:noProof/>
                <w:webHidden/>
                <w:sz w:val="22"/>
                <w:szCs w:val="22"/>
              </w:rPr>
            </w:r>
            <w:r w:rsidR="00BB795B" w:rsidRPr="00BB795B">
              <w:rPr>
                <w:rFonts w:ascii="Times New Roman" w:hAnsi="Times New Roman" w:cs="Times New Roman"/>
                <w:b w:val="0"/>
                <w:bCs w:val="0"/>
                <w:noProof/>
                <w:webHidden/>
                <w:sz w:val="22"/>
                <w:szCs w:val="22"/>
              </w:rPr>
              <w:fldChar w:fldCharType="separate"/>
            </w:r>
            <w:r w:rsidR="00BB795B" w:rsidRPr="00BB795B">
              <w:rPr>
                <w:rFonts w:ascii="Times New Roman" w:hAnsi="Times New Roman" w:cs="Times New Roman"/>
                <w:b w:val="0"/>
                <w:bCs w:val="0"/>
                <w:noProof/>
                <w:webHidden/>
                <w:sz w:val="22"/>
                <w:szCs w:val="22"/>
              </w:rPr>
              <w:t>13</w:t>
            </w:r>
            <w:r w:rsidR="00BB795B" w:rsidRPr="00BB795B">
              <w:rPr>
                <w:rFonts w:ascii="Times New Roman" w:hAnsi="Times New Roman" w:cs="Times New Roman"/>
                <w:b w:val="0"/>
                <w:bCs w:val="0"/>
                <w:noProof/>
                <w:webHidden/>
                <w:sz w:val="22"/>
                <w:szCs w:val="22"/>
              </w:rPr>
              <w:fldChar w:fldCharType="end"/>
            </w:r>
          </w:hyperlink>
        </w:p>
        <w:p w14:paraId="33FFEF6D" w14:textId="005266FD" w:rsidR="00BB795B" w:rsidRPr="00BB795B" w:rsidRDefault="00000000">
          <w:pPr>
            <w:pStyle w:val="Obsah2"/>
            <w:tabs>
              <w:tab w:val="left" w:pos="960"/>
              <w:tab w:val="right" w:leader="dot" w:pos="9062"/>
            </w:tabs>
            <w:rPr>
              <w:rFonts w:ascii="Times New Roman" w:eastAsiaTheme="minorEastAsia" w:hAnsi="Times New Roman" w:cs="Times New Roman"/>
              <w:smallCaps w:val="0"/>
              <w:noProof/>
              <w:sz w:val="32"/>
              <w:szCs w:val="32"/>
              <w:lang w:eastAsia="cs-CZ"/>
            </w:rPr>
          </w:pPr>
          <w:hyperlink w:anchor="_Toc164290810" w:history="1">
            <w:r w:rsidR="00BB795B" w:rsidRPr="00BB795B">
              <w:rPr>
                <w:rStyle w:val="Hypertextovodkaz"/>
                <w:rFonts w:ascii="Times New Roman" w:hAnsi="Times New Roman" w:cs="Times New Roman"/>
                <w:noProof/>
                <w:sz w:val="22"/>
                <w:szCs w:val="22"/>
              </w:rPr>
              <w:t>3.1</w:t>
            </w:r>
            <w:r w:rsidR="00BB795B" w:rsidRPr="00BB795B">
              <w:rPr>
                <w:rFonts w:ascii="Times New Roman" w:eastAsiaTheme="minorEastAsia" w:hAnsi="Times New Roman" w:cs="Times New Roman"/>
                <w:smallCaps w:val="0"/>
                <w:noProof/>
                <w:sz w:val="32"/>
                <w:szCs w:val="32"/>
                <w:lang w:eastAsia="cs-CZ"/>
              </w:rPr>
              <w:tab/>
            </w:r>
            <w:r w:rsidR="00BB795B" w:rsidRPr="00BB795B">
              <w:rPr>
                <w:rStyle w:val="Hypertextovodkaz"/>
                <w:rFonts w:ascii="Times New Roman" w:hAnsi="Times New Roman" w:cs="Times New Roman"/>
                <w:noProof/>
                <w:sz w:val="22"/>
                <w:szCs w:val="22"/>
              </w:rPr>
              <w:t>Vymezení základních pojmů</w:t>
            </w:r>
            <w:r w:rsidR="00BB795B" w:rsidRPr="00BB795B">
              <w:rPr>
                <w:rFonts w:ascii="Times New Roman" w:hAnsi="Times New Roman" w:cs="Times New Roman"/>
                <w:noProof/>
                <w:webHidden/>
                <w:sz w:val="22"/>
                <w:szCs w:val="22"/>
              </w:rPr>
              <w:tab/>
            </w:r>
            <w:r w:rsidR="00BB795B" w:rsidRPr="00BB795B">
              <w:rPr>
                <w:rFonts w:ascii="Times New Roman" w:hAnsi="Times New Roman" w:cs="Times New Roman"/>
                <w:noProof/>
                <w:webHidden/>
                <w:sz w:val="22"/>
                <w:szCs w:val="22"/>
              </w:rPr>
              <w:fldChar w:fldCharType="begin"/>
            </w:r>
            <w:r w:rsidR="00BB795B" w:rsidRPr="00BB795B">
              <w:rPr>
                <w:rFonts w:ascii="Times New Roman" w:hAnsi="Times New Roman" w:cs="Times New Roman"/>
                <w:noProof/>
                <w:webHidden/>
                <w:sz w:val="22"/>
                <w:szCs w:val="22"/>
              </w:rPr>
              <w:instrText xml:space="preserve"> PAGEREF _Toc164290810 \h </w:instrText>
            </w:r>
            <w:r w:rsidR="00BB795B" w:rsidRPr="00BB795B">
              <w:rPr>
                <w:rFonts w:ascii="Times New Roman" w:hAnsi="Times New Roman" w:cs="Times New Roman"/>
                <w:noProof/>
                <w:webHidden/>
                <w:sz w:val="22"/>
                <w:szCs w:val="22"/>
              </w:rPr>
            </w:r>
            <w:r w:rsidR="00BB795B" w:rsidRPr="00BB795B">
              <w:rPr>
                <w:rFonts w:ascii="Times New Roman" w:hAnsi="Times New Roman" w:cs="Times New Roman"/>
                <w:noProof/>
                <w:webHidden/>
                <w:sz w:val="22"/>
                <w:szCs w:val="22"/>
              </w:rPr>
              <w:fldChar w:fldCharType="separate"/>
            </w:r>
            <w:r w:rsidR="00BB795B" w:rsidRPr="00BB795B">
              <w:rPr>
                <w:rFonts w:ascii="Times New Roman" w:hAnsi="Times New Roman" w:cs="Times New Roman"/>
                <w:noProof/>
                <w:webHidden/>
                <w:sz w:val="22"/>
                <w:szCs w:val="22"/>
              </w:rPr>
              <w:t>13</w:t>
            </w:r>
            <w:r w:rsidR="00BB795B" w:rsidRPr="00BB795B">
              <w:rPr>
                <w:rFonts w:ascii="Times New Roman" w:hAnsi="Times New Roman" w:cs="Times New Roman"/>
                <w:noProof/>
                <w:webHidden/>
                <w:sz w:val="22"/>
                <w:szCs w:val="22"/>
              </w:rPr>
              <w:fldChar w:fldCharType="end"/>
            </w:r>
          </w:hyperlink>
        </w:p>
        <w:p w14:paraId="7C91061B" w14:textId="01DCE3A4" w:rsidR="00BB795B" w:rsidRPr="00BB795B" w:rsidRDefault="00000000">
          <w:pPr>
            <w:pStyle w:val="Obsah2"/>
            <w:tabs>
              <w:tab w:val="left" w:pos="960"/>
              <w:tab w:val="right" w:leader="dot" w:pos="9062"/>
            </w:tabs>
            <w:rPr>
              <w:rFonts w:ascii="Times New Roman" w:eastAsiaTheme="minorEastAsia" w:hAnsi="Times New Roman" w:cs="Times New Roman"/>
              <w:smallCaps w:val="0"/>
              <w:noProof/>
              <w:sz w:val="32"/>
              <w:szCs w:val="32"/>
              <w:lang w:eastAsia="cs-CZ"/>
            </w:rPr>
          </w:pPr>
          <w:hyperlink w:anchor="_Toc164290811" w:history="1">
            <w:r w:rsidR="00BB795B" w:rsidRPr="00BB795B">
              <w:rPr>
                <w:rStyle w:val="Hypertextovodkaz"/>
                <w:rFonts w:ascii="Times New Roman" w:hAnsi="Times New Roman" w:cs="Times New Roman"/>
                <w:noProof/>
                <w:sz w:val="22"/>
                <w:szCs w:val="22"/>
              </w:rPr>
              <w:t>3.2</w:t>
            </w:r>
            <w:r w:rsidR="00BB795B" w:rsidRPr="00BB795B">
              <w:rPr>
                <w:rFonts w:ascii="Times New Roman" w:eastAsiaTheme="minorEastAsia" w:hAnsi="Times New Roman" w:cs="Times New Roman"/>
                <w:smallCaps w:val="0"/>
                <w:noProof/>
                <w:sz w:val="32"/>
                <w:szCs w:val="32"/>
                <w:lang w:eastAsia="cs-CZ"/>
              </w:rPr>
              <w:tab/>
            </w:r>
            <w:r w:rsidR="00BB795B" w:rsidRPr="00BB795B">
              <w:rPr>
                <w:rStyle w:val="Hypertextovodkaz"/>
                <w:rFonts w:ascii="Times New Roman" w:hAnsi="Times New Roman" w:cs="Times New Roman"/>
                <w:noProof/>
                <w:sz w:val="22"/>
                <w:szCs w:val="22"/>
              </w:rPr>
              <w:t>Závislost na digitálních technologiích a sociálních sítích</w:t>
            </w:r>
            <w:r w:rsidR="00BB795B" w:rsidRPr="00BB795B">
              <w:rPr>
                <w:rFonts w:ascii="Times New Roman" w:hAnsi="Times New Roman" w:cs="Times New Roman"/>
                <w:noProof/>
                <w:webHidden/>
                <w:sz w:val="22"/>
                <w:szCs w:val="22"/>
              </w:rPr>
              <w:tab/>
            </w:r>
            <w:r w:rsidR="00BB795B" w:rsidRPr="00BB795B">
              <w:rPr>
                <w:rFonts w:ascii="Times New Roman" w:hAnsi="Times New Roman" w:cs="Times New Roman"/>
                <w:noProof/>
                <w:webHidden/>
                <w:sz w:val="22"/>
                <w:szCs w:val="22"/>
              </w:rPr>
              <w:fldChar w:fldCharType="begin"/>
            </w:r>
            <w:r w:rsidR="00BB795B" w:rsidRPr="00BB795B">
              <w:rPr>
                <w:rFonts w:ascii="Times New Roman" w:hAnsi="Times New Roman" w:cs="Times New Roman"/>
                <w:noProof/>
                <w:webHidden/>
                <w:sz w:val="22"/>
                <w:szCs w:val="22"/>
              </w:rPr>
              <w:instrText xml:space="preserve"> PAGEREF _Toc164290811 \h </w:instrText>
            </w:r>
            <w:r w:rsidR="00BB795B" w:rsidRPr="00BB795B">
              <w:rPr>
                <w:rFonts w:ascii="Times New Roman" w:hAnsi="Times New Roman" w:cs="Times New Roman"/>
                <w:noProof/>
                <w:webHidden/>
                <w:sz w:val="22"/>
                <w:szCs w:val="22"/>
              </w:rPr>
            </w:r>
            <w:r w:rsidR="00BB795B" w:rsidRPr="00BB795B">
              <w:rPr>
                <w:rFonts w:ascii="Times New Roman" w:hAnsi="Times New Roman" w:cs="Times New Roman"/>
                <w:noProof/>
                <w:webHidden/>
                <w:sz w:val="22"/>
                <w:szCs w:val="22"/>
              </w:rPr>
              <w:fldChar w:fldCharType="separate"/>
            </w:r>
            <w:r w:rsidR="00BB795B" w:rsidRPr="00BB795B">
              <w:rPr>
                <w:rFonts w:ascii="Times New Roman" w:hAnsi="Times New Roman" w:cs="Times New Roman"/>
                <w:noProof/>
                <w:webHidden/>
                <w:sz w:val="22"/>
                <w:szCs w:val="22"/>
              </w:rPr>
              <w:t>14</w:t>
            </w:r>
            <w:r w:rsidR="00BB795B" w:rsidRPr="00BB795B">
              <w:rPr>
                <w:rFonts w:ascii="Times New Roman" w:hAnsi="Times New Roman" w:cs="Times New Roman"/>
                <w:noProof/>
                <w:webHidden/>
                <w:sz w:val="22"/>
                <w:szCs w:val="22"/>
              </w:rPr>
              <w:fldChar w:fldCharType="end"/>
            </w:r>
          </w:hyperlink>
        </w:p>
        <w:p w14:paraId="62A42E05" w14:textId="2C96181B" w:rsidR="00BB795B" w:rsidRPr="00BB795B" w:rsidRDefault="00000000">
          <w:pPr>
            <w:pStyle w:val="Obsah3"/>
            <w:tabs>
              <w:tab w:val="left" w:pos="1200"/>
              <w:tab w:val="right" w:leader="dot" w:pos="9062"/>
            </w:tabs>
            <w:rPr>
              <w:rFonts w:ascii="Times New Roman" w:eastAsiaTheme="minorEastAsia" w:hAnsi="Times New Roman" w:cs="Times New Roman"/>
              <w:i w:val="0"/>
              <w:iCs w:val="0"/>
              <w:noProof/>
              <w:sz w:val="32"/>
              <w:szCs w:val="32"/>
              <w:lang w:eastAsia="cs-CZ"/>
            </w:rPr>
          </w:pPr>
          <w:hyperlink w:anchor="_Toc164290812" w:history="1">
            <w:r w:rsidR="00BB795B" w:rsidRPr="00BB795B">
              <w:rPr>
                <w:rStyle w:val="Hypertextovodkaz"/>
                <w:rFonts w:ascii="Times New Roman" w:hAnsi="Times New Roman" w:cs="Times New Roman"/>
                <w:i w:val="0"/>
                <w:iCs w:val="0"/>
                <w:noProof/>
                <w:sz w:val="22"/>
                <w:szCs w:val="22"/>
              </w:rPr>
              <w:t>3.2.1</w:t>
            </w:r>
            <w:r w:rsidR="00BB795B" w:rsidRPr="00BB795B">
              <w:rPr>
                <w:rFonts w:ascii="Times New Roman" w:eastAsiaTheme="minorEastAsia" w:hAnsi="Times New Roman" w:cs="Times New Roman"/>
                <w:i w:val="0"/>
                <w:iCs w:val="0"/>
                <w:noProof/>
                <w:sz w:val="32"/>
                <w:szCs w:val="32"/>
                <w:lang w:eastAsia="cs-CZ"/>
              </w:rPr>
              <w:tab/>
            </w:r>
            <w:r w:rsidR="00BB795B" w:rsidRPr="00BB795B">
              <w:rPr>
                <w:rStyle w:val="Hypertextovodkaz"/>
                <w:rFonts w:ascii="Times New Roman" w:hAnsi="Times New Roman" w:cs="Times New Roman"/>
                <w:i w:val="0"/>
                <w:iCs w:val="0"/>
                <w:noProof/>
                <w:sz w:val="22"/>
                <w:szCs w:val="22"/>
              </w:rPr>
              <w:t>Systém vzniku a rozpoznání digitální závislosti a závislosti na sociálních sítích</w:t>
            </w:r>
            <w:r w:rsidR="00BB795B" w:rsidRPr="00BB795B">
              <w:rPr>
                <w:rFonts w:ascii="Times New Roman" w:hAnsi="Times New Roman" w:cs="Times New Roman"/>
                <w:i w:val="0"/>
                <w:iCs w:val="0"/>
                <w:noProof/>
                <w:webHidden/>
                <w:sz w:val="22"/>
                <w:szCs w:val="22"/>
              </w:rPr>
              <w:tab/>
            </w:r>
            <w:r w:rsidR="00BB795B" w:rsidRPr="00BB795B">
              <w:rPr>
                <w:rFonts w:ascii="Times New Roman" w:hAnsi="Times New Roman" w:cs="Times New Roman"/>
                <w:i w:val="0"/>
                <w:iCs w:val="0"/>
                <w:noProof/>
                <w:webHidden/>
                <w:sz w:val="22"/>
                <w:szCs w:val="22"/>
              </w:rPr>
              <w:fldChar w:fldCharType="begin"/>
            </w:r>
            <w:r w:rsidR="00BB795B" w:rsidRPr="00BB795B">
              <w:rPr>
                <w:rFonts w:ascii="Times New Roman" w:hAnsi="Times New Roman" w:cs="Times New Roman"/>
                <w:i w:val="0"/>
                <w:iCs w:val="0"/>
                <w:noProof/>
                <w:webHidden/>
                <w:sz w:val="22"/>
                <w:szCs w:val="22"/>
              </w:rPr>
              <w:instrText xml:space="preserve"> PAGEREF _Toc164290812 \h </w:instrText>
            </w:r>
            <w:r w:rsidR="00BB795B" w:rsidRPr="00BB795B">
              <w:rPr>
                <w:rFonts w:ascii="Times New Roman" w:hAnsi="Times New Roman" w:cs="Times New Roman"/>
                <w:i w:val="0"/>
                <w:iCs w:val="0"/>
                <w:noProof/>
                <w:webHidden/>
                <w:sz w:val="22"/>
                <w:szCs w:val="22"/>
              </w:rPr>
            </w:r>
            <w:r w:rsidR="00BB795B" w:rsidRPr="00BB795B">
              <w:rPr>
                <w:rFonts w:ascii="Times New Roman" w:hAnsi="Times New Roman" w:cs="Times New Roman"/>
                <w:i w:val="0"/>
                <w:iCs w:val="0"/>
                <w:noProof/>
                <w:webHidden/>
                <w:sz w:val="22"/>
                <w:szCs w:val="22"/>
              </w:rPr>
              <w:fldChar w:fldCharType="separate"/>
            </w:r>
            <w:r w:rsidR="00BB795B" w:rsidRPr="00BB795B">
              <w:rPr>
                <w:rFonts w:ascii="Times New Roman" w:hAnsi="Times New Roman" w:cs="Times New Roman"/>
                <w:i w:val="0"/>
                <w:iCs w:val="0"/>
                <w:noProof/>
                <w:webHidden/>
                <w:sz w:val="22"/>
                <w:szCs w:val="22"/>
              </w:rPr>
              <w:t>14</w:t>
            </w:r>
            <w:r w:rsidR="00BB795B" w:rsidRPr="00BB795B">
              <w:rPr>
                <w:rFonts w:ascii="Times New Roman" w:hAnsi="Times New Roman" w:cs="Times New Roman"/>
                <w:i w:val="0"/>
                <w:iCs w:val="0"/>
                <w:noProof/>
                <w:webHidden/>
                <w:sz w:val="22"/>
                <w:szCs w:val="22"/>
              </w:rPr>
              <w:fldChar w:fldCharType="end"/>
            </w:r>
          </w:hyperlink>
        </w:p>
        <w:p w14:paraId="4F866B87" w14:textId="3DE3328F" w:rsidR="00BB795B" w:rsidRPr="00BB795B" w:rsidRDefault="00000000">
          <w:pPr>
            <w:pStyle w:val="Obsah3"/>
            <w:tabs>
              <w:tab w:val="left" w:pos="1200"/>
              <w:tab w:val="right" w:leader="dot" w:pos="9062"/>
            </w:tabs>
            <w:rPr>
              <w:rFonts w:ascii="Times New Roman" w:eastAsiaTheme="minorEastAsia" w:hAnsi="Times New Roman" w:cs="Times New Roman"/>
              <w:i w:val="0"/>
              <w:iCs w:val="0"/>
              <w:noProof/>
              <w:sz w:val="32"/>
              <w:szCs w:val="32"/>
              <w:lang w:eastAsia="cs-CZ"/>
            </w:rPr>
          </w:pPr>
          <w:hyperlink w:anchor="_Toc164290813" w:history="1">
            <w:r w:rsidR="00BB795B" w:rsidRPr="00BB795B">
              <w:rPr>
                <w:rStyle w:val="Hypertextovodkaz"/>
                <w:rFonts w:ascii="Times New Roman" w:hAnsi="Times New Roman" w:cs="Times New Roman"/>
                <w:i w:val="0"/>
                <w:iCs w:val="0"/>
                <w:noProof/>
                <w:sz w:val="22"/>
                <w:szCs w:val="22"/>
              </w:rPr>
              <w:t>3.2.2</w:t>
            </w:r>
            <w:r w:rsidR="00BB795B" w:rsidRPr="00BB795B">
              <w:rPr>
                <w:rFonts w:ascii="Times New Roman" w:eastAsiaTheme="minorEastAsia" w:hAnsi="Times New Roman" w:cs="Times New Roman"/>
                <w:i w:val="0"/>
                <w:iCs w:val="0"/>
                <w:noProof/>
                <w:sz w:val="32"/>
                <w:szCs w:val="32"/>
                <w:lang w:eastAsia="cs-CZ"/>
              </w:rPr>
              <w:tab/>
            </w:r>
            <w:r w:rsidR="00BB795B" w:rsidRPr="00BB795B">
              <w:rPr>
                <w:rStyle w:val="Hypertextovodkaz"/>
                <w:rFonts w:ascii="Times New Roman" w:hAnsi="Times New Roman" w:cs="Times New Roman"/>
                <w:i w:val="0"/>
                <w:iCs w:val="0"/>
                <w:noProof/>
                <w:sz w:val="22"/>
                <w:szCs w:val="22"/>
              </w:rPr>
              <w:t>Důsledky digitální závislosti a závislosti na sociálních sítích</w:t>
            </w:r>
            <w:r w:rsidR="00BB795B" w:rsidRPr="00BB795B">
              <w:rPr>
                <w:rFonts w:ascii="Times New Roman" w:hAnsi="Times New Roman" w:cs="Times New Roman"/>
                <w:i w:val="0"/>
                <w:iCs w:val="0"/>
                <w:noProof/>
                <w:webHidden/>
                <w:sz w:val="22"/>
                <w:szCs w:val="22"/>
              </w:rPr>
              <w:tab/>
            </w:r>
            <w:r w:rsidR="00BB795B" w:rsidRPr="00BB795B">
              <w:rPr>
                <w:rFonts w:ascii="Times New Roman" w:hAnsi="Times New Roman" w:cs="Times New Roman"/>
                <w:i w:val="0"/>
                <w:iCs w:val="0"/>
                <w:noProof/>
                <w:webHidden/>
                <w:sz w:val="22"/>
                <w:szCs w:val="22"/>
              </w:rPr>
              <w:fldChar w:fldCharType="begin"/>
            </w:r>
            <w:r w:rsidR="00BB795B" w:rsidRPr="00BB795B">
              <w:rPr>
                <w:rFonts w:ascii="Times New Roman" w:hAnsi="Times New Roman" w:cs="Times New Roman"/>
                <w:i w:val="0"/>
                <w:iCs w:val="0"/>
                <w:noProof/>
                <w:webHidden/>
                <w:sz w:val="22"/>
                <w:szCs w:val="22"/>
              </w:rPr>
              <w:instrText xml:space="preserve"> PAGEREF _Toc164290813 \h </w:instrText>
            </w:r>
            <w:r w:rsidR="00BB795B" w:rsidRPr="00BB795B">
              <w:rPr>
                <w:rFonts w:ascii="Times New Roman" w:hAnsi="Times New Roman" w:cs="Times New Roman"/>
                <w:i w:val="0"/>
                <w:iCs w:val="0"/>
                <w:noProof/>
                <w:webHidden/>
                <w:sz w:val="22"/>
                <w:szCs w:val="22"/>
              </w:rPr>
            </w:r>
            <w:r w:rsidR="00BB795B" w:rsidRPr="00BB795B">
              <w:rPr>
                <w:rFonts w:ascii="Times New Roman" w:hAnsi="Times New Roman" w:cs="Times New Roman"/>
                <w:i w:val="0"/>
                <w:iCs w:val="0"/>
                <w:noProof/>
                <w:webHidden/>
                <w:sz w:val="22"/>
                <w:szCs w:val="22"/>
              </w:rPr>
              <w:fldChar w:fldCharType="separate"/>
            </w:r>
            <w:r w:rsidR="00BB795B" w:rsidRPr="00BB795B">
              <w:rPr>
                <w:rFonts w:ascii="Times New Roman" w:hAnsi="Times New Roman" w:cs="Times New Roman"/>
                <w:i w:val="0"/>
                <w:iCs w:val="0"/>
                <w:noProof/>
                <w:webHidden/>
                <w:sz w:val="22"/>
                <w:szCs w:val="22"/>
              </w:rPr>
              <w:t>15</w:t>
            </w:r>
            <w:r w:rsidR="00BB795B" w:rsidRPr="00BB795B">
              <w:rPr>
                <w:rFonts w:ascii="Times New Roman" w:hAnsi="Times New Roman" w:cs="Times New Roman"/>
                <w:i w:val="0"/>
                <w:iCs w:val="0"/>
                <w:noProof/>
                <w:webHidden/>
                <w:sz w:val="22"/>
                <w:szCs w:val="22"/>
              </w:rPr>
              <w:fldChar w:fldCharType="end"/>
            </w:r>
          </w:hyperlink>
        </w:p>
        <w:p w14:paraId="72D80197" w14:textId="2F5DD33C" w:rsidR="00BB795B" w:rsidRPr="00BB795B" w:rsidRDefault="00000000">
          <w:pPr>
            <w:pStyle w:val="Obsah3"/>
            <w:tabs>
              <w:tab w:val="left" w:pos="1200"/>
              <w:tab w:val="right" w:leader="dot" w:pos="9062"/>
            </w:tabs>
            <w:rPr>
              <w:rFonts w:ascii="Times New Roman" w:eastAsiaTheme="minorEastAsia" w:hAnsi="Times New Roman" w:cs="Times New Roman"/>
              <w:i w:val="0"/>
              <w:iCs w:val="0"/>
              <w:noProof/>
              <w:sz w:val="32"/>
              <w:szCs w:val="32"/>
              <w:lang w:eastAsia="cs-CZ"/>
            </w:rPr>
          </w:pPr>
          <w:hyperlink w:anchor="_Toc164290814" w:history="1">
            <w:r w:rsidR="00BB795B" w:rsidRPr="00BB795B">
              <w:rPr>
                <w:rStyle w:val="Hypertextovodkaz"/>
                <w:rFonts w:ascii="Times New Roman" w:hAnsi="Times New Roman" w:cs="Times New Roman"/>
                <w:i w:val="0"/>
                <w:iCs w:val="0"/>
                <w:noProof/>
                <w:sz w:val="22"/>
                <w:szCs w:val="22"/>
              </w:rPr>
              <w:t>3.2.3</w:t>
            </w:r>
            <w:r w:rsidR="00BB795B" w:rsidRPr="00BB795B">
              <w:rPr>
                <w:rFonts w:ascii="Times New Roman" w:eastAsiaTheme="minorEastAsia" w:hAnsi="Times New Roman" w:cs="Times New Roman"/>
                <w:i w:val="0"/>
                <w:iCs w:val="0"/>
                <w:noProof/>
                <w:sz w:val="32"/>
                <w:szCs w:val="32"/>
                <w:lang w:eastAsia="cs-CZ"/>
              </w:rPr>
              <w:tab/>
            </w:r>
            <w:r w:rsidR="00BB795B" w:rsidRPr="00BB795B">
              <w:rPr>
                <w:rStyle w:val="Hypertextovodkaz"/>
                <w:rFonts w:ascii="Times New Roman" w:hAnsi="Times New Roman" w:cs="Times New Roman"/>
                <w:i w:val="0"/>
                <w:iCs w:val="0"/>
                <w:noProof/>
                <w:sz w:val="22"/>
                <w:szCs w:val="22"/>
              </w:rPr>
              <w:t>Digitální závislost u dětí a dospívajících</w:t>
            </w:r>
            <w:r w:rsidR="00BB795B" w:rsidRPr="00BB795B">
              <w:rPr>
                <w:rFonts w:ascii="Times New Roman" w:hAnsi="Times New Roman" w:cs="Times New Roman"/>
                <w:i w:val="0"/>
                <w:iCs w:val="0"/>
                <w:noProof/>
                <w:webHidden/>
                <w:sz w:val="22"/>
                <w:szCs w:val="22"/>
              </w:rPr>
              <w:tab/>
            </w:r>
            <w:r w:rsidR="00BB795B" w:rsidRPr="00BB795B">
              <w:rPr>
                <w:rFonts w:ascii="Times New Roman" w:hAnsi="Times New Roman" w:cs="Times New Roman"/>
                <w:i w:val="0"/>
                <w:iCs w:val="0"/>
                <w:noProof/>
                <w:webHidden/>
                <w:sz w:val="22"/>
                <w:szCs w:val="22"/>
              </w:rPr>
              <w:fldChar w:fldCharType="begin"/>
            </w:r>
            <w:r w:rsidR="00BB795B" w:rsidRPr="00BB795B">
              <w:rPr>
                <w:rFonts w:ascii="Times New Roman" w:hAnsi="Times New Roman" w:cs="Times New Roman"/>
                <w:i w:val="0"/>
                <w:iCs w:val="0"/>
                <w:noProof/>
                <w:webHidden/>
                <w:sz w:val="22"/>
                <w:szCs w:val="22"/>
              </w:rPr>
              <w:instrText xml:space="preserve"> PAGEREF _Toc164290814 \h </w:instrText>
            </w:r>
            <w:r w:rsidR="00BB795B" w:rsidRPr="00BB795B">
              <w:rPr>
                <w:rFonts w:ascii="Times New Roman" w:hAnsi="Times New Roman" w:cs="Times New Roman"/>
                <w:i w:val="0"/>
                <w:iCs w:val="0"/>
                <w:noProof/>
                <w:webHidden/>
                <w:sz w:val="22"/>
                <w:szCs w:val="22"/>
              </w:rPr>
            </w:r>
            <w:r w:rsidR="00BB795B" w:rsidRPr="00BB795B">
              <w:rPr>
                <w:rFonts w:ascii="Times New Roman" w:hAnsi="Times New Roman" w:cs="Times New Roman"/>
                <w:i w:val="0"/>
                <w:iCs w:val="0"/>
                <w:noProof/>
                <w:webHidden/>
                <w:sz w:val="22"/>
                <w:szCs w:val="22"/>
              </w:rPr>
              <w:fldChar w:fldCharType="separate"/>
            </w:r>
            <w:r w:rsidR="00BB795B" w:rsidRPr="00BB795B">
              <w:rPr>
                <w:rFonts w:ascii="Times New Roman" w:hAnsi="Times New Roman" w:cs="Times New Roman"/>
                <w:i w:val="0"/>
                <w:iCs w:val="0"/>
                <w:noProof/>
                <w:webHidden/>
                <w:sz w:val="22"/>
                <w:szCs w:val="22"/>
              </w:rPr>
              <w:t>16</w:t>
            </w:r>
            <w:r w:rsidR="00BB795B" w:rsidRPr="00BB795B">
              <w:rPr>
                <w:rFonts w:ascii="Times New Roman" w:hAnsi="Times New Roman" w:cs="Times New Roman"/>
                <w:i w:val="0"/>
                <w:iCs w:val="0"/>
                <w:noProof/>
                <w:webHidden/>
                <w:sz w:val="22"/>
                <w:szCs w:val="22"/>
              </w:rPr>
              <w:fldChar w:fldCharType="end"/>
            </w:r>
          </w:hyperlink>
        </w:p>
        <w:p w14:paraId="63C1FF1B" w14:textId="223AA48C" w:rsidR="00BB795B" w:rsidRPr="00BB795B" w:rsidRDefault="00000000">
          <w:pPr>
            <w:pStyle w:val="Obsah3"/>
            <w:tabs>
              <w:tab w:val="left" w:pos="1200"/>
              <w:tab w:val="right" w:leader="dot" w:pos="9062"/>
            </w:tabs>
            <w:rPr>
              <w:rFonts w:ascii="Times New Roman" w:eastAsiaTheme="minorEastAsia" w:hAnsi="Times New Roman" w:cs="Times New Roman"/>
              <w:i w:val="0"/>
              <w:iCs w:val="0"/>
              <w:noProof/>
              <w:sz w:val="32"/>
              <w:szCs w:val="32"/>
              <w:lang w:eastAsia="cs-CZ"/>
            </w:rPr>
          </w:pPr>
          <w:hyperlink w:anchor="_Toc164290815" w:history="1">
            <w:r w:rsidR="00BB795B" w:rsidRPr="00BB795B">
              <w:rPr>
                <w:rStyle w:val="Hypertextovodkaz"/>
                <w:rFonts w:ascii="Times New Roman" w:hAnsi="Times New Roman" w:cs="Times New Roman"/>
                <w:i w:val="0"/>
                <w:iCs w:val="0"/>
                <w:noProof/>
                <w:sz w:val="22"/>
                <w:szCs w:val="22"/>
              </w:rPr>
              <w:t>3.2.4</w:t>
            </w:r>
            <w:r w:rsidR="00BB795B" w:rsidRPr="00BB795B">
              <w:rPr>
                <w:rFonts w:ascii="Times New Roman" w:eastAsiaTheme="minorEastAsia" w:hAnsi="Times New Roman" w:cs="Times New Roman"/>
                <w:i w:val="0"/>
                <w:iCs w:val="0"/>
                <w:noProof/>
                <w:sz w:val="32"/>
                <w:szCs w:val="32"/>
                <w:lang w:eastAsia="cs-CZ"/>
              </w:rPr>
              <w:tab/>
            </w:r>
            <w:r w:rsidR="00BB795B" w:rsidRPr="00BB795B">
              <w:rPr>
                <w:rStyle w:val="Hypertextovodkaz"/>
                <w:rFonts w:ascii="Times New Roman" w:hAnsi="Times New Roman" w:cs="Times New Roman"/>
                <w:i w:val="0"/>
                <w:iCs w:val="0"/>
                <w:noProof/>
                <w:sz w:val="22"/>
                <w:szCs w:val="22"/>
              </w:rPr>
              <w:t>Prevence před vznikem digitální závislosti a závislosti na sociálních sítích</w:t>
            </w:r>
            <w:r w:rsidR="00BB795B" w:rsidRPr="00BB795B">
              <w:rPr>
                <w:rFonts w:ascii="Times New Roman" w:hAnsi="Times New Roman" w:cs="Times New Roman"/>
                <w:i w:val="0"/>
                <w:iCs w:val="0"/>
                <w:noProof/>
                <w:webHidden/>
                <w:sz w:val="22"/>
                <w:szCs w:val="22"/>
              </w:rPr>
              <w:tab/>
            </w:r>
            <w:r w:rsidR="00BB795B" w:rsidRPr="00BB795B">
              <w:rPr>
                <w:rFonts w:ascii="Times New Roman" w:hAnsi="Times New Roman" w:cs="Times New Roman"/>
                <w:i w:val="0"/>
                <w:iCs w:val="0"/>
                <w:noProof/>
                <w:webHidden/>
                <w:sz w:val="22"/>
                <w:szCs w:val="22"/>
              </w:rPr>
              <w:fldChar w:fldCharType="begin"/>
            </w:r>
            <w:r w:rsidR="00BB795B" w:rsidRPr="00BB795B">
              <w:rPr>
                <w:rFonts w:ascii="Times New Roman" w:hAnsi="Times New Roman" w:cs="Times New Roman"/>
                <w:i w:val="0"/>
                <w:iCs w:val="0"/>
                <w:noProof/>
                <w:webHidden/>
                <w:sz w:val="22"/>
                <w:szCs w:val="22"/>
              </w:rPr>
              <w:instrText xml:space="preserve"> PAGEREF _Toc164290815 \h </w:instrText>
            </w:r>
            <w:r w:rsidR="00BB795B" w:rsidRPr="00BB795B">
              <w:rPr>
                <w:rFonts w:ascii="Times New Roman" w:hAnsi="Times New Roman" w:cs="Times New Roman"/>
                <w:i w:val="0"/>
                <w:iCs w:val="0"/>
                <w:noProof/>
                <w:webHidden/>
                <w:sz w:val="22"/>
                <w:szCs w:val="22"/>
              </w:rPr>
            </w:r>
            <w:r w:rsidR="00BB795B" w:rsidRPr="00BB795B">
              <w:rPr>
                <w:rFonts w:ascii="Times New Roman" w:hAnsi="Times New Roman" w:cs="Times New Roman"/>
                <w:i w:val="0"/>
                <w:iCs w:val="0"/>
                <w:noProof/>
                <w:webHidden/>
                <w:sz w:val="22"/>
                <w:szCs w:val="22"/>
              </w:rPr>
              <w:fldChar w:fldCharType="separate"/>
            </w:r>
            <w:r w:rsidR="00BB795B" w:rsidRPr="00BB795B">
              <w:rPr>
                <w:rFonts w:ascii="Times New Roman" w:hAnsi="Times New Roman" w:cs="Times New Roman"/>
                <w:i w:val="0"/>
                <w:iCs w:val="0"/>
                <w:noProof/>
                <w:webHidden/>
                <w:sz w:val="22"/>
                <w:szCs w:val="22"/>
              </w:rPr>
              <w:t>18</w:t>
            </w:r>
            <w:r w:rsidR="00BB795B" w:rsidRPr="00BB795B">
              <w:rPr>
                <w:rFonts w:ascii="Times New Roman" w:hAnsi="Times New Roman" w:cs="Times New Roman"/>
                <w:i w:val="0"/>
                <w:iCs w:val="0"/>
                <w:noProof/>
                <w:webHidden/>
                <w:sz w:val="22"/>
                <w:szCs w:val="22"/>
              </w:rPr>
              <w:fldChar w:fldCharType="end"/>
            </w:r>
          </w:hyperlink>
        </w:p>
        <w:p w14:paraId="24649563" w14:textId="59E3C0E1" w:rsidR="00BB795B" w:rsidRPr="00BB795B" w:rsidRDefault="00000000">
          <w:pPr>
            <w:pStyle w:val="Obsah1"/>
            <w:tabs>
              <w:tab w:val="left" w:pos="480"/>
              <w:tab w:val="right" w:leader="dot" w:pos="9062"/>
            </w:tabs>
            <w:rPr>
              <w:rFonts w:ascii="Times New Roman" w:eastAsiaTheme="minorEastAsia" w:hAnsi="Times New Roman" w:cs="Times New Roman"/>
              <w:b w:val="0"/>
              <w:bCs w:val="0"/>
              <w:caps w:val="0"/>
              <w:noProof/>
              <w:sz w:val="32"/>
              <w:szCs w:val="32"/>
              <w:lang w:eastAsia="cs-CZ"/>
            </w:rPr>
          </w:pPr>
          <w:hyperlink w:anchor="_Toc164290816" w:history="1">
            <w:r w:rsidR="00BB795B" w:rsidRPr="00BB795B">
              <w:rPr>
                <w:rStyle w:val="Hypertextovodkaz"/>
                <w:rFonts w:ascii="Times New Roman" w:hAnsi="Times New Roman" w:cs="Times New Roman"/>
                <w:b w:val="0"/>
                <w:bCs w:val="0"/>
                <w:noProof/>
                <w:sz w:val="22"/>
                <w:szCs w:val="22"/>
              </w:rPr>
              <w:t>4</w:t>
            </w:r>
            <w:r w:rsidR="00BB795B" w:rsidRPr="00BB795B">
              <w:rPr>
                <w:rFonts w:ascii="Times New Roman" w:eastAsiaTheme="minorEastAsia" w:hAnsi="Times New Roman" w:cs="Times New Roman"/>
                <w:b w:val="0"/>
                <w:bCs w:val="0"/>
                <w:caps w:val="0"/>
                <w:noProof/>
                <w:sz w:val="32"/>
                <w:szCs w:val="32"/>
                <w:lang w:eastAsia="cs-CZ"/>
              </w:rPr>
              <w:tab/>
            </w:r>
            <w:r w:rsidR="00BB795B" w:rsidRPr="00BB795B">
              <w:rPr>
                <w:rStyle w:val="Hypertextovodkaz"/>
                <w:rFonts w:ascii="Times New Roman" w:hAnsi="Times New Roman" w:cs="Times New Roman"/>
                <w:b w:val="0"/>
                <w:bCs w:val="0"/>
                <w:noProof/>
                <w:sz w:val="22"/>
                <w:szCs w:val="22"/>
              </w:rPr>
              <w:t>Hazardní hraní – gambling</w:t>
            </w:r>
            <w:r w:rsidR="00BB795B" w:rsidRPr="00BB795B">
              <w:rPr>
                <w:rFonts w:ascii="Times New Roman" w:hAnsi="Times New Roman" w:cs="Times New Roman"/>
                <w:b w:val="0"/>
                <w:bCs w:val="0"/>
                <w:noProof/>
                <w:webHidden/>
                <w:sz w:val="22"/>
                <w:szCs w:val="22"/>
              </w:rPr>
              <w:tab/>
            </w:r>
            <w:r w:rsidR="00BB795B" w:rsidRPr="00BB795B">
              <w:rPr>
                <w:rFonts w:ascii="Times New Roman" w:hAnsi="Times New Roman" w:cs="Times New Roman"/>
                <w:b w:val="0"/>
                <w:bCs w:val="0"/>
                <w:noProof/>
                <w:webHidden/>
                <w:sz w:val="22"/>
                <w:szCs w:val="22"/>
              </w:rPr>
              <w:fldChar w:fldCharType="begin"/>
            </w:r>
            <w:r w:rsidR="00BB795B" w:rsidRPr="00BB795B">
              <w:rPr>
                <w:rFonts w:ascii="Times New Roman" w:hAnsi="Times New Roman" w:cs="Times New Roman"/>
                <w:b w:val="0"/>
                <w:bCs w:val="0"/>
                <w:noProof/>
                <w:webHidden/>
                <w:sz w:val="22"/>
                <w:szCs w:val="22"/>
              </w:rPr>
              <w:instrText xml:space="preserve"> PAGEREF _Toc164290816 \h </w:instrText>
            </w:r>
            <w:r w:rsidR="00BB795B" w:rsidRPr="00BB795B">
              <w:rPr>
                <w:rFonts w:ascii="Times New Roman" w:hAnsi="Times New Roman" w:cs="Times New Roman"/>
                <w:b w:val="0"/>
                <w:bCs w:val="0"/>
                <w:noProof/>
                <w:webHidden/>
                <w:sz w:val="22"/>
                <w:szCs w:val="22"/>
              </w:rPr>
            </w:r>
            <w:r w:rsidR="00BB795B" w:rsidRPr="00BB795B">
              <w:rPr>
                <w:rFonts w:ascii="Times New Roman" w:hAnsi="Times New Roman" w:cs="Times New Roman"/>
                <w:b w:val="0"/>
                <w:bCs w:val="0"/>
                <w:noProof/>
                <w:webHidden/>
                <w:sz w:val="22"/>
                <w:szCs w:val="22"/>
              </w:rPr>
              <w:fldChar w:fldCharType="separate"/>
            </w:r>
            <w:r w:rsidR="00BB795B" w:rsidRPr="00BB795B">
              <w:rPr>
                <w:rFonts w:ascii="Times New Roman" w:hAnsi="Times New Roman" w:cs="Times New Roman"/>
                <w:b w:val="0"/>
                <w:bCs w:val="0"/>
                <w:noProof/>
                <w:webHidden/>
                <w:sz w:val="22"/>
                <w:szCs w:val="22"/>
              </w:rPr>
              <w:t>21</w:t>
            </w:r>
            <w:r w:rsidR="00BB795B" w:rsidRPr="00BB795B">
              <w:rPr>
                <w:rFonts w:ascii="Times New Roman" w:hAnsi="Times New Roman" w:cs="Times New Roman"/>
                <w:b w:val="0"/>
                <w:bCs w:val="0"/>
                <w:noProof/>
                <w:webHidden/>
                <w:sz w:val="22"/>
                <w:szCs w:val="22"/>
              </w:rPr>
              <w:fldChar w:fldCharType="end"/>
            </w:r>
          </w:hyperlink>
        </w:p>
        <w:p w14:paraId="41C3C3FE" w14:textId="4F6E03AE" w:rsidR="00BB795B" w:rsidRPr="00BB795B" w:rsidRDefault="00000000">
          <w:pPr>
            <w:pStyle w:val="Obsah2"/>
            <w:tabs>
              <w:tab w:val="left" w:pos="960"/>
              <w:tab w:val="right" w:leader="dot" w:pos="9062"/>
            </w:tabs>
            <w:rPr>
              <w:rFonts w:ascii="Times New Roman" w:eastAsiaTheme="minorEastAsia" w:hAnsi="Times New Roman" w:cs="Times New Roman"/>
              <w:smallCaps w:val="0"/>
              <w:noProof/>
              <w:sz w:val="32"/>
              <w:szCs w:val="32"/>
              <w:lang w:eastAsia="cs-CZ"/>
            </w:rPr>
          </w:pPr>
          <w:hyperlink w:anchor="_Toc164290817" w:history="1">
            <w:r w:rsidR="00BB795B" w:rsidRPr="00BB795B">
              <w:rPr>
                <w:rStyle w:val="Hypertextovodkaz"/>
                <w:rFonts w:ascii="Times New Roman" w:hAnsi="Times New Roman" w:cs="Times New Roman"/>
                <w:noProof/>
                <w:sz w:val="22"/>
                <w:szCs w:val="22"/>
              </w:rPr>
              <w:t>4.1</w:t>
            </w:r>
            <w:r w:rsidR="00BB795B" w:rsidRPr="00BB795B">
              <w:rPr>
                <w:rFonts w:ascii="Times New Roman" w:eastAsiaTheme="minorEastAsia" w:hAnsi="Times New Roman" w:cs="Times New Roman"/>
                <w:smallCaps w:val="0"/>
                <w:noProof/>
                <w:sz w:val="32"/>
                <w:szCs w:val="32"/>
                <w:lang w:eastAsia="cs-CZ"/>
              </w:rPr>
              <w:tab/>
            </w:r>
            <w:r w:rsidR="00BB795B" w:rsidRPr="00BB795B">
              <w:rPr>
                <w:rStyle w:val="Hypertextovodkaz"/>
                <w:rFonts w:ascii="Times New Roman" w:hAnsi="Times New Roman" w:cs="Times New Roman"/>
                <w:noProof/>
                <w:sz w:val="22"/>
                <w:szCs w:val="22"/>
              </w:rPr>
              <w:t>Vymezení pojmů</w:t>
            </w:r>
            <w:r w:rsidR="00BB795B" w:rsidRPr="00BB795B">
              <w:rPr>
                <w:rFonts w:ascii="Times New Roman" w:hAnsi="Times New Roman" w:cs="Times New Roman"/>
                <w:noProof/>
                <w:webHidden/>
                <w:sz w:val="22"/>
                <w:szCs w:val="22"/>
              </w:rPr>
              <w:tab/>
            </w:r>
            <w:r w:rsidR="00BB795B" w:rsidRPr="00BB795B">
              <w:rPr>
                <w:rFonts w:ascii="Times New Roman" w:hAnsi="Times New Roman" w:cs="Times New Roman"/>
                <w:noProof/>
                <w:webHidden/>
                <w:sz w:val="22"/>
                <w:szCs w:val="22"/>
              </w:rPr>
              <w:fldChar w:fldCharType="begin"/>
            </w:r>
            <w:r w:rsidR="00BB795B" w:rsidRPr="00BB795B">
              <w:rPr>
                <w:rFonts w:ascii="Times New Roman" w:hAnsi="Times New Roman" w:cs="Times New Roman"/>
                <w:noProof/>
                <w:webHidden/>
                <w:sz w:val="22"/>
                <w:szCs w:val="22"/>
              </w:rPr>
              <w:instrText xml:space="preserve"> PAGEREF _Toc164290817 \h </w:instrText>
            </w:r>
            <w:r w:rsidR="00BB795B" w:rsidRPr="00BB795B">
              <w:rPr>
                <w:rFonts w:ascii="Times New Roman" w:hAnsi="Times New Roman" w:cs="Times New Roman"/>
                <w:noProof/>
                <w:webHidden/>
                <w:sz w:val="22"/>
                <w:szCs w:val="22"/>
              </w:rPr>
            </w:r>
            <w:r w:rsidR="00BB795B" w:rsidRPr="00BB795B">
              <w:rPr>
                <w:rFonts w:ascii="Times New Roman" w:hAnsi="Times New Roman" w:cs="Times New Roman"/>
                <w:noProof/>
                <w:webHidden/>
                <w:sz w:val="22"/>
                <w:szCs w:val="22"/>
              </w:rPr>
              <w:fldChar w:fldCharType="separate"/>
            </w:r>
            <w:r w:rsidR="00BB795B" w:rsidRPr="00BB795B">
              <w:rPr>
                <w:rFonts w:ascii="Times New Roman" w:hAnsi="Times New Roman" w:cs="Times New Roman"/>
                <w:noProof/>
                <w:webHidden/>
                <w:sz w:val="22"/>
                <w:szCs w:val="22"/>
              </w:rPr>
              <w:t>21</w:t>
            </w:r>
            <w:r w:rsidR="00BB795B" w:rsidRPr="00BB795B">
              <w:rPr>
                <w:rFonts w:ascii="Times New Roman" w:hAnsi="Times New Roman" w:cs="Times New Roman"/>
                <w:noProof/>
                <w:webHidden/>
                <w:sz w:val="22"/>
                <w:szCs w:val="22"/>
              </w:rPr>
              <w:fldChar w:fldCharType="end"/>
            </w:r>
          </w:hyperlink>
        </w:p>
        <w:p w14:paraId="0E42B6A0" w14:textId="56899654" w:rsidR="00BB795B" w:rsidRPr="00BB795B" w:rsidRDefault="00000000">
          <w:pPr>
            <w:pStyle w:val="Obsah2"/>
            <w:tabs>
              <w:tab w:val="left" w:pos="960"/>
              <w:tab w:val="right" w:leader="dot" w:pos="9062"/>
            </w:tabs>
            <w:rPr>
              <w:rFonts w:ascii="Times New Roman" w:eastAsiaTheme="minorEastAsia" w:hAnsi="Times New Roman" w:cs="Times New Roman"/>
              <w:smallCaps w:val="0"/>
              <w:noProof/>
              <w:sz w:val="32"/>
              <w:szCs w:val="32"/>
              <w:lang w:eastAsia="cs-CZ"/>
            </w:rPr>
          </w:pPr>
          <w:hyperlink w:anchor="_Toc164290818" w:history="1">
            <w:r w:rsidR="00BB795B" w:rsidRPr="00BB795B">
              <w:rPr>
                <w:rStyle w:val="Hypertextovodkaz"/>
                <w:rFonts w:ascii="Times New Roman" w:hAnsi="Times New Roman" w:cs="Times New Roman"/>
                <w:noProof/>
                <w:sz w:val="22"/>
                <w:szCs w:val="22"/>
              </w:rPr>
              <w:t>4.2</w:t>
            </w:r>
            <w:r w:rsidR="00BB795B" w:rsidRPr="00BB795B">
              <w:rPr>
                <w:rFonts w:ascii="Times New Roman" w:eastAsiaTheme="minorEastAsia" w:hAnsi="Times New Roman" w:cs="Times New Roman"/>
                <w:smallCaps w:val="0"/>
                <w:noProof/>
                <w:sz w:val="32"/>
                <w:szCs w:val="32"/>
                <w:lang w:eastAsia="cs-CZ"/>
              </w:rPr>
              <w:tab/>
            </w:r>
            <w:r w:rsidR="00BB795B" w:rsidRPr="00BB795B">
              <w:rPr>
                <w:rStyle w:val="Hypertextovodkaz"/>
                <w:rFonts w:ascii="Times New Roman" w:hAnsi="Times New Roman" w:cs="Times New Roman"/>
                <w:noProof/>
                <w:sz w:val="22"/>
                <w:szCs w:val="22"/>
              </w:rPr>
              <w:t>Úvod do problematiky závislosti na hazardních hrách</w:t>
            </w:r>
            <w:r w:rsidR="00BB795B" w:rsidRPr="00BB795B">
              <w:rPr>
                <w:rFonts w:ascii="Times New Roman" w:hAnsi="Times New Roman" w:cs="Times New Roman"/>
                <w:noProof/>
                <w:webHidden/>
                <w:sz w:val="22"/>
                <w:szCs w:val="22"/>
              </w:rPr>
              <w:tab/>
            </w:r>
            <w:r w:rsidR="00BB795B" w:rsidRPr="00BB795B">
              <w:rPr>
                <w:rFonts w:ascii="Times New Roman" w:hAnsi="Times New Roman" w:cs="Times New Roman"/>
                <w:noProof/>
                <w:webHidden/>
                <w:sz w:val="22"/>
                <w:szCs w:val="22"/>
              </w:rPr>
              <w:fldChar w:fldCharType="begin"/>
            </w:r>
            <w:r w:rsidR="00BB795B" w:rsidRPr="00BB795B">
              <w:rPr>
                <w:rFonts w:ascii="Times New Roman" w:hAnsi="Times New Roman" w:cs="Times New Roman"/>
                <w:noProof/>
                <w:webHidden/>
                <w:sz w:val="22"/>
                <w:szCs w:val="22"/>
              </w:rPr>
              <w:instrText xml:space="preserve"> PAGEREF _Toc164290818 \h </w:instrText>
            </w:r>
            <w:r w:rsidR="00BB795B" w:rsidRPr="00BB795B">
              <w:rPr>
                <w:rFonts w:ascii="Times New Roman" w:hAnsi="Times New Roman" w:cs="Times New Roman"/>
                <w:noProof/>
                <w:webHidden/>
                <w:sz w:val="22"/>
                <w:szCs w:val="22"/>
              </w:rPr>
            </w:r>
            <w:r w:rsidR="00BB795B" w:rsidRPr="00BB795B">
              <w:rPr>
                <w:rFonts w:ascii="Times New Roman" w:hAnsi="Times New Roman" w:cs="Times New Roman"/>
                <w:noProof/>
                <w:webHidden/>
                <w:sz w:val="22"/>
                <w:szCs w:val="22"/>
              </w:rPr>
              <w:fldChar w:fldCharType="separate"/>
            </w:r>
            <w:r w:rsidR="00BB795B" w:rsidRPr="00BB795B">
              <w:rPr>
                <w:rFonts w:ascii="Times New Roman" w:hAnsi="Times New Roman" w:cs="Times New Roman"/>
                <w:noProof/>
                <w:webHidden/>
                <w:sz w:val="22"/>
                <w:szCs w:val="22"/>
              </w:rPr>
              <w:t>21</w:t>
            </w:r>
            <w:r w:rsidR="00BB795B" w:rsidRPr="00BB795B">
              <w:rPr>
                <w:rFonts w:ascii="Times New Roman" w:hAnsi="Times New Roman" w:cs="Times New Roman"/>
                <w:noProof/>
                <w:webHidden/>
                <w:sz w:val="22"/>
                <w:szCs w:val="22"/>
              </w:rPr>
              <w:fldChar w:fldCharType="end"/>
            </w:r>
          </w:hyperlink>
        </w:p>
        <w:p w14:paraId="3064D950" w14:textId="301EB772" w:rsidR="00BB795B" w:rsidRPr="00BB795B" w:rsidRDefault="00000000">
          <w:pPr>
            <w:pStyle w:val="Obsah2"/>
            <w:tabs>
              <w:tab w:val="left" w:pos="960"/>
              <w:tab w:val="right" w:leader="dot" w:pos="9062"/>
            </w:tabs>
            <w:rPr>
              <w:rFonts w:ascii="Times New Roman" w:eastAsiaTheme="minorEastAsia" w:hAnsi="Times New Roman" w:cs="Times New Roman"/>
              <w:smallCaps w:val="0"/>
              <w:noProof/>
              <w:sz w:val="32"/>
              <w:szCs w:val="32"/>
              <w:lang w:eastAsia="cs-CZ"/>
            </w:rPr>
          </w:pPr>
          <w:hyperlink w:anchor="_Toc164290819" w:history="1">
            <w:r w:rsidR="00BB795B" w:rsidRPr="00BB795B">
              <w:rPr>
                <w:rStyle w:val="Hypertextovodkaz"/>
                <w:rFonts w:ascii="Times New Roman" w:hAnsi="Times New Roman" w:cs="Times New Roman"/>
                <w:noProof/>
                <w:sz w:val="22"/>
                <w:szCs w:val="22"/>
              </w:rPr>
              <w:t>4.3</w:t>
            </w:r>
            <w:r w:rsidR="00BB795B" w:rsidRPr="00BB795B">
              <w:rPr>
                <w:rFonts w:ascii="Times New Roman" w:eastAsiaTheme="minorEastAsia" w:hAnsi="Times New Roman" w:cs="Times New Roman"/>
                <w:smallCaps w:val="0"/>
                <w:noProof/>
                <w:sz w:val="32"/>
                <w:szCs w:val="32"/>
                <w:lang w:eastAsia="cs-CZ"/>
              </w:rPr>
              <w:tab/>
            </w:r>
            <w:r w:rsidR="00BB795B" w:rsidRPr="00BB795B">
              <w:rPr>
                <w:rStyle w:val="Hypertextovodkaz"/>
                <w:rFonts w:ascii="Times New Roman" w:hAnsi="Times New Roman" w:cs="Times New Roman"/>
                <w:noProof/>
                <w:sz w:val="22"/>
                <w:szCs w:val="22"/>
              </w:rPr>
              <w:t>Rozdělení hazardních her podle zákona o hazardních hrách:</w:t>
            </w:r>
            <w:r w:rsidR="00BB795B" w:rsidRPr="00BB795B">
              <w:rPr>
                <w:rFonts w:ascii="Times New Roman" w:hAnsi="Times New Roman" w:cs="Times New Roman"/>
                <w:noProof/>
                <w:webHidden/>
                <w:sz w:val="22"/>
                <w:szCs w:val="22"/>
              </w:rPr>
              <w:tab/>
            </w:r>
            <w:r w:rsidR="00BB795B" w:rsidRPr="00BB795B">
              <w:rPr>
                <w:rFonts w:ascii="Times New Roman" w:hAnsi="Times New Roman" w:cs="Times New Roman"/>
                <w:noProof/>
                <w:webHidden/>
                <w:sz w:val="22"/>
                <w:szCs w:val="22"/>
              </w:rPr>
              <w:fldChar w:fldCharType="begin"/>
            </w:r>
            <w:r w:rsidR="00BB795B" w:rsidRPr="00BB795B">
              <w:rPr>
                <w:rFonts w:ascii="Times New Roman" w:hAnsi="Times New Roman" w:cs="Times New Roman"/>
                <w:noProof/>
                <w:webHidden/>
                <w:sz w:val="22"/>
                <w:szCs w:val="22"/>
              </w:rPr>
              <w:instrText xml:space="preserve"> PAGEREF _Toc164290819 \h </w:instrText>
            </w:r>
            <w:r w:rsidR="00BB795B" w:rsidRPr="00BB795B">
              <w:rPr>
                <w:rFonts w:ascii="Times New Roman" w:hAnsi="Times New Roman" w:cs="Times New Roman"/>
                <w:noProof/>
                <w:webHidden/>
                <w:sz w:val="22"/>
                <w:szCs w:val="22"/>
              </w:rPr>
            </w:r>
            <w:r w:rsidR="00BB795B" w:rsidRPr="00BB795B">
              <w:rPr>
                <w:rFonts w:ascii="Times New Roman" w:hAnsi="Times New Roman" w:cs="Times New Roman"/>
                <w:noProof/>
                <w:webHidden/>
                <w:sz w:val="22"/>
                <w:szCs w:val="22"/>
              </w:rPr>
              <w:fldChar w:fldCharType="separate"/>
            </w:r>
            <w:r w:rsidR="00BB795B" w:rsidRPr="00BB795B">
              <w:rPr>
                <w:rFonts w:ascii="Times New Roman" w:hAnsi="Times New Roman" w:cs="Times New Roman"/>
                <w:noProof/>
                <w:webHidden/>
                <w:sz w:val="22"/>
                <w:szCs w:val="22"/>
              </w:rPr>
              <w:t>22</w:t>
            </w:r>
            <w:r w:rsidR="00BB795B" w:rsidRPr="00BB795B">
              <w:rPr>
                <w:rFonts w:ascii="Times New Roman" w:hAnsi="Times New Roman" w:cs="Times New Roman"/>
                <w:noProof/>
                <w:webHidden/>
                <w:sz w:val="22"/>
                <w:szCs w:val="22"/>
              </w:rPr>
              <w:fldChar w:fldCharType="end"/>
            </w:r>
          </w:hyperlink>
        </w:p>
        <w:p w14:paraId="27F1ACF4" w14:textId="7036D07D" w:rsidR="00BB795B" w:rsidRPr="00BB795B" w:rsidRDefault="00000000">
          <w:pPr>
            <w:pStyle w:val="Obsah2"/>
            <w:tabs>
              <w:tab w:val="left" w:pos="960"/>
              <w:tab w:val="right" w:leader="dot" w:pos="9062"/>
            </w:tabs>
            <w:rPr>
              <w:rFonts w:ascii="Times New Roman" w:eastAsiaTheme="minorEastAsia" w:hAnsi="Times New Roman" w:cs="Times New Roman"/>
              <w:smallCaps w:val="0"/>
              <w:noProof/>
              <w:sz w:val="32"/>
              <w:szCs w:val="32"/>
              <w:lang w:eastAsia="cs-CZ"/>
            </w:rPr>
          </w:pPr>
          <w:hyperlink w:anchor="_Toc164290820" w:history="1">
            <w:r w:rsidR="00BB795B" w:rsidRPr="00BB795B">
              <w:rPr>
                <w:rStyle w:val="Hypertextovodkaz"/>
                <w:rFonts w:ascii="Times New Roman" w:hAnsi="Times New Roman" w:cs="Times New Roman"/>
                <w:noProof/>
                <w:sz w:val="22"/>
                <w:szCs w:val="22"/>
              </w:rPr>
              <w:t>4.4</w:t>
            </w:r>
            <w:r w:rsidR="00BB795B" w:rsidRPr="00BB795B">
              <w:rPr>
                <w:rFonts w:ascii="Times New Roman" w:eastAsiaTheme="minorEastAsia" w:hAnsi="Times New Roman" w:cs="Times New Roman"/>
                <w:smallCaps w:val="0"/>
                <w:noProof/>
                <w:sz w:val="32"/>
                <w:szCs w:val="32"/>
                <w:lang w:eastAsia="cs-CZ"/>
              </w:rPr>
              <w:tab/>
            </w:r>
            <w:r w:rsidR="00BB795B" w:rsidRPr="00BB795B">
              <w:rPr>
                <w:rStyle w:val="Hypertextovodkaz"/>
                <w:rFonts w:ascii="Times New Roman" w:hAnsi="Times New Roman" w:cs="Times New Roman"/>
                <w:noProof/>
                <w:sz w:val="22"/>
                <w:szCs w:val="22"/>
              </w:rPr>
              <w:t>Gambling u adolescentů</w:t>
            </w:r>
            <w:r w:rsidR="00BB795B" w:rsidRPr="00BB795B">
              <w:rPr>
                <w:rFonts w:ascii="Times New Roman" w:hAnsi="Times New Roman" w:cs="Times New Roman"/>
                <w:noProof/>
                <w:webHidden/>
                <w:sz w:val="22"/>
                <w:szCs w:val="22"/>
              </w:rPr>
              <w:tab/>
            </w:r>
            <w:r w:rsidR="00BB795B" w:rsidRPr="00BB795B">
              <w:rPr>
                <w:rFonts w:ascii="Times New Roman" w:hAnsi="Times New Roman" w:cs="Times New Roman"/>
                <w:noProof/>
                <w:webHidden/>
                <w:sz w:val="22"/>
                <w:szCs w:val="22"/>
              </w:rPr>
              <w:fldChar w:fldCharType="begin"/>
            </w:r>
            <w:r w:rsidR="00BB795B" w:rsidRPr="00BB795B">
              <w:rPr>
                <w:rFonts w:ascii="Times New Roman" w:hAnsi="Times New Roman" w:cs="Times New Roman"/>
                <w:noProof/>
                <w:webHidden/>
                <w:sz w:val="22"/>
                <w:szCs w:val="22"/>
              </w:rPr>
              <w:instrText xml:space="preserve"> PAGEREF _Toc164290820 \h </w:instrText>
            </w:r>
            <w:r w:rsidR="00BB795B" w:rsidRPr="00BB795B">
              <w:rPr>
                <w:rFonts w:ascii="Times New Roman" w:hAnsi="Times New Roman" w:cs="Times New Roman"/>
                <w:noProof/>
                <w:webHidden/>
                <w:sz w:val="22"/>
                <w:szCs w:val="22"/>
              </w:rPr>
            </w:r>
            <w:r w:rsidR="00BB795B" w:rsidRPr="00BB795B">
              <w:rPr>
                <w:rFonts w:ascii="Times New Roman" w:hAnsi="Times New Roman" w:cs="Times New Roman"/>
                <w:noProof/>
                <w:webHidden/>
                <w:sz w:val="22"/>
                <w:szCs w:val="22"/>
              </w:rPr>
              <w:fldChar w:fldCharType="separate"/>
            </w:r>
            <w:r w:rsidR="00BB795B" w:rsidRPr="00BB795B">
              <w:rPr>
                <w:rFonts w:ascii="Times New Roman" w:hAnsi="Times New Roman" w:cs="Times New Roman"/>
                <w:noProof/>
                <w:webHidden/>
                <w:sz w:val="22"/>
                <w:szCs w:val="22"/>
              </w:rPr>
              <w:t>23</w:t>
            </w:r>
            <w:r w:rsidR="00BB795B" w:rsidRPr="00BB795B">
              <w:rPr>
                <w:rFonts w:ascii="Times New Roman" w:hAnsi="Times New Roman" w:cs="Times New Roman"/>
                <w:noProof/>
                <w:webHidden/>
                <w:sz w:val="22"/>
                <w:szCs w:val="22"/>
              </w:rPr>
              <w:fldChar w:fldCharType="end"/>
            </w:r>
          </w:hyperlink>
        </w:p>
        <w:p w14:paraId="7D84CCC7" w14:textId="14690EDA" w:rsidR="00BB795B" w:rsidRPr="00BB795B" w:rsidRDefault="00000000">
          <w:pPr>
            <w:pStyle w:val="Obsah2"/>
            <w:tabs>
              <w:tab w:val="left" w:pos="960"/>
              <w:tab w:val="right" w:leader="dot" w:pos="9062"/>
            </w:tabs>
            <w:rPr>
              <w:rFonts w:ascii="Times New Roman" w:eastAsiaTheme="minorEastAsia" w:hAnsi="Times New Roman" w:cs="Times New Roman"/>
              <w:smallCaps w:val="0"/>
              <w:noProof/>
              <w:sz w:val="32"/>
              <w:szCs w:val="32"/>
              <w:lang w:eastAsia="cs-CZ"/>
            </w:rPr>
          </w:pPr>
          <w:hyperlink w:anchor="_Toc164290821" w:history="1">
            <w:r w:rsidR="00BB795B" w:rsidRPr="00BB795B">
              <w:rPr>
                <w:rStyle w:val="Hypertextovodkaz"/>
                <w:rFonts w:ascii="Times New Roman" w:hAnsi="Times New Roman" w:cs="Times New Roman"/>
                <w:noProof/>
                <w:sz w:val="22"/>
                <w:szCs w:val="22"/>
              </w:rPr>
              <w:t>4.5</w:t>
            </w:r>
            <w:r w:rsidR="00BB795B" w:rsidRPr="00BB795B">
              <w:rPr>
                <w:rFonts w:ascii="Times New Roman" w:eastAsiaTheme="minorEastAsia" w:hAnsi="Times New Roman" w:cs="Times New Roman"/>
                <w:smallCaps w:val="0"/>
                <w:noProof/>
                <w:sz w:val="32"/>
                <w:szCs w:val="32"/>
                <w:lang w:eastAsia="cs-CZ"/>
              </w:rPr>
              <w:tab/>
            </w:r>
            <w:r w:rsidR="00BB795B" w:rsidRPr="00BB795B">
              <w:rPr>
                <w:rStyle w:val="Hypertextovodkaz"/>
                <w:rFonts w:ascii="Times New Roman" w:hAnsi="Times New Roman" w:cs="Times New Roman"/>
                <w:noProof/>
                <w:sz w:val="22"/>
                <w:szCs w:val="22"/>
                <w:shd w:val="clear" w:color="auto" w:fill="FFFFFF"/>
              </w:rPr>
              <w:t>Evropská školní studie o alkoholu a jiných drogách</w:t>
            </w:r>
            <w:r w:rsidR="00BB795B" w:rsidRPr="00BB795B">
              <w:rPr>
                <w:rFonts w:ascii="Times New Roman" w:hAnsi="Times New Roman" w:cs="Times New Roman"/>
                <w:noProof/>
                <w:webHidden/>
                <w:sz w:val="22"/>
                <w:szCs w:val="22"/>
              </w:rPr>
              <w:tab/>
            </w:r>
            <w:r w:rsidR="00BB795B" w:rsidRPr="00BB795B">
              <w:rPr>
                <w:rFonts w:ascii="Times New Roman" w:hAnsi="Times New Roman" w:cs="Times New Roman"/>
                <w:noProof/>
                <w:webHidden/>
                <w:sz w:val="22"/>
                <w:szCs w:val="22"/>
              </w:rPr>
              <w:fldChar w:fldCharType="begin"/>
            </w:r>
            <w:r w:rsidR="00BB795B" w:rsidRPr="00BB795B">
              <w:rPr>
                <w:rFonts w:ascii="Times New Roman" w:hAnsi="Times New Roman" w:cs="Times New Roman"/>
                <w:noProof/>
                <w:webHidden/>
                <w:sz w:val="22"/>
                <w:szCs w:val="22"/>
              </w:rPr>
              <w:instrText xml:space="preserve"> PAGEREF _Toc164290821 \h </w:instrText>
            </w:r>
            <w:r w:rsidR="00BB795B" w:rsidRPr="00BB795B">
              <w:rPr>
                <w:rFonts w:ascii="Times New Roman" w:hAnsi="Times New Roman" w:cs="Times New Roman"/>
                <w:noProof/>
                <w:webHidden/>
                <w:sz w:val="22"/>
                <w:szCs w:val="22"/>
              </w:rPr>
            </w:r>
            <w:r w:rsidR="00BB795B" w:rsidRPr="00BB795B">
              <w:rPr>
                <w:rFonts w:ascii="Times New Roman" w:hAnsi="Times New Roman" w:cs="Times New Roman"/>
                <w:noProof/>
                <w:webHidden/>
                <w:sz w:val="22"/>
                <w:szCs w:val="22"/>
              </w:rPr>
              <w:fldChar w:fldCharType="separate"/>
            </w:r>
            <w:r w:rsidR="00BB795B" w:rsidRPr="00BB795B">
              <w:rPr>
                <w:rFonts w:ascii="Times New Roman" w:hAnsi="Times New Roman" w:cs="Times New Roman"/>
                <w:noProof/>
                <w:webHidden/>
                <w:sz w:val="22"/>
                <w:szCs w:val="22"/>
              </w:rPr>
              <w:t>24</w:t>
            </w:r>
            <w:r w:rsidR="00BB795B" w:rsidRPr="00BB795B">
              <w:rPr>
                <w:rFonts w:ascii="Times New Roman" w:hAnsi="Times New Roman" w:cs="Times New Roman"/>
                <w:noProof/>
                <w:webHidden/>
                <w:sz w:val="22"/>
                <w:szCs w:val="22"/>
              </w:rPr>
              <w:fldChar w:fldCharType="end"/>
            </w:r>
          </w:hyperlink>
        </w:p>
        <w:p w14:paraId="6AB0DAB6" w14:textId="4DB9F7A6" w:rsidR="00BB795B" w:rsidRPr="00BB795B" w:rsidRDefault="00000000">
          <w:pPr>
            <w:pStyle w:val="Obsah2"/>
            <w:tabs>
              <w:tab w:val="left" w:pos="960"/>
              <w:tab w:val="right" w:leader="dot" w:pos="9062"/>
            </w:tabs>
            <w:rPr>
              <w:rFonts w:ascii="Times New Roman" w:eastAsiaTheme="minorEastAsia" w:hAnsi="Times New Roman" w:cs="Times New Roman"/>
              <w:smallCaps w:val="0"/>
              <w:noProof/>
              <w:sz w:val="32"/>
              <w:szCs w:val="32"/>
              <w:lang w:eastAsia="cs-CZ"/>
            </w:rPr>
          </w:pPr>
          <w:hyperlink w:anchor="_Toc164290822" w:history="1">
            <w:r w:rsidR="00BB795B" w:rsidRPr="00BB795B">
              <w:rPr>
                <w:rStyle w:val="Hypertextovodkaz"/>
                <w:rFonts w:ascii="Times New Roman" w:hAnsi="Times New Roman" w:cs="Times New Roman"/>
                <w:noProof/>
                <w:sz w:val="22"/>
                <w:szCs w:val="22"/>
              </w:rPr>
              <w:t>4.6</w:t>
            </w:r>
            <w:r w:rsidR="00BB795B" w:rsidRPr="00BB795B">
              <w:rPr>
                <w:rFonts w:ascii="Times New Roman" w:eastAsiaTheme="minorEastAsia" w:hAnsi="Times New Roman" w:cs="Times New Roman"/>
                <w:smallCaps w:val="0"/>
                <w:noProof/>
                <w:sz w:val="32"/>
                <w:szCs w:val="32"/>
                <w:lang w:eastAsia="cs-CZ"/>
              </w:rPr>
              <w:tab/>
            </w:r>
            <w:r w:rsidR="00BB795B" w:rsidRPr="00BB795B">
              <w:rPr>
                <w:rStyle w:val="Hypertextovodkaz"/>
                <w:rFonts w:ascii="Times New Roman" w:hAnsi="Times New Roman" w:cs="Times New Roman"/>
                <w:noProof/>
                <w:sz w:val="22"/>
                <w:szCs w:val="22"/>
              </w:rPr>
              <w:t>Prevence závislosti na hazardních hrách u adolescentů</w:t>
            </w:r>
            <w:r w:rsidR="00BB795B" w:rsidRPr="00BB795B">
              <w:rPr>
                <w:rFonts w:ascii="Times New Roman" w:hAnsi="Times New Roman" w:cs="Times New Roman"/>
                <w:noProof/>
                <w:webHidden/>
                <w:sz w:val="22"/>
                <w:szCs w:val="22"/>
              </w:rPr>
              <w:tab/>
            </w:r>
            <w:r w:rsidR="00BB795B" w:rsidRPr="00BB795B">
              <w:rPr>
                <w:rFonts w:ascii="Times New Roman" w:hAnsi="Times New Roman" w:cs="Times New Roman"/>
                <w:noProof/>
                <w:webHidden/>
                <w:sz w:val="22"/>
                <w:szCs w:val="22"/>
              </w:rPr>
              <w:fldChar w:fldCharType="begin"/>
            </w:r>
            <w:r w:rsidR="00BB795B" w:rsidRPr="00BB795B">
              <w:rPr>
                <w:rFonts w:ascii="Times New Roman" w:hAnsi="Times New Roman" w:cs="Times New Roman"/>
                <w:noProof/>
                <w:webHidden/>
                <w:sz w:val="22"/>
                <w:szCs w:val="22"/>
              </w:rPr>
              <w:instrText xml:space="preserve"> PAGEREF _Toc164290822 \h </w:instrText>
            </w:r>
            <w:r w:rsidR="00BB795B" w:rsidRPr="00BB795B">
              <w:rPr>
                <w:rFonts w:ascii="Times New Roman" w:hAnsi="Times New Roman" w:cs="Times New Roman"/>
                <w:noProof/>
                <w:webHidden/>
                <w:sz w:val="22"/>
                <w:szCs w:val="22"/>
              </w:rPr>
            </w:r>
            <w:r w:rsidR="00BB795B" w:rsidRPr="00BB795B">
              <w:rPr>
                <w:rFonts w:ascii="Times New Roman" w:hAnsi="Times New Roman" w:cs="Times New Roman"/>
                <w:noProof/>
                <w:webHidden/>
                <w:sz w:val="22"/>
                <w:szCs w:val="22"/>
              </w:rPr>
              <w:fldChar w:fldCharType="separate"/>
            </w:r>
            <w:r w:rsidR="00BB795B" w:rsidRPr="00BB795B">
              <w:rPr>
                <w:rFonts w:ascii="Times New Roman" w:hAnsi="Times New Roman" w:cs="Times New Roman"/>
                <w:noProof/>
                <w:webHidden/>
                <w:sz w:val="22"/>
                <w:szCs w:val="22"/>
              </w:rPr>
              <w:t>28</w:t>
            </w:r>
            <w:r w:rsidR="00BB795B" w:rsidRPr="00BB795B">
              <w:rPr>
                <w:rFonts w:ascii="Times New Roman" w:hAnsi="Times New Roman" w:cs="Times New Roman"/>
                <w:noProof/>
                <w:webHidden/>
                <w:sz w:val="22"/>
                <w:szCs w:val="22"/>
              </w:rPr>
              <w:fldChar w:fldCharType="end"/>
            </w:r>
          </w:hyperlink>
        </w:p>
        <w:p w14:paraId="1DC37207" w14:textId="451B4D8B" w:rsidR="00BB795B" w:rsidRPr="00BB795B" w:rsidRDefault="00000000">
          <w:pPr>
            <w:pStyle w:val="Obsah1"/>
            <w:tabs>
              <w:tab w:val="left" w:pos="480"/>
              <w:tab w:val="right" w:leader="dot" w:pos="9062"/>
            </w:tabs>
            <w:rPr>
              <w:rFonts w:ascii="Times New Roman" w:eastAsiaTheme="minorEastAsia" w:hAnsi="Times New Roman" w:cs="Times New Roman"/>
              <w:b w:val="0"/>
              <w:bCs w:val="0"/>
              <w:caps w:val="0"/>
              <w:noProof/>
              <w:sz w:val="32"/>
              <w:szCs w:val="32"/>
              <w:lang w:eastAsia="cs-CZ"/>
            </w:rPr>
          </w:pPr>
          <w:hyperlink w:anchor="_Toc164290823" w:history="1">
            <w:r w:rsidR="00BB795B" w:rsidRPr="00BB795B">
              <w:rPr>
                <w:rStyle w:val="Hypertextovodkaz"/>
                <w:rFonts w:ascii="Times New Roman" w:hAnsi="Times New Roman" w:cs="Times New Roman"/>
                <w:b w:val="0"/>
                <w:bCs w:val="0"/>
                <w:noProof/>
                <w:sz w:val="22"/>
                <w:szCs w:val="22"/>
              </w:rPr>
              <w:t>5</w:t>
            </w:r>
            <w:r w:rsidR="00BB795B" w:rsidRPr="00BB795B">
              <w:rPr>
                <w:rFonts w:ascii="Times New Roman" w:eastAsiaTheme="minorEastAsia" w:hAnsi="Times New Roman" w:cs="Times New Roman"/>
                <w:b w:val="0"/>
                <w:bCs w:val="0"/>
                <w:caps w:val="0"/>
                <w:noProof/>
                <w:sz w:val="32"/>
                <w:szCs w:val="32"/>
                <w:lang w:eastAsia="cs-CZ"/>
              </w:rPr>
              <w:tab/>
            </w:r>
            <w:r w:rsidR="00BB795B" w:rsidRPr="00BB795B">
              <w:rPr>
                <w:rStyle w:val="Hypertextovodkaz"/>
                <w:rFonts w:ascii="Times New Roman" w:hAnsi="Times New Roman" w:cs="Times New Roman"/>
                <w:b w:val="0"/>
                <w:bCs w:val="0"/>
                <w:noProof/>
                <w:sz w:val="22"/>
                <w:szCs w:val="22"/>
              </w:rPr>
              <w:t>Závěr</w:t>
            </w:r>
            <w:r w:rsidR="00BB795B" w:rsidRPr="00BB795B">
              <w:rPr>
                <w:rFonts w:ascii="Times New Roman" w:hAnsi="Times New Roman" w:cs="Times New Roman"/>
                <w:b w:val="0"/>
                <w:bCs w:val="0"/>
                <w:noProof/>
                <w:webHidden/>
                <w:sz w:val="22"/>
                <w:szCs w:val="22"/>
              </w:rPr>
              <w:tab/>
            </w:r>
            <w:r w:rsidR="00BB795B" w:rsidRPr="00BB795B">
              <w:rPr>
                <w:rFonts w:ascii="Times New Roman" w:hAnsi="Times New Roman" w:cs="Times New Roman"/>
                <w:b w:val="0"/>
                <w:bCs w:val="0"/>
                <w:noProof/>
                <w:webHidden/>
                <w:sz w:val="22"/>
                <w:szCs w:val="22"/>
              </w:rPr>
              <w:fldChar w:fldCharType="begin"/>
            </w:r>
            <w:r w:rsidR="00BB795B" w:rsidRPr="00BB795B">
              <w:rPr>
                <w:rFonts w:ascii="Times New Roman" w:hAnsi="Times New Roman" w:cs="Times New Roman"/>
                <w:b w:val="0"/>
                <w:bCs w:val="0"/>
                <w:noProof/>
                <w:webHidden/>
                <w:sz w:val="22"/>
                <w:szCs w:val="22"/>
              </w:rPr>
              <w:instrText xml:space="preserve"> PAGEREF _Toc164290823 \h </w:instrText>
            </w:r>
            <w:r w:rsidR="00BB795B" w:rsidRPr="00BB795B">
              <w:rPr>
                <w:rFonts w:ascii="Times New Roman" w:hAnsi="Times New Roman" w:cs="Times New Roman"/>
                <w:b w:val="0"/>
                <w:bCs w:val="0"/>
                <w:noProof/>
                <w:webHidden/>
                <w:sz w:val="22"/>
                <w:szCs w:val="22"/>
              </w:rPr>
            </w:r>
            <w:r w:rsidR="00BB795B" w:rsidRPr="00BB795B">
              <w:rPr>
                <w:rFonts w:ascii="Times New Roman" w:hAnsi="Times New Roman" w:cs="Times New Roman"/>
                <w:b w:val="0"/>
                <w:bCs w:val="0"/>
                <w:noProof/>
                <w:webHidden/>
                <w:sz w:val="22"/>
                <w:szCs w:val="22"/>
              </w:rPr>
              <w:fldChar w:fldCharType="separate"/>
            </w:r>
            <w:r w:rsidR="00BB795B" w:rsidRPr="00BB795B">
              <w:rPr>
                <w:rFonts w:ascii="Times New Roman" w:hAnsi="Times New Roman" w:cs="Times New Roman"/>
                <w:b w:val="0"/>
                <w:bCs w:val="0"/>
                <w:noProof/>
                <w:webHidden/>
                <w:sz w:val="22"/>
                <w:szCs w:val="22"/>
              </w:rPr>
              <w:t>32</w:t>
            </w:r>
            <w:r w:rsidR="00BB795B" w:rsidRPr="00BB795B">
              <w:rPr>
                <w:rFonts w:ascii="Times New Roman" w:hAnsi="Times New Roman" w:cs="Times New Roman"/>
                <w:b w:val="0"/>
                <w:bCs w:val="0"/>
                <w:noProof/>
                <w:webHidden/>
                <w:sz w:val="22"/>
                <w:szCs w:val="22"/>
              </w:rPr>
              <w:fldChar w:fldCharType="end"/>
            </w:r>
          </w:hyperlink>
        </w:p>
        <w:p w14:paraId="6DFA3E52" w14:textId="20B7DBEB" w:rsidR="00BB795B" w:rsidRPr="00BB795B" w:rsidRDefault="00000000">
          <w:pPr>
            <w:pStyle w:val="Obsah1"/>
            <w:tabs>
              <w:tab w:val="left" w:pos="480"/>
              <w:tab w:val="right" w:leader="dot" w:pos="9062"/>
            </w:tabs>
            <w:rPr>
              <w:rFonts w:ascii="Times New Roman" w:eastAsiaTheme="minorEastAsia" w:hAnsi="Times New Roman" w:cs="Times New Roman"/>
              <w:b w:val="0"/>
              <w:bCs w:val="0"/>
              <w:caps w:val="0"/>
              <w:noProof/>
              <w:sz w:val="32"/>
              <w:szCs w:val="32"/>
              <w:lang w:eastAsia="cs-CZ"/>
            </w:rPr>
          </w:pPr>
          <w:hyperlink w:anchor="_Toc164290824" w:history="1">
            <w:r w:rsidR="00BB795B" w:rsidRPr="00BB795B">
              <w:rPr>
                <w:rStyle w:val="Hypertextovodkaz"/>
                <w:rFonts w:ascii="Times New Roman" w:hAnsi="Times New Roman" w:cs="Times New Roman"/>
                <w:b w:val="0"/>
                <w:bCs w:val="0"/>
                <w:noProof/>
                <w:sz w:val="22"/>
                <w:szCs w:val="22"/>
              </w:rPr>
              <w:t>6</w:t>
            </w:r>
            <w:r w:rsidR="00BB795B" w:rsidRPr="00BB795B">
              <w:rPr>
                <w:rFonts w:ascii="Times New Roman" w:eastAsiaTheme="minorEastAsia" w:hAnsi="Times New Roman" w:cs="Times New Roman"/>
                <w:b w:val="0"/>
                <w:bCs w:val="0"/>
                <w:caps w:val="0"/>
                <w:noProof/>
                <w:sz w:val="32"/>
                <w:szCs w:val="32"/>
                <w:lang w:eastAsia="cs-CZ"/>
              </w:rPr>
              <w:tab/>
            </w:r>
            <w:r w:rsidR="00BB795B" w:rsidRPr="00BB795B">
              <w:rPr>
                <w:rStyle w:val="Hypertextovodkaz"/>
                <w:rFonts w:ascii="Times New Roman" w:hAnsi="Times New Roman" w:cs="Times New Roman"/>
                <w:b w:val="0"/>
                <w:bCs w:val="0"/>
                <w:noProof/>
                <w:sz w:val="22"/>
                <w:szCs w:val="22"/>
              </w:rPr>
              <w:t>Seznam zkratek</w:t>
            </w:r>
            <w:r w:rsidR="00BB795B" w:rsidRPr="00BB795B">
              <w:rPr>
                <w:rFonts w:ascii="Times New Roman" w:hAnsi="Times New Roman" w:cs="Times New Roman"/>
                <w:b w:val="0"/>
                <w:bCs w:val="0"/>
                <w:noProof/>
                <w:webHidden/>
                <w:sz w:val="22"/>
                <w:szCs w:val="22"/>
              </w:rPr>
              <w:tab/>
            </w:r>
            <w:r w:rsidR="00BB795B" w:rsidRPr="00BB795B">
              <w:rPr>
                <w:rFonts w:ascii="Times New Roman" w:hAnsi="Times New Roman" w:cs="Times New Roman"/>
                <w:b w:val="0"/>
                <w:bCs w:val="0"/>
                <w:noProof/>
                <w:webHidden/>
                <w:sz w:val="22"/>
                <w:szCs w:val="22"/>
              </w:rPr>
              <w:fldChar w:fldCharType="begin"/>
            </w:r>
            <w:r w:rsidR="00BB795B" w:rsidRPr="00BB795B">
              <w:rPr>
                <w:rFonts w:ascii="Times New Roman" w:hAnsi="Times New Roman" w:cs="Times New Roman"/>
                <w:b w:val="0"/>
                <w:bCs w:val="0"/>
                <w:noProof/>
                <w:webHidden/>
                <w:sz w:val="22"/>
                <w:szCs w:val="22"/>
              </w:rPr>
              <w:instrText xml:space="preserve"> PAGEREF _Toc164290824 \h </w:instrText>
            </w:r>
            <w:r w:rsidR="00BB795B" w:rsidRPr="00BB795B">
              <w:rPr>
                <w:rFonts w:ascii="Times New Roman" w:hAnsi="Times New Roman" w:cs="Times New Roman"/>
                <w:b w:val="0"/>
                <w:bCs w:val="0"/>
                <w:noProof/>
                <w:webHidden/>
                <w:sz w:val="22"/>
                <w:szCs w:val="22"/>
              </w:rPr>
            </w:r>
            <w:r w:rsidR="00BB795B" w:rsidRPr="00BB795B">
              <w:rPr>
                <w:rFonts w:ascii="Times New Roman" w:hAnsi="Times New Roman" w:cs="Times New Roman"/>
                <w:b w:val="0"/>
                <w:bCs w:val="0"/>
                <w:noProof/>
                <w:webHidden/>
                <w:sz w:val="22"/>
                <w:szCs w:val="22"/>
              </w:rPr>
              <w:fldChar w:fldCharType="separate"/>
            </w:r>
            <w:r w:rsidR="00BB795B" w:rsidRPr="00BB795B">
              <w:rPr>
                <w:rFonts w:ascii="Times New Roman" w:hAnsi="Times New Roman" w:cs="Times New Roman"/>
                <w:b w:val="0"/>
                <w:bCs w:val="0"/>
                <w:noProof/>
                <w:webHidden/>
                <w:sz w:val="22"/>
                <w:szCs w:val="22"/>
              </w:rPr>
              <w:t>33</w:t>
            </w:r>
            <w:r w:rsidR="00BB795B" w:rsidRPr="00BB795B">
              <w:rPr>
                <w:rFonts w:ascii="Times New Roman" w:hAnsi="Times New Roman" w:cs="Times New Roman"/>
                <w:b w:val="0"/>
                <w:bCs w:val="0"/>
                <w:noProof/>
                <w:webHidden/>
                <w:sz w:val="22"/>
                <w:szCs w:val="22"/>
              </w:rPr>
              <w:fldChar w:fldCharType="end"/>
            </w:r>
          </w:hyperlink>
        </w:p>
        <w:p w14:paraId="3435D071" w14:textId="2D3178CD" w:rsidR="00BB795B" w:rsidRPr="00BB795B" w:rsidRDefault="00000000">
          <w:pPr>
            <w:pStyle w:val="Obsah1"/>
            <w:tabs>
              <w:tab w:val="left" w:pos="480"/>
              <w:tab w:val="right" w:leader="dot" w:pos="9062"/>
            </w:tabs>
            <w:rPr>
              <w:rFonts w:ascii="Times New Roman" w:eastAsiaTheme="minorEastAsia" w:hAnsi="Times New Roman" w:cs="Times New Roman"/>
              <w:b w:val="0"/>
              <w:bCs w:val="0"/>
              <w:caps w:val="0"/>
              <w:noProof/>
              <w:sz w:val="32"/>
              <w:szCs w:val="32"/>
              <w:lang w:eastAsia="cs-CZ"/>
            </w:rPr>
          </w:pPr>
          <w:hyperlink w:anchor="_Toc164290825" w:history="1">
            <w:r w:rsidR="00BB795B" w:rsidRPr="00BB795B">
              <w:rPr>
                <w:rStyle w:val="Hypertextovodkaz"/>
                <w:rFonts w:ascii="Times New Roman" w:hAnsi="Times New Roman" w:cs="Times New Roman"/>
                <w:b w:val="0"/>
                <w:bCs w:val="0"/>
                <w:noProof/>
                <w:sz w:val="22"/>
                <w:szCs w:val="22"/>
              </w:rPr>
              <w:t>7</w:t>
            </w:r>
            <w:r w:rsidR="00BB795B" w:rsidRPr="00BB795B">
              <w:rPr>
                <w:rFonts w:ascii="Times New Roman" w:eastAsiaTheme="minorEastAsia" w:hAnsi="Times New Roman" w:cs="Times New Roman"/>
                <w:b w:val="0"/>
                <w:bCs w:val="0"/>
                <w:caps w:val="0"/>
                <w:noProof/>
                <w:sz w:val="32"/>
                <w:szCs w:val="32"/>
                <w:lang w:eastAsia="cs-CZ"/>
              </w:rPr>
              <w:tab/>
            </w:r>
            <w:r w:rsidR="00BB795B" w:rsidRPr="00BB795B">
              <w:rPr>
                <w:rStyle w:val="Hypertextovodkaz"/>
                <w:rFonts w:ascii="Times New Roman" w:hAnsi="Times New Roman" w:cs="Times New Roman"/>
                <w:b w:val="0"/>
                <w:bCs w:val="0"/>
                <w:noProof/>
                <w:sz w:val="22"/>
                <w:szCs w:val="22"/>
              </w:rPr>
              <w:t>Zdroje</w:t>
            </w:r>
            <w:r w:rsidR="00BB795B" w:rsidRPr="00BB795B">
              <w:rPr>
                <w:rFonts w:ascii="Times New Roman" w:hAnsi="Times New Roman" w:cs="Times New Roman"/>
                <w:b w:val="0"/>
                <w:bCs w:val="0"/>
                <w:noProof/>
                <w:webHidden/>
                <w:sz w:val="22"/>
                <w:szCs w:val="22"/>
              </w:rPr>
              <w:tab/>
            </w:r>
            <w:r w:rsidR="00BB795B" w:rsidRPr="00BB795B">
              <w:rPr>
                <w:rFonts w:ascii="Times New Roman" w:hAnsi="Times New Roman" w:cs="Times New Roman"/>
                <w:b w:val="0"/>
                <w:bCs w:val="0"/>
                <w:noProof/>
                <w:webHidden/>
                <w:sz w:val="22"/>
                <w:szCs w:val="22"/>
              </w:rPr>
              <w:fldChar w:fldCharType="begin"/>
            </w:r>
            <w:r w:rsidR="00BB795B" w:rsidRPr="00BB795B">
              <w:rPr>
                <w:rFonts w:ascii="Times New Roman" w:hAnsi="Times New Roman" w:cs="Times New Roman"/>
                <w:b w:val="0"/>
                <w:bCs w:val="0"/>
                <w:noProof/>
                <w:webHidden/>
                <w:sz w:val="22"/>
                <w:szCs w:val="22"/>
              </w:rPr>
              <w:instrText xml:space="preserve"> PAGEREF _Toc164290825 \h </w:instrText>
            </w:r>
            <w:r w:rsidR="00BB795B" w:rsidRPr="00BB795B">
              <w:rPr>
                <w:rFonts w:ascii="Times New Roman" w:hAnsi="Times New Roman" w:cs="Times New Roman"/>
                <w:b w:val="0"/>
                <w:bCs w:val="0"/>
                <w:noProof/>
                <w:webHidden/>
                <w:sz w:val="22"/>
                <w:szCs w:val="22"/>
              </w:rPr>
            </w:r>
            <w:r w:rsidR="00BB795B" w:rsidRPr="00BB795B">
              <w:rPr>
                <w:rFonts w:ascii="Times New Roman" w:hAnsi="Times New Roman" w:cs="Times New Roman"/>
                <w:b w:val="0"/>
                <w:bCs w:val="0"/>
                <w:noProof/>
                <w:webHidden/>
                <w:sz w:val="22"/>
                <w:szCs w:val="22"/>
              </w:rPr>
              <w:fldChar w:fldCharType="separate"/>
            </w:r>
            <w:r w:rsidR="00BB795B" w:rsidRPr="00BB795B">
              <w:rPr>
                <w:rFonts w:ascii="Times New Roman" w:hAnsi="Times New Roman" w:cs="Times New Roman"/>
                <w:b w:val="0"/>
                <w:bCs w:val="0"/>
                <w:noProof/>
                <w:webHidden/>
                <w:sz w:val="22"/>
                <w:szCs w:val="22"/>
              </w:rPr>
              <w:t>34</w:t>
            </w:r>
            <w:r w:rsidR="00BB795B" w:rsidRPr="00BB795B">
              <w:rPr>
                <w:rFonts w:ascii="Times New Roman" w:hAnsi="Times New Roman" w:cs="Times New Roman"/>
                <w:b w:val="0"/>
                <w:bCs w:val="0"/>
                <w:noProof/>
                <w:webHidden/>
                <w:sz w:val="22"/>
                <w:szCs w:val="22"/>
              </w:rPr>
              <w:fldChar w:fldCharType="end"/>
            </w:r>
          </w:hyperlink>
        </w:p>
        <w:p w14:paraId="0F8A543F" w14:textId="5EA53C2C" w:rsidR="00BB795B" w:rsidRPr="00BB795B" w:rsidRDefault="00000000">
          <w:pPr>
            <w:pStyle w:val="Obsah1"/>
            <w:tabs>
              <w:tab w:val="left" w:pos="480"/>
              <w:tab w:val="right" w:leader="dot" w:pos="9062"/>
            </w:tabs>
            <w:rPr>
              <w:rFonts w:ascii="Times New Roman" w:eastAsiaTheme="minorEastAsia" w:hAnsi="Times New Roman" w:cs="Times New Roman"/>
              <w:b w:val="0"/>
              <w:bCs w:val="0"/>
              <w:caps w:val="0"/>
              <w:noProof/>
              <w:sz w:val="32"/>
              <w:szCs w:val="32"/>
              <w:lang w:eastAsia="cs-CZ"/>
            </w:rPr>
          </w:pPr>
          <w:hyperlink w:anchor="_Toc164290826" w:history="1">
            <w:r w:rsidR="00BB795B" w:rsidRPr="00BB795B">
              <w:rPr>
                <w:rStyle w:val="Hypertextovodkaz"/>
                <w:rFonts w:ascii="Times New Roman" w:hAnsi="Times New Roman" w:cs="Times New Roman"/>
                <w:b w:val="0"/>
                <w:bCs w:val="0"/>
                <w:noProof/>
                <w:sz w:val="22"/>
                <w:szCs w:val="22"/>
              </w:rPr>
              <w:t>8</w:t>
            </w:r>
            <w:r w:rsidR="00BB795B" w:rsidRPr="00BB795B">
              <w:rPr>
                <w:rFonts w:ascii="Times New Roman" w:eastAsiaTheme="minorEastAsia" w:hAnsi="Times New Roman" w:cs="Times New Roman"/>
                <w:b w:val="0"/>
                <w:bCs w:val="0"/>
                <w:caps w:val="0"/>
                <w:noProof/>
                <w:sz w:val="32"/>
                <w:szCs w:val="32"/>
                <w:lang w:eastAsia="cs-CZ"/>
              </w:rPr>
              <w:tab/>
            </w:r>
            <w:r w:rsidR="00BB795B" w:rsidRPr="00BB795B">
              <w:rPr>
                <w:rStyle w:val="Hypertextovodkaz"/>
                <w:rFonts w:ascii="Times New Roman" w:hAnsi="Times New Roman" w:cs="Times New Roman"/>
                <w:b w:val="0"/>
                <w:bCs w:val="0"/>
                <w:noProof/>
                <w:sz w:val="22"/>
                <w:szCs w:val="22"/>
                <w:shd w:val="clear" w:color="auto" w:fill="FFFFFF"/>
              </w:rPr>
              <w:t>Přílohy</w:t>
            </w:r>
            <w:r w:rsidR="00BB795B" w:rsidRPr="00BB795B">
              <w:rPr>
                <w:rFonts w:ascii="Times New Roman" w:hAnsi="Times New Roman" w:cs="Times New Roman"/>
                <w:b w:val="0"/>
                <w:bCs w:val="0"/>
                <w:noProof/>
                <w:webHidden/>
                <w:sz w:val="22"/>
                <w:szCs w:val="22"/>
              </w:rPr>
              <w:tab/>
            </w:r>
            <w:r w:rsidR="00BB795B" w:rsidRPr="00BB795B">
              <w:rPr>
                <w:rFonts w:ascii="Times New Roman" w:hAnsi="Times New Roman" w:cs="Times New Roman"/>
                <w:b w:val="0"/>
                <w:bCs w:val="0"/>
                <w:noProof/>
                <w:webHidden/>
                <w:sz w:val="22"/>
                <w:szCs w:val="22"/>
              </w:rPr>
              <w:fldChar w:fldCharType="begin"/>
            </w:r>
            <w:r w:rsidR="00BB795B" w:rsidRPr="00BB795B">
              <w:rPr>
                <w:rFonts w:ascii="Times New Roman" w:hAnsi="Times New Roman" w:cs="Times New Roman"/>
                <w:b w:val="0"/>
                <w:bCs w:val="0"/>
                <w:noProof/>
                <w:webHidden/>
                <w:sz w:val="22"/>
                <w:szCs w:val="22"/>
              </w:rPr>
              <w:instrText xml:space="preserve"> PAGEREF _Toc164290826 \h </w:instrText>
            </w:r>
            <w:r w:rsidR="00BB795B" w:rsidRPr="00BB795B">
              <w:rPr>
                <w:rFonts w:ascii="Times New Roman" w:hAnsi="Times New Roman" w:cs="Times New Roman"/>
                <w:b w:val="0"/>
                <w:bCs w:val="0"/>
                <w:noProof/>
                <w:webHidden/>
                <w:sz w:val="22"/>
                <w:szCs w:val="22"/>
              </w:rPr>
            </w:r>
            <w:r w:rsidR="00BB795B" w:rsidRPr="00BB795B">
              <w:rPr>
                <w:rFonts w:ascii="Times New Roman" w:hAnsi="Times New Roman" w:cs="Times New Roman"/>
                <w:b w:val="0"/>
                <w:bCs w:val="0"/>
                <w:noProof/>
                <w:webHidden/>
                <w:sz w:val="22"/>
                <w:szCs w:val="22"/>
              </w:rPr>
              <w:fldChar w:fldCharType="separate"/>
            </w:r>
            <w:r w:rsidR="00BB795B" w:rsidRPr="00BB795B">
              <w:rPr>
                <w:rFonts w:ascii="Times New Roman" w:hAnsi="Times New Roman" w:cs="Times New Roman"/>
                <w:b w:val="0"/>
                <w:bCs w:val="0"/>
                <w:noProof/>
                <w:webHidden/>
                <w:sz w:val="22"/>
                <w:szCs w:val="22"/>
              </w:rPr>
              <w:t>39</w:t>
            </w:r>
            <w:r w:rsidR="00BB795B" w:rsidRPr="00BB795B">
              <w:rPr>
                <w:rFonts w:ascii="Times New Roman" w:hAnsi="Times New Roman" w:cs="Times New Roman"/>
                <w:b w:val="0"/>
                <w:bCs w:val="0"/>
                <w:noProof/>
                <w:webHidden/>
                <w:sz w:val="22"/>
                <w:szCs w:val="22"/>
              </w:rPr>
              <w:fldChar w:fldCharType="end"/>
            </w:r>
          </w:hyperlink>
        </w:p>
        <w:p w14:paraId="75E659A1" w14:textId="48CEBC85" w:rsidR="00853167" w:rsidRPr="00BA6B6F" w:rsidRDefault="00853167" w:rsidP="00EC7110">
          <w:pPr>
            <w:jc w:val="both"/>
            <w:rPr>
              <w:rFonts w:ascii="Times New Roman" w:hAnsi="Times New Roman" w:cs="Times New Roman"/>
              <w:color w:val="000000" w:themeColor="text1"/>
            </w:rPr>
          </w:pPr>
          <w:r w:rsidRPr="00D758AB">
            <w:rPr>
              <w:rFonts w:ascii="Times New Roman" w:hAnsi="Times New Roman" w:cs="Times New Roman"/>
              <w:color w:val="000000" w:themeColor="text1"/>
              <w:sz w:val="22"/>
              <w:szCs w:val="22"/>
            </w:rPr>
            <w:fldChar w:fldCharType="end"/>
          </w:r>
        </w:p>
      </w:sdtContent>
    </w:sdt>
    <w:p w14:paraId="0E68D793" w14:textId="26DB4F91" w:rsidR="00853167" w:rsidRPr="00BA6B6F" w:rsidRDefault="00853167" w:rsidP="00EC7110">
      <w:pPr>
        <w:jc w:val="both"/>
        <w:rPr>
          <w:rFonts w:ascii="Times New Roman" w:hAnsi="Times New Roman" w:cs="Times New Roman"/>
          <w:color w:val="000000" w:themeColor="text1"/>
        </w:rPr>
      </w:pPr>
      <w:r w:rsidRPr="00BA6B6F">
        <w:rPr>
          <w:rFonts w:ascii="Times New Roman" w:hAnsi="Times New Roman" w:cs="Times New Roman"/>
          <w:color w:val="000000" w:themeColor="text1"/>
        </w:rPr>
        <w:br w:type="page"/>
      </w:r>
    </w:p>
    <w:p w14:paraId="2456BE8E" w14:textId="77777777" w:rsidR="00853167" w:rsidRPr="00BA6B6F" w:rsidRDefault="00853167" w:rsidP="00EC7110">
      <w:pPr>
        <w:spacing w:line="360" w:lineRule="auto"/>
        <w:jc w:val="both"/>
        <w:rPr>
          <w:rFonts w:ascii="Times New Roman" w:hAnsi="Times New Roman" w:cs="Times New Roman"/>
          <w:color w:val="000000" w:themeColor="text1"/>
        </w:rPr>
        <w:sectPr w:rsidR="00853167" w:rsidRPr="00BA6B6F" w:rsidSect="00BF2230">
          <w:footerReference w:type="even" r:id="rId9"/>
          <w:footerReference w:type="default" r:id="rId10"/>
          <w:pgSz w:w="11906" w:h="16838"/>
          <w:pgMar w:top="1417" w:right="1417" w:bottom="1417" w:left="1417" w:header="708" w:footer="708" w:gutter="0"/>
          <w:cols w:space="708"/>
          <w:docGrid w:linePitch="360"/>
        </w:sectPr>
      </w:pPr>
    </w:p>
    <w:p w14:paraId="6304D9F2" w14:textId="77777777" w:rsidR="002E3110" w:rsidRPr="00BA6B6F" w:rsidRDefault="00031755" w:rsidP="00EC7110">
      <w:pPr>
        <w:pStyle w:val="Nadpis1"/>
        <w:jc w:val="both"/>
      </w:pPr>
      <w:bookmarkStart w:id="0" w:name="_Toc164290801"/>
      <w:r w:rsidRPr="00BA6B6F">
        <w:lastRenderedPageBreak/>
        <w:t>Úvod</w:t>
      </w:r>
      <w:bookmarkEnd w:id="0"/>
    </w:p>
    <w:p w14:paraId="4921C95E" w14:textId="60882BCA" w:rsidR="00952251" w:rsidRPr="00BA6B6F" w:rsidRDefault="00031755" w:rsidP="00EC7110">
      <w:pPr>
        <w:spacing w:line="360" w:lineRule="auto"/>
        <w:ind w:firstLine="567"/>
        <w:jc w:val="both"/>
        <w:rPr>
          <w:rFonts w:ascii="Times New Roman" w:hAnsi="Times New Roman" w:cs="Times New Roman"/>
          <w:b/>
          <w:bCs/>
          <w:color w:val="000000" w:themeColor="text1"/>
        </w:rPr>
      </w:pPr>
      <w:r w:rsidRPr="00BA6B6F">
        <w:rPr>
          <w:rFonts w:ascii="Times New Roman" w:hAnsi="Times New Roman" w:cs="Times New Roman"/>
          <w:color w:val="000000" w:themeColor="text1"/>
        </w:rPr>
        <w:t xml:space="preserve">Závislosti jsou všude kolem nás. Většina lidské populace je závislá alespoň na jedné věci, ať už je to káva, sladké jídlo, drogy nebo alkohol. V dnešní době najdeme spoustu závislostí, kterým se nedá vyhnout. Každá závislost má svou vážnost a je ve většině případů velmi nebezpečná. Digitální technologie, a s tím spojené sociální sítě, jsou jedním příkladem. Jsou všude a jsou součástí lidského vývoje, zejména našeho současného života. Nutkavá potřeba používat moderní technologie může ovlivnit celý náš život. Působí problémy ve škole, v zaměstnání, ve vztahu i ve finanční sféře. Málokdo z nás si dovede přiznat, že má opravdu nějaký problém a vytvořil si třeba na oblíbený Facebook, Instagram, platformu X, Tik Tok, případně i počítačové hry aj. skutečný návyk. </w:t>
      </w:r>
    </w:p>
    <w:p w14:paraId="64C59D47" w14:textId="4CF5F1CB" w:rsidR="00952251" w:rsidRPr="00BA6B6F" w:rsidRDefault="00031755" w:rsidP="00EC7110">
      <w:pPr>
        <w:pStyle w:val="Zkladntext"/>
        <w:ind w:firstLine="567"/>
        <w:rPr>
          <w:color w:val="000000" w:themeColor="text1"/>
          <w:szCs w:val="24"/>
        </w:rPr>
      </w:pPr>
      <w:r w:rsidRPr="00BA6B6F">
        <w:rPr>
          <w:color w:val="000000" w:themeColor="text1"/>
        </w:rPr>
        <w:t>Používání moderních technologií zcela posunulo hranice schopnosti přijímat nebo re</w:t>
      </w:r>
      <w:r w:rsidRPr="00BA6B6F">
        <w:rPr>
          <w:color w:val="000000" w:themeColor="text1"/>
          <w:szCs w:val="24"/>
        </w:rPr>
        <w:t xml:space="preserve">spektovat něco, co se kolem nás děje nebo co někdo říká. Stáváme se opravdu závislými. Z různých dostupných studií vyplývá, že 2/3 dotázaných pravidelně kontroluje telefon i při schůzkách s rodinou, přáteli či pracovními kolegy ve chvílích, kdy utichne konverzace.  Např. až 80 % lidí si bere mobilní telefon opravdu kamkoli (toaleta, tiché zóny). Bez něj cítí stav napětí, úzkosti a neklidu, tedy kdy se člověk cítí nervózní, nesvůj a podrážděný. Různé výzkumy, které se zaměřují na vliv digitálního rozvratu společenského a lidského myšlení, ukazují, že mladí lidé jsou silně ovlivněni sociálními médii, která v nich často vyvolávají přehnaný obdiv k sobě samému, často s arogantním vystupováním a nedostatkem pochopení pro druhé, které chápou jen jako nástroje pro vlastní cíle – tzv. sebestřednost. Mezi sociální sítě můžeme též zařadit televizní a rozhlasová vysílání, či používaní počítačů připojených k internetové síti </w:t>
      </w:r>
      <w:r w:rsidR="00550C39" w:rsidRPr="00BA6B6F">
        <w:rPr>
          <w:color w:val="000000" w:themeColor="text1"/>
          <w:szCs w:val="24"/>
        </w:rPr>
        <w:t>(</w:t>
      </w:r>
      <w:proofErr w:type="spellStart"/>
      <w:r w:rsidR="00550C39" w:rsidRPr="00BA6B6F">
        <w:rPr>
          <w:color w:val="000000" w:themeColor="text1"/>
        </w:rPr>
        <w:t>Chomynova</w:t>
      </w:r>
      <w:proofErr w:type="spellEnd"/>
      <w:r w:rsidR="00550C39" w:rsidRPr="00BA6B6F">
        <w:rPr>
          <w:color w:val="000000" w:themeColor="text1"/>
        </w:rPr>
        <w:t>́ a kol., 2023)</w:t>
      </w:r>
      <w:r w:rsidR="00BB62AD" w:rsidRPr="00BA6B6F">
        <w:rPr>
          <w:color w:val="000000" w:themeColor="text1"/>
        </w:rPr>
        <w:t>.</w:t>
      </w:r>
    </w:p>
    <w:p w14:paraId="2FEAD8B1" w14:textId="25C23EDD" w:rsidR="00952251" w:rsidRPr="00BA6B6F" w:rsidRDefault="00FC44DB" w:rsidP="00EC7110">
      <w:pPr>
        <w:pStyle w:val="Zkladntext"/>
        <w:ind w:firstLine="567"/>
        <w:rPr>
          <w:color w:val="000000" w:themeColor="text1"/>
          <w:szCs w:val="24"/>
        </w:rPr>
      </w:pPr>
      <w:r w:rsidRPr="00BA6B6F">
        <w:rPr>
          <w:i/>
          <w:iCs/>
          <w:color w:val="000000" w:themeColor="text1"/>
        </w:rPr>
        <w:t>„</w:t>
      </w:r>
      <w:r w:rsidR="006F22F6" w:rsidRPr="00BA6B6F">
        <w:rPr>
          <w:i/>
          <w:iCs/>
          <w:color w:val="000000" w:themeColor="text1"/>
        </w:rPr>
        <w:t>Mobilní</w:t>
      </w:r>
      <w:r w:rsidR="00FC3855" w:rsidRPr="00BA6B6F">
        <w:rPr>
          <w:i/>
          <w:iCs/>
          <w:color w:val="000000" w:themeColor="text1"/>
        </w:rPr>
        <w:t xml:space="preserve"> telefon </w:t>
      </w:r>
      <w:r w:rsidR="006F22F6" w:rsidRPr="00BA6B6F">
        <w:rPr>
          <w:i/>
          <w:iCs/>
          <w:color w:val="000000" w:themeColor="text1"/>
        </w:rPr>
        <w:t xml:space="preserve">používá </w:t>
      </w:r>
      <w:r w:rsidR="00FC3855" w:rsidRPr="00BA6B6F">
        <w:rPr>
          <w:i/>
          <w:iCs/>
          <w:color w:val="000000" w:themeColor="text1"/>
        </w:rPr>
        <w:t xml:space="preserve">98,8 % populace </w:t>
      </w:r>
      <w:r w:rsidR="006F22F6" w:rsidRPr="00BA6B6F">
        <w:rPr>
          <w:i/>
          <w:iCs/>
          <w:color w:val="000000" w:themeColor="text1"/>
        </w:rPr>
        <w:t>starší</w:t>
      </w:r>
      <w:r w:rsidR="00FC3855" w:rsidRPr="00BA6B6F">
        <w:rPr>
          <w:i/>
          <w:iCs/>
          <w:color w:val="000000" w:themeColor="text1"/>
        </w:rPr>
        <w:t xml:space="preserve"> 16 let, v tom </w:t>
      </w:r>
      <w:r w:rsidR="006F22F6" w:rsidRPr="00BA6B6F">
        <w:rPr>
          <w:i/>
          <w:iCs/>
          <w:color w:val="000000" w:themeColor="text1"/>
        </w:rPr>
        <w:t>chytrý</w:t>
      </w:r>
      <w:r w:rsidR="00FC3855" w:rsidRPr="00BA6B6F">
        <w:rPr>
          <w:i/>
          <w:iCs/>
          <w:color w:val="000000" w:themeColor="text1"/>
        </w:rPr>
        <w:t xml:space="preserve"> telefon (tzv. smartphone)80,7 %. Celkem 76,7 % </w:t>
      </w:r>
      <w:r w:rsidR="006F22F6" w:rsidRPr="00BA6B6F">
        <w:rPr>
          <w:i/>
          <w:iCs/>
          <w:color w:val="000000" w:themeColor="text1"/>
        </w:rPr>
        <w:t xml:space="preserve">používá </w:t>
      </w:r>
      <w:r w:rsidR="00FC3855" w:rsidRPr="00BA6B6F">
        <w:rPr>
          <w:i/>
          <w:iCs/>
          <w:color w:val="000000" w:themeColor="text1"/>
        </w:rPr>
        <w:t xml:space="preserve">internet v </w:t>
      </w:r>
      <w:r w:rsidR="006F22F6" w:rsidRPr="00BA6B6F">
        <w:rPr>
          <w:i/>
          <w:iCs/>
          <w:color w:val="000000" w:themeColor="text1"/>
        </w:rPr>
        <w:t>mobilním</w:t>
      </w:r>
      <w:r w:rsidR="00FC3855" w:rsidRPr="00BA6B6F">
        <w:rPr>
          <w:i/>
          <w:iCs/>
          <w:color w:val="000000" w:themeColor="text1"/>
        </w:rPr>
        <w:t xml:space="preserve"> telefonu </w:t>
      </w:r>
      <w:r w:rsidR="00D21784" w:rsidRPr="00BA6B6F">
        <w:rPr>
          <w:i/>
          <w:iCs/>
          <w:color w:val="000000" w:themeColor="text1"/>
        </w:rPr>
        <w:t>"</w:t>
      </w:r>
      <w:r w:rsidR="00FC3855" w:rsidRPr="00BA6B6F">
        <w:rPr>
          <w:i/>
          <w:iCs/>
          <w:color w:val="000000" w:themeColor="text1"/>
        </w:rPr>
        <w:t xml:space="preserve">99,0 % osob ve </w:t>
      </w:r>
      <w:r w:rsidR="006F22F6" w:rsidRPr="00BA6B6F">
        <w:rPr>
          <w:i/>
          <w:iCs/>
          <w:color w:val="000000" w:themeColor="text1"/>
        </w:rPr>
        <w:t>v</w:t>
      </w:r>
      <w:r w:rsidR="003C1C91" w:rsidRPr="00BA6B6F">
        <w:rPr>
          <w:i/>
          <w:iCs/>
          <w:color w:val="000000" w:themeColor="text1"/>
        </w:rPr>
        <w:t>ě</w:t>
      </w:r>
      <w:r w:rsidR="006F22F6" w:rsidRPr="00BA6B6F">
        <w:rPr>
          <w:i/>
          <w:iCs/>
          <w:color w:val="000000" w:themeColor="text1"/>
        </w:rPr>
        <w:t>ku</w:t>
      </w:r>
      <w:r w:rsidR="00FC3855" w:rsidRPr="00BA6B6F">
        <w:rPr>
          <w:i/>
          <w:iCs/>
          <w:color w:val="000000" w:themeColor="text1"/>
        </w:rPr>
        <w:t xml:space="preserve"> 16–34 let, 41,0 % ve </w:t>
      </w:r>
      <w:r w:rsidR="006F22F6" w:rsidRPr="00BA6B6F">
        <w:rPr>
          <w:i/>
          <w:iCs/>
          <w:color w:val="000000" w:themeColor="text1"/>
        </w:rPr>
        <w:t>věku</w:t>
      </w:r>
      <w:r w:rsidR="00FC3855" w:rsidRPr="00BA6B6F">
        <w:rPr>
          <w:i/>
          <w:iCs/>
          <w:color w:val="000000" w:themeColor="text1"/>
        </w:rPr>
        <w:t xml:space="preserve"> 65–74 let a 14,8 % ve </w:t>
      </w:r>
      <w:r w:rsidR="006F22F6" w:rsidRPr="00BA6B6F">
        <w:rPr>
          <w:i/>
          <w:iCs/>
          <w:color w:val="000000" w:themeColor="text1"/>
        </w:rPr>
        <w:t>v</w:t>
      </w:r>
      <w:r w:rsidR="003C1C91" w:rsidRPr="00BA6B6F">
        <w:rPr>
          <w:i/>
          <w:iCs/>
          <w:color w:val="000000" w:themeColor="text1"/>
        </w:rPr>
        <w:t>ě</w:t>
      </w:r>
      <w:r w:rsidR="006F22F6" w:rsidRPr="00BA6B6F">
        <w:rPr>
          <w:i/>
          <w:iCs/>
          <w:color w:val="000000" w:themeColor="text1"/>
        </w:rPr>
        <w:t>ku</w:t>
      </w:r>
      <w:r w:rsidR="00FC3855" w:rsidRPr="00BA6B6F">
        <w:rPr>
          <w:i/>
          <w:iCs/>
          <w:color w:val="000000" w:themeColor="text1"/>
        </w:rPr>
        <w:t xml:space="preserve"> 75+ let). </w:t>
      </w:r>
      <w:r w:rsidR="006F22F6" w:rsidRPr="00BA6B6F">
        <w:rPr>
          <w:i/>
          <w:iCs/>
          <w:color w:val="000000" w:themeColor="text1"/>
        </w:rPr>
        <w:t>Připojeni</w:t>
      </w:r>
      <w:r w:rsidR="00FC3855" w:rsidRPr="00BA6B6F">
        <w:rPr>
          <w:i/>
          <w:iCs/>
          <w:color w:val="000000" w:themeColor="text1"/>
        </w:rPr>
        <w:t xml:space="preserve">́ k internetu </w:t>
      </w:r>
      <w:r w:rsidR="006F22F6" w:rsidRPr="00BA6B6F">
        <w:rPr>
          <w:i/>
          <w:iCs/>
          <w:color w:val="000000" w:themeColor="text1"/>
        </w:rPr>
        <w:t>přes</w:t>
      </w:r>
      <w:r w:rsidR="00FC3855" w:rsidRPr="00BA6B6F">
        <w:rPr>
          <w:i/>
          <w:iCs/>
          <w:color w:val="000000" w:themeColor="text1"/>
        </w:rPr>
        <w:t xml:space="preserve"> </w:t>
      </w:r>
      <w:r w:rsidR="006F22F6" w:rsidRPr="00BA6B6F">
        <w:rPr>
          <w:i/>
          <w:iCs/>
          <w:color w:val="000000" w:themeColor="text1"/>
        </w:rPr>
        <w:t>datový</w:t>
      </w:r>
      <w:r w:rsidR="00FC3855" w:rsidRPr="00BA6B6F">
        <w:rPr>
          <w:i/>
          <w:iCs/>
          <w:color w:val="000000" w:themeColor="text1"/>
        </w:rPr>
        <w:t xml:space="preserve"> tarif a/nebo </w:t>
      </w:r>
      <w:r w:rsidR="006F22F6" w:rsidRPr="00BA6B6F">
        <w:rPr>
          <w:i/>
          <w:iCs/>
          <w:color w:val="000000" w:themeColor="text1"/>
        </w:rPr>
        <w:t>Wi-Fi</w:t>
      </w:r>
      <w:r w:rsidR="00FC3855" w:rsidRPr="00BA6B6F">
        <w:rPr>
          <w:i/>
          <w:iCs/>
          <w:color w:val="000000" w:themeColor="text1"/>
        </w:rPr>
        <w:t xml:space="preserve"> </w:t>
      </w:r>
      <w:r w:rsidR="006F22F6" w:rsidRPr="00BA6B6F">
        <w:rPr>
          <w:i/>
          <w:iCs/>
          <w:color w:val="000000" w:themeColor="text1"/>
        </w:rPr>
        <w:t xml:space="preserve">používá </w:t>
      </w:r>
      <w:r w:rsidR="00FC3855" w:rsidRPr="00BA6B6F">
        <w:rPr>
          <w:i/>
          <w:iCs/>
          <w:color w:val="000000" w:themeColor="text1"/>
        </w:rPr>
        <w:t>83,9 % populace</w:t>
      </w:r>
      <w:r w:rsidRPr="00BA6B6F">
        <w:rPr>
          <w:i/>
          <w:iCs/>
          <w:color w:val="000000" w:themeColor="text1"/>
        </w:rPr>
        <w:t>“</w:t>
      </w:r>
      <w:r w:rsidR="00FC3855" w:rsidRPr="00BA6B6F">
        <w:rPr>
          <w:i/>
          <w:iCs/>
          <w:color w:val="000000" w:themeColor="text1"/>
        </w:rPr>
        <w:t xml:space="preserve"> </w:t>
      </w:r>
      <w:r w:rsidR="00C77907" w:rsidRPr="00BA6B6F">
        <w:rPr>
          <w:color w:val="000000" w:themeColor="text1"/>
        </w:rPr>
        <w:t>(</w:t>
      </w:r>
      <w:proofErr w:type="spellStart"/>
      <w:r w:rsidR="00C77907" w:rsidRPr="00BA6B6F">
        <w:rPr>
          <w:color w:val="000000" w:themeColor="text1"/>
        </w:rPr>
        <w:t>Chomynova</w:t>
      </w:r>
      <w:proofErr w:type="spellEnd"/>
      <w:r w:rsidR="00C77907" w:rsidRPr="00BA6B6F">
        <w:rPr>
          <w:color w:val="000000" w:themeColor="text1"/>
        </w:rPr>
        <w:t>́ a kol., 2023, s. 15).</w:t>
      </w:r>
      <w:r w:rsidR="00952251" w:rsidRPr="00BA6B6F">
        <w:rPr>
          <w:color w:val="000000" w:themeColor="text1"/>
          <w:szCs w:val="24"/>
        </w:rPr>
        <w:t xml:space="preserve"> </w:t>
      </w:r>
      <w:r w:rsidR="00031755" w:rsidRPr="00BA6B6F">
        <w:rPr>
          <w:color w:val="000000" w:themeColor="text1"/>
          <w:szCs w:val="24"/>
        </w:rPr>
        <w:t xml:space="preserve">Je to velmi rychle se vyvíjející oblast a samostatný virtuální svět, kde reklama probíhá prostřednictvím placených příspěvků na sociálních sítích nebo formou tzv. </w:t>
      </w:r>
      <w:proofErr w:type="spellStart"/>
      <w:r w:rsidR="00031755" w:rsidRPr="00BA6B6F">
        <w:rPr>
          <w:color w:val="000000" w:themeColor="text1"/>
          <w:szCs w:val="24"/>
        </w:rPr>
        <w:t>influencingu</w:t>
      </w:r>
      <w:proofErr w:type="spellEnd"/>
      <w:r w:rsidR="00031755" w:rsidRPr="00BA6B6F">
        <w:rPr>
          <w:color w:val="000000" w:themeColor="text1"/>
          <w:szCs w:val="24"/>
        </w:rPr>
        <w:t xml:space="preserve">. Blogeři a youtubeři mají velký vliv zejména na děti, které napodobují životní styl svých idolů. </w:t>
      </w:r>
    </w:p>
    <w:p w14:paraId="447D2B77" w14:textId="77777777" w:rsidR="00952251" w:rsidRPr="00BA6B6F" w:rsidRDefault="00031755" w:rsidP="00EC7110">
      <w:pPr>
        <w:pStyle w:val="Zkladntext"/>
        <w:ind w:firstLine="567"/>
        <w:rPr>
          <w:color w:val="000000" w:themeColor="text1"/>
          <w:szCs w:val="24"/>
        </w:rPr>
      </w:pPr>
      <w:r w:rsidRPr="00BA6B6F">
        <w:rPr>
          <w:color w:val="000000" w:themeColor="text1"/>
        </w:rPr>
        <w:t xml:space="preserve">Digitální hry lze hrát prostřednictvím různých platforem, jako jsou osobní počítače, herní konzole, tablety, mobilní telefony či internetové prohlížeče. Mezi nejrozšířenější </w:t>
      </w:r>
      <w:proofErr w:type="gramStart"/>
      <w:r w:rsidRPr="00BA6B6F">
        <w:rPr>
          <w:color w:val="000000" w:themeColor="text1"/>
        </w:rPr>
        <w:t>patří</w:t>
      </w:r>
      <w:proofErr w:type="gramEnd"/>
      <w:r w:rsidRPr="00BA6B6F">
        <w:rPr>
          <w:color w:val="000000" w:themeColor="text1"/>
        </w:rPr>
        <w:t xml:space="preserve"> akční hry, jako jsou tzv. střílečky, bojové hry, dobrodružné hry (</w:t>
      </w:r>
      <w:proofErr w:type="spellStart"/>
      <w:r w:rsidRPr="00BA6B6F">
        <w:rPr>
          <w:color w:val="000000" w:themeColor="text1"/>
        </w:rPr>
        <w:t>adventury</w:t>
      </w:r>
      <w:proofErr w:type="spellEnd"/>
      <w:r w:rsidRPr="00BA6B6F">
        <w:rPr>
          <w:color w:val="000000" w:themeColor="text1"/>
        </w:rPr>
        <w:t xml:space="preserve">), hry na hrdiny (RPG) a </w:t>
      </w:r>
      <w:r w:rsidRPr="00BA6B6F">
        <w:rPr>
          <w:color w:val="000000" w:themeColor="text1"/>
        </w:rPr>
        <w:lastRenderedPageBreak/>
        <w:t xml:space="preserve">strategické hry. Běžnou součástí digitálních her se staly virtuální balíčky, které může hráč získat v průběhu hry nebo si je zakoupit za virtuální měnu. </w:t>
      </w:r>
    </w:p>
    <w:p w14:paraId="6D953697" w14:textId="73904DB2" w:rsidR="003B4F80" w:rsidRPr="00BA6B6F" w:rsidRDefault="00031755" w:rsidP="00046B64">
      <w:pPr>
        <w:pStyle w:val="Zkladntext"/>
        <w:ind w:firstLine="567"/>
        <w:rPr>
          <w:color w:val="000000" w:themeColor="text1"/>
        </w:rPr>
      </w:pPr>
      <w:r w:rsidRPr="00BA6B6F">
        <w:rPr>
          <w:color w:val="000000" w:themeColor="text1"/>
        </w:rPr>
        <w:t>Ke všem těmto sociálním sítím vzniká u většiny jedinců větší či menší závislost, kterou bychom mohli popsat jako stav, kdy jsme ovlivněni nějakou okolností nebo situací, a nejsme si vědomi, že ji potřebujeme ke svému bytí (existenci). Z prvopočátku si nemusíme všimnout, že užívání sociálních sítí přešlo v problém. Najednou však zjistíme, že na sociálních sítích trávíme i několik hodin denně. Někdy nám to tak ani nepřipadá. Často se můžeme s okolím dohadovat o délce doby, kterou jsme strávili přilepení k obrazovce, počítačové hře či mobilnímu telefonu. Problém s </w:t>
      </w:r>
      <w:proofErr w:type="spellStart"/>
      <w:r w:rsidRPr="00BA6B6F">
        <w:rPr>
          <w:color w:val="000000" w:themeColor="text1"/>
        </w:rPr>
        <w:t>gamblingem</w:t>
      </w:r>
      <w:proofErr w:type="spellEnd"/>
      <w:r w:rsidRPr="00BA6B6F">
        <w:rPr>
          <w:color w:val="000000" w:themeColor="text1"/>
        </w:rPr>
        <w:t xml:space="preserve"> může začínat v závislosti na digitálních technologiích, elektronických zařízeních a sociálních sítích. Z tohoto důvodu</w:t>
      </w:r>
      <w:r w:rsidR="005B709E" w:rsidRPr="00BA6B6F">
        <w:rPr>
          <w:color w:val="000000" w:themeColor="text1"/>
        </w:rPr>
        <w:t xml:space="preserve"> jsme </w:t>
      </w:r>
      <w:r w:rsidRPr="00BA6B6F">
        <w:rPr>
          <w:color w:val="000000" w:themeColor="text1"/>
        </w:rPr>
        <w:t>se rozhodl</w:t>
      </w:r>
      <w:r w:rsidR="00983D30" w:rsidRPr="00BA6B6F">
        <w:rPr>
          <w:color w:val="000000" w:themeColor="text1"/>
        </w:rPr>
        <w:t>i</w:t>
      </w:r>
      <w:r w:rsidRPr="00BA6B6F">
        <w:rPr>
          <w:color w:val="000000" w:themeColor="text1"/>
        </w:rPr>
        <w:t xml:space="preserve"> této problematice více věnovat v </w:t>
      </w:r>
      <w:r w:rsidR="00983D30" w:rsidRPr="00BA6B6F">
        <w:rPr>
          <w:color w:val="000000" w:themeColor="text1"/>
        </w:rPr>
        <w:t xml:space="preserve">této </w:t>
      </w:r>
      <w:r w:rsidRPr="00BA6B6F">
        <w:rPr>
          <w:color w:val="000000" w:themeColor="text1"/>
        </w:rPr>
        <w:t xml:space="preserve">bakalářské práci, a to konkrétně závislosti, motivaci závislosti, závislosti na digitálních technologiích, závislosti na sociálních sítích a </w:t>
      </w:r>
      <w:proofErr w:type="spellStart"/>
      <w:r w:rsidRPr="00BA6B6F">
        <w:rPr>
          <w:color w:val="000000" w:themeColor="text1"/>
        </w:rPr>
        <w:t>gamblingu</w:t>
      </w:r>
      <w:proofErr w:type="spellEnd"/>
      <w:r w:rsidRPr="00BA6B6F">
        <w:rPr>
          <w:color w:val="000000" w:themeColor="text1"/>
        </w:rPr>
        <w:t xml:space="preserve"> u adolescentů.</w:t>
      </w:r>
    </w:p>
    <w:p w14:paraId="69A4A94D" w14:textId="7E0C4B8F" w:rsidR="001B5427" w:rsidRDefault="00633D59" w:rsidP="001B5427">
      <w:pPr>
        <w:pStyle w:val="Zkladntext"/>
        <w:ind w:firstLine="567"/>
        <w:rPr>
          <w:color w:val="000000" w:themeColor="text1"/>
        </w:rPr>
      </w:pPr>
      <w:r w:rsidRPr="00BA6B6F">
        <w:rPr>
          <w:color w:val="000000" w:themeColor="text1"/>
        </w:rPr>
        <w:t xml:space="preserve">Práce je rozdělena do tří kapitol. V první kapitole mluvíme všeobecně o závislostech, jejich vzniku, symptomech a motivaci. </w:t>
      </w:r>
      <w:r w:rsidR="001B5427">
        <w:rPr>
          <w:color w:val="000000" w:themeColor="text1"/>
        </w:rPr>
        <w:t xml:space="preserve">V motivaci se </w:t>
      </w:r>
      <w:r w:rsidR="00A82A9E">
        <w:rPr>
          <w:color w:val="000000" w:themeColor="text1"/>
        </w:rPr>
        <w:t>dozvíme,</w:t>
      </w:r>
      <w:r w:rsidR="001B5427">
        <w:rPr>
          <w:color w:val="000000" w:themeColor="text1"/>
        </w:rPr>
        <w:t xml:space="preserve"> jak závislost působí na člověka a jaké je rozdělení motivací dle Bartošové (1999). </w:t>
      </w:r>
    </w:p>
    <w:p w14:paraId="618B831C" w14:textId="5743E530" w:rsidR="001B5427" w:rsidRDefault="00633D59" w:rsidP="001B5427">
      <w:pPr>
        <w:pStyle w:val="Zkladntext"/>
        <w:ind w:firstLine="567"/>
        <w:rPr>
          <w:color w:val="000000" w:themeColor="text1"/>
        </w:rPr>
      </w:pPr>
      <w:r w:rsidRPr="00BA6B6F">
        <w:rPr>
          <w:color w:val="000000" w:themeColor="text1"/>
        </w:rPr>
        <w:t xml:space="preserve">Druhá kapitola pojednává o závislosti na digitálních technologiích a sociálních sítích. Popisujeme zde systém vzniku, rozpoznání těchto závislostí a jejich prevenci. </w:t>
      </w:r>
      <w:r w:rsidR="00CB3D8A">
        <w:rPr>
          <w:color w:val="000000" w:themeColor="text1"/>
        </w:rPr>
        <w:t xml:space="preserve">Vymezíme hlavní pojmy jako jsou digitální technologie, sociální sítě, digitální závislost a závislost na sociálních sítích. </w:t>
      </w:r>
    </w:p>
    <w:p w14:paraId="5F728C61" w14:textId="5822FC01" w:rsidR="0023085C" w:rsidRDefault="00633D59" w:rsidP="001B5427">
      <w:pPr>
        <w:pStyle w:val="Zkladntext"/>
        <w:ind w:firstLine="567"/>
        <w:rPr>
          <w:color w:val="000000" w:themeColor="text1"/>
        </w:rPr>
      </w:pPr>
      <w:r w:rsidRPr="00BA6B6F">
        <w:rPr>
          <w:color w:val="000000" w:themeColor="text1"/>
        </w:rPr>
        <w:t xml:space="preserve">Ve třetí kapitole se věnujeme hazardnímu hraní, hlavně hazardnímu hraní u adolescentů. Mluvíme zde o rozdělení hazardních her a prevenci takové závislosti. </w:t>
      </w:r>
      <w:r w:rsidR="001B5427">
        <w:rPr>
          <w:color w:val="000000" w:themeColor="text1"/>
        </w:rPr>
        <w:t>V této kapitole se také nachází „</w:t>
      </w:r>
      <w:r w:rsidR="001B5427" w:rsidRPr="00BA6B6F">
        <w:rPr>
          <w:rStyle w:val="apple-converted-space"/>
          <w:color w:val="000000" w:themeColor="text1"/>
          <w:shd w:val="clear" w:color="auto" w:fill="FFFFFF"/>
        </w:rPr>
        <w:t>Evropská školní studie o alkoholu a jiných drogách</w:t>
      </w:r>
      <w:r w:rsidR="001B5427">
        <w:rPr>
          <w:rStyle w:val="apple-converted-space"/>
          <w:color w:val="000000" w:themeColor="text1"/>
          <w:shd w:val="clear" w:color="auto" w:fill="FFFFFF"/>
        </w:rPr>
        <w:t>“, ve které nalezneme statistiky hazardním hraní v Evropě.</w:t>
      </w:r>
      <w:r w:rsidR="001B5427">
        <w:rPr>
          <w:color w:val="000000" w:themeColor="text1"/>
        </w:rPr>
        <w:t xml:space="preserve"> </w:t>
      </w:r>
      <w:r w:rsidR="0023085C">
        <w:rPr>
          <w:color w:val="000000" w:themeColor="text1"/>
        </w:rPr>
        <w:t xml:space="preserve">Cílem této práce je poukázat na nebezpečí hazardního hraní u adolescentů. </w:t>
      </w:r>
    </w:p>
    <w:p w14:paraId="6C645F19" w14:textId="50FB6AD4" w:rsidR="00031755" w:rsidRPr="00BA6B6F" w:rsidRDefault="00633D59" w:rsidP="0023085C">
      <w:pPr>
        <w:pStyle w:val="Zkladntext"/>
        <w:ind w:firstLine="567"/>
        <w:rPr>
          <w:color w:val="000000" w:themeColor="text1"/>
        </w:rPr>
      </w:pPr>
      <w:r w:rsidRPr="00BA6B6F">
        <w:rPr>
          <w:color w:val="000000" w:themeColor="text1"/>
        </w:rPr>
        <w:t>Tato práce je čistě teoretická vzhledem k rozsáhlosti zvoleného tématu</w:t>
      </w:r>
      <w:r w:rsidR="00703CE3">
        <w:rPr>
          <w:color w:val="000000" w:themeColor="text1"/>
        </w:rPr>
        <w:t xml:space="preserve"> a zároveň chceme prozkoumat současnou situaci u dané problematiky. </w:t>
      </w:r>
      <w:r w:rsidR="0023085C">
        <w:rPr>
          <w:color w:val="000000" w:themeColor="text1"/>
        </w:rPr>
        <w:t>Do budoucnosti bychom chtěli práci rozšířit praktickou částí</w:t>
      </w:r>
      <w:r w:rsidR="00703CE3">
        <w:rPr>
          <w:color w:val="000000" w:themeColor="text1"/>
        </w:rPr>
        <w:t>.</w:t>
      </w:r>
    </w:p>
    <w:p w14:paraId="61A14548" w14:textId="77777777" w:rsidR="00031755" w:rsidRPr="00BA6B6F" w:rsidRDefault="00031755" w:rsidP="00EC7110">
      <w:pPr>
        <w:spacing w:line="360" w:lineRule="auto"/>
        <w:jc w:val="both"/>
        <w:rPr>
          <w:rFonts w:ascii="Times New Roman" w:hAnsi="Times New Roman" w:cs="Times New Roman"/>
          <w:color w:val="000000" w:themeColor="text1"/>
        </w:rPr>
      </w:pPr>
      <w:r w:rsidRPr="00BA6B6F">
        <w:rPr>
          <w:rFonts w:ascii="Times New Roman" w:hAnsi="Times New Roman" w:cs="Times New Roman"/>
          <w:color w:val="000000" w:themeColor="text1"/>
        </w:rPr>
        <w:br w:type="page"/>
      </w:r>
    </w:p>
    <w:p w14:paraId="61CEE9EA" w14:textId="3673A634" w:rsidR="00031755" w:rsidRPr="00BA6B6F" w:rsidRDefault="00031755" w:rsidP="00EC7110">
      <w:pPr>
        <w:pStyle w:val="Nadpis1"/>
        <w:jc w:val="both"/>
      </w:pPr>
      <w:bookmarkStart w:id="1" w:name="_Toc164290802"/>
      <w:r w:rsidRPr="00BA6B6F">
        <w:lastRenderedPageBreak/>
        <w:t>Závislost</w:t>
      </w:r>
      <w:bookmarkStart w:id="2" w:name="_Toc33583269"/>
      <w:bookmarkEnd w:id="1"/>
    </w:p>
    <w:p w14:paraId="1C93D38D" w14:textId="0BDE85EB" w:rsidR="00952251" w:rsidRPr="00BA6B6F" w:rsidRDefault="00031755" w:rsidP="00EC7110">
      <w:pPr>
        <w:pStyle w:val="Nadpis2"/>
        <w:jc w:val="both"/>
      </w:pPr>
      <w:bookmarkStart w:id="3" w:name="_Toc164290803"/>
      <w:r w:rsidRPr="00BA6B6F">
        <w:t>Definice pojmu závislosti a její vznik</w:t>
      </w:r>
      <w:bookmarkEnd w:id="2"/>
      <w:bookmarkEnd w:id="3"/>
    </w:p>
    <w:p w14:paraId="3D668B15" w14:textId="5278883B" w:rsidR="00952251" w:rsidRPr="00BA6B6F" w:rsidRDefault="00031755" w:rsidP="00EC7110">
      <w:pPr>
        <w:spacing w:line="360" w:lineRule="auto"/>
        <w:ind w:firstLine="567"/>
        <w:jc w:val="both"/>
        <w:rPr>
          <w:rFonts w:ascii="Times New Roman" w:hAnsi="Times New Roman" w:cs="Times New Roman"/>
          <w:b/>
          <w:bCs/>
          <w:color w:val="000000" w:themeColor="text1"/>
          <w:sz w:val="28"/>
          <w:szCs w:val="28"/>
        </w:rPr>
      </w:pPr>
      <w:r w:rsidRPr="00BA6B6F">
        <w:rPr>
          <w:rFonts w:ascii="Times New Roman" w:hAnsi="Times New Roman" w:cs="Times New Roman"/>
          <w:color w:val="000000" w:themeColor="text1"/>
        </w:rPr>
        <w:t>Závislost je chronická porucha charakterizována nutkavým jednáním vyhledávat a používat drogy navzdory jejich negativním účinkům. Je brána za poruchu mozku, jelikož zahrnuje funkční změny mozkových okruhů zahrnutých do stresu a sebekontroly. Tyto změny mohou trvat dlouho poté, co člověk přestal drogy užívat. Pod slovem závislost si většina lidí představí závislost na alkoholu nebo na nelegálních látkách (</w:t>
      </w:r>
      <w:r w:rsidR="00BC4F5F" w:rsidRPr="00BA6B6F">
        <w:rPr>
          <w:rFonts w:ascii="Times New Roman" w:hAnsi="Times New Roman" w:cs="Times New Roman"/>
          <w:color w:val="000000" w:themeColor="text1"/>
        </w:rPr>
        <w:t>h</w:t>
      </w:r>
      <w:r w:rsidRPr="00BA6B6F">
        <w:rPr>
          <w:rFonts w:ascii="Times New Roman" w:hAnsi="Times New Roman" w:cs="Times New Roman"/>
          <w:color w:val="000000" w:themeColor="text1"/>
        </w:rPr>
        <w:t>eroin, kokain, marihuana atd.). Závislost se ve svém pravém smyslu může vztahovat k mnoha různým látkám, procesům, chováním a snahám. Záleží na okamžiku, kdy člověk přechází od toho, že něco dělá a je schopen přestat, k neschopnosti přestat</w:t>
      </w:r>
      <w:r w:rsidR="00DB5620" w:rsidRPr="00BA6B6F">
        <w:rPr>
          <w:rFonts w:ascii="Times New Roman" w:hAnsi="Times New Roman" w:cs="Times New Roman"/>
          <w:color w:val="000000" w:themeColor="text1"/>
        </w:rPr>
        <w:t xml:space="preserve"> </w:t>
      </w:r>
      <w:r w:rsidR="009041C2" w:rsidRPr="00BA6B6F">
        <w:rPr>
          <w:rFonts w:ascii="Times New Roman" w:hAnsi="Times New Roman" w:cs="Times New Roman"/>
          <w:color w:val="000000" w:themeColor="text1"/>
        </w:rPr>
        <w:t>(</w:t>
      </w:r>
      <w:proofErr w:type="spellStart"/>
      <w:r w:rsidR="009041C2" w:rsidRPr="00BA6B6F">
        <w:rPr>
          <w:rFonts w:ascii="Times New Roman" w:hAnsi="Times New Roman" w:cs="Times New Roman"/>
          <w:color w:val="000000" w:themeColor="text1"/>
        </w:rPr>
        <w:t>National</w:t>
      </w:r>
      <w:proofErr w:type="spellEnd"/>
      <w:r w:rsidR="009041C2" w:rsidRPr="00BA6B6F">
        <w:rPr>
          <w:rFonts w:ascii="Times New Roman" w:hAnsi="Times New Roman" w:cs="Times New Roman"/>
          <w:color w:val="000000" w:themeColor="text1"/>
        </w:rPr>
        <w:t xml:space="preserve"> Institute on </w:t>
      </w:r>
      <w:proofErr w:type="spellStart"/>
      <w:r w:rsidR="009041C2" w:rsidRPr="00BA6B6F">
        <w:rPr>
          <w:rFonts w:ascii="Times New Roman" w:hAnsi="Times New Roman" w:cs="Times New Roman"/>
          <w:color w:val="000000" w:themeColor="text1"/>
        </w:rPr>
        <w:t>Drug</w:t>
      </w:r>
      <w:proofErr w:type="spellEnd"/>
      <w:r w:rsidR="009041C2" w:rsidRPr="00BA6B6F">
        <w:rPr>
          <w:rFonts w:ascii="Times New Roman" w:hAnsi="Times New Roman" w:cs="Times New Roman"/>
          <w:color w:val="000000" w:themeColor="text1"/>
        </w:rPr>
        <w:t xml:space="preserve"> Abuse, 20</w:t>
      </w:r>
      <w:r w:rsidR="00AA551C" w:rsidRPr="00BA6B6F">
        <w:rPr>
          <w:rFonts w:ascii="Times New Roman" w:hAnsi="Times New Roman" w:cs="Times New Roman"/>
          <w:color w:val="000000" w:themeColor="text1"/>
        </w:rPr>
        <w:t>20</w:t>
      </w:r>
      <w:r w:rsidR="009041C2" w:rsidRPr="00BA6B6F">
        <w:rPr>
          <w:rFonts w:ascii="Times New Roman" w:hAnsi="Times New Roman" w:cs="Times New Roman"/>
          <w:color w:val="000000" w:themeColor="text1"/>
        </w:rPr>
        <w:t>)</w:t>
      </w:r>
      <w:r w:rsidR="00DB5620" w:rsidRPr="00BA6B6F">
        <w:rPr>
          <w:rFonts w:ascii="Times New Roman" w:hAnsi="Times New Roman" w:cs="Times New Roman"/>
          <w:color w:val="000000" w:themeColor="text1"/>
        </w:rPr>
        <w:t>.</w:t>
      </w:r>
    </w:p>
    <w:p w14:paraId="4E4B4A07" w14:textId="5A9A9A3D" w:rsidR="00031755" w:rsidRPr="00BA6B6F" w:rsidRDefault="00031755" w:rsidP="00EC7110">
      <w:pPr>
        <w:spacing w:line="360" w:lineRule="auto"/>
        <w:ind w:firstLine="567"/>
        <w:jc w:val="both"/>
        <w:rPr>
          <w:rFonts w:ascii="Times New Roman" w:hAnsi="Times New Roman" w:cs="Times New Roman"/>
          <w:b/>
          <w:bCs/>
          <w:color w:val="000000" w:themeColor="text1"/>
          <w:sz w:val="28"/>
          <w:szCs w:val="28"/>
        </w:rPr>
      </w:pPr>
      <w:r w:rsidRPr="00BA6B6F">
        <w:rPr>
          <w:rFonts w:ascii="Times New Roman" w:hAnsi="Times New Roman" w:cs="Times New Roman"/>
          <w:color w:val="000000" w:themeColor="text1"/>
        </w:rPr>
        <w:t xml:space="preserve">Závislost je častým problémem. Pití kofeinových nápojů nebo požívání cukru je normální lidská záležitost a oproti pití alkoholu nebo kouření cigaret je také méně znepokojující. I tyto věci mohou však být jasným příkladem závislosti. Mnoho z nás je závislých alespoň na jedné věci. Každý máme jednu věc/činnost, bez které bychom se neobešli. Sledování televize, hraní videoher, pití kávy, cvičení nebo konzumace sladkého jídla. Při těchto aktivitách nejsou následky tolik závažné a lidé nad těmito věcmi nepřemýšlejí jako nad závislostmi, a proto nezvažují s nimi přestat. Se závislostí je to podobné jako s jinými nemocemi, například se srdečními chorobami. Obě tyto nemoci </w:t>
      </w:r>
      <w:proofErr w:type="gramStart"/>
      <w:r w:rsidRPr="00BA6B6F">
        <w:rPr>
          <w:rFonts w:ascii="Times New Roman" w:hAnsi="Times New Roman" w:cs="Times New Roman"/>
          <w:color w:val="000000" w:themeColor="text1"/>
        </w:rPr>
        <w:t>naruší</w:t>
      </w:r>
      <w:proofErr w:type="gramEnd"/>
      <w:r w:rsidRPr="00BA6B6F">
        <w:rPr>
          <w:rFonts w:ascii="Times New Roman" w:hAnsi="Times New Roman" w:cs="Times New Roman"/>
          <w:color w:val="000000" w:themeColor="text1"/>
        </w:rPr>
        <w:t xml:space="preserve"> normální zdravé funkce orgánu v těle a mají vážné škodlivé následky. Oběma nemocem se dá v mnoha případech předcházet a je možno je léčit. Pokud nebudou léčeny, mohou přetrvat do konce života a vést i ke smrti</w:t>
      </w:r>
      <w:r w:rsidR="00AA551C" w:rsidRPr="00BA6B6F">
        <w:rPr>
          <w:rFonts w:ascii="Times New Roman" w:hAnsi="Times New Roman" w:cs="Times New Roman"/>
          <w:color w:val="000000" w:themeColor="text1"/>
        </w:rPr>
        <w:t xml:space="preserve"> (</w:t>
      </w:r>
      <w:proofErr w:type="spellStart"/>
      <w:r w:rsidR="00AA551C" w:rsidRPr="00BA6B6F">
        <w:rPr>
          <w:rFonts w:ascii="Times New Roman" w:hAnsi="Times New Roman" w:cs="Times New Roman"/>
          <w:color w:val="000000" w:themeColor="text1"/>
        </w:rPr>
        <w:t>National</w:t>
      </w:r>
      <w:proofErr w:type="spellEnd"/>
      <w:r w:rsidR="00AA551C" w:rsidRPr="00BA6B6F">
        <w:rPr>
          <w:rFonts w:ascii="Times New Roman" w:hAnsi="Times New Roman" w:cs="Times New Roman"/>
          <w:color w:val="000000" w:themeColor="text1"/>
        </w:rPr>
        <w:t xml:space="preserve"> Institute on </w:t>
      </w:r>
      <w:proofErr w:type="spellStart"/>
      <w:r w:rsidR="00AA551C" w:rsidRPr="00BA6B6F">
        <w:rPr>
          <w:rFonts w:ascii="Times New Roman" w:hAnsi="Times New Roman" w:cs="Times New Roman"/>
          <w:color w:val="000000" w:themeColor="text1"/>
        </w:rPr>
        <w:t>Drug</w:t>
      </w:r>
      <w:proofErr w:type="spellEnd"/>
      <w:r w:rsidR="00AA551C" w:rsidRPr="00BA6B6F">
        <w:rPr>
          <w:rFonts w:ascii="Times New Roman" w:hAnsi="Times New Roman" w:cs="Times New Roman"/>
          <w:color w:val="000000" w:themeColor="text1"/>
        </w:rPr>
        <w:t xml:space="preserve"> Abuse, 2020)</w:t>
      </w:r>
      <w:r w:rsidR="00DB5620" w:rsidRPr="00BA6B6F">
        <w:rPr>
          <w:rFonts w:ascii="Times New Roman" w:hAnsi="Times New Roman" w:cs="Times New Roman"/>
          <w:color w:val="000000" w:themeColor="text1"/>
        </w:rPr>
        <w:t>.</w:t>
      </w:r>
      <w:r w:rsidRPr="00BA6B6F">
        <w:rPr>
          <w:rFonts w:ascii="Times New Roman" w:hAnsi="Times New Roman" w:cs="Times New Roman"/>
          <w:color w:val="000000" w:themeColor="text1"/>
        </w:rPr>
        <w:t xml:space="preserve"> Ne všichni mohou být závislí na nějaké droze. Stejně jako s nemocemi a poruchami se pravděpodobnost rozvoje závislosti </w:t>
      </w:r>
      <w:proofErr w:type="gramStart"/>
      <w:r w:rsidRPr="00BA6B6F">
        <w:rPr>
          <w:rFonts w:ascii="Times New Roman" w:hAnsi="Times New Roman" w:cs="Times New Roman"/>
          <w:color w:val="000000" w:themeColor="text1"/>
        </w:rPr>
        <w:t>liší</w:t>
      </w:r>
      <w:proofErr w:type="gramEnd"/>
      <w:r w:rsidRPr="00BA6B6F">
        <w:rPr>
          <w:rFonts w:ascii="Times New Roman" w:hAnsi="Times New Roman" w:cs="Times New Roman"/>
          <w:color w:val="000000" w:themeColor="text1"/>
        </w:rPr>
        <w:t xml:space="preserve"> člověk od člověka. Žádný jednotlivý faktor nerozhoduje, zda člověk bude závislý na drogách. Čím více rizikových faktorů člověk má, tím je větší pravděpodobnost, že používání drog bude vést k závislosti. Mezi rizikové faktory může patřit: závislost v rodinné historii, porucha duševního zdraví, tlak vrstevníků, nedostatek rodičovského dohledu, experimentování s drogami, dostupnost drog apod</w:t>
      </w:r>
      <w:r w:rsidR="002D7C33" w:rsidRPr="00BA6B6F">
        <w:rPr>
          <w:rFonts w:ascii="Times New Roman" w:hAnsi="Times New Roman" w:cs="Times New Roman"/>
          <w:color w:val="000000" w:themeColor="text1"/>
        </w:rPr>
        <w:t xml:space="preserve"> (</w:t>
      </w:r>
      <w:proofErr w:type="spellStart"/>
      <w:r w:rsidR="002D7C33" w:rsidRPr="00BA6B6F">
        <w:rPr>
          <w:rFonts w:ascii="Times New Roman" w:hAnsi="Times New Roman" w:cs="Times New Roman"/>
          <w:color w:val="000000" w:themeColor="text1"/>
        </w:rPr>
        <w:t>The</w:t>
      </w:r>
      <w:proofErr w:type="spellEnd"/>
      <w:r w:rsidR="002D7C33" w:rsidRPr="00BA6B6F">
        <w:rPr>
          <w:rFonts w:ascii="Times New Roman" w:hAnsi="Times New Roman" w:cs="Times New Roman"/>
          <w:color w:val="000000" w:themeColor="text1"/>
        </w:rPr>
        <w:t xml:space="preserve"> </w:t>
      </w:r>
      <w:proofErr w:type="spellStart"/>
      <w:r w:rsidR="002D7C33" w:rsidRPr="00BA6B6F">
        <w:rPr>
          <w:rFonts w:ascii="Times New Roman" w:hAnsi="Times New Roman" w:cs="Times New Roman"/>
          <w:color w:val="000000" w:themeColor="text1"/>
        </w:rPr>
        <w:t>Partnership</w:t>
      </w:r>
      <w:proofErr w:type="spellEnd"/>
      <w:r w:rsidR="002D7C33" w:rsidRPr="00BA6B6F">
        <w:rPr>
          <w:rFonts w:ascii="Times New Roman" w:hAnsi="Times New Roman" w:cs="Times New Roman"/>
          <w:color w:val="000000" w:themeColor="text1"/>
        </w:rPr>
        <w:t>, 2023).</w:t>
      </w:r>
    </w:p>
    <w:p w14:paraId="3963D9FE" w14:textId="77777777" w:rsidR="00031755" w:rsidRPr="00BA6B6F" w:rsidRDefault="00031755" w:rsidP="00EC7110">
      <w:pPr>
        <w:spacing w:line="360" w:lineRule="auto"/>
        <w:jc w:val="both"/>
        <w:rPr>
          <w:rFonts w:ascii="Times New Roman" w:hAnsi="Times New Roman" w:cs="Times New Roman"/>
          <w:color w:val="000000" w:themeColor="text1"/>
        </w:rPr>
      </w:pPr>
    </w:p>
    <w:p w14:paraId="46AEAAE2" w14:textId="4BF93EBF" w:rsidR="00031755" w:rsidRPr="00BA6B6F" w:rsidRDefault="00031755" w:rsidP="00EC7110">
      <w:pPr>
        <w:pStyle w:val="Nadpis2"/>
        <w:jc w:val="both"/>
      </w:pPr>
      <w:bookmarkStart w:id="4" w:name="_Toc164290804"/>
      <w:r w:rsidRPr="00BA6B6F">
        <w:t>Symptomy závislosti</w:t>
      </w:r>
      <w:bookmarkEnd w:id="4"/>
    </w:p>
    <w:p w14:paraId="35DE7020" w14:textId="590A21B8" w:rsidR="00031755" w:rsidRPr="00BA6B6F" w:rsidRDefault="00031755" w:rsidP="00EC7110">
      <w:pPr>
        <w:spacing w:line="360" w:lineRule="auto"/>
        <w:ind w:firstLine="567"/>
        <w:jc w:val="both"/>
        <w:rPr>
          <w:rFonts w:ascii="Times New Roman" w:hAnsi="Times New Roman" w:cs="Times New Roman"/>
          <w:color w:val="000000" w:themeColor="text1"/>
        </w:rPr>
      </w:pPr>
      <w:r w:rsidRPr="00BA6B6F">
        <w:rPr>
          <w:rFonts w:ascii="Times New Roman" w:hAnsi="Times New Roman" w:cs="Times New Roman"/>
          <w:color w:val="000000" w:themeColor="text1"/>
        </w:rPr>
        <w:t xml:space="preserve">Symptomy závislosti se také </w:t>
      </w:r>
      <w:proofErr w:type="gramStart"/>
      <w:r w:rsidRPr="00BA6B6F">
        <w:rPr>
          <w:rFonts w:ascii="Times New Roman" w:hAnsi="Times New Roman" w:cs="Times New Roman"/>
          <w:color w:val="000000" w:themeColor="text1"/>
        </w:rPr>
        <w:t>liší</w:t>
      </w:r>
      <w:proofErr w:type="gramEnd"/>
      <w:r w:rsidRPr="00BA6B6F">
        <w:rPr>
          <w:rFonts w:ascii="Times New Roman" w:hAnsi="Times New Roman" w:cs="Times New Roman"/>
          <w:color w:val="000000" w:themeColor="text1"/>
        </w:rPr>
        <w:t xml:space="preserve"> člověk od člověka. Záleží zde na formě závislosti, věku, fyzickém zdraví a psychickém a emocionálním stavu. </w:t>
      </w:r>
      <w:r w:rsidR="00B54555" w:rsidRPr="00BA6B6F">
        <w:rPr>
          <w:rFonts w:ascii="Times New Roman" w:hAnsi="Times New Roman" w:cs="Times New Roman"/>
          <w:color w:val="000000" w:themeColor="text1"/>
        </w:rPr>
        <w:t xml:space="preserve">Obecné znaky dle Mayo </w:t>
      </w:r>
      <w:proofErr w:type="spellStart"/>
      <w:r w:rsidR="00B54555" w:rsidRPr="00BA6B6F">
        <w:rPr>
          <w:rFonts w:ascii="Times New Roman" w:hAnsi="Times New Roman" w:cs="Times New Roman"/>
          <w:color w:val="000000" w:themeColor="text1"/>
        </w:rPr>
        <w:t>Clinic</w:t>
      </w:r>
      <w:proofErr w:type="spellEnd"/>
      <w:r w:rsidR="00B54555" w:rsidRPr="00BA6B6F">
        <w:rPr>
          <w:rFonts w:ascii="Times New Roman" w:hAnsi="Times New Roman" w:cs="Times New Roman"/>
          <w:color w:val="000000" w:themeColor="text1"/>
        </w:rPr>
        <w:t xml:space="preserve"> (</w:t>
      </w:r>
      <w:r w:rsidR="00B643EC" w:rsidRPr="00BA6B6F">
        <w:rPr>
          <w:rFonts w:ascii="Times New Roman" w:hAnsi="Times New Roman" w:cs="Times New Roman"/>
          <w:color w:val="000000" w:themeColor="text1"/>
        </w:rPr>
        <w:t>2022)</w:t>
      </w:r>
      <w:r w:rsidRPr="00BA6B6F">
        <w:rPr>
          <w:rFonts w:ascii="Times New Roman" w:hAnsi="Times New Roman" w:cs="Times New Roman"/>
          <w:color w:val="000000" w:themeColor="text1"/>
        </w:rPr>
        <w:t>:</w:t>
      </w:r>
    </w:p>
    <w:p w14:paraId="3180552A" w14:textId="77777777" w:rsidR="00031755" w:rsidRPr="00BA6B6F" w:rsidRDefault="00031755" w:rsidP="00EC7110">
      <w:pPr>
        <w:spacing w:line="360" w:lineRule="auto"/>
        <w:jc w:val="both"/>
        <w:rPr>
          <w:rFonts w:ascii="Times New Roman" w:hAnsi="Times New Roman" w:cs="Times New Roman"/>
          <w:color w:val="000000" w:themeColor="text1"/>
        </w:rPr>
      </w:pPr>
      <w:r w:rsidRPr="00BA6B6F">
        <w:rPr>
          <w:rFonts w:ascii="Times New Roman" w:hAnsi="Times New Roman" w:cs="Times New Roman"/>
          <w:b/>
          <w:i/>
          <w:iCs/>
          <w:color w:val="000000" w:themeColor="text1"/>
        </w:rPr>
        <w:lastRenderedPageBreak/>
        <w:t>Neschopnost přestat</w:t>
      </w:r>
      <w:r w:rsidRPr="00BA6B6F">
        <w:rPr>
          <w:rFonts w:ascii="Times New Roman" w:hAnsi="Times New Roman" w:cs="Times New Roman"/>
          <w:color w:val="000000" w:themeColor="text1"/>
        </w:rPr>
        <w:t xml:space="preserve"> – v tomto případě člověk pokračuje v užívání látky nebo škodlivého návyku navzdory tomu, že chce přestat. Je možné, že člověk chce přestat a několikrát se o to i pokusil. Závislost je ale natolik (silná), že se mu to </w:t>
      </w:r>
      <w:proofErr w:type="gramStart"/>
      <w:r w:rsidRPr="00BA6B6F">
        <w:rPr>
          <w:rFonts w:ascii="Times New Roman" w:hAnsi="Times New Roman" w:cs="Times New Roman"/>
          <w:color w:val="000000" w:themeColor="text1"/>
        </w:rPr>
        <w:t>nedaří</w:t>
      </w:r>
      <w:proofErr w:type="gramEnd"/>
      <w:r w:rsidRPr="00BA6B6F">
        <w:rPr>
          <w:rFonts w:ascii="Times New Roman" w:hAnsi="Times New Roman" w:cs="Times New Roman"/>
          <w:color w:val="000000" w:themeColor="text1"/>
        </w:rPr>
        <w:t>.</w:t>
      </w:r>
    </w:p>
    <w:p w14:paraId="2350086C" w14:textId="77777777" w:rsidR="00031755" w:rsidRPr="00BA6B6F" w:rsidRDefault="00031755" w:rsidP="00EC7110">
      <w:pPr>
        <w:spacing w:line="360" w:lineRule="auto"/>
        <w:jc w:val="both"/>
        <w:rPr>
          <w:rFonts w:ascii="Times New Roman" w:hAnsi="Times New Roman" w:cs="Times New Roman"/>
          <w:color w:val="000000" w:themeColor="text1"/>
        </w:rPr>
      </w:pPr>
      <w:r w:rsidRPr="00BA6B6F">
        <w:rPr>
          <w:rFonts w:ascii="Times New Roman" w:hAnsi="Times New Roman" w:cs="Times New Roman"/>
          <w:b/>
          <w:i/>
          <w:iCs/>
          <w:color w:val="000000" w:themeColor="text1"/>
        </w:rPr>
        <w:t>Zvýšená tolerance</w:t>
      </w:r>
      <w:r w:rsidRPr="00BA6B6F">
        <w:rPr>
          <w:rFonts w:ascii="Times New Roman" w:hAnsi="Times New Roman" w:cs="Times New Roman"/>
          <w:color w:val="000000" w:themeColor="text1"/>
        </w:rPr>
        <w:t xml:space="preserve"> – po určité době si člověk může vytvořit toleranci vůči látce nebo aktivitě a bude potřebovat větší dávky, jen aby uspokojil své potřeby.</w:t>
      </w:r>
    </w:p>
    <w:p w14:paraId="505FDABE" w14:textId="77777777" w:rsidR="00031755" w:rsidRPr="00BA6B6F" w:rsidRDefault="00031755" w:rsidP="00EC7110">
      <w:pPr>
        <w:spacing w:line="360" w:lineRule="auto"/>
        <w:jc w:val="both"/>
        <w:rPr>
          <w:rFonts w:ascii="Times New Roman" w:hAnsi="Times New Roman" w:cs="Times New Roman"/>
          <w:color w:val="000000" w:themeColor="text1"/>
        </w:rPr>
      </w:pPr>
      <w:r w:rsidRPr="00BA6B6F">
        <w:rPr>
          <w:rFonts w:ascii="Times New Roman" w:hAnsi="Times New Roman" w:cs="Times New Roman"/>
          <w:b/>
          <w:i/>
          <w:iCs/>
          <w:color w:val="000000" w:themeColor="text1"/>
        </w:rPr>
        <w:t>Intenzivní zaměření na látku nebo aktivity</w:t>
      </w:r>
      <w:r w:rsidRPr="00BA6B6F">
        <w:rPr>
          <w:rFonts w:ascii="Times New Roman" w:hAnsi="Times New Roman" w:cs="Times New Roman"/>
          <w:color w:val="000000" w:themeColor="text1"/>
        </w:rPr>
        <w:t xml:space="preserve"> – lidé se závislostí mohou být zaneprázdněni látkou/aktivitou. Závislost se jim přesune do popředí života, začnou denně toužit po dané látce/aktivitě.</w:t>
      </w:r>
    </w:p>
    <w:p w14:paraId="08579E1E" w14:textId="77777777" w:rsidR="00031755" w:rsidRPr="00BA6B6F" w:rsidRDefault="00031755" w:rsidP="00EC7110">
      <w:pPr>
        <w:spacing w:line="360" w:lineRule="auto"/>
        <w:jc w:val="both"/>
        <w:rPr>
          <w:rFonts w:ascii="Times New Roman" w:hAnsi="Times New Roman" w:cs="Times New Roman"/>
          <w:color w:val="000000" w:themeColor="text1"/>
        </w:rPr>
      </w:pPr>
      <w:r w:rsidRPr="00BA6B6F">
        <w:rPr>
          <w:rFonts w:ascii="Times New Roman" w:hAnsi="Times New Roman" w:cs="Times New Roman"/>
          <w:b/>
          <w:i/>
          <w:iCs/>
          <w:color w:val="000000" w:themeColor="text1"/>
        </w:rPr>
        <w:t>Osobní a zdravotní problémy</w:t>
      </w:r>
      <w:r w:rsidRPr="00BA6B6F">
        <w:rPr>
          <w:rFonts w:ascii="Times New Roman" w:hAnsi="Times New Roman" w:cs="Times New Roman"/>
          <w:color w:val="000000" w:themeColor="text1"/>
        </w:rPr>
        <w:t xml:space="preserve"> – závislost ovlivňuje všechny aspekty lidského života, jak fyzické a mentální zdraví, tak i osobní vztahy a kariéru. Postižení mohou mít problémy s plněním svých povinností v práci, škole nebo doma, případně mohou potlačovat a zanedbávat jiné potřeby jako jsou např. přátelé, koníčky apod…</w:t>
      </w:r>
    </w:p>
    <w:p w14:paraId="24599860" w14:textId="77777777" w:rsidR="00031755" w:rsidRPr="00BA6B6F" w:rsidRDefault="00031755" w:rsidP="00EC7110">
      <w:pPr>
        <w:spacing w:line="360" w:lineRule="auto"/>
        <w:jc w:val="both"/>
        <w:rPr>
          <w:rFonts w:ascii="Times New Roman" w:hAnsi="Times New Roman" w:cs="Times New Roman"/>
          <w:color w:val="000000" w:themeColor="text1"/>
        </w:rPr>
      </w:pPr>
      <w:r w:rsidRPr="00BA6B6F">
        <w:rPr>
          <w:rFonts w:ascii="Times New Roman" w:hAnsi="Times New Roman" w:cs="Times New Roman"/>
          <w:b/>
          <w:i/>
          <w:iCs/>
          <w:color w:val="000000" w:themeColor="text1"/>
        </w:rPr>
        <w:t>Abstinenční příznaky</w:t>
      </w:r>
      <w:r w:rsidRPr="00BA6B6F">
        <w:rPr>
          <w:rFonts w:ascii="Times New Roman" w:hAnsi="Times New Roman" w:cs="Times New Roman"/>
          <w:color w:val="000000" w:themeColor="text1"/>
        </w:rPr>
        <w:t xml:space="preserve"> – lidé se závislostí mohou prožít emocionální a fyzické abstinenční příznaky po ukončení užívání látek/aktivity. Mezi abstinenční příznaky můžeme zařadit: třes, pocení, zvracení, úzkosti a podráždění, neschopnost spát, halucinace, bolesti, deprese, vylučování řídké stolice, zimnice a další.</w:t>
      </w:r>
    </w:p>
    <w:p w14:paraId="1C376C8D" w14:textId="77777777" w:rsidR="00031755" w:rsidRPr="00BA6B6F" w:rsidRDefault="00031755" w:rsidP="00EC7110">
      <w:pPr>
        <w:spacing w:line="360" w:lineRule="auto"/>
        <w:jc w:val="both"/>
        <w:rPr>
          <w:rFonts w:ascii="Times New Roman" w:hAnsi="Times New Roman" w:cs="Times New Roman"/>
          <w:color w:val="000000" w:themeColor="text1"/>
        </w:rPr>
      </w:pPr>
    </w:p>
    <w:p w14:paraId="4953E78B" w14:textId="741D90D5" w:rsidR="00952251" w:rsidRPr="00BA6B6F" w:rsidRDefault="00031755" w:rsidP="00EC7110">
      <w:pPr>
        <w:pStyle w:val="Nadpis2"/>
        <w:jc w:val="both"/>
      </w:pPr>
      <w:bookmarkStart w:id="5" w:name="_Toc164290805"/>
      <w:r w:rsidRPr="00BA6B6F">
        <w:t>Druhy závislostí</w:t>
      </w:r>
      <w:bookmarkEnd w:id="5"/>
    </w:p>
    <w:p w14:paraId="2218357A" w14:textId="64C33F8E" w:rsidR="00031755" w:rsidRPr="00BA6B6F" w:rsidRDefault="00031755" w:rsidP="00EC7110">
      <w:pPr>
        <w:spacing w:line="360" w:lineRule="auto"/>
        <w:ind w:firstLine="567"/>
        <w:jc w:val="both"/>
        <w:rPr>
          <w:rFonts w:ascii="Times New Roman" w:hAnsi="Times New Roman" w:cs="Times New Roman"/>
          <w:b/>
          <w:bCs/>
          <w:color w:val="000000" w:themeColor="text1"/>
          <w:sz w:val="28"/>
          <w:szCs w:val="28"/>
        </w:rPr>
      </w:pPr>
      <w:r w:rsidRPr="00BA6B6F">
        <w:rPr>
          <w:rFonts w:ascii="Times New Roman" w:hAnsi="Times New Roman" w:cs="Times New Roman"/>
          <w:color w:val="000000" w:themeColor="text1"/>
        </w:rPr>
        <w:t>Druhů závislostí je spousta, jedny z těch nejvýraznějších jsou závislosti na návykových látkách a nelátkové závislosti (behaviorální neboli týkající se chování)</w:t>
      </w:r>
      <w:r w:rsidR="00B54555" w:rsidRPr="00BA6B6F">
        <w:rPr>
          <w:rFonts w:ascii="Times New Roman" w:hAnsi="Times New Roman" w:cs="Times New Roman"/>
          <w:color w:val="000000" w:themeColor="text1"/>
        </w:rPr>
        <w:t xml:space="preserve"> </w:t>
      </w:r>
      <w:r w:rsidR="00B643EC" w:rsidRPr="00BA6B6F">
        <w:rPr>
          <w:rFonts w:ascii="Times New Roman" w:hAnsi="Times New Roman" w:cs="Times New Roman"/>
          <w:color w:val="000000" w:themeColor="text1"/>
        </w:rPr>
        <w:t>(</w:t>
      </w:r>
      <w:proofErr w:type="spellStart"/>
      <w:r w:rsidR="00B643EC" w:rsidRPr="00BA6B6F">
        <w:rPr>
          <w:rFonts w:ascii="Times New Roman" w:hAnsi="Times New Roman" w:cs="Times New Roman"/>
          <w:color w:val="000000" w:themeColor="text1"/>
        </w:rPr>
        <w:t>Raypole</w:t>
      </w:r>
      <w:proofErr w:type="spellEnd"/>
      <w:r w:rsidR="00B643EC" w:rsidRPr="00BA6B6F">
        <w:rPr>
          <w:rFonts w:ascii="Times New Roman" w:hAnsi="Times New Roman" w:cs="Times New Roman"/>
          <w:color w:val="000000" w:themeColor="text1"/>
        </w:rPr>
        <w:t>, 2020)</w:t>
      </w:r>
      <w:r w:rsidR="00B54555" w:rsidRPr="00BA6B6F">
        <w:rPr>
          <w:rFonts w:ascii="Times New Roman" w:hAnsi="Times New Roman" w:cs="Times New Roman"/>
          <w:color w:val="000000" w:themeColor="text1"/>
        </w:rPr>
        <w:t>.</w:t>
      </w:r>
    </w:p>
    <w:p w14:paraId="15C85513" w14:textId="77777777" w:rsidR="00031755" w:rsidRPr="00BA6B6F" w:rsidRDefault="00031755" w:rsidP="00EC7110">
      <w:pPr>
        <w:spacing w:line="360" w:lineRule="auto"/>
        <w:jc w:val="both"/>
        <w:rPr>
          <w:rFonts w:ascii="Times New Roman" w:hAnsi="Times New Roman" w:cs="Times New Roman"/>
          <w:color w:val="000000" w:themeColor="text1"/>
        </w:rPr>
      </w:pPr>
    </w:p>
    <w:p w14:paraId="417485E1" w14:textId="3087BEAA" w:rsidR="00031755" w:rsidRPr="00BA6B6F" w:rsidRDefault="00031755" w:rsidP="00EC7110">
      <w:pPr>
        <w:pStyle w:val="Nadpis3"/>
        <w:jc w:val="both"/>
      </w:pPr>
      <w:bookmarkStart w:id="6" w:name="_Toc164290806"/>
      <w:r w:rsidRPr="00BA6B6F">
        <w:t>Závislosti na návykových látkách</w:t>
      </w:r>
      <w:bookmarkEnd w:id="6"/>
    </w:p>
    <w:p w14:paraId="0B4F4D49" w14:textId="374C2E0C" w:rsidR="00031755" w:rsidRPr="00BA6B6F" w:rsidRDefault="00031755" w:rsidP="00EC7110">
      <w:pPr>
        <w:overflowPunct w:val="0"/>
        <w:autoSpaceDE w:val="0"/>
        <w:autoSpaceDN w:val="0"/>
        <w:adjustRightInd w:val="0"/>
        <w:spacing w:line="360" w:lineRule="auto"/>
        <w:ind w:firstLine="567"/>
        <w:jc w:val="both"/>
        <w:rPr>
          <w:rFonts w:ascii="Times New Roman" w:hAnsi="Times New Roman" w:cs="Times New Roman"/>
          <w:b/>
          <w:bCs/>
          <w:color w:val="000000" w:themeColor="text1"/>
        </w:rPr>
      </w:pPr>
      <w:r w:rsidRPr="00BA6B6F">
        <w:rPr>
          <w:rFonts w:ascii="Times New Roman" w:hAnsi="Times New Roman" w:cs="Times New Roman"/>
          <w:color w:val="000000" w:themeColor="text1"/>
        </w:rPr>
        <w:t xml:space="preserve">Jedná se o látky, které mají návykový potenciál. </w:t>
      </w:r>
      <w:r w:rsidR="00B54555" w:rsidRPr="00BA6B6F">
        <w:rPr>
          <w:rFonts w:ascii="Times New Roman" w:hAnsi="Times New Roman" w:cs="Times New Roman"/>
          <w:color w:val="000000" w:themeColor="text1"/>
        </w:rPr>
        <w:t xml:space="preserve">Rozdělení dle Cleveland </w:t>
      </w:r>
      <w:proofErr w:type="spellStart"/>
      <w:r w:rsidR="00B54555" w:rsidRPr="00BA6B6F">
        <w:rPr>
          <w:rFonts w:ascii="Times New Roman" w:hAnsi="Times New Roman" w:cs="Times New Roman"/>
          <w:color w:val="000000" w:themeColor="text1"/>
        </w:rPr>
        <w:t>Clinic</w:t>
      </w:r>
      <w:proofErr w:type="spellEnd"/>
      <w:r w:rsidR="00B54555" w:rsidRPr="00BA6B6F">
        <w:rPr>
          <w:rFonts w:ascii="Times New Roman" w:hAnsi="Times New Roman" w:cs="Times New Roman"/>
          <w:color w:val="000000" w:themeColor="text1"/>
        </w:rPr>
        <w:t xml:space="preserve"> (</w:t>
      </w:r>
      <w:r w:rsidR="00F478F9" w:rsidRPr="00BA6B6F">
        <w:rPr>
          <w:rFonts w:ascii="Times New Roman" w:hAnsi="Times New Roman" w:cs="Times New Roman"/>
          <w:color w:val="000000" w:themeColor="text1"/>
        </w:rPr>
        <w:t>2023):</w:t>
      </w:r>
    </w:p>
    <w:p w14:paraId="3837F414" w14:textId="77777777" w:rsidR="00B54555" w:rsidRPr="00BA6B6F" w:rsidRDefault="00031755" w:rsidP="00B54555">
      <w:pPr>
        <w:pStyle w:val="Odstavecseseznamem"/>
        <w:numPr>
          <w:ilvl w:val="0"/>
          <w:numId w:val="13"/>
        </w:numPr>
        <w:spacing w:line="360" w:lineRule="auto"/>
        <w:jc w:val="both"/>
        <w:rPr>
          <w:rFonts w:ascii="Times New Roman" w:hAnsi="Times New Roman" w:cs="Times New Roman"/>
          <w:color w:val="000000" w:themeColor="text1"/>
        </w:rPr>
      </w:pPr>
      <w:r w:rsidRPr="00BA6B6F">
        <w:rPr>
          <w:rFonts w:ascii="Times New Roman" w:hAnsi="Times New Roman" w:cs="Times New Roman"/>
          <w:b/>
          <w:bCs/>
          <w:color w:val="000000" w:themeColor="text1"/>
        </w:rPr>
        <w:t>Stimulační látky</w:t>
      </w:r>
      <w:r w:rsidRPr="00BA6B6F">
        <w:rPr>
          <w:rFonts w:ascii="Times New Roman" w:hAnsi="Times New Roman" w:cs="Times New Roman"/>
          <w:color w:val="000000" w:themeColor="text1"/>
        </w:rPr>
        <w:t xml:space="preserve"> mají povzbuzující účinky a působí na psychiku. Na tyto látky může vzniknout závislost, kvůli které se poté mohou uživateli objevovat halucinace. Tyto látky mají formu prášku, tabletek nebo kapaliny podávané injekcí. Mezi stimulační látky můžeme zařadit kokain, amfetaminy a jejich extrakty a MDMA (extáze).</w:t>
      </w:r>
    </w:p>
    <w:p w14:paraId="6A01C0AC" w14:textId="77777777" w:rsidR="00B54555" w:rsidRPr="00BA6B6F" w:rsidRDefault="00031755" w:rsidP="00B54555">
      <w:pPr>
        <w:pStyle w:val="Odstavecseseznamem"/>
        <w:numPr>
          <w:ilvl w:val="0"/>
          <w:numId w:val="13"/>
        </w:numPr>
        <w:spacing w:line="360" w:lineRule="auto"/>
        <w:jc w:val="both"/>
        <w:rPr>
          <w:rFonts w:ascii="Times New Roman" w:hAnsi="Times New Roman" w:cs="Times New Roman"/>
          <w:color w:val="000000" w:themeColor="text1"/>
        </w:rPr>
      </w:pPr>
      <w:r w:rsidRPr="00BA6B6F">
        <w:rPr>
          <w:rFonts w:ascii="Times New Roman" w:hAnsi="Times New Roman" w:cs="Times New Roman"/>
          <w:b/>
          <w:bCs/>
          <w:color w:val="000000" w:themeColor="text1"/>
        </w:rPr>
        <w:t>Tlumivé látky</w:t>
      </w:r>
      <w:r w:rsidRPr="00BA6B6F">
        <w:rPr>
          <w:rFonts w:ascii="Times New Roman" w:hAnsi="Times New Roman" w:cs="Times New Roman"/>
          <w:color w:val="000000" w:themeColor="text1"/>
        </w:rPr>
        <w:t xml:space="preserve"> mají tlumící účinky na lidské tělo a mozek. Řadíme mezi ně opiáty, heroin, morfin, </w:t>
      </w:r>
      <w:proofErr w:type="spellStart"/>
      <w:r w:rsidRPr="00BA6B6F">
        <w:rPr>
          <w:rFonts w:ascii="Times New Roman" w:hAnsi="Times New Roman" w:cs="Times New Roman"/>
          <w:color w:val="000000" w:themeColor="text1"/>
        </w:rPr>
        <w:t>oxykodon</w:t>
      </w:r>
      <w:proofErr w:type="spellEnd"/>
      <w:r w:rsidRPr="00BA6B6F">
        <w:rPr>
          <w:rFonts w:ascii="Times New Roman" w:hAnsi="Times New Roman" w:cs="Times New Roman"/>
          <w:color w:val="000000" w:themeColor="text1"/>
        </w:rPr>
        <w:t xml:space="preserve">, </w:t>
      </w:r>
      <w:proofErr w:type="spellStart"/>
      <w:r w:rsidRPr="00BA6B6F">
        <w:rPr>
          <w:rFonts w:ascii="Times New Roman" w:hAnsi="Times New Roman" w:cs="Times New Roman"/>
          <w:color w:val="000000" w:themeColor="text1"/>
        </w:rPr>
        <w:t>codein</w:t>
      </w:r>
      <w:proofErr w:type="spellEnd"/>
      <w:r w:rsidRPr="00BA6B6F">
        <w:rPr>
          <w:rFonts w:ascii="Times New Roman" w:hAnsi="Times New Roman" w:cs="Times New Roman"/>
          <w:color w:val="000000" w:themeColor="text1"/>
        </w:rPr>
        <w:t xml:space="preserve">, léky na předpis jako jsou např. léky na spaní, na úzkosti a sedativa. Dále </w:t>
      </w:r>
      <w:r w:rsidR="00811D2C" w:rsidRPr="00BA6B6F">
        <w:rPr>
          <w:rFonts w:ascii="Times New Roman" w:hAnsi="Times New Roman" w:cs="Times New Roman"/>
          <w:color w:val="000000" w:themeColor="text1"/>
        </w:rPr>
        <w:t xml:space="preserve">sem </w:t>
      </w:r>
      <w:r w:rsidRPr="00BA6B6F">
        <w:rPr>
          <w:rFonts w:ascii="Times New Roman" w:hAnsi="Times New Roman" w:cs="Times New Roman"/>
          <w:color w:val="000000" w:themeColor="text1"/>
        </w:rPr>
        <w:t>můžeme zařadit rozpouštědla a alkohol. U těchto látek záleží na dávce. Při menších dávkách se lidské tělo/mozek uvolní. Při vyšší dávce je možné navodit spánek. V tomto případě je při větší dávce nebezpečí úmrtí. Látka může postihnout mozek, který řídí lidské orgány.</w:t>
      </w:r>
    </w:p>
    <w:p w14:paraId="40C3F738" w14:textId="6CF0B94D" w:rsidR="00031755" w:rsidRPr="00BA6B6F" w:rsidRDefault="00031755" w:rsidP="00B54555">
      <w:pPr>
        <w:pStyle w:val="Odstavecseseznamem"/>
        <w:numPr>
          <w:ilvl w:val="0"/>
          <w:numId w:val="13"/>
        </w:numPr>
        <w:spacing w:line="360" w:lineRule="auto"/>
        <w:jc w:val="both"/>
        <w:rPr>
          <w:rFonts w:ascii="Times New Roman" w:hAnsi="Times New Roman" w:cs="Times New Roman"/>
          <w:color w:val="000000" w:themeColor="text1"/>
        </w:rPr>
      </w:pPr>
      <w:r w:rsidRPr="00BA6B6F">
        <w:rPr>
          <w:rFonts w:ascii="Times New Roman" w:hAnsi="Times New Roman" w:cs="Times New Roman"/>
          <w:b/>
          <w:bCs/>
          <w:color w:val="000000" w:themeColor="text1"/>
        </w:rPr>
        <w:lastRenderedPageBreak/>
        <w:t>Halucinogenní látky</w:t>
      </w:r>
      <w:r w:rsidRPr="00BA6B6F">
        <w:rPr>
          <w:rFonts w:ascii="Times New Roman" w:hAnsi="Times New Roman" w:cs="Times New Roman"/>
          <w:color w:val="000000" w:themeColor="text1"/>
        </w:rPr>
        <w:t xml:space="preserve"> ovlivňují naše smysly. Tyto látky můžeme rozdělit na halucinogeny pravé a nepravé. Mezi halucinogeny pravé řadíme LSD nebo lysohlávky. Mezi halucinogeny nepravé řadíme drogy konopné (marihuana, hašiš).</w:t>
      </w:r>
    </w:p>
    <w:p w14:paraId="38EFEE65" w14:textId="77777777" w:rsidR="00031755" w:rsidRPr="00BA6B6F" w:rsidRDefault="00031755" w:rsidP="00EC7110">
      <w:pPr>
        <w:spacing w:line="360" w:lineRule="auto"/>
        <w:jc w:val="both"/>
        <w:rPr>
          <w:rFonts w:ascii="Times New Roman" w:hAnsi="Times New Roman" w:cs="Times New Roman"/>
          <w:color w:val="000000" w:themeColor="text1"/>
        </w:rPr>
      </w:pPr>
    </w:p>
    <w:p w14:paraId="13859428" w14:textId="77777777" w:rsidR="00952251" w:rsidRPr="00BA6B6F" w:rsidRDefault="00031755" w:rsidP="00EC7110">
      <w:pPr>
        <w:pStyle w:val="Nadpis3"/>
        <w:jc w:val="both"/>
      </w:pPr>
      <w:bookmarkStart w:id="7" w:name="_Toc164290807"/>
      <w:r w:rsidRPr="00BA6B6F">
        <w:t>Behaviorální závislost</w:t>
      </w:r>
      <w:bookmarkEnd w:id="7"/>
    </w:p>
    <w:p w14:paraId="02AC5586" w14:textId="7C6E05E3" w:rsidR="00031755" w:rsidRPr="00BA6B6F" w:rsidRDefault="00031755" w:rsidP="00EC7110">
      <w:pPr>
        <w:spacing w:line="360" w:lineRule="auto"/>
        <w:ind w:firstLine="567"/>
        <w:jc w:val="both"/>
        <w:rPr>
          <w:rFonts w:ascii="Times New Roman" w:hAnsi="Times New Roman" w:cs="Times New Roman"/>
          <w:b/>
          <w:bCs/>
          <w:color w:val="000000" w:themeColor="text1"/>
        </w:rPr>
      </w:pPr>
      <w:r w:rsidRPr="00BA6B6F">
        <w:rPr>
          <w:rFonts w:ascii="Times New Roman" w:hAnsi="Times New Roman" w:cs="Times New Roman"/>
          <w:color w:val="000000" w:themeColor="text1"/>
        </w:rPr>
        <w:t xml:space="preserve">Behaviorální závislost může vzniknout při jakékoliv aktivitě. Při těchto aktivitách má člověk rychlou satisfakci, a proto danou aktivitu opakuje.  Mezi tyto aktivity může patřit: </w:t>
      </w:r>
      <w:proofErr w:type="spellStart"/>
      <w:r w:rsidRPr="00BA6B6F">
        <w:rPr>
          <w:rFonts w:ascii="Times New Roman" w:hAnsi="Times New Roman" w:cs="Times New Roman"/>
          <w:color w:val="000000" w:themeColor="text1"/>
        </w:rPr>
        <w:t>gambling</w:t>
      </w:r>
      <w:proofErr w:type="spellEnd"/>
      <w:r w:rsidRPr="00BA6B6F">
        <w:rPr>
          <w:rFonts w:ascii="Times New Roman" w:hAnsi="Times New Roman" w:cs="Times New Roman"/>
          <w:color w:val="000000" w:themeColor="text1"/>
        </w:rPr>
        <w:t>, stravování, cvičení, nakupování, sledování pornografie, sex, hraní videoher, používání internetu a další</w:t>
      </w:r>
      <w:r w:rsidR="00BA0664" w:rsidRPr="00BA6B6F">
        <w:rPr>
          <w:rFonts w:ascii="Times New Roman" w:hAnsi="Times New Roman" w:cs="Times New Roman"/>
          <w:color w:val="000000" w:themeColor="text1"/>
        </w:rPr>
        <w:t xml:space="preserve"> (Cleveland </w:t>
      </w:r>
      <w:proofErr w:type="spellStart"/>
      <w:r w:rsidR="00BA0664" w:rsidRPr="00BA6B6F">
        <w:rPr>
          <w:rFonts w:ascii="Times New Roman" w:hAnsi="Times New Roman" w:cs="Times New Roman"/>
          <w:color w:val="000000" w:themeColor="text1"/>
        </w:rPr>
        <w:t>Clinic</w:t>
      </w:r>
      <w:proofErr w:type="spellEnd"/>
      <w:r w:rsidR="00BA0664" w:rsidRPr="00BA6B6F">
        <w:rPr>
          <w:rFonts w:ascii="Times New Roman" w:hAnsi="Times New Roman" w:cs="Times New Roman"/>
          <w:color w:val="000000" w:themeColor="text1"/>
        </w:rPr>
        <w:t>, 2023)</w:t>
      </w:r>
      <w:r w:rsidR="00B54555" w:rsidRPr="00BA6B6F">
        <w:rPr>
          <w:rFonts w:ascii="Times New Roman" w:hAnsi="Times New Roman" w:cs="Times New Roman"/>
          <w:color w:val="000000" w:themeColor="text1"/>
        </w:rPr>
        <w:t>.</w:t>
      </w:r>
    </w:p>
    <w:p w14:paraId="2859B452" w14:textId="77777777" w:rsidR="00031755" w:rsidRPr="00BA6B6F" w:rsidRDefault="00031755" w:rsidP="00EC7110">
      <w:pPr>
        <w:spacing w:line="360" w:lineRule="auto"/>
        <w:jc w:val="both"/>
        <w:rPr>
          <w:rFonts w:ascii="Times New Roman" w:hAnsi="Times New Roman" w:cs="Times New Roman"/>
          <w:color w:val="000000" w:themeColor="text1"/>
        </w:rPr>
      </w:pPr>
    </w:p>
    <w:p w14:paraId="0FCDC8FE" w14:textId="77777777" w:rsidR="00952251" w:rsidRPr="00BA6B6F" w:rsidRDefault="00031755" w:rsidP="00EC7110">
      <w:pPr>
        <w:pStyle w:val="Nadpis2"/>
        <w:jc w:val="both"/>
      </w:pPr>
      <w:r w:rsidRPr="00BA6B6F">
        <w:t xml:space="preserve"> </w:t>
      </w:r>
      <w:bookmarkStart w:id="8" w:name="_Toc164290808"/>
      <w:r w:rsidRPr="00BA6B6F">
        <w:t>Motivace a vznik závislosti</w:t>
      </w:r>
      <w:bookmarkEnd w:id="8"/>
    </w:p>
    <w:p w14:paraId="309DEDBC" w14:textId="1DC1E97D" w:rsidR="00952251" w:rsidRPr="00BA6B6F" w:rsidRDefault="00031755" w:rsidP="00EC7110">
      <w:pPr>
        <w:spacing w:line="360" w:lineRule="auto"/>
        <w:ind w:firstLine="567"/>
        <w:jc w:val="both"/>
        <w:rPr>
          <w:rFonts w:ascii="Times New Roman" w:hAnsi="Times New Roman" w:cs="Times New Roman"/>
          <w:b/>
          <w:bCs/>
          <w:color w:val="000000" w:themeColor="text1"/>
          <w:sz w:val="28"/>
          <w:szCs w:val="28"/>
        </w:rPr>
      </w:pPr>
      <w:r w:rsidRPr="00BA6B6F">
        <w:rPr>
          <w:rFonts w:ascii="Times New Roman" w:hAnsi="Times New Roman" w:cs="Times New Roman"/>
          <w:b/>
          <w:bCs/>
          <w:color w:val="000000" w:themeColor="text1"/>
        </w:rPr>
        <w:t>Motivace</w:t>
      </w:r>
      <w:r w:rsidRPr="00BA6B6F">
        <w:rPr>
          <w:rFonts w:ascii="Times New Roman" w:hAnsi="Times New Roman" w:cs="Times New Roman"/>
          <w:color w:val="000000" w:themeColor="text1"/>
        </w:rPr>
        <w:t xml:space="preserve"> je pojem převzatý z psychologie a rozumí se jím soubor psychických činitelů (procesů, faktorů), které vyvolávají, udržují, usměrňují nebo posilují aktivitu (jednání) člověka za účelem dosažení určitého cíle. Dosažený cíl přináší radost a pocit uspokojení. </w:t>
      </w:r>
      <w:r w:rsidR="00B54555" w:rsidRPr="00BA6B6F">
        <w:rPr>
          <w:rFonts w:ascii="Times New Roman" w:hAnsi="Times New Roman" w:cs="Times New Roman"/>
          <w:color w:val="000000" w:themeColor="text1"/>
        </w:rPr>
        <w:t>Rozdělení motivační teorie na motivy a stimuly dle Bartošové</w:t>
      </w:r>
      <w:r w:rsidR="00E06840" w:rsidRPr="00BA6B6F">
        <w:rPr>
          <w:rFonts w:ascii="Times New Roman" w:hAnsi="Times New Roman" w:cs="Times New Roman"/>
          <w:color w:val="000000" w:themeColor="text1"/>
        </w:rPr>
        <w:t xml:space="preserve"> </w:t>
      </w:r>
      <w:r w:rsidR="00B54555" w:rsidRPr="00BA6B6F">
        <w:rPr>
          <w:rFonts w:ascii="Times New Roman" w:hAnsi="Times New Roman" w:cs="Times New Roman"/>
          <w:color w:val="000000" w:themeColor="text1"/>
        </w:rPr>
        <w:t>(</w:t>
      </w:r>
      <w:r w:rsidR="00E06840" w:rsidRPr="00BA6B6F">
        <w:rPr>
          <w:rFonts w:ascii="Times New Roman" w:hAnsi="Times New Roman" w:cs="Times New Roman"/>
          <w:color w:val="000000" w:themeColor="text1"/>
        </w:rPr>
        <w:t>1999)</w:t>
      </w:r>
      <w:r w:rsidR="00F81A5B" w:rsidRPr="00BA6B6F">
        <w:rPr>
          <w:rFonts w:ascii="Times New Roman" w:hAnsi="Times New Roman" w:cs="Times New Roman"/>
          <w:color w:val="000000" w:themeColor="text1"/>
        </w:rPr>
        <w:t>:</w:t>
      </w:r>
    </w:p>
    <w:p w14:paraId="4AEB50D8" w14:textId="77777777" w:rsidR="00B54555" w:rsidRPr="00BA6B6F" w:rsidRDefault="00031755" w:rsidP="00B54555">
      <w:pPr>
        <w:pStyle w:val="Zkladntext"/>
        <w:numPr>
          <w:ilvl w:val="0"/>
          <w:numId w:val="14"/>
        </w:numPr>
        <w:rPr>
          <w:color w:val="000000" w:themeColor="text1"/>
          <w:szCs w:val="24"/>
        </w:rPr>
      </w:pPr>
      <w:r w:rsidRPr="00BA6B6F">
        <w:rPr>
          <w:b/>
          <w:bCs/>
          <w:i/>
          <w:iCs/>
          <w:color w:val="000000" w:themeColor="text1"/>
          <w:szCs w:val="24"/>
        </w:rPr>
        <w:t>Motivem</w:t>
      </w:r>
      <w:r w:rsidRPr="00BA6B6F">
        <w:rPr>
          <w:color w:val="000000" w:themeColor="text1"/>
          <w:szCs w:val="24"/>
        </w:rPr>
        <w:t xml:space="preserve"> se obvykle rozumí každá vnitřní pohnutka podněcující jednání člověka, navenek se projevuje jako příčina k jednání. Člověk jedná na základě motivů.</w:t>
      </w:r>
    </w:p>
    <w:p w14:paraId="55F1E7D0" w14:textId="4077B1C3" w:rsidR="00952251" w:rsidRPr="00BA6B6F" w:rsidRDefault="00031755" w:rsidP="00B54555">
      <w:pPr>
        <w:pStyle w:val="Zkladntext"/>
        <w:numPr>
          <w:ilvl w:val="0"/>
          <w:numId w:val="14"/>
        </w:numPr>
        <w:rPr>
          <w:color w:val="000000" w:themeColor="text1"/>
          <w:szCs w:val="24"/>
        </w:rPr>
      </w:pPr>
      <w:r w:rsidRPr="00BA6B6F">
        <w:rPr>
          <w:b/>
          <w:bCs/>
          <w:i/>
          <w:iCs/>
          <w:color w:val="000000" w:themeColor="text1"/>
          <w:szCs w:val="24"/>
        </w:rPr>
        <w:t>Stimul</w:t>
      </w:r>
      <w:r w:rsidRPr="00BA6B6F">
        <w:rPr>
          <w:color w:val="000000" w:themeColor="text1"/>
          <w:szCs w:val="24"/>
        </w:rPr>
        <w:t xml:space="preserve"> představuje soubor vnějších podnětů, pobídek, které mají určitým způsobem usměrňovat jednání a působit na jejich motivaci.</w:t>
      </w:r>
    </w:p>
    <w:p w14:paraId="1F4EDE86" w14:textId="7A55DAB0" w:rsidR="00952251" w:rsidRPr="00BA6B6F" w:rsidRDefault="00031755" w:rsidP="00EC7110">
      <w:pPr>
        <w:pStyle w:val="Zkladntext"/>
        <w:tabs>
          <w:tab w:val="left" w:pos="567"/>
        </w:tabs>
        <w:ind w:firstLine="567"/>
        <w:rPr>
          <w:color w:val="000000" w:themeColor="text1"/>
          <w:szCs w:val="24"/>
        </w:rPr>
      </w:pPr>
      <w:r w:rsidRPr="00BA6B6F">
        <w:rPr>
          <w:color w:val="000000" w:themeColor="text1"/>
          <w:szCs w:val="24"/>
        </w:rPr>
        <w:t>Motiv tedy představuje vnitřní impuls, vnitřní pohnutku jednání člověka, zatímco stimul představuje vnější pobídku, která má u člověka určitý motiv podnítit nebo utlumit. Znakem stimulace je změna podmínek či okolností, znakem motivu je odpověď na tuto změnu. Motivace se vztahuje k příčinám lidského jednání. Jednání člověka je vždy pod vlivem motivů, i když v určitých situacích může převažovat vliv některého z nich. Struktura motivů není neměnná, ale trvale se vyvíjí pod vlivem mnoha faktorů. Motivací rozumíme též vnitřní proces utváření cílů. Motivovat někoho znamená ukazovat mu smysl jeho jednání, cíle, přitažlivé hodnoty, dodávat jeho jednání zaměřenosti, cílevědomosti</w:t>
      </w:r>
      <w:r w:rsidR="00B54555" w:rsidRPr="00BA6B6F">
        <w:rPr>
          <w:color w:val="000000" w:themeColor="text1"/>
          <w:szCs w:val="24"/>
        </w:rPr>
        <w:t xml:space="preserve"> </w:t>
      </w:r>
      <w:r w:rsidR="00E06840" w:rsidRPr="00BA6B6F">
        <w:rPr>
          <w:color w:val="000000" w:themeColor="text1"/>
          <w:szCs w:val="24"/>
        </w:rPr>
        <w:t>(Čírtková, 2004)</w:t>
      </w:r>
      <w:r w:rsidR="00B54555" w:rsidRPr="00BA6B6F">
        <w:rPr>
          <w:color w:val="000000" w:themeColor="text1"/>
          <w:szCs w:val="24"/>
        </w:rPr>
        <w:t>.</w:t>
      </w:r>
    </w:p>
    <w:p w14:paraId="640415E0" w14:textId="56683C64" w:rsidR="00031755" w:rsidRPr="00BA6B6F" w:rsidRDefault="00031755" w:rsidP="00EC7110">
      <w:pPr>
        <w:pStyle w:val="Zkladntext"/>
        <w:ind w:firstLine="567"/>
        <w:rPr>
          <w:color w:val="000000" w:themeColor="text1"/>
          <w:szCs w:val="24"/>
        </w:rPr>
      </w:pPr>
      <w:r w:rsidRPr="00BA6B6F">
        <w:rPr>
          <w:color w:val="000000" w:themeColor="text1"/>
          <w:szCs w:val="24"/>
        </w:rPr>
        <w:t>Důležitou součástí a podmínkou pro vývoj návyku a závislosti je motivace vedoucí k přístupům k nutkavému jednání. Motivů je zcela určitě více, přičemž se pokusím</w:t>
      </w:r>
      <w:r w:rsidR="00CB2441" w:rsidRPr="00BA6B6F">
        <w:rPr>
          <w:color w:val="000000" w:themeColor="text1"/>
          <w:szCs w:val="24"/>
        </w:rPr>
        <w:t>e</w:t>
      </w:r>
      <w:r w:rsidRPr="00BA6B6F">
        <w:rPr>
          <w:color w:val="000000" w:themeColor="text1"/>
          <w:szCs w:val="24"/>
        </w:rPr>
        <w:t xml:space="preserve"> vystihnout a v bodech stručně charakterizovat alespoň ty nejčastější, které jsou typické pro všechny, bez rozdílu věku</w:t>
      </w:r>
      <w:r w:rsidR="00B54555" w:rsidRPr="00BA6B6F">
        <w:rPr>
          <w:color w:val="000000" w:themeColor="text1"/>
          <w:szCs w:val="24"/>
        </w:rPr>
        <w:t>. Rozdělení dle Bartošové</w:t>
      </w:r>
      <w:r w:rsidR="00550C39" w:rsidRPr="00BA6B6F">
        <w:rPr>
          <w:color w:val="000000" w:themeColor="text1"/>
          <w:szCs w:val="24"/>
        </w:rPr>
        <w:t xml:space="preserve"> (1999)</w:t>
      </w:r>
      <w:r w:rsidRPr="00BA6B6F">
        <w:rPr>
          <w:color w:val="000000" w:themeColor="text1"/>
          <w:szCs w:val="24"/>
        </w:rPr>
        <w:t>:</w:t>
      </w:r>
    </w:p>
    <w:p w14:paraId="0BC80F70" w14:textId="77777777" w:rsidR="00031755" w:rsidRPr="00BA6B6F" w:rsidRDefault="00031755" w:rsidP="00EC7110">
      <w:pPr>
        <w:pStyle w:val="Zkladntext"/>
        <w:numPr>
          <w:ilvl w:val="0"/>
          <w:numId w:val="6"/>
        </w:numPr>
        <w:tabs>
          <w:tab w:val="clear" w:pos="720"/>
          <w:tab w:val="num" w:pos="284"/>
        </w:tabs>
        <w:ind w:left="284" w:hanging="284"/>
        <w:rPr>
          <w:color w:val="000000" w:themeColor="text1"/>
          <w:szCs w:val="24"/>
        </w:rPr>
      </w:pPr>
      <w:r w:rsidRPr="00BA6B6F">
        <w:rPr>
          <w:b/>
          <w:bCs/>
          <w:i/>
          <w:iCs/>
          <w:color w:val="000000" w:themeColor="text1"/>
          <w:szCs w:val="24"/>
        </w:rPr>
        <w:t>motivace fyzická</w:t>
      </w:r>
      <w:r w:rsidRPr="00BA6B6F">
        <w:rPr>
          <w:color w:val="000000" w:themeColor="text1"/>
          <w:szCs w:val="24"/>
        </w:rPr>
        <w:t xml:space="preserve"> – přání fyzického uspokojení, fyzického uvolnění a odstranění fyzických obtíží apod.</w:t>
      </w:r>
    </w:p>
    <w:p w14:paraId="15050618" w14:textId="77777777" w:rsidR="00031755" w:rsidRPr="00BA6B6F" w:rsidRDefault="00031755" w:rsidP="00EC7110">
      <w:pPr>
        <w:pStyle w:val="Zkladntext"/>
        <w:numPr>
          <w:ilvl w:val="0"/>
          <w:numId w:val="6"/>
        </w:numPr>
        <w:tabs>
          <w:tab w:val="clear" w:pos="720"/>
          <w:tab w:val="num" w:pos="284"/>
        </w:tabs>
        <w:ind w:left="284" w:hanging="284"/>
        <w:rPr>
          <w:color w:val="000000" w:themeColor="text1"/>
          <w:szCs w:val="24"/>
        </w:rPr>
      </w:pPr>
      <w:r w:rsidRPr="00BA6B6F">
        <w:rPr>
          <w:b/>
          <w:bCs/>
          <w:i/>
          <w:iCs/>
          <w:color w:val="000000" w:themeColor="text1"/>
          <w:szCs w:val="24"/>
        </w:rPr>
        <w:lastRenderedPageBreak/>
        <w:t xml:space="preserve">motivace smyslová </w:t>
      </w:r>
      <w:r w:rsidRPr="00BA6B6F">
        <w:rPr>
          <w:color w:val="000000" w:themeColor="text1"/>
          <w:szCs w:val="24"/>
        </w:rPr>
        <w:t>– přání stimulovat zrak, sluch, hmat, chuť, tedy touha po celkovém posílení vnímání čidly.</w:t>
      </w:r>
    </w:p>
    <w:p w14:paraId="7CC7885A" w14:textId="77777777" w:rsidR="00031755" w:rsidRPr="00BA6B6F" w:rsidRDefault="00031755" w:rsidP="00EC7110">
      <w:pPr>
        <w:pStyle w:val="Zkladntext"/>
        <w:numPr>
          <w:ilvl w:val="0"/>
          <w:numId w:val="6"/>
        </w:numPr>
        <w:tabs>
          <w:tab w:val="clear" w:pos="720"/>
          <w:tab w:val="num" w:pos="284"/>
        </w:tabs>
        <w:ind w:left="284" w:hanging="284"/>
        <w:rPr>
          <w:color w:val="000000" w:themeColor="text1"/>
          <w:szCs w:val="24"/>
        </w:rPr>
      </w:pPr>
      <w:r w:rsidRPr="00BA6B6F">
        <w:rPr>
          <w:b/>
          <w:bCs/>
          <w:i/>
          <w:iCs/>
          <w:color w:val="000000" w:themeColor="text1"/>
          <w:szCs w:val="24"/>
        </w:rPr>
        <w:t xml:space="preserve">motivace sociální </w:t>
      </w:r>
      <w:r w:rsidRPr="00BA6B6F">
        <w:rPr>
          <w:color w:val="000000" w:themeColor="text1"/>
          <w:szCs w:val="24"/>
        </w:rPr>
        <w:t>– potřeba prosadit si sociální změny, ztotožňovat se s určitou subkulturou, měnit společenské vědomí vrstevníků.</w:t>
      </w:r>
    </w:p>
    <w:p w14:paraId="0DC6E966" w14:textId="77777777" w:rsidR="00031755" w:rsidRPr="00BA6B6F" w:rsidRDefault="00031755" w:rsidP="00EC7110">
      <w:pPr>
        <w:pStyle w:val="Zkladntext"/>
        <w:numPr>
          <w:ilvl w:val="0"/>
          <w:numId w:val="6"/>
        </w:numPr>
        <w:tabs>
          <w:tab w:val="clear" w:pos="720"/>
          <w:tab w:val="num" w:pos="284"/>
        </w:tabs>
        <w:ind w:left="284" w:hanging="284"/>
        <w:rPr>
          <w:color w:val="000000" w:themeColor="text1"/>
          <w:szCs w:val="24"/>
        </w:rPr>
      </w:pPr>
      <w:r w:rsidRPr="00BA6B6F">
        <w:rPr>
          <w:b/>
          <w:bCs/>
          <w:i/>
          <w:iCs/>
          <w:color w:val="000000" w:themeColor="text1"/>
          <w:szCs w:val="24"/>
        </w:rPr>
        <w:t xml:space="preserve">motivace intelektuální </w:t>
      </w:r>
      <w:r w:rsidRPr="00BA6B6F">
        <w:rPr>
          <w:color w:val="000000" w:themeColor="text1"/>
          <w:szCs w:val="24"/>
        </w:rPr>
        <w:t>– uniknout nudě, řešit nahodilé problémy, zpytovat své vlastní vědomí a podvědomí apod.</w:t>
      </w:r>
    </w:p>
    <w:p w14:paraId="22F4958B" w14:textId="77777777" w:rsidR="00031755" w:rsidRPr="00BA6B6F" w:rsidRDefault="00031755" w:rsidP="00EC7110">
      <w:pPr>
        <w:pStyle w:val="Zkladntext"/>
        <w:numPr>
          <w:ilvl w:val="0"/>
          <w:numId w:val="6"/>
        </w:numPr>
        <w:tabs>
          <w:tab w:val="clear" w:pos="720"/>
          <w:tab w:val="num" w:pos="284"/>
        </w:tabs>
        <w:ind w:left="284" w:hanging="284"/>
        <w:rPr>
          <w:color w:val="000000" w:themeColor="text1"/>
          <w:szCs w:val="24"/>
        </w:rPr>
      </w:pPr>
      <w:r w:rsidRPr="00BA6B6F">
        <w:rPr>
          <w:b/>
          <w:bCs/>
          <w:i/>
          <w:iCs/>
          <w:color w:val="000000" w:themeColor="text1"/>
          <w:szCs w:val="24"/>
        </w:rPr>
        <w:t xml:space="preserve">motivace vnitřní osobnosti </w:t>
      </w:r>
      <w:r w:rsidRPr="00BA6B6F">
        <w:rPr>
          <w:color w:val="000000" w:themeColor="text1"/>
          <w:szCs w:val="24"/>
        </w:rPr>
        <w:t>– přání získat uznání od vrstevníků, komunikovat s nimi, především neverbálně, posílit vazbu s druhou osobou, vzdorovat autoritě.</w:t>
      </w:r>
    </w:p>
    <w:p w14:paraId="1C19C4C6" w14:textId="77777777" w:rsidR="00031755" w:rsidRPr="00BA6B6F" w:rsidRDefault="00031755" w:rsidP="00EC7110">
      <w:pPr>
        <w:pStyle w:val="Zkladntext"/>
        <w:numPr>
          <w:ilvl w:val="0"/>
          <w:numId w:val="6"/>
        </w:numPr>
        <w:tabs>
          <w:tab w:val="clear" w:pos="720"/>
          <w:tab w:val="num" w:pos="284"/>
        </w:tabs>
        <w:ind w:left="284" w:hanging="284"/>
        <w:rPr>
          <w:color w:val="000000" w:themeColor="text1"/>
          <w:szCs w:val="24"/>
        </w:rPr>
      </w:pPr>
      <w:r w:rsidRPr="00BA6B6F">
        <w:rPr>
          <w:b/>
          <w:bCs/>
          <w:i/>
          <w:iCs/>
          <w:color w:val="000000" w:themeColor="text1"/>
          <w:szCs w:val="24"/>
        </w:rPr>
        <w:t xml:space="preserve">motivace citového zaměření </w:t>
      </w:r>
      <w:r w:rsidRPr="00BA6B6F">
        <w:rPr>
          <w:color w:val="000000" w:themeColor="text1"/>
          <w:szCs w:val="24"/>
        </w:rPr>
        <w:t>– uvolnění od psychické bolesti, snížení úzkosti, případně uvolnění od špatné nálady.</w:t>
      </w:r>
    </w:p>
    <w:p w14:paraId="239E9A27" w14:textId="77777777" w:rsidR="00031755" w:rsidRPr="00BA6B6F" w:rsidRDefault="00031755" w:rsidP="00EC7110">
      <w:pPr>
        <w:pStyle w:val="Zkladntext"/>
        <w:numPr>
          <w:ilvl w:val="0"/>
          <w:numId w:val="6"/>
        </w:numPr>
        <w:tabs>
          <w:tab w:val="clear" w:pos="720"/>
          <w:tab w:val="num" w:pos="284"/>
        </w:tabs>
        <w:ind w:left="284" w:hanging="284"/>
        <w:rPr>
          <w:color w:val="000000" w:themeColor="text1"/>
          <w:szCs w:val="24"/>
        </w:rPr>
      </w:pPr>
      <w:r w:rsidRPr="00BA6B6F">
        <w:rPr>
          <w:b/>
          <w:bCs/>
          <w:i/>
          <w:iCs/>
          <w:color w:val="000000" w:themeColor="text1"/>
          <w:szCs w:val="24"/>
        </w:rPr>
        <w:t xml:space="preserve">motivace filozofická </w:t>
      </w:r>
      <w:r w:rsidRPr="00BA6B6F">
        <w:rPr>
          <w:color w:val="000000" w:themeColor="text1"/>
          <w:szCs w:val="24"/>
        </w:rPr>
        <w:t>– hledat smysl života, objevovat významné hodnoty či pohled na svět.</w:t>
      </w:r>
    </w:p>
    <w:p w14:paraId="168C82D1" w14:textId="77777777" w:rsidR="00031755" w:rsidRPr="00BA6B6F" w:rsidRDefault="00031755" w:rsidP="00EC7110">
      <w:pPr>
        <w:pStyle w:val="Zkladntext"/>
        <w:numPr>
          <w:ilvl w:val="0"/>
          <w:numId w:val="6"/>
        </w:numPr>
        <w:tabs>
          <w:tab w:val="clear" w:pos="720"/>
          <w:tab w:val="num" w:pos="284"/>
        </w:tabs>
        <w:ind w:left="284" w:hanging="284"/>
        <w:rPr>
          <w:color w:val="000000" w:themeColor="text1"/>
          <w:szCs w:val="24"/>
        </w:rPr>
      </w:pPr>
      <w:r w:rsidRPr="00BA6B6F">
        <w:rPr>
          <w:b/>
          <w:bCs/>
          <w:i/>
          <w:iCs/>
          <w:color w:val="000000" w:themeColor="text1"/>
          <w:szCs w:val="24"/>
        </w:rPr>
        <w:t xml:space="preserve">motivace politická </w:t>
      </w:r>
      <w:r w:rsidRPr="00BA6B6F">
        <w:rPr>
          <w:color w:val="000000" w:themeColor="text1"/>
          <w:szCs w:val="24"/>
        </w:rPr>
        <w:t xml:space="preserve">– ztotožňovat se se skupinami protestujících proti politickému zřízení, nedodržovat společenská pravidla a </w:t>
      </w:r>
      <w:proofErr w:type="gramStart"/>
      <w:r w:rsidRPr="00BA6B6F">
        <w:rPr>
          <w:color w:val="000000" w:themeColor="text1"/>
          <w:szCs w:val="24"/>
        </w:rPr>
        <w:t>normy,</w:t>
      </w:r>
      <w:proofErr w:type="gramEnd"/>
      <w:r w:rsidRPr="00BA6B6F">
        <w:rPr>
          <w:color w:val="000000" w:themeColor="text1"/>
          <w:szCs w:val="24"/>
        </w:rPr>
        <w:t xml:space="preserve"> apod.</w:t>
      </w:r>
    </w:p>
    <w:p w14:paraId="27834BB1" w14:textId="77777777" w:rsidR="00031755" w:rsidRPr="00BA6B6F" w:rsidRDefault="00031755" w:rsidP="00EC7110">
      <w:pPr>
        <w:pStyle w:val="Zkladntext"/>
        <w:numPr>
          <w:ilvl w:val="0"/>
          <w:numId w:val="6"/>
        </w:numPr>
        <w:tabs>
          <w:tab w:val="clear" w:pos="720"/>
          <w:tab w:val="num" w:pos="284"/>
        </w:tabs>
        <w:ind w:left="284" w:hanging="284"/>
        <w:rPr>
          <w:color w:val="000000" w:themeColor="text1"/>
          <w:szCs w:val="24"/>
        </w:rPr>
      </w:pPr>
      <w:r w:rsidRPr="00BA6B6F">
        <w:rPr>
          <w:b/>
          <w:bCs/>
          <w:i/>
          <w:iCs/>
          <w:color w:val="000000" w:themeColor="text1"/>
          <w:szCs w:val="24"/>
        </w:rPr>
        <w:t xml:space="preserve">motivace specifická </w:t>
      </w:r>
      <w:r w:rsidRPr="00BA6B6F">
        <w:rPr>
          <w:color w:val="000000" w:themeColor="text1"/>
          <w:szCs w:val="24"/>
        </w:rPr>
        <w:t xml:space="preserve">– získat ocenění u určitých osob, vlastní potřeba prožít </w:t>
      </w:r>
      <w:proofErr w:type="gramStart"/>
      <w:r w:rsidRPr="00BA6B6F">
        <w:rPr>
          <w:color w:val="000000" w:themeColor="text1"/>
          <w:szCs w:val="24"/>
        </w:rPr>
        <w:t>dobrodružství,</w:t>
      </w:r>
      <w:proofErr w:type="gramEnd"/>
      <w:r w:rsidRPr="00BA6B6F">
        <w:rPr>
          <w:color w:val="000000" w:themeColor="text1"/>
          <w:szCs w:val="24"/>
        </w:rPr>
        <w:t xml:space="preserve"> apod.</w:t>
      </w:r>
    </w:p>
    <w:p w14:paraId="0868BB75" w14:textId="1C81A432" w:rsidR="00031755" w:rsidRPr="00BA6B6F" w:rsidRDefault="00031755" w:rsidP="00EC7110">
      <w:pPr>
        <w:pStyle w:val="Zkladntext"/>
        <w:ind w:firstLine="567"/>
        <w:rPr>
          <w:color w:val="000000" w:themeColor="text1"/>
          <w:szCs w:val="24"/>
        </w:rPr>
      </w:pPr>
      <w:r w:rsidRPr="00BA6B6F">
        <w:rPr>
          <w:color w:val="000000" w:themeColor="text1"/>
          <w:szCs w:val="24"/>
        </w:rPr>
        <w:t>Motivace začíná potřebami, které existují u každého člověka. Lidé jsou motivováni svými potřebami – a to ať jsou si toho vědomi, nebo tak činí podvědomě. Tyto podněty silně ovlivňují jejich myšlení a jednání. Jestliže tyto potřeby nejsou uspokojeny, člověk si stanoví cíl vědomě nebo podvědomě a jedná tak, aby tohoto cíle úspěšně dosáhl</w:t>
      </w:r>
      <w:r w:rsidR="00FD2972" w:rsidRPr="00BA6B6F">
        <w:rPr>
          <w:color w:val="000000" w:themeColor="text1"/>
          <w:szCs w:val="24"/>
        </w:rPr>
        <w:t xml:space="preserve"> </w:t>
      </w:r>
      <w:r w:rsidR="00E06840" w:rsidRPr="00BA6B6F">
        <w:rPr>
          <w:color w:val="000000" w:themeColor="text1"/>
          <w:szCs w:val="24"/>
        </w:rPr>
        <w:t>(Bartošová, 1999)</w:t>
      </w:r>
      <w:r w:rsidR="00FD2972" w:rsidRPr="00BA6B6F">
        <w:rPr>
          <w:color w:val="000000" w:themeColor="text1"/>
          <w:szCs w:val="24"/>
        </w:rPr>
        <w:t>.</w:t>
      </w:r>
    </w:p>
    <w:p w14:paraId="18833674" w14:textId="63EF9E23" w:rsidR="00031755" w:rsidRPr="00BA6B6F" w:rsidRDefault="00031755" w:rsidP="00EC7110">
      <w:pPr>
        <w:pStyle w:val="Zkladntext"/>
        <w:ind w:firstLine="567"/>
        <w:rPr>
          <w:color w:val="000000" w:themeColor="text1"/>
          <w:szCs w:val="24"/>
        </w:rPr>
      </w:pPr>
      <w:r w:rsidRPr="00BA6B6F">
        <w:rPr>
          <w:color w:val="000000" w:themeColor="text1"/>
          <w:szCs w:val="24"/>
        </w:rPr>
        <w:t>Vlivem závislosti se tato základní osobnostní orientace zásadně mění, jednak základním poklesem zájmu o cokoli jiného než záležitosti týkající se závislosti a jednak ztrátou energie, kterou jedinec potřebuje k vývojovému růstu a prosperitě. Chování osobnosti ovlivňují čtyři základní faktory: (stupeň závislosti, kvalita osobnosti jedince, motivace a kvalita jeho okolí včetně sociálního). Motivace je nejhlavnějším z těchto faktorů. Motivace k užívání návykových látek a nutkavého jednání se může měnit i samovolně, poměrně často probíhají tyto změny cyklicky</w:t>
      </w:r>
      <w:r w:rsidR="00E06840" w:rsidRPr="00BA6B6F">
        <w:rPr>
          <w:color w:val="000000" w:themeColor="text1"/>
          <w:szCs w:val="24"/>
        </w:rPr>
        <w:t xml:space="preserve"> (Nešpor a Provazníková, 1999)</w:t>
      </w:r>
      <w:r w:rsidR="00FD2972" w:rsidRPr="00BA6B6F">
        <w:rPr>
          <w:color w:val="000000" w:themeColor="text1"/>
          <w:szCs w:val="24"/>
        </w:rPr>
        <w:t>.</w:t>
      </w:r>
    </w:p>
    <w:p w14:paraId="2563BC5D" w14:textId="36884C69" w:rsidR="00031755" w:rsidRPr="00BA6B6F" w:rsidRDefault="00031755" w:rsidP="00EC7110">
      <w:pPr>
        <w:pStyle w:val="Zkladntext"/>
        <w:ind w:firstLine="567"/>
        <w:rPr>
          <w:color w:val="000000" w:themeColor="text1"/>
          <w:szCs w:val="24"/>
        </w:rPr>
      </w:pPr>
      <w:r w:rsidRPr="00BA6B6F">
        <w:rPr>
          <w:color w:val="000000" w:themeColor="text1"/>
          <w:szCs w:val="24"/>
        </w:rPr>
        <w:t>U motivace se pokládá za velice podstatný raný vývoj člověka, protože už tam může dojít k nějakému deficitu, k nějakému nedostatku. Ten se později projeví tak, že konkrétní člověk si chce tento chybějící deficit uměle doplnit. Například mu chybí citový vztah od otce. Pak se jeho závislostí může velmi snadno stát nutkavé jednání např. k </w:t>
      </w:r>
      <w:proofErr w:type="spellStart"/>
      <w:r w:rsidRPr="00BA6B6F">
        <w:rPr>
          <w:color w:val="000000" w:themeColor="text1"/>
          <w:szCs w:val="24"/>
        </w:rPr>
        <w:t>netolismu</w:t>
      </w:r>
      <w:proofErr w:type="spellEnd"/>
      <w:r w:rsidRPr="00BA6B6F">
        <w:rPr>
          <w:color w:val="000000" w:themeColor="text1"/>
          <w:szCs w:val="24"/>
        </w:rPr>
        <w:t xml:space="preserve">, </w:t>
      </w:r>
      <w:proofErr w:type="spellStart"/>
      <w:r w:rsidRPr="00BA6B6F">
        <w:rPr>
          <w:color w:val="000000" w:themeColor="text1"/>
          <w:szCs w:val="24"/>
        </w:rPr>
        <w:t>nomofobii</w:t>
      </w:r>
      <w:proofErr w:type="spellEnd"/>
      <w:r w:rsidRPr="00BA6B6F">
        <w:rPr>
          <w:color w:val="000000" w:themeColor="text1"/>
          <w:szCs w:val="24"/>
        </w:rPr>
        <w:t xml:space="preserve"> či </w:t>
      </w:r>
      <w:proofErr w:type="spellStart"/>
      <w:r w:rsidRPr="00BA6B6F">
        <w:rPr>
          <w:color w:val="000000" w:themeColor="text1"/>
          <w:szCs w:val="24"/>
        </w:rPr>
        <w:t>gamblingu</w:t>
      </w:r>
      <w:proofErr w:type="spellEnd"/>
      <w:r w:rsidRPr="00BA6B6F">
        <w:rPr>
          <w:color w:val="000000" w:themeColor="text1"/>
          <w:szCs w:val="24"/>
        </w:rPr>
        <w:t xml:space="preserve">, kdy tato činnost dodá neomezené potěšení a absolutní pocit, že již nic jiného nepotřebuje. Rozdíl je v tom, že se jedná o vnější vliv. Podle </w:t>
      </w:r>
      <w:r w:rsidR="00D90EA8" w:rsidRPr="00BA6B6F">
        <w:rPr>
          <w:color w:val="000000" w:themeColor="text1"/>
          <w:szCs w:val="24"/>
        </w:rPr>
        <w:t xml:space="preserve">našeho </w:t>
      </w:r>
      <w:r w:rsidRPr="00BA6B6F">
        <w:rPr>
          <w:color w:val="000000" w:themeColor="text1"/>
          <w:szCs w:val="24"/>
        </w:rPr>
        <w:t>názoru nejde o to, že si tito lidé chtějí něco zpestřit nebo vylepšit oproti ostatním ze svého okolí. Přistupují k tomuto řešení proto, aby dokázali zvládnout situace jako je smutek, samot</w:t>
      </w:r>
      <w:r w:rsidR="00D90EA8" w:rsidRPr="00BA6B6F">
        <w:rPr>
          <w:color w:val="000000" w:themeColor="text1"/>
          <w:szCs w:val="24"/>
        </w:rPr>
        <w:t>a</w:t>
      </w:r>
      <w:r w:rsidRPr="00BA6B6F">
        <w:rPr>
          <w:color w:val="000000" w:themeColor="text1"/>
          <w:szCs w:val="24"/>
        </w:rPr>
        <w:t xml:space="preserve">, zlost apod. Potřebují něco, co jim pomůže </w:t>
      </w:r>
      <w:r w:rsidRPr="00BA6B6F">
        <w:rPr>
          <w:color w:val="000000" w:themeColor="text1"/>
          <w:szCs w:val="24"/>
        </w:rPr>
        <w:lastRenderedPageBreak/>
        <w:t>zvládat tyto pro ně nepříjemné a někdy i nezvladatelné situace. Jde v podstatě o lidi, kteří opravdu v životě něčím strádají a závislými jsou jen proto, aby se dostali tzv. do normálu</w:t>
      </w:r>
      <w:r w:rsidR="00FD2972" w:rsidRPr="00BA6B6F">
        <w:rPr>
          <w:color w:val="000000" w:themeColor="text1"/>
          <w:szCs w:val="24"/>
        </w:rPr>
        <w:t xml:space="preserve"> </w:t>
      </w:r>
      <w:r w:rsidR="00550C39" w:rsidRPr="00BA6B6F">
        <w:rPr>
          <w:color w:val="000000" w:themeColor="text1"/>
          <w:szCs w:val="24"/>
        </w:rPr>
        <w:t>(Bartošová, 1999)</w:t>
      </w:r>
      <w:r w:rsidR="00FD2972" w:rsidRPr="00BA6B6F">
        <w:rPr>
          <w:color w:val="000000" w:themeColor="text1"/>
          <w:szCs w:val="24"/>
        </w:rPr>
        <w:t>.</w:t>
      </w:r>
    </w:p>
    <w:p w14:paraId="46AF153A" w14:textId="77777777" w:rsidR="00031755" w:rsidRPr="00BA6B6F" w:rsidRDefault="00031755" w:rsidP="00EC7110">
      <w:pPr>
        <w:spacing w:line="360" w:lineRule="auto"/>
        <w:jc w:val="both"/>
        <w:rPr>
          <w:rFonts w:ascii="Times New Roman" w:hAnsi="Times New Roman" w:cs="Times New Roman"/>
          <w:color w:val="000000" w:themeColor="text1"/>
        </w:rPr>
      </w:pPr>
    </w:p>
    <w:p w14:paraId="45CE36D9" w14:textId="77777777" w:rsidR="00031755" w:rsidRPr="00BA6B6F" w:rsidRDefault="00031755" w:rsidP="00EC7110">
      <w:pPr>
        <w:spacing w:line="360" w:lineRule="auto"/>
        <w:jc w:val="both"/>
        <w:rPr>
          <w:rFonts w:ascii="Times New Roman" w:hAnsi="Times New Roman" w:cs="Times New Roman"/>
          <w:color w:val="000000" w:themeColor="text1"/>
        </w:rPr>
      </w:pPr>
    </w:p>
    <w:p w14:paraId="0F1F6FDB" w14:textId="77777777" w:rsidR="00031755" w:rsidRPr="00BA6B6F" w:rsidRDefault="00031755" w:rsidP="00EC7110">
      <w:pPr>
        <w:spacing w:line="360" w:lineRule="auto"/>
        <w:jc w:val="both"/>
        <w:rPr>
          <w:rFonts w:ascii="Times New Roman" w:hAnsi="Times New Roman" w:cs="Times New Roman"/>
          <w:color w:val="000000" w:themeColor="text1"/>
        </w:rPr>
      </w:pPr>
    </w:p>
    <w:p w14:paraId="4412DCC1" w14:textId="77777777" w:rsidR="00031755" w:rsidRPr="00BA6B6F" w:rsidRDefault="00031755" w:rsidP="00EC7110">
      <w:pPr>
        <w:spacing w:line="360" w:lineRule="auto"/>
        <w:jc w:val="both"/>
        <w:rPr>
          <w:rFonts w:ascii="Times New Roman" w:hAnsi="Times New Roman" w:cs="Times New Roman"/>
          <w:color w:val="000000" w:themeColor="text1"/>
        </w:rPr>
      </w:pPr>
    </w:p>
    <w:p w14:paraId="22ABBACC" w14:textId="77777777" w:rsidR="00031755" w:rsidRPr="00BA6B6F" w:rsidRDefault="00031755" w:rsidP="00EC7110">
      <w:pPr>
        <w:spacing w:line="360" w:lineRule="auto"/>
        <w:jc w:val="both"/>
        <w:rPr>
          <w:rFonts w:ascii="Times New Roman" w:hAnsi="Times New Roman" w:cs="Times New Roman"/>
          <w:color w:val="000000" w:themeColor="text1"/>
        </w:rPr>
      </w:pPr>
    </w:p>
    <w:p w14:paraId="3129E00E" w14:textId="3261911E" w:rsidR="00031755" w:rsidRPr="00BA6B6F" w:rsidRDefault="00031755" w:rsidP="00EC7110">
      <w:pPr>
        <w:spacing w:line="360" w:lineRule="auto"/>
        <w:jc w:val="both"/>
        <w:rPr>
          <w:rFonts w:ascii="Times New Roman" w:hAnsi="Times New Roman" w:cs="Times New Roman"/>
          <w:color w:val="000000" w:themeColor="text1"/>
        </w:rPr>
      </w:pPr>
    </w:p>
    <w:p w14:paraId="2E85388D" w14:textId="77777777" w:rsidR="00031755" w:rsidRPr="00BA6B6F" w:rsidRDefault="00031755" w:rsidP="00EC7110">
      <w:pPr>
        <w:spacing w:line="360" w:lineRule="auto"/>
        <w:jc w:val="both"/>
        <w:rPr>
          <w:rFonts w:ascii="Times New Roman" w:hAnsi="Times New Roman" w:cs="Times New Roman"/>
          <w:color w:val="000000" w:themeColor="text1"/>
        </w:rPr>
      </w:pPr>
    </w:p>
    <w:p w14:paraId="47D74D4B" w14:textId="77777777" w:rsidR="00031755" w:rsidRPr="00BA6B6F" w:rsidRDefault="00031755" w:rsidP="00EC7110">
      <w:pPr>
        <w:spacing w:line="360" w:lineRule="auto"/>
        <w:jc w:val="both"/>
        <w:rPr>
          <w:rFonts w:ascii="Times New Roman" w:hAnsi="Times New Roman" w:cs="Times New Roman"/>
          <w:color w:val="000000" w:themeColor="text1"/>
        </w:rPr>
      </w:pPr>
    </w:p>
    <w:p w14:paraId="29BD0872" w14:textId="77777777" w:rsidR="00031755" w:rsidRPr="00BA6B6F" w:rsidRDefault="00031755" w:rsidP="00EC7110">
      <w:pPr>
        <w:spacing w:line="360" w:lineRule="auto"/>
        <w:jc w:val="both"/>
        <w:rPr>
          <w:rFonts w:ascii="Times New Roman" w:hAnsi="Times New Roman" w:cs="Times New Roman"/>
          <w:color w:val="000000" w:themeColor="text1"/>
        </w:rPr>
      </w:pPr>
    </w:p>
    <w:p w14:paraId="53F9BADB" w14:textId="77777777" w:rsidR="00031755" w:rsidRPr="00BA6B6F" w:rsidRDefault="00031755" w:rsidP="00EC7110">
      <w:pPr>
        <w:spacing w:line="360" w:lineRule="auto"/>
        <w:jc w:val="both"/>
        <w:rPr>
          <w:rFonts w:ascii="Times New Roman" w:hAnsi="Times New Roman" w:cs="Times New Roman"/>
          <w:color w:val="000000" w:themeColor="text1"/>
        </w:rPr>
      </w:pPr>
    </w:p>
    <w:p w14:paraId="2E823B4D" w14:textId="77777777" w:rsidR="00031755" w:rsidRPr="00BA6B6F" w:rsidRDefault="00031755" w:rsidP="00EC7110">
      <w:pPr>
        <w:spacing w:line="360" w:lineRule="auto"/>
        <w:jc w:val="both"/>
        <w:rPr>
          <w:rFonts w:ascii="Times New Roman" w:hAnsi="Times New Roman" w:cs="Times New Roman"/>
          <w:color w:val="000000" w:themeColor="text1"/>
        </w:rPr>
      </w:pPr>
    </w:p>
    <w:p w14:paraId="5529C759" w14:textId="77777777" w:rsidR="00031755" w:rsidRPr="00BA6B6F" w:rsidRDefault="00031755" w:rsidP="00EC7110">
      <w:pPr>
        <w:spacing w:line="360" w:lineRule="auto"/>
        <w:jc w:val="both"/>
        <w:rPr>
          <w:rFonts w:ascii="Times New Roman" w:hAnsi="Times New Roman" w:cs="Times New Roman"/>
          <w:color w:val="000000" w:themeColor="text1"/>
        </w:rPr>
      </w:pPr>
      <w:r w:rsidRPr="00BA6B6F">
        <w:rPr>
          <w:rFonts w:ascii="Times New Roman" w:hAnsi="Times New Roman" w:cs="Times New Roman"/>
          <w:color w:val="000000" w:themeColor="text1"/>
        </w:rPr>
        <w:br w:type="page"/>
      </w:r>
    </w:p>
    <w:p w14:paraId="3ED17B06" w14:textId="77777777" w:rsidR="00031755" w:rsidRPr="00BA6B6F" w:rsidRDefault="00031755" w:rsidP="00EC7110">
      <w:pPr>
        <w:pStyle w:val="Nadpis1"/>
        <w:jc w:val="both"/>
      </w:pPr>
      <w:bookmarkStart w:id="9" w:name="_Toc164290809"/>
      <w:r w:rsidRPr="00BA6B6F">
        <w:lastRenderedPageBreak/>
        <w:t>Závislost na digitálních technologiích a sociálních sítích</w:t>
      </w:r>
      <w:bookmarkEnd w:id="9"/>
      <w:r w:rsidRPr="00BA6B6F">
        <w:t xml:space="preserve"> </w:t>
      </w:r>
    </w:p>
    <w:p w14:paraId="3584EAA4" w14:textId="46CF8644" w:rsidR="00031755" w:rsidRPr="00BA6B6F" w:rsidRDefault="00533419" w:rsidP="00EC7110">
      <w:pPr>
        <w:spacing w:line="360" w:lineRule="auto"/>
        <w:ind w:firstLine="567"/>
        <w:jc w:val="both"/>
        <w:rPr>
          <w:rFonts w:ascii="Times New Roman" w:hAnsi="Times New Roman" w:cs="Times New Roman"/>
          <w:color w:val="000000" w:themeColor="text1"/>
        </w:rPr>
      </w:pPr>
      <w:r w:rsidRPr="00BA6B6F">
        <w:rPr>
          <w:rFonts w:ascii="Times New Roman" w:hAnsi="Times New Roman" w:cs="Times New Roman"/>
          <w:color w:val="000000" w:themeColor="text1"/>
        </w:rPr>
        <w:t xml:space="preserve">Digitální závislostí (dále jen </w:t>
      </w:r>
      <w:r w:rsidR="00031755" w:rsidRPr="00BA6B6F">
        <w:rPr>
          <w:rFonts w:ascii="Times New Roman" w:hAnsi="Times New Roman" w:cs="Times New Roman"/>
          <w:color w:val="000000" w:themeColor="text1"/>
        </w:rPr>
        <w:t>DZ</w:t>
      </w:r>
      <w:r w:rsidRPr="00BA6B6F">
        <w:rPr>
          <w:rFonts w:ascii="Times New Roman" w:hAnsi="Times New Roman" w:cs="Times New Roman"/>
          <w:color w:val="000000" w:themeColor="text1"/>
        </w:rPr>
        <w:t>)</w:t>
      </w:r>
      <w:r w:rsidR="00031755" w:rsidRPr="00BA6B6F">
        <w:rPr>
          <w:rFonts w:ascii="Times New Roman" w:hAnsi="Times New Roman" w:cs="Times New Roman"/>
          <w:color w:val="000000" w:themeColor="text1"/>
        </w:rPr>
        <w:t xml:space="preserve"> trpí většina dnešní populace. Každý z nás nosí mobilní zařízení pořád v kapse nebo v rukou. Jsme čím dál závislejší na svých zařízeních. Používáme je ke komunikaci, získávání informací, hrám nebo nepřetržitému kontaktu. Toto vede k pocitu úzkosti nebo stresu, pokud zařízení nemáme neustále po ruce. Co tedy způsobuje závislost na sociálních sítích/elektronických zařízeních? Může to být nutkání nebo strach z promeškání? Z hlediska chování se může jednat o posilování neustálého připojení a angažovanosti na sociálních sítích. Může se také jednat o sbírání „lajků“ a aktivity na svých účtech. Do hlavních symptomů můžeme zařadit insomnii, deprese či úzkost. Tato závislost se neprojevuje jen jako přímá závislost na digitálních zařízeních. Rozšiřuje se na konkrétní činnosti na těchto platformách, jako je používání sociálních médií a online </w:t>
      </w:r>
      <w:proofErr w:type="spellStart"/>
      <w:r w:rsidR="00031755" w:rsidRPr="00BA6B6F">
        <w:rPr>
          <w:rFonts w:ascii="Times New Roman" w:hAnsi="Times New Roman" w:cs="Times New Roman"/>
          <w:color w:val="000000" w:themeColor="text1"/>
        </w:rPr>
        <w:t>gamblingu</w:t>
      </w:r>
      <w:proofErr w:type="spellEnd"/>
      <w:r w:rsidR="00031755" w:rsidRPr="00BA6B6F">
        <w:rPr>
          <w:rFonts w:ascii="Times New Roman" w:hAnsi="Times New Roman" w:cs="Times New Roman"/>
          <w:color w:val="000000" w:themeColor="text1"/>
        </w:rPr>
        <w:t>. Při každé z těchto činností si člověk může vytvořit podskupinu DZ. Jako u většiny závislostí, se při této aktivitě uvolňuje dopamin, který je spojený s potěšením a uspokojením</w:t>
      </w:r>
      <w:r w:rsidR="00FD2972" w:rsidRPr="00BA6B6F">
        <w:rPr>
          <w:rFonts w:ascii="Times New Roman" w:hAnsi="Times New Roman" w:cs="Times New Roman"/>
          <w:color w:val="000000" w:themeColor="text1"/>
        </w:rPr>
        <w:t xml:space="preserve"> </w:t>
      </w:r>
      <w:proofErr w:type="spellStart"/>
      <w:r w:rsidR="00D571EF" w:rsidRPr="00BA6B6F">
        <w:rPr>
          <w:rFonts w:ascii="Times New Roman" w:hAnsi="Times New Roman" w:cs="Times New Roman"/>
          <w:color w:val="000000" w:themeColor="text1"/>
        </w:rPr>
        <w:t>McKinney</w:t>
      </w:r>
      <w:proofErr w:type="spellEnd"/>
      <w:r w:rsidR="00D571EF" w:rsidRPr="00BA6B6F">
        <w:rPr>
          <w:rFonts w:ascii="Times New Roman" w:hAnsi="Times New Roman" w:cs="Times New Roman"/>
          <w:color w:val="000000" w:themeColor="text1"/>
        </w:rPr>
        <w:t>, 2023)</w:t>
      </w:r>
      <w:r w:rsidR="00FD2972" w:rsidRPr="00BA6B6F">
        <w:rPr>
          <w:rFonts w:ascii="Times New Roman" w:hAnsi="Times New Roman" w:cs="Times New Roman"/>
          <w:color w:val="000000" w:themeColor="text1"/>
        </w:rPr>
        <w:t>.</w:t>
      </w:r>
      <w:r w:rsidR="00031755" w:rsidRPr="00BA6B6F">
        <w:rPr>
          <w:rFonts w:ascii="Times New Roman" w:hAnsi="Times New Roman" w:cs="Times New Roman"/>
          <w:color w:val="000000" w:themeColor="text1"/>
        </w:rPr>
        <w:t xml:space="preserve"> </w:t>
      </w:r>
    </w:p>
    <w:p w14:paraId="4026E2E2" w14:textId="5BC094C8" w:rsidR="00031755" w:rsidRPr="00BA6B6F" w:rsidRDefault="00031755" w:rsidP="00EC7110">
      <w:pPr>
        <w:tabs>
          <w:tab w:val="left" w:pos="426"/>
        </w:tabs>
        <w:spacing w:line="360" w:lineRule="auto"/>
        <w:ind w:firstLine="567"/>
        <w:jc w:val="both"/>
        <w:rPr>
          <w:rFonts w:ascii="Times New Roman" w:hAnsi="Times New Roman" w:cs="Times New Roman"/>
          <w:color w:val="000000" w:themeColor="text1"/>
        </w:rPr>
      </w:pPr>
      <w:r w:rsidRPr="00BA6B6F">
        <w:rPr>
          <w:rFonts w:ascii="Times New Roman" w:hAnsi="Times New Roman" w:cs="Times New Roman"/>
          <w:color w:val="000000" w:themeColor="text1"/>
        </w:rPr>
        <w:t>Na chytrých digitálních zařízeních (telefon, notebook, tablety...) si lidé mohou stahovat různé aplikace. Některé tyto aplikace jsou za poplatek a některé zdarma. Ve velké většině aplikací člověk musí zaplatit poplatek, aby aplikaci mohl používat. Tyty poplatky mohou zpřístupnit nové vylepšení a další funkce. Aplikace jako Adobe, Microsoft, nebo jakékoliv pracovní aplikace, jsou velmi často zpoplatněné</w:t>
      </w:r>
      <w:r w:rsidR="00533419" w:rsidRPr="00BA6B6F">
        <w:rPr>
          <w:rFonts w:ascii="Times New Roman" w:hAnsi="Times New Roman" w:cs="Times New Roman"/>
          <w:color w:val="000000" w:themeColor="text1"/>
        </w:rPr>
        <w:t>, a</w:t>
      </w:r>
      <w:r w:rsidRPr="00BA6B6F">
        <w:rPr>
          <w:rFonts w:ascii="Times New Roman" w:hAnsi="Times New Roman" w:cs="Times New Roman"/>
          <w:color w:val="000000" w:themeColor="text1"/>
        </w:rPr>
        <w:t>ť už se jedná o měsíční/roční předplatné nebo další funkce. Pokud mluvíme o hrách na digitálních zařízeních, velké množství také využívá zpoplatnění. Zde je buď sama aplikace zpoplatněná, a aby ji někdo mohl stáhnout, musí zaplatit určitou sumu nebo se nákupy mohou provádět přímo v aplikaci. Mezi tyto nákupy může patřit nové vybavení (které hráč potřebuje), virtuální měna (kterou jde získat za reálné peníze), zvýšení úrovně, nebo také odemknutí nedostupných úrovní. V tomto případě se již může jednat o začátek patologického hráčství, kdy hráč utrácí peníze, aby mohl ve hře postoupit dál</w:t>
      </w:r>
      <w:r w:rsidR="00A5222A">
        <w:rPr>
          <w:rFonts w:ascii="Times New Roman" w:hAnsi="Times New Roman" w:cs="Times New Roman"/>
          <w:color w:val="000000" w:themeColor="text1"/>
        </w:rPr>
        <w:t xml:space="preserve"> (Martinů, </w:t>
      </w:r>
      <w:r w:rsidR="00DD2EC3">
        <w:rPr>
          <w:rFonts w:ascii="Times New Roman" w:hAnsi="Times New Roman" w:cs="Times New Roman"/>
          <w:color w:val="000000" w:themeColor="text1"/>
        </w:rPr>
        <w:t>2019).</w:t>
      </w:r>
    </w:p>
    <w:p w14:paraId="2EDAC6ED" w14:textId="77777777" w:rsidR="00031755" w:rsidRPr="00BA6B6F" w:rsidRDefault="00031755" w:rsidP="00EC7110">
      <w:pPr>
        <w:spacing w:line="360" w:lineRule="auto"/>
        <w:jc w:val="both"/>
        <w:rPr>
          <w:rFonts w:ascii="Times New Roman" w:hAnsi="Times New Roman" w:cs="Times New Roman"/>
          <w:b/>
          <w:bCs/>
          <w:color w:val="000000" w:themeColor="text1"/>
          <w:sz w:val="32"/>
          <w:szCs w:val="32"/>
        </w:rPr>
      </w:pPr>
    </w:p>
    <w:p w14:paraId="1A0E4F3C" w14:textId="77777777" w:rsidR="00031755" w:rsidRPr="00BA6B6F" w:rsidRDefault="00031755" w:rsidP="00EC7110">
      <w:pPr>
        <w:pStyle w:val="Nadpis2"/>
        <w:jc w:val="both"/>
      </w:pPr>
      <w:r w:rsidRPr="00BA6B6F">
        <w:t xml:space="preserve"> </w:t>
      </w:r>
      <w:bookmarkStart w:id="10" w:name="_Toc164290810"/>
      <w:r w:rsidRPr="00BA6B6F">
        <w:t>Vymezení základních pojmů</w:t>
      </w:r>
      <w:bookmarkEnd w:id="10"/>
    </w:p>
    <w:p w14:paraId="3202822C" w14:textId="3706604F" w:rsidR="00031755" w:rsidRPr="00BA6B6F" w:rsidRDefault="00031755" w:rsidP="00EC7110">
      <w:pPr>
        <w:pStyle w:val="Zkladntext"/>
        <w:numPr>
          <w:ilvl w:val="0"/>
          <w:numId w:val="5"/>
        </w:numPr>
        <w:ind w:left="426"/>
        <w:rPr>
          <w:color w:val="000000" w:themeColor="text1"/>
          <w:szCs w:val="24"/>
        </w:rPr>
      </w:pPr>
      <w:r w:rsidRPr="00BA6B6F">
        <w:rPr>
          <w:b/>
          <w:bCs/>
          <w:i/>
          <w:iCs/>
          <w:color w:val="000000" w:themeColor="text1"/>
          <w:szCs w:val="24"/>
        </w:rPr>
        <w:t>Digitální technologie</w:t>
      </w:r>
      <w:r w:rsidRPr="00BA6B6F">
        <w:rPr>
          <w:color w:val="000000" w:themeColor="text1"/>
          <w:szCs w:val="24"/>
        </w:rPr>
        <w:t xml:space="preserve"> – je též označována jako digitální média. Jedná se o elektronické nástroje, systémy, zařízení a zdroje, které vytvářejí, ukládají nebo zpracovávají data. Mezi dobře známé příklady </w:t>
      </w:r>
      <w:proofErr w:type="gramStart"/>
      <w:r w:rsidRPr="00BA6B6F">
        <w:rPr>
          <w:color w:val="000000" w:themeColor="text1"/>
          <w:szCs w:val="24"/>
        </w:rPr>
        <w:t>patří</w:t>
      </w:r>
      <w:proofErr w:type="gramEnd"/>
      <w:r w:rsidRPr="00BA6B6F">
        <w:rPr>
          <w:color w:val="000000" w:themeColor="text1"/>
          <w:szCs w:val="24"/>
        </w:rPr>
        <w:t xml:space="preserve"> sociální média, online hry, multimédia a mobilní telefony</w:t>
      </w:r>
      <w:r w:rsidR="003C10D7" w:rsidRPr="00BA6B6F">
        <w:rPr>
          <w:color w:val="000000" w:themeColor="text1"/>
          <w:szCs w:val="24"/>
        </w:rPr>
        <w:t xml:space="preserve"> (</w:t>
      </w:r>
      <w:proofErr w:type="spellStart"/>
      <w:r w:rsidR="003C10D7" w:rsidRPr="00BA6B6F">
        <w:rPr>
          <w:color w:val="000000" w:themeColor="text1"/>
          <w:szCs w:val="24"/>
        </w:rPr>
        <w:t>PortálDigi</w:t>
      </w:r>
      <w:proofErr w:type="spellEnd"/>
      <w:r w:rsidR="003C10D7" w:rsidRPr="00BA6B6F">
        <w:rPr>
          <w:color w:val="000000" w:themeColor="text1"/>
          <w:szCs w:val="24"/>
        </w:rPr>
        <w:t>, 2022)</w:t>
      </w:r>
      <w:r w:rsidR="00BB62AD" w:rsidRPr="00BA6B6F">
        <w:rPr>
          <w:color w:val="000000" w:themeColor="text1"/>
          <w:szCs w:val="24"/>
        </w:rPr>
        <w:t>.</w:t>
      </w:r>
    </w:p>
    <w:p w14:paraId="4AB26EBC" w14:textId="25267ACD" w:rsidR="00134B6B" w:rsidRPr="00BA6B6F" w:rsidRDefault="00031755" w:rsidP="00EC7110">
      <w:pPr>
        <w:pStyle w:val="Zkladntext"/>
        <w:numPr>
          <w:ilvl w:val="0"/>
          <w:numId w:val="5"/>
        </w:numPr>
        <w:ind w:left="473"/>
        <w:rPr>
          <w:b/>
          <w:bCs/>
          <w:i/>
          <w:iCs/>
          <w:color w:val="000000" w:themeColor="text1"/>
          <w:szCs w:val="24"/>
        </w:rPr>
      </w:pPr>
      <w:r w:rsidRPr="00BA6B6F">
        <w:rPr>
          <w:b/>
          <w:bCs/>
          <w:i/>
          <w:iCs/>
          <w:color w:val="000000" w:themeColor="text1"/>
          <w:szCs w:val="24"/>
        </w:rPr>
        <w:t xml:space="preserve">Sociální </w:t>
      </w:r>
      <w:proofErr w:type="gramStart"/>
      <w:r w:rsidRPr="00BA6B6F">
        <w:rPr>
          <w:b/>
          <w:bCs/>
          <w:i/>
          <w:iCs/>
          <w:color w:val="000000" w:themeColor="text1"/>
          <w:szCs w:val="24"/>
        </w:rPr>
        <w:t>síť</w:t>
      </w:r>
      <w:r w:rsidRPr="00BA6B6F">
        <w:rPr>
          <w:color w:val="000000" w:themeColor="text1"/>
          <w:szCs w:val="24"/>
        </w:rPr>
        <w:t xml:space="preserve"> - </w:t>
      </w:r>
      <w:r w:rsidRPr="00BA6B6F">
        <w:rPr>
          <w:color w:val="000000" w:themeColor="text1"/>
          <w:szCs w:val="24"/>
          <w:shd w:val="clear" w:color="auto" w:fill="FFFFFF"/>
        </w:rPr>
        <w:t>j</w:t>
      </w:r>
      <w:r w:rsidRPr="00BA6B6F">
        <w:rPr>
          <w:color w:val="000000" w:themeColor="text1"/>
          <w:szCs w:val="24"/>
        </w:rPr>
        <w:t>e</w:t>
      </w:r>
      <w:proofErr w:type="gramEnd"/>
      <w:r w:rsidRPr="00BA6B6F">
        <w:rPr>
          <w:color w:val="000000" w:themeColor="text1"/>
          <w:szCs w:val="24"/>
        </w:rPr>
        <w:t xml:space="preserve"> služba v internetovém prostředí, která přihlášeným osobám umožňuje si vytvářet veřejný či částečně veřejný profil, komunikovat spolu, sdílet informace, </w:t>
      </w:r>
      <w:r w:rsidRPr="00BA6B6F">
        <w:rPr>
          <w:color w:val="000000" w:themeColor="text1"/>
          <w:szCs w:val="24"/>
        </w:rPr>
        <w:lastRenderedPageBreak/>
        <w:t>fotografie, videa, provozovat chat a další činnosti. Někdy se za sociální síť považují i internetová diskusní fóra, kde si uživatelé vyměňují poznatky a názory na vybraná témata. Komunikace mezi uživateli sociálních sítí může probíhat buď soukromě mezi dvěma uživateli</w:t>
      </w:r>
      <w:r w:rsidR="00533419" w:rsidRPr="00BA6B6F">
        <w:rPr>
          <w:color w:val="000000" w:themeColor="text1"/>
          <w:szCs w:val="24"/>
        </w:rPr>
        <w:t>,</w:t>
      </w:r>
      <w:r w:rsidRPr="00BA6B6F">
        <w:rPr>
          <w:color w:val="000000" w:themeColor="text1"/>
          <w:szCs w:val="24"/>
        </w:rPr>
        <w:t xml:space="preserve"> nebo (nejčastěji) hromadně mezi uživatelem a skupinou s ním propojených dalších uživatelů</w:t>
      </w:r>
      <w:r w:rsidR="003C10D7" w:rsidRPr="00BA6B6F">
        <w:rPr>
          <w:color w:val="000000" w:themeColor="text1"/>
          <w:szCs w:val="24"/>
        </w:rPr>
        <w:t xml:space="preserve"> (Kopecký a Krejčí, 2023)</w:t>
      </w:r>
      <w:r w:rsidR="00BB62AD" w:rsidRPr="00BA6B6F">
        <w:rPr>
          <w:color w:val="000000" w:themeColor="text1"/>
          <w:szCs w:val="24"/>
        </w:rPr>
        <w:t>.</w:t>
      </w:r>
    </w:p>
    <w:p w14:paraId="43ECDFCC" w14:textId="05D03D10" w:rsidR="00027BFF" w:rsidRPr="00BA6B6F" w:rsidRDefault="00027BFF" w:rsidP="00EC7110">
      <w:pPr>
        <w:pStyle w:val="Zkladntext"/>
        <w:numPr>
          <w:ilvl w:val="0"/>
          <w:numId w:val="5"/>
        </w:numPr>
        <w:ind w:left="473"/>
        <w:rPr>
          <w:b/>
          <w:bCs/>
          <w:i/>
          <w:iCs/>
          <w:color w:val="000000" w:themeColor="text1"/>
          <w:szCs w:val="24"/>
        </w:rPr>
      </w:pPr>
      <w:r w:rsidRPr="00BA6B6F">
        <w:rPr>
          <w:b/>
          <w:bCs/>
          <w:i/>
          <w:iCs/>
          <w:color w:val="000000" w:themeColor="text1"/>
        </w:rPr>
        <w:t xml:space="preserve">Digitální závislost – </w:t>
      </w:r>
      <w:r w:rsidRPr="00BA6B6F">
        <w:rPr>
          <w:color w:val="000000" w:themeColor="text1"/>
        </w:rPr>
        <w:t xml:space="preserve">konkrétní definice digitální závislosti dosud není pevně stanovena. V dostupných materiálech se setkáváme s různým označením tohoto fenoménu. </w:t>
      </w:r>
      <w:proofErr w:type="gramStart"/>
      <w:r w:rsidRPr="00BA6B6F">
        <w:rPr>
          <w:color w:val="000000" w:themeColor="text1"/>
        </w:rPr>
        <w:t>Hovoří</w:t>
      </w:r>
      <w:proofErr w:type="gramEnd"/>
      <w:r w:rsidRPr="00BA6B6F">
        <w:rPr>
          <w:color w:val="000000" w:themeColor="text1"/>
        </w:rPr>
        <w:t xml:space="preserve"> se o závislosti na internetu, patologickém užívání internetu, pochybném užívání internetu, nutkavém používáním počítačů, virtuální závislosti atd. </w:t>
      </w:r>
      <w:r w:rsidR="00FC44DB" w:rsidRPr="00BA6B6F">
        <w:rPr>
          <w:color w:val="000000" w:themeColor="text1"/>
        </w:rPr>
        <w:t>„</w:t>
      </w:r>
      <w:r w:rsidR="00134B6B" w:rsidRPr="00BA6B6F">
        <w:rPr>
          <w:i/>
          <w:iCs/>
          <w:color w:val="000000" w:themeColor="text1"/>
        </w:rPr>
        <w:t xml:space="preserve">V kontextu </w:t>
      </w:r>
      <w:r w:rsidR="000F7596" w:rsidRPr="00BA6B6F">
        <w:rPr>
          <w:i/>
          <w:iCs/>
          <w:color w:val="000000" w:themeColor="text1"/>
        </w:rPr>
        <w:t xml:space="preserve">této </w:t>
      </w:r>
      <w:r w:rsidR="00134B6B" w:rsidRPr="00BA6B6F">
        <w:rPr>
          <w:i/>
          <w:iCs/>
          <w:color w:val="000000" w:themeColor="text1"/>
        </w:rPr>
        <w:t xml:space="preserve">práce používáme jako zastřešující termín „digitální závislosti“, kterým </w:t>
      </w:r>
      <w:r w:rsidR="00FC44DB" w:rsidRPr="00BA6B6F">
        <w:rPr>
          <w:i/>
          <w:iCs/>
          <w:color w:val="000000" w:themeColor="text1"/>
        </w:rPr>
        <w:t>označujeme behaviorální</w:t>
      </w:r>
      <w:r w:rsidR="00134B6B" w:rsidRPr="00BA6B6F">
        <w:rPr>
          <w:i/>
          <w:iCs/>
          <w:color w:val="000000" w:themeColor="text1"/>
        </w:rPr>
        <w:t xml:space="preserve"> závislosti, které jsou na rozdíl od látkových závislostí spojené s určitým chováním, v tomto případě s kompulsivním, obsesivním, nadměrným či škodlivým užíváním digitálních zařízení (tj. telefonů, tabletů, počítačů či herních konzolí) a digitálních technologií či platforem (internetu, sociálních sítí či digitálních her)</w:t>
      </w:r>
      <w:r w:rsidR="00FC44DB" w:rsidRPr="00BA6B6F">
        <w:rPr>
          <w:i/>
          <w:iCs/>
          <w:color w:val="000000" w:themeColor="text1"/>
        </w:rPr>
        <w:t>“</w:t>
      </w:r>
      <w:r w:rsidR="00134B6B" w:rsidRPr="00BA6B6F">
        <w:rPr>
          <w:color w:val="000000" w:themeColor="text1"/>
        </w:rPr>
        <w:t xml:space="preserve"> (</w:t>
      </w:r>
      <w:proofErr w:type="spellStart"/>
      <w:r w:rsidR="00134B6B" w:rsidRPr="00BA6B6F">
        <w:rPr>
          <w:color w:val="000000" w:themeColor="text1"/>
        </w:rPr>
        <w:t>Chomynova</w:t>
      </w:r>
      <w:proofErr w:type="spellEnd"/>
      <w:r w:rsidR="00134B6B" w:rsidRPr="00BA6B6F">
        <w:rPr>
          <w:color w:val="000000" w:themeColor="text1"/>
        </w:rPr>
        <w:t>́ a kol., 2023, s. 13)</w:t>
      </w:r>
      <w:r w:rsidR="00BB62AD" w:rsidRPr="00BA6B6F">
        <w:rPr>
          <w:color w:val="000000" w:themeColor="text1"/>
        </w:rPr>
        <w:t>.</w:t>
      </w:r>
      <w:r w:rsidR="00134B6B" w:rsidRPr="00BA6B6F">
        <w:rPr>
          <w:b/>
          <w:bCs/>
          <w:i/>
          <w:iCs/>
          <w:color w:val="000000" w:themeColor="text1"/>
          <w:szCs w:val="24"/>
        </w:rPr>
        <w:t xml:space="preserve"> </w:t>
      </w:r>
    </w:p>
    <w:p w14:paraId="54D67FAD" w14:textId="0053E5B8" w:rsidR="00027BFF" w:rsidRPr="00BA6B6F" w:rsidRDefault="00027BFF" w:rsidP="00EC7110">
      <w:pPr>
        <w:pStyle w:val="Zkladntext"/>
        <w:numPr>
          <w:ilvl w:val="0"/>
          <w:numId w:val="5"/>
        </w:numPr>
        <w:rPr>
          <w:b/>
          <w:bCs/>
          <w:i/>
          <w:iCs/>
          <w:color w:val="000000" w:themeColor="text1"/>
          <w:szCs w:val="24"/>
        </w:rPr>
      </w:pPr>
      <w:r w:rsidRPr="00BA6B6F">
        <w:rPr>
          <w:b/>
          <w:bCs/>
          <w:i/>
          <w:iCs/>
          <w:color w:val="000000" w:themeColor="text1"/>
          <w:szCs w:val="24"/>
        </w:rPr>
        <w:t xml:space="preserve">Závislost na sociálních sítích – </w:t>
      </w:r>
      <w:r w:rsidRPr="00BA6B6F">
        <w:rPr>
          <w:color w:val="000000" w:themeColor="text1"/>
          <w:szCs w:val="24"/>
        </w:rPr>
        <w:t xml:space="preserve">také zde není přímá definice toho, co se rozumí závislostí na sociálních sítích. Pod tímto pojmem si většinou můžeme představit, že tato závislost se vztahuje k problému, kdy člověk tráví značnou část doby na sociálních sítích, přičemž nemůže ovládnout své jednání, aby tohoto zanechal. V podstatě můžeme hovořit o tom, že se jedná o závislosti na tzv. „virtuálních drogách“. Souhrnně tuto závislost můžeme označit termínem </w:t>
      </w:r>
      <w:proofErr w:type="spellStart"/>
      <w:r w:rsidRPr="00BA6B6F">
        <w:rPr>
          <w:color w:val="000000" w:themeColor="text1"/>
          <w:szCs w:val="24"/>
        </w:rPr>
        <w:t>netolismus</w:t>
      </w:r>
      <w:proofErr w:type="spellEnd"/>
      <w:r w:rsidR="004E6626" w:rsidRPr="00BA6B6F">
        <w:rPr>
          <w:color w:val="000000" w:themeColor="text1"/>
          <w:szCs w:val="24"/>
        </w:rPr>
        <w:t xml:space="preserve"> (</w:t>
      </w:r>
      <w:proofErr w:type="spellStart"/>
      <w:r w:rsidR="004E6626" w:rsidRPr="00BA6B6F">
        <w:rPr>
          <w:color w:val="000000" w:themeColor="text1"/>
          <w:szCs w:val="24"/>
        </w:rPr>
        <w:t>Kači</w:t>
      </w:r>
      <w:proofErr w:type="spellEnd"/>
      <w:r w:rsidR="004E6626" w:rsidRPr="00BA6B6F">
        <w:rPr>
          <w:color w:val="000000" w:themeColor="text1"/>
          <w:szCs w:val="24"/>
        </w:rPr>
        <w:t>, 2023)</w:t>
      </w:r>
      <w:r w:rsidR="00BB62AD" w:rsidRPr="00BA6B6F">
        <w:rPr>
          <w:color w:val="000000" w:themeColor="text1"/>
          <w:szCs w:val="24"/>
        </w:rPr>
        <w:t>.</w:t>
      </w:r>
    </w:p>
    <w:p w14:paraId="2A5465E3" w14:textId="77777777" w:rsidR="00027BFF" w:rsidRPr="00BA6B6F" w:rsidRDefault="00027BFF" w:rsidP="00EC7110">
      <w:pPr>
        <w:pStyle w:val="Zkladntext"/>
        <w:ind w:left="426"/>
        <w:rPr>
          <w:b/>
          <w:bCs/>
          <w:i/>
          <w:iCs/>
          <w:color w:val="000000" w:themeColor="text1"/>
          <w:szCs w:val="24"/>
        </w:rPr>
      </w:pPr>
    </w:p>
    <w:p w14:paraId="3BE7E527" w14:textId="0C51DEF6" w:rsidR="00031755" w:rsidRPr="00BA6B6F" w:rsidRDefault="00031755" w:rsidP="00EC7110">
      <w:pPr>
        <w:pStyle w:val="Nadpis2"/>
        <w:jc w:val="both"/>
      </w:pPr>
      <w:bookmarkStart w:id="11" w:name="_Toc164290811"/>
      <w:r w:rsidRPr="00BA6B6F">
        <w:t>Závislost na digitálních technologiích a sociálních sítích</w:t>
      </w:r>
      <w:bookmarkEnd w:id="11"/>
    </w:p>
    <w:p w14:paraId="4A4ECF73" w14:textId="77777777" w:rsidR="00031755" w:rsidRPr="00BA6B6F" w:rsidRDefault="00031755" w:rsidP="00EC7110">
      <w:pPr>
        <w:pStyle w:val="Nadpis3"/>
        <w:jc w:val="both"/>
      </w:pPr>
      <w:bookmarkStart w:id="12" w:name="_Toc164290812"/>
      <w:r w:rsidRPr="00BA6B6F">
        <w:t>Systém vzniku a rozpoznání digitální závislosti a závislosti na sociálních sítích</w:t>
      </w:r>
      <w:bookmarkEnd w:id="12"/>
    </w:p>
    <w:p w14:paraId="0B9A0280" w14:textId="38681BAE" w:rsidR="00952251" w:rsidRPr="00BA6B6F" w:rsidRDefault="00031755" w:rsidP="00EC7110">
      <w:pPr>
        <w:pStyle w:val="Zkladntext"/>
        <w:ind w:firstLine="567"/>
        <w:rPr>
          <w:color w:val="000000" w:themeColor="text1"/>
          <w:szCs w:val="24"/>
          <w:shd w:val="clear" w:color="auto" w:fill="FFFFFF"/>
        </w:rPr>
      </w:pPr>
      <w:r w:rsidRPr="00BA6B6F">
        <w:rPr>
          <w:color w:val="000000" w:themeColor="text1"/>
          <w:szCs w:val="24"/>
        </w:rPr>
        <w:t>Jak js</w:t>
      </w:r>
      <w:r w:rsidR="00027BFF" w:rsidRPr="00BA6B6F">
        <w:rPr>
          <w:color w:val="000000" w:themeColor="text1"/>
          <w:szCs w:val="24"/>
        </w:rPr>
        <w:t>me</w:t>
      </w:r>
      <w:r w:rsidRPr="00BA6B6F">
        <w:rPr>
          <w:color w:val="000000" w:themeColor="text1"/>
          <w:szCs w:val="24"/>
        </w:rPr>
        <w:t xml:space="preserve"> již uvedl</w:t>
      </w:r>
      <w:r w:rsidR="00027BFF" w:rsidRPr="00BA6B6F">
        <w:rPr>
          <w:color w:val="000000" w:themeColor="text1"/>
          <w:szCs w:val="24"/>
        </w:rPr>
        <w:t>i</w:t>
      </w:r>
      <w:r w:rsidRPr="00BA6B6F">
        <w:rPr>
          <w:color w:val="000000" w:themeColor="text1"/>
          <w:szCs w:val="24"/>
        </w:rPr>
        <w:t>, tak DZ a závislost na sociálních sítích (dále jen ZSS) se řadí mezi nelátkové závislosti, avšak je obdobná jako látkové závislosti. Je potřeba si uvědomit, že chování jednotlivce, které mu přináší nějaké uspokojení</w:t>
      </w:r>
      <w:r w:rsidR="00143954" w:rsidRPr="00BA6B6F">
        <w:rPr>
          <w:color w:val="000000" w:themeColor="text1"/>
          <w:szCs w:val="24"/>
        </w:rPr>
        <w:t>,</w:t>
      </w:r>
      <w:r w:rsidRPr="00BA6B6F">
        <w:rPr>
          <w:color w:val="000000" w:themeColor="text1"/>
          <w:szCs w:val="24"/>
        </w:rPr>
        <w:t xml:space="preserve"> se bude s největší pravděpodobností opakovat a postupem doby se stane zvykem, a to i s negativními dopady. Tímto opakovaným chováním dojde ke ztrátě kontroly a impulzivnímu jednání, a tím pádem ke vzniku závislostního jednání. </w:t>
      </w:r>
      <w:r w:rsidRPr="00BA6B6F">
        <w:rPr>
          <w:color w:val="000000" w:themeColor="text1"/>
          <w:szCs w:val="24"/>
          <w:shd w:val="clear" w:color="auto" w:fill="FFFFFF"/>
        </w:rPr>
        <w:t xml:space="preserve">Jak DZ, tak ZSS nevzniká náhle, ale rozvíjí se postupně a prochází různými fázemi. V počátcích lze užívání digitálních technologií kontrolovat </w:t>
      </w:r>
      <w:r w:rsidR="00795357" w:rsidRPr="00BA6B6F">
        <w:rPr>
          <w:color w:val="000000" w:themeColor="text1"/>
          <w:szCs w:val="24"/>
          <w:shd w:val="clear" w:color="auto" w:fill="FFFFFF"/>
        </w:rPr>
        <w:t xml:space="preserve">a udržet </w:t>
      </w:r>
      <w:r w:rsidRPr="00BA6B6F">
        <w:rPr>
          <w:color w:val="000000" w:themeColor="text1"/>
          <w:szCs w:val="24"/>
          <w:shd w:val="clear" w:color="auto" w:fill="FFFFFF"/>
        </w:rPr>
        <w:t xml:space="preserve">si nad nimi nadhled, přičemž se žádné potíže dostavit nemusí. U některých lidí však kontrola přestává fungovat a člověk se stává závislým. Například závislost na internetu a na sociálních sítích není v podstatě jen to, kolik na nich trávíme času. Jedná se také o to, jak sociální sítě působí na naše obvyklá </w:t>
      </w:r>
      <w:r w:rsidRPr="00BA6B6F">
        <w:rPr>
          <w:color w:val="000000" w:themeColor="text1"/>
          <w:szCs w:val="24"/>
          <w:shd w:val="clear" w:color="auto" w:fill="FFFFFF"/>
        </w:rPr>
        <w:lastRenderedPageBreak/>
        <w:t>rozhodnutí, názory a životní styl. Zřídka kdy je složité pochopit, zda již naše používání sociálních sítí nepřerostlo v závislost. Mezi příznaky rozpoznání této závislosti můžeme zařadit neustálou kontrolu zpráv, společenskou interakci a obavu z toho, že bychom mohli něco zmeškat, což může vést k ještě většímu využívání sociálních sítí</w:t>
      </w:r>
      <w:r w:rsidR="00EF0905" w:rsidRPr="00BA6B6F">
        <w:rPr>
          <w:color w:val="000000" w:themeColor="text1"/>
          <w:szCs w:val="24"/>
          <w:shd w:val="clear" w:color="auto" w:fill="FFFFFF"/>
        </w:rPr>
        <w:t xml:space="preserve"> (Kopecký a Szotkowski, 2018)</w:t>
      </w:r>
      <w:r w:rsidRPr="00BA6B6F">
        <w:rPr>
          <w:color w:val="000000" w:themeColor="text1"/>
          <w:szCs w:val="24"/>
          <w:shd w:val="clear" w:color="auto" w:fill="FFFFFF"/>
        </w:rPr>
        <w:t>.</w:t>
      </w:r>
      <w:r w:rsidR="00EF0905" w:rsidRPr="00BA6B6F">
        <w:rPr>
          <w:rFonts w:ascii="PT Sans" w:hAnsi="PT Sans"/>
          <w:color w:val="000000" w:themeColor="text1"/>
          <w:spacing w:val="5"/>
          <w:shd w:val="clear" w:color="auto" w:fill="FFFFFF"/>
        </w:rPr>
        <w:t xml:space="preserve"> </w:t>
      </w:r>
    </w:p>
    <w:p w14:paraId="66114DFB" w14:textId="54126B95" w:rsidR="00031755" w:rsidRPr="00BA6B6F" w:rsidRDefault="00031755" w:rsidP="00EC7110">
      <w:pPr>
        <w:pStyle w:val="Zkladntext"/>
        <w:ind w:firstLine="567"/>
        <w:rPr>
          <w:color w:val="000000" w:themeColor="text1"/>
          <w:szCs w:val="24"/>
          <w:shd w:val="clear" w:color="auto" w:fill="FFFFFF"/>
        </w:rPr>
      </w:pPr>
      <w:r w:rsidRPr="00BA6B6F">
        <w:rPr>
          <w:color w:val="000000" w:themeColor="text1"/>
          <w:szCs w:val="24"/>
          <w:shd w:val="clear" w:color="auto" w:fill="FFFFFF"/>
        </w:rPr>
        <w:t xml:space="preserve">Na vzniku nejenom DZ a ZSS, ale závislosti jako takové, se podepisují i další faktory (psychické, biologické, </w:t>
      </w:r>
      <w:proofErr w:type="gramStart"/>
      <w:r w:rsidRPr="00BA6B6F">
        <w:rPr>
          <w:color w:val="000000" w:themeColor="text1"/>
          <w:szCs w:val="24"/>
          <w:shd w:val="clear" w:color="auto" w:fill="FFFFFF"/>
        </w:rPr>
        <w:t>sociální,</w:t>
      </w:r>
      <w:proofErr w:type="gramEnd"/>
      <w:r w:rsidRPr="00BA6B6F">
        <w:rPr>
          <w:color w:val="000000" w:themeColor="text1"/>
          <w:szCs w:val="24"/>
          <w:shd w:val="clear" w:color="auto" w:fill="FFFFFF"/>
        </w:rPr>
        <w:t xml:space="preserve"> atd.), které často pramení v daleké minulosti. Samotné rozpoznání těchto závislostí je velmi problematické, poněvadž do současné doby ještě není pro tyto závislosti oficiální diagnostika a doposud neexistuje jednotný diagnostický vzorec, či nástroj. To však neznamená, že tyto závislosti nelze rozpoznat. Laicky lze závislosti na digitálních technologiích, konkrétně závislost na sociálních sítích rozpoznat, pokud jsou naplněny např. tyto projevy </w:t>
      </w:r>
      <w:r w:rsidR="00BB62AD" w:rsidRPr="00BA6B6F">
        <w:rPr>
          <w:color w:val="000000" w:themeColor="text1"/>
          <w:szCs w:val="24"/>
          <w:shd w:val="clear" w:color="auto" w:fill="FFFFFF"/>
        </w:rPr>
        <w:t xml:space="preserve">dle Slánské </w:t>
      </w:r>
      <w:r w:rsidRPr="00BA6B6F">
        <w:rPr>
          <w:color w:val="000000" w:themeColor="text1"/>
          <w:szCs w:val="24"/>
          <w:shd w:val="clear" w:color="auto" w:fill="FFFFFF"/>
        </w:rPr>
        <w:t>(2022)</w:t>
      </w:r>
      <w:r w:rsidR="00271071" w:rsidRPr="00BA6B6F">
        <w:rPr>
          <w:color w:val="000000" w:themeColor="text1"/>
          <w:szCs w:val="24"/>
          <w:shd w:val="clear" w:color="auto" w:fill="FFFFFF"/>
        </w:rPr>
        <w:t>:</w:t>
      </w:r>
    </w:p>
    <w:p w14:paraId="40E975B8" w14:textId="77777777" w:rsidR="00031755" w:rsidRPr="00BA6B6F" w:rsidRDefault="00031755" w:rsidP="00EC7110">
      <w:pPr>
        <w:pStyle w:val="Zkladntext"/>
        <w:numPr>
          <w:ilvl w:val="0"/>
          <w:numId w:val="4"/>
        </w:numPr>
        <w:rPr>
          <w:color w:val="000000" w:themeColor="text1"/>
          <w:szCs w:val="24"/>
          <w:shd w:val="clear" w:color="auto" w:fill="FFFFFF"/>
        </w:rPr>
      </w:pPr>
      <w:r w:rsidRPr="00BA6B6F">
        <w:rPr>
          <w:color w:val="000000" w:themeColor="text1"/>
          <w:szCs w:val="24"/>
          <w:shd w:val="clear" w:color="auto" w:fill="FFFFFF"/>
        </w:rPr>
        <w:t>sociální sítě mají přednost před vším ostatním,</w:t>
      </w:r>
    </w:p>
    <w:p w14:paraId="5755DE06" w14:textId="77777777" w:rsidR="00031755" w:rsidRPr="00BA6B6F" w:rsidRDefault="00031755" w:rsidP="00EC7110">
      <w:pPr>
        <w:pStyle w:val="Zkladntext"/>
        <w:numPr>
          <w:ilvl w:val="0"/>
          <w:numId w:val="4"/>
        </w:numPr>
        <w:rPr>
          <w:color w:val="000000" w:themeColor="text1"/>
          <w:szCs w:val="24"/>
          <w:shd w:val="clear" w:color="auto" w:fill="FFFFFF"/>
        </w:rPr>
      </w:pPr>
      <w:r w:rsidRPr="00BA6B6F">
        <w:rPr>
          <w:color w:val="000000" w:themeColor="text1"/>
          <w:szCs w:val="24"/>
          <w:shd w:val="clear" w:color="auto" w:fill="FFFFFF"/>
        </w:rPr>
        <w:t>prodlužuje se doba strávená na sociálních sítích,</w:t>
      </w:r>
    </w:p>
    <w:p w14:paraId="14335F47" w14:textId="77777777" w:rsidR="00031755" w:rsidRPr="00BA6B6F" w:rsidRDefault="00031755" w:rsidP="00EC7110">
      <w:pPr>
        <w:pStyle w:val="Zkladntext"/>
        <w:numPr>
          <w:ilvl w:val="0"/>
          <w:numId w:val="4"/>
        </w:numPr>
        <w:rPr>
          <w:color w:val="000000" w:themeColor="text1"/>
          <w:szCs w:val="24"/>
          <w:shd w:val="clear" w:color="auto" w:fill="FFFFFF"/>
        </w:rPr>
      </w:pPr>
      <w:r w:rsidRPr="00BA6B6F">
        <w:rPr>
          <w:color w:val="000000" w:themeColor="text1"/>
          <w:szCs w:val="24"/>
          <w:shd w:val="clear" w:color="auto" w:fill="FFFFFF"/>
        </w:rPr>
        <w:t>nervozita, podrážděnost, úzkost či deprese, pokud se nelze přihlásit na sociální sítě,</w:t>
      </w:r>
    </w:p>
    <w:p w14:paraId="11DAEB21" w14:textId="77777777" w:rsidR="00031755" w:rsidRPr="00BA6B6F" w:rsidRDefault="00031755" w:rsidP="00EC7110">
      <w:pPr>
        <w:pStyle w:val="Zkladntext"/>
        <w:numPr>
          <w:ilvl w:val="0"/>
          <w:numId w:val="4"/>
        </w:numPr>
        <w:rPr>
          <w:color w:val="000000" w:themeColor="text1"/>
          <w:szCs w:val="24"/>
          <w:shd w:val="clear" w:color="auto" w:fill="FFFFFF"/>
        </w:rPr>
      </w:pPr>
      <w:r w:rsidRPr="00BA6B6F">
        <w:rPr>
          <w:color w:val="000000" w:themeColor="text1"/>
          <w:szCs w:val="24"/>
          <w:shd w:val="clear" w:color="auto" w:fill="FFFFFF"/>
        </w:rPr>
        <w:t>nutkavá potřeba neustále kontrolovat sociální síť</w:t>
      </w:r>
    </w:p>
    <w:p w14:paraId="5DEB1AAB" w14:textId="77777777" w:rsidR="00952251" w:rsidRPr="00BA6B6F" w:rsidRDefault="00952251" w:rsidP="00EC7110">
      <w:pPr>
        <w:pStyle w:val="Zkladntext"/>
        <w:rPr>
          <w:color w:val="000000" w:themeColor="text1"/>
          <w:szCs w:val="24"/>
          <w:shd w:val="clear" w:color="auto" w:fill="FFFFFF"/>
        </w:rPr>
      </w:pPr>
    </w:p>
    <w:p w14:paraId="0C2CEF74" w14:textId="58AF3698" w:rsidR="00031755" w:rsidRPr="00BA6B6F" w:rsidRDefault="00031755" w:rsidP="00EC7110">
      <w:pPr>
        <w:pStyle w:val="Zkladntext"/>
        <w:ind w:firstLine="567"/>
        <w:rPr>
          <w:color w:val="000000" w:themeColor="text1"/>
          <w:szCs w:val="24"/>
          <w:shd w:val="clear" w:color="auto" w:fill="FFFFFF"/>
        </w:rPr>
      </w:pPr>
      <w:r w:rsidRPr="00BA6B6F">
        <w:rPr>
          <w:color w:val="000000" w:themeColor="text1"/>
          <w:szCs w:val="24"/>
          <w:shd w:val="clear" w:color="auto" w:fill="FFFFFF"/>
        </w:rPr>
        <w:t xml:space="preserve">Avšak jedním z nástrojů, a dle </w:t>
      </w:r>
      <w:r w:rsidR="00795357" w:rsidRPr="00BA6B6F">
        <w:rPr>
          <w:color w:val="000000" w:themeColor="text1"/>
          <w:szCs w:val="24"/>
          <w:shd w:val="clear" w:color="auto" w:fill="FFFFFF"/>
        </w:rPr>
        <w:t xml:space="preserve">našeho </w:t>
      </w:r>
      <w:r w:rsidRPr="00BA6B6F">
        <w:rPr>
          <w:color w:val="000000" w:themeColor="text1"/>
          <w:szCs w:val="24"/>
          <w:shd w:val="clear" w:color="auto" w:fill="FFFFFF"/>
        </w:rPr>
        <w:t>názoru asi nejstěžejnějším diagnostickým nástrojem, je pohovor s adiktologem, který dokáže stanovit diagnózu, zdali osoba je či není závislá. V některých případech se dá diagnóza stanovit již během prvního pohovoru a někdy je to delší proces. Cílem pohovoru s adiktologem není jen informace „zda jsem závislý“, ale celkové pochopení situace a propojení důležitých informací o sobě</w:t>
      </w:r>
      <w:r w:rsidR="00D6134F" w:rsidRPr="00BA6B6F">
        <w:rPr>
          <w:color w:val="000000" w:themeColor="text1"/>
          <w:szCs w:val="24"/>
          <w:shd w:val="clear" w:color="auto" w:fill="FFFFFF"/>
        </w:rPr>
        <w:t xml:space="preserve"> (Krejčí, 2018)</w:t>
      </w:r>
      <w:r w:rsidR="00C81F09" w:rsidRPr="00BA6B6F">
        <w:rPr>
          <w:color w:val="000000" w:themeColor="text1"/>
          <w:szCs w:val="24"/>
          <w:shd w:val="clear" w:color="auto" w:fill="FFFFFF"/>
        </w:rPr>
        <w:t>.</w:t>
      </w:r>
    </w:p>
    <w:p w14:paraId="32EAE492" w14:textId="77777777" w:rsidR="00031755" w:rsidRPr="00BA6B6F" w:rsidRDefault="00031755" w:rsidP="00EC7110">
      <w:pPr>
        <w:pStyle w:val="Zkladntext"/>
        <w:ind w:firstLine="709"/>
        <w:rPr>
          <w:color w:val="000000" w:themeColor="text1"/>
          <w:szCs w:val="24"/>
          <w:shd w:val="clear" w:color="auto" w:fill="FFFFFF"/>
        </w:rPr>
      </w:pPr>
    </w:p>
    <w:p w14:paraId="177B136F" w14:textId="0BB0B00A" w:rsidR="00952251" w:rsidRPr="00BA6B6F" w:rsidRDefault="00031755" w:rsidP="00EC7110">
      <w:pPr>
        <w:pStyle w:val="Nadpis3"/>
        <w:jc w:val="both"/>
      </w:pPr>
      <w:bookmarkStart w:id="13" w:name="_Toc164290813"/>
      <w:r w:rsidRPr="00BA6B6F">
        <w:t>Důsledky digitální závislosti a závislosti na sociálních sítích</w:t>
      </w:r>
      <w:bookmarkEnd w:id="13"/>
    </w:p>
    <w:p w14:paraId="5097BCEF" w14:textId="21EB22F2" w:rsidR="00952251" w:rsidRPr="00BA6B6F" w:rsidRDefault="00031755" w:rsidP="00EC7110">
      <w:pPr>
        <w:spacing w:line="360" w:lineRule="auto"/>
        <w:ind w:firstLine="567"/>
        <w:jc w:val="both"/>
        <w:rPr>
          <w:rFonts w:ascii="Times New Roman" w:hAnsi="Times New Roman" w:cs="Times New Roman"/>
          <w:color w:val="000000" w:themeColor="text1"/>
        </w:rPr>
      </w:pPr>
      <w:r w:rsidRPr="00BA6B6F">
        <w:rPr>
          <w:rFonts w:ascii="Times New Roman" w:hAnsi="Times New Roman" w:cs="Times New Roman"/>
          <w:color w:val="000000" w:themeColor="text1"/>
        </w:rPr>
        <w:t xml:space="preserve">V současné době jsou digitální technologie součástí našeho života. Umožňují nám spojit se s přáteli, získat nové přátele, vyjádřit své názory a případně sdílet obsah. Digitální technologie přinesly mnoho dobrého, ale zároveň vyvolávají obavy ohledně jejich schopnosti stát se závislostí. Závislost na digitálních technologiích netrápí pouze děti. Tímto moderním neduhem jsou postiženi i mnozí dospělí, kteří jen ztěžka odvracejí zrak od televizí, displejů, monitorů apod. Podle celosvětově uskutečněných výzkumů, jsou k závislosti na digitálních technologiích náchylnější spíše děti a dospívající. Přílišné trávení času na digitálních technologiích se týká poměrně značné části populace. Lidé závislí na digitálních technologiích mívají nepříjemné pocity při nemožnosti být tzv. online. Přílišné trávení času na digitálních </w:t>
      </w:r>
      <w:r w:rsidRPr="00BA6B6F">
        <w:rPr>
          <w:rFonts w:ascii="Times New Roman" w:hAnsi="Times New Roman" w:cs="Times New Roman"/>
          <w:color w:val="000000" w:themeColor="text1"/>
        </w:rPr>
        <w:lastRenderedPageBreak/>
        <w:t>technologiích má mnoho negativních dopadů, a to jak na samotného jednotlivce, tak i na jeho okolí</w:t>
      </w:r>
      <w:r w:rsidR="00550C39" w:rsidRPr="00BA6B6F">
        <w:rPr>
          <w:rFonts w:ascii="Times New Roman" w:hAnsi="Times New Roman" w:cs="Times New Roman"/>
          <w:color w:val="000000" w:themeColor="text1"/>
        </w:rPr>
        <w:t xml:space="preserve"> (</w:t>
      </w:r>
      <w:proofErr w:type="spellStart"/>
      <w:r w:rsidR="00F5103E" w:rsidRPr="00BA6B6F">
        <w:rPr>
          <w:rFonts w:ascii="Times New Roman" w:hAnsi="Times New Roman" w:cs="Times New Roman"/>
          <w:color w:val="000000" w:themeColor="text1"/>
        </w:rPr>
        <w:t>Hardyn</w:t>
      </w:r>
      <w:proofErr w:type="spellEnd"/>
      <w:r w:rsidR="00550C39" w:rsidRPr="00BA6B6F">
        <w:rPr>
          <w:rFonts w:ascii="Times New Roman" w:hAnsi="Times New Roman" w:cs="Times New Roman"/>
          <w:color w:val="000000" w:themeColor="text1"/>
        </w:rPr>
        <w:t>, 2019)</w:t>
      </w:r>
      <w:r w:rsidR="00BB62AD" w:rsidRPr="00BA6B6F">
        <w:rPr>
          <w:rFonts w:ascii="Times New Roman" w:hAnsi="Times New Roman" w:cs="Times New Roman"/>
          <w:color w:val="000000" w:themeColor="text1"/>
        </w:rPr>
        <w:t>.</w:t>
      </w:r>
    </w:p>
    <w:p w14:paraId="50C5E78A" w14:textId="0A655E44" w:rsidR="00031755" w:rsidRPr="00A1628B" w:rsidRDefault="00031755" w:rsidP="00286BD2">
      <w:pPr>
        <w:spacing w:line="360" w:lineRule="auto"/>
        <w:ind w:firstLine="567"/>
        <w:jc w:val="both"/>
        <w:rPr>
          <w:rFonts w:ascii="Times New Roman" w:hAnsi="Times New Roman" w:cs="Times New Roman"/>
          <w:color w:val="000000" w:themeColor="text1"/>
        </w:rPr>
      </w:pPr>
      <w:r w:rsidRPr="00BA6B6F">
        <w:rPr>
          <w:rFonts w:ascii="Times New Roman" w:hAnsi="Times New Roman" w:cs="Times New Roman"/>
          <w:color w:val="000000" w:themeColor="text1"/>
        </w:rPr>
        <w:t>Mezi přímé dopady přílišného trávení času na digitálních technologiích můžeme zařadit narušení denního rytmu, zanedbávání osobní hygieny, jídla, nespavost, podrážděnost, únavu, bolesti hlavy, očí, zad a zhoršenou orientaci v čase. DZ mívá též dlouhodobé dopady, jako např. omezení fyzické aktivity a následná obezita, ztráta kontaktů mimo tzv. online svět, s tím spojené kon</w:t>
      </w:r>
      <w:r w:rsidRPr="00A1628B">
        <w:rPr>
          <w:rFonts w:ascii="Times New Roman" w:hAnsi="Times New Roman" w:cs="Times New Roman"/>
          <w:color w:val="000000" w:themeColor="text1"/>
        </w:rPr>
        <w:t>flikty v osobních vztazích, problémy ve škole nebo práci, což může vést k horším výsledkům.</w:t>
      </w:r>
      <w:r w:rsidR="00286BD2" w:rsidRPr="00A1628B">
        <w:rPr>
          <w:rFonts w:ascii="Times New Roman" w:hAnsi="Times New Roman" w:cs="Times New Roman"/>
          <w:color w:val="000000" w:themeColor="text1"/>
        </w:rPr>
        <w:t xml:space="preserve"> </w:t>
      </w:r>
      <w:r w:rsidRPr="00A1628B">
        <w:rPr>
          <w:rFonts w:ascii="Times New Roman" w:hAnsi="Times New Roman" w:cs="Times New Roman"/>
          <w:color w:val="000000" w:themeColor="text1"/>
        </w:rPr>
        <w:t xml:space="preserve">U dětí a dospívajících se objevuje spojitost s úzkostnými poruchami, depresemi, sebevražednými myšlenkami, ADHD, ale i s agresivitou vůči okolí a konzumací alkoholu </w:t>
      </w:r>
      <w:r w:rsidR="00FA6C67" w:rsidRPr="00A1628B">
        <w:rPr>
          <w:rFonts w:ascii="Times New Roman" w:hAnsi="Times New Roman" w:cs="Times New Roman"/>
          <w:color w:val="000000" w:themeColor="text1"/>
        </w:rPr>
        <w:t>(</w:t>
      </w:r>
      <w:proofErr w:type="spellStart"/>
      <w:r w:rsidR="00FA6C67" w:rsidRPr="00A1628B">
        <w:rPr>
          <w:rFonts w:ascii="Times New Roman" w:hAnsi="Times New Roman" w:cs="Times New Roman"/>
          <w:color w:val="000000" w:themeColor="text1"/>
        </w:rPr>
        <w:t>Kači</w:t>
      </w:r>
      <w:proofErr w:type="spellEnd"/>
      <w:r w:rsidR="00FA6C67" w:rsidRPr="00A1628B">
        <w:rPr>
          <w:rFonts w:ascii="Times New Roman" w:hAnsi="Times New Roman" w:cs="Times New Roman"/>
          <w:color w:val="000000" w:themeColor="text1"/>
        </w:rPr>
        <w:t>, 2023).</w:t>
      </w:r>
    </w:p>
    <w:p w14:paraId="4A584264" w14:textId="77777777" w:rsidR="00B37392" w:rsidRPr="00A1628B" w:rsidRDefault="00B37392" w:rsidP="00B37392">
      <w:pPr>
        <w:spacing w:line="360" w:lineRule="auto"/>
        <w:jc w:val="both"/>
        <w:rPr>
          <w:rFonts w:ascii="Times New Roman" w:hAnsi="Times New Roman" w:cs="Times New Roman"/>
          <w:color w:val="000000" w:themeColor="text1"/>
        </w:rPr>
      </w:pPr>
    </w:p>
    <w:p w14:paraId="6BAA11C8" w14:textId="77777777" w:rsidR="00B37392" w:rsidRPr="00A1628B" w:rsidRDefault="00B37392" w:rsidP="00A1628B">
      <w:pPr>
        <w:pStyle w:val="Nadpis3"/>
      </w:pPr>
      <w:bookmarkStart w:id="14" w:name="_Toc164290814"/>
      <w:r w:rsidRPr="00A1628B">
        <w:t>Digitální závislost u dětí a dospívajících</w:t>
      </w:r>
      <w:bookmarkEnd w:id="14"/>
    </w:p>
    <w:p w14:paraId="2121357F" w14:textId="1F819AB3" w:rsidR="00B37392" w:rsidRPr="00A1628B" w:rsidRDefault="00B37392" w:rsidP="00A1628B">
      <w:pPr>
        <w:pStyle w:val="Zkladntext"/>
        <w:ind w:firstLine="567"/>
        <w:rPr>
          <w:color w:val="000000" w:themeColor="text1"/>
          <w:szCs w:val="24"/>
          <w:shd w:val="clear" w:color="auto" w:fill="FFFFFF"/>
        </w:rPr>
      </w:pPr>
      <w:r w:rsidRPr="00A1628B">
        <w:rPr>
          <w:color w:val="000000" w:themeColor="text1"/>
          <w:szCs w:val="24"/>
          <w:shd w:val="clear" w:color="auto" w:fill="FFFFFF"/>
        </w:rPr>
        <w:t xml:space="preserve">V současnosti si již svět bez digitálních hraček, mobilů, tabletů a smartphonů nedokážeme představit. Nejenom, že nám otevírají nové možnosti, ale i velmi dobře </w:t>
      </w:r>
      <w:proofErr w:type="gramStart"/>
      <w:r w:rsidRPr="00A1628B">
        <w:rPr>
          <w:color w:val="000000" w:themeColor="text1"/>
          <w:szCs w:val="24"/>
          <w:shd w:val="clear" w:color="auto" w:fill="FFFFFF"/>
        </w:rPr>
        <w:t>slouží</w:t>
      </w:r>
      <w:proofErr w:type="gramEnd"/>
      <w:r w:rsidRPr="00A1628B">
        <w:rPr>
          <w:color w:val="000000" w:themeColor="text1"/>
          <w:szCs w:val="24"/>
          <w:shd w:val="clear" w:color="auto" w:fill="FFFFFF"/>
        </w:rPr>
        <w:t>. Značná část dětí a dospívajících nemá problém s digitálními technologiemi. Občasná míra hraní digitálních her, užívání internetu nebo sociálních sítí neškodí. Jedná se o běžný způsob trávení volného času. Zásadním problémem však je, že při využívání digitálních technologií poměrně značnou část duševní práce přenášíme na digitální pomůcky a přístroje. To, co jsme v minulosti řešili jen pomocí svého myšlení, se v současnosti stále více stává přenesením myšlení na digitální technologie</w:t>
      </w:r>
      <w:r w:rsidR="000C4376" w:rsidRPr="00A1628B">
        <w:rPr>
          <w:color w:val="000000" w:themeColor="text1"/>
          <w:szCs w:val="24"/>
          <w:shd w:val="clear" w:color="auto" w:fill="FFFFFF"/>
        </w:rPr>
        <w:t xml:space="preserve"> (Tománková, 2019).</w:t>
      </w:r>
    </w:p>
    <w:p w14:paraId="42A8AAC5" w14:textId="4329A641" w:rsidR="00B37392" w:rsidRPr="00A1628B" w:rsidRDefault="00B37392" w:rsidP="00A1628B">
      <w:pPr>
        <w:pStyle w:val="Zkladntext"/>
        <w:ind w:firstLine="567"/>
        <w:rPr>
          <w:rStyle w:val="wixui-rich-texttext"/>
          <w:color w:val="000000" w:themeColor="text1"/>
          <w:szCs w:val="24"/>
          <w:shd w:val="clear" w:color="auto" w:fill="FFFFFF"/>
        </w:rPr>
      </w:pPr>
      <w:r w:rsidRPr="00A1628B">
        <w:rPr>
          <w:color w:val="000000" w:themeColor="text1"/>
          <w:szCs w:val="24"/>
          <w:shd w:val="clear" w:color="auto" w:fill="FFFFFF"/>
        </w:rPr>
        <w:t xml:space="preserve">S nástupem digitálních technologií, </w:t>
      </w:r>
      <w:r w:rsidR="00766AB5" w:rsidRPr="00A1628B">
        <w:rPr>
          <w:color w:val="000000" w:themeColor="text1"/>
          <w:szCs w:val="24"/>
          <w:shd w:val="clear" w:color="auto" w:fill="FFFFFF"/>
        </w:rPr>
        <w:t>internetu,</w:t>
      </w:r>
      <w:r w:rsidRPr="00A1628B">
        <w:rPr>
          <w:color w:val="000000" w:themeColor="text1"/>
          <w:szCs w:val="24"/>
          <w:shd w:val="clear" w:color="auto" w:fill="FFFFFF"/>
        </w:rPr>
        <w:t xml:space="preserve"> a především sociálních sítí se lidé a zejména mladší generace uchylují do prostředí, které jim poskytuje anonymitu, zbavuje je odpovědnosti za své činy a chování a dovoluje jim věci, které reálný svět nedovoluje. Svůj život žijí ve virtuálním světě, který se však ve skutečnosti odehrává v zavřeném pokoji, kde jsou děti osamocené. Zcela odstřiženi od reálného světa, od rodiny, rodičů či kamarádů. S rychlým rozvojem internetu a digitálních technologií a se snazší dostupností mobilních telefonů, tabletů a počítačů, významně vzrostlo v posledních 20 letech užívání internetu a digitálních technologií mezi dětmi a dospívajícími</w:t>
      </w:r>
      <w:r w:rsidR="00766AB5" w:rsidRPr="00A1628B">
        <w:rPr>
          <w:color w:val="000000" w:themeColor="text1"/>
          <w:szCs w:val="24"/>
          <w:shd w:val="clear" w:color="auto" w:fill="FFFFFF"/>
        </w:rPr>
        <w:t xml:space="preserve"> (Stránský, 2023).</w:t>
      </w:r>
    </w:p>
    <w:p w14:paraId="74C12D81" w14:textId="501647CC" w:rsidR="00B37392" w:rsidRPr="00A1628B" w:rsidRDefault="00B37392" w:rsidP="00A1628B">
      <w:pPr>
        <w:pStyle w:val="Zkladntext"/>
        <w:ind w:firstLine="567"/>
        <w:rPr>
          <w:color w:val="000000" w:themeColor="text1"/>
          <w:szCs w:val="24"/>
          <w:shd w:val="clear" w:color="auto" w:fill="FFFFFF"/>
        </w:rPr>
      </w:pPr>
      <w:r w:rsidRPr="00A1628B">
        <w:rPr>
          <w:color w:val="000000" w:themeColor="text1"/>
          <w:szCs w:val="24"/>
          <w:shd w:val="clear" w:color="auto" w:fill="FFFFFF"/>
        </w:rPr>
        <w:t>Současné děti jsou tzv. </w:t>
      </w:r>
      <w:proofErr w:type="spellStart"/>
      <w:r w:rsidRPr="00A1628B">
        <w:rPr>
          <w:color w:val="000000" w:themeColor="text1"/>
          <w:szCs w:val="24"/>
          <w:shd w:val="clear" w:color="auto" w:fill="FFFFFF"/>
        </w:rPr>
        <w:t>digiděti</w:t>
      </w:r>
      <w:proofErr w:type="spellEnd"/>
      <w:r w:rsidRPr="00A1628B">
        <w:rPr>
          <w:color w:val="000000" w:themeColor="text1"/>
          <w:szCs w:val="24"/>
          <w:shd w:val="clear" w:color="auto" w:fill="FFFFFF"/>
        </w:rPr>
        <w:t xml:space="preserve">, protože se s digitálními technologiemi setkávají už od narození. Pro děti do pěti let je toto období zásadní, a to především z důvodu rozvoje vědomostních funkcí. V tomto období poznávají a pojmenovávají předměty všedního a skutečného života. Rozšiřují si slovní zásobu, rozvíjejí komunikativní dovednosti a schopnosti. Je tedy vhodné, aby komunikovali s rodiči. Jestliže se děti velmi často dívají na televizi, či </w:t>
      </w:r>
      <w:r w:rsidRPr="00A1628B">
        <w:rPr>
          <w:color w:val="000000" w:themeColor="text1"/>
          <w:szCs w:val="24"/>
          <w:shd w:val="clear" w:color="auto" w:fill="FFFFFF"/>
        </w:rPr>
        <w:lastRenderedPageBreak/>
        <w:t>nadměrně a pravidelně používají tablet nebo mobilní telefon, mají chudší slovní zásobu, která se zaměřuje pouze na termíny, související právě s digitálními technologiemi a virtuálním světem. Navíc si mohou vypěstovat závislost na tomto druhu zábavy již od velmi raného dětství. Svět digitálních technologií, a především internetu, nezná hranice.  Není ničím omezený a malé děti se mohou velmi snadno dostat k obsahu, který pro ně není v žádném případě vhodný. A nejedná se pouze o stránky s pornografickou tematikou, ale i s obsahem vulgárním a agresivním. V podstatě je jedno, jestli se jedná o děti předškolního nebo školního věku, ale čím více děti sledují audiovizuální média, tím více se oslabují společenské vztahy s rodiči i přáteli (</w:t>
      </w:r>
      <w:proofErr w:type="spellStart"/>
      <w:r w:rsidRPr="00A1628B">
        <w:rPr>
          <w:color w:val="000000" w:themeColor="text1"/>
          <w:szCs w:val="24"/>
          <w:shd w:val="clear" w:color="auto" w:fill="FFFFFF"/>
        </w:rPr>
        <w:t>Kršňák</w:t>
      </w:r>
      <w:proofErr w:type="spellEnd"/>
      <w:r w:rsidRPr="00A1628B">
        <w:rPr>
          <w:color w:val="000000" w:themeColor="text1"/>
          <w:szCs w:val="24"/>
          <w:shd w:val="clear" w:color="auto" w:fill="FFFFFF"/>
        </w:rPr>
        <w:t>, 2022).</w:t>
      </w:r>
    </w:p>
    <w:p w14:paraId="1C7D3484" w14:textId="2409A26C" w:rsidR="00B37392" w:rsidRPr="00A1628B" w:rsidRDefault="00B37392" w:rsidP="00A1628B">
      <w:pPr>
        <w:pStyle w:val="Zkladntext"/>
        <w:ind w:firstLine="567"/>
        <w:rPr>
          <w:color w:val="000000" w:themeColor="text1"/>
          <w:szCs w:val="24"/>
          <w:shd w:val="clear" w:color="auto" w:fill="FFFFFF"/>
        </w:rPr>
      </w:pPr>
      <w:r w:rsidRPr="00A1628B">
        <w:rPr>
          <w:color w:val="000000" w:themeColor="text1"/>
          <w:szCs w:val="24"/>
          <w:shd w:val="clear" w:color="auto" w:fill="FFFFFF"/>
        </w:rPr>
        <w:t xml:space="preserve">V posledních letech pronikly digitální technologie i do mateřských školek a škol. Téměř při každé vyučovací hodině je potřeba připojení na internet, aby bylo vzdělávání efektivnější. Už se nejedná pouze o hodiny informatiky. Toto má však své klady i zápory. Používání počítačů odvádí děti od učení. Děti přestávají být zvídavé a přestávají logicky myslet. Každou odpověď přece najdou na internetu, tak proč se mají namáhat s hledáním řešení apod. Stávají se nečinnými a snadno ovladatelnými. Předstírají jinou osobnost, než jakou ve skutečnosti jsou, a </w:t>
      </w:r>
      <w:proofErr w:type="gramStart"/>
      <w:r w:rsidRPr="00A1628B">
        <w:rPr>
          <w:color w:val="000000" w:themeColor="text1"/>
          <w:szCs w:val="24"/>
          <w:shd w:val="clear" w:color="auto" w:fill="FFFFFF"/>
        </w:rPr>
        <w:t>nedokáží</w:t>
      </w:r>
      <w:proofErr w:type="gramEnd"/>
      <w:r w:rsidRPr="00A1628B">
        <w:rPr>
          <w:color w:val="000000" w:themeColor="text1"/>
          <w:szCs w:val="24"/>
          <w:shd w:val="clear" w:color="auto" w:fill="FFFFFF"/>
        </w:rPr>
        <w:t xml:space="preserve"> vyjádřit svůj vlastní názor. Nekontrolované používání digitálních technologií vede ke zlozvyku a postupně až k závislosti, ke kterým se přidávají jiné potíže, jako jsou poruchy spánku, únava, narušení denního biorytmu, neplnění povinností a dohodnutých pravidel. Ovšem na druhou stranu digitální technologie ze vzdělání nelze vyloučit, protože jsou součástí základní počítačové gramotnosti, které je posléze vyžadováno bezmála v každém zaměstnání</w:t>
      </w:r>
      <w:r w:rsidR="005E696D" w:rsidRPr="00A1628B">
        <w:rPr>
          <w:color w:val="000000" w:themeColor="text1"/>
          <w:szCs w:val="24"/>
          <w:shd w:val="clear" w:color="auto" w:fill="FFFFFF"/>
        </w:rPr>
        <w:t xml:space="preserve"> (Řezníčková, 2017).</w:t>
      </w:r>
    </w:p>
    <w:p w14:paraId="633F60B9" w14:textId="6766BDA1" w:rsidR="00B37392" w:rsidRPr="00A1628B" w:rsidRDefault="00B37392" w:rsidP="00A1628B">
      <w:pPr>
        <w:pStyle w:val="Zkladntext"/>
        <w:ind w:firstLine="567"/>
        <w:rPr>
          <w:color w:val="000000" w:themeColor="text1"/>
          <w:szCs w:val="24"/>
          <w:shd w:val="clear" w:color="auto" w:fill="FFFFFF"/>
        </w:rPr>
      </w:pPr>
      <w:r w:rsidRPr="00A1628B">
        <w:rPr>
          <w:color w:val="000000" w:themeColor="text1"/>
          <w:szCs w:val="24"/>
          <w:shd w:val="clear" w:color="auto" w:fill="FFFFFF"/>
        </w:rPr>
        <w:t>Ačkoliv u DZ a ZSS se v podstatě jedná o poměrné mladou problematiku, existuje již řada relevantních a publikovaných statistik, které se zaměřují na DZ a závislost na sociálních sítích dětí a školáků. Lze tedy konstatovat, že se této problematice věnuje řada celosvětových institucí. Nadužívání digitálních technologií (sledováním internetu, hraní digitálních her, sledováním videí a sociálních sítí) se v posledních letech zabývá spousta studií ve školní populaci. Národní monitorovací středisko pro drogy a závislosti (dále jen NMS) je v České republice garantem, který se zabývá sběrem dat, informací a statistik v oblasti závislostí jako takových. NMS od doby své existence vydalo v roce 2023 teprve druhou tematicky zaměřenou zprávu o nadužívání digitálních technologií. V této zprávě jsou shrnuta data za rok 2022, které obsahují informace o míře nadužívání digitálních technologií dětí, dospívajících a dospělých a dále informace o dopadech nadužívání digitálních technologií v oblasti sociální a zdravotní (</w:t>
      </w:r>
      <w:proofErr w:type="spellStart"/>
      <w:r w:rsidR="00375CF4" w:rsidRPr="00A1628B">
        <w:rPr>
          <w:color w:val="000000" w:themeColor="text1"/>
          <w:szCs w:val="24"/>
          <w:shd w:val="clear" w:color="auto" w:fill="FFFFFF"/>
        </w:rPr>
        <w:t>Chomynová</w:t>
      </w:r>
      <w:proofErr w:type="spellEnd"/>
      <w:r w:rsidR="00375CF4" w:rsidRPr="00A1628B">
        <w:rPr>
          <w:color w:val="000000" w:themeColor="text1"/>
          <w:szCs w:val="24"/>
          <w:shd w:val="clear" w:color="auto" w:fill="FFFFFF"/>
        </w:rPr>
        <w:t xml:space="preserve"> a kol.</w:t>
      </w:r>
      <w:r w:rsidRPr="00A1628B">
        <w:rPr>
          <w:color w:val="000000" w:themeColor="text1"/>
          <w:szCs w:val="24"/>
          <w:shd w:val="clear" w:color="auto" w:fill="FFFFFF"/>
        </w:rPr>
        <w:t xml:space="preserve">, 2023, s. 5). </w:t>
      </w:r>
    </w:p>
    <w:p w14:paraId="59B591B0" w14:textId="0FA93341" w:rsidR="00B37392" w:rsidRPr="00A1628B" w:rsidRDefault="00B37392" w:rsidP="00A1628B">
      <w:pPr>
        <w:pStyle w:val="Zkladntext"/>
        <w:ind w:firstLine="567"/>
        <w:rPr>
          <w:color w:val="000000" w:themeColor="text1"/>
          <w:szCs w:val="24"/>
          <w:shd w:val="clear" w:color="auto" w:fill="FFFFFF"/>
        </w:rPr>
      </w:pPr>
      <w:r w:rsidRPr="00A1628B">
        <w:rPr>
          <w:color w:val="000000" w:themeColor="text1"/>
          <w:szCs w:val="24"/>
          <w:shd w:val="clear" w:color="auto" w:fill="FFFFFF"/>
        </w:rPr>
        <w:lastRenderedPageBreak/>
        <w:t xml:space="preserve">Za účelem zjištění odhadu počtu dětí a dospívajících v riziku digitálních závislostí jsou používány různé studie, ve kterých jsou používána speciální měřítka. Použitá měřítka se mezi sebou </w:t>
      </w:r>
      <w:proofErr w:type="gramStart"/>
      <w:r w:rsidRPr="00A1628B">
        <w:rPr>
          <w:color w:val="000000" w:themeColor="text1"/>
          <w:szCs w:val="24"/>
          <w:shd w:val="clear" w:color="auto" w:fill="FFFFFF"/>
        </w:rPr>
        <w:t>liší</w:t>
      </w:r>
      <w:proofErr w:type="gramEnd"/>
      <w:r w:rsidRPr="00A1628B">
        <w:rPr>
          <w:color w:val="000000" w:themeColor="text1"/>
          <w:szCs w:val="24"/>
          <w:shd w:val="clear" w:color="auto" w:fill="FFFFFF"/>
        </w:rPr>
        <w:t xml:space="preserve"> a neodrážejí tak obdobné odhady nadužívání digitálních technologií v jednotlivých skupinách dětí a dospívajících. Ať už se jedná o národní či mezinárodní studie, tak z těchto veřejně dostupných materiálů je zřejmé, že každým rokem dochází k nárůstu závislých osob na digitálních technologiích, bez ohledu na to, jestli se jedná o osoby předškolního věku či adolescenty nebo dospělou populaci. Pro názornost lze uvést příklad z roku 2018 a 2022, kdy procento závislých mladých lidí z 5 % během 4 let stouplo na 8 % závislých mladých lidí</w:t>
      </w:r>
      <w:r w:rsidR="00D640E5" w:rsidRPr="00A1628B">
        <w:rPr>
          <w:color w:val="000000" w:themeColor="text1"/>
          <w:szCs w:val="24"/>
          <w:shd w:val="clear" w:color="auto" w:fill="FFFFFF"/>
        </w:rPr>
        <w:t xml:space="preserve"> (Kalman a kol., 2018).</w:t>
      </w:r>
    </w:p>
    <w:p w14:paraId="25A2F3E4" w14:textId="48DB37A6" w:rsidR="00B37392" w:rsidRPr="00A1628B" w:rsidRDefault="00B37392" w:rsidP="00A1628B">
      <w:pPr>
        <w:pStyle w:val="Zkladntext"/>
        <w:ind w:firstLine="567"/>
        <w:rPr>
          <w:color w:val="000000" w:themeColor="text1"/>
          <w:szCs w:val="24"/>
          <w:shd w:val="clear" w:color="auto" w:fill="FFFFFF"/>
        </w:rPr>
      </w:pPr>
      <w:r w:rsidRPr="00A1628B">
        <w:rPr>
          <w:color w:val="000000" w:themeColor="text1"/>
          <w:szCs w:val="24"/>
          <w:shd w:val="clear" w:color="auto" w:fill="FFFFFF"/>
        </w:rPr>
        <w:t xml:space="preserve">Podle výsledků studie, kterou provedla Univerzita Palackého v Olomouci, je mezi dětmi a dospívajícími ve věku 11–15 let celkem 6 % těch, kteří uvádějí, že u obrazovky mobilu, tabletu nebo počítače tráví i 7 a více hodin denně. Digitální hry (tj. hry na počítači, tabletu, konzoli atd.) hrálo každý den 48 % 11–15letých chlapců a 16 % dívek. Míra pravidelného hraní, tj. hraní 4krát týdně a častěji, s věkem klesá, a to zejména u dívek – pravidelně hrálo 35 % 11letých, 24 % 13letých a 17 % 15letých dívek, zatímco u chlapců se pohybovala mezi </w:t>
      </w:r>
      <w:proofErr w:type="gramStart"/>
      <w:r w:rsidRPr="00A1628B">
        <w:rPr>
          <w:color w:val="000000" w:themeColor="text1"/>
          <w:szCs w:val="24"/>
          <w:shd w:val="clear" w:color="auto" w:fill="FFFFFF"/>
        </w:rPr>
        <w:t>64 – 66</w:t>
      </w:r>
      <w:proofErr w:type="gramEnd"/>
      <w:r w:rsidRPr="00A1628B">
        <w:rPr>
          <w:color w:val="000000" w:themeColor="text1"/>
          <w:szCs w:val="24"/>
          <w:shd w:val="clear" w:color="auto" w:fill="FFFFFF"/>
        </w:rPr>
        <w:t xml:space="preserve"> % ve všech věkových skupinách</w:t>
      </w:r>
      <w:r w:rsidR="00D640E5" w:rsidRPr="00A1628B">
        <w:rPr>
          <w:color w:val="000000" w:themeColor="text1"/>
          <w:szCs w:val="24"/>
          <w:shd w:val="clear" w:color="auto" w:fill="FFFFFF"/>
        </w:rPr>
        <w:t xml:space="preserve">. </w:t>
      </w:r>
      <w:r w:rsidRPr="00A1628B">
        <w:rPr>
          <w:color w:val="000000" w:themeColor="text1"/>
          <w:szCs w:val="24"/>
          <w:shd w:val="clear" w:color="auto" w:fill="FFFFFF"/>
        </w:rPr>
        <w:t>Digitální hry vůbec nehraje celkem 5 % chlapců a 28 % dívek (</w:t>
      </w:r>
      <w:proofErr w:type="spellStart"/>
      <w:r w:rsidR="00D640E5" w:rsidRPr="00A1628B">
        <w:rPr>
          <w:color w:val="000000" w:themeColor="text1"/>
          <w:szCs w:val="24"/>
          <w:shd w:val="clear" w:color="auto" w:fill="FFFFFF"/>
        </w:rPr>
        <w:t>Chomynová</w:t>
      </w:r>
      <w:proofErr w:type="spellEnd"/>
      <w:r w:rsidR="006354C7">
        <w:rPr>
          <w:color w:val="000000" w:themeColor="text1"/>
          <w:szCs w:val="24"/>
          <w:shd w:val="clear" w:color="auto" w:fill="FFFFFF"/>
        </w:rPr>
        <w:t xml:space="preserve"> a kol.</w:t>
      </w:r>
      <w:r w:rsidRPr="00A1628B">
        <w:rPr>
          <w:color w:val="000000" w:themeColor="text1"/>
          <w:szCs w:val="24"/>
          <w:shd w:val="clear" w:color="auto" w:fill="FFFFFF"/>
        </w:rPr>
        <w:t>, 2023).</w:t>
      </w:r>
    </w:p>
    <w:p w14:paraId="77733B54" w14:textId="77777777" w:rsidR="00B37392" w:rsidRPr="00A1628B" w:rsidRDefault="00B37392" w:rsidP="00B37392">
      <w:pPr>
        <w:pStyle w:val="Zkladntext"/>
        <w:rPr>
          <w:color w:val="000000" w:themeColor="text1"/>
          <w:szCs w:val="24"/>
          <w:shd w:val="clear" w:color="auto" w:fill="FFFFFF"/>
        </w:rPr>
      </w:pPr>
    </w:p>
    <w:p w14:paraId="21D708F9" w14:textId="556B911E" w:rsidR="00B37392" w:rsidRPr="00A1628B" w:rsidRDefault="00B37392" w:rsidP="00B37392">
      <w:pPr>
        <w:pStyle w:val="Zkladntext"/>
        <w:rPr>
          <w:color w:val="000000" w:themeColor="text1"/>
          <w:szCs w:val="24"/>
          <w:shd w:val="clear" w:color="auto" w:fill="FFFFFF"/>
        </w:rPr>
      </w:pPr>
      <w:r w:rsidRPr="00634674">
        <w:rPr>
          <w:b/>
          <w:bCs/>
          <w:color w:val="000000" w:themeColor="text1"/>
          <w:szCs w:val="24"/>
          <w:shd w:val="clear" w:color="auto" w:fill="FFFFFF"/>
        </w:rPr>
        <w:t xml:space="preserve">Tabulka </w:t>
      </w:r>
      <w:r w:rsidR="00D640E5" w:rsidRPr="00634674">
        <w:rPr>
          <w:b/>
          <w:bCs/>
          <w:color w:val="000000" w:themeColor="text1"/>
          <w:szCs w:val="24"/>
          <w:shd w:val="clear" w:color="auto" w:fill="FFFFFF"/>
        </w:rPr>
        <w:t>1</w:t>
      </w:r>
      <w:r w:rsidRPr="00634674">
        <w:rPr>
          <w:b/>
          <w:bCs/>
          <w:color w:val="000000" w:themeColor="text1"/>
          <w:szCs w:val="24"/>
          <w:shd w:val="clear" w:color="auto" w:fill="FFFFFF"/>
        </w:rPr>
        <w:t>:</w:t>
      </w:r>
      <w:r w:rsidRPr="00A1628B">
        <w:rPr>
          <w:color w:val="000000" w:themeColor="text1"/>
          <w:szCs w:val="24"/>
          <w:shd w:val="clear" w:color="auto" w:fill="FFFFFF"/>
        </w:rPr>
        <w:t xml:space="preserve"> Pravidelné a problematické hraní digitálních her mezi 11–15letými žáky ZŠ – studie HBSC 2022, v % </w:t>
      </w:r>
    </w:p>
    <w:tbl>
      <w:tblPr>
        <w:tblStyle w:val="Mkatabulky"/>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11"/>
        <w:gridCol w:w="1560"/>
        <w:gridCol w:w="3675"/>
        <w:gridCol w:w="2126"/>
      </w:tblGrid>
      <w:tr w:rsidR="00B37392" w:rsidRPr="00A1628B" w14:paraId="00C4AF89" w14:textId="77777777" w:rsidTr="005046CC">
        <w:trPr>
          <w:jc w:val="center"/>
        </w:trPr>
        <w:tc>
          <w:tcPr>
            <w:tcW w:w="1711" w:type="dxa"/>
            <w:tcBorders>
              <w:bottom w:val="single" w:sz="12" w:space="0" w:color="auto"/>
            </w:tcBorders>
          </w:tcPr>
          <w:p w14:paraId="518001BC"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Pohlaví</w:t>
            </w:r>
          </w:p>
        </w:tc>
        <w:tc>
          <w:tcPr>
            <w:tcW w:w="1560" w:type="dxa"/>
            <w:tcBorders>
              <w:bottom w:val="single" w:sz="12" w:space="0" w:color="auto"/>
            </w:tcBorders>
          </w:tcPr>
          <w:p w14:paraId="36CF7BDD"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Věkové skupiny</w:t>
            </w:r>
          </w:p>
        </w:tc>
        <w:tc>
          <w:tcPr>
            <w:tcW w:w="3675" w:type="dxa"/>
            <w:tcBorders>
              <w:bottom w:val="single" w:sz="12" w:space="0" w:color="auto"/>
            </w:tcBorders>
          </w:tcPr>
          <w:p w14:paraId="50CF9CB5"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 xml:space="preserve">      Pravidelné hraní her, tj. 4krát </w:t>
            </w:r>
          </w:p>
          <w:p w14:paraId="47BBBA46"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 xml:space="preserve">             týdně nebo častěji</w:t>
            </w:r>
          </w:p>
        </w:tc>
        <w:tc>
          <w:tcPr>
            <w:tcW w:w="2126" w:type="dxa"/>
            <w:tcBorders>
              <w:bottom w:val="single" w:sz="12" w:space="0" w:color="auto"/>
            </w:tcBorders>
          </w:tcPr>
          <w:p w14:paraId="07E5E633"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 xml:space="preserve">    Problematické  </w:t>
            </w:r>
          </w:p>
          <w:p w14:paraId="19BCF30B"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 xml:space="preserve">        hraní her</w:t>
            </w:r>
          </w:p>
        </w:tc>
      </w:tr>
      <w:tr w:rsidR="00B37392" w:rsidRPr="00A1628B" w14:paraId="60F62F2D" w14:textId="77777777" w:rsidTr="005046CC">
        <w:trPr>
          <w:jc w:val="center"/>
        </w:trPr>
        <w:tc>
          <w:tcPr>
            <w:tcW w:w="1711" w:type="dxa"/>
            <w:vMerge w:val="restart"/>
            <w:tcBorders>
              <w:top w:val="single" w:sz="12" w:space="0" w:color="auto"/>
              <w:right w:val="single" w:sz="12" w:space="0" w:color="auto"/>
            </w:tcBorders>
          </w:tcPr>
          <w:p w14:paraId="148ED9A3" w14:textId="77777777" w:rsidR="00B37392" w:rsidRPr="00A1628B" w:rsidRDefault="00B37392" w:rsidP="00A1628B">
            <w:pPr>
              <w:pStyle w:val="Zkladntext"/>
              <w:spacing w:line="240" w:lineRule="auto"/>
              <w:rPr>
                <w:color w:val="000000" w:themeColor="text1"/>
                <w:sz w:val="20"/>
                <w:shd w:val="clear" w:color="auto" w:fill="FFFFFF"/>
              </w:rPr>
            </w:pPr>
          </w:p>
          <w:p w14:paraId="474004E7"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Chlapci</w:t>
            </w:r>
          </w:p>
        </w:tc>
        <w:tc>
          <w:tcPr>
            <w:tcW w:w="1560" w:type="dxa"/>
            <w:tcBorders>
              <w:top w:val="single" w:sz="12" w:space="0" w:color="auto"/>
              <w:left w:val="single" w:sz="12" w:space="0" w:color="auto"/>
              <w:bottom w:val="single" w:sz="4" w:space="0" w:color="auto"/>
              <w:right w:val="single" w:sz="12" w:space="0" w:color="auto"/>
            </w:tcBorders>
          </w:tcPr>
          <w:p w14:paraId="7E08EA38"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11 let</w:t>
            </w:r>
          </w:p>
        </w:tc>
        <w:tc>
          <w:tcPr>
            <w:tcW w:w="3675" w:type="dxa"/>
            <w:tcBorders>
              <w:top w:val="single" w:sz="12" w:space="0" w:color="auto"/>
              <w:left w:val="single" w:sz="12" w:space="0" w:color="auto"/>
              <w:bottom w:val="single" w:sz="4" w:space="0" w:color="auto"/>
              <w:right w:val="single" w:sz="12" w:space="0" w:color="auto"/>
            </w:tcBorders>
          </w:tcPr>
          <w:p w14:paraId="370E55D7"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66</w:t>
            </w:r>
          </w:p>
        </w:tc>
        <w:tc>
          <w:tcPr>
            <w:tcW w:w="2126" w:type="dxa"/>
            <w:tcBorders>
              <w:top w:val="single" w:sz="12" w:space="0" w:color="auto"/>
              <w:left w:val="single" w:sz="12" w:space="0" w:color="auto"/>
              <w:bottom w:val="single" w:sz="4" w:space="0" w:color="auto"/>
              <w:right w:val="single" w:sz="12" w:space="0" w:color="auto"/>
            </w:tcBorders>
          </w:tcPr>
          <w:p w14:paraId="3BFFD75F"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15</w:t>
            </w:r>
          </w:p>
        </w:tc>
      </w:tr>
      <w:tr w:rsidR="00B37392" w:rsidRPr="00A1628B" w14:paraId="1F1C290A" w14:textId="77777777" w:rsidTr="005046CC">
        <w:trPr>
          <w:jc w:val="center"/>
        </w:trPr>
        <w:tc>
          <w:tcPr>
            <w:tcW w:w="1711" w:type="dxa"/>
            <w:vMerge/>
            <w:tcBorders>
              <w:right w:val="single" w:sz="12" w:space="0" w:color="auto"/>
            </w:tcBorders>
          </w:tcPr>
          <w:p w14:paraId="5F7CBF1E" w14:textId="77777777" w:rsidR="00B37392" w:rsidRPr="00A1628B" w:rsidRDefault="00B37392" w:rsidP="00A1628B">
            <w:pPr>
              <w:pStyle w:val="Zkladntext"/>
              <w:spacing w:line="240" w:lineRule="auto"/>
              <w:rPr>
                <w:color w:val="000000" w:themeColor="text1"/>
                <w:sz w:val="20"/>
                <w:shd w:val="clear" w:color="auto" w:fill="FFFFFF"/>
              </w:rPr>
            </w:pPr>
          </w:p>
        </w:tc>
        <w:tc>
          <w:tcPr>
            <w:tcW w:w="1560" w:type="dxa"/>
            <w:tcBorders>
              <w:top w:val="single" w:sz="4" w:space="0" w:color="auto"/>
              <w:left w:val="single" w:sz="12" w:space="0" w:color="auto"/>
              <w:bottom w:val="single" w:sz="4" w:space="0" w:color="auto"/>
              <w:right w:val="single" w:sz="12" w:space="0" w:color="auto"/>
            </w:tcBorders>
          </w:tcPr>
          <w:p w14:paraId="4FBCBFB5"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13 let</w:t>
            </w:r>
          </w:p>
        </w:tc>
        <w:tc>
          <w:tcPr>
            <w:tcW w:w="3675" w:type="dxa"/>
            <w:tcBorders>
              <w:top w:val="single" w:sz="4" w:space="0" w:color="auto"/>
              <w:left w:val="single" w:sz="12" w:space="0" w:color="auto"/>
              <w:bottom w:val="single" w:sz="4" w:space="0" w:color="auto"/>
              <w:right w:val="single" w:sz="12" w:space="0" w:color="auto"/>
            </w:tcBorders>
          </w:tcPr>
          <w:p w14:paraId="17136C7B"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66</w:t>
            </w:r>
          </w:p>
        </w:tc>
        <w:tc>
          <w:tcPr>
            <w:tcW w:w="2126" w:type="dxa"/>
            <w:tcBorders>
              <w:top w:val="single" w:sz="4" w:space="0" w:color="auto"/>
              <w:left w:val="single" w:sz="12" w:space="0" w:color="auto"/>
              <w:bottom w:val="single" w:sz="4" w:space="0" w:color="auto"/>
              <w:right w:val="single" w:sz="12" w:space="0" w:color="auto"/>
            </w:tcBorders>
          </w:tcPr>
          <w:p w14:paraId="5F356979"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14</w:t>
            </w:r>
          </w:p>
        </w:tc>
      </w:tr>
      <w:tr w:rsidR="00B37392" w:rsidRPr="00A1628B" w14:paraId="0514E1A7" w14:textId="77777777" w:rsidTr="005046CC">
        <w:trPr>
          <w:jc w:val="center"/>
        </w:trPr>
        <w:tc>
          <w:tcPr>
            <w:tcW w:w="1711" w:type="dxa"/>
            <w:vMerge/>
            <w:tcBorders>
              <w:right w:val="single" w:sz="12" w:space="0" w:color="auto"/>
            </w:tcBorders>
          </w:tcPr>
          <w:p w14:paraId="165F358F" w14:textId="77777777" w:rsidR="00B37392" w:rsidRPr="00A1628B" w:rsidRDefault="00B37392" w:rsidP="00A1628B">
            <w:pPr>
              <w:pStyle w:val="Zkladntext"/>
              <w:spacing w:line="240" w:lineRule="auto"/>
              <w:rPr>
                <w:color w:val="000000" w:themeColor="text1"/>
                <w:sz w:val="20"/>
                <w:shd w:val="clear" w:color="auto" w:fill="FFFFFF"/>
              </w:rPr>
            </w:pPr>
          </w:p>
        </w:tc>
        <w:tc>
          <w:tcPr>
            <w:tcW w:w="1560" w:type="dxa"/>
            <w:tcBorders>
              <w:top w:val="single" w:sz="4" w:space="0" w:color="auto"/>
              <w:left w:val="single" w:sz="12" w:space="0" w:color="auto"/>
              <w:bottom w:val="single" w:sz="12" w:space="0" w:color="auto"/>
              <w:right w:val="single" w:sz="12" w:space="0" w:color="auto"/>
            </w:tcBorders>
          </w:tcPr>
          <w:p w14:paraId="5D966904"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15 let</w:t>
            </w:r>
          </w:p>
        </w:tc>
        <w:tc>
          <w:tcPr>
            <w:tcW w:w="3675" w:type="dxa"/>
            <w:tcBorders>
              <w:top w:val="single" w:sz="4" w:space="0" w:color="auto"/>
              <w:left w:val="single" w:sz="12" w:space="0" w:color="auto"/>
              <w:bottom w:val="single" w:sz="12" w:space="0" w:color="auto"/>
              <w:right w:val="single" w:sz="12" w:space="0" w:color="auto"/>
            </w:tcBorders>
          </w:tcPr>
          <w:p w14:paraId="6E47B5E3"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64</w:t>
            </w:r>
          </w:p>
        </w:tc>
        <w:tc>
          <w:tcPr>
            <w:tcW w:w="2126" w:type="dxa"/>
            <w:tcBorders>
              <w:top w:val="single" w:sz="4" w:space="0" w:color="auto"/>
              <w:left w:val="single" w:sz="12" w:space="0" w:color="auto"/>
              <w:bottom w:val="single" w:sz="12" w:space="0" w:color="auto"/>
              <w:right w:val="single" w:sz="12" w:space="0" w:color="auto"/>
            </w:tcBorders>
          </w:tcPr>
          <w:p w14:paraId="5019B3D5"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11</w:t>
            </w:r>
          </w:p>
        </w:tc>
      </w:tr>
      <w:tr w:rsidR="00B37392" w:rsidRPr="00A1628B" w14:paraId="4B0F25E4" w14:textId="77777777" w:rsidTr="005046CC">
        <w:trPr>
          <w:jc w:val="center"/>
        </w:trPr>
        <w:tc>
          <w:tcPr>
            <w:tcW w:w="1711" w:type="dxa"/>
            <w:vMerge w:val="restart"/>
          </w:tcPr>
          <w:p w14:paraId="0D216D08" w14:textId="77777777" w:rsidR="00B37392" w:rsidRPr="00A1628B" w:rsidRDefault="00B37392" w:rsidP="00A1628B">
            <w:pPr>
              <w:pStyle w:val="Zkladntext"/>
              <w:spacing w:line="240" w:lineRule="auto"/>
              <w:rPr>
                <w:color w:val="000000" w:themeColor="text1"/>
                <w:sz w:val="20"/>
                <w:shd w:val="clear" w:color="auto" w:fill="FFFFFF"/>
              </w:rPr>
            </w:pPr>
          </w:p>
          <w:p w14:paraId="56608992"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Dívky</w:t>
            </w:r>
          </w:p>
        </w:tc>
        <w:tc>
          <w:tcPr>
            <w:tcW w:w="1560" w:type="dxa"/>
            <w:tcBorders>
              <w:top w:val="single" w:sz="12" w:space="0" w:color="auto"/>
              <w:bottom w:val="single" w:sz="4" w:space="0" w:color="auto"/>
            </w:tcBorders>
          </w:tcPr>
          <w:p w14:paraId="508A92AF"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11 let</w:t>
            </w:r>
          </w:p>
        </w:tc>
        <w:tc>
          <w:tcPr>
            <w:tcW w:w="3675" w:type="dxa"/>
            <w:tcBorders>
              <w:top w:val="single" w:sz="12" w:space="0" w:color="auto"/>
              <w:bottom w:val="single" w:sz="4" w:space="0" w:color="auto"/>
            </w:tcBorders>
          </w:tcPr>
          <w:p w14:paraId="6F2A2BF2"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35</w:t>
            </w:r>
          </w:p>
        </w:tc>
        <w:tc>
          <w:tcPr>
            <w:tcW w:w="2126" w:type="dxa"/>
            <w:tcBorders>
              <w:top w:val="single" w:sz="12" w:space="0" w:color="auto"/>
              <w:bottom w:val="single" w:sz="4" w:space="0" w:color="auto"/>
            </w:tcBorders>
          </w:tcPr>
          <w:p w14:paraId="3FE4E417"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6</w:t>
            </w:r>
          </w:p>
        </w:tc>
      </w:tr>
      <w:tr w:rsidR="00B37392" w:rsidRPr="00A1628B" w14:paraId="08595843" w14:textId="77777777" w:rsidTr="005046CC">
        <w:trPr>
          <w:jc w:val="center"/>
        </w:trPr>
        <w:tc>
          <w:tcPr>
            <w:tcW w:w="1711" w:type="dxa"/>
            <w:vMerge/>
          </w:tcPr>
          <w:p w14:paraId="1F2D6602" w14:textId="77777777" w:rsidR="00B37392" w:rsidRPr="00A1628B" w:rsidRDefault="00B37392" w:rsidP="00A1628B">
            <w:pPr>
              <w:pStyle w:val="Zkladntext"/>
              <w:spacing w:line="240" w:lineRule="auto"/>
              <w:rPr>
                <w:color w:val="000000" w:themeColor="text1"/>
                <w:sz w:val="20"/>
                <w:shd w:val="clear" w:color="auto" w:fill="FFFFFF"/>
              </w:rPr>
            </w:pPr>
          </w:p>
        </w:tc>
        <w:tc>
          <w:tcPr>
            <w:tcW w:w="1560" w:type="dxa"/>
            <w:tcBorders>
              <w:top w:val="single" w:sz="4" w:space="0" w:color="auto"/>
              <w:bottom w:val="single" w:sz="4" w:space="0" w:color="auto"/>
            </w:tcBorders>
          </w:tcPr>
          <w:p w14:paraId="2BAF2DD3"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13 let</w:t>
            </w:r>
          </w:p>
        </w:tc>
        <w:tc>
          <w:tcPr>
            <w:tcW w:w="3675" w:type="dxa"/>
            <w:tcBorders>
              <w:top w:val="single" w:sz="4" w:space="0" w:color="auto"/>
              <w:bottom w:val="single" w:sz="4" w:space="0" w:color="auto"/>
            </w:tcBorders>
          </w:tcPr>
          <w:p w14:paraId="7A7DBBFC"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27</w:t>
            </w:r>
          </w:p>
        </w:tc>
        <w:tc>
          <w:tcPr>
            <w:tcW w:w="2126" w:type="dxa"/>
            <w:tcBorders>
              <w:top w:val="single" w:sz="4" w:space="0" w:color="auto"/>
              <w:bottom w:val="single" w:sz="4" w:space="0" w:color="auto"/>
            </w:tcBorders>
          </w:tcPr>
          <w:p w14:paraId="44A1A590"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5</w:t>
            </w:r>
          </w:p>
        </w:tc>
      </w:tr>
      <w:tr w:rsidR="00B37392" w:rsidRPr="00A1628B" w14:paraId="48BBA4B8" w14:textId="77777777" w:rsidTr="005046CC">
        <w:trPr>
          <w:jc w:val="center"/>
        </w:trPr>
        <w:tc>
          <w:tcPr>
            <w:tcW w:w="1711" w:type="dxa"/>
            <w:vMerge/>
          </w:tcPr>
          <w:p w14:paraId="669BB8BC" w14:textId="77777777" w:rsidR="00B37392" w:rsidRPr="00A1628B" w:rsidRDefault="00B37392" w:rsidP="00A1628B">
            <w:pPr>
              <w:pStyle w:val="Zkladntext"/>
              <w:spacing w:line="240" w:lineRule="auto"/>
              <w:rPr>
                <w:color w:val="000000" w:themeColor="text1"/>
                <w:sz w:val="20"/>
                <w:shd w:val="clear" w:color="auto" w:fill="FFFFFF"/>
              </w:rPr>
            </w:pPr>
          </w:p>
        </w:tc>
        <w:tc>
          <w:tcPr>
            <w:tcW w:w="1560" w:type="dxa"/>
            <w:tcBorders>
              <w:top w:val="single" w:sz="4" w:space="0" w:color="auto"/>
            </w:tcBorders>
          </w:tcPr>
          <w:p w14:paraId="7F0AFF8D"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15 let</w:t>
            </w:r>
          </w:p>
        </w:tc>
        <w:tc>
          <w:tcPr>
            <w:tcW w:w="3675" w:type="dxa"/>
            <w:tcBorders>
              <w:top w:val="single" w:sz="4" w:space="0" w:color="auto"/>
            </w:tcBorders>
          </w:tcPr>
          <w:p w14:paraId="63FABCB5"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17</w:t>
            </w:r>
          </w:p>
        </w:tc>
        <w:tc>
          <w:tcPr>
            <w:tcW w:w="2126" w:type="dxa"/>
            <w:tcBorders>
              <w:top w:val="single" w:sz="4" w:space="0" w:color="auto"/>
            </w:tcBorders>
          </w:tcPr>
          <w:p w14:paraId="25264898" w14:textId="77777777" w:rsidR="00B37392" w:rsidRPr="00A1628B" w:rsidRDefault="00B37392" w:rsidP="00A1628B">
            <w:pPr>
              <w:pStyle w:val="Zkladntext"/>
              <w:spacing w:line="240" w:lineRule="auto"/>
              <w:rPr>
                <w:color w:val="000000" w:themeColor="text1"/>
                <w:sz w:val="20"/>
                <w:shd w:val="clear" w:color="auto" w:fill="FFFFFF"/>
              </w:rPr>
            </w:pPr>
            <w:r w:rsidRPr="00A1628B">
              <w:rPr>
                <w:color w:val="000000" w:themeColor="text1"/>
                <w:sz w:val="20"/>
                <w:shd w:val="clear" w:color="auto" w:fill="FFFFFF"/>
              </w:rPr>
              <w:t>3</w:t>
            </w:r>
          </w:p>
        </w:tc>
      </w:tr>
    </w:tbl>
    <w:p w14:paraId="097E4B7E" w14:textId="7A424B67" w:rsidR="00B37392" w:rsidRPr="00A1628B" w:rsidRDefault="00D640E5" w:rsidP="00A1628B">
      <w:pPr>
        <w:pStyle w:val="Zkladntext"/>
        <w:rPr>
          <w:color w:val="000000" w:themeColor="text1"/>
          <w:szCs w:val="24"/>
          <w:shd w:val="clear" w:color="auto" w:fill="FFFFFF"/>
        </w:rPr>
      </w:pPr>
      <w:r w:rsidRPr="00A1628B">
        <w:rPr>
          <w:color w:val="000000" w:themeColor="text1"/>
          <w:szCs w:val="24"/>
          <w:shd w:val="clear" w:color="auto" w:fill="FFFFFF"/>
        </w:rPr>
        <w:t>Pravidelné a problematické hraní digitálních her dle studie HBSC (2022).</w:t>
      </w:r>
    </w:p>
    <w:p w14:paraId="6EBA26F3" w14:textId="77777777" w:rsidR="00031755" w:rsidRPr="00A1628B" w:rsidRDefault="00031755" w:rsidP="00EC7110">
      <w:pPr>
        <w:pStyle w:val="Normlnweb"/>
        <w:shd w:val="clear" w:color="auto" w:fill="FFFFFF"/>
        <w:spacing w:before="0" w:beforeAutospacing="0" w:after="0" w:afterAutospacing="0" w:line="360" w:lineRule="auto"/>
        <w:jc w:val="both"/>
        <w:textAlignment w:val="baseline"/>
        <w:rPr>
          <w:color w:val="000000" w:themeColor="text1"/>
        </w:rPr>
      </w:pPr>
    </w:p>
    <w:p w14:paraId="3C7A5BCE" w14:textId="77777777" w:rsidR="00AA6F93" w:rsidRPr="00A1628B" w:rsidRDefault="00031755" w:rsidP="00EC7110">
      <w:pPr>
        <w:pStyle w:val="Nadpis3"/>
        <w:jc w:val="both"/>
        <w:rPr>
          <w:rFonts w:cs="Times New Roman"/>
        </w:rPr>
      </w:pPr>
      <w:bookmarkStart w:id="15" w:name="_Toc164290815"/>
      <w:r w:rsidRPr="00A1628B">
        <w:rPr>
          <w:rFonts w:cs="Times New Roman"/>
        </w:rPr>
        <w:t>Prevence před vznikem digitální závislosti a závislosti na sociálních sítích</w:t>
      </w:r>
      <w:bookmarkEnd w:id="15"/>
    </w:p>
    <w:p w14:paraId="23D8E5C5" w14:textId="3E5DF3D2" w:rsidR="00AA6F93" w:rsidRPr="00BA6B6F" w:rsidRDefault="00031755" w:rsidP="00EC7110">
      <w:pPr>
        <w:spacing w:line="360" w:lineRule="auto"/>
        <w:ind w:firstLine="567"/>
        <w:jc w:val="both"/>
        <w:rPr>
          <w:rFonts w:ascii="Times New Roman" w:hAnsi="Times New Roman" w:cs="Times New Roman"/>
          <w:color w:val="000000" w:themeColor="text1"/>
          <w:shd w:val="clear" w:color="auto" w:fill="FFFFFF"/>
        </w:rPr>
      </w:pPr>
      <w:r w:rsidRPr="00A1628B">
        <w:rPr>
          <w:rFonts w:ascii="Times New Roman" w:hAnsi="Times New Roman" w:cs="Times New Roman"/>
          <w:color w:val="000000" w:themeColor="text1"/>
          <w:shd w:val="clear" w:color="auto" w:fill="FFFFFF"/>
        </w:rPr>
        <w:t>Poznat něco skutečného a zažívat skutečné pocity v reálném světě bude možné pouze tehdy, pokud si děti budou umět stanovit pravidla a regulovat čas, který u počítače, tabletu, herních konzolí</w:t>
      </w:r>
      <w:r w:rsidRPr="00BA6B6F">
        <w:rPr>
          <w:rFonts w:ascii="Times New Roman" w:hAnsi="Times New Roman" w:cs="Times New Roman"/>
          <w:color w:val="000000" w:themeColor="text1"/>
          <w:shd w:val="clear" w:color="auto" w:fill="FFFFFF"/>
        </w:rPr>
        <w:t xml:space="preserve">, telefonu a sociálních sítích stráví. Rozhodně by těmto digitálním technologiím neměly věnovat značnou část času, protože pak své dětství nežijí, ale přežívají. Přijmout opatření před vznikem závislostí lze stanovením pevně dané horní hranice času, jak dlouho se </w:t>
      </w:r>
      <w:r w:rsidRPr="00BA6B6F">
        <w:rPr>
          <w:rFonts w:ascii="Times New Roman" w:hAnsi="Times New Roman" w:cs="Times New Roman"/>
          <w:color w:val="000000" w:themeColor="text1"/>
          <w:shd w:val="clear" w:color="auto" w:fill="FFFFFF"/>
        </w:rPr>
        <w:lastRenderedPageBreak/>
        <w:t>denně může dítě věnovat digitálním technologiím a tím poté vytvářet zdravé návyky pro práci s nimi a jejich používáním. Takové opatření má pozitivní vliv na jejich zdraví. V tom, aby děti získaly na digitálních technologiích a sociálních sítích závislost, jim zabrání pouze prevence. Jak před získáním závislosti, tak i při samotné závislosti, pomůže vždy nejvíc rodina. Může pomoci najít možnosti, začít koordinovat a směřovat motivaci na jiné cíle</w:t>
      </w:r>
      <w:r w:rsidR="002717C5" w:rsidRPr="00BA6B6F">
        <w:rPr>
          <w:rFonts w:ascii="Times New Roman" w:hAnsi="Times New Roman" w:cs="Times New Roman"/>
          <w:color w:val="000000" w:themeColor="text1"/>
          <w:shd w:val="clear" w:color="auto" w:fill="FFFFFF"/>
        </w:rPr>
        <w:t xml:space="preserve"> (</w:t>
      </w:r>
      <w:proofErr w:type="spellStart"/>
      <w:r w:rsidR="002717C5" w:rsidRPr="00BA6B6F">
        <w:rPr>
          <w:rFonts w:ascii="Times New Roman" w:hAnsi="Times New Roman" w:cs="Times New Roman"/>
          <w:color w:val="000000" w:themeColor="text1"/>
          <w:shd w:val="clear" w:color="auto" w:fill="FFFFFF"/>
        </w:rPr>
        <w:t>Droppová</w:t>
      </w:r>
      <w:proofErr w:type="spellEnd"/>
      <w:r w:rsidR="002717C5" w:rsidRPr="00BA6B6F">
        <w:rPr>
          <w:rFonts w:ascii="Times New Roman" w:hAnsi="Times New Roman" w:cs="Times New Roman"/>
          <w:color w:val="000000" w:themeColor="text1"/>
          <w:shd w:val="clear" w:color="auto" w:fill="FFFFFF"/>
        </w:rPr>
        <w:t xml:space="preserve">, 2018). </w:t>
      </w:r>
    </w:p>
    <w:p w14:paraId="56CCA22E" w14:textId="2D3A5BF6" w:rsidR="00AA6F93" w:rsidRPr="00BA6B6F" w:rsidRDefault="00031755" w:rsidP="00EC7110">
      <w:pPr>
        <w:spacing w:line="360" w:lineRule="auto"/>
        <w:ind w:firstLine="567"/>
        <w:jc w:val="both"/>
        <w:rPr>
          <w:rFonts w:ascii="Times New Roman" w:hAnsi="Times New Roman" w:cs="Times New Roman"/>
          <w:color w:val="000000" w:themeColor="text1"/>
          <w:shd w:val="clear" w:color="auto" w:fill="FFFFFF"/>
        </w:rPr>
      </w:pPr>
      <w:r w:rsidRPr="00BA6B6F">
        <w:rPr>
          <w:rFonts w:ascii="Times New Roman" w:hAnsi="Times New Roman" w:cs="Times New Roman"/>
          <w:color w:val="000000" w:themeColor="text1"/>
          <w:shd w:val="clear" w:color="auto" w:fill="FFFFFF"/>
        </w:rPr>
        <w:t xml:space="preserve">Pokud jsou děti nesoustředěné, často tráví čas u počítače nebo neustále používají telefon či tablet, mají málo kamarádů a ignorují jiné záliby, tak by to měl být pro rodiče minimálně první impulz k tomu, aby udělali rázné, </w:t>
      </w:r>
      <w:r w:rsidR="002A4D15" w:rsidRPr="00BA6B6F">
        <w:rPr>
          <w:rFonts w:ascii="Times New Roman" w:hAnsi="Times New Roman" w:cs="Times New Roman"/>
          <w:color w:val="000000" w:themeColor="text1"/>
          <w:shd w:val="clear" w:color="auto" w:fill="FFFFFF"/>
        </w:rPr>
        <w:t>efektivní,</w:t>
      </w:r>
      <w:r w:rsidRPr="00BA6B6F">
        <w:rPr>
          <w:rFonts w:ascii="Times New Roman" w:hAnsi="Times New Roman" w:cs="Times New Roman"/>
          <w:color w:val="000000" w:themeColor="text1"/>
          <w:shd w:val="clear" w:color="auto" w:fill="FFFFFF"/>
        </w:rPr>
        <w:t xml:space="preserve"> a hlavně rychlé opatření, které dětem se závislostí na digitálních technologiích pomůže. Zároveň by jim měli dokázat nabídnout náhradní program, aby problém nepřerostl do vážné závislosti. Nutno však podotknout, že samotný problém často není v dětech, ale v samotných rodičích, kteří si nevšímají, jak jejich děti tráví volný čas </w:t>
      </w:r>
      <w:r w:rsidR="00041F01" w:rsidRPr="00BA6B6F">
        <w:rPr>
          <w:rFonts w:ascii="Times New Roman" w:hAnsi="Times New Roman" w:cs="Times New Roman"/>
          <w:color w:val="000000" w:themeColor="text1"/>
          <w:shd w:val="clear" w:color="auto" w:fill="FFFFFF"/>
        </w:rPr>
        <w:t>(</w:t>
      </w:r>
      <w:proofErr w:type="spellStart"/>
      <w:r w:rsidR="00041F01" w:rsidRPr="00BA6B6F">
        <w:rPr>
          <w:rFonts w:ascii="Times New Roman" w:hAnsi="Times New Roman" w:cs="Times New Roman"/>
          <w:color w:val="000000" w:themeColor="text1"/>
          <w:shd w:val="clear" w:color="auto" w:fill="FFFFFF"/>
        </w:rPr>
        <w:t>Droppová</w:t>
      </w:r>
      <w:proofErr w:type="spellEnd"/>
      <w:r w:rsidR="00041F01" w:rsidRPr="00BA6B6F">
        <w:rPr>
          <w:rFonts w:ascii="Times New Roman" w:hAnsi="Times New Roman" w:cs="Times New Roman"/>
          <w:color w:val="000000" w:themeColor="text1"/>
          <w:shd w:val="clear" w:color="auto" w:fill="FFFFFF"/>
        </w:rPr>
        <w:t>, 2018).</w:t>
      </w:r>
    </w:p>
    <w:p w14:paraId="0CFE654B" w14:textId="160BAD52" w:rsidR="00AA6F93" w:rsidRPr="00BA6B6F" w:rsidRDefault="00031755" w:rsidP="00EC7110">
      <w:pPr>
        <w:spacing w:line="360" w:lineRule="auto"/>
        <w:ind w:firstLine="567"/>
        <w:jc w:val="both"/>
        <w:rPr>
          <w:rFonts w:ascii="Times New Roman" w:hAnsi="Times New Roman" w:cs="Times New Roman"/>
          <w:color w:val="000000" w:themeColor="text1"/>
          <w:shd w:val="clear" w:color="auto" w:fill="FFFFFF"/>
        </w:rPr>
      </w:pPr>
      <w:r w:rsidRPr="00BA6B6F">
        <w:rPr>
          <w:rFonts w:ascii="Times New Roman" w:hAnsi="Times New Roman" w:cs="Times New Roman"/>
          <w:color w:val="000000" w:themeColor="text1"/>
          <w:shd w:val="clear" w:color="auto" w:fill="FFFFFF"/>
        </w:rPr>
        <w:t xml:space="preserve">Vzhledem k tomu, že děti jsou příliš </w:t>
      </w:r>
      <w:r w:rsidR="0050541B" w:rsidRPr="00BA6B6F">
        <w:rPr>
          <w:rFonts w:ascii="Times New Roman" w:hAnsi="Times New Roman" w:cs="Times New Roman"/>
          <w:color w:val="000000" w:themeColor="text1"/>
          <w:shd w:val="clear" w:color="auto" w:fill="FFFFFF"/>
        </w:rPr>
        <w:t xml:space="preserve">nezkušené </w:t>
      </w:r>
      <w:r w:rsidRPr="00BA6B6F">
        <w:rPr>
          <w:rFonts w:ascii="Times New Roman" w:hAnsi="Times New Roman" w:cs="Times New Roman"/>
          <w:color w:val="000000" w:themeColor="text1"/>
          <w:shd w:val="clear" w:color="auto" w:fill="FFFFFF"/>
        </w:rPr>
        <w:t xml:space="preserve">na to, aby si tento problém uvědomily, je potřeba, aby rodiče </w:t>
      </w:r>
      <w:r w:rsidR="0050541B" w:rsidRPr="00BA6B6F">
        <w:rPr>
          <w:rFonts w:ascii="Times New Roman" w:hAnsi="Times New Roman" w:cs="Times New Roman"/>
          <w:color w:val="000000" w:themeColor="text1"/>
          <w:shd w:val="clear" w:color="auto" w:fill="FFFFFF"/>
        </w:rPr>
        <w:t xml:space="preserve">připravili </w:t>
      </w:r>
      <w:r w:rsidRPr="00BA6B6F">
        <w:rPr>
          <w:rFonts w:ascii="Times New Roman" w:hAnsi="Times New Roman" w:cs="Times New Roman"/>
          <w:color w:val="000000" w:themeColor="text1"/>
          <w:shd w:val="clear" w:color="auto" w:fill="FFFFFF"/>
        </w:rPr>
        <w:t xml:space="preserve">dětem </w:t>
      </w:r>
      <w:r w:rsidR="0050541B" w:rsidRPr="00BA6B6F">
        <w:rPr>
          <w:rFonts w:ascii="Times New Roman" w:hAnsi="Times New Roman" w:cs="Times New Roman"/>
          <w:color w:val="000000" w:themeColor="text1"/>
          <w:shd w:val="clear" w:color="auto" w:fill="FFFFFF"/>
        </w:rPr>
        <w:t xml:space="preserve">jiný </w:t>
      </w:r>
      <w:r w:rsidRPr="00BA6B6F">
        <w:rPr>
          <w:rFonts w:ascii="Times New Roman" w:hAnsi="Times New Roman" w:cs="Times New Roman"/>
          <w:color w:val="000000" w:themeColor="text1"/>
          <w:shd w:val="clear" w:color="auto" w:fill="FFFFFF"/>
        </w:rPr>
        <w:t>program. Zejména by měli být trpěliví, protože zábava, kterou dětem tímto berou, je velmi atraktivní. Děti by si poté měly postupně zvyknout a pochopit, že v životě se nabízí i mnoho příjemných věcí, které jim digitální technologie odpírají. Se staršími dětmi mohou rodiče udělat dohodu, vytvořit harmonogram, který by měly dodržovat a případně dohodnout kompromis, s kterým budou obě strany spokojeny</w:t>
      </w:r>
      <w:r w:rsidR="00D6134F" w:rsidRPr="00BA6B6F">
        <w:rPr>
          <w:rFonts w:ascii="Times New Roman" w:hAnsi="Times New Roman" w:cs="Times New Roman"/>
          <w:color w:val="000000" w:themeColor="text1"/>
          <w:shd w:val="clear" w:color="auto" w:fill="FFFFFF"/>
        </w:rPr>
        <w:t xml:space="preserve"> (Krejčí, 2018)</w:t>
      </w:r>
      <w:r w:rsidR="00BB62AD" w:rsidRPr="00BA6B6F">
        <w:rPr>
          <w:rFonts w:ascii="Times New Roman" w:hAnsi="Times New Roman" w:cs="Times New Roman"/>
          <w:color w:val="000000" w:themeColor="text1"/>
          <w:shd w:val="clear" w:color="auto" w:fill="FFFFFF"/>
        </w:rPr>
        <w:t>.</w:t>
      </w:r>
      <w:r w:rsidRPr="00BA6B6F">
        <w:rPr>
          <w:rFonts w:ascii="Times New Roman" w:hAnsi="Times New Roman" w:cs="Times New Roman"/>
          <w:color w:val="000000" w:themeColor="text1"/>
          <w:shd w:val="clear" w:color="auto" w:fill="FFFFFF"/>
        </w:rPr>
        <w:t xml:space="preserve"> </w:t>
      </w:r>
    </w:p>
    <w:p w14:paraId="447D1F38" w14:textId="3E7E888D" w:rsidR="00AA6F93" w:rsidRPr="00BA6B6F" w:rsidRDefault="00031755" w:rsidP="00EC7110">
      <w:pPr>
        <w:spacing w:line="360" w:lineRule="auto"/>
        <w:ind w:firstLine="567"/>
        <w:jc w:val="both"/>
        <w:rPr>
          <w:rFonts w:ascii="Times New Roman" w:hAnsi="Times New Roman" w:cs="Times New Roman"/>
          <w:color w:val="000000" w:themeColor="text1"/>
          <w:shd w:val="clear" w:color="auto" w:fill="FFFFFF"/>
        </w:rPr>
      </w:pPr>
      <w:r w:rsidRPr="00BA6B6F">
        <w:rPr>
          <w:rFonts w:ascii="Times New Roman" w:hAnsi="Times New Roman" w:cs="Times New Roman"/>
          <w:color w:val="000000" w:themeColor="text1"/>
          <w:shd w:val="clear" w:color="auto" w:fill="FFFFFF"/>
        </w:rPr>
        <w:t>Sek</w:t>
      </w:r>
      <w:r w:rsidR="00AA6F93" w:rsidRPr="00BA6B6F">
        <w:rPr>
          <w:rFonts w:ascii="Times New Roman" w:hAnsi="Times New Roman" w:cs="Times New Roman"/>
          <w:color w:val="000000" w:themeColor="text1"/>
          <w:shd w:val="clear" w:color="auto" w:fill="FFFFFF"/>
        </w:rPr>
        <w:t>u</w:t>
      </w:r>
      <w:r w:rsidRPr="00BA6B6F">
        <w:rPr>
          <w:rFonts w:ascii="Times New Roman" w:hAnsi="Times New Roman" w:cs="Times New Roman"/>
          <w:color w:val="000000" w:themeColor="text1"/>
          <w:shd w:val="clear" w:color="auto" w:fill="FFFFFF"/>
        </w:rPr>
        <w:t xml:space="preserve">ndární prevencí neboli </w:t>
      </w:r>
      <w:proofErr w:type="spellStart"/>
      <w:r w:rsidRPr="00BA6B6F">
        <w:rPr>
          <w:rFonts w:ascii="Times New Roman" w:hAnsi="Times New Roman" w:cs="Times New Roman"/>
          <w:color w:val="000000" w:themeColor="text1"/>
          <w:shd w:val="clear" w:color="auto" w:fill="FFFFFF"/>
        </w:rPr>
        <w:t>adiktologickou</w:t>
      </w:r>
      <w:proofErr w:type="spellEnd"/>
      <w:r w:rsidRPr="00BA6B6F">
        <w:rPr>
          <w:rFonts w:ascii="Times New Roman" w:hAnsi="Times New Roman" w:cs="Times New Roman"/>
          <w:color w:val="000000" w:themeColor="text1"/>
          <w:shd w:val="clear" w:color="auto" w:fill="FFFFFF"/>
        </w:rPr>
        <w:t xml:space="preserve"> prevencí zaměřenou na děti a mládež, se zabývá i Ministerstvo školství, mládeže a tělovýchovy. </w:t>
      </w:r>
      <w:r w:rsidR="00FC44DB" w:rsidRPr="00BA6B6F">
        <w:rPr>
          <w:rFonts w:ascii="Times New Roman" w:hAnsi="Times New Roman" w:cs="Times New Roman"/>
          <w:i/>
          <w:iCs/>
          <w:color w:val="000000" w:themeColor="text1"/>
          <w:shd w:val="clear" w:color="auto" w:fill="FFFFFF"/>
        </w:rPr>
        <w:t>„</w:t>
      </w:r>
      <w:r w:rsidR="004D6924" w:rsidRPr="00BA6B6F">
        <w:rPr>
          <w:rFonts w:ascii="Times New Roman" w:hAnsi="Times New Roman" w:cs="Times New Roman"/>
          <w:i/>
          <w:iCs/>
          <w:color w:val="000000" w:themeColor="text1"/>
        </w:rPr>
        <w:t>Hlavním strategickým dokumentem pro oblast prevence v resortu školství je „Národní strategie primární prevence rizikového chování dětí a mládeže na období 2019–2027.“</w:t>
      </w:r>
      <w:r w:rsidR="004D6924" w:rsidRPr="00BA6B6F">
        <w:rPr>
          <w:rFonts w:ascii="Times New Roman" w:hAnsi="Times New Roman" w:cs="Times New Roman"/>
          <w:i/>
          <w:iCs/>
          <w:color w:val="000000" w:themeColor="text1"/>
          <w:position w:val="8"/>
        </w:rPr>
        <w:t xml:space="preserve"> </w:t>
      </w:r>
      <w:r w:rsidR="004D6924" w:rsidRPr="00BA6B6F">
        <w:rPr>
          <w:rFonts w:ascii="Times New Roman" w:hAnsi="Times New Roman" w:cs="Times New Roman"/>
          <w:i/>
          <w:iCs/>
          <w:color w:val="000000" w:themeColor="text1"/>
        </w:rPr>
        <w:t>Základním metodickým dokumentem je „Metodické doporučení k primární prevenci rizikového chování u dětí, žáků a studentů ve školách a školských zařízeních.“</w:t>
      </w:r>
      <w:r w:rsidR="004D6924" w:rsidRPr="00BA6B6F">
        <w:rPr>
          <w:rFonts w:ascii="Times New Roman" w:hAnsi="Times New Roman" w:cs="Times New Roman"/>
          <w:i/>
          <w:iCs/>
          <w:color w:val="000000" w:themeColor="text1"/>
          <w:position w:val="8"/>
        </w:rPr>
        <w:t xml:space="preserve"> </w:t>
      </w:r>
      <w:r w:rsidR="004D6924" w:rsidRPr="00BA6B6F">
        <w:rPr>
          <w:rFonts w:ascii="Times New Roman" w:hAnsi="Times New Roman" w:cs="Times New Roman"/>
          <w:i/>
          <w:iCs/>
          <w:color w:val="000000" w:themeColor="text1"/>
        </w:rPr>
        <w:t xml:space="preserve">Dokument ve svých přílohách doporučuje školám a školským zařízením, jak postupovat při výskytu různých forem rizikového chování u žáků. Od r. 2015 je jedna z příloh tohoto metodického doporučení věnována problematice digitálních závislostí, tzv. </w:t>
      </w:r>
      <w:proofErr w:type="spellStart"/>
      <w:r w:rsidR="004D6924" w:rsidRPr="00BA6B6F">
        <w:rPr>
          <w:rFonts w:ascii="Times New Roman" w:hAnsi="Times New Roman" w:cs="Times New Roman"/>
          <w:i/>
          <w:iCs/>
          <w:color w:val="000000" w:themeColor="text1"/>
        </w:rPr>
        <w:t>netolismu</w:t>
      </w:r>
      <w:proofErr w:type="spellEnd"/>
      <w:r w:rsidR="00FC44DB" w:rsidRPr="00BA6B6F">
        <w:rPr>
          <w:rFonts w:ascii="Times New Roman" w:hAnsi="Times New Roman" w:cs="Times New Roman"/>
          <w:i/>
          <w:iCs/>
          <w:color w:val="000000" w:themeColor="text1"/>
        </w:rPr>
        <w:t>“</w:t>
      </w:r>
      <w:r w:rsidR="004D6924" w:rsidRPr="00BA6B6F">
        <w:rPr>
          <w:rFonts w:ascii="Times New Roman" w:hAnsi="Times New Roman" w:cs="Times New Roman"/>
          <w:i/>
          <w:iCs/>
          <w:color w:val="000000" w:themeColor="text1"/>
        </w:rPr>
        <w:t xml:space="preserve"> </w:t>
      </w:r>
      <w:r w:rsidRPr="00BA6B6F">
        <w:rPr>
          <w:rFonts w:ascii="Times New Roman" w:hAnsi="Times New Roman" w:cs="Times New Roman"/>
          <w:color w:val="000000" w:themeColor="text1"/>
          <w:shd w:val="clear" w:color="auto" w:fill="FFFFFF"/>
        </w:rPr>
        <w:t>(</w:t>
      </w:r>
      <w:proofErr w:type="spellStart"/>
      <w:r w:rsidR="00DA279C" w:rsidRPr="00BA6B6F">
        <w:rPr>
          <w:rFonts w:ascii="Times New Roman" w:hAnsi="Times New Roman" w:cs="Times New Roman"/>
          <w:color w:val="000000" w:themeColor="text1"/>
        </w:rPr>
        <w:t>Chomynova</w:t>
      </w:r>
      <w:proofErr w:type="spellEnd"/>
      <w:r w:rsidR="00DA279C" w:rsidRPr="00BA6B6F">
        <w:rPr>
          <w:rFonts w:ascii="Times New Roman" w:hAnsi="Times New Roman" w:cs="Times New Roman"/>
          <w:color w:val="000000" w:themeColor="text1"/>
        </w:rPr>
        <w:t>́ a kol., 2023,</w:t>
      </w:r>
      <w:r w:rsidRPr="00BA6B6F">
        <w:rPr>
          <w:rFonts w:ascii="Times New Roman" w:hAnsi="Times New Roman" w:cs="Times New Roman"/>
          <w:color w:val="000000" w:themeColor="text1"/>
          <w:shd w:val="clear" w:color="auto" w:fill="FFFFFF"/>
        </w:rPr>
        <w:t xml:space="preserve"> s. 57).</w:t>
      </w:r>
    </w:p>
    <w:p w14:paraId="457CBB61" w14:textId="70BD6351" w:rsidR="00BD7576" w:rsidRPr="00BA6B6F" w:rsidRDefault="00031755" w:rsidP="00EC7110">
      <w:pPr>
        <w:spacing w:line="360" w:lineRule="auto"/>
        <w:ind w:firstLine="567"/>
        <w:jc w:val="both"/>
        <w:rPr>
          <w:rFonts w:ascii="Times New Roman" w:hAnsi="Times New Roman" w:cs="Times New Roman"/>
          <w:color w:val="000000" w:themeColor="text1"/>
          <w:shd w:val="clear" w:color="auto" w:fill="FFFFFF"/>
        </w:rPr>
      </w:pPr>
      <w:r w:rsidRPr="00BA6B6F">
        <w:rPr>
          <w:rFonts w:ascii="Times New Roman" w:hAnsi="Times New Roman" w:cs="Times New Roman"/>
          <w:color w:val="000000" w:themeColor="text1"/>
          <w:shd w:val="clear" w:color="auto" w:fill="FFFFFF"/>
        </w:rPr>
        <w:t>Jaká je optimální, či dokonce maximální délka času stráveného na digitálních technologiích, je předmětem odborných diskusí a jednoznačná odpověď neexistuje. Myslím</w:t>
      </w:r>
      <w:r w:rsidR="004967F5" w:rsidRPr="00BA6B6F">
        <w:rPr>
          <w:rFonts w:ascii="Times New Roman" w:hAnsi="Times New Roman" w:cs="Times New Roman"/>
          <w:color w:val="000000" w:themeColor="text1"/>
          <w:shd w:val="clear" w:color="auto" w:fill="FFFFFF"/>
        </w:rPr>
        <w:t>e</w:t>
      </w:r>
      <w:r w:rsidRPr="00BA6B6F">
        <w:rPr>
          <w:rFonts w:ascii="Times New Roman" w:hAnsi="Times New Roman" w:cs="Times New Roman"/>
          <w:color w:val="000000" w:themeColor="text1"/>
          <w:shd w:val="clear" w:color="auto" w:fill="FFFFFF"/>
        </w:rPr>
        <w:t xml:space="preserve"> si, že nejdůležitější je se zaměřit na to, zdali děti tráví plnohodnotný čas také bez digitálních technologií a čemu se během něj věnují. Například pohybu a pobytu venku, plnění povinností a úkolů, koníčkům, budování kladného vztahu s rodiči, spolužáky a učiteli. Vzhledem k tomu, že není relevantně uvedena optimální délka času stráveného na digitálních technologiích,</w:t>
      </w:r>
      <w:r w:rsidR="004E2559" w:rsidRPr="00BA6B6F">
        <w:rPr>
          <w:rFonts w:ascii="Times New Roman" w:hAnsi="Times New Roman" w:cs="Times New Roman"/>
          <w:color w:val="000000" w:themeColor="text1"/>
          <w:shd w:val="clear" w:color="auto" w:fill="FFFFFF"/>
        </w:rPr>
        <w:t xml:space="preserve"> </w:t>
      </w:r>
      <w:r w:rsidR="0050541B" w:rsidRPr="00BA6B6F">
        <w:rPr>
          <w:rFonts w:ascii="Times New Roman" w:hAnsi="Times New Roman" w:cs="Times New Roman"/>
          <w:color w:val="000000" w:themeColor="text1"/>
          <w:shd w:val="clear" w:color="auto" w:fill="FFFFFF"/>
        </w:rPr>
        <w:t xml:space="preserve">chtěli </w:t>
      </w:r>
      <w:r w:rsidR="0050541B" w:rsidRPr="00BA6B6F">
        <w:rPr>
          <w:rFonts w:ascii="Times New Roman" w:hAnsi="Times New Roman" w:cs="Times New Roman"/>
          <w:color w:val="000000" w:themeColor="text1"/>
          <w:shd w:val="clear" w:color="auto" w:fill="FFFFFF"/>
        </w:rPr>
        <w:lastRenderedPageBreak/>
        <w:t xml:space="preserve">bychom </w:t>
      </w:r>
      <w:r w:rsidRPr="00BA6B6F">
        <w:rPr>
          <w:rFonts w:ascii="Times New Roman" w:hAnsi="Times New Roman" w:cs="Times New Roman"/>
          <w:color w:val="000000" w:themeColor="text1"/>
          <w:shd w:val="clear" w:color="auto" w:fill="FFFFFF"/>
        </w:rPr>
        <w:t>závěrem této kapitoly uvést doporučení Americké akademie pediatrie (AAP) na optimální čas užívání digitální technologie dětmi (Sadílková, 2020).</w:t>
      </w:r>
    </w:p>
    <w:p w14:paraId="62963CE0" w14:textId="77777777" w:rsidR="002A4D15" w:rsidRPr="00BA6B6F" w:rsidRDefault="002A4D15" w:rsidP="00EC7110">
      <w:pPr>
        <w:spacing w:line="360" w:lineRule="auto"/>
        <w:ind w:firstLine="567"/>
        <w:jc w:val="both"/>
        <w:rPr>
          <w:rFonts w:ascii="Times New Roman" w:hAnsi="Times New Roman" w:cs="Times New Roman"/>
          <w:b/>
          <w:bCs/>
          <w:color w:val="000000" w:themeColor="text1"/>
        </w:rPr>
      </w:pPr>
    </w:p>
    <w:p w14:paraId="2F3D3956" w14:textId="3115D228" w:rsidR="00031755" w:rsidRPr="00BA6B6F" w:rsidRDefault="00031755" w:rsidP="00EC7110">
      <w:pPr>
        <w:pStyle w:val="Zkladntext"/>
        <w:spacing w:line="240" w:lineRule="auto"/>
        <w:rPr>
          <w:color w:val="000000" w:themeColor="text1"/>
          <w:szCs w:val="24"/>
          <w:shd w:val="clear" w:color="auto" w:fill="FFFFFF"/>
        </w:rPr>
      </w:pPr>
      <w:r w:rsidRPr="00BA6B6F">
        <w:rPr>
          <w:b/>
          <w:bCs/>
          <w:color w:val="000000" w:themeColor="text1"/>
          <w:szCs w:val="24"/>
          <w:shd w:val="clear" w:color="auto" w:fill="FFFFFF"/>
        </w:rPr>
        <w:t xml:space="preserve">Tabulka </w:t>
      </w:r>
      <w:r w:rsidR="00D640E5">
        <w:rPr>
          <w:b/>
          <w:bCs/>
          <w:color w:val="000000" w:themeColor="text1"/>
          <w:szCs w:val="24"/>
          <w:shd w:val="clear" w:color="auto" w:fill="FFFFFF"/>
        </w:rPr>
        <w:t>2</w:t>
      </w:r>
      <w:r w:rsidRPr="00BA6B6F">
        <w:rPr>
          <w:b/>
          <w:bCs/>
          <w:color w:val="000000" w:themeColor="text1"/>
          <w:szCs w:val="24"/>
          <w:shd w:val="clear" w:color="auto" w:fill="FFFFFF"/>
        </w:rPr>
        <w:t>:</w:t>
      </w:r>
      <w:r w:rsidRPr="00BA6B6F">
        <w:rPr>
          <w:color w:val="000000" w:themeColor="text1"/>
          <w:szCs w:val="24"/>
          <w:shd w:val="clear" w:color="auto" w:fill="FFFFFF"/>
        </w:rPr>
        <w:t xml:space="preserve"> Doporučení AAP 2016</w:t>
      </w:r>
    </w:p>
    <w:tbl>
      <w:tblPr>
        <w:tblStyle w:val="Mkatabulky"/>
        <w:tblW w:w="0" w:type="auto"/>
        <w:tblLook w:val="04A0" w:firstRow="1" w:lastRow="0" w:firstColumn="1" w:lastColumn="0" w:noHBand="0" w:noVBand="1"/>
      </w:tblPr>
      <w:tblGrid>
        <w:gridCol w:w="1555"/>
        <w:gridCol w:w="7507"/>
      </w:tblGrid>
      <w:tr w:rsidR="00BA6B6F" w:rsidRPr="00BA6B6F" w14:paraId="5B38C0FB" w14:textId="77777777" w:rsidTr="00983D30">
        <w:tc>
          <w:tcPr>
            <w:tcW w:w="1555" w:type="dxa"/>
          </w:tcPr>
          <w:p w14:paraId="5ACD66B1" w14:textId="77777777" w:rsidR="00031755" w:rsidRPr="00BA6B6F" w:rsidRDefault="00031755" w:rsidP="00EC7110">
            <w:pPr>
              <w:pStyle w:val="Zkladntext"/>
              <w:spacing w:line="240" w:lineRule="auto"/>
              <w:rPr>
                <w:color w:val="000000" w:themeColor="text1"/>
                <w:sz w:val="22"/>
                <w:szCs w:val="22"/>
              </w:rPr>
            </w:pPr>
            <w:r w:rsidRPr="00BA6B6F">
              <w:rPr>
                <w:color w:val="000000" w:themeColor="text1"/>
                <w:sz w:val="22"/>
                <w:szCs w:val="22"/>
              </w:rPr>
              <w:t>Děti do 2 let</w:t>
            </w:r>
          </w:p>
        </w:tc>
        <w:tc>
          <w:tcPr>
            <w:tcW w:w="7507" w:type="dxa"/>
          </w:tcPr>
          <w:p w14:paraId="14E974F6" w14:textId="77777777" w:rsidR="00031755" w:rsidRPr="00BA6B6F" w:rsidRDefault="00031755" w:rsidP="00EC7110">
            <w:pPr>
              <w:pStyle w:val="Zkladntext"/>
              <w:spacing w:line="240" w:lineRule="auto"/>
              <w:rPr>
                <w:color w:val="000000" w:themeColor="text1"/>
                <w:sz w:val="22"/>
                <w:szCs w:val="22"/>
              </w:rPr>
            </w:pPr>
            <w:r w:rsidRPr="00BA6B6F">
              <w:rPr>
                <w:color w:val="000000" w:themeColor="text1"/>
                <w:sz w:val="22"/>
                <w:szCs w:val="22"/>
              </w:rPr>
              <w:t>limitovaný čas, vysoce kvalitní programy za přímé asistence dospělého</w:t>
            </w:r>
          </w:p>
        </w:tc>
      </w:tr>
      <w:tr w:rsidR="00BA6B6F" w:rsidRPr="00BA6B6F" w14:paraId="2FE444AB" w14:textId="77777777" w:rsidTr="00983D30">
        <w:tc>
          <w:tcPr>
            <w:tcW w:w="1555" w:type="dxa"/>
          </w:tcPr>
          <w:p w14:paraId="2B503F31" w14:textId="77777777" w:rsidR="00031755" w:rsidRPr="00BA6B6F" w:rsidRDefault="00031755" w:rsidP="00EC7110">
            <w:pPr>
              <w:pStyle w:val="Zkladntext"/>
              <w:spacing w:line="240" w:lineRule="auto"/>
              <w:rPr>
                <w:color w:val="000000" w:themeColor="text1"/>
                <w:sz w:val="22"/>
                <w:szCs w:val="22"/>
              </w:rPr>
            </w:pPr>
            <w:r w:rsidRPr="00BA6B6F">
              <w:rPr>
                <w:color w:val="000000" w:themeColor="text1"/>
                <w:sz w:val="22"/>
                <w:szCs w:val="22"/>
              </w:rPr>
              <w:t>Děti 2-5 let</w:t>
            </w:r>
          </w:p>
        </w:tc>
        <w:tc>
          <w:tcPr>
            <w:tcW w:w="7507" w:type="dxa"/>
          </w:tcPr>
          <w:p w14:paraId="409504C1" w14:textId="77777777" w:rsidR="00031755" w:rsidRPr="00BA6B6F" w:rsidRDefault="00031755" w:rsidP="00EC7110">
            <w:pPr>
              <w:pStyle w:val="Zkladntext"/>
              <w:spacing w:line="240" w:lineRule="auto"/>
              <w:rPr>
                <w:color w:val="000000" w:themeColor="text1"/>
                <w:sz w:val="22"/>
                <w:szCs w:val="22"/>
              </w:rPr>
            </w:pPr>
            <w:r w:rsidRPr="00BA6B6F">
              <w:rPr>
                <w:color w:val="000000" w:themeColor="text1"/>
                <w:sz w:val="22"/>
                <w:szCs w:val="22"/>
              </w:rPr>
              <w:t>max. 1 hod. denně, kvalitní programy sledované s rodičem / jiným dospělým</w:t>
            </w:r>
          </w:p>
        </w:tc>
      </w:tr>
      <w:tr w:rsidR="00BA6B6F" w:rsidRPr="00BA6B6F" w14:paraId="1EA5CA5D" w14:textId="77777777" w:rsidTr="00983D30">
        <w:tc>
          <w:tcPr>
            <w:tcW w:w="1555" w:type="dxa"/>
          </w:tcPr>
          <w:p w14:paraId="632B24D1" w14:textId="77777777" w:rsidR="00031755" w:rsidRPr="00BA6B6F" w:rsidRDefault="00031755" w:rsidP="00EC7110">
            <w:pPr>
              <w:pStyle w:val="Zkladntext"/>
              <w:spacing w:line="240" w:lineRule="auto"/>
              <w:rPr>
                <w:color w:val="000000" w:themeColor="text1"/>
                <w:sz w:val="22"/>
                <w:szCs w:val="22"/>
              </w:rPr>
            </w:pPr>
            <w:r w:rsidRPr="00BA6B6F">
              <w:rPr>
                <w:color w:val="000000" w:themeColor="text1"/>
                <w:sz w:val="22"/>
                <w:szCs w:val="22"/>
              </w:rPr>
              <w:t>Starší děti</w:t>
            </w:r>
          </w:p>
        </w:tc>
        <w:tc>
          <w:tcPr>
            <w:tcW w:w="7507" w:type="dxa"/>
          </w:tcPr>
          <w:p w14:paraId="093057D2" w14:textId="77777777" w:rsidR="00031755" w:rsidRPr="00BA6B6F" w:rsidRDefault="00031755" w:rsidP="00EC7110">
            <w:pPr>
              <w:pStyle w:val="Zkladntext"/>
              <w:spacing w:line="240" w:lineRule="auto"/>
              <w:rPr>
                <w:color w:val="000000" w:themeColor="text1"/>
                <w:sz w:val="22"/>
                <w:szCs w:val="22"/>
              </w:rPr>
            </w:pPr>
            <w:r w:rsidRPr="00BA6B6F">
              <w:rPr>
                <w:color w:val="000000" w:themeColor="text1"/>
                <w:sz w:val="22"/>
                <w:szCs w:val="22"/>
              </w:rPr>
              <w:t>konstantní časový limit, který vyhovuje stylu rodiny a konkrétním vývojovým požadavkům dítěte tak, aby nebyl narušen jeho zdravý vývoj, školní výsledky a zájmy, ani rodinný a sociální život</w:t>
            </w:r>
          </w:p>
        </w:tc>
      </w:tr>
    </w:tbl>
    <w:p w14:paraId="172C2B85" w14:textId="245D2DF9" w:rsidR="00031755" w:rsidRPr="00BA6B6F" w:rsidRDefault="00CB2EEE" w:rsidP="00EC7110">
      <w:pPr>
        <w:spacing w:line="360" w:lineRule="auto"/>
        <w:jc w:val="both"/>
        <w:rPr>
          <w:rStyle w:val="Hypertextovodkaz"/>
          <w:rFonts w:ascii="Times New Roman" w:hAnsi="Times New Roman" w:cs="Times New Roman"/>
          <w:color w:val="000000" w:themeColor="text1"/>
          <w:u w:val="none"/>
        </w:rPr>
      </w:pPr>
      <w:r w:rsidRPr="00BA6B6F">
        <w:rPr>
          <w:rStyle w:val="Hypertextovodkaz"/>
          <w:rFonts w:ascii="Times New Roman" w:hAnsi="Times New Roman" w:cs="Times New Roman"/>
          <w:color w:val="000000" w:themeColor="text1"/>
          <w:u w:val="none"/>
        </w:rPr>
        <w:t>D</w:t>
      </w:r>
      <w:r w:rsidR="002A4D15" w:rsidRPr="00BA6B6F">
        <w:rPr>
          <w:rStyle w:val="Hypertextovodkaz"/>
          <w:rFonts w:ascii="Times New Roman" w:hAnsi="Times New Roman" w:cs="Times New Roman"/>
          <w:color w:val="000000" w:themeColor="text1"/>
          <w:u w:val="none"/>
        </w:rPr>
        <w:t>oporučení Americké akademie pediatrie</w:t>
      </w:r>
      <w:r w:rsidRPr="00BA6B6F">
        <w:rPr>
          <w:rStyle w:val="Hypertextovodkaz"/>
          <w:rFonts w:ascii="Times New Roman" w:hAnsi="Times New Roman" w:cs="Times New Roman"/>
          <w:color w:val="000000" w:themeColor="text1"/>
          <w:u w:val="none"/>
        </w:rPr>
        <w:t xml:space="preserve"> na optimální čas užívání digitálních technologií dětmi</w:t>
      </w:r>
      <w:r w:rsidR="002A4D15" w:rsidRPr="00BA6B6F">
        <w:rPr>
          <w:rStyle w:val="Hypertextovodkaz"/>
          <w:rFonts w:ascii="Times New Roman" w:hAnsi="Times New Roman" w:cs="Times New Roman"/>
          <w:color w:val="000000" w:themeColor="text1"/>
          <w:u w:val="none"/>
        </w:rPr>
        <w:t xml:space="preserve"> z roku 2016.</w:t>
      </w:r>
    </w:p>
    <w:p w14:paraId="148E472A" w14:textId="77777777" w:rsidR="00031755" w:rsidRPr="00BA6B6F" w:rsidRDefault="00031755" w:rsidP="00EC7110">
      <w:pPr>
        <w:spacing w:line="360" w:lineRule="auto"/>
        <w:jc w:val="both"/>
        <w:rPr>
          <w:rFonts w:ascii="Times New Roman" w:eastAsia="Times New Roman" w:hAnsi="Times New Roman" w:cs="Times New Roman"/>
          <w:b/>
          <w:bCs/>
          <w:color w:val="000000" w:themeColor="text1"/>
          <w:kern w:val="0"/>
          <w:sz w:val="32"/>
          <w:szCs w:val="22"/>
          <w:lang w:eastAsia="cs-CZ"/>
          <w14:ligatures w14:val="none"/>
        </w:rPr>
      </w:pPr>
      <w:r w:rsidRPr="00BA6B6F">
        <w:rPr>
          <w:rFonts w:ascii="Times New Roman" w:hAnsi="Times New Roman" w:cs="Times New Roman"/>
          <w:b/>
          <w:bCs/>
          <w:color w:val="000000" w:themeColor="text1"/>
          <w:sz w:val="32"/>
          <w:szCs w:val="22"/>
        </w:rPr>
        <w:br w:type="page"/>
      </w:r>
    </w:p>
    <w:p w14:paraId="314CD26D" w14:textId="46E3525A" w:rsidR="00031755" w:rsidRPr="00BA6B6F" w:rsidRDefault="00122873" w:rsidP="00EC7110">
      <w:pPr>
        <w:pStyle w:val="Nadpis1"/>
        <w:jc w:val="both"/>
      </w:pPr>
      <w:bookmarkStart w:id="16" w:name="_Toc164290816"/>
      <w:r w:rsidRPr="00BA6B6F">
        <w:lastRenderedPageBreak/>
        <w:t>Hazardní hraní</w:t>
      </w:r>
      <w:r w:rsidR="00031755" w:rsidRPr="00BA6B6F">
        <w:t xml:space="preserve"> – </w:t>
      </w:r>
      <w:proofErr w:type="spellStart"/>
      <w:r w:rsidR="00031755" w:rsidRPr="00BA6B6F">
        <w:t>gambling</w:t>
      </w:r>
      <w:bookmarkEnd w:id="16"/>
      <w:proofErr w:type="spellEnd"/>
      <w:r w:rsidR="00031755" w:rsidRPr="00BA6B6F">
        <w:t xml:space="preserve"> </w:t>
      </w:r>
    </w:p>
    <w:p w14:paraId="6FEFF02C" w14:textId="77777777" w:rsidR="00122873" w:rsidRPr="00BA6B6F" w:rsidRDefault="00031755" w:rsidP="00EC7110">
      <w:pPr>
        <w:pStyle w:val="Nadpis2"/>
        <w:jc w:val="both"/>
      </w:pPr>
      <w:bookmarkStart w:id="17" w:name="_Toc164290817"/>
      <w:r w:rsidRPr="00BA6B6F">
        <w:t>Vymezení pojmů</w:t>
      </w:r>
      <w:bookmarkEnd w:id="17"/>
    </w:p>
    <w:p w14:paraId="74806A7D" w14:textId="75C90A37" w:rsidR="00122873" w:rsidRPr="00BA6B6F" w:rsidRDefault="00122873" w:rsidP="00EC7110">
      <w:pPr>
        <w:pStyle w:val="Zkladntext"/>
        <w:numPr>
          <w:ilvl w:val="0"/>
          <w:numId w:val="10"/>
        </w:numPr>
        <w:rPr>
          <w:color w:val="000000" w:themeColor="text1"/>
          <w:szCs w:val="24"/>
        </w:rPr>
      </w:pPr>
      <w:r w:rsidRPr="00BA6B6F">
        <w:rPr>
          <w:b/>
          <w:bCs/>
          <w:i/>
          <w:iCs/>
          <w:color w:val="000000" w:themeColor="text1"/>
          <w:szCs w:val="24"/>
        </w:rPr>
        <w:t>Hazardní hr</w:t>
      </w:r>
      <w:r w:rsidR="00A03C23" w:rsidRPr="00BA6B6F">
        <w:rPr>
          <w:b/>
          <w:bCs/>
          <w:i/>
          <w:iCs/>
          <w:color w:val="000000" w:themeColor="text1"/>
          <w:szCs w:val="24"/>
        </w:rPr>
        <w:t>a</w:t>
      </w:r>
      <w:r w:rsidR="00E16857" w:rsidRPr="00BA6B6F">
        <w:rPr>
          <w:b/>
          <w:bCs/>
          <w:i/>
          <w:iCs/>
          <w:color w:val="000000" w:themeColor="text1"/>
          <w:szCs w:val="24"/>
        </w:rPr>
        <w:t xml:space="preserve"> </w:t>
      </w:r>
      <w:r w:rsidR="00E16857" w:rsidRPr="00BA6B6F">
        <w:rPr>
          <w:color w:val="000000" w:themeColor="text1"/>
          <w:szCs w:val="24"/>
        </w:rPr>
        <w:t>(dále jen HH)</w:t>
      </w:r>
      <w:r w:rsidRPr="00BA6B6F">
        <w:rPr>
          <w:i/>
          <w:iCs/>
          <w:color w:val="000000" w:themeColor="text1"/>
          <w:szCs w:val="24"/>
        </w:rPr>
        <w:t xml:space="preserve"> </w:t>
      </w:r>
      <w:r w:rsidR="00CF4C93" w:rsidRPr="00BA6B6F">
        <w:rPr>
          <w:i/>
          <w:iCs/>
          <w:color w:val="000000" w:themeColor="text1"/>
          <w:szCs w:val="24"/>
          <w:shd w:val="clear" w:color="auto" w:fill="FFFFFF"/>
        </w:rPr>
        <w:t>–</w:t>
      </w:r>
      <w:r w:rsidR="00C23E90" w:rsidRPr="00BA6B6F">
        <w:rPr>
          <w:i/>
          <w:iCs/>
          <w:color w:val="000000" w:themeColor="text1"/>
          <w:szCs w:val="24"/>
          <w:shd w:val="clear" w:color="auto" w:fill="FFFFFF"/>
        </w:rPr>
        <w:t xml:space="preserve"> </w:t>
      </w:r>
      <w:r w:rsidR="00CF4C93" w:rsidRPr="00BA6B6F">
        <w:rPr>
          <w:i/>
          <w:iCs/>
          <w:color w:val="000000" w:themeColor="text1"/>
          <w:szCs w:val="24"/>
          <w:shd w:val="clear" w:color="auto" w:fill="FFFFFF"/>
        </w:rPr>
        <w:t>„</w:t>
      </w:r>
      <w:r w:rsidR="00C23E90" w:rsidRPr="00BA6B6F">
        <w:rPr>
          <w:i/>
          <w:iCs/>
          <w:color w:val="000000" w:themeColor="text1"/>
          <w:szCs w:val="24"/>
          <w:shd w:val="clear" w:color="auto" w:fill="FFFFFF"/>
        </w:rPr>
        <w:t xml:space="preserve">hra, sázka nebo los, do nichž sázející </w:t>
      </w:r>
      <w:proofErr w:type="gramStart"/>
      <w:r w:rsidR="00C23E90" w:rsidRPr="00BA6B6F">
        <w:rPr>
          <w:i/>
          <w:iCs/>
          <w:color w:val="000000" w:themeColor="text1"/>
          <w:szCs w:val="24"/>
          <w:shd w:val="clear" w:color="auto" w:fill="FFFFFF"/>
        </w:rPr>
        <w:t>vloží</w:t>
      </w:r>
      <w:proofErr w:type="gramEnd"/>
      <w:r w:rsidR="00C23E90" w:rsidRPr="00BA6B6F">
        <w:rPr>
          <w:i/>
          <w:iCs/>
          <w:color w:val="000000" w:themeColor="text1"/>
          <w:szCs w:val="24"/>
          <w:shd w:val="clear" w:color="auto" w:fill="FFFFFF"/>
        </w:rPr>
        <w:t xml:space="preserve"> sázku, jejíž návratnost se nezaručuje, a v nichž o výhře nebo prohře rozhoduje zcela nebo zčásti náhoda nebo neznámá okolnost</w:t>
      </w:r>
      <w:r w:rsidR="00CF4C93" w:rsidRPr="00BA6B6F">
        <w:rPr>
          <w:i/>
          <w:iCs/>
          <w:color w:val="000000" w:themeColor="text1"/>
          <w:szCs w:val="24"/>
          <w:shd w:val="clear" w:color="auto" w:fill="FFFFFF"/>
        </w:rPr>
        <w:t>“</w:t>
      </w:r>
      <w:r w:rsidR="00C23E90" w:rsidRPr="00BA6B6F">
        <w:rPr>
          <w:color w:val="000000" w:themeColor="text1"/>
          <w:szCs w:val="24"/>
          <w:shd w:val="clear" w:color="auto" w:fill="FFFFFF"/>
        </w:rPr>
        <w:t xml:space="preserve"> (</w:t>
      </w:r>
      <w:r w:rsidR="00F45512" w:rsidRPr="00BA6B6F">
        <w:rPr>
          <w:color w:val="000000" w:themeColor="text1"/>
          <w:szCs w:val="24"/>
          <w:shd w:val="clear" w:color="auto" w:fill="FFFFFF"/>
        </w:rPr>
        <w:t>Zákon č. 186/2016 Sb. o hazardních hrách, 2016</w:t>
      </w:r>
      <w:r w:rsidR="00BC1B37" w:rsidRPr="00BA6B6F">
        <w:rPr>
          <w:color w:val="000000" w:themeColor="text1"/>
          <w:szCs w:val="24"/>
          <w:shd w:val="clear" w:color="auto" w:fill="FFFFFF"/>
        </w:rPr>
        <w:t>, § 3</w:t>
      </w:r>
      <w:r w:rsidR="00F45512" w:rsidRPr="00BA6B6F">
        <w:rPr>
          <w:color w:val="000000" w:themeColor="text1"/>
          <w:szCs w:val="24"/>
          <w:shd w:val="clear" w:color="auto" w:fill="FFFFFF"/>
        </w:rPr>
        <w:t>)</w:t>
      </w:r>
      <w:r w:rsidR="000E238C" w:rsidRPr="00BA6B6F">
        <w:rPr>
          <w:color w:val="000000" w:themeColor="text1"/>
          <w:szCs w:val="24"/>
          <w:shd w:val="clear" w:color="auto" w:fill="FFFFFF"/>
        </w:rPr>
        <w:t>.</w:t>
      </w:r>
    </w:p>
    <w:p w14:paraId="633AB8CC" w14:textId="3F6647A0" w:rsidR="00031755" w:rsidRPr="00BA6B6F" w:rsidRDefault="00031755" w:rsidP="00EC7110">
      <w:pPr>
        <w:pStyle w:val="Zkladntext"/>
        <w:numPr>
          <w:ilvl w:val="0"/>
          <w:numId w:val="10"/>
        </w:numPr>
        <w:rPr>
          <w:b/>
          <w:bCs/>
          <w:i/>
          <w:iCs/>
          <w:color w:val="000000" w:themeColor="text1"/>
          <w:szCs w:val="24"/>
        </w:rPr>
      </w:pPr>
      <w:proofErr w:type="spellStart"/>
      <w:proofErr w:type="gramStart"/>
      <w:r w:rsidRPr="00BA6B6F">
        <w:rPr>
          <w:b/>
          <w:bCs/>
          <w:i/>
          <w:iCs/>
          <w:color w:val="000000" w:themeColor="text1"/>
          <w:szCs w:val="24"/>
        </w:rPr>
        <w:t>Gambling</w:t>
      </w:r>
      <w:proofErr w:type="spellEnd"/>
      <w:r w:rsidRPr="00BA6B6F">
        <w:rPr>
          <w:color w:val="000000" w:themeColor="text1"/>
          <w:szCs w:val="24"/>
        </w:rPr>
        <w:t xml:space="preserve"> - je</w:t>
      </w:r>
      <w:proofErr w:type="gramEnd"/>
      <w:r w:rsidRPr="00BA6B6F">
        <w:rPr>
          <w:color w:val="000000" w:themeColor="text1"/>
          <w:szCs w:val="24"/>
        </w:rPr>
        <w:t xml:space="preserve"> chorobná</w:t>
      </w:r>
      <w:r w:rsidR="009B7EBD" w:rsidRPr="00BA6B6F">
        <w:rPr>
          <w:color w:val="000000" w:themeColor="text1"/>
          <w:szCs w:val="24"/>
        </w:rPr>
        <w:t xml:space="preserve"> závislost</w:t>
      </w:r>
      <w:r w:rsidRPr="00BA6B6F">
        <w:rPr>
          <w:color w:val="000000" w:themeColor="text1"/>
          <w:szCs w:val="24"/>
        </w:rPr>
        <w:t> na vsázení a hraní jakýchkoliv</w:t>
      </w:r>
      <w:r w:rsidR="009B7EBD" w:rsidRPr="00BA6B6F">
        <w:rPr>
          <w:color w:val="000000" w:themeColor="text1"/>
          <w:szCs w:val="24"/>
        </w:rPr>
        <w:t xml:space="preserve"> hazardních her. </w:t>
      </w:r>
      <w:r w:rsidRPr="00BA6B6F">
        <w:rPr>
          <w:color w:val="000000" w:themeColor="text1"/>
          <w:szCs w:val="24"/>
        </w:rPr>
        <w:t>Gamblerství je považováno za patologickou psychickou závislost, která je založena na lákavé představě rychlého zisku peněz nebo jiné hmotné výhry.</w:t>
      </w:r>
      <w:r w:rsidRPr="00BA6B6F">
        <w:rPr>
          <w:color w:val="000000" w:themeColor="text1"/>
          <w:szCs w:val="24"/>
          <w:shd w:val="clear" w:color="auto" w:fill="FFFFFF"/>
        </w:rPr>
        <w:t> </w:t>
      </w:r>
      <w:r w:rsidRPr="00BA6B6F">
        <w:rPr>
          <w:color w:val="000000" w:themeColor="text1"/>
          <w:szCs w:val="24"/>
        </w:rPr>
        <w:t xml:space="preserve">Při této závislosti si jedinec dokáže jednoduše pokazit život svůj i život jeho rodiny. </w:t>
      </w:r>
      <w:proofErr w:type="spellStart"/>
      <w:r w:rsidRPr="00BA6B6F">
        <w:rPr>
          <w:color w:val="000000" w:themeColor="text1"/>
          <w:szCs w:val="24"/>
        </w:rPr>
        <w:t>Gambling</w:t>
      </w:r>
      <w:proofErr w:type="spellEnd"/>
      <w:r w:rsidRPr="00BA6B6F">
        <w:rPr>
          <w:color w:val="000000" w:themeColor="text1"/>
          <w:szCs w:val="24"/>
        </w:rPr>
        <w:t xml:space="preserve"> může jít od neškodné zábavy do vážné posedlosti, kde si člověk neuvědomuje následky svých činů</w:t>
      </w:r>
      <w:r w:rsidR="00BB62AD" w:rsidRPr="00BA6B6F">
        <w:rPr>
          <w:color w:val="000000" w:themeColor="text1"/>
          <w:szCs w:val="24"/>
        </w:rPr>
        <w:t xml:space="preserve"> </w:t>
      </w:r>
      <w:r w:rsidR="00614AE5" w:rsidRPr="00BA6B6F">
        <w:rPr>
          <w:color w:val="000000" w:themeColor="text1"/>
          <w:szCs w:val="24"/>
        </w:rPr>
        <w:t xml:space="preserve">(Kalina a kol., </w:t>
      </w:r>
      <w:r w:rsidR="00C35A79" w:rsidRPr="00BA6B6F">
        <w:rPr>
          <w:color w:val="000000" w:themeColor="text1"/>
          <w:szCs w:val="24"/>
        </w:rPr>
        <w:t>2001)</w:t>
      </w:r>
      <w:r w:rsidR="00BB62AD" w:rsidRPr="00BA6B6F">
        <w:rPr>
          <w:color w:val="000000" w:themeColor="text1"/>
          <w:szCs w:val="24"/>
        </w:rPr>
        <w:t>.</w:t>
      </w:r>
    </w:p>
    <w:p w14:paraId="5ED063DE" w14:textId="77777777" w:rsidR="00031755" w:rsidRPr="00BA6B6F" w:rsidRDefault="00031755" w:rsidP="00EC7110">
      <w:pPr>
        <w:pStyle w:val="Zkladntext"/>
        <w:rPr>
          <w:color w:val="000000" w:themeColor="text1"/>
        </w:rPr>
      </w:pPr>
    </w:p>
    <w:p w14:paraId="2295E85D" w14:textId="77777777" w:rsidR="00122873" w:rsidRPr="00BA6B6F" w:rsidRDefault="00122873" w:rsidP="00EC7110">
      <w:pPr>
        <w:pStyle w:val="Nadpis2"/>
        <w:jc w:val="both"/>
      </w:pPr>
      <w:bookmarkStart w:id="18" w:name="_Toc164290818"/>
      <w:r w:rsidRPr="00BA6B6F">
        <w:t>Úvod do problematiky závislosti na hazardních hrách</w:t>
      </w:r>
      <w:bookmarkEnd w:id="18"/>
    </w:p>
    <w:p w14:paraId="686E4FEC" w14:textId="5B185B66" w:rsidR="00AA6F93" w:rsidRPr="00BA6B6F" w:rsidRDefault="00122873" w:rsidP="00EC7110">
      <w:pPr>
        <w:pStyle w:val="Zkladntext"/>
        <w:ind w:firstLine="567"/>
        <w:rPr>
          <w:color w:val="000000" w:themeColor="text1"/>
        </w:rPr>
      </w:pPr>
      <w:r w:rsidRPr="00BA6B6F">
        <w:rPr>
          <w:color w:val="000000" w:themeColor="text1"/>
        </w:rPr>
        <w:t>Sázení, loterie, výherní hrací zařízení nebo kasino je brána jako každá jiná zábava, která se však může proměnit v noční můru a může být vysoce návyková. Lze konstatovat, že značná část populace nebude mít s hraním nikdy problém, avšak pro některé lidi může být návykovější, než je třeba konzumace alkoholu, kouření nebo užívání omamných látek. Rizikovou skupinu</w:t>
      </w:r>
      <w:r w:rsidR="00AB7AB8" w:rsidRPr="00BA6B6F">
        <w:rPr>
          <w:color w:val="000000" w:themeColor="text1"/>
        </w:rPr>
        <w:t xml:space="preserve">, která propadne závislému chování, </w:t>
      </w:r>
      <w:proofErr w:type="gramStart"/>
      <w:r w:rsidR="00AB7AB8" w:rsidRPr="00BA6B6F">
        <w:rPr>
          <w:color w:val="000000" w:themeColor="text1"/>
        </w:rPr>
        <w:t>tvoří</w:t>
      </w:r>
      <w:proofErr w:type="gramEnd"/>
      <w:r w:rsidR="00AB7AB8" w:rsidRPr="00BA6B6F">
        <w:rPr>
          <w:color w:val="000000" w:themeColor="text1"/>
        </w:rPr>
        <w:t xml:space="preserve"> tři procenta populace</w:t>
      </w:r>
      <w:r w:rsidRPr="00BA6B6F">
        <w:rPr>
          <w:color w:val="000000" w:themeColor="text1"/>
        </w:rPr>
        <w:t xml:space="preserve">. </w:t>
      </w:r>
      <w:r w:rsidR="00090F49" w:rsidRPr="00BA6B6F">
        <w:rPr>
          <w:color w:val="000000" w:themeColor="text1"/>
        </w:rPr>
        <w:t>HH</w:t>
      </w:r>
      <w:r w:rsidRPr="00BA6B6F">
        <w:rPr>
          <w:color w:val="000000" w:themeColor="text1"/>
        </w:rPr>
        <w:t xml:space="preserve"> jsou od nepaměti světovým fenoménem. Sázet se dnes dá již skoro na vše</w:t>
      </w:r>
      <w:r w:rsidR="00F56D2F" w:rsidRPr="00BA6B6F">
        <w:rPr>
          <w:color w:val="000000" w:themeColor="text1"/>
        </w:rPr>
        <w:t xml:space="preserve">. </w:t>
      </w:r>
      <w:r w:rsidRPr="00BA6B6F">
        <w:rPr>
          <w:color w:val="000000" w:themeColor="text1"/>
        </w:rPr>
        <w:t>Nejčastěji lidé sází na výsledky ve sportu, v </w:t>
      </w:r>
      <w:r w:rsidR="00824EB3" w:rsidRPr="00BA6B6F">
        <w:rPr>
          <w:color w:val="000000" w:themeColor="text1"/>
        </w:rPr>
        <w:t>kasinech</w:t>
      </w:r>
      <w:r w:rsidRPr="00BA6B6F">
        <w:rPr>
          <w:color w:val="000000" w:themeColor="text1"/>
        </w:rPr>
        <w:t>, v online prostředí nebo i v běžném životě mezi přáteli</w:t>
      </w:r>
      <w:r w:rsidR="0091313B" w:rsidRPr="00BA6B6F">
        <w:rPr>
          <w:color w:val="000000" w:themeColor="text1"/>
        </w:rPr>
        <w:t xml:space="preserve"> (Celní správa České republiky, 2017)</w:t>
      </w:r>
      <w:r w:rsidRPr="00BA6B6F">
        <w:rPr>
          <w:color w:val="000000" w:themeColor="text1"/>
        </w:rPr>
        <w:t xml:space="preserve">. </w:t>
      </w:r>
    </w:p>
    <w:p w14:paraId="18428C7E" w14:textId="65152658" w:rsidR="00AA6F93" w:rsidRPr="00BA6B6F" w:rsidRDefault="00122873" w:rsidP="0091313B">
      <w:pPr>
        <w:pStyle w:val="Zkladntext"/>
        <w:ind w:firstLine="567"/>
        <w:rPr>
          <w:color w:val="000000" w:themeColor="text1"/>
        </w:rPr>
      </w:pPr>
      <w:r w:rsidRPr="00BA6B6F">
        <w:rPr>
          <w:color w:val="000000" w:themeColor="text1"/>
        </w:rPr>
        <w:t>Předmětem sázek jsou ve většině případů peníze, majetek a nezřídka kdy ješitnost.</w:t>
      </w:r>
      <w:r w:rsidRPr="00BA6B6F">
        <w:rPr>
          <w:color w:val="000000" w:themeColor="text1"/>
          <w:sz w:val="28"/>
          <w:szCs w:val="28"/>
          <w:shd w:val="clear" w:color="auto" w:fill="FFFFFF"/>
        </w:rPr>
        <w:t xml:space="preserve"> </w:t>
      </w:r>
      <w:r w:rsidRPr="00BA6B6F">
        <w:rPr>
          <w:color w:val="000000" w:themeColor="text1"/>
        </w:rPr>
        <w:t xml:space="preserve">Pokud někdo hraje </w:t>
      </w:r>
      <w:r w:rsidR="00A03C23" w:rsidRPr="00BA6B6F">
        <w:rPr>
          <w:color w:val="000000" w:themeColor="text1"/>
        </w:rPr>
        <w:t>HH</w:t>
      </w:r>
      <w:r w:rsidRPr="00BA6B6F">
        <w:rPr>
          <w:color w:val="000000" w:themeColor="text1"/>
        </w:rPr>
        <w:t>, nemusí být ještě závislým. V případě, že hraje rozvážně a s rozumem pouze pro zábavu a nikoli pro peníze, tak je vše v pořádku. Pokud však toto hraní přeroste ve stav, kdy to již škodí zdraví nebo obecně uznávaným normám a hráč ztrácí schopnost jednat a uvažovat logicky, jedná se o patologickou závislost</w:t>
      </w:r>
      <w:r w:rsidR="0091313B" w:rsidRPr="00BA6B6F">
        <w:rPr>
          <w:color w:val="000000" w:themeColor="text1"/>
        </w:rPr>
        <w:t xml:space="preserve"> (Celní správa České republiky, 2017). </w:t>
      </w:r>
    </w:p>
    <w:p w14:paraId="6BFFFCA4" w14:textId="43B8AFF1" w:rsidR="00122873" w:rsidRPr="00BA6B6F" w:rsidRDefault="00122873" w:rsidP="00EC7110">
      <w:pPr>
        <w:pStyle w:val="Zkladntext"/>
        <w:ind w:firstLine="567"/>
        <w:rPr>
          <w:color w:val="000000" w:themeColor="text1"/>
        </w:rPr>
      </w:pPr>
      <w:r w:rsidRPr="00BA6B6F">
        <w:rPr>
          <w:color w:val="000000" w:themeColor="text1"/>
        </w:rPr>
        <w:t xml:space="preserve">Rozpoznání problémového chování pro okolí, však nebývá jednoduché. Samotnou závislost nezpůsobuje pouze jeden činitel. Pro vznik této závislosti je potřeba kombinace několika vzájemně souvisejících faktorů, které následně vykazují příznaky patologické závislosti na hazardu. Příznaků může být spousta a vždy závisí na individuálním předpokladu hráče. K predispozici hráče závislého na hazardu </w:t>
      </w:r>
      <w:proofErr w:type="gramStart"/>
      <w:r w:rsidRPr="00BA6B6F">
        <w:rPr>
          <w:color w:val="000000" w:themeColor="text1"/>
        </w:rPr>
        <w:t>postačí</w:t>
      </w:r>
      <w:proofErr w:type="gramEnd"/>
      <w:r w:rsidRPr="00BA6B6F">
        <w:rPr>
          <w:color w:val="000000" w:themeColor="text1"/>
        </w:rPr>
        <w:t xml:space="preserve"> i pouze jeden z příznaků. Mezi nejčastější příznaky</w:t>
      </w:r>
      <w:r w:rsidR="0091313B" w:rsidRPr="00BA6B6F">
        <w:rPr>
          <w:color w:val="000000" w:themeColor="text1"/>
        </w:rPr>
        <w:t xml:space="preserve"> podle Celní správy (2017)</w:t>
      </w:r>
      <w:r w:rsidRPr="00BA6B6F">
        <w:rPr>
          <w:color w:val="000000" w:themeColor="text1"/>
        </w:rPr>
        <w:t xml:space="preserve"> </w:t>
      </w:r>
      <w:proofErr w:type="gramStart"/>
      <w:r w:rsidRPr="00BA6B6F">
        <w:rPr>
          <w:color w:val="000000" w:themeColor="text1"/>
        </w:rPr>
        <w:t>patří</w:t>
      </w:r>
      <w:proofErr w:type="gramEnd"/>
      <w:r w:rsidRPr="00BA6B6F">
        <w:rPr>
          <w:color w:val="000000" w:themeColor="text1"/>
        </w:rPr>
        <w:t>:</w:t>
      </w:r>
    </w:p>
    <w:p w14:paraId="568C1D02" w14:textId="197F3777" w:rsidR="00122873" w:rsidRPr="00BA6B6F" w:rsidRDefault="00A03C23" w:rsidP="00EC7110">
      <w:pPr>
        <w:pStyle w:val="Zkladntext"/>
        <w:numPr>
          <w:ilvl w:val="0"/>
          <w:numId w:val="4"/>
        </w:numPr>
        <w:rPr>
          <w:color w:val="000000" w:themeColor="text1"/>
        </w:rPr>
      </w:pPr>
      <w:r w:rsidRPr="00BA6B6F">
        <w:rPr>
          <w:color w:val="000000" w:themeColor="text1"/>
        </w:rPr>
        <w:lastRenderedPageBreak/>
        <w:t>HH</w:t>
      </w:r>
      <w:r w:rsidR="00122873" w:rsidRPr="00BA6B6F">
        <w:rPr>
          <w:color w:val="000000" w:themeColor="text1"/>
        </w:rPr>
        <w:t xml:space="preserve"> je hlavní životní náplní hráče</w:t>
      </w:r>
      <w:r w:rsidR="002C0925" w:rsidRPr="00BA6B6F">
        <w:rPr>
          <w:color w:val="000000" w:themeColor="text1"/>
        </w:rPr>
        <w:t>;</w:t>
      </w:r>
      <w:r w:rsidR="00122873" w:rsidRPr="00BA6B6F">
        <w:rPr>
          <w:color w:val="000000" w:themeColor="text1"/>
        </w:rPr>
        <w:t xml:space="preserve"> </w:t>
      </w:r>
      <w:r w:rsidR="002C0925" w:rsidRPr="00BA6B6F">
        <w:rPr>
          <w:color w:val="000000" w:themeColor="text1"/>
        </w:rPr>
        <w:t>d</w:t>
      </w:r>
      <w:r w:rsidR="00122873" w:rsidRPr="00BA6B6F">
        <w:rPr>
          <w:color w:val="000000" w:themeColor="text1"/>
        </w:rPr>
        <w:t>ochází k zanedbání rodiny, přátel a zaměstnání,</w:t>
      </w:r>
    </w:p>
    <w:p w14:paraId="5841B21D" w14:textId="77777777" w:rsidR="00122873" w:rsidRPr="00BA6B6F" w:rsidRDefault="00122873" w:rsidP="00EC7110">
      <w:pPr>
        <w:pStyle w:val="Zkladntext"/>
        <w:numPr>
          <w:ilvl w:val="0"/>
          <w:numId w:val="4"/>
        </w:numPr>
        <w:rPr>
          <w:color w:val="000000" w:themeColor="text1"/>
        </w:rPr>
      </w:pPr>
      <w:r w:rsidRPr="00BA6B6F">
        <w:rPr>
          <w:color w:val="000000" w:themeColor="text1"/>
        </w:rPr>
        <w:t>převládá touha na rychlém a bezpracném zisku i za cenu vysokých ztrát,</w:t>
      </w:r>
    </w:p>
    <w:p w14:paraId="6B5ADAF3" w14:textId="77777777" w:rsidR="00122873" w:rsidRPr="00BA6B6F" w:rsidRDefault="00122873" w:rsidP="00EC7110">
      <w:pPr>
        <w:pStyle w:val="Zkladntext"/>
        <w:numPr>
          <w:ilvl w:val="0"/>
          <w:numId w:val="4"/>
        </w:numPr>
        <w:rPr>
          <w:color w:val="000000" w:themeColor="text1"/>
        </w:rPr>
      </w:pPr>
      <w:r w:rsidRPr="00BA6B6F">
        <w:rPr>
          <w:color w:val="000000" w:themeColor="text1"/>
        </w:rPr>
        <w:t xml:space="preserve">navyšováním sázek je snaha získat zpět případnou prohru, </w:t>
      </w:r>
    </w:p>
    <w:p w14:paraId="178E8302" w14:textId="77777777" w:rsidR="00122873" w:rsidRPr="00BA6B6F" w:rsidRDefault="00122873" w:rsidP="00EC7110">
      <w:pPr>
        <w:pStyle w:val="Zkladntext"/>
        <w:numPr>
          <w:ilvl w:val="0"/>
          <w:numId w:val="4"/>
        </w:numPr>
        <w:rPr>
          <w:color w:val="000000" w:themeColor="text1"/>
        </w:rPr>
      </w:pPr>
      <w:r w:rsidRPr="00BA6B6F">
        <w:rPr>
          <w:color w:val="000000" w:themeColor="text1"/>
        </w:rPr>
        <w:t>pokud hráč nehraje, neustále myslí na hraní a je podrážděný,</w:t>
      </w:r>
    </w:p>
    <w:p w14:paraId="51449867" w14:textId="77777777" w:rsidR="00122873" w:rsidRPr="00BA6B6F" w:rsidRDefault="00122873" w:rsidP="00EC7110">
      <w:pPr>
        <w:pStyle w:val="Zkladntext"/>
        <w:numPr>
          <w:ilvl w:val="0"/>
          <w:numId w:val="4"/>
        </w:numPr>
        <w:rPr>
          <w:color w:val="000000" w:themeColor="text1"/>
        </w:rPr>
      </w:pPr>
      <w:r w:rsidRPr="00BA6B6F">
        <w:rPr>
          <w:color w:val="000000" w:themeColor="text1"/>
        </w:rPr>
        <w:t>hráč trpí obdobnými fyzickými nebo psychickými problémy jako u závislosti na digitálních technologiích nebo sociálních sítích.</w:t>
      </w:r>
    </w:p>
    <w:p w14:paraId="7BFD8316" w14:textId="77777777" w:rsidR="00031755" w:rsidRPr="00BA6B6F" w:rsidRDefault="00031755" w:rsidP="00EC7110">
      <w:pPr>
        <w:spacing w:line="360" w:lineRule="auto"/>
        <w:jc w:val="both"/>
        <w:rPr>
          <w:rFonts w:ascii="Times New Roman" w:hAnsi="Times New Roman" w:cs="Times New Roman"/>
          <w:color w:val="000000" w:themeColor="text1"/>
        </w:rPr>
      </w:pPr>
    </w:p>
    <w:p w14:paraId="479ADDCD" w14:textId="77777777" w:rsidR="00031755" w:rsidRPr="00BA6B6F" w:rsidRDefault="00031755" w:rsidP="00EF3E4D">
      <w:pPr>
        <w:pStyle w:val="Nadpis2"/>
        <w:spacing w:line="360" w:lineRule="auto"/>
        <w:jc w:val="both"/>
        <w:rPr>
          <w:rFonts w:cs="Times New Roman"/>
        </w:rPr>
      </w:pPr>
      <w:bookmarkStart w:id="19" w:name="_Toc164290819"/>
      <w:r w:rsidRPr="00BA6B6F">
        <w:rPr>
          <w:rFonts w:cs="Times New Roman"/>
        </w:rPr>
        <w:t>Rozdělení hazardních her podle zákona o hazardních hrách:</w:t>
      </w:r>
      <w:bookmarkEnd w:id="19"/>
    </w:p>
    <w:p w14:paraId="474739C9" w14:textId="69921E29" w:rsidR="00EF3E4D" w:rsidRPr="00BA6B6F" w:rsidRDefault="00EF3E4D" w:rsidP="00EF3E4D">
      <w:pPr>
        <w:spacing w:line="360" w:lineRule="auto"/>
        <w:ind w:left="576"/>
        <w:rPr>
          <w:rFonts w:ascii="Times New Roman" w:hAnsi="Times New Roman" w:cs="Times New Roman"/>
          <w:color w:val="000000" w:themeColor="text1"/>
        </w:rPr>
      </w:pPr>
      <w:r w:rsidRPr="00BA6B6F">
        <w:rPr>
          <w:rFonts w:ascii="Times New Roman" w:hAnsi="Times New Roman" w:cs="Times New Roman"/>
          <w:color w:val="000000" w:themeColor="text1"/>
        </w:rPr>
        <w:t xml:space="preserve">Podle zákona </w:t>
      </w:r>
      <w:r w:rsidRPr="00BA6B6F">
        <w:rPr>
          <w:rFonts w:ascii="Times New Roman" w:hAnsi="Times New Roman" w:cs="Times New Roman"/>
          <w:color w:val="000000" w:themeColor="text1"/>
          <w:shd w:val="clear" w:color="auto" w:fill="FFFFFF"/>
        </w:rPr>
        <w:t xml:space="preserve">č. 186/2016 Sb. o hazardních hrách se </w:t>
      </w:r>
      <w:r w:rsidR="007F0696" w:rsidRPr="00BA6B6F">
        <w:rPr>
          <w:rFonts w:ascii="Times New Roman" w:hAnsi="Times New Roman" w:cs="Times New Roman"/>
          <w:color w:val="000000" w:themeColor="text1"/>
          <w:shd w:val="clear" w:color="auto" w:fill="FFFFFF"/>
        </w:rPr>
        <w:t>HH</w:t>
      </w:r>
      <w:r w:rsidRPr="00BA6B6F">
        <w:rPr>
          <w:rFonts w:ascii="Times New Roman" w:hAnsi="Times New Roman" w:cs="Times New Roman"/>
          <w:color w:val="000000" w:themeColor="text1"/>
          <w:shd w:val="clear" w:color="auto" w:fill="FFFFFF"/>
        </w:rPr>
        <w:t xml:space="preserve"> dělí na: </w:t>
      </w:r>
    </w:p>
    <w:p w14:paraId="333C7441" w14:textId="77777777" w:rsidR="00EF3E4D" w:rsidRPr="00BA6B6F" w:rsidRDefault="00031755" w:rsidP="00EF3E4D">
      <w:pPr>
        <w:pStyle w:val="Odstavecseseznamem"/>
        <w:numPr>
          <w:ilvl w:val="0"/>
          <w:numId w:val="15"/>
        </w:numPr>
        <w:spacing w:line="360" w:lineRule="auto"/>
        <w:rPr>
          <w:rFonts w:ascii="Times New Roman" w:hAnsi="Times New Roman" w:cs="Times New Roman"/>
          <w:color w:val="000000" w:themeColor="text1"/>
        </w:rPr>
      </w:pPr>
      <w:r w:rsidRPr="00BA6B6F">
        <w:rPr>
          <w:rFonts w:ascii="Times New Roman" w:hAnsi="Times New Roman" w:cs="Times New Roman"/>
          <w:b/>
          <w:bCs/>
          <w:color w:val="000000" w:themeColor="text1"/>
        </w:rPr>
        <w:t>Loterie</w:t>
      </w:r>
      <w:r w:rsidRPr="00BA6B6F">
        <w:rPr>
          <w:rFonts w:ascii="Times New Roman" w:hAnsi="Times New Roman" w:cs="Times New Roman"/>
          <w:color w:val="000000" w:themeColor="text1"/>
        </w:rPr>
        <w:t xml:space="preserve"> – v loterii si jedinec může vsadit určitou peněžní sumu na čísla, které si myslí, že budou vytažena z osudí. Do loterií jsou též zařazeny stírací losy. Losy jsou malé papíry, na kterých jsou herní pole, zakrytá stírací vrstvou. Můžou mít i online podobu. V České republice je velké množství různých stíracích losů (Rentiér, Černá perla, Mates, Zlatá rybka atd.) Každý los se </w:t>
      </w:r>
      <w:proofErr w:type="gramStart"/>
      <w:r w:rsidRPr="00BA6B6F">
        <w:rPr>
          <w:rFonts w:ascii="Times New Roman" w:hAnsi="Times New Roman" w:cs="Times New Roman"/>
          <w:color w:val="000000" w:themeColor="text1"/>
        </w:rPr>
        <w:t>liší</w:t>
      </w:r>
      <w:proofErr w:type="gramEnd"/>
      <w:r w:rsidRPr="00BA6B6F">
        <w:rPr>
          <w:rFonts w:ascii="Times New Roman" w:hAnsi="Times New Roman" w:cs="Times New Roman"/>
          <w:color w:val="000000" w:themeColor="text1"/>
        </w:rPr>
        <w:t xml:space="preserve"> vzhledem, cenou a výhrou, kterou hráč může vyhrát.</w:t>
      </w:r>
    </w:p>
    <w:p w14:paraId="27457FD4" w14:textId="77777777" w:rsidR="00EF3E4D" w:rsidRPr="00BA6B6F" w:rsidRDefault="00031755" w:rsidP="00EF3E4D">
      <w:pPr>
        <w:pStyle w:val="Odstavecseseznamem"/>
        <w:numPr>
          <w:ilvl w:val="0"/>
          <w:numId w:val="15"/>
        </w:numPr>
        <w:spacing w:line="360" w:lineRule="auto"/>
        <w:rPr>
          <w:rFonts w:ascii="Times New Roman" w:hAnsi="Times New Roman" w:cs="Times New Roman"/>
          <w:color w:val="000000" w:themeColor="text1"/>
        </w:rPr>
      </w:pPr>
      <w:r w:rsidRPr="00BA6B6F">
        <w:rPr>
          <w:rFonts w:ascii="Times New Roman" w:hAnsi="Times New Roman" w:cs="Times New Roman"/>
          <w:b/>
          <w:bCs/>
          <w:color w:val="000000" w:themeColor="text1"/>
        </w:rPr>
        <w:t>Kursovní sázky</w:t>
      </w:r>
      <w:r w:rsidRPr="00BA6B6F">
        <w:rPr>
          <w:rFonts w:ascii="Times New Roman" w:hAnsi="Times New Roman" w:cs="Times New Roman"/>
          <w:color w:val="000000" w:themeColor="text1"/>
        </w:rPr>
        <w:t xml:space="preserve"> – jedná se zejména o online sázení na sporty a je jednou formou </w:t>
      </w:r>
      <w:proofErr w:type="spellStart"/>
      <w:r w:rsidRPr="00BA6B6F">
        <w:rPr>
          <w:rFonts w:ascii="Times New Roman" w:hAnsi="Times New Roman" w:cs="Times New Roman"/>
          <w:color w:val="000000" w:themeColor="text1"/>
        </w:rPr>
        <w:t>gamblingu</w:t>
      </w:r>
      <w:proofErr w:type="spellEnd"/>
      <w:r w:rsidRPr="00BA6B6F">
        <w:rPr>
          <w:rFonts w:ascii="Times New Roman" w:hAnsi="Times New Roman" w:cs="Times New Roman"/>
          <w:color w:val="000000" w:themeColor="text1"/>
        </w:rPr>
        <w:t>, kde si lidé sázejí na výsledky populárních sportovních událostí (fotbal, hokej, basketbal, tenis, golf atd.). Člověk si může vsadit na celkový počet gólů nebo bodů získaných při utkání a na konečný výsledek utkání. Sportovní sázky jsou velmi populární a online sázení je rychlejší a jednodušší.</w:t>
      </w:r>
    </w:p>
    <w:p w14:paraId="45464AF2" w14:textId="77777777" w:rsidR="00EF3E4D" w:rsidRPr="00BA6B6F" w:rsidRDefault="00031755" w:rsidP="00EF3E4D">
      <w:pPr>
        <w:pStyle w:val="Odstavecseseznamem"/>
        <w:numPr>
          <w:ilvl w:val="0"/>
          <w:numId w:val="15"/>
        </w:numPr>
        <w:spacing w:line="360" w:lineRule="auto"/>
        <w:rPr>
          <w:rFonts w:ascii="Times New Roman" w:hAnsi="Times New Roman" w:cs="Times New Roman"/>
          <w:color w:val="000000" w:themeColor="text1"/>
        </w:rPr>
      </w:pPr>
      <w:r w:rsidRPr="00BA6B6F">
        <w:rPr>
          <w:rFonts w:ascii="Times New Roman" w:hAnsi="Times New Roman" w:cs="Times New Roman"/>
          <w:b/>
          <w:bCs/>
          <w:color w:val="000000" w:themeColor="text1"/>
        </w:rPr>
        <w:t>Totalizátorová hra</w:t>
      </w:r>
      <w:r w:rsidRPr="00BA6B6F">
        <w:rPr>
          <w:rFonts w:ascii="Times New Roman" w:hAnsi="Times New Roman" w:cs="Times New Roman"/>
          <w:color w:val="000000" w:themeColor="text1"/>
        </w:rPr>
        <w:t xml:space="preserve"> – je hra, u níž je výhra podmíněna uhodnutím sázkové příležitosti, s výjimkou kursové sázky</w:t>
      </w:r>
      <w:r w:rsidR="00D72936" w:rsidRPr="00BA6B6F">
        <w:rPr>
          <w:rFonts w:ascii="Times New Roman" w:hAnsi="Times New Roman" w:cs="Times New Roman"/>
          <w:color w:val="000000" w:themeColor="text1"/>
        </w:rPr>
        <w:t>.</w:t>
      </w:r>
    </w:p>
    <w:p w14:paraId="044CEFBC" w14:textId="77777777" w:rsidR="00EF3E4D" w:rsidRPr="00BA6B6F" w:rsidRDefault="00031755" w:rsidP="00EF3E4D">
      <w:pPr>
        <w:pStyle w:val="Odstavecseseznamem"/>
        <w:numPr>
          <w:ilvl w:val="0"/>
          <w:numId w:val="15"/>
        </w:numPr>
        <w:spacing w:line="360" w:lineRule="auto"/>
        <w:rPr>
          <w:rFonts w:ascii="Times New Roman" w:hAnsi="Times New Roman" w:cs="Times New Roman"/>
          <w:color w:val="000000" w:themeColor="text1"/>
        </w:rPr>
      </w:pPr>
      <w:r w:rsidRPr="00BA6B6F">
        <w:rPr>
          <w:rFonts w:ascii="Times New Roman" w:hAnsi="Times New Roman" w:cs="Times New Roman"/>
          <w:b/>
          <w:bCs/>
          <w:color w:val="000000" w:themeColor="text1"/>
        </w:rPr>
        <w:t>Bingo</w:t>
      </w:r>
      <w:r w:rsidRPr="00BA6B6F">
        <w:rPr>
          <w:rFonts w:ascii="Times New Roman" w:hAnsi="Times New Roman" w:cs="Times New Roman"/>
          <w:color w:val="000000" w:themeColor="text1"/>
        </w:rPr>
        <w:t xml:space="preserve"> – při této společenské hře jde hráčům o zaškrtnutí políček v jedné řadě. Vzhledem ke své jednoduchosti je tato hra velmi oblíbená.</w:t>
      </w:r>
    </w:p>
    <w:p w14:paraId="29295C71" w14:textId="77777777" w:rsidR="00EF3E4D" w:rsidRPr="00BA6B6F" w:rsidRDefault="00031755" w:rsidP="00EF3E4D">
      <w:pPr>
        <w:pStyle w:val="Odstavecseseznamem"/>
        <w:numPr>
          <w:ilvl w:val="0"/>
          <w:numId w:val="15"/>
        </w:numPr>
        <w:spacing w:line="360" w:lineRule="auto"/>
        <w:rPr>
          <w:rFonts w:ascii="Times New Roman" w:hAnsi="Times New Roman" w:cs="Times New Roman"/>
          <w:color w:val="000000" w:themeColor="text1"/>
        </w:rPr>
      </w:pPr>
      <w:r w:rsidRPr="00BA6B6F">
        <w:rPr>
          <w:rFonts w:ascii="Times New Roman" w:hAnsi="Times New Roman" w:cs="Times New Roman"/>
          <w:b/>
          <w:bCs/>
          <w:color w:val="000000" w:themeColor="text1"/>
        </w:rPr>
        <w:t xml:space="preserve">Technická hra – </w:t>
      </w:r>
      <w:r w:rsidRPr="00BA6B6F">
        <w:rPr>
          <w:rFonts w:ascii="Times New Roman" w:hAnsi="Times New Roman" w:cs="Times New Roman"/>
          <w:bCs/>
          <w:color w:val="000000" w:themeColor="text1"/>
        </w:rPr>
        <w:t>je</w:t>
      </w:r>
      <w:r w:rsidRPr="00BA6B6F">
        <w:rPr>
          <w:rFonts w:ascii="Times New Roman" w:hAnsi="Times New Roman" w:cs="Times New Roman"/>
          <w:color w:val="000000" w:themeColor="text1"/>
        </w:rPr>
        <w:t xml:space="preserve"> hra provozovaná prostřednictvím technického zařízení přímo obsluhovaného sázejícím. Technickou hrou se rozumí zejména válcová hra, elektromechanická ruleta a elektromechanické kostky. Jsou jednoduché a nezaberou </w:t>
      </w:r>
      <w:r w:rsidR="00D72936" w:rsidRPr="00BA6B6F">
        <w:rPr>
          <w:rFonts w:ascii="Times New Roman" w:hAnsi="Times New Roman" w:cs="Times New Roman"/>
          <w:color w:val="000000" w:themeColor="text1"/>
        </w:rPr>
        <w:t xml:space="preserve">mnoho </w:t>
      </w:r>
      <w:r w:rsidRPr="00BA6B6F">
        <w:rPr>
          <w:rFonts w:ascii="Times New Roman" w:hAnsi="Times New Roman" w:cs="Times New Roman"/>
          <w:color w:val="000000" w:themeColor="text1"/>
        </w:rPr>
        <w:t>času jako stolní hry. Jejich cílem je spojit stejné symboly a vytvořit výherní řadu. Jejich vzhled a zvuk z nich dělají velmi atraktivní cíl.</w:t>
      </w:r>
    </w:p>
    <w:p w14:paraId="4C1C0441" w14:textId="77777777" w:rsidR="00EF3E4D" w:rsidRPr="00BA6B6F" w:rsidRDefault="00031755" w:rsidP="00EF3E4D">
      <w:pPr>
        <w:pStyle w:val="Odstavecseseznamem"/>
        <w:numPr>
          <w:ilvl w:val="0"/>
          <w:numId w:val="15"/>
        </w:numPr>
        <w:spacing w:line="360" w:lineRule="auto"/>
        <w:rPr>
          <w:rFonts w:ascii="Times New Roman" w:hAnsi="Times New Roman" w:cs="Times New Roman"/>
          <w:color w:val="000000" w:themeColor="text1"/>
        </w:rPr>
      </w:pPr>
      <w:r w:rsidRPr="00BA6B6F">
        <w:rPr>
          <w:rFonts w:ascii="Times New Roman" w:hAnsi="Times New Roman" w:cs="Times New Roman"/>
          <w:b/>
          <w:bCs/>
          <w:color w:val="000000" w:themeColor="text1"/>
        </w:rPr>
        <w:t>Živá hra</w:t>
      </w:r>
      <w:r w:rsidRPr="00BA6B6F">
        <w:rPr>
          <w:rFonts w:ascii="Times New Roman" w:hAnsi="Times New Roman" w:cs="Times New Roman"/>
          <w:color w:val="000000" w:themeColor="text1"/>
        </w:rPr>
        <w:t xml:space="preserve"> – mezi tyto živé hry </w:t>
      </w:r>
      <w:proofErr w:type="gramStart"/>
      <w:r w:rsidRPr="00BA6B6F">
        <w:rPr>
          <w:rFonts w:ascii="Times New Roman" w:hAnsi="Times New Roman" w:cs="Times New Roman"/>
          <w:color w:val="000000" w:themeColor="text1"/>
        </w:rPr>
        <w:t>patří</w:t>
      </w:r>
      <w:proofErr w:type="gramEnd"/>
      <w:r w:rsidRPr="00BA6B6F">
        <w:rPr>
          <w:rFonts w:ascii="Times New Roman" w:hAnsi="Times New Roman" w:cs="Times New Roman"/>
          <w:color w:val="000000" w:themeColor="text1"/>
        </w:rPr>
        <w:t xml:space="preserve"> zejména stolní hry, jako jsou např.: karetní hry, ruleta, poker, kostky a další. </w:t>
      </w:r>
      <w:r w:rsidRPr="00BA6B6F">
        <w:rPr>
          <w:rFonts w:ascii="Times New Roman" w:hAnsi="Times New Roman" w:cs="Times New Roman"/>
          <w:i/>
          <w:iCs/>
          <w:color w:val="000000" w:themeColor="text1"/>
          <w:u w:val="single"/>
        </w:rPr>
        <w:t>Karetní hry</w:t>
      </w:r>
      <w:r w:rsidRPr="00BA6B6F">
        <w:rPr>
          <w:rFonts w:ascii="Times New Roman" w:hAnsi="Times New Roman" w:cs="Times New Roman"/>
          <w:color w:val="000000" w:themeColor="text1"/>
        </w:rPr>
        <w:t xml:space="preserve"> jsou velmi populární. Podle názvu si každý může odvodit</w:t>
      </w:r>
      <w:r w:rsidR="00D72936" w:rsidRPr="00BA6B6F">
        <w:rPr>
          <w:rFonts w:ascii="Times New Roman" w:hAnsi="Times New Roman" w:cs="Times New Roman"/>
          <w:color w:val="000000" w:themeColor="text1"/>
        </w:rPr>
        <w:t>,</w:t>
      </w:r>
      <w:r w:rsidRPr="00BA6B6F">
        <w:rPr>
          <w:rFonts w:ascii="Times New Roman" w:hAnsi="Times New Roman" w:cs="Times New Roman"/>
          <w:color w:val="000000" w:themeColor="text1"/>
        </w:rPr>
        <w:t xml:space="preserve"> jaké hry do této sekce budou patřit.  Můžeme mezi ně zařadit poker, kanastu, blackjack, ale i černého Petra, </w:t>
      </w:r>
      <w:proofErr w:type="spellStart"/>
      <w:r w:rsidRPr="00BA6B6F">
        <w:rPr>
          <w:rFonts w:ascii="Times New Roman" w:hAnsi="Times New Roman" w:cs="Times New Roman"/>
          <w:color w:val="000000" w:themeColor="text1"/>
        </w:rPr>
        <w:t>Uno</w:t>
      </w:r>
      <w:proofErr w:type="spellEnd"/>
      <w:r w:rsidRPr="00BA6B6F">
        <w:rPr>
          <w:rFonts w:ascii="Times New Roman" w:hAnsi="Times New Roman" w:cs="Times New Roman"/>
          <w:color w:val="000000" w:themeColor="text1"/>
        </w:rPr>
        <w:t>, kvartet</w:t>
      </w:r>
      <w:r w:rsidR="00D72936" w:rsidRPr="00BA6B6F">
        <w:rPr>
          <w:rFonts w:ascii="Times New Roman" w:hAnsi="Times New Roman" w:cs="Times New Roman"/>
          <w:color w:val="000000" w:themeColor="text1"/>
        </w:rPr>
        <w:t>a</w:t>
      </w:r>
      <w:r w:rsidRPr="00BA6B6F">
        <w:rPr>
          <w:rFonts w:ascii="Times New Roman" w:hAnsi="Times New Roman" w:cs="Times New Roman"/>
          <w:color w:val="000000" w:themeColor="text1"/>
        </w:rPr>
        <w:t xml:space="preserve"> a další. Pravidla u karetních her </w:t>
      </w:r>
      <w:r w:rsidRPr="00BA6B6F">
        <w:rPr>
          <w:rFonts w:ascii="Times New Roman" w:hAnsi="Times New Roman" w:cs="Times New Roman"/>
          <w:color w:val="000000" w:themeColor="text1"/>
        </w:rPr>
        <w:lastRenderedPageBreak/>
        <w:t xml:space="preserve">se </w:t>
      </w:r>
      <w:proofErr w:type="gramStart"/>
      <w:r w:rsidRPr="00BA6B6F">
        <w:rPr>
          <w:rFonts w:ascii="Times New Roman" w:hAnsi="Times New Roman" w:cs="Times New Roman"/>
          <w:color w:val="000000" w:themeColor="text1"/>
        </w:rPr>
        <w:t>liší</w:t>
      </w:r>
      <w:proofErr w:type="gramEnd"/>
      <w:r w:rsidRPr="00BA6B6F">
        <w:rPr>
          <w:rFonts w:ascii="Times New Roman" w:hAnsi="Times New Roman" w:cs="Times New Roman"/>
          <w:color w:val="000000" w:themeColor="text1"/>
        </w:rPr>
        <w:t xml:space="preserve"> podle toho, o jakou hru jde. </w:t>
      </w:r>
      <w:r w:rsidRPr="00BA6B6F">
        <w:rPr>
          <w:rFonts w:ascii="Times New Roman" w:hAnsi="Times New Roman" w:cs="Times New Roman"/>
          <w:i/>
          <w:iCs/>
          <w:color w:val="000000" w:themeColor="text1"/>
          <w:u w:val="single"/>
        </w:rPr>
        <w:t>Ruleta</w:t>
      </w:r>
      <w:r w:rsidRPr="00BA6B6F">
        <w:rPr>
          <w:rFonts w:ascii="Times New Roman" w:hAnsi="Times New Roman" w:cs="Times New Roman"/>
          <w:color w:val="000000" w:themeColor="text1"/>
        </w:rPr>
        <w:t xml:space="preserve"> je jednou z živých her, při které musí být přítomen tzv. krupiér. Je velmi známou hrou, při které se využívá menší kolo, které krupiér </w:t>
      </w:r>
      <w:proofErr w:type="gramStart"/>
      <w:r w:rsidRPr="00BA6B6F">
        <w:rPr>
          <w:rFonts w:ascii="Times New Roman" w:hAnsi="Times New Roman" w:cs="Times New Roman"/>
          <w:color w:val="000000" w:themeColor="text1"/>
        </w:rPr>
        <w:t>roztočí</w:t>
      </w:r>
      <w:proofErr w:type="gramEnd"/>
      <w:r w:rsidRPr="00BA6B6F">
        <w:rPr>
          <w:rFonts w:ascii="Times New Roman" w:hAnsi="Times New Roman" w:cs="Times New Roman"/>
          <w:color w:val="000000" w:themeColor="text1"/>
        </w:rPr>
        <w:t xml:space="preserve"> a hráč vsází buď na konkrétní číslo či barvu. Živou hru je podle zákona o hazardních hrách možno provozovat pouze v kasinech, kterým byla Ministerstvem financí udělena licence k provozování těchto her.</w:t>
      </w:r>
    </w:p>
    <w:p w14:paraId="1CE4E911" w14:textId="77777777" w:rsidR="00EF3E4D" w:rsidRPr="00BA6B6F" w:rsidRDefault="00EF3E4D" w:rsidP="00EF3E4D">
      <w:pPr>
        <w:pStyle w:val="Odstavecseseznamem"/>
        <w:numPr>
          <w:ilvl w:val="0"/>
          <w:numId w:val="15"/>
        </w:numPr>
        <w:spacing w:line="360" w:lineRule="auto"/>
        <w:rPr>
          <w:rFonts w:ascii="Times New Roman" w:hAnsi="Times New Roman" w:cs="Times New Roman"/>
          <w:color w:val="000000" w:themeColor="text1"/>
        </w:rPr>
      </w:pPr>
      <w:r w:rsidRPr="00BA6B6F">
        <w:rPr>
          <w:rFonts w:ascii="Times New Roman" w:hAnsi="Times New Roman" w:cs="Times New Roman"/>
          <w:b/>
          <w:bCs/>
          <w:color w:val="000000" w:themeColor="text1"/>
        </w:rPr>
        <w:t>T</w:t>
      </w:r>
      <w:r w:rsidR="00031755" w:rsidRPr="00BA6B6F">
        <w:rPr>
          <w:rFonts w:ascii="Times New Roman" w:hAnsi="Times New Roman" w:cs="Times New Roman"/>
          <w:b/>
          <w:bCs/>
          <w:color w:val="000000" w:themeColor="text1"/>
        </w:rPr>
        <w:t>ombola</w:t>
      </w:r>
      <w:r w:rsidR="00031755" w:rsidRPr="00BA6B6F">
        <w:rPr>
          <w:rFonts w:ascii="Times New Roman" w:hAnsi="Times New Roman" w:cs="Times New Roman"/>
          <w:color w:val="000000" w:themeColor="text1"/>
        </w:rPr>
        <w:t xml:space="preserve"> – v tombole jde o štěstí. Jedinec si většinou koupí jeden a více lístků do tomboly, kde může vyhrát různé věci.</w:t>
      </w:r>
    </w:p>
    <w:p w14:paraId="01EDB462" w14:textId="6165E3E6" w:rsidR="00031755" w:rsidRPr="00BA6B6F" w:rsidRDefault="00031755" w:rsidP="00EF3E4D">
      <w:pPr>
        <w:pStyle w:val="Odstavecseseznamem"/>
        <w:numPr>
          <w:ilvl w:val="0"/>
          <w:numId w:val="15"/>
        </w:numPr>
        <w:spacing w:line="360" w:lineRule="auto"/>
        <w:rPr>
          <w:rFonts w:ascii="Times New Roman" w:hAnsi="Times New Roman" w:cs="Times New Roman"/>
          <w:color w:val="000000" w:themeColor="text1"/>
        </w:rPr>
      </w:pPr>
      <w:r w:rsidRPr="00BA6B6F">
        <w:rPr>
          <w:rFonts w:ascii="Times New Roman" w:hAnsi="Times New Roman" w:cs="Times New Roman"/>
          <w:b/>
          <w:bCs/>
          <w:color w:val="000000" w:themeColor="text1"/>
        </w:rPr>
        <w:t xml:space="preserve">Turnaj malého </w:t>
      </w:r>
      <w:r w:rsidR="00DE1C48" w:rsidRPr="00BA6B6F">
        <w:rPr>
          <w:rFonts w:ascii="Times New Roman" w:hAnsi="Times New Roman" w:cs="Times New Roman"/>
          <w:color w:val="000000" w:themeColor="text1"/>
        </w:rPr>
        <w:t>rozsahu – je</w:t>
      </w:r>
      <w:r w:rsidRPr="00BA6B6F">
        <w:rPr>
          <w:rFonts w:ascii="Times New Roman" w:hAnsi="Times New Roman" w:cs="Times New Roman"/>
          <w:color w:val="000000" w:themeColor="text1"/>
        </w:rPr>
        <w:t xml:space="preserve"> turnaj v karetní hře vyřazovacího typu, při němž je počet účastníků </w:t>
      </w:r>
      <w:r w:rsidR="00A03C23" w:rsidRPr="00BA6B6F">
        <w:rPr>
          <w:rFonts w:ascii="Times New Roman" w:hAnsi="Times New Roman" w:cs="Times New Roman"/>
          <w:color w:val="000000" w:themeColor="text1"/>
        </w:rPr>
        <w:t>HH</w:t>
      </w:r>
      <w:r w:rsidRPr="00BA6B6F">
        <w:rPr>
          <w:rFonts w:ascii="Times New Roman" w:hAnsi="Times New Roman" w:cs="Times New Roman"/>
          <w:color w:val="000000" w:themeColor="text1"/>
        </w:rPr>
        <w:t xml:space="preserve"> předem určen. Úhrnný vklad každého z účastníků </w:t>
      </w:r>
      <w:r w:rsidR="00A03C23" w:rsidRPr="00BA6B6F">
        <w:rPr>
          <w:rFonts w:ascii="Times New Roman" w:hAnsi="Times New Roman" w:cs="Times New Roman"/>
          <w:color w:val="000000" w:themeColor="text1"/>
        </w:rPr>
        <w:t>HH</w:t>
      </w:r>
      <w:r w:rsidRPr="00BA6B6F">
        <w:rPr>
          <w:rFonts w:ascii="Times New Roman" w:hAnsi="Times New Roman" w:cs="Times New Roman"/>
          <w:color w:val="000000" w:themeColor="text1"/>
        </w:rPr>
        <w:t xml:space="preserve"> do jednoho turnaje nesmí převýšit 1000 Kč za 24 hodin.</w:t>
      </w:r>
    </w:p>
    <w:p w14:paraId="40DAE9EB" w14:textId="77777777" w:rsidR="00697BA1" w:rsidRPr="00BA6B6F" w:rsidRDefault="00697BA1" w:rsidP="00EC7110">
      <w:pPr>
        <w:spacing w:line="360" w:lineRule="auto"/>
        <w:jc w:val="both"/>
        <w:rPr>
          <w:rFonts w:ascii="Times New Roman" w:hAnsi="Times New Roman" w:cs="Times New Roman"/>
          <w:color w:val="000000" w:themeColor="text1"/>
        </w:rPr>
      </w:pPr>
    </w:p>
    <w:p w14:paraId="631E2C3B" w14:textId="7CE4F8C6" w:rsidR="00122873" w:rsidRPr="00BA6B6F" w:rsidRDefault="00122873" w:rsidP="00EC7110">
      <w:pPr>
        <w:pStyle w:val="Nadpis2"/>
        <w:jc w:val="both"/>
      </w:pPr>
      <w:bookmarkStart w:id="20" w:name="_Toc164290820"/>
      <w:proofErr w:type="spellStart"/>
      <w:r w:rsidRPr="00BA6B6F">
        <w:t>Gambling</w:t>
      </w:r>
      <w:proofErr w:type="spellEnd"/>
      <w:r w:rsidRPr="00BA6B6F">
        <w:t xml:space="preserve"> u adolescentů</w:t>
      </w:r>
      <w:bookmarkEnd w:id="20"/>
      <w:r w:rsidRPr="00BA6B6F">
        <w:t xml:space="preserve"> </w:t>
      </w:r>
    </w:p>
    <w:p w14:paraId="31F04A6E" w14:textId="35F67173" w:rsidR="00AA6F93" w:rsidRPr="00BA6B6F" w:rsidRDefault="00122873" w:rsidP="00EC7110">
      <w:pPr>
        <w:pStyle w:val="Zkladntext"/>
        <w:ind w:firstLine="567"/>
        <w:rPr>
          <w:color w:val="000000" w:themeColor="text1"/>
        </w:rPr>
      </w:pPr>
      <w:r w:rsidRPr="00BA6B6F">
        <w:rPr>
          <w:color w:val="000000" w:themeColor="text1"/>
        </w:rPr>
        <w:t>V rodinách, kde se nachází děti, je normální a časté hraní různých her (deskové hry, karty, kostky atd.). Časté hry, které může mít každá rodina</w:t>
      </w:r>
      <w:r w:rsidR="00E57F51" w:rsidRPr="00BA6B6F">
        <w:rPr>
          <w:color w:val="000000" w:themeColor="text1"/>
        </w:rPr>
        <w:t>,</w:t>
      </w:r>
      <w:r w:rsidRPr="00BA6B6F">
        <w:rPr>
          <w:color w:val="000000" w:themeColor="text1"/>
        </w:rPr>
        <w:t xml:space="preserve"> jsou např. Dostihy a sázky nebo Monopoly. Při této hře, hráči používají fiktivní peníze, za které si mohou koupit různé pozemky nebo majetek. Všichni jsme v dětství zažili pocit euforie, když jsme někoho porazili nebo něco získali. Stejnou euforii zažívají i hráči, kteří hrají o skutečné peníze. Jedná se však o počáteční fázi, kterou posléze vystřídá opačné pocity a úzkost </w:t>
      </w:r>
      <w:r w:rsidR="003562ED" w:rsidRPr="00BA6B6F">
        <w:rPr>
          <w:color w:val="000000" w:themeColor="text1"/>
        </w:rPr>
        <w:t>(Janoušek, 2024).</w:t>
      </w:r>
    </w:p>
    <w:p w14:paraId="322DE172" w14:textId="41B35CA5" w:rsidR="00AA6F93" w:rsidRPr="00BA6B6F" w:rsidRDefault="00122873" w:rsidP="00EC7110">
      <w:pPr>
        <w:pStyle w:val="Zkladntext"/>
        <w:ind w:firstLine="567"/>
        <w:rPr>
          <w:color w:val="000000" w:themeColor="text1"/>
        </w:rPr>
      </w:pPr>
      <w:r w:rsidRPr="00BA6B6F">
        <w:rPr>
          <w:color w:val="000000" w:themeColor="text1"/>
        </w:rPr>
        <w:t>Hazardní hraní je u dětí a dospívajících</w:t>
      </w:r>
      <w:r w:rsidR="00FF12ED" w:rsidRPr="00BA6B6F">
        <w:rPr>
          <w:color w:val="000000" w:themeColor="text1"/>
        </w:rPr>
        <w:t xml:space="preserve"> </w:t>
      </w:r>
      <w:r w:rsidRPr="00BA6B6F">
        <w:rPr>
          <w:color w:val="000000" w:themeColor="text1"/>
        </w:rPr>
        <w:t xml:space="preserve">závažný a poměrně častý problém. K hazardnímu hraní spíše inklinují děti a dospívající, kteří nadměrnou část času dříve věnovali hraní digitálních her. Problémy způsobené hazardním hraním se u dětí a dospívajících objevují v konsekvenci vzájemného působení rizikových a ochranných prvků, které se vyskytují na mnoha rovinách. K rizikovým aspektům </w:t>
      </w:r>
      <w:proofErr w:type="gramStart"/>
      <w:r w:rsidRPr="00BA6B6F">
        <w:rPr>
          <w:color w:val="000000" w:themeColor="text1"/>
        </w:rPr>
        <w:t>patří</w:t>
      </w:r>
      <w:proofErr w:type="gramEnd"/>
      <w:r w:rsidRPr="00BA6B6F">
        <w:rPr>
          <w:color w:val="000000" w:themeColor="text1"/>
        </w:rPr>
        <w:t xml:space="preserve"> očekávání spojené s hazardem, kdy hráč je nabažen případnou předchozí výhrou a očekává, že každou další hrou dojde ke znásobení výhry. Dalším rizikovým faktorem je samotná propagace hazardních her v médiích a dostupnost hazardu pro dospívající, která se v poslední době přesouvá do online prostoru</w:t>
      </w:r>
      <w:r w:rsidR="00FF12ED" w:rsidRPr="00BA6B6F">
        <w:rPr>
          <w:color w:val="000000" w:themeColor="text1"/>
        </w:rPr>
        <w:t xml:space="preserve"> (Nešpor, 2012).</w:t>
      </w:r>
      <w:r w:rsidRPr="00BA6B6F">
        <w:rPr>
          <w:color w:val="000000" w:themeColor="text1"/>
        </w:rPr>
        <w:t xml:space="preserve"> </w:t>
      </w:r>
    </w:p>
    <w:p w14:paraId="3C6A3432" w14:textId="20FFF109" w:rsidR="00AA6F93" w:rsidRPr="00BA6B6F" w:rsidRDefault="00DA12D2" w:rsidP="00C41245">
      <w:pPr>
        <w:pStyle w:val="Zkladntext"/>
        <w:ind w:firstLine="567"/>
        <w:rPr>
          <w:color w:val="000000" w:themeColor="text1"/>
          <w:szCs w:val="24"/>
        </w:rPr>
      </w:pPr>
      <w:r w:rsidRPr="00BA6B6F">
        <w:rPr>
          <w:rStyle w:val="apple-converted-space"/>
          <w:color w:val="000000" w:themeColor="text1"/>
          <w:shd w:val="clear" w:color="auto" w:fill="FFFFFF"/>
        </w:rPr>
        <w:t>„Evropská školní studie o alkoholu a jiných drogách“ (ESPAD) poskytuje informace o HH a jejich nárostu mezi mladistvými. Tento nárůst mapuje ve čtyřletých intervalech. Poslední mapování proběhlo v roce 2019, kdy HH hrálo 17 % dívek a 24 % chlapců z České republiky.</w:t>
      </w:r>
      <w:r w:rsidRPr="00BA6B6F">
        <w:rPr>
          <w:color w:val="000000" w:themeColor="text1"/>
          <w:szCs w:val="24"/>
        </w:rPr>
        <w:t xml:space="preserve"> </w:t>
      </w:r>
      <w:r w:rsidR="00F56D2F" w:rsidRPr="00BA6B6F">
        <w:rPr>
          <w:color w:val="000000" w:themeColor="text1"/>
          <w:szCs w:val="24"/>
        </w:rPr>
        <w:t>(Nešpor, 2021)</w:t>
      </w:r>
      <w:r w:rsidR="00C41245" w:rsidRPr="00BA6B6F">
        <w:rPr>
          <w:color w:val="000000" w:themeColor="text1"/>
          <w:szCs w:val="24"/>
        </w:rPr>
        <w:t>.</w:t>
      </w:r>
      <w:r w:rsidR="00122873" w:rsidRPr="00BA6B6F">
        <w:rPr>
          <w:color w:val="000000" w:themeColor="text1"/>
          <w:szCs w:val="24"/>
        </w:rPr>
        <w:t xml:space="preserve"> </w:t>
      </w:r>
      <w:r w:rsidR="0019639C" w:rsidRPr="00BA6B6F">
        <w:rPr>
          <w:i/>
          <w:iCs/>
          <w:color w:val="000000" w:themeColor="text1"/>
          <w:szCs w:val="24"/>
        </w:rPr>
        <w:t>„</w:t>
      </w:r>
      <w:r w:rsidR="00122873" w:rsidRPr="00BA6B6F">
        <w:rPr>
          <w:i/>
          <w:iCs/>
          <w:color w:val="000000" w:themeColor="text1"/>
          <w:szCs w:val="24"/>
        </w:rPr>
        <w:t xml:space="preserve">Podle studie ESPAD </w:t>
      </w:r>
      <w:r w:rsidR="00B34D2B" w:rsidRPr="00BA6B6F">
        <w:rPr>
          <w:i/>
          <w:iCs/>
          <w:color w:val="000000" w:themeColor="text1"/>
        </w:rPr>
        <w:t>n</w:t>
      </w:r>
      <w:r w:rsidR="00E16857" w:rsidRPr="00BA6B6F">
        <w:rPr>
          <w:i/>
          <w:iCs/>
          <w:color w:val="000000" w:themeColor="text1"/>
        </w:rPr>
        <w:t>ejčastěji</w:t>
      </w:r>
      <w:r w:rsidR="00E16857" w:rsidRPr="00BA6B6F">
        <w:rPr>
          <w:i/>
          <w:iCs/>
          <w:color w:val="000000" w:themeColor="text1"/>
          <w:szCs w:val="24"/>
        </w:rPr>
        <w:t xml:space="preserve"> </w:t>
      </w:r>
      <w:r w:rsidR="00E16857" w:rsidRPr="00BA6B6F">
        <w:rPr>
          <w:i/>
          <w:iCs/>
          <w:color w:val="000000" w:themeColor="text1"/>
        </w:rPr>
        <w:t>uváděnou</w:t>
      </w:r>
      <w:r w:rsidR="00E16857" w:rsidRPr="00BA6B6F">
        <w:rPr>
          <w:i/>
          <w:iCs/>
          <w:color w:val="000000" w:themeColor="text1"/>
          <w:szCs w:val="24"/>
        </w:rPr>
        <w:t xml:space="preserve"> </w:t>
      </w:r>
      <w:r w:rsidR="00B34D2B" w:rsidRPr="00BA6B6F">
        <w:rPr>
          <w:i/>
          <w:iCs/>
          <w:color w:val="000000" w:themeColor="text1"/>
        </w:rPr>
        <w:t>HH</w:t>
      </w:r>
      <w:r w:rsidR="00E16857" w:rsidRPr="00BA6B6F">
        <w:rPr>
          <w:i/>
          <w:iCs/>
          <w:color w:val="000000" w:themeColor="text1"/>
        </w:rPr>
        <w:t xml:space="preserve"> </w:t>
      </w:r>
      <w:r w:rsidR="00E16857" w:rsidRPr="00BA6B6F">
        <w:rPr>
          <w:i/>
          <w:iCs/>
          <w:color w:val="000000" w:themeColor="text1"/>
          <w:szCs w:val="24"/>
        </w:rPr>
        <w:t xml:space="preserve">v </w:t>
      </w:r>
      <w:r w:rsidR="00E16857" w:rsidRPr="00BA6B6F">
        <w:rPr>
          <w:i/>
          <w:iCs/>
          <w:color w:val="000000" w:themeColor="text1"/>
        </w:rPr>
        <w:t>prostředí</w:t>
      </w:r>
      <w:r w:rsidR="00E16857" w:rsidRPr="00BA6B6F">
        <w:rPr>
          <w:i/>
          <w:iCs/>
          <w:color w:val="000000" w:themeColor="text1"/>
          <w:szCs w:val="24"/>
        </w:rPr>
        <w:t xml:space="preserve"> </w:t>
      </w:r>
      <w:proofErr w:type="spellStart"/>
      <w:r w:rsidR="00E16857" w:rsidRPr="00BA6B6F">
        <w:rPr>
          <w:i/>
          <w:iCs/>
          <w:color w:val="000000" w:themeColor="text1"/>
          <w:szCs w:val="24"/>
        </w:rPr>
        <w:t>land-based</w:t>
      </w:r>
      <w:proofErr w:type="spellEnd"/>
      <w:r w:rsidR="00B34D2B" w:rsidRPr="00BA6B6F">
        <w:rPr>
          <w:i/>
          <w:iCs/>
          <w:color w:val="000000" w:themeColor="text1"/>
        </w:rPr>
        <w:t xml:space="preserve"> (mimo internet)</w:t>
      </w:r>
      <w:r w:rsidR="00E16857" w:rsidRPr="00BA6B6F">
        <w:rPr>
          <w:i/>
          <w:iCs/>
          <w:color w:val="000000" w:themeColor="text1"/>
          <w:szCs w:val="24"/>
        </w:rPr>
        <w:t xml:space="preserve"> byly loterie a </w:t>
      </w:r>
      <w:r w:rsidR="00E16857" w:rsidRPr="00BA6B6F">
        <w:rPr>
          <w:i/>
          <w:iCs/>
          <w:color w:val="000000" w:themeColor="text1"/>
        </w:rPr>
        <w:t>stírací</w:t>
      </w:r>
      <w:r w:rsidR="00E16857" w:rsidRPr="00BA6B6F">
        <w:rPr>
          <w:i/>
          <w:iCs/>
          <w:color w:val="000000" w:themeColor="text1"/>
          <w:szCs w:val="24"/>
        </w:rPr>
        <w:t xml:space="preserve"> losy (10,0 %), </w:t>
      </w:r>
      <w:r w:rsidR="00E16857" w:rsidRPr="00BA6B6F">
        <w:rPr>
          <w:i/>
          <w:iCs/>
          <w:color w:val="000000" w:themeColor="text1"/>
        </w:rPr>
        <w:t>následované</w:t>
      </w:r>
      <w:r w:rsidR="00E16857" w:rsidRPr="00BA6B6F">
        <w:rPr>
          <w:i/>
          <w:iCs/>
          <w:color w:val="000000" w:themeColor="text1"/>
          <w:szCs w:val="24"/>
        </w:rPr>
        <w:t xml:space="preserve"> </w:t>
      </w:r>
      <w:r w:rsidR="00E16857" w:rsidRPr="00BA6B6F">
        <w:rPr>
          <w:i/>
          <w:iCs/>
          <w:color w:val="000000" w:themeColor="text1"/>
        </w:rPr>
        <w:t>hraním</w:t>
      </w:r>
      <w:r w:rsidR="00E16857" w:rsidRPr="00BA6B6F">
        <w:rPr>
          <w:i/>
          <w:iCs/>
          <w:color w:val="000000" w:themeColor="text1"/>
          <w:szCs w:val="24"/>
        </w:rPr>
        <w:t xml:space="preserve"> </w:t>
      </w:r>
      <w:r w:rsidR="00E16857" w:rsidRPr="00BA6B6F">
        <w:rPr>
          <w:i/>
          <w:iCs/>
          <w:color w:val="000000" w:themeColor="text1"/>
        </w:rPr>
        <w:t>karetních</w:t>
      </w:r>
      <w:r w:rsidR="00E16857" w:rsidRPr="00BA6B6F">
        <w:rPr>
          <w:i/>
          <w:iCs/>
          <w:color w:val="000000" w:themeColor="text1"/>
          <w:szCs w:val="24"/>
        </w:rPr>
        <w:t xml:space="preserve"> her a kostek (6,2 %). V online </w:t>
      </w:r>
      <w:r w:rsidR="00B34D2B" w:rsidRPr="00BA6B6F">
        <w:rPr>
          <w:i/>
          <w:iCs/>
          <w:color w:val="000000" w:themeColor="text1"/>
        </w:rPr>
        <w:t>prostředí</w:t>
      </w:r>
      <w:r w:rsidR="00E16857" w:rsidRPr="00BA6B6F">
        <w:rPr>
          <w:i/>
          <w:iCs/>
          <w:color w:val="000000" w:themeColor="text1"/>
          <w:szCs w:val="24"/>
        </w:rPr>
        <w:t xml:space="preserve"> byly loterie a karty nebo kostky </w:t>
      </w:r>
      <w:r w:rsidR="00B34D2B" w:rsidRPr="00BA6B6F">
        <w:rPr>
          <w:i/>
          <w:iCs/>
          <w:color w:val="000000" w:themeColor="text1"/>
        </w:rPr>
        <w:t>uváděny</w:t>
      </w:r>
      <w:r w:rsidR="00E16857" w:rsidRPr="00BA6B6F">
        <w:rPr>
          <w:i/>
          <w:iCs/>
          <w:color w:val="000000" w:themeColor="text1"/>
          <w:szCs w:val="24"/>
        </w:rPr>
        <w:t xml:space="preserve"> </w:t>
      </w:r>
      <w:r w:rsidR="00B34D2B" w:rsidRPr="00BA6B6F">
        <w:rPr>
          <w:i/>
          <w:iCs/>
          <w:color w:val="000000" w:themeColor="text1"/>
        </w:rPr>
        <w:t>stejně</w:t>
      </w:r>
      <w:r w:rsidR="00E16857" w:rsidRPr="00BA6B6F">
        <w:rPr>
          <w:i/>
          <w:iCs/>
          <w:color w:val="000000" w:themeColor="text1"/>
          <w:szCs w:val="24"/>
        </w:rPr>
        <w:t xml:space="preserve"> </w:t>
      </w:r>
      <w:r w:rsidR="00B34D2B" w:rsidRPr="00BA6B6F">
        <w:rPr>
          <w:i/>
          <w:iCs/>
          <w:color w:val="000000" w:themeColor="text1"/>
        </w:rPr>
        <w:t>často</w:t>
      </w:r>
      <w:r w:rsidR="00E16857" w:rsidRPr="00BA6B6F">
        <w:rPr>
          <w:i/>
          <w:iCs/>
          <w:color w:val="000000" w:themeColor="text1"/>
          <w:szCs w:val="24"/>
        </w:rPr>
        <w:t xml:space="preserve"> (6,7 %, resp. 6,6 </w:t>
      </w:r>
      <w:r w:rsidR="00E16857" w:rsidRPr="00BA6B6F">
        <w:rPr>
          <w:i/>
          <w:iCs/>
          <w:color w:val="000000" w:themeColor="text1"/>
          <w:szCs w:val="24"/>
        </w:rPr>
        <w:lastRenderedPageBreak/>
        <w:t xml:space="preserve">%) – graf 3-1. </w:t>
      </w:r>
      <w:r w:rsidR="00B34D2B" w:rsidRPr="00BA6B6F">
        <w:rPr>
          <w:i/>
          <w:iCs/>
          <w:color w:val="000000" w:themeColor="text1"/>
        </w:rPr>
        <w:t>Většina</w:t>
      </w:r>
      <w:r w:rsidR="00E16857" w:rsidRPr="00BA6B6F">
        <w:rPr>
          <w:i/>
          <w:iCs/>
          <w:color w:val="000000" w:themeColor="text1"/>
          <w:szCs w:val="24"/>
        </w:rPr>
        <w:t xml:space="preserve"> studentů </w:t>
      </w:r>
      <w:r w:rsidR="00B34D2B" w:rsidRPr="00BA6B6F">
        <w:rPr>
          <w:i/>
          <w:iCs/>
          <w:color w:val="000000" w:themeColor="text1"/>
        </w:rPr>
        <w:t xml:space="preserve">nepovažuje </w:t>
      </w:r>
      <w:r w:rsidR="00E16857" w:rsidRPr="00BA6B6F">
        <w:rPr>
          <w:i/>
          <w:iCs/>
          <w:color w:val="000000" w:themeColor="text1"/>
          <w:szCs w:val="24"/>
        </w:rPr>
        <w:t xml:space="preserve">karty, kostky a loterie za </w:t>
      </w:r>
      <w:r w:rsidR="00B34D2B" w:rsidRPr="00BA6B6F">
        <w:rPr>
          <w:i/>
          <w:iCs/>
          <w:color w:val="000000" w:themeColor="text1"/>
        </w:rPr>
        <w:t>hazardní</w:t>
      </w:r>
      <w:r w:rsidR="00E16857" w:rsidRPr="00BA6B6F">
        <w:rPr>
          <w:i/>
          <w:iCs/>
          <w:color w:val="000000" w:themeColor="text1"/>
          <w:szCs w:val="24"/>
        </w:rPr>
        <w:t xml:space="preserve"> hry. </w:t>
      </w:r>
      <w:r w:rsidR="00B34D2B" w:rsidRPr="00BA6B6F">
        <w:rPr>
          <w:i/>
          <w:iCs/>
          <w:color w:val="000000" w:themeColor="text1"/>
        </w:rPr>
        <w:t>Při</w:t>
      </w:r>
      <w:r w:rsidR="00E16857" w:rsidRPr="00BA6B6F">
        <w:rPr>
          <w:i/>
          <w:iCs/>
          <w:color w:val="000000" w:themeColor="text1"/>
          <w:szCs w:val="24"/>
        </w:rPr>
        <w:t xml:space="preserve"> </w:t>
      </w:r>
      <w:r w:rsidR="00B34D2B" w:rsidRPr="00BA6B6F">
        <w:rPr>
          <w:i/>
          <w:iCs/>
          <w:color w:val="000000" w:themeColor="text1"/>
        </w:rPr>
        <w:t>započítání</w:t>
      </w:r>
      <w:r w:rsidR="00E16857" w:rsidRPr="00BA6B6F">
        <w:rPr>
          <w:i/>
          <w:iCs/>
          <w:color w:val="000000" w:themeColor="text1"/>
          <w:szCs w:val="24"/>
        </w:rPr>
        <w:t xml:space="preserve"> </w:t>
      </w:r>
      <w:r w:rsidR="00B34D2B" w:rsidRPr="00BA6B6F">
        <w:rPr>
          <w:i/>
          <w:iCs/>
          <w:color w:val="000000" w:themeColor="text1"/>
        </w:rPr>
        <w:t>všech</w:t>
      </w:r>
      <w:r w:rsidR="00E16857" w:rsidRPr="00BA6B6F">
        <w:rPr>
          <w:i/>
          <w:iCs/>
          <w:color w:val="000000" w:themeColor="text1"/>
          <w:szCs w:val="24"/>
        </w:rPr>
        <w:t xml:space="preserve"> typů HH </w:t>
      </w:r>
      <w:r w:rsidR="00B34D2B" w:rsidRPr="00BA6B6F">
        <w:rPr>
          <w:i/>
          <w:iCs/>
          <w:color w:val="000000" w:themeColor="text1"/>
        </w:rPr>
        <w:t>hrálo</w:t>
      </w:r>
      <w:r w:rsidR="00E16857" w:rsidRPr="00BA6B6F">
        <w:rPr>
          <w:i/>
          <w:iCs/>
          <w:color w:val="000000" w:themeColor="text1"/>
          <w:szCs w:val="24"/>
        </w:rPr>
        <w:t xml:space="preserve"> v </w:t>
      </w:r>
      <w:r w:rsidR="00B34D2B" w:rsidRPr="00BA6B6F">
        <w:rPr>
          <w:i/>
          <w:iCs/>
          <w:color w:val="000000" w:themeColor="text1"/>
        </w:rPr>
        <w:t>posledních</w:t>
      </w:r>
      <w:r w:rsidR="00E16857" w:rsidRPr="00BA6B6F">
        <w:rPr>
          <w:i/>
          <w:iCs/>
          <w:color w:val="000000" w:themeColor="text1"/>
          <w:szCs w:val="24"/>
        </w:rPr>
        <w:t xml:space="preserve"> 12 </w:t>
      </w:r>
      <w:r w:rsidR="00B34D2B" w:rsidRPr="00BA6B6F">
        <w:rPr>
          <w:i/>
          <w:iCs/>
          <w:color w:val="000000" w:themeColor="text1"/>
        </w:rPr>
        <w:t>měsících</w:t>
      </w:r>
      <w:r w:rsidR="00E16857" w:rsidRPr="00BA6B6F">
        <w:rPr>
          <w:i/>
          <w:iCs/>
          <w:color w:val="000000" w:themeColor="text1"/>
          <w:szCs w:val="24"/>
        </w:rPr>
        <w:t xml:space="preserve"> celkem 20,8 % </w:t>
      </w:r>
      <w:r w:rsidR="00B34D2B" w:rsidRPr="00BA6B6F">
        <w:rPr>
          <w:i/>
          <w:iCs/>
          <w:color w:val="000000" w:themeColor="text1"/>
        </w:rPr>
        <w:t xml:space="preserve">dospívajících </w:t>
      </w:r>
      <w:r w:rsidR="00E16857" w:rsidRPr="00BA6B6F">
        <w:rPr>
          <w:i/>
          <w:iCs/>
          <w:color w:val="000000" w:themeColor="text1"/>
          <w:szCs w:val="24"/>
        </w:rPr>
        <w:t xml:space="preserve">(24,4 % </w:t>
      </w:r>
      <w:r w:rsidR="00B34D2B" w:rsidRPr="00BA6B6F">
        <w:rPr>
          <w:i/>
          <w:iCs/>
          <w:color w:val="000000" w:themeColor="text1"/>
        </w:rPr>
        <w:t>chlapců</w:t>
      </w:r>
      <w:r w:rsidR="00E16857" w:rsidRPr="00BA6B6F">
        <w:rPr>
          <w:i/>
          <w:iCs/>
          <w:color w:val="000000" w:themeColor="text1"/>
          <w:szCs w:val="24"/>
        </w:rPr>
        <w:t xml:space="preserve"> a 17,0 % </w:t>
      </w:r>
      <w:r w:rsidR="00B34D2B" w:rsidRPr="00BA6B6F">
        <w:rPr>
          <w:i/>
          <w:iCs/>
          <w:color w:val="000000" w:themeColor="text1"/>
        </w:rPr>
        <w:t>dívek</w:t>
      </w:r>
      <w:r w:rsidR="00E16857" w:rsidRPr="00BA6B6F">
        <w:rPr>
          <w:i/>
          <w:iCs/>
          <w:color w:val="000000" w:themeColor="text1"/>
          <w:szCs w:val="24"/>
        </w:rPr>
        <w:t xml:space="preserve">), celkem 14,6 % </w:t>
      </w:r>
      <w:r w:rsidR="00B34D2B" w:rsidRPr="00BA6B6F">
        <w:rPr>
          <w:i/>
          <w:iCs/>
          <w:color w:val="000000" w:themeColor="text1"/>
        </w:rPr>
        <w:t>hrálo</w:t>
      </w:r>
      <w:r w:rsidR="00E16857" w:rsidRPr="00BA6B6F">
        <w:rPr>
          <w:i/>
          <w:iCs/>
          <w:color w:val="000000" w:themeColor="text1"/>
          <w:szCs w:val="24"/>
        </w:rPr>
        <w:t xml:space="preserve"> HH mimo internet (</w:t>
      </w:r>
      <w:proofErr w:type="spellStart"/>
      <w:r w:rsidR="00E16857" w:rsidRPr="00BA6B6F">
        <w:rPr>
          <w:i/>
          <w:iCs/>
          <w:color w:val="000000" w:themeColor="text1"/>
          <w:szCs w:val="24"/>
        </w:rPr>
        <w:t>land-based</w:t>
      </w:r>
      <w:proofErr w:type="spellEnd"/>
      <w:r w:rsidR="00E16857" w:rsidRPr="00BA6B6F">
        <w:rPr>
          <w:i/>
          <w:iCs/>
          <w:color w:val="000000" w:themeColor="text1"/>
          <w:szCs w:val="24"/>
        </w:rPr>
        <w:t xml:space="preserve">) a 13,0 % na internetu. </w:t>
      </w:r>
      <w:r w:rsidR="00B34D2B" w:rsidRPr="00BA6B6F">
        <w:rPr>
          <w:i/>
          <w:iCs/>
          <w:color w:val="000000" w:themeColor="text1"/>
        </w:rPr>
        <w:t>Hraní</w:t>
      </w:r>
      <w:r w:rsidR="00E16857" w:rsidRPr="00BA6B6F">
        <w:rPr>
          <w:i/>
          <w:iCs/>
          <w:color w:val="000000" w:themeColor="text1"/>
          <w:szCs w:val="24"/>
        </w:rPr>
        <w:t xml:space="preserve"> </w:t>
      </w:r>
      <w:r w:rsidR="00B34D2B" w:rsidRPr="00BA6B6F">
        <w:rPr>
          <w:i/>
          <w:iCs/>
          <w:color w:val="000000" w:themeColor="text1"/>
        </w:rPr>
        <w:t>všech</w:t>
      </w:r>
      <w:r w:rsidR="00E16857" w:rsidRPr="00BA6B6F">
        <w:rPr>
          <w:i/>
          <w:iCs/>
          <w:color w:val="000000" w:themeColor="text1"/>
          <w:szCs w:val="24"/>
        </w:rPr>
        <w:t xml:space="preserve"> typů HH, a to jak </w:t>
      </w:r>
      <w:proofErr w:type="spellStart"/>
      <w:r w:rsidR="00E16857" w:rsidRPr="00BA6B6F">
        <w:rPr>
          <w:i/>
          <w:iCs/>
          <w:color w:val="000000" w:themeColor="text1"/>
          <w:szCs w:val="24"/>
        </w:rPr>
        <w:t>land-based</w:t>
      </w:r>
      <w:proofErr w:type="spellEnd"/>
      <w:r w:rsidR="00E16857" w:rsidRPr="00BA6B6F">
        <w:rPr>
          <w:i/>
          <w:iCs/>
          <w:color w:val="000000" w:themeColor="text1"/>
          <w:szCs w:val="24"/>
        </w:rPr>
        <w:t xml:space="preserve">, tak online, </w:t>
      </w:r>
      <w:r w:rsidR="00B34D2B" w:rsidRPr="00BA6B6F">
        <w:rPr>
          <w:i/>
          <w:iCs/>
          <w:color w:val="000000" w:themeColor="text1"/>
        </w:rPr>
        <w:t>uváděli</w:t>
      </w:r>
      <w:r w:rsidR="00E16857" w:rsidRPr="00BA6B6F">
        <w:rPr>
          <w:i/>
          <w:iCs/>
          <w:color w:val="000000" w:themeColor="text1"/>
          <w:szCs w:val="24"/>
        </w:rPr>
        <w:t xml:space="preserve"> </w:t>
      </w:r>
      <w:r w:rsidR="00B34D2B" w:rsidRPr="00BA6B6F">
        <w:rPr>
          <w:i/>
          <w:iCs/>
          <w:color w:val="000000" w:themeColor="text1"/>
        </w:rPr>
        <w:t>častěji</w:t>
      </w:r>
      <w:r w:rsidR="00E16857" w:rsidRPr="00BA6B6F">
        <w:rPr>
          <w:i/>
          <w:iCs/>
          <w:color w:val="000000" w:themeColor="text1"/>
          <w:szCs w:val="24"/>
        </w:rPr>
        <w:t xml:space="preserve"> chlapci, </w:t>
      </w:r>
      <w:r w:rsidR="00B34D2B" w:rsidRPr="00BA6B6F">
        <w:rPr>
          <w:i/>
          <w:iCs/>
          <w:color w:val="000000" w:themeColor="text1"/>
        </w:rPr>
        <w:t>výjimkou</w:t>
      </w:r>
      <w:r w:rsidR="00E16857" w:rsidRPr="00BA6B6F">
        <w:rPr>
          <w:i/>
          <w:iCs/>
          <w:color w:val="000000" w:themeColor="text1"/>
          <w:szCs w:val="24"/>
        </w:rPr>
        <w:t xml:space="preserve"> byly loterie a </w:t>
      </w:r>
      <w:r w:rsidR="00B34D2B" w:rsidRPr="00BA6B6F">
        <w:rPr>
          <w:i/>
          <w:iCs/>
          <w:color w:val="000000" w:themeColor="text1"/>
        </w:rPr>
        <w:t>stírací</w:t>
      </w:r>
      <w:r w:rsidR="00E16857" w:rsidRPr="00BA6B6F">
        <w:rPr>
          <w:i/>
          <w:iCs/>
          <w:color w:val="000000" w:themeColor="text1"/>
          <w:szCs w:val="24"/>
        </w:rPr>
        <w:t xml:space="preserve"> losy v </w:t>
      </w:r>
      <w:proofErr w:type="spellStart"/>
      <w:r w:rsidR="00E16857" w:rsidRPr="00BA6B6F">
        <w:rPr>
          <w:i/>
          <w:iCs/>
          <w:color w:val="000000" w:themeColor="text1"/>
          <w:szCs w:val="24"/>
        </w:rPr>
        <w:t>land-based</w:t>
      </w:r>
      <w:proofErr w:type="spellEnd"/>
      <w:r w:rsidR="00E16857" w:rsidRPr="00BA6B6F">
        <w:rPr>
          <w:i/>
          <w:iCs/>
          <w:color w:val="000000" w:themeColor="text1"/>
          <w:szCs w:val="24"/>
        </w:rPr>
        <w:t xml:space="preserve"> </w:t>
      </w:r>
      <w:r w:rsidR="00B34D2B" w:rsidRPr="00BA6B6F">
        <w:rPr>
          <w:i/>
          <w:iCs/>
          <w:color w:val="000000" w:themeColor="text1"/>
        </w:rPr>
        <w:t>prostředí</w:t>
      </w:r>
      <w:r w:rsidR="00E16857" w:rsidRPr="00BA6B6F">
        <w:rPr>
          <w:i/>
          <w:iCs/>
          <w:color w:val="000000" w:themeColor="text1"/>
          <w:szCs w:val="24"/>
        </w:rPr>
        <w:t xml:space="preserve">́, ty </w:t>
      </w:r>
      <w:r w:rsidR="00B34D2B" w:rsidRPr="00BA6B6F">
        <w:rPr>
          <w:i/>
          <w:iCs/>
          <w:color w:val="000000" w:themeColor="text1"/>
        </w:rPr>
        <w:t>uváděly častěji dívky</w:t>
      </w:r>
      <w:r w:rsidR="0019639C" w:rsidRPr="00BA6B6F">
        <w:rPr>
          <w:i/>
          <w:iCs/>
          <w:color w:val="000000" w:themeColor="text1"/>
        </w:rPr>
        <w:t>“</w:t>
      </w:r>
      <w:r w:rsidR="000B30B6" w:rsidRPr="00BA6B6F">
        <w:rPr>
          <w:color w:val="000000" w:themeColor="text1"/>
        </w:rPr>
        <w:t xml:space="preserve"> (</w:t>
      </w:r>
      <w:proofErr w:type="spellStart"/>
      <w:r w:rsidR="000B30B6" w:rsidRPr="00BA6B6F">
        <w:rPr>
          <w:color w:val="000000" w:themeColor="text1"/>
        </w:rPr>
        <w:t>Chomynová</w:t>
      </w:r>
      <w:proofErr w:type="spellEnd"/>
      <w:r w:rsidR="000B30B6" w:rsidRPr="00BA6B6F">
        <w:rPr>
          <w:color w:val="000000" w:themeColor="text1"/>
        </w:rPr>
        <w:t xml:space="preserve"> a kol., 2023, s. 31)</w:t>
      </w:r>
      <w:r w:rsidR="00E16857" w:rsidRPr="00BA6B6F">
        <w:rPr>
          <w:color w:val="000000" w:themeColor="text1"/>
          <w:szCs w:val="24"/>
        </w:rPr>
        <w:t>.</w:t>
      </w:r>
      <w:r w:rsidR="00122873" w:rsidRPr="00BA6B6F">
        <w:rPr>
          <w:color w:val="000000" w:themeColor="text1"/>
          <w:szCs w:val="24"/>
        </w:rPr>
        <w:t xml:space="preserve"> </w:t>
      </w:r>
    </w:p>
    <w:p w14:paraId="1117CA1E" w14:textId="274BA188" w:rsidR="00894569" w:rsidRPr="00BA6B6F" w:rsidRDefault="00122873" w:rsidP="00DE1C48">
      <w:pPr>
        <w:pStyle w:val="Zkladntext"/>
        <w:ind w:firstLine="567"/>
        <w:rPr>
          <w:rStyle w:val="apple-converted-space"/>
          <w:rFonts w:eastAsiaTheme="majorEastAsia"/>
          <w:color w:val="000000" w:themeColor="text1"/>
          <w:shd w:val="clear" w:color="auto" w:fill="FFFFFF"/>
        </w:rPr>
      </w:pPr>
      <w:r w:rsidRPr="00BA6B6F">
        <w:rPr>
          <w:color w:val="000000" w:themeColor="text1"/>
          <w:szCs w:val="24"/>
        </w:rPr>
        <w:t>Hazardní hraní</w:t>
      </w:r>
      <w:r w:rsidRPr="00BA6B6F">
        <w:rPr>
          <w:color w:val="000000" w:themeColor="text1"/>
        </w:rPr>
        <w:t xml:space="preserve"> upravuje zákon č. 186/2016 Sb. o hazardních hrách, který s účinností od 1.1.2017 nahradil zákon č. 202/1990 Sb. Tento zákon definuje různé podmínky pro provoz </w:t>
      </w:r>
      <w:r w:rsidR="00A03C23" w:rsidRPr="00BA6B6F">
        <w:rPr>
          <w:color w:val="000000" w:themeColor="text1"/>
        </w:rPr>
        <w:t>HH</w:t>
      </w:r>
      <w:r w:rsidRPr="00BA6B6F">
        <w:rPr>
          <w:color w:val="000000" w:themeColor="text1"/>
        </w:rPr>
        <w:t xml:space="preserve">, ale zejména definuje to, že </w:t>
      </w:r>
      <w:r w:rsidR="00A03C23" w:rsidRPr="00BA6B6F">
        <w:rPr>
          <w:color w:val="000000" w:themeColor="text1"/>
        </w:rPr>
        <w:t>HH</w:t>
      </w:r>
      <w:r w:rsidRPr="00BA6B6F">
        <w:rPr>
          <w:color w:val="000000" w:themeColor="text1"/>
        </w:rPr>
        <w:t xml:space="preserve">, se může účastnit pouze osoba starší </w:t>
      </w:r>
      <w:proofErr w:type="gramStart"/>
      <w:r w:rsidRPr="00BA6B6F">
        <w:rPr>
          <w:color w:val="000000" w:themeColor="text1"/>
        </w:rPr>
        <w:t>18-ti</w:t>
      </w:r>
      <w:proofErr w:type="gramEnd"/>
      <w:r w:rsidRPr="00BA6B6F">
        <w:rPr>
          <w:color w:val="000000" w:themeColor="text1"/>
        </w:rPr>
        <w:t xml:space="preserve"> let. Z tohoto důvodu si myslím</w:t>
      </w:r>
      <w:r w:rsidR="004967F5" w:rsidRPr="00BA6B6F">
        <w:rPr>
          <w:color w:val="000000" w:themeColor="text1"/>
        </w:rPr>
        <w:t>e</w:t>
      </w:r>
      <w:r w:rsidRPr="00BA6B6F">
        <w:rPr>
          <w:color w:val="000000" w:themeColor="text1"/>
        </w:rPr>
        <w:t>, že prováděné studie neodráží skutečná reálná čísla hazardního hraní u dětí a dospívajících. Předpokládám</w:t>
      </w:r>
      <w:r w:rsidR="009B7EBD" w:rsidRPr="00BA6B6F">
        <w:rPr>
          <w:color w:val="000000" w:themeColor="text1"/>
        </w:rPr>
        <w:t>e</w:t>
      </w:r>
      <w:r w:rsidRPr="00BA6B6F">
        <w:rPr>
          <w:color w:val="000000" w:themeColor="text1"/>
        </w:rPr>
        <w:t xml:space="preserve">, že </w:t>
      </w:r>
      <w:r w:rsidR="00FE28F1" w:rsidRPr="00BA6B6F">
        <w:rPr>
          <w:color w:val="000000" w:themeColor="text1"/>
        </w:rPr>
        <w:t xml:space="preserve">někteří z </w:t>
      </w:r>
      <w:r w:rsidRPr="00BA6B6F">
        <w:rPr>
          <w:color w:val="000000" w:themeColor="text1"/>
        </w:rPr>
        <w:t>těchto dětí a dospívajících hraj</w:t>
      </w:r>
      <w:r w:rsidR="00FE28F1" w:rsidRPr="00BA6B6F">
        <w:rPr>
          <w:color w:val="000000" w:themeColor="text1"/>
        </w:rPr>
        <w:t>í</w:t>
      </w:r>
      <w:r w:rsidRPr="00BA6B6F">
        <w:rPr>
          <w:color w:val="000000" w:themeColor="text1"/>
        </w:rPr>
        <w:t xml:space="preserve"> </w:t>
      </w:r>
      <w:r w:rsidR="00A03C23" w:rsidRPr="00BA6B6F">
        <w:rPr>
          <w:color w:val="000000" w:themeColor="text1"/>
        </w:rPr>
        <w:t>HH</w:t>
      </w:r>
      <w:r w:rsidRPr="00BA6B6F">
        <w:rPr>
          <w:color w:val="000000" w:themeColor="text1"/>
        </w:rPr>
        <w:t xml:space="preserve"> tzv. nelegálně a to tak, že třeba navštěvují nelegální herny a hrají na výherních hracích zařízeních nebo v online prostředí neuvedou skutečný věk a vydávají se za osobu starší </w:t>
      </w:r>
      <w:proofErr w:type="gramStart"/>
      <w:r w:rsidRPr="00BA6B6F">
        <w:rPr>
          <w:color w:val="000000" w:themeColor="text1"/>
        </w:rPr>
        <w:t>18-ti</w:t>
      </w:r>
      <w:proofErr w:type="gramEnd"/>
      <w:r w:rsidRPr="00BA6B6F">
        <w:rPr>
          <w:color w:val="000000" w:themeColor="text1"/>
        </w:rPr>
        <w:t xml:space="preserve"> let. Proto zastávám</w:t>
      </w:r>
      <w:r w:rsidR="004967F5" w:rsidRPr="00BA6B6F">
        <w:rPr>
          <w:color w:val="000000" w:themeColor="text1"/>
        </w:rPr>
        <w:t>e</w:t>
      </w:r>
      <w:r w:rsidRPr="00BA6B6F">
        <w:rPr>
          <w:color w:val="000000" w:themeColor="text1"/>
        </w:rPr>
        <w:t xml:space="preserve"> názor, že je důležité tento stav více sledovat a dodržovat nastavená</w:t>
      </w:r>
      <w:r w:rsidRPr="00BA6B6F">
        <w:rPr>
          <w:rStyle w:val="apple-converted-space"/>
          <w:rFonts w:eastAsiaTheme="majorEastAsia"/>
          <w:color w:val="000000" w:themeColor="text1"/>
          <w:shd w:val="clear" w:color="auto" w:fill="FFFFFF"/>
        </w:rPr>
        <w:t xml:space="preserve"> opatření, aby se tento problém minimalizoval. </w:t>
      </w:r>
      <w:r w:rsidR="00031755" w:rsidRPr="00BA6B6F">
        <w:rPr>
          <w:rStyle w:val="apple-converted-space"/>
          <w:color w:val="000000" w:themeColor="text1"/>
          <w:shd w:val="clear" w:color="auto" w:fill="FFFFFF"/>
        </w:rPr>
        <w:t xml:space="preserve">Dozor nad provozováním hazardních her vykonává Celní správa, dozorujícím orgánem je i ministerstvo financí. Od roku 2017 </w:t>
      </w:r>
      <w:r w:rsidR="00482670" w:rsidRPr="00BA6B6F">
        <w:rPr>
          <w:rStyle w:val="apple-converted-space"/>
          <w:color w:val="000000" w:themeColor="text1"/>
          <w:shd w:val="clear" w:color="auto" w:fill="FFFFFF"/>
        </w:rPr>
        <w:t xml:space="preserve">provádí </w:t>
      </w:r>
      <w:r w:rsidR="00031755" w:rsidRPr="00BA6B6F">
        <w:rPr>
          <w:rStyle w:val="apple-converted-space"/>
          <w:color w:val="000000" w:themeColor="text1"/>
          <w:shd w:val="clear" w:color="auto" w:fill="FFFFFF"/>
        </w:rPr>
        <w:t>celní správa</w:t>
      </w:r>
      <w:r w:rsidR="00B73C5D" w:rsidRPr="00BA6B6F">
        <w:rPr>
          <w:rStyle w:val="apple-converted-space"/>
          <w:color w:val="000000" w:themeColor="text1"/>
          <w:shd w:val="clear" w:color="auto" w:fill="FFFFFF"/>
        </w:rPr>
        <w:t xml:space="preserve"> i</w:t>
      </w:r>
      <w:r w:rsidR="00031755" w:rsidRPr="00BA6B6F">
        <w:rPr>
          <w:rStyle w:val="apple-converted-space"/>
          <w:color w:val="000000" w:themeColor="text1"/>
          <w:shd w:val="clear" w:color="auto" w:fill="FFFFFF"/>
        </w:rPr>
        <w:t xml:space="preserve"> prevenci.</w:t>
      </w:r>
      <w:r w:rsidR="00031755" w:rsidRPr="00BA6B6F">
        <w:rPr>
          <w:rStyle w:val="apple-converted-space"/>
          <w:color w:val="000000" w:themeColor="text1"/>
        </w:rPr>
        <w:t xml:space="preserve"> </w:t>
      </w:r>
      <w:r w:rsidR="00031755" w:rsidRPr="00BA6B6F">
        <w:rPr>
          <w:color w:val="000000" w:themeColor="text1"/>
        </w:rPr>
        <w:t>V dnešní době jsou veškeré s</w:t>
      </w:r>
      <w:r w:rsidR="00482670" w:rsidRPr="00BA6B6F">
        <w:rPr>
          <w:color w:val="000000" w:themeColor="text1"/>
        </w:rPr>
        <w:t>á</w:t>
      </w:r>
      <w:r w:rsidR="00031755" w:rsidRPr="00BA6B6F">
        <w:rPr>
          <w:color w:val="000000" w:themeColor="text1"/>
        </w:rPr>
        <w:t>zkové kanceláře, které jsou schválené zákone</w:t>
      </w:r>
      <w:r w:rsidR="00482670" w:rsidRPr="00BA6B6F">
        <w:rPr>
          <w:color w:val="000000" w:themeColor="text1"/>
        </w:rPr>
        <w:t>m</w:t>
      </w:r>
      <w:r w:rsidR="00031755" w:rsidRPr="00BA6B6F">
        <w:rPr>
          <w:color w:val="000000" w:themeColor="text1"/>
        </w:rPr>
        <w:t xml:space="preserve">, přístupné pro občany od 18 let. To samé platí i pro kasina. </w:t>
      </w:r>
      <w:r w:rsidR="00031755" w:rsidRPr="00BA6B6F">
        <w:rPr>
          <w:rStyle w:val="apple-converted-space"/>
          <w:color w:val="000000" w:themeColor="text1"/>
          <w:shd w:val="clear" w:color="auto" w:fill="FFFFFF"/>
        </w:rPr>
        <w:t>I tak se bohužel najdou s</w:t>
      </w:r>
      <w:r w:rsidR="00482670" w:rsidRPr="00BA6B6F">
        <w:rPr>
          <w:rStyle w:val="apple-converted-space"/>
          <w:color w:val="000000" w:themeColor="text1"/>
          <w:shd w:val="clear" w:color="auto" w:fill="FFFFFF"/>
        </w:rPr>
        <w:t>á</w:t>
      </w:r>
      <w:r w:rsidR="00031755" w:rsidRPr="00BA6B6F">
        <w:rPr>
          <w:rStyle w:val="apple-converted-space"/>
          <w:color w:val="000000" w:themeColor="text1"/>
          <w:shd w:val="clear" w:color="auto" w:fill="FFFFFF"/>
        </w:rPr>
        <w:t>zkové kanceláře, které nejsou nikde evidované</w:t>
      </w:r>
      <w:r w:rsidR="00482670" w:rsidRPr="00BA6B6F">
        <w:rPr>
          <w:rStyle w:val="apple-converted-space"/>
          <w:color w:val="000000" w:themeColor="text1"/>
          <w:shd w:val="clear" w:color="auto" w:fill="FFFFFF"/>
        </w:rPr>
        <w:t>,</w:t>
      </w:r>
      <w:r w:rsidR="00031755" w:rsidRPr="00BA6B6F">
        <w:rPr>
          <w:rStyle w:val="apple-converted-space"/>
          <w:color w:val="000000" w:themeColor="text1"/>
          <w:shd w:val="clear" w:color="auto" w:fill="FFFFFF"/>
        </w:rPr>
        <w:t xml:space="preserve"> a každý si v nich může vsadit bez problémů. Legální herny jsou monitorovány a kontrolovány, tak aby se jich nemohl</w:t>
      </w:r>
      <w:r w:rsidR="00482670" w:rsidRPr="00BA6B6F">
        <w:rPr>
          <w:rStyle w:val="apple-converted-space"/>
          <w:color w:val="000000" w:themeColor="text1"/>
          <w:shd w:val="clear" w:color="auto" w:fill="FFFFFF"/>
        </w:rPr>
        <w:t>y</w:t>
      </w:r>
      <w:r w:rsidR="00031755" w:rsidRPr="00BA6B6F">
        <w:rPr>
          <w:rStyle w:val="apple-converted-space"/>
          <w:color w:val="000000" w:themeColor="text1"/>
          <w:shd w:val="clear" w:color="auto" w:fill="FFFFFF"/>
        </w:rPr>
        <w:t xml:space="preserve"> zúčastnit osoby mladší 18 let. Musí být opatřené kamerami a musí mít povolení od ministerstva financí. Místní provoz upravují vyhlášky měst a obcí, které mohou povolit nebo zakázat provo</w:t>
      </w:r>
      <w:r w:rsidR="00F15734" w:rsidRPr="00BA6B6F">
        <w:rPr>
          <w:rStyle w:val="apple-converted-space"/>
          <w:color w:val="000000" w:themeColor="text1"/>
          <w:shd w:val="clear" w:color="auto" w:fill="FFFFFF"/>
        </w:rPr>
        <w:t>z</w:t>
      </w:r>
      <w:r w:rsidR="00031755" w:rsidRPr="00BA6B6F">
        <w:rPr>
          <w:rStyle w:val="apple-converted-space"/>
          <w:color w:val="000000" w:themeColor="text1"/>
          <w:shd w:val="clear" w:color="auto" w:fill="FFFFFF"/>
        </w:rPr>
        <w:t xml:space="preserve"> </w:t>
      </w:r>
      <w:r w:rsidR="00F15734" w:rsidRPr="00BA6B6F">
        <w:rPr>
          <w:rStyle w:val="apple-converted-space"/>
          <w:color w:val="000000" w:themeColor="text1"/>
          <w:shd w:val="clear" w:color="auto" w:fill="FFFFFF"/>
        </w:rPr>
        <w:t>(Ministerstvo financí České republiky, 2016).</w:t>
      </w:r>
    </w:p>
    <w:p w14:paraId="4B787332" w14:textId="77777777" w:rsidR="00031755" w:rsidRPr="00BA6B6F" w:rsidRDefault="00031755" w:rsidP="00EC7110">
      <w:pPr>
        <w:spacing w:line="360" w:lineRule="auto"/>
        <w:jc w:val="both"/>
        <w:rPr>
          <w:rFonts w:ascii="Times New Roman" w:hAnsi="Times New Roman" w:cs="Times New Roman"/>
          <w:color w:val="000000" w:themeColor="text1"/>
        </w:rPr>
      </w:pPr>
    </w:p>
    <w:p w14:paraId="60AFFDE5" w14:textId="0291EF4E" w:rsidR="00B7593D" w:rsidRPr="001545AE" w:rsidRDefault="00031755" w:rsidP="001545AE">
      <w:pPr>
        <w:pStyle w:val="Nadpis2"/>
        <w:spacing w:line="360" w:lineRule="auto"/>
        <w:jc w:val="both"/>
        <w:rPr>
          <w:rStyle w:val="apple-converted-space"/>
          <w:rFonts w:cs="Times New Roman"/>
          <w:shd w:val="clear" w:color="auto" w:fill="FFFFFF"/>
        </w:rPr>
      </w:pPr>
      <w:r w:rsidRPr="00BA6B6F">
        <w:t xml:space="preserve"> </w:t>
      </w:r>
      <w:bookmarkStart w:id="21" w:name="_Toc164290821"/>
      <w:r w:rsidR="00F15734" w:rsidRPr="001545AE">
        <w:rPr>
          <w:rStyle w:val="apple-converted-space"/>
          <w:rFonts w:cs="Times New Roman"/>
          <w:shd w:val="clear" w:color="auto" w:fill="FFFFFF"/>
        </w:rPr>
        <w:t>Evropská školní studie o alkoholu a jiných drogách</w:t>
      </w:r>
      <w:bookmarkEnd w:id="21"/>
      <w:r w:rsidR="00F15734" w:rsidRPr="001545AE">
        <w:rPr>
          <w:rStyle w:val="apple-converted-space"/>
          <w:rFonts w:cs="Times New Roman"/>
          <w:shd w:val="clear" w:color="auto" w:fill="FFFFFF"/>
        </w:rPr>
        <w:t xml:space="preserve"> </w:t>
      </w:r>
    </w:p>
    <w:p w14:paraId="66485238" w14:textId="77777777" w:rsidR="001545AE" w:rsidRDefault="001545AE" w:rsidP="001545AE">
      <w:pPr>
        <w:spacing w:line="360" w:lineRule="auto"/>
        <w:ind w:left="567"/>
        <w:jc w:val="both"/>
        <w:rPr>
          <w:rFonts w:ascii="Times New Roman" w:hAnsi="Times New Roman" w:cs="Times New Roman"/>
        </w:rPr>
      </w:pPr>
      <w:r>
        <w:rPr>
          <w:rFonts w:ascii="Times New Roman" w:hAnsi="Times New Roman" w:cs="Times New Roman"/>
        </w:rPr>
        <w:t>Tato část je věnována studii ESPAD z roku 2019, ve které jsou uvedené statistky</w:t>
      </w:r>
    </w:p>
    <w:p w14:paraId="212F1801" w14:textId="7F8728C6" w:rsidR="001545AE" w:rsidRPr="001545AE" w:rsidRDefault="001545AE" w:rsidP="001545AE">
      <w:pPr>
        <w:spacing w:line="360" w:lineRule="auto"/>
        <w:jc w:val="both"/>
        <w:rPr>
          <w:rFonts w:ascii="Times New Roman" w:hAnsi="Times New Roman" w:cs="Times New Roman"/>
        </w:rPr>
      </w:pPr>
      <w:r>
        <w:rPr>
          <w:rFonts w:ascii="Times New Roman" w:hAnsi="Times New Roman" w:cs="Times New Roman"/>
        </w:rPr>
        <w:t>hazardního hraní v Evropě.</w:t>
      </w:r>
    </w:p>
    <w:p w14:paraId="544D39F5" w14:textId="0DB7AD96" w:rsidR="00AA6F93" w:rsidRPr="00BA6B6F" w:rsidRDefault="00031755" w:rsidP="001545AE">
      <w:pPr>
        <w:spacing w:line="360" w:lineRule="auto"/>
        <w:ind w:firstLine="567"/>
        <w:jc w:val="both"/>
        <w:rPr>
          <w:rFonts w:ascii="Times New Roman" w:hAnsi="Times New Roman" w:cs="Times New Roman"/>
          <w:b/>
          <w:bCs/>
          <w:color w:val="000000" w:themeColor="text1"/>
          <w:sz w:val="28"/>
          <w:szCs w:val="28"/>
        </w:rPr>
      </w:pPr>
      <w:r w:rsidRPr="001545AE">
        <w:rPr>
          <w:rStyle w:val="apple-converted-space"/>
          <w:rFonts w:ascii="Times New Roman" w:hAnsi="Times New Roman" w:cs="Times New Roman"/>
          <w:color w:val="000000" w:themeColor="text1"/>
          <w:shd w:val="clear" w:color="auto" w:fill="FFFFFF"/>
        </w:rPr>
        <w:t>Prevalenci a vzorce hraní hazardních her, respektive hraní her o peníze, v populaci dospívajících mapuje ve čtyřletých intervalech</w:t>
      </w:r>
      <w:r w:rsidR="00210FBB" w:rsidRPr="001545AE">
        <w:rPr>
          <w:rStyle w:val="apple-converted-space"/>
          <w:rFonts w:ascii="Times New Roman" w:hAnsi="Times New Roman" w:cs="Times New Roman"/>
          <w:color w:val="000000" w:themeColor="text1"/>
          <w:shd w:val="clear" w:color="auto" w:fill="FFFFFF"/>
        </w:rPr>
        <w:t xml:space="preserve"> </w:t>
      </w:r>
      <w:r w:rsidRPr="001545AE">
        <w:rPr>
          <w:rStyle w:val="apple-converted-space"/>
          <w:rFonts w:ascii="Times New Roman" w:hAnsi="Times New Roman" w:cs="Times New Roman"/>
          <w:color w:val="000000" w:themeColor="text1"/>
          <w:shd w:val="clear" w:color="auto" w:fill="FFFFFF"/>
        </w:rPr>
        <w:t>ESPAD, která obsahuje podrobný modul zaměřený na hazardní hraní. Poslední vlna ESPAD, která mapuje výskyt a užívání návykových látek a dalších forem rizikového chování byla realizována v roce 2019. Do české části této studie se zapojilo 2 778 respondentů. Na otázku „</w:t>
      </w:r>
      <w:r w:rsidRPr="001545AE">
        <w:rPr>
          <w:rFonts w:ascii="Times New Roman" w:hAnsi="Times New Roman" w:cs="Times New Roman"/>
          <w:color w:val="000000" w:themeColor="text1"/>
        </w:rPr>
        <w:t>Jak často (pokud vůbec) jste v posledních 12 měsících</w:t>
      </w:r>
      <w:r w:rsidRPr="00BA6B6F">
        <w:rPr>
          <w:rFonts w:ascii="Times New Roman" w:hAnsi="Times New Roman" w:cs="Times New Roman"/>
          <w:color w:val="000000" w:themeColor="text1"/>
        </w:rPr>
        <w:t xml:space="preserve"> hrál/a o peníze?“ odpovědělo 2 685 lidí. 89,46 % lidí odpovědělo, že za posledních </w:t>
      </w:r>
      <w:r w:rsidRPr="00BA6B6F">
        <w:rPr>
          <w:rFonts w:ascii="Times New Roman" w:hAnsi="Times New Roman" w:cs="Times New Roman"/>
          <w:color w:val="000000" w:themeColor="text1"/>
        </w:rPr>
        <w:lastRenderedPageBreak/>
        <w:t>12 měsíců nehrálo o peníze. 7,6 % o peníze hrálo jednou měsíčně, 1,41 % hrálo 2-</w:t>
      </w:r>
      <w:proofErr w:type="gramStart"/>
      <w:r w:rsidRPr="00BA6B6F">
        <w:rPr>
          <w:rFonts w:ascii="Times New Roman" w:hAnsi="Times New Roman" w:cs="Times New Roman"/>
          <w:color w:val="000000" w:themeColor="text1"/>
        </w:rPr>
        <w:t>4</w:t>
      </w:r>
      <w:r w:rsidR="000261B8" w:rsidRPr="00BA6B6F">
        <w:rPr>
          <w:rFonts w:ascii="Times New Roman" w:hAnsi="Times New Roman" w:cs="Times New Roman"/>
          <w:color w:val="000000" w:themeColor="text1"/>
        </w:rPr>
        <w:t xml:space="preserve"> </w:t>
      </w:r>
      <w:r w:rsidRPr="00BA6B6F">
        <w:rPr>
          <w:rFonts w:ascii="Times New Roman" w:hAnsi="Times New Roman" w:cs="Times New Roman"/>
          <w:color w:val="000000" w:themeColor="text1"/>
        </w:rPr>
        <w:t>krát</w:t>
      </w:r>
      <w:proofErr w:type="gramEnd"/>
      <w:r w:rsidRPr="00BA6B6F">
        <w:rPr>
          <w:rFonts w:ascii="Times New Roman" w:hAnsi="Times New Roman" w:cs="Times New Roman"/>
          <w:color w:val="000000" w:themeColor="text1"/>
        </w:rPr>
        <w:t xml:space="preserve"> do měsíce a 1,53 % hrálo 2-3 krát týdně. Na otázku „Museli jste někdy vám důležitým lidem lhát o tom, kolik jste vsadili?“ odpovědělo 2 675 lidí. 98,03 % lidí odpovědělo, že ne. Zbylých 1,97 % odpovědělo ano. V Irsku na první otázku odpovědělo 1 907 lidí. 84,27 % lidí odpovědělo, že za posledních 12 měsíců nehrálo o peníze. 12,32 % o peníze hrálo jednou měsíčně, 2,2 % hrálo 2-</w:t>
      </w:r>
      <w:proofErr w:type="gramStart"/>
      <w:r w:rsidRPr="00BA6B6F">
        <w:rPr>
          <w:rFonts w:ascii="Times New Roman" w:hAnsi="Times New Roman" w:cs="Times New Roman"/>
          <w:color w:val="000000" w:themeColor="text1"/>
        </w:rPr>
        <w:t>4 krát</w:t>
      </w:r>
      <w:proofErr w:type="gramEnd"/>
      <w:r w:rsidRPr="00BA6B6F">
        <w:rPr>
          <w:rFonts w:ascii="Times New Roman" w:hAnsi="Times New Roman" w:cs="Times New Roman"/>
          <w:color w:val="000000" w:themeColor="text1"/>
        </w:rPr>
        <w:t xml:space="preserve"> do měsíce a 1,21 % hrálo 2-3 krát týdně. Na druhou otázku odpovídalo 1 886 lidí. 97,4 % lidí odpovědělo, že ne. Zbylých 2,6 % odpovědělo ano. </w:t>
      </w:r>
    </w:p>
    <w:p w14:paraId="1E5058D2" w14:textId="4D51788C" w:rsidR="00AA6F93" w:rsidRPr="00BA6B6F" w:rsidRDefault="00031755" w:rsidP="00EC7110">
      <w:pPr>
        <w:spacing w:line="360" w:lineRule="auto"/>
        <w:ind w:firstLine="567"/>
        <w:jc w:val="both"/>
        <w:rPr>
          <w:rFonts w:ascii="Times New Roman" w:hAnsi="Times New Roman" w:cs="Times New Roman"/>
          <w:color w:val="000000" w:themeColor="text1"/>
        </w:rPr>
      </w:pPr>
      <w:r w:rsidRPr="00BA6B6F">
        <w:rPr>
          <w:rFonts w:ascii="Times New Roman" w:hAnsi="Times New Roman" w:cs="Times New Roman"/>
          <w:color w:val="000000" w:themeColor="text1"/>
        </w:rPr>
        <w:t xml:space="preserve">V roce 2019 bylo zjišťováno, kolik procent lidí se zapojilo do alespoň jedné z následujících hazardních her v posledních 12 měsících: hraní na výherních automatech, hraní karet nebo kostek o peníze, hraní loterie nebo sázení na sportovní utkání nebo sázení na zvířata. Tento postup se </w:t>
      </w:r>
      <w:proofErr w:type="gramStart"/>
      <w:r w:rsidRPr="00BA6B6F">
        <w:rPr>
          <w:rFonts w:ascii="Times New Roman" w:hAnsi="Times New Roman" w:cs="Times New Roman"/>
          <w:color w:val="000000" w:themeColor="text1"/>
        </w:rPr>
        <w:t>liší</w:t>
      </w:r>
      <w:proofErr w:type="gramEnd"/>
      <w:r w:rsidRPr="00BA6B6F">
        <w:rPr>
          <w:rFonts w:ascii="Times New Roman" w:hAnsi="Times New Roman" w:cs="Times New Roman"/>
          <w:color w:val="000000" w:themeColor="text1"/>
        </w:rPr>
        <w:t xml:space="preserve"> od toho, který byl použit v roce 2015, kdy byla použita přímá otázka, „Jak často (pokud vůbec někdy) jste v posledních 12 letech hrál/a o peníze?“ V roce 2019 22 % žáků uvedlo, že v posledních 12 měsících hráli o peníze alespoň v jedné hazardní hře. Nejvyšší prevalence hraní hazardních her mezi žáky v roce 2019 byla zjištěna v Řecku a na Kypru (33 % každý), následovala Itálie a Černá Hora (32 % každý) a Finsko (30 %). Nejnižší míra hraní o peníze byla zjištěna na Maltě (14 %). Gruzii (13 %), Dánsku (12 %) a Kosovu (11 %). Ve všech evropských zemích v roce 2019 více </w:t>
      </w:r>
      <w:proofErr w:type="gramStart"/>
      <w:r w:rsidRPr="00BA6B6F">
        <w:rPr>
          <w:rFonts w:ascii="Times New Roman" w:hAnsi="Times New Roman" w:cs="Times New Roman"/>
          <w:color w:val="000000" w:themeColor="text1"/>
        </w:rPr>
        <w:t>chlapců</w:t>
      </w:r>
      <w:proofErr w:type="gramEnd"/>
      <w:r w:rsidRPr="00BA6B6F">
        <w:rPr>
          <w:rFonts w:ascii="Times New Roman" w:hAnsi="Times New Roman" w:cs="Times New Roman"/>
          <w:color w:val="000000" w:themeColor="text1"/>
        </w:rPr>
        <w:t xml:space="preserve"> než dívek uvedlo, že v posledních 12 měsících hráli </w:t>
      </w:r>
      <w:r w:rsidR="00A03C23" w:rsidRPr="00BA6B6F">
        <w:rPr>
          <w:rFonts w:ascii="Times New Roman" w:hAnsi="Times New Roman" w:cs="Times New Roman"/>
          <w:color w:val="000000" w:themeColor="text1"/>
        </w:rPr>
        <w:t>HH</w:t>
      </w:r>
      <w:r w:rsidRPr="00BA6B6F">
        <w:rPr>
          <w:rFonts w:ascii="Times New Roman" w:hAnsi="Times New Roman" w:cs="Times New Roman"/>
          <w:color w:val="000000" w:themeColor="text1"/>
        </w:rPr>
        <w:t xml:space="preserve"> o peníze (v průměru 29 % oproti 15 %). Mezi země s rozdílem mezi pohlavími </w:t>
      </w:r>
      <w:proofErr w:type="gramStart"/>
      <w:r w:rsidRPr="00BA6B6F">
        <w:rPr>
          <w:rFonts w:ascii="Times New Roman" w:hAnsi="Times New Roman" w:cs="Times New Roman"/>
          <w:color w:val="000000" w:themeColor="text1"/>
        </w:rPr>
        <w:t>vyšším</w:t>
      </w:r>
      <w:proofErr w:type="gramEnd"/>
      <w:r w:rsidRPr="00BA6B6F">
        <w:rPr>
          <w:rFonts w:ascii="Times New Roman" w:hAnsi="Times New Roman" w:cs="Times New Roman"/>
          <w:color w:val="000000" w:themeColor="text1"/>
        </w:rPr>
        <w:t xml:space="preserve"> než 20procentních bodů patřily Černá Hora, Kypr, Chorvatsko, Řecko, Srbsko a Finsko. Nejmenší rozdíly mezi pohlavími byly zjištěny na Maltě, ve Švédsku a v České republice. </w:t>
      </w:r>
    </w:p>
    <w:p w14:paraId="05D54988" w14:textId="77777777" w:rsidR="00B7593D" w:rsidRPr="00BA6B6F" w:rsidRDefault="00031755" w:rsidP="00EC7110">
      <w:pPr>
        <w:spacing w:line="360" w:lineRule="auto"/>
        <w:ind w:firstLine="567"/>
        <w:jc w:val="both"/>
        <w:rPr>
          <w:rFonts w:ascii="Times New Roman" w:hAnsi="Times New Roman" w:cs="Times New Roman"/>
          <w:color w:val="000000" w:themeColor="text1"/>
        </w:rPr>
      </w:pPr>
      <w:r w:rsidRPr="00BA6B6F">
        <w:rPr>
          <w:rFonts w:ascii="Times New Roman" w:hAnsi="Times New Roman" w:cs="Times New Roman"/>
          <w:color w:val="000000" w:themeColor="text1"/>
        </w:rPr>
        <w:t xml:space="preserve">Pokud jde o online </w:t>
      </w:r>
      <w:proofErr w:type="spellStart"/>
      <w:r w:rsidRPr="00BA6B6F">
        <w:rPr>
          <w:rFonts w:ascii="Times New Roman" w:hAnsi="Times New Roman" w:cs="Times New Roman"/>
          <w:color w:val="000000" w:themeColor="text1"/>
        </w:rPr>
        <w:t>gambling</w:t>
      </w:r>
      <w:proofErr w:type="spellEnd"/>
      <w:r w:rsidRPr="00BA6B6F">
        <w:rPr>
          <w:rFonts w:ascii="Times New Roman" w:hAnsi="Times New Roman" w:cs="Times New Roman"/>
          <w:color w:val="000000" w:themeColor="text1"/>
        </w:rPr>
        <w:t xml:space="preserve">, celkově 7.9 % žáků uvedlo, že utratilo peníze za hry na internetu v posledních 12 měsících. Nejvyšší podíl žáků hlásících hazardní hraní online bylo zjištěno na Kypru a v Kosovu (16 %), Černá Hora (13 %), Srbsko a Bulharsko (11 %). Nejvyšší rozdíl v zapojení do hraní online mezi chlapci a dívkami byl pozorován na Kypru (29 % u chlapců a 7,3 % u dívek). Další země s rozdíly mezi pohlavími vyššími než </w:t>
      </w:r>
      <w:proofErr w:type="gramStart"/>
      <w:r w:rsidRPr="00BA6B6F">
        <w:rPr>
          <w:rFonts w:ascii="Times New Roman" w:hAnsi="Times New Roman" w:cs="Times New Roman"/>
          <w:color w:val="000000" w:themeColor="text1"/>
        </w:rPr>
        <w:t>15</w:t>
      </w:r>
      <w:r w:rsidR="00172AE9" w:rsidRPr="00BA6B6F">
        <w:rPr>
          <w:rFonts w:ascii="Times New Roman" w:hAnsi="Times New Roman" w:cs="Times New Roman"/>
          <w:color w:val="000000" w:themeColor="text1"/>
        </w:rPr>
        <w:t xml:space="preserve"> </w:t>
      </w:r>
      <w:r w:rsidRPr="00BA6B6F">
        <w:rPr>
          <w:rFonts w:ascii="Times New Roman" w:hAnsi="Times New Roman" w:cs="Times New Roman"/>
          <w:color w:val="000000" w:themeColor="text1"/>
        </w:rPr>
        <w:t>procentních</w:t>
      </w:r>
      <w:proofErr w:type="gramEnd"/>
      <w:r w:rsidRPr="00BA6B6F">
        <w:rPr>
          <w:rFonts w:ascii="Times New Roman" w:hAnsi="Times New Roman" w:cs="Times New Roman"/>
          <w:color w:val="000000" w:themeColor="text1"/>
        </w:rPr>
        <w:t xml:space="preserve"> bodů, byly Dánsko, Černá Hora a Srbsko. Jediné dvě země, které měly rozdíly mezi pohlavími (méně než </w:t>
      </w:r>
      <w:proofErr w:type="gramStart"/>
      <w:r w:rsidRPr="00BA6B6F">
        <w:rPr>
          <w:rFonts w:ascii="Times New Roman" w:hAnsi="Times New Roman" w:cs="Times New Roman"/>
          <w:color w:val="000000" w:themeColor="text1"/>
        </w:rPr>
        <w:t>5</w:t>
      </w:r>
      <w:r w:rsidR="00172AE9" w:rsidRPr="00BA6B6F">
        <w:rPr>
          <w:rFonts w:ascii="Times New Roman" w:hAnsi="Times New Roman" w:cs="Times New Roman"/>
          <w:color w:val="000000" w:themeColor="text1"/>
        </w:rPr>
        <w:t xml:space="preserve"> </w:t>
      </w:r>
      <w:r w:rsidRPr="00BA6B6F">
        <w:rPr>
          <w:rFonts w:ascii="Times New Roman" w:hAnsi="Times New Roman" w:cs="Times New Roman"/>
          <w:color w:val="000000" w:themeColor="text1"/>
        </w:rPr>
        <w:t>procentních</w:t>
      </w:r>
      <w:proofErr w:type="gramEnd"/>
      <w:r w:rsidRPr="00BA6B6F">
        <w:rPr>
          <w:rFonts w:ascii="Times New Roman" w:hAnsi="Times New Roman" w:cs="Times New Roman"/>
          <w:color w:val="000000" w:themeColor="text1"/>
        </w:rPr>
        <w:t xml:space="preserve"> bodů) byly Malta a Německo. </w:t>
      </w:r>
    </w:p>
    <w:p w14:paraId="5889AF6B" w14:textId="77777777" w:rsidR="003E4599" w:rsidRPr="00BA6B6F" w:rsidRDefault="003E4599" w:rsidP="003E4599">
      <w:pPr>
        <w:spacing w:line="360" w:lineRule="auto"/>
        <w:jc w:val="both"/>
        <w:rPr>
          <w:rFonts w:ascii="Times New Roman" w:hAnsi="Times New Roman" w:cs="Times New Roman"/>
          <w:color w:val="000000" w:themeColor="text1"/>
        </w:rPr>
      </w:pPr>
    </w:p>
    <w:p w14:paraId="7B0C46F0" w14:textId="0FDC3773" w:rsidR="003E4599" w:rsidRPr="00BA6B6F" w:rsidRDefault="003E4599" w:rsidP="003E4599">
      <w:pPr>
        <w:spacing w:line="360" w:lineRule="auto"/>
        <w:jc w:val="both"/>
        <w:rPr>
          <w:rFonts w:ascii="Times New Roman" w:hAnsi="Times New Roman" w:cs="Times New Roman"/>
          <w:color w:val="000000" w:themeColor="text1"/>
        </w:rPr>
      </w:pPr>
      <w:r w:rsidRPr="00BA6B6F">
        <w:rPr>
          <w:rFonts w:ascii="Times New Roman" w:hAnsi="Times New Roman" w:cs="Times New Roman"/>
          <w:b/>
          <w:bCs/>
          <w:color w:val="000000" w:themeColor="text1"/>
        </w:rPr>
        <w:t xml:space="preserve">Tabulka </w:t>
      </w:r>
      <w:r w:rsidR="00D640E5">
        <w:rPr>
          <w:rFonts w:ascii="Times New Roman" w:hAnsi="Times New Roman" w:cs="Times New Roman"/>
          <w:b/>
          <w:bCs/>
          <w:color w:val="000000" w:themeColor="text1"/>
        </w:rPr>
        <w:t>3</w:t>
      </w:r>
      <w:r w:rsidRPr="00BA6B6F">
        <w:rPr>
          <w:rFonts w:ascii="Times New Roman" w:hAnsi="Times New Roman" w:cs="Times New Roman"/>
          <w:b/>
          <w:bCs/>
          <w:color w:val="000000" w:themeColor="text1"/>
        </w:rPr>
        <w:t>:</w:t>
      </w:r>
      <w:r w:rsidR="00E932F1" w:rsidRPr="00BA6B6F">
        <w:rPr>
          <w:rFonts w:ascii="Times New Roman" w:hAnsi="Times New Roman" w:cs="Times New Roman"/>
          <w:color w:val="000000" w:themeColor="text1"/>
        </w:rPr>
        <w:t xml:space="preserve"> Hraní o peníze a online hraní: prevalence v posledních 12 měsících v %.</w:t>
      </w:r>
    </w:p>
    <w:tbl>
      <w:tblPr>
        <w:tblStyle w:val="Mkatabulky"/>
        <w:tblW w:w="9128" w:type="dxa"/>
        <w:jc w:val="center"/>
        <w:tblLook w:val="04A0" w:firstRow="1" w:lastRow="0" w:firstColumn="1" w:lastColumn="0" w:noHBand="0" w:noVBand="1"/>
      </w:tblPr>
      <w:tblGrid>
        <w:gridCol w:w="1316"/>
        <w:gridCol w:w="1301"/>
        <w:gridCol w:w="1300"/>
        <w:gridCol w:w="1304"/>
        <w:gridCol w:w="1302"/>
        <w:gridCol w:w="1301"/>
        <w:gridCol w:w="1304"/>
      </w:tblGrid>
      <w:tr w:rsidR="00BA6B6F" w:rsidRPr="00BA6B6F" w14:paraId="0C05CDA5" w14:textId="77777777" w:rsidTr="00D13E08">
        <w:trPr>
          <w:trHeight w:val="283"/>
          <w:jc w:val="center"/>
        </w:trPr>
        <w:tc>
          <w:tcPr>
            <w:tcW w:w="1316" w:type="dxa"/>
            <w:vMerge w:val="restart"/>
            <w:tcBorders>
              <w:right w:val="single" w:sz="4" w:space="0" w:color="auto"/>
            </w:tcBorders>
            <w:vAlign w:val="center"/>
          </w:tcPr>
          <w:p w14:paraId="689CFBBC"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Země</w:t>
            </w:r>
          </w:p>
        </w:tc>
        <w:tc>
          <w:tcPr>
            <w:tcW w:w="3905" w:type="dxa"/>
            <w:gridSpan w:val="3"/>
            <w:tcBorders>
              <w:top w:val="single" w:sz="4" w:space="0" w:color="auto"/>
              <w:left w:val="single" w:sz="4" w:space="0" w:color="auto"/>
              <w:bottom w:val="single" w:sz="4" w:space="0" w:color="auto"/>
              <w:right w:val="single" w:sz="4" w:space="0" w:color="auto"/>
            </w:tcBorders>
            <w:vAlign w:val="center"/>
          </w:tcPr>
          <w:p w14:paraId="69723E0D"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Hazardní hry</w:t>
            </w:r>
          </w:p>
        </w:tc>
        <w:tc>
          <w:tcPr>
            <w:tcW w:w="3907" w:type="dxa"/>
            <w:gridSpan w:val="3"/>
            <w:tcBorders>
              <w:left w:val="single" w:sz="4" w:space="0" w:color="auto"/>
            </w:tcBorders>
            <w:vAlign w:val="center"/>
          </w:tcPr>
          <w:p w14:paraId="5EC37900"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Online hazardní hry</w:t>
            </w:r>
          </w:p>
        </w:tc>
      </w:tr>
      <w:tr w:rsidR="00BA6B6F" w:rsidRPr="00BA6B6F" w14:paraId="53743513" w14:textId="77777777" w:rsidTr="00D13E08">
        <w:trPr>
          <w:trHeight w:val="283"/>
          <w:jc w:val="center"/>
        </w:trPr>
        <w:tc>
          <w:tcPr>
            <w:tcW w:w="1316" w:type="dxa"/>
            <w:vMerge/>
            <w:tcBorders>
              <w:right w:val="single" w:sz="4" w:space="0" w:color="auto"/>
            </w:tcBorders>
            <w:vAlign w:val="center"/>
          </w:tcPr>
          <w:p w14:paraId="55AEE1D8" w14:textId="77777777" w:rsidR="003E4599" w:rsidRPr="00BA6B6F" w:rsidRDefault="003E4599" w:rsidP="005046CC">
            <w:pPr>
              <w:jc w:val="center"/>
              <w:rPr>
                <w:rFonts w:ascii="Times New Roman" w:hAnsi="Times New Roman" w:cs="Times New Roman"/>
                <w:b/>
                <w:bCs/>
                <w:color w:val="000000" w:themeColor="text1"/>
                <w:sz w:val="20"/>
                <w:szCs w:val="20"/>
              </w:rPr>
            </w:pPr>
          </w:p>
        </w:tc>
        <w:tc>
          <w:tcPr>
            <w:tcW w:w="1301" w:type="dxa"/>
            <w:tcBorders>
              <w:top w:val="single" w:sz="4" w:space="0" w:color="auto"/>
              <w:left w:val="single" w:sz="4" w:space="0" w:color="auto"/>
            </w:tcBorders>
            <w:vAlign w:val="center"/>
          </w:tcPr>
          <w:p w14:paraId="311B106F"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Chlapci</w:t>
            </w:r>
          </w:p>
        </w:tc>
        <w:tc>
          <w:tcPr>
            <w:tcW w:w="1300" w:type="dxa"/>
            <w:tcBorders>
              <w:top w:val="single" w:sz="4" w:space="0" w:color="auto"/>
            </w:tcBorders>
            <w:vAlign w:val="center"/>
          </w:tcPr>
          <w:p w14:paraId="76523A8D"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Dívky</w:t>
            </w:r>
          </w:p>
        </w:tc>
        <w:tc>
          <w:tcPr>
            <w:tcW w:w="1304" w:type="dxa"/>
            <w:tcBorders>
              <w:top w:val="single" w:sz="4" w:space="0" w:color="auto"/>
            </w:tcBorders>
            <w:vAlign w:val="center"/>
          </w:tcPr>
          <w:p w14:paraId="4B9D3752"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Dohromady</w:t>
            </w:r>
          </w:p>
        </w:tc>
        <w:tc>
          <w:tcPr>
            <w:tcW w:w="1302" w:type="dxa"/>
            <w:vAlign w:val="center"/>
          </w:tcPr>
          <w:p w14:paraId="6960279E"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Chlapci</w:t>
            </w:r>
          </w:p>
        </w:tc>
        <w:tc>
          <w:tcPr>
            <w:tcW w:w="1301" w:type="dxa"/>
            <w:vAlign w:val="center"/>
          </w:tcPr>
          <w:p w14:paraId="28DCC8A5"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Dívky</w:t>
            </w:r>
          </w:p>
        </w:tc>
        <w:tc>
          <w:tcPr>
            <w:tcW w:w="1304" w:type="dxa"/>
            <w:vAlign w:val="center"/>
          </w:tcPr>
          <w:p w14:paraId="390A192A"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Dohromady</w:t>
            </w:r>
          </w:p>
        </w:tc>
      </w:tr>
      <w:tr w:rsidR="00BA6B6F" w:rsidRPr="00BA6B6F" w14:paraId="42CFAB95" w14:textId="77777777" w:rsidTr="00D13E08">
        <w:trPr>
          <w:trHeight w:val="283"/>
          <w:jc w:val="center"/>
        </w:trPr>
        <w:tc>
          <w:tcPr>
            <w:tcW w:w="1316" w:type="dxa"/>
            <w:vAlign w:val="center"/>
          </w:tcPr>
          <w:p w14:paraId="2C250B6C"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Bulharsko</w:t>
            </w:r>
          </w:p>
        </w:tc>
        <w:tc>
          <w:tcPr>
            <w:tcW w:w="1301" w:type="dxa"/>
            <w:vAlign w:val="center"/>
          </w:tcPr>
          <w:p w14:paraId="2433E8D5"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kern w:val="0"/>
                <w:sz w:val="20"/>
                <w:szCs w:val="20"/>
              </w:rPr>
              <w:t>34</w:t>
            </w:r>
          </w:p>
        </w:tc>
        <w:tc>
          <w:tcPr>
            <w:tcW w:w="1300" w:type="dxa"/>
            <w:vAlign w:val="center"/>
          </w:tcPr>
          <w:p w14:paraId="7677E880"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19</w:t>
            </w:r>
          </w:p>
        </w:tc>
        <w:tc>
          <w:tcPr>
            <w:tcW w:w="1304" w:type="dxa"/>
            <w:vAlign w:val="center"/>
          </w:tcPr>
          <w:p w14:paraId="711F6E62"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27</w:t>
            </w:r>
          </w:p>
        </w:tc>
        <w:tc>
          <w:tcPr>
            <w:tcW w:w="1302" w:type="dxa"/>
            <w:vAlign w:val="center"/>
          </w:tcPr>
          <w:p w14:paraId="5DDA976B"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17</w:t>
            </w:r>
          </w:p>
        </w:tc>
        <w:tc>
          <w:tcPr>
            <w:tcW w:w="1301" w:type="dxa"/>
            <w:vAlign w:val="center"/>
          </w:tcPr>
          <w:p w14:paraId="25EFBA6A"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4.6</w:t>
            </w:r>
          </w:p>
        </w:tc>
        <w:tc>
          <w:tcPr>
            <w:tcW w:w="1304" w:type="dxa"/>
            <w:vAlign w:val="center"/>
          </w:tcPr>
          <w:p w14:paraId="78CF467A"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11</w:t>
            </w:r>
          </w:p>
        </w:tc>
      </w:tr>
      <w:tr w:rsidR="00BA6B6F" w:rsidRPr="00BA6B6F" w14:paraId="49583D23" w14:textId="77777777" w:rsidTr="00D13E08">
        <w:trPr>
          <w:trHeight w:val="283"/>
          <w:jc w:val="center"/>
        </w:trPr>
        <w:tc>
          <w:tcPr>
            <w:tcW w:w="1316" w:type="dxa"/>
            <w:vAlign w:val="center"/>
          </w:tcPr>
          <w:p w14:paraId="33F6574F"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Černá Hora</w:t>
            </w:r>
          </w:p>
        </w:tc>
        <w:tc>
          <w:tcPr>
            <w:tcW w:w="1301" w:type="dxa"/>
            <w:vAlign w:val="center"/>
          </w:tcPr>
          <w:p w14:paraId="0C8045EC"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46</w:t>
            </w:r>
          </w:p>
        </w:tc>
        <w:tc>
          <w:tcPr>
            <w:tcW w:w="1300" w:type="dxa"/>
            <w:vAlign w:val="center"/>
          </w:tcPr>
          <w:p w14:paraId="30072881"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18</w:t>
            </w:r>
          </w:p>
        </w:tc>
        <w:tc>
          <w:tcPr>
            <w:tcW w:w="1304" w:type="dxa"/>
            <w:vAlign w:val="center"/>
          </w:tcPr>
          <w:p w14:paraId="1DA9B86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32</w:t>
            </w:r>
          </w:p>
        </w:tc>
        <w:tc>
          <w:tcPr>
            <w:tcW w:w="1302" w:type="dxa"/>
            <w:vAlign w:val="center"/>
          </w:tcPr>
          <w:p w14:paraId="13150617"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21</w:t>
            </w:r>
          </w:p>
        </w:tc>
        <w:tc>
          <w:tcPr>
            <w:tcW w:w="1301" w:type="dxa"/>
            <w:vAlign w:val="center"/>
          </w:tcPr>
          <w:p w14:paraId="289767B0"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4.2</w:t>
            </w:r>
          </w:p>
        </w:tc>
        <w:tc>
          <w:tcPr>
            <w:tcW w:w="1304" w:type="dxa"/>
            <w:vAlign w:val="center"/>
          </w:tcPr>
          <w:p w14:paraId="5371A1C7"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13</w:t>
            </w:r>
          </w:p>
        </w:tc>
      </w:tr>
      <w:tr w:rsidR="00BA6B6F" w:rsidRPr="00BA6B6F" w14:paraId="44E6FED4" w14:textId="77777777" w:rsidTr="00D13E08">
        <w:trPr>
          <w:trHeight w:val="283"/>
          <w:jc w:val="center"/>
        </w:trPr>
        <w:tc>
          <w:tcPr>
            <w:tcW w:w="1316" w:type="dxa"/>
            <w:vAlign w:val="center"/>
          </w:tcPr>
          <w:p w14:paraId="592E4C7E"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lastRenderedPageBreak/>
              <w:t>Česká republika</w:t>
            </w:r>
          </w:p>
        </w:tc>
        <w:tc>
          <w:tcPr>
            <w:tcW w:w="1301" w:type="dxa"/>
            <w:vAlign w:val="center"/>
          </w:tcPr>
          <w:p w14:paraId="60396360"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24</w:t>
            </w:r>
          </w:p>
        </w:tc>
        <w:tc>
          <w:tcPr>
            <w:tcW w:w="1300" w:type="dxa"/>
            <w:vAlign w:val="center"/>
          </w:tcPr>
          <w:p w14:paraId="14A63F6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17</w:t>
            </w:r>
          </w:p>
        </w:tc>
        <w:tc>
          <w:tcPr>
            <w:tcW w:w="1304" w:type="dxa"/>
            <w:vAlign w:val="center"/>
          </w:tcPr>
          <w:p w14:paraId="48DB30FA"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21</w:t>
            </w:r>
          </w:p>
        </w:tc>
        <w:tc>
          <w:tcPr>
            <w:tcW w:w="1302" w:type="dxa"/>
            <w:vAlign w:val="center"/>
          </w:tcPr>
          <w:p w14:paraId="1BF2C981"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9.3</w:t>
            </w:r>
          </w:p>
        </w:tc>
        <w:tc>
          <w:tcPr>
            <w:tcW w:w="1301" w:type="dxa"/>
            <w:vAlign w:val="center"/>
          </w:tcPr>
          <w:p w14:paraId="4C2915C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1.8</w:t>
            </w:r>
          </w:p>
        </w:tc>
        <w:tc>
          <w:tcPr>
            <w:tcW w:w="1304" w:type="dxa"/>
            <w:vAlign w:val="center"/>
          </w:tcPr>
          <w:p w14:paraId="5F3665A9"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5.7</w:t>
            </w:r>
          </w:p>
        </w:tc>
      </w:tr>
      <w:tr w:rsidR="00BA6B6F" w:rsidRPr="00BA6B6F" w14:paraId="7B75ADAD" w14:textId="77777777" w:rsidTr="00D13E08">
        <w:trPr>
          <w:trHeight w:val="283"/>
          <w:jc w:val="center"/>
        </w:trPr>
        <w:tc>
          <w:tcPr>
            <w:tcW w:w="1316" w:type="dxa"/>
            <w:vAlign w:val="center"/>
          </w:tcPr>
          <w:p w14:paraId="6CCADD36"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Dánsko</w:t>
            </w:r>
          </w:p>
        </w:tc>
        <w:tc>
          <w:tcPr>
            <w:tcW w:w="1301" w:type="dxa"/>
            <w:vAlign w:val="center"/>
          </w:tcPr>
          <w:p w14:paraId="3D95446C"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kern w:val="0"/>
                <w:sz w:val="20"/>
                <w:szCs w:val="20"/>
              </w:rPr>
              <w:t>21</w:t>
            </w:r>
          </w:p>
        </w:tc>
        <w:tc>
          <w:tcPr>
            <w:tcW w:w="1300" w:type="dxa"/>
            <w:vAlign w:val="center"/>
          </w:tcPr>
          <w:p w14:paraId="226EBAFA"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4.1</w:t>
            </w:r>
          </w:p>
        </w:tc>
        <w:tc>
          <w:tcPr>
            <w:tcW w:w="1304" w:type="dxa"/>
            <w:vAlign w:val="center"/>
          </w:tcPr>
          <w:p w14:paraId="0D07D73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12</w:t>
            </w:r>
          </w:p>
        </w:tc>
        <w:tc>
          <w:tcPr>
            <w:tcW w:w="1302" w:type="dxa"/>
            <w:vAlign w:val="center"/>
          </w:tcPr>
          <w:p w14:paraId="00D772DB"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19</w:t>
            </w:r>
          </w:p>
        </w:tc>
        <w:tc>
          <w:tcPr>
            <w:tcW w:w="1301" w:type="dxa"/>
            <w:vAlign w:val="center"/>
          </w:tcPr>
          <w:p w14:paraId="645DFF4B"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1.2</w:t>
            </w:r>
          </w:p>
        </w:tc>
        <w:tc>
          <w:tcPr>
            <w:tcW w:w="1304" w:type="dxa"/>
            <w:vAlign w:val="center"/>
          </w:tcPr>
          <w:p w14:paraId="0517C1E2"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9.5</w:t>
            </w:r>
          </w:p>
        </w:tc>
      </w:tr>
      <w:tr w:rsidR="00BA6B6F" w:rsidRPr="00BA6B6F" w14:paraId="0E2056BB" w14:textId="77777777" w:rsidTr="00D13E08">
        <w:trPr>
          <w:trHeight w:val="283"/>
          <w:jc w:val="center"/>
        </w:trPr>
        <w:tc>
          <w:tcPr>
            <w:tcW w:w="1316" w:type="dxa"/>
            <w:vAlign w:val="center"/>
          </w:tcPr>
          <w:p w14:paraId="6C94B6FD"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Estonsko</w:t>
            </w:r>
          </w:p>
        </w:tc>
        <w:tc>
          <w:tcPr>
            <w:tcW w:w="1301" w:type="dxa"/>
            <w:vAlign w:val="center"/>
          </w:tcPr>
          <w:p w14:paraId="203CEC64"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21</w:t>
            </w:r>
          </w:p>
        </w:tc>
        <w:tc>
          <w:tcPr>
            <w:tcW w:w="1300" w:type="dxa"/>
            <w:vAlign w:val="center"/>
          </w:tcPr>
          <w:p w14:paraId="5C458222"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13</w:t>
            </w:r>
          </w:p>
        </w:tc>
        <w:tc>
          <w:tcPr>
            <w:tcW w:w="1304" w:type="dxa"/>
            <w:vAlign w:val="center"/>
          </w:tcPr>
          <w:p w14:paraId="719E28F7"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17</w:t>
            </w:r>
          </w:p>
        </w:tc>
        <w:tc>
          <w:tcPr>
            <w:tcW w:w="1302" w:type="dxa"/>
            <w:vAlign w:val="center"/>
          </w:tcPr>
          <w:p w14:paraId="5B968B0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13</w:t>
            </w:r>
          </w:p>
        </w:tc>
        <w:tc>
          <w:tcPr>
            <w:tcW w:w="1301" w:type="dxa"/>
            <w:vAlign w:val="center"/>
          </w:tcPr>
          <w:p w14:paraId="3960A320"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2.1</w:t>
            </w:r>
          </w:p>
        </w:tc>
        <w:tc>
          <w:tcPr>
            <w:tcW w:w="1304" w:type="dxa"/>
            <w:vAlign w:val="center"/>
          </w:tcPr>
          <w:p w14:paraId="4B5EC7B5"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7.4</w:t>
            </w:r>
          </w:p>
        </w:tc>
      </w:tr>
      <w:tr w:rsidR="00BA6B6F" w:rsidRPr="00BA6B6F" w14:paraId="52DF6317" w14:textId="77777777" w:rsidTr="00D13E08">
        <w:trPr>
          <w:trHeight w:val="283"/>
          <w:jc w:val="center"/>
        </w:trPr>
        <w:tc>
          <w:tcPr>
            <w:tcW w:w="1316" w:type="dxa"/>
            <w:vAlign w:val="center"/>
          </w:tcPr>
          <w:p w14:paraId="09ABED99"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Faerské ostrovy</w:t>
            </w:r>
          </w:p>
        </w:tc>
        <w:tc>
          <w:tcPr>
            <w:tcW w:w="1301" w:type="dxa"/>
            <w:vAlign w:val="center"/>
          </w:tcPr>
          <w:p w14:paraId="23C6B9C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34</w:t>
            </w:r>
          </w:p>
        </w:tc>
        <w:tc>
          <w:tcPr>
            <w:tcW w:w="1300" w:type="dxa"/>
            <w:vAlign w:val="center"/>
          </w:tcPr>
          <w:p w14:paraId="19D123A4"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16</w:t>
            </w:r>
          </w:p>
        </w:tc>
        <w:tc>
          <w:tcPr>
            <w:tcW w:w="1304" w:type="dxa"/>
            <w:vAlign w:val="center"/>
          </w:tcPr>
          <w:p w14:paraId="07510E1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25</w:t>
            </w:r>
          </w:p>
        </w:tc>
        <w:tc>
          <w:tcPr>
            <w:tcW w:w="1302" w:type="dxa"/>
            <w:vAlign w:val="center"/>
          </w:tcPr>
          <w:p w14:paraId="4B965515"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17</w:t>
            </w:r>
          </w:p>
        </w:tc>
        <w:tc>
          <w:tcPr>
            <w:tcW w:w="1301" w:type="dxa"/>
            <w:vAlign w:val="center"/>
          </w:tcPr>
          <w:p w14:paraId="614AE077"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2.8</w:t>
            </w:r>
          </w:p>
        </w:tc>
        <w:tc>
          <w:tcPr>
            <w:tcW w:w="1304" w:type="dxa"/>
            <w:vAlign w:val="center"/>
          </w:tcPr>
          <w:p w14:paraId="10922D45"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10</w:t>
            </w:r>
          </w:p>
        </w:tc>
      </w:tr>
      <w:tr w:rsidR="00BA6B6F" w:rsidRPr="00BA6B6F" w14:paraId="69F79441" w14:textId="77777777" w:rsidTr="00D13E08">
        <w:trPr>
          <w:trHeight w:val="283"/>
          <w:jc w:val="center"/>
        </w:trPr>
        <w:tc>
          <w:tcPr>
            <w:tcW w:w="1316" w:type="dxa"/>
            <w:vAlign w:val="center"/>
          </w:tcPr>
          <w:p w14:paraId="5EE95DF1"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Finsko</w:t>
            </w:r>
          </w:p>
        </w:tc>
        <w:tc>
          <w:tcPr>
            <w:tcW w:w="1301" w:type="dxa"/>
            <w:vAlign w:val="center"/>
          </w:tcPr>
          <w:p w14:paraId="39C5D8AB"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41</w:t>
            </w:r>
          </w:p>
        </w:tc>
        <w:tc>
          <w:tcPr>
            <w:tcW w:w="1300" w:type="dxa"/>
            <w:vAlign w:val="center"/>
          </w:tcPr>
          <w:p w14:paraId="7615E41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20</w:t>
            </w:r>
          </w:p>
        </w:tc>
        <w:tc>
          <w:tcPr>
            <w:tcW w:w="1304" w:type="dxa"/>
            <w:vAlign w:val="center"/>
          </w:tcPr>
          <w:p w14:paraId="40DC73F7"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30</w:t>
            </w:r>
          </w:p>
        </w:tc>
        <w:tc>
          <w:tcPr>
            <w:tcW w:w="1302" w:type="dxa"/>
            <w:vAlign w:val="center"/>
          </w:tcPr>
          <w:p w14:paraId="64599F5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14</w:t>
            </w:r>
          </w:p>
        </w:tc>
        <w:tc>
          <w:tcPr>
            <w:tcW w:w="1301" w:type="dxa"/>
            <w:vAlign w:val="center"/>
          </w:tcPr>
          <w:p w14:paraId="5D420FC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2.1</w:t>
            </w:r>
          </w:p>
        </w:tc>
        <w:tc>
          <w:tcPr>
            <w:tcW w:w="1304" w:type="dxa"/>
            <w:vAlign w:val="center"/>
          </w:tcPr>
          <w:p w14:paraId="4A639929"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7.9</w:t>
            </w:r>
          </w:p>
        </w:tc>
      </w:tr>
      <w:tr w:rsidR="00BA6B6F" w:rsidRPr="00BA6B6F" w14:paraId="424B963E" w14:textId="77777777" w:rsidTr="00D13E08">
        <w:trPr>
          <w:trHeight w:val="283"/>
          <w:jc w:val="center"/>
        </w:trPr>
        <w:tc>
          <w:tcPr>
            <w:tcW w:w="1316" w:type="dxa"/>
            <w:vAlign w:val="center"/>
          </w:tcPr>
          <w:p w14:paraId="59FF8410"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Francie</w:t>
            </w:r>
          </w:p>
        </w:tc>
        <w:tc>
          <w:tcPr>
            <w:tcW w:w="1301" w:type="dxa"/>
            <w:vAlign w:val="center"/>
          </w:tcPr>
          <w:p w14:paraId="3A7A3CB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w:t>
            </w:r>
          </w:p>
        </w:tc>
        <w:tc>
          <w:tcPr>
            <w:tcW w:w="1300" w:type="dxa"/>
            <w:vAlign w:val="center"/>
          </w:tcPr>
          <w:p w14:paraId="7E782FB0"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w:t>
            </w:r>
          </w:p>
        </w:tc>
        <w:tc>
          <w:tcPr>
            <w:tcW w:w="1304" w:type="dxa"/>
            <w:vAlign w:val="center"/>
          </w:tcPr>
          <w:p w14:paraId="63CA72C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w:t>
            </w:r>
          </w:p>
        </w:tc>
        <w:tc>
          <w:tcPr>
            <w:tcW w:w="1302" w:type="dxa"/>
            <w:vAlign w:val="center"/>
          </w:tcPr>
          <w:p w14:paraId="68A19E65"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w:t>
            </w:r>
          </w:p>
        </w:tc>
        <w:tc>
          <w:tcPr>
            <w:tcW w:w="1301" w:type="dxa"/>
            <w:vAlign w:val="center"/>
          </w:tcPr>
          <w:p w14:paraId="1B4676B0"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w:t>
            </w:r>
          </w:p>
        </w:tc>
        <w:tc>
          <w:tcPr>
            <w:tcW w:w="1304" w:type="dxa"/>
            <w:vAlign w:val="center"/>
          </w:tcPr>
          <w:p w14:paraId="79440A49"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w:t>
            </w:r>
          </w:p>
        </w:tc>
      </w:tr>
      <w:tr w:rsidR="00BA6B6F" w:rsidRPr="00BA6B6F" w14:paraId="3A418185" w14:textId="77777777" w:rsidTr="00D13E08">
        <w:trPr>
          <w:trHeight w:val="283"/>
          <w:jc w:val="center"/>
        </w:trPr>
        <w:tc>
          <w:tcPr>
            <w:tcW w:w="1316" w:type="dxa"/>
            <w:vAlign w:val="center"/>
          </w:tcPr>
          <w:p w14:paraId="68CFAECC"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Gruzie</w:t>
            </w:r>
          </w:p>
        </w:tc>
        <w:tc>
          <w:tcPr>
            <w:tcW w:w="1301" w:type="dxa"/>
            <w:vAlign w:val="center"/>
          </w:tcPr>
          <w:p w14:paraId="0271C5F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19</w:t>
            </w:r>
          </w:p>
        </w:tc>
        <w:tc>
          <w:tcPr>
            <w:tcW w:w="1300" w:type="dxa"/>
            <w:vAlign w:val="center"/>
          </w:tcPr>
          <w:p w14:paraId="61C55AB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7.8</w:t>
            </w:r>
          </w:p>
        </w:tc>
        <w:tc>
          <w:tcPr>
            <w:tcW w:w="1304" w:type="dxa"/>
            <w:vAlign w:val="center"/>
          </w:tcPr>
          <w:p w14:paraId="6B37111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13</w:t>
            </w:r>
          </w:p>
        </w:tc>
        <w:tc>
          <w:tcPr>
            <w:tcW w:w="1302" w:type="dxa"/>
            <w:vAlign w:val="center"/>
          </w:tcPr>
          <w:p w14:paraId="3A9705E1"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13</w:t>
            </w:r>
          </w:p>
        </w:tc>
        <w:tc>
          <w:tcPr>
            <w:tcW w:w="1301" w:type="dxa"/>
            <w:vAlign w:val="center"/>
          </w:tcPr>
          <w:p w14:paraId="4EC96BD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3.3</w:t>
            </w:r>
          </w:p>
        </w:tc>
        <w:tc>
          <w:tcPr>
            <w:tcW w:w="1304" w:type="dxa"/>
            <w:vAlign w:val="center"/>
          </w:tcPr>
          <w:p w14:paraId="203C0967"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7.6</w:t>
            </w:r>
          </w:p>
        </w:tc>
      </w:tr>
      <w:tr w:rsidR="00BA6B6F" w:rsidRPr="00BA6B6F" w14:paraId="6EF49535" w14:textId="77777777" w:rsidTr="00D13E08">
        <w:trPr>
          <w:trHeight w:val="283"/>
          <w:jc w:val="center"/>
        </w:trPr>
        <w:tc>
          <w:tcPr>
            <w:tcW w:w="1316" w:type="dxa"/>
            <w:vAlign w:val="center"/>
          </w:tcPr>
          <w:p w14:paraId="7E12A1A1"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Chorvatsko</w:t>
            </w:r>
          </w:p>
        </w:tc>
        <w:tc>
          <w:tcPr>
            <w:tcW w:w="1301" w:type="dxa"/>
            <w:vAlign w:val="center"/>
          </w:tcPr>
          <w:p w14:paraId="2BCFA74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34</w:t>
            </w:r>
          </w:p>
        </w:tc>
        <w:tc>
          <w:tcPr>
            <w:tcW w:w="1300" w:type="dxa"/>
            <w:vAlign w:val="center"/>
          </w:tcPr>
          <w:p w14:paraId="5851507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9.3</w:t>
            </w:r>
          </w:p>
        </w:tc>
        <w:tc>
          <w:tcPr>
            <w:tcW w:w="1304" w:type="dxa"/>
            <w:vAlign w:val="center"/>
          </w:tcPr>
          <w:p w14:paraId="4289DBB9"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22</w:t>
            </w:r>
          </w:p>
        </w:tc>
        <w:tc>
          <w:tcPr>
            <w:tcW w:w="1302" w:type="dxa"/>
            <w:vAlign w:val="center"/>
          </w:tcPr>
          <w:p w14:paraId="3DBF1BE7"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15</w:t>
            </w:r>
          </w:p>
        </w:tc>
        <w:tc>
          <w:tcPr>
            <w:tcW w:w="1301" w:type="dxa"/>
            <w:vAlign w:val="center"/>
          </w:tcPr>
          <w:p w14:paraId="679E42A2"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2.1</w:t>
            </w:r>
          </w:p>
        </w:tc>
        <w:tc>
          <w:tcPr>
            <w:tcW w:w="1304" w:type="dxa"/>
            <w:vAlign w:val="center"/>
          </w:tcPr>
          <w:p w14:paraId="3D6F394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8.7</w:t>
            </w:r>
          </w:p>
        </w:tc>
      </w:tr>
      <w:tr w:rsidR="00BA6B6F" w:rsidRPr="00BA6B6F" w14:paraId="59F51739" w14:textId="77777777" w:rsidTr="00D13E08">
        <w:trPr>
          <w:trHeight w:val="283"/>
          <w:jc w:val="center"/>
        </w:trPr>
        <w:tc>
          <w:tcPr>
            <w:tcW w:w="1316" w:type="dxa"/>
            <w:vAlign w:val="center"/>
          </w:tcPr>
          <w:p w14:paraId="380CF23D"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Irsko</w:t>
            </w:r>
          </w:p>
        </w:tc>
        <w:tc>
          <w:tcPr>
            <w:tcW w:w="1301" w:type="dxa"/>
            <w:vAlign w:val="center"/>
          </w:tcPr>
          <w:p w14:paraId="63B5DBDC"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30</w:t>
            </w:r>
          </w:p>
        </w:tc>
        <w:tc>
          <w:tcPr>
            <w:tcW w:w="1300" w:type="dxa"/>
            <w:vAlign w:val="center"/>
          </w:tcPr>
          <w:p w14:paraId="52C06E9F"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19</w:t>
            </w:r>
          </w:p>
        </w:tc>
        <w:tc>
          <w:tcPr>
            <w:tcW w:w="1304" w:type="dxa"/>
            <w:vAlign w:val="center"/>
          </w:tcPr>
          <w:p w14:paraId="3B60B296"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24</w:t>
            </w:r>
          </w:p>
        </w:tc>
        <w:tc>
          <w:tcPr>
            <w:tcW w:w="1302" w:type="dxa"/>
            <w:vAlign w:val="center"/>
          </w:tcPr>
          <w:p w14:paraId="07B002C1"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10</w:t>
            </w:r>
          </w:p>
        </w:tc>
        <w:tc>
          <w:tcPr>
            <w:tcW w:w="1301" w:type="dxa"/>
            <w:vAlign w:val="center"/>
          </w:tcPr>
          <w:p w14:paraId="06666CED"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2.5</w:t>
            </w:r>
          </w:p>
        </w:tc>
        <w:tc>
          <w:tcPr>
            <w:tcW w:w="1304" w:type="dxa"/>
            <w:vAlign w:val="center"/>
          </w:tcPr>
          <w:p w14:paraId="226D662A"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w:t>
            </w:r>
          </w:p>
        </w:tc>
      </w:tr>
      <w:tr w:rsidR="00BA6B6F" w:rsidRPr="00BA6B6F" w14:paraId="4810125B" w14:textId="77777777" w:rsidTr="00D13E08">
        <w:trPr>
          <w:trHeight w:val="283"/>
          <w:jc w:val="center"/>
        </w:trPr>
        <w:tc>
          <w:tcPr>
            <w:tcW w:w="1316" w:type="dxa"/>
            <w:vAlign w:val="center"/>
          </w:tcPr>
          <w:p w14:paraId="2A88C7DD"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Island</w:t>
            </w:r>
          </w:p>
        </w:tc>
        <w:tc>
          <w:tcPr>
            <w:tcW w:w="1301" w:type="dxa"/>
            <w:vAlign w:val="center"/>
          </w:tcPr>
          <w:p w14:paraId="5C68412D"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22</w:t>
            </w:r>
          </w:p>
        </w:tc>
        <w:tc>
          <w:tcPr>
            <w:tcW w:w="1300" w:type="dxa"/>
            <w:vAlign w:val="center"/>
          </w:tcPr>
          <w:p w14:paraId="269937A9"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14</w:t>
            </w:r>
          </w:p>
        </w:tc>
        <w:tc>
          <w:tcPr>
            <w:tcW w:w="1304" w:type="dxa"/>
            <w:vAlign w:val="center"/>
          </w:tcPr>
          <w:p w14:paraId="5EF91FD7"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18</w:t>
            </w:r>
          </w:p>
        </w:tc>
        <w:tc>
          <w:tcPr>
            <w:tcW w:w="1302" w:type="dxa"/>
            <w:vAlign w:val="center"/>
          </w:tcPr>
          <w:p w14:paraId="164765F5"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7.2</w:t>
            </w:r>
          </w:p>
        </w:tc>
        <w:tc>
          <w:tcPr>
            <w:tcW w:w="1301" w:type="dxa"/>
            <w:vAlign w:val="center"/>
          </w:tcPr>
          <w:p w14:paraId="4C1F1C3B"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1.2</w:t>
            </w:r>
          </w:p>
        </w:tc>
        <w:tc>
          <w:tcPr>
            <w:tcW w:w="1304" w:type="dxa"/>
            <w:vAlign w:val="center"/>
          </w:tcPr>
          <w:p w14:paraId="608ACE0F"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4.1</w:t>
            </w:r>
          </w:p>
        </w:tc>
      </w:tr>
      <w:tr w:rsidR="00BA6B6F" w:rsidRPr="00BA6B6F" w14:paraId="54178571" w14:textId="77777777" w:rsidTr="00D13E08">
        <w:trPr>
          <w:trHeight w:val="283"/>
          <w:jc w:val="center"/>
        </w:trPr>
        <w:tc>
          <w:tcPr>
            <w:tcW w:w="1316" w:type="dxa"/>
            <w:vAlign w:val="center"/>
          </w:tcPr>
          <w:p w14:paraId="2B9CFF08"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Itálie</w:t>
            </w:r>
          </w:p>
        </w:tc>
        <w:tc>
          <w:tcPr>
            <w:tcW w:w="1301" w:type="dxa"/>
            <w:vAlign w:val="center"/>
          </w:tcPr>
          <w:p w14:paraId="40F0A4C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41</w:t>
            </w:r>
          </w:p>
        </w:tc>
        <w:tc>
          <w:tcPr>
            <w:tcW w:w="1300" w:type="dxa"/>
            <w:vAlign w:val="center"/>
          </w:tcPr>
          <w:p w14:paraId="6AEF56F0"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22</w:t>
            </w:r>
          </w:p>
        </w:tc>
        <w:tc>
          <w:tcPr>
            <w:tcW w:w="1304" w:type="dxa"/>
            <w:vAlign w:val="center"/>
          </w:tcPr>
          <w:p w14:paraId="7AE728CC"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32</w:t>
            </w:r>
          </w:p>
        </w:tc>
        <w:tc>
          <w:tcPr>
            <w:tcW w:w="1302" w:type="dxa"/>
            <w:vAlign w:val="center"/>
          </w:tcPr>
          <w:p w14:paraId="111524C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12</w:t>
            </w:r>
          </w:p>
        </w:tc>
        <w:tc>
          <w:tcPr>
            <w:tcW w:w="1301" w:type="dxa"/>
            <w:vAlign w:val="center"/>
          </w:tcPr>
          <w:p w14:paraId="7331AEB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2.6</w:t>
            </w:r>
          </w:p>
        </w:tc>
        <w:tc>
          <w:tcPr>
            <w:tcW w:w="1304" w:type="dxa"/>
            <w:vAlign w:val="center"/>
          </w:tcPr>
          <w:p w14:paraId="54080E40"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7.6</w:t>
            </w:r>
          </w:p>
        </w:tc>
      </w:tr>
      <w:tr w:rsidR="00BA6B6F" w:rsidRPr="00BA6B6F" w14:paraId="5621B29D" w14:textId="77777777" w:rsidTr="00D13E08">
        <w:trPr>
          <w:trHeight w:val="283"/>
          <w:jc w:val="center"/>
        </w:trPr>
        <w:tc>
          <w:tcPr>
            <w:tcW w:w="1316" w:type="dxa"/>
            <w:vAlign w:val="center"/>
          </w:tcPr>
          <w:p w14:paraId="256711E0"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Kosovo</w:t>
            </w:r>
          </w:p>
        </w:tc>
        <w:tc>
          <w:tcPr>
            <w:tcW w:w="1301" w:type="dxa"/>
            <w:vAlign w:val="center"/>
          </w:tcPr>
          <w:p w14:paraId="7E257F56"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15</w:t>
            </w:r>
          </w:p>
        </w:tc>
        <w:tc>
          <w:tcPr>
            <w:tcW w:w="1300" w:type="dxa"/>
            <w:vAlign w:val="center"/>
          </w:tcPr>
          <w:p w14:paraId="7F92F296"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w:t>
            </w:r>
          </w:p>
        </w:tc>
        <w:tc>
          <w:tcPr>
            <w:tcW w:w="1304" w:type="dxa"/>
            <w:vAlign w:val="center"/>
          </w:tcPr>
          <w:p w14:paraId="4371575B"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11</w:t>
            </w:r>
          </w:p>
        </w:tc>
        <w:tc>
          <w:tcPr>
            <w:tcW w:w="1302" w:type="dxa"/>
            <w:vAlign w:val="center"/>
          </w:tcPr>
          <w:p w14:paraId="6E31296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21</w:t>
            </w:r>
          </w:p>
        </w:tc>
        <w:tc>
          <w:tcPr>
            <w:tcW w:w="1301" w:type="dxa"/>
            <w:vAlign w:val="center"/>
          </w:tcPr>
          <w:p w14:paraId="6F0F45F6"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11</w:t>
            </w:r>
          </w:p>
        </w:tc>
        <w:tc>
          <w:tcPr>
            <w:tcW w:w="1304" w:type="dxa"/>
            <w:vAlign w:val="center"/>
          </w:tcPr>
          <w:p w14:paraId="37FBE8E0"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16</w:t>
            </w:r>
          </w:p>
        </w:tc>
      </w:tr>
      <w:tr w:rsidR="00BA6B6F" w:rsidRPr="00BA6B6F" w14:paraId="3CAAB3A2" w14:textId="77777777" w:rsidTr="00D13E08">
        <w:trPr>
          <w:trHeight w:val="283"/>
          <w:jc w:val="center"/>
        </w:trPr>
        <w:tc>
          <w:tcPr>
            <w:tcW w:w="1316" w:type="dxa"/>
            <w:vAlign w:val="center"/>
          </w:tcPr>
          <w:p w14:paraId="65CE17AF"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Kypr</w:t>
            </w:r>
          </w:p>
        </w:tc>
        <w:tc>
          <w:tcPr>
            <w:tcW w:w="1301" w:type="dxa"/>
            <w:vAlign w:val="center"/>
          </w:tcPr>
          <w:p w14:paraId="2E6F8EEF"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49</w:t>
            </w:r>
          </w:p>
        </w:tc>
        <w:tc>
          <w:tcPr>
            <w:tcW w:w="1300" w:type="dxa"/>
            <w:vAlign w:val="center"/>
          </w:tcPr>
          <w:p w14:paraId="08CB320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22</w:t>
            </w:r>
          </w:p>
        </w:tc>
        <w:tc>
          <w:tcPr>
            <w:tcW w:w="1304" w:type="dxa"/>
            <w:vAlign w:val="center"/>
          </w:tcPr>
          <w:p w14:paraId="764C04A5"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33</w:t>
            </w:r>
          </w:p>
        </w:tc>
        <w:tc>
          <w:tcPr>
            <w:tcW w:w="1302" w:type="dxa"/>
            <w:vAlign w:val="center"/>
          </w:tcPr>
          <w:p w14:paraId="5D5B2BAB"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29</w:t>
            </w:r>
          </w:p>
        </w:tc>
        <w:tc>
          <w:tcPr>
            <w:tcW w:w="1301" w:type="dxa"/>
            <w:vAlign w:val="center"/>
          </w:tcPr>
          <w:p w14:paraId="0DA73762"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7.3</w:t>
            </w:r>
          </w:p>
        </w:tc>
        <w:tc>
          <w:tcPr>
            <w:tcW w:w="1304" w:type="dxa"/>
            <w:vAlign w:val="center"/>
          </w:tcPr>
          <w:p w14:paraId="6304728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16</w:t>
            </w:r>
          </w:p>
        </w:tc>
      </w:tr>
      <w:tr w:rsidR="00BA6B6F" w:rsidRPr="00BA6B6F" w14:paraId="2109DF07" w14:textId="77777777" w:rsidTr="00D13E08">
        <w:trPr>
          <w:trHeight w:val="283"/>
          <w:jc w:val="center"/>
        </w:trPr>
        <w:tc>
          <w:tcPr>
            <w:tcW w:w="1316" w:type="dxa"/>
            <w:vAlign w:val="center"/>
          </w:tcPr>
          <w:p w14:paraId="7BBA1ABA"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Litva</w:t>
            </w:r>
          </w:p>
        </w:tc>
        <w:tc>
          <w:tcPr>
            <w:tcW w:w="1301" w:type="dxa"/>
            <w:vAlign w:val="center"/>
          </w:tcPr>
          <w:p w14:paraId="2DA03959"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28</w:t>
            </w:r>
          </w:p>
        </w:tc>
        <w:tc>
          <w:tcPr>
            <w:tcW w:w="1300" w:type="dxa"/>
            <w:vAlign w:val="center"/>
          </w:tcPr>
          <w:p w14:paraId="76C4D4D5"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17</w:t>
            </w:r>
          </w:p>
        </w:tc>
        <w:tc>
          <w:tcPr>
            <w:tcW w:w="1304" w:type="dxa"/>
            <w:vAlign w:val="center"/>
          </w:tcPr>
          <w:p w14:paraId="7825F6D9"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22</w:t>
            </w:r>
          </w:p>
        </w:tc>
        <w:tc>
          <w:tcPr>
            <w:tcW w:w="1302" w:type="dxa"/>
            <w:vAlign w:val="center"/>
          </w:tcPr>
          <w:p w14:paraId="637BCC41"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14</w:t>
            </w:r>
          </w:p>
        </w:tc>
        <w:tc>
          <w:tcPr>
            <w:tcW w:w="1301" w:type="dxa"/>
            <w:vAlign w:val="center"/>
          </w:tcPr>
          <w:p w14:paraId="1F57C955"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2.9</w:t>
            </w:r>
          </w:p>
        </w:tc>
        <w:tc>
          <w:tcPr>
            <w:tcW w:w="1304" w:type="dxa"/>
            <w:vAlign w:val="center"/>
          </w:tcPr>
          <w:p w14:paraId="05D3950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8.5</w:t>
            </w:r>
          </w:p>
        </w:tc>
      </w:tr>
      <w:tr w:rsidR="00BA6B6F" w:rsidRPr="00BA6B6F" w14:paraId="26648736" w14:textId="77777777" w:rsidTr="00D13E08">
        <w:trPr>
          <w:trHeight w:val="283"/>
          <w:jc w:val="center"/>
        </w:trPr>
        <w:tc>
          <w:tcPr>
            <w:tcW w:w="1316" w:type="dxa"/>
            <w:vAlign w:val="center"/>
          </w:tcPr>
          <w:p w14:paraId="12BDD814"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Lotyšsko</w:t>
            </w:r>
          </w:p>
        </w:tc>
        <w:tc>
          <w:tcPr>
            <w:tcW w:w="1301" w:type="dxa"/>
            <w:vAlign w:val="center"/>
          </w:tcPr>
          <w:p w14:paraId="18172427"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28</w:t>
            </w:r>
          </w:p>
        </w:tc>
        <w:tc>
          <w:tcPr>
            <w:tcW w:w="1300" w:type="dxa"/>
            <w:vAlign w:val="center"/>
          </w:tcPr>
          <w:p w14:paraId="4AD2981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17</w:t>
            </w:r>
          </w:p>
        </w:tc>
        <w:tc>
          <w:tcPr>
            <w:tcW w:w="1304" w:type="dxa"/>
            <w:vAlign w:val="center"/>
          </w:tcPr>
          <w:p w14:paraId="0C20FBA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22</w:t>
            </w:r>
          </w:p>
        </w:tc>
        <w:tc>
          <w:tcPr>
            <w:tcW w:w="1302" w:type="dxa"/>
            <w:vAlign w:val="center"/>
          </w:tcPr>
          <w:p w14:paraId="6863EF77"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14</w:t>
            </w:r>
          </w:p>
        </w:tc>
        <w:tc>
          <w:tcPr>
            <w:tcW w:w="1301" w:type="dxa"/>
            <w:vAlign w:val="center"/>
          </w:tcPr>
          <w:p w14:paraId="5CE69D5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2.9</w:t>
            </w:r>
          </w:p>
        </w:tc>
        <w:tc>
          <w:tcPr>
            <w:tcW w:w="1304" w:type="dxa"/>
            <w:vAlign w:val="center"/>
          </w:tcPr>
          <w:p w14:paraId="162F0F24"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8.5</w:t>
            </w:r>
          </w:p>
        </w:tc>
      </w:tr>
      <w:tr w:rsidR="00BA6B6F" w:rsidRPr="00BA6B6F" w14:paraId="5104F540" w14:textId="77777777" w:rsidTr="00D13E08">
        <w:trPr>
          <w:trHeight w:val="283"/>
          <w:jc w:val="center"/>
        </w:trPr>
        <w:tc>
          <w:tcPr>
            <w:tcW w:w="1316" w:type="dxa"/>
            <w:vAlign w:val="center"/>
          </w:tcPr>
          <w:p w14:paraId="79A3DFC1"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Maďarsko</w:t>
            </w:r>
          </w:p>
        </w:tc>
        <w:tc>
          <w:tcPr>
            <w:tcW w:w="1301" w:type="dxa"/>
            <w:vAlign w:val="center"/>
          </w:tcPr>
          <w:p w14:paraId="1ECBF7B6"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28</w:t>
            </w:r>
          </w:p>
        </w:tc>
        <w:tc>
          <w:tcPr>
            <w:tcW w:w="1300" w:type="dxa"/>
            <w:vAlign w:val="center"/>
          </w:tcPr>
          <w:p w14:paraId="11EAB9B1"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15</w:t>
            </w:r>
          </w:p>
        </w:tc>
        <w:tc>
          <w:tcPr>
            <w:tcW w:w="1304" w:type="dxa"/>
            <w:vAlign w:val="center"/>
          </w:tcPr>
          <w:p w14:paraId="74E2741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22</w:t>
            </w:r>
          </w:p>
        </w:tc>
        <w:tc>
          <w:tcPr>
            <w:tcW w:w="1302" w:type="dxa"/>
            <w:vAlign w:val="center"/>
          </w:tcPr>
          <w:p w14:paraId="2E8CB0C9"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13</w:t>
            </w:r>
          </w:p>
        </w:tc>
        <w:tc>
          <w:tcPr>
            <w:tcW w:w="1301" w:type="dxa"/>
            <w:vAlign w:val="center"/>
          </w:tcPr>
          <w:p w14:paraId="6666D06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1.7</w:t>
            </w:r>
          </w:p>
        </w:tc>
        <w:tc>
          <w:tcPr>
            <w:tcW w:w="1304" w:type="dxa"/>
            <w:vAlign w:val="center"/>
          </w:tcPr>
          <w:p w14:paraId="1156FBC2"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7.3</w:t>
            </w:r>
          </w:p>
        </w:tc>
      </w:tr>
      <w:tr w:rsidR="00BA6B6F" w:rsidRPr="00BA6B6F" w14:paraId="271E4912" w14:textId="77777777" w:rsidTr="00D13E08">
        <w:trPr>
          <w:trHeight w:val="283"/>
          <w:jc w:val="center"/>
        </w:trPr>
        <w:tc>
          <w:tcPr>
            <w:tcW w:w="1316" w:type="dxa"/>
            <w:vAlign w:val="center"/>
          </w:tcPr>
          <w:p w14:paraId="464185CC"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Malta</w:t>
            </w:r>
          </w:p>
        </w:tc>
        <w:tc>
          <w:tcPr>
            <w:tcW w:w="1301" w:type="dxa"/>
            <w:vAlign w:val="center"/>
          </w:tcPr>
          <w:p w14:paraId="5AB6AC0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16</w:t>
            </w:r>
          </w:p>
        </w:tc>
        <w:tc>
          <w:tcPr>
            <w:tcW w:w="1300" w:type="dxa"/>
            <w:vAlign w:val="center"/>
          </w:tcPr>
          <w:p w14:paraId="2CF1E52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12</w:t>
            </w:r>
          </w:p>
        </w:tc>
        <w:tc>
          <w:tcPr>
            <w:tcW w:w="1304" w:type="dxa"/>
            <w:vAlign w:val="center"/>
          </w:tcPr>
          <w:p w14:paraId="56F1D360"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14</w:t>
            </w:r>
          </w:p>
        </w:tc>
        <w:tc>
          <w:tcPr>
            <w:tcW w:w="1302" w:type="dxa"/>
            <w:vAlign w:val="center"/>
          </w:tcPr>
          <w:p w14:paraId="1646F686"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5.2</w:t>
            </w:r>
          </w:p>
        </w:tc>
        <w:tc>
          <w:tcPr>
            <w:tcW w:w="1301" w:type="dxa"/>
            <w:vAlign w:val="center"/>
          </w:tcPr>
          <w:p w14:paraId="3B6C34B1"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2.4</w:t>
            </w:r>
          </w:p>
        </w:tc>
        <w:tc>
          <w:tcPr>
            <w:tcW w:w="1304" w:type="dxa"/>
            <w:vAlign w:val="center"/>
          </w:tcPr>
          <w:p w14:paraId="412E451D"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3.8</w:t>
            </w:r>
          </w:p>
        </w:tc>
      </w:tr>
      <w:tr w:rsidR="00BA6B6F" w:rsidRPr="00BA6B6F" w14:paraId="58E33C4E" w14:textId="77777777" w:rsidTr="00D13E08">
        <w:trPr>
          <w:trHeight w:val="283"/>
          <w:jc w:val="center"/>
        </w:trPr>
        <w:tc>
          <w:tcPr>
            <w:tcW w:w="1316" w:type="dxa"/>
            <w:vAlign w:val="center"/>
          </w:tcPr>
          <w:p w14:paraId="4FE601B8"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Monako</w:t>
            </w:r>
          </w:p>
        </w:tc>
        <w:tc>
          <w:tcPr>
            <w:tcW w:w="1301" w:type="dxa"/>
            <w:vAlign w:val="center"/>
          </w:tcPr>
          <w:p w14:paraId="45DCC2F0"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36</w:t>
            </w:r>
          </w:p>
        </w:tc>
        <w:tc>
          <w:tcPr>
            <w:tcW w:w="1300" w:type="dxa"/>
            <w:vAlign w:val="center"/>
          </w:tcPr>
          <w:p w14:paraId="412F5BE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19</w:t>
            </w:r>
          </w:p>
        </w:tc>
        <w:tc>
          <w:tcPr>
            <w:tcW w:w="1304" w:type="dxa"/>
            <w:vAlign w:val="center"/>
          </w:tcPr>
          <w:p w14:paraId="50E4E01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27</w:t>
            </w:r>
          </w:p>
        </w:tc>
        <w:tc>
          <w:tcPr>
            <w:tcW w:w="1302" w:type="dxa"/>
            <w:vAlign w:val="center"/>
          </w:tcPr>
          <w:p w14:paraId="7776B1C4"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16</w:t>
            </w:r>
          </w:p>
        </w:tc>
        <w:tc>
          <w:tcPr>
            <w:tcW w:w="1301" w:type="dxa"/>
            <w:vAlign w:val="center"/>
          </w:tcPr>
          <w:p w14:paraId="1F8EA85D"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2.8</w:t>
            </w:r>
          </w:p>
        </w:tc>
        <w:tc>
          <w:tcPr>
            <w:tcW w:w="1304" w:type="dxa"/>
            <w:vAlign w:val="center"/>
          </w:tcPr>
          <w:p w14:paraId="3EDDAA8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9.4</w:t>
            </w:r>
          </w:p>
        </w:tc>
      </w:tr>
      <w:tr w:rsidR="00BA6B6F" w:rsidRPr="00BA6B6F" w14:paraId="3EDF0966" w14:textId="77777777" w:rsidTr="00D13E08">
        <w:trPr>
          <w:trHeight w:val="283"/>
          <w:jc w:val="center"/>
        </w:trPr>
        <w:tc>
          <w:tcPr>
            <w:tcW w:w="1316" w:type="dxa"/>
            <w:vAlign w:val="center"/>
          </w:tcPr>
          <w:p w14:paraId="208D5893"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Německo</w:t>
            </w:r>
          </w:p>
        </w:tc>
        <w:tc>
          <w:tcPr>
            <w:tcW w:w="1301" w:type="dxa"/>
            <w:vAlign w:val="center"/>
          </w:tcPr>
          <w:p w14:paraId="698BC9E1"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19</w:t>
            </w:r>
          </w:p>
        </w:tc>
        <w:tc>
          <w:tcPr>
            <w:tcW w:w="1300" w:type="dxa"/>
            <w:vAlign w:val="center"/>
          </w:tcPr>
          <w:p w14:paraId="32CCABB5"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10</w:t>
            </w:r>
          </w:p>
        </w:tc>
        <w:tc>
          <w:tcPr>
            <w:tcW w:w="1304" w:type="dxa"/>
            <w:vAlign w:val="center"/>
          </w:tcPr>
          <w:p w14:paraId="70E418F7"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15</w:t>
            </w:r>
          </w:p>
        </w:tc>
        <w:tc>
          <w:tcPr>
            <w:tcW w:w="1302" w:type="dxa"/>
            <w:vAlign w:val="center"/>
          </w:tcPr>
          <w:p w14:paraId="799EB03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5.6</w:t>
            </w:r>
          </w:p>
        </w:tc>
        <w:tc>
          <w:tcPr>
            <w:tcW w:w="1301" w:type="dxa"/>
            <w:vAlign w:val="center"/>
          </w:tcPr>
          <w:p w14:paraId="57DC25BF"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0.8</w:t>
            </w:r>
          </w:p>
        </w:tc>
        <w:tc>
          <w:tcPr>
            <w:tcW w:w="1304" w:type="dxa"/>
            <w:vAlign w:val="center"/>
          </w:tcPr>
          <w:p w14:paraId="33A0E78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3.1</w:t>
            </w:r>
          </w:p>
        </w:tc>
      </w:tr>
      <w:tr w:rsidR="00BA6B6F" w:rsidRPr="00BA6B6F" w14:paraId="09D861E3" w14:textId="77777777" w:rsidTr="00D13E08">
        <w:trPr>
          <w:trHeight w:val="283"/>
          <w:jc w:val="center"/>
        </w:trPr>
        <w:tc>
          <w:tcPr>
            <w:tcW w:w="1316" w:type="dxa"/>
            <w:vAlign w:val="center"/>
          </w:tcPr>
          <w:p w14:paraId="0D78625A"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Nizozemsko</w:t>
            </w:r>
          </w:p>
        </w:tc>
        <w:tc>
          <w:tcPr>
            <w:tcW w:w="1301" w:type="dxa"/>
            <w:vAlign w:val="center"/>
          </w:tcPr>
          <w:p w14:paraId="5E61D76F"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25</w:t>
            </w:r>
          </w:p>
        </w:tc>
        <w:tc>
          <w:tcPr>
            <w:tcW w:w="1300" w:type="dxa"/>
            <w:vAlign w:val="center"/>
          </w:tcPr>
          <w:p w14:paraId="6A9294C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17</w:t>
            </w:r>
          </w:p>
        </w:tc>
        <w:tc>
          <w:tcPr>
            <w:tcW w:w="1304" w:type="dxa"/>
            <w:vAlign w:val="center"/>
          </w:tcPr>
          <w:p w14:paraId="1461FC12"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21</w:t>
            </w:r>
          </w:p>
        </w:tc>
        <w:tc>
          <w:tcPr>
            <w:tcW w:w="1302" w:type="dxa"/>
            <w:vAlign w:val="center"/>
          </w:tcPr>
          <w:p w14:paraId="0E10025A"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8.8</w:t>
            </w:r>
          </w:p>
        </w:tc>
        <w:tc>
          <w:tcPr>
            <w:tcW w:w="1301" w:type="dxa"/>
            <w:vAlign w:val="center"/>
          </w:tcPr>
          <w:p w14:paraId="1736F8EF"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1.9</w:t>
            </w:r>
          </w:p>
        </w:tc>
        <w:tc>
          <w:tcPr>
            <w:tcW w:w="1304" w:type="dxa"/>
            <w:vAlign w:val="center"/>
          </w:tcPr>
          <w:p w14:paraId="32F8B22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5.3</w:t>
            </w:r>
          </w:p>
        </w:tc>
      </w:tr>
      <w:tr w:rsidR="00BA6B6F" w:rsidRPr="00BA6B6F" w14:paraId="195B02FD" w14:textId="77777777" w:rsidTr="00D13E08">
        <w:trPr>
          <w:trHeight w:val="283"/>
          <w:jc w:val="center"/>
        </w:trPr>
        <w:tc>
          <w:tcPr>
            <w:tcW w:w="1316" w:type="dxa"/>
            <w:vAlign w:val="center"/>
          </w:tcPr>
          <w:p w14:paraId="4D2FE667"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Norsko</w:t>
            </w:r>
          </w:p>
        </w:tc>
        <w:tc>
          <w:tcPr>
            <w:tcW w:w="1301" w:type="dxa"/>
            <w:vAlign w:val="center"/>
          </w:tcPr>
          <w:p w14:paraId="41A6EC50"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w:t>
            </w:r>
          </w:p>
        </w:tc>
        <w:tc>
          <w:tcPr>
            <w:tcW w:w="1300" w:type="dxa"/>
            <w:vAlign w:val="center"/>
          </w:tcPr>
          <w:p w14:paraId="3BC48C4F"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w:t>
            </w:r>
          </w:p>
        </w:tc>
        <w:tc>
          <w:tcPr>
            <w:tcW w:w="1304" w:type="dxa"/>
            <w:vAlign w:val="center"/>
          </w:tcPr>
          <w:p w14:paraId="7E4784F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w:t>
            </w:r>
          </w:p>
        </w:tc>
        <w:tc>
          <w:tcPr>
            <w:tcW w:w="1302" w:type="dxa"/>
            <w:vAlign w:val="center"/>
          </w:tcPr>
          <w:p w14:paraId="18C508DF"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6.8</w:t>
            </w:r>
          </w:p>
        </w:tc>
        <w:tc>
          <w:tcPr>
            <w:tcW w:w="1301" w:type="dxa"/>
            <w:vAlign w:val="center"/>
          </w:tcPr>
          <w:p w14:paraId="59F2005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1.2</w:t>
            </w:r>
          </w:p>
        </w:tc>
        <w:tc>
          <w:tcPr>
            <w:tcW w:w="1304" w:type="dxa"/>
            <w:vAlign w:val="center"/>
          </w:tcPr>
          <w:p w14:paraId="340405B0"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4.1</w:t>
            </w:r>
          </w:p>
        </w:tc>
      </w:tr>
      <w:tr w:rsidR="00BA6B6F" w:rsidRPr="00BA6B6F" w14:paraId="23D6189B" w14:textId="77777777" w:rsidTr="00D13E08">
        <w:trPr>
          <w:trHeight w:val="283"/>
          <w:jc w:val="center"/>
        </w:trPr>
        <w:tc>
          <w:tcPr>
            <w:tcW w:w="1316" w:type="dxa"/>
            <w:vAlign w:val="center"/>
          </w:tcPr>
          <w:p w14:paraId="538E536A"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Polsko</w:t>
            </w:r>
          </w:p>
        </w:tc>
        <w:tc>
          <w:tcPr>
            <w:tcW w:w="1301" w:type="dxa"/>
            <w:vAlign w:val="center"/>
          </w:tcPr>
          <w:p w14:paraId="1622E97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24</w:t>
            </w:r>
          </w:p>
        </w:tc>
        <w:tc>
          <w:tcPr>
            <w:tcW w:w="1300" w:type="dxa"/>
            <w:vAlign w:val="center"/>
          </w:tcPr>
          <w:p w14:paraId="54645466"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14</w:t>
            </w:r>
          </w:p>
        </w:tc>
        <w:tc>
          <w:tcPr>
            <w:tcW w:w="1304" w:type="dxa"/>
            <w:vAlign w:val="center"/>
          </w:tcPr>
          <w:p w14:paraId="2806ADCA"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19</w:t>
            </w:r>
          </w:p>
        </w:tc>
        <w:tc>
          <w:tcPr>
            <w:tcW w:w="1302" w:type="dxa"/>
            <w:vAlign w:val="center"/>
          </w:tcPr>
          <w:p w14:paraId="2345E4F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13</w:t>
            </w:r>
          </w:p>
        </w:tc>
        <w:tc>
          <w:tcPr>
            <w:tcW w:w="1301" w:type="dxa"/>
            <w:vAlign w:val="center"/>
          </w:tcPr>
          <w:p w14:paraId="4B6DB59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2.3</w:t>
            </w:r>
          </w:p>
        </w:tc>
        <w:tc>
          <w:tcPr>
            <w:tcW w:w="1304" w:type="dxa"/>
            <w:vAlign w:val="center"/>
          </w:tcPr>
          <w:p w14:paraId="4ADD38BA"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7.4</w:t>
            </w:r>
          </w:p>
        </w:tc>
      </w:tr>
      <w:tr w:rsidR="00BA6B6F" w:rsidRPr="00BA6B6F" w14:paraId="7DB37C0C" w14:textId="77777777" w:rsidTr="00D13E08">
        <w:trPr>
          <w:trHeight w:val="283"/>
          <w:jc w:val="center"/>
        </w:trPr>
        <w:tc>
          <w:tcPr>
            <w:tcW w:w="1316" w:type="dxa"/>
            <w:vAlign w:val="center"/>
          </w:tcPr>
          <w:p w14:paraId="677AAE66"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Portugalsko</w:t>
            </w:r>
          </w:p>
        </w:tc>
        <w:tc>
          <w:tcPr>
            <w:tcW w:w="1301" w:type="dxa"/>
            <w:vAlign w:val="center"/>
          </w:tcPr>
          <w:p w14:paraId="688172D1"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32</w:t>
            </w:r>
          </w:p>
        </w:tc>
        <w:tc>
          <w:tcPr>
            <w:tcW w:w="1300" w:type="dxa"/>
            <w:vAlign w:val="center"/>
          </w:tcPr>
          <w:p w14:paraId="491EAE1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14</w:t>
            </w:r>
          </w:p>
        </w:tc>
        <w:tc>
          <w:tcPr>
            <w:tcW w:w="1304" w:type="dxa"/>
            <w:vAlign w:val="center"/>
          </w:tcPr>
          <w:p w14:paraId="390A87D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22</w:t>
            </w:r>
          </w:p>
        </w:tc>
        <w:tc>
          <w:tcPr>
            <w:tcW w:w="1302" w:type="dxa"/>
            <w:vAlign w:val="center"/>
          </w:tcPr>
          <w:p w14:paraId="640A463A"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11</w:t>
            </w:r>
          </w:p>
        </w:tc>
        <w:tc>
          <w:tcPr>
            <w:tcW w:w="1301" w:type="dxa"/>
            <w:vAlign w:val="center"/>
          </w:tcPr>
          <w:p w14:paraId="79351A5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w:t>
            </w:r>
          </w:p>
        </w:tc>
        <w:tc>
          <w:tcPr>
            <w:tcW w:w="1304" w:type="dxa"/>
            <w:vAlign w:val="center"/>
          </w:tcPr>
          <w:p w14:paraId="053FDAA4"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5.7</w:t>
            </w:r>
          </w:p>
        </w:tc>
      </w:tr>
      <w:tr w:rsidR="00BA6B6F" w:rsidRPr="00BA6B6F" w14:paraId="7202583C" w14:textId="77777777" w:rsidTr="00D13E08">
        <w:trPr>
          <w:trHeight w:val="283"/>
          <w:jc w:val="center"/>
        </w:trPr>
        <w:tc>
          <w:tcPr>
            <w:tcW w:w="1316" w:type="dxa"/>
            <w:vAlign w:val="center"/>
          </w:tcPr>
          <w:p w14:paraId="69AADA95"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Rakousko</w:t>
            </w:r>
          </w:p>
        </w:tc>
        <w:tc>
          <w:tcPr>
            <w:tcW w:w="1301" w:type="dxa"/>
            <w:vAlign w:val="center"/>
          </w:tcPr>
          <w:p w14:paraId="5A907A7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20</w:t>
            </w:r>
          </w:p>
        </w:tc>
        <w:tc>
          <w:tcPr>
            <w:tcW w:w="1300" w:type="dxa"/>
            <w:vAlign w:val="center"/>
          </w:tcPr>
          <w:p w14:paraId="73B810FB"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11</w:t>
            </w:r>
          </w:p>
        </w:tc>
        <w:tc>
          <w:tcPr>
            <w:tcW w:w="1304" w:type="dxa"/>
            <w:vAlign w:val="center"/>
          </w:tcPr>
          <w:p w14:paraId="77706BE2"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16</w:t>
            </w:r>
          </w:p>
        </w:tc>
        <w:tc>
          <w:tcPr>
            <w:tcW w:w="1302" w:type="dxa"/>
            <w:vAlign w:val="center"/>
          </w:tcPr>
          <w:p w14:paraId="2EE7C34D"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8.3</w:t>
            </w:r>
          </w:p>
        </w:tc>
        <w:tc>
          <w:tcPr>
            <w:tcW w:w="1301" w:type="dxa"/>
            <w:vAlign w:val="center"/>
          </w:tcPr>
          <w:p w14:paraId="0C3C20BD"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1.3</w:t>
            </w:r>
          </w:p>
        </w:tc>
        <w:tc>
          <w:tcPr>
            <w:tcW w:w="1304" w:type="dxa"/>
            <w:vAlign w:val="center"/>
          </w:tcPr>
          <w:p w14:paraId="79C0BC3D"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4.9</w:t>
            </w:r>
          </w:p>
        </w:tc>
      </w:tr>
      <w:tr w:rsidR="00BA6B6F" w:rsidRPr="00BA6B6F" w14:paraId="25024917" w14:textId="77777777" w:rsidTr="00D13E08">
        <w:trPr>
          <w:trHeight w:val="283"/>
          <w:jc w:val="center"/>
        </w:trPr>
        <w:tc>
          <w:tcPr>
            <w:tcW w:w="1316" w:type="dxa"/>
            <w:vAlign w:val="center"/>
          </w:tcPr>
          <w:p w14:paraId="5EFFDB2C"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Rumunsko</w:t>
            </w:r>
          </w:p>
        </w:tc>
        <w:tc>
          <w:tcPr>
            <w:tcW w:w="1301" w:type="dxa"/>
            <w:vAlign w:val="center"/>
          </w:tcPr>
          <w:p w14:paraId="18881E0C"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35</w:t>
            </w:r>
          </w:p>
        </w:tc>
        <w:tc>
          <w:tcPr>
            <w:tcW w:w="1300" w:type="dxa"/>
            <w:vAlign w:val="center"/>
          </w:tcPr>
          <w:p w14:paraId="38F57DE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14</w:t>
            </w:r>
          </w:p>
        </w:tc>
        <w:tc>
          <w:tcPr>
            <w:tcW w:w="1304" w:type="dxa"/>
            <w:vAlign w:val="center"/>
          </w:tcPr>
          <w:p w14:paraId="3CEB4AE7"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25</w:t>
            </w:r>
          </w:p>
        </w:tc>
        <w:tc>
          <w:tcPr>
            <w:tcW w:w="1302" w:type="dxa"/>
            <w:vAlign w:val="center"/>
          </w:tcPr>
          <w:p w14:paraId="29A546CD"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15</w:t>
            </w:r>
          </w:p>
        </w:tc>
        <w:tc>
          <w:tcPr>
            <w:tcW w:w="1301" w:type="dxa"/>
            <w:vAlign w:val="center"/>
          </w:tcPr>
          <w:p w14:paraId="4499F9DE"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2.4</w:t>
            </w:r>
          </w:p>
        </w:tc>
        <w:tc>
          <w:tcPr>
            <w:tcW w:w="1304" w:type="dxa"/>
            <w:vAlign w:val="center"/>
          </w:tcPr>
          <w:p w14:paraId="621399DB"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8.6</w:t>
            </w:r>
          </w:p>
        </w:tc>
      </w:tr>
      <w:tr w:rsidR="00BA6B6F" w:rsidRPr="00BA6B6F" w14:paraId="6259751E" w14:textId="77777777" w:rsidTr="00D13E08">
        <w:trPr>
          <w:trHeight w:val="283"/>
          <w:jc w:val="center"/>
        </w:trPr>
        <w:tc>
          <w:tcPr>
            <w:tcW w:w="1316" w:type="dxa"/>
            <w:vAlign w:val="center"/>
          </w:tcPr>
          <w:p w14:paraId="63BACBB9"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Řecko</w:t>
            </w:r>
          </w:p>
        </w:tc>
        <w:tc>
          <w:tcPr>
            <w:tcW w:w="1301" w:type="dxa"/>
            <w:vAlign w:val="center"/>
          </w:tcPr>
          <w:p w14:paraId="1026664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45</w:t>
            </w:r>
          </w:p>
        </w:tc>
        <w:tc>
          <w:tcPr>
            <w:tcW w:w="1300" w:type="dxa"/>
            <w:vAlign w:val="center"/>
          </w:tcPr>
          <w:p w14:paraId="2C2E851D"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23</w:t>
            </w:r>
          </w:p>
        </w:tc>
        <w:tc>
          <w:tcPr>
            <w:tcW w:w="1304" w:type="dxa"/>
            <w:vAlign w:val="center"/>
          </w:tcPr>
          <w:p w14:paraId="0FB582C7"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33</w:t>
            </w:r>
          </w:p>
        </w:tc>
        <w:tc>
          <w:tcPr>
            <w:tcW w:w="1302" w:type="dxa"/>
            <w:vAlign w:val="center"/>
          </w:tcPr>
          <w:p w14:paraId="4166CC95"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9</w:t>
            </w:r>
          </w:p>
        </w:tc>
        <w:tc>
          <w:tcPr>
            <w:tcW w:w="1301" w:type="dxa"/>
            <w:vAlign w:val="center"/>
          </w:tcPr>
          <w:p w14:paraId="1FC34420"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1.1</w:t>
            </w:r>
          </w:p>
        </w:tc>
        <w:tc>
          <w:tcPr>
            <w:tcW w:w="1304" w:type="dxa"/>
            <w:vAlign w:val="center"/>
          </w:tcPr>
          <w:p w14:paraId="21194ADB"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4.9</w:t>
            </w:r>
          </w:p>
        </w:tc>
      </w:tr>
      <w:tr w:rsidR="00BA6B6F" w:rsidRPr="00BA6B6F" w14:paraId="048DEB15" w14:textId="77777777" w:rsidTr="00D13E08">
        <w:trPr>
          <w:trHeight w:val="283"/>
          <w:jc w:val="center"/>
        </w:trPr>
        <w:tc>
          <w:tcPr>
            <w:tcW w:w="1316" w:type="dxa"/>
            <w:vAlign w:val="center"/>
          </w:tcPr>
          <w:p w14:paraId="1CEEFDA1"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Severní Makedonie</w:t>
            </w:r>
          </w:p>
        </w:tc>
        <w:tc>
          <w:tcPr>
            <w:tcW w:w="1301" w:type="dxa"/>
            <w:vAlign w:val="center"/>
          </w:tcPr>
          <w:p w14:paraId="1784DB6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34</w:t>
            </w:r>
          </w:p>
        </w:tc>
        <w:tc>
          <w:tcPr>
            <w:tcW w:w="1300" w:type="dxa"/>
            <w:vAlign w:val="center"/>
          </w:tcPr>
          <w:p w14:paraId="5EE12CE5"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19</w:t>
            </w:r>
          </w:p>
        </w:tc>
        <w:tc>
          <w:tcPr>
            <w:tcW w:w="1304" w:type="dxa"/>
            <w:vAlign w:val="center"/>
          </w:tcPr>
          <w:p w14:paraId="7F84356A"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27</w:t>
            </w:r>
          </w:p>
        </w:tc>
        <w:tc>
          <w:tcPr>
            <w:tcW w:w="1302" w:type="dxa"/>
            <w:vAlign w:val="center"/>
          </w:tcPr>
          <w:p w14:paraId="0E0216C0"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13</w:t>
            </w:r>
          </w:p>
        </w:tc>
        <w:tc>
          <w:tcPr>
            <w:tcW w:w="1301" w:type="dxa"/>
            <w:vAlign w:val="center"/>
          </w:tcPr>
          <w:p w14:paraId="012F852B"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4.8</w:t>
            </w:r>
          </w:p>
        </w:tc>
        <w:tc>
          <w:tcPr>
            <w:tcW w:w="1304" w:type="dxa"/>
            <w:vAlign w:val="center"/>
          </w:tcPr>
          <w:p w14:paraId="171465B1"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8.9</w:t>
            </w:r>
          </w:p>
        </w:tc>
      </w:tr>
      <w:tr w:rsidR="00BA6B6F" w:rsidRPr="00BA6B6F" w14:paraId="091F3BEC" w14:textId="77777777" w:rsidTr="00D13E08">
        <w:trPr>
          <w:trHeight w:val="283"/>
          <w:jc w:val="center"/>
        </w:trPr>
        <w:tc>
          <w:tcPr>
            <w:tcW w:w="1316" w:type="dxa"/>
            <w:vAlign w:val="center"/>
          </w:tcPr>
          <w:p w14:paraId="538030F3"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Slovensko</w:t>
            </w:r>
          </w:p>
        </w:tc>
        <w:tc>
          <w:tcPr>
            <w:tcW w:w="1301" w:type="dxa"/>
            <w:vAlign w:val="center"/>
          </w:tcPr>
          <w:p w14:paraId="77E2B1D4"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24</w:t>
            </w:r>
          </w:p>
        </w:tc>
        <w:tc>
          <w:tcPr>
            <w:tcW w:w="1300" w:type="dxa"/>
            <w:vAlign w:val="center"/>
          </w:tcPr>
          <w:p w14:paraId="4ECD088D"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11</w:t>
            </w:r>
          </w:p>
        </w:tc>
        <w:tc>
          <w:tcPr>
            <w:tcW w:w="1304" w:type="dxa"/>
            <w:vAlign w:val="center"/>
          </w:tcPr>
          <w:p w14:paraId="2ACDF0B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17</w:t>
            </w:r>
          </w:p>
        </w:tc>
        <w:tc>
          <w:tcPr>
            <w:tcW w:w="1302" w:type="dxa"/>
            <w:vAlign w:val="center"/>
          </w:tcPr>
          <w:p w14:paraId="3997D6F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12</w:t>
            </w:r>
          </w:p>
        </w:tc>
        <w:tc>
          <w:tcPr>
            <w:tcW w:w="1301" w:type="dxa"/>
            <w:vAlign w:val="center"/>
          </w:tcPr>
          <w:p w14:paraId="111DEC8A"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2.1</w:t>
            </w:r>
          </w:p>
        </w:tc>
        <w:tc>
          <w:tcPr>
            <w:tcW w:w="1304" w:type="dxa"/>
            <w:vAlign w:val="center"/>
          </w:tcPr>
          <w:p w14:paraId="44082FD1"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6.7</w:t>
            </w:r>
          </w:p>
        </w:tc>
      </w:tr>
      <w:tr w:rsidR="00BA6B6F" w:rsidRPr="00BA6B6F" w14:paraId="78036151" w14:textId="77777777" w:rsidTr="00D13E08">
        <w:trPr>
          <w:trHeight w:val="283"/>
          <w:jc w:val="center"/>
        </w:trPr>
        <w:tc>
          <w:tcPr>
            <w:tcW w:w="1316" w:type="dxa"/>
            <w:vAlign w:val="center"/>
          </w:tcPr>
          <w:p w14:paraId="0E4A7BCB"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Slovinsko</w:t>
            </w:r>
          </w:p>
        </w:tc>
        <w:tc>
          <w:tcPr>
            <w:tcW w:w="1301" w:type="dxa"/>
            <w:vAlign w:val="center"/>
          </w:tcPr>
          <w:p w14:paraId="5A7BD0EB"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24</w:t>
            </w:r>
          </w:p>
        </w:tc>
        <w:tc>
          <w:tcPr>
            <w:tcW w:w="1300" w:type="dxa"/>
            <w:vAlign w:val="center"/>
          </w:tcPr>
          <w:p w14:paraId="5B0AADB9"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10</w:t>
            </w:r>
          </w:p>
        </w:tc>
        <w:tc>
          <w:tcPr>
            <w:tcW w:w="1304" w:type="dxa"/>
            <w:vAlign w:val="center"/>
          </w:tcPr>
          <w:p w14:paraId="43B770B1"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17</w:t>
            </w:r>
          </w:p>
        </w:tc>
        <w:tc>
          <w:tcPr>
            <w:tcW w:w="1302" w:type="dxa"/>
            <w:vAlign w:val="center"/>
          </w:tcPr>
          <w:p w14:paraId="6F6B120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15</w:t>
            </w:r>
          </w:p>
        </w:tc>
        <w:tc>
          <w:tcPr>
            <w:tcW w:w="1301" w:type="dxa"/>
            <w:vAlign w:val="center"/>
          </w:tcPr>
          <w:p w14:paraId="799EE38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1.8</w:t>
            </w:r>
          </w:p>
        </w:tc>
        <w:tc>
          <w:tcPr>
            <w:tcW w:w="1304" w:type="dxa"/>
            <w:vAlign w:val="center"/>
          </w:tcPr>
          <w:p w14:paraId="5F8B247B"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8.3</w:t>
            </w:r>
          </w:p>
        </w:tc>
      </w:tr>
      <w:tr w:rsidR="00BA6B6F" w:rsidRPr="00BA6B6F" w14:paraId="3BC043F9" w14:textId="77777777" w:rsidTr="00D13E08">
        <w:trPr>
          <w:trHeight w:val="283"/>
          <w:jc w:val="center"/>
        </w:trPr>
        <w:tc>
          <w:tcPr>
            <w:tcW w:w="1316" w:type="dxa"/>
            <w:vAlign w:val="center"/>
          </w:tcPr>
          <w:p w14:paraId="34B94A13"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Srbsko</w:t>
            </w:r>
          </w:p>
        </w:tc>
        <w:tc>
          <w:tcPr>
            <w:tcW w:w="1301" w:type="dxa"/>
            <w:vAlign w:val="center"/>
          </w:tcPr>
          <w:p w14:paraId="435B9916"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36</w:t>
            </w:r>
          </w:p>
        </w:tc>
        <w:tc>
          <w:tcPr>
            <w:tcW w:w="1300" w:type="dxa"/>
            <w:vAlign w:val="center"/>
          </w:tcPr>
          <w:p w14:paraId="2C0CC732"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14</w:t>
            </w:r>
          </w:p>
        </w:tc>
        <w:tc>
          <w:tcPr>
            <w:tcW w:w="1304" w:type="dxa"/>
            <w:vAlign w:val="center"/>
          </w:tcPr>
          <w:p w14:paraId="014299B7"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25</w:t>
            </w:r>
          </w:p>
        </w:tc>
        <w:tc>
          <w:tcPr>
            <w:tcW w:w="1302" w:type="dxa"/>
            <w:vAlign w:val="center"/>
          </w:tcPr>
          <w:p w14:paraId="730FBF12"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20</w:t>
            </w:r>
          </w:p>
        </w:tc>
        <w:tc>
          <w:tcPr>
            <w:tcW w:w="1301" w:type="dxa"/>
            <w:vAlign w:val="center"/>
          </w:tcPr>
          <w:p w14:paraId="3E21FB3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3.2</w:t>
            </w:r>
          </w:p>
        </w:tc>
        <w:tc>
          <w:tcPr>
            <w:tcW w:w="1304" w:type="dxa"/>
            <w:vAlign w:val="center"/>
          </w:tcPr>
          <w:p w14:paraId="38AF64F1"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11</w:t>
            </w:r>
          </w:p>
        </w:tc>
      </w:tr>
      <w:tr w:rsidR="00BA6B6F" w:rsidRPr="00BA6B6F" w14:paraId="276DB055" w14:textId="77777777" w:rsidTr="00D13E08">
        <w:trPr>
          <w:trHeight w:val="283"/>
          <w:jc w:val="center"/>
        </w:trPr>
        <w:tc>
          <w:tcPr>
            <w:tcW w:w="1316" w:type="dxa"/>
            <w:vAlign w:val="center"/>
          </w:tcPr>
          <w:p w14:paraId="59FC79CD"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Španělsko</w:t>
            </w:r>
          </w:p>
        </w:tc>
        <w:tc>
          <w:tcPr>
            <w:tcW w:w="1301" w:type="dxa"/>
            <w:vAlign w:val="center"/>
          </w:tcPr>
          <w:p w14:paraId="45D99F37"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22</w:t>
            </w:r>
          </w:p>
        </w:tc>
        <w:tc>
          <w:tcPr>
            <w:tcW w:w="1300" w:type="dxa"/>
            <w:vAlign w:val="center"/>
          </w:tcPr>
          <w:p w14:paraId="48BDD07B"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12</w:t>
            </w:r>
          </w:p>
        </w:tc>
        <w:tc>
          <w:tcPr>
            <w:tcW w:w="1304" w:type="dxa"/>
            <w:vAlign w:val="center"/>
          </w:tcPr>
          <w:p w14:paraId="34F3CDCF"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17</w:t>
            </w:r>
          </w:p>
        </w:tc>
        <w:tc>
          <w:tcPr>
            <w:tcW w:w="1302" w:type="dxa"/>
            <w:vAlign w:val="center"/>
          </w:tcPr>
          <w:p w14:paraId="082B50D9"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7.1</w:t>
            </w:r>
          </w:p>
        </w:tc>
        <w:tc>
          <w:tcPr>
            <w:tcW w:w="1301" w:type="dxa"/>
            <w:vAlign w:val="center"/>
          </w:tcPr>
          <w:p w14:paraId="00C955B9"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1.5</w:t>
            </w:r>
          </w:p>
        </w:tc>
        <w:tc>
          <w:tcPr>
            <w:tcW w:w="1304" w:type="dxa"/>
            <w:vAlign w:val="center"/>
          </w:tcPr>
          <w:p w14:paraId="46EA5939"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4.2</w:t>
            </w:r>
          </w:p>
        </w:tc>
      </w:tr>
      <w:tr w:rsidR="00BA6B6F" w:rsidRPr="00BA6B6F" w14:paraId="6C028592" w14:textId="77777777" w:rsidTr="00D13E08">
        <w:trPr>
          <w:trHeight w:val="283"/>
          <w:jc w:val="center"/>
        </w:trPr>
        <w:tc>
          <w:tcPr>
            <w:tcW w:w="1316" w:type="dxa"/>
            <w:vAlign w:val="center"/>
          </w:tcPr>
          <w:p w14:paraId="36127CE7"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Švédsko</w:t>
            </w:r>
          </w:p>
        </w:tc>
        <w:tc>
          <w:tcPr>
            <w:tcW w:w="1301" w:type="dxa"/>
            <w:vAlign w:val="center"/>
          </w:tcPr>
          <w:p w14:paraId="7E4E8374"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21</w:t>
            </w:r>
          </w:p>
        </w:tc>
        <w:tc>
          <w:tcPr>
            <w:tcW w:w="1300" w:type="dxa"/>
            <w:vAlign w:val="center"/>
          </w:tcPr>
          <w:p w14:paraId="2515FBAB"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14</w:t>
            </w:r>
          </w:p>
        </w:tc>
        <w:tc>
          <w:tcPr>
            <w:tcW w:w="1304" w:type="dxa"/>
            <w:vAlign w:val="center"/>
          </w:tcPr>
          <w:p w14:paraId="576492A1"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18</w:t>
            </w:r>
          </w:p>
        </w:tc>
        <w:tc>
          <w:tcPr>
            <w:tcW w:w="1302" w:type="dxa"/>
            <w:vAlign w:val="center"/>
          </w:tcPr>
          <w:p w14:paraId="485A1D94"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14</w:t>
            </w:r>
          </w:p>
        </w:tc>
        <w:tc>
          <w:tcPr>
            <w:tcW w:w="1301" w:type="dxa"/>
            <w:vAlign w:val="center"/>
          </w:tcPr>
          <w:p w14:paraId="442D909B"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2.6</w:t>
            </w:r>
          </w:p>
        </w:tc>
        <w:tc>
          <w:tcPr>
            <w:tcW w:w="1304" w:type="dxa"/>
            <w:vAlign w:val="center"/>
          </w:tcPr>
          <w:p w14:paraId="23115BFC"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8.1</w:t>
            </w:r>
          </w:p>
        </w:tc>
      </w:tr>
      <w:tr w:rsidR="00BA6B6F" w:rsidRPr="00BA6B6F" w14:paraId="30888AC1" w14:textId="77777777" w:rsidTr="00D13E08">
        <w:trPr>
          <w:trHeight w:val="283"/>
          <w:jc w:val="center"/>
        </w:trPr>
        <w:tc>
          <w:tcPr>
            <w:tcW w:w="1316" w:type="dxa"/>
            <w:vAlign w:val="center"/>
          </w:tcPr>
          <w:p w14:paraId="37CB26A1"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Ukrajina</w:t>
            </w:r>
          </w:p>
          <w:p w14:paraId="0795BA3F" w14:textId="77777777" w:rsidR="003E4599" w:rsidRPr="00BA6B6F" w:rsidRDefault="003E4599" w:rsidP="005046CC">
            <w:pPr>
              <w:jc w:val="center"/>
              <w:rPr>
                <w:rFonts w:ascii="Times New Roman" w:hAnsi="Times New Roman" w:cs="Times New Roman"/>
                <w:b/>
                <w:bCs/>
                <w:color w:val="000000" w:themeColor="text1"/>
                <w:sz w:val="20"/>
                <w:szCs w:val="20"/>
              </w:rPr>
            </w:pPr>
          </w:p>
        </w:tc>
        <w:tc>
          <w:tcPr>
            <w:tcW w:w="1301" w:type="dxa"/>
            <w:vAlign w:val="center"/>
          </w:tcPr>
          <w:p w14:paraId="1616A881"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28</w:t>
            </w:r>
          </w:p>
        </w:tc>
        <w:tc>
          <w:tcPr>
            <w:tcW w:w="1300" w:type="dxa"/>
            <w:vAlign w:val="center"/>
          </w:tcPr>
          <w:p w14:paraId="7E4B1761"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14</w:t>
            </w:r>
          </w:p>
        </w:tc>
        <w:tc>
          <w:tcPr>
            <w:tcW w:w="1304" w:type="dxa"/>
            <w:vAlign w:val="center"/>
          </w:tcPr>
          <w:p w14:paraId="21CCDF1F"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21</w:t>
            </w:r>
          </w:p>
        </w:tc>
        <w:tc>
          <w:tcPr>
            <w:tcW w:w="1302" w:type="dxa"/>
            <w:vAlign w:val="center"/>
          </w:tcPr>
          <w:p w14:paraId="4B987DE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17</w:t>
            </w:r>
          </w:p>
        </w:tc>
        <w:tc>
          <w:tcPr>
            <w:tcW w:w="1301" w:type="dxa"/>
            <w:vAlign w:val="center"/>
          </w:tcPr>
          <w:p w14:paraId="3422F85C"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2.7</w:t>
            </w:r>
          </w:p>
        </w:tc>
        <w:tc>
          <w:tcPr>
            <w:tcW w:w="1304" w:type="dxa"/>
            <w:vAlign w:val="center"/>
          </w:tcPr>
          <w:p w14:paraId="3C9EBB69"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9.5</w:t>
            </w:r>
          </w:p>
        </w:tc>
      </w:tr>
      <w:tr w:rsidR="00BA6B6F" w:rsidRPr="00BA6B6F" w14:paraId="72BF7095" w14:textId="77777777" w:rsidTr="00D13E08">
        <w:trPr>
          <w:trHeight w:val="283"/>
          <w:jc w:val="center"/>
        </w:trPr>
        <w:tc>
          <w:tcPr>
            <w:tcW w:w="1316" w:type="dxa"/>
            <w:vAlign w:val="center"/>
          </w:tcPr>
          <w:p w14:paraId="013FDF44"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Průměr</w:t>
            </w:r>
          </w:p>
        </w:tc>
        <w:tc>
          <w:tcPr>
            <w:tcW w:w="1301" w:type="dxa"/>
            <w:vAlign w:val="center"/>
          </w:tcPr>
          <w:p w14:paraId="0A64DC51"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29</w:t>
            </w:r>
          </w:p>
        </w:tc>
        <w:tc>
          <w:tcPr>
            <w:tcW w:w="1300" w:type="dxa"/>
            <w:vAlign w:val="center"/>
          </w:tcPr>
          <w:p w14:paraId="5A64D42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15</w:t>
            </w:r>
          </w:p>
        </w:tc>
        <w:tc>
          <w:tcPr>
            <w:tcW w:w="1304" w:type="dxa"/>
            <w:vAlign w:val="center"/>
          </w:tcPr>
          <w:p w14:paraId="692B175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22</w:t>
            </w:r>
          </w:p>
        </w:tc>
        <w:tc>
          <w:tcPr>
            <w:tcW w:w="1302" w:type="dxa"/>
            <w:vAlign w:val="center"/>
          </w:tcPr>
          <w:p w14:paraId="352B7E49"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13</w:t>
            </w:r>
          </w:p>
        </w:tc>
        <w:tc>
          <w:tcPr>
            <w:tcW w:w="1301" w:type="dxa"/>
            <w:vAlign w:val="center"/>
          </w:tcPr>
          <w:p w14:paraId="60987EE6"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2.7</w:t>
            </w:r>
          </w:p>
        </w:tc>
        <w:tc>
          <w:tcPr>
            <w:tcW w:w="1304" w:type="dxa"/>
            <w:vAlign w:val="center"/>
          </w:tcPr>
          <w:p w14:paraId="5549293A"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7.9</w:t>
            </w:r>
          </w:p>
        </w:tc>
      </w:tr>
      <w:tr w:rsidR="00BA6B6F" w:rsidRPr="00BA6B6F" w14:paraId="1439722B" w14:textId="77777777" w:rsidTr="00D13E08">
        <w:trPr>
          <w:trHeight w:val="283"/>
          <w:jc w:val="center"/>
        </w:trPr>
        <w:tc>
          <w:tcPr>
            <w:tcW w:w="1316" w:type="dxa"/>
            <w:vAlign w:val="center"/>
          </w:tcPr>
          <w:p w14:paraId="354EEE27"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Min.</w:t>
            </w:r>
          </w:p>
        </w:tc>
        <w:tc>
          <w:tcPr>
            <w:tcW w:w="1301" w:type="dxa"/>
            <w:vAlign w:val="center"/>
          </w:tcPr>
          <w:p w14:paraId="301328E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15</w:t>
            </w:r>
          </w:p>
        </w:tc>
        <w:tc>
          <w:tcPr>
            <w:tcW w:w="1300" w:type="dxa"/>
            <w:vAlign w:val="center"/>
          </w:tcPr>
          <w:p w14:paraId="6A1524D8"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4.1</w:t>
            </w:r>
          </w:p>
        </w:tc>
        <w:tc>
          <w:tcPr>
            <w:tcW w:w="1304" w:type="dxa"/>
            <w:vAlign w:val="center"/>
          </w:tcPr>
          <w:p w14:paraId="48336722"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11</w:t>
            </w:r>
          </w:p>
        </w:tc>
        <w:tc>
          <w:tcPr>
            <w:tcW w:w="1302" w:type="dxa"/>
            <w:vAlign w:val="center"/>
          </w:tcPr>
          <w:p w14:paraId="77085612"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5.2</w:t>
            </w:r>
          </w:p>
        </w:tc>
        <w:tc>
          <w:tcPr>
            <w:tcW w:w="1301" w:type="dxa"/>
            <w:vAlign w:val="center"/>
          </w:tcPr>
          <w:p w14:paraId="15DADEC3"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0.8</w:t>
            </w:r>
          </w:p>
        </w:tc>
        <w:tc>
          <w:tcPr>
            <w:tcW w:w="1304" w:type="dxa"/>
            <w:vAlign w:val="center"/>
          </w:tcPr>
          <w:p w14:paraId="08A099D0"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3.1</w:t>
            </w:r>
          </w:p>
        </w:tc>
      </w:tr>
      <w:tr w:rsidR="00BA6B6F" w:rsidRPr="00BA6B6F" w14:paraId="4C7CBDC4" w14:textId="77777777" w:rsidTr="00D13E08">
        <w:trPr>
          <w:trHeight w:val="283"/>
          <w:jc w:val="center"/>
        </w:trPr>
        <w:tc>
          <w:tcPr>
            <w:tcW w:w="1316" w:type="dxa"/>
            <w:vAlign w:val="center"/>
          </w:tcPr>
          <w:p w14:paraId="7ADD9889" w14:textId="77777777" w:rsidR="003E4599" w:rsidRPr="00BA6B6F" w:rsidRDefault="003E4599" w:rsidP="005046CC">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Max.</w:t>
            </w:r>
          </w:p>
        </w:tc>
        <w:tc>
          <w:tcPr>
            <w:tcW w:w="1301" w:type="dxa"/>
            <w:vAlign w:val="center"/>
          </w:tcPr>
          <w:p w14:paraId="2231B376"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49</w:t>
            </w:r>
          </w:p>
        </w:tc>
        <w:tc>
          <w:tcPr>
            <w:tcW w:w="1300" w:type="dxa"/>
            <w:vAlign w:val="center"/>
          </w:tcPr>
          <w:p w14:paraId="67BE7AB9"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23</w:t>
            </w:r>
          </w:p>
        </w:tc>
        <w:tc>
          <w:tcPr>
            <w:tcW w:w="1304" w:type="dxa"/>
            <w:vAlign w:val="center"/>
          </w:tcPr>
          <w:p w14:paraId="117708A4"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33</w:t>
            </w:r>
          </w:p>
        </w:tc>
        <w:tc>
          <w:tcPr>
            <w:tcW w:w="1302" w:type="dxa"/>
            <w:vAlign w:val="center"/>
          </w:tcPr>
          <w:p w14:paraId="1E93319B"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29</w:t>
            </w:r>
          </w:p>
        </w:tc>
        <w:tc>
          <w:tcPr>
            <w:tcW w:w="1301" w:type="dxa"/>
            <w:vAlign w:val="center"/>
          </w:tcPr>
          <w:p w14:paraId="0FE2B95D"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11</w:t>
            </w:r>
          </w:p>
        </w:tc>
        <w:tc>
          <w:tcPr>
            <w:tcW w:w="1304" w:type="dxa"/>
            <w:vAlign w:val="center"/>
          </w:tcPr>
          <w:p w14:paraId="07EDE527" w14:textId="77777777" w:rsidR="003E4599" w:rsidRPr="00BA6B6F" w:rsidRDefault="003E4599" w:rsidP="005046CC">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16</w:t>
            </w:r>
          </w:p>
        </w:tc>
      </w:tr>
    </w:tbl>
    <w:p w14:paraId="79BCBFF2" w14:textId="1E1410FA" w:rsidR="00E21726" w:rsidRPr="00BA6B6F" w:rsidRDefault="00E21726" w:rsidP="003E4599">
      <w:pPr>
        <w:rPr>
          <w:rFonts w:ascii="Times New Roman" w:hAnsi="Times New Roman" w:cs="Times New Roman"/>
          <w:color w:val="000000" w:themeColor="text1"/>
        </w:rPr>
      </w:pPr>
      <w:r w:rsidRPr="00BA6B6F">
        <w:rPr>
          <w:rFonts w:ascii="Times New Roman" w:hAnsi="Times New Roman" w:cs="Times New Roman"/>
          <w:color w:val="000000" w:themeColor="text1"/>
        </w:rPr>
        <w:t>Prevalence hazardního hraní za posledních 12 měsíců (ESPAD, 2019)</w:t>
      </w:r>
    </w:p>
    <w:p w14:paraId="02D2B601" w14:textId="77777777" w:rsidR="003E4599" w:rsidRPr="00BA6B6F" w:rsidRDefault="003E4599" w:rsidP="00EC7110">
      <w:pPr>
        <w:spacing w:line="360" w:lineRule="auto"/>
        <w:ind w:firstLine="567"/>
        <w:jc w:val="both"/>
        <w:rPr>
          <w:rFonts w:ascii="Times New Roman" w:hAnsi="Times New Roman" w:cs="Times New Roman"/>
          <w:color w:val="000000" w:themeColor="text1"/>
        </w:rPr>
      </w:pPr>
    </w:p>
    <w:p w14:paraId="0F61AF26" w14:textId="75A569D6" w:rsidR="00AA6F93" w:rsidRPr="00BA6B6F" w:rsidRDefault="00031755" w:rsidP="00EC7110">
      <w:pPr>
        <w:spacing w:line="360" w:lineRule="auto"/>
        <w:ind w:firstLine="567"/>
        <w:jc w:val="both"/>
        <w:rPr>
          <w:rFonts w:ascii="Times New Roman" w:hAnsi="Times New Roman" w:cs="Times New Roman"/>
          <w:color w:val="000000" w:themeColor="text1"/>
        </w:rPr>
      </w:pPr>
      <w:r w:rsidRPr="00BA6B6F">
        <w:rPr>
          <w:rFonts w:ascii="Times New Roman" w:hAnsi="Times New Roman" w:cs="Times New Roman"/>
          <w:color w:val="000000" w:themeColor="text1"/>
        </w:rPr>
        <w:t xml:space="preserve">Loterijní </w:t>
      </w:r>
      <w:r w:rsidR="00A03C23" w:rsidRPr="00BA6B6F">
        <w:rPr>
          <w:rFonts w:ascii="Times New Roman" w:hAnsi="Times New Roman" w:cs="Times New Roman"/>
          <w:color w:val="000000" w:themeColor="text1"/>
        </w:rPr>
        <w:t>HH</w:t>
      </w:r>
      <w:r w:rsidRPr="00BA6B6F">
        <w:rPr>
          <w:rFonts w:ascii="Times New Roman" w:hAnsi="Times New Roman" w:cs="Times New Roman"/>
          <w:color w:val="000000" w:themeColor="text1"/>
        </w:rPr>
        <w:t xml:space="preserve"> (včetně stíracích losů, karet a binga) bylo převažujícím druhem </w:t>
      </w:r>
      <w:r w:rsidR="00A03C23" w:rsidRPr="00BA6B6F">
        <w:rPr>
          <w:rFonts w:ascii="Times New Roman" w:hAnsi="Times New Roman" w:cs="Times New Roman"/>
          <w:color w:val="000000" w:themeColor="text1"/>
        </w:rPr>
        <w:t>HH;</w:t>
      </w:r>
      <w:r w:rsidRPr="00BA6B6F">
        <w:rPr>
          <w:rFonts w:ascii="Times New Roman" w:hAnsi="Times New Roman" w:cs="Times New Roman"/>
          <w:color w:val="000000" w:themeColor="text1"/>
        </w:rPr>
        <w:t xml:space="preserve"> uvedlo je mezi 19 % (Německo) až 79 % (Řecko) žáků, kteří </w:t>
      </w:r>
      <w:r w:rsidR="00A03C23" w:rsidRPr="00BA6B6F">
        <w:rPr>
          <w:rFonts w:ascii="Times New Roman" w:hAnsi="Times New Roman" w:cs="Times New Roman"/>
          <w:color w:val="000000" w:themeColor="text1"/>
        </w:rPr>
        <w:t xml:space="preserve">HH </w:t>
      </w:r>
      <w:r w:rsidRPr="00BA6B6F">
        <w:rPr>
          <w:rFonts w:ascii="Times New Roman" w:hAnsi="Times New Roman" w:cs="Times New Roman"/>
          <w:color w:val="000000" w:themeColor="text1"/>
        </w:rPr>
        <w:t xml:space="preserve">hráli v posledních 12 měsících. V některých východoevropských zemích byla zjištěna míra 30 % nebo nižší; Gruzie (27 %), Ukrajina (29 %), Slovensko a Rumunsko (29 %) a Kosovo (30 %). O něco méně než polovina žáků, kteří hráli </w:t>
      </w:r>
      <w:r w:rsidR="00A03C23" w:rsidRPr="00BA6B6F">
        <w:rPr>
          <w:rFonts w:ascii="Times New Roman" w:hAnsi="Times New Roman" w:cs="Times New Roman"/>
          <w:color w:val="000000" w:themeColor="text1"/>
        </w:rPr>
        <w:t>HH</w:t>
      </w:r>
      <w:r w:rsidRPr="00BA6B6F">
        <w:rPr>
          <w:rFonts w:ascii="Times New Roman" w:hAnsi="Times New Roman" w:cs="Times New Roman"/>
          <w:color w:val="000000" w:themeColor="text1"/>
        </w:rPr>
        <w:t xml:space="preserve">, utrácela peníze za sport nebo za sázení na zvířata. Sportovní a zvířecí </w:t>
      </w:r>
      <w:r w:rsidRPr="00BA6B6F">
        <w:rPr>
          <w:rFonts w:ascii="Times New Roman" w:hAnsi="Times New Roman" w:cs="Times New Roman"/>
          <w:color w:val="000000" w:themeColor="text1"/>
        </w:rPr>
        <w:lastRenderedPageBreak/>
        <w:t xml:space="preserve">sázky byly vybrány více než 70 % žáky, kteří hráli </w:t>
      </w:r>
      <w:r w:rsidR="00A03C23" w:rsidRPr="00BA6B6F">
        <w:rPr>
          <w:rFonts w:ascii="Times New Roman" w:hAnsi="Times New Roman" w:cs="Times New Roman"/>
          <w:color w:val="000000" w:themeColor="text1"/>
        </w:rPr>
        <w:t xml:space="preserve">HH </w:t>
      </w:r>
      <w:r w:rsidRPr="00BA6B6F">
        <w:rPr>
          <w:rFonts w:ascii="Times New Roman" w:hAnsi="Times New Roman" w:cs="Times New Roman"/>
          <w:color w:val="000000" w:themeColor="text1"/>
        </w:rPr>
        <w:t xml:space="preserve">v Chorvatsku a Černé Hoře a méně než 30 % žáků, kteří sázeli v Nizozemsku, České republice, Finsku, na Maltě, v Rakousku, Německu a Litvě. </w:t>
      </w:r>
    </w:p>
    <w:p w14:paraId="27508817" w14:textId="458B88D9" w:rsidR="00AA6F93" w:rsidRPr="00BA6B6F" w:rsidRDefault="00031755" w:rsidP="00EC7110">
      <w:pPr>
        <w:spacing w:line="360" w:lineRule="auto"/>
        <w:ind w:firstLine="567"/>
        <w:jc w:val="both"/>
        <w:rPr>
          <w:rFonts w:ascii="Times New Roman" w:hAnsi="Times New Roman" w:cs="Times New Roman"/>
          <w:color w:val="000000" w:themeColor="text1"/>
        </w:rPr>
      </w:pPr>
      <w:r w:rsidRPr="00BA6B6F">
        <w:rPr>
          <w:rFonts w:ascii="Times New Roman" w:hAnsi="Times New Roman" w:cs="Times New Roman"/>
          <w:color w:val="000000" w:themeColor="text1"/>
        </w:rPr>
        <w:t xml:space="preserve">Karty (např. poker) nebo kostky preferovalo více než 60 % žáků, kteří hráli </w:t>
      </w:r>
      <w:r w:rsidR="00A03C23" w:rsidRPr="00BA6B6F">
        <w:rPr>
          <w:rFonts w:ascii="Times New Roman" w:hAnsi="Times New Roman" w:cs="Times New Roman"/>
          <w:color w:val="000000" w:themeColor="text1"/>
        </w:rPr>
        <w:t xml:space="preserve">HH </w:t>
      </w:r>
      <w:r w:rsidRPr="00BA6B6F">
        <w:rPr>
          <w:rFonts w:ascii="Times New Roman" w:hAnsi="Times New Roman" w:cs="Times New Roman"/>
          <w:color w:val="000000" w:themeColor="text1"/>
        </w:rPr>
        <w:t xml:space="preserve">v Gruzii, Rumunsku a Německu, zatímco v Černé Hoře, Srbsku, Severní Makedonii a Portugalsko byly méně oblíbené (méně než 30 %). Nejméně oblíbenou </w:t>
      </w:r>
      <w:r w:rsidR="00A03C23" w:rsidRPr="00BA6B6F">
        <w:rPr>
          <w:rFonts w:ascii="Times New Roman" w:hAnsi="Times New Roman" w:cs="Times New Roman"/>
          <w:color w:val="000000" w:themeColor="text1"/>
        </w:rPr>
        <w:t xml:space="preserve">HH </w:t>
      </w:r>
      <w:r w:rsidRPr="00BA6B6F">
        <w:rPr>
          <w:rFonts w:ascii="Times New Roman" w:hAnsi="Times New Roman" w:cs="Times New Roman"/>
          <w:color w:val="000000" w:themeColor="text1"/>
        </w:rPr>
        <w:t xml:space="preserve">mezi žáky byli hrací automaty, které si v průměru vybral každý pátý hráč (21 %). V některých zemích (Česká republika a Řecko) byl podíl hráčů nižší než 10 %. Naopak podíl vyšší než 30 % byl zjištěn v Gruzii (40 %), Irsku (37 %), Rumunsku a Černé Hoře (35 %). Nejvyšší podíl hráčů na hracích automatech vykázalo Finsko (60 %). </w:t>
      </w:r>
    </w:p>
    <w:p w14:paraId="28D3B836" w14:textId="4F03E9B4" w:rsidR="00AA6F93" w:rsidRPr="00BA6B6F" w:rsidRDefault="00031755" w:rsidP="00EC7110">
      <w:pPr>
        <w:spacing w:line="360" w:lineRule="auto"/>
        <w:ind w:firstLine="567"/>
        <w:jc w:val="both"/>
        <w:rPr>
          <w:rFonts w:ascii="Times New Roman" w:hAnsi="Times New Roman" w:cs="Times New Roman"/>
          <w:color w:val="000000" w:themeColor="text1"/>
        </w:rPr>
      </w:pPr>
      <w:r w:rsidRPr="00BA6B6F">
        <w:rPr>
          <w:rFonts w:ascii="Times New Roman" w:hAnsi="Times New Roman" w:cs="Times New Roman"/>
          <w:color w:val="000000" w:themeColor="text1"/>
        </w:rPr>
        <w:t xml:space="preserve">V České republice se do hazardního hraní v posledních 12 měsících zapojilo 21 %, z toho 24 % bylo chlapců a 17 % dívek. Do online hazardního hraní se zapojilo 5,7 % respondentů, z toho 9,3 % bylo chlapců a 1,8 % dívek. </w:t>
      </w:r>
      <w:r w:rsidR="00A03C23" w:rsidRPr="00BA6B6F">
        <w:rPr>
          <w:rFonts w:ascii="Times New Roman" w:hAnsi="Times New Roman" w:cs="Times New Roman"/>
          <w:color w:val="000000" w:themeColor="text1"/>
        </w:rPr>
        <w:t>HH</w:t>
      </w:r>
      <w:r w:rsidRPr="00BA6B6F">
        <w:rPr>
          <w:rFonts w:ascii="Times New Roman" w:hAnsi="Times New Roman" w:cs="Times New Roman"/>
          <w:color w:val="000000" w:themeColor="text1"/>
        </w:rPr>
        <w:t>, do kterých se žáci zapojili</w:t>
      </w:r>
      <w:r w:rsidR="00172AE9" w:rsidRPr="00BA6B6F">
        <w:rPr>
          <w:rFonts w:ascii="Times New Roman" w:hAnsi="Times New Roman" w:cs="Times New Roman"/>
          <w:color w:val="000000" w:themeColor="text1"/>
        </w:rPr>
        <w:t>,</w:t>
      </w:r>
      <w:r w:rsidRPr="00BA6B6F">
        <w:rPr>
          <w:rFonts w:ascii="Times New Roman" w:hAnsi="Times New Roman" w:cs="Times New Roman"/>
          <w:color w:val="000000" w:themeColor="text1"/>
        </w:rPr>
        <w:t xml:space="preserve"> byly; automaty (7,4 %), karty nebo kostky (47 %), loterie (61 %) a sportovní či zvířecí sázky (26 %). </w:t>
      </w:r>
    </w:p>
    <w:p w14:paraId="50B419D8" w14:textId="77777777" w:rsidR="00122873" w:rsidRPr="00BA6B6F" w:rsidRDefault="00122873" w:rsidP="00EC7110">
      <w:pPr>
        <w:spacing w:line="360" w:lineRule="auto"/>
        <w:jc w:val="both"/>
        <w:rPr>
          <w:rFonts w:ascii="Times New Roman" w:hAnsi="Times New Roman" w:cs="Times New Roman"/>
          <w:color w:val="000000" w:themeColor="text1"/>
        </w:rPr>
      </w:pPr>
    </w:p>
    <w:p w14:paraId="2871B109" w14:textId="76042787" w:rsidR="003E4599" w:rsidRPr="00BA6B6F" w:rsidRDefault="003E4599" w:rsidP="003E4599">
      <w:pPr>
        <w:rPr>
          <w:rFonts w:ascii="Times New Roman" w:hAnsi="Times New Roman" w:cs="Times New Roman"/>
          <w:color w:val="000000" w:themeColor="text1"/>
        </w:rPr>
      </w:pPr>
      <w:r w:rsidRPr="00BA6B6F">
        <w:rPr>
          <w:rFonts w:ascii="Times New Roman" w:hAnsi="Times New Roman" w:cs="Times New Roman"/>
          <w:b/>
          <w:bCs/>
          <w:color w:val="000000" w:themeColor="text1"/>
        </w:rPr>
        <w:t xml:space="preserve">Tabulka </w:t>
      </w:r>
      <w:r w:rsidR="00D640E5">
        <w:rPr>
          <w:rFonts w:ascii="Times New Roman" w:hAnsi="Times New Roman" w:cs="Times New Roman"/>
          <w:b/>
          <w:bCs/>
          <w:color w:val="000000" w:themeColor="text1"/>
        </w:rPr>
        <w:t>4</w:t>
      </w:r>
      <w:r w:rsidRPr="00BA6B6F">
        <w:rPr>
          <w:rFonts w:ascii="Times New Roman" w:hAnsi="Times New Roman" w:cs="Times New Roman"/>
          <w:b/>
          <w:bCs/>
          <w:color w:val="000000" w:themeColor="text1"/>
        </w:rPr>
        <w:t>:</w:t>
      </w:r>
      <w:r w:rsidR="006D191C" w:rsidRPr="00BA6B6F">
        <w:rPr>
          <w:rFonts w:ascii="Times New Roman" w:hAnsi="Times New Roman" w:cs="Times New Roman"/>
          <w:color w:val="000000" w:themeColor="text1"/>
        </w:rPr>
        <w:t xml:space="preserve"> Podíly různých typů hráčů mezi těmi, kteří v posledních 12 měsících hráli o peníze v %.</w:t>
      </w:r>
    </w:p>
    <w:tbl>
      <w:tblPr>
        <w:tblStyle w:val="Mkatabulky"/>
        <w:tblW w:w="8785" w:type="dxa"/>
        <w:jc w:val="center"/>
        <w:tblLook w:val="04A0" w:firstRow="1" w:lastRow="0" w:firstColumn="1" w:lastColumn="0" w:noHBand="0" w:noVBand="1"/>
      </w:tblPr>
      <w:tblGrid>
        <w:gridCol w:w="1757"/>
        <w:gridCol w:w="1757"/>
        <w:gridCol w:w="1757"/>
        <w:gridCol w:w="1757"/>
        <w:gridCol w:w="1757"/>
      </w:tblGrid>
      <w:tr w:rsidR="00BA6B6F" w:rsidRPr="00BA6B6F" w14:paraId="1A7D6B14" w14:textId="77777777" w:rsidTr="00D13E08">
        <w:trPr>
          <w:trHeight w:val="283"/>
          <w:jc w:val="center"/>
        </w:trPr>
        <w:tc>
          <w:tcPr>
            <w:tcW w:w="1757" w:type="dxa"/>
            <w:tcBorders>
              <w:right w:val="single" w:sz="4" w:space="0" w:color="auto"/>
            </w:tcBorders>
            <w:vAlign w:val="center"/>
          </w:tcPr>
          <w:p w14:paraId="2CA17193"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Země</w:t>
            </w:r>
          </w:p>
        </w:tc>
        <w:tc>
          <w:tcPr>
            <w:tcW w:w="1757" w:type="dxa"/>
            <w:tcBorders>
              <w:top w:val="single" w:sz="4" w:space="0" w:color="auto"/>
              <w:left w:val="single" w:sz="4" w:space="0" w:color="auto"/>
            </w:tcBorders>
            <w:vAlign w:val="center"/>
          </w:tcPr>
          <w:p w14:paraId="488EDCEF"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Hrací automaty</w:t>
            </w:r>
          </w:p>
        </w:tc>
        <w:tc>
          <w:tcPr>
            <w:tcW w:w="1757" w:type="dxa"/>
            <w:tcBorders>
              <w:top w:val="single" w:sz="4" w:space="0" w:color="auto"/>
            </w:tcBorders>
            <w:vAlign w:val="center"/>
          </w:tcPr>
          <w:p w14:paraId="2BBE9012"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Karty nebo kostky</w:t>
            </w:r>
          </w:p>
        </w:tc>
        <w:tc>
          <w:tcPr>
            <w:tcW w:w="1757" w:type="dxa"/>
            <w:tcBorders>
              <w:top w:val="single" w:sz="4" w:space="0" w:color="auto"/>
            </w:tcBorders>
            <w:vAlign w:val="center"/>
          </w:tcPr>
          <w:p w14:paraId="48A9D4CF"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Loterie</w:t>
            </w:r>
          </w:p>
        </w:tc>
        <w:tc>
          <w:tcPr>
            <w:tcW w:w="1757" w:type="dxa"/>
            <w:vAlign w:val="center"/>
          </w:tcPr>
          <w:p w14:paraId="3655F3F9"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Sportovní sázky nebo sázky na zvířata</w:t>
            </w:r>
          </w:p>
        </w:tc>
      </w:tr>
      <w:tr w:rsidR="00BA6B6F" w:rsidRPr="00BA6B6F" w14:paraId="36550426" w14:textId="77777777" w:rsidTr="00D13E08">
        <w:trPr>
          <w:trHeight w:val="283"/>
          <w:jc w:val="center"/>
        </w:trPr>
        <w:tc>
          <w:tcPr>
            <w:tcW w:w="1757" w:type="dxa"/>
            <w:vAlign w:val="center"/>
          </w:tcPr>
          <w:p w14:paraId="5881AD04"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Bulharsko</w:t>
            </w:r>
          </w:p>
        </w:tc>
        <w:tc>
          <w:tcPr>
            <w:tcW w:w="1757" w:type="dxa"/>
            <w:vAlign w:val="center"/>
          </w:tcPr>
          <w:p w14:paraId="01D748A0"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24</w:t>
            </w:r>
          </w:p>
        </w:tc>
        <w:tc>
          <w:tcPr>
            <w:tcW w:w="1757" w:type="dxa"/>
            <w:vAlign w:val="center"/>
          </w:tcPr>
          <w:p w14:paraId="3B09D141"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55</w:t>
            </w:r>
          </w:p>
        </w:tc>
        <w:tc>
          <w:tcPr>
            <w:tcW w:w="1757" w:type="dxa"/>
            <w:vAlign w:val="center"/>
          </w:tcPr>
          <w:p w14:paraId="02AD8E20"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66</w:t>
            </w:r>
          </w:p>
        </w:tc>
        <w:tc>
          <w:tcPr>
            <w:tcW w:w="1757" w:type="dxa"/>
            <w:vAlign w:val="center"/>
          </w:tcPr>
          <w:p w14:paraId="57320E22"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41</w:t>
            </w:r>
          </w:p>
        </w:tc>
      </w:tr>
      <w:tr w:rsidR="00BA6B6F" w:rsidRPr="00BA6B6F" w14:paraId="3A7F590B" w14:textId="77777777" w:rsidTr="00D13E08">
        <w:trPr>
          <w:trHeight w:val="283"/>
          <w:jc w:val="center"/>
        </w:trPr>
        <w:tc>
          <w:tcPr>
            <w:tcW w:w="1757" w:type="dxa"/>
            <w:vAlign w:val="center"/>
          </w:tcPr>
          <w:p w14:paraId="768CEF75"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Černá Hora</w:t>
            </w:r>
          </w:p>
        </w:tc>
        <w:tc>
          <w:tcPr>
            <w:tcW w:w="1757" w:type="dxa"/>
            <w:vAlign w:val="center"/>
          </w:tcPr>
          <w:p w14:paraId="17CB4A8D"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35</w:t>
            </w:r>
          </w:p>
        </w:tc>
        <w:tc>
          <w:tcPr>
            <w:tcW w:w="1757" w:type="dxa"/>
            <w:vAlign w:val="center"/>
          </w:tcPr>
          <w:p w14:paraId="6CF7BE0A"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22</w:t>
            </w:r>
          </w:p>
        </w:tc>
        <w:tc>
          <w:tcPr>
            <w:tcW w:w="1757" w:type="dxa"/>
            <w:vAlign w:val="center"/>
          </w:tcPr>
          <w:p w14:paraId="77427606"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54</w:t>
            </w:r>
          </w:p>
        </w:tc>
        <w:tc>
          <w:tcPr>
            <w:tcW w:w="1757" w:type="dxa"/>
            <w:vAlign w:val="center"/>
          </w:tcPr>
          <w:p w14:paraId="4BB6AFB4"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75</w:t>
            </w:r>
          </w:p>
        </w:tc>
      </w:tr>
      <w:tr w:rsidR="00BA6B6F" w:rsidRPr="00BA6B6F" w14:paraId="67B6D8D3" w14:textId="77777777" w:rsidTr="00D13E08">
        <w:trPr>
          <w:trHeight w:val="283"/>
          <w:jc w:val="center"/>
        </w:trPr>
        <w:tc>
          <w:tcPr>
            <w:tcW w:w="1757" w:type="dxa"/>
            <w:vAlign w:val="center"/>
          </w:tcPr>
          <w:p w14:paraId="4287CDDE"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Česká republika</w:t>
            </w:r>
          </w:p>
        </w:tc>
        <w:tc>
          <w:tcPr>
            <w:tcW w:w="1757" w:type="dxa"/>
            <w:vAlign w:val="center"/>
          </w:tcPr>
          <w:p w14:paraId="6EF19370"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7.4</w:t>
            </w:r>
          </w:p>
        </w:tc>
        <w:tc>
          <w:tcPr>
            <w:tcW w:w="1757" w:type="dxa"/>
            <w:vAlign w:val="center"/>
          </w:tcPr>
          <w:p w14:paraId="44B22F11"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47</w:t>
            </w:r>
          </w:p>
        </w:tc>
        <w:tc>
          <w:tcPr>
            <w:tcW w:w="1757" w:type="dxa"/>
            <w:vAlign w:val="center"/>
          </w:tcPr>
          <w:p w14:paraId="02C470ED"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61</w:t>
            </w:r>
          </w:p>
        </w:tc>
        <w:tc>
          <w:tcPr>
            <w:tcW w:w="1757" w:type="dxa"/>
            <w:vAlign w:val="center"/>
          </w:tcPr>
          <w:p w14:paraId="452CEE18"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26</w:t>
            </w:r>
          </w:p>
        </w:tc>
      </w:tr>
      <w:tr w:rsidR="00BA6B6F" w:rsidRPr="00BA6B6F" w14:paraId="0B8B8A0E" w14:textId="77777777" w:rsidTr="00D13E08">
        <w:trPr>
          <w:trHeight w:val="283"/>
          <w:jc w:val="center"/>
        </w:trPr>
        <w:tc>
          <w:tcPr>
            <w:tcW w:w="1757" w:type="dxa"/>
            <w:vAlign w:val="center"/>
          </w:tcPr>
          <w:p w14:paraId="6CA8F9C8"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Dánsko</w:t>
            </w:r>
          </w:p>
        </w:tc>
        <w:tc>
          <w:tcPr>
            <w:tcW w:w="1757" w:type="dxa"/>
            <w:vAlign w:val="center"/>
          </w:tcPr>
          <w:p w14:paraId="29835369"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21</w:t>
            </w:r>
          </w:p>
        </w:tc>
        <w:tc>
          <w:tcPr>
            <w:tcW w:w="1757" w:type="dxa"/>
            <w:vAlign w:val="center"/>
          </w:tcPr>
          <w:p w14:paraId="2E23B03F"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41</w:t>
            </w:r>
          </w:p>
        </w:tc>
        <w:tc>
          <w:tcPr>
            <w:tcW w:w="1757" w:type="dxa"/>
            <w:vAlign w:val="center"/>
          </w:tcPr>
          <w:p w14:paraId="2A2D3735"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43</w:t>
            </w:r>
          </w:p>
        </w:tc>
        <w:tc>
          <w:tcPr>
            <w:tcW w:w="1757" w:type="dxa"/>
            <w:vAlign w:val="center"/>
          </w:tcPr>
          <w:p w14:paraId="23ABA953"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60</w:t>
            </w:r>
          </w:p>
        </w:tc>
      </w:tr>
      <w:tr w:rsidR="00BA6B6F" w:rsidRPr="00BA6B6F" w14:paraId="54194F35" w14:textId="77777777" w:rsidTr="00D13E08">
        <w:trPr>
          <w:trHeight w:val="283"/>
          <w:jc w:val="center"/>
        </w:trPr>
        <w:tc>
          <w:tcPr>
            <w:tcW w:w="1757" w:type="dxa"/>
            <w:vAlign w:val="center"/>
          </w:tcPr>
          <w:p w14:paraId="033BF7B5"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Estonsko</w:t>
            </w:r>
          </w:p>
        </w:tc>
        <w:tc>
          <w:tcPr>
            <w:tcW w:w="1757" w:type="dxa"/>
            <w:vAlign w:val="center"/>
          </w:tcPr>
          <w:p w14:paraId="2E9A8C35"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13</w:t>
            </w:r>
          </w:p>
        </w:tc>
        <w:tc>
          <w:tcPr>
            <w:tcW w:w="1757" w:type="dxa"/>
            <w:vAlign w:val="center"/>
          </w:tcPr>
          <w:p w14:paraId="7A01A299"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47</w:t>
            </w:r>
          </w:p>
        </w:tc>
        <w:tc>
          <w:tcPr>
            <w:tcW w:w="1757" w:type="dxa"/>
            <w:vAlign w:val="center"/>
          </w:tcPr>
          <w:p w14:paraId="2BC7B428"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56</w:t>
            </w:r>
          </w:p>
        </w:tc>
        <w:tc>
          <w:tcPr>
            <w:tcW w:w="1757" w:type="dxa"/>
            <w:vAlign w:val="center"/>
          </w:tcPr>
          <w:p w14:paraId="27571DA7"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33</w:t>
            </w:r>
          </w:p>
        </w:tc>
      </w:tr>
      <w:tr w:rsidR="00BA6B6F" w:rsidRPr="00BA6B6F" w14:paraId="2F1E7FBA" w14:textId="77777777" w:rsidTr="00D13E08">
        <w:trPr>
          <w:trHeight w:val="283"/>
          <w:jc w:val="center"/>
        </w:trPr>
        <w:tc>
          <w:tcPr>
            <w:tcW w:w="1757" w:type="dxa"/>
            <w:vAlign w:val="center"/>
          </w:tcPr>
          <w:p w14:paraId="6A007F4A"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Faerské ostrovy</w:t>
            </w:r>
          </w:p>
        </w:tc>
        <w:tc>
          <w:tcPr>
            <w:tcW w:w="1757" w:type="dxa"/>
            <w:vAlign w:val="center"/>
          </w:tcPr>
          <w:p w14:paraId="30202E53"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29</w:t>
            </w:r>
          </w:p>
        </w:tc>
        <w:tc>
          <w:tcPr>
            <w:tcW w:w="1757" w:type="dxa"/>
            <w:vAlign w:val="center"/>
          </w:tcPr>
          <w:p w14:paraId="5D9DE3F7"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39</w:t>
            </w:r>
          </w:p>
        </w:tc>
        <w:tc>
          <w:tcPr>
            <w:tcW w:w="1757" w:type="dxa"/>
            <w:vAlign w:val="center"/>
          </w:tcPr>
          <w:p w14:paraId="0D3F7551"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54</w:t>
            </w:r>
          </w:p>
        </w:tc>
        <w:tc>
          <w:tcPr>
            <w:tcW w:w="1757" w:type="dxa"/>
            <w:vAlign w:val="center"/>
          </w:tcPr>
          <w:p w14:paraId="56845E32"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49</w:t>
            </w:r>
          </w:p>
        </w:tc>
      </w:tr>
      <w:tr w:rsidR="00BA6B6F" w:rsidRPr="00BA6B6F" w14:paraId="5D9069E5" w14:textId="77777777" w:rsidTr="00D13E08">
        <w:trPr>
          <w:trHeight w:val="283"/>
          <w:jc w:val="center"/>
        </w:trPr>
        <w:tc>
          <w:tcPr>
            <w:tcW w:w="1757" w:type="dxa"/>
            <w:vAlign w:val="center"/>
          </w:tcPr>
          <w:p w14:paraId="4016DB10"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Finsko</w:t>
            </w:r>
          </w:p>
        </w:tc>
        <w:tc>
          <w:tcPr>
            <w:tcW w:w="1757" w:type="dxa"/>
            <w:vAlign w:val="center"/>
          </w:tcPr>
          <w:p w14:paraId="47DEBC25"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60</w:t>
            </w:r>
          </w:p>
        </w:tc>
        <w:tc>
          <w:tcPr>
            <w:tcW w:w="1757" w:type="dxa"/>
            <w:vAlign w:val="center"/>
          </w:tcPr>
          <w:p w14:paraId="46E4AE48"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43</w:t>
            </w:r>
          </w:p>
        </w:tc>
        <w:tc>
          <w:tcPr>
            <w:tcW w:w="1757" w:type="dxa"/>
            <w:vAlign w:val="center"/>
          </w:tcPr>
          <w:p w14:paraId="4DFEEE00"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53</w:t>
            </w:r>
          </w:p>
        </w:tc>
        <w:tc>
          <w:tcPr>
            <w:tcW w:w="1757" w:type="dxa"/>
            <w:vAlign w:val="center"/>
          </w:tcPr>
          <w:p w14:paraId="47FD5AC7"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26</w:t>
            </w:r>
          </w:p>
        </w:tc>
      </w:tr>
      <w:tr w:rsidR="00BA6B6F" w:rsidRPr="00BA6B6F" w14:paraId="16CBB1D2" w14:textId="77777777" w:rsidTr="00D13E08">
        <w:trPr>
          <w:trHeight w:val="283"/>
          <w:jc w:val="center"/>
        </w:trPr>
        <w:tc>
          <w:tcPr>
            <w:tcW w:w="1757" w:type="dxa"/>
            <w:vAlign w:val="center"/>
          </w:tcPr>
          <w:p w14:paraId="083B5BB9"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Francie</w:t>
            </w:r>
          </w:p>
        </w:tc>
        <w:tc>
          <w:tcPr>
            <w:tcW w:w="1757" w:type="dxa"/>
            <w:vAlign w:val="center"/>
          </w:tcPr>
          <w:p w14:paraId="683A8067"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w:t>
            </w:r>
          </w:p>
        </w:tc>
        <w:tc>
          <w:tcPr>
            <w:tcW w:w="1757" w:type="dxa"/>
            <w:vAlign w:val="center"/>
          </w:tcPr>
          <w:p w14:paraId="275CD21A"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w:t>
            </w:r>
          </w:p>
        </w:tc>
        <w:tc>
          <w:tcPr>
            <w:tcW w:w="1757" w:type="dxa"/>
            <w:vAlign w:val="center"/>
          </w:tcPr>
          <w:p w14:paraId="2EF4EB64"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w:t>
            </w:r>
          </w:p>
        </w:tc>
        <w:tc>
          <w:tcPr>
            <w:tcW w:w="1757" w:type="dxa"/>
            <w:vAlign w:val="center"/>
          </w:tcPr>
          <w:p w14:paraId="04F71ACC"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w:t>
            </w:r>
          </w:p>
        </w:tc>
      </w:tr>
      <w:tr w:rsidR="00BA6B6F" w:rsidRPr="00BA6B6F" w14:paraId="4E920A01" w14:textId="77777777" w:rsidTr="00D13E08">
        <w:trPr>
          <w:trHeight w:val="283"/>
          <w:jc w:val="center"/>
        </w:trPr>
        <w:tc>
          <w:tcPr>
            <w:tcW w:w="1757" w:type="dxa"/>
            <w:vAlign w:val="center"/>
          </w:tcPr>
          <w:p w14:paraId="1F717120"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Gruzie</w:t>
            </w:r>
          </w:p>
        </w:tc>
        <w:tc>
          <w:tcPr>
            <w:tcW w:w="1757" w:type="dxa"/>
            <w:vAlign w:val="center"/>
          </w:tcPr>
          <w:p w14:paraId="5E0D9611" w14:textId="77777777" w:rsidR="003E4599" w:rsidRPr="00BA6B6F" w:rsidRDefault="003E4599" w:rsidP="00D13E08">
            <w:pPr>
              <w:jc w:val="center"/>
              <w:rPr>
                <w:rFonts w:ascii="Times New Roman" w:hAnsi="Times New Roman" w:cs="Times New Roman"/>
                <w:color w:val="000000" w:themeColor="text1"/>
                <w:sz w:val="20"/>
                <w:szCs w:val="20"/>
              </w:rPr>
            </w:pPr>
          </w:p>
        </w:tc>
        <w:tc>
          <w:tcPr>
            <w:tcW w:w="1757" w:type="dxa"/>
            <w:vAlign w:val="center"/>
          </w:tcPr>
          <w:p w14:paraId="4A42E1EB" w14:textId="77777777" w:rsidR="003E4599" w:rsidRPr="00BA6B6F" w:rsidRDefault="003E4599" w:rsidP="00D13E08">
            <w:pPr>
              <w:jc w:val="center"/>
              <w:rPr>
                <w:rFonts w:ascii="Times New Roman" w:hAnsi="Times New Roman" w:cs="Times New Roman"/>
                <w:color w:val="000000" w:themeColor="text1"/>
                <w:sz w:val="20"/>
                <w:szCs w:val="20"/>
              </w:rPr>
            </w:pPr>
          </w:p>
        </w:tc>
        <w:tc>
          <w:tcPr>
            <w:tcW w:w="1757" w:type="dxa"/>
            <w:vAlign w:val="center"/>
          </w:tcPr>
          <w:p w14:paraId="02E1C2C0" w14:textId="77777777" w:rsidR="003E4599" w:rsidRPr="00BA6B6F" w:rsidRDefault="003E4599" w:rsidP="00D13E08">
            <w:pPr>
              <w:jc w:val="center"/>
              <w:rPr>
                <w:rFonts w:ascii="Times New Roman" w:hAnsi="Times New Roman" w:cs="Times New Roman"/>
                <w:color w:val="000000" w:themeColor="text1"/>
                <w:sz w:val="20"/>
                <w:szCs w:val="20"/>
              </w:rPr>
            </w:pPr>
          </w:p>
        </w:tc>
        <w:tc>
          <w:tcPr>
            <w:tcW w:w="1757" w:type="dxa"/>
            <w:vAlign w:val="center"/>
          </w:tcPr>
          <w:p w14:paraId="29F8F314" w14:textId="77777777" w:rsidR="003E4599" w:rsidRPr="00BA6B6F" w:rsidRDefault="003E4599" w:rsidP="00D13E08">
            <w:pPr>
              <w:jc w:val="center"/>
              <w:rPr>
                <w:rFonts w:ascii="Times New Roman" w:hAnsi="Times New Roman" w:cs="Times New Roman"/>
                <w:color w:val="000000" w:themeColor="text1"/>
                <w:sz w:val="20"/>
                <w:szCs w:val="20"/>
              </w:rPr>
            </w:pPr>
          </w:p>
        </w:tc>
      </w:tr>
      <w:tr w:rsidR="00BA6B6F" w:rsidRPr="00BA6B6F" w14:paraId="41EDE998" w14:textId="77777777" w:rsidTr="00D13E08">
        <w:trPr>
          <w:trHeight w:val="283"/>
          <w:jc w:val="center"/>
        </w:trPr>
        <w:tc>
          <w:tcPr>
            <w:tcW w:w="1757" w:type="dxa"/>
            <w:vAlign w:val="center"/>
          </w:tcPr>
          <w:p w14:paraId="53969AA2"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Chorvatsko</w:t>
            </w:r>
          </w:p>
        </w:tc>
        <w:tc>
          <w:tcPr>
            <w:tcW w:w="1757" w:type="dxa"/>
            <w:vAlign w:val="center"/>
          </w:tcPr>
          <w:p w14:paraId="53B723A0"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24</w:t>
            </w:r>
          </w:p>
        </w:tc>
        <w:tc>
          <w:tcPr>
            <w:tcW w:w="1757" w:type="dxa"/>
            <w:vAlign w:val="center"/>
          </w:tcPr>
          <w:p w14:paraId="33DE84BF"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32</w:t>
            </w:r>
          </w:p>
        </w:tc>
        <w:tc>
          <w:tcPr>
            <w:tcW w:w="1757" w:type="dxa"/>
            <w:vAlign w:val="center"/>
          </w:tcPr>
          <w:p w14:paraId="7A976222"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44</w:t>
            </w:r>
          </w:p>
        </w:tc>
        <w:tc>
          <w:tcPr>
            <w:tcW w:w="1757" w:type="dxa"/>
            <w:vAlign w:val="center"/>
          </w:tcPr>
          <w:p w14:paraId="1C9CAEE3"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76</w:t>
            </w:r>
          </w:p>
        </w:tc>
      </w:tr>
      <w:tr w:rsidR="00BA6B6F" w:rsidRPr="00BA6B6F" w14:paraId="38570432" w14:textId="77777777" w:rsidTr="00D13E08">
        <w:trPr>
          <w:trHeight w:val="283"/>
          <w:jc w:val="center"/>
        </w:trPr>
        <w:tc>
          <w:tcPr>
            <w:tcW w:w="1757" w:type="dxa"/>
            <w:vAlign w:val="center"/>
          </w:tcPr>
          <w:p w14:paraId="5F274FB9"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Irsko</w:t>
            </w:r>
          </w:p>
        </w:tc>
        <w:tc>
          <w:tcPr>
            <w:tcW w:w="1757" w:type="dxa"/>
            <w:vAlign w:val="center"/>
          </w:tcPr>
          <w:p w14:paraId="022A4E71"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37</w:t>
            </w:r>
          </w:p>
        </w:tc>
        <w:tc>
          <w:tcPr>
            <w:tcW w:w="1757" w:type="dxa"/>
            <w:vAlign w:val="center"/>
          </w:tcPr>
          <w:p w14:paraId="2C0FFD8C"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41</w:t>
            </w:r>
          </w:p>
        </w:tc>
        <w:tc>
          <w:tcPr>
            <w:tcW w:w="1757" w:type="dxa"/>
            <w:vAlign w:val="center"/>
          </w:tcPr>
          <w:p w14:paraId="7C7EBC0D"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52</w:t>
            </w:r>
          </w:p>
        </w:tc>
        <w:tc>
          <w:tcPr>
            <w:tcW w:w="1757" w:type="dxa"/>
            <w:vAlign w:val="center"/>
          </w:tcPr>
          <w:p w14:paraId="2501278D"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61</w:t>
            </w:r>
          </w:p>
        </w:tc>
      </w:tr>
      <w:tr w:rsidR="00BA6B6F" w:rsidRPr="00BA6B6F" w14:paraId="22823417" w14:textId="77777777" w:rsidTr="00D13E08">
        <w:trPr>
          <w:trHeight w:val="283"/>
          <w:jc w:val="center"/>
        </w:trPr>
        <w:tc>
          <w:tcPr>
            <w:tcW w:w="1757" w:type="dxa"/>
            <w:vAlign w:val="center"/>
          </w:tcPr>
          <w:p w14:paraId="7D48BFF0"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Island</w:t>
            </w:r>
          </w:p>
        </w:tc>
        <w:tc>
          <w:tcPr>
            <w:tcW w:w="1757" w:type="dxa"/>
            <w:vAlign w:val="center"/>
          </w:tcPr>
          <w:p w14:paraId="6AF848DB"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20</w:t>
            </w:r>
          </w:p>
        </w:tc>
        <w:tc>
          <w:tcPr>
            <w:tcW w:w="1757" w:type="dxa"/>
            <w:vAlign w:val="center"/>
          </w:tcPr>
          <w:p w14:paraId="520FDE56"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38</w:t>
            </w:r>
          </w:p>
        </w:tc>
        <w:tc>
          <w:tcPr>
            <w:tcW w:w="1757" w:type="dxa"/>
            <w:vAlign w:val="center"/>
          </w:tcPr>
          <w:p w14:paraId="45D16EEB"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60</w:t>
            </w:r>
          </w:p>
        </w:tc>
        <w:tc>
          <w:tcPr>
            <w:tcW w:w="1757" w:type="dxa"/>
            <w:vAlign w:val="center"/>
          </w:tcPr>
          <w:p w14:paraId="0E9919DF"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32</w:t>
            </w:r>
          </w:p>
        </w:tc>
      </w:tr>
      <w:tr w:rsidR="00BA6B6F" w:rsidRPr="00BA6B6F" w14:paraId="0C42F0E5" w14:textId="77777777" w:rsidTr="00D13E08">
        <w:trPr>
          <w:trHeight w:val="283"/>
          <w:jc w:val="center"/>
        </w:trPr>
        <w:tc>
          <w:tcPr>
            <w:tcW w:w="1757" w:type="dxa"/>
            <w:vAlign w:val="center"/>
          </w:tcPr>
          <w:p w14:paraId="7815130B"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Itálie</w:t>
            </w:r>
          </w:p>
        </w:tc>
        <w:tc>
          <w:tcPr>
            <w:tcW w:w="1757" w:type="dxa"/>
            <w:vAlign w:val="center"/>
          </w:tcPr>
          <w:p w14:paraId="5B889224"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12</w:t>
            </w:r>
          </w:p>
        </w:tc>
        <w:tc>
          <w:tcPr>
            <w:tcW w:w="1757" w:type="dxa"/>
            <w:vAlign w:val="center"/>
          </w:tcPr>
          <w:p w14:paraId="215B66BE"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43</w:t>
            </w:r>
          </w:p>
        </w:tc>
        <w:tc>
          <w:tcPr>
            <w:tcW w:w="1757" w:type="dxa"/>
            <w:vAlign w:val="center"/>
          </w:tcPr>
          <w:p w14:paraId="4A813D92"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46</w:t>
            </w:r>
          </w:p>
        </w:tc>
        <w:tc>
          <w:tcPr>
            <w:tcW w:w="1757" w:type="dxa"/>
            <w:vAlign w:val="center"/>
          </w:tcPr>
          <w:p w14:paraId="5B23ECDE"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60</w:t>
            </w:r>
          </w:p>
        </w:tc>
      </w:tr>
      <w:tr w:rsidR="00BA6B6F" w:rsidRPr="00BA6B6F" w14:paraId="100D5CA3" w14:textId="77777777" w:rsidTr="00D13E08">
        <w:trPr>
          <w:trHeight w:val="283"/>
          <w:jc w:val="center"/>
        </w:trPr>
        <w:tc>
          <w:tcPr>
            <w:tcW w:w="1757" w:type="dxa"/>
            <w:vAlign w:val="center"/>
          </w:tcPr>
          <w:p w14:paraId="7F203869"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Kosovo</w:t>
            </w:r>
          </w:p>
        </w:tc>
        <w:tc>
          <w:tcPr>
            <w:tcW w:w="1757" w:type="dxa"/>
            <w:vAlign w:val="center"/>
          </w:tcPr>
          <w:p w14:paraId="12210F54"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20</w:t>
            </w:r>
          </w:p>
        </w:tc>
        <w:tc>
          <w:tcPr>
            <w:tcW w:w="1757" w:type="dxa"/>
            <w:vAlign w:val="center"/>
          </w:tcPr>
          <w:p w14:paraId="1955D4AC"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46</w:t>
            </w:r>
          </w:p>
        </w:tc>
        <w:tc>
          <w:tcPr>
            <w:tcW w:w="1757" w:type="dxa"/>
            <w:vAlign w:val="center"/>
          </w:tcPr>
          <w:p w14:paraId="0CCC8515"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30</w:t>
            </w:r>
          </w:p>
        </w:tc>
        <w:tc>
          <w:tcPr>
            <w:tcW w:w="1757" w:type="dxa"/>
            <w:vAlign w:val="center"/>
          </w:tcPr>
          <w:p w14:paraId="1D1A2BC1"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61</w:t>
            </w:r>
          </w:p>
        </w:tc>
      </w:tr>
      <w:tr w:rsidR="00BA6B6F" w:rsidRPr="00BA6B6F" w14:paraId="23ECD2EE" w14:textId="77777777" w:rsidTr="00D13E08">
        <w:trPr>
          <w:trHeight w:val="283"/>
          <w:jc w:val="center"/>
        </w:trPr>
        <w:tc>
          <w:tcPr>
            <w:tcW w:w="1757" w:type="dxa"/>
            <w:vAlign w:val="center"/>
          </w:tcPr>
          <w:p w14:paraId="6BA7A4AA"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Kypr</w:t>
            </w:r>
          </w:p>
        </w:tc>
        <w:tc>
          <w:tcPr>
            <w:tcW w:w="1757" w:type="dxa"/>
            <w:vAlign w:val="center"/>
          </w:tcPr>
          <w:p w14:paraId="19650A97"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15</w:t>
            </w:r>
          </w:p>
        </w:tc>
        <w:tc>
          <w:tcPr>
            <w:tcW w:w="1757" w:type="dxa"/>
            <w:vAlign w:val="center"/>
          </w:tcPr>
          <w:p w14:paraId="54540DDC"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44</w:t>
            </w:r>
          </w:p>
        </w:tc>
        <w:tc>
          <w:tcPr>
            <w:tcW w:w="1757" w:type="dxa"/>
            <w:vAlign w:val="center"/>
          </w:tcPr>
          <w:p w14:paraId="37A483F1"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69</w:t>
            </w:r>
          </w:p>
        </w:tc>
        <w:tc>
          <w:tcPr>
            <w:tcW w:w="1757" w:type="dxa"/>
            <w:vAlign w:val="center"/>
          </w:tcPr>
          <w:p w14:paraId="3D669848"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47</w:t>
            </w:r>
          </w:p>
        </w:tc>
      </w:tr>
      <w:tr w:rsidR="00BA6B6F" w:rsidRPr="00BA6B6F" w14:paraId="735FE175" w14:textId="77777777" w:rsidTr="00D13E08">
        <w:trPr>
          <w:trHeight w:val="283"/>
          <w:jc w:val="center"/>
        </w:trPr>
        <w:tc>
          <w:tcPr>
            <w:tcW w:w="1757" w:type="dxa"/>
            <w:vAlign w:val="center"/>
          </w:tcPr>
          <w:p w14:paraId="4F64C6F5"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Litva</w:t>
            </w:r>
          </w:p>
        </w:tc>
        <w:tc>
          <w:tcPr>
            <w:tcW w:w="1757" w:type="dxa"/>
            <w:vAlign w:val="center"/>
          </w:tcPr>
          <w:p w14:paraId="68317E51"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15</w:t>
            </w:r>
          </w:p>
        </w:tc>
        <w:tc>
          <w:tcPr>
            <w:tcW w:w="1757" w:type="dxa"/>
            <w:vAlign w:val="center"/>
          </w:tcPr>
          <w:p w14:paraId="4DC7D70C"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52</w:t>
            </w:r>
          </w:p>
        </w:tc>
        <w:tc>
          <w:tcPr>
            <w:tcW w:w="1757" w:type="dxa"/>
            <w:vAlign w:val="center"/>
          </w:tcPr>
          <w:p w14:paraId="0691B73D"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53</w:t>
            </w:r>
          </w:p>
        </w:tc>
        <w:tc>
          <w:tcPr>
            <w:tcW w:w="1757" w:type="dxa"/>
            <w:vAlign w:val="center"/>
          </w:tcPr>
          <w:p w14:paraId="1F2F4467"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30</w:t>
            </w:r>
          </w:p>
        </w:tc>
      </w:tr>
      <w:tr w:rsidR="00BA6B6F" w:rsidRPr="00BA6B6F" w14:paraId="40D0C1C2" w14:textId="77777777" w:rsidTr="00D13E08">
        <w:trPr>
          <w:trHeight w:val="283"/>
          <w:jc w:val="center"/>
        </w:trPr>
        <w:tc>
          <w:tcPr>
            <w:tcW w:w="1757" w:type="dxa"/>
            <w:vAlign w:val="center"/>
          </w:tcPr>
          <w:p w14:paraId="40592EA1"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Lotyšsko</w:t>
            </w:r>
          </w:p>
        </w:tc>
        <w:tc>
          <w:tcPr>
            <w:tcW w:w="1757" w:type="dxa"/>
            <w:vAlign w:val="center"/>
          </w:tcPr>
          <w:p w14:paraId="385EAA55"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14</w:t>
            </w:r>
          </w:p>
        </w:tc>
        <w:tc>
          <w:tcPr>
            <w:tcW w:w="1757" w:type="dxa"/>
            <w:vAlign w:val="center"/>
          </w:tcPr>
          <w:p w14:paraId="22B96289"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58</w:t>
            </w:r>
          </w:p>
        </w:tc>
        <w:tc>
          <w:tcPr>
            <w:tcW w:w="1757" w:type="dxa"/>
            <w:vAlign w:val="center"/>
          </w:tcPr>
          <w:p w14:paraId="3D05EB93"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59</w:t>
            </w:r>
          </w:p>
        </w:tc>
        <w:tc>
          <w:tcPr>
            <w:tcW w:w="1757" w:type="dxa"/>
            <w:vAlign w:val="center"/>
          </w:tcPr>
          <w:p w14:paraId="272B3D05"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28</w:t>
            </w:r>
          </w:p>
        </w:tc>
      </w:tr>
      <w:tr w:rsidR="00BA6B6F" w:rsidRPr="00BA6B6F" w14:paraId="5AAD88CC" w14:textId="77777777" w:rsidTr="00D13E08">
        <w:trPr>
          <w:trHeight w:val="283"/>
          <w:jc w:val="center"/>
        </w:trPr>
        <w:tc>
          <w:tcPr>
            <w:tcW w:w="1757" w:type="dxa"/>
            <w:vAlign w:val="center"/>
          </w:tcPr>
          <w:p w14:paraId="23A5FA42"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Maďarsko</w:t>
            </w:r>
          </w:p>
        </w:tc>
        <w:tc>
          <w:tcPr>
            <w:tcW w:w="1757" w:type="dxa"/>
            <w:vAlign w:val="center"/>
          </w:tcPr>
          <w:p w14:paraId="317E7418"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14</w:t>
            </w:r>
          </w:p>
        </w:tc>
        <w:tc>
          <w:tcPr>
            <w:tcW w:w="1757" w:type="dxa"/>
            <w:vAlign w:val="center"/>
          </w:tcPr>
          <w:p w14:paraId="5B388672"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41</w:t>
            </w:r>
          </w:p>
        </w:tc>
        <w:tc>
          <w:tcPr>
            <w:tcW w:w="1757" w:type="dxa"/>
            <w:vAlign w:val="center"/>
          </w:tcPr>
          <w:p w14:paraId="228AB96E"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54</w:t>
            </w:r>
          </w:p>
        </w:tc>
        <w:tc>
          <w:tcPr>
            <w:tcW w:w="1757" w:type="dxa"/>
            <w:vAlign w:val="center"/>
          </w:tcPr>
          <w:p w14:paraId="3EF867A9"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47</w:t>
            </w:r>
          </w:p>
        </w:tc>
      </w:tr>
      <w:tr w:rsidR="00BA6B6F" w:rsidRPr="00BA6B6F" w14:paraId="6EF10649" w14:textId="77777777" w:rsidTr="00D13E08">
        <w:trPr>
          <w:trHeight w:val="283"/>
          <w:jc w:val="center"/>
        </w:trPr>
        <w:tc>
          <w:tcPr>
            <w:tcW w:w="1757" w:type="dxa"/>
            <w:vAlign w:val="center"/>
          </w:tcPr>
          <w:p w14:paraId="4E65E21C"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Malta</w:t>
            </w:r>
          </w:p>
        </w:tc>
        <w:tc>
          <w:tcPr>
            <w:tcW w:w="1757" w:type="dxa"/>
            <w:vAlign w:val="center"/>
          </w:tcPr>
          <w:p w14:paraId="35A02A82"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25</w:t>
            </w:r>
          </w:p>
        </w:tc>
        <w:tc>
          <w:tcPr>
            <w:tcW w:w="1757" w:type="dxa"/>
            <w:vAlign w:val="center"/>
          </w:tcPr>
          <w:p w14:paraId="5C8B8B00"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54</w:t>
            </w:r>
          </w:p>
        </w:tc>
        <w:tc>
          <w:tcPr>
            <w:tcW w:w="1757" w:type="dxa"/>
            <w:vAlign w:val="center"/>
          </w:tcPr>
          <w:p w14:paraId="70606DAB"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48</w:t>
            </w:r>
          </w:p>
        </w:tc>
        <w:tc>
          <w:tcPr>
            <w:tcW w:w="1757" w:type="dxa"/>
            <w:vAlign w:val="center"/>
          </w:tcPr>
          <w:p w14:paraId="3E5C1DD3"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27</w:t>
            </w:r>
          </w:p>
        </w:tc>
      </w:tr>
      <w:tr w:rsidR="00BA6B6F" w:rsidRPr="00BA6B6F" w14:paraId="4638976F" w14:textId="77777777" w:rsidTr="00D13E08">
        <w:trPr>
          <w:trHeight w:val="283"/>
          <w:jc w:val="center"/>
        </w:trPr>
        <w:tc>
          <w:tcPr>
            <w:tcW w:w="1757" w:type="dxa"/>
            <w:vAlign w:val="center"/>
          </w:tcPr>
          <w:p w14:paraId="2F8B082B"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Monako</w:t>
            </w:r>
          </w:p>
        </w:tc>
        <w:tc>
          <w:tcPr>
            <w:tcW w:w="1757" w:type="dxa"/>
            <w:vAlign w:val="center"/>
          </w:tcPr>
          <w:p w14:paraId="03C537CF"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20</w:t>
            </w:r>
          </w:p>
        </w:tc>
        <w:tc>
          <w:tcPr>
            <w:tcW w:w="1757" w:type="dxa"/>
            <w:vAlign w:val="center"/>
          </w:tcPr>
          <w:p w14:paraId="3FFAC00A"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30</w:t>
            </w:r>
          </w:p>
        </w:tc>
        <w:tc>
          <w:tcPr>
            <w:tcW w:w="1757" w:type="dxa"/>
            <w:vAlign w:val="center"/>
          </w:tcPr>
          <w:p w14:paraId="11A6102F"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36</w:t>
            </w:r>
          </w:p>
        </w:tc>
        <w:tc>
          <w:tcPr>
            <w:tcW w:w="1757" w:type="dxa"/>
            <w:vAlign w:val="center"/>
          </w:tcPr>
          <w:p w14:paraId="2AC798AB"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54</w:t>
            </w:r>
          </w:p>
        </w:tc>
      </w:tr>
      <w:tr w:rsidR="00BA6B6F" w:rsidRPr="00BA6B6F" w14:paraId="62109297" w14:textId="77777777" w:rsidTr="00D13E08">
        <w:trPr>
          <w:trHeight w:val="283"/>
          <w:jc w:val="center"/>
        </w:trPr>
        <w:tc>
          <w:tcPr>
            <w:tcW w:w="1757" w:type="dxa"/>
            <w:vAlign w:val="center"/>
          </w:tcPr>
          <w:p w14:paraId="041669D3"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Německo</w:t>
            </w:r>
          </w:p>
        </w:tc>
        <w:tc>
          <w:tcPr>
            <w:tcW w:w="1757" w:type="dxa"/>
            <w:vAlign w:val="center"/>
          </w:tcPr>
          <w:p w14:paraId="6AE677BA"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15</w:t>
            </w:r>
          </w:p>
        </w:tc>
        <w:tc>
          <w:tcPr>
            <w:tcW w:w="1757" w:type="dxa"/>
            <w:vAlign w:val="center"/>
          </w:tcPr>
          <w:p w14:paraId="268BFDA1"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69</w:t>
            </w:r>
          </w:p>
        </w:tc>
        <w:tc>
          <w:tcPr>
            <w:tcW w:w="1757" w:type="dxa"/>
            <w:vAlign w:val="center"/>
          </w:tcPr>
          <w:p w14:paraId="638DC1E8"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19</w:t>
            </w:r>
          </w:p>
        </w:tc>
        <w:tc>
          <w:tcPr>
            <w:tcW w:w="1757" w:type="dxa"/>
            <w:vAlign w:val="center"/>
          </w:tcPr>
          <w:p w14:paraId="5054D8DE"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28</w:t>
            </w:r>
          </w:p>
        </w:tc>
      </w:tr>
      <w:tr w:rsidR="00BA6B6F" w:rsidRPr="00BA6B6F" w14:paraId="0474224C" w14:textId="77777777" w:rsidTr="00D13E08">
        <w:trPr>
          <w:trHeight w:val="283"/>
          <w:jc w:val="center"/>
        </w:trPr>
        <w:tc>
          <w:tcPr>
            <w:tcW w:w="1757" w:type="dxa"/>
            <w:vAlign w:val="center"/>
          </w:tcPr>
          <w:p w14:paraId="30D491CF"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Nizozemsko</w:t>
            </w:r>
          </w:p>
        </w:tc>
        <w:tc>
          <w:tcPr>
            <w:tcW w:w="1757" w:type="dxa"/>
            <w:vAlign w:val="center"/>
          </w:tcPr>
          <w:p w14:paraId="65EA7BB4"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19</w:t>
            </w:r>
          </w:p>
        </w:tc>
        <w:tc>
          <w:tcPr>
            <w:tcW w:w="1757" w:type="dxa"/>
            <w:vAlign w:val="center"/>
          </w:tcPr>
          <w:p w14:paraId="6F98897F"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48</w:t>
            </w:r>
          </w:p>
        </w:tc>
        <w:tc>
          <w:tcPr>
            <w:tcW w:w="1757" w:type="dxa"/>
            <w:vAlign w:val="center"/>
          </w:tcPr>
          <w:p w14:paraId="49DFB690"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47</w:t>
            </w:r>
          </w:p>
        </w:tc>
        <w:tc>
          <w:tcPr>
            <w:tcW w:w="1757" w:type="dxa"/>
            <w:vAlign w:val="center"/>
          </w:tcPr>
          <w:p w14:paraId="266B7BAB"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23</w:t>
            </w:r>
          </w:p>
        </w:tc>
      </w:tr>
      <w:tr w:rsidR="00BA6B6F" w:rsidRPr="00BA6B6F" w14:paraId="020A1A87" w14:textId="77777777" w:rsidTr="00D13E08">
        <w:trPr>
          <w:trHeight w:val="283"/>
          <w:jc w:val="center"/>
        </w:trPr>
        <w:tc>
          <w:tcPr>
            <w:tcW w:w="1757" w:type="dxa"/>
            <w:vAlign w:val="center"/>
          </w:tcPr>
          <w:p w14:paraId="7654628C"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lastRenderedPageBreak/>
              <w:t>Norsko</w:t>
            </w:r>
          </w:p>
        </w:tc>
        <w:tc>
          <w:tcPr>
            <w:tcW w:w="1757" w:type="dxa"/>
            <w:vAlign w:val="center"/>
          </w:tcPr>
          <w:p w14:paraId="1E5583C1"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w:t>
            </w:r>
          </w:p>
        </w:tc>
        <w:tc>
          <w:tcPr>
            <w:tcW w:w="1757" w:type="dxa"/>
            <w:vAlign w:val="center"/>
          </w:tcPr>
          <w:p w14:paraId="51AC565C"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w:t>
            </w:r>
          </w:p>
        </w:tc>
        <w:tc>
          <w:tcPr>
            <w:tcW w:w="1757" w:type="dxa"/>
            <w:vAlign w:val="center"/>
          </w:tcPr>
          <w:p w14:paraId="5B79D9B1"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w:t>
            </w:r>
          </w:p>
        </w:tc>
        <w:tc>
          <w:tcPr>
            <w:tcW w:w="1757" w:type="dxa"/>
            <w:vAlign w:val="center"/>
          </w:tcPr>
          <w:p w14:paraId="6CA14612"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w:t>
            </w:r>
          </w:p>
        </w:tc>
      </w:tr>
      <w:tr w:rsidR="00BA6B6F" w:rsidRPr="00BA6B6F" w14:paraId="10EA7C3C" w14:textId="77777777" w:rsidTr="00D13E08">
        <w:trPr>
          <w:trHeight w:val="283"/>
          <w:jc w:val="center"/>
        </w:trPr>
        <w:tc>
          <w:tcPr>
            <w:tcW w:w="1757" w:type="dxa"/>
            <w:vAlign w:val="center"/>
          </w:tcPr>
          <w:p w14:paraId="58A8556E"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Polsko</w:t>
            </w:r>
          </w:p>
        </w:tc>
        <w:tc>
          <w:tcPr>
            <w:tcW w:w="1757" w:type="dxa"/>
            <w:vAlign w:val="center"/>
          </w:tcPr>
          <w:p w14:paraId="4CE23321"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27</w:t>
            </w:r>
          </w:p>
        </w:tc>
        <w:tc>
          <w:tcPr>
            <w:tcW w:w="1757" w:type="dxa"/>
            <w:vAlign w:val="center"/>
          </w:tcPr>
          <w:p w14:paraId="1CD0657D"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50</w:t>
            </w:r>
          </w:p>
        </w:tc>
        <w:tc>
          <w:tcPr>
            <w:tcW w:w="1757" w:type="dxa"/>
            <w:vAlign w:val="center"/>
          </w:tcPr>
          <w:p w14:paraId="01D2207D"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45</w:t>
            </w:r>
          </w:p>
        </w:tc>
        <w:tc>
          <w:tcPr>
            <w:tcW w:w="1757" w:type="dxa"/>
            <w:vAlign w:val="center"/>
          </w:tcPr>
          <w:p w14:paraId="75351819"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37</w:t>
            </w:r>
          </w:p>
        </w:tc>
      </w:tr>
      <w:tr w:rsidR="00BA6B6F" w:rsidRPr="00BA6B6F" w14:paraId="068CC4DA" w14:textId="77777777" w:rsidTr="00D13E08">
        <w:trPr>
          <w:trHeight w:val="283"/>
          <w:jc w:val="center"/>
        </w:trPr>
        <w:tc>
          <w:tcPr>
            <w:tcW w:w="1757" w:type="dxa"/>
            <w:vAlign w:val="center"/>
          </w:tcPr>
          <w:p w14:paraId="0EACCBAA"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Portugalsko</w:t>
            </w:r>
          </w:p>
        </w:tc>
        <w:tc>
          <w:tcPr>
            <w:tcW w:w="1757" w:type="dxa"/>
            <w:vAlign w:val="center"/>
          </w:tcPr>
          <w:p w14:paraId="160DDF46"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11</w:t>
            </w:r>
          </w:p>
        </w:tc>
        <w:tc>
          <w:tcPr>
            <w:tcW w:w="1757" w:type="dxa"/>
            <w:vAlign w:val="center"/>
          </w:tcPr>
          <w:p w14:paraId="2D3B41D8"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28</w:t>
            </w:r>
          </w:p>
        </w:tc>
        <w:tc>
          <w:tcPr>
            <w:tcW w:w="1757" w:type="dxa"/>
            <w:vAlign w:val="center"/>
          </w:tcPr>
          <w:p w14:paraId="5559C4E6"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55</w:t>
            </w:r>
          </w:p>
        </w:tc>
        <w:tc>
          <w:tcPr>
            <w:tcW w:w="1757" w:type="dxa"/>
            <w:vAlign w:val="center"/>
          </w:tcPr>
          <w:p w14:paraId="6FE385B1"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60</w:t>
            </w:r>
          </w:p>
        </w:tc>
      </w:tr>
      <w:tr w:rsidR="00BA6B6F" w:rsidRPr="00BA6B6F" w14:paraId="4B3DA98B" w14:textId="77777777" w:rsidTr="00D13E08">
        <w:trPr>
          <w:trHeight w:val="283"/>
          <w:jc w:val="center"/>
        </w:trPr>
        <w:tc>
          <w:tcPr>
            <w:tcW w:w="1757" w:type="dxa"/>
            <w:vAlign w:val="center"/>
          </w:tcPr>
          <w:p w14:paraId="616881BC"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Rakousko</w:t>
            </w:r>
          </w:p>
        </w:tc>
        <w:tc>
          <w:tcPr>
            <w:tcW w:w="1757" w:type="dxa"/>
            <w:vAlign w:val="center"/>
          </w:tcPr>
          <w:p w14:paraId="0145FF63"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16</w:t>
            </w:r>
          </w:p>
        </w:tc>
        <w:tc>
          <w:tcPr>
            <w:tcW w:w="1757" w:type="dxa"/>
            <w:vAlign w:val="center"/>
          </w:tcPr>
          <w:p w14:paraId="756336A1"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50</w:t>
            </w:r>
          </w:p>
        </w:tc>
        <w:tc>
          <w:tcPr>
            <w:tcW w:w="1757" w:type="dxa"/>
            <w:vAlign w:val="center"/>
          </w:tcPr>
          <w:p w14:paraId="7A33AB22"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51</w:t>
            </w:r>
          </w:p>
        </w:tc>
        <w:tc>
          <w:tcPr>
            <w:tcW w:w="1757" w:type="dxa"/>
            <w:vAlign w:val="center"/>
          </w:tcPr>
          <w:p w14:paraId="2B392B44"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28</w:t>
            </w:r>
          </w:p>
        </w:tc>
      </w:tr>
      <w:tr w:rsidR="00BA6B6F" w:rsidRPr="00BA6B6F" w14:paraId="77D086D1" w14:textId="77777777" w:rsidTr="00D13E08">
        <w:trPr>
          <w:trHeight w:val="283"/>
          <w:jc w:val="center"/>
        </w:trPr>
        <w:tc>
          <w:tcPr>
            <w:tcW w:w="1757" w:type="dxa"/>
            <w:vAlign w:val="center"/>
          </w:tcPr>
          <w:p w14:paraId="179E0B2C"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Rumunsko</w:t>
            </w:r>
          </w:p>
        </w:tc>
        <w:tc>
          <w:tcPr>
            <w:tcW w:w="1757" w:type="dxa"/>
            <w:vAlign w:val="center"/>
          </w:tcPr>
          <w:p w14:paraId="251F4A03"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35</w:t>
            </w:r>
          </w:p>
        </w:tc>
        <w:tc>
          <w:tcPr>
            <w:tcW w:w="1757" w:type="dxa"/>
            <w:vAlign w:val="center"/>
          </w:tcPr>
          <w:p w14:paraId="3C672351"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66</w:t>
            </w:r>
          </w:p>
        </w:tc>
        <w:tc>
          <w:tcPr>
            <w:tcW w:w="1757" w:type="dxa"/>
            <w:vAlign w:val="center"/>
          </w:tcPr>
          <w:p w14:paraId="5BC2A62D"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29</w:t>
            </w:r>
          </w:p>
        </w:tc>
        <w:tc>
          <w:tcPr>
            <w:tcW w:w="1757" w:type="dxa"/>
            <w:vAlign w:val="center"/>
          </w:tcPr>
          <w:p w14:paraId="556DFEB0"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51</w:t>
            </w:r>
          </w:p>
        </w:tc>
      </w:tr>
      <w:tr w:rsidR="00BA6B6F" w:rsidRPr="00BA6B6F" w14:paraId="6F05A111" w14:textId="77777777" w:rsidTr="00D13E08">
        <w:trPr>
          <w:trHeight w:val="283"/>
          <w:jc w:val="center"/>
        </w:trPr>
        <w:tc>
          <w:tcPr>
            <w:tcW w:w="1757" w:type="dxa"/>
            <w:vAlign w:val="center"/>
          </w:tcPr>
          <w:p w14:paraId="15D0FAD0"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Řecko</w:t>
            </w:r>
          </w:p>
        </w:tc>
        <w:tc>
          <w:tcPr>
            <w:tcW w:w="1757" w:type="dxa"/>
            <w:vAlign w:val="center"/>
          </w:tcPr>
          <w:p w14:paraId="0D32ACD8"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7.5</w:t>
            </w:r>
          </w:p>
        </w:tc>
        <w:tc>
          <w:tcPr>
            <w:tcW w:w="1757" w:type="dxa"/>
            <w:vAlign w:val="center"/>
          </w:tcPr>
          <w:p w14:paraId="6C1DA58B"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41</w:t>
            </w:r>
          </w:p>
        </w:tc>
        <w:tc>
          <w:tcPr>
            <w:tcW w:w="1757" w:type="dxa"/>
            <w:vAlign w:val="center"/>
          </w:tcPr>
          <w:p w14:paraId="4864C5D9"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74</w:t>
            </w:r>
          </w:p>
        </w:tc>
        <w:tc>
          <w:tcPr>
            <w:tcW w:w="1757" w:type="dxa"/>
            <w:vAlign w:val="center"/>
          </w:tcPr>
          <w:p w14:paraId="5D06F584"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30</w:t>
            </w:r>
          </w:p>
        </w:tc>
      </w:tr>
      <w:tr w:rsidR="00BA6B6F" w:rsidRPr="00BA6B6F" w14:paraId="66DF71E2" w14:textId="77777777" w:rsidTr="00D13E08">
        <w:trPr>
          <w:trHeight w:val="283"/>
          <w:jc w:val="center"/>
        </w:trPr>
        <w:tc>
          <w:tcPr>
            <w:tcW w:w="1757" w:type="dxa"/>
            <w:vAlign w:val="center"/>
          </w:tcPr>
          <w:p w14:paraId="4600FA64"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Severní Makedonie</w:t>
            </w:r>
          </w:p>
        </w:tc>
        <w:tc>
          <w:tcPr>
            <w:tcW w:w="1757" w:type="dxa"/>
            <w:vAlign w:val="center"/>
          </w:tcPr>
          <w:p w14:paraId="2E92B9DA"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24</w:t>
            </w:r>
          </w:p>
        </w:tc>
        <w:tc>
          <w:tcPr>
            <w:tcW w:w="1757" w:type="dxa"/>
            <w:vAlign w:val="center"/>
          </w:tcPr>
          <w:p w14:paraId="4DF0ACC6"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28</w:t>
            </w:r>
          </w:p>
        </w:tc>
        <w:tc>
          <w:tcPr>
            <w:tcW w:w="1757" w:type="dxa"/>
            <w:vAlign w:val="center"/>
          </w:tcPr>
          <w:p w14:paraId="2520F3D6"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58</w:t>
            </w:r>
          </w:p>
        </w:tc>
        <w:tc>
          <w:tcPr>
            <w:tcW w:w="1757" w:type="dxa"/>
            <w:vAlign w:val="center"/>
          </w:tcPr>
          <w:p w14:paraId="7C370C4A"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50</w:t>
            </w:r>
          </w:p>
        </w:tc>
      </w:tr>
      <w:tr w:rsidR="00BA6B6F" w:rsidRPr="00BA6B6F" w14:paraId="1CF5CFB9" w14:textId="77777777" w:rsidTr="00D13E08">
        <w:trPr>
          <w:trHeight w:val="283"/>
          <w:jc w:val="center"/>
        </w:trPr>
        <w:tc>
          <w:tcPr>
            <w:tcW w:w="1757" w:type="dxa"/>
            <w:vAlign w:val="center"/>
          </w:tcPr>
          <w:p w14:paraId="2520E6CF"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Slovensko</w:t>
            </w:r>
          </w:p>
        </w:tc>
        <w:tc>
          <w:tcPr>
            <w:tcW w:w="1757" w:type="dxa"/>
            <w:vAlign w:val="center"/>
          </w:tcPr>
          <w:p w14:paraId="7A4368C4"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12</w:t>
            </w:r>
          </w:p>
        </w:tc>
        <w:tc>
          <w:tcPr>
            <w:tcW w:w="1757" w:type="dxa"/>
            <w:vAlign w:val="center"/>
          </w:tcPr>
          <w:p w14:paraId="071711AE"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52</w:t>
            </w:r>
          </w:p>
        </w:tc>
        <w:tc>
          <w:tcPr>
            <w:tcW w:w="1757" w:type="dxa"/>
            <w:vAlign w:val="center"/>
          </w:tcPr>
          <w:p w14:paraId="1B0DF809"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29</w:t>
            </w:r>
          </w:p>
        </w:tc>
        <w:tc>
          <w:tcPr>
            <w:tcW w:w="1757" w:type="dxa"/>
            <w:vAlign w:val="center"/>
          </w:tcPr>
          <w:p w14:paraId="01F1311D"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56</w:t>
            </w:r>
          </w:p>
        </w:tc>
      </w:tr>
      <w:tr w:rsidR="00BA6B6F" w:rsidRPr="00BA6B6F" w14:paraId="378BDCAB" w14:textId="77777777" w:rsidTr="00D13E08">
        <w:trPr>
          <w:trHeight w:val="283"/>
          <w:jc w:val="center"/>
        </w:trPr>
        <w:tc>
          <w:tcPr>
            <w:tcW w:w="1757" w:type="dxa"/>
            <w:vAlign w:val="center"/>
          </w:tcPr>
          <w:p w14:paraId="1D2EA9CE"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Slovinsko</w:t>
            </w:r>
          </w:p>
        </w:tc>
        <w:tc>
          <w:tcPr>
            <w:tcW w:w="1757" w:type="dxa"/>
            <w:vAlign w:val="center"/>
          </w:tcPr>
          <w:p w14:paraId="2234F3CB"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19</w:t>
            </w:r>
          </w:p>
        </w:tc>
        <w:tc>
          <w:tcPr>
            <w:tcW w:w="1757" w:type="dxa"/>
            <w:vAlign w:val="center"/>
          </w:tcPr>
          <w:p w14:paraId="64796FD0"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32</w:t>
            </w:r>
          </w:p>
        </w:tc>
        <w:tc>
          <w:tcPr>
            <w:tcW w:w="1757" w:type="dxa"/>
            <w:vAlign w:val="center"/>
          </w:tcPr>
          <w:p w14:paraId="21C359D4"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51</w:t>
            </w:r>
          </w:p>
        </w:tc>
        <w:tc>
          <w:tcPr>
            <w:tcW w:w="1757" w:type="dxa"/>
            <w:vAlign w:val="center"/>
          </w:tcPr>
          <w:p w14:paraId="5E59D6A2"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50</w:t>
            </w:r>
          </w:p>
        </w:tc>
      </w:tr>
      <w:tr w:rsidR="00BA6B6F" w:rsidRPr="00BA6B6F" w14:paraId="0030535D" w14:textId="77777777" w:rsidTr="00D13E08">
        <w:trPr>
          <w:trHeight w:val="283"/>
          <w:jc w:val="center"/>
        </w:trPr>
        <w:tc>
          <w:tcPr>
            <w:tcW w:w="1757" w:type="dxa"/>
            <w:vAlign w:val="center"/>
          </w:tcPr>
          <w:p w14:paraId="0B9D6178"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Srbsko</w:t>
            </w:r>
          </w:p>
        </w:tc>
        <w:tc>
          <w:tcPr>
            <w:tcW w:w="1757" w:type="dxa"/>
            <w:vAlign w:val="center"/>
          </w:tcPr>
          <w:p w14:paraId="2FB0E7CD"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15</w:t>
            </w:r>
          </w:p>
        </w:tc>
        <w:tc>
          <w:tcPr>
            <w:tcW w:w="1757" w:type="dxa"/>
            <w:vAlign w:val="center"/>
          </w:tcPr>
          <w:p w14:paraId="30B96795"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24</w:t>
            </w:r>
          </w:p>
        </w:tc>
        <w:tc>
          <w:tcPr>
            <w:tcW w:w="1757" w:type="dxa"/>
            <w:vAlign w:val="center"/>
          </w:tcPr>
          <w:p w14:paraId="53C79D3D"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56</w:t>
            </w:r>
          </w:p>
        </w:tc>
        <w:tc>
          <w:tcPr>
            <w:tcW w:w="1757" w:type="dxa"/>
            <w:vAlign w:val="center"/>
          </w:tcPr>
          <w:p w14:paraId="2BE80C65"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67</w:t>
            </w:r>
          </w:p>
        </w:tc>
      </w:tr>
      <w:tr w:rsidR="00BA6B6F" w:rsidRPr="00BA6B6F" w14:paraId="23C689CD" w14:textId="77777777" w:rsidTr="00D13E08">
        <w:trPr>
          <w:trHeight w:val="283"/>
          <w:jc w:val="center"/>
        </w:trPr>
        <w:tc>
          <w:tcPr>
            <w:tcW w:w="1757" w:type="dxa"/>
            <w:vAlign w:val="center"/>
          </w:tcPr>
          <w:p w14:paraId="58FAD400"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Španělsko</w:t>
            </w:r>
          </w:p>
        </w:tc>
        <w:tc>
          <w:tcPr>
            <w:tcW w:w="1757" w:type="dxa"/>
            <w:vAlign w:val="center"/>
          </w:tcPr>
          <w:p w14:paraId="29A3ED34"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17</w:t>
            </w:r>
          </w:p>
        </w:tc>
        <w:tc>
          <w:tcPr>
            <w:tcW w:w="1757" w:type="dxa"/>
            <w:vAlign w:val="center"/>
          </w:tcPr>
          <w:p w14:paraId="10CFA6A8"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41</w:t>
            </w:r>
          </w:p>
        </w:tc>
        <w:tc>
          <w:tcPr>
            <w:tcW w:w="1757" w:type="dxa"/>
            <w:vAlign w:val="center"/>
          </w:tcPr>
          <w:p w14:paraId="09392871"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52</w:t>
            </w:r>
          </w:p>
        </w:tc>
        <w:tc>
          <w:tcPr>
            <w:tcW w:w="1757" w:type="dxa"/>
            <w:vAlign w:val="center"/>
          </w:tcPr>
          <w:p w14:paraId="70D12D5F"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41</w:t>
            </w:r>
          </w:p>
        </w:tc>
      </w:tr>
      <w:tr w:rsidR="00BA6B6F" w:rsidRPr="00BA6B6F" w14:paraId="2E0BFE8F" w14:textId="77777777" w:rsidTr="00D13E08">
        <w:trPr>
          <w:trHeight w:val="283"/>
          <w:jc w:val="center"/>
        </w:trPr>
        <w:tc>
          <w:tcPr>
            <w:tcW w:w="1757" w:type="dxa"/>
            <w:vAlign w:val="center"/>
          </w:tcPr>
          <w:p w14:paraId="12A153B8"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Švédsko</w:t>
            </w:r>
          </w:p>
        </w:tc>
        <w:tc>
          <w:tcPr>
            <w:tcW w:w="1757" w:type="dxa"/>
            <w:vAlign w:val="center"/>
          </w:tcPr>
          <w:p w14:paraId="52156FF1"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22</w:t>
            </w:r>
          </w:p>
        </w:tc>
        <w:tc>
          <w:tcPr>
            <w:tcW w:w="1757" w:type="dxa"/>
            <w:vAlign w:val="center"/>
          </w:tcPr>
          <w:p w14:paraId="1B744FF0"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40</w:t>
            </w:r>
          </w:p>
        </w:tc>
        <w:tc>
          <w:tcPr>
            <w:tcW w:w="1757" w:type="dxa"/>
            <w:vAlign w:val="center"/>
          </w:tcPr>
          <w:p w14:paraId="582B666E"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61</w:t>
            </w:r>
          </w:p>
        </w:tc>
        <w:tc>
          <w:tcPr>
            <w:tcW w:w="1757" w:type="dxa"/>
            <w:vAlign w:val="center"/>
          </w:tcPr>
          <w:p w14:paraId="1405654D"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32</w:t>
            </w:r>
          </w:p>
        </w:tc>
      </w:tr>
      <w:tr w:rsidR="00BA6B6F" w:rsidRPr="00BA6B6F" w14:paraId="40E722AF" w14:textId="77777777" w:rsidTr="00D13E08">
        <w:trPr>
          <w:trHeight w:val="283"/>
          <w:jc w:val="center"/>
        </w:trPr>
        <w:tc>
          <w:tcPr>
            <w:tcW w:w="1757" w:type="dxa"/>
            <w:vAlign w:val="center"/>
          </w:tcPr>
          <w:p w14:paraId="1D3187A6"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Ukrajina</w:t>
            </w:r>
          </w:p>
        </w:tc>
        <w:tc>
          <w:tcPr>
            <w:tcW w:w="1757" w:type="dxa"/>
            <w:vAlign w:val="center"/>
          </w:tcPr>
          <w:p w14:paraId="102D9AAA"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20</w:t>
            </w:r>
          </w:p>
        </w:tc>
        <w:tc>
          <w:tcPr>
            <w:tcW w:w="1757" w:type="dxa"/>
            <w:vAlign w:val="center"/>
          </w:tcPr>
          <w:p w14:paraId="40931771"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55</w:t>
            </w:r>
          </w:p>
        </w:tc>
        <w:tc>
          <w:tcPr>
            <w:tcW w:w="1757" w:type="dxa"/>
            <w:vAlign w:val="center"/>
          </w:tcPr>
          <w:p w14:paraId="65F71FEB"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28</w:t>
            </w:r>
          </w:p>
        </w:tc>
        <w:tc>
          <w:tcPr>
            <w:tcW w:w="1757" w:type="dxa"/>
            <w:vAlign w:val="center"/>
          </w:tcPr>
          <w:p w14:paraId="54905A5A"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48</w:t>
            </w:r>
          </w:p>
        </w:tc>
      </w:tr>
      <w:tr w:rsidR="00BA6B6F" w:rsidRPr="00BA6B6F" w14:paraId="1FC92388" w14:textId="77777777" w:rsidTr="00D13E08">
        <w:trPr>
          <w:trHeight w:val="283"/>
          <w:jc w:val="center"/>
        </w:trPr>
        <w:tc>
          <w:tcPr>
            <w:tcW w:w="1757" w:type="dxa"/>
            <w:vAlign w:val="center"/>
          </w:tcPr>
          <w:p w14:paraId="7E2A744E"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Průměr</w:t>
            </w:r>
          </w:p>
        </w:tc>
        <w:tc>
          <w:tcPr>
            <w:tcW w:w="1757" w:type="dxa"/>
            <w:vAlign w:val="center"/>
          </w:tcPr>
          <w:p w14:paraId="3DBCC148"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21</w:t>
            </w:r>
          </w:p>
        </w:tc>
        <w:tc>
          <w:tcPr>
            <w:tcW w:w="1757" w:type="dxa"/>
            <w:vAlign w:val="center"/>
          </w:tcPr>
          <w:p w14:paraId="0D4FC50B"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44</w:t>
            </w:r>
          </w:p>
        </w:tc>
        <w:tc>
          <w:tcPr>
            <w:tcW w:w="1757" w:type="dxa"/>
            <w:vAlign w:val="center"/>
          </w:tcPr>
          <w:p w14:paraId="48470153"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49</w:t>
            </w:r>
          </w:p>
        </w:tc>
        <w:tc>
          <w:tcPr>
            <w:tcW w:w="1757" w:type="dxa"/>
            <w:vAlign w:val="center"/>
          </w:tcPr>
          <w:p w14:paraId="670AAE2F"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45</w:t>
            </w:r>
          </w:p>
        </w:tc>
      </w:tr>
      <w:tr w:rsidR="00BA6B6F" w:rsidRPr="00BA6B6F" w14:paraId="28AA174C" w14:textId="77777777" w:rsidTr="00D13E08">
        <w:trPr>
          <w:trHeight w:val="283"/>
          <w:jc w:val="center"/>
        </w:trPr>
        <w:tc>
          <w:tcPr>
            <w:tcW w:w="1757" w:type="dxa"/>
            <w:vAlign w:val="center"/>
          </w:tcPr>
          <w:p w14:paraId="0264E5D0"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Min.</w:t>
            </w:r>
          </w:p>
        </w:tc>
        <w:tc>
          <w:tcPr>
            <w:tcW w:w="1757" w:type="dxa"/>
            <w:vAlign w:val="center"/>
          </w:tcPr>
          <w:p w14:paraId="73D10206"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7.4</w:t>
            </w:r>
          </w:p>
        </w:tc>
        <w:tc>
          <w:tcPr>
            <w:tcW w:w="1757" w:type="dxa"/>
            <w:vAlign w:val="center"/>
          </w:tcPr>
          <w:p w14:paraId="3447997E"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22</w:t>
            </w:r>
          </w:p>
        </w:tc>
        <w:tc>
          <w:tcPr>
            <w:tcW w:w="1757" w:type="dxa"/>
            <w:vAlign w:val="center"/>
          </w:tcPr>
          <w:p w14:paraId="39D8442D"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19</w:t>
            </w:r>
          </w:p>
        </w:tc>
        <w:tc>
          <w:tcPr>
            <w:tcW w:w="1757" w:type="dxa"/>
            <w:vAlign w:val="center"/>
          </w:tcPr>
          <w:p w14:paraId="38BC3E2D"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23</w:t>
            </w:r>
          </w:p>
        </w:tc>
      </w:tr>
      <w:tr w:rsidR="00BA6B6F" w:rsidRPr="00BA6B6F" w14:paraId="1074CC99" w14:textId="77777777" w:rsidTr="00D13E08">
        <w:trPr>
          <w:trHeight w:val="283"/>
          <w:jc w:val="center"/>
        </w:trPr>
        <w:tc>
          <w:tcPr>
            <w:tcW w:w="1757" w:type="dxa"/>
            <w:vAlign w:val="center"/>
          </w:tcPr>
          <w:p w14:paraId="204C7502" w14:textId="77777777" w:rsidR="003E4599" w:rsidRPr="00BA6B6F" w:rsidRDefault="003E4599" w:rsidP="00D13E08">
            <w:pPr>
              <w:jc w:val="center"/>
              <w:rPr>
                <w:rFonts w:ascii="Times New Roman" w:hAnsi="Times New Roman" w:cs="Times New Roman"/>
                <w:b/>
                <w:bCs/>
                <w:color w:val="000000" w:themeColor="text1"/>
                <w:sz w:val="20"/>
                <w:szCs w:val="20"/>
              </w:rPr>
            </w:pPr>
            <w:r w:rsidRPr="00BA6B6F">
              <w:rPr>
                <w:rFonts w:ascii="Times New Roman" w:hAnsi="Times New Roman" w:cs="Times New Roman"/>
                <w:b/>
                <w:bCs/>
                <w:color w:val="000000" w:themeColor="text1"/>
                <w:sz w:val="20"/>
                <w:szCs w:val="20"/>
              </w:rPr>
              <w:t>Max.</w:t>
            </w:r>
          </w:p>
        </w:tc>
        <w:tc>
          <w:tcPr>
            <w:tcW w:w="1757" w:type="dxa"/>
            <w:vAlign w:val="center"/>
          </w:tcPr>
          <w:p w14:paraId="3031A29F"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60</w:t>
            </w:r>
          </w:p>
        </w:tc>
        <w:tc>
          <w:tcPr>
            <w:tcW w:w="1757" w:type="dxa"/>
            <w:vAlign w:val="center"/>
          </w:tcPr>
          <w:p w14:paraId="7B387FE1"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69</w:t>
            </w:r>
          </w:p>
        </w:tc>
        <w:tc>
          <w:tcPr>
            <w:tcW w:w="1757" w:type="dxa"/>
            <w:vAlign w:val="center"/>
          </w:tcPr>
          <w:p w14:paraId="418EDDF0"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74</w:t>
            </w:r>
          </w:p>
        </w:tc>
        <w:tc>
          <w:tcPr>
            <w:tcW w:w="1757" w:type="dxa"/>
            <w:vAlign w:val="center"/>
          </w:tcPr>
          <w:p w14:paraId="20E51C20" w14:textId="77777777" w:rsidR="003E4599" w:rsidRPr="00BA6B6F" w:rsidRDefault="003E4599" w:rsidP="00D13E08">
            <w:pPr>
              <w:jc w:val="center"/>
              <w:rPr>
                <w:rFonts w:ascii="Times New Roman" w:hAnsi="Times New Roman" w:cs="Times New Roman"/>
                <w:color w:val="000000" w:themeColor="text1"/>
                <w:sz w:val="20"/>
                <w:szCs w:val="20"/>
              </w:rPr>
            </w:pPr>
            <w:r w:rsidRPr="00BA6B6F">
              <w:rPr>
                <w:rFonts w:ascii="Times New Roman" w:hAnsi="Times New Roman" w:cs="Times New Roman"/>
                <w:color w:val="000000" w:themeColor="text1"/>
                <w:sz w:val="20"/>
                <w:szCs w:val="20"/>
              </w:rPr>
              <w:t>76</w:t>
            </w:r>
          </w:p>
        </w:tc>
      </w:tr>
    </w:tbl>
    <w:p w14:paraId="114AB78D" w14:textId="22EBA273" w:rsidR="003E4599" w:rsidRPr="00BA6B6F" w:rsidRDefault="00E21726" w:rsidP="00EC7110">
      <w:pPr>
        <w:spacing w:line="360" w:lineRule="auto"/>
        <w:jc w:val="both"/>
        <w:rPr>
          <w:rFonts w:ascii="Times New Roman" w:hAnsi="Times New Roman" w:cs="Times New Roman"/>
          <w:color w:val="000000" w:themeColor="text1"/>
        </w:rPr>
      </w:pPr>
      <w:r w:rsidRPr="00BA6B6F">
        <w:rPr>
          <w:rFonts w:ascii="Times New Roman" w:hAnsi="Times New Roman" w:cs="Times New Roman"/>
          <w:color w:val="000000" w:themeColor="text1"/>
        </w:rPr>
        <w:t xml:space="preserve">Typy </w:t>
      </w:r>
      <w:r w:rsidR="006679B9" w:rsidRPr="00BA6B6F">
        <w:rPr>
          <w:rFonts w:ascii="Times New Roman" w:hAnsi="Times New Roman" w:cs="Times New Roman"/>
          <w:color w:val="000000" w:themeColor="text1"/>
        </w:rPr>
        <w:t>hazardních her</w:t>
      </w:r>
      <w:r w:rsidRPr="00BA6B6F">
        <w:rPr>
          <w:rFonts w:ascii="Times New Roman" w:hAnsi="Times New Roman" w:cs="Times New Roman"/>
          <w:color w:val="000000" w:themeColor="text1"/>
        </w:rPr>
        <w:t>, kterých se hráči za posledních 12 měsíců zúčastnili (ESPAD, 2019)</w:t>
      </w:r>
    </w:p>
    <w:p w14:paraId="4F8C99DF" w14:textId="77777777" w:rsidR="00122873" w:rsidRPr="00BA6B6F" w:rsidRDefault="00122873" w:rsidP="00EC7110">
      <w:pPr>
        <w:pStyle w:val="Nadpis2"/>
        <w:jc w:val="both"/>
      </w:pPr>
      <w:bookmarkStart w:id="22" w:name="_Toc164290822"/>
      <w:r w:rsidRPr="00BA6B6F">
        <w:t>Prevence závislosti na hazardních hrách u adolescentů</w:t>
      </w:r>
      <w:bookmarkEnd w:id="22"/>
    </w:p>
    <w:p w14:paraId="09820FAA" w14:textId="093FF811" w:rsidR="00AA6F93" w:rsidRPr="00BA6B6F" w:rsidRDefault="00122873" w:rsidP="00EC7110">
      <w:pPr>
        <w:pStyle w:val="Zkladntext"/>
        <w:ind w:firstLine="567"/>
        <w:rPr>
          <w:color w:val="000000" w:themeColor="text1"/>
        </w:rPr>
      </w:pPr>
      <w:r w:rsidRPr="00BA6B6F">
        <w:rPr>
          <w:color w:val="000000" w:themeColor="text1"/>
        </w:rPr>
        <w:t>V současné a uspěchané době, kdy jsou digitální technologie a zábava neustále tzv. při ruce, je potřeba, aby zejména rodiče a školská zařízení věnovala značnou pozornost k zabezpečení zdraví u dětí a dospívajících. Právě hazardní hraní způsobuje spoustu problémů. Ať už se jedná o psychické nebo sociální problémy, tak i o značné finanční ztráty. Samotné patologické hráčství přináší další řadu problému, Z tohoto důvodu je nutná prevence, do které se zapojuje rodina, školská zařízení, adiktologie a v neposlední řadě stát a státní organizace</w:t>
      </w:r>
      <w:r w:rsidR="00971349" w:rsidRPr="00BA6B6F">
        <w:rPr>
          <w:color w:val="000000" w:themeColor="text1"/>
        </w:rPr>
        <w:t xml:space="preserve"> </w:t>
      </w:r>
      <w:r w:rsidR="00CD77B5" w:rsidRPr="00BA6B6F">
        <w:rPr>
          <w:color w:val="000000" w:themeColor="text1"/>
        </w:rPr>
        <w:t>(Nešpor, 2021).</w:t>
      </w:r>
    </w:p>
    <w:p w14:paraId="458B90D6" w14:textId="20F8D50D" w:rsidR="00122873" w:rsidRPr="00BA6B6F" w:rsidRDefault="00122873" w:rsidP="00EC7110">
      <w:pPr>
        <w:pStyle w:val="Zkladntext"/>
        <w:ind w:firstLine="567"/>
        <w:rPr>
          <w:color w:val="000000" w:themeColor="text1"/>
        </w:rPr>
      </w:pPr>
      <w:r w:rsidRPr="00BA6B6F">
        <w:rPr>
          <w:color w:val="000000" w:themeColor="text1"/>
        </w:rPr>
        <w:t>Mezi základní a zejména zásadní prevenci řadíme prevenci na úrovni rodiny. Pro rodiče někdy bývá složité rozpoznat, že jejich dítě je závislé na hazardním hraní. Nápovědou pro rodiče mohou být určité varovné příznaky. Mezi tyto příznaky můžeme</w:t>
      </w:r>
      <w:r w:rsidR="00E33CAF" w:rsidRPr="00BA6B6F">
        <w:rPr>
          <w:color w:val="000000" w:themeColor="text1"/>
        </w:rPr>
        <w:t xml:space="preserve"> podle Nešpora (2021)</w:t>
      </w:r>
      <w:r w:rsidRPr="00BA6B6F">
        <w:rPr>
          <w:color w:val="000000" w:themeColor="text1"/>
        </w:rPr>
        <w:t xml:space="preserve"> zařadit:</w:t>
      </w:r>
    </w:p>
    <w:p w14:paraId="16404C11" w14:textId="77777777" w:rsidR="00122873" w:rsidRPr="00BA6B6F" w:rsidRDefault="00122873" w:rsidP="00EC7110">
      <w:pPr>
        <w:pStyle w:val="Zkladntext"/>
        <w:numPr>
          <w:ilvl w:val="0"/>
          <w:numId w:val="4"/>
        </w:numPr>
        <w:rPr>
          <w:color w:val="000000" w:themeColor="text1"/>
        </w:rPr>
      </w:pPr>
      <w:r w:rsidRPr="00BA6B6F">
        <w:rPr>
          <w:color w:val="000000" w:themeColor="text1"/>
        </w:rPr>
        <w:t>krádeže peněz nebo cenností v domácnosti, lhaní rodičům,</w:t>
      </w:r>
    </w:p>
    <w:p w14:paraId="3BB2F85A" w14:textId="77777777" w:rsidR="00122873" w:rsidRPr="00BA6B6F" w:rsidRDefault="00122873" w:rsidP="00EC7110">
      <w:pPr>
        <w:pStyle w:val="Zkladntext"/>
        <w:numPr>
          <w:ilvl w:val="0"/>
          <w:numId w:val="4"/>
        </w:numPr>
        <w:rPr>
          <w:color w:val="000000" w:themeColor="text1"/>
        </w:rPr>
      </w:pPr>
      <w:r w:rsidRPr="00BA6B6F">
        <w:rPr>
          <w:color w:val="000000" w:themeColor="text1"/>
        </w:rPr>
        <w:t>rozprodávání vlastních věcí a zvýšené finanční nároky,</w:t>
      </w:r>
    </w:p>
    <w:p w14:paraId="5BEE55CE" w14:textId="77777777" w:rsidR="00122873" w:rsidRPr="00BA6B6F" w:rsidRDefault="00122873" w:rsidP="00EC7110">
      <w:pPr>
        <w:pStyle w:val="Zkladntext"/>
        <w:numPr>
          <w:ilvl w:val="0"/>
          <w:numId w:val="4"/>
        </w:numPr>
        <w:rPr>
          <w:color w:val="000000" w:themeColor="text1"/>
        </w:rPr>
      </w:pPr>
      <w:r w:rsidRPr="00BA6B6F">
        <w:rPr>
          <w:color w:val="000000" w:themeColor="text1"/>
        </w:rPr>
        <w:t>hovory o hazardu, zejména o tom, že dítě ví, jak vyhrávat,</w:t>
      </w:r>
    </w:p>
    <w:p w14:paraId="615EBA1E" w14:textId="77777777" w:rsidR="00122873" w:rsidRPr="00BA6B6F" w:rsidRDefault="00122873" w:rsidP="00EC7110">
      <w:pPr>
        <w:pStyle w:val="Zkladntext"/>
        <w:numPr>
          <w:ilvl w:val="0"/>
          <w:numId w:val="4"/>
        </w:numPr>
        <w:rPr>
          <w:color w:val="000000" w:themeColor="text1"/>
        </w:rPr>
      </w:pPr>
      <w:r w:rsidRPr="00BA6B6F">
        <w:rPr>
          <w:color w:val="000000" w:themeColor="text1"/>
        </w:rPr>
        <w:t>změna přátel, náhlé zhoršení školního prospěchu,</w:t>
      </w:r>
    </w:p>
    <w:p w14:paraId="0A16FB86" w14:textId="77777777" w:rsidR="00122873" w:rsidRPr="00BA6B6F" w:rsidRDefault="00122873" w:rsidP="00EC7110">
      <w:pPr>
        <w:pStyle w:val="Zkladntext"/>
        <w:numPr>
          <w:ilvl w:val="0"/>
          <w:numId w:val="4"/>
        </w:numPr>
        <w:rPr>
          <w:color w:val="000000" w:themeColor="text1"/>
        </w:rPr>
      </w:pPr>
      <w:r w:rsidRPr="00BA6B6F">
        <w:rPr>
          <w:color w:val="000000" w:themeColor="text1"/>
        </w:rPr>
        <w:t>ztráta koníčků, podrážděnost, nervozita či nespavost.</w:t>
      </w:r>
    </w:p>
    <w:p w14:paraId="2EBC095D" w14:textId="77777777" w:rsidR="00122873" w:rsidRPr="00BA6B6F" w:rsidRDefault="00122873" w:rsidP="00EC7110">
      <w:pPr>
        <w:pStyle w:val="Zkladntext"/>
        <w:rPr>
          <w:color w:val="000000" w:themeColor="text1"/>
        </w:rPr>
      </w:pPr>
    </w:p>
    <w:p w14:paraId="3DFEFDB7" w14:textId="2D8E5839" w:rsidR="00AA6F93" w:rsidRPr="00BA6B6F" w:rsidRDefault="00122873" w:rsidP="00384642">
      <w:pPr>
        <w:pStyle w:val="Zkladntext"/>
        <w:ind w:firstLine="567"/>
        <w:rPr>
          <w:color w:val="000000" w:themeColor="text1"/>
          <w:szCs w:val="24"/>
        </w:rPr>
      </w:pPr>
      <w:r w:rsidRPr="00BA6B6F">
        <w:rPr>
          <w:color w:val="000000" w:themeColor="text1"/>
        </w:rPr>
        <w:t>Dětem a dospívajícím</w:t>
      </w:r>
      <w:r w:rsidR="00B0168A" w:rsidRPr="00BA6B6F">
        <w:rPr>
          <w:color w:val="000000" w:themeColor="text1"/>
        </w:rPr>
        <w:t>,</w:t>
      </w:r>
      <w:r w:rsidRPr="00BA6B6F">
        <w:rPr>
          <w:color w:val="000000" w:themeColor="text1"/>
        </w:rPr>
        <w:t xml:space="preserve"> u nichž se tyto příznaky objeví, je poté potřeba věnovat ze strany rodičů zvýšenou pozornost. Dále by bylo vhodné získat více informací o hazardním hraní a </w:t>
      </w:r>
      <w:proofErr w:type="spellStart"/>
      <w:r w:rsidRPr="00BA6B6F">
        <w:rPr>
          <w:color w:val="000000" w:themeColor="text1"/>
        </w:rPr>
        <w:t>gamlingu</w:t>
      </w:r>
      <w:proofErr w:type="spellEnd"/>
      <w:r w:rsidRPr="00BA6B6F">
        <w:rPr>
          <w:color w:val="000000" w:themeColor="text1"/>
        </w:rPr>
        <w:t xml:space="preserve"> a následně si o tom ve vhodný čas pohovořit se svým dítětem. Klíčovým faktorem </w:t>
      </w:r>
      <w:r w:rsidRPr="00BA6B6F">
        <w:rPr>
          <w:color w:val="000000" w:themeColor="text1"/>
        </w:rPr>
        <w:lastRenderedPageBreak/>
        <w:t>prevence je vytvoření důvěryhodné a otevřené diskuse s dětmi. Dialog by nám měl umožnit pochopit jejich zájmy, problémy, nejistotu a zároveň nám dát možnost seznámit je s riziky hazardního hraní a vysvětlit jim, jak funguje a jaké může mít negativní následky. Zároveň bychom neměli být emotivní a vyvíjet na děti nadměrný tlak. Mohla by tím být vyvolána reakce odmítnutí a uzavření se. Své názory na hazardní hraní bychom měli předkládat postupně. Ovšem nejlepším způsobem, jak ovlivnit děti a dospívající, je vlastní příklad a životní styl rodiny. Je potřeba si uvědomit, že děti vnímají, jak se sami stavíme k hazardu a penězům. Jsme jejich vzorem</w:t>
      </w:r>
      <w:r w:rsidR="00B0168A" w:rsidRPr="00BA6B6F">
        <w:rPr>
          <w:color w:val="000000" w:themeColor="text1"/>
        </w:rPr>
        <w:t>,</w:t>
      </w:r>
      <w:r w:rsidRPr="00BA6B6F">
        <w:rPr>
          <w:color w:val="000000" w:themeColor="text1"/>
        </w:rPr>
        <w:t xml:space="preserve"> ať chceme či </w:t>
      </w:r>
      <w:r w:rsidRPr="00BA6B6F">
        <w:rPr>
          <w:color w:val="000000" w:themeColor="text1"/>
          <w:szCs w:val="24"/>
        </w:rPr>
        <w:t>nechceme. Dále bychom jim měli ukázat, jak hospodařit s financemi a učit je k finanční gramotnosti</w:t>
      </w:r>
      <w:r w:rsidR="0010139C" w:rsidRPr="00BA6B6F">
        <w:rPr>
          <w:color w:val="000000" w:themeColor="text1"/>
          <w:szCs w:val="24"/>
        </w:rPr>
        <w:t xml:space="preserve"> (Šikl a Ježková, 2012)</w:t>
      </w:r>
      <w:r w:rsidRPr="00BA6B6F">
        <w:rPr>
          <w:color w:val="000000" w:themeColor="text1"/>
          <w:szCs w:val="24"/>
        </w:rPr>
        <w:t>.</w:t>
      </w:r>
      <w:r w:rsidR="00384642" w:rsidRPr="00BA6B6F">
        <w:rPr>
          <w:color w:val="000000" w:themeColor="text1"/>
          <w:szCs w:val="24"/>
        </w:rPr>
        <w:t xml:space="preserve"> </w:t>
      </w:r>
      <w:r w:rsidRPr="00BA6B6F">
        <w:rPr>
          <w:color w:val="000000" w:themeColor="text1"/>
          <w:szCs w:val="24"/>
        </w:rPr>
        <w:t>Dalším základním prvkem prevence jsou školská zařízení, která se v rámci preventivních programů zabývají rizikovým chováním ve školách.</w:t>
      </w:r>
      <w:r w:rsidR="00506364" w:rsidRPr="00BA6B6F">
        <w:rPr>
          <w:color w:val="000000" w:themeColor="text1"/>
          <w:szCs w:val="24"/>
        </w:rPr>
        <w:t xml:space="preserve"> Školní metodik sestaví před</w:t>
      </w:r>
      <w:r w:rsidR="00B32824" w:rsidRPr="00BA6B6F">
        <w:rPr>
          <w:color w:val="000000" w:themeColor="text1"/>
          <w:szCs w:val="24"/>
        </w:rPr>
        <w:t xml:space="preserve"> začátkem školního roku preventivní program a v průběhu roku monitoruje rizikové chování. </w:t>
      </w:r>
      <w:r w:rsidRPr="00BA6B6F">
        <w:rPr>
          <w:color w:val="000000" w:themeColor="text1"/>
          <w:szCs w:val="24"/>
        </w:rPr>
        <w:t>V podstatě se jedná o metodickou pomůcku pro učitele, jak mají pracovat s žáky, u kterých vzniklo podezření, že mají ve třídě žáka se závislostí na digitálních technologiích nebo hazardních hrách. Projekty jsou ve většině případů zaměřeny na projednání rizik s rodiči závislého žáka</w:t>
      </w:r>
      <w:r w:rsidR="009D4C20" w:rsidRPr="00BA6B6F">
        <w:rPr>
          <w:color w:val="000000" w:themeColor="text1"/>
          <w:szCs w:val="24"/>
        </w:rPr>
        <w:t xml:space="preserve"> (Charvát a Maierová, 2016). </w:t>
      </w:r>
    </w:p>
    <w:p w14:paraId="313D4018" w14:textId="7A8E20F9" w:rsidR="006672ED" w:rsidRPr="00BA6B6F" w:rsidRDefault="008B47EA" w:rsidP="00EC7110">
      <w:pPr>
        <w:pStyle w:val="Zkladntext"/>
        <w:ind w:firstLine="567"/>
        <w:rPr>
          <w:color w:val="000000" w:themeColor="text1"/>
          <w:szCs w:val="24"/>
        </w:rPr>
      </w:pPr>
      <w:r w:rsidRPr="00BA6B6F">
        <w:rPr>
          <w:color w:val="000000" w:themeColor="text1"/>
          <w:szCs w:val="24"/>
        </w:rPr>
        <w:t>„</w:t>
      </w:r>
      <w:r w:rsidR="006672ED" w:rsidRPr="00BA6B6F">
        <w:rPr>
          <w:i/>
          <w:iCs/>
          <w:color w:val="000000" w:themeColor="text1"/>
          <w:szCs w:val="24"/>
        </w:rPr>
        <w:t xml:space="preserve">Ve </w:t>
      </w:r>
      <w:r w:rsidR="006672ED" w:rsidRPr="00BA6B6F">
        <w:rPr>
          <w:i/>
          <w:iCs/>
          <w:color w:val="000000" w:themeColor="text1"/>
        </w:rPr>
        <w:t>školním</w:t>
      </w:r>
      <w:r w:rsidR="006672ED" w:rsidRPr="00BA6B6F">
        <w:rPr>
          <w:i/>
          <w:iCs/>
          <w:color w:val="000000" w:themeColor="text1"/>
          <w:szCs w:val="24"/>
        </w:rPr>
        <w:t xml:space="preserve"> roce 2021/2</w:t>
      </w:r>
      <w:r w:rsidR="004D492E" w:rsidRPr="00BA6B6F">
        <w:rPr>
          <w:i/>
          <w:iCs/>
          <w:color w:val="000000" w:themeColor="text1"/>
        </w:rPr>
        <w:t xml:space="preserve">2 </w:t>
      </w:r>
      <w:r w:rsidR="006672ED" w:rsidRPr="00BA6B6F">
        <w:rPr>
          <w:i/>
          <w:iCs/>
          <w:color w:val="000000" w:themeColor="text1"/>
        </w:rPr>
        <w:t>školy</w:t>
      </w:r>
      <w:r w:rsidR="006672ED" w:rsidRPr="00BA6B6F">
        <w:rPr>
          <w:i/>
          <w:iCs/>
          <w:color w:val="000000" w:themeColor="text1"/>
          <w:szCs w:val="24"/>
        </w:rPr>
        <w:t xml:space="preserve"> </w:t>
      </w:r>
      <w:r w:rsidR="006672ED" w:rsidRPr="00BA6B6F">
        <w:rPr>
          <w:i/>
          <w:iCs/>
          <w:color w:val="000000" w:themeColor="text1"/>
        </w:rPr>
        <w:t>vykázaly</w:t>
      </w:r>
      <w:r w:rsidR="006672ED" w:rsidRPr="00BA6B6F">
        <w:rPr>
          <w:i/>
          <w:iCs/>
          <w:color w:val="000000" w:themeColor="text1"/>
          <w:szCs w:val="24"/>
        </w:rPr>
        <w:t xml:space="preserve"> celkem 12 138 </w:t>
      </w:r>
      <w:r w:rsidR="006672ED" w:rsidRPr="00BA6B6F">
        <w:rPr>
          <w:i/>
          <w:iCs/>
          <w:color w:val="000000" w:themeColor="text1"/>
        </w:rPr>
        <w:t>samostatných</w:t>
      </w:r>
      <w:r w:rsidR="006672ED" w:rsidRPr="00BA6B6F">
        <w:rPr>
          <w:i/>
          <w:iCs/>
          <w:color w:val="000000" w:themeColor="text1"/>
          <w:szCs w:val="24"/>
        </w:rPr>
        <w:t xml:space="preserve"> </w:t>
      </w:r>
      <w:r w:rsidR="006672ED" w:rsidRPr="00BA6B6F">
        <w:rPr>
          <w:i/>
          <w:iCs/>
          <w:color w:val="000000" w:themeColor="text1"/>
        </w:rPr>
        <w:t>preventivních</w:t>
      </w:r>
      <w:r w:rsidR="006672ED" w:rsidRPr="00BA6B6F">
        <w:rPr>
          <w:i/>
          <w:iCs/>
          <w:color w:val="000000" w:themeColor="text1"/>
          <w:szCs w:val="24"/>
        </w:rPr>
        <w:t xml:space="preserve"> aktivit nebo programů, z toho 91,5 % bylo na </w:t>
      </w:r>
      <w:r w:rsidR="006672ED" w:rsidRPr="00BA6B6F">
        <w:rPr>
          <w:i/>
          <w:iCs/>
          <w:color w:val="000000" w:themeColor="text1"/>
        </w:rPr>
        <w:t>úrovni</w:t>
      </w:r>
      <w:r w:rsidR="006672ED" w:rsidRPr="00BA6B6F">
        <w:rPr>
          <w:i/>
          <w:iCs/>
          <w:color w:val="000000" w:themeColor="text1"/>
          <w:szCs w:val="24"/>
        </w:rPr>
        <w:t xml:space="preserve"> </w:t>
      </w:r>
      <w:r w:rsidR="006672ED" w:rsidRPr="00BA6B6F">
        <w:rPr>
          <w:i/>
          <w:iCs/>
          <w:color w:val="000000" w:themeColor="text1"/>
        </w:rPr>
        <w:t>všeobecné</w:t>
      </w:r>
      <w:r w:rsidR="006672ED" w:rsidRPr="00BA6B6F">
        <w:rPr>
          <w:i/>
          <w:iCs/>
          <w:color w:val="000000" w:themeColor="text1"/>
          <w:szCs w:val="24"/>
        </w:rPr>
        <w:t xml:space="preserve"> prevence. </w:t>
      </w:r>
      <w:r w:rsidR="006672ED" w:rsidRPr="00BA6B6F">
        <w:rPr>
          <w:i/>
          <w:iCs/>
          <w:color w:val="000000" w:themeColor="text1"/>
        </w:rPr>
        <w:t>Realizované</w:t>
      </w:r>
      <w:r w:rsidR="006672ED" w:rsidRPr="00BA6B6F">
        <w:rPr>
          <w:i/>
          <w:iCs/>
          <w:color w:val="000000" w:themeColor="text1"/>
          <w:szCs w:val="24"/>
        </w:rPr>
        <w:t xml:space="preserve"> </w:t>
      </w:r>
      <w:r w:rsidR="006672ED" w:rsidRPr="00BA6B6F">
        <w:rPr>
          <w:i/>
          <w:iCs/>
          <w:color w:val="000000" w:themeColor="text1"/>
        </w:rPr>
        <w:t>preventivní</w:t>
      </w:r>
      <w:r w:rsidR="006672ED" w:rsidRPr="00BA6B6F">
        <w:rPr>
          <w:i/>
          <w:iCs/>
          <w:color w:val="000000" w:themeColor="text1"/>
          <w:szCs w:val="24"/>
        </w:rPr>
        <w:t xml:space="preserve"> programy ve </w:t>
      </w:r>
      <w:r w:rsidR="004D492E" w:rsidRPr="00BA6B6F">
        <w:rPr>
          <w:i/>
          <w:iCs/>
          <w:color w:val="000000" w:themeColor="text1"/>
        </w:rPr>
        <w:t>školách</w:t>
      </w:r>
      <w:r w:rsidR="006672ED" w:rsidRPr="00BA6B6F">
        <w:rPr>
          <w:i/>
          <w:iCs/>
          <w:color w:val="000000" w:themeColor="text1"/>
          <w:szCs w:val="24"/>
        </w:rPr>
        <w:t xml:space="preserve"> se </w:t>
      </w:r>
      <w:r w:rsidR="004D492E" w:rsidRPr="00BA6B6F">
        <w:rPr>
          <w:i/>
          <w:iCs/>
          <w:color w:val="000000" w:themeColor="text1"/>
        </w:rPr>
        <w:t>nejčastěji</w:t>
      </w:r>
      <w:r w:rsidR="006672ED" w:rsidRPr="00BA6B6F">
        <w:rPr>
          <w:i/>
          <w:iCs/>
          <w:color w:val="000000" w:themeColor="text1"/>
          <w:szCs w:val="24"/>
        </w:rPr>
        <w:t xml:space="preserve"> </w:t>
      </w:r>
      <w:r w:rsidR="004D492E" w:rsidRPr="00BA6B6F">
        <w:rPr>
          <w:i/>
          <w:iCs/>
          <w:color w:val="000000" w:themeColor="text1"/>
        </w:rPr>
        <w:t>zaměřovaly</w:t>
      </w:r>
      <w:r w:rsidR="006672ED" w:rsidRPr="00BA6B6F">
        <w:rPr>
          <w:i/>
          <w:iCs/>
          <w:color w:val="000000" w:themeColor="text1"/>
          <w:szCs w:val="24"/>
        </w:rPr>
        <w:t xml:space="preserve"> na </w:t>
      </w:r>
      <w:r w:rsidR="004D492E" w:rsidRPr="00BA6B6F">
        <w:rPr>
          <w:i/>
          <w:iCs/>
          <w:color w:val="000000" w:themeColor="text1"/>
        </w:rPr>
        <w:t>témata</w:t>
      </w:r>
      <w:r w:rsidR="006672ED" w:rsidRPr="00BA6B6F">
        <w:rPr>
          <w:i/>
          <w:iCs/>
          <w:color w:val="000000" w:themeColor="text1"/>
          <w:szCs w:val="24"/>
        </w:rPr>
        <w:t xml:space="preserve"> prevence </w:t>
      </w:r>
      <w:r w:rsidR="004D492E" w:rsidRPr="00BA6B6F">
        <w:rPr>
          <w:i/>
          <w:iCs/>
          <w:color w:val="000000" w:themeColor="text1"/>
        </w:rPr>
        <w:t xml:space="preserve">šikany </w:t>
      </w:r>
      <w:r w:rsidR="006672ED" w:rsidRPr="00BA6B6F">
        <w:rPr>
          <w:i/>
          <w:iCs/>
          <w:color w:val="000000" w:themeColor="text1"/>
          <w:szCs w:val="24"/>
        </w:rPr>
        <w:t>a projevů agrese</w:t>
      </w:r>
      <w:r w:rsidR="004D492E" w:rsidRPr="00BA6B6F">
        <w:rPr>
          <w:i/>
          <w:iCs/>
          <w:color w:val="000000" w:themeColor="text1"/>
        </w:rPr>
        <w:t xml:space="preserve">, </w:t>
      </w:r>
      <w:r w:rsidR="006672ED" w:rsidRPr="00BA6B6F">
        <w:rPr>
          <w:i/>
          <w:iCs/>
          <w:color w:val="000000" w:themeColor="text1"/>
          <w:szCs w:val="24"/>
        </w:rPr>
        <w:t xml:space="preserve">prevence </w:t>
      </w:r>
      <w:r w:rsidR="004D492E" w:rsidRPr="00BA6B6F">
        <w:rPr>
          <w:i/>
          <w:iCs/>
          <w:color w:val="000000" w:themeColor="text1"/>
        </w:rPr>
        <w:t>kyberšikany,</w:t>
      </w:r>
      <w:r w:rsidR="006672ED" w:rsidRPr="00BA6B6F">
        <w:rPr>
          <w:i/>
          <w:iCs/>
          <w:color w:val="000000" w:themeColor="text1"/>
          <w:szCs w:val="24"/>
        </w:rPr>
        <w:t xml:space="preserve"> prevence </w:t>
      </w:r>
      <w:r w:rsidR="004D492E" w:rsidRPr="00BA6B6F">
        <w:rPr>
          <w:i/>
          <w:iCs/>
          <w:color w:val="000000" w:themeColor="text1"/>
        </w:rPr>
        <w:t>kriminálního</w:t>
      </w:r>
      <w:r w:rsidR="006672ED" w:rsidRPr="00BA6B6F">
        <w:rPr>
          <w:i/>
          <w:iCs/>
          <w:color w:val="000000" w:themeColor="text1"/>
          <w:szCs w:val="24"/>
        </w:rPr>
        <w:t xml:space="preserve"> </w:t>
      </w:r>
      <w:r w:rsidR="004D492E" w:rsidRPr="00BA6B6F">
        <w:rPr>
          <w:i/>
          <w:iCs/>
          <w:color w:val="000000" w:themeColor="text1"/>
        </w:rPr>
        <w:t>chováni</w:t>
      </w:r>
      <w:r w:rsidR="006672ED" w:rsidRPr="00BA6B6F">
        <w:rPr>
          <w:i/>
          <w:iCs/>
          <w:color w:val="000000" w:themeColor="text1"/>
          <w:szCs w:val="24"/>
        </w:rPr>
        <w:t>́</w:t>
      </w:r>
      <w:r w:rsidR="004D492E" w:rsidRPr="00BA6B6F">
        <w:rPr>
          <w:i/>
          <w:iCs/>
          <w:color w:val="000000" w:themeColor="text1"/>
        </w:rPr>
        <w:t xml:space="preserve"> a nelátkových závislostí</w:t>
      </w:r>
      <w:r w:rsidRPr="00BA6B6F">
        <w:rPr>
          <w:i/>
          <w:iCs/>
          <w:color w:val="000000" w:themeColor="text1"/>
        </w:rPr>
        <w:t>“</w:t>
      </w:r>
      <w:r w:rsidR="004D492E" w:rsidRPr="00BA6B6F">
        <w:rPr>
          <w:color w:val="000000" w:themeColor="text1"/>
        </w:rPr>
        <w:t xml:space="preserve"> (</w:t>
      </w:r>
      <w:proofErr w:type="spellStart"/>
      <w:r w:rsidR="004D492E" w:rsidRPr="00BA6B6F">
        <w:rPr>
          <w:color w:val="000000" w:themeColor="text1"/>
        </w:rPr>
        <w:t>Chomynová</w:t>
      </w:r>
      <w:proofErr w:type="spellEnd"/>
      <w:r w:rsidR="004D492E" w:rsidRPr="00BA6B6F">
        <w:rPr>
          <w:color w:val="000000" w:themeColor="text1"/>
        </w:rPr>
        <w:t xml:space="preserve"> a kol., 2023, s. 70)</w:t>
      </w:r>
      <w:r w:rsidR="005D4315" w:rsidRPr="00BA6B6F">
        <w:rPr>
          <w:color w:val="000000" w:themeColor="text1"/>
        </w:rPr>
        <w:t>.</w:t>
      </w:r>
    </w:p>
    <w:p w14:paraId="6BE69D05" w14:textId="77777777" w:rsidR="00122873" w:rsidRPr="00BA6B6F" w:rsidRDefault="00122873" w:rsidP="00EC7110">
      <w:pPr>
        <w:autoSpaceDE w:val="0"/>
        <w:autoSpaceDN w:val="0"/>
        <w:adjustRightInd w:val="0"/>
        <w:spacing w:line="360" w:lineRule="auto"/>
        <w:jc w:val="both"/>
        <w:rPr>
          <w:rFonts w:ascii="Times New Roman" w:hAnsi="Times New Roman" w:cs="Times New Roman"/>
          <w:color w:val="000000" w:themeColor="text1"/>
          <w:kern w:val="0"/>
          <w:sz w:val="20"/>
          <w:szCs w:val="20"/>
          <w14:ligatures w14:val="none"/>
        </w:rPr>
      </w:pPr>
    </w:p>
    <w:p w14:paraId="0922A74E" w14:textId="34E4B412" w:rsidR="00122873" w:rsidRPr="00BA6B6F" w:rsidRDefault="00122873" w:rsidP="00EC7110">
      <w:pPr>
        <w:pStyle w:val="Zkladntext"/>
        <w:rPr>
          <w:color w:val="000000" w:themeColor="text1"/>
          <w:szCs w:val="24"/>
          <w:shd w:val="clear" w:color="auto" w:fill="FFFFFF"/>
        </w:rPr>
      </w:pPr>
      <w:r w:rsidRPr="00BA6B6F">
        <w:rPr>
          <w:b/>
          <w:bCs/>
          <w:color w:val="000000" w:themeColor="text1"/>
          <w:szCs w:val="24"/>
          <w:shd w:val="clear" w:color="auto" w:fill="FFFFFF"/>
        </w:rPr>
        <w:t xml:space="preserve">Tabulka </w:t>
      </w:r>
      <w:r w:rsidR="00D640E5">
        <w:rPr>
          <w:b/>
          <w:bCs/>
          <w:color w:val="000000" w:themeColor="text1"/>
          <w:szCs w:val="24"/>
          <w:shd w:val="clear" w:color="auto" w:fill="FFFFFF"/>
        </w:rPr>
        <w:t>5</w:t>
      </w:r>
      <w:r w:rsidRPr="00BA6B6F">
        <w:rPr>
          <w:b/>
          <w:bCs/>
          <w:color w:val="000000" w:themeColor="text1"/>
          <w:szCs w:val="24"/>
          <w:shd w:val="clear" w:color="auto" w:fill="FFFFFF"/>
        </w:rPr>
        <w:t>:</w:t>
      </w:r>
      <w:r w:rsidRPr="00BA6B6F">
        <w:rPr>
          <w:color w:val="000000" w:themeColor="text1"/>
          <w:szCs w:val="24"/>
          <w:shd w:val="clear" w:color="auto" w:fill="FFFFFF"/>
        </w:rPr>
        <w:t xml:space="preserve"> Zaměření preventivních programů podle typů chování ve školním roce 2021/2022, v %</w:t>
      </w:r>
    </w:p>
    <w:tbl>
      <w:tblPr>
        <w:tblStyle w:val="Mkatabulky"/>
        <w:tblW w:w="0" w:type="auto"/>
        <w:tblLook w:val="04A0" w:firstRow="1" w:lastRow="0" w:firstColumn="1" w:lastColumn="0" w:noHBand="0" w:noVBand="1"/>
      </w:tblPr>
      <w:tblGrid>
        <w:gridCol w:w="5655"/>
        <w:gridCol w:w="3387"/>
      </w:tblGrid>
      <w:tr w:rsidR="00BA6B6F" w:rsidRPr="00BA6B6F" w14:paraId="3E277F58" w14:textId="77777777" w:rsidTr="00983D30">
        <w:tc>
          <w:tcPr>
            <w:tcW w:w="5655" w:type="dxa"/>
            <w:tcBorders>
              <w:top w:val="single" w:sz="12" w:space="0" w:color="auto"/>
              <w:left w:val="single" w:sz="12" w:space="0" w:color="auto"/>
              <w:bottom w:val="single" w:sz="12" w:space="0" w:color="auto"/>
              <w:right w:val="single" w:sz="12" w:space="0" w:color="auto"/>
            </w:tcBorders>
          </w:tcPr>
          <w:p w14:paraId="117910C3"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Zaměření preventivního programu</w:t>
            </w:r>
          </w:p>
        </w:tc>
        <w:tc>
          <w:tcPr>
            <w:tcW w:w="3387" w:type="dxa"/>
            <w:tcBorders>
              <w:top w:val="single" w:sz="12" w:space="0" w:color="auto"/>
              <w:left w:val="single" w:sz="12" w:space="0" w:color="auto"/>
              <w:bottom w:val="single" w:sz="12" w:space="0" w:color="auto"/>
              <w:right w:val="single" w:sz="12" w:space="0" w:color="auto"/>
            </w:tcBorders>
          </w:tcPr>
          <w:p w14:paraId="6C84CFDF"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Počet programů v %</w:t>
            </w:r>
          </w:p>
        </w:tc>
      </w:tr>
      <w:tr w:rsidR="00BA6B6F" w:rsidRPr="00BA6B6F" w14:paraId="1B58A107" w14:textId="77777777" w:rsidTr="00983D30">
        <w:tc>
          <w:tcPr>
            <w:tcW w:w="5655" w:type="dxa"/>
            <w:tcBorders>
              <w:top w:val="single" w:sz="12" w:space="0" w:color="auto"/>
              <w:left w:val="single" w:sz="12" w:space="0" w:color="auto"/>
              <w:right w:val="single" w:sz="12" w:space="0" w:color="auto"/>
            </w:tcBorders>
          </w:tcPr>
          <w:p w14:paraId="0C4D2B03"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Šikana a projevy agrese</w:t>
            </w:r>
          </w:p>
        </w:tc>
        <w:tc>
          <w:tcPr>
            <w:tcW w:w="3387" w:type="dxa"/>
            <w:tcBorders>
              <w:top w:val="single" w:sz="12" w:space="0" w:color="auto"/>
              <w:left w:val="single" w:sz="12" w:space="0" w:color="auto"/>
              <w:right w:val="single" w:sz="12" w:space="0" w:color="auto"/>
            </w:tcBorders>
          </w:tcPr>
          <w:p w14:paraId="0777D5FB"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16,2</w:t>
            </w:r>
          </w:p>
        </w:tc>
      </w:tr>
      <w:tr w:rsidR="00BA6B6F" w:rsidRPr="00BA6B6F" w14:paraId="27D22EE3" w14:textId="77777777" w:rsidTr="00983D30">
        <w:tc>
          <w:tcPr>
            <w:tcW w:w="5655" w:type="dxa"/>
            <w:tcBorders>
              <w:left w:val="single" w:sz="12" w:space="0" w:color="auto"/>
              <w:right w:val="single" w:sz="12" w:space="0" w:color="auto"/>
            </w:tcBorders>
          </w:tcPr>
          <w:p w14:paraId="32264EC7"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Kyberšikana</w:t>
            </w:r>
          </w:p>
        </w:tc>
        <w:tc>
          <w:tcPr>
            <w:tcW w:w="3387" w:type="dxa"/>
            <w:tcBorders>
              <w:left w:val="single" w:sz="12" w:space="0" w:color="auto"/>
              <w:right w:val="single" w:sz="12" w:space="0" w:color="auto"/>
            </w:tcBorders>
          </w:tcPr>
          <w:p w14:paraId="02A8FBD8"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10,4</w:t>
            </w:r>
          </w:p>
        </w:tc>
      </w:tr>
      <w:tr w:rsidR="00BA6B6F" w:rsidRPr="00BA6B6F" w14:paraId="281687C2" w14:textId="77777777" w:rsidTr="00983D30">
        <w:tc>
          <w:tcPr>
            <w:tcW w:w="5655" w:type="dxa"/>
            <w:tcBorders>
              <w:left w:val="single" w:sz="12" w:space="0" w:color="auto"/>
              <w:right w:val="single" w:sz="12" w:space="0" w:color="auto"/>
            </w:tcBorders>
          </w:tcPr>
          <w:p w14:paraId="455D94C1"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Kriminální chování</w:t>
            </w:r>
          </w:p>
        </w:tc>
        <w:tc>
          <w:tcPr>
            <w:tcW w:w="3387" w:type="dxa"/>
            <w:tcBorders>
              <w:left w:val="single" w:sz="12" w:space="0" w:color="auto"/>
              <w:right w:val="single" w:sz="12" w:space="0" w:color="auto"/>
            </w:tcBorders>
          </w:tcPr>
          <w:p w14:paraId="32209C3C"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9,2</w:t>
            </w:r>
          </w:p>
        </w:tc>
      </w:tr>
      <w:tr w:rsidR="00BA6B6F" w:rsidRPr="00BA6B6F" w14:paraId="0E3360F0" w14:textId="77777777" w:rsidTr="00983D30">
        <w:tc>
          <w:tcPr>
            <w:tcW w:w="5655" w:type="dxa"/>
            <w:tcBorders>
              <w:left w:val="single" w:sz="12" w:space="0" w:color="auto"/>
              <w:right w:val="single" w:sz="12" w:space="0" w:color="auto"/>
            </w:tcBorders>
          </w:tcPr>
          <w:p w14:paraId="0362EEC7"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Záškoláctví</w:t>
            </w:r>
          </w:p>
        </w:tc>
        <w:tc>
          <w:tcPr>
            <w:tcW w:w="3387" w:type="dxa"/>
            <w:tcBorders>
              <w:left w:val="single" w:sz="12" w:space="0" w:color="auto"/>
              <w:right w:val="single" w:sz="12" w:space="0" w:color="auto"/>
            </w:tcBorders>
          </w:tcPr>
          <w:p w14:paraId="056EFED8"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6,8</w:t>
            </w:r>
          </w:p>
        </w:tc>
      </w:tr>
      <w:tr w:rsidR="00BA6B6F" w:rsidRPr="00BA6B6F" w14:paraId="1A1E9BA9" w14:textId="77777777" w:rsidTr="00983D30">
        <w:tc>
          <w:tcPr>
            <w:tcW w:w="5655" w:type="dxa"/>
            <w:tcBorders>
              <w:left w:val="single" w:sz="12" w:space="0" w:color="auto"/>
              <w:right w:val="single" w:sz="12" w:space="0" w:color="auto"/>
            </w:tcBorders>
          </w:tcPr>
          <w:p w14:paraId="641AA111"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Užívání alkoholu</w:t>
            </w:r>
          </w:p>
        </w:tc>
        <w:tc>
          <w:tcPr>
            <w:tcW w:w="3387" w:type="dxa"/>
            <w:tcBorders>
              <w:left w:val="single" w:sz="12" w:space="0" w:color="auto"/>
              <w:right w:val="single" w:sz="12" w:space="0" w:color="auto"/>
            </w:tcBorders>
          </w:tcPr>
          <w:p w14:paraId="6CA1E6C2"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6,5</w:t>
            </w:r>
          </w:p>
        </w:tc>
      </w:tr>
      <w:tr w:rsidR="00BA6B6F" w:rsidRPr="00BA6B6F" w14:paraId="00BF516B" w14:textId="77777777" w:rsidTr="00983D30">
        <w:tc>
          <w:tcPr>
            <w:tcW w:w="5655" w:type="dxa"/>
            <w:tcBorders>
              <w:left w:val="single" w:sz="12" w:space="0" w:color="auto"/>
              <w:right w:val="single" w:sz="12" w:space="0" w:color="auto"/>
            </w:tcBorders>
          </w:tcPr>
          <w:p w14:paraId="23466D8D"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Duševní onemocnění a psychické problémy</w:t>
            </w:r>
          </w:p>
        </w:tc>
        <w:tc>
          <w:tcPr>
            <w:tcW w:w="3387" w:type="dxa"/>
            <w:tcBorders>
              <w:left w:val="single" w:sz="12" w:space="0" w:color="auto"/>
              <w:right w:val="single" w:sz="12" w:space="0" w:color="auto"/>
            </w:tcBorders>
          </w:tcPr>
          <w:p w14:paraId="5FE574D1"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6,4</w:t>
            </w:r>
          </w:p>
        </w:tc>
      </w:tr>
      <w:tr w:rsidR="00BA6B6F" w:rsidRPr="00BA6B6F" w14:paraId="0755DA5B" w14:textId="77777777" w:rsidTr="00983D30">
        <w:tc>
          <w:tcPr>
            <w:tcW w:w="5655" w:type="dxa"/>
            <w:tcBorders>
              <w:left w:val="single" w:sz="12" w:space="0" w:color="auto"/>
              <w:right w:val="single" w:sz="12" w:space="0" w:color="auto"/>
            </w:tcBorders>
          </w:tcPr>
          <w:p w14:paraId="46A32108"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Užívání dalších návykových látek</w:t>
            </w:r>
          </w:p>
        </w:tc>
        <w:tc>
          <w:tcPr>
            <w:tcW w:w="3387" w:type="dxa"/>
            <w:tcBorders>
              <w:left w:val="single" w:sz="12" w:space="0" w:color="auto"/>
              <w:right w:val="single" w:sz="12" w:space="0" w:color="auto"/>
            </w:tcBorders>
          </w:tcPr>
          <w:p w14:paraId="7B36FB5B"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6,4</w:t>
            </w:r>
          </w:p>
        </w:tc>
      </w:tr>
      <w:tr w:rsidR="00BA6B6F" w:rsidRPr="00BA6B6F" w14:paraId="4ACFEEB3" w14:textId="77777777" w:rsidTr="00983D30">
        <w:tc>
          <w:tcPr>
            <w:tcW w:w="5655" w:type="dxa"/>
            <w:tcBorders>
              <w:left w:val="single" w:sz="12" w:space="0" w:color="auto"/>
              <w:right w:val="single" w:sz="12" w:space="0" w:color="auto"/>
            </w:tcBorders>
          </w:tcPr>
          <w:p w14:paraId="03A69820"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Užívání tabáku</w:t>
            </w:r>
          </w:p>
        </w:tc>
        <w:tc>
          <w:tcPr>
            <w:tcW w:w="3387" w:type="dxa"/>
            <w:tcBorders>
              <w:left w:val="single" w:sz="12" w:space="0" w:color="auto"/>
              <w:right w:val="single" w:sz="12" w:space="0" w:color="auto"/>
            </w:tcBorders>
          </w:tcPr>
          <w:p w14:paraId="2926A68B"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6,3</w:t>
            </w:r>
          </w:p>
        </w:tc>
      </w:tr>
      <w:tr w:rsidR="00BA6B6F" w:rsidRPr="00BA6B6F" w14:paraId="74015460" w14:textId="77777777" w:rsidTr="00983D30">
        <w:tc>
          <w:tcPr>
            <w:tcW w:w="5655" w:type="dxa"/>
            <w:tcBorders>
              <w:left w:val="single" w:sz="12" w:space="0" w:color="auto"/>
              <w:right w:val="single" w:sz="12" w:space="0" w:color="auto"/>
            </w:tcBorders>
          </w:tcPr>
          <w:p w14:paraId="26051874"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Závislostní chování pro nelátkové závislosti</w:t>
            </w:r>
          </w:p>
        </w:tc>
        <w:tc>
          <w:tcPr>
            <w:tcW w:w="3387" w:type="dxa"/>
            <w:tcBorders>
              <w:left w:val="single" w:sz="12" w:space="0" w:color="auto"/>
              <w:right w:val="single" w:sz="12" w:space="0" w:color="auto"/>
            </w:tcBorders>
          </w:tcPr>
          <w:p w14:paraId="2C87E24C"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6,1</w:t>
            </w:r>
          </w:p>
        </w:tc>
      </w:tr>
      <w:tr w:rsidR="00BA6B6F" w:rsidRPr="00BA6B6F" w14:paraId="1718D07B" w14:textId="77777777" w:rsidTr="00983D30">
        <w:tc>
          <w:tcPr>
            <w:tcW w:w="5655" w:type="dxa"/>
            <w:tcBorders>
              <w:left w:val="single" w:sz="12" w:space="0" w:color="auto"/>
              <w:right w:val="single" w:sz="12" w:space="0" w:color="auto"/>
            </w:tcBorders>
          </w:tcPr>
          <w:p w14:paraId="720ECDC0"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Rizikového chování v dopravě</w:t>
            </w:r>
          </w:p>
        </w:tc>
        <w:tc>
          <w:tcPr>
            <w:tcW w:w="3387" w:type="dxa"/>
            <w:tcBorders>
              <w:left w:val="single" w:sz="12" w:space="0" w:color="auto"/>
              <w:right w:val="single" w:sz="12" w:space="0" w:color="auto"/>
            </w:tcBorders>
          </w:tcPr>
          <w:p w14:paraId="3CF827BA"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5,9</w:t>
            </w:r>
          </w:p>
        </w:tc>
      </w:tr>
      <w:tr w:rsidR="00BA6B6F" w:rsidRPr="00BA6B6F" w14:paraId="7D5B63B6" w14:textId="77777777" w:rsidTr="00983D30">
        <w:tc>
          <w:tcPr>
            <w:tcW w:w="5655" w:type="dxa"/>
            <w:tcBorders>
              <w:left w:val="single" w:sz="12" w:space="0" w:color="auto"/>
              <w:right w:val="single" w:sz="12" w:space="0" w:color="auto"/>
            </w:tcBorders>
          </w:tcPr>
          <w:p w14:paraId="2E02C438"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Rasismus a xenofobie</w:t>
            </w:r>
          </w:p>
        </w:tc>
        <w:tc>
          <w:tcPr>
            <w:tcW w:w="3387" w:type="dxa"/>
            <w:tcBorders>
              <w:left w:val="single" w:sz="12" w:space="0" w:color="auto"/>
              <w:right w:val="single" w:sz="12" w:space="0" w:color="auto"/>
            </w:tcBorders>
          </w:tcPr>
          <w:p w14:paraId="3B2E6166"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5,4</w:t>
            </w:r>
          </w:p>
        </w:tc>
      </w:tr>
      <w:tr w:rsidR="00BA6B6F" w:rsidRPr="00BA6B6F" w14:paraId="19D6DD4A" w14:textId="77777777" w:rsidTr="00983D30">
        <w:tc>
          <w:tcPr>
            <w:tcW w:w="5655" w:type="dxa"/>
            <w:tcBorders>
              <w:left w:val="single" w:sz="12" w:space="0" w:color="auto"/>
              <w:right w:val="single" w:sz="12" w:space="0" w:color="auto"/>
            </w:tcBorders>
          </w:tcPr>
          <w:p w14:paraId="360D3F45"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Rizikového sexuálního chování</w:t>
            </w:r>
          </w:p>
        </w:tc>
        <w:tc>
          <w:tcPr>
            <w:tcW w:w="3387" w:type="dxa"/>
            <w:tcBorders>
              <w:left w:val="single" w:sz="12" w:space="0" w:color="auto"/>
              <w:right w:val="single" w:sz="12" w:space="0" w:color="auto"/>
            </w:tcBorders>
          </w:tcPr>
          <w:p w14:paraId="3541012D"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5,2</w:t>
            </w:r>
          </w:p>
        </w:tc>
      </w:tr>
      <w:tr w:rsidR="00BA6B6F" w:rsidRPr="00BA6B6F" w14:paraId="016594DC" w14:textId="77777777" w:rsidTr="00983D30">
        <w:tc>
          <w:tcPr>
            <w:tcW w:w="5655" w:type="dxa"/>
            <w:tcBorders>
              <w:left w:val="single" w:sz="12" w:space="0" w:color="auto"/>
              <w:right w:val="single" w:sz="12" w:space="0" w:color="auto"/>
            </w:tcBorders>
          </w:tcPr>
          <w:p w14:paraId="62F40D5D"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Rizikové sporty</w:t>
            </w:r>
          </w:p>
        </w:tc>
        <w:tc>
          <w:tcPr>
            <w:tcW w:w="3387" w:type="dxa"/>
            <w:tcBorders>
              <w:left w:val="single" w:sz="12" w:space="0" w:color="auto"/>
              <w:right w:val="single" w:sz="12" w:space="0" w:color="auto"/>
            </w:tcBorders>
          </w:tcPr>
          <w:p w14:paraId="47B18C71"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4,2</w:t>
            </w:r>
          </w:p>
        </w:tc>
      </w:tr>
      <w:tr w:rsidR="00BA6B6F" w:rsidRPr="00BA6B6F" w14:paraId="1C1C942A" w14:textId="77777777" w:rsidTr="00983D30">
        <w:tc>
          <w:tcPr>
            <w:tcW w:w="5655" w:type="dxa"/>
            <w:tcBorders>
              <w:left w:val="single" w:sz="12" w:space="0" w:color="auto"/>
              <w:right w:val="single" w:sz="12" w:space="0" w:color="auto"/>
            </w:tcBorders>
          </w:tcPr>
          <w:p w14:paraId="310C6C2D"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Poruchy příjmu potravy</w:t>
            </w:r>
          </w:p>
        </w:tc>
        <w:tc>
          <w:tcPr>
            <w:tcW w:w="3387" w:type="dxa"/>
            <w:tcBorders>
              <w:left w:val="single" w:sz="12" w:space="0" w:color="auto"/>
              <w:right w:val="single" w:sz="12" w:space="0" w:color="auto"/>
            </w:tcBorders>
          </w:tcPr>
          <w:p w14:paraId="449ED34A"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3,5</w:t>
            </w:r>
          </w:p>
        </w:tc>
      </w:tr>
      <w:tr w:rsidR="00BA6B6F" w:rsidRPr="00BA6B6F" w14:paraId="4D3A0D87" w14:textId="77777777" w:rsidTr="00983D30">
        <w:tc>
          <w:tcPr>
            <w:tcW w:w="5655" w:type="dxa"/>
            <w:tcBorders>
              <w:left w:val="single" w:sz="12" w:space="0" w:color="auto"/>
              <w:bottom w:val="single" w:sz="12" w:space="0" w:color="auto"/>
              <w:right w:val="single" w:sz="12" w:space="0" w:color="auto"/>
            </w:tcBorders>
          </w:tcPr>
          <w:p w14:paraId="0F6CDC10"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Působení sekt a extrémistických náboženských směrů</w:t>
            </w:r>
          </w:p>
        </w:tc>
        <w:tc>
          <w:tcPr>
            <w:tcW w:w="3387" w:type="dxa"/>
            <w:tcBorders>
              <w:left w:val="single" w:sz="12" w:space="0" w:color="auto"/>
              <w:bottom w:val="single" w:sz="12" w:space="0" w:color="auto"/>
              <w:right w:val="single" w:sz="12" w:space="0" w:color="auto"/>
            </w:tcBorders>
          </w:tcPr>
          <w:p w14:paraId="5E430C41" w14:textId="77777777" w:rsidR="00122873" w:rsidRPr="00BA6B6F" w:rsidRDefault="00122873" w:rsidP="00EC7110">
            <w:pPr>
              <w:autoSpaceDE w:val="0"/>
              <w:autoSpaceDN w:val="0"/>
              <w:adjustRightInd w:val="0"/>
              <w:jc w:val="both"/>
              <w:rPr>
                <w:rFonts w:ascii="Times New Roman" w:hAnsi="Times New Roman" w:cs="Times New Roman"/>
                <w:color w:val="000000" w:themeColor="text1"/>
                <w:kern w:val="0"/>
                <w:sz w:val="22"/>
                <w:szCs w:val="22"/>
                <w14:ligatures w14:val="none"/>
              </w:rPr>
            </w:pPr>
            <w:r w:rsidRPr="00BA6B6F">
              <w:rPr>
                <w:rFonts w:ascii="Times New Roman" w:hAnsi="Times New Roman" w:cs="Times New Roman"/>
                <w:color w:val="000000" w:themeColor="text1"/>
                <w:kern w:val="0"/>
                <w:sz w:val="22"/>
                <w:szCs w:val="22"/>
                <w14:ligatures w14:val="none"/>
              </w:rPr>
              <w:t>1,5</w:t>
            </w:r>
          </w:p>
        </w:tc>
      </w:tr>
    </w:tbl>
    <w:p w14:paraId="3A493090" w14:textId="1652CC60" w:rsidR="00D86F70" w:rsidRPr="00BA6B6F" w:rsidRDefault="008B47EA" w:rsidP="00EC7110">
      <w:pPr>
        <w:autoSpaceDE w:val="0"/>
        <w:autoSpaceDN w:val="0"/>
        <w:adjustRightInd w:val="0"/>
        <w:spacing w:line="360" w:lineRule="auto"/>
        <w:jc w:val="both"/>
        <w:rPr>
          <w:rFonts w:ascii="Times New Roman" w:hAnsi="Times New Roman" w:cs="Times New Roman"/>
          <w:color w:val="000000" w:themeColor="text1"/>
          <w:kern w:val="0"/>
          <w14:ligatures w14:val="none"/>
        </w:rPr>
      </w:pPr>
      <w:r w:rsidRPr="00BA6B6F">
        <w:rPr>
          <w:rFonts w:ascii="Times New Roman" w:hAnsi="Times New Roman" w:cs="Times New Roman"/>
          <w:color w:val="000000" w:themeColor="text1"/>
          <w:kern w:val="0"/>
          <w14:ligatures w14:val="none"/>
        </w:rPr>
        <w:lastRenderedPageBreak/>
        <w:t>Z</w:t>
      </w:r>
      <w:r w:rsidR="00420334" w:rsidRPr="00BA6B6F">
        <w:rPr>
          <w:rFonts w:ascii="Times New Roman" w:hAnsi="Times New Roman" w:cs="Times New Roman"/>
          <w:color w:val="000000" w:themeColor="text1"/>
          <w:kern w:val="0"/>
          <w14:ligatures w14:val="none"/>
        </w:rPr>
        <w:t>aměření preventivních programů podle typů chování ve školním roce 2021/2022 ze zprávy o hazardním hraní v České republice 2023.</w:t>
      </w:r>
    </w:p>
    <w:p w14:paraId="42EF519C" w14:textId="77777777" w:rsidR="003A6628" w:rsidRPr="00BA6B6F" w:rsidRDefault="003A6628" w:rsidP="00EC7110">
      <w:pPr>
        <w:autoSpaceDE w:val="0"/>
        <w:autoSpaceDN w:val="0"/>
        <w:adjustRightInd w:val="0"/>
        <w:spacing w:line="360" w:lineRule="auto"/>
        <w:ind w:firstLine="567"/>
        <w:jc w:val="both"/>
        <w:rPr>
          <w:rFonts w:ascii="Times New Roman" w:hAnsi="Times New Roman" w:cs="Times New Roman"/>
          <w:color w:val="000000" w:themeColor="text1"/>
        </w:rPr>
      </w:pPr>
    </w:p>
    <w:p w14:paraId="45161E7A" w14:textId="32626895" w:rsidR="00AA6F93" w:rsidRPr="00BA6B6F" w:rsidRDefault="008B47EA" w:rsidP="00EC7110">
      <w:pPr>
        <w:autoSpaceDE w:val="0"/>
        <w:autoSpaceDN w:val="0"/>
        <w:adjustRightInd w:val="0"/>
        <w:spacing w:line="360" w:lineRule="auto"/>
        <w:ind w:firstLine="567"/>
        <w:jc w:val="both"/>
        <w:rPr>
          <w:rFonts w:ascii="Times New Roman" w:hAnsi="Times New Roman" w:cs="Times New Roman"/>
          <w:color w:val="000000" w:themeColor="text1"/>
          <w:kern w:val="0"/>
          <w14:ligatures w14:val="none"/>
        </w:rPr>
      </w:pPr>
      <w:r w:rsidRPr="00BA6B6F">
        <w:rPr>
          <w:rFonts w:ascii="Times New Roman" w:hAnsi="Times New Roman" w:cs="Times New Roman"/>
          <w:i/>
          <w:iCs/>
          <w:color w:val="000000" w:themeColor="text1"/>
        </w:rPr>
        <w:t>„</w:t>
      </w:r>
      <w:r w:rsidR="00544B7D" w:rsidRPr="00BA6B6F">
        <w:rPr>
          <w:rFonts w:ascii="Times New Roman" w:hAnsi="Times New Roman" w:cs="Times New Roman"/>
          <w:i/>
          <w:iCs/>
          <w:color w:val="000000" w:themeColor="text1"/>
        </w:rPr>
        <w:t>Časová dotace na prevenci jednotlivých typů rizikového chování v rámci školního vzdělávacího programu není určena. Prevence nelátkových závislostí včetně HH je součástí školního vzdělávacího programu ve všech ročnících ZŠ a SŠ. Nejvíce času v rámci výuky ve školním roce 2020/2021 bylo prevenci tohoto typu rizikového chování věnováno v 9. ročníku ZŠ a odpovídajících ročnících víceletých gymnázií, a to 2,3 vyučovací hodiny</w:t>
      </w:r>
      <w:r w:rsidRPr="00BA6B6F">
        <w:rPr>
          <w:rFonts w:ascii="Times New Roman" w:hAnsi="Times New Roman" w:cs="Times New Roman"/>
          <w:i/>
          <w:iCs/>
          <w:color w:val="000000" w:themeColor="text1"/>
        </w:rPr>
        <w:t>“</w:t>
      </w:r>
      <w:r w:rsidR="00544B7D" w:rsidRPr="00BA6B6F">
        <w:rPr>
          <w:rFonts w:ascii="Times New Roman" w:hAnsi="Times New Roman" w:cs="Times New Roman"/>
          <w:color w:val="000000" w:themeColor="text1"/>
        </w:rPr>
        <w:t xml:space="preserve"> </w:t>
      </w:r>
      <w:r w:rsidR="00A03D34" w:rsidRPr="00BA6B6F">
        <w:rPr>
          <w:rFonts w:ascii="Times New Roman" w:hAnsi="Times New Roman" w:cs="Times New Roman"/>
          <w:color w:val="000000" w:themeColor="text1"/>
        </w:rPr>
        <w:t>(</w:t>
      </w:r>
      <w:proofErr w:type="spellStart"/>
      <w:r w:rsidR="00A03D34" w:rsidRPr="00BA6B6F">
        <w:rPr>
          <w:rFonts w:ascii="Times New Roman" w:hAnsi="Times New Roman" w:cs="Times New Roman"/>
          <w:color w:val="000000" w:themeColor="text1"/>
        </w:rPr>
        <w:t>Chomynová</w:t>
      </w:r>
      <w:proofErr w:type="spellEnd"/>
      <w:r w:rsidR="00A03D34" w:rsidRPr="00BA6B6F">
        <w:rPr>
          <w:rFonts w:ascii="Times New Roman" w:hAnsi="Times New Roman" w:cs="Times New Roman"/>
          <w:color w:val="000000" w:themeColor="text1"/>
        </w:rPr>
        <w:t xml:space="preserve"> a kol., 2023, s. 70-71)</w:t>
      </w:r>
      <w:r w:rsidR="005D4315" w:rsidRPr="00BA6B6F">
        <w:rPr>
          <w:rFonts w:ascii="Times New Roman" w:hAnsi="Times New Roman" w:cs="Times New Roman"/>
          <w:color w:val="000000" w:themeColor="text1"/>
        </w:rPr>
        <w:t>.</w:t>
      </w:r>
    </w:p>
    <w:p w14:paraId="6F57E987" w14:textId="68B70529" w:rsidR="003C0491" w:rsidRPr="00BA6B6F" w:rsidRDefault="00122873" w:rsidP="006E6C81">
      <w:pPr>
        <w:pStyle w:val="Normlnweb"/>
        <w:spacing w:line="360" w:lineRule="auto"/>
        <w:jc w:val="both"/>
        <w:rPr>
          <w:color w:val="000000" w:themeColor="text1"/>
        </w:rPr>
      </w:pPr>
      <w:r w:rsidRPr="00BA6B6F">
        <w:rPr>
          <w:b/>
          <w:bCs/>
          <w:color w:val="000000" w:themeColor="text1"/>
          <w:shd w:val="clear" w:color="auto" w:fill="FFFFFF"/>
        </w:rPr>
        <w:t xml:space="preserve">Tabulka </w:t>
      </w:r>
      <w:r w:rsidR="00D640E5">
        <w:rPr>
          <w:b/>
          <w:bCs/>
          <w:color w:val="000000" w:themeColor="text1"/>
          <w:shd w:val="clear" w:color="auto" w:fill="FFFFFF"/>
        </w:rPr>
        <w:t>6</w:t>
      </w:r>
      <w:r w:rsidRPr="00BA6B6F">
        <w:rPr>
          <w:b/>
          <w:bCs/>
          <w:color w:val="000000" w:themeColor="text1"/>
          <w:shd w:val="clear" w:color="auto" w:fill="FFFFFF"/>
        </w:rPr>
        <w:t>:</w:t>
      </w:r>
      <w:r w:rsidRPr="00BA6B6F">
        <w:rPr>
          <w:color w:val="000000" w:themeColor="text1"/>
          <w:shd w:val="clear" w:color="auto" w:fill="FFFFFF"/>
        </w:rPr>
        <w:t xml:space="preserve"> Počet hodin specifické prevence nelátkových závislostí (včetně hazardního hraní) obsažených ve školním vzdělávacím programu v jednotlivých ročnících ZŠ a SŠ ve školních letech 2017/2018 až 2021/2022</w:t>
      </w:r>
      <w:r w:rsidR="006E6C81" w:rsidRPr="00BA6B6F">
        <w:rPr>
          <w:color w:val="000000" w:themeColor="text1"/>
          <w:shd w:val="clear" w:color="auto" w:fill="FFFFFF"/>
        </w:rPr>
        <w:t>.</w:t>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2090"/>
        <w:gridCol w:w="1394"/>
        <w:gridCol w:w="1393"/>
        <w:gridCol w:w="1393"/>
        <w:gridCol w:w="1393"/>
        <w:gridCol w:w="1394"/>
      </w:tblGrid>
      <w:tr w:rsidR="00BA6B6F" w:rsidRPr="00BA6B6F" w14:paraId="359D5AE1" w14:textId="77777777" w:rsidTr="00983D30">
        <w:tc>
          <w:tcPr>
            <w:tcW w:w="2090" w:type="dxa"/>
            <w:tcBorders>
              <w:top w:val="nil"/>
              <w:left w:val="nil"/>
              <w:bottom w:val="single" w:sz="4" w:space="0" w:color="auto"/>
            </w:tcBorders>
          </w:tcPr>
          <w:p w14:paraId="69210329" w14:textId="77777777" w:rsidR="00122873" w:rsidRPr="00BA6B6F" w:rsidRDefault="00122873" w:rsidP="00EC7110">
            <w:pPr>
              <w:pStyle w:val="Zkladntext"/>
              <w:spacing w:line="240" w:lineRule="auto"/>
              <w:rPr>
                <w:color w:val="000000" w:themeColor="text1"/>
                <w:sz w:val="22"/>
                <w:szCs w:val="22"/>
              </w:rPr>
            </w:pPr>
          </w:p>
        </w:tc>
        <w:tc>
          <w:tcPr>
            <w:tcW w:w="1394" w:type="dxa"/>
          </w:tcPr>
          <w:p w14:paraId="32832206"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školní rok</w:t>
            </w:r>
          </w:p>
          <w:p w14:paraId="6BBD09C2"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2017/2018</w:t>
            </w:r>
          </w:p>
        </w:tc>
        <w:tc>
          <w:tcPr>
            <w:tcW w:w="1393" w:type="dxa"/>
          </w:tcPr>
          <w:p w14:paraId="4E2C3F8D"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školní rok</w:t>
            </w:r>
          </w:p>
          <w:p w14:paraId="128EE99B"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2018/2019</w:t>
            </w:r>
          </w:p>
        </w:tc>
        <w:tc>
          <w:tcPr>
            <w:tcW w:w="1393" w:type="dxa"/>
          </w:tcPr>
          <w:p w14:paraId="0FA48992"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školní rok</w:t>
            </w:r>
          </w:p>
          <w:p w14:paraId="363E6A99"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2019/2020</w:t>
            </w:r>
          </w:p>
        </w:tc>
        <w:tc>
          <w:tcPr>
            <w:tcW w:w="1393" w:type="dxa"/>
          </w:tcPr>
          <w:p w14:paraId="138C5124"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školní rok</w:t>
            </w:r>
          </w:p>
          <w:p w14:paraId="09119897"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2020/2021</w:t>
            </w:r>
          </w:p>
        </w:tc>
        <w:tc>
          <w:tcPr>
            <w:tcW w:w="1394" w:type="dxa"/>
          </w:tcPr>
          <w:p w14:paraId="0317896A"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školní rok</w:t>
            </w:r>
          </w:p>
          <w:p w14:paraId="38FF4F98"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2021/2022</w:t>
            </w:r>
          </w:p>
        </w:tc>
      </w:tr>
      <w:tr w:rsidR="00BA6B6F" w:rsidRPr="00BA6B6F" w14:paraId="0A61524D" w14:textId="77777777" w:rsidTr="00983D30">
        <w:tc>
          <w:tcPr>
            <w:tcW w:w="2090" w:type="dxa"/>
            <w:tcBorders>
              <w:top w:val="single" w:sz="4" w:space="0" w:color="auto"/>
            </w:tcBorders>
          </w:tcPr>
          <w:p w14:paraId="70B4405A" w14:textId="77777777" w:rsidR="00122873" w:rsidRPr="00BA6B6F" w:rsidRDefault="00122873" w:rsidP="00EC7110">
            <w:pPr>
              <w:pStyle w:val="Zkladntext"/>
              <w:numPr>
                <w:ilvl w:val="0"/>
                <w:numId w:val="11"/>
              </w:numPr>
              <w:spacing w:line="240" w:lineRule="auto"/>
              <w:rPr>
                <w:color w:val="000000" w:themeColor="text1"/>
                <w:sz w:val="22"/>
                <w:szCs w:val="22"/>
              </w:rPr>
            </w:pPr>
            <w:r w:rsidRPr="00BA6B6F">
              <w:rPr>
                <w:color w:val="000000" w:themeColor="text1"/>
                <w:sz w:val="22"/>
                <w:szCs w:val="22"/>
              </w:rPr>
              <w:t>ročník ZŠ</w:t>
            </w:r>
          </w:p>
        </w:tc>
        <w:tc>
          <w:tcPr>
            <w:tcW w:w="1394" w:type="dxa"/>
          </w:tcPr>
          <w:p w14:paraId="4E15BBFF"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0,6</w:t>
            </w:r>
          </w:p>
        </w:tc>
        <w:tc>
          <w:tcPr>
            <w:tcW w:w="1393" w:type="dxa"/>
          </w:tcPr>
          <w:p w14:paraId="32DA16DB"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0,6</w:t>
            </w:r>
          </w:p>
        </w:tc>
        <w:tc>
          <w:tcPr>
            <w:tcW w:w="1393" w:type="dxa"/>
          </w:tcPr>
          <w:p w14:paraId="73AB94A4"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0,6</w:t>
            </w:r>
          </w:p>
        </w:tc>
        <w:tc>
          <w:tcPr>
            <w:tcW w:w="1393" w:type="dxa"/>
          </w:tcPr>
          <w:p w14:paraId="1872438D"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0,6</w:t>
            </w:r>
          </w:p>
        </w:tc>
        <w:tc>
          <w:tcPr>
            <w:tcW w:w="1394" w:type="dxa"/>
          </w:tcPr>
          <w:p w14:paraId="72964851"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0,6</w:t>
            </w:r>
          </w:p>
        </w:tc>
      </w:tr>
      <w:tr w:rsidR="00BA6B6F" w:rsidRPr="00BA6B6F" w14:paraId="6C352EC4" w14:textId="77777777" w:rsidTr="00983D30">
        <w:tc>
          <w:tcPr>
            <w:tcW w:w="2090" w:type="dxa"/>
          </w:tcPr>
          <w:p w14:paraId="529F05A6" w14:textId="77777777" w:rsidR="00122873" w:rsidRPr="00BA6B6F" w:rsidRDefault="00122873" w:rsidP="00EC7110">
            <w:pPr>
              <w:pStyle w:val="Zkladntext"/>
              <w:numPr>
                <w:ilvl w:val="0"/>
                <w:numId w:val="11"/>
              </w:numPr>
              <w:spacing w:line="240" w:lineRule="auto"/>
              <w:rPr>
                <w:color w:val="000000" w:themeColor="text1"/>
                <w:sz w:val="22"/>
                <w:szCs w:val="22"/>
              </w:rPr>
            </w:pPr>
            <w:r w:rsidRPr="00BA6B6F">
              <w:rPr>
                <w:color w:val="000000" w:themeColor="text1"/>
                <w:sz w:val="22"/>
                <w:szCs w:val="22"/>
              </w:rPr>
              <w:t>ročník ZŠ</w:t>
            </w:r>
          </w:p>
        </w:tc>
        <w:tc>
          <w:tcPr>
            <w:tcW w:w="1394" w:type="dxa"/>
          </w:tcPr>
          <w:p w14:paraId="39A89B8E"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0,7</w:t>
            </w:r>
          </w:p>
        </w:tc>
        <w:tc>
          <w:tcPr>
            <w:tcW w:w="1393" w:type="dxa"/>
          </w:tcPr>
          <w:p w14:paraId="14645FCB"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0,7</w:t>
            </w:r>
          </w:p>
        </w:tc>
        <w:tc>
          <w:tcPr>
            <w:tcW w:w="1393" w:type="dxa"/>
          </w:tcPr>
          <w:p w14:paraId="69BBB3FA"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0,7</w:t>
            </w:r>
          </w:p>
        </w:tc>
        <w:tc>
          <w:tcPr>
            <w:tcW w:w="1393" w:type="dxa"/>
          </w:tcPr>
          <w:p w14:paraId="60F477BA"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0,8</w:t>
            </w:r>
          </w:p>
        </w:tc>
        <w:tc>
          <w:tcPr>
            <w:tcW w:w="1394" w:type="dxa"/>
          </w:tcPr>
          <w:p w14:paraId="1DA208B8"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0,8</w:t>
            </w:r>
          </w:p>
        </w:tc>
      </w:tr>
      <w:tr w:rsidR="00BA6B6F" w:rsidRPr="00BA6B6F" w14:paraId="30F655AC" w14:textId="77777777" w:rsidTr="00983D30">
        <w:tc>
          <w:tcPr>
            <w:tcW w:w="2090" w:type="dxa"/>
          </w:tcPr>
          <w:p w14:paraId="4F5010AF" w14:textId="77777777" w:rsidR="00122873" w:rsidRPr="00BA6B6F" w:rsidRDefault="00122873" w:rsidP="00EC7110">
            <w:pPr>
              <w:pStyle w:val="Zkladntext"/>
              <w:numPr>
                <w:ilvl w:val="0"/>
                <w:numId w:val="11"/>
              </w:numPr>
              <w:spacing w:line="240" w:lineRule="auto"/>
              <w:rPr>
                <w:color w:val="000000" w:themeColor="text1"/>
                <w:sz w:val="22"/>
                <w:szCs w:val="22"/>
              </w:rPr>
            </w:pPr>
            <w:r w:rsidRPr="00BA6B6F">
              <w:rPr>
                <w:color w:val="000000" w:themeColor="text1"/>
                <w:sz w:val="22"/>
                <w:szCs w:val="22"/>
              </w:rPr>
              <w:t>ročník ZŠ</w:t>
            </w:r>
          </w:p>
        </w:tc>
        <w:tc>
          <w:tcPr>
            <w:tcW w:w="1394" w:type="dxa"/>
          </w:tcPr>
          <w:p w14:paraId="4D9CF09A"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w:t>
            </w:r>
          </w:p>
        </w:tc>
        <w:tc>
          <w:tcPr>
            <w:tcW w:w="1393" w:type="dxa"/>
          </w:tcPr>
          <w:p w14:paraId="18C7146C"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w:t>
            </w:r>
          </w:p>
        </w:tc>
        <w:tc>
          <w:tcPr>
            <w:tcW w:w="1393" w:type="dxa"/>
          </w:tcPr>
          <w:p w14:paraId="286729DC"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w:t>
            </w:r>
          </w:p>
        </w:tc>
        <w:tc>
          <w:tcPr>
            <w:tcW w:w="1393" w:type="dxa"/>
          </w:tcPr>
          <w:p w14:paraId="18BDA05C"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1,2</w:t>
            </w:r>
          </w:p>
        </w:tc>
        <w:tc>
          <w:tcPr>
            <w:tcW w:w="1394" w:type="dxa"/>
          </w:tcPr>
          <w:p w14:paraId="3DBDAF2E"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w:t>
            </w:r>
          </w:p>
        </w:tc>
      </w:tr>
      <w:tr w:rsidR="00BA6B6F" w:rsidRPr="00BA6B6F" w14:paraId="6079D7F2" w14:textId="77777777" w:rsidTr="00983D30">
        <w:tc>
          <w:tcPr>
            <w:tcW w:w="2090" w:type="dxa"/>
          </w:tcPr>
          <w:p w14:paraId="754178C7" w14:textId="77777777" w:rsidR="00122873" w:rsidRPr="00BA6B6F" w:rsidRDefault="00122873" w:rsidP="00EC7110">
            <w:pPr>
              <w:pStyle w:val="Zkladntext"/>
              <w:numPr>
                <w:ilvl w:val="0"/>
                <w:numId w:val="11"/>
              </w:numPr>
              <w:spacing w:line="240" w:lineRule="auto"/>
              <w:rPr>
                <w:color w:val="000000" w:themeColor="text1"/>
                <w:sz w:val="22"/>
                <w:szCs w:val="22"/>
              </w:rPr>
            </w:pPr>
            <w:r w:rsidRPr="00BA6B6F">
              <w:rPr>
                <w:color w:val="000000" w:themeColor="text1"/>
                <w:sz w:val="22"/>
                <w:szCs w:val="22"/>
              </w:rPr>
              <w:t>ročník ZŠ</w:t>
            </w:r>
          </w:p>
        </w:tc>
        <w:tc>
          <w:tcPr>
            <w:tcW w:w="1394" w:type="dxa"/>
          </w:tcPr>
          <w:p w14:paraId="6BC36D91"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1,3</w:t>
            </w:r>
          </w:p>
        </w:tc>
        <w:tc>
          <w:tcPr>
            <w:tcW w:w="1393" w:type="dxa"/>
          </w:tcPr>
          <w:p w14:paraId="434F3682"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1,3</w:t>
            </w:r>
          </w:p>
        </w:tc>
        <w:tc>
          <w:tcPr>
            <w:tcW w:w="1393" w:type="dxa"/>
          </w:tcPr>
          <w:p w14:paraId="50EAE32E"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1,3</w:t>
            </w:r>
          </w:p>
        </w:tc>
        <w:tc>
          <w:tcPr>
            <w:tcW w:w="1393" w:type="dxa"/>
          </w:tcPr>
          <w:p w14:paraId="5E1A4043"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1,4</w:t>
            </w:r>
          </w:p>
        </w:tc>
        <w:tc>
          <w:tcPr>
            <w:tcW w:w="1394" w:type="dxa"/>
          </w:tcPr>
          <w:p w14:paraId="30204167"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1,3</w:t>
            </w:r>
          </w:p>
        </w:tc>
      </w:tr>
      <w:tr w:rsidR="00BA6B6F" w:rsidRPr="00BA6B6F" w14:paraId="144C6A83" w14:textId="77777777" w:rsidTr="00983D30">
        <w:tc>
          <w:tcPr>
            <w:tcW w:w="2090" w:type="dxa"/>
          </w:tcPr>
          <w:p w14:paraId="3D5E3C5A" w14:textId="77777777" w:rsidR="00122873" w:rsidRPr="00BA6B6F" w:rsidRDefault="00122873" w:rsidP="00EC7110">
            <w:pPr>
              <w:pStyle w:val="Zkladntext"/>
              <w:numPr>
                <w:ilvl w:val="0"/>
                <w:numId w:val="11"/>
              </w:numPr>
              <w:spacing w:line="240" w:lineRule="auto"/>
              <w:rPr>
                <w:color w:val="000000" w:themeColor="text1"/>
                <w:sz w:val="22"/>
                <w:szCs w:val="22"/>
              </w:rPr>
            </w:pPr>
            <w:r w:rsidRPr="00BA6B6F">
              <w:rPr>
                <w:color w:val="000000" w:themeColor="text1"/>
                <w:sz w:val="22"/>
                <w:szCs w:val="22"/>
              </w:rPr>
              <w:t>ročník ZŠ</w:t>
            </w:r>
          </w:p>
        </w:tc>
        <w:tc>
          <w:tcPr>
            <w:tcW w:w="1394" w:type="dxa"/>
          </w:tcPr>
          <w:p w14:paraId="633E0F93"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1,6</w:t>
            </w:r>
          </w:p>
        </w:tc>
        <w:tc>
          <w:tcPr>
            <w:tcW w:w="1393" w:type="dxa"/>
          </w:tcPr>
          <w:p w14:paraId="5EE87429"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1,6</w:t>
            </w:r>
          </w:p>
        </w:tc>
        <w:tc>
          <w:tcPr>
            <w:tcW w:w="1393" w:type="dxa"/>
          </w:tcPr>
          <w:p w14:paraId="16BD291B"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1,6</w:t>
            </w:r>
          </w:p>
        </w:tc>
        <w:tc>
          <w:tcPr>
            <w:tcW w:w="1393" w:type="dxa"/>
          </w:tcPr>
          <w:p w14:paraId="71DEACF9"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1,7</w:t>
            </w:r>
          </w:p>
        </w:tc>
        <w:tc>
          <w:tcPr>
            <w:tcW w:w="1394" w:type="dxa"/>
          </w:tcPr>
          <w:p w14:paraId="069EC732"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1,6</w:t>
            </w:r>
          </w:p>
        </w:tc>
      </w:tr>
      <w:tr w:rsidR="00BA6B6F" w:rsidRPr="00BA6B6F" w14:paraId="3FDB8B78" w14:textId="77777777" w:rsidTr="00983D30">
        <w:tc>
          <w:tcPr>
            <w:tcW w:w="2090" w:type="dxa"/>
          </w:tcPr>
          <w:p w14:paraId="529ED08C" w14:textId="77777777" w:rsidR="00122873" w:rsidRPr="00BA6B6F" w:rsidRDefault="00122873" w:rsidP="00EC7110">
            <w:pPr>
              <w:pStyle w:val="Zkladntext"/>
              <w:numPr>
                <w:ilvl w:val="0"/>
                <w:numId w:val="11"/>
              </w:numPr>
              <w:spacing w:line="240" w:lineRule="auto"/>
              <w:rPr>
                <w:color w:val="000000" w:themeColor="text1"/>
                <w:sz w:val="22"/>
                <w:szCs w:val="22"/>
              </w:rPr>
            </w:pPr>
            <w:r w:rsidRPr="00BA6B6F">
              <w:rPr>
                <w:color w:val="000000" w:themeColor="text1"/>
                <w:sz w:val="22"/>
                <w:szCs w:val="22"/>
              </w:rPr>
              <w:t>ročník ZŠ</w:t>
            </w:r>
          </w:p>
        </w:tc>
        <w:tc>
          <w:tcPr>
            <w:tcW w:w="1394" w:type="dxa"/>
          </w:tcPr>
          <w:p w14:paraId="31B3641A"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1,8</w:t>
            </w:r>
          </w:p>
        </w:tc>
        <w:tc>
          <w:tcPr>
            <w:tcW w:w="1393" w:type="dxa"/>
          </w:tcPr>
          <w:p w14:paraId="4A13F9BC"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1,8</w:t>
            </w:r>
          </w:p>
        </w:tc>
        <w:tc>
          <w:tcPr>
            <w:tcW w:w="1393" w:type="dxa"/>
          </w:tcPr>
          <w:p w14:paraId="7B60754A"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1,8</w:t>
            </w:r>
          </w:p>
        </w:tc>
        <w:tc>
          <w:tcPr>
            <w:tcW w:w="1393" w:type="dxa"/>
          </w:tcPr>
          <w:p w14:paraId="3E808979"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1,8</w:t>
            </w:r>
          </w:p>
        </w:tc>
        <w:tc>
          <w:tcPr>
            <w:tcW w:w="1394" w:type="dxa"/>
          </w:tcPr>
          <w:p w14:paraId="6426CEE1"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1,7</w:t>
            </w:r>
          </w:p>
        </w:tc>
      </w:tr>
      <w:tr w:rsidR="00BA6B6F" w:rsidRPr="00BA6B6F" w14:paraId="2DCDA0CF" w14:textId="77777777" w:rsidTr="00983D30">
        <w:tc>
          <w:tcPr>
            <w:tcW w:w="2090" w:type="dxa"/>
          </w:tcPr>
          <w:p w14:paraId="64824C7D" w14:textId="77777777" w:rsidR="00122873" w:rsidRPr="00BA6B6F" w:rsidRDefault="00122873" w:rsidP="00EC7110">
            <w:pPr>
              <w:pStyle w:val="Zkladntext"/>
              <w:numPr>
                <w:ilvl w:val="0"/>
                <w:numId w:val="11"/>
              </w:numPr>
              <w:spacing w:line="240" w:lineRule="auto"/>
              <w:rPr>
                <w:color w:val="000000" w:themeColor="text1"/>
                <w:sz w:val="22"/>
                <w:szCs w:val="22"/>
              </w:rPr>
            </w:pPr>
            <w:r w:rsidRPr="00BA6B6F">
              <w:rPr>
                <w:color w:val="000000" w:themeColor="text1"/>
                <w:sz w:val="22"/>
                <w:szCs w:val="22"/>
              </w:rPr>
              <w:t>ročník ZŠ</w:t>
            </w:r>
          </w:p>
        </w:tc>
        <w:tc>
          <w:tcPr>
            <w:tcW w:w="1394" w:type="dxa"/>
          </w:tcPr>
          <w:p w14:paraId="75BD45B4"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1,9</w:t>
            </w:r>
          </w:p>
        </w:tc>
        <w:tc>
          <w:tcPr>
            <w:tcW w:w="1393" w:type="dxa"/>
          </w:tcPr>
          <w:p w14:paraId="7927F29D"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1,9</w:t>
            </w:r>
          </w:p>
        </w:tc>
        <w:tc>
          <w:tcPr>
            <w:tcW w:w="1393" w:type="dxa"/>
          </w:tcPr>
          <w:p w14:paraId="0C93645A"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1,9</w:t>
            </w:r>
          </w:p>
        </w:tc>
        <w:tc>
          <w:tcPr>
            <w:tcW w:w="1393" w:type="dxa"/>
          </w:tcPr>
          <w:p w14:paraId="0D7D9928"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2,1</w:t>
            </w:r>
          </w:p>
        </w:tc>
        <w:tc>
          <w:tcPr>
            <w:tcW w:w="1394" w:type="dxa"/>
          </w:tcPr>
          <w:p w14:paraId="26693972"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1,8</w:t>
            </w:r>
          </w:p>
        </w:tc>
      </w:tr>
      <w:tr w:rsidR="00BA6B6F" w:rsidRPr="00BA6B6F" w14:paraId="1E2DA35A" w14:textId="77777777" w:rsidTr="00983D30">
        <w:tc>
          <w:tcPr>
            <w:tcW w:w="2090" w:type="dxa"/>
          </w:tcPr>
          <w:p w14:paraId="449EE93C" w14:textId="77777777" w:rsidR="00122873" w:rsidRPr="00BA6B6F" w:rsidRDefault="00122873" w:rsidP="00EC7110">
            <w:pPr>
              <w:pStyle w:val="Zkladntext"/>
              <w:numPr>
                <w:ilvl w:val="0"/>
                <w:numId w:val="11"/>
              </w:numPr>
              <w:spacing w:line="240" w:lineRule="auto"/>
              <w:rPr>
                <w:color w:val="000000" w:themeColor="text1"/>
                <w:sz w:val="22"/>
                <w:szCs w:val="22"/>
              </w:rPr>
            </w:pPr>
            <w:r w:rsidRPr="00BA6B6F">
              <w:rPr>
                <w:color w:val="000000" w:themeColor="text1"/>
                <w:sz w:val="22"/>
                <w:szCs w:val="22"/>
              </w:rPr>
              <w:t>ročník ZŠ</w:t>
            </w:r>
          </w:p>
        </w:tc>
        <w:tc>
          <w:tcPr>
            <w:tcW w:w="1394" w:type="dxa"/>
          </w:tcPr>
          <w:p w14:paraId="1F6679F1"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2</w:t>
            </w:r>
          </w:p>
        </w:tc>
        <w:tc>
          <w:tcPr>
            <w:tcW w:w="1393" w:type="dxa"/>
          </w:tcPr>
          <w:p w14:paraId="3960CF8B"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2</w:t>
            </w:r>
          </w:p>
        </w:tc>
        <w:tc>
          <w:tcPr>
            <w:tcW w:w="1393" w:type="dxa"/>
          </w:tcPr>
          <w:p w14:paraId="5206DBCA"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2</w:t>
            </w:r>
          </w:p>
        </w:tc>
        <w:tc>
          <w:tcPr>
            <w:tcW w:w="1393" w:type="dxa"/>
          </w:tcPr>
          <w:p w14:paraId="6C2ABB7B"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2,2</w:t>
            </w:r>
          </w:p>
        </w:tc>
        <w:tc>
          <w:tcPr>
            <w:tcW w:w="1394" w:type="dxa"/>
          </w:tcPr>
          <w:p w14:paraId="3E675B7D"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2</w:t>
            </w:r>
          </w:p>
        </w:tc>
      </w:tr>
      <w:tr w:rsidR="00BA6B6F" w:rsidRPr="00BA6B6F" w14:paraId="44A24B94" w14:textId="77777777" w:rsidTr="00983D30">
        <w:tc>
          <w:tcPr>
            <w:tcW w:w="2090" w:type="dxa"/>
          </w:tcPr>
          <w:p w14:paraId="57E07E79" w14:textId="77777777" w:rsidR="00122873" w:rsidRPr="00BA6B6F" w:rsidRDefault="00122873" w:rsidP="00EC7110">
            <w:pPr>
              <w:pStyle w:val="Zkladntext"/>
              <w:numPr>
                <w:ilvl w:val="0"/>
                <w:numId w:val="11"/>
              </w:numPr>
              <w:spacing w:line="240" w:lineRule="auto"/>
              <w:rPr>
                <w:color w:val="000000" w:themeColor="text1"/>
                <w:sz w:val="22"/>
                <w:szCs w:val="22"/>
              </w:rPr>
            </w:pPr>
            <w:r w:rsidRPr="00BA6B6F">
              <w:rPr>
                <w:color w:val="000000" w:themeColor="text1"/>
                <w:sz w:val="22"/>
                <w:szCs w:val="22"/>
              </w:rPr>
              <w:t>ročník ZŠ</w:t>
            </w:r>
          </w:p>
        </w:tc>
        <w:tc>
          <w:tcPr>
            <w:tcW w:w="1394" w:type="dxa"/>
          </w:tcPr>
          <w:p w14:paraId="5A60CC6F"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2,3</w:t>
            </w:r>
          </w:p>
        </w:tc>
        <w:tc>
          <w:tcPr>
            <w:tcW w:w="1393" w:type="dxa"/>
          </w:tcPr>
          <w:p w14:paraId="4E8FAE6B"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1,9</w:t>
            </w:r>
          </w:p>
        </w:tc>
        <w:tc>
          <w:tcPr>
            <w:tcW w:w="1393" w:type="dxa"/>
          </w:tcPr>
          <w:p w14:paraId="79230E84"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2</w:t>
            </w:r>
          </w:p>
        </w:tc>
        <w:tc>
          <w:tcPr>
            <w:tcW w:w="1393" w:type="dxa"/>
          </w:tcPr>
          <w:p w14:paraId="50F0E160"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2,1</w:t>
            </w:r>
          </w:p>
        </w:tc>
        <w:tc>
          <w:tcPr>
            <w:tcW w:w="1394" w:type="dxa"/>
          </w:tcPr>
          <w:p w14:paraId="440310A4" w14:textId="77777777" w:rsidR="00122873" w:rsidRPr="00BA6B6F" w:rsidRDefault="00122873" w:rsidP="00EC7110">
            <w:pPr>
              <w:pStyle w:val="Zkladntext"/>
              <w:spacing w:line="240" w:lineRule="auto"/>
              <w:rPr>
                <w:color w:val="000000" w:themeColor="text1"/>
                <w:sz w:val="22"/>
                <w:szCs w:val="22"/>
              </w:rPr>
            </w:pPr>
            <w:r w:rsidRPr="00BA6B6F">
              <w:rPr>
                <w:color w:val="000000" w:themeColor="text1"/>
                <w:sz w:val="22"/>
                <w:szCs w:val="22"/>
              </w:rPr>
              <w:t>2</w:t>
            </w:r>
          </w:p>
        </w:tc>
      </w:tr>
    </w:tbl>
    <w:p w14:paraId="796EBA5D" w14:textId="6016DF61" w:rsidR="003A6628" w:rsidRPr="00BA6B6F" w:rsidRDefault="008B47EA" w:rsidP="00EC7110">
      <w:pPr>
        <w:pStyle w:val="Zkladntext"/>
        <w:rPr>
          <w:color w:val="000000" w:themeColor="text1"/>
        </w:rPr>
      </w:pPr>
      <w:r w:rsidRPr="00BA6B6F">
        <w:rPr>
          <w:color w:val="000000" w:themeColor="text1"/>
        </w:rPr>
        <w:t>P</w:t>
      </w:r>
      <w:r w:rsidR="003A6628" w:rsidRPr="00BA6B6F">
        <w:rPr>
          <w:color w:val="000000" w:themeColor="text1"/>
        </w:rPr>
        <w:t>očet hodin prevence nelátkových závislostí ze zprávy o hazardním hraní v České republice 2023</w:t>
      </w:r>
      <w:r w:rsidRPr="00BA6B6F">
        <w:rPr>
          <w:color w:val="000000" w:themeColor="text1"/>
        </w:rPr>
        <w:t xml:space="preserve"> dle </w:t>
      </w:r>
      <w:proofErr w:type="spellStart"/>
      <w:r w:rsidRPr="00BA6B6F">
        <w:rPr>
          <w:color w:val="000000" w:themeColor="text1"/>
        </w:rPr>
        <w:t>Chomynové</w:t>
      </w:r>
      <w:proofErr w:type="spellEnd"/>
      <w:r w:rsidRPr="00BA6B6F">
        <w:rPr>
          <w:color w:val="000000" w:themeColor="text1"/>
        </w:rPr>
        <w:t xml:space="preserve"> a kol. (2023, s 71)</w:t>
      </w:r>
      <w:r w:rsidR="008F7196" w:rsidRPr="00BA6B6F">
        <w:rPr>
          <w:color w:val="000000" w:themeColor="text1"/>
        </w:rPr>
        <w:t>.</w:t>
      </w:r>
    </w:p>
    <w:p w14:paraId="545FF238" w14:textId="77777777" w:rsidR="00122873" w:rsidRPr="00BA6B6F" w:rsidRDefault="00122873" w:rsidP="00EC7110">
      <w:pPr>
        <w:pStyle w:val="Zkladntext"/>
        <w:rPr>
          <w:color w:val="000000" w:themeColor="text1"/>
        </w:rPr>
      </w:pPr>
    </w:p>
    <w:p w14:paraId="1439369E" w14:textId="67B14B24" w:rsidR="00AA6F93" w:rsidRPr="00BA6B6F" w:rsidRDefault="00122873" w:rsidP="00EC7110">
      <w:pPr>
        <w:pStyle w:val="Zkladntext"/>
        <w:ind w:firstLine="567"/>
        <w:rPr>
          <w:color w:val="000000" w:themeColor="text1"/>
        </w:rPr>
      </w:pPr>
      <w:r w:rsidRPr="00BA6B6F">
        <w:rPr>
          <w:color w:val="000000" w:themeColor="text1"/>
        </w:rPr>
        <w:t xml:space="preserve">V neposlední řadě prevenci proti hazardnímu hraní vykonává i sám stát, státní organizace a obce. Státní regulace za účelem předcházení závislosti na hazardních hrách je řešena zejména </w:t>
      </w:r>
      <w:r w:rsidR="00D22F10" w:rsidRPr="00BA6B6F">
        <w:rPr>
          <w:color w:val="000000" w:themeColor="text1"/>
        </w:rPr>
        <w:t xml:space="preserve">již dříve uvedeným </w:t>
      </w:r>
      <w:r w:rsidRPr="00BA6B6F">
        <w:rPr>
          <w:color w:val="000000" w:themeColor="text1"/>
        </w:rPr>
        <w:t>zákonem č. 186/2016 Sb., o hazardních hrách. Tento zákon např. stanovuje</w:t>
      </w:r>
      <w:r w:rsidR="00D22F10" w:rsidRPr="00BA6B6F">
        <w:rPr>
          <w:color w:val="000000" w:themeColor="text1"/>
        </w:rPr>
        <w:t>,</w:t>
      </w:r>
      <w:r w:rsidRPr="00BA6B6F">
        <w:rPr>
          <w:color w:val="000000" w:themeColor="text1"/>
        </w:rPr>
        <w:t xml:space="preserve"> co se rozumí </w:t>
      </w:r>
      <w:r w:rsidR="00A03C23" w:rsidRPr="00BA6B6F">
        <w:rPr>
          <w:color w:val="000000" w:themeColor="text1"/>
        </w:rPr>
        <w:t xml:space="preserve">HH </w:t>
      </w:r>
      <w:r w:rsidRPr="00BA6B6F">
        <w:rPr>
          <w:color w:val="000000" w:themeColor="text1"/>
        </w:rPr>
        <w:t xml:space="preserve">a podmínky jejich provozování, vymezuje herní prostor, internetovou hru a podmínky jejího provozování, povolovací řízení, výkaznictví </w:t>
      </w:r>
      <w:r w:rsidR="00A03C23" w:rsidRPr="00BA6B6F">
        <w:rPr>
          <w:color w:val="000000" w:themeColor="text1"/>
        </w:rPr>
        <w:t xml:space="preserve">HH </w:t>
      </w:r>
      <w:r w:rsidRPr="00BA6B6F">
        <w:rPr>
          <w:color w:val="000000" w:themeColor="text1"/>
        </w:rPr>
        <w:t xml:space="preserve">apod. Tento zákon vedl v první řadě k odstranění technických herních zařízení v restauracích, barech, čerpacích stanicích apod. V podstatě se jednalo o tzv. nelicencované provozovny. Od účinnosti zákona o hazardních hrách je možné povolit </w:t>
      </w:r>
      <w:r w:rsidR="00A03C23" w:rsidRPr="00BA6B6F">
        <w:rPr>
          <w:color w:val="000000" w:themeColor="text1"/>
        </w:rPr>
        <w:t xml:space="preserve">HH </w:t>
      </w:r>
      <w:r w:rsidRPr="00BA6B6F">
        <w:rPr>
          <w:color w:val="000000" w:themeColor="text1"/>
        </w:rPr>
        <w:t xml:space="preserve">pouze v kasinech. Na základě tohoto zákona také vznikl rejstřík osob, do kterého se zapisují všichni hráči. Hlavním cílem je zamezit hraní nezletilým. Dále má zamezit hraní osobám pobírajícím sociální dávky nebo dávky v hmotné nouzi. Tyto </w:t>
      </w:r>
      <w:r w:rsidRPr="00BA6B6F">
        <w:rPr>
          <w:color w:val="000000" w:themeColor="text1"/>
        </w:rPr>
        <w:lastRenderedPageBreak/>
        <w:t xml:space="preserve">osoby jsou zapsány v rejstříku vyloučených osob. Zákon o hazardních hrách přinesl také regulaci do trhu online kasin. V podstatě lze </w:t>
      </w:r>
      <w:proofErr w:type="gramStart"/>
      <w:r w:rsidRPr="00BA6B6F">
        <w:rPr>
          <w:color w:val="000000" w:themeColor="text1"/>
        </w:rPr>
        <w:t>říci</w:t>
      </w:r>
      <w:proofErr w:type="gramEnd"/>
      <w:r w:rsidRPr="00BA6B6F">
        <w:rPr>
          <w:color w:val="000000" w:themeColor="text1"/>
        </w:rPr>
        <w:t>, že přinesl zpřísnění podmínek provozování hazardních her.</w:t>
      </w:r>
      <w:r w:rsidRPr="00BA6B6F">
        <w:rPr>
          <w:b/>
          <w:bCs/>
          <w:color w:val="000000" w:themeColor="text1"/>
        </w:rPr>
        <w:t xml:space="preserve"> </w:t>
      </w:r>
    </w:p>
    <w:p w14:paraId="4F45E6A6" w14:textId="68846CF8" w:rsidR="00122873" w:rsidRPr="00BA6B6F" w:rsidRDefault="00EB3F01" w:rsidP="00EC7110">
      <w:pPr>
        <w:pStyle w:val="Zkladntext"/>
        <w:ind w:firstLine="567"/>
        <w:rPr>
          <w:color w:val="000000" w:themeColor="text1"/>
        </w:rPr>
      </w:pPr>
      <w:r w:rsidRPr="00BA6B6F">
        <w:rPr>
          <w:color w:val="000000" w:themeColor="text1"/>
        </w:rPr>
        <w:t>Jak již bylo uvedeno, p</w:t>
      </w:r>
      <w:r w:rsidR="00122873" w:rsidRPr="00BA6B6F">
        <w:rPr>
          <w:color w:val="000000" w:themeColor="text1"/>
        </w:rPr>
        <w:t xml:space="preserve">odle zákona o hazardních hrách dozor nad provozováním hazardních her vykonává ministerstvo financí a Celní správa České republiky. Kontrolní orgány celní správy v rámci </w:t>
      </w:r>
      <w:r w:rsidR="00122873" w:rsidRPr="00BA6B6F">
        <w:rPr>
          <w:color w:val="000000" w:themeColor="text1"/>
          <w:szCs w:val="24"/>
        </w:rPr>
        <w:t xml:space="preserve">svých kompetencí kontrolují dodržování podmínek k provozování </w:t>
      </w:r>
      <w:r w:rsidR="00A03C23" w:rsidRPr="00BA6B6F">
        <w:rPr>
          <w:color w:val="000000" w:themeColor="text1"/>
        </w:rPr>
        <w:t>HH</w:t>
      </w:r>
      <w:r w:rsidR="00122873" w:rsidRPr="00BA6B6F">
        <w:rPr>
          <w:color w:val="000000" w:themeColor="text1"/>
          <w:szCs w:val="24"/>
        </w:rPr>
        <w:t xml:space="preserve">, vymezení herního prostoru, zákazu vstupu osob mladších </w:t>
      </w:r>
      <w:proofErr w:type="gramStart"/>
      <w:r w:rsidR="00122873" w:rsidRPr="00BA6B6F">
        <w:rPr>
          <w:color w:val="000000" w:themeColor="text1"/>
          <w:szCs w:val="24"/>
        </w:rPr>
        <w:t>18-ti</w:t>
      </w:r>
      <w:proofErr w:type="gramEnd"/>
      <w:r w:rsidR="00122873" w:rsidRPr="00BA6B6F">
        <w:rPr>
          <w:color w:val="000000" w:themeColor="text1"/>
          <w:szCs w:val="24"/>
        </w:rPr>
        <w:t xml:space="preserve"> let nebo osob</w:t>
      </w:r>
      <w:r w:rsidRPr="00BA6B6F">
        <w:rPr>
          <w:color w:val="000000" w:themeColor="text1"/>
          <w:szCs w:val="24"/>
        </w:rPr>
        <w:t>,</w:t>
      </w:r>
      <w:r w:rsidR="00122873" w:rsidRPr="00BA6B6F">
        <w:rPr>
          <w:color w:val="000000" w:themeColor="text1"/>
          <w:szCs w:val="24"/>
        </w:rPr>
        <w:t xml:space="preserve"> jež jsou v rejstříku vyloučených osob apod. V případě, že orgány celní správy zjistí porušení předpisů, postupují svá zjištění k projednání přestupku, za což může být provozovateli </w:t>
      </w:r>
      <w:r w:rsidR="00A03C23" w:rsidRPr="00BA6B6F">
        <w:rPr>
          <w:color w:val="000000" w:themeColor="text1"/>
        </w:rPr>
        <w:t xml:space="preserve">HH </w:t>
      </w:r>
      <w:r w:rsidR="00122873" w:rsidRPr="00BA6B6F">
        <w:rPr>
          <w:color w:val="000000" w:themeColor="text1"/>
          <w:szCs w:val="24"/>
        </w:rPr>
        <w:t>uložena sankce až do výše 5.000.000</w:t>
      </w:r>
      <w:r w:rsidRPr="00BA6B6F">
        <w:rPr>
          <w:color w:val="000000" w:themeColor="text1"/>
          <w:szCs w:val="24"/>
        </w:rPr>
        <w:t xml:space="preserve"> K</w:t>
      </w:r>
      <w:r w:rsidR="00122873" w:rsidRPr="00BA6B6F">
        <w:rPr>
          <w:color w:val="000000" w:themeColor="text1"/>
          <w:szCs w:val="24"/>
        </w:rPr>
        <w:t xml:space="preserve">č. Pokud v dnešní době narazíme na hernu, která není kasinem, tak lze s určitostí </w:t>
      </w:r>
      <w:proofErr w:type="gramStart"/>
      <w:r w:rsidR="00122873" w:rsidRPr="00BA6B6F">
        <w:rPr>
          <w:color w:val="000000" w:themeColor="text1"/>
          <w:szCs w:val="24"/>
        </w:rPr>
        <w:t>říci</w:t>
      </w:r>
      <w:proofErr w:type="gramEnd"/>
      <w:r w:rsidR="00122873" w:rsidRPr="00BA6B6F">
        <w:rPr>
          <w:color w:val="000000" w:themeColor="text1"/>
          <w:szCs w:val="24"/>
        </w:rPr>
        <w:t xml:space="preserve">, že se jedná o nelegální neboli tzv. černou hernu. </w:t>
      </w:r>
      <w:r w:rsidR="00890E8C" w:rsidRPr="00BA6B6F">
        <w:rPr>
          <w:color w:val="000000" w:themeColor="text1"/>
          <w:szCs w:val="24"/>
        </w:rPr>
        <w:t>„</w:t>
      </w:r>
      <w:r w:rsidR="000D622B" w:rsidRPr="00BA6B6F">
        <w:rPr>
          <w:i/>
          <w:iCs/>
          <w:color w:val="000000" w:themeColor="text1"/>
          <w:szCs w:val="24"/>
        </w:rPr>
        <w:t xml:space="preserve">Z </w:t>
      </w:r>
      <w:r w:rsidR="000D622B" w:rsidRPr="00BA6B6F">
        <w:rPr>
          <w:i/>
          <w:iCs/>
          <w:color w:val="000000" w:themeColor="text1"/>
        </w:rPr>
        <w:t>posledních</w:t>
      </w:r>
      <w:r w:rsidR="000D622B" w:rsidRPr="00BA6B6F">
        <w:rPr>
          <w:i/>
          <w:iCs/>
          <w:color w:val="000000" w:themeColor="text1"/>
          <w:szCs w:val="24"/>
        </w:rPr>
        <w:t xml:space="preserve"> statistik </w:t>
      </w:r>
      <w:r w:rsidR="000D622B" w:rsidRPr="00BA6B6F">
        <w:rPr>
          <w:i/>
          <w:iCs/>
          <w:color w:val="000000" w:themeColor="text1"/>
        </w:rPr>
        <w:t>Celní</w:t>
      </w:r>
      <w:r w:rsidR="000D622B" w:rsidRPr="00BA6B6F">
        <w:rPr>
          <w:i/>
          <w:iCs/>
          <w:color w:val="000000" w:themeColor="text1"/>
          <w:szCs w:val="24"/>
        </w:rPr>
        <w:t xml:space="preserve"> </w:t>
      </w:r>
      <w:r w:rsidR="000D622B" w:rsidRPr="00BA6B6F">
        <w:rPr>
          <w:i/>
          <w:iCs/>
          <w:color w:val="000000" w:themeColor="text1"/>
        </w:rPr>
        <w:t>správy</w:t>
      </w:r>
      <w:r w:rsidR="000D622B" w:rsidRPr="00BA6B6F">
        <w:rPr>
          <w:i/>
          <w:iCs/>
          <w:color w:val="000000" w:themeColor="text1"/>
          <w:szCs w:val="24"/>
        </w:rPr>
        <w:t xml:space="preserve"> </w:t>
      </w:r>
      <w:r w:rsidR="000D622B" w:rsidRPr="00BA6B6F">
        <w:rPr>
          <w:i/>
          <w:iCs/>
          <w:color w:val="000000" w:themeColor="text1"/>
        </w:rPr>
        <w:t>vyplývá</w:t>
      </w:r>
      <w:r w:rsidR="000D622B" w:rsidRPr="00BA6B6F">
        <w:rPr>
          <w:i/>
          <w:iCs/>
          <w:color w:val="000000" w:themeColor="text1"/>
          <w:szCs w:val="24"/>
        </w:rPr>
        <w:t xml:space="preserve">, </w:t>
      </w:r>
      <w:r w:rsidR="000D622B" w:rsidRPr="00BA6B6F">
        <w:rPr>
          <w:i/>
          <w:iCs/>
          <w:color w:val="000000" w:themeColor="text1"/>
        </w:rPr>
        <w:t>že</w:t>
      </w:r>
      <w:r w:rsidR="000D622B" w:rsidRPr="00BA6B6F">
        <w:rPr>
          <w:i/>
          <w:iCs/>
          <w:color w:val="000000" w:themeColor="text1"/>
          <w:szCs w:val="24"/>
        </w:rPr>
        <w:t xml:space="preserve"> od roku 2017 bylo </w:t>
      </w:r>
      <w:r w:rsidR="000D622B" w:rsidRPr="00BA6B6F">
        <w:rPr>
          <w:i/>
          <w:iCs/>
          <w:color w:val="000000" w:themeColor="text1"/>
        </w:rPr>
        <w:t>Celní</w:t>
      </w:r>
      <w:r w:rsidR="000D622B" w:rsidRPr="00BA6B6F">
        <w:rPr>
          <w:i/>
          <w:iCs/>
          <w:color w:val="000000" w:themeColor="text1"/>
          <w:szCs w:val="24"/>
        </w:rPr>
        <w:t xml:space="preserve"> </w:t>
      </w:r>
      <w:r w:rsidR="000D622B" w:rsidRPr="00BA6B6F">
        <w:rPr>
          <w:i/>
          <w:iCs/>
          <w:color w:val="000000" w:themeColor="text1"/>
        </w:rPr>
        <w:t>správou</w:t>
      </w:r>
      <w:r w:rsidR="000D622B" w:rsidRPr="00BA6B6F">
        <w:rPr>
          <w:i/>
          <w:iCs/>
          <w:color w:val="000000" w:themeColor="text1"/>
          <w:szCs w:val="24"/>
        </w:rPr>
        <w:t xml:space="preserve"> odhaleno na 1155 </w:t>
      </w:r>
      <w:r w:rsidR="000D622B" w:rsidRPr="00BA6B6F">
        <w:rPr>
          <w:i/>
          <w:iCs/>
          <w:color w:val="000000" w:themeColor="text1"/>
        </w:rPr>
        <w:t>nelegálních</w:t>
      </w:r>
      <w:r w:rsidR="000D622B" w:rsidRPr="00BA6B6F">
        <w:rPr>
          <w:i/>
          <w:iCs/>
          <w:color w:val="000000" w:themeColor="text1"/>
          <w:szCs w:val="24"/>
        </w:rPr>
        <w:t xml:space="preserve"> heren, </w:t>
      </w:r>
      <w:r w:rsidR="000D622B" w:rsidRPr="00BA6B6F">
        <w:rPr>
          <w:i/>
          <w:iCs/>
          <w:color w:val="000000" w:themeColor="text1"/>
        </w:rPr>
        <w:t>přičemž</w:t>
      </w:r>
      <w:r w:rsidR="000D622B" w:rsidRPr="00BA6B6F">
        <w:rPr>
          <w:i/>
          <w:iCs/>
          <w:color w:val="000000" w:themeColor="text1"/>
          <w:szCs w:val="24"/>
        </w:rPr>
        <w:t xml:space="preserve"> </w:t>
      </w:r>
      <w:r w:rsidR="000D622B" w:rsidRPr="00BA6B6F">
        <w:rPr>
          <w:i/>
          <w:iCs/>
          <w:color w:val="000000" w:themeColor="text1"/>
        </w:rPr>
        <w:t>legálních</w:t>
      </w:r>
      <w:r w:rsidR="000D622B" w:rsidRPr="00BA6B6F">
        <w:rPr>
          <w:i/>
          <w:iCs/>
          <w:color w:val="000000" w:themeColor="text1"/>
          <w:szCs w:val="24"/>
        </w:rPr>
        <w:t xml:space="preserve"> </w:t>
      </w:r>
      <w:r w:rsidR="000D622B" w:rsidRPr="00BA6B6F">
        <w:rPr>
          <w:i/>
          <w:iCs/>
          <w:color w:val="000000" w:themeColor="text1"/>
        </w:rPr>
        <w:t>herních</w:t>
      </w:r>
      <w:r w:rsidR="000D622B" w:rsidRPr="00BA6B6F">
        <w:rPr>
          <w:i/>
          <w:iCs/>
          <w:color w:val="000000" w:themeColor="text1"/>
          <w:szCs w:val="24"/>
        </w:rPr>
        <w:t xml:space="preserve"> prostorů </w:t>
      </w:r>
      <w:r w:rsidR="000D622B" w:rsidRPr="00BA6B6F">
        <w:rPr>
          <w:i/>
          <w:iCs/>
          <w:color w:val="000000" w:themeColor="text1"/>
        </w:rPr>
        <w:t>stát</w:t>
      </w:r>
      <w:r w:rsidR="000D622B" w:rsidRPr="00BA6B6F">
        <w:rPr>
          <w:i/>
          <w:iCs/>
          <w:color w:val="000000" w:themeColor="text1"/>
          <w:szCs w:val="24"/>
        </w:rPr>
        <w:t xml:space="preserve"> eviduje 902</w:t>
      </w:r>
      <w:r w:rsidR="00890E8C" w:rsidRPr="00BA6B6F">
        <w:rPr>
          <w:i/>
          <w:iCs/>
          <w:color w:val="000000" w:themeColor="text1"/>
          <w:szCs w:val="24"/>
        </w:rPr>
        <w:t>“</w:t>
      </w:r>
      <w:r w:rsidR="000D622B" w:rsidRPr="00BA6B6F">
        <w:rPr>
          <w:color w:val="000000" w:themeColor="text1"/>
          <w:szCs w:val="24"/>
        </w:rPr>
        <w:t xml:space="preserve"> </w:t>
      </w:r>
      <w:r w:rsidR="00114350" w:rsidRPr="00BA6B6F">
        <w:rPr>
          <w:color w:val="000000" w:themeColor="text1"/>
          <w:szCs w:val="24"/>
        </w:rPr>
        <w:t xml:space="preserve">(Kozák a kol., 2023, s. </w:t>
      </w:r>
      <w:r w:rsidR="000D622B" w:rsidRPr="00BA6B6F">
        <w:rPr>
          <w:color w:val="000000" w:themeColor="text1"/>
        </w:rPr>
        <w:t>32</w:t>
      </w:r>
      <w:r w:rsidR="00114350" w:rsidRPr="00BA6B6F">
        <w:rPr>
          <w:color w:val="000000" w:themeColor="text1"/>
          <w:szCs w:val="24"/>
        </w:rPr>
        <w:t>)</w:t>
      </w:r>
      <w:r w:rsidR="008F7196" w:rsidRPr="00BA6B6F">
        <w:rPr>
          <w:color w:val="000000" w:themeColor="text1"/>
          <w:szCs w:val="24"/>
        </w:rPr>
        <w:t>.</w:t>
      </w:r>
      <w:r w:rsidR="00122873" w:rsidRPr="00BA6B6F">
        <w:rPr>
          <w:color w:val="000000" w:themeColor="text1"/>
          <w:szCs w:val="24"/>
        </w:rPr>
        <w:t xml:space="preserve"> Vzhlede</w:t>
      </w:r>
      <w:r w:rsidR="00890E8C" w:rsidRPr="00BA6B6F">
        <w:rPr>
          <w:color w:val="000000" w:themeColor="text1"/>
          <w:szCs w:val="24"/>
        </w:rPr>
        <w:t>m</w:t>
      </w:r>
      <w:r w:rsidR="00122873" w:rsidRPr="00BA6B6F">
        <w:rPr>
          <w:color w:val="000000" w:themeColor="text1"/>
          <w:szCs w:val="24"/>
        </w:rPr>
        <w:t xml:space="preserve"> k tomu, že </w:t>
      </w:r>
      <w:r w:rsidRPr="00BA6B6F">
        <w:rPr>
          <w:color w:val="000000" w:themeColor="text1"/>
          <w:szCs w:val="24"/>
        </w:rPr>
        <w:t>C</w:t>
      </w:r>
      <w:r w:rsidR="00122873" w:rsidRPr="00BA6B6F">
        <w:rPr>
          <w:color w:val="000000" w:themeColor="text1"/>
          <w:szCs w:val="24"/>
        </w:rPr>
        <w:t>elní správa má též kompetenci k prověřování trestných činů, prověřuje v poslední době</w:t>
      </w:r>
      <w:r w:rsidR="00122873" w:rsidRPr="00BA6B6F">
        <w:rPr>
          <w:color w:val="000000" w:themeColor="text1"/>
        </w:rPr>
        <w:t xml:space="preserve"> i tyto případy provozování </w:t>
      </w:r>
      <w:r w:rsidR="00A03C23" w:rsidRPr="00BA6B6F">
        <w:rPr>
          <w:color w:val="000000" w:themeColor="text1"/>
        </w:rPr>
        <w:t>HH</w:t>
      </w:r>
      <w:r w:rsidR="00122873" w:rsidRPr="00BA6B6F">
        <w:rPr>
          <w:color w:val="000000" w:themeColor="text1"/>
        </w:rPr>
        <w:t>. Boj s nelegálním hazardem je jednou z priorit Celní správy České republiky.</w:t>
      </w:r>
    </w:p>
    <w:p w14:paraId="47AE5482" w14:textId="77777777" w:rsidR="00122873" w:rsidRPr="00BA6B6F" w:rsidRDefault="00122873" w:rsidP="00EC7110">
      <w:pPr>
        <w:pStyle w:val="Zkladntext"/>
        <w:rPr>
          <w:color w:val="000000" w:themeColor="text1"/>
        </w:rPr>
      </w:pPr>
    </w:p>
    <w:p w14:paraId="05ECCFC7" w14:textId="77777777" w:rsidR="00122873" w:rsidRPr="00BA6B6F" w:rsidRDefault="00122873" w:rsidP="00EC7110">
      <w:pPr>
        <w:pStyle w:val="Zkladntext"/>
        <w:ind w:firstLine="708"/>
        <w:rPr>
          <w:color w:val="000000" w:themeColor="text1"/>
        </w:rPr>
      </w:pPr>
    </w:p>
    <w:p w14:paraId="68EBC2E2" w14:textId="77777777" w:rsidR="00122873" w:rsidRPr="00BA6B6F" w:rsidRDefault="00122873" w:rsidP="00EC7110">
      <w:pPr>
        <w:spacing w:line="360" w:lineRule="auto"/>
        <w:jc w:val="both"/>
        <w:rPr>
          <w:rFonts w:ascii="Times New Roman" w:hAnsi="Times New Roman" w:cs="Times New Roman"/>
          <w:color w:val="000000" w:themeColor="text1"/>
        </w:rPr>
      </w:pPr>
    </w:p>
    <w:p w14:paraId="2C36DB6C" w14:textId="77777777" w:rsidR="00122873" w:rsidRPr="00BA6B6F" w:rsidRDefault="00122873" w:rsidP="00EC7110">
      <w:pPr>
        <w:spacing w:line="360" w:lineRule="auto"/>
        <w:jc w:val="both"/>
        <w:rPr>
          <w:rFonts w:ascii="Times New Roman" w:hAnsi="Times New Roman" w:cs="Times New Roman"/>
          <w:color w:val="000000" w:themeColor="text1"/>
        </w:rPr>
      </w:pPr>
    </w:p>
    <w:p w14:paraId="217C4E9C" w14:textId="77777777" w:rsidR="00031755" w:rsidRPr="00BA6B6F" w:rsidRDefault="00031755" w:rsidP="00EC7110">
      <w:pPr>
        <w:spacing w:line="360" w:lineRule="auto"/>
        <w:jc w:val="both"/>
        <w:rPr>
          <w:rFonts w:ascii="Times New Roman" w:hAnsi="Times New Roman" w:cs="Times New Roman"/>
          <w:color w:val="000000" w:themeColor="text1"/>
        </w:rPr>
      </w:pPr>
      <w:r w:rsidRPr="00BA6B6F">
        <w:rPr>
          <w:rFonts w:ascii="Times New Roman" w:hAnsi="Times New Roman" w:cs="Times New Roman"/>
          <w:color w:val="000000" w:themeColor="text1"/>
        </w:rPr>
        <w:br w:type="page"/>
      </w:r>
    </w:p>
    <w:p w14:paraId="7FA9A751" w14:textId="002E5AF8" w:rsidR="004325F5" w:rsidRPr="00BA6B6F" w:rsidRDefault="00031755" w:rsidP="008F0582">
      <w:pPr>
        <w:pStyle w:val="Nadpis1"/>
        <w:spacing w:line="360" w:lineRule="auto"/>
        <w:jc w:val="both"/>
      </w:pPr>
      <w:bookmarkStart w:id="23" w:name="_Toc164290823"/>
      <w:r w:rsidRPr="00BA6B6F">
        <w:lastRenderedPageBreak/>
        <w:t>Závěr</w:t>
      </w:r>
      <w:bookmarkEnd w:id="23"/>
    </w:p>
    <w:p w14:paraId="654AF1AF" w14:textId="7F5C4BA8" w:rsidR="00A82A9E" w:rsidRPr="00BA6B6F" w:rsidRDefault="000000A3" w:rsidP="008F0582">
      <w:pPr>
        <w:spacing w:line="360" w:lineRule="auto"/>
        <w:ind w:firstLine="567"/>
        <w:jc w:val="both"/>
        <w:rPr>
          <w:rFonts w:ascii="Times New Roman" w:hAnsi="Times New Roman" w:cs="Times New Roman"/>
          <w:color w:val="000000" w:themeColor="text1"/>
        </w:rPr>
      </w:pPr>
      <w:r w:rsidRPr="00BA6B6F">
        <w:rPr>
          <w:rFonts w:ascii="Times New Roman" w:hAnsi="Times New Roman" w:cs="Times New Roman"/>
          <w:color w:val="000000" w:themeColor="text1"/>
        </w:rPr>
        <w:t>Závislost je v současné době velmi závažným problémem, o kterém většina lidstva ví, ale ne vždy ji bere v úvahu. Každý člověk je na něčem závislý.</w:t>
      </w:r>
      <w:r w:rsidR="00851879">
        <w:rPr>
          <w:rFonts w:ascii="Times New Roman" w:hAnsi="Times New Roman" w:cs="Times New Roman"/>
          <w:color w:val="000000" w:themeColor="text1"/>
        </w:rPr>
        <w:t xml:space="preserve"> Digitální závislost, závislost na sociálních sítích nebo na hazardním hraní. Tyto jsou jedny z mála závislostí, které mají vliv na naše chování a psychiku.</w:t>
      </w:r>
      <w:r w:rsidR="008F0582">
        <w:rPr>
          <w:rFonts w:ascii="Times New Roman" w:hAnsi="Times New Roman" w:cs="Times New Roman"/>
          <w:color w:val="000000" w:themeColor="text1"/>
        </w:rPr>
        <w:t xml:space="preserve"> S</w:t>
      </w:r>
      <w:r w:rsidRPr="00BA6B6F">
        <w:rPr>
          <w:rFonts w:ascii="Times New Roman" w:hAnsi="Times New Roman" w:cs="Times New Roman"/>
          <w:color w:val="000000" w:themeColor="text1"/>
        </w:rPr>
        <w:t> ohledem na tuto problematiku je důležité co nejvíce rozšiřovat informace o možných rizicích a následcích všech uvedených závislostí.</w:t>
      </w:r>
    </w:p>
    <w:p w14:paraId="7B264A26" w14:textId="56141A18" w:rsidR="000000A3" w:rsidRPr="00BA6B6F" w:rsidRDefault="00720DF0" w:rsidP="008F0582">
      <w:pPr>
        <w:spacing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Závěrečná práce byla rozdělena na tři části</w:t>
      </w:r>
      <w:r w:rsidR="008F0582">
        <w:rPr>
          <w:rFonts w:ascii="Times New Roman" w:hAnsi="Times New Roman" w:cs="Times New Roman"/>
          <w:color w:val="000000" w:themeColor="text1"/>
        </w:rPr>
        <w:t>. V první části</w:t>
      </w:r>
      <w:r w:rsidR="000000A3" w:rsidRPr="00BA6B6F">
        <w:rPr>
          <w:rFonts w:ascii="Times New Roman" w:hAnsi="Times New Roman" w:cs="Times New Roman"/>
          <w:color w:val="000000" w:themeColor="text1"/>
        </w:rPr>
        <w:t xml:space="preserve"> jsme popsali, co je to závislost, symptomy závislosti a jaké druhy závislosti existují (látkové a nelátkové). Dále jsme se zabývali motivací</w:t>
      </w:r>
      <w:r w:rsidR="00A82A9E">
        <w:rPr>
          <w:rFonts w:ascii="Times New Roman" w:hAnsi="Times New Roman" w:cs="Times New Roman"/>
          <w:color w:val="000000" w:themeColor="text1"/>
        </w:rPr>
        <w:t xml:space="preserve">, jejími druhy a jaké mají závislosti vlivy na člověka. </w:t>
      </w:r>
      <w:r w:rsidR="000000A3" w:rsidRPr="00BA6B6F">
        <w:rPr>
          <w:rFonts w:ascii="Times New Roman" w:hAnsi="Times New Roman" w:cs="Times New Roman"/>
          <w:color w:val="000000" w:themeColor="text1"/>
        </w:rPr>
        <w:t xml:space="preserve">Důležitým tématem jsou také digitální závislost a závislost na sociálních sítích. Tyto závislosti jsou vážné, obzvlášť pokud se projeví u dospívajícího člověka. </w:t>
      </w:r>
    </w:p>
    <w:p w14:paraId="05431724" w14:textId="522D080B" w:rsidR="003C1F8C" w:rsidRPr="003C1F8C" w:rsidRDefault="000000A3" w:rsidP="008F0582">
      <w:pPr>
        <w:spacing w:line="360" w:lineRule="auto"/>
        <w:ind w:firstLine="567"/>
        <w:jc w:val="both"/>
        <w:rPr>
          <w:rStyle w:val="apple-converted-space"/>
          <w:rFonts w:ascii="Times New Roman" w:hAnsi="Times New Roman" w:cs="Times New Roman"/>
          <w:color w:val="000000" w:themeColor="text1"/>
          <w:shd w:val="clear" w:color="auto" w:fill="FFFFFF"/>
        </w:rPr>
      </w:pPr>
      <w:r w:rsidRPr="00BA6B6F">
        <w:rPr>
          <w:rFonts w:ascii="Times New Roman" w:hAnsi="Times New Roman" w:cs="Times New Roman"/>
          <w:color w:val="000000" w:themeColor="text1"/>
        </w:rPr>
        <w:t xml:space="preserve">Hlavním tématem této práce je </w:t>
      </w:r>
      <w:r w:rsidRPr="003C1F8C">
        <w:rPr>
          <w:rFonts w:ascii="Times New Roman" w:hAnsi="Times New Roman" w:cs="Times New Roman"/>
          <w:color w:val="000000" w:themeColor="text1"/>
        </w:rPr>
        <w:t>hazardní hraní (</w:t>
      </w:r>
      <w:proofErr w:type="spellStart"/>
      <w:r w:rsidRPr="003C1F8C">
        <w:rPr>
          <w:rFonts w:ascii="Times New Roman" w:hAnsi="Times New Roman" w:cs="Times New Roman"/>
          <w:color w:val="000000" w:themeColor="text1"/>
        </w:rPr>
        <w:t>gambling</w:t>
      </w:r>
      <w:proofErr w:type="spellEnd"/>
      <w:r w:rsidRPr="003C1F8C">
        <w:rPr>
          <w:rFonts w:ascii="Times New Roman" w:hAnsi="Times New Roman" w:cs="Times New Roman"/>
          <w:color w:val="000000" w:themeColor="text1"/>
        </w:rPr>
        <w:t>) u adolescentů.</w:t>
      </w:r>
      <w:r w:rsidRPr="003C1F8C">
        <w:rPr>
          <w:rStyle w:val="apple-converted-space"/>
          <w:rFonts w:ascii="Times New Roman" w:hAnsi="Times New Roman" w:cs="Times New Roman"/>
          <w:color w:val="000000" w:themeColor="text1"/>
          <w:shd w:val="clear" w:color="auto" w:fill="FFFFFF"/>
        </w:rPr>
        <w:t xml:space="preserve"> </w:t>
      </w:r>
      <w:r w:rsidR="003C1F8C" w:rsidRPr="003C1F8C">
        <w:rPr>
          <w:rStyle w:val="apple-converted-space"/>
          <w:rFonts w:ascii="Times New Roman" w:hAnsi="Times New Roman" w:cs="Times New Roman"/>
          <w:color w:val="000000" w:themeColor="text1"/>
          <w:shd w:val="clear" w:color="auto" w:fill="FFFFFF"/>
        </w:rPr>
        <w:t xml:space="preserve">Zjistili jsme jaké máme rozdělení hazardních her dle zákona </w:t>
      </w:r>
      <w:r w:rsidR="003C1F8C" w:rsidRPr="003C1F8C">
        <w:rPr>
          <w:rFonts w:ascii="Times New Roman" w:hAnsi="Times New Roman" w:cs="Times New Roman"/>
          <w:color w:val="000000" w:themeColor="text1"/>
        </w:rPr>
        <w:t>č. 186/2016 Sb., o hazardních hrách</w:t>
      </w:r>
      <w:r w:rsidR="003C1F8C">
        <w:rPr>
          <w:rFonts w:ascii="Times New Roman" w:hAnsi="Times New Roman" w:cs="Times New Roman"/>
          <w:color w:val="000000" w:themeColor="text1"/>
        </w:rPr>
        <w:t xml:space="preserve"> a řekli jsme pár informací k nim. Dále víme, že </w:t>
      </w:r>
      <w:r w:rsidR="00EB1C6A">
        <w:rPr>
          <w:rFonts w:ascii="Times New Roman" w:hAnsi="Times New Roman" w:cs="Times New Roman"/>
          <w:color w:val="000000" w:themeColor="text1"/>
        </w:rPr>
        <w:t xml:space="preserve">Celní správa České republiky má na starost </w:t>
      </w:r>
      <w:r w:rsidR="003C1F8C">
        <w:rPr>
          <w:rFonts w:ascii="Times New Roman" w:hAnsi="Times New Roman" w:cs="Times New Roman"/>
          <w:color w:val="000000" w:themeColor="text1"/>
        </w:rPr>
        <w:t>prevenci a dohled nad</w:t>
      </w:r>
      <w:r w:rsidR="00EB1C6A">
        <w:rPr>
          <w:rFonts w:ascii="Times New Roman" w:hAnsi="Times New Roman" w:cs="Times New Roman"/>
          <w:color w:val="000000" w:themeColor="text1"/>
        </w:rPr>
        <w:t xml:space="preserve"> provozováním hazardních her.</w:t>
      </w:r>
    </w:p>
    <w:p w14:paraId="0DBFE21B" w14:textId="7DCB8F3D" w:rsidR="000000A3" w:rsidRPr="00BA6B6F" w:rsidRDefault="000000A3" w:rsidP="008F0582">
      <w:pPr>
        <w:spacing w:line="360" w:lineRule="auto"/>
        <w:ind w:firstLine="567"/>
        <w:jc w:val="both"/>
        <w:rPr>
          <w:rStyle w:val="apple-converted-space"/>
          <w:rFonts w:ascii="Times New Roman" w:hAnsi="Times New Roman" w:cs="Times New Roman"/>
          <w:color w:val="000000" w:themeColor="text1"/>
        </w:rPr>
      </w:pPr>
      <w:r w:rsidRPr="003C1F8C">
        <w:rPr>
          <w:rStyle w:val="apple-converted-space"/>
          <w:rFonts w:ascii="Times New Roman" w:hAnsi="Times New Roman" w:cs="Times New Roman"/>
          <w:color w:val="000000" w:themeColor="text1"/>
          <w:shd w:val="clear" w:color="auto" w:fill="FFFFFF"/>
        </w:rPr>
        <w:t xml:space="preserve"> </w:t>
      </w:r>
      <w:r w:rsidRPr="003C1F8C">
        <w:rPr>
          <w:rFonts w:ascii="Times New Roman" w:hAnsi="Times New Roman" w:cs="Times New Roman"/>
          <w:color w:val="000000" w:themeColor="text1"/>
        </w:rPr>
        <w:t xml:space="preserve">Po analýze různých dokumentů jsme zjistili, že </w:t>
      </w:r>
      <w:proofErr w:type="spellStart"/>
      <w:r w:rsidRPr="003C1F8C">
        <w:rPr>
          <w:rFonts w:ascii="Times New Roman" w:hAnsi="Times New Roman" w:cs="Times New Roman"/>
          <w:color w:val="000000" w:themeColor="text1"/>
        </w:rPr>
        <w:t>gambling</w:t>
      </w:r>
      <w:proofErr w:type="spellEnd"/>
      <w:r w:rsidRPr="003C1F8C">
        <w:rPr>
          <w:rFonts w:ascii="Times New Roman" w:hAnsi="Times New Roman" w:cs="Times New Roman"/>
          <w:color w:val="000000" w:themeColor="text1"/>
        </w:rPr>
        <w:t xml:space="preserve"> se stává problémem mezi dospívajícími. Po prozkoumání publikovaných</w:t>
      </w:r>
      <w:r w:rsidRPr="00BA6B6F">
        <w:rPr>
          <w:rFonts w:ascii="Times New Roman" w:hAnsi="Times New Roman" w:cs="Times New Roman"/>
          <w:color w:val="000000" w:themeColor="text1"/>
        </w:rPr>
        <w:t xml:space="preserve"> studií víme, že v roce 2019 hrálo 24 % českých chlapců a 17 % dívek hazardní hry. Studie, jako „</w:t>
      </w:r>
      <w:r w:rsidRPr="00BA6B6F">
        <w:rPr>
          <w:rStyle w:val="apple-converted-space"/>
          <w:rFonts w:ascii="Times New Roman" w:hAnsi="Times New Roman" w:cs="Times New Roman"/>
          <w:color w:val="000000" w:themeColor="text1"/>
          <w:shd w:val="clear" w:color="auto" w:fill="FFFFFF"/>
        </w:rPr>
        <w:t xml:space="preserve">Evropská školní studie o alkoholu a jiných drogách“ (ESPAD), se vydává každé 4 roky. Ta mapuje výskyt a užívání návykových látek a dalších forem rizikového chování. Díky těmto studiím víme, jak velké procento dnešní mládeže přijde do styku s látkovými a nelátkovými závislostmi. </w:t>
      </w:r>
    </w:p>
    <w:p w14:paraId="13BE30A7" w14:textId="013AB259" w:rsidR="000000A3" w:rsidRPr="00BA6B6F" w:rsidRDefault="000000A3" w:rsidP="008F0582">
      <w:pPr>
        <w:spacing w:line="360" w:lineRule="auto"/>
        <w:ind w:firstLine="567"/>
        <w:jc w:val="both"/>
        <w:rPr>
          <w:rFonts w:ascii="Times New Roman" w:hAnsi="Times New Roman" w:cs="Times New Roman"/>
          <w:color w:val="000000" w:themeColor="text1"/>
        </w:rPr>
      </w:pPr>
      <w:r w:rsidRPr="00BA6B6F">
        <w:rPr>
          <w:rStyle w:val="apple-converted-space"/>
          <w:rFonts w:ascii="Times New Roman" w:hAnsi="Times New Roman" w:cs="Times New Roman"/>
          <w:color w:val="000000" w:themeColor="text1"/>
          <w:shd w:val="clear" w:color="auto" w:fill="FFFFFF"/>
        </w:rPr>
        <w:t>Cílem této práce je poukázat na rozsáhlý problém, kterým je hazardní hraní, ale i další závislosti. Je důležité, aby společnost, rodiče a školy věnovali tomuto problému pozornost a pokusili se zavést preventivní programy. Proto jsme v závěru této práce zdůraznili nutnost trval</w:t>
      </w:r>
      <w:r w:rsidR="00A82A9E">
        <w:rPr>
          <w:rStyle w:val="apple-converted-space"/>
          <w:rFonts w:ascii="Times New Roman" w:hAnsi="Times New Roman" w:cs="Times New Roman"/>
          <w:color w:val="000000" w:themeColor="text1"/>
          <w:shd w:val="clear" w:color="auto" w:fill="FFFFFF"/>
        </w:rPr>
        <w:t xml:space="preserve">é a </w:t>
      </w:r>
      <w:r w:rsidRPr="00BA6B6F">
        <w:rPr>
          <w:rStyle w:val="apple-converted-space"/>
          <w:rFonts w:ascii="Times New Roman" w:hAnsi="Times New Roman" w:cs="Times New Roman"/>
          <w:color w:val="000000" w:themeColor="text1"/>
          <w:shd w:val="clear" w:color="auto" w:fill="FFFFFF"/>
        </w:rPr>
        <w:t xml:space="preserve">promyšlené prevence před závislostí na hazardních hrách u adolescentů, případně i zpracované a podporované odborníky na tuto problematiku. </w:t>
      </w:r>
    </w:p>
    <w:p w14:paraId="025D3A1C" w14:textId="77777777" w:rsidR="000000A3" w:rsidRPr="00BA6B6F" w:rsidRDefault="000000A3" w:rsidP="008F0582">
      <w:pPr>
        <w:spacing w:line="360" w:lineRule="auto"/>
        <w:jc w:val="both"/>
        <w:rPr>
          <w:color w:val="000000" w:themeColor="text1"/>
        </w:rPr>
      </w:pPr>
    </w:p>
    <w:p w14:paraId="7DC613B7" w14:textId="518AC359" w:rsidR="00714140" w:rsidRPr="00BA6B6F" w:rsidRDefault="00714140" w:rsidP="008F0582">
      <w:pPr>
        <w:spacing w:line="360" w:lineRule="auto"/>
        <w:ind w:firstLine="567"/>
        <w:jc w:val="both"/>
        <w:rPr>
          <w:rFonts w:ascii="Times New Roman" w:hAnsi="Times New Roman" w:cs="Times New Roman"/>
          <w:color w:val="000000" w:themeColor="text1"/>
        </w:rPr>
      </w:pPr>
    </w:p>
    <w:p w14:paraId="1EA4F873" w14:textId="77777777" w:rsidR="004325F5" w:rsidRPr="00BA6B6F" w:rsidRDefault="004325F5" w:rsidP="00EC7110">
      <w:pPr>
        <w:spacing w:line="360" w:lineRule="auto"/>
        <w:jc w:val="both"/>
        <w:rPr>
          <w:rFonts w:ascii="Times New Roman" w:hAnsi="Times New Roman" w:cs="Times New Roman"/>
          <w:color w:val="000000" w:themeColor="text1"/>
        </w:rPr>
      </w:pPr>
    </w:p>
    <w:p w14:paraId="0DA27342" w14:textId="77777777" w:rsidR="00851879" w:rsidRDefault="00851879" w:rsidP="00EC7110">
      <w:pPr>
        <w:jc w:val="both"/>
        <w:rPr>
          <w:rFonts w:ascii="Times New Roman" w:hAnsi="Times New Roman" w:cs="Times New Roman"/>
          <w:color w:val="000000" w:themeColor="text1"/>
        </w:rPr>
      </w:pPr>
    </w:p>
    <w:p w14:paraId="4043F661" w14:textId="77777777" w:rsidR="00851879" w:rsidRDefault="00851879" w:rsidP="00EC7110">
      <w:pPr>
        <w:jc w:val="both"/>
        <w:rPr>
          <w:rFonts w:ascii="Times New Roman" w:hAnsi="Times New Roman" w:cs="Times New Roman"/>
          <w:color w:val="000000" w:themeColor="text1"/>
        </w:rPr>
      </w:pPr>
    </w:p>
    <w:p w14:paraId="2E1F8B6D" w14:textId="77777777" w:rsidR="00851879" w:rsidRDefault="00851879" w:rsidP="00EC7110">
      <w:pPr>
        <w:jc w:val="both"/>
        <w:rPr>
          <w:rFonts w:ascii="Times New Roman" w:hAnsi="Times New Roman" w:cs="Times New Roman"/>
          <w:color w:val="000000" w:themeColor="text1"/>
        </w:rPr>
      </w:pPr>
    </w:p>
    <w:p w14:paraId="7C1832C2" w14:textId="77777777" w:rsidR="00851879" w:rsidRDefault="00851879" w:rsidP="00EC7110">
      <w:pPr>
        <w:jc w:val="both"/>
        <w:rPr>
          <w:rFonts w:ascii="Times New Roman" w:hAnsi="Times New Roman" w:cs="Times New Roman"/>
          <w:color w:val="000000" w:themeColor="text1"/>
        </w:rPr>
      </w:pPr>
    </w:p>
    <w:p w14:paraId="77EAC7BA" w14:textId="5C39EB73" w:rsidR="006332A8" w:rsidRPr="00BA6B6F" w:rsidRDefault="006332A8" w:rsidP="00EC7110">
      <w:pPr>
        <w:jc w:val="both"/>
        <w:rPr>
          <w:rFonts w:ascii="Times New Roman" w:hAnsi="Times New Roman" w:cs="Times New Roman"/>
          <w:color w:val="000000" w:themeColor="text1"/>
        </w:rPr>
      </w:pPr>
    </w:p>
    <w:p w14:paraId="22E4A594" w14:textId="1F6CCDB1" w:rsidR="00031755" w:rsidRPr="00BA6B6F" w:rsidRDefault="006332A8" w:rsidP="00EC7110">
      <w:pPr>
        <w:pStyle w:val="Nadpis1"/>
        <w:jc w:val="both"/>
      </w:pPr>
      <w:bookmarkStart w:id="24" w:name="_Toc164290824"/>
      <w:r w:rsidRPr="00BA6B6F">
        <w:lastRenderedPageBreak/>
        <w:t>Seznam zkratek</w:t>
      </w:r>
      <w:bookmarkEnd w:id="24"/>
      <w:r w:rsidRPr="00BA6B6F">
        <w:t xml:space="preserve"> </w:t>
      </w:r>
    </w:p>
    <w:p w14:paraId="32FE2319" w14:textId="57AD60D1" w:rsidR="006332A8" w:rsidRPr="00722788" w:rsidRDefault="006332A8" w:rsidP="00EC7110">
      <w:pPr>
        <w:spacing w:line="360" w:lineRule="auto"/>
        <w:jc w:val="both"/>
        <w:rPr>
          <w:rFonts w:ascii="Times New Roman" w:hAnsi="Times New Roman" w:cs="Times New Roman"/>
          <w:color w:val="000000" w:themeColor="text1"/>
        </w:rPr>
      </w:pPr>
      <w:r w:rsidRPr="00BA6B6F">
        <w:rPr>
          <w:rFonts w:ascii="Times New Roman" w:hAnsi="Times New Roman" w:cs="Times New Roman"/>
          <w:color w:val="000000" w:themeColor="text1"/>
        </w:rPr>
        <w:t xml:space="preserve">DZ – </w:t>
      </w:r>
      <w:r w:rsidRPr="00722788">
        <w:rPr>
          <w:rFonts w:ascii="Times New Roman" w:hAnsi="Times New Roman" w:cs="Times New Roman"/>
          <w:color w:val="000000" w:themeColor="text1"/>
        </w:rPr>
        <w:t>Digitální závislost</w:t>
      </w:r>
    </w:p>
    <w:p w14:paraId="416B8A8D" w14:textId="38D8BA2A" w:rsidR="006332A8" w:rsidRPr="00722788" w:rsidRDefault="006332A8" w:rsidP="00EC7110">
      <w:pPr>
        <w:spacing w:line="360" w:lineRule="auto"/>
        <w:jc w:val="both"/>
        <w:rPr>
          <w:rFonts w:ascii="Times New Roman" w:hAnsi="Times New Roman" w:cs="Times New Roman"/>
          <w:color w:val="000000" w:themeColor="text1"/>
        </w:rPr>
      </w:pPr>
      <w:r w:rsidRPr="00722788">
        <w:rPr>
          <w:rFonts w:ascii="Times New Roman" w:hAnsi="Times New Roman" w:cs="Times New Roman"/>
          <w:color w:val="000000" w:themeColor="text1"/>
        </w:rPr>
        <w:t xml:space="preserve">ZSS – Závislost na sociálních sítích </w:t>
      </w:r>
    </w:p>
    <w:p w14:paraId="7BEF452A" w14:textId="77777777" w:rsidR="00885C67" w:rsidRDefault="00722788" w:rsidP="00EC7110">
      <w:pPr>
        <w:spacing w:line="360" w:lineRule="auto"/>
        <w:jc w:val="both"/>
        <w:rPr>
          <w:rFonts w:ascii="Times New Roman" w:hAnsi="Times New Roman" w:cs="Times New Roman"/>
          <w:color w:val="000000" w:themeColor="text1"/>
          <w:shd w:val="clear" w:color="auto" w:fill="FFFFFF"/>
        </w:rPr>
      </w:pPr>
      <w:r w:rsidRPr="00722788">
        <w:rPr>
          <w:rFonts w:ascii="Times New Roman" w:hAnsi="Times New Roman" w:cs="Times New Roman"/>
          <w:color w:val="000000" w:themeColor="text1"/>
          <w:shd w:val="clear" w:color="auto" w:fill="FFFFFF"/>
        </w:rPr>
        <w:t xml:space="preserve">NMS – Národní monitorovací středisko pro drogy a závislosti </w:t>
      </w:r>
    </w:p>
    <w:p w14:paraId="7DD5DF42" w14:textId="2C776876" w:rsidR="003431C1" w:rsidRPr="00722788" w:rsidRDefault="00B22CD3" w:rsidP="00EC7110">
      <w:pPr>
        <w:spacing w:line="360" w:lineRule="auto"/>
        <w:jc w:val="both"/>
        <w:rPr>
          <w:rFonts w:ascii="Times New Roman" w:hAnsi="Times New Roman" w:cs="Times New Roman"/>
          <w:color w:val="000000" w:themeColor="text1"/>
        </w:rPr>
      </w:pPr>
      <w:r w:rsidRPr="00722788">
        <w:rPr>
          <w:rFonts w:ascii="Times New Roman" w:hAnsi="Times New Roman" w:cs="Times New Roman"/>
          <w:color w:val="000000" w:themeColor="text1"/>
          <w:shd w:val="clear" w:color="auto" w:fill="FFFFFF"/>
        </w:rPr>
        <w:t>AAP – Americká</w:t>
      </w:r>
      <w:r w:rsidR="003431C1" w:rsidRPr="00722788">
        <w:rPr>
          <w:rFonts w:ascii="Times New Roman" w:hAnsi="Times New Roman" w:cs="Times New Roman"/>
          <w:color w:val="000000" w:themeColor="text1"/>
          <w:shd w:val="clear" w:color="auto" w:fill="FFFFFF"/>
        </w:rPr>
        <w:t xml:space="preserve"> akademie pediatrie </w:t>
      </w:r>
    </w:p>
    <w:p w14:paraId="20A0BDBD" w14:textId="03C57DF1" w:rsidR="006332A8" w:rsidRPr="00722788" w:rsidRDefault="006332A8" w:rsidP="00EC7110">
      <w:pPr>
        <w:spacing w:line="360" w:lineRule="auto"/>
        <w:jc w:val="both"/>
        <w:rPr>
          <w:rFonts w:ascii="Times New Roman" w:hAnsi="Times New Roman" w:cs="Times New Roman"/>
          <w:color w:val="000000" w:themeColor="text1"/>
        </w:rPr>
      </w:pPr>
      <w:r w:rsidRPr="00722788">
        <w:rPr>
          <w:rFonts w:ascii="Times New Roman" w:hAnsi="Times New Roman" w:cs="Times New Roman"/>
          <w:color w:val="000000" w:themeColor="text1"/>
        </w:rPr>
        <w:t>HH – Hazardní hra</w:t>
      </w:r>
    </w:p>
    <w:p w14:paraId="52703344" w14:textId="0FDA11AB" w:rsidR="006332A8" w:rsidRPr="00BA6B6F" w:rsidRDefault="00F76FF6" w:rsidP="00EC7110">
      <w:pPr>
        <w:spacing w:line="360" w:lineRule="auto"/>
        <w:jc w:val="both"/>
        <w:rPr>
          <w:rFonts w:ascii="Times New Roman" w:hAnsi="Times New Roman" w:cs="Times New Roman"/>
          <w:color w:val="000000" w:themeColor="text1"/>
        </w:rPr>
      </w:pPr>
      <w:r w:rsidRPr="00722788">
        <w:rPr>
          <w:rFonts w:ascii="Times New Roman" w:hAnsi="Times New Roman" w:cs="Times New Roman"/>
          <w:color w:val="000000" w:themeColor="text1"/>
        </w:rPr>
        <w:t>ESPAD –</w:t>
      </w:r>
      <w:r w:rsidRPr="00BA6B6F">
        <w:rPr>
          <w:rFonts w:ascii="Times New Roman" w:hAnsi="Times New Roman" w:cs="Times New Roman"/>
          <w:color w:val="000000" w:themeColor="text1"/>
        </w:rPr>
        <w:t xml:space="preserve"> Evropská</w:t>
      </w:r>
      <w:r w:rsidR="006332A8" w:rsidRPr="00BA6B6F">
        <w:rPr>
          <w:rStyle w:val="apple-converted-space"/>
          <w:rFonts w:ascii="Times New Roman" w:hAnsi="Times New Roman" w:cs="Times New Roman"/>
          <w:color w:val="000000" w:themeColor="text1"/>
          <w:shd w:val="clear" w:color="auto" w:fill="FFFFFF"/>
        </w:rPr>
        <w:t xml:space="preserve"> školní studie o alkoholu a jiných drogách</w:t>
      </w:r>
    </w:p>
    <w:p w14:paraId="01C40D9E" w14:textId="77777777" w:rsidR="006332A8" w:rsidRPr="00BA6B6F" w:rsidRDefault="006332A8" w:rsidP="00EC7110">
      <w:pPr>
        <w:spacing w:line="360" w:lineRule="auto"/>
        <w:jc w:val="both"/>
        <w:rPr>
          <w:rFonts w:ascii="Times New Roman" w:hAnsi="Times New Roman" w:cs="Times New Roman"/>
          <w:color w:val="000000" w:themeColor="text1"/>
        </w:rPr>
      </w:pPr>
    </w:p>
    <w:p w14:paraId="3E510525" w14:textId="77777777" w:rsidR="00031755" w:rsidRPr="00BA6B6F" w:rsidRDefault="00031755" w:rsidP="00EC7110">
      <w:pPr>
        <w:spacing w:line="360" w:lineRule="auto"/>
        <w:ind w:left="360"/>
        <w:jc w:val="both"/>
        <w:rPr>
          <w:rFonts w:ascii="Times New Roman" w:hAnsi="Times New Roman" w:cs="Times New Roman"/>
          <w:color w:val="000000" w:themeColor="text1"/>
        </w:rPr>
      </w:pPr>
    </w:p>
    <w:p w14:paraId="453F3934" w14:textId="77777777" w:rsidR="00031755" w:rsidRPr="00CB667D" w:rsidRDefault="00031755" w:rsidP="00CB667D">
      <w:pPr>
        <w:spacing w:line="360" w:lineRule="auto"/>
        <w:ind w:left="360"/>
        <w:jc w:val="both"/>
        <w:rPr>
          <w:rFonts w:ascii="Times New Roman" w:hAnsi="Times New Roman" w:cs="Times New Roman"/>
          <w:color w:val="000000" w:themeColor="text1"/>
        </w:rPr>
      </w:pPr>
      <w:r w:rsidRPr="00CB667D">
        <w:rPr>
          <w:rFonts w:ascii="Times New Roman" w:hAnsi="Times New Roman" w:cs="Times New Roman"/>
          <w:color w:val="000000" w:themeColor="text1"/>
        </w:rPr>
        <w:br w:type="page"/>
      </w:r>
    </w:p>
    <w:p w14:paraId="258254C9" w14:textId="77777777" w:rsidR="00031755" w:rsidRPr="00CB667D" w:rsidRDefault="00031755" w:rsidP="00CB667D">
      <w:pPr>
        <w:pStyle w:val="Nadpis1"/>
        <w:spacing w:line="360" w:lineRule="auto"/>
        <w:jc w:val="both"/>
        <w:rPr>
          <w:rFonts w:cs="Times New Roman"/>
        </w:rPr>
      </w:pPr>
      <w:bookmarkStart w:id="25" w:name="_Toc164290825"/>
      <w:r w:rsidRPr="00CB667D">
        <w:rPr>
          <w:rFonts w:cs="Times New Roman"/>
        </w:rPr>
        <w:lastRenderedPageBreak/>
        <w:t>Zdroje</w:t>
      </w:r>
      <w:bookmarkEnd w:id="25"/>
      <w:r w:rsidRPr="00CB667D">
        <w:rPr>
          <w:rFonts w:cs="Times New Roman"/>
        </w:rPr>
        <w:t xml:space="preserve"> </w:t>
      </w:r>
    </w:p>
    <w:p w14:paraId="013976D5" w14:textId="77777777" w:rsidR="00856FC1" w:rsidRPr="00CB667D" w:rsidRDefault="00856FC1"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shd w:val="clear" w:color="auto" w:fill="FFFFFF"/>
        </w:rPr>
      </w:pPr>
      <w:proofErr w:type="spellStart"/>
      <w:r w:rsidRPr="00CB667D">
        <w:rPr>
          <w:rFonts w:ascii="Times New Roman" w:hAnsi="Times New Roman" w:cs="Times New Roman"/>
          <w:color w:val="000000" w:themeColor="text1"/>
          <w:shd w:val="clear" w:color="auto" w:fill="FFFFFF"/>
        </w:rPr>
        <w:t>Addiction</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what</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is</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it</w:t>
      </w:r>
      <w:proofErr w:type="spellEnd"/>
      <w:r w:rsidRPr="00CB667D">
        <w:rPr>
          <w:rFonts w:ascii="Times New Roman" w:hAnsi="Times New Roman" w:cs="Times New Roman"/>
          <w:color w:val="000000" w:themeColor="text1"/>
          <w:shd w:val="clear" w:color="auto" w:fill="FFFFFF"/>
        </w:rPr>
        <w:t>? In:</w:t>
      </w:r>
      <w:r w:rsidRPr="00CB667D">
        <w:rPr>
          <w:rStyle w:val="apple-converted-space"/>
          <w:rFonts w:ascii="Times New Roman" w:hAnsi="Times New Roman" w:cs="Times New Roman"/>
          <w:color w:val="000000" w:themeColor="text1"/>
          <w:shd w:val="clear" w:color="auto" w:fill="FFFFFF"/>
        </w:rPr>
        <w:t> </w:t>
      </w:r>
      <w:proofErr w:type="spellStart"/>
      <w:r w:rsidRPr="00CB667D">
        <w:rPr>
          <w:rFonts w:ascii="Times New Roman" w:hAnsi="Times New Roman" w:cs="Times New Roman"/>
          <w:i/>
          <w:iCs/>
          <w:color w:val="000000" w:themeColor="text1"/>
        </w:rPr>
        <w:t>The</w:t>
      </w:r>
      <w:proofErr w:type="spellEnd"/>
      <w:r w:rsidRPr="00CB667D">
        <w:rPr>
          <w:rFonts w:ascii="Times New Roman" w:hAnsi="Times New Roman" w:cs="Times New Roman"/>
          <w:i/>
          <w:iCs/>
          <w:color w:val="000000" w:themeColor="text1"/>
        </w:rPr>
        <w:t xml:space="preserve"> NHS</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2024-01-05]. Dostupné z: </w:t>
      </w:r>
      <w:hyperlink r:id="rId11" w:history="1">
        <w:r w:rsidRPr="00CB667D">
          <w:rPr>
            <w:rStyle w:val="Hypertextovodkaz"/>
            <w:rFonts w:ascii="Times New Roman" w:hAnsi="Times New Roman" w:cs="Times New Roman"/>
            <w:color w:val="000000" w:themeColor="text1"/>
            <w:shd w:val="clear" w:color="auto" w:fill="FFFFFF"/>
          </w:rPr>
          <w:t>https://www.nhs.uk/live-well/addiction-support/addiction-what-is-it/</w:t>
        </w:r>
      </w:hyperlink>
    </w:p>
    <w:p w14:paraId="129ACF0F" w14:textId="34176990" w:rsidR="00856FC1" w:rsidRPr="00CB667D"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proofErr w:type="spellStart"/>
      <w:r w:rsidRPr="00CB667D">
        <w:rPr>
          <w:rFonts w:ascii="Times New Roman" w:hAnsi="Times New Roman" w:cs="Times New Roman"/>
          <w:color w:val="000000" w:themeColor="text1"/>
          <w:shd w:val="clear" w:color="auto" w:fill="FFFFFF"/>
        </w:rPr>
        <w:t>Addiction</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What</w:t>
      </w:r>
      <w:proofErr w:type="spellEnd"/>
      <w:r w:rsidRPr="00CB667D">
        <w:rPr>
          <w:rFonts w:ascii="Times New Roman" w:hAnsi="Times New Roman" w:cs="Times New Roman"/>
          <w:color w:val="000000" w:themeColor="text1"/>
          <w:shd w:val="clear" w:color="auto" w:fill="FFFFFF"/>
        </w:rPr>
        <w:t xml:space="preserve"> It </w:t>
      </w:r>
      <w:proofErr w:type="spellStart"/>
      <w:r w:rsidRPr="00CB667D">
        <w:rPr>
          <w:rFonts w:ascii="Times New Roman" w:hAnsi="Times New Roman" w:cs="Times New Roman"/>
          <w:color w:val="000000" w:themeColor="text1"/>
          <w:shd w:val="clear" w:color="auto" w:fill="FFFFFF"/>
        </w:rPr>
        <w:t>Is</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Causes</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Symptoms</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Types</w:t>
      </w:r>
      <w:proofErr w:type="spellEnd"/>
      <w:r w:rsidRPr="00CB667D">
        <w:rPr>
          <w:rFonts w:ascii="Times New Roman" w:hAnsi="Times New Roman" w:cs="Times New Roman"/>
          <w:color w:val="000000" w:themeColor="text1"/>
          <w:shd w:val="clear" w:color="auto" w:fill="FFFFFF"/>
        </w:rPr>
        <w:t xml:space="preserve"> and </w:t>
      </w:r>
      <w:proofErr w:type="spellStart"/>
      <w:r w:rsidRPr="00CB667D">
        <w:rPr>
          <w:rFonts w:ascii="Times New Roman" w:hAnsi="Times New Roman" w:cs="Times New Roman"/>
          <w:color w:val="000000" w:themeColor="text1"/>
          <w:shd w:val="clear" w:color="auto" w:fill="FFFFFF"/>
        </w:rPr>
        <w:t>Treatment</w:t>
      </w:r>
      <w:proofErr w:type="spellEnd"/>
      <w:r w:rsidRPr="00CB667D">
        <w:rPr>
          <w:rFonts w:ascii="Times New Roman" w:hAnsi="Times New Roman" w:cs="Times New Roman"/>
          <w:color w:val="000000" w:themeColor="text1"/>
          <w:shd w:val="clear" w:color="auto" w:fill="FFFFFF"/>
        </w:rPr>
        <w:t>. In:</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 xml:space="preserve">Cleveland </w:t>
      </w:r>
      <w:proofErr w:type="spellStart"/>
      <w:r w:rsidRPr="00CB667D">
        <w:rPr>
          <w:rFonts w:ascii="Times New Roman" w:hAnsi="Times New Roman" w:cs="Times New Roman"/>
          <w:i/>
          <w:iCs/>
          <w:color w:val="000000" w:themeColor="text1"/>
        </w:rPr>
        <w:t>Clinic</w:t>
      </w:r>
      <w:proofErr w:type="spellEnd"/>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2024-01-05]. Dostupné z: </w:t>
      </w:r>
      <w:hyperlink r:id="rId12" w:history="1">
        <w:r w:rsidRPr="00CB667D">
          <w:rPr>
            <w:rStyle w:val="Hypertextovodkaz"/>
            <w:rFonts w:ascii="Times New Roman" w:hAnsi="Times New Roman" w:cs="Times New Roman"/>
            <w:color w:val="000000" w:themeColor="text1"/>
            <w:shd w:val="clear" w:color="auto" w:fill="FFFFFF"/>
          </w:rPr>
          <w:t>https://my.clevelandclinic.org/health/diseases/6407-addiction</w:t>
        </w:r>
      </w:hyperlink>
    </w:p>
    <w:p w14:paraId="58062C38" w14:textId="77777777" w:rsidR="00856FC1" w:rsidRPr="00CB667D"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CB667D">
        <w:rPr>
          <w:rFonts w:ascii="Times New Roman" w:hAnsi="Times New Roman" w:cs="Times New Roman"/>
          <w:color w:val="000000" w:themeColor="text1"/>
          <w:shd w:val="clear" w:color="auto" w:fill="FFFFFF"/>
        </w:rPr>
        <w:t>BARTOŠOVÁ, Hana, 1999.</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Management teorie a praxe policejní činnosti</w:t>
      </w:r>
      <w:r w:rsidRPr="00CB667D">
        <w:rPr>
          <w:rFonts w:ascii="Times New Roman" w:hAnsi="Times New Roman" w:cs="Times New Roman"/>
          <w:color w:val="000000" w:themeColor="text1"/>
          <w:shd w:val="clear" w:color="auto" w:fill="FFFFFF"/>
        </w:rPr>
        <w:t xml:space="preserve">. 3., </w:t>
      </w:r>
      <w:proofErr w:type="spellStart"/>
      <w:r w:rsidRPr="00CB667D">
        <w:rPr>
          <w:rFonts w:ascii="Times New Roman" w:hAnsi="Times New Roman" w:cs="Times New Roman"/>
          <w:color w:val="000000" w:themeColor="text1"/>
          <w:shd w:val="clear" w:color="auto" w:fill="FFFFFF"/>
        </w:rPr>
        <w:t>nezm</w:t>
      </w:r>
      <w:proofErr w:type="spellEnd"/>
      <w:r w:rsidRPr="00CB667D">
        <w:rPr>
          <w:rFonts w:ascii="Times New Roman" w:hAnsi="Times New Roman" w:cs="Times New Roman"/>
          <w:color w:val="000000" w:themeColor="text1"/>
          <w:shd w:val="clear" w:color="auto" w:fill="FFFFFF"/>
        </w:rPr>
        <w:t>. vyd. Policejní akademie České republiky. ISBN 80-7251-025-8.</w:t>
      </w:r>
    </w:p>
    <w:p w14:paraId="7FDB3BE7" w14:textId="77777777" w:rsidR="00856FC1" w:rsidRPr="00CB667D" w:rsidRDefault="00856FC1"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shd w:val="clear" w:color="auto" w:fill="FFFFFF"/>
        </w:rPr>
      </w:pPr>
      <w:r w:rsidRPr="00CB667D">
        <w:rPr>
          <w:rFonts w:ascii="Times New Roman" w:hAnsi="Times New Roman" w:cs="Times New Roman"/>
          <w:color w:val="000000" w:themeColor="text1"/>
          <w:shd w:val="clear" w:color="auto" w:fill="FFFFFF"/>
        </w:rPr>
        <w:t xml:space="preserve">Brain </w:t>
      </w:r>
      <w:proofErr w:type="spellStart"/>
      <w:r w:rsidRPr="00CB667D">
        <w:rPr>
          <w:rFonts w:ascii="Times New Roman" w:hAnsi="Times New Roman" w:cs="Times New Roman"/>
          <w:color w:val="000000" w:themeColor="text1"/>
          <w:shd w:val="clear" w:color="auto" w:fill="FFFFFF"/>
        </w:rPr>
        <w:t>basics</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reward</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system</w:t>
      </w:r>
      <w:proofErr w:type="spellEnd"/>
      <w:r w:rsidRPr="00CB667D">
        <w:rPr>
          <w:rFonts w:ascii="Times New Roman" w:hAnsi="Times New Roman" w:cs="Times New Roman"/>
          <w:color w:val="000000" w:themeColor="text1"/>
          <w:shd w:val="clear" w:color="auto" w:fill="FFFFFF"/>
        </w:rPr>
        <w:t>. In:</w:t>
      </w:r>
      <w:r w:rsidRPr="00CB667D">
        <w:rPr>
          <w:rStyle w:val="apple-converted-space"/>
          <w:rFonts w:ascii="Times New Roman" w:hAnsi="Times New Roman" w:cs="Times New Roman"/>
          <w:color w:val="000000" w:themeColor="text1"/>
          <w:shd w:val="clear" w:color="auto" w:fill="FFFFFF"/>
        </w:rPr>
        <w:t> </w:t>
      </w:r>
      <w:proofErr w:type="spellStart"/>
      <w:r w:rsidRPr="00CB667D">
        <w:rPr>
          <w:rFonts w:ascii="Times New Roman" w:hAnsi="Times New Roman" w:cs="Times New Roman"/>
          <w:i/>
          <w:iCs/>
          <w:color w:val="000000" w:themeColor="text1"/>
        </w:rPr>
        <w:t>Reward</w:t>
      </w:r>
      <w:proofErr w:type="spellEnd"/>
      <w:r w:rsidRPr="00CB667D">
        <w:rPr>
          <w:rFonts w:ascii="Times New Roman" w:hAnsi="Times New Roman" w:cs="Times New Roman"/>
          <w:i/>
          <w:iCs/>
          <w:color w:val="000000" w:themeColor="text1"/>
        </w:rPr>
        <w:t xml:space="preserve"> </w:t>
      </w:r>
      <w:proofErr w:type="spellStart"/>
      <w:r w:rsidRPr="00CB667D">
        <w:rPr>
          <w:rFonts w:ascii="Times New Roman" w:hAnsi="Times New Roman" w:cs="Times New Roman"/>
          <w:i/>
          <w:iCs/>
          <w:color w:val="000000" w:themeColor="text1"/>
        </w:rPr>
        <w:t>Foundation</w:t>
      </w:r>
      <w:proofErr w:type="spellEnd"/>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2024-01-05]. Dostupné z: </w:t>
      </w:r>
      <w:hyperlink r:id="rId13" w:history="1">
        <w:r w:rsidRPr="00CB667D">
          <w:rPr>
            <w:rStyle w:val="Hypertextovodkaz"/>
            <w:rFonts w:ascii="Times New Roman" w:hAnsi="Times New Roman" w:cs="Times New Roman"/>
            <w:color w:val="000000" w:themeColor="text1"/>
            <w:shd w:val="clear" w:color="auto" w:fill="FFFFFF"/>
          </w:rPr>
          <w:t>https://rewardfoundation.org/brain-basics/reward-system/</w:t>
        </w:r>
      </w:hyperlink>
    </w:p>
    <w:p w14:paraId="18960BC6" w14:textId="77777777" w:rsidR="00856FC1" w:rsidRPr="00CB667D"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CB667D">
        <w:rPr>
          <w:rFonts w:ascii="Times New Roman" w:hAnsi="Times New Roman" w:cs="Times New Roman"/>
          <w:color w:val="000000" w:themeColor="text1"/>
          <w:shd w:val="clear" w:color="auto" w:fill="FFFFFF"/>
          <w:lang w:val="en-US"/>
        </w:rPr>
        <w:t>CARTER, Yvonne, 2016.</w:t>
      </w:r>
      <w:r w:rsidRPr="00CB667D">
        <w:rPr>
          <w:rStyle w:val="apple-converted-space"/>
          <w:rFonts w:ascii="Times New Roman" w:hAnsi="Times New Roman" w:cs="Times New Roman"/>
          <w:color w:val="000000" w:themeColor="text1"/>
          <w:shd w:val="clear" w:color="auto" w:fill="FFFFFF"/>
          <w:lang w:val="en-US"/>
        </w:rPr>
        <w:t> </w:t>
      </w:r>
      <w:r w:rsidRPr="00CB667D">
        <w:rPr>
          <w:rFonts w:ascii="Times New Roman" w:hAnsi="Times New Roman" w:cs="Times New Roman"/>
          <w:i/>
          <w:iCs/>
          <w:color w:val="000000" w:themeColor="text1"/>
          <w:lang w:val="en-US"/>
        </w:rPr>
        <w:t>Gambling: Risk Factors, Prevalence and Treatment Outcomes</w:t>
      </w:r>
      <w:r w:rsidRPr="00CB667D">
        <w:rPr>
          <w:rFonts w:ascii="Times New Roman" w:hAnsi="Times New Roman" w:cs="Times New Roman"/>
          <w:color w:val="000000" w:themeColor="text1"/>
          <w:shd w:val="clear" w:color="auto" w:fill="FFFFFF"/>
          <w:lang w:val="en-US"/>
        </w:rPr>
        <w:t>. Hauppauge, Nova Science Publishers, Inc. 2016. ISBN 9781634857871.</w:t>
      </w:r>
    </w:p>
    <w:p w14:paraId="55EB6D23" w14:textId="0CD7CA49" w:rsidR="00BA6B6F" w:rsidRPr="00CB667D" w:rsidRDefault="00BA6B6F"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CB667D">
        <w:rPr>
          <w:rFonts w:ascii="Times New Roman" w:hAnsi="Times New Roman" w:cs="Times New Roman"/>
          <w:color w:val="000000" w:themeColor="text1"/>
          <w:shd w:val="clear" w:color="auto" w:fill="FFFFFF"/>
        </w:rPr>
        <w:t>Co je to závislost na hazardu a jaké jsou příznaky, 2024. In:</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EncyklopedieHazardu.cz</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2024-04-16]. Dostupné z: </w:t>
      </w:r>
      <w:hyperlink r:id="rId14" w:history="1">
        <w:r w:rsidRPr="00CB667D">
          <w:rPr>
            <w:rStyle w:val="Hypertextovodkaz"/>
            <w:rFonts w:ascii="Times New Roman" w:hAnsi="Times New Roman" w:cs="Times New Roman"/>
            <w:color w:val="000000" w:themeColor="text1"/>
            <w:shd w:val="clear" w:color="auto" w:fill="FFFFFF"/>
          </w:rPr>
          <w:t>https://www.encyklopediehazardu.cz/rubriky/legislativa-a-historie/co-je-to-zavislost-na-hazardu-a-jake-jsou-priznaky_329.html</w:t>
        </w:r>
      </w:hyperlink>
    </w:p>
    <w:p w14:paraId="4F4E7256" w14:textId="77777777" w:rsidR="00856FC1" w:rsidRPr="00CB667D"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CB667D">
        <w:rPr>
          <w:rFonts w:ascii="Times New Roman" w:hAnsi="Times New Roman" w:cs="Times New Roman"/>
          <w:color w:val="000000" w:themeColor="text1"/>
          <w:shd w:val="clear" w:color="auto" w:fill="FFFFFF"/>
        </w:rPr>
        <w:t>ČÍRTKOVÁ, Ludmila, 2006.</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Policejní psychologie</w:t>
      </w:r>
      <w:r w:rsidRPr="00CB667D">
        <w:rPr>
          <w:rFonts w:ascii="Times New Roman" w:hAnsi="Times New Roman" w:cs="Times New Roman"/>
          <w:color w:val="000000" w:themeColor="text1"/>
          <w:shd w:val="clear" w:color="auto" w:fill="FFFFFF"/>
        </w:rPr>
        <w:t>. Aleš Čeněk. ISBN 978-80-7380-581-4.</w:t>
      </w:r>
    </w:p>
    <w:p w14:paraId="0F852B0E" w14:textId="77777777" w:rsidR="00856FC1" w:rsidRPr="00CB667D" w:rsidRDefault="00856FC1"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shd w:val="clear" w:color="auto" w:fill="FFFFFF"/>
        </w:rPr>
      </w:pPr>
      <w:proofErr w:type="spellStart"/>
      <w:r w:rsidRPr="00CB667D">
        <w:rPr>
          <w:rFonts w:ascii="Times New Roman" w:hAnsi="Times New Roman" w:cs="Times New Roman"/>
          <w:color w:val="000000" w:themeColor="text1"/>
          <w:shd w:val="clear" w:color="auto" w:fill="FFFFFF"/>
        </w:rPr>
        <w:t>Different</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types</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of</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gambling</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explained</w:t>
      </w:r>
      <w:proofErr w:type="spellEnd"/>
      <w:r w:rsidRPr="00CB667D">
        <w:rPr>
          <w:rFonts w:ascii="Times New Roman" w:hAnsi="Times New Roman" w:cs="Times New Roman"/>
          <w:color w:val="000000" w:themeColor="text1"/>
          <w:shd w:val="clear" w:color="auto" w:fill="FFFFFF"/>
        </w:rPr>
        <w:t>, 2022. In:</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 xml:space="preserve">London Business </w:t>
      </w:r>
      <w:proofErr w:type="spellStart"/>
      <w:r w:rsidRPr="00CB667D">
        <w:rPr>
          <w:rFonts w:ascii="Times New Roman" w:hAnsi="Times New Roman" w:cs="Times New Roman"/>
          <w:i/>
          <w:iCs/>
          <w:color w:val="000000" w:themeColor="text1"/>
        </w:rPr>
        <w:t>News</w:t>
      </w:r>
      <w:proofErr w:type="spellEnd"/>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2024-04-08]. Dostupné z: </w:t>
      </w:r>
      <w:hyperlink r:id="rId15" w:history="1">
        <w:r w:rsidRPr="00CB667D">
          <w:rPr>
            <w:rStyle w:val="Hypertextovodkaz"/>
            <w:rFonts w:ascii="Times New Roman" w:hAnsi="Times New Roman" w:cs="Times New Roman"/>
            <w:color w:val="000000" w:themeColor="text1"/>
            <w:shd w:val="clear" w:color="auto" w:fill="FFFFFF"/>
          </w:rPr>
          <w:t>https://londonlovesbusiness.com/different-types-of-gambling-explained/</w:t>
        </w:r>
      </w:hyperlink>
    </w:p>
    <w:p w14:paraId="02D17B73" w14:textId="77777777" w:rsidR="00856FC1" w:rsidRPr="00CB667D"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CB667D">
        <w:rPr>
          <w:rFonts w:ascii="Times New Roman" w:hAnsi="Times New Roman" w:cs="Times New Roman"/>
          <w:color w:val="000000" w:themeColor="text1"/>
          <w:shd w:val="clear" w:color="auto" w:fill="FFFFFF"/>
        </w:rPr>
        <w:t xml:space="preserve">Digitální </w:t>
      </w:r>
      <w:proofErr w:type="gramStart"/>
      <w:r w:rsidRPr="00CB667D">
        <w:rPr>
          <w:rFonts w:ascii="Times New Roman" w:hAnsi="Times New Roman" w:cs="Times New Roman"/>
          <w:color w:val="000000" w:themeColor="text1"/>
          <w:shd w:val="clear" w:color="auto" w:fill="FFFFFF"/>
        </w:rPr>
        <w:t xml:space="preserve">technologie - </w:t>
      </w:r>
      <w:proofErr w:type="spellStart"/>
      <w:r w:rsidRPr="00CB667D">
        <w:rPr>
          <w:rFonts w:ascii="Times New Roman" w:hAnsi="Times New Roman" w:cs="Times New Roman"/>
          <w:color w:val="000000" w:themeColor="text1"/>
          <w:shd w:val="clear" w:color="auto" w:fill="FFFFFF"/>
        </w:rPr>
        <w:t>PortálDigi</w:t>
      </w:r>
      <w:proofErr w:type="spellEnd"/>
      <w:proofErr w:type="gramEnd"/>
      <w:r w:rsidRPr="00CB667D">
        <w:rPr>
          <w:rFonts w:ascii="Times New Roman" w:hAnsi="Times New Roman" w:cs="Times New Roman"/>
          <w:color w:val="000000" w:themeColor="text1"/>
          <w:shd w:val="clear" w:color="auto" w:fill="FFFFFF"/>
        </w:rPr>
        <w:t>, 2022. In:</w:t>
      </w:r>
      <w:r w:rsidRPr="00CB667D">
        <w:rPr>
          <w:rStyle w:val="apple-converted-space"/>
          <w:rFonts w:ascii="Times New Roman" w:hAnsi="Times New Roman" w:cs="Times New Roman"/>
          <w:color w:val="000000" w:themeColor="text1"/>
          <w:shd w:val="clear" w:color="auto" w:fill="FFFFFF"/>
        </w:rPr>
        <w:t> </w:t>
      </w:r>
      <w:proofErr w:type="spellStart"/>
      <w:r w:rsidRPr="00CB667D">
        <w:rPr>
          <w:rFonts w:ascii="Times New Roman" w:hAnsi="Times New Roman" w:cs="Times New Roman"/>
          <w:i/>
          <w:iCs/>
          <w:color w:val="000000" w:themeColor="text1"/>
        </w:rPr>
        <w:t>PortálDigi</w:t>
      </w:r>
      <w:proofErr w:type="spellEnd"/>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2024-04-14]. Dostupné z: </w:t>
      </w:r>
      <w:hyperlink r:id="rId16" w:history="1">
        <w:r w:rsidRPr="00CB667D">
          <w:rPr>
            <w:rStyle w:val="Hypertextovodkaz"/>
            <w:rFonts w:ascii="Times New Roman" w:hAnsi="Times New Roman" w:cs="Times New Roman"/>
            <w:color w:val="000000" w:themeColor="text1"/>
            <w:shd w:val="clear" w:color="auto" w:fill="FFFFFF"/>
          </w:rPr>
          <w:t>https://portaldigi.cz/digislovnik/digitalni-technologie/</w:t>
        </w:r>
      </w:hyperlink>
    </w:p>
    <w:p w14:paraId="3979A991" w14:textId="77777777" w:rsidR="00856FC1" w:rsidRPr="00CB667D"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proofErr w:type="spellStart"/>
      <w:r w:rsidRPr="00CB667D">
        <w:rPr>
          <w:rFonts w:ascii="Times New Roman" w:hAnsi="Times New Roman" w:cs="Times New Roman"/>
          <w:color w:val="000000" w:themeColor="text1"/>
          <w:shd w:val="clear" w:color="auto" w:fill="FFFFFF"/>
        </w:rPr>
        <w:t>Drug</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addiction</w:t>
      </w:r>
      <w:proofErr w:type="spellEnd"/>
      <w:r w:rsidRPr="00CB667D">
        <w:rPr>
          <w:rFonts w:ascii="Times New Roman" w:hAnsi="Times New Roman" w:cs="Times New Roman"/>
          <w:color w:val="000000" w:themeColor="text1"/>
          <w:shd w:val="clear" w:color="auto" w:fill="FFFFFF"/>
        </w:rPr>
        <w:t xml:space="preserve"> (substance use </w:t>
      </w:r>
      <w:proofErr w:type="spellStart"/>
      <w:r w:rsidRPr="00CB667D">
        <w:rPr>
          <w:rFonts w:ascii="Times New Roman" w:hAnsi="Times New Roman" w:cs="Times New Roman"/>
          <w:color w:val="000000" w:themeColor="text1"/>
          <w:shd w:val="clear" w:color="auto" w:fill="FFFFFF"/>
        </w:rPr>
        <w:t>disorder</w:t>
      </w:r>
      <w:proofErr w:type="spellEnd"/>
      <w:r w:rsidRPr="00CB667D">
        <w:rPr>
          <w:rFonts w:ascii="Times New Roman" w:hAnsi="Times New Roman" w:cs="Times New Roman"/>
          <w:color w:val="000000" w:themeColor="text1"/>
          <w:shd w:val="clear" w:color="auto" w:fill="FFFFFF"/>
        </w:rPr>
        <w:t xml:space="preserve">) - </w:t>
      </w:r>
      <w:proofErr w:type="spellStart"/>
      <w:r w:rsidRPr="00CB667D">
        <w:rPr>
          <w:rFonts w:ascii="Times New Roman" w:hAnsi="Times New Roman" w:cs="Times New Roman"/>
          <w:color w:val="000000" w:themeColor="text1"/>
          <w:shd w:val="clear" w:color="auto" w:fill="FFFFFF"/>
        </w:rPr>
        <w:t>Symptoms</w:t>
      </w:r>
      <w:proofErr w:type="spellEnd"/>
      <w:r w:rsidRPr="00CB667D">
        <w:rPr>
          <w:rFonts w:ascii="Times New Roman" w:hAnsi="Times New Roman" w:cs="Times New Roman"/>
          <w:color w:val="000000" w:themeColor="text1"/>
          <w:shd w:val="clear" w:color="auto" w:fill="FFFFFF"/>
        </w:rPr>
        <w:t xml:space="preserve"> and </w:t>
      </w:r>
      <w:proofErr w:type="spellStart"/>
      <w:r w:rsidRPr="00CB667D">
        <w:rPr>
          <w:rFonts w:ascii="Times New Roman" w:hAnsi="Times New Roman" w:cs="Times New Roman"/>
          <w:color w:val="000000" w:themeColor="text1"/>
          <w:shd w:val="clear" w:color="auto" w:fill="FFFFFF"/>
        </w:rPr>
        <w:t>causes</w:t>
      </w:r>
      <w:proofErr w:type="spellEnd"/>
      <w:r w:rsidRPr="00CB667D">
        <w:rPr>
          <w:rFonts w:ascii="Times New Roman" w:hAnsi="Times New Roman" w:cs="Times New Roman"/>
          <w:color w:val="000000" w:themeColor="text1"/>
          <w:shd w:val="clear" w:color="auto" w:fill="FFFFFF"/>
        </w:rPr>
        <w:t>, c1998-2024. In:</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 xml:space="preserve">Mayo </w:t>
      </w:r>
      <w:proofErr w:type="spellStart"/>
      <w:r w:rsidRPr="00CB667D">
        <w:rPr>
          <w:rFonts w:ascii="Times New Roman" w:hAnsi="Times New Roman" w:cs="Times New Roman"/>
          <w:i/>
          <w:iCs/>
          <w:color w:val="000000" w:themeColor="text1"/>
        </w:rPr>
        <w:t>Clinic</w:t>
      </w:r>
      <w:proofErr w:type="spellEnd"/>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2024-01-05]. Dostupné z: </w:t>
      </w:r>
      <w:hyperlink r:id="rId17" w:history="1">
        <w:r w:rsidRPr="00CB667D">
          <w:rPr>
            <w:rStyle w:val="Hypertextovodkaz"/>
            <w:rFonts w:ascii="Times New Roman" w:hAnsi="Times New Roman" w:cs="Times New Roman"/>
            <w:color w:val="000000" w:themeColor="text1"/>
            <w:shd w:val="clear" w:color="auto" w:fill="FFFFFF"/>
          </w:rPr>
          <w:t>https://www.mayoclinic.org/diseases-conditions/drug-addiction/symptoms-causes/syc-20365112</w:t>
        </w:r>
      </w:hyperlink>
    </w:p>
    <w:p w14:paraId="0B6B01C3" w14:textId="77777777" w:rsidR="00856FC1" w:rsidRPr="00CB667D" w:rsidRDefault="00856FC1"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shd w:val="clear" w:color="auto" w:fill="FFFFFF"/>
        </w:rPr>
      </w:pPr>
      <w:proofErr w:type="spellStart"/>
      <w:r w:rsidRPr="00CB667D">
        <w:rPr>
          <w:rFonts w:ascii="Times New Roman" w:hAnsi="Times New Roman" w:cs="Times New Roman"/>
          <w:color w:val="000000" w:themeColor="text1"/>
          <w:shd w:val="clear" w:color="auto" w:fill="FFFFFF"/>
        </w:rPr>
        <w:t>Drug</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Misuse</w:t>
      </w:r>
      <w:proofErr w:type="spellEnd"/>
      <w:r w:rsidRPr="00CB667D">
        <w:rPr>
          <w:rFonts w:ascii="Times New Roman" w:hAnsi="Times New Roman" w:cs="Times New Roman"/>
          <w:color w:val="000000" w:themeColor="text1"/>
          <w:shd w:val="clear" w:color="auto" w:fill="FFFFFF"/>
        </w:rPr>
        <w:t xml:space="preserve"> and </w:t>
      </w:r>
      <w:proofErr w:type="spellStart"/>
      <w:r w:rsidRPr="00CB667D">
        <w:rPr>
          <w:rFonts w:ascii="Times New Roman" w:hAnsi="Times New Roman" w:cs="Times New Roman"/>
          <w:color w:val="000000" w:themeColor="text1"/>
          <w:shd w:val="clear" w:color="auto" w:fill="FFFFFF"/>
        </w:rPr>
        <w:t>Addiction</w:t>
      </w:r>
      <w:proofErr w:type="spellEnd"/>
      <w:r w:rsidRPr="00CB667D">
        <w:rPr>
          <w:rFonts w:ascii="Times New Roman" w:hAnsi="Times New Roman" w:cs="Times New Roman"/>
          <w:color w:val="000000" w:themeColor="text1"/>
          <w:shd w:val="clear" w:color="auto" w:fill="FFFFFF"/>
        </w:rPr>
        <w:t>, 2020. In:</w:t>
      </w:r>
      <w:r w:rsidRPr="00CB667D">
        <w:rPr>
          <w:rStyle w:val="apple-converted-space"/>
          <w:rFonts w:ascii="Times New Roman" w:hAnsi="Times New Roman" w:cs="Times New Roman"/>
          <w:color w:val="000000" w:themeColor="text1"/>
          <w:shd w:val="clear" w:color="auto" w:fill="FFFFFF"/>
        </w:rPr>
        <w:t> </w:t>
      </w:r>
      <w:proofErr w:type="spellStart"/>
      <w:r w:rsidRPr="00CB667D">
        <w:rPr>
          <w:rFonts w:ascii="Times New Roman" w:hAnsi="Times New Roman" w:cs="Times New Roman"/>
          <w:i/>
          <w:iCs/>
          <w:color w:val="000000" w:themeColor="text1"/>
        </w:rPr>
        <w:t>National</w:t>
      </w:r>
      <w:proofErr w:type="spellEnd"/>
      <w:r w:rsidRPr="00CB667D">
        <w:rPr>
          <w:rFonts w:ascii="Times New Roman" w:hAnsi="Times New Roman" w:cs="Times New Roman"/>
          <w:i/>
          <w:iCs/>
          <w:color w:val="000000" w:themeColor="text1"/>
        </w:rPr>
        <w:t xml:space="preserve"> Institute on </w:t>
      </w:r>
      <w:proofErr w:type="spellStart"/>
      <w:r w:rsidRPr="00CB667D">
        <w:rPr>
          <w:rFonts w:ascii="Times New Roman" w:hAnsi="Times New Roman" w:cs="Times New Roman"/>
          <w:i/>
          <w:iCs/>
          <w:color w:val="000000" w:themeColor="text1"/>
        </w:rPr>
        <w:t>Drug</w:t>
      </w:r>
      <w:proofErr w:type="spellEnd"/>
      <w:r w:rsidRPr="00CB667D">
        <w:rPr>
          <w:rFonts w:ascii="Times New Roman" w:hAnsi="Times New Roman" w:cs="Times New Roman"/>
          <w:i/>
          <w:iCs/>
          <w:color w:val="000000" w:themeColor="text1"/>
        </w:rPr>
        <w:t xml:space="preserve"> Abuse (NIDA)</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2024-01-05]. Dostupné z: </w:t>
      </w:r>
      <w:hyperlink r:id="rId18" w:history="1">
        <w:r w:rsidRPr="00CB667D">
          <w:rPr>
            <w:rStyle w:val="Hypertextovodkaz"/>
            <w:rFonts w:ascii="Times New Roman" w:hAnsi="Times New Roman" w:cs="Times New Roman"/>
            <w:color w:val="000000" w:themeColor="text1"/>
            <w:shd w:val="clear" w:color="auto" w:fill="FFFFFF"/>
          </w:rPr>
          <w:t>https://nida.nih.gov/publications/drugs-brains-behavior-science-addiction/drug-misuse-addiction</w:t>
        </w:r>
      </w:hyperlink>
    </w:p>
    <w:p w14:paraId="360399D2" w14:textId="77777777" w:rsidR="00856FC1" w:rsidRPr="00CB667D" w:rsidRDefault="00856FC1"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shd w:val="clear" w:color="auto" w:fill="FFFFFF"/>
        </w:rPr>
      </w:pPr>
      <w:r w:rsidRPr="00CB667D">
        <w:rPr>
          <w:rFonts w:ascii="Times New Roman" w:hAnsi="Times New Roman" w:cs="Times New Roman"/>
          <w:color w:val="000000" w:themeColor="text1"/>
          <w:shd w:val="clear" w:color="auto" w:fill="FFFFFF"/>
        </w:rPr>
        <w:t xml:space="preserve">ESPAD Data </w:t>
      </w:r>
      <w:proofErr w:type="spellStart"/>
      <w:r w:rsidRPr="00CB667D">
        <w:rPr>
          <w:rFonts w:ascii="Times New Roman" w:hAnsi="Times New Roman" w:cs="Times New Roman"/>
          <w:color w:val="000000" w:themeColor="text1"/>
          <w:shd w:val="clear" w:color="auto" w:fill="FFFFFF"/>
        </w:rPr>
        <w:t>portal</w:t>
      </w:r>
      <w:proofErr w:type="spellEnd"/>
      <w:r w:rsidRPr="00CB667D">
        <w:rPr>
          <w:rFonts w:ascii="Times New Roman" w:hAnsi="Times New Roman" w:cs="Times New Roman"/>
          <w:color w:val="000000" w:themeColor="text1"/>
          <w:shd w:val="clear" w:color="auto" w:fill="FFFFFF"/>
        </w:rPr>
        <w:t>, 2019.</w:t>
      </w:r>
      <w:r w:rsidRPr="00CB667D">
        <w:rPr>
          <w:rStyle w:val="apple-converted-space"/>
          <w:rFonts w:ascii="Times New Roman" w:hAnsi="Times New Roman" w:cs="Times New Roman"/>
          <w:color w:val="000000" w:themeColor="text1"/>
          <w:shd w:val="clear" w:color="auto" w:fill="FFFFFF"/>
        </w:rPr>
        <w:t> </w:t>
      </w:r>
      <w:proofErr w:type="spellStart"/>
      <w:r w:rsidRPr="00CB667D">
        <w:rPr>
          <w:rFonts w:ascii="Times New Roman" w:hAnsi="Times New Roman" w:cs="Times New Roman"/>
          <w:i/>
          <w:iCs/>
          <w:color w:val="000000" w:themeColor="text1"/>
        </w:rPr>
        <w:t>The</w:t>
      </w:r>
      <w:proofErr w:type="spellEnd"/>
      <w:r w:rsidRPr="00CB667D">
        <w:rPr>
          <w:rFonts w:ascii="Times New Roman" w:hAnsi="Times New Roman" w:cs="Times New Roman"/>
          <w:i/>
          <w:iCs/>
          <w:color w:val="000000" w:themeColor="text1"/>
        </w:rPr>
        <w:t xml:space="preserve"> </w:t>
      </w:r>
      <w:proofErr w:type="spellStart"/>
      <w:r w:rsidRPr="00CB667D">
        <w:rPr>
          <w:rFonts w:ascii="Times New Roman" w:hAnsi="Times New Roman" w:cs="Times New Roman"/>
          <w:i/>
          <w:iCs/>
          <w:color w:val="000000" w:themeColor="text1"/>
        </w:rPr>
        <w:t>European</w:t>
      </w:r>
      <w:proofErr w:type="spellEnd"/>
      <w:r w:rsidRPr="00CB667D">
        <w:rPr>
          <w:rFonts w:ascii="Times New Roman" w:hAnsi="Times New Roman" w:cs="Times New Roman"/>
          <w:i/>
          <w:iCs/>
          <w:color w:val="000000" w:themeColor="text1"/>
        </w:rPr>
        <w:t xml:space="preserve"> </w:t>
      </w:r>
      <w:proofErr w:type="spellStart"/>
      <w:r w:rsidRPr="00CB667D">
        <w:rPr>
          <w:rFonts w:ascii="Times New Roman" w:hAnsi="Times New Roman" w:cs="Times New Roman"/>
          <w:i/>
          <w:iCs/>
          <w:color w:val="000000" w:themeColor="text1"/>
        </w:rPr>
        <w:t>School</w:t>
      </w:r>
      <w:proofErr w:type="spellEnd"/>
      <w:r w:rsidRPr="00CB667D">
        <w:rPr>
          <w:rFonts w:ascii="Times New Roman" w:hAnsi="Times New Roman" w:cs="Times New Roman"/>
          <w:i/>
          <w:iCs/>
          <w:color w:val="000000" w:themeColor="text1"/>
        </w:rPr>
        <w:t xml:space="preserve"> </w:t>
      </w:r>
      <w:proofErr w:type="spellStart"/>
      <w:r w:rsidRPr="00CB667D">
        <w:rPr>
          <w:rFonts w:ascii="Times New Roman" w:hAnsi="Times New Roman" w:cs="Times New Roman"/>
          <w:i/>
          <w:iCs/>
          <w:color w:val="000000" w:themeColor="text1"/>
        </w:rPr>
        <w:t>Survey</w:t>
      </w:r>
      <w:proofErr w:type="spellEnd"/>
      <w:r w:rsidRPr="00CB667D">
        <w:rPr>
          <w:rFonts w:ascii="Times New Roman" w:hAnsi="Times New Roman" w:cs="Times New Roman"/>
          <w:i/>
          <w:iCs/>
          <w:color w:val="000000" w:themeColor="text1"/>
        </w:rPr>
        <w:t xml:space="preserve"> Project on </w:t>
      </w:r>
      <w:proofErr w:type="spellStart"/>
      <w:r w:rsidRPr="00CB667D">
        <w:rPr>
          <w:rFonts w:ascii="Times New Roman" w:hAnsi="Times New Roman" w:cs="Times New Roman"/>
          <w:i/>
          <w:iCs/>
          <w:color w:val="000000" w:themeColor="text1"/>
        </w:rPr>
        <w:t>Alcohol</w:t>
      </w:r>
      <w:proofErr w:type="spellEnd"/>
      <w:r w:rsidRPr="00CB667D">
        <w:rPr>
          <w:rFonts w:ascii="Times New Roman" w:hAnsi="Times New Roman" w:cs="Times New Roman"/>
          <w:i/>
          <w:iCs/>
          <w:color w:val="000000" w:themeColor="text1"/>
        </w:rPr>
        <w:t xml:space="preserve"> and </w:t>
      </w:r>
      <w:proofErr w:type="spellStart"/>
      <w:r w:rsidRPr="00CB667D">
        <w:rPr>
          <w:rFonts w:ascii="Times New Roman" w:hAnsi="Times New Roman" w:cs="Times New Roman"/>
          <w:i/>
          <w:iCs/>
          <w:color w:val="000000" w:themeColor="text1"/>
        </w:rPr>
        <w:t>Other</w:t>
      </w:r>
      <w:proofErr w:type="spellEnd"/>
      <w:r w:rsidRPr="00CB667D">
        <w:rPr>
          <w:rFonts w:ascii="Times New Roman" w:hAnsi="Times New Roman" w:cs="Times New Roman"/>
          <w:i/>
          <w:iCs/>
          <w:color w:val="000000" w:themeColor="text1"/>
        </w:rPr>
        <w:t xml:space="preserve"> </w:t>
      </w:r>
      <w:proofErr w:type="spellStart"/>
      <w:r w:rsidRPr="00CB667D">
        <w:rPr>
          <w:rFonts w:ascii="Times New Roman" w:hAnsi="Times New Roman" w:cs="Times New Roman"/>
          <w:i/>
          <w:iCs/>
          <w:color w:val="000000" w:themeColor="text1"/>
        </w:rPr>
        <w:t>Drugs</w:t>
      </w:r>
      <w:proofErr w:type="spellEnd"/>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2024-04-07]. Dostupné z: </w:t>
      </w:r>
      <w:hyperlink r:id="rId19" w:history="1">
        <w:r w:rsidRPr="00CB667D">
          <w:rPr>
            <w:rStyle w:val="Hypertextovodkaz"/>
            <w:rFonts w:ascii="Times New Roman" w:hAnsi="Times New Roman" w:cs="Times New Roman"/>
            <w:color w:val="000000" w:themeColor="text1"/>
            <w:shd w:val="clear" w:color="auto" w:fill="FFFFFF"/>
          </w:rPr>
          <w:t>https://data.espad.org/search-questions/?field-text=gambling</w:t>
        </w:r>
      </w:hyperlink>
    </w:p>
    <w:p w14:paraId="1D2ED84E" w14:textId="761C4241" w:rsidR="00856FC1" w:rsidRPr="00CB667D"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CB667D">
        <w:rPr>
          <w:rFonts w:ascii="Times New Roman" w:hAnsi="Times New Roman" w:cs="Times New Roman"/>
          <w:i/>
          <w:iCs/>
          <w:color w:val="000000" w:themeColor="text1"/>
        </w:rPr>
        <w:lastRenderedPageBreak/>
        <w:t xml:space="preserve">ESPAD Report 2019: </w:t>
      </w:r>
      <w:proofErr w:type="spellStart"/>
      <w:r w:rsidRPr="00CB667D">
        <w:rPr>
          <w:rFonts w:ascii="Times New Roman" w:hAnsi="Times New Roman" w:cs="Times New Roman"/>
          <w:i/>
          <w:iCs/>
          <w:color w:val="000000" w:themeColor="text1"/>
        </w:rPr>
        <w:t>Results</w:t>
      </w:r>
      <w:proofErr w:type="spellEnd"/>
      <w:r w:rsidRPr="00CB667D">
        <w:rPr>
          <w:rFonts w:ascii="Times New Roman" w:hAnsi="Times New Roman" w:cs="Times New Roman"/>
          <w:i/>
          <w:iCs/>
          <w:color w:val="000000" w:themeColor="text1"/>
        </w:rPr>
        <w:t xml:space="preserve"> </w:t>
      </w:r>
      <w:proofErr w:type="spellStart"/>
      <w:r w:rsidRPr="00CB667D">
        <w:rPr>
          <w:rFonts w:ascii="Times New Roman" w:hAnsi="Times New Roman" w:cs="Times New Roman"/>
          <w:i/>
          <w:iCs/>
          <w:color w:val="000000" w:themeColor="text1"/>
        </w:rPr>
        <w:t>from</w:t>
      </w:r>
      <w:proofErr w:type="spellEnd"/>
      <w:r w:rsidRPr="00CB667D">
        <w:rPr>
          <w:rFonts w:ascii="Times New Roman" w:hAnsi="Times New Roman" w:cs="Times New Roman"/>
          <w:i/>
          <w:iCs/>
          <w:color w:val="000000" w:themeColor="text1"/>
        </w:rPr>
        <w:t xml:space="preserve"> </w:t>
      </w:r>
      <w:proofErr w:type="spellStart"/>
      <w:r w:rsidRPr="00CB667D">
        <w:rPr>
          <w:rFonts w:ascii="Times New Roman" w:hAnsi="Times New Roman" w:cs="Times New Roman"/>
          <w:i/>
          <w:iCs/>
          <w:color w:val="000000" w:themeColor="text1"/>
        </w:rPr>
        <w:t>the</w:t>
      </w:r>
      <w:proofErr w:type="spellEnd"/>
      <w:r w:rsidRPr="00CB667D">
        <w:rPr>
          <w:rFonts w:ascii="Times New Roman" w:hAnsi="Times New Roman" w:cs="Times New Roman"/>
          <w:i/>
          <w:iCs/>
          <w:color w:val="000000" w:themeColor="text1"/>
        </w:rPr>
        <w:t xml:space="preserve"> </w:t>
      </w:r>
      <w:proofErr w:type="spellStart"/>
      <w:r w:rsidRPr="00CB667D">
        <w:rPr>
          <w:rFonts w:ascii="Times New Roman" w:hAnsi="Times New Roman" w:cs="Times New Roman"/>
          <w:i/>
          <w:iCs/>
          <w:color w:val="000000" w:themeColor="text1"/>
        </w:rPr>
        <w:t>European</w:t>
      </w:r>
      <w:proofErr w:type="spellEnd"/>
      <w:r w:rsidRPr="00CB667D">
        <w:rPr>
          <w:rFonts w:ascii="Times New Roman" w:hAnsi="Times New Roman" w:cs="Times New Roman"/>
          <w:i/>
          <w:iCs/>
          <w:color w:val="000000" w:themeColor="text1"/>
        </w:rPr>
        <w:t xml:space="preserve"> </w:t>
      </w:r>
      <w:proofErr w:type="spellStart"/>
      <w:r w:rsidRPr="00CB667D">
        <w:rPr>
          <w:rFonts w:ascii="Times New Roman" w:hAnsi="Times New Roman" w:cs="Times New Roman"/>
          <w:i/>
          <w:iCs/>
          <w:color w:val="000000" w:themeColor="text1"/>
        </w:rPr>
        <w:t>School</w:t>
      </w:r>
      <w:proofErr w:type="spellEnd"/>
      <w:r w:rsidRPr="00CB667D">
        <w:rPr>
          <w:rFonts w:ascii="Times New Roman" w:hAnsi="Times New Roman" w:cs="Times New Roman"/>
          <w:i/>
          <w:iCs/>
          <w:color w:val="000000" w:themeColor="text1"/>
        </w:rPr>
        <w:t xml:space="preserve"> </w:t>
      </w:r>
      <w:proofErr w:type="spellStart"/>
      <w:r w:rsidRPr="00CB667D">
        <w:rPr>
          <w:rFonts w:ascii="Times New Roman" w:hAnsi="Times New Roman" w:cs="Times New Roman"/>
          <w:i/>
          <w:iCs/>
          <w:color w:val="000000" w:themeColor="text1"/>
        </w:rPr>
        <w:t>Survey</w:t>
      </w:r>
      <w:proofErr w:type="spellEnd"/>
      <w:r w:rsidRPr="00CB667D">
        <w:rPr>
          <w:rFonts w:ascii="Times New Roman" w:hAnsi="Times New Roman" w:cs="Times New Roman"/>
          <w:i/>
          <w:iCs/>
          <w:color w:val="000000" w:themeColor="text1"/>
        </w:rPr>
        <w:t xml:space="preserve"> Project on </w:t>
      </w:r>
      <w:proofErr w:type="spellStart"/>
      <w:r w:rsidRPr="00CB667D">
        <w:rPr>
          <w:rFonts w:ascii="Times New Roman" w:hAnsi="Times New Roman" w:cs="Times New Roman"/>
          <w:i/>
          <w:iCs/>
          <w:color w:val="000000" w:themeColor="text1"/>
        </w:rPr>
        <w:t>Alcohol</w:t>
      </w:r>
      <w:proofErr w:type="spellEnd"/>
      <w:r w:rsidRPr="00CB667D">
        <w:rPr>
          <w:rFonts w:ascii="Times New Roman" w:hAnsi="Times New Roman" w:cs="Times New Roman"/>
          <w:i/>
          <w:iCs/>
          <w:color w:val="000000" w:themeColor="text1"/>
        </w:rPr>
        <w:t xml:space="preserve"> and </w:t>
      </w:r>
      <w:proofErr w:type="spellStart"/>
      <w:r w:rsidRPr="00CB667D">
        <w:rPr>
          <w:rFonts w:ascii="Times New Roman" w:hAnsi="Times New Roman" w:cs="Times New Roman"/>
          <w:i/>
          <w:iCs/>
          <w:color w:val="000000" w:themeColor="text1"/>
        </w:rPr>
        <w:t>Other</w:t>
      </w:r>
      <w:proofErr w:type="spellEnd"/>
      <w:r w:rsidRPr="00CB667D">
        <w:rPr>
          <w:rFonts w:ascii="Times New Roman" w:hAnsi="Times New Roman" w:cs="Times New Roman"/>
          <w:i/>
          <w:iCs/>
          <w:color w:val="000000" w:themeColor="text1"/>
        </w:rPr>
        <w:t xml:space="preserve"> </w:t>
      </w:r>
      <w:proofErr w:type="spellStart"/>
      <w:r w:rsidRPr="00CB667D">
        <w:rPr>
          <w:rFonts w:ascii="Times New Roman" w:hAnsi="Times New Roman" w:cs="Times New Roman"/>
          <w:i/>
          <w:iCs/>
          <w:color w:val="000000" w:themeColor="text1"/>
        </w:rPr>
        <w:t>Drugs</w:t>
      </w:r>
      <w:proofErr w:type="spellEnd"/>
      <w:r w:rsidRPr="00CB667D">
        <w:rPr>
          <w:rFonts w:ascii="Times New Roman" w:hAnsi="Times New Roman" w:cs="Times New Roman"/>
          <w:color w:val="000000" w:themeColor="text1"/>
          <w:shd w:val="clear" w:color="auto" w:fill="FFFFFF"/>
        </w:rPr>
        <w:t xml:space="preserve">, 2020. EMCDDA Joint </w:t>
      </w:r>
      <w:proofErr w:type="spellStart"/>
      <w:r w:rsidRPr="00CB667D">
        <w:rPr>
          <w:rFonts w:ascii="Times New Roman" w:hAnsi="Times New Roman" w:cs="Times New Roman"/>
          <w:color w:val="000000" w:themeColor="text1"/>
          <w:shd w:val="clear" w:color="auto" w:fill="FFFFFF"/>
        </w:rPr>
        <w:t>Publications</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Publications</w:t>
      </w:r>
      <w:proofErr w:type="spellEnd"/>
      <w:r w:rsidRPr="00CB667D">
        <w:rPr>
          <w:rFonts w:ascii="Times New Roman" w:hAnsi="Times New Roman" w:cs="Times New Roman"/>
          <w:color w:val="000000" w:themeColor="text1"/>
          <w:shd w:val="clear" w:color="auto" w:fill="FFFFFF"/>
        </w:rPr>
        <w:t xml:space="preserve"> Office </w:t>
      </w:r>
      <w:proofErr w:type="spellStart"/>
      <w:r w:rsidRPr="00CB667D">
        <w:rPr>
          <w:rFonts w:ascii="Times New Roman" w:hAnsi="Times New Roman" w:cs="Times New Roman"/>
          <w:color w:val="000000" w:themeColor="text1"/>
          <w:shd w:val="clear" w:color="auto" w:fill="FFFFFF"/>
        </w:rPr>
        <w:t>of</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the</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European</w:t>
      </w:r>
      <w:proofErr w:type="spellEnd"/>
      <w:r w:rsidRPr="00CB667D">
        <w:rPr>
          <w:rFonts w:ascii="Times New Roman" w:hAnsi="Times New Roman" w:cs="Times New Roman"/>
          <w:color w:val="000000" w:themeColor="text1"/>
          <w:shd w:val="clear" w:color="auto" w:fill="FFFFFF"/>
        </w:rPr>
        <w:t xml:space="preserve"> Union. ISBN </w:t>
      </w:r>
      <w:proofErr w:type="spellStart"/>
      <w:r w:rsidRPr="00CB667D">
        <w:rPr>
          <w:rFonts w:ascii="Times New Roman" w:hAnsi="Times New Roman" w:cs="Times New Roman"/>
          <w:color w:val="000000" w:themeColor="text1"/>
          <w:shd w:val="clear" w:color="auto" w:fill="FFFFFF"/>
        </w:rPr>
        <w:t>ISBN</w:t>
      </w:r>
      <w:proofErr w:type="spellEnd"/>
      <w:r w:rsidRPr="00CB667D">
        <w:rPr>
          <w:rFonts w:ascii="Times New Roman" w:hAnsi="Times New Roman" w:cs="Times New Roman"/>
          <w:color w:val="000000" w:themeColor="text1"/>
          <w:shd w:val="clear" w:color="auto" w:fill="FFFFFF"/>
        </w:rPr>
        <w:t xml:space="preserve"> 978-92-9497-546-1.</w:t>
      </w:r>
    </w:p>
    <w:p w14:paraId="3B217368" w14:textId="283D3483" w:rsidR="00856FC1" w:rsidRPr="00CB667D"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proofErr w:type="spellStart"/>
      <w:r w:rsidRPr="00CB667D">
        <w:rPr>
          <w:rFonts w:ascii="Times New Roman" w:hAnsi="Times New Roman" w:cs="Times New Roman"/>
          <w:color w:val="000000" w:themeColor="text1"/>
          <w:shd w:val="clear" w:color="auto" w:fill="FFFFFF"/>
        </w:rPr>
        <w:t>Gambling</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Addiction</w:t>
      </w:r>
      <w:proofErr w:type="spellEnd"/>
      <w:r w:rsidRPr="00CB667D">
        <w:rPr>
          <w:rFonts w:ascii="Times New Roman" w:hAnsi="Times New Roman" w:cs="Times New Roman"/>
          <w:color w:val="000000" w:themeColor="text1"/>
          <w:shd w:val="clear" w:color="auto" w:fill="FFFFFF"/>
        </w:rPr>
        <w:t xml:space="preserve"> and </w:t>
      </w:r>
      <w:proofErr w:type="spellStart"/>
      <w:r w:rsidRPr="00CB667D">
        <w:rPr>
          <w:rFonts w:ascii="Times New Roman" w:hAnsi="Times New Roman" w:cs="Times New Roman"/>
          <w:color w:val="000000" w:themeColor="text1"/>
          <w:shd w:val="clear" w:color="auto" w:fill="FFFFFF"/>
        </w:rPr>
        <w:t>Problem</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Gambling</w:t>
      </w:r>
      <w:proofErr w:type="spellEnd"/>
      <w:r w:rsidRPr="00CB667D">
        <w:rPr>
          <w:rFonts w:ascii="Times New Roman" w:hAnsi="Times New Roman" w:cs="Times New Roman"/>
          <w:color w:val="000000" w:themeColor="text1"/>
          <w:shd w:val="clear" w:color="auto" w:fill="FFFFFF"/>
        </w:rPr>
        <w:t>, c1999-2024. In:</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HelpGuide.org</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2024-01-05]. Dostupné z: </w:t>
      </w:r>
      <w:hyperlink r:id="rId20" w:history="1">
        <w:r w:rsidRPr="00CB667D">
          <w:rPr>
            <w:rStyle w:val="Hypertextovodkaz"/>
            <w:rFonts w:ascii="Times New Roman" w:hAnsi="Times New Roman" w:cs="Times New Roman"/>
            <w:color w:val="000000" w:themeColor="text1"/>
            <w:shd w:val="clear" w:color="auto" w:fill="FFFFFF"/>
          </w:rPr>
          <w:t>https://www.helpguide.org/articles/addictions/gambling-addiction-and-problem-gambling.htm</w:t>
        </w:r>
      </w:hyperlink>
    </w:p>
    <w:p w14:paraId="15742D99" w14:textId="3EB7103D" w:rsidR="00856FC1" w:rsidRPr="00CB667D"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proofErr w:type="spellStart"/>
      <w:r w:rsidRPr="00CB667D">
        <w:rPr>
          <w:rFonts w:ascii="Times New Roman" w:hAnsi="Times New Roman" w:cs="Times New Roman"/>
          <w:color w:val="000000" w:themeColor="text1"/>
          <w:shd w:val="clear" w:color="auto" w:fill="FFFFFF"/>
        </w:rPr>
        <w:t>Gambling</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among</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adolescents</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an</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emerging</w:t>
      </w:r>
      <w:proofErr w:type="spellEnd"/>
      <w:r w:rsidRPr="00CB667D">
        <w:rPr>
          <w:rFonts w:ascii="Times New Roman" w:hAnsi="Times New Roman" w:cs="Times New Roman"/>
          <w:color w:val="000000" w:themeColor="text1"/>
          <w:shd w:val="clear" w:color="auto" w:fill="FFFFFF"/>
        </w:rPr>
        <w:t xml:space="preserve"> public </w:t>
      </w:r>
      <w:proofErr w:type="spellStart"/>
      <w:r w:rsidRPr="00CB667D">
        <w:rPr>
          <w:rFonts w:ascii="Times New Roman" w:hAnsi="Times New Roman" w:cs="Times New Roman"/>
          <w:color w:val="000000" w:themeColor="text1"/>
          <w:shd w:val="clear" w:color="auto" w:fill="FFFFFF"/>
        </w:rPr>
        <w:t>health</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problem</w:t>
      </w:r>
      <w:proofErr w:type="spellEnd"/>
      <w:r w:rsidRPr="00CB667D">
        <w:rPr>
          <w:rFonts w:ascii="Times New Roman" w:hAnsi="Times New Roman" w:cs="Times New Roman"/>
          <w:color w:val="000000" w:themeColor="text1"/>
          <w:shd w:val="clear" w:color="auto" w:fill="FFFFFF"/>
        </w:rPr>
        <w:t>, 2021. In:</w:t>
      </w:r>
      <w:r w:rsidRPr="00CB667D">
        <w:rPr>
          <w:rStyle w:val="apple-converted-space"/>
          <w:rFonts w:ascii="Times New Roman" w:hAnsi="Times New Roman" w:cs="Times New Roman"/>
          <w:color w:val="000000" w:themeColor="text1"/>
          <w:shd w:val="clear" w:color="auto" w:fill="FFFFFF"/>
        </w:rPr>
        <w:t> </w:t>
      </w:r>
      <w:proofErr w:type="spellStart"/>
      <w:r w:rsidRPr="00CB667D">
        <w:rPr>
          <w:rFonts w:ascii="Times New Roman" w:hAnsi="Times New Roman" w:cs="Times New Roman"/>
          <w:i/>
          <w:iCs/>
          <w:color w:val="000000" w:themeColor="text1"/>
        </w:rPr>
        <w:t>The</w:t>
      </w:r>
      <w:proofErr w:type="spellEnd"/>
      <w:r w:rsidRPr="00CB667D">
        <w:rPr>
          <w:rFonts w:ascii="Times New Roman" w:hAnsi="Times New Roman" w:cs="Times New Roman"/>
          <w:i/>
          <w:iCs/>
          <w:color w:val="000000" w:themeColor="text1"/>
        </w:rPr>
        <w:t xml:space="preserve"> Lancet Public </w:t>
      </w:r>
      <w:proofErr w:type="spellStart"/>
      <w:r w:rsidRPr="00CB667D">
        <w:rPr>
          <w:rFonts w:ascii="Times New Roman" w:hAnsi="Times New Roman" w:cs="Times New Roman"/>
          <w:i/>
          <w:iCs/>
          <w:color w:val="000000" w:themeColor="text1"/>
        </w:rPr>
        <w:t>Health</w:t>
      </w:r>
      <w:proofErr w:type="spellEnd"/>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2024-04-08]. Dostupné z: </w:t>
      </w:r>
      <w:hyperlink r:id="rId21" w:history="1">
        <w:r w:rsidRPr="00CB667D">
          <w:rPr>
            <w:rStyle w:val="Hypertextovodkaz"/>
            <w:rFonts w:ascii="Times New Roman" w:hAnsi="Times New Roman" w:cs="Times New Roman"/>
            <w:color w:val="000000" w:themeColor="text1"/>
            <w:shd w:val="clear" w:color="auto" w:fill="FFFFFF"/>
          </w:rPr>
          <w:t>https://www.thelancet.com/journals/lanpub/article/PIIS2468-2667(21)00026-8/fulltext</w:t>
        </w:r>
      </w:hyperlink>
    </w:p>
    <w:p w14:paraId="7162629A" w14:textId="73EA71D2" w:rsidR="00856FC1" w:rsidRPr="00CB667D" w:rsidRDefault="00856FC1"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shd w:val="clear" w:color="auto" w:fill="FFFFFF"/>
        </w:rPr>
      </w:pPr>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Gambling</w:t>
      </w:r>
      <w:proofErr w:type="spellEnd"/>
      <w:r w:rsidRPr="00CB667D">
        <w:rPr>
          <w:rFonts w:ascii="Times New Roman" w:hAnsi="Times New Roman" w:cs="Times New Roman"/>
          <w:color w:val="000000" w:themeColor="text1"/>
          <w:shd w:val="clear" w:color="auto" w:fill="FFFFFF"/>
        </w:rPr>
        <w:t xml:space="preserve"> nebo patologické (problémové) hráčství. In:</w:t>
      </w:r>
      <w:r w:rsidRPr="00CB667D">
        <w:rPr>
          <w:rStyle w:val="apple-converted-space"/>
          <w:rFonts w:ascii="Times New Roman" w:hAnsi="Times New Roman" w:cs="Times New Roman"/>
          <w:color w:val="000000" w:themeColor="text1"/>
          <w:shd w:val="clear" w:color="auto" w:fill="FFFFFF"/>
        </w:rPr>
        <w:t> </w:t>
      </w:r>
      <w:proofErr w:type="spellStart"/>
      <w:r w:rsidRPr="00CB667D">
        <w:rPr>
          <w:rFonts w:ascii="Times New Roman" w:hAnsi="Times New Roman" w:cs="Times New Roman"/>
          <w:i/>
          <w:iCs/>
          <w:color w:val="000000" w:themeColor="text1"/>
        </w:rPr>
        <w:t>Prev</w:t>
      </w:r>
      <w:proofErr w:type="spellEnd"/>
      <w:r w:rsidRPr="00CB667D">
        <w:rPr>
          <w:rFonts w:ascii="Times New Roman" w:hAnsi="Times New Roman" w:cs="Times New Roman"/>
          <w:i/>
          <w:iCs/>
          <w:color w:val="000000" w:themeColor="text1"/>
        </w:rPr>
        <w:t>-Centrum</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2024-01-05]. Dostupné z: </w:t>
      </w:r>
      <w:hyperlink r:id="rId22" w:history="1">
        <w:r w:rsidRPr="00CB667D">
          <w:rPr>
            <w:rStyle w:val="Hypertextovodkaz"/>
            <w:rFonts w:ascii="Times New Roman" w:hAnsi="Times New Roman" w:cs="Times New Roman"/>
            <w:color w:val="000000" w:themeColor="text1"/>
            <w:shd w:val="clear" w:color="auto" w:fill="FFFFFF"/>
          </w:rPr>
          <w:t>https://www.prevcentrum.cz/informace-o-drogach/gambling-nebo-patologicke-problemove-hracstvi/</w:t>
        </w:r>
      </w:hyperlink>
    </w:p>
    <w:p w14:paraId="27A632D9" w14:textId="3570985D" w:rsidR="00BA6B6F" w:rsidRPr="00CB667D" w:rsidRDefault="00BA6B6F"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CB667D">
        <w:rPr>
          <w:rFonts w:ascii="Times New Roman" w:hAnsi="Times New Roman" w:cs="Times New Roman"/>
          <w:color w:val="000000" w:themeColor="text1"/>
          <w:shd w:val="clear" w:color="auto" w:fill="FFFFFF"/>
        </w:rPr>
        <w:t>CHARVÁT, Miroslav a Eva MAIEROVÁ, 2016.</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 xml:space="preserve">Rizikové chování ve školním prostředí – rámcový koncept: Co dělat, </w:t>
      </w:r>
      <w:proofErr w:type="gramStart"/>
      <w:r w:rsidRPr="00CB667D">
        <w:rPr>
          <w:rFonts w:ascii="Times New Roman" w:hAnsi="Times New Roman" w:cs="Times New Roman"/>
          <w:i/>
          <w:iCs/>
          <w:color w:val="000000" w:themeColor="text1"/>
        </w:rPr>
        <w:t>když - intervence</w:t>
      </w:r>
      <w:proofErr w:type="gramEnd"/>
      <w:r w:rsidRPr="00CB667D">
        <w:rPr>
          <w:rFonts w:ascii="Times New Roman" w:hAnsi="Times New Roman" w:cs="Times New Roman"/>
          <w:i/>
          <w:iCs/>
          <w:color w:val="000000" w:themeColor="text1"/>
        </w:rPr>
        <w:t xml:space="preserve"> pedagoga</w:t>
      </w:r>
      <w:r w:rsidRPr="00CB667D">
        <w:rPr>
          <w:rFonts w:ascii="Times New Roman" w:hAnsi="Times New Roman" w:cs="Times New Roman"/>
          <w:color w:val="000000" w:themeColor="text1"/>
          <w:shd w:val="clear" w:color="auto" w:fill="FFFFFF"/>
        </w:rPr>
        <w:t>. Ministerstvo školství, mládeže a tělovýchovy.</w:t>
      </w:r>
    </w:p>
    <w:p w14:paraId="666D9D36" w14:textId="77777777" w:rsidR="00856FC1" w:rsidRPr="00CB667D"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CB667D">
        <w:rPr>
          <w:rFonts w:ascii="Times New Roman" w:hAnsi="Times New Roman" w:cs="Times New Roman"/>
          <w:color w:val="000000" w:themeColor="text1"/>
          <w:shd w:val="clear" w:color="auto" w:fill="FFFFFF"/>
        </w:rPr>
        <w:t>CHOMYNOVÁ, Pavla, Zuzana DVOŘÁKOVÁ, Tereza ČERNÍKOVÁ, Barbora ORLÍKOVÁ, Kateřina GROHMANNOVÁ a Eva FRANKOVÁ, 2023.</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Zpráva o digitálních závislostech v České republice 2023</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Praha: Úřad vlády České republiky. [cit. 2024-04-08]. ISBN </w:t>
      </w:r>
      <w:proofErr w:type="spellStart"/>
      <w:r w:rsidRPr="00CB667D">
        <w:rPr>
          <w:rFonts w:ascii="Times New Roman" w:hAnsi="Times New Roman" w:cs="Times New Roman"/>
          <w:color w:val="000000" w:themeColor="text1"/>
          <w:shd w:val="clear" w:color="auto" w:fill="FFFFFF"/>
        </w:rPr>
        <w:t>ISBN</w:t>
      </w:r>
      <w:proofErr w:type="spellEnd"/>
      <w:r w:rsidRPr="00CB667D">
        <w:rPr>
          <w:rFonts w:ascii="Times New Roman" w:hAnsi="Times New Roman" w:cs="Times New Roman"/>
          <w:color w:val="000000" w:themeColor="text1"/>
          <w:shd w:val="clear" w:color="auto" w:fill="FFFFFF"/>
        </w:rPr>
        <w:t xml:space="preserve"> 978-80-7440-321-7. Dostupné z: </w:t>
      </w:r>
      <w:hyperlink r:id="rId23" w:history="1">
        <w:r w:rsidRPr="00CB667D">
          <w:rPr>
            <w:rStyle w:val="Hypertextovodkaz"/>
            <w:rFonts w:ascii="Times New Roman" w:hAnsi="Times New Roman" w:cs="Times New Roman"/>
            <w:color w:val="000000" w:themeColor="text1"/>
            <w:shd w:val="clear" w:color="auto" w:fill="FFFFFF"/>
          </w:rPr>
          <w:t>https://www.drogy-info.cz/data/obj_files/33889/1220/Zprava_o_digitalnich_zavislostech_v_CR_2023.pdf</w:t>
        </w:r>
      </w:hyperlink>
    </w:p>
    <w:p w14:paraId="163516C8" w14:textId="77777777" w:rsidR="00856FC1" w:rsidRPr="00CB667D" w:rsidRDefault="00856FC1"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shd w:val="clear" w:color="auto" w:fill="FFFFFF"/>
        </w:rPr>
      </w:pPr>
      <w:r w:rsidRPr="00CB667D">
        <w:rPr>
          <w:rFonts w:ascii="Times New Roman" w:hAnsi="Times New Roman" w:cs="Times New Roman"/>
          <w:color w:val="000000" w:themeColor="text1"/>
          <w:shd w:val="clear" w:color="auto" w:fill="FFFFFF"/>
        </w:rPr>
        <w:t>CHOMYNOVÁ, Pavla, Zuzana DVOŘÁKOVÁ, Kateřina GROHMANNOVÁ, Barbora ORLÍKOVÁ, Tereza ČERNÍKOVÁ, Eva FRANKOVÁ a Ondřej PETROŠ, 2023.</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Zpráva o hazardním hraní v České republice 2023</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Praha: Úřad vlády České republiky [cit. 2024-04-08]. ISBN 978-80-7440-320-0. Dostupné z: </w:t>
      </w:r>
      <w:hyperlink r:id="rId24" w:history="1">
        <w:r w:rsidRPr="00CB667D">
          <w:rPr>
            <w:rStyle w:val="Hypertextovodkaz"/>
            <w:rFonts w:ascii="Times New Roman" w:hAnsi="Times New Roman" w:cs="Times New Roman"/>
            <w:color w:val="000000" w:themeColor="text1"/>
            <w:shd w:val="clear" w:color="auto" w:fill="FFFFFF"/>
          </w:rPr>
          <w:t>https://www.drogy-info.cz/data/obj_files/33890/1222/Zprava_o_hazardnim_hrani_v_CR_2023.pdf</w:t>
        </w:r>
      </w:hyperlink>
    </w:p>
    <w:p w14:paraId="60742072" w14:textId="07A78D83" w:rsidR="007634C1" w:rsidRPr="00CB667D" w:rsidRDefault="007634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CB667D">
        <w:rPr>
          <w:rFonts w:ascii="Times New Roman" w:hAnsi="Times New Roman" w:cs="Times New Roman"/>
          <w:color w:val="000000" w:themeColor="text1"/>
          <w:shd w:val="clear" w:color="auto" w:fill="FFFFFF"/>
        </w:rPr>
        <w:t>INTERNÍ VNITŘNÍ PŘEDPIS CELNÍ SPRÁVY ČESKÉ REPUBLIKY Č. VNP-042-2017, 2017.</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Školení gestorů komoditní oblasti „Hazard“</w:t>
      </w:r>
      <w:r w:rsidRPr="00CB667D">
        <w:rPr>
          <w:rFonts w:ascii="Times New Roman" w:hAnsi="Times New Roman" w:cs="Times New Roman"/>
          <w:color w:val="000000" w:themeColor="text1"/>
          <w:shd w:val="clear" w:color="auto" w:fill="FFFFFF"/>
        </w:rPr>
        <w:t>.</w:t>
      </w:r>
    </w:p>
    <w:p w14:paraId="33F1C631" w14:textId="1DA96B3A" w:rsidR="00BA6B6F" w:rsidRPr="00CB667D" w:rsidRDefault="00BA6B6F"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shd w:val="clear" w:color="auto" w:fill="FFFFFF"/>
        </w:rPr>
      </w:pPr>
      <w:r w:rsidRPr="00CB667D">
        <w:rPr>
          <w:rFonts w:ascii="Times New Roman" w:hAnsi="Times New Roman" w:cs="Times New Roman"/>
          <w:color w:val="000000" w:themeColor="text1"/>
          <w:shd w:val="clear" w:color="auto" w:fill="FFFFFF"/>
        </w:rPr>
        <w:t>Jak předcházet závislosti dětí na digitálních technologiích, 2018.</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Poradce ředitelky mateřské školy</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40-43 [cit. 2024-04-16]. Dostupné z: </w:t>
      </w:r>
      <w:hyperlink r:id="rId25" w:history="1">
        <w:r w:rsidRPr="00CB667D">
          <w:rPr>
            <w:rStyle w:val="Hypertextovodkaz"/>
            <w:rFonts w:ascii="Times New Roman" w:hAnsi="Times New Roman" w:cs="Times New Roman"/>
            <w:color w:val="000000" w:themeColor="text1"/>
            <w:shd w:val="clear" w:color="auto" w:fill="FFFFFF"/>
          </w:rPr>
          <w:t>https://www.skolkakomenskeho.cz/wp-content/uploads/jak-předcházet-digitální-závislosti.pdf</w:t>
        </w:r>
      </w:hyperlink>
    </w:p>
    <w:p w14:paraId="0DB7BB4B" w14:textId="1C42443E" w:rsidR="00856FC1" w:rsidRPr="00CB667D" w:rsidRDefault="00856FC1" w:rsidP="00CB667D">
      <w:pPr>
        <w:pStyle w:val="Odstavecseseznamem"/>
        <w:numPr>
          <w:ilvl w:val="0"/>
          <w:numId w:val="3"/>
        </w:numPr>
        <w:spacing w:line="360" w:lineRule="auto"/>
        <w:jc w:val="both"/>
        <w:rPr>
          <w:rFonts w:ascii="Times New Roman" w:hAnsi="Times New Roman" w:cs="Times New Roman"/>
          <w:color w:val="000000" w:themeColor="text1"/>
        </w:rPr>
      </w:pPr>
      <w:r w:rsidRPr="00CB667D">
        <w:rPr>
          <w:rFonts w:ascii="Times New Roman" w:hAnsi="Times New Roman" w:cs="Times New Roman"/>
          <w:color w:val="000000" w:themeColor="text1"/>
          <w:shd w:val="clear" w:color="auto" w:fill="FFFFFF"/>
        </w:rPr>
        <w:lastRenderedPageBreak/>
        <w:t>KALINA, Kamil a kol., 2001.</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Mezioborový glosář pojmů z oblasti drog a drogových závislostí</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w:t>
      </w:r>
      <w:proofErr w:type="spellStart"/>
      <w:r w:rsidRPr="00CB667D">
        <w:rPr>
          <w:rFonts w:ascii="Times New Roman" w:hAnsi="Times New Roman" w:cs="Times New Roman"/>
          <w:color w:val="000000" w:themeColor="text1"/>
          <w:shd w:val="clear" w:color="auto" w:fill="FFFFFF"/>
        </w:rPr>
        <w:t>Filia</w:t>
      </w:r>
      <w:proofErr w:type="spellEnd"/>
      <w:r w:rsidRPr="00CB667D">
        <w:rPr>
          <w:rFonts w:ascii="Times New Roman" w:hAnsi="Times New Roman" w:cs="Times New Roman"/>
          <w:color w:val="000000" w:themeColor="text1"/>
          <w:shd w:val="clear" w:color="auto" w:fill="FFFFFF"/>
        </w:rPr>
        <w:t xml:space="preserve"> Nova [cit. 2024-04-14]. ISBN 80-238-8014-4. Dostupné z: </w:t>
      </w:r>
      <w:hyperlink r:id="rId26" w:history="1">
        <w:r w:rsidR="00BA6B6F" w:rsidRPr="00CB667D">
          <w:rPr>
            <w:rStyle w:val="Hypertextovodkaz"/>
            <w:rFonts w:ascii="Times New Roman" w:hAnsi="Times New Roman" w:cs="Times New Roman"/>
            <w:color w:val="000000" w:themeColor="text1"/>
            <w:shd w:val="clear" w:color="auto" w:fill="FFFFFF"/>
          </w:rPr>
          <w:t>https://www.drogy-info.cz/publikace/glosar/?g=105</w:t>
        </w:r>
      </w:hyperlink>
    </w:p>
    <w:p w14:paraId="5F6CFB0D" w14:textId="3E32D96C" w:rsidR="00BA6B6F" w:rsidRPr="00CB667D" w:rsidRDefault="00BA6B6F"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CB667D">
        <w:rPr>
          <w:rFonts w:ascii="Times New Roman" w:hAnsi="Times New Roman" w:cs="Times New Roman"/>
          <w:color w:val="000000" w:themeColor="text1"/>
          <w:shd w:val="clear" w:color="auto" w:fill="FFFFFF"/>
        </w:rPr>
        <w:t>KOPECKÝ, Kamil a René SZOTKOWSKI, 2018. Projevy závislostního chování u dětských hráčů hry Minecraft pohledem kvantitativního výzkumu.</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Pediatrie pro Praxi</w:t>
      </w:r>
      <w:r w:rsidRPr="00CB667D">
        <w:rPr>
          <w:rFonts w:ascii="Times New Roman" w:hAnsi="Times New Roman" w:cs="Times New Roman"/>
          <w:color w:val="000000" w:themeColor="text1"/>
          <w:shd w:val="clear" w:color="auto" w:fill="FFFFFF"/>
        </w:rPr>
        <w:t>.</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b/>
          <w:bCs/>
          <w:color w:val="000000" w:themeColor="text1"/>
        </w:rPr>
        <w:t>19</w:t>
      </w:r>
      <w:r w:rsidRPr="00CB667D">
        <w:rPr>
          <w:rFonts w:ascii="Times New Roman" w:hAnsi="Times New Roman" w:cs="Times New Roman"/>
          <w:color w:val="000000" w:themeColor="text1"/>
          <w:shd w:val="clear" w:color="auto" w:fill="FFFFFF"/>
        </w:rPr>
        <w:t>(1), 35-40.</w:t>
      </w:r>
    </w:p>
    <w:p w14:paraId="5C98EE68" w14:textId="77777777" w:rsidR="00856FC1" w:rsidRPr="005A6623"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CB667D">
        <w:rPr>
          <w:rFonts w:ascii="Times New Roman" w:hAnsi="Times New Roman" w:cs="Times New Roman"/>
          <w:color w:val="000000" w:themeColor="text1"/>
          <w:shd w:val="clear" w:color="auto" w:fill="FFFFFF"/>
        </w:rPr>
        <w:t>KOPECKÝ, Kamil a Veronika KREJČÍ, 2023.</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Sociální sítě – úvod do problematiky: úvod do problematiky</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Olomouc: Univerzita Palackého v Olomouci [cit. 2024-04-14]. ISBN 978-80-244-6370-4. Dostupné z: </w:t>
      </w:r>
      <w:hyperlink r:id="rId27" w:history="1">
        <w:r w:rsidRPr="005A6623">
          <w:rPr>
            <w:rStyle w:val="Hypertextovodkaz"/>
            <w:rFonts w:ascii="Times New Roman" w:hAnsi="Times New Roman" w:cs="Times New Roman"/>
            <w:color w:val="000000" w:themeColor="text1"/>
            <w:shd w:val="clear" w:color="auto" w:fill="FFFFFF"/>
          </w:rPr>
          <w:t>https://e-bezpeci.cz/index.php/ke-stazeni/odborne-studie/166-socialni-site-uvod-do-problematiky-2023-kopecky-krejci/file</w:t>
        </w:r>
      </w:hyperlink>
    </w:p>
    <w:p w14:paraId="71FEF487" w14:textId="77777777" w:rsidR="00856FC1" w:rsidRPr="005A6623"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5A6623">
        <w:rPr>
          <w:rFonts w:ascii="Times New Roman" w:hAnsi="Times New Roman" w:cs="Times New Roman"/>
          <w:color w:val="000000" w:themeColor="text1"/>
          <w:shd w:val="clear" w:color="auto" w:fill="FFFFFF"/>
        </w:rPr>
        <w:t>KOZÁK, Petr, Michal RAZÍM, Václav ULRICH a Jan ŘEHOLA, 2023.</w:t>
      </w:r>
      <w:r w:rsidRPr="005A6623">
        <w:rPr>
          <w:rStyle w:val="apple-converted-space"/>
          <w:rFonts w:ascii="Times New Roman" w:hAnsi="Times New Roman" w:cs="Times New Roman"/>
          <w:color w:val="000000" w:themeColor="text1"/>
          <w:shd w:val="clear" w:color="auto" w:fill="FFFFFF"/>
        </w:rPr>
        <w:t> </w:t>
      </w:r>
      <w:r w:rsidRPr="005A6623">
        <w:rPr>
          <w:rFonts w:ascii="Times New Roman" w:hAnsi="Times New Roman" w:cs="Times New Roman"/>
          <w:i/>
          <w:iCs/>
          <w:color w:val="000000" w:themeColor="text1"/>
        </w:rPr>
        <w:t>Černá kniha nelegálního hazardu</w:t>
      </w:r>
      <w:r w:rsidRPr="005A6623">
        <w:rPr>
          <w:rFonts w:ascii="Times New Roman" w:hAnsi="Times New Roman" w:cs="Times New Roman"/>
          <w:color w:val="000000" w:themeColor="text1"/>
          <w:shd w:val="clear" w:color="auto" w:fill="FFFFFF"/>
        </w:rPr>
        <w:t>. [Praha]: Institut pro regulaci hazardních her. ISBN 978-80-11-02687-5.</w:t>
      </w:r>
    </w:p>
    <w:p w14:paraId="5B7CCE0B" w14:textId="6F177BEF" w:rsidR="00B37392" w:rsidRPr="005A6623" w:rsidRDefault="00B37392"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5A6623">
        <w:rPr>
          <w:rFonts w:ascii="Times New Roman" w:hAnsi="Times New Roman" w:cs="Times New Roman"/>
          <w:color w:val="000000" w:themeColor="text1"/>
          <w:shd w:val="clear" w:color="auto" w:fill="FFFFFF"/>
        </w:rPr>
        <w:t>KRŠŇÁK, Jan, 2022.</w:t>
      </w:r>
      <w:r w:rsidRPr="005A6623">
        <w:rPr>
          <w:rStyle w:val="apple-converted-space"/>
          <w:rFonts w:ascii="Times New Roman" w:hAnsi="Times New Roman" w:cs="Times New Roman"/>
          <w:color w:val="000000" w:themeColor="text1"/>
          <w:shd w:val="clear" w:color="auto" w:fill="FFFFFF"/>
        </w:rPr>
        <w:t> </w:t>
      </w:r>
      <w:proofErr w:type="spellStart"/>
      <w:r w:rsidRPr="005A6623">
        <w:rPr>
          <w:rFonts w:ascii="Times New Roman" w:hAnsi="Times New Roman" w:cs="Times New Roman"/>
          <w:i/>
          <w:iCs/>
          <w:color w:val="000000" w:themeColor="text1"/>
        </w:rPr>
        <w:t>Digiděti</w:t>
      </w:r>
      <w:proofErr w:type="spellEnd"/>
      <w:r w:rsidRPr="005A6623">
        <w:rPr>
          <w:rFonts w:ascii="Times New Roman" w:hAnsi="Times New Roman" w:cs="Times New Roman"/>
          <w:i/>
          <w:iCs/>
          <w:color w:val="000000" w:themeColor="text1"/>
        </w:rPr>
        <w:t xml:space="preserve"> ano či </w:t>
      </w:r>
      <w:proofErr w:type="gramStart"/>
      <w:r w:rsidRPr="005A6623">
        <w:rPr>
          <w:rFonts w:ascii="Times New Roman" w:hAnsi="Times New Roman" w:cs="Times New Roman"/>
          <w:i/>
          <w:iCs/>
          <w:color w:val="000000" w:themeColor="text1"/>
        </w:rPr>
        <w:t>ne?:</w:t>
      </w:r>
      <w:proofErr w:type="gramEnd"/>
      <w:r w:rsidRPr="005A6623">
        <w:rPr>
          <w:rFonts w:ascii="Times New Roman" w:hAnsi="Times New Roman" w:cs="Times New Roman"/>
          <w:i/>
          <w:iCs/>
          <w:color w:val="000000" w:themeColor="text1"/>
        </w:rPr>
        <w:t xml:space="preserve"> Konference na téma ZDRAVÍ DÍTĚTE 2022</w:t>
      </w:r>
      <w:r w:rsidRPr="005A6623">
        <w:rPr>
          <w:rFonts w:ascii="Times New Roman" w:hAnsi="Times New Roman" w:cs="Times New Roman"/>
          <w:color w:val="000000" w:themeColor="text1"/>
          <w:shd w:val="clear" w:color="auto" w:fill="FFFFFF"/>
        </w:rPr>
        <w:t>. Dostupné také z: https://www.youtube.com/watch?v=s9S6hT6Ggfc</w:t>
      </w:r>
    </w:p>
    <w:p w14:paraId="594739F3" w14:textId="77E0C712" w:rsidR="00BA6B6F" w:rsidRPr="00CB667D" w:rsidRDefault="00BA6B6F"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5A6623">
        <w:rPr>
          <w:rFonts w:ascii="Times New Roman" w:hAnsi="Times New Roman" w:cs="Times New Roman"/>
          <w:color w:val="000000" w:themeColor="text1"/>
          <w:shd w:val="clear" w:color="auto" w:fill="FFFFFF"/>
        </w:rPr>
        <w:t>MINISTERSTVO FINANCÍ ČESKÉ REPUBLIKY, 2016.</w:t>
      </w:r>
      <w:r w:rsidRPr="005A6623">
        <w:rPr>
          <w:rStyle w:val="apple-converted-space"/>
          <w:rFonts w:ascii="Times New Roman" w:hAnsi="Times New Roman" w:cs="Times New Roman"/>
          <w:color w:val="000000" w:themeColor="text1"/>
          <w:shd w:val="clear" w:color="auto" w:fill="FFFFFF"/>
        </w:rPr>
        <w:t> </w:t>
      </w:r>
      <w:r w:rsidRPr="005A6623">
        <w:rPr>
          <w:rFonts w:ascii="Times New Roman" w:hAnsi="Times New Roman" w:cs="Times New Roman"/>
          <w:i/>
          <w:iCs/>
          <w:color w:val="000000" w:themeColor="text1"/>
        </w:rPr>
        <w:t>Státní dozor a ukládání sankcí</w:t>
      </w:r>
      <w:r w:rsidRPr="00B37392">
        <w:rPr>
          <w:rFonts w:ascii="Times New Roman" w:hAnsi="Times New Roman" w:cs="Times New Roman"/>
          <w:color w:val="000000" w:themeColor="text1"/>
          <w:shd w:val="clear" w:color="auto" w:fill="FFFFFF"/>
        </w:rPr>
        <w:t>.</w:t>
      </w:r>
      <w:r w:rsidRPr="00CB667D">
        <w:rPr>
          <w:rFonts w:ascii="Times New Roman" w:hAnsi="Times New Roman" w:cs="Times New Roman"/>
          <w:color w:val="000000" w:themeColor="text1"/>
          <w:shd w:val="clear" w:color="auto" w:fill="FFFFFF"/>
        </w:rPr>
        <w:t xml:space="preserve"> Dostupné také z: </w:t>
      </w:r>
      <w:hyperlink r:id="rId28" w:history="1">
        <w:r w:rsidRPr="00CB667D">
          <w:rPr>
            <w:rStyle w:val="Hypertextovodkaz"/>
            <w:rFonts w:ascii="Times New Roman" w:hAnsi="Times New Roman" w:cs="Times New Roman"/>
            <w:color w:val="000000" w:themeColor="text1"/>
            <w:shd w:val="clear" w:color="auto" w:fill="FFFFFF"/>
          </w:rPr>
          <w:t>https://www.mfcr.cz/assets/cs/media/Prezentace_2016-08-01_02-Statni-dozor-a-ukladani-sankci_v02.pdf</w:t>
        </w:r>
      </w:hyperlink>
    </w:p>
    <w:p w14:paraId="5CF7DCB2" w14:textId="77777777" w:rsidR="00856FC1" w:rsidRPr="00CB667D" w:rsidRDefault="00856FC1"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shd w:val="clear" w:color="auto" w:fill="FFFFFF"/>
        </w:rPr>
      </w:pPr>
      <w:r w:rsidRPr="00CB667D">
        <w:rPr>
          <w:rFonts w:ascii="Times New Roman" w:hAnsi="Times New Roman" w:cs="Times New Roman"/>
          <w:color w:val="000000" w:themeColor="text1"/>
          <w:shd w:val="clear" w:color="auto" w:fill="FFFFFF"/>
        </w:rPr>
        <w:t>Národní monitorovací středisko pro drogy a závislosti, c2015. In:</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Drogy-</w:t>
      </w:r>
      <w:proofErr w:type="spellStart"/>
      <w:r w:rsidRPr="00CB667D">
        <w:rPr>
          <w:rFonts w:ascii="Times New Roman" w:hAnsi="Times New Roman" w:cs="Times New Roman"/>
          <w:i/>
          <w:iCs/>
          <w:color w:val="000000" w:themeColor="text1"/>
        </w:rPr>
        <w:t>info</w:t>
      </w:r>
      <w:proofErr w:type="spellEnd"/>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2024-01-05]. Dostupné z: </w:t>
      </w:r>
      <w:hyperlink r:id="rId29" w:history="1">
        <w:r w:rsidRPr="00CB667D">
          <w:rPr>
            <w:rStyle w:val="Hypertextovodkaz"/>
            <w:rFonts w:ascii="Times New Roman" w:hAnsi="Times New Roman" w:cs="Times New Roman"/>
            <w:color w:val="000000" w:themeColor="text1"/>
            <w:shd w:val="clear" w:color="auto" w:fill="FFFFFF"/>
          </w:rPr>
          <w:t>https://www.drogy-info.cz/nms/o-nas/narodni-monitorovaci-stredisko-pro-drogy-a-zavislosti/</w:t>
        </w:r>
      </w:hyperlink>
    </w:p>
    <w:p w14:paraId="45C89DEC" w14:textId="2DCFB27B" w:rsidR="00722788" w:rsidRPr="00722788"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CB667D">
        <w:rPr>
          <w:rFonts w:ascii="Times New Roman" w:hAnsi="Times New Roman" w:cs="Times New Roman"/>
          <w:color w:val="000000" w:themeColor="text1"/>
          <w:shd w:val="clear" w:color="auto" w:fill="FFFFFF"/>
        </w:rPr>
        <w:t>Nelátkové závislosti: co to je? In:</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 xml:space="preserve">NZIP </w:t>
      </w:r>
      <w:r w:rsidR="00722788">
        <w:rPr>
          <w:rFonts w:ascii="Times New Roman" w:hAnsi="Times New Roman" w:cs="Times New Roman"/>
          <w:i/>
          <w:iCs/>
          <w:color w:val="000000" w:themeColor="text1"/>
        </w:rPr>
        <w:t>–</w:t>
      </w:r>
      <w:r w:rsidRPr="00CB667D">
        <w:rPr>
          <w:rFonts w:ascii="Times New Roman" w:hAnsi="Times New Roman" w:cs="Times New Roman"/>
          <w:i/>
          <w:iCs/>
          <w:color w:val="000000" w:themeColor="text1"/>
        </w:rPr>
        <w:t xml:space="preserve"> Národní</w:t>
      </w:r>
    </w:p>
    <w:p w14:paraId="2BDA8A08" w14:textId="1DA45E76" w:rsidR="00856FC1" w:rsidRPr="00CB667D"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CB667D">
        <w:rPr>
          <w:rFonts w:ascii="Times New Roman" w:hAnsi="Times New Roman" w:cs="Times New Roman"/>
          <w:i/>
          <w:iCs/>
          <w:color w:val="000000" w:themeColor="text1"/>
        </w:rPr>
        <w:t xml:space="preserve"> zdravotnický informační portál</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2024-01-05]. Dostupné z: </w:t>
      </w:r>
      <w:hyperlink r:id="rId30" w:history="1">
        <w:r w:rsidRPr="00CB667D">
          <w:rPr>
            <w:rStyle w:val="Hypertextovodkaz"/>
            <w:rFonts w:ascii="Times New Roman" w:hAnsi="Times New Roman" w:cs="Times New Roman"/>
            <w:color w:val="000000" w:themeColor="text1"/>
            <w:shd w:val="clear" w:color="auto" w:fill="FFFFFF"/>
          </w:rPr>
          <w:t>https://www.nzip.cz/clanek/321-nelatkove-zavislosti-zakladni-informace</w:t>
        </w:r>
      </w:hyperlink>
    </w:p>
    <w:p w14:paraId="79EE27EC" w14:textId="77777777" w:rsidR="00856FC1" w:rsidRPr="00CB667D"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CB667D">
        <w:rPr>
          <w:rFonts w:ascii="Times New Roman" w:hAnsi="Times New Roman" w:cs="Times New Roman"/>
          <w:color w:val="000000" w:themeColor="text1"/>
          <w:shd w:val="clear" w:color="auto" w:fill="FFFFFF"/>
        </w:rPr>
        <w:t>NEŠPOR, Karel a Hana PROVAZNÍKOVÁ, 1996.</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Slovník prevence problémů působených návykovými látkami</w:t>
      </w:r>
      <w:r w:rsidRPr="00CB667D">
        <w:rPr>
          <w:rFonts w:ascii="Times New Roman" w:hAnsi="Times New Roman" w:cs="Times New Roman"/>
          <w:color w:val="000000" w:themeColor="text1"/>
          <w:shd w:val="clear" w:color="auto" w:fill="FFFFFF"/>
        </w:rPr>
        <w:t>. Fortuna. ISBN 80-7071-034-9.</w:t>
      </w:r>
    </w:p>
    <w:p w14:paraId="407E92D4" w14:textId="77777777" w:rsidR="00856FC1" w:rsidRPr="00A5222A" w:rsidRDefault="00856FC1"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shd w:val="clear" w:color="auto" w:fill="FFFFFF"/>
        </w:rPr>
      </w:pPr>
      <w:r w:rsidRPr="00CB667D">
        <w:rPr>
          <w:rFonts w:ascii="Times New Roman" w:hAnsi="Times New Roman" w:cs="Times New Roman"/>
          <w:color w:val="000000" w:themeColor="text1"/>
          <w:shd w:val="clear" w:color="auto" w:fill="FFFFFF"/>
        </w:rPr>
        <w:t>NEŠPOR, Karel, 2021. Hazardní hry u dětí a dospívajících: projevy, rizika, prevence, svépomoc a léčba. In:</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Šance Dětem</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2024-04-08]. Dostupné z: </w:t>
      </w:r>
      <w:hyperlink r:id="rId31" w:history="1">
        <w:r w:rsidRPr="00A5222A">
          <w:rPr>
            <w:rStyle w:val="Hypertextovodkaz"/>
            <w:rFonts w:ascii="Times New Roman" w:hAnsi="Times New Roman" w:cs="Times New Roman"/>
            <w:color w:val="000000" w:themeColor="text1"/>
            <w:shd w:val="clear" w:color="auto" w:fill="FFFFFF"/>
          </w:rPr>
          <w:t>https://sancedetem.cz/hazardni-hry-u-deti-dospivajicich-projevy-rizika-prevence-svepomoc-lecba</w:t>
        </w:r>
      </w:hyperlink>
    </w:p>
    <w:p w14:paraId="04B41369" w14:textId="2DA040FE" w:rsidR="00C33DA6" w:rsidRPr="00A5222A" w:rsidRDefault="00C33DA6"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proofErr w:type="spellStart"/>
      <w:proofErr w:type="gramStart"/>
      <w:r w:rsidRPr="00A5222A">
        <w:rPr>
          <w:rFonts w:ascii="Times New Roman" w:hAnsi="Times New Roman" w:cs="Times New Roman"/>
          <w:color w:val="000000" w:themeColor="text1"/>
          <w:shd w:val="clear" w:color="auto" w:fill="FFFFFF"/>
        </w:rPr>
        <w:t>Netolismus</w:t>
      </w:r>
      <w:proofErr w:type="spellEnd"/>
      <w:r w:rsidRPr="00A5222A">
        <w:rPr>
          <w:rFonts w:ascii="Times New Roman" w:hAnsi="Times New Roman" w:cs="Times New Roman"/>
          <w:color w:val="000000" w:themeColor="text1"/>
          <w:shd w:val="clear" w:color="auto" w:fill="FFFFFF"/>
        </w:rPr>
        <w:t xml:space="preserve"> - závislost</w:t>
      </w:r>
      <w:proofErr w:type="gramEnd"/>
      <w:r w:rsidRPr="00A5222A">
        <w:rPr>
          <w:rFonts w:ascii="Times New Roman" w:hAnsi="Times New Roman" w:cs="Times New Roman"/>
          <w:color w:val="000000" w:themeColor="text1"/>
          <w:shd w:val="clear" w:color="auto" w:fill="FFFFFF"/>
        </w:rPr>
        <w:t xml:space="preserve"> na internetu a sociálních sítích, 2019. In:</w:t>
      </w:r>
      <w:r w:rsidRPr="00A5222A">
        <w:rPr>
          <w:rStyle w:val="apple-converted-space"/>
          <w:rFonts w:ascii="Times New Roman" w:hAnsi="Times New Roman" w:cs="Times New Roman"/>
          <w:color w:val="000000" w:themeColor="text1"/>
          <w:shd w:val="clear" w:color="auto" w:fill="FFFFFF"/>
        </w:rPr>
        <w:t> </w:t>
      </w:r>
      <w:r w:rsidRPr="00A5222A">
        <w:rPr>
          <w:rFonts w:ascii="Times New Roman" w:hAnsi="Times New Roman" w:cs="Times New Roman"/>
          <w:i/>
          <w:iCs/>
          <w:color w:val="000000" w:themeColor="text1"/>
        </w:rPr>
        <w:t>Human.cz</w:t>
      </w:r>
      <w:r w:rsidRPr="00A5222A">
        <w:rPr>
          <w:rStyle w:val="apple-converted-space"/>
          <w:rFonts w:ascii="Times New Roman" w:hAnsi="Times New Roman" w:cs="Times New Roman"/>
          <w:color w:val="000000" w:themeColor="text1"/>
          <w:shd w:val="clear" w:color="auto" w:fill="FFFFFF"/>
        </w:rPr>
        <w:t> </w:t>
      </w:r>
      <w:r w:rsidRPr="00A5222A">
        <w:rPr>
          <w:rFonts w:ascii="Times New Roman" w:hAnsi="Times New Roman" w:cs="Times New Roman"/>
          <w:color w:val="000000" w:themeColor="text1"/>
          <w:shd w:val="clear" w:color="auto" w:fill="FFFFFF"/>
        </w:rPr>
        <w:t xml:space="preserve">[online]. [cit. 2024-04-15]. Dostupné z: </w:t>
      </w:r>
      <w:hyperlink r:id="rId32" w:history="1">
        <w:r w:rsidR="00BA6B6F" w:rsidRPr="00A5222A">
          <w:rPr>
            <w:rStyle w:val="Hypertextovodkaz"/>
            <w:rFonts w:ascii="Times New Roman" w:hAnsi="Times New Roman" w:cs="Times New Roman"/>
            <w:color w:val="000000" w:themeColor="text1"/>
            <w:shd w:val="clear" w:color="auto" w:fill="FFFFFF"/>
          </w:rPr>
          <w:t>https://www.human.cz/zavislost-na-socialnich-sitich/</w:t>
        </w:r>
      </w:hyperlink>
    </w:p>
    <w:p w14:paraId="3F091ED2" w14:textId="2F5CEC15" w:rsidR="00A5222A" w:rsidRPr="00A5222A" w:rsidRDefault="00A5222A"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A5222A">
        <w:rPr>
          <w:rFonts w:ascii="Times New Roman" w:hAnsi="Times New Roman" w:cs="Times New Roman"/>
          <w:color w:val="000000" w:themeColor="text1"/>
          <w:shd w:val="clear" w:color="auto" w:fill="FFFFFF"/>
        </w:rPr>
        <w:lastRenderedPageBreak/>
        <w:t>Poplatky za mobilní hry jsou absurdní. Žádají i tisíc korun na hodinu., 2019. In:</w:t>
      </w:r>
      <w:r w:rsidRPr="00A5222A">
        <w:rPr>
          <w:rStyle w:val="apple-converted-space"/>
          <w:rFonts w:ascii="Times New Roman" w:hAnsi="Times New Roman" w:cs="Times New Roman"/>
          <w:color w:val="000000" w:themeColor="text1"/>
          <w:shd w:val="clear" w:color="auto" w:fill="FFFFFF"/>
        </w:rPr>
        <w:t> </w:t>
      </w:r>
      <w:r w:rsidRPr="00A5222A">
        <w:rPr>
          <w:rFonts w:ascii="Times New Roman" w:hAnsi="Times New Roman" w:cs="Times New Roman"/>
          <w:i/>
          <w:iCs/>
          <w:color w:val="000000" w:themeColor="text1"/>
        </w:rPr>
        <w:t>IDNES.cz</w:t>
      </w:r>
      <w:r w:rsidRPr="00A5222A">
        <w:rPr>
          <w:rStyle w:val="apple-converted-space"/>
          <w:rFonts w:ascii="Times New Roman" w:hAnsi="Times New Roman" w:cs="Times New Roman"/>
          <w:color w:val="000000" w:themeColor="text1"/>
          <w:shd w:val="clear" w:color="auto" w:fill="FFFFFF"/>
        </w:rPr>
        <w:t> </w:t>
      </w:r>
      <w:r w:rsidRPr="00A5222A">
        <w:rPr>
          <w:rFonts w:ascii="Times New Roman" w:hAnsi="Times New Roman" w:cs="Times New Roman"/>
          <w:color w:val="000000" w:themeColor="text1"/>
          <w:shd w:val="clear" w:color="auto" w:fill="FFFFFF"/>
        </w:rPr>
        <w:t>[online]. [cit. 2024-04-16]. Dostupné z: https://www.idnes.cz/hry/magazin/mobilni-hry-mikrotransakce-komentar.A190417_205524_bw-magazin_oma</w:t>
      </w:r>
    </w:p>
    <w:p w14:paraId="666196B5" w14:textId="342B3866" w:rsidR="00BA6B6F" w:rsidRPr="00CB667D" w:rsidRDefault="00BA6B6F"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A5222A">
        <w:rPr>
          <w:rFonts w:ascii="Times New Roman" w:hAnsi="Times New Roman" w:cs="Times New Roman"/>
          <w:color w:val="000000" w:themeColor="text1"/>
          <w:shd w:val="clear" w:color="auto" w:fill="FFFFFF"/>
        </w:rPr>
        <w:t xml:space="preserve">Risk </w:t>
      </w:r>
      <w:proofErr w:type="spellStart"/>
      <w:r w:rsidRPr="00A5222A">
        <w:rPr>
          <w:rFonts w:ascii="Times New Roman" w:hAnsi="Times New Roman" w:cs="Times New Roman"/>
          <w:color w:val="000000" w:themeColor="text1"/>
          <w:shd w:val="clear" w:color="auto" w:fill="FFFFFF"/>
        </w:rPr>
        <w:t>Factors</w:t>
      </w:r>
      <w:proofErr w:type="spellEnd"/>
      <w:r w:rsidRPr="00A5222A">
        <w:rPr>
          <w:rFonts w:ascii="Times New Roman" w:hAnsi="Times New Roman" w:cs="Times New Roman"/>
          <w:color w:val="000000" w:themeColor="text1"/>
          <w:shd w:val="clear" w:color="auto" w:fill="FFFFFF"/>
        </w:rPr>
        <w:t xml:space="preserve"> </w:t>
      </w:r>
      <w:proofErr w:type="spellStart"/>
      <w:r w:rsidRPr="00A5222A">
        <w:rPr>
          <w:rFonts w:ascii="Times New Roman" w:hAnsi="Times New Roman" w:cs="Times New Roman"/>
          <w:color w:val="000000" w:themeColor="text1"/>
          <w:shd w:val="clear" w:color="auto" w:fill="FFFFFF"/>
        </w:rPr>
        <w:t>for</w:t>
      </w:r>
      <w:proofErr w:type="spellEnd"/>
      <w:r w:rsidRPr="00A5222A">
        <w:rPr>
          <w:rFonts w:ascii="Times New Roman" w:hAnsi="Times New Roman" w:cs="Times New Roman"/>
          <w:color w:val="000000" w:themeColor="text1"/>
          <w:shd w:val="clear" w:color="auto" w:fill="FFFFFF"/>
        </w:rPr>
        <w:t xml:space="preserve"> </w:t>
      </w:r>
      <w:proofErr w:type="spellStart"/>
      <w:r w:rsidRPr="00A5222A">
        <w:rPr>
          <w:rFonts w:ascii="Times New Roman" w:hAnsi="Times New Roman" w:cs="Times New Roman"/>
          <w:color w:val="000000" w:themeColor="text1"/>
          <w:shd w:val="clear" w:color="auto" w:fill="FFFFFF"/>
        </w:rPr>
        <w:t>Addiction</w:t>
      </w:r>
      <w:proofErr w:type="spellEnd"/>
      <w:r w:rsidRPr="00A5222A">
        <w:rPr>
          <w:rFonts w:ascii="Times New Roman" w:hAnsi="Times New Roman" w:cs="Times New Roman"/>
          <w:color w:val="000000" w:themeColor="text1"/>
          <w:shd w:val="clear" w:color="auto" w:fill="FFFFFF"/>
        </w:rPr>
        <w:t>, 2023. In:</w:t>
      </w:r>
      <w:r w:rsidRPr="00A5222A">
        <w:rPr>
          <w:rStyle w:val="apple-converted-space"/>
          <w:rFonts w:ascii="Times New Roman" w:hAnsi="Times New Roman" w:cs="Times New Roman"/>
          <w:color w:val="000000" w:themeColor="text1"/>
          <w:shd w:val="clear" w:color="auto" w:fill="FFFFFF"/>
        </w:rPr>
        <w:t> </w:t>
      </w:r>
      <w:proofErr w:type="spellStart"/>
      <w:r w:rsidRPr="00A5222A">
        <w:rPr>
          <w:rFonts w:ascii="Times New Roman" w:hAnsi="Times New Roman" w:cs="Times New Roman"/>
          <w:i/>
          <w:iCs/>
          <w:color w:val="000000" w:themeColor="text1"/>
        </w:rPr>
        <w:t>Partnership</w:t>
      </w:r>
      <w:proofErr w:type="spellEnd"/>
      <w:r w:rsidRPr="00A5222A">
        <w:rPr>
          <w:rFonts w:ascii="Times New Roman" w:hAnsi="Times New Roman" w:cs="Times New Roman"/>
          <w:i/>
          <w:iCs/>
          <w:color w:val="000000" w:themeColor="text1"/>
        </w:rPr>
        <w:t xml:space="preserve"> to End </w:t>
      </w:r>
      <w:proofErr w:type="spellStart"/>
      <w:r w:rsidRPr="00A5222A">
        <w:rPr>
          <w:rFonts w:ascii="Times New Roman" w:hAnsi="Times New Roman" w:cs="Times New Roman"/>
          <w:i/>
          <w:iCs/>
          <w:color w:val="000000" w:themeColor="text1"/>
        </w:rPr>
        <w:t>Addiction</w:t>
      </w:r>
      <w:proofErr w:type="spellEnd"/>
      <w:r w:rsidRPr="00A5222A">
        <w:rPr>
          <w:rStyle w:val="apple-converted-space"/>
          <w:rFonts w:ascii="Times New Roman" w:hAnsi="Times New Roman" w:cs="Times New Roman"/>
          <w:color w:val="000000" w:themeColor="text1"/>
          <w:shd w:val="clear" w:color="auto" w:fill="FFFFFF"/>
        </w:rPr>
        <w:t> </w:t>
      </w:r>
      <w:r w:rsidRPr="00A5222A">
        <w:rPr>
          <w:rFonts w:ascii="Times New Roman" w:hAnsi="Times New Roman" w:cs="Times New Roman"/>
          <w:color w:val="000000" w:themeColor="text1"/>
          <w:shd w:val="clear" w:color="auto" w:fill="FFFFFF"/>
        </w:rPr>
        <w:t xml:space="preserve">[online]. [cit. 2024-04-16]. Dostupné </w:t>
      </w:r>
      <w:r w:rsidRPr="00CB667D">
        <w:rPr>
          <w:rFonts w:ascii="Times New Roman" w:hAnsi="Times New Roman" w:cs="Times New Roman"/>
          <w:color w:val="000000" w:themeColor="text1"/>
          <w:shd w:val="clear" w:color="auto" w:fill="FFFFFF"/>
        </w:rPr>
        <w:t xml:space="preserve">z: </w:t>
      </w:r>
      <w:hyperlink r:id="rId33" w:history="1">
        <w:r w:rsidRPr="00CB667D">
          <w:rPr>
            <w:rStyle w:val="Hypertextovodkaz"/>
            <w:rFonts w:ascii="Times New Roman" w:hAnsi="Times New Roman" w:cs="Times New Roman"/>
            <w:color w:val="000000" w:themeColor="text1"/>
            <w:shd w:val="clear" w:color="auto" w:fill="FFFFFF"/>
          </w:rPr>
          <w:t>https://drugfree.org/article/risk-factors-for-addiction/</w:t>
        </w:r>
      </w:hyperlink>
    </w:p>
    <w:p w14:paraId="4116F5D7" w14:textId="01480877" w:rsidR="00BA6B6F" w:rsidRPr="005E696D" w:rsidRDefault="00BA6B6F"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shd w:val="clear" w:color="auto" w:fill="FFFFFF"/>
        </w:rPr>
      </w:pPr>
      <w:r w:rsidRPr="00CB667D">
        <w:rPr>
          <w:rFonts w:ascii="Times New Roman" w:hAnsi="Times New Roman" w:cs="Times New Roman"/>
          <w:color w:val="000000" w:themeColor="text1"/>
          <w:shd w:val="clear" w:color="auto" w:fill="FFFFFF"/>
        </w:rPr>
        <w:t>Rizika závislostního chování u dětí a dospívajících a jejich prevence, 2012. In: ŠIKL, Jan a Zuzana JEŽKOVÁ.</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Šance Dětem</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2024-04-16]. Dostupné z: </w:t>
      </w:r>
      <w:hyperlink r:id="rId34" w:anchor="pro-rodice" w:history="1">
        <w:r w:rsidRPr="005E696D">
          <w:rPr>
            <w:rStyle w:val="Hypertextovodkaz"/>
            <w:rFonts w:ascii="Times New Roman" w:hAnsi="Times New Roman" w:cs="Times New Roman"/>
            <w:color w:val="000000" w:themeColor="text1"/>
            <w:shd w:val="clear" w:color="auto" w:fill="FFFFFF"/>
          </w:rPr>
          <w:t>https://sancedetem.cz/rizika-zavislostniho-chovani-u-deti-dospivajicich-jejich-prevence#pro-rodice</w:t>
        </w:r>
      </w:hyperlink>
    </w:p>
    <w:p w14:paraId="64A4FFF1" w14:textId="16D368F6" w:rsidR="006A7635" w:rsidRPr="005E696D" w:rsidRDefault="006A7635"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5E696D">
        <w:rPr>
          <w:rFonts w:ascii="Times New Roman" w:hAnsi="Times New Roman" w:cs="Times New Roman"/>
          <w:color w:val="000000" w:themeColor="text1"/>
          <w:shd w:val="clear" w:color="auto" w:fill="FFFFFF"/>
        </w:rPr>
        <w:t>Rizikové chování. In:</w:t>
      </w:r>
      <w:r w:rsidRPr="005E696D">
        <w:rPr>
          <w:rStyle w:val="apple-converted-space"/>
          <w:rFonts w:ascii="Times New Roman" w:hAnsi="Times New Roman" w:cs="Times New Roman"/>
          <w:color w:val="000000" w:themeColor="text1"/>
          <w:shd w:val="clear" w:color="auto" w:fill="FFFFFF"/>
        </w:rPr>
        <w:t> </w:t>
      </w:r>
      <w:r w:rsidRPr="005E696D">
        <w:rPr>
          <w:rFonts w:ascii="Times New Roman" w:hAnsi="Times New Roman" w:cs="Times New Roman"/>
          <w:i/>
          <w:iCs/>
          <w:color w:val="000000" w:themeColor="text1"/>
        </w:rPr>
        <w:t>Poradenské centrum</w:t>
      </w:r>
      <w:r w:rsidRPr="005E696D">
        <w:rPr>
          <w:rStyle w:val="apple-converted-space"/>
          <w:rFonts w:ascii="Times New Roman" w:hAnsi="Times New Roman" w:cs="Times New Roman"/>
          <w:color w:val="000000" w:themeColor="text1"/>
          <w:shd w:val="clear" w:color="auto" w:fill="FFFFFF"/>
        </w:rPr>
        <w:t> </w:t>
      </w:r>
      <w:r w:rsidRPr="005E696D">
        <w:rPr>
          <w:rFonts w:ascii="Times New Roman" w:hAnsi="Times New Roman" w:cs="Times New Roman"/>
          <w:color w:val="000000" w:themeColor="text1"/>
          <w:shd w:val="clear" w:color="auto" w:fill="FFFFFF"/>
        </w:rPr>
        <w:t xml:space="preserve">[online]. [cit. 2024-04-15]. Dostupné z: </w:t>
      </w:r>
      <w:hyperlink r:id="rId35" w:history="1">
        <w:r w:rsidR="005E696D" w:rsidRPr="005E696D">
          <w:rPr>
            <w:rStyle w:val="Hypertextovodkaz"/>
            <w:rFonts w:ascii="Times New Roman" w:hAnsi="Times New Roman" w:cs="Times New Roman"/>
            <w:color w:val="000000" w:themeColor="text1"/>
            <w:shd w:val="clear" w:color="auto" w:fill="FFFFFF"/>
          </w:rPr>
          <w:t>https://www.poradenskecentrum.cz/rizikove-chovani/</w:t>
        </w:r>
      </w:hyperlink>
    </w:p>
    <w:p w14:paraId="08D75031" w14:textId="47C72E06" w:rsidR="005E696D" w:rsidRPr="005E696D" w:rsidRDefault="005E696D"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shd w:val="clear" w:color="auto" w:fill="FFFFFF"/>
        </w:rPr>
      </w:pPr>
      <w:r w:rsidRPr="005E696D">
        <w:rPr>
          <w:rFonts w:ascii="Times New Roman" w:hAnsi="Times New Roman" w:cs="Times New Roman"/>
          <w:color w:val="000000" w:themeColor="text1"/>
          <w:shd w:val="clear" w:color="auto" w:fill="FFFFFF"/>
        </w:rPr>
        <w:t>ŘEZNÍČKOVÁ, Lucie, 2017.</w:t>
      </w:r>
      <w:r w:rsidRPr="005E696D">
        <w:rPr>
          <w:rStyle w:val="apple-converted-space"/>
          <w:rFonts w:ascii="Times New Roman" w:hAnsi="Times New Roman" w:cs="Times New Roman"/>
          <w:color w:val="000000" w:themeColor="text1"/>
          <w:shd w:val="clear" w:color="auto" w:fill="FFFFFF"/>
        </w:rPr>
        <w:t> </w:t>
      </w:r>
      <w:r w:rsidRPr="005E696D">
        <w:rPr>
          <w:rFonts w:ascii="Times New Roman" w:hAnsi="Times New Roman" w:cs="Times New Roman"/>
          <w:i/>
          <w:iCs/>
          <w:color w:val="000000" w:themeColor="text1"/>
        </w:rPr>
        <w:t>ICT v předškolním vzdělávání. Impulsy: Inspirace, náměty a trendy dětského čtenářství</w:t>
      </w:r>
      <w:r w:rsidRPr="005E696D">
        <w:rPr>
          <w:rFonts w:ascii="Times New Roman" w:hAnsi="Times New Roman" w:cs="Times New Roman"/>
          <w:color w:val="000000" w:themeColor="text1"/>
          <w:shd w:val="clear" w:color="auto" w:fill="FFFFFF"/>
        </w:rPr>
        <w:t>.</w:t>
      </w:r>
    </w:p>
    <w:p w14:paraId="52D39FDD" w14:textId="77777777" w:rsidR="00856FC1" w:rsidRPr="00D640E5"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5E696D">
        <w:rPr>
          <w:rFonts w:ascii="Times New Roman" w:hAnsi="Times New Roman" w:cs="Times New Roman"/>
          <w:color w:val="000000" w:themeColor="text1"/>
          <w:shd w:val="clear" w:color="auto" w:fill="FFFFFF"/>
        </w:rPr>
        <w:t xml:space="preserve">SADÍLKOVÁ, Zuzana, 2021. </w:t>
      </w:r>
      <w:proofErr w:type="spellStart"/>
      <w:r w:rsidRPr="005E696D">
        <w:rPr>
          <w:rFonts w:ascii="Times New Roman" w:hAnsi="Times New Roman" w:cs="Times New Roman"/>
          <w:color w:val="000000" w:themeColor="text1"/>
          <w:shd w:val="clear" w:color="auto" w:fill="FFFFFF"/>
        </w:rPr>
        <w:t>Children</w:t>
      </w:r>
      <w:proofErr w:type="spellEnd"/>
      <w:r w:rsidRPr="005E696D">
        <w:rPr>
          <w:rFonts w:ascii="Times New Roman" w:hAnsi="Times New Roman" w:cs="Times New Roman"/>
          <w:color w:val="000000" w:themeColor="text1"/>
          <w:shd w:val="clear" w:color="auto" w:fill="FFFFFF"/>
        </w:rPr>
        <w:t xml:space="preserve"> and Digital Media.</w:t>
      </w:r>
      <w:r w:rsidRPr="005E696D">
        <w:rPr>
          <w:rStyle w:val="apple-converted-space"/>
          <w:rFonts w:ascii="Times New Roman" w:hAnsi="Times New Roman" w:cs="Times New Roman"/>
          <w:color w:val="000000" w:themeColor="text1"/>
          <w:shd w:val="clear" w:color="auto" w:fill="FFFFFF"/>
        </w:rPr>
        <w:t> </w:t>
      </w:r>
      <w:r w:rsidRPr="005E696D">
        <w:rPr>
          <w:rFonts w:ascii="Times New Roman" w:hAnsi="Times New Roman" w:cs="Times New Roman"/>
          <w:i/>
          <w:iCs/>
          <w:color w:val="000000" w:themeColor="text1"/>
        </w:rPr>
        <w:t>Pediatrie pro praxi</w:t>
      </w:r>
      <w:r w:rsidRPr="005E696D">
        <w:rPr>
          <w:rStyle w:val="apple-converted-space"/>
          <w:rFonts w:ascii="Times New Roman" w:hAnsi="Times New Roman" w:cs="Times New Roman"/>
          <w:color w:val="000000" w:themeColor="text1"/>
          <w:shd w:val="clear" w:color="auto" w:fill="FFFFFF"/>
        </w:rPr>
        <w:t> </w:t>
      </w:r>
      <w:r w:rsidRPr="005E696D">
        <w:rPr>
          <w:rFonts w:ascii="Times New Roman" w:hAnsi="Times New Roman" w:cs="Times New Roman"/>
          <w:color w:val="000000" w:themeColor="text1"/>
          <w:shd w:val="clear" w:color="auto" w:fill="FFFFFF"/>
        </w:rPr>
        <w:t>[online]. 2021-1-6,</w:t>
      </w:r>
      <w:r w:rsidRPr="005E696D">
        <w:rPr>
          <w:rStyle w:val="apple-converted-space"/>
          <w:rFonts w:ascii="Times New Roman" w:hAnsi="Times New Roman" w:cs="Times New Roman"/>
          <w:color w:val="000000" w:themeColor="text1"/>
          <w:shd w:val="clear" w:color="auto" w:fill="FFFFFF"/>
        </w:rPr>
        <w:t> </w:t>
      </w:r>
      <w:r w:rsidRPr="005E696D">
        <w:rPr>
          <w:rFonts w:ascii="Times New Roman" w:hAnsi="Times New Roman" w:cs="Times New Roman"/>
          <w:b/>
          <w:bCs/>
          <w:color w:val="000000" w:themeColor="text1"/>
        </w:rPr>
        <w:t>21</w:t>
      </w:r>
      <w:r w:rsidRPr="005E696D">
        <w:rPr>
          <w:rFonts w:ascii="Times New Roman" w:hAnsi="Times New Roman" w:cs="Times New Roman"/>
          <w:color w:val="000000" w:themeColor="text1"/>
          <w:shd w:val="clear" w:color="auto" w:fill="FFFFFF"/>
        </w:rPr>
        <w:t>(6), 391-394 [cit. 2024-04-08]. ISSN 12130494. Dostupné z: doi:10.</w:t>
      </w:r>
      <w:r w:rsidRPr="00D640E5">
        <w:rPr>
          <w:rFonts w:ascii="Times New Roman" w:hAnsi="Times New Roman" w:cs="Times New Roman"/>
          <w:color w:val="000000" w:themeColor="text1"/>
          <w:shd w:val="clear" w:color="auto" w:fill="FFFFFF"/>
        </w:rPr>
        <w:t>36290/ped.2020.081</w:t>
      </w:r>
    </w:p>
    <w:p w14:paraId="1BA8BAC1" w14:textId="77777777" w:rsidR="00856FC1" w:rsidRPr="00D640E5" w:rsidRDefault="00856FC1"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shd w:val="clear" w:color="auto" w:fill="FFFFFF"/>
        </w:rPr>
      </w:pPr>
      <w:r w:rsidRPr="00D640E5">
        <w:rPr>
          <w:rFonts w:ascii="Times New Roman" w:hAnsi="Times New Roman" w:cs="Times New Roman"/>
          <w:color w:val="000000" w:themeColor="text1"/>
          <w:shd w:val="clear" w:color="auto" w:fill="FFFFFF"/>
        </w:rPr>
        <w:t>SLÁNSKÁ, Dara, 2022. Závislost na sociálních sítích – jak se definuje a jak ji léčit? In:</w:t>
      </w:r>
      <w:r w:rsidRPr="00D640E5">
        <w:rPr>
          <w:rStyle w:val="apple-converted-space"/>
          <w:rFonts w:ascii="Times New Roman" w:hAnsi="Times New Roman" w:cs="Times New Roman"/>
          <w:color w:val="000000" w:themeColor="text1"/>
          <w:shd w:val="clear" w:color="auto" w:fill="FFFFFF"/>
        </w:rPr>
        <w:t> </w:t>
      </w:r>
      <w:r w:rsidRPr="00D640E5">
        <w:rPr>
          <w:rFonts w:ascii="Times New Roman" w:hAnsi="Times New Roman" w:cs="Times New Roman"/>
          <w:i/>
          <w:iCs/>
          <w:color w:val="000000" w:themeColor="text1"/>
        </w:rPr>
        <w:t>Rehabilitace.info</w:t>
      </w:r>
      <w:r w:rsidRPr="00D640E5">
        <w:rPr>
          <w:rStyle w:val="apple-converted-space"/>
          <w:rFonts w:ascii="Times New Roman" w:hAnsi="Times New Roman" w:cs="Times New Roman"/>
          <w:color w:val="000000" w:themeColor="text1"/>
          <w:shd w:val="clear" w:color="auto" w:fill="FFFFFF"/>
        </w:rPr>
        <w:t> </w:t>
      </w:r>
      <w:r w:rsidRPr="00D640E5">
        <w:rPr>
          <w:rFonts w:ascii="Times New Roman" w:hAnsi="Times New Roman" w:cs="Times New Roman"/>
          <w:color w:val="000000" w:themeColor="text1"/>
          <w:shd w:val="clear" w:color="auto" w:fill="FFFFFF"/>
        </w:rPr>
        <w:t xml:space="preserve">[online]. [cit. 2024-04-04]. Dostupné z: </w:t>
      </w:r>
      <w:hyperlink r:id="rId36" w:history="1">
        <w:r w:rsidRPr="00D640E5">
          <w:rPr>
            <w:rStyle w:val="Hypertextovodkaz"/>
            <w:rFonts w:ascii="Times New Roman" w:hAnsi="Times New Roman" w:cs="Times New Roman"/>
            <w:color w:val="000000" w:themeColor="text1"/>
            <w:shd w:val="clear" w:color="auto" w:fill="FFFFFF"/>
          </w:rPr>
          <w:t>https://www.rehabilitace.info/nemoci/zavislost-na-socialnich-sitich-jak-se-definuje-a-jak-ji-lecit/</w:t>
        </w:r>
      </w:hyperlink>
    </w:p>
    <w:p w14:paraId="1DC87B39" w14:textId="79187AD3" w:rsidR="00D640E5" w:rsidRPr="00766AB5" w:rsidRDefault="00D640E5"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D640E5">
        <w:rPr>
          <w:rFonts w:ascii="Times New Roman" w:hAnsi="Times New Roman" w:cs="Times New Roman"/>
          <w:color w:val="000000" w:themeColor="text1"/>
          <w:shd w:val="clear" w:color="auto" w:fill="FFFFFF"/>
        </w:rPr>
        <w:t>Sociální sítě a gaming u školáků, 2018. In: KALMAN, Michal a Petr BAĎURA.</w:t>
      </w:r>
      <w:r w:rsidRPr="00D640E5">
        <w:rPr>
          <w:rStyle w:val="apple-converted-space"/>
          <w:rFonts w:ascii="Times New Roman" w:hAnsi="Times New Roman" w:cs="Times New Roman"/>
          <w:color w:val="000000" w:themeColor="text1"/>
          <w:shd w:val="clear" w:color="auto" w:fill="FFFFFF"/>
        </w:rPr>
        <w:t> </w:t>
      </w:r>
      <w:r w:rsidRPr="00D640E5">
        <w:rPr>
          <w:rFonts w:ascii="Times New Roman" w:hAnsi="Times New Roman" w:cs="Times New Roman"/>
          <w:i/>
          <w:iCs/>
          <w:color w:val="000000" w:themeColor="text1"/>
        </w:rPr>
        <w:t xml:space="preserve">Zdravá </w:t>
      </w:r>
      <w:r w:rsidRPr="00766AB5">
        <w:rPr>
          <w:rFonts w:ascii="Times New Roman" w:hAnsi="Times New Roman" w:cs="Times New Roman"/>
          <w:i/>
          <w:iCs/>
          <w:color w:val="000000" w:themeColor="text1"/>
        </w:rPr>
        <w:t>Generace</w:t>
      </w:r>
      <w:r w:rsidRPr="00766AB5">
        <w:rPr>
          <w:rStyle w:val="apple-converted-space"/>
          <w:rFonts w:ascii="Times New Roman" w:hAnsi="Times New Roman" w:cs="Times New Roman"/>
          <w:color w:val="000000" w:themeColor="text1"/>
          <w:shd w:val="clear" w:color="auto" w:fill="FFFFFF"/>
        </w:rPr>
        <w:t> </w:t>
      </w:r>
      <w:r w:rsidRPr="00766AB5">
        <w:rPr>
          <w:rFonts w:ascii="Times New Roman" w:hAnsi="Times New Roman" w:cs="Times New Roman"/>
          <w:color w:val="000000" w:themeColor="text1"/>
          <w:shd w:val="clear" w:color="auto" w:fill="FFFFFF"/>
        </w:rPr>
        <w:t xml:space="preserve">[online]. [cit. 2024-04-17]. Dostupné z: </w:t>
      </w:r>
      <w:hyperlink r:id="rId37" w:history="1">
        <w:r w:rsidR="00766AB5" w:rsidRPr="00766AB5">
          <w:rPr>
            <w:rStyle w:val="Hypertextovodkaz"/>
            <w:rFonts w:ascii="Times New Roman" w:hAnsi="Times New Roman" w:cs="Times New Roman"/>
            <w:color w:val="000000" w:themeColor="text1"/>
            <w:shd w:val="clear" w:color="auto" w:fill="FFFFFF"/>
          </w:rPr>
          <w:t>https://zdravagenerace.cz/reporty/socialni-site-a-gaming/</w:t>
        </w:r>
      </w:hyperlink>
    </w:p>
    <w:p w14:paraId="25CAB0C2" w14:textId="79FE18BE" w:rsidR="00766AB5" w:rsidRPr="00766AB5" w:rsidRDefault="00766AB5"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shd w:val="clear" w:color="auto" w:fill="FFFFFF"/>
        </w:rPr>
      </w:pPr>
      <w:r w:rsidRPr="00766AB5">
        <w:rPr>
          <w:rFonts w:ascii="Times New Roman" w:hAnsi="Times New Roman" w:cs="Times New Roman"/>
          <w:color w:val="000000" w:themeColor="text1"/>
          <w:shd w:val="clear" w:color="auto" w:fill="FFFFFF"/>
        </w:rPr>
        <w:t>STRÁNSKÝ, Martin Jan, 2023. Jak nástup digitální technologie negativně ovlivňuje mysl a budoucnost našich dětí. In:</w:t>
      </w:r>
      <w:r w:rsidRPr="00766AB5">
        <w:rPr>
          <w:rStyle w:val="apple-converted-space"/>
          <w:rFonts w:ascii="Times New Roman" w:hAnsi="Times New Roman" w:cs="Times New Roman"/>
          <w:color w:val="000000" w:themeColor="text1"/>
          <w:shd w:val="clear" w:color="auto" w:fill="FFFFFF"/>
        </w:rPr>
        <w:t> </w:t>
      </w:r>
      <w:r w:rsidRPr="00766AB5">
        <w:rPr>
          <w:rFonts w:ascii="Times New Roman" w:hAnsi="Times New Roman" w:cs="Times New Roman"/>
          <w:i/>
          <w:iCs/>
          <w:color w:val="000000" w:themeColor="text1"/>
        </w:rPr>
        <w:t>Přítomnost.cz</w:t>
      </w:r>
      <w:r w:rsidRPr="00766AB5">
        <w:rPr>
          <w:rStyle w:val="apple-converted-space"/>
          <w:rFonts w:ascii="Times New Roman" w:hAnsi="Times New Roman" w:cs="Times New Roman"/>
          <w:color w:val="000000" w:themeColor="text1"/>
          <w:shd w:val="clear" w:color="auto" w:fill="FFFFFF"/>
        </w:rPr>
        <w:t> </w:t>
      </w:r>
      <w:r w:rsidRPr="00766AB5">
        <w:rPr>
          <w:rFonts w:ascii="Times New Roman" w:hAnsi="Times New Roman" w:cs="Times New Roman"/>
          <w:color w:val="000000" w:themeColor="text1"/>
          <w:shd w:val="clear" w:color="auto" w:fill="FFFFFF"/>
        </w:rPr>
        <w:t>[online]. [cit. 2024-04-17]. Dostupné z: https://www.pritomnost.cz/2023/12/18/jak-nastup-digitalni-technologie-negativne-ovlivnuje-mysl-a-budoucnost-nasich-deti/</w:t>
      </w:r>
    </w:p>
    <w:p w14:paraId="33112CF2" w14:textId="77777777" w:rsidR="00856FC1" w:rsidRPr="00CB667D" w:rsidRDefault="00856FC1"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shd w:val="clear" w:color="auto" w:fill="FFFFFF"/>
        </w:rPr>
      </w:pPr>
      <w:proofErr w:type="spellStart"/>
      <w:r w:rsidRPr="00766AB5">
        <w:rPr>
          <w:rFonts w:ascii="Times New Roman" w:hAnsi="Times New Roman" w:cs="Times New Roman"/>
          <w:color w:val="000000" w:themeColor="text1"/>
          <w:shd w:val="clear" w:color="auto" w:fill="FFFFFF"/>
        </w:rPr>
        <w:t>The</w:t>
      </w:r>
      <w:proofErr w:type="spellEnd"/>
      <w:r w:rsidRPr="00766AB5">
        <w:rPr>
          <w:rFonts w:ascii="Times New Roman" w:hAnsi="Times New Roman" w:cs="Times New Roman"/>
          <w:color w:val="000000" w:themeColor="text1"/>
          <w:shd w:val="clear" w:color="auto" w:fill="FFFFFF"/>
        </w:rPr>
        <w:t xml:space="preserve"> </w:t>
      </w:r>
      <w:proofErr w:type="spellStart"/>
      <w:r w:rsidRPr="00766AB5">
        <w:rPr>
          <w:rFonts w:ascii="Times New Roman" w:hAnsi="Times New Roman" w:cs="Times New Roman"/>
          <w:color w:val="000000" w:themeColor="text1"/>
          <w:shd w:val="clear" w:color="auto" w:fill="FFFFFF"/>
        </w:rPr>
        <w:t>Different</w:t>
      </w:r>
      <w:proofErr w:type="spellEnd"/>
      <w:r w:rsidRPr="00766AB5">
        <w:rPr>
          <w:rFonts w:ascii="Times New Roman" w:hAnsi="Times New Roman" w:cs="Times New Roman"/>
          <w:color w:val="000000" w:themeColor="text1"/>
          <w:shd w:val="clear" w:color="auto" w:fill="FFFFFF"/>
        </w:rPr>
        <w:t xml:space="preserve"> </w:t>
      </w:r>
      <w:proofErr w:type="spellStart"/>
      <w:r w:rsidRPr="00D640E5">
        <w:rPr>
          <w:rFonts w:ascii="Times New Roman" w:hAnsi="Times New Roman" w:cs="Times New Roman"/>
          <w:color w:val="000000" w:themeColor="text1"/>
          <w:shd w:val="clear" w:color="auto" w:fill="FFFFFF"/>
        </w:rPr>
        <w:t>Types</w:t>
      </w:r>
      <w:proofErr w:type="spellEnd"/>
      <w:r w:rsidRPr="00D640E5">
        <w:rPr>
          <w:rFonts w:ascii="Times New Roman" w:hAnsi="Times New Roman" w:cs="Times New Roman"/>
          <w:color w:val="000000" w:themeColor="text1"/>
          <w:shd w:val="clear" w:color="auto" w:fill="FFFFFF"/>
        </w:rPr>
        <w:t xml:space="preserve"> </w:t>
      </w:r>
      <w:proofErr w:type="spellStart"/>
      <w:r w:rsidRPr="00D640E5">
        <w:rPr>
          <w:rFonts w:ascii="Times New Roman" w:hAnsi="Times New Roman" w:cs="Times New Roman"/>
          <w:color w:val="000000" w:themeColor="text1"/>
          <w:shd w:val="clear" w:color="auto" w:fill="FFFFFF"/>
        </w:rPr>
        <w:t>of</w:t>
      </w:r>
      <w:proofErr w:type="spellEnd"/>
      <w:r w:rsidRPr="00D640E5">
        <w:rPr>
          <w:rFonts w:ascii="Times New Roman" w:hAnsi="Times New Roman" w:cs="Times New Roman"/>
          <w:color w:val="000000" w:themeColor="text1"/>
          <w:shd w:val="clear" w:color="auto" w:fill="FFFFFF"/>
        </w:rPr>
        <w:t xml:space="preserve"> </w:t>
      </w:r>
      <w:proofErr w:type="spellStart"/>
      <w:r w:rsidRPr="00D640E5">
        <w:rPr>
          <w:rFonts w:ascii="Times New Roman" w:hAnsi="Times New Roman" w:cs="Times New Roman"/>
          <w:color w:val="000000" w:themeColor="text1"/>
          <w:shd w:val="clear" w:color="auto" w:fill="FFFFFF"/>
        </w:rPr>
        <w:t>Gambling</w:t>
      </w:r>
      <w:proofErr w:type="spellEnd"/>
      <w:r w:rsidRPr="00D640E5">
        <w:rPr>
          <w:rFonts w:ascii="Times New Roman" w:hAnsi="Times New Roman" w:cs="Times New Roman"/>
          <w:color w:val="000000" w:themeColor="text1"/>
          <w:shd w:val="clear" w:color="auto" w:fill="FFFFFF"/>
        </w:rPr>
        <w:t xml:space="preserve">: An </w:t>
      </w:r>
      <w:proofErr w:type="spellStart"/>
      <w:r w:rsidRPr="00D640E5">
        <w:rPr>
          <w:rFonts w:ascii="Times New Roman" w:hAnsi="Times New Roman" w:cs="Times New Roman"/>
          <w:color w:val="000000" w:themeColor="text1"/>
          <w:shd w:val="clear" w:color="auto" w:fill="FFFFFF"/>
        </w:rPr>
        <w:t>Overview</w:t>
      </w:r>
      <w:proofErr w:type="spellEnd"/>
      <w:r w:rsidRPr="00D640E5">
        <w:rPr>
          <w:rFonts w:ascii="Times New Roman" w:hAnsi="Times New Roman" w:cs="Times New Roman"/>
          <w:color w:val="000000" w:themeColor="text1"/>
          <w:shd w:val="clear" w:color="auto" w:fill="FFFFFF"/>
        </w:rPr>
        <w:t>, 2022. In:</w:t>
      </w:r>
      <w:r w:rsidRPr="00D640E5">
        <w:rPr>
          <w:rStyle w:val="apple-converted-space"/>
          <w:rFonts w:ascii="Times New Roman" w:hAnsi="Times New Roman" w:cs="Times New Roman"/>
          <w:color w:val="000000" w:themeColor="text1"/>
          <w:shd w:val="clear" w:color="auto" w:fill="FFFFFF"/>
        </w:rPr>
        <w:t> </w:t>
      </w:r>
      <w:r w:rsidRPr="00D640E5">
        <w:rPr>
          <w:rFonts w:ascii="Times New Roman" w:hAnsi="Times New Roman" w:cs="Times New Roman"/>
          <w:i/>
          <w:iCs/>
          <w:color w:val="000000" w:themeColor="text1"/>
        </w:rPr>
        <w:t xml:space="preserve">Focus Gaming </w:t>
      </w:r>
      <w:proofErr w:type="spellStart"/>
      <w:r w:rsidRPr="00D640E5">
        <w:rPr>
          <w:rFonts w:ascii="Times New Roman" w:hAnsi="Times New Roman" w:cs="Times New Roman"/>
          <w:i/>
          <w:iCs/>
          <w:color w:val="000000" w:themeColor="text1"/>
        </w:rPr>
        <w:t>News</w:t>
      </w:r>
      <w:proofErr w:type="spellEnd"/>
      <w:r w:rsidRPr="00D640E5">
        <w:rPr>
          <w:rStyle w:val="apple-converted-space"/>
          <w:rFonts w:ascii="Times New Roman" w:hAnsi="Times New Roman" w:cs="Times New Roman"/>
          <w:color w:val="000000" w:themeColor="text1"/>
          <w:shd w:val="clear" w:color="auto" w:fill="FFFFFF"/>
        </w:rPr>
        <w:t> </w:t>
      </w:r>
      <w:r w:rsidRPr="00D640E5">
        <w:rPr>
          <w:rFonts w:ascii="Times New Roman" w:hAnsi="Times New Roman" w:cs="Times New Roman"/>
          <w:color w:val="000000" w:themeColor="text1"/>
          <w:shd w:val="clear" w:color="auto" w:fill="FFFFFF"/>
        </w:rPr>
        <w:t>[</w:t>
      </w:r>
      <w:r w:rsidRPr="00CB667D">
        <w:rPr>
          <w:rFonts w:ascii="Times New Roman" w:hAnsi="Times New Roman" w:cs="Times New Roman"/>
          <w:color w:val="000000" w:themeColor="text1"/>
          <w:shd w:val="clear" w:color="auto" w:fill="FFFFFF"/>
        </w:rPr>
        <w:t xml:space="preserve">online]. [cit. 2024-04-08]. Dostupné z: </w:t>
      </w:r>
      <w:hyperlink r:id="rId38" w:history="1">
        <w:r w:rsidRPr="00CB667D">
          <w:rPr>
            <w:rStyle w:val="Hypertextovodkaz"/>
            <w:rFonts w:ascii="Times New Roman" w:hAnsi="Times New Roman" w:cs="Times New Roman"/>
            <w:color w:val="000000" w:themeColor="text1"/>
            <w:shd w:val="clear" w:color="auto" w:fill="FFFFFF"/>
          </w:rPr>
          <w:t>https://focusgn.com/the-different-types-of-gambling-an-overview</w:t>
        </w:r>
      </w:hyperlink>
    </w:p>
    <w:p w14:paraId="34F6078C" w14:textId="77777777" w:rsidR="00856FC1" w:rsidRPr="000C4376" w:rsidRDefault="00856FC1"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shd w:val="clear" w:color="auto" w:fill="FFFFFF"/>
        </w:rPr>
      </w:pPr>
      <w:proofErr w:type="spellStart"/>
      <w:r w:rsidRPr="00CB667D">
        <w:rPr>
          <w:rFonts w:ascii="Times New Roman" w:hAnsi="Times New Roman" w:cs="Times New Roman"/>
          <w:color w:val="000000" w:themeColor="text1"/>
          <w:shd w:val="clear" w:color="auto" w:fill="FFFFFF"/>
        </w:rPr>
        <w:t>The</w:t>
      </w:r>
      <w:proofErr w:type="spellEnd"/>
      <w:r w:rsidRPr="00CB667D">
        <w:rPr>
          <w:rFonts w:ascii="Times New Roman" w:hAnsi="Times New Roman" w:cs="Times New Roman"/>
          <w:color w:val="000000" w:themeColor="text1"/>
          <w:shd w:val="clear" w:color="auto" w:fill="FFFFFF"/>
        </w:rPr>
        <w:t xml:space="preserve"> </w:t>
      </w:r>
      <w:proofErr w:type="spellStart"/>
      <w:r w:rsidRPr="000C4376">
        <w:rPr>
          <w:rFonts w:ascii="Times New Roman" w:hAnsi="Times New Roman" w:cs="Times New Roman"/>
          <w:color w:val="000000" w:themeColor="text1"/>
          <w:shd w:val="clear" w:color="auto" w:fill="FFFFFF"/>
        </w:rPr>
        <w:t>Silent</w:t>
      </w:r>
      <w:proofErr w:type="spellEnd"/>
      <w:r w:rsidRPr="000C4376">
        <w:rPr>
          <w:rFonts w:ascii="Times New Roman" w:hAnsi="Times New Roman" w:cs="Times New Roman"/>
          <w:color w:val="000000" w:themeColor="text1"/>
          <w:shd w:val="clear" w:color="auto" w:fill="FFFFFF"/>
        </w:rPr>
        <w:t xml:space="preserve"> </w:t>
      </w:r>
      <w:proofErr w:type="spellStart"/>
      <w:r w:rsidRPr="000C4376">
        <w:rPr>
          <w:rFonts w:ascii="Times New Roman" w:hAnsi="Times New Roman" w:cs="Times New Roman"/>
          <w:color w:val="000000" w:themeColor="text1"/>
          <w:shd w:val="clear" w:color="auto" w:fill="FFFFFF"/>
        </w:rPr>
        <w:t>Epidemic</w:t>
      </w:r>
      <w:proofErr w:type="spellEnd"/>
      <w:r w:rsidRPr="000C4376">
        <w:rPr>
          <w:rFonts w:ascii="Times New Roman" w:hAnsi="Times New Roman" w:cs="Times New Roman"/>
          <w:color w:val="000000" w:themeColor="text1"/>
          <w:shd w:val="clear" w:color="auto" w:fill="FFFFFF"/>
        </w:rPr>
        <w:t xml:space="preserve">: </w:t>
      </w:r>
      <w:proofErr w:type="spellStart"/>
      <w:r w:rsidRPr="000C4376">
        <w:rPr>
          <w:rFonts w:ascii="Times New Roman" w:hAnsi="Times New Roman" w:cs="Times New Roman"/>
          <w:color w:val="000000" w:themeColor="text1"/>
          <w:shd w:val="clear" w:color="auto" w:fill="FFFFFF"/>
        </w:rPr>
        <w:t>The</w:t>
      </w:r>
      <w:proofErr w:type="spellEnd"/>
      <w:r w:rsidRPr="000C4376">
        <w:rPr>
          <w:rFonts w:ascii="Times New Roman" w:hAnsi="Times New Roman" w:cs="Times New Roman"/>
          <w:color w:val="000000" w:themeColor="text1"/>
          <w:shd w:val="clear" w:color="auto" w:fill="FFFFFF"/>
        </w:rPr>
        <w:t xml:space="preserve"> </w:t>
      </w:r>
      <w:proofErr w:type="spellStart"/>
      <w:r w:rsidRPr="000C4376">
        <w:rPr>
          <w:rFonts w:ascii="Times New Roman" w:hAnsi="Times New Roman" w:cs="Times New Roman"/>
          <w:color w:val="000000" w:themeColor="text1"/>
          <w:shd w:val="clear" w:color="auto" w:fill="FFFFFF"/>
        </w:rPr>
        <w:t>Growing</w:t>
      </w:r>
      <w:proofErr w:type="spellEnd"/>
      <w:r w:rsidRPr="000C4376">
        <w:rPr>
          <w:rFonts w:ascii="Times New Roman" w:hAnsi="Times New Roman" w:cs="Times New Roman"/>
          <w:color w:val="000000" w:themeColor="text1"/>
          <w:shd w:val="clear" w:color="auto" w:fill="FFFFFF"/>
        </w:rPr>
        <w:t xml:space="preserve"> </w:t>
      </w:r>
      <w:proofErr w:type="spellStart"/>
      <w:r w:rsidRPr="000C4376">
        <w:rPr>
          <w:rFonts w:ascii="Times New Roman" w:hAnsi="Times New Roman" w:cs="Times New Roman"/>
          <w:color w:val="000000" w:themeColor="text1"/>
          <w:shd w:val="clear" w:color="auto" w:fill="FFFFFF"/>
        </w:rPr>
        <w:t>Problem</w:t>
      </w:r>
      <w:proofErr w:type="spellEnd"/>
      <w:r w:rsidRPr="000C4376">
        <w:rPr>
          <w:rFonts w:ascii="Times New Roman" w:hAnsi="Times New Roman" w:cs="Times New Roman"/>
          <w:color w:val="000000" w:themeColor="text1"/>
          <w:shd w:val="clear" w:color="auto" w:fill="FFFFFF"/>
        </w:rPr>
        <w:t xml:space="preserve"> </w:t>
      </w:r>
      <w:proofErr w:type="spellStart"/>
      <w:r w:rsidRPr="000C4376">
        <w:rPr>
          <w:rFonts w:ascii="Times New Roman" w:hAnsi="Times New Roman" w:cs="Times New Roman"/>
          <w:color w:val="000000" w:themeColor="text1"/>
          <w:shd w:val="clear" w:color="auto" w:fill="FFFFFF"/>
        </w:rPr>
        <w:t>of</w:t>
      </w:r>
      <w:proofErr w:type="spellEnd"/>
      <w:r w:rsidRPr="000C4376">
        <w:rPr>
          <w:rFonts w:ascii="Times New Roman" w:hAnsi="Times New Roman" w:cs="Times New Roman"/>
          <w:color w:val="000000" w:themeColor="text1"/>
          <w:shd w:val="clear" w:color="auto" w:fill="FFFFFF"/>
        </w:rPr>
        <w:t xml:space="preserve"> Digital </w:t>
      </w:r>
      <w:proofErr w:type="spellStart"/>
      <w:r w:rsidRPr="000C4376">
        <w:rPr>
          <w:rFonts w:ascii="Times New Roman" w:hAnsi="Times New Roman" w:cs="Times New Roman"/>
          <w:color w:val="000000" w:themeColor="text1"/>
          <w:shd w:val="clear" w:color="auto" w:fill="FFFFFF"/>
        </w:rPr>
        <w:t>Addiction</w:t>
      </w:r>
      <w:proofErr w:type="spellEnd"/>
      <w:r w:rsidRPr="000C4376">
        <w:rPr>
          <w:rFonts w:ascii="Times New Roman" w:hAnsi="Times New Roman" w:cs="Times New Roman"/>
          <w:color w:val="000000" w:themeColor="text1"/>
          <w:shd w:val="clear" w:color="auto" w:fill="FFFFFF"/>
        </w:rPr>
        <w:t>, 2023. In:</w:t>
      </w:r>
      <w:r w:rsidRPr="000C4376">
        <w:rPr>
          <w:rStyle w:val="apple-converted-space"/>
          <w:rFonts w:ascii="Times New Roman" w:hAnsi="Times New Roman" w:cs="Times New Roman"/>
          <w:color w:val="000000" w:themeColor="text1"/>
          <w:shd w:val="clear" w:color="auto" w:fill="FFFFFF"/>
        </w:rPr>
        <w:t> </w:t>
      </w:r>
      <w:r w:rsidRPr="000C4376">
        <w:rPr>
          <w:rFonts w:ascii="Times New Roman" w:hAnsi="Times New Roman" w:cs="Times New Roman"/>
          <w:i/>
          <w:iCs/>
          <w:color w:val="000000" w:themeColor="text1"/>
        </w:rPr>
        <w:t xml:space="preserve">Phil </w:t>
      </w:r>
      <w:proofErr w:type="spellStart"/>
      <w:r w:rsidRPr="000C4376">
        <w:rPr>
          <w:rFonts w:ascii="Times New Roman" w:hAnsi="Times New Roman" w:cs="Times New Roman"/>
          <w:i/>
          <w:iCs/>
          <w:color w:val="000000" w:themeColor="text1"/>
        </w:rPr>
        <w:t>McKinney</w:t>
      </w:r>
      <w:proofErr w:type="spellEnd"/>
      <w:r w:rsidRPr="000C4376">
        <w:rPr>
          <w:rStyle w:val="apple-converted-space"/>
          <w:rFonts w:ascii="Times New Roman" w:hAnsi="Times New Roman" w:cs="Times New Roman"/>
          <w:color w:val="000000" w:themeColor="text1"/>
          <w:shd w:val="clear" w:color="auto" w:fill="FFFFFF"/>
        </w:rPr>
        <w:t> </w:t>
      </w:r>
      <w:r w:rsidRPr="000C4376">
        <w:rPr>
          <w:rFonts w:ascii="Times New Roman" w:hAnsi="Times New Roman" w:cs="Times New Roman"/>
          <w:color w:val="000000" w:themeColor="text1"/>
          <w:shd w:val="clear" w:color="auto" w:fill="FFFFFF"/>
        </w:rPr>
        <w:t xml:space="preserve">[online]. [cit. 2024-04-07]. Dostupné z: </w:t>
      </w:r>
      <w:hyperlink r:id="rId39" w:history="1">
        <w:r w:rsidRPr="000C4376">
          <w:rPr>
            <w:rStyle w:val="Hypertextovodkaz"/>
            <w:rFonts w:ascii="Times New Roman" w:hAnsi="Times New Roman" w:cs="Times New Roman"/>
            <w:color w:val="000000" w:themeColor="text1"/>
            <w:shd w:val="clear" w:color="auto" w:fill="FFFFFF"/>
          </w:rPr>
          <w:t>https://www.philmckinney.com/the-silent-epidemic-the-growing-problem-of-digital-addiction/</w:t>
        </w:r>
      </w:hyperlink>
    </w:p>
    <w:p w14:paraId="2C740941" w14:textId="31DC2B4F" w:rsidR="000C4376" w:rsidRPr="000C4376" w:rsidRDefault="000C4376"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0C4376">
        <w:rPr>
          <w:rFonts w:ascii="Times New Roman" w:hAnsi="Times New Roman" w:cs="Times New Roman"/>
          <w:color w:val="000000" w:themeColor="text1"/>
          <w:shd w:val="clear" w:color="auto" w:fill="FFFFFF"/>
        </w:rPr>
        <w:lastRenderedPageBreak/>
        <w:t>TOMÁNKOVÁ, Aneta, 2019.</w:t>
      </w:r>
      <w:r w:rsidRPr="000C4376">
        <w:rPr>
          <w:rStyle w:val="apple-converted-space"/>
          <w:rFonts w:ascii="Times New Roman" w:hAnsi="Times New Roman" w:cs="Times New Roman"/>
          <w:color w:val="000000" w:themeColor="text1"/>
          <w:shd w:val="clear" w:color="auto" w:fill="FFFFFF"/>
        </w:rPr>
        <w:t> </w:t>
      </w:r>
      <w:r w:rsidRPr="000C4376">
        <w:rPr>
          <w:rFonts w:ascii="Times New Roman" w:hAnsi="Times New Roman" w:cs="Times New Roman"/>
          <w:i/>
          <w:iCs/>
          <w:color w:val="000000" w:themeColor="text1"/>
        </w:rPr>
        <w:t>Vliv mobilních telefonů na novou generaci dětí</w:t>
      </w:r>
      <w:r w:rsidRPr="000C4376">
        <w:rPr>
          <w:rFonts w:ascii="Times New Roman" w:hAnsi="Times New Roman" w:cs="Times New Roman"/>
          <w:color w:val="000000" w:themeColor="text1"/>
          <w:shd w:val="clear" w:color="auto" w:fill="FFFFFF"/>
        </w:rPr>
        <w:t>. Praha. Bakalářská práce. Univerzita Karlova.</w:t>
      </w:r>
    </w:p>
    <w:p w14:paraId="5D8C5236" w14:textId="77777777" w:rsidR="00856FC1" w:rsidRPr="000C4376" w:rsidRDefault="00856FC1"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shd w:val="clear" w:color="auto" w:fill="FFFFFF"/>
        </w:rPr>
      </w:pPr>
      <w:proofErr w:type="spellStart"/>
      <w:r w:rsidRPr="000C4376">
        <w:rPr>
          <w:rFonts w:ascii="Times New Roman" w:hAnsi="Times New Roman" w:cs="Times New Roman"/>
          <w:color w:val="000000" w:themeColor="text1"/>
          <w:shd w:val="clear" w:color="auto" w:fill="FFFFFF"/>
        </w:rPr>
        <w:t>Types</w:t>
      </w:r>
      <w:proofErr w:type="spellEnd"/>
      <w:r w:rsidRPr="000C4376">
        <w:rPr>
          <w:rFonts w:ascii="Times New Roman" w:hAnsi="Times New Roman" w:cs="Times New Roman"/>
          <w:color w:val="000000" w:themeColor="text1"/>
          <w:shd w:val="clear" w:color="auto" w:fill="FFFFFF"/>
        </w:rPr>
        <w:t xml:space="preserve"> </w:t>
      </w:r>
      <w:proofErr w:type="spellStart"/>
      <w:r w:rsidRPr="000C4376">
        <w:rPr>
          <w:rFonts w:ascii="Times New Roman" w:hAnsi="Times New Roman" w:cs="Times New Roman"/>
          <w:color w:val="000000" w:themeColor="text1"/>
          <w:shd w:val="clear" w:color="auto" w:fill="FFFFFF"/>
        </w:rPr>
        <w:t>of</w:t>
      </w:r>
      <w:proofErr w:type="spellEnd"/>
      <w:r w:rsidRPr="000C4376">
        <w:rPr>
          <w:rFonts w:ascii="Times New Roman" w:hAnsi="Times New Roman" w:cs="Times New Roman"/>
          <w:color w:val="000000" w:themeColor="text1"/>
          <w:shd w:val="clear" w:color="auto" w:fill="FFFFFF"/>
        </w:rPr>
        <w:t xml:space="preserve"> </w:t>
      </w:r>
      <w:proofErr w:type="spellStart"/>
      <w:r w:rsidRPr="000C4376">
        <w:rPr>
          <w:rFonts w:ascii="Times New Roman" w:hAnsi="Times New Roman" w:cs="Times New Roman"/>
          <w:color w:val="000000" w:themeColor="text1"/>
          <w:shd w:val="clear" w:color="auto" w:fill="FFFFFF"/>
        </w:rPr>
        <w:t>Addiction</w:t>
      </w:r>
      <w:proofErr w:type="spellEnd"/>
      <w:r w:rsidRPr="000C4376">
        <w:rPr>
          <w:rFonts w:ascii="Times New Roman" w:hAnsi="Times New Roman" w:cs="Times New Roman"/>
          <w:color w:val="000000" w:themeColor="text1"/>
          <w:shd w:val="clear" w:color="auto" w:fill="FFFFFF"/>
        </w:rPr>
        <w:t xml:space="preserve"> and </w:t>
      </w:r>
      <w:proofErr w:type="spellStart"/>
      <w:r w:rsidRPr="000C4376">
        <w:rPr>
          <w:rFonts w:ascii="Times New Roman" w:hAnsi="Times New Roman" w:cs="Times New Roman"/>
          <w:color w:val="000000" w:themeColor="text1"/>
          <w:shd w:val="clear" w:color="auto" w:fill="FFFFFF"/>
        </w:rPr>
        <w:t>How</w:t>
      </w:r>
      <w:proofErr w:type="spellEnd"/>
      <w:r w:rsidRPr="000C4376">
        <w:rPr>
          <w:rFonts w:ascii="Times New Roman" w:hAnsi="Times New Roman" w:cs="Times New Roman"/>
          <w:color w:val="000000" w:themeColor="text1"/>
          <w:shd w:val="clear" w:color="auto" w:fill="FFFFFF"/>
        </w:rPr>
        <w:t xml:space="preserve"> </w:t>
      </w:r>
      <w:proofErr w:type="spellStart"/>
      <w:r w:rsidRPr="000C4376">
        <w:rPr>
          <w:rFonts w:ascii="Times New Roman" w:hAnsi="Times New Roman" w:cs="Times New Roman"/>
          <w:color w:val="000000" w:themeColor="text1"/>
          <w:shd w:val="clear" w:color="auto" w:fill="FFFFFF"/>
        </w:rPr>
        <w:t>They're</w:t>
      </w:r>
      <w:proofErr w:type="spellEnd"/>
      <w:r w:rsidRPr="000C4376">
        <w:rPr>
          <w:rFonts w:ascii="Times New Roman" w:hAnsi="Times New Roman" w:cs="Times New Roman"/>
          <w:color w:val="000000" w:themeColor="text1"/>
          <w:shd w:val="clear" w:color="auto" w:fill="FFFFFF"/>
        </w:rPr>
        <w:t xml:space="preserve"> </w:t>
      </w:r>
      <w:proofErr w:type="spellStart"/>
      <w:r w:rsidRPr="000C4376">
        <w:rPr>
          <w:rFonts w:ascii="Times New Roman" w:hAnsi="Times New Roman" w:cs="Times New Roman"/>
          <w:color w:val="000000" w:themeColor="text1"/>
          <w:shd w:val="clear" w:color="auto" w:fill="FFFFFF"/>
        </w:rPr>
        <w:t>Treated</w:t>
      </w:r>
      <w:proofErr w:type="spellEnd"/>
      <w:r w:rsidRPr="000C4376">
        <w:rPr>
          <w:rFonts w:ascii="Times New Roman" w:hAnsi="Times New Roman" w:cs="Times New Roman"/>
          <w:color w:val="000000" w:themeColor="text1"/>
          <w:shd w:val="clear" w:color="auto" w:fill="FFFFFF"/>
        </w:rPr>
        <w:t>. In:</w:t>
      </w:r>
      <w:r w:rsidRPr="000C4376">
        <w:rPr>
          <w:rStyle w:val="apple-converted-space"/>
          <w:rFonts w:ascii="Times New Roman" w:hAnsi="Times New Roman" w:cs="Times New Roman"/>
          <w:color w:val="000000" w:themeColor="text1"/>
          <w:shd w:val="clear" w:color="auto" w:fill="FFFFFF"/>
        </w:rPr>
        <w:t> </w:t>
      </w:r>
      <w:proofErr w:type="spellStart"/>
      <w:r w:rsidRPr="000C4376">
        <w:rPr>
          <w:rFonts w:ascii="Times New Roman" w:hAnsi="Times New Roman" w:cs="Times New Roman"/>
          <w:i/>
          <w:iCs/>
          <w:color w:val="000000" w:themeColor="text1"/>
        </w:rPr>
        <w:t>Healthline</w:t>
      </w:r>
      <w:proofErr w:type="spellEnd"/>
      <w:r w:rsidRPr="000C4376">
        <w:rPr>
          <w:rStyle w:val="apple-converted-space"/>
          <w:rFonts w:ascii="Times New Roman" w:hAnsi="Times New Roman" w:cs="Times New Roman"/>
          <w:color w:val="000000" w:themeColor="text1"/>
          <w:shd w:val="clear" w:color="auto" w:fill="FFFFFF"/>
        </w:rPr>
        <w:t> </w:t>
      </w:r>
      <w:r w:rsidRPr="000C4376">
        <w:rPr>
          <w:rFonts w:ascii="Times New Roman" w:hAnsi="Times New Roman" w:cs="Times New Roman"/>
          <w:color w:val="000000" w:themeColor="text1"/>
          <w:shd w:val="clear" w:color="auto" w:fill="FFFFFF"/>
        </w:rPr>
        <w:t xml:space="preserve">[online]. [cit. 2024-01-05]. Dostupné z: </w:t>
      </w:r>
      <w:hyperlink r:id="rId40" w:history="1">
        <w:r w:rsidRPr="000C4376">
          <w:rPr>
            <w:rStyle w:val="Hypertextovodkaz"/>
            <w:rFonts w:ascii="Times New Roman" w:hAnsi="Times New Roman" w:cs="Times New Roman"/>
            <w:color w:val="000000" w:themeColor="text1"/>
            <w:shd w:val="clear" w:color="auto" w:fill="FFFFFF"/>
          </w:rPr>
          <w:t>https://www.healthline.com/health/types-of-addiction</w:t>
        </w:r>
      </w:hyperlink>
    </w:p>
    <w:p w14:paraId="6B3ABEFA" w14:textId="77777777" w:rsidR="00856FC1" w:rsidRPr="00CB667D"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0C4376">
        <w:rPr>
          <w:rFonts w:ascii="Times New Roman" w:hAnsi="Times New Roman" w:cs="Times New Roman"/>
          <w:color w:val="000000" w:themeColor="text1"/>
          <w:shd w:val="clear" w:color="auto" w:fill="FFFFFF"/>
        </w:rPr>
        <w:t xml:space="preserve">Využívání informačních a </w:t>
      </w:r>
      <w:r w:rsidRPr="00CB667D">
        <w:rPr>
          <w:rFonts w:ascii="Times New Roman" w:hAnsi="Times New Roman" w:cs="Times New Roman"/>
          <w:color w:val="000000" w:themeColor="text1"/>
          <w:shd w:val="clear" w:color="auto" w:fill="FFFFFF"/>
        </w:rPr>
        <w:t>komunikačních technologií v domácnostech a mezi osobami - 2022, 2022. In:</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Český statistický úřad</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2024-04-07]. Dostupné z: </w:t>
      </w:r>
      <w:hyperlink r:id="rId41" w:history="1">
        <w:r w:rsidRPr="00CB667D">
          <w:rPr>
            <w:rStyle w:val="Hypertextovodkaz"/>
            <w:rFonts w:ascii="Times New Roman" w:hAnsi="Times New Roman" w:cs="Times New Roman"/>
            <w:color w:val="000000" w:themeColor="text1"/>
            <w:shd w:val="clear" w:color="auto" w:fill="FFFFFF"/>
          </w:rPr>
          <w:t>https://www.czso.cz/csu/czso/3-pouzivani-mobilniho-telefonu-a-internetu-na-mobilnim-telefonu-4x9sr9caql</w:t>
        </w:r>
      </w:hyperlink>
    </w:p>
    <w:p w14:paraId="47BD6319" w14:textId="77777777" w:rsidR="00856FC1" w:rsidRPr="00CB667D"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proofErr w:type="spellStart"/>
      <w:r w:rsidRPr="00CB667D">
        <w:rPr>
          <w:rFonts w:ascii="Times New Roman" w:hAnsi="Times New Roman" w:cs="Times New Roman"/>
          <w:color w:val="000000" w:themeColor="text1"/>
          <w:shd w:val="clear" w:color="auto" w:fill="FFFFFF"/>
        </w:rPr>
        <w:t>What</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is</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the</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Definition</w:t>
      </w:r>
      <w:proofErr w:type="spellEnd"/>
      <w:r w:rsidRPr="00CB667D">
        <w:rPr>
          <w:rFonts w:ascii="Times New Roman" w:hAnsi="Times New Roman" w:cs="Times New Roman"/>
          <w:color w:val="000000" w:themeColor="text1"/>
          <w:shd w:val="clear" w:color="auto" w:fill="FFFFFF"/>
        </w:rPr>
        <w:t xml:space="preserve"> </w:t>
      </w:r>
      <w:proofErr w:type="spellStart"/>
      <w:r w:rsidRPr="00CB667D">
        <w:rPr>
          <w:rFonts w:ascii="Times New Roman" w:hAnsi="Times New Roman" w:cs="Times New Roman"/>
          <w:color w:val="000000" w:themeColor="text1"/>
          <w:shd w:val="clear" w:color="auto" w:fill="FFFFFF"/>
        </w:rPr>
        <w:t>of</w:t>
      </w:r>
      <w:proofErr w:type="spellEnd"/>
      <w:r w:rsidRPr="00CB667D">
        <w:rPr>
          <w:rFonts w:ascii="Times New Roman" w:hAnsi="Times New Roman" w:cs="Times New Roman"/>
          <w:color w:val="000000" w:themeColor="text1"/>
          <w:shd w:val="clear" w:color="auto" w:fill="FFFFFF"/>
        </w:rPr>
        <w:t xml:space="preserve"> </w:t>
      </w:r>
      <w:proofErr w:type="spellStart"/>
      <w:proofErr w:type="gramStart"/>
      <w:r w:rsidRPr="00CB667D">
        <w:rPr>
          <w:rFonts w:ascii="Times New Roman" w:hAnsi="Times New Roman" w:cs="Times New Roman"/>
          <w:color w:val="000000" w:themeColor="text1"/>
          <w:shd w:val="clear" w:color="auto" w:fill="FFFFFF"/>
        </w:rPr>
        <w:t>Addiction</w:t>
      </w:r>
      <w:proofErr w:type="spellEnd"/>
      <w:r w:rsidRPr="00CB667D">
        <w:rPr>
          <w:rFonts w:ascii="Times New Roman" w:hAnsi="Times New Roman" w:cs="Times New Roman"/>
          <w:color w:val="000000" w:themeColor="text1"/>
          <w:shd w:val="clear" w:color="auto" w:fill="FFFFFF"/>
        </w:rPr>
        <w:t>?,</w:t>
      </w:r>
      <w:proofErr w:type="gramEnd"/>
      <w:r w:rsidRPr="00CB667D">
        <w:rPr>
          <w:rFonts w:ascii="Times New Roman" w:hAnsi="Times New Roman" w:cs="Times New Roman"/>
          <w:color w:val="000000" w:themeColor="text1"/>
          <w:shd w:val="clear" w:color="auto" w:fill="FFFFFF"/>
        </w:rPr>
        <w:t xml:space="preserve"> 2019. In:</w:t>
      </w:r>
      <w:r w:rsidRPr="00CB667D">
        <w:rPr>
          <w:rStyle w:val="apple-converted-space"/>
          <w:rFonts w:ascii="Times New Roman" w:hAnsi="Times New Roman" w:cs="Times New Roman"/>
          <w:color w:val="000000" w:themeColor="text1"/>
          <w:shd w:val="clear" w:color="auto" w:fill="FFFFFF"/>
        </w:rPr>
        <w:t> </w:t>
      </w:r>
      <w:proofErr w:type="gramStart"/>
      <w:r w:rsidRPr="00CB667D">
        <w:rPr>
          <w:rFonts w:ascii="Times New Roman" w:hAnsi="Times New Roman" w:cs="Times New Roman"/>
          <w:i/>
          <w:iCs/>
          <w:color w:val="000000" w:themeColor="text1"/>
        </w:rPr>
        <w:t xml:space="preserve">ASAM - </w:t>
      </w:r>
      <w:proofErr w:type="spellStart"/>
      <w:r w:rsidRPr="00CB667D">
        <w:rPr>
          <w:rFonts w:ascii="Times New Roman" w:hAnsi="Times New Roman" w:cs="Times New Roman"/>
          <w:i/>
          <w:iCs/>
          <w:color w:val="000000" w:themeColor="text1"/>
        </w:rPr>
        <w:t>American</w:t>
      </w:r>
      <w:proofErr w:type="spellEnd"/>
      <w:proofErr w:type="gramEnd"/>
      <w:r w:rsidRPr="00CB667D">
        <w:rPr>
          <w:rFonts w:ascii="Times New Roman" w:hAnsi="Times New Roman" w:cs="Times New Roman"/>
          <w:i/>
          <w:iCs/>
          <w:color w:val="000000" w:themeColor="text1"/>
        </w:rPr>
        <w:t xml:space="preserve"> Society </w:t>
      </w:r>
      <w:proofErr w:type="spellStart"/>
      <w:r w:rsidRPr="00CB667D">
        <w:rPr>
          <w:rFonts w:ascii="Times New Roman" w:hAnsi="Times New Roman" w:cs="Times New Roman"/>
          <w:i/>
          <w:iCs/>
          <w:color w:val="000000" w:themeColor="text1"/>
        </w:rPr>
        <w:t>of</w:t>
      </w:r>
      <w:proofErr w:type="spellEnd"/>
      <w:r w:rsidRPr="00CB667D">
        <w:rPr>
          <w:rFonts w:ascii="Times New Roman" w:hAnsi="Times New Roman" w:cs="Times New Roman"/>
          <w:i/>
          <w:iCs/>
          <w:color w:val="000000" w:themeColor="text1"/>
        </w:rPr>
        <w:t xml:space="preserve"> </w:t>
      </w:r>
      <w:proofErr w:type="spellStart"/>
      <w:r w:rsidRPr="00CB667D">
        <w:rPr>
          <w:rFonts w:ascii="Times New Roman" w:hAnsi="Times New Roman" w:cs="Times New Roman"/>
          <w:i/>
          <w:iCs/>
          <w:color w:val="000000" w:themeColor="text1"/>
        </w:rPr>
        <w:t>Addiction</w:t>
      </w:r>
      <w:proofErr w:type="spellEnd"/>
      <w:r w:rsidRPr="00CB667D">
        <w:rPr>
          <w:rFonts w:ascii="Times New Roman" w:hAnsi="Times New Roman" w:cs="Times New Roman"/>
          <w:i/>
          <w:iCs/>
          <w:color w:val="000000" w:themeColor="text1"/>
        </w:rPr>
        <w:t xml:space="preserve"> </w:t>
      </w:r>
      <w:proofErr w:type="spellStart"/>
      <w:r w:rsidRPr="00CB667D">
        <w:rPr>
          <w:rFonts w:ascii="Times New Roman" w:hAnsi="Times New Roman" w:cs="Times New Roman"/>
          <w:i/>
          <w:iCs/>
          <w:color w:val="000000" w:themeColor="text1"/>
        </w:rPr>
        <w:t>Medicine</w:t>
      </w:r>
      <w:proofErr w:type="spellEnd"/>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2024-04-08]. Dostupné z: </w:t>
      </w:r>
      <w:hyperlink r:id="rId42" w:history="1">
        <w:r w:rsidRPr="00CB667D">
          <w:rPr>
            <w:rStyle w:val="Hypertextovodkaz"/>
            <w:rFonts w:ascii="Times New Roman" w:hAnsi="Times New Roman" w:cs="Times New Roman"/>
            <w:color w:val="000000" w:themeColor="text1"/>
            <w:shd w:val="clear" w:color="auto" w:fill="FFFFFF"/>
          </w:rPr>
          <w:t>https://www.asam.org/quality-care/definition-of-addiction</w:t>
        </w:r>
      </w:hyperlink>
    </w:p>
    <w:p w14:paraId="478F8DAC" w14:textId="77777777" w:rsidR="00856FC1" w:rsidRPr="00CB667D" w:rsidRDefault="00856FC1"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shd w:val="clear" w:color="auto" w:fill="FFFFFF"/>
        </w:rPr>
      </w:pPr>
      <w:r w:rsidRPr="00CB667D">
        <w:rPr>
          <w:rFonts w:ascii="Times New Roman" w:hAnsi="Times New Roman" w:cs="Times New Roman"/>
          <w:color w:val="000000" w:themeColor="text1"/>
          <w:shd w:val="clear" w:color="auto" w:fill="FFFFFF"/>
        </w:rPr>
        <w:t>Závislost: co to je? In:</w:t>
      </w:r>
      <w:r w:rsidRPr="00CB667D">
        <w:rPr>
          <w:rStyle w:val="apple-converted-space"/>
          <w:rFonts w:ascii="Times New Roman" w:hAnsi="Times New Roman" w:cs="Times New Roman"/>
          <w:color w:val="000000" w:themeColor="text1"/>
          <w:shd w:val="clear" w:color="auto" w:fill="FFFFFF"/>
        </w:rPr>
        <w:t> </w:t>
      </w:r>
      <w:proofErr w:type="gramStart"/>
      <w:r w:rsidRPr="00CB667D">
        <w:rPr>
          <w:rFonts w:ascii="Times New Roman" w:hAnsi="Times New Roman" w:cs="Times New Roman"/>
          <w:i/>
          <w:iCs/>
          <w:color w:val="000000" w:themeColor="text1"/>
        </w:rPr>
        <w:t>NZIP - Národní</w:t>
      </w:r>
      <w:proofErr w:type="gramEnd"/>
      <w:r w:rsidRPr="00CB667D">
        <w:rPr>
          <w:rFonts w:ascii="Times New Roman" w:hAnsi="Times New Roman" w:cs="Times New Roman"/>
          <w:i/>
          <w:iCs/>
          <w:color w:val="000000" w:themeColor="text1"/>
        </w:rPr>
        <w:t xml:space="preserve"> zdravotnický informační portál</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 xml:space="preserve">[online]. [cit. 2024-01-05]. Dostupné z: </w:t>
      </w:r>
      <w:hyperlink r:id="rId43" w:history="1">
        <w:r w:rsidRPr="00CB667D">
          <w:rPr>
            <w:rStyle w:val="Hypertextovodkaz"/>
            <w:rFonts w:ascii="Times New Roman" w:hAnsi="Times New Roman" w:cs="Times New Roman"/>
            <w:color w:val="000000" w:themeColor="text1"/>
            <w:shd w:val="clear" w:color="auto" w:fill="FFFFFF"/>
          </w:rPr>
          <w:t>https://www.nzip.cz/clanek/320-zavislost-zakladni-informace</w:t>
        </w:r>
      </w:hyperlink>
    </w:p>
    <w:p w14:paraId="693AE649" w14:textId="77777777" w:rsidR="00856FC1" w:rsidRPr="00CB667D" w:rsidRDefault="00856FC1" w:rsidP="00CB667D">
      <w:pPr>
        <w:pStyle w:val="Odstavecseseznamem"/>
        <w:numPr>
          <w:ilvl w:val="0"/>
          <w:numId w:val="3"/>
        </w:numPr>
        <w:spacing w:line="360" w:lineRule="auto"/>
        <w:jc w:val="both"/>
        <w:rPr>
          <w:rStyle w:val="Hypertextovodkaz"/>
          <w:rFonts w:ascii="Times New Roman" w:hAnsi="Times New Roman" w:cs="Times New Roman"/>
          <w:color w:val="000000" w:themeColor="text1"/>
          <w:u w:val="none"/>
        </w:rPr>
      </w:pPr>
      <w:r w:rsidRPr="00CB667D">
        <w:rPr>
          <w:rFonts w:ascii="Times New Roman" w:hAnsi="Times New Roman" w:cs="Times New Roman"/>
          <w:color w:val="000000" w:themeColor="text1"/>
          <w:shd w:val="clear" w:color="auto" w:fill="FFFFFF"/>
        </w:rPr>
        <w:t>Závislost na sociálních sítích a její dopady, 2023. In:</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Seznam Médium</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color w:val="000000" w:themeColor="text1"/>
          <w:shd w:val="clear" w:color="auto" w:fill="FFFFFF"/>
        </w:rPr>
        <w:t>[online]. [cit. 2024-04-14]. Dostupné z: https://medium.seznam.cz/clanek/ondrej-kaci-zavislost-na-socialnich-sitich-a-jeji-dopady-13845</w:t>
      </w:r>
    </w:p>
    <w:p w14:paraId="13A16074" w14:textId="77777777" w:rsidR="00856FC1" w:rsidRPr="00CB667D"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CB667D">
        <w:rPr>
          <w:rFonts w:ascii="Times New Roman" w:hAnsi="Times New Roman" w:cs="Times New Roman"/>
          <w:color w:val="000000" w:themeColor="text1"/>
          <w:shd w:val="clear" w:color="auto" w:fill="FFFFFF"/>
        </w:rPr>
        <w:t xml:space="preserve">Závislost na sociálních sítích – jak se definuje a jak ji </w:t>
      </w:r>
      <w:proofErr w:type="gramStart"/>
      <w:r w:rsidRPr="00CB667D">
        <w:rPr>
          <w:rFonts w:ascii="Times New Roman" w:hAnsi="Times New Roman" w:cs="Times New Roman"/>
          <w:color w:val="000000" w:themeColor="text1"/>
          <w:shd w:val="clear" w:color="auto" w:fill="FFFFFF"/>
        </w:rPr>
        <w:t>léčit?,</w:t>
      </w:r>
      <w:proofErr w:type="gramEnd"/>
      <w:r w:rsidRPr="00CB667D">
        <w:rPr>
          <w:rFonts w:ascii="Times New Roman" w:hAnsi="Times New Roman" w:cs="Times New Roman"/>
          <w:color w:val="000000" w:themeColor="text1"/>
          <w:shd w:val="clear" w:color="auto" w:fill="FFFFFF"/>
        </w:rPr>
        <w:t xml:space="preserve"> 2022. In:</w:t>
      </w:r>
      <w:r w:rsidRPr="00CB667D">
        <w:rPr>
          <w:rStyle w:val="apple-converted-space"/>
          <w:rFonts w:ascii="Times New Roman" w:hAnsi="Times New Roman" w:cs="Times New Roman"/>
          <w:color w:val="000000" w:themeColor="text1"/>
          <w:shd w:val="clear" w:color="auto" w:fill="FFFFFF"/>
        </w:rPr>
        <w:t> </w:t>
      </w:r>
      <w:r w:rsidRPr="00CB667D">
        <w:rPr>
          <w:rFonts w:ascii="Times New Roman" w:hAnsi="Times New Roman" w:cs="Times New Roman"/>
          <w:i/>
          <w:iCs/>
          <w:color w:val="000000" w:themeColor="text1"/>
        </w:rPr>
        <w:t>Zdravotní magazín a katalog rehabilitací</w:t>
      </w:r>
      <w:r w:rsidRPr="00CB667D">
        <w:rPr>
          <w:rFonts w:ascii="Times New Roman" w:hAnsi="Times New Roman" w:cs="Times New Roman"/>
          <w:color w:val="000000" w:themeColor="text1"/>
          <w:shd w:val="clear" w:color="auto" w:fill="FFFFFF"/>
        </w:rPr>
        <w:t xml:space="preserve">[online]. [cit. 2024-04-08]. Dostupné z: </w:t>
      </w:r>
      <w:hyperlink r:id="rId44" w:history="1">
        <w:r w:rsidRPr="00CB667D">
          <w:rPr>
            <w:rStyle w:val="Hypertextovodkaz"/>
            <w:rFonts w:ascii="Times New Roman" w:hAnsi="Times New Roman" w:cs="Times New Roman"/>
            <w:color w:val="000000" w:themeColor="text1"/>
            <w:shd w:val="clear" w:color="auto" w:fill="FFFFFF"/>
          </w:rPr>
          <w:t>https://www.rehabilitace.info/nemoci/zavislost-na-socialnich-sitich-jak-se-definuje-a-jak-ji-lecit/</w:t>
        </w:r>
      </w:hyperlink>
    </w:p>
    <w:p w14:paraId="30FE0521" w14:textId="77777777" w:rsidR="00856FC1" w:rsidRPr="00CB667D"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CB667D">
        <w:rPr>
          <w:rFonts w:ascii="Times New Roman" w:hAnsi="Times New Roman" w:cs="Times New Roman"/>
          <w:i/>
          <w:iCs/>
          <w:color w:val="000000" w:themeColor="text1"/>
        </w:rPr>
        <w:t>Zbavte se závislosti na digitálních technologiích. Odborník radí, jak na detox</w:t>
      </w:r>
      <w:r w:rsidRPr="00CB667D">
        <w:rPr>
          <w:rFonts w:ascii="Times New Roman" w:hAnsi="Times New Roman" w:cs="Times New Roman"/>
          <w:color w:val="000000" w:themeColor="text1"/>
          <w:shd w:val="clear" w:color="auto" w:fill="FFFFFF"/>
        </w:rPr>
        <w:t xml:space="preserve">, 2018. Dostupné také z: </w:t>
      </w:r>
      <w:hyperlink r:id="rId45" w:history="1">
        <w:r w:rsidRPr="00CB667D">
          <w:rPr>
            <w:rStyle w:val="Hypertextovodkaz"/>
            <w:rFonts w:ascii="Times New Roman" w:hAnsi="Times New Roman" w:cs="Times New Roman"/>
            <w:color w:val="000000" w:themeColor="text1"/>
            <w:shd w:val="clear" w:color="auto" w:fill="FFFFFF"/>
          </w:rPr>
          <w:t>https://www.seznamzpravy.cz/clanek/zbavte-se-zavislosti-na-digitalnich-technologiich-odbornik-radi-jak-na-detox-47208</w:t>
        </w:r>
      </w:hyperlink>
    </w:p>
    <w:p w14:paraId="1C17854D" w14:textId="77777777" w:rsidR="00856FC1" w:rsidRPr="00CB667D" w:rsidRDefault="00856FC1" w:rsidP="00CB667D">
      <w:pPr>
        <w:pStyle w:val="Odstavecseseznamem"/>
        <w:numPr>
          <w:ilvl w:val="0"/>
          <w:numId w:val="3"/>
        </w:numPr>
        <w:spacing w:line="360" w:lineRule="auto"/>
        <w:jc w:val="both"/>
        <w:rPr>
          <w:rFonts w:ascii="Times New Roman" w:hAnsi="Times New Roman" w:cs="Times New Roman"/>
          <w:color w:val="000000" w:themeColor="text1"/>
          <w:shd w:val="clear" w:color="auto" w:fill="FFFFFF"/>
        </w:rPr>
      </w:pPr>
      <w:r w:rsidRPr="00CB667D">
        <w:rPr>
          <w:rFonts w:ascii="Times New Roman" w:hAnsi="Times New Roman" w:cs="Times New Roman"/>
          <w:color w:val="000000" w:themeColor="text1"/>
          <w:shd w:val="clear" w:color="auto" w:fill="FFFFFF"/>
        </w:rPr>
        <w:t xml:space="preserve"> </w:t>
      </w:r>
      <w:r w:rsidRPr="00CB667D">
        <w:rPr>
          <w:rFonts w:ascii="Times New Roman" w:hAnsi="Times New Roman" w:cs="Times New Roman"/>
          <w:i/>
          <w:iCs/>
          <w:color w:val="000000" w:themeColor="text1"/>
        </w:rPr>
        <w:t>186/2016 Sb. Zákon o hazardních hrách</w:t>
      </w:r>
      <w:r w:rsidRPr="00CB667D">
        <w:rPr>
          <w:rFonts w:ascii="Times New Roman" w:hAnsi="Times New Roman" w:cs="Times New Roman"/>
          <w:color w:val="000000" w:themeColor="text1"/>
          <w:shd w:val="clear" w:color="auto" w:fill="FFFFFF"/>
        </w:rPr>
        <w:t xml:space="preserve">, 2016. Dostupné také z: </w:t>
      </w:r>
      <w:hyperlink r:id="rId46" w:history="1">
        <w:r w:rsidRPr="00CB667D">
          <w:rPr>
            <w:rStyle w:val="Hypertextovodkaz"/>
            <w:rFonts w:ascii="Times New Roman" w:hAnsi="Times New Roman" w:cs="Times New Roman"/>
            <w:color w:val="000000" w:themeColor="text1"/>
            <w:shd w:val="clear" w:color="auto" w:fill="FFFFFF"/>
          </w:rPr>
          <w:t>https://www.zakonyprolidi.cz/cs/2016-186?text=o%20hazardních%20hrách</w:t>
        </w:r>
      </w:hyperlink>
    </w:p>
    <w:p w14:paraId="71900701" w14:textId="0F71B7BC" w:rsidR="00F41A13" w:rsidRDefault="00F41A13">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br w:type="page"/>
      </w:r>
    </w:p>
    <w:p w14:paraId="5376FE29" w14:textId="6DCA1D98" w:rsidR="00F41A13" w:rsidRPr="00F41A13" w:rsidRDefault="00F41A13" w:rsidP="00F41A13">
      <w:pPr>
        <w:pStyle w:val="Nadpis1"/>
        <w:spacing w:line="360" w:lineRule="auto"/>
        <w:jc w:val="both"/>
        <w:rPr>
          <w:rFonts w:cs="Times New Roman"/>
          <w:shd w:val="clear" w:color="auto" w:fill="FFFFFF"/>
        </w:rPr>
      </w:pPr>
      <w:bookmarkStart w:id="26" w:name="_Toc164290826"/>
      <w:r w:rsidRPr="00F41A13">
        <w:rPr>
          <w:rFonts w:cs="Times New Roman"/>
          <w:shd w:val="clear" w:color="auto" w:fill="FFFFFF"/>
        </w:rPr>
        <w:lastRenderedPageBreak/>
        <w:t>Přílohy</w:t>
      </w:r>
      <w:bookmarkEnd w:id="26"/>
      <w:r w:rsidRPr="00F41A13">
        <w:rPr>
          <w:rFonts w:cs="Times New Roman"/>
          <w:shd w:val="clear" w:color="auto" w:fill="FFFFFF"/>
        </w:rPr>
        <w:t xml:space="preserve"> </w:t>
      </w:r>
    </w:p>
    <w:p w14:paraId="27A68DEC" w14:textId="0954CECE" w:rsidR="00F41A13" w:rsidRPr="00F41A13" w:rsidRDefault="00F41A13" w:rsidP="00F41A13">
      <w:pPr>
        <w:pStyle w:val="Zkladntext"/>
        <w:rPr>
          <w:color w:val="000000" w:themeColor="text1"/>
          <w:szCs w:val="24"/>
          <w:shd w:val="clear" w:color="auto" w:fill="FFFFFF"/>
        </w:rPr>
      </w:pPr>
      <w:r w:rsidRPr="00634674">
        <w:rPr>
          <w:b/>
          <w:bCs/>
          <w:color w:val="000000" w:themeColor="text1"/>
          <w:szCs w:val="24"/>
          <w:shd w:val="clear" w:color="auto" w:fill="FFFFFF"/>
        </w:rPr>
        <w:t>Příloha 1:</w:t>
      </w:r>
      <w:r w:rsidRPr="00F41A13">
        <w:rPr>
          <w:color w:val="000000" w:themeColor="text1"/>
          <w:szCs w:val="24"/>
          <w:shd w:val="clear" w:color="auto" w:fill="FFFFFF"/>
        </w:rPr>
        <w:t xml:space="preserve"> Pravidelné a problematické hraní digitálních her mezi 11–15letými žáky ZŠ – studie HBSC 2022, v % </w:t>
      </w:r>
    </w:p>
    <w:tbl>
      <w:tblPr>
        <w:tblStyle w:val="Mkatabulky"/>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11"/>
        <w:gridCol w:w="1560"/>
        <w:gridCol w:w="3675"/>
        <w:gridCol w:w="2126"/>
      </w:tblGrid>
      <w:tr w:rsidR="00F41A13" w:rsidRPr="00F41A13" w14:paraId="2E4A9652" w14:textId="77777777" w:rsidTr="005046CC">
        <w:trPr>
          <w:jc w:val="center"/>
        </w:trPr>
        <w:tc>
          <w:tcPr>
            <w:tcW w:w="1711" w:type="dxa"/>
            <w:tcBorders>
              <w:bottom w:val="single" w:sz="12" w:space="0" w:color="auto"/>
            </w:tcBorders>
          </w:tcPr>
          <w:p w14:paraId="3B9F60EA"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Pohlaví</w:t>
            </w:r>
          </w:p>
        </w:tc>
        <w:tc>
          <w:tcPr>
            <w:tcW w:w="1560" w:type="dxa"/>
            <w:tcBorders>
              <w:bottom w:val="single" w:sz="12" w:space="0" w:color="auto"/>
            </w:tcBorders>
          </w:tcPr>
          <w:p w14:paraId="6C55C41A"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Věkové skupiny</w:t>
            </w:r>
          </w:p>
        </w:tc>
        <w:tc>
          <w:tcPr>
            <w:tcW w:w="3675" w:type="dxa"/>
            <w:tcBorders>
              <w:bottom w:val="single" w:sz="12" w:space="0" w:color="auto"/>
            </w:tcBorders>
          </w:tcPr>
          <w:p w14:paraId="31510425"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 xml:space="preserve">      Pravidelné hraní her, tj. 4krát </w:t>
            </w:r>
          </w:p>
          <w:p w14:paraId="0C18CC19"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 xml:space="preserve">             týdně nebo častěji</w:t>
            </w:r>
          </w:p>
        </w:tc>
        <w:tc>
          <w:tcPr>
            <w:tcW w:w="2126" w:type="dxa"/>
            <w:tcBorders>
              <w:bottom w:val="single" w:sz="12" w:space="0" w:color="auto"/>
            </w:tcBorders>
          </w:tcPr>
          <w:p w14:paraId="2E5A8797"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 xml:space="preserve">    Problematické  </w:t>
            </w:r>
          </w:p>
          <w:p w14:paraId="621081A6"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 xml:space="preserve">        hraní her</w:t>
            </w:r>
          </w:p>
        </w:tc>
      </w:tr>
      <w:tr w:rsidR="00F41A13" w:rsidRPr="00F41A13" w14:paraId="05F7D550" w14:textId="77777777" w:rsidTr="005046CC">
        <w:trPr>
          <w:jc w:val="center"/>
        </w:trPr>
        <w:tc>
          <w:tcPr>
            <w:tcW w:w="1711" w:type="dxa"/>
            <w:vMerge w:val="restart"/>
            <w:tcBorders>
              <w:top w:val="single" w:sz="12" w:space="0" w:color="auto"/>
              <w:right w:val="single" w:sz="12" w:space="0" w:color="auto"/>
            </w:tcBorders>
          </w:tcPr>
          <w:p w14:paraId="7E759988" w14:textId="77777777" w:rsidR="00F41A13" w:rsidRPr="00F41A13" w:rsidRDefault="00F41A13" w:rsidP="00F41A13">
            <w:pPr>
              <w:pStyle w:val="Zkladntext"/>
              <w:spacing w:line="240" w:lineRule="auto"/>
              <w:rPr>
                <w:color w:val="000000" w:themeColor="text1"/>
                <w:szCs w:val="24"/>
                <w:shd w:val="clear" w:color="auto" w:fill="FFFFFF"/>
              </w:rPr>
            </w:pPr>
          </w:p>
          <w:p w14:paraId="008FFD22"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Chlapci</w:t>
            </w:r>
          </w:p>
        </w:tc>
        <w:tc>
          <w:tcPr>
            <w:tcW w:w="1560" w:type="dxa"/>
            <w:tcBorders>
              <w:top w:val="single" w:sz="12" w:space="0" w:color="auto"/>
              <w:left w:val="single" w:sz="12" w:space="0" w:color="auto"/>
              <w:bottom w:val="single" w:sz="4" w:space="0" w:color="auto"/>
              <w:right w:val="single" w:sz="12" w:space="0" w:color="auto"/>
            </w:tcBorders>
          </w:tcPr>
          <w:p w14:paraId="2EEEA518"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11 let</w:t>
            </w:r>
          </w:p>
        </w:tc>
        <w:tc>
          <w:tcPr>
            <w:tcW w:w="3675" w:type="dxa"/>
            <w:tcBorders>
              <w:top w:val="single" w:sz="12" w:space="0" w:color="auto"/>
              <w:left w:val="single" w:sz="12" w:space="0" w:color="auto"/>
              <w:bottom w:val="single" w:sz="4" w:space="0" w:color="auto"/>
              <w:right w:val="single" w:sz="12" w:space="0" w:color="auto"/>
            </w:tcBorders>
          </w:tcPr>
          <w:p w14:paraId="144055DA"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66</w:t>
            </w:r>
          </w:p>
        </w:tc>
        <w:tc>
          <w:tcPr>
            <w:tcW w:w="2126" w:type="dxa"/>
            <w:tcBorders>
              <w:top w:val="single" w:sz="12" w:space="0" w:color="auto"/>
              <w:left w:val="single" w:sz="12" w:space="0" w:color="auto"/>
              <w:bottom w:val="single" w:sz="4" w:space="0" w:color="auto"/>
              <w:right w:val="single" w:sz="12" w:space="0" w:color="auto"/>
            </w:tcBorders>
          </w:tcPr>
          <w:p w14:paraId="032A39CB"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15</w:t>
            </w:r>
          </w:p>
        </w:tc>
      </w:tr>
      <w:tr w:rsidR="00F41A13" w:rsidRPr="00F41A13" w14:paraId="48629BBD" w14:textId="77777777" w:rsidTr="005046CC">
        <w:trPr>
          <w:jc w:val="center"/>
        </w:trPr>
        <w:tc>
          <w:tcPr>
            <w:tcW w:w="1711" w:type="dxa"/>
            <w:vMerge/>
            <w:tcBorders>
              <w:right w:val="single" w:sz="12" w:space="0" w:color="auto"/>
            </w:tcBorders>
          </w:tcPr>
          <w:p w14:paraId="0FBF0E82" w14:textId="77777777" w:rsidR="00F41A13" w:rsidRPr="00F41A13" w:rsidRDefault="00F41A13" w:rsidP="00F41A13">
            <w:pPr>
              <w:pStyle w:val="Zkladntext"/>
              <w:spacing w:line="240" w:lineRule="auto"/>
              <w:rPr>
                <w:color w:val="000000" w:themeColor="text1"/>
                <w:szCs w:val="24"/>
                <w:shd w:val="clear" w:color="auto" w:fill="FFFFFF"/>
              </w:rPr>
            </w:pPr>
          </w:p>
        </w:tc>
        <w:tc>
          <w:tcPr>
            <w:tcW w:w="1560" w:type="dxa"/>
            <w:tcBorders>
              <w:top w:val="single" w:sz="4" w:space="0" w:color="auto"/>
              <w:left w:val="single" w:sz="12" w:space="0" w:color="auto"/>
              <w:bottom w:val="single" w:sz="4" w:space="0" w:color="auto"/>
              <w:right w:val="single" w:sz="12" w:space="0" w:color="auto"/>
            </w:tcBorders>
          </w:tcPr>
          <w:p w14:paraId="2F9C590B"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13 let</w:t>
            </w:r>
          </w:p>
        </w:tc>
        <w:tc>
          <w:tcPr>
            <w:tcW w:w="3675" w:type="dxa"/>
            <w:tcBorders>
              <w:top w:val="single" w:sz="4" w:space="0" w:color="auto"/>
              <w:left w:val="single" w:sz="12" w:space="0" w:color="auto"/>
              <w:bottom w:val="single" w:sz="4" w:space="0" w:color="auto"/>
              <w:right w:val="single" w:sz="12" w:space="0" w:color="auto"/>
            </w:tcBorders>
          </w:tcPr>
          <w:p w14:paraId="1C10BDF7"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66</w:t>
            </w:r>
          </w:p>
        </w:tc>
        <w:tc>
          <w:tcPr>
            <w:tcW w:w="2126" w:type="dxa"/>
            <w:tcBorders>
              <w:top w:val="single" w:sz="4" w:space="0" w:color="auto"/>
              <w:left w:val="single" w:sz="12" w:space="0" w:color="auto"/>
              <w:bottom w:val="single" w:sz="4" w:space="0" w:color="auto"/>
              <w:right w:val="single" w:sz="12" w:space="0" w:color="auto"/>
            </w:tcBorders>
          </w:tcPr>
          <w:p w14:paraId="495476E9"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14</w:t>
            </w:r>
          </w:p>
        </w:tc>
      </w:tr>
      <w:tr w:rsidR="00F41A13" w:rsidRPr="00F41A13" w14:paraId="4853EC39" w14:textId="77777777" w:rsidTr="005046CC">
        <w:trPr>
          <w:jc w:val="center"/>
        </w:trPr>
        <w:tc>
          <w:tcPr>
            <w:tcW w:w="1711" w:type="dxa"/>
            <w:vMerge/>
            <w:tcBorders>
              <w:right w:val="single" w:sz="12" w:space="0" w:color="auto"/>
            </w:tcBorders>
          </w:tcPr>
          <w:p w14:paraId="09FD8C5D" w14:textId="77777777" w:rsidR="00F41A13" w:rsidRPr="00F41A13" w:rsidRDefault="00F41A13" w:rsidP="00F41A13">
            <w:pPr>
              <w:pStyle w:val="Zkladntext"/>
              <w:spacing w:line="240" w:lineRule="auto"/>
              <w:rPr>
                <w:color w:val="000000" w:themeColor="text1"/>
                <w:szCs w:val="24"/>
                <w:shd w:val="clear" w:color="auto" w:fill="FFFFFF"/>
              </w:rPr>
            </w:pPr>
          </w:p>
        </w:tc>
        <w:tc>
          <w:tcPr>
            <w:tcW w:w="1560" w:type="dxa"/>
            <w:tcBorders>
              <w:top w:val="single" w:sz="4" w:space="0" w:color="auto"/>
              <w:left w:val="single" w:sz="12" w:space="0" w:color="auto"/>
              <w:bottom w:val="single" w:sz="12" w:space="0" w:color="auto"/>
              <w:right w:val="single" w:sz="12" w:space="0" w:color="auto"/>
            </w:tcBorders>
          </w:tcPr>
          <w:p w14:paraId="5EFE7212"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15 let</w:t>
            </w:r>
          </w:p>
        </w:tc>
        <w:tc>
          <w:tcPr>
            <w:tcW w:w="3675" w:type="dxa"/>
            <w:tcBorders>
              <w:top w:val="single" w:sz="4" w:space="0" w:color="auto"/>
              <w:left w:val="single" w:sz="12" w:space="0" w:color="auto"/>
              <w:bottom w:val="single" w:sz="12" w:space="0" w:color="auto"/>
              <w:right w:val="single" w:sz="12" w:space="0" w:color="auto"/>
            </w:tcBorders>
          </w:tcPr>
          <w:p w14:paraId="626B15C5"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64</w:t>
            </w:r>
          </w:p>
        </w:tc>
        <w:tc>
          <w:tcPr>
            <w:tcW w:w="2126" w:type="dxa"/>
            <w:tcBorders>
              <w:top w:val="single" w:sz="4" w:space="0" w:color="auto"/>
              <w:left w:val="single" w:sz="12" w:space="0" w:color="auto"/>
              <w:bottom w:val="single" w:sz="12" w:space="0" w:color="auto"/>
              <w:right w:val="single" w:sz="12" w:space="0" w:color="auto"/>
            </w:tcBorders>
          </w:tcPr>
          <w:p w14:paraId="412F22B9"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11</w:t>
            </w:r>
          </w:p>
        </w:tc>
      </w:tr>
      <w:tr w:rsidR="00F41A13" w:rsidRPr="00F41A13" w14:paraId="483D169C" w14:textId="77777777" w:rsidTr="005046CC">
        <w:trPr>
          <w:jc w:val="center"/>
        </w:trPr>
        <w:tc>
          <w:tcPr>
            <w:tcW w:w="1711" w:type="dxa"/>
            <w:vMerge w:val="restart"/>
          </w:tcPr>
          <w:p w14:paraId="569A1874" w14:textId="77777777" w:rsidR="00F41A13" w:rsidRPr="00F41A13" w:rsidRDefault="00F41A13" w:rsidP="00F41A13">
            <w:pPr>
              <w:pStyle w:val="Zkladntext"/>
              <w:spacing w:line="240" w:lineRule="auto"/>
              <w:rPr>
                <w:color w:val="000000" w:themeColor="text1"/>
                <w:szCs w:val="24"/>
                <w:shd w:val="clear" w:color="auto" w:fill="FFFFFF"/>
              </w:rPr>
            </w:pPr>
          </w:p>
          <w:p w14:paraId="70A8FA7F"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Dívky</w:t>
            </w:r>
          </w:p>
        </w:tc>
        <w:tc>
          <w:tcPr>
            <w:tcW w:w="1560" w:type="dxa"/>
            <w:tcBorders>
              <w:top w:val="single" w:sz="12" w:space="0" w:color="auto"/>
              <w:bottom w:val="single" w:sz="4" w:space="0" w:color="auto"/>
            </w:tcBorders>
          </w:tcPr>
          <w:p w14:paraId="1D9ECA9B"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11 let</w:t>
            </w:r>
          </w:p>
        </w:tc>
        <w:tc>
          <w:tcPr>
            <w:tcW w:w="3675" w:type="dxa"/>
            <w:tcBorders>
              <w:top w:val="single" w:sz="12" w:space="0" w:color="auto"/>
              <w:bottom w:val="single" w:sz="4" w:space="0" w:color="auto"/>
            </w:tcBorders>
          </w:tcPr>
          <w:p w14:paraId="6FCF6882"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35</w:t>
            </w:r>
          </w:p>
        </w:tc>
        <w:tc>
          <w:tcPr>
            <w:tcW w:w="2126" w:type="dxa"/>
            <w:tcBorders>
              <w:top w:val="single" w:sz="12" w:space="0" w:color="auto"/>
              <w:bottom w:val="single" w:sz="4" w:space="0" w:color="auto"/>
            </w:tcBorders>
          </w:tcPr>
          <w:p w14:paraId="02E93905"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6</w:t>
            </w:r>
          </w:p>
        </w:tc>
      </w:tr>
      <w:tr w:rsidR="00F41A13" w:rsidRPr="00F41A13" w14:paraId="4BC9D6C4" w14:textId="77777777" w:rsidTr="005046CC">
        <w:trPr>
          <w:jc w:val="center"/>
        </w:trPr>
        <w:tc>
          <w:tcPr>
            <w:tcW w:w="1711" w:type="dxa"/>
            <w:vMerge/>
          </w:tcPr>
          <w:p w14:paraId="6A993570" w14:textId="77777777" w:rsidR="00F41A13" w:rsidRPr="00F41A13" w:rsidRDefault="00F41A13" w:rsidP="00F41A13">
            <w:pPr>
              <w:pStyle w:val="Zkladntext"/>
              <w:spacing w:line="240" w:lineRule="auto"/>
              <w:rPr>
                <w:color w:val="000000" w:themeColor="text1"/>
                <w:szCs w:val="24"/>
                <w:shd w:val="clear" w:color="auto" w:fill="FFFFFF"/>
              </w:rPr>
            </w:pPr>
          </w:p>
        </w:tc>
        <w:tc>
          <w:tcPr>
            <w:tcW w:w="1560" w:type="dxa"/>
            <w:tcBorders>
              <w:top w:val="single" w:sz="4" w:space="0" w:color="auto"/>
              <w:bottom w:val="single" w:sz="4" w:space="0" w:color="auto"/>
            </w:tcBorders>
          </w:tcPr>
          <w:p w14:paraId="12A40792"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13 let</w:t>
            </w:r>
          </w:p>
        </w:tc>
        <w:tc>
          <w:tcPr>
            <w:tcW w:w="3675" w:type="dxa"/>
            <w:tcBorders>
              <w:top w:val="single" w:sz="4" w:space="0" w:color="auto"/>
              <w:bottom w:val="single" w:sz="4" w:space="0" w:color="auto"/>
            </w:tcBorders>
          </w:tcPr>
          <w:p w14:paraId="39C32583"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27</w:t>
            </w:r>
          </w:p>
        </w:tc>
        <w:tc>
          <w:tcPr>
            <w:tcW w:w="2126" w:type="dxa"/>
            <w:tcBorders>
              <w:top w:val="single" w:sz="4" w:space="0" w:color="auto"/>
              <w:bottom w:val="single" w:sz="4" w:space="0" w:color="auto"/>
            </w:tcBorders>
          </w:tcPr>
          <w:p w14:paraId="0E82D248"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5</w:t>
            </w:r>
          </w:p>
        </w:tc>
      </w:tr>
      <w:tr w:rsidR="00F41A13" w:rsidRPr="00F41A13" w14:paraId="28918915" w14:textId="77777777" w:rsidTr="005046CC">
        <w:trPr>
          <w:jc w:val="center"/>
        </w:trPr>
        <w:tc>
          <w:tcPr>
            <w:tcW w:w="1711" w:type="dxa"/>
            <w:vMerge/>
          </w:tcPr>
          <w:p w14:paraId="19410967" w14:textId="77777777" w:rsidR="00F41A13" w:rsidRPr="00F41A13" w:rsidRDefault="00F41A13" w:rsidP="00F41A13">
            <w:pPr>
              <w:pStyle w:val="Zkladntext"/>
              <w:spacing w:line="240" w:lineRule="auto"/>
              <w:rPr>
                <w:color w:val="000000" w:themeColor="text1"/>
                <w:szCs w:val="24"/>
                <w:shd w:val="clear" w:color="auto" w:fill="FFFFFF"/>
              </w:rPr>
            </w:pPr>
          </w:p>
        </w:tc>
        <w:tc>
          <w:tcPr>
            <w:tcW w:w="1560" w:type="dxa"/>
            <w:tcBorders>
              <w:top w:val="single" w:sz="4" w:space="0" w:color="auto"/>
            </w:tcBorders>
          </w:tcPr>
          <w:p w14:paraId="6F1272FB"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15 let</w:t>
            </w:r>
          </w:p>
        </w:tc>
        <w:tc>
          <w:tcPr>
            <w:tcW w:w="3675" w:type="dxa"/>
            <w:tcBorders>
              <w:top w:val="single" w:sz="4" w:space="0" w:color="auto"/>
            </w:tcBorders>
          </w:tcPr>
          <w:p w14:paraId="31D1FAB9"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17</w:t>
            </w:r>
          </w:p>
        </w:tc>
        <w:tc>
          <w:tcPr>
            <w:tcW w:w="2126" w:type="dxa"/>
            <w:tcBorders>
              <w:top w:val="single" w:sz="4" w:space="0" w:color="auto"/>
            </w:tcBorders>
          </w:tcPr>
          <w:p w14:paraId="5F8C687E" w14:textId="77777777" w:rsidR="00F41A13" w:rsidRPr="00F41A13" w:rsidRDefault="00F41A13" w:rsidP="00F41A13">
            <w:pPr>
              <w:pStyle w:val="Zkladntext"/>
              <w:spacing w:line="240" w:lineRule="auto"/>
              <w:rPr>
                <w:color w:val="000000" w:themeColor="text1"/>
                <w:szCs w:val="24"/>
                <w:shd w:val="clear" w:color="auto" w:fill="FFFFFF"/>
              </w:rPr>
            </w:pPr>
            <w:r w:rsidRPr="00F41A13">
              <w:rPr>
                <w:color w:val="000000" w:themeColor="text1"/>
                <w:szCs w:val="24"/>
                <w:shd w:val="clear" w:color="auto" w:fill="FFFFFF"/>
              </w:rPr>
              <w:t>3</w:t>
            </w:r>
          </w:p>
        </w:tc>
      </w:tr>
    </w:tbl>
    <w:p w14:paraId="3D6997DE" w14:textId="77777777" w:rsidR="00031755" w:rsidRPr="00F41A13" w:rsidRDefault="00031755" w:rsidP="00F41A13">
      <w:pPr>
        <w:spacing w:line="360" w:lineRule="auto"/>
        <w:jc w:val="both"/>
        <w:rPr>
          <w:rFonts w:ascii="Times New Roman" w:hAnsi="Times New Roman" w:cs="Times New Roman"/>
          <w:color w:val="000000" w:themeColor="text1"/>
        </w:rPr>
      </w:pPr>
    </w:p>
    <w:p w14:paraId="63B1F57A" w14:textId="08948250" w:rsidR="00F41A13" w:rsidRPr="00F41A13" w:rsidRDefault="00F41A13" w:rsidP="00F41A13">
      <w:pPr>
        <w:pStyle w:val="Zkladntext"/>
        <w:rPr>
          <w:color w:val="000000" w:themeColor="text1"/>
          <w:szCs w:val="24"/>
          <w:shd w:val="clear" w:color="auto" w:fill="FFFFFF"/>
        </w:rPr>
      </w:pPr>
      <w:r w:rsidRPr="00F41A13">
        <w:rPr>
          <w:b/>
          <w:bCs/>
          <w:color w:val="000000" w:themeColor="text1"/>
          <w:szCs w:val="24"/>
          <w:shd w:val="clear" w:color="auto" w:fill="FFFFFF"/>
        </w:rPr>
        <w:t>Příloha 2:</w:t>
      </w:r>
      <w:r w:rsidRPr="00F41A13">
        <w:rPr>
          <w:color w:val="000000" w:themeColor="text1"/>
          <w:szCs w:val="24"/>
          <w:shd w:val="clear" w:color="auto" w:fill="FFFFFF"/>
        </w:rPr>
        <w:t xml:space="preserve"> Doporučení AAP 2016</w:t>
      </w:r>
    </w:p>
    <w:tbl>
      <w:tblPr>
        <w:tblStyle w:val="Mkatabulky"/>
        <w:tblW w:w="0" w:type="auto"/>
        <w:tblLook w:val="04A0" w:firstRow="1" w:lastRow="0" w:firstColumn="1" w:lastColumn="0" w:noHBand="0" w:noVBand="1"/>
      </w:tblPr>
      <w:tblGrid>
        <w:gridCol w:w="1555"/>
        <w:gridCol w:w="7507"/>
      </w:tblGrid>
      <w:tr w:rsidR="00F41A13" w:rsidRPr="00F41A13" w14:paraId="3FE680CE" w14:textId="77777777" w:rsidTr="005046CC">
        <w:tc>
          <w:tcPr>
            <w:tcW w:w="1555" w:type="dxa"/>
          </w:tcPr>
          <w:p w14:paraId="3D232FAC"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Děti do 2 let</w:t>
            </w:r>
          </w:p>
        </w:tc>
        <w:tc>
          <w:tcPr>
            <w:tcW w:w="7507" w:type="dxa"/>
          </w:tcPr>
          <w:p w14:paraId="09E8B7F9"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limitovaný čas, vysoce kvalitní programy za přímé asistence dospělého</w:t>
            </w:r>
          </w:p>
        </w:tc>
      </w:tr>
      <w:tr w:rsidR="00F41A13" w:rsidRPr="00F41A13" w14:paraId="4E494356" w14:textId="77777777" w:rsidTr="005046CC">
        <w:tc>
          <w:tcPr>
            <w:tcW w:w="1555" w:type="dxa"/>
          </w:tcPr>
          <w:p w14:paraId="08E84544"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Děti 2-5 let</w:t>
            </w:r>
          </w:p>
        </w:tc>
        <w:tc>
          <w:tcPr>
            <w:tcW w:w="7507" w:type="dxa"/>
          </w:tcPr>
          <w:p w14:paraId="51B600CB"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max. 1 hod. denně, kvalitní programy sledované s rodičem / jiným dospělým</w:t>
            </w:r>
          </w:p>
        </w:tc>
      </w:tr>
      <w:tr w:rsidR="00F41A13" w:rsidRPr="00F41A13" w14:paraId="1BA96186" w14:textId="77777777" w:rsidTr="005046CC">
        <w:tc>
          <w:tcPr>
            <w:tcW w:w="1555" w:type="dxa"/>
          </w:tcPr>
          <w:p w14:paraId="6BA9210B"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Starší děti</w:t>
            </w:r>
          </w:p>
        </w:tc>
        <w:tc>
          <w:tcPr>
            <w:tcW w:w="7507" w:type="dxa"/>
          </w:tcPr>
          <w:p w14:paraId="526584ED"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konstantní časový limit, který vyhovuje stylu rodiny a konkrétním vývojovým požadavkům dítěte tak, aby nebyl narušen jeho zdravý vývoj, školní výsledky a zájmy, ani rodinný a sociální život</w:t>
            </w:r>
          </w:p>
        </w:tc>
      </w:tr>
    </w:tbl>
    <w:p w14:paraId="06B1AC3A" w14:textId="77777777" w:rsidR="00F41A13" w:rsidRPr="00F41A13" w:rsidRDefault="00F41A13" w:rsidP="00F41A13">
      <w:pPr>
        <w:spacing w:line="360" w:lineRule="auto"/>
        <w:jc w:val="both"/>
        <w:rPr>
          <w:rFonts w:ascii="Times New Roman" w:hAnsi="Times New Roman" w:cs="Times New Roman"/>
          <w:color w:val="000000" w:themeColor="text1"/>
        </w:rPr>
      </w:pPr>
    </w:p>
    <w:p w14:paraId="6928D827" w14:textId="7D372195" w:rsidR="00F41A13" w:rsidRPr="00F41A13" w:rsidRDefault="00F41A13" w:rsidP="00F41A13">
      <w:pPr>
        <w:spacing w:line="360" w:lineRule="auto"/>
        <w:jc w:val="both"/>
        <w:rPr>
          <w:rFonts w:ascii="Times New Roman" w:hAnsi="Times New Roman" w:cs="Times New Roman"/>
          <w:color w:val="000000" w:themeColor="text1"/>
        </w:rPr>
      </w:pPr>
      <w:r w:rsidRPr="00F41A13">
        <w:rPr>
          <w:rFonts w:ascii="Times New Roman" w:hAnsi="Times New Roman" w:cs="Times New Roman"/>
          <w:b/>
          <w:bCs/>
          <w:color w:val="000000" w:themeColor="text1"/>
        </w:rPr>
        <w:t>Příloha 3:</w:t>
      </w:r>
      <w:r w:rsidRPr="00F41A13">
        <w:rPr>
          <w:rFonts w:ascii="Times New Roman" w:hAnsi="Times New Roman" w:cs="Times New Roman"/>
          <w:color w:val="000000" w:themeColor="text1"/>
        </w:rPr>
        <w:t xml:space="preserve"> Hraní o peníze a online hraní: prevalence v posledních 12 měsících v %.</w:t>
      </w:r>
    </w:p>
    <w:tbl>
      <w:tblPr>
        <w:tblStyle w:val="Mkatabulky"/>
        <w:tblW w:w="9128" w:type="dxa"/>
        <w:jc w:val="center"/>
        <w:tblLook w:val="04A0" w:firstRow="1" w:lastRow="0" w:firstColumn="1" w:lastColumn="0" w:noHBand="0" w:noVBand="1"/>
      </w:tblPr>
      <w:tblGrid>
        <w:gridCol w:w="1457"/>
        <w:gridCol w:w="1224"/>
        <w:gridCol w:w="1172"/>
        <w:gridCol w:w="1439"/>
        <w:gridCol w:w="1224"/>
        <w:gridCol w:w="1173"/>
        <w:gridCol w:w="1439"/>
      </w:tblGrid>
      <w:tr w:rsidR="00F41A13" w:rsidRPr="00F41A13" w14:paraId="7E2DBBAA" w14:textId="77777777" w:rsidTr="005046CC">
        <w:trPr>
          <w:trHeight w:val="283"/>
          <w:jc w:val="center"/>
        </w:trPr>
        <w:tc>
          <w:tcPr>
            <w:tcW w:w="1316" w:type="dxa"/>
            <w:vMerge w:val="restart"/>
            <w:tcBorders>
              <w:right w:val="single" w:sz="4" w:space="0" w:color="auto"/>
            </w:tcBorders>
            <w:vAlign w:val="center"/>
          </w:tcPr>
          <w:p w14:paraId="5EF93B04"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Země</w:t>
            </w:r>
          </w:p>
        </w:tc>
        <w:tc>
          <w:tcPr>
            <w:tcW w:w="3905" w:type="dxa"/>
            <w:gridSpan w:val="3"/>
            <w:tcBorders>
              <w:top w:val="single" w:sz="4" w:space="0" w:color="auto"/>
              <w:left w:val="single" w:sz="4" w:space="0" w:color="auto"/>
              <w:bottom w:val="single" w:sz="4" w:space="0" w:color="auto"/>
              <w:right w:val="single" w:sz="4" w:space="0" w:color="auto"/>
            </w:tcBorders>
            <w:vAlign w:val="center"/>
          </w:tcPr>
          <w:p w14:paraId="1A59E30B"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Hazardní hry</w:t>
            </w:r>
          </w:p>
        </w:tc>
        <w:tc>
          <w:tcPr>
            <w:tcW w:w="3907" w:type="dxa"/>
            <w:gridSpan w:val="3"/>
            <w:tcBorders>
              <w:left w:val="single" w:sz="4" w:space="0" w:color="auto"/>
            </w:tcBorders>
            <w:vAlign w:val="center"/>
          </w:tcPr>
          <w:p w14:paraId="0567E7A1"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Online hazardní hry</w:t>
            </w:r>
          </w:p>
        </w:tc>
      </w:tr>
      <w:tr w:rsidR="00F41A13" w:rsidRPr="00F41A13" w14:paraId="022416DE" w14:textId="77777777" w:rsidTr="005046CC">
        <w:trPr>
          <w:trHeight w:val="283"/>
          <w:jc w:val="center"/>
        </w:trPr>
        <w:tc>
          <w:tcPr>
            <w:tcW w:w="1316" w:type="dxa"/>
            <w:vMerge/>
            <w:tcBorders>
              <w:right w:val="single" w:sz="4" w:space="0" w:color="auto"/>
            </w:tcBorders>
            <w:vAlign w:val="center"/>
          </w:tcPr>
          <w:p w14:paraId="3B856118" w14:textId="77777777" w:rsidR="00F41A13" w:rsidRPr="00F41A13" w:rsidRDefault="00F41A13" w:rsidP="00F41A13">
            <w:pPr>
              <w:jc w:val="both"/>
              <w:rPr>
                <w:rFonts w:ascii="Times New Roman" w:hAnsi="Times New Roman" w:cs="Times New Roman"/>
                <w:b/>
                <w:bCs/>
                <w:color w:val="000000" w:themeColor="text1"/>
              </w:rPr>
            </w:pPr>
          </w:p>
        </w:tc>
        <w:tc>
          <w:tcPr>
            <w:tcW w:w="1301" w:type="dxa"/>
            <w:tcBorders>
              <w:top w:val="single" w:sz="4" w:space="0" w:color="auto"/>
              <w:left w:val="single" w:sz="4" w:space="0" w:color="auto"/>
            </w:tcBorders>
            <w:vAlign w:val="center"/>
          </w:tcPr>
          <w:p w14:paraId="06EAA49F"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Chlapci</w:t>
            </w:r>
          </w:p>
        </w:tc>
        <w:tc>
          <w:tcPr>
            <w:tcW w:w="1300" w:type="dxa"/>
            <w:tcBorders>
              <w:top w:val="single" w:sz="4" w:space="0" w:color="auto"/>
            </w:tcBorders>
            <w:vAlign w:val="center"/>
          </w:tcPr>
          <w:p w14:paraId="72BA2580"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Dívky</w:t>
            </w:r>
          </w:p>
        </w:tc>
        <w:tc>
          <w:tcPr>
            <w:tcW w:w="1304" w:type="dxa"/>
            <w:tcBorders>
              <w:top w:val="single" w:sz="4" w:space="0" w:color="auto"/>
            </w:tcBorders>
            <w:vAlign w:val="center"/>
          </w:tcPr>
          <w:p w14:paraId="6A3D931D"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Dohromady</w:t>
            </w:r>
          </w:p>
        </w:tc>
        <w:tc>
          <w:tcPr>
            <w:tcW w:w="1302" w:type="dxa"/>
            <w:vAlign w:val="center"/>
          </w:tcPr>
          <w:p w14:paraId="5741A3DD"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Chlapci</w:t>
            </w:r>
          </w:p>
        </w:tc>
        <w:tc>
          <w:tcPr>
            <w:tcW w:w="1301" w:type="dxa"/>
            <w:vAlign w:val="center"/>
          </w:tcPr>
          <w:p w14:paraId="0C383772"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Dívky</w:t>
            </w:r>
          </w:p>
        </w:tc>
        <w:tc>
          <w:tcPr>
            <w:tcW w:w="1304" w:type="dxa"/>
            <w:vAlign w:val="center"/>
          </w:tcPr>
          <w:p w14:paraId="63B3C1F1"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Dohromady</w:t>
            </w:r>
          </w:p>
        </w:tc>
      </w:tr>
      <w:tr w:rsidR="00F41A13" w:rsidRPr="00F41A13" w14:paraId="649C231F" w14:textId="77777777" w:rsidTr="005046CC">
        <w:trPr>
          <w:trHeight w:val="283"/>
          <w:jc w:val="center"/>
        </w:trPr>
        <w:tc>
          <w:tcPr>
            <w:tcW w:w="1316" w:type="dxa"/>
            <w:vAlign w:val="center"/>
          </w:tcPr>
          <w:p w14:paraId="3D8DEDBC"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Bulharsko</w:t>
            </w:r>
          </w:p>
        </w:tc>
        <w:tc>
          <w:tcPr>
            <w:tcW w:w="1301" w:type="dxa"/>
            <w:vAlign w:val="center"/>
          </w:tcPr>
          <w:p w14:paraId="08E609C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kern w:val="0"/>
              </w:rPr>
              <w:t>34</w:t>
            </w:r>
          </w:p>
        </w:tc>
        <w:tc>
          <w:tcPr>
            <w:tcW w:w="1300" w:type="dxa"/>
            <w:vAlign w:val="center"/>
          </w:tcPr>
          <w:p w14:paraId="7C122F3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19</w:t>
            </w:r>
          </w:p>
        </w:tc>
        <w:tc>
          <w:tcPr>
            <w:tcW w:w="1304" w:type="dxa"/>
            <w:vAlign w:val="center"/>
          </w:tcPr>
          <w:p w14:paraId="60AB6BD0"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27</w:t>
            </w:r>
          </w:p>
        </w:tc>
        <w:tc>
          <w:tcPr>
            <w:tcW w:w="1302" w:type="dxa"/>
            <w:vAlign w:val="center"/>
          </w:tcPr>
          <w:p w14:paraId="2B53E20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17</w:t>
            </w:r>
          </w:p>
        </w:tc>
        <w:tc>
          <w:tcPr>
            <w:tcW w:w="1301" w:type="dxa"/>
            <w:vAlign w:val="center"/>
          </w:tcPr>
          <w:p w14:paraId="4C12193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4.6</w:t>
            </w:r>
          </w:p>
        </w:tc>
        <w:tc>
          <w:tcPr>
            <w:tcW w:w="1304" w:type="dxa"/>
            <w:vAlign w:val="center"/>
          </w:tcPr>
          <w:p w14:paraId="6D5EB03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11</w:t>
            </w:r>
          </w:p>
        </w:tc>
      </w:tr>
      <w:tr w:rsidR="00F41A13" w:rsidRPr="00F41A13" w14:paraId="062108A9" w14:textId="77777777" w:rsidTr="005046CC">
        <w:trPr>
          <w:trHeight w:val="283"/>
          <w:jc w:val="center"/>
        </w:trPr>
        <w:tc>
          <w:tcPr>
            <w:tcW w:w="1316" w:type="dxa"/>
            <w:vAlign w:val="center"/>
          </w:tcPr>
          <w:p w14:paraId="54FC4BFB"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Černá Hora</w:t>
            </w:r>
          </w:p>
        </w:tc>
        <w:tc>
          <w:tcPr>
            <w:tcW w:w="1301" w:type="dxa"/>
            <w:vAlign w:val="center"/>
          </w:tcPr>
          <w:p w14:paraId="6DFBAF5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46</w:t>
            </w:r>
          </w:p>
        </w:tc>
        <w:tc>
          <w:tcPr>
            <w:tcW w:w="1300" w:type="dxa"/>
            <w:vAlign w:val="center"/>
          </w:tcPr>
          <w:p w14:paraId="6B83015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18</w:t>
            </w:r>
          </w:p>
        </w:tc>
        <w:tc>
          <w:tcPr>
            <w:tcW w:w="1304" w:type="dxa"/>
            <w:vAlign w:val="center"/>
          </w:tcPr>
          <w:p w14:paraId="1BD8156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32</w:t>
            </w:r>
          </w:p>
        </w:tc>
        <w:tc>
          <w:tcPr>
            <w:tcW w:w="1302" w:type="dxa"/>
            <w:vAlign w:val="center"/>
          </w:tcPr>
          <w:p w14:paraId="4BB9779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21</w:t>
            </w:r>
          </w:p>
        </w:tc>
        <w:tc>
          <w:tcPr>
            <w:tcW w:w="1301" w:type="dxa"/>
            <w:vAlign w:val="center"/>
          </w:tcPr>
          <w:p w14:paraId="252EBD8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4.2</w:t>
            </w:r>
          </w:p>
        </w:tc>
        <w:tc>
          <w:tcPr>
            <w:tcW w:w="1304" w:type="dxa"/>
            <w:vAlign w:val="center"/>
          </w:tcPr>
          <w:p w14:paraId="0D2957F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13</w:t>
            </w:r>
          </w:p>
        </w:tc>
      </w:tr>
      <w:tr w:rsidR="00F41A13" w:rsidRPr="00F41A13" w14:paraId="48C5F578" w14:textId="77777777" w:rsidTr="005046CC">
        <w:trPr>
          <w:trHeight w:val="283"/>
          <w:jc w:val="center"/>
        </w:trPr>
        <w:tc>
          <w:tcPr>
            <w:tcW w:w="1316" w:type="dxa"/>
            <w:vAlign w:val="center"/>
          </w:tcPr>
          <w:p w14:paraId="3C55F205"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Česká republika</w:t>
            </w:r>
          </w:p>
        </w:tc>
        <w:tc>
          <w:tcPr>
            <w:tcW w:w="1301" w:type="dxa"/>
            <w:vAlign w:val="center"/>
          </w:tcPr>
          <w:p w14:paraId="48326D40"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24</w:t>
            </w:r>
          </w:p>
        </w:tc>
        <w:tc>
          <w:tcPr>
            <w:tcW w:w="1300" w:type="dxa"/>
            <w:vAlign w:val="center"/>
          </w:tcPr>
          <w:p w14:paraId="51961C5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17</w:t>
            </w:r>
          </w:p>
        </w:tc>
        <w:tc>
          <w:tcPr>
            <w:tcW w:w="1304" w:type="dxa"/>
            <w:vAlign w:val="center"/>
          </w:tcPr>
          <w:p w14:paraId="06CB467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21</w:t>
            </w:r>
          </w:p>
        </w:tc>
        <w:tc>
          <w:tcPr>
            <w:tcW w:w="1302" w:type="dxa"/>
            <w:vAlign w:val="center"/>
          </w:tcPr>
          <w:p w14:paraId="3F5B614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9.3</w:t>
            </w:r>
          </w:p>
        </w:tc>
        <w:tc>
          <w:tcPr>
            <w:tcW w:w="1301" w:type="dxa"/>
            <w:vAlign w:val="center"/>
          </w:tcPr>
          <w:p w14:paraId="2FAED78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1.8</w:t>
            </w:r>
          </w:p>
        </w:tc>
        <w:tc>
          <w:tcPr>
            <w:tcW w:w="1304" w:type="dxa"/>
            <w:vAlign w:val="center"/>
          </w:tcPr>
          <w:p w14:paraId="618F1282"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5.7</w:t>
            </w:r>
          </w:p>
        </w:tc>
      </w:tr>
      <w:tr w:rsidR="00F41A13" w:rsidRPr="00F41A13" w14:paraId="371BCBAB" w14:textId="77777777" w:rsidTr="005046CC">
        <w:trPr>
          <w:trHeight w:val="283"/>
          <w:jc w:val="center"/>
        </w:trPr>
        <w:tc>
          <w:tcPr>
            <w:tcW w:w="1316" w:type="dxa"/>
            <w:vAlign w:val="center"/>
          </w:tcPr>
          <w:p w14:paraId="6D66DA2D"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Dánsko</w:t>
            </w:r>
          </w:p>
        </w:tc>
        <w:tc>
          <w:tcPr>
            <w:tcW w:w="1301" w:type="dxa"/>
            <w:vAlign w:val="center"/>
          </w:tcPr>
          <w:p w14:paraId="1DCCEB8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kern w:val="0"/>
              </w:rPr>
              <w:t>21</w:t>
            </w:r>
          </w:p>
        </w:tc>
        <w:tc>
          <w:tcPr>
            <w:tcW w:w="1300" w:type="dxa"/>
            <w:vAlign w:val="center"/>
          </w:tcPr>
          <w:p w14:paraId="59748B8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4.1</w:t>
            </w:r>
          </w:p>
        </w:tc>
        <w:tc>
          <w:tcPr>
            <w:tcW w:w="1304" w:type="dxa"/>
            <w:vAlign w:val="center"/>
          </w:tcPr>
          <w:p w14:paraId="671ACDE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12</w:t>
            </w:r>
          </w:p>
        </w:tc>
        <w:tc>
          <w:tcPr>
            <w:tcW w:w="1302" w:type="dxa"/>
            <w:vAlign w:val="center"/>
          </w:tcPr>
          <w:p w14:paraId="0A5A18C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19</w:t>
            </w:r>
          </w:p>
        </w:tc>
        <w:tc>
          <w:tcPr>
            <w:tcW w:w="1301" w:type="dxa"/>
            <w:vAlign w:val="center"/>
          </w:tcPr>
          <w:p w14:paraId="3D750F1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1.2</w:t>
            </w:r>
          </w:p>
        </w:tc>
        <w:tc>
          <w:tcPr>
            <w:tcW w:w="1304" w:type="dxa"/>
            <w:vAlign w:val="center"/>
          </w:tcPr>
          <w:p w14:paraId="4ED0B0C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9.5</w:t>
            </w:r>
          </w:p>
        </w:tc>
      </w:tr>
      <w:tr w:rsidR="00F41A13" w:rsidRPr="00F41A13" w14:paraId="63A46EB3" w14:textId="77777777" w:rsidTr="005046CC">
        <w:trPr>
          <w:trHeight w:val="283"/>
          <w:jc w:val="center"/>
        </w:trPr>
        <w:tc>
          <w:tcPr>
            <w:tcW w:w="1316" w:type="dxa"/>
            <w:vAlign w:val="center"/>
          </w:tcPr>
          <w:p w14:paraId="40612A20"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Estonsko</w:t>
            </w:r>
          </w:p>
        </w:tc>
        <w:tc>
          <w:tcPr>
            <w:tcW w:w="1301" w:type="dxa"/>
            <w:vAlign w:val="center"/>
          </w:tcPr>
          <w:p w14:paraId="6A99E0A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21</w:t>
            </w:r>
          </w:p>
        </w:tc>
        <w:tc>
          <w:tcPr>
            <w:tcW w:w="1300" w:type="dxa"/>
            <w:vAlign w:val="center"/>
          </w:tcPr>
          <w:p w14:paraId="2C4BFDA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13</w:t>
            </w:r>
          </w:p>
        </w:tc>
        <w:tc>
          <w:tcPr>
            <w:tcW w:w="1304" w:type="dxa"/>
            <w:vAlign w:val="center"/>
          </w:tcPr>
          <w:p w14:paraId="7A4F804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17</w:t>
            </w:r>
          </w:p>
        </w:tc>
        <w:tc>
          <w:tcPr>
            <w:tcW w:w="1302" w:type="dxa"/>
            <w:vAlign w:val="center"/>
          </w:tcPr>
          <w:p w14:paraId="56F8367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13</w:t>
            </w:r>
          </w:p>
        </w:tc>
        <w:tc>
          <w:tcPr>
            <w:tcW w:w="1301" w:type="dxa"/>
            <w:vAlign w:val="center"/>
          </w:tcPr>
          <w:p w14:paraId="0B4E995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2.1</w:t>
            </w:r>
          </w:p>
        </w:tc>
        <w:tc>
          <w:tcPr>
            <w:tcW w:w="1304" w:type="dxa"/>
            <w:vAlign w:val="center"/>
          </w:tcPr>
          <w:p w14:paraId="615DB98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7.4</w:t>
            </w:r>
          </w:p>
        </w:tc>
      </w:tr>
      <w:tr w:rsidR="00F41A13" w:rsidRPr="00F41A13" w14:paraId="55C8ED78" w14:textId="77777777" w:rsidTr="005046CC">
        <w:trPr>
          <w:trHeight w:val="283"/>
          <w:jc w:val="center"/>
        </w:trPr>
        <w:tc>
          <w:tcPr>
            <w:tcW w:w="1316" w:type="dxa"/>
            <w:vAlign w:val="center"/>
          </w:tcPr>
          <w:p w14:paraId="3637BB5E"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Faerské ostrovy</w:t>
            </w:r>
          </w:p>
        </w:tc>
        <w:tc>
          <w:tcPr>
            <w:tcW w:w="1301" w:type="dxa"/>
            <w:vAlign w:val="center"/>
          </w:tcPr>
          <w:p w14:paraId="131BE60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34</w:t>
            </w:r>
          </w:p>
        </w:tc>
        <w:tc>
          <w:tcPr>
            <w:tcW w:w="1300" w:type="dxa"/>
            <w:vAlign w:val="center"/>
          </w:tcPr>
          <w:p w14:paraId="3054956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16</w:t>
            </w:r>
          </w:p>
        </w:tc>
        <w:tc>
          <w:tcPr>
            <w:tcW w:w="1304" w:type="dxa"/>
            <w:vAlign w:val="center"/>
          </w:tcPr>
          <w:p w14:paraId="37F54C3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25</w:t>
            </w:r>
          </w:p>
        </w:tc>
        <w:tc>
          <w:tcPr>
            <w:tcW w:w="1302" w:type="dxa"/>
            <w:vAlign w:val="center"/>
          </w:tcPr>
          <w:p w14:paraId="587AB19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17</w:t>
            </w:r>
          </w:p>
        </w:tc>
        <w:tc>
          <w:tcPr>
            <w:tcW w:w="1301" w:type="dxa"/>
            <w:vAlign w:val="center"/>
          </w:tcPr>
          <w:p w14:paraId="75FC3AE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2.8</w:t>
            </w:r>
          </w:p>
        </w:tc>
        <w:tc>
          <w:tcPr>
            <w:tcW w:w="1304" w:type="dxa"/>
            <w:vAlign w:val="center"/>
          </w:tcPr>
          <w:p w14:paraId="686DC26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10</w:t>
            </w:r>
          </w:p>
        </w:tc>
      </w:tr>
      <w:tr w:rsidR="00F41A13" w:rsidRPr="00F41A13" w14:paraId="11A2E44B" w14:textId="77777777" w:rsidTr="005046CC">
        <w:trPr>
          <w:trHeight w:val="283"/>
          <w:jc w:val="center"/>
        </w:trPr>
        <w:tc>
          <w:tcPr>
            <w:tcW w:w="1316" w:type="dxa"/>
            <w:vAlign w:val="center"/>
          </w:tcPr>
          <w:p w14:paraId="184B09EF"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Finsko</w:t>
            </w:r>
          </w:p>
        </w:tc>
        <w:tc>
          <w:tcPr>
            <w:tcW w:w="1301" w:type="dxa"/>
            <w:vAlign w:val="center"/>
          </w:tcPr>
          <w:p w14:paraId="11C8DA8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41</w:t>
            </w:r>
          </w:p>
        </w:tc>
        <w:tc>
          <w:tcPr>
            <w:tcW w:w="1300" w:type="dxa"/>
            <w:vAlign w:val="center"/>
          </w:tcPr>
          <w:p w14:paraId="617482E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20</w:t>
            </w:r>
          </w:p>
        </w:tc>
        <w:tc>
          <w:tcPr>
            <w:tcW w:w="1304" w:type="dxa"/>
            <w:vAlign w:val="center"/>
          </w:tcPr>
          <w:p w14:paraId="4DCE962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30</w:t>
            </w:r>
          </w:p>
        </w:tc>
        <w:tc>
          <w:tcPr>
            <w:tcW w:w="1302" w:type="dxa"/>
            <w:vAlign w:val="center"/>
          </w:tcPr>
          <w:p w14:paraId="096460B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14</w:t>
            </w:r>
          </w:p>
        </w:tc>
        <w:tc>
          <w:tcPr>
            <w:tcW w:w="1301" w:type="dxa"/>
            <w:vAlign w:val="center"/>
          </w:tcPr>
          <w:p w14:paraId="6AE0206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2.1</w:t>
            </w:r>
          </w:p>
        </w:tc>
        <w:tc>
          <w:tcPr>
            <w:tcW w:w="1304" w:type="dxa"/>
            <w:vAlign w:val="center"/>
          </w:tcPr>
          <w:p w14:paraId="3348F9C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7.9</w:t>
            </w:r>
          </w:p>
        </w:tc>
      </w:tr>
      <w:tr w:rsidR="00F41A13" w:rsidRPr="00F41A13" w14:paraId="05C07270" w14:textId="77777777" w:rsidTr="005046CC">
        <w:trPr>
          <w:trHeight w:val="283"/>
          <w:jc w:val="center"/>
        </w:trPr>
        <w:tc>
          <w:tcPr>
            <w:tcW w:w="1316" w:type="dxa"/>
            <w:vAlign w:val="center"/>
          </w:tcPr>
          <w:p w14:paraId="311CD00A"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Francie</w:t>
            </w:r>
          </w:p>
        </w:tc>
        <w:tc>
          <w:tcPr>
            <w:tcW w:w="1301" w:type="dxa"/>
            <w:vAlign w:val="center"/>
          </w:tcPr>
          <w:p w14:paraId="3965CB5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w:t>
            </w:r>
          </w:p>
        </w:tc>
        <w:tc>
          <w:tcPr>
            <w:tcW w:w="1300" w:type="dxa"/>
            <w:vAlign w:val="center"/>
          </w:tcPr>
          <w:p w14:paraId="11370C9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w:t>
            </w:r>
          </w:p>
        </w:tc>
        <w:tc>
          <w:tcPr>
            <w:tcW w:w="1304" w:type="dxa"/>
            <w:vAlign w:val="center"/>
          </w:tcPr>
          <w:p w14:paraId="07EBE9D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w:t>
            </w:r>
          </w:p>
        </w:tc>
        <w:tc>
          <w:tcPr>
            <w:tcW w:w="1302" w:type="dxa"/>
            <w:vAlign w:val="center"/>
          </w:tcPr>
          <w:p w14:paraId="0076617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w:t>
            </w:r>
          </w:p>
        </w:tc>
        <w:tc>
          <w:tcPr>
            <w:tcW w:w="1301" w:type="dxa"/>
            <w:vAlign w:val="center"/>
          </w:tcPr>
          <w:p w14:paraId="5885672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w:t>
            </w:r>
          </w:p>
        </w:tc>
        <w:tc>
          <w:tcPr>
            <w:tcW w:w="1304" w:type="dxa"/>
            <w:vAlign w:val="center"/>
          </w:tcPr>
          <w:p w14:paraId="10D2E5A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w:t>
            </w:r>
          </w:p>
        </w:tc>
      </w:tr>
      <w:tr w:rsidR="00F41A13" w:rsidRPr="00F41A13" w14:paraId="46F5E9F7" w14:textId="77777777" w:rsidTr="005046CC">
        <w:trPr>
          <w:trHeight w:val="283"/>
          <w:jc w:val="center"/>
        </w:trPr>
        <w:tc>
          <w:tcPr>
            <w:tcW w:w="1316" w:type="dxa"/>
            <w:vAlign w:val="center"/>
          </w:tcPr>
          <w:p w14:paraId="42F2EC75"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Gruzie</w:t>
            </w:r>
          </w:p>
        </w:tc>
        <w:tc>
          <w:tcPr>
            <w:tcW w:w="1301" w:type="dxa"/>
            <w:vAlign w:val="center"/>
          </w:tcPr>
          <w:p w14:paraId="7C662010"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19</w:t>
            </w:r>
          </w:p>
        </w:tc>
        <w:tc>
          <w:tcPr>
            <w:tcW w:w="1300" w:type="dxa"/>
            <w:vAlign w:val="center"/>
          </w:tcPr>
          <w:p w14:paraId="74E904A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7.8</w:t>
            </w:r>
          </w:p>
        </w:tc>
        <w:tc>
          <w:tcPr>
            <w:tcW w:w="1304" w:type="dxa"/>
            <w:vAlign w:val="center"/>
          </w:tcPr>
          <w:p w14:paraId="2A64DB8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13</w:t>
            </w:r>
          </w:p>
        </w:tc>
        <w:tc>
          <w:tcPr>
            <w:tcW w:w="1302" w:type="dxa"/>
            <w:vAlign w:val="center"/>
          </w:tcPr>
          <w:p w14:paraId="7A46A7E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13</w:t>
            </w:r>
          </w:p>
        </w:tc>
        <w:tc>
          <w:tcPr>
            <w:tcW w:w="1301" w:type="dxa"/>
            <w:vAlign w:val="center"/>
          </w:tcPr>
          <w:p w14:paraId="03A51FCB"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3.3</w:t>
            </w:r>
          </w:p>
        </w:tc>
        <w:tc>
          <w:tcPr>
            <w:tcW w:w="1304" w:type="dxa"/>
            <w:vAlign w:val="center"/>
          </w:tcPr>
          <w:p w14:paraId="70C1696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7.6</w:t>
            </w:r>
          </w:p>
        </w:tc>
      </w:tr>
      <w:tr w:rsidR="00F41A13" w:rsidRPr="00F41A13" w14:paraId="1C1DA785" w14:textId="77777777" w:rsidTr="005046CC">
        <w:trPr>
          <w:trHeight w:val="283"/>
          <w:jc w:val="center"/>
        </w:trPr>
        <w:tc>
          <w:tcPr>
            <w:tcW w:w="1316" w:type="dxa"/>
            <w:vAlign w:val="center"/>
          </w:tcPr>
          <w:p w14:paraId="631D7621"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Chorvatsko</w:t>
            </w:r>
          </w:p>
        </w:tc>
        <w:tc>
          <w:tcPr>
            <w:tcW w:w="1301" w:type="dxa"/>
            <w:vAlign w:val="center"/>
          </w:tcPr>
          <w:p w14:paraId="7C49C22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34</w:t>
            </w:r>
          </w:p>
        </w:tc>
        <w:tc>
          <w:tcPr>
            <w:tcW w:w="1300" w:type="dxa"/>
            <w:vAlign w:val="center"/>
          </w:tcPr>
          <w:p w14:paraId="34AB31A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9.3</w:t>
            </w:r>
          </w:p>
        </w:tc>
        <w:tc>
          <w:tcPr>
            <w:tcW w:w="1304" w:type="dxa"/>
            <w:vAlign w:val="center"/>
          </w:tcPr>
          <w:p w14:paraId="269CD6D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22</w:t>
            </w:r>
          </w:p>
        </w:tc>
        <w:tc>
          <w:tcPr>
            <w:tcW w:w="1302" w:type="dxa"/>
            <w:vAlign w:val="center"/>
          </w:tcPr>
          <w:p w14:paraId="69EBDE82"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15</w:t>
            </w:r>
          </w:p>
        </w:tc>
        <w:tc>
          <w:tcPr>
            <w:tcW w:w="1301" w:type="dxa"/>
            <w:vAlign w:val="center"/>
          </w:tcPr>
          <w:p w14:paraId="18C4159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2.1</w:t>
            </w:r>
          </w:p>
        </w:tc>
        <w:tc>
          <w:tcPr>
            <w:tcW w:w="1304" w:type="dxa"/>
            <w:vAlign w:val="center"/>
          </w:tcPr>
          <w:p w14:paraId="357D1F1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8.7</w:t>
            </w:r>
          </w:p>
        </w:tc>
      </w:tr>
      <w:tr w:rsidR="00F41A13" w:rsidRPr="00F41A13" w14:paraId="7C274831" w14:textId="77777777" w:rsidTr="005046CC">
        <w:trPr>
          <w:trHeight w:val="283"/>
          <w:jc w:val="center"/>
        </w:trPr>
        <w:tc>
          <w:tcPr>
            <w:tcW w:w="1316" w:type="dxa"/>
            <w:vAlign w:val="center"/>
          </w:tcPr>
          <w:p w14:paraId="38B052B6"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Irsko</w:t>
            </w:r>
          </w:p>
        </w:tc>
        <w:tc>
          <w:tcPr>
            <w:tcW w:w="1301" w:type="dxa"/>
            <w:vAlign w:val="center"/>
          </w:tcPr>
          <w:p w14:paraId="5F61EF33"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30</w:t>
            </w:r>
          </w:p>
        </w:tc>
        <w:tc>
          <w:tcPr>
            <w:tcW w:w="1300" w:type="dxa"/>
            <w:vAlign w:val="center"/>
          </w:tcPr>
          <w:p w14:paraId="4B22649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19</w:t>
            </w:r>
          </w:p>
        </w:tc>
        <w:tc>
          <w:tcPr>
            <w:tcW w:w="1304" w:type="dxa"/>
            <w:vAlign w:val="center"/>
          </w:tcPr>
          <w:p w14:paraId="017B139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24</w:t>
            </w:r>
          </w:p>
        </w:tc>
        <w:tc>
          <w:tcPr>
            <w:tcW w:w="1302" w:type="dxa"/>
            <w:vAlign w:val="center"/>
          </w:tcPr>
          <w:p w14:paraId="69AB239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10</w:t>
            </w:r>
          </w:p>
        </w:tc>
        <w:tc>
          <w:tcPr>
            <w:tcW w:w="1301" w:type="dxa"/>
            <w:vAlign w:val="center"/>
          </w:tcPr>
          <w:p w14:paraId="6580C68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2.5</w:t>
            </w:r>
          </w:p>
        </w:tc>
        <w:tc>
          <w:tcPr>
            <w:tcW w:w="1304" w:type="dxa"/>
            <w:vAlign w:val="center"/>
          </w:tcPr>
          <w:p w14:paraId="184DCFB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w:t>
            </w:r>
          </w:p>
        </w:tc>
      </w:tr>
      <w:tr w:rsidR="00F41A13" w:rsidRPr="00F41A13" w14:paraId="511B68F4" w14:textId="77777777" w:rsidTr="005046CC">
        <w:trPr>
          <w:trHeight w:val="283"/>
          <w:jc w:val="center"/>
        </w:trPr>
        <w:tc>
          <w:tcPr>
            <w:tcW w:w="1316" w:type="dxa"/>
            <w:vAlign w:val="center"/>
          </w:tcPr>
          <w:p w14:paraId="0A098B65"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Island</w:t>
            </w:r>
          </w:p>
        </w:tc>
        <w:tc>
          <w:tcPr>
            <w:tcW w:w="1301" w:type="dxa"/>
            <w:vAlign w:val="center"/>
          </w:tcPr>
          <w:p w14:paraId="2B35647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22</w:t>
            </w:r>
          </w:p>
        </w:tc>
        <w:tc>
          <w:tcPr>
            <w:tcW w:w="1300" w:type="dxa"/>
            <w:vAlign w:val="center"/>
          </w:tcPr>
          <w:p w14:paraId="3A5B89E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14</w:t>
            </w:r>
          </w:p>
        </w:tc>
        <w:tc>
          <w:tcPr>
            <w:tcW w:w="1304" w:type="dxa"/>
            <w:vAlign w:val="center"/>
          </w:tcPr>
          <w:p w14:paraId="64C68C5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18</w:t>
            </w:r>
          </w:p>
        </w:tc>
        <w:tc>
          <w:tcPr>
            <w:tcW w:w="1302" w:type="dxa"/>
            <w:vAlign w:val="center"/>
          </w:tcPr>
          <w:p w14:paraId="300266C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7.2</w:t>
            </w:r>
          </w:p>
        </w:tc>
        <w:tc>
          <w:tcPr>
            <w:tcW w:w="1301" w:type="dxa"/>
            <w:vAlign w:val="center"/>
          </w:tcPr>
          <w:p w14:paraId="672EC31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1.2</w:t>
            </w:r>
          </w:p>
        </w:tc>
        <w:tc>
          <w:tcPr>
            <w:tcW w:w="1304" w:type="dxa"/>
            <w:vAlign w:val="center"/>
          </w:tcPr>
          <w:p w14:paraId="07FEB2BB"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4.1</w:t>
            </w:r>
          </w:p>
        </w:tc>
      </w:tr>
      <w:tr w:rsidR="00F41A13" w:rsidRPr="00F41A13" w14:paraId="5D804E7F" w14:textId="77777777" w:rsidTr="005046CC">
        <w:trPr>
          <w:trHeight w:val="283"/>
          <w:jc w:val="center"/>
        </w:trPr>
        <w:tc>
          <w:tcPr>
            <w:tcW w:w="1316" w:type="dxa"/>
            <w:vAlign w:val="center"/>
          </w:tcPr>
          <w:p w14:paraId="23963B40"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Itálie</w:t>
            </w:r>
          </w:p>
        </w:tc>
        <w:tc>
          <w:tcPr>
            <w:tcW w:w="1301" w:type="dxa"/>
            <w:vAlign w:val="center"/>
          </w:tcPr>
          <w:p w14:paraId="556BBB3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41</w:t>
            </w:r>
          </w:p>
        </w:tc>
        <w:tc>
          <w:tcPr>
            <w:tcW w:w="1300" w:type="dxa"/>
            <w:vAlign w:val="center"/>
          </w:tcPr>
          <w:p w14:paraId="20FA63A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22</w:t>
            </w:r>
          </w:p>
        </w:tc>
        <w:tc>
          <w:tcPr>
            <w:tcW w:w="1304" w:type="dxa"/>
            <w:vAlign w:val="center"/>
          </w:tcPr>
          <w:p w14:paraId="40CDF7B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32</w:t>
            </w:r>
          </w:p>
        </w:tc>
        <w:tc>
          <w:tcPr>
            <w:tcW w:w="1302" w:type="dxa"/>
            <w:vAlign w:val="center"/>
          </w:tcPr>
          <w:p w14:paraId="38A5704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12</w:t>
            </w:r>
          </w:p>
        </w:tc>
        <w:tc>
          <w:tcPr>
            <w:tcW w:w="1301" w:type="dxa"/>
            <w:vAlign w:val="center"/>
          </w:tcPr>
          <w:p w14:paraId="3DD198E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2.6</w:t>
            </w:r>
          </w:p>
        </w:tc>
        <w:tc>
          <w:tcPr>
            <w:tcW w:w="1304" w:type="dxa"/>
            <w:vAlign w:val="center"/>
          </w:tcPr>
          <w:p w14:paraId="2CE4B85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7.6</w:t>
            </w:r>
          </w:p>
        </w:tc>
      </w:tr>
      <w:tr w:rsidR="00F41A13" w:rsidRPr="00F41A13" w14:paraId="7329A913" w14:textId="77777777" w:rsidTr="005046CC">
        <w:trPr>
          <w:trHeight w:val="283"/>
          <w:jc w:val="center"/>
        </w:trPr>
        <w:tc>
          <w:tcPr>
            <w:tcW w:w="1316" w:type="dxa"/>
            <w:vAlign w:val="center"/>
          </w:tcPr>
          <w:p w14:paraId="1E505221"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Kosovo</w:t>
            </w:r>
          </w:p>
        </w:tc>
        <w:tc>
          <w:tcPr>
            <w:tcW w:w="1301" w:type="dxa"/>
            <w:vAlign w:val="center"/>
          </w:tcPr>
          <w:p w14:paraId="0A6B765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15</w:t>
            </w:r>
          </w:p>
        </w:tc>
        <w:tc>
          <w:tcPr>
            <w:tcW w:w="1300" w:type="dxa"/>
            <w:vAlign w:val="center"/>
          </w:tcPr>
          <w:p w14:paraId="57A86E0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w:t>
            </w:r>
          </w:p>
        </w:tc>
        <w:tc>
          <w:tcPr>
            <w:tcW w:w="1304" w:type="dxa"/>
            <w:vAlign w:val="center"/>
          </w:tcPr>
          <w:p w14:paraId="7390FA3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11</w:t>
            </w:r>
          </w:p>
        </w:tc>
        <w:tc>
          <w:tcPr>
            <w:tcW w:w="1302" w:type="dxa"/>
            <w:vAlign w:val="center"/>
          </w:tcPr>
          <w:p w14:paraId="1BDD339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21</w:t>
            </w:r>
          </w:p>
        </w:tc>
        <w:tc>
          <w:tcPr>
            <w:tcW w:w="1301" w:type="dxa"/>
            <w:vAlign w:val="center"/>
          </w:tcPr>
          <w:p w14:paraId="101095C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11</w:t>
            </w:r>
          </w:p>
        </w:tc>
        <w:tc>
          <w:tcPr>
            <w:tcW w:w="1304" w:type="dxa"/>
            <w:vAlign w:val="center"/>
          </w:tcPr>
          <w:p w14:paraId="674F9590"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16</w:t>
            </w:r>
          </w:p>
        </w:tc>
      </w:tr>
      <w:tr w:rsidR="00F41A13" w:rsidRPr="00F41A13" w14:paraId="57144A00" w14:textId="77777777" w:rsidTr="005046CC">
        <w:trPr>
          <w:trHeight w:val="283"/>
          <w:jc w:val="center"/>
        </w:trPr>
        <w:tc>
          <w:tcPr>
            <w:tcW w:w="1316" w:type="dxa"/>
            <w:vAlign w:val="center"/>
          </w:tcPr>
          <w:p w14:paraId="20483018"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Kypr</w:t>
            </w:r>
          </w:p>
        </w:tc>
        <w:tc>
          <w:tcPr>
            <w:tcW w:w="1301" w:type="dxa"/>
            <w:vAlign w:val="center"/>
          </w:tcPr>
          <w:p w14:paraId="0C69DBAB"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49</w:t>
            </w:r>
          </w:p>
        </w:tc>
        <w:tc>
          <w:tcPr>
            <w:tcW w:w="1300" w:type="dxa"/>
            <w:vAlign w:val="center"/>
          </w:tcPr>
          <w:p w14:paraId="541CE58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22</w:t>
            </w:r>
          </w:p>
        </w:tc>
        <w:tc>
          <w:tcPr>
            <w:tcW w:w="1304" w:type="dxa"/>
            <w:vAlign w:val="center"/>
          </w:tcPr>
          <w:p w14:paraId="739DF43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33</w:t>
            </w:r>
          </w:p>
        </w:tc>
        <w:tc>
          <w:tcPr>
            <w:tcW w:w="1302" w:type="dxa"/>
            <w:vAlign w:val="center"/>
          </w:tcPr>
          <w:p w14:paraId="0DAE8DB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29</w:t>
            </w:r>
          </w:p>
        </w:tc>
        <w:tc>
          <w:tcPr>
            <w:tcW w:w="1301" w:type="dxa"/>
            <w:vAlign w:val="center"/>
          </w:tcPr>
          <w:p w14:paraId="7C80687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7.3</w:t>
            </w:r>
          </w:p>
        </w:tc>
        <w:tc>
          <w:tcPr>
            <w:tcW w:w="1304" w:type="dxa"/>
            <w:vAlign w:val="center"/>
          </w:tcPr>
          <w:p w14:paraId="6535ABF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16</w:t>
            </w:r>
          </w:p>
        </w:tc>
      </w:tr>
      <w:tr w:rsidR="00F41A13" w:rsidRPr="00F41A13" w14:paraId="31AB5495" w14:textId="77777777" w:rsidTr="005046CC">
        <w:trPr>
          <w:trHeight w:val="283"/>
          <w:jc w:val="center"/>
        </w:trPr>
        <w:tc>
          <w:tcPr>
            <w:tcW w:w="1316" w:type="dxa"/>
            <w:vAlign w:val="center"/>
          </w:tcPr>
          <w:p w14:paraId="4067BF36"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Litva</w:t>
            </w:r>
          </w:p>
        </w:tc>
        <w:tc>
          <w:tcPr>
            <w:tcW w:w="1301" w:type="dxa"/>
            <w:vAlign w:val="center"/>
          </w:tcPr>
          <w:p w14:paraId="671F52F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28</w:t>
            </w:r>
          </w:p>
        </w:tc>
        <w:tc>
          <w:tcPr>
            <w:tcW w:w="1300" w:type="dxa"/>
            <w:vAlign w:val="center"/>
          </w:tcPr>
          <w:p w14:paraId="37BE60C3"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17</w:t>
            </w:r>
          </w:p>
        </w:tc>
        <w:tc>
          <w:tcPr>
            <w:tcW w:w="1304" w:type="dxa"/>
            <w:vAlign w:val="center"/>
          </w:tcPr>
          <w:p w14:paraId="1D92F7E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22</w:t>
            </w:r>
          </w:p>
        </w:tc>
        <w:tc>
          <w:tcPr>
            <w:tcW w:w="1302" w:type="dxa"/>
            <w:vAlign w:val="center"/>
          </w:tcPr>
          <w:p w14:paraId="2A3E05D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14</w:t>
            </w:r>
          </w:p>
        </w:tc>
        <w:tc>
          <w:tcPr>
            <w:tcW w:w="1301" w:type="dxa"/>
            <w:vAlign w:val="center"/>
          </w:tcPr>
          <w:p w14:paraId="287281D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2.9</w:t>
            </w:r>
          </w:p>
        </w:tc>
        <w:tc>
          <w:tcPr>
            <w:tcW w:w="1304" w:type="dxa"/>
            <w:vAlign w:val="center"/>
          </w:tcPr>
          <w:p w14:paraId="4BEBD73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8.5</w:t>
            </w:r>
          </w:p>
        </w:tc>
      </w:tr>
      <w:tr w:rsidR="00F41A13" w:rsidRPr="00F41A13" w14:paraId="4AEB7E22" w14:textId="77777777" w:rsidTr="005046CC">
        <w:trPr>
          <w:trHeight w:val="283"/>
          <w:jc w:val="center"/>
        </w:trPr>
        <w:tc>
          <w:tcPr>
            <w:tcW w:w="1316" w:type="dxa"/>
            <w:vAlign w:val="center"/>
          </w:tcPr>
          <w:p w14:paraId="14D8B38B"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Lotyšsko</w:t>
            </w:r>
          </w:p>
        </w:tc>
        <w:tc>
          <w:tcPr>
            <w:tcW w:w="1301" w:type="dxa"/>
            <w:vAlign w:val="center"/>
          </w:tcPr>
          <w:p w14:paraId="586CA60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28</w:t>
            </w:r>
          </w:p>
        </w:tc>
        <w:tc>
          <w:tcPr>
            <w:tcW w:w="1300" w:type="dxa"/>
            <w:vAlign w:val="center"/>
          </w:tcPr>
          <w:p w14:paraId="5B2B104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17</w:t>
            </w:r>
          </w:p>
        </w:tc>
        <w:tc>
          <w:tcPr>
            <w:tcW w:w="1304" w:type="dxa"/>
            <w:vAlign w:val="center"/>
          </w:tcPr>
          <w:p w14:paraId="1E1D09B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22</w:t>
            </w:r>
          </w:p>
        </w:tc>
        <w:tc>
          <w:tcPr>
            <w:tcW w:w="1302" w:type="dxa"/>
            <w:vAlign w:val="center"/>
          </w:tcPr>
          <w:p w14:paraId="5B0A0CE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14</w:t>
            </w:r>
          </w:p>
        </w:tc>
        <w:tc>
          <w:tcPr>
            <w:tcW w:w="1301" w:type="dxa"/>
            <w:vAlign w:val="center"/>
          </w:tcPr>
          <w:p w14:paraId="2B9E54A3"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2.9</w:t>
            </w:r>
          </w:p>
        </w:tc>
        <w:tc>
          <w:tcPr>
            <w:tcW w:w="1304" w:type="dxa"/>
            <w:vAlign w:val="center"/>
          </w:tcPr>
          <w:p w14:paraId="7421ACB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8.5</w:t>
            </w:r>
          </w:p>
        </w:tc>
      </w:tr>
      <w:tr w:rsidR="00F41A13" w:rsidRPr="00F41A13" w14:paraId="259DFAE5" w14:textId="77777777" w:rsidTr="005046CC">
        <w:trPr>
          <w:trHeight w:val="283"/>
          <w:jc w:val="center"/>
        </w:trPr>
        <w:tc>
          <w:tcPr>
            <w:tcW w:w="1316" w:type="dxa"/>
            <w:vAlign w:val="center"/>
          </w:tcPr>
          <w:p w14:paraId="4752CB39"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Maďarsko</w:t>
            </w:r>
          </w:p>
        </w:tc>
        <w:tc>
          <w:tcPr>
            <w:tcW w:w="1301" w:type="dxa"/>
            <w:vAlign w:val="center"/>
          </w:tcPr>
          <w:p w14:paraId="4E4B20A0"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28</w:t>
            </w:r>
          </w:p>
        </w:tc>
        <w:tc>
          <w:tcPr>
            <w:tcW w:w="1300" w:type="dxa"/>
            <w:vAlign w:val="center"/>
          </w:tcPr>
          <w:p w14:paraId="332F6893"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15</w:t>
            </w:r>
          </w:p>
        </w:tc>
        <w:tc>
          <w:tcPr>
            <w:tcW w:w="1304" w:type="dxa"/>
            <w:vAlign w:val="center"/>
          </w:tcPr>
          <w:p w14:paraId="3CCBB00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22</w:t>
            </w:r>
          </w:p>
        </w:tc>
        <w:tc>
          <w:tcPr>
            <w:tcW w:w="1302" w:type="dxa"/>
            <w:vAlign w:val="center"/>
          </w:tcPr>
          <w:p w14:paraId="6D2E156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13</w:t>
            </w:r>
          </w:p>
        </w:tc>
        <w:tc>
          <w:tcPr>
            <w:tcW w:w="1301" w:type="dxa"/>
            <w:vAlign w:val="center"/>
          </w:tcPr>
          <w:p w14:paraId="1BF8D89B"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1.7</w:t>
            </w:r>
          </w:p>
        </w:tc>
        <w:tc>
          <w:tcPr>
            <w:tcW w:w="1304" w:type="dxa"/>
            <w:vAlign w:val="center"/>
          </w:tcPr>
          <w:p w14:paraId="349A7C4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7.3</w:t>
            </w:r>
          </w:p>
        </w:tc>
      </w:tr>
      <w:tr w:rsidR="00F41A13" w:rsidRPr="00F41A13" w14:paraId="0A5A1ABB" w14:textId="77777777" w:rsidTr="005046CC">
        <w:trPr>
          <w:trHeight w:val="283"/>
          <w:jc w:val="center"/>
        </w:trPr>
        <w:tc>
          <w:tcPr>
            <w:tcW w:w="1316" w:type="dxa"/>
            <w:vAlign w:val="center"/>
          </w:tcPr>
          <w:p w14:paraId="38AEF3E4"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Malta</w:t>
            </w:r>
          </w:p>
        </w:tc>
        <w:tc>
          <w:tcPr>
            <w:tcW w:w="1301" w:type="dxa"/>
            <w:vAlign w:val="center"/>
          </w:tcPr>
          <w:p w14:paraId="2ACF3D5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16</w:t>
            </w:r>
          </w:p>
        </w:tc>
        <w:tc>
          <w:tcPr>
            <w:tcW w:w="1300" w:type="dxa"/>
            <w:vAlign w:val="center"/>
          </w:tcPr>
          <w:p w14:paraId="6B71A97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12</w:t>
            </w:r>
          </w:p>
        </w:tc>
        <w:tc>
          <w:tcPr>
            <w:tcW w:w="1304" w:type="dxa"/>
            <w:vAlign w:val="center"/>
          </w:tcPr>
          <w:p w14:paraId="0280340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14</w:t>
            </w:r>
          </w:p>
        </w:tc>
        <w:tc>
          <w:tcPr>
            <w:tcW w:w="1302" w:type="dxa"/>
            <w:vAlign w:val="center"/>
          </w:tcPr>
          <w:p w14:paraId="0B58773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5.2</w:t>
            </w:r>
          </w:p>
        </w:tc>
        <w:tc>
          <w:tcPr>
            <w:tcW w:w="1301" w:type="dxa"/>
            <w:vAlign w:val="center"/>
          </w:tcPr>
          <w:p w14:paraId="5BE232D3"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2.4</w:t>
            </w:r>
          </w:p>
        </w:tc>
        <w:tc>
          <w:tcPr>
            <w:tcW w:w="1304" w:type="dxa"/>
            <w:vAlign w:val="center"/>
          </w:tcPr>
          <w:p w14:paraId="0FC4C22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3.8</w:t>
            </w:r>
          </w:p>
        </w:tc>
      </w:tr>
      <w:tr w:rsidR="00F41A13" w:rsidRPr="00F41A13" w14:paraId="6C170990" w14:textId="77777777" w:rsidTr="005046CC">
        <w:trPr>
          <w:trHeight w:val="283"/>
          <w:jc w:val="center"/>
        </w:trPr>
        <w:tc>
          <w:tcPr>
            <w:tcW w:w="1316" w:type="dxa"/>
            <w:vAlign w:val="center"/>
          </w:tcPr>
          <w:p w14:paraId="3DC03E5E"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Monako</w:t>
            </w:r>
          </w:p>
        </w:tc>
        <w:tc>
          <w:tcPr>
            <w:tcW w:w="1301" w:type="dxa"/>
            <w:vAlign w:val="center"/>
          </w:tcPr>
          <w:p w14:paraId="13256C1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36</w:t>
            </w:r>
          </w:p>
        </w:tc>
        <w:tc>
          <w:tcPr>
            <w:tcW w:w="1300" w:type="dxa"/>
            <w:vAlign w:val="center"/>
          </w:tcPr>
          <w:p w14:paraId="1DB0CDA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19</w:t>
            </w:r>
          </w:p>
        </w:tc>
        <w:tc>
          <w:tcPr>
            <w:tcW w:w="1304" w:type="dxa"/>
            <w:vAlign w:val="center"/>
          </w:tcPr>
          <w:p w14:paraId="22CE5FF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27</w:t>
            </w:r>
          </w:p>
        </w:tc>
        <w:tc>
          <w:tcPr>
            <w:tcW w:w="1302" w:type="dxa"/>
            <w:vAlign w:val="center"/>
          </w:tcPr>
          <w:p w14:paraId="6243D6C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16</w:t>
            </w:r>
          </w:p>
        </w:tc>
        <w:tc>
          <w:tcPr>
            <w:tcW w:w="1301" w:type="dxa"/>
            <w:vAlign w:val="center"/>
          </w:tcPr>
          <w:p w14:paraId="5F93608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2.8</w:t>
            </w:r>
          </w:p>
        </w:tc>
        <w:tc>
          <w:tcPr>
            <w:tcW w:w="1304" w:type="dxa"/>
            <w:vAlign w:val="center"/>
          </w:tcPr>
          <w:p w14:paraId="33EB7C9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9.4</w:t>
            </w:r>
          </w:p>
        </w:tc>
      </w:tr>
      <w:tr w:rsidR="00F41A13" w:rsidRPr="00F41A13" w14:paraId="365B97FF" w14:textId="77777777" w:rsidTr="005046CC">
        <w:trPr>
          <w:trHeight w:val="283"/>
          <w:jc w:val="center"/>
        </w:trPr>
        <w:tc>
          <w:tcPr>
            <w:tcW w:w="1316" w:type="dxa"/>
            <w:vAlign w:val="center"/>
          </w:tcPr>
          <w:p w14:paraId="4AD6C44F"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lastRenderedPageBreak/>
              <w:t>Německo</w:t>
            </w:r>
          </w:p>
        </w:tc>
        <w:tc>
          <w:tcPr>
            <w:tcW w:w="1301" w:type="dxa"/>
            <w:vAlign w:val="center"/>
          </w:tcPr>
          <w:p w14:paraId="2C35F33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19</w:t>
            </w:r>
          </w:p>
        </w:tc>
        <w:tc>
          <w:tcPr>
            <w:tcW w:w="1300" w:type="dxa"/>
            <w:vAlign w:val="center"/>
          </w:tcPr>
          <w:p w14:paraId="2CC0BA7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10</w:t>
            </w:r>
          </w:p>
        </w:tc>
        <w:tc>
          <w:tcPr>
            <w:tcW w:w="1304" w:type="dxa"/>
            <w:vAlign w:val="center"/>
          </w:tcPr>
          <w:p w14:paraId="78BDF1CB"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15</w:t>
            </w:r>
          </w:p>
        </w:tc>
        <w:tc>
          <w:tcPr>
            <w:tcW w:w="1302" w:type="dxa"/>
            <w:vAlign w:val="center"/>
          </w:tcPr>
          <w:p w14:paraId="29F1EA0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5.6</w:t>
            </w:r>
          </w:p>
        </w:tc>
        <w:tc>
          <w:tcPr>
            <w:tcW w:w="1301" w:type="dxa"/>
            <w:vAlign w:val="center"/>
          </w:tcPr>
          <w:p w14:paraId="40AC4DA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0.8</w:t>
            </w:r>
          </w:p>
        </w:tc>
        <w:tc>
          <w:tcPr>
            <w:tcW w:w="1304" w:type="dxa"/>
            <w:vAlign w:val="center"/>
          </w:tcPr>
          <w:p w14:paraId="2D2D1A6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3.1</w:t>
            </w:r>
          </w:p>
        </w:tc>
      </w:tr>
      <w:tr w:rsidR="00F41A13" w:rsidRPr="00F41A13" w14:paraId="6BEE8CBE" w14:textId="77777777" w:rsidTr="005046CC">
        <w:trPr>
          <w:trHeight w:val="283"/>
          <w:jc w:val="center"/>
        </w:trPr>
        <w:tc>
          <w:tcPr>
            <w:tcW w:w="1316" w:type="dxa"/>
            <w:vAlign w:val="center"/>
          </w:tcPr>
          <w:p w14:paraId="72E2E7A7"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Nizozemsko</w:t>
            </w:r>
          </w:p>
        </w:tc>
        <w:tc>
          <w:tcPr>
            <w:tcW w:w="1301" w:type="dxa"/>
            <w:vAlign w:val="center"/>
          </w:tcPr>
          <w:p w14:paraId="05DDDF9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25</w:t>
            </w:r>
          </w:p>
        </w:tc>
        <w:tc>
          <w:tcPr>
            <w:tcW w:w="1300" w:type="dxa"/>
            <w:vAlign w:val="center"/>
          </w:tcPr>
          <w:p w14:paraId="2BD7695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17</w:t>
            </w:r>
          </w:p>
        </w:tc>
        <w:tc>
          <w:tcPr>
            <w:tcW w:w="1304" w:type="dxa"/>
            <w:vAlign w:val="center"/>
          </w:tcPr>
          <w:p w14:paraId="01F00A8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21</w:t>
            </w:r>
          </w:p>
        </w:tc>
        <w:tc>
          <w:tcPr>
            <w:tcW w:w="1302" w:type="dxa"/>
            <w:vAlign w:val="center"/>
          </w:tcPr>
          <w:p w14:paraId="70D0255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8.8</w:t>
            </w:r>
          </w:p>
        </w:tc>
        <w:tc>
          <w:tcPr>
            <w:tcW w:w="1301" w:type="dxa"/>
            <w:vAlign w:val="center"/>
          </w:tcPr>
          <w:p w14:paraId="7C3688E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1.9</w:t>
            </w:r>
          </w:p>
        </w:tc>
        <w:tc>
          <w:tcPr>
            <w:tcW w:w="1304" w:type="dxa"/>
            <w:vAlign w:val="center"/>
          </w:tcPr>
          <w:p w14:paraId="532FCD9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5.3</w:t>
            </w:r>
          </w:p>
        </w:tc>
      </w:tr>
      <w:tr w:rsidR="00F41A13" w:rsidRPr="00F41A13" w14:paraId="7138D926" w14:textId="77777777" w:rsidTr="005046CC">
        <w:trPr>
          <w:trHeight w:val="283"/>
          <w:jc w:val="center"/>
        </w:trPr>
        <w:tc>
          <w:tcPr>
            <w:tcW w:w="1316" w:type="dxa"/>
            <w:vAlign w:val="center"/>
          </w:tcPr>
          <w:p w14:paraId="399A3708"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Norsko</w:t>
            </w:r>
          </w:p>
        </w:tc>
        <w:tc>
          <w:tcPr>
            <w:tcW w:w="1301" w:type="dxa"/>
            <w:vAlign w:val="center"/>
          </w:tcPr>
          <w:p w14:paraId="6C3DF7D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w:t>
            </w:r>
          </w:p>
        </w:tc>
        <w:tc>
          <w:tcPr>
            <w:tcW w:w="1300" w:type="dxa"/>
            <w:vAlign w:val="center"/>
          </w:tcPr>
          <w:p w14:paraId="205A977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w:t>
            </w:r>
          </w:p>
        </w:tc>
        <w:tc>
          <w:tcPr>
            <w:tcW w:w="1304" w:type="dxa"/>
            <w:vAlign w:val="center"/>
          </w:tcPr>
          <w:p w14:paraId="4E71F40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w:t>
            </w:r>
          </w:p>
        </w:tc>
        <w:tc>
          <w:tcPr>
            <w:tcW w:w="1302" w:type="dxa"/>
            <w:vAlign w:val="center"/>
          </w:tcPr>
          <w:p w14:paraId="04AB2F5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6.8</w:t>
            </w:r>
          </w:p>
        </w:tc>
        <w:tc>
          <w:tcPr>
            <w:tcW w:w="1301" w:type="dxa"/>
            <w:vAlign w:val="center"/>
          </w:tcPr>
          <w:p w14:paraId="3644206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1.2</w:t>
            </w:r>
          </w:p>
        </w:tc>
        <w:tc>
          <w:tcPr>
            <w:tcW w:w="1304" w:type="dxa"/>
            <w:vAlign w:val="center"/>
          </w:tcPr>
          <w:p w14:paraId="6E9BFCA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4.1</w:t>
            </w:r>
          </w:p>
        </w:tc>
      </w:tr>
      <w:tr w:rsidR="00F41A13" w:rsidRPr="00F41A13" w14:paraId="799B960E" w14:textId="77777777" w:rsidTr="005046CC">
        <w:trPr>
          <w:trHeight w:val="283"/>
          <w:jc w:val="center"/>
        </w:trPr>
        <w:tc>
          <w:tcPr>
            <w:tcW w:w="1316" w:type="dxa"/>
            <w:vAlign w:val="center"/>
          </w:tcPr>
          <w:p w14:paraId="2CEF8D74"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Polsko</w:t>
            </w:r>
          </w:p>
        </w:tc>
        <w:tc>
          <w:tcPr>
            <w:tcW w:w="1301" w:type="dxa"/>
            <w:vAlign w:val="center"/>
          </w:tcPr>
          <w:p w14:paraId="7D125E5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24</w:t>
            </w:r>
          </w:p>
        </w:tc>
        <w:tc>
          <w:tcPr>
            <w:tcW w:w="1300" w:type="dxa"/>
            <w:vAlign w:val="center"/>
          </w:tcPr>
          <w:p w14:paraId="44BA79E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14</w:t>
            </w:r>
          </w:p>
        </w:tc>
        <w:tc>
          <w:tcPr>
            <w:tcW w:w="1304" w:type="dxa"/>
            <w:vAlign w:val="center"/>
          </w:tcPr>
          <w:p w14:paraId="40E3C9F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19</w:t>
            </w:r>
          </w:p>
        </w:tc>
        <w:tc>
          <w:tcPr>
            <w:tcW w:w="1302" w:type="dxa"/>
            <w:vAlign w:val="center"/>
          </w:tcPr>
          <w:p w14:paraId="7DC7FF43"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13</w:t>
            </w:r>
          </w:p>
        </w:tc>
        <w:tc>
          <w:tcPr>
            <w:tcW w:w="1301" w:type="dxa"/>
            <w:vAlign w:val="center"/>
          </w:tcPr>
          <w:p w14:paraId="7C98BB2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2.3</w:t>
            </w:r>
          </w:p>
        </w:tc>
        <w:tc>
          <w:tcPr>
            <w:tcW w:w="1304" w:type="dxa"/>
            <w:vAlign w:val="center"/>
          </w:tcPr>
          <w:p w14:paraId="0A51A7B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7.4</w:t>
            </w:r>
          </w:p>
        </w:tc>
      </w:tr>
      <w:tr w:rsidR="00F41A13" w:rsidRPr="00F41A13" w14:paraId="663F633D" w14:textId="77777777" w:rsidTr="005046CC">
        <w:trPr>
          <w:trHeight w:val="283"/>
          <w:jc w:val="center"/>
        </w:trPr>
        <w:tc>
          <w:tcPr>
            <w:tcW w:w="1316" w:type="dxa"/>
            <w:vAlign w:val="center"/>
          </w:tcPr>
          <w:p w14:paraId="60D885FA"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Portugalsko</w:t>
            </w:r>
          </w:p>
        </w:tc>
        <w:tc>
          <w:tcPr>
            <w:tcW w:w="1301" w:type="dxa"/>
            <w:vAlign w:val="center"/>
          </w:tcPr>
          <w:p w14:paraId="6D98C16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32</w:t>
            </w:r>
          </w:p>
        </w:tc>
        <w:tc>
          <w:tcPr>
            <w:tcW w:w="1300" w:type="dxa"/>
            <w:vAlign w:val="center"/>
          </w:tcPr>
          <w:p w14:paraId="18416B3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14</w:t>
            </w:r>
          </w:p>
        </w:tc>
        <w:tc>
          <w:tcPr>
            <w:tcW w:w="1304" w:type="dxa"/>
            <w:vAlign w:val="center"/>
          </w:tcPr>
          <w:p w14:paraId="20BBA13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22</w:t>
            </w:r>
          </w:p>
        </w:tc>
        <w:tc>
          <w:tcPr>
            <w:tcW w:w="1302" w:type="dxa"/>
            <w:vAlign w:val="center"/>
          </w:tcPr>
          <w:p w14:paraId="592441D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11</w:t>
            </w:r>
          </w:p>
        </w:tc>
        <w:tc>
          <w:tcPr>
            <w:tcW w:w="1301" w:type="dxa"/>
            <w:vAlign w:val="center"/>
          </w:tcPr>
          <w:p w14:paraId="5EFFFD20"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w:t>
            </w:r>
          </w:p>
        </w:tc>
        <w:tc>
          <w:tcPr>
            <w:tcW w:w="1304" w:type="dxa"/>
            <w:vAlign w:val="center"/>
          </w:tcPr>
          <w:p w14:paraId="1D9E8AC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5.7</w:t>
            </w:r>
          </w:p>
        </w:tc>
      </w:tr>
      <w:tr w:rsidR="00F41A13" w:rsidRPr="00F41A13" w14:paraId="636B697C" w14:textId="77777777" w:rsidTr="005046CC">
        <w:trPr>
          <w:trHeight w:val="283"/>
          <w:jc w:val="center"/>
        </w:trPr>
        <w:tc>
          <w:tcPr>
            <w:tcW w:w="1316" w:type="dxa"/>
            <w:vAlign w:val="center"/>
          </w:tcPr>
          <w:p w14:paraId="28CEFEAB"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Rakousko</w:t>
            </w:r>
          </w:p>
        </w:tc>
        <w:tc>
          <w:tcPr>
            <w:tcW w:w="1301" w:type="dxa"/>
            <w:vAlign w:val="center"/>
          </w:tcPr>
          <w:p w14:paraId="280CA1F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20</w:t>
            </w:r>
          </w:p>
        </w:tc>
        <w:tc>
          <w:tcPr>
            <w:tcW w:w="1300" w:type="dxa"/>
            <w:vAlign w:val="center"/>
          </w:tcPr>
          <w:p w14:paraId="07AF45C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11</w:t>
            </w:r>
          </w:p>
        </w:tc>
        <w:tc>
          <w:tcPr>
            <w:tcW w:w="1304" w:type="dxa"/>
            <w:vAlign w:val="center"/>
          </w:tcPr>
          <w:p w14:paraId="6A146EC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16</w:t>
            </w:r>
          </w:p>
        </w:tc>
        <w:tc>
          <w:tcPr>
            <w:tcW w:w="1302" w:type="dxa"/>
            <w:vAlign w:val="center"/>
          </w:tcPr>
          <w:p w14:paraId="2CE9DA4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8.3</w:t>
            </w:r>
          </w:p>
        </w:tc>
        <w:tc>
          <w:tcPr>
            <w:tcW w:w="1301" w:type="dxa"/>
            <w:vAlign w:val="center"/>
          </w:tcPr>
          <w:p w14:paraId="22687CF0"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1.3</w:t>
            </w:r>
          </w:p>
        </w:tc>
        <w:tc>
          <w:tcPr>
            <w:tcW w:w="1304" w:type="dxa"/>
            <w:vAlign w:val="center"/>
          </w:tcPr>
          <w:p w14:paraId="1D8DC92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4.9</w:t>
            </w:r>
          </w:p>
        </w:tc>
      </w:tr>
      <w:tr w:rsidR="00F41A13" w:rsidRPr="00F41A13" w14:paraId="0CA5BF1D" w14:textId="77777777" w:rsidTr="005046CC">
        <w:trPr>
          <w:trHeight w:val="283"/>
          <w:jc w:val="center"/>
        </w:trPr>
        <w:tc>
          <w:tcPr>
            <w:tcW w:w="1316" w:type="dxa"/>
            <w:vAlign w:val="center"/>
          </w:tcPr>
          <w:p w14:paraId="2ABAA559"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Rumunsko</w:t>
            </w:r>
          </w:p>
        </w:tc>
        <w:tc>
          <w:tcPr>
            <w:tcW w:w="1301" w:type="dxa"/>
            <w:vAlign w:val="center"/>
          </w:tcPr>
          <w:p w14:paraId="5565FF0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35</w:t>
            </w:r>
          </w:p>
        </w:tc>
        <w:tc>
          <w:tcPr>
            <w:tcW w:w="1300" w:type="dxa"/>
            <w:vAlign w:val="center"/>
          </w:tcPr>
          <w:p w14:paraId="44F4A1A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14</w:t>
            </w:r>
          </w:p>
        </w:tc>
        <w:tc>
          <w:tcPr>
            <w:tcW w:w="1304" w:type="dxa"/>
            <w:vAlign w:val="center"/>
          </w:tcPr>
          <w:p w14:paraId="77E9764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25</w:t>
            </w:r>
          </w:p>
        </w:tc>
        <w:tc>
          <w:tcPr>
            <w:tcW w:w="1302" w:type="dxa"/>
            <w:vAlign w:val="center"/>
          </w:tcPr>
          <w:p w14:paraId="526B64F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15</w:t>
            </w:r>
          </w:p>
        </w:tc>
        <w:tc>
          <w:tcPr>
            <w:tcW w:w="1301" w:type="dxa"/>
            <w:vAlign w:val="center"/>
          </w:tcPr>
          <w:p w14:paraId="7D0E775B"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2.4</w:t>
            </w:r>
          </w:p>
        </w:tc>
        <w:tc>
          <w:tcPr>
            <w:tcW w:w="1304" w:type="dxa"/>
            <w:vAlign w:val="center"/>
          </w:tcPr>
          <w:p w14:paraId="2F05CD6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8.6</w:t>
            </w:r>
          </w:p>
        </w:tc>
      </w:tr>
      <w:tr w:rsidR="00F41A13" w:rsidRPr="00F41A13" w14:paraId="45E5EC6C" w14:textId="77777777" w:rsidTr="005046CC">
        <w:trPr>
          <w:trHeight w:val="283"/>
          <w:jc w:val="center"/>
        </w:trPr>
        <w:tc>
          <w:tcPr>
            <w:tcW w:w="1316" w:type="dxa"/>
            <w:vAlign w:val="center"/>
          </w:tcPr>
          <w:p w14:paraId="4DA17514"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Řecko</w:t>
            </w:r>
          </w:p>
        </w:tc>
        <w:tc>
          <w:tcPr>
            <w:tcW w:w="1301" w:type="dxa"/>
            <w:vAlign w:val="center"/>
          </w:tcPr>
          <w:p w14:paraId="46156D4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45</w:t>
            </w:r>
          </w:p>
        </w:tc>
        <w:tc>
          <w:tcPr>
            <w:tcW w:w="1300" w:type="dxa"/>
            <w:vAlign w:val="center"/>
          </w:tcPr>
          <w:p w14:paraId="3F0E6E60"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23</w:t>
            </w:r>
          </w:p>
        </w:tc>
        <w:tc>
          <w:tcPr>
            <w:tcW w:w="1304" w:type="dxa"/>
            <w:vAlign w:val="center"/>
          </w:tcPr>
          <w:p w14:paraId="27AD1F1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33</w:t>
            </w:r>
          </w:p>
        </w:tc>
        <w:tc>
          <w:tcPr>
            <w:tcW w:w="1302" w:type="dxa"/>
            <w:vAlign w:val="center"/>
          </w:tcPr>
          <w:p w14:paraId="378E4A0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9</w:t>
            </w:r>
          </w:p>
        </w:tc>
        <w:tc>
          <w:tcPr>
            <w:tcW w:w="1301" w:type="dxa"/>
            <w:vAlign w:val="center"/>
          </w:tcPr>
          <w:p w14:paraId="68BB1A3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1.1</w:t>
            </w:r>
          </w:p>
        </w:tc>
        <w:tc>
          <w:tcPr>
            <w:tcW w:w="1304" w:type="dxa"/>
            <w:vAlign w:val="center"/>
          </w:tcPr>
          <w:p w14:paraId="6CE91C0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4.9</w:t>
            </w:r>
          </w:p>
        </w:tc>
      </w:tr>
      <w:tr w:rsidR="00F41A13" w:rsidRPr="00F41A13" w14:paraId="2E5CB008" w14:textId="77777777" w:rsidTr="005046CC">
        <w:trPr>
          <w:trHeight w:val="283"/>
          <w:jc w:val="center"/>
        </w:trPr>
        <w:tc>
          <w:tcPr>
            <w:tcW w:w="1316" w:type="dxa"/>
            <w:vAlign w:val="center"/>
          </w:tcPr>
          <w:p w14:paraId="20ABD303"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Severní Makedonie</w:t>
            </w:r>
          </w:p>
        </w:tc>
        <w:tc>
          <w:tcPr>
            <w:tcW w:w="1301" w:type="dxa"/>
            <w:vAlign w:val="center"/>
          </w:tcPr>
          <w:p w14:paraId="7ACAE38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34</w:t>
            </w:r>
          </w:p>
        </w:tc>
        <w:tc>
          <w:tcPr>
            <w:tcW w:w="1300" w:type="dxa"/>
            <w:vAlign w:val="center"/>
          </w:tcPr>
          <w:p w14:paraId="54873F7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19</w:t>
            </w:r>
          </w:p>
        </w:tc>
        <w:tc>
          <w:tcPr>
            <w:tcW w:w="1304" w:type="dxa"/>
            <w:vAlign w:val="center"/>
          </w:tcPr>
          <w:p w14:paraId="639A32C2"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27</w:t>
            </w:r>
          </w:p>
        </w:tc>
        <w:tc>
          <w:tcPr>
            <w:tcW w:w="1302" w:type="dxa"/>
            <w:vAlign w:val="center"/>
          </w:tcPr>
          <w:p w14:paraId="2D9A32B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13</w:t>
            </w:r>
          </w:p>
        </w:tc>
        <w:tc>
          <w:tcPr>
            <w:tcW w:w="1301" w:type="dxa"/>
            <w:vAlign w:val="center"/>
          </w:tcPr>
          <w:p w14:paraId="0F98621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4.8</w:t>
            </w:r>
          </w:p>
        </w:tc>
        <w:tc>
          <w:tcPr>
            <w:tcW w:w="1304" w:type="dxa"/>
            <w:vAlign w:val="center"/>
          </w:tcPr>
          <w:p w14:paraId="63F7A40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8.9</w:t>
            </w:r>
          </w:p>
        </w:tc>
      </w:tr>
      <w:tr w:rsidR="00F41A13" w:rsidRPr="00F41A13" w14:paraId="2B5B234E" w14:textId="77777777" w:rsidTr="005046CC">
        <w:trPr>
          <w:trHeight w:val="283"/>
          <w:jc w:val="center"/>
        </w:trPr>
        <w:tc>
          <w:tcPr>
            <w:tcW w:w="1316" w:type="dxa"/>
            <w:vAlign w:val="center"/>
          </w:tcPr>
          <w:p w14:paraId="34D9F6AD"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Slovensko</w:t>
            </w:r>
          </w:p>
        </w:tc>
        <w:tc>
          <w:tcPr>
            <w:tcW w:w="1301" w:type="dxa"/>
            <w:vAlign w:val="center"/>
          </w:tcPr>
          <w:p w14:paraId="28D9278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24</w:t>
            </w:r>
          </w:p>
        </w:tc>
        <w:tc>
          <w:tcPr>
            <w:tcW w:w="1300" w:type="dxa"/>
            <w:vAlign w:val="center"/>
          </w:tcPr>
          <w:p w14:paraId="2DCE80B2"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11</w:t>
            </w:r>
          </w:p>
        </w:tc>
        <w:tc>
          <w:tcPr>
            <w:tcW w:w="1304" w:type="dxa"/>
            <w:vAlign w:val="center"/>
          </w:tcPr>
          <w:p w14:paraId="662C02E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17</w:t>
            </w:r>
          </w:p>
        </w:tc>
        <w:tc>
          <w:tcPr>
            <w:tcW w:w="1302" w:type="dxa"/>
            <w:vAlign w:val="center"/>
          </w:tcPr>
          <w:p w14:paraId="41785AB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12</w:t>
            </w:r>
          </w:p>
        </w:tc>
        <w:tc>
          <w:tcPr>
            <w:tcW w:w="1301" w:type="dxa"/>
            <w:vAlign w:val="center"/>
          </w:tcPr>
          <w:p w14:paraId="413E0A6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2.1</w:t>
            </w:r>
          </w:p>
        </w:tc>
        <w:tc>
          <w:tcPr>
            <w:tcW w:w="1304" w:type="dxa"/>
            <w:vAlign w:val="center"/>
          </w:tcPr>
          <w:p w14:paraId="04221A6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6.7</w:t>
            </w:r>
          </w:p>
        </w:tc>
      </w:tr>
      <w:tr w:rsidR="00F41A13" w:rsidRPr="00F41A13" w14:paraId="30C0CAF0" w14:textId="77777777" w:rsidTr="005046CC">
        <w:trPr>
          <w:trHeight w:val="283"/>
          <w:jc w:val="center"/>
        </w:trPr>
        <w:tc>
          <w:tcPr>
            <w:tcW w:w="1316" w:type="dxa"/>
            <w:vAlign w:val="center"/>
          </w:tcPr>
          <w:p w14:paraId="62662AEB"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Slovinsko</w:t>
            </w:r>
          </w:p>
        </w:tc>
        <w:tc>
          <w:tcPr>
            <w:tcW w:w="1301" w:type="dxa"/>
            <w:vAlign w:val="center"/>
          </w:tcPr>
          <w:p w14:paraId="0489736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24</w:t>
            </w:r>
          </w:p>
        </w:tc>
        <w:tc>
          <w:tcPr>
            <w:tcW w:w="1300" w:type="dxa"/>
            <w:vAlign w:val="center"/>
          </w:tcPr>
          <w:p w14:paraId="281E18A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10</w:t>
            </w:r>
          </w:p>
        </w:tc>
        <w:tc>
          <w:tcPr>
            <w:tcW w:w="1304" w:type="dxa"/>
            <w:vAlign w:val="center"/>
          </w:tcPr>
          <w:p w14:paraId="25A59D42"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17</w:t>
            </w:r>
          </w:p>
        </w:tc>
        <w:tc>
          <w:tcPr>
            <w:tcW w:w="1302" w:type="dxa"/>
            <w:vAlign w:val="center"/>
          </w:tcPr>
          <w:p w14:paraId="5D8EC2D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15</w:t>
            </w:r>
          </w:p>
        </w:tc>
        <w:tc>
          <w:tcPr>
            <w:tcW w:w="1301" w:type="dxa"/>
            <w:vAlign w:val="center"/>
          </w:tcPr>
          <w:p w14:paraId="48D5B87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1.8</w:t>
            </w:r>
          </w:p>
        </w:tc>
        <w:tc>
          <w:tcPr>
            <w:tcW w:w="1304" w:type="dxa"/>
            <w:vAlign w:val="center"/>
          </w:tcPr>
          <w:p w14:paraId="4A1207C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8.3</w:t>
            </w:r>
          </w:p>
        </w:tc>
      </w:tr>
      <w:tr w:rsidR="00F41A13" w:rsidRPr="00F41A13" w14:paraId="3191998A" w14:textId="77777777" w:rsidTr="005046CC">
        <w:trPr>
          <w:trHeight w:val="283"/>
          <w:jc w:val="center"/>
        </w:trPr>
        <w:tc>
          <w:tcPr>
            <w:tcW w:w="1316" w:type="dxa"/>
            <w:vAlign w:val="center"/>
          </w:tcPr>
          <w:p w14:paraId="6F361FC4"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Srbsko</w:t>
            </w:r>
          </w:p>
        </w:tc>
        <w:tc>
          <w:tcPr>
            <w:tcW w:w="1301" w:type="dxa"/>
            <w:vAlign w:val="center"/>
          </w:tcPr>
          <w:p w14:paraId="0A6DA67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36</w:t>
            </w:r>
          </w:p>
        </w:tc>
        <w:tc>
          <w:tcPr>
            <w:tcW w:w="1300" w:type="dxa"/>
            <w:vAlign w:val="center"/>
          </w:tcPr>
          <w:p w14:paraId="2B977A8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14</w:t>
            </w:r>
          </w:p>
        </w:tc>
        <w:tc>
          <w:tcPr>
            <w:tcW w:w="1304" w:type="dxa"/>
            <w:vAlign w:val="center"/>
          </w:tcPr>
          <w:p w14:paraId="6D450E7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25</w:t>
            </w:r>
          </w:p>
        </w:tc>
        <w:tc>
          <w:tcPr>
            <w:tcW w:w="1302" w:type="dxa"/>
            <w:vAlign w:val="center"/>
          </w:tcPr>
          <w:p w14:paraId="0D49FC7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20</w:t>
            </w:r>
          </w:p>
        </w:tc>
        <w:tc>
          <w:tcPr>
            <w:tcW w:w="1301" w:type="dxa"/>
            <w:vAlign w:val="center"/>
          </w:tcPr>
          <w:p w14:paraId="6A677BC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3.2</w:t>
            </w:r>
          </w:p>
        </w:tc>
        <w:tc>
          <w:tcPr>
            <w:tcW w:w="1304" w:type="dxa"/>
            <w:vAlign w:val="center"/>
          </w:tcPr>
          <w:p w14:paraId="1F05837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11</w:t>
            </w:r>
          </w:p>
        </w:tc>
      </w:tr>
      <w:tr w:rsidR="00F41A13" w:rsidRPr="00F41A13" w14:paraId="34A4EF8D" w14:textId="77777777" w:rsidTr="005046CC">
        <w:trPr>
          <w:trHeight w:val="283"/>
          <w:jc w:val="center"/>
        </w:trPr>
        <w:tc>
          <w:tcPr>
            <w:tcW w:w="1316" w:type="dxa"/>
            <w:vAlign w:val="center"/>
          </w:tcPr>
          <w:p w14:paraId="39BC2225"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Španělsko</w:t>
            </w:r>
          </w:p>
        </w:tc>
        <w:tc>
          <w:tcPr>
            <w:tcW w:w="1301" w:type="dxa"/>
            <w:vAlign w:val="center"/>
          </w:tcPr>
          <w:p w14:paraId="0176A53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22</w:t>
            </w:r>
          </w:p>
        </w:tc>
        <w:tc>
          <w:tcPr>
            <w:tcW w:w="1300" w:type="dxa"/>
            <w:vAlign w:val="center"/>
          </w:tcPr>
          <w:p w14:paraId="3FACABD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12</w:t>
            </w:r>
          </w:p>
        </w:tc>
        <w:tc>
          <w:tcPr>
            <w:tcW w:w="1304" w:type="dxa"/>
            <w:vAlign w:val="center"/>
          </w:tcPr>
          <w:p w14:paraId="5E48F27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17</w:t>
            </w:r>
          </w:p>
        </w:tc>
        <w:tc>
          <w:tcPr>
            <w:tcW w:w="1302" w:type="dxa"/>
            <w:vAlign w:val="center"/>
          </w:tcPr>
          <w:p w14:paraId="2F8A3CE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7.1</w:t>
            </w:r>
          </w:p>
        </w:tc>
        <w:tc>
          <w:tcPr>
            <w:tcW w:w="1301" w:type="dxa"/>
            <w:vAlign w:val="center"/>
          </w:tcPr>
          <w:p w14:paraId="654F784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1.5</w:t>
            </w:r>
          </w:p>
        </w:tc>
        <w:tc>
          <w:tcPr>
            <w:tcW w:w="1304" w:type="dxa"/>
            <w:vAlign w:val="center"/>
          </w:tcPr>
          <w:p w14:paraId="34C6407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4.2</w:t>
            </w:r>
          </w:p>
        </w:tc>
      </w:tr>
      <w:tr w:rsidR="00F41A13" w:rsidRPr="00F41A13" w14:paraId="6841F4B6" w14:textId="77777777" w:rsidTr="005046CC">
        <w:trPr>
          <w:trHeight w:val="283"/>
          <w:jc w:val="center"/>
        </w:trPr>
        <w:tc>
          <w:tcPr>
            <w:tcW w:w="1316" w:type="dxa"/>
            <w:vAlign w:val="center"/>
          </w:tcPr>
          <w:p w14:paraId="3686BC88"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Švédsko</w:t>
            </w:r>
          </w:p>
        </w:tc>
        <w:tc>
          <w:tcPr>
            <w:tcW w:w="1301" w:type="dxa"/>
            <w:vAlign w:val="center"/>
          </w:tcPr>
          <w:p w14:paraId="69FB6BB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21</w:t>
            </w:r>
          </w:p>
        </w:tc>
        <w:tc>
          <w:tcPr>
            <w:tcW w:w="1300" w:type="dxa"/>
            <w:vAlign w:val="center"/>
          </w:tcPr>
          <w:p w14:paraId="6D615D0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14</w:t>
            </w:r>
          </w:p>
        </w:tc>
        <w:tc>
          <w:tcPr>
            <w:tcW w:w="1304" w:type="dxa"/>
            <w:vAlign w:val="center"/>
          </w:tcPr>
          <w:p w14:paraId="4B3A727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18</w:t>
            </w:r>
          </w:p>
        </w:tc>
        <w:tc>
          <w:tcPr>
            <w:tcW w:w="1302" w:type="dxa"/>
            <w:vAlign w:val="center"/>
          </w:tcPr>
          <w:p w14:paraId="1C461D6B"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14</w:t>
            </w:r>
          </w:p>
        </w:tc>
        <w:tc>
          <w:tcPr>
            <w:tcW w:w="1301" w:type="dxa"/>
            <w:vAlign w:val="center"/>
          </w:tcPr>
          <w:p w14:paraId="48E351B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2.6</w:t>
            </w:r>
          </w:p>
        </w:tc>
        <w:tc>
          <w:tcPr>
            <w:tcW w:w="1304" w:type="dxa"/>
            <w:vAlign w:val="center"/>
          </w:tcPr>
          <w:p w14:paraId="53C283A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8.1</w:t>
            </w:r>
          </w:p>
        </w:tc>
      </w:tr>
      <w:tr w:rsidR="00F41A13" w:rsidRPr="00F41A13" w14:paraId="3AD48D90" w14:textId="77777777" w:rsidTr="005046CC">
        <w:trPr>
          <w:trHeight w:val="283"/>
          <w:jc w:val="center"/>
        </w:trPr>
        <w:tc>
          <w:tcPr>
            <w:tcW w:w="1316" w:type="dxa"/>
            <w:vAlign w:val="center"/>
          </w:tcPr>
          <w:p w14:paraId="4555CFCB"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Ukrajina</w:t>
            </w:r>
          </w:p>
          <w:p w14:paraId="08118B3F" w14:textId="77777777" w:rsidR="00F41A13" w:rsidRPr="00F41A13" w:rsidRDefault="00F41A13" w:rsidP="00F41A13">
            <w:pPr>
              <w:jc w:val="both"/>
              <w:rPr>
                <w:rFonts w:ascii="Times New Roman" w:hAnsi="Times New Roman" w:cs="Times New Roman"/>
                <w:b/>
                <w:bCs/>
                <w:color w:val="000000" w:themeColor="text1"/>
              </w:rPr>
            </w:pPr>
          </w:p>
        </w:tc>
        <w:tc>
          <w:tcPr>
            <w:tcW w:w="1301" w:type="dxa"/>
            <w:vAlign w:val="center"/>
          </w:tcPr>
          <w:p w14:paraId="2417A3F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28</w:t>
            </w:r>
          </w:p>
        </w:tc>
        <w:tc>
          <w:tcPr>
            <w:tcW w:w="1300" w:type="dxa"/>
            <w:vAlign w:val="center"/>
          </w:tcPr>
          <w:p w14:paraId="39F9F76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14</w:t>
            </w:r>
          </w:p>
        </w:tc>
        <w:tc>
          <w:tcPr>
            <w:tcW w:w="1304" w:type="dxa"/>
            <w:vAlign w:val="center"/>
          </w:tcPr>
          <w:p w14:paraId="4595C90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21</w:t>
            </w:r>
          </w:p>
        </w:tc>
        <w:tc>
          <w:tcPr>
            <w:tcW w:w="1302" w:type="dxa"/>
            <w:vAlign w:val="center"/>
          </w:tcPr>
          <w:p w14:paraId="1E4D960B"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17</w:t>
            </w:r>
          </w:p>
        </w:tc>
        <w:tc>
          <w:tcPr>
            <w:tcW w:w="1301" w:type="dxa"/>
            <w:vAlign w:val="center"/>
          </w:tcPr>
          <w:p w14:paraId="2181D39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2.7</w:t>
            </w:r>
          </w:p>
        </w:tc>
        <w:tc>
          <w:tcPr>
            <w:tcW w:w="1304" w:type="dxa"/>
            <w:vAlign w:val="center"/>
          </w:tcPr>
          <w:p w14:paraId="0C9E955B"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9.5</w:t>
            </w:r>
          </w:p>
        </w:tc>
      </w:tr>
      <w:tr w:rsidR="00F41A13" w:rsidRPr="00F41A13" w14:paraId="52D67225" w14:textId="77777777" w:rsidTr="005046CC">
        <w:trPr>
          <w:trHeight w:val="283"/>
          <w:jc w:val="center"/>
        </w:trPr>
        <w:tc>
          <w:tcPr>
            <w:tcW w:w="1316" w:type="dxa"/>
            <w:vAlign w:val="center"/>
          </w:tcPr>
          <w:p w14:paraId="0747AE6C"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Průměr</w:t>
            </w:r>
          </w:p>
        </w:tc>
        <w:tc>
          <w:tcPr>
            <w:tcW w:w="1301" w:type="dxa"/>
            <w:vAlign w:val="center"/>
          </w:tcPr>
          <w:p w14:paraId="63FB284B"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29</w:t>
            </w:r>
          </w:p>
        </w:tc>
        <w:tc>
          <w:tcPr>
            <w:tcW w:w="1300" w:type="dxa"/>
            <w:vAlign w:val="center"/>
          </w:tcPr>
          <w:p w14:paraId="3545B4E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15</w:t>
            </w:r>
          </w:p>
        </w:tc>
        <w:tc>
          <w:tcPr>
            <w:tcW w:w="1304" w:type="dxa"/>
            <w:vAlign w:val="center"/>
          </w:tcPr>
          <w:p w14:paraId="4E395B0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22</w:t>
            </w:r>
          </w:p>
        </w:tc>
        <w:tc>
          <w:tcPr>
            <w:tcW w:w="1302" w:type="dxa"/>
            <w:vAlign w:val="center"/>
          </w:tcPr>
          <w:p w14:paraId="0966115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13</w:t>
            </w:r>
          </w:p>
        </w:tc>
        <w:tc>
          <w:tcPr>
            <w:tcW w:w="1301" w:type="dxa"/>
            <w:vAlign w:val="center"/>
          </w:tcPr>
          <w:p w14:paraId="2BB3B20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2.7</w:t>
            </w:r>
          </w:p>
        </w:tc>
        <w:tc>
          <w:tcPr>
            <w:tcW w:w="1304" w:type="dxa"/>
            <w:vAlign w:val="center"/>
          </w:tcPr>
          <w:p w14:paraId="27C1DA0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7.9</w:t>
            </w:r>
          </w:p>
        </w:tc>
      </w:tr>
      <w:tr w:rsidR="00F41A13" w:rsidRPr="00F41A13" w14:paraId="06102BDC" w14:textId="77777777" w:rsidTr="005046CC">
        <w:trPr>
          <w:trHeight w:val="283"/>
          <w:jc w:val="center"/>
        </w:trPr>
        <w:tc>
          <w:tcPr>
            <w:tcW w:w="1316" w:type="dxa"/>
            <w:vAlign w:val="center"/>
          </w:tcPr>
          <w:p w14:paraId="07E5DE58"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Min.</w:t>
            </w:r>
          </w:p>
        </w:tc>
        <w:tc>
          <w:tcPr>
            <w:tcW w:w="1301" w:type="dxa"/>
            <w:vAlign w:val="center"/>
          </w:tcPr>
          <w:p w14:paraId="188F94D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15</w:t>
            </w:r>
          </w:p>
        </w:tc>
        <w:tc>
          <w:tcPr>
            <w:tcW w:w="1300" w:type="dxa"/>
            <w:vAlign w:val="center"/>
          </w:tcPr>
          <w:p w14:paraId="574D986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4.1</w:t>
            </w:r>
          </w:p>
        </w:tc>
        <w:tc>
          <w:tcPr>
            <w:tcW w:w="1304" w:type="dxa"/>
            <w:vAlign w:val="center"/>
          </w:tcPr>
          <w:p w14:paraId="56DD80C3"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11</w:t>
            </w:r>
          </w:p>
        </w:tc>
        <w:tc>
          <w:tcPr>
            <w:tcW w:w="1302" w:type="dxa"/>
            <w:vAlign w:val="center"/>
          </w:tcPr>
          <w:p w14:paraId="0AA199A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5.2</w:t>
            </w:r>
          </w:p>
        </w:tc>
        <w:tc>
          <w:tcPr>
            <w:tcW w:w="1301" w:type="dxa"/>
            <w:vAlign w:val="center"/>
          </w:tcPr>
          <w:p w14:paraId="749042D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0.8</w:t>
            </w:r>
          </w:p>
        </w:tc>
        <w:tc>
          <w:tcPr>
            <w:tcW w:w="1304" w:type="dxa"/>
            <w:vAlign w:val="center"/>
          </w:tcPr>
          <w:p w14:paraId="5D61A552"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3.1</w:t>
            </w:r>
          </w:p>
        </w:tc>
      </w:tr>
      <w:tr w:rsidR="00F41A13" w:rsidRPr="00F41A13" w14:paraId="7B06DB00" w14:textId="77777777" w:rsidTr="005046CC">
        <w:trPr>
          <w:trHeight w:val="283"/>
          <w:jc w:val="center"/>
        </w:trPr>
        <w:tc>
          <w:tcPr>
            <w:tcW w:w="1316" w:type="dxa"/>
            <w:vAlign w:val="center"/>
          </w:tcPr>
          <w:p w14:paraId="356F4E12"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Max.</w:t>
            </w:r>
          </w:p>
        </w:tc>
        <w:tc>
          <w:tcPr>
            <w:tcW w:w="1301" w:type="dxa"/>
            <w:vAlign w:val="center"/>
          </w:tcPr>
          <w:p w14:paraId="0A12D66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49</w:t>
            </w:r>
          </w:p>
        </w:tc>
        <w:tc>
          <w:tcPr>
            <w:tcW w:w="1300" w:type="dxa"/>
            <w:vAlign w:val="center"/>
          </w:tcPr>
          <w:p w14:paraId="0FB7899B"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23</w:t>
            </w:r>
          </w:p>
        </w:tc>
        <w:tc>
          <w:tcPr>
            <w:tcW w:w="1304" w:type="dxa"/>
            <w:vAlign w:val="center"/>
          </w:tcPr>
          <w:p w14:paraId="0F26B98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33</w:t>
            </w:r>
          </w:p>
        </w:tc>
        <w:tc>
          <w:tcPr>
            <w:tcW w:w="1302" w:type="dxa"/>
            <w:vAlign w:val="center"/>
          </w:tcPr>
          <w:p w14:paraId="5BA84F0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29</w:t>
            </w:r>
          </w:p>
        </w:tc>
        <w:tc>
          <w:tcPr>
            <w:tcW w:w="1301" w:type="dxa"/>
            <w:vAlign w:val="center"/>
          </w:tcPr>
          <w:p w14:paraId="62ED8BD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11</w:t>
            </w:r>
          </w:p>
        </w:tc>
        <w:tc>
          <w:tcPr>
            <w:tcW w:w="1304" w:type="dxa"/>
            <w:vAlign w:val="center"/>
          </w:tcPr>
          <w:p w14:paraId="4E1AF3C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16</w:t>
            </w:r>
          </w:p>
        </w:tc>
      </w:tr>
    </w:tbl>
    <w:p w14:paraId="6FD62E0D" w14:textId="77777777" w:rsidR="00F41A13" w:rsidRPr="00F41A13" w:rsidRDefault="00F41A13" w:rsidP="00F41A13">
      <w:pPr>
        <w:spacing w:line="360" w:lineRule="auto"/>
        <w:jc w:val="both"/>
        <w:rPr>
          <w:rFonts w:ascii="Times New Roman" w:hAnsi="Times New Roman" w:cs="Times New Roman"/>
          <w:color w:val="000000" w:themeColor="text1"/>
        </w:rPr>
      </w:pPr>
    </w:p>
    <w:p w14:paraId="206EB7AA" w14:textId="6BE4F4EF" w:rsidR="00F41A13" w:rsidRPr="00F41A13" w:rsidRDefault="00F41A13" w:rsidP="00F41A13">
      <w:pPr>
        <w:spacing w:line="360" w:lineRule="auto"/>
        <w:jc w:val="both"/>
        <w:rPr>
          <w:rFonts w:ascii="Times New Roman" w:hAnsi="Times New Roman" w:cs="Times New Roman"/>
          <w:color w:val="000000" w:themeColor="text1"/>
        </w:rPr>
      </w:pPr>
      <w:r w:rsidRPr="00F41A13">
        <w:rPr>
          <w:rFonts w:ascii="Times New Roman" w:hAnsi="Times New Roman" w:cs="Times New Roman"/>
          <w:b/>
          <w:bCs/>
          <w:color w:val="000000" w:themeColor="text1"/>
        </w:rPr>
        <w:t>Příloha 4:</w:t>
      </w:r>
      <w:r w:rsidRPr="00F41A13">
        <w:rPr>
          <w:rFonts w:ascii="Times New Roman" w:hAnsi="Times New Roman" w:cs="Times New Roman"/>
          <w:color w:val="000000" w:themeColor="text1"/>
        </w:rPr>
        <w:t xml:space="preserve"> Podíly různých typů hráčů mezi těmi, kteří v posledních 12 měsících hráli o peníze v %.</w:t>
      </w:r>
    </w:p>
    <w:tbl>
      <w:tblPr>
        <w:tblStyle w:val="Mkatabulky"/>
        <w:tblW w:w="8785" w:type="dxa"/>
        <w:jc w:val="center"/>
        <w:tblLook w:val="04A0" w:firstRow="1" w:lastRow="0" w:firstColumn="1" w:lastColumn="0" w:noHBand="0" w:noVBand="1"/>
      </w:tblPr>
      <w:tblGrid>
        <w:gridCol w:w="1757"/>
        <w:gridCol w:w="1757"/>
        <w:gridCol w:w="1757"/>
        <w:gridCol w:w="1757"/>
        <w:gridCol w:w="1757"/>
      </w:tblGrid>
      <w:tr w:rsidR="00F41A13" w:rsidRPr="00F41A13" w14:paraId="19D1C474" w14:textId="77777777" w:rsidTr="005046CC">
        <w:trPr>
          <w:trHeight w:val="283"/>
          <w:jc w:val="center"/>
        </w:trPr>
        <w:tc>
          <w:tcPr>
            <w:tcW w:w="1757" w:type="dxa"/>
            <w:tcBorders>
              <w:right w:val="single" w:sz="4" w:space="0" w:color="auto"/>
            </w:tcBorders>
            <w:vAlign w:val="center"/>
          </w:tcPr>
          <w:p w14:paraId="5288A769"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Země</w:t>
            </w:r>
          </w:p>
        </w:tc>
        <w:tc>
          <w:tcPr>
            <w:tcW w:w="1757" w:type="dxa"/>
            <w:tcBorders>
              <w:top w:val="single" w:sz="4" w:space="0" w:color="auto"/>
              <w:left w:val="single" w:sz="4" w:space="0" w:color="auto"/>
            </w:tcBorders>
            <w:vAlign w:val="center"/>
          </w:tcPr>
          <w:p w14:paraId="5F8B38E4"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Hrací automaty</w:t>
            </w:r>
          </w:p>
        </w:tc>
        <w:tc>
          <w:tcPr>
            <w:tcW w:w="1757" w:type="dxa"/>
            <w:tcBorders>
              <w:top w:val="single" w:sz="4" w:space="0" w:color="auto"/>
            </w:tcBorders>
            <w:vAlign w:val="center"/>
          </w:tcPr>
          <w:p w14:paraId="7B12632F"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Karty nebo kostky</w:t>
            </w:r>
          </w:p>
        </w:tc>
        <w:tc>
          <w:tcPr>
            <w:tcW w:w="1757" w:type="dxa"/>
            <w:tcBorders>
              <w:top w:val="single" w:sz="4" w:space="0" w:color="auto"/>
            </w:tcBorders>
            <w:vAlign w:val="center"/>
          </w:tcPr>
          <w:p w14:paraId="0B73F28C"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Loterie</w:t>
            </w:r>
          </w:p>
        </w:tc>
        <w:tc>
          <w:tcPr>
            <w:tcW w:w="1757" w:type="dxa"/>
            <w:vAlign w:val="center"/>
          </w:tcPr>
          <w:p w14:paraId="7A2C8AB2"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Sportovní sázky nebo sázky na zvířata</w:t>
            </w:r>
          </w:p>
        </w:tc>
      </w:tr>
      <w:tr w:rsidR="00F41A13" w:rsidRPr="00F41A13" w14:paraId="36764675" w14:textId="77777777" w:rsidTr="005046CC">
        <w:trPr>
          <w:trHeight w:val="283"/>
          <w:jc w:val="center"/>
        </w:trPr>
        <w:tc>
          <w:tcPr>
            <w:tcW w:w="1757" w:type="dxa"/>
            <w:vAlign w:val="center"/>
          </w:tcPr>
          <w:p w14:paraId="1F6A5E4D"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Bulharsko</w:t>
            </w:r>
          </w:p>
        </w:tc>
        <w:tc>
          <w:tcPr>
            <w:tcW w:w="1757" w:type="dxa"/>
            <w:vAlign w:val="center"/>
          </w:tcPr>
          <w:p w14:paraId="4EB06060"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24</w:t>
            </w:r>
          </w:p>
        </w:tc>
        <w:tc>
          <w:tcPr>
            <w:tcW w:w="1757" w:type="dxa"/>
            <w:vAlign w:val="center"/>
          </w:tcPr>
          <w:p w14:paraId="5F6E29C0"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55</w:t>
            </w:r>
          </w:p>
        </w:tc>
        <w:tc>
          <w:tcPr>
            <w:tcW w:w="1757" w:type="dxa"/>
            <w:vAlign w:val="center"/>
          </w:tcPr>
          <w:p w14:paraId="204493A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66</w:t>
            </w:r>
          </w:p>
        </w:tc>
        <w:tc>
          <w:tcPr>
            <w:tcW w:w="1757" w:type="dxa"/>
            <w:vAlign w:val="center"/>
          </w:tcPr>
          <w:p w14:paraId="01E12C8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41</w:t>
            </w:r>
          </w:p>
        </w:tc>
      </w:tr>
      <w:tr w:rsidR="00F41A13" w:rsidRPr="00F41A13" w14:paraId="019F933E" w14:textId="77777777" w:rsidTr="005046CC">
        <w:trPr>
          <w:trHeight w:val="283"/>
          <w:jc w:val="center"/>
        </w:trPr>
        <w:tc>
          <w:tcPr>
            <w:tcW w:w="1757" w:type="dxa"/>
            <w:vAlign w:val="center"/>
          </w:tcPr>
          <w:p w14:paraId="7279C34E"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Černá Hora</w:t>
            </w:r>
          </w:p>
        </w:tc>
        <w:tc>
          <w:tcPr>
            <w:tcW w:w="1757" w:type="dxa"/>
            <w:vAlign w:val="center"/>
          </w:tcPr>
          <w:p w14:paraId="44467F2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35</w:t>
            </w:r>
          </w:p>
        </w:tc>
        <w:tc>
          <w:tcPr>
            <w:tcW w:w="1757" w:type="dxa"/>
            <w:vAlign w:val="center"/>
          </w:tcPr>
          <w:p w14:paraId="5F88995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22</w:t>
            </w:r>
          </w:p>
        </w:tc>
        <w:tc>
          <w:tcPr>
            <w:tcW w:w="1757" w:type="dxa"/>
            <w:vAlign w:val="center"/>
          </w:tcPr>
          <w:p w14:paraId="1670665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54</w:t>
            </w:r>
          </w:p>
        </w:tc>
        <w:tc>
          <w:tcPr>
            <w:tcW w:w="1757" w:type="dxa"/>
            <w:vAlign w:val="center"/>
          </w:tcPr>
          <w:p w14:paraId="7113047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75</w:t>
            </w:r>
          </w:p>
        </w:tc>
      </w:tr>
      <w:tr w:rsidR="00F41A13" w:rsidRPr="00F41A13" w14:paraId="6629AB3F" w14:textId="77777777" w:rsidTr="005046CC">
        <w:trPr>
          <w:trHeight w:val="283"/>
          <w:jc w:val="center"/>
        </w:trPr>
        <w:tc>
          <w:tcPr>
            <w:tcW w:w="1757" w:type="dxa"/>
            <w:vAlign w:val="center"/>
          </w:tcPr>
          <w:p w14:paraId="61E0599C"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Česká republika</w:t>
            </w:r>
          </w:p>
        </w:tc>
        <w:tc>
          <w:tcPr>
            <w:tcW w:w="1757" w:type="dxa"/>
            <w:vAlign w:val="center"/>
          </w:tcPr>
          <w:p w14:paraId="76DA965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7.4</w:t>
            </w:r>
          </w:p>
        </w:tc>
        <w:tc>
          <w:tcPr>
            <w:tcW w:w="1757" w:type="dxa"/>
            <w:vAlign w:val="center"/>
          </w:tcPr>
          <w:p w14:paraId="3AC605F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47</w:t>
            </w:r>
          </w:p>
        </w:tc>
        <w:tc>
          <w:tcPr>
            <w:tcW w:w="1757" w:type="dxa"/>
            <w:vAlign w:val="center"/>
          </w:tcPr>
          <w:p w14:paraId="59DF61F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61</w:t>
            </w:r>
          </w:p>
        </w:tc>
        <w:tc>
          <w:tcPr>
            <w:tcW w:w="1757" w:type="dxa"/>
            <w:vAlign w:val="center"/>
          </w:tcPr>
          <w:p w14:paraId="69BF2CE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26</w:t>
            </w:r>
          </w:p>
        </w:tc>
      </w:tr>
      <w:tr w:rsidR="00F41A13" w:rsidRPr="00F41A13" w14:paraId="4AE758DD" w14:textId="77777777" w:rsidTr="005046CC">
        <w:trPr>
          <w:trHeight w:val="283"/>
          <w:jc w:val="center"/>
        </w:trPr>
        <w:tc>
          <w:tcPr>
            <w:tcW w:w="1757" w:type="dxa"/>
            <w:vAlign w:val="center"/>
          </w:tcPr>
          <w:p w14:paraId="679B8539"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Dánsko</w:t>
            </w:r>
          </w:p>
        </w:tc>
        <w:tc>
          <w:tcPr>
            <w:tcW w:w="1757" w:type="dxa"/>
            <w:vAlign w:val="center"/>
          </w:tcPr>
          <w:p w14:paraId="5452C6C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21</w:t>
            </w:r>
          </w:p>
        </w:tc>
        <w:tc>
          <w:tcPr>
            <w:tcW w:w="1757" w:type="dxa"/>
            <w:vAlign w:val="center"/>
          </w:tcPr>
          <w:p w14:paraId="06A0AFC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41</w:t>
            </w:r>
          </w:p>
        </w:tc>
        <w:tc>
          <w:tcPr>
            <w:tcW w:w="1757" w:type="dxa"/>
            <w:vAlign w:val="center"/>
          </w:tcPr>
          <w:p w14:paraId="5D8496A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43</w:t>
            </w:r>
          </w:p>
        </w:tc>
        <w:tc>
          <w:tcPr>
            <w:tcW w:w="1757" w:type="dxa"/>
            <w:vAlign w:val="center"/>
          </w:tcPr>
          <w:p w14:paraId="429435F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60</w:t>
            </w:r>
          </w:p>
        </w:tc>
      </w:tr>
      <w:tr w:rsidR="00F41A13" w:rsidRPr="00F41A13" w14:paraId="0C287C8C" w14:textId="77777777" w:rsidTr="005046CC">
        <w:trPr>
          <w:trHeight w:val="283"/>
          <w:jc w:val="center"/>
        </w:trPr>
        <w:tc>
          <w:tcPr>
            <w:tcW w:w="1757" w:type="dxa"/>
            <w:vAlign w:val="center"/>
          </w:tcPr>
          <w:p w14:paraId="2848F419"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Estonsko</w:t>
            </w:r>
          </w:p>
        </w:tc>
        <w:tc>
          <w:tcPr>
            <w:tcW w:w="1757" w:type="dxa"/>
            <w:vAlign w:val="center"/>
          </w:tcPr>
          <w:p w14:paraId="11C92672"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13</w:t>
            </w:r>
          </w:p>
        </w:tc>
        <w:tc>
          <w:tcPr>
            <w:tcW w:w="1757" w:type="dxa"/>
            <w:vAlign w:val="center"/>
          </w:tcPr>
          <w:p w14:paraId="6CD4A23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47</w:t>
            </w:r>
          </w:p>
        </w:tc>
        <w:tc>
          <w:tcPr>
            <w:tcW w:w="1757" w:type="dxa"/>
            <w:vAlign w:val="center"/>
          </w:tcPr>
          <w:p w14:paraId="345F86F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56</w:t>
            </w:r>
          </w:p>
        </w:tc>
        <w:tc>
          <w:tcPr>
            <w:tcW w:w="1757" w:type="dxa"/>
            <w:vAlign w:val="center"/>
          </w:tcPr>
          <w:p w14:paraId="4FC9CF7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33</w:t>
            </w:r>
          </w:p>
        </w:tc>
      </w:tr>
      <w:tr w:rsidR="00F41A13" w:rsidRPr="00F41A13" w14:paraId="6804AAB6" w14:textId="77777777" w:rsidTr="005046CC">
        <w:trPr>
          <w:trHeight w:val="283"/>
          <w:jc w:val="center"/>
        </w:trPr>
        <w:tc>
          <w:tcPr>
            <w:tcW w:w="1757" w:type="dxa"/>
            <w:vAlign w:val="center"/>
          </w:tcPr>
          <w:p w14:paraId="083EAD74"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Faerské ostrovy</w:t>
            </w:r>
          </w:p>
        </w:tc>
        <w:tc>
          <w:tcPr>
            <w:tcW w:w="1757" w:type="dxa"/>
            <w:vAlign w:val="center"/>
          </w:tcPr>
          <w:p w14:paraId="6790DD2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29</w:t>
            </w:r>
          </w:p>
        </w:tc>
        <w:tc>
          <w:tcPr>
            <w:tcW w:w="1757" w:type="dxa"/>
            <w:vAlign w:val="center"/>
          </w:tcPr>
          <w:p w14:paraId="3B81333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39</w:t>
            </w:r>
          </w:p>
        </w:tc>
        <w:tc>
          <w:tcPr>
            <w:tcW w:w="1757" w:type="dxa"/>
            <w:vAlign w:val="center"/>
          </w:tcPr>
          <w:p w14:paraId="66962C6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54</w:t>
            </w:r>
          </w:p>
        </w:tc>
        <w:tc>
          <w:tcPr>
            <w:tcW w:w="1757" w:type="dxa"/>
            <w:vAlign w:val="center"/>
          </w:tcPr>
          <w:p w14:paraId="2A32557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49</w:t>
            </w:r>
          </w:p>
        </w:tc>
      </w:tr>
      <w:tr w:rsidR="00F41A13" w:rsidRPr="00F41A13" w14:paraId="5BA92135" w14:textId="77777777" w:rsidTr="005046CC">
        <w:trPr>
          <w:trHeight w:val="283"/>
          <w:jc w:val="center"/>
        </w:trPr>
        <w:tc>
          <w:tcPr>
            <w:tcW w:w="1757" w:type="dxa"/>
            <w:vAlign w:val="center"/>
          </w:tcPr>
          <w:p w14:paraId="16160015"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Finsko</w:t>
            </w:r>
          </w:p>
        </w:tc>
        <w:tc>
          <w:tcPr>
            <w:tcW w:w="1757" w:type="dxa"/>
            <w:vAlign w:val="center"/>
          </w:tcPr>
          <w:p w14:paraId="650DD1A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60</w:t>
            </w:r>
          </w:p>
        </w:tc>
        <w:tc>
          <w:tcPr>
            <w:tcW w:w="1757" w:type="dxa"/>
            <w:vAlign w:val="center"/>
          </w:tcPr>
          <w:p w14:paraId="5E321F4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43</w:t>
            </w:r>
          </w:p>
        </w:tc>
        <w:tc>
          <w:tcPr>
            <w:tcW w:w="1757" w:type="dxa"/>
            <w:vAlign w:val="center"/>
          </w:tcPr>
          <w:p w14:paraId="43E6FEE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53</w:t>
            </w:r>
          </w:p>
        </w:tc>
        <w:tc>
          <w:tcPr>
            <w:tcW w:w="1757" w:type="dxa"/>
            <w:vAlign w:val="center"/>
          </w:tcPr>
          <w:p w14:paraId="0FCD8D0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26</w:t>
            </w:r>
          </w:p>
        </w:tc>
      </w:tr>
      <w:tr w:rsidR="00F41A13" w:rsidRPr="00F41A13" w14:paraId="3666CC01" w14:textId="77777777" w:rsidTr="005046CC">
        <w:trPr>
          <w:trHeight w:val="283"/>
          <w:jc w:val="center"/>
        </w:trPr>
        <w:tc>
          <w:tcPr>
            <w:tcW w:w="1757" w:type="dxa"/>
            <w:vAlign w:val="center"/>
          </w:tcPr>
          <w:p w14:paraId="026BE744"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Francie</w:t>
            </w:r>
          </w:p>
        </w:tc>
        <w:tc>
          <w:tcPr>
            <w:tcW w:w="1757" w:type="dxa"/>
            <w:vAlign w:val="center"/>
          </w:tcPr>
          <w:p w14:paraId="0093DC9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w:t>
            </w:r>
          </w:p>
        </w:tc>
        <w:tc>
          <w:tcPr>
            <w:tcW w:w="1757" w:type="dxa"/>
            <w:vAlign w:val="center"/>
          </w:tcPr>
          <w:p w14:paraId="4382723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w:t>
            </w:r>
          </w:p>
        </w:tc>
        <w:tc>
          <w:tcPr>
            <w:tcW w:w="1757" w:type="dxa"/>
            <w:vAlign w:val="center"/>
          </w:tcPr>
          <w:p w14:paraId="7E654F6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w:t>
            </w:r>
          </w:p>
        </w:tc>
        <w:tc>
          <w:tcPr>
            <w:tcW w:w="1757" w:type="dxa"/>
            <w:vAlign w:val="center"/>
          </w:tcPr>
          <w:p w14:paraId="0FA48AA0"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w:t>
            </w:r>
          </w:p>
        </w:tc>
      </w:tr>
      <w:tr w:rsidR="00F41A13" w:rsidRPr="00F41A13" w14:paraId="03AB46BF" w14:textId="77777777" w:rsidTr="005046CC">
        <w:trPr>
          <w:trHeight w:val="283"/>
          <w:jc w:val="center"/>
        </w:trPr>
        <w:tc>
          <w:tcPr>
            <w:tcW w:w="1757" w:type="dxa"/>
            <w:vAlign w:val="center"/>
          </w:tcPr>
          <w:p w14:paraId="20AD1ED4"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Gruzie</w:t>
            </w:r>
          </w:p>
        </w:tc>
        <w:tc>
          <w:tcPr>
            <w:tcW w:w="1757" w:type="dxa"/>
            <w:vAlign w:val="center"/>
          </w:tcPr>
          <w:p w14:paraId="2C84640A" w14:textId="77777777" w:rsidR="00F41A13" w:rsidRPr="00F41A13" w:rsidRDefault="00F41A13" w:rsidP="00F41A13">
            <w:pPr>
              <w:jc w:val="both"/>
              <w:rPr>
                <w:rFonts w:ascii="Times New Roman" w:hAnsi="Times New Roman" w:cs="Times New Roman"/>
                <w:color w:val="000000" w:themeColor="text1"/>
              </w:rPr>
            </w:pPr>
          </w:p>
        </w:tc>
        <w:tc>
          <w:tcPr>
            <w:tcW w:w="1757" w:type="dxa"/>
            <w:vAlign w:val="center"/>
          </w:tcPr>
          <w:p w14:paraId="6DFE8FDF" w14:textId="77777777" w:rsidR="00F41A13" w:rsidRPr="00F41A13" w:rsidRDefault="00F41A13" w:rsidP="00F41A13">
            <w:pPr>
              <w:jc w:val="both"/>
              <w:rPr>
                <w:rFonts w:ascii="Times New Roman" w:hAnsi="Times New Roman" w:cs="Times New Roman"/>
                <w:color w:val="000000" w:themeColor="text1"/>
              </w:rPr>
            </w:pPr>
          </w:p>
        </w:tc>
        <w:tc>
          <w:tcPr>
            <w:tcW w:w="1757" w:type="dxa"/>
            <w:vAlign w:val="center"/>
          </w:tcPr>
          <w:p w14:paraId="59E25FB6" w14:textId="77777777" w:rsidR="00F41A13" w:rsidRPr="00F41A13" w:rsidRDefault="00F41A13" w:rsidP="00F41A13">
            <w:pPr>
              <w:jc w:val="both"/>
              <w:rPr>
                <w:rFonts w:ascii="Times New Roman" w:hAnsi="Times New Roman" w:cs="Times New Roman"/>
                <w:color w:val="000000" w:themeColor="text1"/>
              </w:rPr>
            </w:pPr>
          </w:p>
        </w:tc>
        <w:tc>
          <w:tcPr>
            <w:tcW w:w="1757" w:type="dxa"/>
            <w:vAlign w:val="center"/>
          </w:tcPr>
          <w:p w14:paraId="5C7EB324" w14:textId="77777777" w:rsidR="00F41A13" w:rsidRPr="00F41A13" w:rsidRDefault="00F41A13" w:rsidP="00F41A13">
            <w:pPr>
              <w:jc w:val="both"/>
              <w:rPr>
                <w:rFonts w:ascii="Times New Roman" w:hAnsi="Times New Roman" w:cs="Times New Roman"/>
                <w:color w:val="000000" w:themeColor="text1"/>
              </w:rPr>
            </w:pPr>
          </w:p>
        </w:tc>
      </w:tr>
      <w:tr w:rsidR="00F41A13" w:rsidRPr="00F41A13" w14:paraId="11571C46" w14:textId="77777777" w:rsidTr="005046CC">
        <w:trPr>
          <w:trHeight w:val="283"/>
          <w:jc w:val="center"/>
        </w:trPr>
        <w:tc>
          <w:tcPr>
            <w:tcW w:w="1757" w:type="dxa"/>
            <w:vAlign w:val="center"/>
          </w:tcPr>
          <w:p w14:paraId="5CC5B89E"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Chorvatsko</w:t>
            </w:r>
          </w:p>
        </w:tc>
        <w:tc>
          <w:tcPr>
            <w:tcW w:w="1757" w:type="dxa"/>
            <w:vAlign w:val="center"/>
          </w:tcPr>
          <w:p w14:paraId="28487E2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24</w:t>
            </w:r>
          </w:p>
        </w:tc>
        <w:tc>
          <w:tcPr>
            <w:tcW w:w="1757" w:type="dxa"/>
            <w:vAlign w:val="center"/>
          </w:tcPr>
          <w:p w14:paraId="001DA36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32</w:t>
            </w:r>
          </w:p>
        </w:tc>
        <w:tc>
          <w:tcPr>
            <w:tcW w:w="1757" w:type="dxa"/>
            <w:vAlign w:val="center"/>
          </w:tcPr>
          <w:p w14:paraId="0C13319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44</w:t>
            </w:r>
          </w:p>
        </w:tc>
        <w:tc>
          <w:tcPr>
            <w:tcW w:w="1757" w:type="dxa"/>
            <w:vAlign w:val="center"/>
          </w:tcPr>
          <w:p w14:paraId="5763238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76</w:t>
            </w:r>
          </w:p>
        </w:tc>
      </w:tr>
      <w:tr w:rsidR="00F41A13" w:rsidRPr="00F41A13" w14:paraId="7ECF05F0" w14:textId="77777777" w:rsidTr="005046CC">
        <w:trPr>
          <w:trHeight w:val="283"/>
          <w:jc w:val="center"/>
        </w:trPr>
        <w:tc>
          <w:tcPr>
            <w:tcW w:w="1757" w:type="dxa"/>
            <w:vAlign w:val="center"/>
          </w:tcPr>
          <w:p w14:paraId="55E467FE"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Irsko</w:t>
            </w:r>
          </w:p>
        </w:tc>
        <w:tc>
          <w:tcPr>
            <w:tcW w:w="1757" w:type="dxa"/>
            <w:vAlign w:val="center"/>
          </w:tcPr>
          <w:p w14:paraId="36766ED0"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37</w:t>
            </w:r>
          </w:p>
        </w:tc>
        <w:tc>
          <w:tcPr>
            <w:tcW w:w="1757" w:type="dxa"/>
            <w:vAlign w:val="center"/>
          </w:tcPr>
          <w:p w14:paraId="7885FED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41</w:t>
            </w:r>
          </w:p>
        </w:tc>
        <w:tc>
          <w:tcPr>
            <w:tcW w:w="1757" w:type="dxa"/>
            <w:vAlign w:val="center"/>
          </w:tcPr>
          <w:p w14:paraId="478EAA2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52</w:t>
            </w:r>
          </w:p>
        </w:tc>
        <w:tc>
          <w:tcPr>
            <w:tcW w:w="1757" w:type="dxa"/>
            <w:vAlign w:val="center"/>
          </w:tcPr>
          <w:p w14:paraId="472202B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61</w:t>
            </w:r>
          </w:p>
        </w:tc>
      </w:tr>
      <w:tr w:rsidR="00F41A13" w:rsidRPr="00F41A13" w14:paraId="569BD335" w14:textId="77777777" w:rsidTr="005046CC">
        <w:trPr>
          <w:trHeight w:val="283"/>
          <w:jc w:val="center"/>
        </w:trPr>
        <w:tc>
          <w:tcPr>
            <w:tcW w:w="1757" w:type="dxa"/>
            <w:vAlign w:val="center"/>
          </w:tcPr>
          <w:p w14:paraId="6723B1C2"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Island</w:t>
            </w:r>
          </w:p>
        </w:tc>
        <w:tc>
          <w:tcPr>
            <w:tcW w:w="1757" w:type="dxa"/>
            <w:vAlign w:val="center"/>
          </w:tcPr>
          <w:p w14:paraId="5F675D2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20</w:t>
            </w:r>
          </w:p>
        </w:tc>
        <w:tc>
          <w:tcPr>
            <w:tcW w:w="1757" w:type="dxa"/>
            <w:vAlign w:val="center"/>
          </w:tcPr>
          <w:p w14:paraId="1B6CAC4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38</w:t>
            </w:r>
          </w:p>
        </w:tc>
        <w:tc>
          <w:tcPr>
            <w:tcW w:w="1757" w:type="dxa"/>
            <w:vAlign w:val="center"/>
          </w:tcPr>
          <w:p w14:paraId="331A123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60</w:t>
            </w:r>
          </w:p>
        </w:tc>
        <w:tc>
          <w:tcPr>
            <w:tcW w:w="1757" w:type="dxa"/>
            <w:vAlign w:val="center"/>
          </w:tcPr>
          <w:p w14:paraId="0A39631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32</w:t>
            </w:r>
          </w:p>
        </w:tc>
      </w:tr>
      <w:tr w:rsidR="00F41A13" w:rsidRPr="00F41A13" w14:paraId="1A59E0FF" w14:textId="77777777" w:rsidTr="005046CC">
        <w:trPr>
          <w:trHeight w:val="283"/>
          <w:jc w:val="center"/>
        </w:trPr>
        <w:tc>
          <w:tcPr>
            <w:tcW w:w="1757" w:type="dxa"/>
            <w:vAlign w:val="center"/>
          </w:tcPr>
          <w:p w14:paraId="33026E46"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Itálie</w:t>
            </w:r>
          </w:p>
        </w:tc>
        <w:tc>
          <w:tcPr>
            <w:tcW w:w="1757" w:type="dxa"/>
            <w:vAlign w:val="center"/>
          </w:tcPr>
          <w:p w14:paraId="7F4D3AF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12</w:t>
            </w:r>
          </w:p>
        </w:tc>
        <w:tc>
          <w:tcPr>
            <w:tcW w:w="1757" w:type="dxa"/>
            <w:vAlign w:val="center"/>
          </w:tcPr>
          <w:p w14:paraId="50DCC14B"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43</w:t>
            </w:r>
          </w:p>
        </w:tc>
        <w:tc>
          <w:tcPr>
            <w:tcW w:w="1757" w:type="dxa"/>
            <w:vAlign w:val="center"/>
          </w:tcPr>
          <w:p w14:paraId="3FF03BB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46</w:t>
            </w:r>
          </w:p>
        </w:tc>
        <w:tc>
          <w:tcPr>
            <w:tcW w:w="1757" w:type="dxa"/>
            <w:vAlign w:val="center"/>
          </w:tcPr>
          <w:p w14:paraId="7E30347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60</w:t>
            </w:r>
          </w:p>
        </w:tc>
      </w:tr>
      <w:tr w:rsidR="00F41A13" w:rsidRPr="00F41A13" w14:paraId="131DE88C" w14:textId="77777777" w:rsidTr="005046CC">
        <w:trPr>
          <w:trHeight w:val="283"/>
          <w:jc w:val="center"/>
        </w:trPr>
        <w:tc>
          <w:tcPr>
            <w:tcW w:w="1757" w:type="dxa"/>
            <w:vAlign w:val="center"/>
          </w:tcPr>
          <w:p w14:paraId="051964CA"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Kosovo</w:t>
            </w:r>
          </w:p>
        </w:tc>
        <w:tc>
          <w:tcPr>
            <w:tcW w:w="1757" w:type="dxa"/>
            <w:vAlign w:val="center"/>
          </w:tcPr>
          <w:p w14:paraId="3A3C5E2B"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20</w:t>
            </w:r>
          </w:p>
        </w:tc>
        <w:tc>
          <w:tcPr>
            <w:tcW w:w="1757" w:type="dxa"/>
            <w:vAlign w:val="center"/>
          </w:tcPr>
          <w:p w14:paraId="38F567B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46</w:t>
            </w:r>
          </w:p>
        </w:tc>
        <w:tc>
          <w:tcPr>
            <w:tcW w:w="1757" w:type="dxa"/>
            <w:vAlign w:val="center"/>
          </w:tcPr>
          <w:p w14:paraId="3998DE5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30</w:t>
            </w:r>
          </w:p>
        </w:tc>
        <w:tc>
          <w:tcPr>
            <w:tcW w:w="1757" w:type="dxa"/>
            <w:vAlign w:val="center"/>
          </w:tcPr>
          <w:p w14:paraId="3896FAB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61</w:t>
            </w:r>
          </w:p>
        </w:tc>
      </w:tr>
      <w:tr w:rsidR="00F41A13" w:rsidRPr="00F41A13" w14:paraId="4248F57D" w14:textId="77777777" w:rsidTr="005046CC">
        <w:trPr>
          <w:trHeight w:val="283"/>
          <w:jc w:val="center"/>
        </w:trPr>
        <w:tc>
          <w:tcPr>
            <w:tcW w:w="1757" w:type="dxa"/>
            <w:vAlign w:val="center"/>
          </w:tcPr>
          <w:p w14:paraId="7D6F0C10"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Kypr</w:t>
            </w:r>
          </w:p>
        </w:tc>
        <w:tc>
          <w:tcPr>
            <w:tcW w:w="1757" w:type="dxa"/>
            <w:vAlign w:val="center"/>
          </w:tcPr>
          <w:p w14:paraId="282EAD6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15</w:t>
            </w:r>
          </w:p>
        </w:tc>
        <w:tc>
          <w:tcPr>
            <w:tcW w:w="1757" w:type="dxa"/>
            <w:vAlign w:val="center"/>
          </w:tcPr>
          <w:p w14:paraId="21BF68B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44</w:t>
            </w:r>
          </w:p>
        </w:tc>
        <w:tc>
          <w:tcPr>
            <w:tcW w:w="1757" w:type="dxa"/>
            <w:vAlign w:val="center"/>
          </w:tcPr>
          <w:p w14:paraId="4720161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69</w:t>
            </w:r>
          </w:p>
        </w:tc>
        <w:tc>
          <w:tcPr>
            <w:tcW w:w="1757" w:type="dxa"/>
            <w:vAlign w:val="center"/>
          </w:tcPr>
          <w:p w14:paraId="34FBFDEB"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47</w:t>
            </w:r>
          </w:p>
        </w:tc>
      </w:tr>
      <w:tr w:rsidR="00F41A13" w:rsidRPr="00F41A13" w14:paraId="2C320DCA" w14:textId="77777777" w:rsidTr="005046CC">
        <w:trPr>
          <w:trHeight w:val="283"/>
          <w:jc w:val="center"/>
        </w:trPr>
        <w:tc>
          <w:tcPr>
            <w:tcW w:w="1757" w:type="dxa"/>
            <w:vAlign w:val="center"/>
          </w:tcPr>
          <w:p w14:paraId="03FEA371"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Litva</w:t>
            </w:r>
          </w:p>
        </w:tc>
        <w:tc>
          <w:tcPr>
            <w:tcW w:w="1757" w:type="dxa"/>
            <w:vAlign w:val="center"/>
          </w:tcPr>
          <w:p w14:paraId="5AD0D02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15</w:t>
            </w:r>
          </w:p>
        </w:tc>
        <w:tc>
          <w:tcPr>
            <w:tcW w:w="1757" w:type="dxa"/>
            <w:vAlign w:val="center"/>
          </w:tcPr>
          <w:p w14:paraId="17CE91E2"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52</w:t>
            </w:r>
          </w:p>
        </w:tc>
        <w:tc>
          <w:tcPr>
            <w:tcW w:w="1757" w:type="dxa"/>
            <w:vAlign w:val="center"/>
          </w:tcPr>
          <w:p w14:paraId="6ABF4E8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53</w:t>
            </w:r>
          </w:p>
        </w:tc>
        <w:tc>
          <w:tcPr>
            <w:tcW w:w="1757" w:type="dxa"/>
            <w:vAlign w:val="center"/>
          </w:tcPr>
          <w:p w14:paraId="4834C9E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30</w:t>
            </w:r>
          </w:p>
        </w:tc>
      </w:tr>
      <w:tr w:rsidR="00F41A13" w:rsidRPr="00F41A13" w14:paraId="5FDD3270" w14:textId="77777777" w:rsidTr="005046CC">
        <w:trPr>
          <w:trHeight w:val="283"/>
          <w:jc w:val="center"/>
        </w:trPr>
        <w:tc>
          <w:tcPr>
            <w:tcW w:w="1757" w:type="dxa"/>
            <w:vAlign w:val="center"/>
          </w:tcPr>
          <w:p w14:paraId="1747CFAF"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Lotyšsko</w:t>
            </w:r>
          </w:p>
        </w:tc>
        <w:tc>
          <w:tcPr>
            <w:tcW w:w="1757" w:type="dxa"/>
            <w:vAlign w:val="center"/>
          </w:tcPr>
          <w:p w14:paraId="38F7231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14</w:t>
            </w:r>
          </w:p>
        </w:tc>
        <w:tc>
          <w:tcPr>
            <w:tcW w:w="1757" w:type="dxa"/>
            <w:vAlign w:val="center"/>
          </w:tcPr>
          <w:p w14:paraId="7C0B3F1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58</w:t>
            </w:r>
          </w:p>
        </w:tc>
        <w:tc>
          <w:tcPr>
            <w:tcW w:w="1757" w:type="dxa"/>
            <w:vAlign w:val="center"/>
          </w:tcPr>
          <w:p w14:paraId="5680459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59</w:t>
            </w:r>
          </w:p>
        </w:tc>
        <w:tc>
          <w:tcPr>
            <w:tcW w:w="1757" w:type="dxa"/>
            <w:vAlign w:val="center"/>
          </w:tcPr>
          <w:p w14:paraId="11FADC2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28</w:t>
            </w:r>
          </w:p>
        </w:tc>
      </w:tr>
      <w:tr w:rsidR="00F41A13" w:rsidRPr="00F41A13" w14:paraId="675D086B" w14:textId="77777777" w:rsidTr="005046CC">
        <w:trPr>
          <w:trHeight w:val="283"/>
          <w:jc w:val="center"/>
        </w:trPr>
        <w:tc>
          <w:tcPr>
            <w:tcW w:w="1757" w:type="dxa"/>
            <w:vAlign w:val="center"/>
          </w:tcPr>
          <w:p w14:paraId="43E4E434"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Maďarsko</w:t>
            </w:r>
          </w:p>
        </w:tc>
        <w:tc>
          <w:tcPr>
            <w:tcW w:w="1757" w:type="dxa"/>
            <w:vAlign w:val="center"/>
          </w:tcPr>
          <w:p w14:paraId="3F137FD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14</w:t>
            </w:r>
          </w:p>
        </w:tc>
        <w:tc>
          <w:tcPr>
            <w:tcW w:w="1757" w:type="dxa"/>
            <w:vAlign w:val="center"/>
          </w:tcPr>
          <w:p w14:paraId="6A1C835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41</w:t>
            </w:r>
          </w:p>
        </w:tc>
        <w:tc>
          <w:tcPr>
            <w:tcW w:w="1757" w:type="dxa"/>
            <w:vAlign w:val="center"/>
          </w:tcPr>
          <w:p w14:paraId="62E6B24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54</w:t>
            </w:r>
          </w:p>
        </w:tc>
        <w:tc>
          <w:tcPr>
            <w:tcW w:w="1757" w:type="dxa"/>
            <w:vAlign w:val="center"/>
          </w:tcPr>
          <w:p w14:paraId="4753728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47</w:t>
            </w:r>
          </w:p>
        </w:tc>
      </w:tr>
      <w:tr w:rsidR="00F41A13" w:rsidRPr="00F41A13" w14:paraId="1F4F581F" w14:textId="77777777" w:rsidTr="005046CC">
        <w:trPr>
          <w:trHeight w:val="283"/>
          <w:jc w:val="center"/>
        </w:trPr>
        <w:tc>
          <w:tcPr>
            <w:tcW w:w="1757" w:type="dxa"/>
            <w:vAlign w:val="center"/>
          </w:tcPr>
          <w:p w14:paraId="7718E23C"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lastRenderedPageBreak/>
              <w:t>Malta</w:t>
            </w:r>
          </w:p>
        </w:tc>
        <w:tc>
          <w:tcPr>
            <w:tcW w:w="1757" w:type="dxa"/>
            <w:vAlign w:val="center"/>
          </w:tcPr>
          <w:p w14:paraId="10AC112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25</w:t>
            </w:r>
          </w:p>
        </w:tc>
        <w:tc>
          <w:tcPr>
            <w:tcW w:w="1757" w:type="dxa"/>
            <w:vAlign w:val="center"/>
          </w:tcPr>
          <w:p w14:paraId="341BF57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54</w:t>
            </w:r>
          </w:p>
        </w:tc>
        <w:tc>
          <w:tcPr>
            <w:tcW w:w="1757" w:type="dxa"/>
            <w:vAlign w:val="center"/>
          </w:tcPr>
          <w:p w14:paraId="2FA3C0D3"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48</w:t>
            </w:r>
          </w:p>
        </w:tc>
        <w:tc>
          <w:tcPr>
            <w:tcW w:w="1757" w:type="dxa"/>
            <w:vAlign w:val="center"/>
          </w:tcPr>
          <w:p w14:paraId="3829312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27</w:t>
            </w:r>
          </w:p>
        </w:tc>
      </w:tr>
      <w:tr w:rsidR="00F41A13" w:rsidRPr="00F41A13" w14:paraId="5EC07F47" w14:textId="77777777" w:rsidTr="005046CC">
        <w:trPr>
          <w:trHeight w:val="283"/>
          <w:jc w:val="center"/>
        </w:trPr>
        <w:tc>
          <w:tcPr>
            <w:tcW w:w="1757" w:type="dxa"/>
            <w:vAlign w:val="center"/>
          </w:tcPr>
          <w:p w14:paraId="41F46485"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Monako</w:t>
            </w:r>
          </w:p>
        </w:tc>
        <w:tc>
          <w:tcPr>
            <w:tcW w:w="1757" w:type="dxa"/>
            <w:vAlign w:val="center"/>
          </w:tcPr>
          <w:p w14:paraId="57C11230"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20</w:t>
            </w:r>
          </w:p>
        </w:tc>
        <w:tc>
          <w:tcPr>
            <w:tcW w:w="1757" w:type="dxa"/>
            <w:vAlign w:val="center"/>
          </w:tcPr>
          <w:p w14:paraId="24E3AD6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30</w:t>
            </w:r>
          </w:p>
        </w:tc>
        <w:tc>
          <w:tcPr>
            <w:tcW w:w="1757" w:type="dxa"/>
            <w:vAlign w:val="center"/>
          </w:tcPr>
          <w:p w14:paraId="4D802CD2"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36</w:t>
            </w:r>
          </w:p>
        </w:tc>
        <w:tc>
          <w:tcPr>
            <w:tcW w:w="1757" w:type="dxa"/>
            <w:vAlign w:val="center"/>
          </w:tcPr>
          <w:p w14:paraId="49445D6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54</w:t>
            </w:r>
          </w:p>
        </w:tc>
      </w:tr>
      <w:tr w:rsidR="00F41A13" w:rsidRPr="00F41A13" w14:paraId="1AA4916E" w14:textId="77777777" w:rsidTr="005046CC">
        <w:trPr>
          <w:trHeight w:val="283"/>
          <w:jc w:val="center"/>
        </w:trPr>
        <w:tc>
          <w:tcPr>
            <w:tcW w:w="1757" w:type="dxa"/>
            <w:vAlign w:val="center"/>
          </w:tcPr>
          <w:p w14:paraId="19DFA37B"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Německo</w:t>
            </w:r>
          </w:p>
        </w:tc>
        <w:tc>
          <w:tcPr>
            <w:tcW w:w="1757" w:type="dxa"/>
            <w:vAlign w:val="center"/>
          </w:tcPr>
          <w:p w14:paraId="338F739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15</w:t>
            </w:r>
          </w:p>
        </w:tc>
        <w:tc>
          <w:tcPr>
            <w:tcW w:w="1757" w:type="dxa"/>
            <w:vAlign w:val="center"/>
          </w:tcPr>
          <w:p w14:paraId="2152FDEB"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69</w:t>
            </w:r>
          </w:p>
        </w:tc>
        <w:tc>
          <w:tcPr>
            <w:tcW w:w="1757" w:type="dxa"/>
            <w:vAlign w:val="center"/>
          </w:tcPr>
          <w:p w14:paraId="07E3D67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19</w:t>
            </w:r>
          </w:p>
        </w:tc>
        <w:tc>
          <w:tcPr>
            <w:tcW w:w="1757" w:type="dxa"/>
            <w:vAlign w:val="center"/>
          </w:tcPr>
          <w:p w14:paraId="4AA798F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28</w:t>
            </w:r>
          </w:p>
        </w:tc>
      </w:tr>
      <w:tr w:rsidR="00F41A13" w:rsidRPr="00F41A13" w14:paraId="613682D2" w14:textId="77777777" w:rsidTr="005046CC">
        <w:trPr>
          <w:trHeight w:val="283"/>
          <w:jc w:val="center"/>
        </w:trPr>
        <w:tc>
          <w:tcPr>
            <w:tcW w:w="1757" w:type="dxa"/>
            <w:vAlign w:val="center"/>
          </w:tcPr>
          <w:p w14:paraId="366BDDF0"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Nizozemsko</w:t>
            </w:r>
          </w:p>
        </w:tc>
        <w:tc>
          <w:tcPr>
            <w:tcW w:w="1757" w:type="dxa"/>
            <w:vAlign w:val="center"/>
          </w:tcPr>
          <w:p w14:paraId="632E03C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19</w:t>
            </w:r>
          </w:p>
        </w:tc>
        <w:tc>
          <w:tcPr>
            <w:tcW w:w="1757" w:type="dxa"/>
            <w:vAlign w:val="center"/>
          </w:tcPr>
          <w:p w14:paraId="7753969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48</w:t>
            </w:r>
          </w:p>
        </w:tc>
        <w:tc>
          <w:tcPr>
            <w:tcW w:w="1757" w:type="dxa"/>
            <w:vAlign w:val="center"/>
          </w:tcPr>
          <w:p w14:paraId="5CC64DD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47</w:t>
            </w:r>
          </w:p>
        </w:tc>
        <w:tc>
          <w:tcPr>
            <w:tcW w:w="1757" w:type="dxa"/>
            <w:vAlign w:val="center"/>
          </w:tcPr>
          <w:p w14:paraId="3EA5298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23</w:t>
            </w:r>
          </w:p>
        </w:tc>
      </w:tr>
      <w:tr w:rsidR="00F41A13" w:rsidRPr="00F41A13" w14:paraId="06475652" w14:textId="77777777" w:rsidTr="005046CC">
        <w:trPr>
          <w:trHeight w:val="283"/>
          <w:jc w:val="center"/>
        </w:trPr>
        <w:tc>
          <w:tcPr>
            <w:tcW w:w="1757" w:type="dxa"/>
            <w:vAlign w:val="center"/>
          </w:tcPr>
          <w:p w14:paraId="03459247"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Norsko</w:t>
            </w:r>
          </w:p>
        </w:tc>
        <w:tc>
          <w:tcPr>
            <w:tcW w:w="1757" w:type="dxa"/>
            <w:vAlign w:val="center"/>
          </w:tcPr>
          <w:p w14:paraId="1F09550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w:t>
            </w:r>
          </w:p>
        </w:tc>
        <w:tc>
          <w:tcPr>
            <w:tcW w:w="1757" w:type="dxa"/>
            <w:vAlign w:val="center"/>
          </w:tcPr>
          <w:p w14:paraId="4410DAD2"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w:t>
            </w:r>
          </w:p>
        </w:tc>
        <w:tc>
          <w:tcPr>
            <w:tcW w:w="1757" w:type="dxa"/>
            <w:vAlign w:val="center"/>
          </w:tcPr>
          <w:p w14:paraId="55A787E0"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w:t>
            </w:r>
          </w:p>
        </w:tc>
        <w:tc>
          <w:tcPr>
            <w:tcW w:w="1757" w:type="dxa"/>
            <w:vAlign w:val="center"/>
          </w:tcPr>
          <w:p w14:paraId="17147132"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w:t>
            </w:r>
          </w:p>
        </w:tc>
      </w:tr>
      <w:tr w:rsidR="00F41A13" w:rsidRPr="00F41A13" w14:paraId="4611682A" w14:textId="77777777" w:rsidTr="005046CC">
        <w:trPr>
          <w:trHeight w:val="283"/>
          <w:jc w:val="center"/>
        </w:trPr>
        <w:tc>
          <w:tcPr>
            <w:tcW w:w="1757" w:type="dxa"/>
            <w:vAlign w:val="center"/>
          </w:tcPr>
          <w:p w14:paraId="79C74261"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Polsko</w:t>
            </w:r>
          </w:p>
        </w:tc>
        <w:tc>
          <w:tcPr>
            <w:tcW w:w="1757" w:type="dxa"/>
            <w:vAlign w:val="center"/>
          </w:tcPr>
          <w:p w14:paraId="6C4A851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27</w:t>
            </w:r>
          </w:p>
        </w:tc>
        <w:tc>
          <w:tcPr>
            <w:tcW w:w="1757" w:type="dxa"/>
            <w:vAlign w:val="center"/>
          </w:tcPr>
          <w:p w14:paraId="01E094F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50</w:t>
            </w:r>
          </w:p>
        </w:tc>
        <w:tc>
          <w:tcPr>
            <w:tcW w:w="1757" w:type="dxa"/>
            <w:vAlign w:val="center"/>
          </w:tcPr>
          <w:p w14:paraId="1FBF272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45</w:t>
            </w:r>
          </w:p>
        </w:tc>
        <w:tc>
          <w:tcPr>
            <w:tcW w:w="1757" w:type="dxa"/>
            <w:vAlign w:val="center"/>
          </w:tcPr>
          <w:p w14:paraId="034D430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37</w:t>
            </w:r>
          </w:p>
        </w:tc>
      </w:tr>
      <w:tr w:rsidR="00F41A13" w:rsidRPr="00F41A13" w14:paraId="7B76854A" w14:textId="77777777" w:rsidTr="005046CC">
        <w:trPr>
          <w:trHeight w:val="283"/>
          <w:jc w:val="center"/>
        </w:trPr>
        <w:tc>
          <w:tcPr>
            <w:tcW w:w="1757" w:type="dxa"/>
            <w:vAlign w:val="center"/>
          </w:tcPr>
          <w:p w14:paraId="24D6006F"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Portugalsko</w:t>
            </w:r>
          </w:p>
        </w:tc>
        <w:tc>
          <w:tcPr>
            <w:tcW w:w="1757" w:type="dxa"/>
            <w:vAlign w:val="center"/>
          </w:tcPr>
          <w:p w14:paraId="40DB5F6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11</w:t>
            </w:r>
          </w:p>
        </w:tc>
        <w:tc>
          <w:tcPr>
            <w:tcW w:w="1757" w:type="dxa"/>
            <w:vAlign w:val="center"/>
          </w:tcPr>
          <w:p w14:paraId="3AE75A9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28</w:t>
            </w:r>
          </w:p>
        </w:tc>
        <w:tc>
          <w:tcPr>
            <w:tcW w:w="1757" w:type="dxa"/>
            <w:vAlign w:val="center"/>
          </w:tcPr>
          <w:p w14:paraId="588B35D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55</w:t>
            </w:r>
          </w:p>
        </w:tc>
        <w:tc>
          <w:tcPr>
            <w:tcW w:w="1757" w:type="dxa"/>
            <w:vAlign w:val="center"/>
          </w:tcPr>
          <w:p w14:paraId="6F9D2A8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60</w:t>
            </w:r>
          </w:p>
        </w:tc>
      </w:tr>
      <w:tr w:rsidR="00F41A13" w:rsidRPr="00F41A13" w14:paraId="0E76ADFC" w14:textId="77777777" w:rsidTr="005046CC">
        <w:trPr>
          <w:trHeight w:val="283"/>
          <w:jc w:val="center"/>
        </w:trPr>
        <w:tc>
          <w:tcPr>
            <w:tcW w:w="1757" w:type="dxa"/>
            <w:vAlign w:val="center"/>
          </w:tcPr>
          <w:p w14:paraId="0CE463E5"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Rakousko</w:t>
            </w:r>
          </w:p>
        </w:tc>
        <w:tc>
          <w:tcPr>
            <w:tcW w:w="1757" w:type="dxa"/>
            <w:vAlign w:val="center"/>
          </w:tcPr>
          <w:p w14:paraId="30D8ECF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16</w:t>
            </w:r>
          </w:p>
        </w:tc>
        <w:tc>
          <w:tcPr>
            <w:tcW w:w="1757" w:type="dxa"/>
            <w:vAlign w:val="center"/>
          </w:tcPr>
          <w:p w14:paraId="0D083A2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50</w:t>
            </w:r>
          </w:p>
        </w:tc>
        <w:tc>
          <w:tcPr>
            <w:tcW w:w="1757" w:type="dxa"/>
            <w:vAlign w:val="center"/>
          </w:tcPr>
          <w:p w14:paraId="0FAB5292"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51</w:t>
            </w:r>
          </w:p>
        </w:tc>
        <w:tc>
          <w:tcPr>
            <w:tcW w:w="1757" w:type="dxa"/>
            <w:vAlign w:val="center"/>
          </w:tcPr>
          <w:p w14:paraId="3A8B5633"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28</w:t>
            </w:r>
          </w:p>
        </w:tc>
      </w:tr>
      <w:tr w:rsidR="00F41A13" w:rsidRPr="00F41A13" w14:paraId="0709FFFA" w14:textId="77777777" w:rsidTr="005046CC">
        <w:trPr>
          <w:trHeight w:val="283"/>
          <w:jc w:val="center"/>
        </w:trPr>
        <w:tc>
          <w:tcPr>
            <w:tcW w:w="1757" w:type="dxa"/>
            <w:vAlign w:val="center"/>
          </w:tcPr>
          <w:p w14:paraId="79FD4CA6"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Rumunsko</w:t>
            </w:r>
          </w:p>
        </w:tc>
        <w:tc>
          <w:tcPr>
            <w:tcW w:w="1757" w:type="dxa"/>
            <w:vAlign w:val="center"/>
          </w:tcPr>
          <w:p w14:paraId="05726DA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35</w:t>
            </w:r>
          </w:p>
        </w:tc>
        <w:tc>
          <w:tcPr>
            <w:tcW w:w="1757" w:type="dxa"/>
            <w:vAlign w:val="center"/>
          </w:tcPr>
          <w:p w14:paraId="11E6329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66</w:t>
            </w:r>
          </w:p>
        </w:tc>
        <w:tc>
          <w:tcPr>
            <w:tcW w:w="1757" w:type="dxa"/>
            <w:vAlign w:val="center"/>
          </w:tcPr>
          <w:p w14:paraId="472F427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29</w:t>
            </w:r>
          </w:p>
        </w:tc>
        <w:tc>
          <w:tcPr>
            <w:tcW w:w="1757" w:type="dxa"/>
            <w:vAlign w:val="center"/>
          </w:tcPr>
          <w:p w14:paraId="7B159BE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51</w:t>
            </w:r>
          </w:p>
        </w:tc>
      </w:tr>
      <w:tr w:rsidR="00F41A13" w:rsidRPr="00F41A13" w14:paraId="721CB77D" w14:textId="77777777" w:rsidTr="005046CC">
        <w:trPr>
          <w:trHeight w:val="283"/>
          <w:jc w:val="center"/>
        </w:trPr>
        <w:tc>
          <w:tcPr>
            <w:tcW w:w="1757" w:type="dxa"/>
            <w:vAlign w:val="center"/>
          </w:tcPr>
          <w:p w14:paraId="25ADC940"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Řecko</w:t>
            </w:r>
          </w:p>
        </w:tc>
        <w:tc>
          <w:tcPr>
            <w:tcW w:w="1757" w:type="dxa"/>
            <w:vAlign w:val="center"/>
          </w:tcPr>
          <w:p w14:paraId="170E754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7.5</w:t>
            </w:r>
          </w:p>
        </w:tc>
        <w:tc>
          <w:tcPr>
            <w:tcW w:w="1757" w:type="dxa"/>
            <w:vAlign w:val="center"/>
          </w:tcPr>
          <w:p w14:paraId="20B5837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41</w:t>
            </w:r>
          </w:p>
        </w:tc>
        <w:tc>
          <w:tcPr>
            <w:tcW w:w="1757" w:type="dxa"/>
            <w:vAlign w:val="center"/>
          </w:tcPr>
          <w:p w14:paraId="6E80B322"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74</w:t>
            </w:r>
          </w:p>
        </w:tc>
        <w:tc>
          <w:tcPr>
            <w:tcW w:w="1757" w:type="dxa"/>
            <w:vAlign w:val="center"/>
          </w:tcPr>
          <w:p w14:paraId="5A650FD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30</w:t>
            </w:r>
          </w:p>
        </w:tc>
      </w:tr>
      <w:tr w:rsidR="00F41A13" w:rsidRPr="00F41A13" w14:paraId="66317C5B" w14:textId="77777777" w:rsidTr="005046CC">
        <w:trPr>
          <w:trHeight w:val="283"/>
          <w:jc w:val="center"/>
        </w:trPr>
        <w:tc>
          <w:tcPr>
            <w:tcW w:w="1757" w:type="dxa"/>
            <w:vAlign w:val="center"/>
          </w:tcPr>
          <w:p w14:paraId="52B82C32"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Severní Makedonie</w:t>
            </w:r>
          </w:p>
        </w:tc>
        <w:tc>
          <w:tcPr>
            <w:tcW w:w="1757" w:type="dxa"/>
            <w:vAlign w:val="center"/>
          </w:tcPr>
          <w:p w14:paraId="7E8468A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24</w:t>
            </w:r>
          </w:p>
        </w:tc>
        <w:tc>
          <w:tcPr>
            <w:tcW w:w="1757" w:type="dxa"/>
            <w:vAlign w:val="center"/>
          </w:tcPr>
          <w:p w14:paraId="38B0D85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28</w:t>
            </w:r>
          </w:p>
        </w:tc>
        <w:tc>
          <w:tcPr>
            <w:tcW w:w="1757" w:type="dxa"/>
            <w:vAlign w:val="center"/>
          </w:tcPr>
          <w:p w14:paraId="7368687B"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58</w:t>
            </w:r>
          </w:p>
        </w:tc>
        <w:tc>
          <w:tcPr>
            <w:tcW w:w="1757" w:type="dxa"/>
            <w:vAlign w:val="center"/>
          </w:tcPr>
          <w:p w14:paraId="077D1F9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50</w:t>
            </w:r>
          </w:p>
        </w:tc>
      </w:tr>
      <w:tr w:rsidR="00F41A13" w:rsidRPr="00F41A13" w14:paraId="379AA7F1" w14:textId="77777777" w:rsidTr="005046CC">
        <w:trPr>
          <w:trHeight w:val="283"/>
          <w:jc w:val="center"/>
        </w:trPr>
        <w:tc>
          <w:tcPr>
            <w:tcW w:w="1757" w:type="dxa"/>
            <w:vAlign w:val="center"/>
          </w:tcPr>
          <w:p w14:paraId="137C981C"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Slovensko</w:t>
            </w:r>
          </w:p>
        </w:tc>
        <w:tc>
          <w:tcPr>
            <w:tcW w:w="1757" w:type="dxa"/>
            <w:vAlign w:val="center"/>
          </w:tcPr>
          <w:p w14:paraId="2DE436F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12</w:t>
            </w:r>
          </w:p>
        </w:tc>
        <w:tc>
          <w:tcPr>
            <w:tcW w:w="1757" w:type="dxa"/>
            <w:vAlign w:val="center"/>
          </w:tcPr>
          <w:p w14:paraId="271DCF44"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52</w:t>
            </w:r>
          </w:p>
        </w:tc>
        <w:tc>
          <w:tcPr>
            <w:tcW w:w="1757" w:type="dxa"/>
            <w:vAlign w:val="center"/>
          </w:tcPr>
          <w:p w14:paraId="3DA5314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29</w:t>
            </w:r>
          </w:p>
        </w:tc>
        <w:tc>
          <w:tcPr>
            <w:tcW w:w="1757" w:type="dxa"/>
            <w:vAlign w:val="center"/>
          </w:tcPr>
          <w:p w14:paraId="055F6462"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56</w:t>
            </w:r>
          </w:p>
        </w:tc>
      </w:tr>
      <w:tr w:rsidR="00F41A13" w:rsidRPr="00F41A13" w14:paraId="3DB38A00" w14:textId="77777777" w:rsidTr="005046CC">
        <w:trPr>
          <w:trHeight w:val="283"/>
          <w:jc w:val="center"/>
        </w:trPr>
        <w:tc>
          <w:tcPr>
            <w:tcW w:w="1757" w:type="dxa"/>
            <w:vAlign w:val="center"/>
          </w:tcPr>
          <w:p w14:paraId="4329A610"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Slovinsko</w:t>
            </w:r>
          </w:p>
        </w:tc>
        <w:tc>
          <w:tcPr>
            <w:tcW w:w="1757" w:type="dxa"/>
            <w:vAlign w:val="center"/>
          </w:tcPr>
          <w:p w14:paraId="2FD481A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19</w:t>
            </w:r>
          </w:p>
        </w:tc>
        <w:tc>
          <w:tcPr>
            <w:tcW w:w="1757" w:type="dxa"/>
            <w:vAlign w:val="center"/>
          </w:tcPr>
          <w:p w14:paraId="067F260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32</w:t>
            </w:r>
          </w:p>
        </w:tc>
        <w:tc>
          <w:tcPr>
            <w:tcW w:w="1757" w:type="dxa"/>
            <w:vAlign w:val="center"/>
          </w:tcPr>
          <w:p w14:paraId="56E2E17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51</w:t>
            </w:r>
          </w:p>
        </w:tc>
        <w:tc>
          <w:tcPr>
            <w:tcW w:w="1757" w:type="dxa"/>
            <w:vAlign w:val="center"/>
          </w:tcPr>
          <w:p w14:paraId="58F1576B"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50</w:t>
            </w:r>
          </w:p>
        </w:tc>
      </w:tr>
      <w:tr w:rsidR="00F41A13" w:rsidRPr="00F41A13" w14:paraId="3957485A" w14:textId="77777777" w:rsidTr="005046CC">
        <w:trPr>
          <w:trHeight w:val="283"/>
          <w:jc w:val="center"/>
        </w:trPr>
        <w:tc>
          <w:tcPr>
            <w:tcW w:w="1757" w:type="dxa"/>
            <w:vAlign w:val="center"/>
          </w:tcPr>
          <w:p w14:paraId="2BC1EB95"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Srbsko</w:t>
            </w:r>
          </w:p>
        </w:tc>
        <w:tc>
          <w:tcPr>
            <w:tcW w:w="1757" w:type="dxa"/>
            <w:vAlign w:val="center"/>
          </w:tcPr>
          <w:p w14:paraId="497774D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15</w:t>
            </w:r>
          </w:p>
        </w:tc>
        <w:tc>
          <w:tcPr>
            <w:tcW w:w="1757" w:type="dxa"/>
            <w:vAlign w:val="center"/>
          </w:tcPr>
          <w:p w14:paraId="06CA416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24</w:t>
            </w:r>
          </w:p>
        </w:tc>
        <w:tc>
          <w:tcPr>
            <w:tcW w:w="1757" w:type="dxa"/>
            <w:vAlign w:val="center"/>
          </w:tcPr>
          <w:p w14:paraId="183C22C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56</w:t>
            </w:r>
          </w:p>
        </w:tc>
        <w:tc>
          <w:tcPr>
            <w:tcW w:w="1757" w:type="dxa"/>
            <w:vAlign w:val="center"/>
          </w:tcPr>
          <w:p w14:paraId="560FDB27"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67</w:t>
            </w:r>
          </w:p>
        </w:tc>
      </w:tr>
      <w:tr w:rsidR="00F41A13" w:rsidRPr="00F41A13" w14:paraId="26259094" w14:textId="77777777" w:rsidTr="005046CC">
        <w:trPr>
          <w:trHeight w:val="283"/>
          <w:jc w:val="center"/>
        </w:trPr>
        <w:tc>
          <w:tcPr>
            <w:tcW w:w="1757" w:type="dxa"/>
            <w:vAlign w:val="center"/>
          </w:tcPr>
          <w:p w14:paraId="647F6EB9"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Španělsko</w:t>
            </w:r>
          </w:p>
        </w:tc>
        <w:tc>
          <w:tcPr>
            <w:tcW w:w="1757" w:type="dxa"/>
            <w:vAlign w:val="center"/>
          </w:tcPr>
          <w:p w14:paraId="07C79AB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17</w:t>
            </w:r>
          </w:p>
        </w:tc>
        <w:tc>
          <w:tcPr>
            <w:tcW w:w="1757" w:type="dxa"/>
            <w:vAlign w:val="center"/>
          </w:tcPr>
          <w:p w14:paraId="0F87C483"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41</w:t>
            </w:r>
          </w:p>
        </w:tc>
        <w:tc>
          <w:tcPr>
            <w:tcW w:w="1757" w:type="dxa"/>
            <w:vAlign w:val="center"/>
          </w:tcPr>
          <w:p w14:paraId="668AA17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52</w:t>
            </w:r>
          </w:p>
        </w:tc>
        <w:tc>
          <w:tcPr>
            <w:tcW w:w="1757" w:type="dxa"/>
            <w:vAlign w:val="center"/>
          </w:tcPr>
          <w:p w14:paraId="6F6238AF"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41</w:t>
            </w:r>
          </w:p>
        </w:tc>
      </w:tr>
      <w:tr w:rsidR="00F41A13" w:rsidRPr="00F41A13" w14:paraId="536D351D" w14:textId="77777777" w:rsidTr="005046CC">
        <w:trPr>
          <w:trHeight w:val="283"/>
          <w:jc w:val="center"/>
        </w:trPr>
        <w:tc>
          <w:tcPr>
            <w:tcW w:w="1757" w:type="dxa"/>
            <w:vAlign w:val="center"/>
          </w:tcPr>
          <w:p w14:paraId="0A28531D"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Švédsko</w:t>
            </w:r>
          </w:p>
        </w:tc>
        <w:tc>
          <w:tcPr>
            <w:tcW w:w="1757" w:type="dxa"/>
            <w:vAlign w:val="center"/>
          </w:tcPr>
          <w:p w14:paraId="48092EBD"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22</w:t>
            </w:r>
          </w:p>
        </w:tc>
        <w:tc>
          <w:tcPr>
            <w:tcW w:w="1757" w:type="dxa"/>
            <w:vAlign w:val="center"/>
          </w:tcPr>
          <w:p w14:paraId="2352F323"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40</w:t>
            </w:r>
          </w:p>
        </w:tc>
        <w:tc>
          <w:tcPr>
            <w:tcW w:w="1757" w:type="dxa"/>
            <w:vAlign w:val="center"/>
          </w:tcPr>
          <w:p w14:paraId="40463D7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61</w:t>
            </w:r>
          </w:p>
        </w:tc>
        <w:tc>
          <w:tcPr>
            <w:tcW w:w="1757" w:type="dxa"/>
            <w:vAlign w:val="center"/>
          </w:tcPr>
          <w:p w14:paraId="61B0B71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32</w:t>
            </w:r>
          </w:p>
        </w:tc>
      </w:tr>
      <w:tr w:rsidR="00F41A13" w:rsidRPr="00F41A13" w14:paraId="582E3EB7" w14:textId="77777777" w:rsidTr="005046CC">
        <w:trPr>
          <w:trHeight w:val="283"/>
          <w:jc w:val="center"/>
        </w:trPr>
        <w:tc>
          <w:tcPr>
            <w:tcW w:w="1757" w:type="dxa"/>
            <w:vAlign w:val="center"/>
          </w:tcPr>
          <w:p w14:paraId="1F9B7D1E"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Ukrajina</w:t>
            </w:r>
          </w:p>
        </w:tc>
        <w:tc>
          <w:tcPr>
            <w:tcW w:w="1757" w:type="dxa"/>
            <w:vAlign w:val="center"/>
          </w:tcPr>
          <w:p w14:paraId="2B1BAABC"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20</w:t>
            </w:r>
          </w:p>
        </w:tc>
        <w:tc>
          <w:tcPr>
            <w:tcW w:w="1757" w:type="dxa"/>
            <w:vAlign w:val="center"/>
          </w:tcPr>
          <w:p w14:paraId="5F71C90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55</w:t>
            </w:r>
          </w:p>
        </w:tc>
        <w:tc>
          <w:tcPr>
            <w:tcW w:w="1757" w:type="dxa"/>
            <w:vAlign w:val="center"/>
          </w:tcPr>
          <w:p w14:paraId="2B3A36D6"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28</w:t>
            </w:r>
          </w:p>
        </w:tc>
        <w:tc>
          <w:tcPr>
            <w:tcW w:w="1757" w:type="dxa"/>
            <w:vAlign w:val="center"/>
          </w:tcPr>
          <w:p w14:paraId="73567E0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48</w:t>
            </w:r>
          </w:p>
        </w:tc>
      </w:tr>
      <w:tr w:rsidR="00F41A13" w:rsidRPr="00F41A13" w14:paraId="23C8E9A7" w14:textId="77777777" w:rsidTr="005046CC">
        <w:trPr>
          <w:trHeight w:val="283"/>
          <w:jc w:val="center"/>
        </w:trPr>
        <w:tc>
          <w:tcPr>
            <w:tcW w:w="1757" w:type="dxa"/>
            <w:vAlign w:val="center"/>
          </w:tcPr>
          <w:p w14:paraId="0128E0B4"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Průměr</w:t>
            </w:r>
          </w:p>
        </w:tc>
        <w:tc>
          <w:tcPr>
            <w:tcW w:w="1757" w:type="dxa"/>
            <w:vAlign w:val="center"/>
          </w:tcPr>
          <w:p w14:paraId="18411449"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21</w:t>
            </w:r>
          </w:p>
        </w:tc>
        <w:tc>
          <w:tcPr>
            <w:tcW w:w="1757" w:type="dxa"/>
            <w:vAlign w:val="center"/>
          </w:tcPr>
          <w:p w14:paraId="13B4058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44</w:t>
            </w:r>
          </w:p>
        </w:tc>
        <w:tc>
          <w:tcPr>
            <w:tcW w:w="1757" w:type="dxa"/>
            <w:vAlign w:val="center"/>
          </w:tcPr>
          <w:p w14:paraId="7C448BDA"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49</w:t>
            </w:r>
          </w:p>
        </w:tc>
        <w:tc>
          <w:tcPr>
            <w:tcW w:w="1757" w:type="dxa"/>
            <w:vAlign w:val="center"/>
          </w:tcPr>
          <w:p w14:paraId="6CB62C2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45</w:t>
            </w:r>
          </w:p>
        </w:tc>
      </w:tr>
      <w:tr w:rsidR="00F41A13" w:rsidRPr="00F41A13" w14:paraId="33C3644C" w14:textId="77777777" w:rsidTr="005046CC">
        <w:trPr>
          <w:trHeight w:val="283"/>
          <w:jc w:val="center"/>
        </w:trPr>
        <w:tc>
          <w:tcPr>
            <w:tcW w:w="1757" w:type="dxa"/>
            <w:vAlign w:val="center"/>
          </w:tcPr>
          <w:p w14:paraId="6DB86D87"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Min.</w:t>
            </w:r>
          </w:p>
        </w:tc>
        <w:tc>
          <w:tcPr>
            <w:tcW w:w="1757" w:type="dxa"/>
            <w:vAlign w:val="center"/>
          </w:tcPr>
          <w:p w14:paraId="574EC748"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7.4</w:t>
            </w:r>
          </w:p>
        </w:tc>
        <w:tc>
          <w:tcPr>
            <w:tcW w:w="1757" w:type="dxa"/>
            <w:vAlign w:val="center"/>
          </w:tcPr>
          <w:p w14:paraId="043FFCF0"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22</w:t>
            </w:r>
          </w:p>
        </w:tc>
        <w:tc>
          <w:tcPr>
            <w:tcW w:w="1757" w:type="dxa"/>
            <w:vAlign w:val="center"/>
          </w:tcPr>
          <w:p w14:paraId="25D72642"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19</w:t>
            </w:r>
          </w:p>
        </w:tc>
        <w:tc>
          <w:tcPr>
            <w:tcW w:w="1757" w:type="dxa"/>
            <w:vAlign w:val="center"/>
          </w:tcPr>
          <w:p w14:paraId="49E365C0"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23</w:t>
            </w:r>
          </w:p>
        </w:tc>
      </w:tr>
      <w:tr w:rsidR="00F41A13" w:rsidRPr="00F41A13" w14:paraId="1024FF9E" w14:textId="77777777" w:rsidTr="005046CC">
        <w:trPr>
          <w:trHeight w:val="283"/>
          <w:jc w:val="center"/>
        </w:trPr>
        <w:tc>
          <w:tcPr>
            <w:tcW w:w="1757" w:type="dxa"/>
            <w:vAlign w:val="center"/>
          </w:tcPr>
          <w:p w14:paraId="69EB8083" w14:textId="77777777" w:rsidR="00F41A13" w:rsidRPr="00F41A13" w:rsidRDefault="00F41A13" w:rsidP="00F41A13">
            <w:pPr>
              <w:jc w:val="both"/>
              <w:rPr>
                <w:rFonts w:ascii="Times New Roman" w:hAnsi="Times New Roman" w:cs="Times New Roman"/>
                <w:b/>
                <w:bCs/>
                <w:color w:val="000000" w:themeColor="text1"/>
              </w:rPr>
            </w:pPr>
            <w:r w:rsidRPr="00F41A13">
              <w:rPr>
                <w:rFonts w:ascii="Times New Roman" w:hAnsi="Times New Roman" w:cs="Times New Roman"/>
                <w:b/>
                <w:bCs/>
                <w:color w:val="000000" w:themeColor="text1"/>
              </w:rPr>
              <w:t>Max.</w:t>
            </w:r>
          </w:p>
        </w:tc>
        <w:tc>
          <w:tcPr>
            <w:tcW w:w="1757" w:type="dxa"/>
            <w:vAlign w:val="center"/>
          </w:tcPr>
          <w:p w14:paraId="0AAE17AE"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60</w:t>
            </w:r>
          </w:p>
        </w:tc>
        <w:tc>
          <w:tcPr>
            <w:tcW w:w="1757" w:type="dxa"/>
            <w:vAlign w:val="center"/>
          </w:tcPr>
          <w:p w14:paraId="53CF2BE0"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69</w:t>
            </w:r>
          </w:p>
        </w:tc>
        <w:tc>
          <w:tcPr>
            <w:tcW w:w="1757" w:type="dxa"/>
            <w:vAlign w:val="center"/>
          </w:tcPr>
          <w:p w14:paraId="4DD31D05"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74</w:t>
            </w:r>
          </w:p>
        </w:tc>
        <w:tc>
          <w:tcPr>
            <w:tcW w:w="1757" w:type="dxa"/>
            <w:vAlign w:val="center"/>
          </w:tcPr>
          <w:p w14:paraId="370D3131" w14:textId="77777777" w:rsidR="00F41A13" w:rsidRPr="00F41A13" w:rsidRDefault="00F41A13" w:rsidP="00F41A13">
            <w:pPr>
              <w:jc w:val="both"/>
              <w:rPr>
                <w:rFonts w:ascii="Times New Roman" w:hAnsi="Times New Roman" w:cs="Times New Roman"/>
                <w:color w:val="000000" w:themeColor="text1"/>
              </w:rPr>
            </w:pPr>
            <w:r w:rsidRPr="00F41A13">
              <w:rPr>
                <w:rFonts w:ascii="Times New Roman" w:hAnsi="Times New Roman" w:cs="Times New Roman"/>
                <w:color w:val="000000" w:themeColor="text1"/>
              </w:rPr>
              <w:t>76</w:t>
            </w:r>
          </w:p>
        </w:tc>
      </w:tr>
    </w:tbl>
    <w:p w14:paraId="1FCDE89B" w14:textId="77777777" w:rsidR="00F41A13" w:rsidRPr="00F41A13" w:rsidRDefault="00F41A13" w:rsidP="00F41A13">
      <w:pPr>
        <w:autoSpaceDE w:val="0"/>
        <w:autoSpaceDN w:val="0"/>
        <w:adjustRightInd w:val="0"/>
        <w:spacing w:line="360" w:lineRule="auto"/>
        <w:jc w:val="both"/>
        <w:rPr>
          <w:rFonts w:ascii="Times New Roman" w:hAnsi="Times New Roman" w:cs="Times New Roman"/>
          <w:color w:val="000000" w:themeColor="text1"/>
          <w:kern w:val="0"/>
          <w:sz w:val="20"/>
          <w:szCs w:val="20"/>
          <w14:ligatures w14:val="none"/>
        </w:rPr>
      </w:pPr>
    </w:p>
    <w:p w14:paraId="39614B37" w14:textId="78D3EA90" w:rsidR="00F41A13" w:rsidRPr="00F41A13" w:rsidRDefault="00F41A13" w:rsidP="00F41A13">
      <w:pPr>
        <w:pStyle w:val="Zkladntext"/>
        <w:rPr>
          <w:color w:val="000000" w:themeColor="text1"/>
          <w:szCs w:val="24"/>
          <w:shd w:val="clear" w:color="auto" w:fill="FFFFFF"/>
        </w:rPr>
      </w:pPr>
      <w:r w:rsidRPr="00F41A13">
        <w:rPr>
          <w:b/>
          <w:bCs/>
          <w:color w:val="000000" w:themeColor="text1"/>
          <w:szCs w:val="24"/>
          <w:shd w:val="clear" w:color="auto" w:fill="FFFFFF"/>
        </w:rPr>
        <w:t>Příloha 5:</w:t>
      </w:r>
      <w:r w:rsidRPr="00F41A13">
        <w:rPr>
          <w:color w:val="000000" w:themeColor="text1"/>
          <w:szCs w:val="24"/>
          <w:shd w:val="clear" w:color="auto" w:fill="FFFFFF"/>
        </w:rPr>
        <w:t xml:space="preserve"> Zaměření preventivních programů podle typů chování ve školním roce 2021/2022, v %</w:t>
      </w:r>
    </w:p>
    <w:tbl>
      <w:tblPr>
        <w:tblStyle w:val="Mkatabulky"/>
        <w:tblW w:w="0" w:type="auto"/>
        <w:tblLook w:val="04A0" w:firstRow="1" w:lastRow="0" w:firstColumn="1" w:lastColumn="0" w:noHBand="0" w:noVBand="1"/>
      </w:tblPr>
      <w:tblGrid>
        <w:gridCol w:w="5655"/>
        <w:gridCol w:w="3387"/>
      </w:tblGrid>
      <w:tr w:rsidR="00F41A13" w:rsidRPr="00F41A13" w14:paraId="5704EA84" w14:textId="77777777" w:rsidTr="005046CC">
        <w:tc>
          <w:tcPr>
            <w:tcW w:w="5655" w:type="dxa"/>
            <w:tcBorders>
              <w:top w:val="single" w:sz="12" w:space="0" w:color="auto"/>
              <w:left w:val="single" w:sz="12" w:space="0" w:color="auto"/>
              <w:bottom w:val="single" w:sz="12" w:space="0" w:color="auto"/>
              <w:right w:val="single" w:sz="12" w:space="0" w:color="auto"/>
            </w:tcBorders>
          </w:tcPr>
          <w:p w14:paraId="648F4CB4"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Zaměření preventivního programu</w:t>
            </w:r>
          </w:p>
        </w:tc>
        <w:tc>
          <w:tcPr>
            <w:tcW w:w="3387" w:type="dxa"/>
            <w:tcBorders>
              <w:top w:val="single" w:sz="12" w:space="0" w:color="auto"/>
              <w:left w:val="single" w:sz="12" w:space="0" w:color="auto"/>
              <w:bottom w:val="single" w:sz="12" w:space="0" w:color="auto"/>
              <w:right w:val="single" w:sz="12" w:space="0" w:color="auto"/>
            </w:tcBorders>
          </w:tcPr>
          <w:p w14:paraId="687E796B"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Počet programů v %</w:t>
            </w:r>
          </w:p>
        </w:tc>
      </w:tr>
      <w:tr w:rsidR="00F41A13" w:rsidRPr="00F41A13" w14:paraId="60A0450C" w14:textId="77777777" w:rsidTr="005046CC">
        <w:tc>
          <w:tcPr>
            <w:tcW w:w="5655" w:type="dxa"/>
            <w:tcBorders>
              <w:top w:val="single" w:sz="12" w:space="0" w:color="auto"/>
              <w:left w:val="single" w:sz="12" w:space="0" w:color="auto"/>
              <w:right w:val="single" w:sz="12" w:space="0" w:color="auto"/>
            </w:tcBorders>
          </w:tcPr>
          <w:p w14:paraId="72A5B253"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Šikana a projevy agrese</w:t>
            </w:r>
          </w:p>
        </w:tc>
        <w:tc>
          <w:tcPr>
            <w:tcW w:w="3387" w:type="dxa"/>
            <w:tcBorders>
              <w:top w:val="single" w:sz="12" w:space="0" w:color="auto"/>
              <w:left w:val="single" w:sz="12" w:space="0" w:color="auto"/>
              <w:right w:val="single" w:sz="12" w:space="0" w:color="auto"/>
            </w:tcBorders>
          </w:tcPr>
          <w:p w14:paraId="59B71B54"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16,2</w:t>
            </w:r>
          </w:p>
        </w:tc>
      </w:tr>
      <w:tr w:rsidR="00F41A13" w:rsidRPr="00F41A13" w14:paraId="61765FDC" w14:textId="77777777" w:rsidTr="005046CC">
        <w:tc>
          <w:tcPr>
            <w:tcW w:w="5655" w:type="dxa"/>
            <w:tcBorders>
              <w:left w:val="single" w:sz="12" w:space="0" w:color="auto"/>
              <w:right w:val="single" w:sz="12" w:space="0" w:color="auto"/>
            </w:tcBorders>
          </w:tcPr>
          <w:p w14:paraId="7F85CDE6"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Kyberšikana</w:t>
            </w:r>
          </w:p>
        </w:tc>
        <w:tc>
          <w:tcPr>
            <w:tcW w:w="3387" w:type="dxa"/>
            <w:tcBorders>
              <w:left w:val="single" w:sz="12" w:space="0" w:color="auto"/>
              <w:right w:val="single" w:sz="12" w:space="0" w:color="auto"/>
            </w:tcBorders>
          </w:tcPr>
          <w:p w14:paraId="4B38EA03"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10,4</w:t>
            </w:r>
          </w:p>
        </w:tc>
      </w:tr>
      <w:tr w:rsidR="00F41A13" w:rsidRPr="00F41A13" w14:paraId="4AAF8413" w14:textId="77777777" w:rsidTr="005046CC">
        <w:tc>
          <w:tcPr>
            <w:tcW w:w="5655" w:type="dxa"/>
            <w:tcBorders>
              <w:left w:val="single" w:sz="12" w:space="0" w:color="auto"/>
              <w:right w:val="single" w:sz="12" w:space="0" w:color="auto"/>
            </w:tcBorders>
          </w:tcPr>
          <w:p w14:paraId="154874E8"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Kriminální chování</w:t>
            </w:r>
          </w:p>
        </w:tc>
        <w:tc>
          <w:tcPr>
            <w:tcW w:w="3387" w:type="dxa"/>
            <w:tcBorders>
              <w:left w:val="single" w:sz="12" w:space="0" w:color="auto"/>
              <w:right w:val="single" w:sz="12" w:space="0" w:color="auto"/>
            </w:tcBorders>
          </w:tcPr>
          <w:p w14:paraId="17B9B709"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9,2</w:t>
            </w:r>
          </w:p>
        </w:tc>
      </w:tr>
      <w:tr w:rsidR="00F41A13" w:rsidRPr="00F41A13" w14:paraId="2279C066" w14:textId="77777777" w:rsidTr="005046CC">
        <w:tc>
          <w:tcPr>
            <w:tcW w:w="5655" w:type="dxa"/>
            <w:tcBorders>
              <w:left w:val="single" w:sz="12" w:space="0" w:color="auto"/>
              <w:right w:val="single" w:sz="12" w:space="0" w:color="auto"/>
            </w:tcBorders>
          </w:tcPr>
          <w:p w14:paraId="4A6AA265"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Záškoláctví</w:t>
            </w:r>
          </w:p>
        </w:tc>
        <w:tc>
          <w:tcPr>
            <w:tcW w:w="3387" w:type="dxa"/>
            <w:tcBorders>
              <w:left w:val="single" w:sz="12" w:space="0" w:color="auto"/>
              <w:right w:val="single" w:sz="12" w:space="0" w:color="auto"/>
            </w:tcBorders>
          </w:tcPr>
          <w:p w14:paraId="77E4E031"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6,8</w:t>
            </w:r>
          </w:p>
        </w:tc>
      </w:tr>
      <w:tr w:rsidR="00F41A13" w:rsidRPr="00F41A13" w14:paraId="2ECB1C39" w14:textId="77777777" w:rsidTr="005046CC">
        <w:tc>
          <w:tcPr>
            <w:tcW w:w="5655" w:type="dxa"/>
            <w:tcBorders>
              <w:left w:val="single" w:sz="12" w:space="0" w:color="auto"/>
              <w:right w:val="single" w:sz="12" w:space="0" w:color="auto"/>
            </w:tcBorders>
          </w:tcPr>
          <w:p w14:paraId="33D6C1A0"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Užívání alkoholu</w:t>
            </w:r>
          </w:p>
        </w:tc>
        <w:tc>
          <w:tcPr>
            <w:tcW w:w="3387" w:type="dxa"/>
            <w:tcBorders>
              <w:left w:val="single" w:sz="12" w:space="0" w:color="auto"/>
              <w:right w:val="single" w:sz="12" w:space="0" w:color="auto"/>
            </w:tcBorders>
          </w:tcPr>
          <w:p w14:paraId="50CEF649"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6,5</w:t>
            </w:r>
          </w:p>
        </w:tc>
      </w:tr>
      <w:tr w:rsidR="00F41A13" w:rsidRPr="00F41A13" w14:paraId="7536248C" w14:textId="77777777" w:rsidTr="005046CC">
        <w:tc>
          <w:tcPr>
            <w:tcW w:w="5655" w:type="dxa"/>
            <w:tcBorders>
              <w:left w:val="single" w:sz="12" w:space="0" w:color="auto"/>
              <w:right w:val="single" w:sz="12" w:space="0" w:color="auto"/>
            </w:tcBorders>
          </w:tcPr>
          <w:p w14:paraId="4106780B"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Duševní onemocnění a psychické problémy</w:t>
            </w:r>
          </w:p>
        </w:tc>
        <w:tc>
          <w:tcPr>
            <w:tcW w:w="3387" w:type="dxa"/>
            <w:tcBorders>
              <w:left w:val="single" w:sz="12" w:space="0" w:color="auto"/>
              <w:right w:val="single" w:sz="12" w:space="0" w:color="auto"/>
            </w:tcBorders>
          </w:tcPr>
          <w:p w14:paraId="303826D2"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6,4</w:t>
            </w:r>
          </w:p>
        </w:tc>
      </w:tr>
      <w:tr w:rsidR="00F41A13" w:rsidRPr="00F41A13" w14:paraId="33220014" w14:textId="77777777" w:rsidTr="005046CC">
        <w:tc>
          <w:tcPr>
            <w:tcW w:w="5655" w:type="dxa"/>
            <w:tcBorders>
              <w:left w:val="single" w:sz="12" w:space="0" w:color="auto"/>
              <w:right w:val="single" w:sz="12" w:space="0" w:color="auto"/>
            </w:tcBorders>
          </w:tcPr>
          <w:p w14:paraId="3924FC08"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Užívání dalších návykových látek</w:t>
            </w:r>
          </w:p>
        </w:tc>
        <w:tc>
          <w:tcPr>
            <w:tcW w:w="3387" w:type="dxa"/>
            <w:tcBorders>
              <w:left w:val="single" w:sz="12" w:space="0" w:color="auto"/>
              <w:right w:val="single" w:sz="12" w:space="0" w:color="auto"/>
            </w:tcBorders>
          </w:tcPr>
          <w:p w14:paraId="5AE58B68"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6,4</w:t>
            </w:r>
          </w:p>
        </w:tc>
      </w:tr>
      <w:tr w:rsidR="00F41A13" w:rsidRPr="00F41A13" w14:paraId="79C51BF2" w14:textId="77777777" w:rsidTr="005046CC">
        <w:tc>
          <w:tcPr>
            <w:tcW w:w="5655" w:type="dxa"/>
            <w:tcBorders>
              <w:left w:val="single" w:sz="12" w:space="0" w:color="auto"/>
              <w:right w:val="single" w:sz="12" w:space="0" w:color="auto"/>
            </w:tcBorders>
          </w:tcPr>
          <w:p w14:paraId="3A69DD4D"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Užívání tabáku</w:t>
            </w:r>
          </w:p>
        </w:tc>
        <w:tc>
          <w:tcPr>
            <w:tcW w:w="3387" w:type="dxa"/>
            <w:tcBorders>
              <w:left w:val="single" w:sz="12" w:space="0" w:color="auto"/>
              <w:right w:val="single" w:sz="12" w:space="0" w:color="auto"/>
            </w:tcBorders>
          </w:tcPr>
          <w:p w14:paraId="0A5BAB3E"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6,3</w:t>
            </w:r>
          </w:p>
        </w:tc>
      </w:tr>
      <w:tr w:rsidR="00F41A13" w:rsidRPr="00F41A13" w14:paraId="6E8269C2" w14:textId="77777777" w:rsidTr="005046CC">
        <w:tc>
          <w:tcPr>
            <w:tcW w:w="5655" w:type="dxa"/>
            <w:tcBorders>
              <w:left w:val="single" w:sz="12" w:space="0" w:color="auto"/>
              <w:right w:val="single" w:sz="12" w:space="0" w:color="auto"/>
            </w:tcBorders>
          </w:tcPr>
          <w:p w14:paraId="19CE1C7C"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Závislostní chování pro nelátkové závislosti</w:t>
            </w:r>
          </w:p>
        </w:tc>
        <w:tc>
          <w:tcPr>
            <w:tcW w:w="3387" w:type="dxa"/>
            <w:tcBorders>
              <w:left w:val="single" w:sz="12" w:space="0" w:color="auto"/>
              <w:right w:val="single" w:sz="12" w:space="0" w:color="auto"/>
            </w:tcBorders>
          </w:tcPr>
          <w:p w14:paraId="13278768"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6,1</w:t>
            </w:r>
          </w:p>
        </w:tc>
      </w:tr>
      <w:tr w:rsidR="00F41A13" w:rsidRPr="00F41A13" w14:paraId="0D833AF5" w14:textId="77777777" w:rsidTr="005046CC">
        <w:tc>
          <w:tcPr>
            <w:tcW w:w="5655" w:type="dxa"/>
            <w:tcBorders>
              <w:left w:val="single" w:sz="12" w:space="0" w:color="auto"/>
              <w:right w:val="single" w:sz="12" w:space="0" w:color="auto"/>
            </w:tcBorders>
          </w:tcPr>
          <w:p w14:paraId="1C203489"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Rizikového chování v dopravě</w:t>
            </w:r>
          </w:p>
        </w:tc>
        <w:tc>
          <w:tcPr>
            <w:tcW w:w="3387" w:type="dxa"/>
            <w:tcBorders>
              <w:left w:val="single" w:sz="12" w:space="0" w:color="auto"/>
              <w:right w:val="single" w:sz="12" w:space="0" w:color="auto"/>
            </w:tcBorders>
          </w:tcPr>
          <w:p w14:paraId="1A8C2564"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5,9</w:t>
            </w:r>
          </w:p>
        </w:tc>
      </w:tr>
      <w:tr w:rsidR="00F41A13" w:rsidRPr="00F41A13" w14:paraId="3C312664" w14:textId="77777777" w:rsidTr="005046CC">
        <w:tc>
          <w:tcPr>
            <w:tcW w:w="5655" w:type="dxa"/>
            <w:tcBorders>
              <w:left w:val="single" w:sz="12" w:space="0" w:color="auto"/>
              <w:right w:val="single" w:sz="12" w:space="0" w:color="auto"/>
            </w:tcBorders>
          </w:tcPr>
          <w:p w14:paraId="7E79835F"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Rasismus a xenofobie</w:t>
            </w:r>
          </w:p>
        </w:tc>
        <w:tc>
          <w:tcPr>
            <w:tcW w:w="3387" w:type="dxa"/>
            <w:tcBorders>
              <w:left w:val="single" w:sz="12" w:space="0" w:color="auto"/>
              <w:right w:val="single" w:sz="12" w:space="0" w:color="auto"/>
            </w:tcBorders>
          </w:tcPr>
          <w:p w14:paraId="16B1C076"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5,4</w:t>
            </w:r>
          </w:p>
        </w:tc>
      </w:tr>
      <w:tr w:rsidR="00F41A13" w:rsidRPr="00F41A13" w14:paraId="06989246" w14:textId="77777777" w:rsidTr="005046CC">
        <w:tc>
          <w:tcPr>
            <w:tcW w:w="5655" w:type="dxa"/>
            <w:tcBorders>
              <w:left w:val="single" w:sz="12" w:space="0" w:color="auto"/>
              <w:right w:val="single" w:sz="12" w:space="0" w:color="auto"/>
            </w:tcBorders>
          </w:tcPr>
          <w:p w14:paraId="449A94A8"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Rizikového sexuálního chování</w:t>
            </w:r>
          </w:p>
        </w:tc>
        <w:tc>
          <w:tcPr>
            <w:tcW w:w="3387" w:type="dxa"/>
            <w:tcBorders>
              <w:left w:val="single" w:sz="12" w:space="0" w:color="auto"/>
              <w:right w:val="single" w:sz="12" w:space="0" w:color="auto"/>
            </w:tcBorders>
          </w:tcPr>
          <w:p w14:paraId="7945D20F"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5,2</w:t>
            </w:r>
          </w:p>
        </w:tc>
      </w:tr>
      <w:tr w:rsidR="00F41A13" w:rsidRPr="00F41A13" w14:paraId="669F6B2E" w14:textId="77777777" w:rsidTr="005046CC">
        <w:tc>
          <w:tcPr>
            <w:tcW w:w="5655" w:type="dxa"/>
            <w:tcBorders>
              <w:left w:val="single" w:sz="12" w:space="0" w:color="auto"/>
              <w:right w:val="single" w:sz="12" w:space="0" w:color="auto"/>
            </w:tcBorders>
          </w:tcPr>
          <w:p w14:paraId="26302E78"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Rizikové sporty</w:t>
            </w:r>
          </w:p>
        </w:tc>
        <w:tc>
          <w:tcPr>
            <w:tcW w:w="3387" w:type="dxa"/>
            <w:tcBorders>
              <w:left w:val="single" w:sz="12" w:space="0" w:color="auto"/>
              <w:right w:val="single" w:sz="12" w:space="0" w:color="auto"/>
            </w:tcBorders>
          </w:tcPr>
          <w:p w14:paraId="21737D6C"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4,2</w:t>
            </w:r>
          </w:p>
        </w:tc>
      </w:tr>
      <w:tr w:rsidR="00F41A13" w:rsidRPr="00F41A13" w14:paraId="22A57B52" w14:textId="77777777" w:rsidTr="005046CC">
        <w:tc>
          <w:tcPr>
            <w:tcW w:w="5655" w:type="dxa"/>
            <w:tcBorders>
              <w:left w:val="single" w:sz="12" w:space="0" w:color="auto"/>
              <w:right w:val="single" w:sz="12" w:space="0" w:color="auto"/>
            </w:tcBorders>
          </w:tcPr>
          <w:p w14:paraId="0CDFA07A"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Poruchy příjmu potravy</w:t>
            </w:r>
          </w:p>
        </w:tc>
        <w:tc>
          <w:tcPr>
            <w:tcW w:w="3387" w:type="dxa"/>
            <w:tcBorders>
              <w:left w:val="single" w:sz="12" w:space="0" w:color="auto"/>
              <w:right w:val="single" w:sz="12" w:space="0" w:color="auto"/>
            </w:tcBorders>
          </w:tcPr>
          <w:p w14:paraId="7A1C16D9"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3,5</w:t>
            </w:r>
          </w:p>
        </w:tc>
      </w:tr>
      <w:tr w:rsidR="00F41A13" w:rsidRPr="00F41A13" w14:paraId="6A7E8DE4" w14:textId="77777777" w:rsidTr="005046CC">
        <w:tc>
          <w:tcPr>
            <w:tcW w:w="5655" w:type="dxa"/>
            <w:tcBorders>
              <w:left w:val="single" w:sz="12" w:space="0" w:color="auto"/>
              <w:bottom w:val="single" w:sz="12" w:space="0" w:color="auto"/>
              <w:right w:val="single" w:sz="12" w:space="0" w:color="auto"/>
            </w:tcBorders>
          </w:tcPr>
          <w:p w14:paraId="4178AF43"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Působení sekt a extrémistických náboženských směrů</w:t>
            </w:r>
          </w:p>
        </w:tc>
        <w:tc>
          <w:tcPr>
            <w:tcW w:w="3387" w:type="dxa"/>
            <w:tcBorders>
              <w:left w:val="single" w:sz="12" w:space="0" w:color="auto"/>
              <w:bottom w:val="single" w:sz="12" w:space="0" w:color="auto"/>
              <w:right w:val="single" w:sz="12" w:space="0" w:color="auto"/>
            </w:tcBorders>
          </w:tcPr>
          <w:p w14:paraId="4DE87934" w14:textId="77777777" w:rsidR="00F41A13" w:rsidRPr="00F41A13" w:rsidRDefault="00F41A13" w:rsidP="00F41A13">
            <w:pPr>
              <w:autoSpaceDE w:val="0"/>
              <w:autoSpaceDN w:val="0"/>
              <w:adjustRightInd w:val="0"/>
              <w:jc w:val="both"/>
              <w:rPr>
                <w:rFonts w:ascii="Times New Roman" w:hAnsi="Times New Roman" w:cs="Times New Roman"/>
                <w:color w:val="000000" w:themeColor="text1"/>
                <w:kern w:val="0"/>
                <w14:ligatures w14:val="none"/>
              </w:rPr>
            </w:pPr>
            <w:r w:rsidRPr="00F41A13">
              <w:rPr>
                <w:rFonts w:ascii="Times New Roman" w:hAnsi="Times New Roman" w:cs="Times New Roman"/>
                <w:color w:val="000000" w:themeColor="text1"/>
                <w:kern w:val="0"/>
                <w14:ligatures w14:val="none"/>
              </w:rPr>
              <w:t>1,5</w:t>
            </w:r>
          </w:p>
        </w:tc>
      </w:tr>
    </w:tbl>
    <w:p w14:paraId="2A9B385C" w14:textId="77777777" w:rsidR="00F41A13" w:rsidRPr="00F41A13" w:rsidRDefault="00F41A13" w:rsidP="00F41A13">
      <w:pPr>
        <w:spacing w:line="360" w:lineRule="auto"/>
        <w:jc w:val="both"/>
        <w:rPr>
          <w:rFonts w:ascii="Times New Roman" w:hAnsi="Times New Roman" w:cs="Times New Roman"/>
          <w:color w:val="000000" w:themeColor="text1"/>
        </w:rPr>
      </w:pPr>
    </w:p>
    <w:p w14:paraId="56FAD9A8" w14:textId="4C76C501" w:rsidR="00F41A13" w:rsidRPr="00F41A13" w:rsidRDefault="00F41A13" w:rsidP="00F41A13">
      <w:pPr>
        <w:pStyle w:val="Normlnweb"/>
        <w:spacing w:line="360" w:lineRule="auto"/>
        <w:jc w:val="both"/>
        <w:rPr>
          <w:color w:val="000000" w:themeColor="text1"/>
        </w:rPr>
      </w:pPr>
      <w:r w:rsidRPr="00F41A13">
        <w:rPr>
          <w:b/>
          <w:bCs/>
          <w:color w:val="000000" w:themeColor="text1"/>
          <w:shd w:val="clear" w:color="auto" w:fill="FFFFFF"/>
        </w:rPr>
        <w:t>Příloha 6:</w:t>
      </w:r>
      <w:r w:rsidRPr="00F41A13">
        <w:rPr>
          <w:color w:val="000000" w:themeColor="text1"/>
          <w:shd w:val="clear" w:color="auto" w:fill="FFFFFF"/>
        </w:rPr>
        <w:t xml:space="preserve"> Počet hodin specifické prevence nelátkových závislostí (včetně hazardního hraní) obsažených ve školním vzdělávacím programu v jednotlivých ročnících ZŠ a SŠ ve školních letech 2017/2018 až 2021/2022.</w:t>
      </w:r>
    </w:p>
    <w:tbl>
      <w:tblPr>
        <w:tblStyle w:val="Mkatabulky"/>
        <w:tblW w:w="0" w:type="auto"/>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2090"/>
        <w:gridCol w:w="1394"/>
        <w:gridCol w:w="1393"/>
        <w:gridCol w:w="1393"/>
        <w:gridCol w:w="1393"/>
        <w:gridCol w:w="1394"/>
      </w:tblGrid>
      <w:tr w:rsidR="00F41A13" w:rsidRPr="00F41A13" w14:paraId="13407488" w14:textId="77777777" w:rsidTr="005046CC">
        <w:tc>
          <w:tcPr>
            <w:tcW w:w="2090" w:type="dxa"/>
            <w:tcBorders>
              <w:top w:val="nil"/>
              <w:left w:val="nil"/>
              <w:bottom w:val="single" w:sz="4" w:space="0" w:color="auto"/>
            </w:tcBorders>
          </w:tcPr>
          <w:p w14:paraId="707CDC9E" w14:textId="77777777" w:rsidR="00F41A13" w:rsidRPr="00F41A13" w:rsidRDefault="00F41A13" w:rsidP="00F41A13">
            <w:pPr>
              <w:pStyle w:val="Zkladntext"/>
              <w:spacing w:line="240" w:lineRule="auto"/>
              <w:rPr>
                <w:color w:val="000000" w:themeColor="text1"/>
                <w:szCs w:val="24"/>
              </w:rPr>
            </w:pPr>
          </w:p>
        </w:tc>
        <w:tc>
          <w:tcPr>
            <w:tcW w:w="1394" w:type="dxa"/>
          </w:tcPr>
          <w:p w14:paraId="01288A65"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školní rok</w:t>
            </w:r>
          </w:p>
          <w:p w14:paraId="0B51F4E0"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2017/2018</w:t>
            </w:r>
          </w:p>
        </w:tc>
        <w:tc>
          <w:tcPr>
            <w:tcW w:w="1393" w:type="dxa"/>
          </w:tcPr>
          <w:p w14:paraId="622BE0FC"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školní rok</w:t>
            </w:r>
          </w:p>
          <w:p w14:paraId="4862FDF3"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2018/2019</w:t>
            </w:r>
          </w:p>
        </w:tc>
        <w:tc>
          <w:tcPr>
            <w:tcW w:w="1393" w:type="dxa"/>
          </w:tcPr>
          <w:p w14:paraId="18B51FB5"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školní rok</w:t>
            </w:r>
          </w:p>
          <w:p w14:paraId="778E20B7"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2019/2020</w:t>
            </w:r>
          </w:p>
        </w:tc>
        <w:tc>
          <w:tcPr>
            <w:tcW w:w="1393" w:type="dxa"/>
          </w:tcPr>
          <w:p w14:paraId="228A1500"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školní rok</w:t>
            </w:r>
          </w:p>
          <w:p w14:paraId="265478E5"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2020/2021</w:t>
            </w:r>
          </w:p>
        </w:tc>
        <w:tc>
          <w:tcPr>
            <w:tcW w:w="1394" w:type="dxa"/>
          </w:tcPr>
          <w:p w14:paraId="11AE9F25"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školní rok</w:t>
            </w:r>
          </w:p>
          <w:p w14:paraId="731BF986"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2021/2022</w:t>
            </w:r>
          </w:p>
        </w:tc>
      </w:tr>
      <w:tr w:rsidR="00F41A13" w:rsidRPr="00F41A13" w14:paraId="6B54B7DC" w14:textId="77777777" w:rsidTr="005046CC">
        <w:tc>
          <w:tcPr>
            <w:tcW w:w="2090" w:type="dxa"/>
            <w:tcBorders>
              <w:top w:val="single" w:sz="4" w:space="0" w:color="auto"/>
            </w:tcBorders>
          </w:tcPr>
          <w:p w14:paraId="2AC339A2" w14:textId="77777777" w:rsidR="00F41A13" w:rsidRPr="00F41A13" w:rsidRDefault="00F41A13" w:rsidP="00F41A13">
            <w:pPr>
              <w:pStyle w:val="Zkladntext"/>
              <w:numPr>
                <w:ilvl w:val="0"/>
                <w:numId w:val="16"/>
              </w:numPr>
              <w:spacing w:line="240" w:lineRule="auto"/>
              <w:rPr>
                <w:color w:val="000000" w:themeColor="text1"/>
                <w:szCs w:val="24"/>
              </w:rPr>
            </w:pPr>
            <w:r w:rsidRPr="00F41A13">
              <w:rPr>
                <w:color w:val="000000" w:themeColor="text1"/>
                <w:szCs w:val="24"/>
              </w:rPr>
              <w:t>ročník ZŠ</w:t>
            </w:r>
          </w:p>
        </w:tc>
        <w:tc>
          <w:tcPr>
            <w:tcW w:w="1394" w:type="dxa"/>
          </w:tcPr>
          <w:p w14:paraId="1E86C67C"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0,6</w:t>
            </w:r>
          </w:p>
        </w:tc>
        <w:tc>
          <w:tcPr>
            <w:tcW w:w="1393" w:type="dxa"/>
          </w:tcPr>
          <w:p w14:paraId="3379333A"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0,6</w:t>
            </w:r>
          </w:p>
        </w:tc>
        <w:tc>
          <w:tcPr>
            <w:tcW w:w="1393" w:type="dxa"/>
          </w:tcPr>
          <w:p w14:paraId="4BAF0A0B"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0,6</w:t>
            </w:r>
          </w:p>
        </w:tc>
        <w:tc>
          <w:tcPr>
            <w:tcW w:w="1393" w:type="dxa"/>
          </w:tcPr>
          <w:p w14:paraId="152116E6"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0,6</w:t>
            </w:r>
          </w:p>
        </w:tc>
        <w:tc>
          <w:tcPr>
            <w:tcW w:w="1394" w:type="dxa"/>
          </w:tcPr>
          <w:p w14:paraId="3178334C"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0,6</w:t>
            </w:r>
          </w:p>
        </w:tc>
      </w:tr>
      <w:tr w:rsidR="00F41A13" w:rsidRPr="00F41A13" w14:paraId="32BA4CC2" w14:textId="77777777" w:rsidTr="005046CC">
        <w:tc>
          <w:tcPr>
            <w:tcW w:w="2090" w:type="dxa"/>
          </w:tcPr>
          <w:p w14:paraId="2C1E572D" w14:textId="77777777" w:rsidR="00F41A13" w:rsidRPr="00F41A13" w:rsidRDefault="00F41A13" w:rsidP="00F41A13">
            <w:pPr>
              <w:pStyle w:val="Zkladntext"/>
              <w:numPr>
                <w:ilvl w:val="0"/>
                <w:numId w:val="16"/>
              </w:numPr>
              <w:spacing w:line="240" w:lineRule="auto"/>
              <w:rPr>
                <w:color w:val="000000" w:themeColor="text1"/>
                <w:szCs w:val="24"/>
              </w:rPr>
            </w:pPr>
            <w:r w:rsidRPr="00F41A13">
              <w:rPr>
                <w:color w:val="000000" w:themeColor="text1"/>
                <w:szCs w:val="24"/>
              </w:rPr>
              <w:t>ročník ZŠ</w:t>
            </w:r>
          </w:p>
        </w:tc>
        <w:tc>
          <w:tcPr>
            <w:tcW w:w="1394" w:type="dxa"/>
          </w:tcPr>
          <w:p w14:paraId="2303348A"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0,7</w:t>
            </w:r>
          </w:p>
        </w:tc>
        <w:tc>
          <w:tcPr>
            <w:tcW w:w="1393" w:type="dxa"/>
          </w:tcPr>
          <w:p w14:paraId="4D0347C8"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0,7</w:t>
            </w:r>
          </w:p>
        </w:tc>
        <w:tc>
          <w:tcPr>
            <w:tcW w:w="1393" w:type="dxa"/>
          </w:tcPr>
          <w:p w14:paraId="11E59F99"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0,7</w:t>
            </w:r>
          </w:p>
        </w:tc>
        <w:tc>
          <w:tcPr>
            <w:tcW w:w="1393" w:type="dxa"/>
          </w:tcPr>
          <w:p w14:paraId="31285F30"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0,8</w:t>
            </w:r>
          </w:p>
        </w:tc>
        <w:tc>
          <w:tcPr>
            <w:tcW w:w="1394" w:type="dxa"/>
          </w:tcPr>
          <w:p w14:paraId="74D88D86"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0,8</w:t>
            </w:r>
          </w:p>
        </w:tc>
      </w:tr>
      <w:tr w:rsidR="00F41A13" w:rsidRPr="00F41A13" w14:paraId="3E590CF8" w14:textId="77777777" w:rsidTr="005046CC">
        <w:tc>
          <w:tcPr>
            <w:tcW w:w="2090" w:type="dxa"/>
          </w:tcPr>
          <w:p w14:paraId="301F8AB7" w14:textId="77777777" w:rsidR="00F41A13" w:rsidRPr="00F41A13" w:rsidRDefault="00F41A13" w:rsidP="00F41A13">
            <w:pPr>
              <w:pStyle w:val="Zkladntext"/>
              <w:numPr>
                <w:ilvl w:val="0"/>
                <w:numId w:val="16"/>
              </w:numPr>
              <w:spacing w:line="240" w:lineRule="auto"/>
              <w:rPr>
                <w:color w:val="000000" w:themeColor="text1"/>
                <w:szCs w:val="24"/>
              </w:rPr>
            </w:pPr>
            <w:r w:rsidRPr="00F41A13">
              <w:rPr>
                <w:color w:val="000000" w:themeColor="text1"/>
                <w:szCs w:val="24"/>
              </w:rPr>
              <w:t>ročník ZŠ</w:t>
            </w:r>
          </w:p>
        </w:tc>
        <w:tc>
          <w:tcPr>
            <w:tcW w:w="1394" w:type="dxa"/>
          </w:tcPr>
          <w:p w14:paraId="451958F6"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w:t>
            </w:r>
          </w:p>
        </w:tc>
        <w:tc>
          <w:tcPr>
            <w:tcW w:w="1393" w:type="dxa"/>
          </w:tcPr>
          <w:p w14:paraId="78769DF8"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w:t>
            </w:r>
          </w:p>
        </w:tc>
        <w:tc>
          <w:tcPr>
            <w:tcW w:w="1393" w:type="dxa"/>
          </w:tcPr>
          <w:p w14:paraId="799733AB"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w:t>
            </w:r>
          </w:p>
        </w:tc>
        <w:tc>
          <w:tcPr>
            <w:tcW w:w="1393" w:type="dxa"/>
          </w:tcPr>
          <w:p w14:paraId="38A61BA3"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1,2</w:t>
            </w:r>
          </w:p>
        </w:tc>
        <w:tc>
          <w:tcPr>
            <w:tcW w:w="1394" w:type="dxa"/>
          </w:tcPr>
          <w:p w14:paraId="577F0113"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w:t>
            </w:r>
          </w:p>
        </w:tc>
      </w:tr>
      <w:tr w:rsidR="00F41A13" w:rsidRPr="00F41A13" w14:paraId="66D61BD6" w14:textId="77777777" w:rsidTr="005046CC">
        <w:tc>
          <w:tcPr>
            <w:tcW w:w="2090" w:type="dxa"/>
          </w:tcPr>
          <w:p w14:paraId="7953627A" w14:textId="77777777" w:rsidR="00F41A13" w:rsidRPr="00F41A13" w:rsidRDefault="00F41A13" w:rsidP="00F41A13">
            <w:pPr>
              <w:pStyle w:val="Zkladntext"/>
              <w:numPr>
                <w:ilvl w:val="0"/>
                <w:numId w:val="16"/>
              </w:numPr>
              <w:spacing w:line="240" w:lineRule="auto"/>
              <w:rPr>
                <w:color w:val="000000" w:themeColor="text1"/>
                <w:szCs w:val="24"/>
              </w:rPr>
            </w:pPr>
            <w:r w:rsidRPr="00F41A13">
              <w:rPr>
                <w:color w:val="000000" w:themeColor="text1"/>
                <w:szCs w:val="24"/>
              </w:rPr>
              <w:t>ročník ZŠ</w:t>
            </w:r>
          </w:p>
        </w:tc>
        <w:tc>
          <w:tcPr>
            <w:tcW w:w="1394" w:type="dxa"/>
          </w:tcPr>
          <w:p w14:paraId="0EF5E11A"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1,3</w:t>
            </w:r>
          </w:p>
        </w:tc>
        <w:tc>
          <w:tcPr>
            <w:tcW w:w="1393" w:type="dxa"/>
          </w:tcPr>
          <w:p w14:paraId="09C962D0"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1,3</w:t>
            </w:r>
          </w:p>
        </w:tc>
        <w:tc>
          <w:tcPr>
            <w:tcW w:w="1393" w:type="dxa"/>
          </w:tcPr>
          <w:p w14:paraId="0DE07A2A"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1,3</w:t>
            </w:r>
          </w:p>
        </w:tc>
        <w:tc>
          <w:tcPr>
            <w:tcW w:w="1393" w:type="dxa"/>
          </w:tcPr>
          <w:p w14:paraId="77BB645D"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1,4</w:t>
            </w:r>
          </w:p>
        </w:tc>
        <w:tc>
          <w:tcPr>
            <w:tcW w:w="1394" w:type="dxa"/>
          </w:tcPr>
          <w:p w14:paraId="6B062C15"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1,3</w:t>
            </w:r>
          </w:p>
        </w:tc>
      </w:tr>
      <w:tr w:rsidR="00F41A13" w:rsidRPr="00F41A13" w14:paraId="6BA0652F" w14:textId="77777777" w:rsidTr="005046CC">
        <w:tc>
          <w:tcPr>
            <w:tcW w:w="2090" w:type="dxa"/>
          </w:tcPr>
          <w:p w14:paraId="3EF6C479" w14:textId="77777777" w:rsidR="00F41A13" w:rsidRPr="00F41A13" w:rsidRDefault="00F41A13" w:rsidP="00F41A13">
            <w:pPr>
              <w:pStyle w:val="Zkladntext"/>
              <w:numPr>
                <w:ilvl w:val="0"/>
                <w:numId w:val="16"/>
              </w:numPr>
              <w:spacing w:line="240" w:lineRule="auto"/>
              <w:rPr>
                <w:color w:val="000000" w:themeColor="text1"/>
                <w:szCs w:val="24"/>
              </w:rPr>
            </w:pPr>
            <w:r w:rsidRPr="00F41A13">
              <w:rPr>
                <w:color w:val="000000" w:themeColor="text1"/>
                <w:szCs w:val="24"/>
              </w:rPr>
              <w:t>ročník ZŠ</w:t>
            </w:r>
          </w:p>
        </w:tc>
        <w:tc>
          <w:tcPr>
            <w:tcW w:w="1394" w:type="dxa"/>
          </w:tcPr>
          <w:p w14:paraId="1BDC26BB"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1,6</w:t>
            </w:r>
          </w:p>
        </w:tc>
        <w:tc>
          <w:tcPr>
            <w:tcW w:w="1393" w:type="dxa"/>
          </w:tcPr>
          <w:p w14:paraId="67C6A66D"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1,6</w:t>
            </w:r>
          </w:p>
        </w:tc>
        <w:tc>
          <w:tcPr>
            <w:tcW w:w="1393" w:type="dxa"/>
          </w:tcPr>
          <w:p w14:paraId="4AEBA346"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1,6</w:t>
            </w:r>
          </w:p>
        </w:tc>
        <w:tc>
          <w:tcPr>
            <w:tcW w:w="1393" w:type="dxa"/>
          </w:tcPr>
          <w:p w14:paraId="4CE3A20D"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1,7</w:t>
            </w:r>
          </w:p>
        </w:tc>
        <w:tc>
          <w:tcPr>
            <w:tcW w:w="1394" w:type="dxa"/>
          </w:tcPr>
          <w:p w14:paraId="53CC9C98"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1,6</w:t>
            </w:r>
          </w:p>
        </w:tc>
      </w:tr>
      <w:tr w:rsidR="00F41A13" w:rsidRPr="00F41A13" w14:paraId="7E15A1F2" w14:textId="77777777" w:rsidTr="005046CC">
        <w:tc>
          <w:tcPr>
            <w:tcW w:w="2090" w:type="dxa"/>
          </w:tcPr>
          <w:p w14:paraId="0356A07B" w14:textId="77777777" w:rsidR="00F41A13" w:rsidRPr="00F41A13" w:rsidRDefault="00F41A13" w:rsidP="00F41A13">
            <w:pPr>
              <w:pStyle w:val="Zkladntext"/>
              <w:numPr>
                <w:ilvl w:val="0"/>
                <w:numId w:val="16"/>
              </w:numPr>
              <w:spacing w:line="240" w:lineRule="auto"/>
              <w:rPr>
                <w:color w:val="000000" w:themeColor="text1"/>
                <w:szCs w:val="24"/>
              </w:rPr>
            </w:pPr>
            <w:r w:rsidRPr="00F41A13">
              <w:rPr>
                <w:color w:val="000000" w:themeColor="text1"/>
                <w:szCs w:val="24"/>
              </w:rPr>
              <w:t>ročník ZŠ</w:t>
            </w:r>
          </w:p>
        </w:tc>
        <w:tc>
          <w:tcPr>
            <w:tcW w:w="1394" w:type="dxa"/>
          </w:tcPr>
          <w:p w14:paraId="2D575172"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1,8</w:t>
            </w:r>
          </w:p>
        </w:tc>
        <w:tc>
          <w:tcPr>
            <w:tcW w:w="1393" w:type="dxa"/>
          </w:tcPr>
          <w:p w14:paraId="09DC5630"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1,8</w:t>
            </w:r>
          </w:p>
        </w:tc>
        <w:tc>
          <w:tcPr>
            <w:tcW w:w="1393" w:type="dxa"/>
          </w:tcPr>
          <w:p w14:paraId="64E325C2"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1,8</w:t>
            </w:r>
          </w:p>
        </w:tc>
        <w:tc>
          <w:tcPr>
            <w:tcW w:w="1393" w:type="dxa"/>
          </w:tcPr>
          <w:p w14:paraId="792C77C3"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1,8</w:t>
            </w:r>
          </w:p>
        </w:tc>
        <w:tc>
          <w:tcPr>
            <w:tcW w:w="1394" w:type="dxa"/>
          </w:tcPr>
          <w:p w14:paraId="39FB7072"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1,7</w:t>
            </w:r>
          </w:p>
        </w:tc>
      </w:tr>
      <w:tr w:rsidR="00F41A13" w:rsidRPr="00F41A13" w14:paraId="63D607DC" w14:textId="77777777" w:rsidTr="005046CC">
        <w:tc>
          <w:tcPr>
            <w:tcW w:w="2090" w:type="dxa"/>
          </w:tcPr>
          <w:p w14:paraId="1EF2CDA2" w14:textId="77777777" w:rsidR="00F41A13" w:rsidRPr="00F41A13" w:rsidRDefault="00F41A13" w:rsidP="00F41A13">
            <w:pPr>
              <w:pStyle w:val="Zkladntext"/>
              <w:numPr>
                <w:ilvl w:val="0"/>
                <w:numId w:val="16"/>
              </w:numPr>
              <w:spacing w:line="240" w:lineRule="auto"/>
              <w:rPr>
                <w:color w:val="000000" w:themeColor="text1"/>
                <w:szCs w:val="24"/>
              </w:rPr>
            </w:pPr>
            <w:r w:rsidRPr="00F41A13">
              <w:rPr>
                <w:color w:val="000000" w:themeColor="text1"/>
                <w:szCs w:val="24"/>
              </w:rPr>
              <w:t>ročník ZŠ</w:t>
            </w:r>
          </w:p>
        </w:tc>
        <w:tc>
          <w:tcPr>
            <w:tcW w:w="1394" w:type="dxa"/>
          </w:tcPr>
          <w:p w14:paraId="63C777F9"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1,9</w:t>
            </w:r>
          </w:p>
        </w:tc>
        <w:tc>
          <w:tcPr>
            <w:tcW w:w="1393" w:type="dxa"/>
          </w:tcPr>
          <w:p w14:paraId="7652672B"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1,9</w:t>
            </w:r>
          </w:p>
        </w:tc>
        <w:tc>
          <w:tcPr>
            <w:tcW w:w="1393" w:type="dxa"/>
          </w:tcPr>
          <w:p w14:paraId="524CC30C"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1,9</w:t>
            </w:r>
          </w:p>
        </w:tc>
        <w:tc>
          <w:tcPr>
            <w:tcW w:w="1393" w:type="dxa"/>
          </w:tcPr>
          <w:p w14:paraId="65E388E3"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2,1</w:t>
            </w:r>
          </w:p>
        </w:tc>
        <w:tc>
          <w:tcPr>
            <w:tcW w:w="1394" w:type="dxa"/>
          </w:tcPr>
          <w:p w14:paraId="65074B06"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1,8</w:t>
            </w:r>
          </w:p>
        </w:tc>
      </w:tr>
      <w:tr w:rsidR="00F41A13" w:rsidRPr="00F41A13" w14:paraId="6B30C2A1" w14:textId="77777777" w:rsidTr="005046CC">
        <w:tc>
          <w:tcPr>
            <w:tcW w:w="2090" w:type="dxa"/>
          </w:tcPr>
          <w:p w14:paraId="24F8653B" w14:textId="77777777" w:rsidR="00F41A13" w:rsidRPr="00F41A13" w:rsidRDefault="00F41A13" w:rsidP="00F41A13">
            <w:pPr>
              <w:pStyle w:val="Zkladntext"/>
              <w:numPr>
                <w:ilvl w:val="0"/>
                <w:numId w:val="16"/>
              </w:numPr>
              <w:spacing w:line="240" w:lineRule="auto"/>
              <w:rPr>
                <w:color w:val="000000" w:themeColor="text1"/>
                <w:szCs w:val="24"/>
              </w:rPr>
            </w:pPr>
            <w:r w:rsidRPr="00F41A13">
              <w:rPr>
                <w:color w:val="000000" w:themeColor="text1"/>
                <w:szCs w:val="24"/>
              </w:rPr>
              <w:t>ročník ZŠ</w:t>
            </w:r>
          </w:p>
        </w:tc>
        <w:tc>
          <w:tcPr>
            <w:tcW w:w="1394" w:type="dxa"/>
          </w:tcPr>
          <w:p w14:paraId="685047E5"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2</w:t>
            </w:r>
          </w:p>
        </w:tc>
        <w:tc>
          <w:tcPr>
            <w:tcW w:w="1393" w:type="dxa"/>
          </w:tcPr>
          <w:p w14:paraId="6AE3169F"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2</w:t>
            </w:r>
          </w:p>
        </w:tc>
        <w:tc>
          <w:tcPr>
            <w:tcW w:w="1393" w:type="dxa"/>
          </w:tcPr>
          <w:p w14:paraId="24E7CA53"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2</w:t>
            </w:r>
          </w:p>
        </w:tc>
        <w:tc>
          <w:tcPr>
            <w:tcW w:w="1393" w:type="dxa"/>
          </w:tcPr>
          <w:p w14:paraId="6B498FAB"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2,2</w:t>
            </w:r>
          </w:p>
        </w:tc>
        <w:tc>
          <w:tcPr>
            <w:tcW w:w="1394" w:type="dxa"/>
          </w:tcPr>
          <w:p w14:paraId="001971D6"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2</w:t>
            </w:r>
          </w:p>
        </w:tc>
      </w:tr>
      <w:tr w:rsidR="00F41A13" w:rsidRPr="00F41A13" w14:paraId="45C7C4F7" w14:textId="77777777" w:rsidTr="005046CC">
        <w:tc>
          <w:tcPr>
            <w:tcW w:w="2090" w:type="dxa"/>
          </w:tcPr>
          <w:p w14:paraId="48A79AEB" w14:textId="77777777" w:rsidR="00F41A13" w:rsidRPr="00F41A13" w:rsidRDefault="00F41A13" w:rsidP="00F41A13">
            <w:pPr>
              <w:pStyle w:val="Zkladntext"/>
              <w:numPr>
                <w:ilvl w:val="0"/>
                <w:numId w:val="16"/>
              </w:numPr>
              <w:spacing w:line="240" w:lineRule="auto"/>
              <w:rPr>
                <w:color w:val="000000" w:themeColor="text1"/>
                <w:szCs w:val="24"/>
              </w:rPr>
            </w:pPr>
            <w:r w:rsidRPr="00F41A13">
              <w:rPr>
                <w:color w:val="000000" w:themeColor="text1"/>
                <w:szCs w:val="24"/>
              </w:rPr>
              <w:t>ročník ZŠ</w:t>
            </w:r>
          </w:p>
        </w:tc>
        <w:tc>
          <w:tcPr>
            <w:tcW w:w="1394" w:type="dxa"/>
          </w:tcPr>
          <w:p w14:paraId="60EEF738"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2,3</w:t>
            </w:r>
          </w:p>
        </w:tc>
        <w:tc>
          <w:tcPr>
            <w:tcW w:w="1393" w:type="dxa"/>
          </w:tcPr>
          <w:p w14:paraId="4A8F14FB"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1,9</w:t>
            </w:r>
          </w:p>
        </w:tc>
        <w:tc>
          <w:tcPr>
            <w:tcW w:w="1393" w:type="dxa"/>
          </w:tcPr>
          <w:p w14:paraId="6E24C1C3"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2</w:t>
            </w:r>
          </w:p>
        </w:tc>
        <w:tc>
          <w:tcPr>
            <w:tcW w:w="1393" w:type="dxa"/>
          </w:tcPr>
          <w:p w14:paraId="132A5B37"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2,1</w:t>
            </w:r>
          </w:p>
        </w:tc>
        <w:tc>
          <w:tcPr>
            <w:tcW w:w="1394" w:type="dxa"/>
          </w:tcPr>
          <w:p w14:paraId="5AFA0CBE" w14:textId="77777777" w:rsidR="00F41A13" w:rsidRPr="00F41A13" w:rsidRDefault="00F41A13" w:rsidP="00F41A13">
            <w:pPr>
              <w:pStyle w:val="Zkladntext"/>
              <w:spacing w:line="240" w:lineRule="auto"/>
              <w:rPr>
                <w:color w:val="000000" w:themeColor="text1"/>
                <w:szCs w:val="24"/>
              </w:rPr>
            </w:pPr>
            <w:r w:rsidRPr="00F41A13">
              <w:rPr>
                <w:color w:val="000000" w:themeColor="text1"/>
                <w:szCs w:val="24"/>
              </w:rPr>
              <w:t>2</w:t>
            </w:r>
          </w:p>
        </w:tc>
      </w:tr>
    </w:tbl>
    <w:p w14:paraId="42CD3F1B" w14:textId="77777777" w:rsidR="00F41A13" w:rsidRPr="00BA6B6F" w:rsidRDefault="00F41A13" w:rsidP="00856FC1">
      <w:pPr>
        <w:spacing w:line="360" w:lineRule="auto"/>
        <w:jc w:val="both"/>
        <w:rPr>
          <w:rFonts w:ascii="Times New Roman" w:hAnsi="Times New Roman" w:cs="Times New Roman"/>
          <w:color w:val="000000" w:themeColor="text1"/>
        </w:rPr>
      </w:pPr>
    </w:p>
    <w:sectPr w:rsidR="00F41A13" w:rsidRPr="00BA6B6F" w:rsidSect="00BF2230">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7BA2" w14:textId="77777777" w:rsidR="00BF2230" w:rsidRDefault="00BF2230" w:rsidP="00E41CCE">
      <w:r>
        <w:separator/>
      </w:r>
    </w:p>
  </w:endnote>
  <w:endnote w:type="continuationSeparator" w:id="0">
    <w:p w14:paraId="0142C0D5" w14:textId="77777777" w:rsidR="00BF2230" w:rsidRDefault="00BF2230" w:rsidP="00E4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T Sans">
    <w:panose1 w:val="020B0503020203020204"/>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44218677"/>
      <w:docPartObj>
        <w:docPartGallery w:val="Page Numbers (Bottom of Page)"/>
        <w:docPartUnique/>
      </w:docPartObj>
    </w:sdtPr>
    <w:sdtContent>
      <w:p w14:paraId="7F11B7DC" w14:textId="2F592738" w:rsidR="00D758AB" w:rsidRDefault="00D758AB" w:rsidP="00A52336">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4DA8AF4" w14:textId="77777777" w:rsidR="00D758AB" w:rsidRDefault="00D758AB" w:rsidP="00D758A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FBBC" w14:textId="0F74C734" w:rsidR="00983D30" w:rsidRDefault="00983D30">
    <w:pPr>
      <w:pStyle w:val="Zpat"/>
      <w:jc w:val="center"/>
    </w:pPr>
  </w:p>
  <w:p w14:paraId="72A1AFA2" w14:textId="606E40DB" w:rsidR="00983D30" w:rsidRDefault="00983D30" w:rsidP="008142EB">
    <w:pPr>
      <w:pStyle w:val="Zpat"/>
      <w:tabs>
        <w:tab w:val="clear" w:pos="4536"/>
        <w:tab w:val="clear" w:pos="9072"/>
        <w:tab w:val="left" w:pos="274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66238648"/>
      <w:docPartObj>
        <w:docPartGallery w:val="Page Numbers (Bottom of Page)"/>
        <w:docPartUnique/>
      </w:docPartObj>
    </w:sdtPr>
    <w:sdtContent>
      <w:p w14:paraId="6E2B094D" w14:textId="7087F8B9" w:rsidR="00D758AB" w:rsidRDefault="00D758AB" w:rsidP="00A52336">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3</w:t>
        </w:r>
        <w:r>
          <w:rPr>
            <w:rStyle w:val="slostrnky"/>
          </w:rPr>
          <w:fldChar w:fldCharType="end"/>
        </w:r>
      </w:p>
    </w:sdtContent>
  </w:sdt>
  <w:p w14:paraId="5C231F0C" w14:textId="4181D185" w:rsidR="00983D30" w:rsidRDefault="00983D30" w:rsidP="00D758AB">
    <w:pPr>
      <w:pStyle w:val="Zpat"/>
      <w:ind w:right="360"/>
      <w:jc w:val="center"/>
    </w:pPr>
  </w:p>
  <w:p w14:paraId="4A6AF184" w14:textId="77777777" w:rsidR="00983D30" w:rsidRDefault="00983D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5348" w14:textId="77777777" w:rsidR="00BF2230" w:rsidRDefault="00BF2230" w:rsidP="00E41CCE">
      <w:r>
        <w:separator/>
      </w:r>
    </w:p>
  </w:footnote>
  <w:footnote w:type="continuationSeparator" w:id="0">
    <w:p w14:paraId="50A5F53A" w14:textId="77777777" w:rsidR="00BF2230" w:rsidRDefault="00BF2230" w:rsidP="00E41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400"/>
    <w:multiLevelType w:val="hybridMultilevel"/>
    <w:tmpl w:val="7C58A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EC5F78"/>
    <w:multiLevelType w:val="hybridMultilevel"/>
    <w:tmpl w:val="9ABCCE16"/>
    <w:lvl w:ilvl="0" w:tplc="12025538">
      <w:start w:val="1"/>
      <w:numFmt w:val="lowerLetter"/>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8844BA"/>
    <w:multiLevelType w:val="hybridMultilevel"/>
    <w:tmpl w:val="30C45FCC"/>
    <w:lvl w:ilvl="0" w:tplc="6F46565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30898"/>
    <w:multiLevelType w:val="hybridMultilevel"/>
    <w:tmpl w:val="51D01EE6"/>
    <w:lvl w:ilvl="0" w:tplc="A7D6501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D92C5A"/>
    <w:multiLevelType w:val="hybridMultilevel"/>
    <w:tmpl w:val="9B6AA1CC"/>
    <w:lvl w:ilvl="0" w:tplc="A6E63B1C">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B13B95"/>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303C2646"/>
    <w:multiLevelType w:val="hybridMultilevel"/>
    <w:tmpl w:val="8CA053F0"/>
    <w:lvl w:ilvl="0" w:tplc="5A6A0600">
      <w:start w:val="1"/>
      <w:numFmt w:val="lowerLetter"/>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41238D"/>
    <w:multiLevelType w:val="hybridMultilevel"/>
    <w:tmpl w:val="7C58A0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7561D6"/>
    <w:multiLevelType w:val="hybridMultilevel"/>
    <w:tmpl w:val="7BE20352"/>
    <w:lvl w:ilvl="0" w:tplc="30B05BA6">
      <w:start w:val="1"/>
      <w:numFmt w:val="lowerLetter"/>
      <w:lvlText w:val="%1)"/>
      <w:lvlJc w:val="left"/>
      <w:pPr>
        <w:tabs>
          <w:tab w:val="num" w:pos="720"/>
        </w:tabs>
        <w:ind w:left="720" w:hanging="36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218502D"/>
    <w:multiLevelType w:val="hybridMultilevel"/>
    <w:tmpl w:val="DF52CD6C"/>
    <w:lvl w:ilvl="0" w:tplc="308E1572">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577236"/>
    <w:multiLevelType w:val="hybridMultilevel"/>
    <w:tmpl w:val="3648EF52"/>
    <w:lvl w:ilvl="0" w:tplc="245AF45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71508C"/>
    <w:multiLevelType w:val="multilevel"/>
    <w:tmpl w:val="85EAFD44"/>
    <w:lvl w:ilvl="0">
      <w:start w:val="1"/>
      <w:numFmt w:val="decimal"/>
      <w:lvlText w:val="%1."/>
      <w:lvlJc w:val="left"/>
      <w:pPr>
        <w:ind w:left="360" w:hanging="360"/>
      </w:pPr>
      <w:rPr>
        <w:rFonts w:ascii="Times New Roman" w:eastAsiaTheme="majorEastAsia" w:hAnsi="Times New Roman" w:cstheme="majorBidi"/>
        <w:sz w:val="32"/>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A74E7C"/>
    <w:multiLevelType w:val="multilevel"/>
    <w:tmpl w:val="6E2A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8D501A"/>
    <w:multiLevelType w:val="hybridMultilevel"/>
    <w:tmpl w:val="016E458A"/>
    <w:lvl w:ilvl="0" w:tplc="04050017">
      <w:start w:val="1"/>
      <w:numFmt w:val="lowerLetter"/>
      <w:lvlText w:val="%1)"/>
      <w:lvlJc w:val="left"/>
      <w:pPr>
        <w:ind w:left="50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D3295F"/>
    <w:multiLevelType w:val="hybridMultilevel"/>
    <w:tmpl w:val="8CA053F0"/>
    <w:lvl w:ilvl="0" w:tplc="FFFFFFFF">
      <w:start w:val="1"/>
      <w:numFmt w:val="lowerLetter"/>
      <w:lvlText w:val="%1)"/>
      <w:lvlJc w:val="left"/>
      <w:pPr>
        <w:ind w:left="720" w:hanging="360"/>
      </w:pPr>
      <w:rPr>
        <w:rFonts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A42400"/>
    <w:multiLevelType w:val="hybridMultilevel"/>
    <w:tmpl w:val="18863722"/>
    <w:lvl w:ilvl="0" w:tplc="A544A6A6">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8392370">
    <w:abstractNumId w:val="11"/>
  </w:num>
  <w:num w:numId="2" w16cid:durableId="55975485">
    <w:abstractNumId w:val="10"/>
  </w:num>
  <w:num w:numId="3" w16cid:durableId="365302785">
    <w:abstractNumId w:val="4"/>
  </w:num>
  <w:num w:numId="4" w16cid:durableId="368797081">
    <w:abstractNumId w:val="2"/>
  </w:num>
  <w:num w:numId="5" w16cid:durableId="2081324167">
    <w:abstractNumId w:val="13"/>
  </w:num>
  <w:num w:numId="6" w16cid:durableId="1199930614">
    <w:abstractNumId w:val="8"/>
  </w:num>
  <w:num w:numId="7" w16cid:durableId="123818650">
    <w:abstractNumId w:val="6"/>
  </w:num>
  <w:num w:numId="8" w16cid:durableId="1785685438">
    <w:abstractNumId w:val="14"/>
  </w:num>
  <w:num w:numId="9" w16cid:durableId="476344177">
    <w:abstractNumId w:val="12"/>
  </w:num>
  <w:num w:numId="10" w16cid:durableId="1993755305">
    <w:abstractNumId w:val="9"/>
  </w:num>
  <w:num w:numId="11" w16cid:durableId="265381967">
    <w:abstractNumId w:val="0"/>
  </w:num>
  <w:num w:numId="12" w16cid:durableId="810100618">
    <w:abstractNumId w:val="5"/>
  </w:num>
  <w:num w:numId="13" w16cid:durableId="271281711">
    <w:abstractNumId w:val="3"/>
  </w:num>
  <w:num w:numId="14" w16cid:durableId="1308634037">
    <w:abstractNumId w:val="1"/>
  </w:num>
  <w:num w:numId="15" w16cid:durableId="451169299">
    <w:abstractNumId w:val="15"/>
  </w:num>
  <w:num w:numId="16" w16cid:durableId="437718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596"/>
    <w:rsid w:val="000000A3"/>
    <w:rsid w:val="000150B9"/>
    <w:rsid w:val="00015AA1"/>
    <w:rsid w:val="000261B8"/>
    <w:rsid w:val="000262AE"/>
    <w:rsid w:val="00027BFF"/>
    <w:rsid w:val="00030631"/>
    <w:rsid w:val="00031755"/>
    <w:rsid w:val="00041F01"/>
    <w:rsid w:val="00046B64"/>
    <w:rsid w:val="0005110C"/>
    <w:rsid w:val="00061E81"/>
    <w:rsid w:val="00067A6A"/>
    <w:rsid w:val="00084215"/>
    <w:rsid w:val="00090B2F"/>
    <w:rsid w:val="00090F49"/>
    <w:rsid w:val="000A16B9"/>
    <w:rsid w:val="000A3F32"/>
    <w:rsid w:val="000A6F07"/>
    <w:rsid w:val="000B30B6"/>
    <w:rsid w:val="000C4376"/>
    <w:rsid w:val="000D103F"/>
    <w:rsid w:val="000D622B"/>
    <w:rsid w:val="000E238C"/>
    <w:rsid w:val="000E2821"/>
    <w:rsid w:val="000F7596"/>
    <w:rsid w:val="0010139C"/>
    <w:rsid w:val="00114350"/>
    <w:rsid w:val="0011541F"/>
    <w:rsid w:val="00122873"/>
    <w:rsid w:val="00124A9E"/>
    <w:rsid w:val="00134444"/>
    <w:rsid w:val="00134B6B"/>
    <w:rsid w:val="00136B0A"/>
    <w:rsid w:val="0014088D"/>
    <w:rsid w:val="00141F8C"/>
    <w:rsid w:val="00143954"/>
    <w:rsid w:val="0015263D"/>
    <w:rsid w:val="001545AE"/>
    <w:rsid w:val="00161FEE"/>
    <w:rsid w:val="00170087"/>
    <w:rsid w:val="00172AE9"/>
    <w:rsid w:val="001835CD"/>
    <w:rsid w:val="001839DD"/>
    <w:rsid w:val="001938AC"/>
    <w:rsid w:val="0019639C"/>
    <w:rsid w:val="001A4D91"/>
    <w:rsid w:val="001A6E6C"/>
    <w:rsid w:val="001B3F99"/>
    <w:rsid w:val="001B5427"/>
    <w:rsid w:val="001B7CE9"/>
    <w:rsid w:val="001C541B"/>
    <w:rsid w:val="001F145B"/>
    <w:rsid w:val="00202176"/>
    <w:rsid w:val="0020403F"/>
    <w:rsid w:val="0020714C"/>
    <w:rsid w:val="00210FBB"/>
    <w:rsid w:val="00213301"/>
    <w:rsid w:val="0021540D"/>
    <w:rsid w:val="00217611"/>
    <w:rsid w:val="002212A4"/>
    <w:rsid w:val="0023085C"/>
    <w:rsid w:val="002311D6"/>
    <w:rsid w:val="00256B66"/>
    <w:rsid w:val="00271071"/>
    <w:rsid w:val="002717C5"/>
    <w:rsid w:val="0027437C"/>
    <w:rsid w:val="0028034A"/>
    <w:rsid w:val="00286BD2"/>
    <w:rsid w:val="002A3F20"/>
    <w:rsid w:val="002A4D15"/>
    <w:rsid w:val="002A723B"/>
    <w:rsid w:val="002B2B03"/>
    <w:rsid w:val="002B5F0B"/>
    <w:rsid w:val="002B6CB1"/>
    <w:rsid w:val="002C0925"/>
    <w:rsid w:val="002D0D7F"/>
    <w:rsid w:val="002D42C7"/>
    <w:rsid w:val="002D7C33"/>
    <w:rsid w:val="002D7D36"/>
    <w:rsid w:val="002E3110"/>
    <w:rsid w:val="002E3AD3"/>
    <w:rsid w:val="002E76DE"/>
    <w:rsid w:val="0032704D"/>
    <w:rsid w:val="003335EF"/>
    <w:rsid w:val="003415EA"/>
    <w:rsid w:val="003431C1"/>
    <w:rsid w:val="003550A3"/>
    <w:rsid w:val="003562ED"/>
    <w:rsid w:val="00374CD7"/>
    <w:rsid w:val="00375CF4"/>
    <w:rsid w:val="003817C2"/>
    <w:rsid w:val="00384642"/>
    <w:rsid w:val="003A6628"/>
    <w:rsid w:val="003B4F80"/>
    <w:rsid w:val="003C0491"/>
    <w:rsid w:val="003C0A82"/>
    <w:rsid w:val="003C10D7"/>
    <w:rsid w:val="003C1C91"/>
    <w:rsid w:val="003C1F8C"/>
    <w:rsid w:val="003C3025"/>
    <w:rsid w:val="003C7FEA"/>
    <w:rsid w:val="003D188D"/>
    <w:rsid w:val="003E0209"/>
    <w:rsid w:val="003E4599"/>
    <w:rsid w:val="003E7788"/>
    <w:rsid w:val="003F5962"/>
    <w:rsid w:val="003F5FD2"/>
    <w:rsid w:val="004011CB"/>
    <w:rsid w:val="004020F0"/>
    <w:rsid w:val="0040388E"/>
    <w:rsid w:val="004056F2"/>
    <w:rsid w:val="00414A1C"/>
    <w:rsid w:val="00414CAF"/>
    <w:rsid w:val="00417D1E"/>
    <w:rsid w:val="00420334"/>
    <w:rsid w:val="004262D2"/>
    <w:rsid w:val="004325F5"/>
    <w:rsid w:val="00440132"/>
    <w:rsid w:val="00453809"/>
    <w:rsid w:val="00466C93"/>
    <w:rsid w:val="00473741"/>
    <w:rsid w:val="00482670"/>
    <w:rsid w:val="004867DE"/>
    <w:rsid w:val="004967F5"/>
    <w:rsid w:val="004A46D0"/>
    <w:rsid w:val="004B1EB2"/>
    <w:rsid w:val="004B3E1D"/>
    <w:rsid w:val="004B47F3"/>
    <w:rsid w:val="004B5BD2"/>
    <w:rsid w:val="004D492E"/>
    <w:rsid w:val="004D6924"/>
    <w:rsid w:val="004E2559"/>
    <w:rsid w:val="004E53E7"/>
    <w:rsid w:val="004E6626"/>
    <w:rsid w:val="004F06E6"/>
    <w:rsid w:val="004F648F"/>
    <w:rsid w:val="005031D7"/>
    <w:rsid w:val="00504E45"/>
    <w:rsid w:val="0050541B"/>
    <w:rsid w:val="00506364"/>
    <w:rsid w:val="005075E1"/>
    <w:rsid w:val="00511A5A"/>
    <w:rsid w:val="00514719"/>
    <w:rsid w:val="00514FBA"/>
    <w:rsid w:val="0051522D"/>
    <w:rsid w:val="00523600"/>
    <w:rsid w:val="00533419"/>
    <w:rsid w:val="00533FA3"/>
    <w:rsid w:val="005425B8"/>
    <w:rsid w:val="0054394C"/>
    <w:rsid w:val="00544B7D"/>
    <w:rsid w:val="00547F49"/>
    <w:rsid w:val="00550C39"/>
    <w:rsid w:val="00551152"/>
    <w:rsid w:val="005526DB"/>
    <w:rsid w:val="005622ED"/>
    <w:rsid w:val="005654A2"/>
    <w:rsid w:val="005717B1"/>
    <w:rsid w:val="0058646A"/>
    <w:rsid w:val="00587223"/>
    <w:rsid w:val="00587796"/>
    <w:rsid w:val="00587F1D"/>
    <w:rsid w:val="005A0309"/>
    <w:rsid w:val="005A519C"/>
    <w:rsid w:val="005A6623"/>
    <w:rsid w:val="005B067C"/>
    <w:rsid w:val="005B709E"/>
    <w:rsid w:val="005D4315"/>
    <w:rsid w:val="005E0D3C"/>
    <w:rsid w:val="005E54E7"/>
    <w:rsid w:val="005E696D"/>
    <w:rsid w:val="00602A4D"/>
    <w:rsid w:val="00606C2A"/>
    <w:rsid w:val="00614AE5"/>
    <w:rsid w:val="006332A8"/>
    <w:rsid w:val="00633D59"/>
    <w:rsid w:val="00634674"/>
    <w:rsid w:val="006354C7"/>
    <w:rsid w:val="006505F5"/>
    <w:rsid w:val="00650F2D"/>
    <w:rsid w:val="00654487"/>
    <w:rsid w:val="00662023"/>
    <w:rsid w:val="006672ED"/>
    <w:rsid w:val="006679B9"/>
    <w:rsid w:val="0067129D"/>
    <w:rsid w:val="00671D58"/>
    <w:rsid w:val="00674764"/>
    <w:rsid w:val="00674E8E"/>
    <w:rsid w:val="00676D75"/>
    <w:rsid w:val="00694DDB"/>
    <w:rsid w:val="006967A3"/>
    <w:rsid w:val="00697BA1"/>
    <w:rsid w:val="006A7635"/>
    <w:rsid w:val="006B64AA"/>
    <w:rsid w:val="006C6D3B"/>
    <w:rsid w:val="006D191C"/>
    <w:rsid w:val="006D261E"/>
    <w:rsid w:val="006D328E"/>
    <w:rsid w:val="006D7A61"/>
    <w:rsid w:val="006E123E"/>
    <w:rsid w:val="006E6C81"/>
    <w:rsid w:val="006E6D36"/>
    <w:rsid w:val="006F22F6"/>
    <w:rsid w:val="006F263C"/>
    <w:rsid w:val="006F5543"/>
    <w:rsid w:val="006F702B"/>
    <w:rsid w:val="00701C18"/>
    <w:rsid w:val="00703CE3"/>
    <w:rsid w:val="00704482"/>
    <w:rsid w:val="00714140"/>
    <w:rsid w:val="00720DF0"/>
    <w:rsid w:val="00722788"/>
    <w:rsid w:val="00742C99"/>
    <w:rsid w:val="00757C79"/>
    <w:rsid w:val="007634C1"/>
    <w:rsid w:val="00766AB5"/>
    <w:rsid w:val="00766F99"/>
    <w:rsid w:val="00793FE8"/>
    <w:rsid w:val="00795357"/>
    <w:rsid w:val="007A1015"/>
    <w:rsid w:val="007A2B95"/>
    <w:rsid w:val="007A75AD"/>
    <w:rsid w:val="007B75B2"/>
    <w:rsid w:val="007C4258"/>
    <w:rsid w:val="007C7F90"/>
    <w:rsid w:val="007D66FA"/>
    <w:rsid w:val="007E05CD"/>
    <w:rsid w:val="007E53D3"/>
    <w:rsid w:val="007F0696"/>
    <w:rsid w:val="007F52CC"/>
    <w:rsid w:val="007F6420"/>
    <w:rsid w:val="007F69B0"/>
    <w:rsid w:val="0080084A"/>
    <w:rsid w:val="00801E56"/>
    <w:rsid w:val="00811D2C"/>
    <w:rsid w:val="008142EB"/>
    <w:rsid w:val="00822511"/>
    <w:rsid w:val="00824EB3"/>
    <w:rsid w:val="00841D43"/>
    <w:rsid w:val="00843439"/>
    <w:rsid w:val="00845F8E"/>
    <w:rsid w:val="00847D76"/>
    <w:rsid w:val="00851879"/>
    <w:rsid w:val="00851C3C"/>
    <w:rsid w:val="00853167"/>
    <w:rsid w:val="00853B7C"/>
    <w:rsid w:val="00854590"/>
    <w:rsid w:val="00856634"/>
    <w:rsid w:val="00856BB6"/>
    <w:rsid w:val="00856FC1"/>
    <w:rsid w:val="00873A5B"/>
    <w:rsid w:val="00885C67"/>
    <w:rsid w:val="00890E8C"/>
    <w:rsid w:val="00894569"/>
    <w:rsid w:val="00896D8D"/>
    <w:rsid w:val="008B47EA"/>
    <w:rsid w:val="008E643A"/>
    <w:rsid w:val="008F0582"/>
    <w:rsid w:val="008F3B22"/>
    <w:rsid w:val="008F6A2C"/>
    <w:rsid w:val="008F7196"/>
    <w:rsid w:val="009017CD"/>
    <w:rsid w:val="009041C2"/>
    <w:rsid w:val="009054DA"/>
    <w:rsid w:val="0091313B"/>
    <w:rsid w:val="00926337"/>
    <w:rsid w:val="009266E4"/>
    <w:rsid w:val="0093518E"/>
    <w:rsid w:val="009454F9"/>
    <w:rsid w:val="00947755"/>
    <w:rsid w:val="00947AE2"/>
    <w:rsid w:val="00950E34"/>
    <w:rsid w:val="00952251"/>
    <w:rsid w:val="00971349"/>
    <w:rsid w:val="00983C3A"/>
    <w:rsid w:val="00983D30"/>
    <w:rsid w:val="009B7EBD"/>
    <w:rsid w:val="009C4DAD"/>
    <w:rsid w:val="009D4C20"/>
    <w:rsid w:val="009F2642"/>
    <w:rsid w:val="009F5D85"/>
    <w:rsid w:val="00A03C23"/>
    <w:rsid w:val="00A03D34"/>
    <w:rsid w:val="00A05920"/>
    <w:rsid w:val="00A11AEB"/>
    <w:rsid w:val="00A150B5"/>
    <w:rsid w:val="00A1609E"/>
    <w:rsid w:val="00A1628B"/>
    <w:rsid w:val="00A50C07"/>
    <w:rsid w:val="00A5222A"/>
    <w:rsid w:val="00A54E84"/>
    <w:rsid w:val="00A60265"/>
    <w:rsid w:val="00A663E1"/>
    <w:rsid w:val="00A82A9E"/>
    <w:rsid w:val="00AA111C"/>
    <w:rsid w:val="00AA551C"/>
    <w:rsid w:val="00AA6F93"/>
    <w:rsid w:val="00AB0B31"/>
    <w:rsid w:val="00AB41D8"/>
    <w:rsid w:val="00AB7AB8"/>
    <w:rsid w:val="00AB7B5D"/>
    <w:rsid w:val="00AC13F2"/>
    <w:rsid w:val="00AC3BC3"/>
    <w:rsid w:val="00AD05FD"/>
    <w:rsid w:val="00AF0ED7"/>
    <w:rsid w:val="00AF38B0"/>
    <w:rsid w:val="00B0168A"/>
    <w:rsid w:val="00B0250E"/>
    <w:rsid w:val="00B042A9"/>
    <w:rsid w:val="00B061AE"/>
    <w:rsid w:val="00B06926"/>
    <w:rsid w:val="00B143BA"/>
    <w:rsid w:val="00B14D5C"/>
    <w:rsid w:val="00B1641B"/>
    <w:rsid w:val="00B17F62"/>
    <w:rsid w:val="00B20A97"/>
    <w:rsid w:val="00B22A51"/>
    <w:rsid w:val="00B22CD3"/>
    <w:rsid w:val="00B26B94"/>
    <w:rsid w:val="00B32824"/>
    <w:rsid w:val="00B34D2B"/>
    <w:rsid w:val="00B36363"/>
    <w:rsid w:val="00B37392"/>
    <w:rsid w:val="00B40B86"/>
    <w:rsid w:val="00B42419"/>
    <w:rsid w:val="00B447D6"/>
    <w:rsid w:val="00B54555"/>
    <w:rsid w:val="00B60323"/>
    <w:rsid w:val="00B60A7D"/>
    <w:rsid w:val="00B62DE6"/>
    <w:rsid w:val="00B643EC"/>
    <w:rsid w:val="00B64AAE"/>
    <w:rsid w:val="00B73C5D"/>
    <w:rsid w:val="00B7593D"/>
    <w:rsid w:val="00B7685A"/>
    <w:rsid w:val="00B91C0E"/>
    <w:rsid w:val="00BA0664"/>
    <w:rsid w:val="00BA6B6F"/>
    <w:rsid w:val="00BB269C"/>
    <w:rsid w:val="00BB62AD"/>
    <w:rsid w:val="00BB795B"/>
    <w:rsid w:val="00BC1B37"/>
    <w:rsid w:val="00BC4F5F"/>
    <w:rsid w:val="00BD7576"/>
    <w:rsid w:val="00BF2230"/>
    <w:rsid w:val="00BF5FD2"/>
    <w:rsid w:val="00C04C34"/>
    <w:rsid w:val="00C15C4E"/>
    <w:rsid w:val="00C23E90"/>
    <w:rsid w:val="00C33CA1"/>
    <w:rsid w:val="00C33DA6"/>
    <w:rsid w:val="00C35A79"/>
    <w:rsid w:val="00C41245"/>
    <w:rsid w:val="00C53AA2"/>
    <w:rsid w:val="00C71A02"/>
    <w:rsid w:val="00C72EF8"/>
    <w:rsid w:val="00C730D1"/>
    <w:rsid w:val="00C73A89"/>
    <w:rsid w:val="00C74AC0"/>
    <w:rsid w:val="00C7650F"/>
    <w:rsid w:val="00C77907"/>
    <w:rsid w:val="00C807D6"/>
    <w:rsid w:val="00C81F09"/>
    <w:rsid w:val="00C93ADD"/>
    <w:rsid w:val="00CA410B"/>
    <w:rsid w:val="00CB2441"/>
    <w:rsid w:val="00CB2EEE"/>
    <w:rsid w:val="00CB3D8A"/>
    <w:rsid w:val="00CB667D"/>
    <w:rsid w:val="00CC62E3"/>
    <w:rsid w:val="00CC73BA"/>
    <w:rsid w:val="00CD1E3F"/>
    <w:rsid w:val="00CD77B5"/>
    <w:rsid w:val="00CE4E25"/>
    <w:rsid w:val="00CE7BCB"/>
    <w:rsid w:val="00CF2A8B"/>
    <w:rsid w:val="00CF4C93"/>
    <w:rsid w:val="00CF5C03"/>
    <w:rsid w:val="00D04FF9"/>
    <w:rsid w:val="00D0643B"/>
    <w:rsid w:val="00D06596"/>
    <w:rsid w:val="00D06B28"/>
    <w:rsid w:val="00D124AA"/>
    <w:rsid w:val="00D13E08"/>
    <w:rsid w:val="00D21784"/>
    <w:rsid w:val="00D22F10"/>
    <w:rsid w:val="00D271FC"/>
    <w:rsid w:val="00D4681B"/>
    <w:rsid w:val="00D518B9"/>
    <w:rsid w:val="00D52096"/>
    <w:rsid w:val="00D571EF"/>
    <w:rsid w:val="00D6134F"/>
    <w:rsid w:val="00D640E5"/>
    <w:rsid w:val="00D7218A"/>
    <w:rsid w:val="00D72936"/>
    <w:rsid w:val="00D758AB"/>
    <w:rsid w:val="00D815B1"/>
    <w:rsid w:val="00D86F70"/>
    <w:rsid w:val="00D90EA8"/>
    <w:rsid w:val="00DA12D2"/>
    <w:rsid w:val="00DA279C"/>
    <w:rsid w:val="00DA2BEA"/>
    <w:rsid w:val="00DA42F1"/>
    <w:rsid w:val="00DB17E6"/>
    <w:rsid w:val="00DB5620"/>
    <w:rsid w:val="00DC194B"/>
    <w:rsid w:val="00DC74B7"/>
    <w:rsid w:val="00DD0407"/>
    <w:rsid w:val="00DD2C80"/>
    <w:rsid w:val="00DD2EC3"/>
    <w:rsid w:val="00DD4049"/>
    <w:rsid w:val="00DD4752"/>
    <w:rsid w:val="00DE1C48"/>
    <w:rsid w:val="00E00989"/>
    <w:rsid w:val="00E06840"/>
    <w:rsid w:val="00E144C6"/>
    <w:rsid w:val="00E16857"/>
    <w:rsid w:val="00E21726"/>
    <w:rsid w:val="00E31DC0"/>
    <w:rsid w:val="00E33CAF"/>
    <w:rsid w:val="00E41CCE"/>
    <w:rsid w:val="00E462D7"/>
    <w:rsid w:val="00E54F45"/>
    <w:rsid w:val="00E57F51"/>
    <w:rsid w:val="00E61807"/>
    <w:rsid w:val="00E63101"/>
    <w:rsid w:val="00E72BC0"/>
    <w:rsid w:val="00E86462"/>
    <w:rsid w:val="00E932F1"/>
    <w:rsid w:val="00E94E94"/>
    <w:rsid w:val="00EA06BD"/>
    <w:rsid w:val="00EB1BC1"/>
    <w:rsid w:val="00EB1C6A"/>
    <w:rsid w:val="00EB3F01"/>
    <w:rsid w:val="00EC1DA2"/>
    <w:rsid w:val="00EC3A07"/>
    <w:rsid w:val="00EC7110"/>
    <w:rsid w:val="00EF0905"/>
    <w:rsid w:val="00EF2C5E"/>
    <w:rsid w:val="00EF3E4D"/>
    <w:rsid w:val="00EF790A"/>
    <w:rsid w:val="00F04DE5"/>
    <w:rsid w:val="00F15734"/>
    <w:rsid w:val="00F26062"/>
    <w:rsid w:val="00F406AF"/>
    <w:rsid w:val="00F41A13"/>
    <w:rsid w:val="00F447C5"/>
    <w:rsid w:val="00F45512"/>
    <w:rsid w:val="00F478F9"/>
    <w:rsid w:val="00F5103E"/>
    <w:rsid w:val="00F52B26"/>
    <w:rsid w:val="00F56D2F"/>
    <w:rsid w:val="00F63EA5"/>
    <w:rsid w:val="00F65D05"/>
    <w:rsid w:val="00F76FF6"/>
    <w:rsid w:val="00F81A5B"/>
    <w:rsid w:val="00FA6C67"/>
    <w:rsid w:val="00FC3448"/>
    <w:rsid w:val="00FC3855"/>
    <w:rsid w:val="00FC44DB"/>
    <w:rsid w:val="00FC45CE"/>
    <w:rsid w:val="00FC46D2"/>
    <w:rsid w:val="00FD2972"/>
    <w:rsid w:val="00FD51DB"/>
    <w:rsid w:val="00FE16F5"/>
    <w:rsid w:val="00FE28F1"/>
    <w:rsid w:val="00FF12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9516F"/>
  <w15:chartTrackingRefBased/>
  <w15:docId w15:val="{55EC2105-51CC-A34D-85BF-ED9B982B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3448"/>
  </w:style>
  <w:style w:type="paragraph" w:styleId="Nadpis1">
    <w:name w:val="heading 1"/>
    <w:basedOn w:val="Normln"/>
    <w:next w:val="Normln"/>
    <w:link w:val="Nadpis1Char"/>
    <w:uiPriority w:val="9"/>
    <w:qFormat/>
    <w:rsid w:val="004B1EB2"/>
    <w:pPr>
      <w:keepNext/>
      <w:keepLines/>
      <w:numPr>
        <w:numId w:val="12"/>
      </w:numPr>
      <w:spacing w:before="360" w:after="80"/>
      <w:outlineLvl w:val="0"/>
    </w:pPr>
    <w:rPr>
      <w:rFonts w:ascii="Times New Roman" w:eastAsiaTheme="majorEastAsia" w:hAnsi="Times New Roman" w:cstheme="majorBidi"/>
      <w:b/>
      <w:color w:val="000000" w:themeColor="text1"/>
      <w:sz w:val="32"/>
      <w:szCs w:val="40"/>
    </w:rPr>
  </w:style>
  <w:style w:type="paragraph" w:styleId="Nadpis2">
    <w:name w:val="heading 2"/>
    <w:basedOn w:val="Normln"/>
    <w:next w:val="Normln"/>
    <w:link w:val="Nadpis2Char"/>
    <w:uiPriority w:val="9"/>
    <w:unhideWhenUsed/>
    <w:qFormat/>
    <w:rsid w:val="004B1EB2"/>
    <w:pPr>
      <w:keepNext/>
      <w:keepLines/>
      <w:numPr>
        <w:ilvl w:val="1"/>
        <w:numId w:val="12"/>
      </w:numPr>
      <w:spacing w:before="160" w:after="80"/>
      <w:outlineLvl w:val="1"/>
    </w:pPr>
    <w:rPr>
      <w:rFonts w:ascii="Times New Roman" w:eastAsiaTheme="majorEastAsia" w:hAnsi="Times New Roman" w:cstheme="majorBidi"/>
      <w:b/>
      <w:color w:val="000000" w:themeColor="text1"/>
      <w:sz w:val="28"/>
      <w:szCs w:val="32"/>
    </w:rPr>
  </w:style>
  <w:style w:type="paragraph" w:styleId="Nadpis3">
    <w:name w:val="heading 3"/>
    <w:basedOn w:val="Normln"/>
    <w:next w:val="Normln"/>
    <w:link w:val="Nadpis3Char"/>
    <w:uiPriority w:val="9"/>
    <w:unhideWhenUsed/>
    <w:qFormat/>
    <w:rsid w:val="004A46D0"/>
    <w:pPr>
      <w:keepNext/>
      <w:keepLines/>
      <w:numPr>
        <w:ilvl w:val="2"/>
        <w:numId w:val="12"/>
      </w:numPr>
      <w:spacing w:before="160" w:after="80"/>
      <w:outlineLvl w:val="2"/>
    </w:pPr>
    <w:rPr>
      <w:rFonts w:ascii="Times New Roman" w:eastAsiaTheme="majorEastAsia" w:hAnsi="Times New Roman" w:cstheme="majorBidi"/>
      <w:b/>
      <w:color w:val="000000" w:themeColor="text1"/>
      <w:szCs w:val="28"/>
    </w:rPr>
  </w:style>
  <w:style w:type="paragraph" w:styleId="Nadpis4">
    <w:name w:val="heading 4"/>
    <w:basedOn w:val="Normln"/>
    <w:next w:val="Normln"/>
    <w:link w:val="Nadpis4Char"/>
    <w:uiPriority w:val="9"/>
    <w:semiHidden/>
    <w:unhideWhenUsed/>
    <w:qFormat/>
    <w:rsid w:val="00D06596"/>
    <w:pPr>
      <w:keepNext/>
      <w:keepLines/>
      <w:numPr>
        <w:ilvl w:val="3"/>
        <w:numId w:val="12"/>
      </w:numPr>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06596"/>
    <w:pPr>
      <w:keepNext/>
      <w:keepLines/>
      <w:numPr>
        <w:ilvl w:val="4"/>
        <w:numId w:val="12"/>
      </w:numPr>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06596"/>
    <w:pPr>
      <w:keepNext/>
      <w:keepLines/>
      <w:numPr>
        <w:ilvl w:val="5"/>
        <w:numId w:val="12"/>
      </w:numPr>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06596"/>
    <w:pPr>
      <w:keepNext/>
      <w:keepLines/>
      <w:numPr>
        <w:ilvl w:val="6"/>
        <w:numId w:val="12"/>
      </w:numPr>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06596"/>
    <w:pPr>
      <w:keepNext/>
      <w:keepLines/>
      <w:numPr>
        <w:ilvl w:val="7"/>
        <w:numId w:val="12"/>
      </w:numPr>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06596"/>
    <w:pPr>
      <w:keepNext/>
      <w:keepLines/>
      <w:numPr>
        <w:ilvl w:val="8"/>
        <w:numId w:val="12"/>
      </w:numPr>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EB2"/>
    <w:rPr>
      <w:rFonts w:ascii="Times New Roman" w:eastAsiaTheme="majorEastAsia" w:hAnsi="Times New Roman" w:cstheme="majorBidi"/>
      <w:b/>
      <w:color w:val="000000" w:themeColor="text1"/>
      <w:sz w:val="32"/>
      <w:szCs w:val="40"/>
    </w:rPr>
  </w:style>
  <w:style w:type="character" w:customStyle="1" w:styleId="Nadpis2Char">
    <w:name w:val="Nadpis 2 Char"/>
    <w:basedOn w:val="Standardnpsmoodstavce"/>
    <w:link w:val="Nadpis2"/>
    <w:uiPriority w:val="9"/>
    <w:rsid w:val="004B1EB2"/>
    <w:rPr>
      <w:rFonts w:ascii="Times New Roman" w:eastAsiaTheme="majorEastAsia" w:hAnsi="Times New Roman" w:cstheme="majorBidi"/>
      <w:b/>
      <w:color w:val="000000" w:themeColor="text1"/>
      <w:sz w:val="28"/>
      <w:szCs w:val="32"/>
    </w:rPr>
  </w:style>
  <w:style w:type="character" w:customStyle="1" w:styleId="Nadpis3Char">
    <w:name w:val="Nadpis 3 Char"/>
    <w:basedOn w:val="Standardnpsmoodstavce"/>
    <w:link w:val="Nadpis3"/>
    <w:uiPriority w:val="9"/>
    <w:rsid w:val="004A46D0"/>
    <w:rPr>
      <w:rFonts w:ascii="Times New Roman" w:eastAsiaTheme="majorEastAsia" w:hAnsi="Times New Roman" w:cstheme="majorBidi"/>
      <w:b/>
      <w:color w:val="000000" w:themeColor="text1"/>
      <w:szCs w:val="28"/>
    </w:rPr>
  </w:style>
  <w:style w:type="character" w:customStyle="1" w:styleId="Nadpis4Char">
    <w:name w:val="Nadpis 4 Char"/>
    <w:basedOn w:val="Standardnpsmoodstavce"/>
    <w:link w:val="Nadpis4"/>
    <w:uiPriority w:val="9"/>
    <w:semiHidden/>
    <w:rsid w:val="00D0659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0659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0659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0659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0659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06596"/>
    <w:rPr>
      <w:rFonts w:eastAsiaTheme="majorEastAsia" w:cstheme="majorBidi"/>
      <w:color w:val="272727" w:themeColor="text1" w:themeTint="D8"/>
    </w:rPr>
  </w:style>
  <w:style w:type="paragraph" w:styleId="Nzev">
    <w:name w:val="Title"/>
    <w:basedOn w:val="Normln"/>
    <w:next w:val="Normln"/>
    <w:link w:val="NzevChar"/>
    <w:uiPriority w:val="10"/>
    <w:qFormat/>
    <w:rsid w:val="00D0659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0659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06596"/>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0659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06596"/>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D06596"/>
    <w:rPr>
      <w:i/>
      <w:iCs/>
      <w:color w:val="404040" w:themeColor="text1" w:themeTint="BF"/>
    </w:rPr>
  </w:style>
  <w:style w:type="paragraph" w:styleId="Odstavecseseznamem">
    <w:name w:val="List Paragraph"/>
    <w:basedOn w:val="Normln"/>
    <w:uiPriority w:val="34"/>
    <w:qFormat/>
    <w:rsid w:val="00D06596"/>
    <w:pPr>
      <w:ind w:left="720"/>
      <w:contextualSpacing/>
    </w:pPr>
  </w:style>
  <w:style w:type="character" w:styleId="Zdraznnintenzivn">
    <w:name w:val="Intense Emphasis"/>
    <w:basedOn w:val="Standardnpsmoodstavce"/>
    <w:uiPriority w:val="21"/>
    <w:qFormat/>
    <w:rsid w:val="00D06596"/>
    <w:rPr>
      <w:i/>
      <w:iCs/>
      <w:color w:val="0F4761" w:themeColor="accent1" w:themeShade="BF"/>
    </w:rPr>
  </w:style>
  <w:style w:type="paragraph" w:styleId="Vrazncitt">
    <w:name w:val="Intense Quote"/>
    <w:basedOn w:val="Normln"/>
    <w:next w:val="Normln"/>
    <w:link w:val="VrazncittChar"/>
    <w:uiPriority w:val="30"/>
    <w:qFormat/>
    <w:rsid w:val="00D06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06596"/>
    <w:rPr>
      <w:i/>
      <w:iCs/>
      <w:color w:val="0F4761" w:themeColor="accent1" w:themeShade="BF"/>
    </w:rPr>
  </w:style>
  <w:style w:type="character" w:styleId="Odkazintenzivn">
    <w:name w:val="Intense Reference"/>
    <w:basedOn w:val="Standardnpsmoodstavce"/>
    <w:uiPriority w:val="32"/>
    <w:qFormat/>
    <w:rsid w:val="00D06596"/>
    <w:rPr>
      <w:b/>
      <w:bCs/>
      <w:smallCaps/>
      <w:color w:val="0F4761" w:themeColor="accent1" w:themeShade="BF"/>
      <w:spacing w:val="5"/>
    </w:rPr>
  </w:style>
  <w:style w:type="paragraph" w:styleId="Zkladntext">
    <w:name w:val="Body Text"/>
    <w:basedOn w:val="Normln"/>
    <w:link w:val="ZkladntextChar"/>
    <w:semiHidden/>
    <w:rsid w:val="00E41CCE"/>
    <w:pPr>
      <w:overflowPunct w:val="0"/>
      <w:autoSpaceDE w:val="0"/>
      <w:autoSpaceDN w:val="0"/>
      <w:adjustRightInd w:val="0"/>
      <w:spacing w:line="360" w:lineRule="auto"/>
      <w:jc w:val="both"/>
      <w:textAlignment w:val="baseline"/>
    </w:pPr>
    <w:rPr>
      <w:rFonts w:ascii="Times New Roman" w:eastAsia="Times New Roman" w:hAnsi="Times New Roman" w:cs="Times New Roman"/>
      <w:kern w:val="0"/>
      <w:szCs w:val="20"/>
      <w:lang w:eastAsia="cs-CZ"/>
      <w14:ligatures w14:val="none"/>
    </w:rPr>
  </w:style>
  <w:style w:type="character" w:customStyle="1" w:styleId="ZkladntextChar">
    <w:name w:val="Základní text Char"/>
    <w:basedOn w:val="Standardnpsmoodstavce"/>
    <w:link w:val="Zkladntext"/>
    <w:semiHidden/>
    <w:rsid w:val="00E41CCE"/>
    <w:rPr>
      <w:rFonts w:ascii="Times New Roman" w:eastAsia="Times New Roman" w:hAnsi="Times New Roman" w:cs="Times New Roman"/>
      <w:kern w:val="0"/>
      <w:szCs w:val="20"/>
      <w:lang w:eastAsia="cs-CZ"/>
      <w14:ligatures w14:val="none"/>
    </w:rPr>
  </w:style>
  <w:style w:type="paragraph" w:styleId="Textpoznpodarou">
    <w:name w:val="footnote text"/>
    <w:basedOn w:val="Normln"/>
    <w:link w:val="TextpoznpodarouChar"/>
    <w:semiHidden/>
    <w:unhideWhenUsed/>
    <w:rsid w:val="00E41CCE"/>
    <w:rPr>
      <w:sz w:val="20"/>
      <w:szCs w:val="20"/>
    </w:rPr>
  </w:style>
  <w:style w:type="character" w:customStyle="1" w:styleId="TextpoznpodarouChar">
    <w:name w:val="Text pozn. pod čarou Char"/>
    <w:basedOn w:val="Standardnpsmoodstavce"/>
    <w:link w:val="Textpoznpodarou"/>
    <w:semiHidden/>
    <w:rsid w:val="00E41CCE"/>
    <w:rPr>
      <w:sz w:val="20"/>
      <w:szCs w:val="20"/>
    </w:rPr>
  </w:style>
  <w:style w:type="character" w:styleId="Znakapoznpodarou">
    <w:name w:val="footnote reference"/>
    <w:basedOn w:val="Standardnpsmoodstavce"/>
    <w:semiHidden/>
    <w:unhideWhenUsed/>
    <w:rsid w:val="00E41CCE"/>
    <w:rPr>
      <w:vertAlign w:val="superscript"/>
    </w:rPr>
  </w:style>
  <w:style w:type="paragraph" w:styleId="Normlnweb">
    <w:name w:val="Normal (Web)"/>
    <w:basedOn w:val="Normln"/>
    <w:uiPriority w:val="99"/>
    <w:unhideWhenUsed/>
    <w:rsid w:val="000A6F07"/>
    <w:pPr>
      <w:spacing w:before="100" w:beforeAutospacing="1" w:after="100" w:afterAutospacing="1"/>
    </w:pPr>
    <w:rPr>
      <w:rFonts w:ascii="Times New Roman" w:eastAsia="Times New Roman" w:hAnsi="Times New Roman" w:cs="Times New Roman"/>
      <w:kern w:val="0"/>
      <w:lang w:eastAsia="cs-CZ"/>
      <w14:ligatures w14:val="none"/>
    </w:rPr>
  </w:style>
  <w:style w:type="character" w:customStyle="1" w:styleId="apple-converted-space">
    <w:name w:val="apple-converted-space"/>
    <w:basedOn w:val="Standardnpsmoodstavce"/>
    <w:rsid w:val="000A6F07"/>
  </w:style>
  <w:style w:type="character" w:styleId="Hypertextovodkaz">
    <w:name w:val="Hyperlink"/>
    <w:basedOn w:val="Standardnpsmoodstavce"/>
    <w:uiPriority w:val="99"/>
    <w:unhideWhenUsed/>
    <w:rsid w:val="00136B0A"/>
    <w:rPr>
      <w:color w:val="467886" w:themeColor="hyperlink"/>
      <w:u w:val="single"/>
    </w:rPr>
  </w:style>
  <w:style w:type="character" w:customStyle="1" w:styleId="Nevyeenzmnka1">
    <w:name w:val="Nevyřešená zmínka1"/>
    <w:basedOn w:val="Standardnpsmoodstavce"/>
    <w:uiPriority w:val="99"/>
    <w:semiHidden/>
    <w:unhideWhenUsed/>
    <w:rsid w:val="00466C93"/>
    <w:rPr>
      <w:color w:val="605E5C"/>
      <w:shd w:val="clear" w:color="auto" w:fill="E1DFDD"/>
    </w:rPr>
  </w:style>
  <w:style w:type="paragraph" w:customStyle="1" w:styleId="font9">
    <w:name w:val="font_9"/>
    <w:basedOn w:val="Normln"/>
    <w:rsid w:val="0011541F"/>
    <w:pPr>
      <w:spacing w:before="100" w:beforeAutospacing="1" w:after="100" w:afterAutospacing="1"/>
    </w:pPr>
    <w:rPr>
      <w:rFonts w:ascii="Times New Roman" w:eastAsia="Times New Roman" w:hAnsi="Times New Roman" w:cs="Times New Roman"/>
      <w:kern w:val="0"/>
      <w:lang w:eastAsia="cs-CZ"/>
      <w14:ligatures w14:val="none"/>
    </w:rPr>
  </w:style>
  <w:style w:type="character" w:customStyle="1" w:styleId="wixui-rich-texttext">
    <w:name w:val="wixui-rich-text__text"/>
    <w:basedOn w:val="Standardnpsmoodstavce"/>
    <w:rsid w:val="0011541F"/>
  </w:style>
  <w:style w:type="table" w:styleId="Mkatabulky">
    <w:name w:val="Table Grid"/>
    <w:basedOn w:val="Normlntabulka"/>
    <w:uiPriority w:val="39"/>
    <w:rsid w:val="00115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B60A7D"/>
    <w:rPr>
      <w:color w:val="96607D" w:themeColor="followedHyperlink"/>
      <w:u w:val="single"/>
    </w:rPr>
  </w:style>
  <w:style w:type="character" w:styleId="Siln">
    <w:name w:val="Strong"/>
    <w:basedOn w:val="Standardnpsmoodstavce"/>
    <w:uiPriority w:val="22"/>
    <w:qFormat/>
    <w:rsid w:val="00B042A9"/>
    <w:rPr>
      <w:b/>
      <w:bCs/>
    </w:rPr>
  </w:style>
  <w:style w:type="paragraph" w:customStyle="1" w:styleId="caw">
    <w:name w:val="c_aw"/>
    <w:basedOn w:val="Normln"/>
    <w:rsid w:val="00CE7BCB"/>
    <w:pPr>
      <w:spacing w:before="100" w:beforeAutospacing="1" w:after="100" w:afterAutospacing="1"/>
    </w:pPr>
    <w:rPr>
      <w:rFonts w:ascii="Times New Roman" w:eastAsia="Times New Roman" w:hAnsi="Times New Roman" w:cs="Times New Roman"/>
      <w:kern w:val="0"/>
      <w:lang w:eastAsia="cs-CZ"/>
      <w14:ligatures w14:val="none"/>
    </w:rPr>
  </w:style>
  <w:style w:type="character" w:customStyle="1" w:styleId="cej">
    <w:name w:val="c_ej"/>
    <w:basedOn w:val="Standardnpsmoodstavce"/>
    <w:rsid w:val="00CE7BCB"/>
  </w:style>
  <w:style w:type="paragraph" w:styleId="Zhlav">
    <w:name w:val="header"/>
    <w:basedOn w:val="Normln"/>
    <w:link w:val="ZhlavChar"/>
    <w:uiPriority w:val="99"/>
    <w:unhideWhenUsed/>
    <w:rsid w:val="008142EB"/>
    <w:pPr>
      <w:tabs>
        <w:tab w:val="center" w:pos="4536"/>
        <w:tab w:val="right" w:pos="9072"/>
      </w:tabs>
    </w:pPr>
  </w:style>
  <w:style w:type="character" w:customStyle="1" w:styleId="ZhlavChar">
    <w:name w:val="Záhlaví Char"/>
    <w:basedOn w:val="Standardnpsmoodstavce"/>
    <w:link w:val="Zhlav"/>
    <w:uiPriority w:val="99"/>
    <w:rsid w:val="008142EB"/>
  </w:style>
  <w:style w:type="paragraph" w:styleId="Zpat">
    <w:name w:val="footer"/>
    <w:basedOn w:val="Normln"/>
    <w:link w:val="ZpatChar"/>
    <w:uiPriority w:val="99"/>
    <w:unhideWhenUsed/>
    <w:rsid w:val="008142EB"/>
    <w:pPr>
      <w:tabs>
        <w:tab w:val="center" w:pos="4536"/>
        <w:tab w:val="right" w:pos="9072"/>
      </w:tabs>
    </w:pPr>
  </w:style>
  <w:style w:type="character" w:customStyle="1" w:styleId="ZpatChar">
    <w:name w:val="Zápatí Char"/>
    <w:basedOn w:val="Standardnpsmoodstavce"/>
    <w:link w:val="Zpat"/>
    <w:uiPriority w:val="99"/>
    <w:rsid w:val="008142EB"/>
  </w:style>
  <w:style w:type="character" w:customStyle="1" w:styleId="Nevyeenzmnka2">
    <w:name w:val="Nevyřešená zmínka2"/>
    <w:basedOn w:val="Standardnpsmoodstavce"/>
    <w:uiPriority w:val="99"/>
    <w:semiHidden/>
    <w:unhideWhenUsed/>
    <w:rsid w:val="00031755"/>
    <w:rPr>
      <w:color w:val="605E5C"/>
      <w:shd w:val="clear" w:color="auto" w:fill="E1DFDD"/>
    </w:rPr>
  </w:style>
  <w:style w:type="character" w:styleId="Nevyeenzmnka">
    <w:name w:val="Unresolved Mention"/>
    <w:basedOn w:val="Standardnpsmoodstavce"/>
    <w:uiPriority w:val="99"/>
    <w:semiHidden/>
    <w:unhideWhenUsed/>
    <w:rsid w:val="007A75AD"/>
    <w:rPr>
      <w:color w:val="605E5C"/>
      <w:shd w:val="clear" w:color="auto" w:fill="E1DFDD"/>
    </w:rPr>
  </w:style>
  <w:style w:type="paragraph" w:styleId="Nadpisobsahu">
    <w:name w:val="TOC Heading"/>
    <w:basedOn w:val="Nadpis1"/>
    <w:next w:val="Normln"/>
    <w:uiPriority w:val="39"/>
    <w:unhideWhenUsed/>
    <w:qFormat/>
    <w:rsid w:val="00853167"/>
    <w:pPr>
      <w:numPr>
        <w:numId w:val="0"/>
      </w:numPr>
      <w:spacing w:before="480" w:after="0" w:line="276" w:lineRule="auto"/>
      <w:outlineLvl w:val="9"/>
    </w:pPr>
    <w:rPr>
      <w:rFonts w:asciiTheme="majorHAnsi" w:hAnsiTheme="majorHAnsi"/>
      <w:bCs/>
      <w:color w:val="0F4761" w:themeColor="accent1" w:themeShade="BF"/>
      <w:kern w:val="0"/>
      <w:sz w:val="28"/>
      <w:szCs w:val="28"/>
      <w:lang w:eastAsia="cs-CZ"/>
      <w14:ligatures w14:val="none"/>
    </w:rPr>
  </w:style>
  <w:style w:type="paragraph" w:styleId="Obsah1">
    <w:name w:val="toc 1"/>
    <w:basedOn w:val="Normln"/>
    <w:next w:val="Normln"/>
    <w:autoRedefine/>
    <w:uiPriority w:val="39"/>
    <w:unhideWhenUsed/>
    <w:rsid w:val="00853167"/>
    <w:pPr>
      <w:spacing w:before="120" w:after="120"/>
    </w:pPr>
    <w:rPr>
      <w:b/>
      <w:bCs/>
      <w:caps/>
      <w:sz w:val="20"/>
      <w:szCs w:val="20"/>
    </w:rPr>
  </w:style>
  <w:style w:type="paragraph" w:styleId="Obsah2">
    <w:name w:val="toc 2"/>
    <w:basedOn w:val="Normln"/>
    <w:next w:val="Normln"/>
    <w:autoRedefine/>
    <w:uiPriority w:val="39"/>
    <w:unhideWhenUsed/>
    <w:rsid w:val="00853167"/>
    <w:pPr>
      <w:ind w:left="240"/>
    </w:pPr>
    <w:rPr>
      <w:smallCaps/>
      <w:sz w:val="20"/>
      <w:szCs w:val="20"/>
    </w:rPr>
  </w:style>
  <w:style w:type="paragraph" w:styleId="Obsah3">
    <w:name w:val="toc 3"/>
    <w:basedOn w:val="Normln"/>
    <w:next w:val="Normln"/>
    <w:autoRedefine/>
    <w:uiPriority w:val="39"/>
    <w:unhideWhenUsed/>
    <w:rsid w:val="00853167"/>
    <w:pPr>
      <w:ind w:left="480"/>
    </w:pPr>
    <w:rPr>
      <w:i/>
      <w:iCs/>
      <w:sz w:val="20"/>
      <w:szCs w:val="20"/>
    </w:rPr>
  </w:style>
  <w:style w:type="paragraph" w:styleId="Obsah4">
    <w:name w:val="toc 4"/>
    <w:basedOn w:val="Normln"/>
    <w:next w:val="Normln"/>
    <w:autoRedefine/>
    <w:uiPriority w:val="39"/>
    <w:semiHidden/>
    <w:unhideWhenUsed/>
    <w:rsid w:val="00853167"/>
    <w:pPr>
      <w:ind w:left="720"/>
    </w:pPr>
    <w:rPr>
      <w:sz w:val="18"/>
      <w:szCs w:val="18"/>
    </w:rPr>
  </w:style>
  <w:style w:type="paragraph" w:styleId="Obsah5">
    <w:name w:val="toc 5"/>
    <w:basedOn w:val="Normln"/>
    <w:next w:val="Normln"/>
    <w:autoRedefine/>
    <w:uiPriority w:val="39"/>
    <w:semiHidden/>
    <w:unhideWhenUsed/>
    <w:rsid w:val="00853167"/>
    <w:pPr>
      <w:ind w:left="960"/>
    </w:pPr>
    <w:rPr>
      <w:sz w:val="18"/>
      <w:szCs w:val="18"/>
    </w:rPr>
  </w:style>
  <w:style w:type="paragraph" w:styleId="Obsah6">
    <w:name w:val="toc 6"/>
    <w:basedOn w:val="Normln"/>
    <w:next w:val="Normln"/>
    <w:autoRedefine/>
    <w:uiPriority w:val="39"/>
    <w:semiHidden/>
    <w:unhideWhenUsed/>
    <w:rsid w:val="00853167"/>
    <w:pPr>
      <w:ind w:left="1200"/>
    </w:pPr>
    <w:rPr>
      <w:sz w:val="18"/>
      <w:szCs w:val="18"/>
    </w:rPr>
  </w:style>
  <w:style w:type="paragraph" w:styleId="Obsah7">
    <w:name w:val="toc 7"/>
    <w:basedOn w:val="Normln"/>
    <w:next w:val="Normln"/>
    <w:autoRedefine/>
    <w:uiPriority w:val="39"/>
    <w:semiHidden/>
    <w:unhideWhenUsed/>
    <w:rsid w:val="00853167"/>
    <w:pPr>
      <w:ind w:left="1440"/>
    </w:pPr>
    <w:rPr>
      <w:sz w:val="18"/>
      <w:szCs w:val="18"/>
    </w:rPr>
  </w:style>
  <w:style w:type="paragraph" w:styleId="Obsah8">
    <w:name w:val="toc 8"/>
    <w:basedOn w:val="Normln"/>
    <w:next w:val="Normln"/>
    <w:autoRedefine/>
    <w:uiPriority w:val="39"/>
    <w:semiHidden/>
    <w:unhideWhenUsed/>
    <w:rsid w:val="00853167"/>
    <w:pPr>
      <w:ind w:left="1680"/>
    </w:pPr>
    <w:rPr>
      <w:sz w:val="18"/>
      <w:szCs w:val="18"/>
    </w:rPr>
  </w:style>
  <w:style w:type="paragraph" w:styleId="Obsah9">
    <w:name w:val="toc 9"/>
    <w:basedOn w:val="Normln"/>
    <w:next w:val="Normln"/>
    <w:autoRedefine/>
    <w:uiPriority w:val="39"/>
    <w:semiHidden/>
    <w:unhideWhenUsed/>
    <w:rsid w:val="00853167"/>
    <w:pPr>
      <w:ind w:left="1920"/>
    </w:pPr>
    <w:rPr>
      <w:sz w:val="18"/>
      <w:szCs w:val="18"/>
    </w:rPr>
  </w:style>
  <w:style w:type="character" w:styleId="Odkaznakoment">
    <w:name w:val="annotation reference"/>
    <w:basedOn w:val="Standardnpsmoodstavce"/>
    <w:uiPriority w:val="99"/>
    <w:semiHidden/>
    <w:unhideWhenUsed/>
    <w:rsid w:val="002D42C7"/>
    <w:rPr>
      <w:sz w:val="16"/>
      <w:szCs w:val="16"/>
    </w:rPr>
  </w:style>
  <w:style w:type="paragraph" w:styleId="Textkomente">
    <w:name w:val="annotation text"/>
    <w:basedOn w:val="Normln"/>
    <w:link w:val="TextkomenteChar"/>
    <w:uiPriority w:val="99"/>
    <w:unhideWhenUsed/>
    <w:rsid w:val="002D42C7"/>
    <w:rPr>
      <w:sz w:val="20"/>
      <w:szCs w:val="20"/>
    </w:rPr>
  </w:style>
  <w:style w:type="character" w:customStyle="1" w:styleId="TextkomenteChar">
    <w:name w:val="Text komentáře Char"/>
    <w:basedOn w:val="Standardnpsmoodstavce"/>
    <w:link w:val="Textkomente"/>
    <w:uiPriority w:val="99"/>
    <w:rsid w:val="002D42C7"/>
    <w:rPr>
      <w:sz w:val="20"/>
      <w:szCs w:val="20"/>
    </w:rPr>
  </w:style>
  <w:style w:type="paragraph" w:styleId="Pedmtkomente">
    <w:name w:val="annotation subject"/>
    <w:basedOn w:val="Textkomente"/>
    <w:next w:val="Textkomente"/>
    <w:link w:val="PedmtkomenteChar"/>
    <w:uiPriority w:val="99"/>
    <w:semiHidden/>
    <w:unhideWhenUsed/>
    <w:rsid w:val="002D42C7"/>
    <w:rPr>
      <w:b/>
      <w:bCs/>
    </w:rPr>
  </w:style>
  <w:style w:type="character" w:customStyle="1" w:styleId="PedmtkomenteChar">
    <w:name w:val="Předmět komentáře Char"/>
    <w:basedOn w:val="TextkomenteChar"/>
    <w:link w:val="Pedmtkomente"/>
    <w:uiPriority w:val="99"/>
    <w:semiHidden/>
    <w:rsid w:val="002D42C7"/>
    <w:rPr>
      <w:b/>
      <w:bCs/>
      <w:sz w:val="20"/>
      <w:szCs w:val="20"/>
    </w:rPr>
  </w:style>
  <w:style w:type="character" w:styleId="slostrnky">
    <w:name w:val="page number"/>
    <w:basedOn w:val="Standardnpsmoodstavce"/>
    <w:uiPriority w:val="99"/>
    <w:semiHidden/>
    <w:unhideWhenUsed/>
    <w:rsid w:val="00D75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6292">
      <w:bodyDiv w:val="1"/>
      <w:marLeft w:val="0"/>
      <w:marRight w:val="0"/>
      <w:marTop w:val="0"/>
      <w:marBottom w:val="0"/>
      <w:divBdr>
        <w:top w:val="none" w:sz="0" w:space="0" w:color="auto"/>
        <w:left w:val="none" w:sz="0" w:space="0" w:color="auto"/>
        <w:bottom w:val="none" w:sz="0" w:space="0" w:color="auto"/>
        <w:right w:val="none" w:sz="0" w:space="0" w:color="auto"/>
      </w:divBdr>
      <w:divsChild>
        <w:div w:id="2078435675">
          <w:marLeft w:val="0"/>
          <w:marRight w:val="0"/>
          <w:marTop w:val="0"/>
          <w:marBottom w:val="0"/>
          <w:divBdr>
            <w:top w:val="none" w:sz="0" w:space="0" w:color="auto"/>
            <w:left w:val="none" w:sz="0" w:space="0" w:color="auto"/>
            <w:bottom w:val="none" w:sz="0" w:space="0" w:color="auto"/>
            <w:right w:val="none" w:sz="0" w:space="0" w:color="auto"/>
          </w:divBdr>
          <w:divsChild>
            <w:div w:id="1379889720">
              <w:marLeft w:val="0"/>
              <w:marRight w:val="0"/>
              <w:marTop w:val="0"/>
              <w:marBottom w:val="0"/>
              <w:divBdr>
                <w:top w:val="none" w:sz="0" w:space="0" w:color="auto"/>
                <w:left w:val="none" w:sz="0" w:space="0" w:color="auto"/>
                <w:bottom w:val="none" w:sz="0" w:space="0" w:color="auto"/>
                <w:right w:val="none" w:sz="0" w:space="0" w:color="auto"/>
              </w:divBdr>
              <w:divsChild>
                <w:div w:id="11017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9350">
      <w:bodyDiv w:val="1"/>
      <w:marLeft w:val="0"/>
      <w:marRight w:val="0"/>
      <w:marTop w:val="0"/>
      <w:marBottom w:val="0"/>
      <w:divBdr>
        <w:top w:val="none" w:sz="0" w:space="0" w:color="auto"/>
        <w:left w:val="none" w:sz="0" w:space="0" w:color="auto"/>
        <w:bottom w:val="none" w:sz="0" w:space="0" w:color="auto"/>
        <w:right w:val="none" w:sz="0" w:space="0" w:color="auto"/>
      </w:divBdr>
      <w:divsChild>
        <w:div w:id="1040401096">
          <w:marLeft w:val="0"/>
          <w:marRight w:val="0"/>
          <w:marTop w:val="0"/>
          <w:marBottom w:val="0"/>
          <w:divBdr>
            <w:top w:val="none" w:sz="0" w:space="0" w:color="auto"/>
            <w:left w:val="none" w:sz="0" w:space="0" w:color="auto"/>
            <w:bottom w:val="none" w:sz="0" w:space="0" w:color="auto"/>
            <w:right w:val="none" w:sz="0" w:space="0" w:color="auto"/>
          </w:divBdr>
          <w:divsChild>
            <w:div w:id="1979336273">
              <w:marLeft w:val="0"/>
              <w:marRight w:val="0"/>
              <w:marTop w:val="0"/>
              <w:marBottom w:val="0"/>
              <w:divBdr>
                <w:top w:val="none" w:sz="0" w:space="0" w:color="auto"/>
                <w:left w:val="none" w:sz="0" w:space="0" w:color="auto"/>
                <w:bottom w:val="none" w:sz="0" w:space="0" w:color="auto"/>
                <w:right w:val="none" w:sz="0" w:space="0" w:color="auto"/>
              </w:divBdr>
              <w:divsChild>
                <w:div w:id="14921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4667">
      <w:bodyDiv w:val="1"/>
      <w:marLeft w:val="0"/>
      <w:marRight w:val="0"/>
      <w:marTop w:val="0"/>
      <w:marBottom w:val="0"/>
      <w:divBdr>
        <w:top w:val="none" w:sz="0" w:space="0" w:color="auto"/>
        <w:left w:val="none" w:sz="0" w:space="0" w:color="auto"/>
        <w:bottom w:val="none" w:sz="0" w:space="0" w:color="auto"/>
        <w:right w:val="none" w:sz="0" w:space="0" w:color="auto"/>
      </w:divBdr>
      <w:divsChild>
        <w:div w:id="681518146">
          <w:marLeft w:val="0"/>
          <w:marRight w:val="0"/>
          <w:marTop w:val="0"/>
          <w:marBottom w:val="0"/>
          <w:divBdr>
            <w:top w:val="none" w:sz="0" w:space="0" w:color="auto"/>
            <w:left w:val="none" w:sz="0" w:space="0" w:color="auto"/>
            <w:bottom w:val="none" w:sz="0" w:space="0" w:color="auto"/>
            <w:right w:val="none" w:sz="0" w:space="0" w:color="auto"/>
          </w:divBdr>
        </w:div>
        <w:div w:id="53242940">
          <w:marLeft w:val="0"/>
          <w:marRight w:val="0"/>
          <w:marTop w:val="0"/>
          <w:marBottom w:val="0"/>
          <w:divBdr>
            <w:top w:val="none" w:sz="0" w:space="0" w:color="auto"/>
            <w:left w:val="none" w:sz="0" w:space="0" w:color="auto"/>
            <w:bottom w:val="none" w:sz="0" w:space="0" w:color="auto"/>
            <w:right w:val="none" w:sz="0" w:space="0" w:color="auto"/>
          </w:divBdr>
        </w:div>
        <w:div w:id="1794591396">
          <w:marLeft w:val="0"/>
          <w:marRight w:val="0"/>
          <w:marTop w:val="0"/>
          <w:marBottom w:val="0"/>
          <w:divBdr>
            <w:top w:val="none" w:sz="0" w:space="0" w:color="auto"/>
            <w:left w:val="none" w:sz="0" w:space="0" w:color="auto"/>
            <w:bottom w:val="none" w:sz="0" w:space="0" w:color="auto"/>
            <w:right w:val="none" w:sz="0" w:space="0" w:color="auto"/>
          </w:divBdr>
        </w:div>
      </w:divsChild>
    </w:div>
    <w:div w:id="569389080">
      <w:bodyDiv w:val="1"/>
      <w:marLeft w:val="0"/>
      <w:marRight w:val="0"/>
      <w:marTop w:val="0"/>
      <w:marBottom w:val="0"/>
      <w:divBdr>
        <w:top w:val="none" w:sz="0" w:space="0" w:color="auto"/>
        <w:left w:val="none" w:sz="0" w:space="0" w:color="auto"/>
        <w:bottom w:val="none" w:sz="0" w:space="0" w:color="auto"/>
        <w:right w:val="none" w:sz="0" w:space="0" w:color="auto"/>
      </w:divBdr>
      <w:divsChild>
        <w:div w:id="783963670">
          <w:marLeft w:val="0"/>
          <w:marRight w:val="0"/>
          <w:marTop w:val="0"/>
          <w:marBottom w:val="0"/>
          <w:divBdr>
            <w:top w:val="none" w:sz="0" w:space="0" w:color="auto"/>
            <w:left w:val="none" w:sz="0" w:space="0" w:color="auto"/>
            <w:bottom w:val="none" w:sz="0" w:space="0" w:color="auto"/>
            <w:right w:val="none" w:sz="0" w:space="0" w:color="auto"/>
          </w:divBdr>
          <w:divsChild>
            <w:div w:id="1550452497">
              <w:marLeft w:val="0"/>
              <w:marRight w:val="0"/>
              <w:marTop w:val="0"/>
              <w:marBottom w:val="0"/>
              <w:divBdr>
                <w:top w:val="none" w:sz="0" w:space="0" w:color="auto"/>
                <w:left w:val="none" w:sz="0" w:space="0" w:color="auto"/>
                <w:bottom w:val="none" w:sz="0" w:space="0" w:color="auto"/>
                <w:right w:val="none" w:sz="0" w:space="0" w:color="auto"/>
              </w:divBdr>
              <w:divsChild>
                <w:div w:id="19258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4999">
      <w:bodyDiv w:val="1"/>
      <w:marLeft w:val="0"/>
      <w:marRight w:val="0"/>
      <w:marTop w:val="0"/>
      <w:marBottom w:val="0"/>
      <w:divBdr>
        <w:top w:val="none" w:sz="0" w:space="0" w:color="auto"/>
        <w:left w:val="none" w:sz="0" w:space="0" w:color="auto"/>
        <w:bottom w:val="none" w:sz="0" w:space="0" w:color="auto"/>
        <w:right w:val="none" w:sz="0" w:space="0" w:color="auto"/>
      </w:divBdr>
      <w:divsChild>
        <w:div w:id="702053059">
          <w:marLeft w:val="0"/>
          <w:marRight w:val="0"/>
          <w:marTop w:val="0"/>
          <w:marBottom w:val="0"/>
          <w:divBdr>
            <w:top w:val="none" w:sz="0" w:space="0" w:color="auto"/>
            <w:left w:val="none" w:sz="0" w:space="0" w:color="auto"/>
            <w:bottom w:val="none" w:sz="0" w:space="0" w:color="auto"/>
            <w:right w:val="none" w:sz="0" w:space="0" w:color="auto"/>
          </w:divBdr>
          <w:divsChild>
            <w:div w:id="1882013601">
              <w:marLeft w:val="0"/>
              <w:marRight w:val="0"/>
              <w:marTop w:val="0"/>
              <w:marBottom w:val="0"/>
              <w:divBdr>
                <w:top w:val="none" w:sz="0" w:space="0" w:color="auto"/>
                <w:left w:val="none" w:sz="0" w:space="0" w:color="auto"/>
                <w:bottom w:val="none" w:sz="0" w:space="0" w:color="auto"/>
                <w:right w:val="none" w:sz="0" w:space="0" w:color="auto"/>
              </w:divBdr>
              <w:divsChild>
                <w:div w:id="3738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6469">
      <w:bodyDiv w:val="1"/>
      <w:marLeft w:val="0"/>
      <w:marRight w:val="0"/>
      <w:marTop w:val="0"/>
      <w:marBottom w:val="0"/>
      <w:divBdr>
        <w:top w:val="none" w:sz="0" w:space="0" w:color="auto"/>
        <w:left w:val="none" w:sz="0" w:space="0" w:color="auto"/>
        <w:bottom w:val="none" w:sz="0" w:space="0" w:color="auto"/>
        <w:right w:val="none" w:sz="0" w:space="0" w:color="auto"/>
      </w:divBdr>
      <w:divsChild>
        <w:div w:id="891771708">
          <w:marLeft w:val="0"/>
          <w:marRight w:val="0"/>
          <w:marTop w:val="0"/>
          <w:marBottom w:val="0"/>
          <w:divBdr>
            <w:top w:val="none" w:sz="0" w:space="0" w:color="auto"/>
            <w:left w:val="none" w:sz="0" w:space="0" w:color="auto"/>
            <w:bottom w:val="none" w:sz="0" w:space="0" w:color="auto"/>
            <w:right w:val="none" w:sz="0" w:space="0" w:color="auto"/>
          </w:divBdr>
          <w:divsChild>
            <w:div w:id="1771312364">
              <w:marLeft w:val="0"/>
              <w:marRight w:val="0"/>
              <w:marTop w:val="0"/>
              <w:marBottom w:val="0"/>
              <w:divBdr>
                <w:top w:val="none" w:sz="0" w:space="0" w:color="auto"/>
                <w:left w:val="none" w:sz="0" w:space="0" w:color="auto"/>
                <w:bottom w:val="none" w:sz="0" w:space="0" w:color="auto"/>
                <w:right w:val="none" w:sz="0" w:space="0" w:color="auto"/>
              </w:divBdr>
              <w:divsChild>
                <w:div w:id="14578852">
                  <w:marLeft w:val="0"/>
                  <w:marRight w:val="0"/>
                  <w:marTop w:val="0"/>
                  <w:marBottom w:val="0"/>
                  <w:divBdr>
                    <w:top w:val="none" w:sz="0" w:space="0" w:color="auto"/>
                    <w:left w:val="none" w:sz="0" w:space="0" w:color="auto"/>
                    <w:bottom w:val="none" w:sz="0" w:space="0" w:color="auto"/>
                    <w:right w:val="none" w:sz="0" w:space="0" w:color="auto"/>
                  </w:divBdr>
                  <w:divsChild>
                    <w:div w:id="837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3409">
      <w:bodyDiv w:val="1"/>
      <w:marLeft w:val="0"/>
      <w:marRight w:val="0"/>
      <w:marTop w:val="0"/>
      <w:marBottom w:val="0"/>
      <w:divBdr>
        <w:top w:val="none" w:sz="0" w:space="0" w:color="auto"/>
        <w:left w:val="none" w:sz="0" w:space="0" w:color="auto"/>
        <w:bottom w:val="none" w:sz="0" w:space="0" w:color="auto"/>
        <w:right w:val="none" w:sz="0" w:space="0" w:color="auto"/>
      </w:divBdr>
      <w:divsChild>
        <w:div w:id="598829038">
          <w:marLeft w:val="0"/>
          <w:marRight w:val="0"/>
          <w:marTop w:val="0"/>
          <w:marBottom w:val="0"/>
          <w:divBdr>
            <w:top w:val="none" w:sz="0" w:space="0" w:color="auto"/>
            <w:left w:val="none" w:sz="0" w:space="0" w:color="auto"/>
            <w:bottom w:val="none" w:sz="0" w:space="0" w:color="auto"/>
            <w:right w:val="none" w:sz="0" w:space="0" w:color="auto"/>
          </w:divBdr>
          <w:divsChild>
            <w:div w:id="1247766639">
              <w:marLeft w:val="0"/>
              <w:marRight w:val="0"/>
              <w:marTop w:val="0"/>
              <w:marBottom w:val="0"/>
              <w:divBdr>
                <w:top w:val="none" w:sz="0" w:space="0" w:color="auto"/>
                <w:left w:val="none" w:sz="0" w:space="0" w:color="auto"/>
                <w:bottom w:val="none" w:sz="0" w:space="0" w:color="auto"/>
                <w:right w:val="none" w:sz="0" w:space="0" w:color="auto"/>
              </w:divBdr>
              <w:divsChild>
                <w:div w:id="20910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47283">
      <w:bodyDiv w:val="1"/>
      <w:marLeft w:val="0"/>
      <w:marRight w:val="0"/>
      <w:marTop w:val="0"/>
      <w:marBottom w:val="0"/>
      <w:divBdr>
        <w:top w:val="none" w:sz="0" w:space="0" w:color="auto"/>
        <w:left w:val="none" w:sz="0" w:space="0" w:color="auto"/>
        <w:bottom w:val="none" w:sz="0" w:space="0" w:color="auto"/>
        <w:right w:val="none" w:sz="0" w:space="0" w:color="auto"/>
      </w:divBdr>
      <w:divsChild>
        <w:div w:id="695425619">
          <w:marLeft w:val="0"/>
          <w:marRight w:val="0"/>
          <w:marTop w:val="0"/>
          <w:marBottom w:val="0"/>
          <w:divBdr>
            <w:top w:val="none" w:sz="0" w:space="0" w:color="auto"/>
            <w:left w:val="none" w:sz="0" w:space="0" w:color="auto"/>
            <w:bottom w:val="none" w:sz="0" w:space="0" w:color="auto"/>
            <w:right w:val="none" w:sz="0" w:space="0" w:color="auto"/>
          </w:divBdr>
          <w:divsChild>
            <w:div w:id="243610986">
              <w:marLeft w:val="0"/>
              <w:marRight w:val="0"/>
              <w:marTop w:val="0"/>
              <w:marBottom w:val="0"/>
              <w:divBdr>
                <w:top w:val="none" w:sz="0" w:space="0" w:color="auto"/>
                <w:left w:val="none" w:sz="0" w:space="0" w:color="auto"/>
                <w:bottom w:val="none" w:sz="0" w:space="0" w:color="auto"/>
                <w:right w:val="none" w:sz="0" w:space="0" w:color="auto"/>
              </w:divBdr>
              <w:divsChild>
                <w:div w:id="9489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49204">
      <w:bodyDiv w:val="1"/>
      <w:marLeft w:val="0"/>
      <w:marRight w:val="0"/>
      <w:marTop w:val="0"/>
      <w:marBottom w:val="0"/>
      <w:divBdr>
        <w:top w:val="none" w:sz="0" w:space="0" w:color="auto"/>
        <w:left w:val="none" w:sz="0" w:space="0" w:color="auto"/>
        <w:bottom w:val="none" w:sz="0" w:space="0" w:color="auto"/>
        <w:right w:val="none" w:sz="0" w:space="0" w:color="auto"/>
      </w:divBdr>
      <w:divsChild>
        <w:div w:id="587810571">
          <w:marLeft w:val="0"/>
          <w:marRight w:val="0"/>
          <w:marTop w:val="0"/>
          <w:marBottom w:val="0"/>
          <w:divBdr>
            <w:top w:val="none" w:sz="0" w:space="0" w:color="auto"/>
            <w:left w:val="none" w:sz="0" w:space="0" w:color="auto"/>
            <w:bottom w:val="none" w:sz="0" w:space="0" w:color="auto"/>
            <w:right w:val="none" w:sz="0" w:space="0" w:color="auto"/>
          </w:divBdr>
        </w:div>
        <w:div w:id="316807149">
          <w:marLeft w:val="0"/>
          <w:marRight w:val="0"/>
          <w:marTop w:val="0"/>
          <w:marBottom w:val="0"/>
          <w:divBdr>
            <w:top w:val="none" w:sz="0" w:space="0" w:color="auto"/>
            <w:left w:val="none" w:sz="0" w:space="0" w:color="auto"/>
            <w:bottom w:val="none" w:sz="0" w:space="0" w:color="auto"/>
            <w:right w:val="none" w:sz="0" w:space="0" w:color="auto"/>
          </w:divBdr>
        </w:div>
        <w:div w:id="718093311">
          <w:marLeft w:val="0"/>
          <w:marRight w:val="0"/>
          <w:marTop w:val="0"/>
          <w:marBottom w:val="0"/>
          <w:divBdr>
            <w:top w:val="none" w:sz="0" w:space="0" w:color="auto"/>
            <w:left w:val="none" w:sz="0" w:space="0" w:color="auto"/>
            <w:bottom w:val="none" w:sz="0" w:space="0" w:color="auto"/>
            <w:right w:val="none" w:sz="0" w:space="0" w:color="auto"/>
          </w:divBdr>
          <w:divsChild>
            <w:div w:id="2008360430">
              <w:blockQuote w:val="1"/>
              <w:marLeft w:val="0"/>
              <w:marRight w:val="0"/>
              <w:marTop w:val="0"/>
              <w:marBottom w:val="0"/>
              <w:divBdr>
                <w:top w:val="none" w:sz="0" w:space="0" w:color="auto"/>
                <w:left w:val="single" w:sz="6" w:space="0" w:color="auto"/>
                <w:bottom w:val="none" w:sz="0" w:space="0" w:color="auto"/>
                <w:right w:val="none" w:sz="0" w:space="0" w:color="auto"/>
              </w:divBdr>
            </w:div>
          </w:divsChild>
        </w:div>
        <w:div w:id="1352877569">
          <w:marLeft w:val="0"/>
          <w:marRight w:val="0"/>
          <w:marTop w:val="0"/>
          <w:marBottom w:val="0"/>
          <w:divBdr>
            <w:top w:val="none" w:sz="0" w:space="0" w:color="auto"/>
            <w:left w:val="none" w:sz="0" w:space="0" w:color="auto"/>
            <w:bottom w:val="none" w:sz="0" w:space="0" w:color="auto"/>
            <w:right w:val="none" w:sz="0" w:space="0" w:color="auto"/>
          </w:divBdr>
        </w:div>
        <w:div w:id="838008871">
          <w:marLeft w:val="0"/>
          <w:marRight w:val="0"/>
          <w:marTop w:val="0"/>
          <w:marBottom w:val="0"/>
          <w:divBdr>
            <w:top w:val="none" w:sz="0" w:space="0" w:color="auto"/>
            <w:left w:val="none" w:sz="0" w:space="0" w:color="auto"/>
            <w:bottom w:val="none" w:sz="0" w:space="0" w:color="auto"/>
            <w:right w:val="none" w:sz="0" w:space="0" w:color="auto"/>
          </w:divBdr>
        </w:div>
        <w:div w:id="1855919727">
          <w:marLeft w:val="0"/>
          <w:marRight w:val="0"/>
          <w:marTop w:val="0"/>
          <w:marBottom w:val="0"/>
          <w:divBdr>
            <w:top w:val="none" w:sz="0" w:space="0" w:color="auto"/>
            <w:left w:val="none" w:sz="0" w:space="0" w:color="auto"/>
            <w:bottom w:val="none" w:sz="0" w:space="0" w:color="auto"/>
            <w:right w:val="none" w:sz="0" w:space="0" w:color="auto"/>
          </w:divBdr>
        </w:div>
      </w:divsChild>
    </w:div>
    <w:div w:id="1123811563">
      <w:bodyDiv w:val="1"/>
      <w:marLeft w:val="0"/>
      <w:marRight w:val="0"/>
      <w:marTop w:val="0"/>
      <w:marBottom w:val="0"/>
      <w:divBdr>
        <w:top w:val="none" w:sz="0" w:space="0" w:color="auto"/>
        <w:left w:val="none" w:sz="0" w:space="0" w:color="auto"/>
        <w:bottom w:val="none" w:sz="0" w:space="0" w:color="auto"/>
        <w:right w:val="none" w:sz="0" w:space="0" w:color="auto"/>
      </w:divBdr>
    </w:div>
    <w:div w:id="1417093197">
      <w:bodyDiv w:val="1"/>
      <w:marLeft w:val="0"/>
      <w:marRight w:val="0"/>
      <w:marTop w:val="0"/>
      <w:marBottom w:val="0"/>
      <w:divBdr>
        <w:top w:val="none" w:sz="0" w:space="0" w:color="auto"/>
        <w:left w:val="none" w:sz="0" w:space="0" w:color="auto"/>
        <w:bottom w:val="none" w:sz="0" w:space="0" w:color="auto"/>
        <w:right w:val="none" w:sz="0" w:space="0" w:color="auto"/>
      </w:divBdr>
      <w:divsChild>
        <w:div w:id="1138493282">
          <w:marLeft w:val="0"/>
          <w:marRight w:val="0"/>
          <w:marTop w:val="0"/>
          <w:marBottom w:val="0"/>
          <w:divBdr>
            <w:top w:val="none" w:sz="0" w:space="0" w:color="auto"/>
            <w:left w:val="none" w:sz="0" w:space="0" w:color="auto"/>
            <w:bottom w:val="none" w:sz="0" w:space="0" w:color="auto"/>
            <w:right w:val="none" w:sz="0" w:space="0" w:color="auto"/>
          </w:divBdr>
          <w:divsChild>
            <w:div w:id="668289027">
              <w:marLeft w:val="0"/>
              <w:marRight w:val="0"/>
              <w:marTop w:val="0"/>
              <w:marBottom w:val="0"/>
              <w:divBdr>
                <w:top w:val="none" w:sz="0" w:space="0" w:color="auto"/>
                <w:left w:val="none" w:sz="0" w:space="0" w:color="auto"/>
                <w:bottom w:val="none" w:sz="0" w:space="0" w:color="auto"/>
                <w:right w:val="none" w:sz="0" w:space="0" w:color="auto"/>
              </w:divBdr>
              <w:divsChild>
                <w:div w:id="14198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35631">
      <w:bodyDiv w:val="1"/>
      <w:marLeft w:val="0"/>
      <w:marRight w:val="0"/>
      <w:marTop w:val="0"/>
      <w:marBottom w:val="0"/>
      <w:divBdr>
        <w:top w:val="none" w:sz="0" w:space="0" w:color="auto"/>
        <w:left w:val="none" w:sz="0" w:space="0" w:color="auto"/>
        <w:bottom w:val="none" w:sz="0" w:space="0" w:color="auto"/>
        <w:right w:val="none" w:sz="0" w:space="0" w:color="auto"/>
      </w:divBdr>
      <w:divsChild>
        <w:div w:id="1732192915">
          <w:marLeft w:val="0"/>
          <w:marRight w:val="0"/>
          <w:marTop w:val="0"/>
          <w:marBottom w:val="0"/>
          <w:divBdr>
            <w:top w:val="none" w:sz="0" w:space="0" w:color="auto"/>
            <w:left w:val="none" w:sz="0" w:space="0" w:color="auto"/>
            <w:bottom w:val="none" w:sz="0" w:space="0" w:color="auto"/>
            <w:right w:val="none" w:sz="0" w:space="0" w:color="auto"/>
          </w:divBdr>
        </w:div>
        <w:div w:id="1395660856">
          <w:marLeft w:val="0"/>
          <w:marRight w:val="0"/>
          <w:marTop w:val="0"/>
          <w:marBottom w:val="0"/>
          <w:divBdr>
            <w:top w:val="none" w:sz="0" w:space="0" w:color="auto"/>
            <w:left w:val="none" w:sz="0" w:space="0" w:color="auto"/>
            <w:bottom w:val="none" w:sz="0" w:space="0" w:color="auto"/>
            <w:right w:val="none" w:sz="0" w:space="0" w:color="auto"/>
          </w:divBdr>
        </w:div>
        <w:div w:id="227083061">
          <w:marLeft w:val="0"/>
          <w:marRight w:val="0"/>
          <w:marTop w:val="0"/>
          <w:marBottom w:val="0"/>
          <w:divBdr>
            <w:top w:val="none" w:sz="0" w:space="0" w:color="auto"/>
            <w:left w:val="none" w:sz="0" w:space="0" w:color="auto"/>
            <w:bottom w:val="none" w:sz="0" w:space="0" w:color="auto"/>
            <w:right w:val="none" w:sz="0" w:space="0" w:color="auto"/>
          </w:divBdr>
          <w:divsChild>
            <w:div w:id="919414150">
              <w:blockQuote w:val="1"/>
              <w:marLeft w:val="0"/>
              <w:marRight w:val="0"/>
              <w:marTop w:val="0"/>
              <w:marBottom w:val="0"/>
              <w:divBdr>
                <w:top w:val="none" w:sz="0" w:space="0" w:color="auto"/>
                <w:left w:val="single" w:sz="6" w:space="0" w:color="auto"/>
                <w:bottom w:val="none" w:sz="0" w:space="0" w:color="auto"/>
                <w:right w:val="none" w:sz="0" w:space="0" w:color="auto"/>
              </w:divBdr>
            </w:div>
          </w:divsChild>
        </w:div>
        <w:div w:id="596644380">
          <w:marLeft w:val="0"/>
          <w:marRight w:val="0"/>
          <w:marTop w:val="0"/>
          <w:marBottom w:val="0"/>
          <w:divBdr>
            <w:top w:val="none" w:sz="0" w:space="0" w:color="auto"/>
            <w:left w:val="none" w:sz="0" w:space="0" w:color="auto"/>
            <w:bottom w:val="none" w:sz="0" w:space="0" w:color="auto"/>
            <w:right w:val="none" w:sz="0" w:space="0" w:color="auto"/>
          </w:divBdr>
        </w:div>
        <w:div w:id="1530222784">
          <w:marLeft w:val="0"/>
          <w:marRight w:val="0"/>
          <w:marTop w:val="0"/>
          <w:marBottom w:val="0"/>
          <w:divBdr>
            <w:top w:val="none" w:sz="0" w:space="0" w:color="auto"/>
            <w:left w:val="none" w:sz="0" w:space="0" w:color="auto"/>
            <w:bottom w:val="none" w:sz="0" w:space="0" w:color="auto"/>
            <w:right w:val="none" w:sz="0" w:space="0" w:color="auto"/>
          </w:divBdr>
        </w:div>
        <w:div w:id="1543321586">
          <w:marLeft w:val="0"/>
          <w:marRight w:val="0"/>
          <w:marTop w:val="0"/>
          <w:marBottom w:val="0"/>
          <w:divBdr>
            <w:top w:val="none" w:sz="0" w:space="0" w:color="auto"/>
            <w:left w:val="none" w:sz="0" w:space="0" w:color="auto"/>
            <w:bottom w:val="none" w:sz="0" w:space="0" w:color="auto"/>
            <w:right w:val="none" w:sz="0" w:space="0" w:color="auto"/>
          </w:divBdr>
        </w:div>
      </w:divsChild>
    </w:div>
    <w:div w:id="1829402605">
      <w:bodyDiv w:val="1"/>
      <w:marLeft w:val="0"/>
      <w:marRight w:val="0"/>
      <w:marTop w:val="0"/>
      <w:marBottom w:val="0"/>
      <w:divBdr>
        <w:top w:val="none" w:sz="0" w:space="0" w:color="auto"/>
        <w:left w:val="none" w:sz="0" w:space="0" w:color="auto"/>
        <w:bottom w:val="none" w:sz="0" w:space="0" w:color="auto"/>
        <w:right w:val="none" w:sz="0" w:space="0" w:color="auto"/>
      </w:divBdr>
      <w:divsChild>
        <w:div w:id="262807977">
          <w:marLeft w:val="0"/>
          <w:marRight w:val="0"/>
          <w:marTop w:val="0"/>
          <w:marBottom w:val="0"/>
          <w:divBdr>
            <w:top w:val="none" w:sz="0" w:space="0" w:color="auto"/>
            <w:left w:val="none" w:sz="0" w:space="0" w:color="auto"/>
            <w:bottom w:val="none" w:sz="0" w:space="0" w:color="auto"/>
            <w:right w:val="none" w:sz="0" w:space="0" w:color="auto"/>
          </w:divBdr>
          <w:divsChild>
            <w:div w:id="1730415884">
              <w:marLeft w:val="0"/>
              <w:marRight w:val="0"/>
              <w:marTop w:val="0"/>
              <w:marBottom w:val="0"/>
              <w:divBdr>
                <w:top w:val="none" w:sz="0" w:space="0" w:color="auto"/>
                <w:left w:val="none" w:sz="0" w:space="0" w:color="auto"/>
                <w:bottom w:val="none" w:sz="0" w:space="0" w:color="auto"/>
                <w:right w:val="none" w:sz="0" w:space="0" w:color="auto"/>
              </w:divBdr>
              <w:divsChild>
                <w:div w:id="16529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0127">
      <w:bodyDiv w:val="1"/>
      <w:marLeft w:val="0"/>
      <w:marRight w:val="0"/>
      <w:marTop w:val="0"/>
      <w:marBottom w:val="0"/>
      <w:divBdr>
        <w:top w:val="none" w:sz="0" w:space="0" w:color="auto"/>
        <w:left w:val="none" w:sz="0" w:space="0" w:color="auto"/>
        <w:bottom w:val="none" w:sz="0" w:space="0" w:color="auto"/>
        <w:right w:val="none" w:sz="0" w:space="0" w:color="auto"/>
      </w:divBdr>
    </w:div>
    <w:div w:id="1916012360">
      <w:bodyDiv w:val="1"/>
      <w:marLeft w:val="0"/>
      <w:marRight w:val="0"/>
      <w:marTop w:val="0"/>
      <w:marBottom w:val="0"/>
      <w:divBdr>
        <w:top w:val="none" w:sz="0" w:space="0" w:color="auto"/>
        <w:left w:val="none" w:sz="0" w:space="0" w:color="auto"/>
        <w:bottom w:val="none" w:sz="0" w:space="0" w:color="auto"/>
        <w:right w:val="none" w:sz="0" w:space="0" w:color="auto"/>
      </w:divBdr>
      <w:divsChild>
        <w:div w:id="73361074">
          <w:marLeft w:val="0"/>
          <w:marRight w:val="0"/>
          <w:marTop w:val="0"/>
          <w:marBottom w:val="0"/>
          <w:divBdr>
            <w:top w:val="none" w:sz="0" w:space="0" w:color="auto"/>
            <w:left w:val="none" w:sz="0" w:space="0" w:color="auto"/>
            <w:bottom w:val="none" w:sz="0" w:space="0" w:color="auto"/>
            <w:right w:val="none" w:sz="0" w:space="0" w:color="auto"/>
          </w:divBdr>
          <w:divsChild>
            <w:div w:id="1634751958">
              <w:marLeft w:val="0"/>
              <w:marRight w:val="0"/>
              <w:marTop w:val="0"/>
              <w:marBottom w:val="0"/>
              <w:divBdr>
                <w:top w:val="none" w:sz="0" w:space="0" w:color="auto"/>
                <w:left w:val="none" w:sz="0" w:space="0" w:color="auto"/>
                <w:bottom w:val="none" w:sz="0" w:space="0" w:color="auto"/>
                <w:right w:val="none" w:sz="0" w:space="0" w:color="auto"/>
              </w:divBdr>
              <w:divsChild>
                <w:div w:id="18912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wardfoundation.org/brain-basics/reward-system/" TargetMode="External"/><Relationship Id="rId18" Type="http://schemas.openxmlformats.org/officeDocument/2006/relationships/hyperlink" Target="https://nida.nih.gov/publications/drugs-brains-behavior-science-addiction/drug-misuse-addiction" TargetMode="External"/><Relationship Id="rId26" Type="http://schemas.openxmlformats.org/officeDocument/2006/relationships/hyperlink" Target="https://www.drogy-info.cz/publikace/glosar/?g=105" TargetMode="External"/><Relationship Id="rId39" Type="http://schemas.openxmlformats.org/officeDocument/2006/relationships/hyperlink" Target="https://www.philmckinney.com/the-silent-epidemic-the-growing-problem-of-digital-addiction/" TargetMode="External"/><Relationship Id="rId21" Type="http://schemas.openxmlformats.org/officeDocument/2006/relationships/hyperlink" Target="https://www.thelancet.com/journals/lanpub/article/PIIS2468-2667(21)00026-8/fulltext" TargetMode="External"/><Relationship Id="rId34" Type="http://schemas.openxmlformats.org/officeDocument/2006/relationships/hyperlink" Target="https://sancedetem.cz/rizika-zavislostniho-chovani-u-deti-dospivajicich-jejich-prevence" TargetMode="External"/><Relationship Id="rId42" Type="http://schemas.openxmlformats.org/officeDocument/2006/relationships/hyperlink" Target="https://www.asam.org/quality-care/definition-of-addiction"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rtaldigi.cz/digislovnik/digitalni-technologie/" TargetMode="External"/><Relationship Id="rId29" Type="http://schemas.openxmlformats.org/officeDocument/2006/relationships/hyperlink" Target="https://www.drogy-info.cz/nms/o-nas/narodni-monitorovaci-stredisko-pro-drogy-a-zavislosti/" TargetMode="External"/><Relationship Id="rId11" Type="http://schemas.openxmlformats.org/officeDocument/2006/relationships/hyperlink" Target="https://www.nhs.uk/live-well/addiction-support/addiction-what-is-it/" TargetMode="External"/><Relationship Id="rId24" Type="http://schemas.openxmlformats.org/officeDocument/2006/relationships/hyperlink" Target="https://www.drogy-info.cz/data/obj_files/33890/1222/Zprava_o_hazardnim_hrani_v_CR_2023.pdf" TargetMode="External"/><Relationship Id="rId32" Type="http://schemas.openxmlformats.org/officeDocument/2006/relationships/hyperlink" Target="https://www.human.cz/zavislost-na-socialnich-sitich/" TargetMode="External"/><Relationship Id="rId37" Type="http://schemas.openxmlformats.org/officeDocument/2006/relationships/hyperlink" Target="https://zdravagenerace.cz/reporty/socialni-site-a-gaming/" TargetMode="External"/><Relationship Id="rId40" Type="http://schemas.openxmlformats.org/officeDocument/2006/relationships/hyperlink" Target="https://www.healthline.com/health/types-of-addiction" TargetMode="External"/><Relationship Id="rId45" Type="http://schemas.openxmlformats.org/officeDocument/2006/relationships/hyperlink" Target="https://www.seznamzpravy.cz/clanek/zbavte-se-zavislosti-na-digitalnich-technologiich-odbornik-radi-jak-na-detox-47208" TargetMode="External"/><Relationship Id="rId5" Type="http://schemas.openxmlformats.org/officeDocument/2006/relationships/webSettings" Target="webSettings.xml"/><Relationship Id="rId15" Type="http://schemas.openxmlformats.org/officeDocument/2006/relationships/hyperlink" Target="https://londonlovesbusiness.com/different-types-of-gambling-explained/" TargetMode="External"/><Relationship Id="rId23" Type="http://schemas.openxmlformats.org/officeDocument/2006/relationships/hyperlink" Target="https://www.drogy-info.cz/data/obj_files/33889/1220/Zprava_o_digitalnich_zavislostech_v_CR_2023.pdf" TargetMode="External"/><Relationship Id="rId28" Type="http://schemas.openxmlformats.org/officeDocument/2006/relationships/hyperlink" Target="https://www.mfcr.cz/assets/cs/media/Prezentace_2016-08-01_02-Statni-dozor-a-ukladani-sankci_v02.pdf" TargetMode="External"/><Relationship Id="rId36" Type="http://schemas.openxmlformats.org/officeDocument/2006/relationships/hyperlink" Target="https://www.rehabilitace.info/nemoci/zavislost-na-socialnich-sitich-jak-se-definuje-a-jak-ji-lecit/"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ata.espad.org/search-questions/?field-text=gambling" TargetMode="External"/><Relationship Id="rId31" Type="http://schemas.openxmlformats.org/officeDocument/2006/relationships/hyperlink" Target="https://sancedetem.cz/hazardni-hry-u-deti-dospivajicich-projevy-rizika-prevence-svepomoc-lecba" TargetMode="External"/><Relationship Id="rId44" Type="http://schemas.openxmlformats.org/officeDocument/2006/relationships/hyperlink" Target="https://www.rehabilitace.info/nemoci/zavislost-na-socialnich-sitich-jak-se-definuje-a-jak-ji-lec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cyklopediehazardu.cz/rubriky/legislativa-a-historie/co-je-to-zavislost-na-hazardu-a-jake-jsou-priznaky_329.html" TargetMode="External"/><Relationship Id="rId22" Type="http://schemas.openxmlformats.org/officeDocument/2006/relationships/hyperlink" Target="https://www.prevcentrum.cz/informace-o-drogach/gambling-nebo-patologicke-problemove-hracstvi/" TargetMode="External"/><Relationship Id="rId27" Type="http://schemas.openxmlformats.org/officeDocument/2006/relationships/hyperlink" Target="https://e-bezpeci.cz/index.php/ke-stazeni/odborne-studie/166-socialni-site-uvod-do-problematiky-2023-kopecky-krejci/file" TargetMode="External"/><Relationship Id="rId30" Type="http://schemas.openxmlformats.org/officeDocument/2006/relationships/hyperlink" Target="https://www.nzip.cz/clanek/321-nelatkove-zavislosti-zakladni-informace" TargetMode="External"/><Relationship Id="rId35" Type="http://schemas.openxmlformats.org/officeDocument/2006/relationships/hyperlink" Target="https://www.poradenskecentrum.cz/rizikove-chovani/" TargetMode="External"/><Relationship Id="rId43" Type="http://schemas.openxmlformats.org/officeDocument/2006/relationships/hyperlink" Target="https://www.nzip.cz/clanek/320-zavislost-zakladni-informace"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my.clevelandclinic.org/health/diseases/6407-addiction" TargetMode="External"/><Relationship Id="rId17" Type="http://schemas.openxmlformats.org/officeDocument/2006/relationships/hyperlink" Target="https://www.mayoclinic.org/diseases-conditions/drug-addiction/symptoms-causes/syc-20365112" TargetMode="External"/><Relationship Id="rId25" Type="http://schemas.openxmlformats.org/officeDocument/2006/relationships/hyperlink" Target="https://www.skolkakomenskeho.cz/wp-content/uploads/jak-p&#345;edch&#225;zet-digit&#225;ln&#237;-z&#225;vislosti.pdf" TargetMode="External"/><Relationship Id="rId33" Type="http://schemas.openxmlformats.org/officeDocument/2006/relationships/hyperlink" Target="https://drugfree.org/article/risk-factors-for-addiction/" TargetMode="External"/><Relationship Id="rId38" Type="http://schemas.openxmlformats.org/officeDocument/2006/relationships/hyperlink" Target="https://focusgn.com/the-different-types-of-gambling-an-overview" TargetMode="External"/><Relationship Id="rId46" Type="http://schemas.openxmlformats.org/officeDocument/2006/relationships/hyperlink" Target="https://www.zakonyprolidi.cz/cs/2016-186?text=o%20hazardn&#237;ch%20hr&#225;ch" TargetMode="External"/><Relationship Id="rId20" Type="http://schemas.openxmlformats.org/officeDocument/2006/relationships/hyperlink" Target="https://www.helpguide.org/articles/addictions/gambling-addiction-and-problem-gambling.htm" TargetMode="External"/><Relationship Id="rId41" Type="http://schemas.openxmlformats.org/officeDocument/2006/relationships/hyperlink" Target="https://www.czso.cz/csu/czso/3-pouzivani-mobilniho-telefonu-a-internetu-na-mobilnim-telefonu-4x9sr9caq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D2B9C-C017-49D5-8030-A750EE11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42</Pages>
  <Words>12119</Words>
  <Characters>70537</Characters>
  <Application>Microsoft Office Word</Application>
  <DocSecurity>0</DocSecurity>
  <Lines>1959</Lines>
  <Paragraphs>1132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Sulcova Viktorie</dc:creator>
  <cp:keywords/>
  <dc:description/>
  <cp:lastModifiedBy>Sulcova Viktorie</cp:lastModifiedBy>
  <cp:revision>324</cp:revision>
  <dcterms:created xsi:type="dcterms:W3CDTF">2024-03-27T11:52:00Z</dcterms:created>
  <dcterms:modified xsi:type="dcterms:W3CDTF">2024-04-17T22:04:00Z</dcterms:modified>
</cp:coreProperties>
</file>