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13" w:rsidRPr="0077531D" w:rsidRDefault="00884AB2" w:rsidP="008C1956">
      <w:pPr>
        <w:ind w:firstLine="0"/>
        <w:jc w:val="center"/>
        <w:rPr>
          <w:caps/>
          <w:sz w:val="36"/>
        </w:rPr>
      </w:pPr>
      <w:r>
        <w:rPr>
          <w:caps/>
          <w:sz w:val="36"/>
        </w:rPr>
        <w:t>Univerzita palackého v Olomouci</w:t>
      </w:r>
    </w:p>
    <w:p w:rsidR="0077531D" w:rsidRDefault="00884AB2" w:rsidP="008C1956">
      <w:pPr>
        <w:ind w:firstLine="0"/>
        <w:jc w:val="center"/>
        <w:rPr>
          <w:sz w:val="32"/>
          <w:szCs w:val="32"/>
        </w:rPr>
      </w:pPr>
      <w:r>
        <w:rPr>
          <w:sz w:val="32"/>
          <w:szCs w:val="32"/>
        </w:rPr>
        <w:t>Filozofick</w:t>
      </w:r>
      <w:r w:rsidR="0077531D" w:rsidRPr="0077531D">
        <w:rPr>
          <w:sz w:val="32"/>
          <w:szCs w:val="32"/>
        </w:rPr>
        <w:t xml:space="preserve">á </w:t>
      </w:r>
      <w:r w:rsidR="006C7100">
        <w:rPr>
          <w:sz w:val="32"/>
          <w:szCs w:val="32"/>
        </w:rPr>
        <w:t>fakulta</w:t>
      </w:r>
      <w:r>
        <w:rPr>
          <w:sz w:val="32"/>
          <w:szCs w:val="32"/>
        </w:rPr>
        <w:t xml:space="preserve"> </w:t>
      </w:r>
    </w:p>
    <w:p w:rsidR="0077531D" w:rsidRDefault="0077531D" w:rsidP="008C1956">
      <w:pPr>
        <w:ind w:firstLine="0"/>
      </w:pPr>
    </w:p>
    <w:p w:rsidR="0077531D" w:rsidRDefault="0077531D" w:rsidP="008C1956">
      <w:pPr>
        <w:ind w:firstLine="0"/>
      </w:pPr>
    </w:p>
    <w:p w:rsidR="0077531D" w:rsidRDefault="0077531D" w:rsidP="008C1956">
      <w:pPr>
        <w:ind w:firstLine="0"/>
      </w:pPr>
    </w:p>
    <w:p w:rsidR="008C1956" w:rsidRDefault="008C1956" w:rsidP="008C1956">
      <w:pPr>
        <w:ind w:firstLine="0"/>
      </w:pPr>
    </w:p>
    <w:p w:rsidR="008C1956" w:rsidRDefault="008C1956" w:rsidP="008C1956">
      <w:pPr>
        <w:ind w:firstLine="0"/>
      </w:pPr>
    </w:p>
    <w:p w:rsidR="008C1956" w:rsidRDefault="008C1956" w:rsidP="008C1956">
      <w:pPr>
        <w:ind w:firstLine="0"/>
      </w:pPr>
    </w:p>
    <w:p w:rsidR="0077531D" w:rsidRDefault="0077531D" w:rsidP="008C1956">
      <w:pPr>
        <w:ind w:firstLine="0"/>
      </w:pPr>
    </w:p>
    <w:p w:rsidR="0077531D" w:rsidRDefault="0077531D" w:rsidP="008C1956">
      <w:pPr>
        <w:ind w:firstLine="0"/>
      </w:pPr>
    </w:p>
    <w:p w:rsidR="0077531D" w:rsidRDefault="0077531D" w:rsidP="008C1956">
      <w:pPr>
        <w:ind w:firstLine="0"/>
      </w:pPr>
    </w:p>
    <w:p w:rsidR="0077531D" w:rsidRDefault="0077531D" w:rsidP="008C1956">
      <w:pPr>
        <w:ind w:firstLine="0"/>
      </w:pPr>
    </w:p>
    <w:p w:rsidR="0077531D" w:rsidRPr="0077531D" w:rsidRDefault="0077531D" w:rsidP="008C1956">
      <w:pPr>
        <w:ind w:firstLine="0"/>
        <w:jc w:val="center"/>
        <w:rPr>
          <w:b/>
          <w:caps/>
          <w:sz w:val="40"/>
          <w:szCs w:val="40"/>
        </w:rPr>
      </w:pPr>
      <w:r w:rsidRPr="0077531D">
        <w:rPr>
          <w:b/>
          <w:caps/>
          <w:sz w:val="40"/>
          <w:szCs w:val="40"/>
        </w:rPr>
        <w:t>Bakalářská práce</w:t>
      </w:r>
    </w:p>
    <w:p w:rsidR="0077531D" w:rsidRDefault="0077531D" w:rsidP="008C1956">
      <w:pPr>
        <w:ind w:firstLine="0"/>
      </w:pPr>
    </w:p>
    <w:p w:rsidR="0077531D" w:rsidRDefault="0077531D" w:rsidP="008C1956">
      <w:pPr>
        <w:ind w:firstLine="0"/>
      </w:pPr>
    </w:p>
    <w:p w:rsidR="0077531D" w:rsidRDefault="0077531D" w:rsidP="008C1956">
      <w:pPr>
        <w:ind w:firstLine="0"/>
      </w:pPr>
    </w:p>
    <w:p w:rsidR="0077531D" w:rsidRDefault="0077531D" w:rsidP="008C1956">
      <w:pPr>
        <w:ind w:firstLine="0"/>
      </w:pPr>
    </w:p>
    <w:p w:rsidR="008C1956" w:rsidRDefault="008C1956" w:rsidP="008C1956">
      <w:pPr>
        <w:ind w:firstLine="0"/>
      </w:pPr>
    </w:p>
    <w:p w:rsidR="008C1956" w:rsidRDefault="008C1956" w:rsidP="008C1956">
      <w:pPr>
        <w:ind w:firstLine="0"/>
      </w:pPr>
    </w:p>
    <w:p w:rsidR="008C1956" w:rsidRDefault="008C1956" w:rsidP="008C1956">
      <w:pPr>
        <w:ind w:firstLine="0"/>
      </w:pPr>
    </w:p>
    <w:p w:rsidR="008C1956" w:rsidRDefault="008C1956" w:rsidP="008C1956">
      <w:pPr>
        <w:ind w:firstLine="0"/>
      </w:pPr>
    </w:p>
    <w:p w:rsidR="008C1956" w:rsidRDefault="008C1956" w:rsidP="008C1956">
      <w:pPr>
        <w:ind w:firstLine="0"/>
      </w:pPr>
    </w:p>
    <w:p w:rsidR="008C1956" w:rsidRDefault="008C1956" w:rsidP="008C1956">
      <w:pPr>
        <w:ind w:firstLine="0"/>
      </w:pPr>
    </w:p>
    <w:p w:rsidR="008C1956" w:rsidRDefault="008C1956" w:rsidP="008C1956">
      <w:pPr>
        <w:ind w:firstLine="0"/>
      </w:pPr>
    </w:p>
    <w:p w:rsidR="0077531D" w:rsidRDefault="0077531D" w:rsidP="008C1956">
      <w:pPr>
        <w:ind w:firstLine="0"/>
      </w:pPr>
    </w:p>
    <w:p w:rsidR="0077531D" w:rsidRDefault="0077531D" w:rsidP="008C1956">
      <w:pPr>
        <w:ind w:firstLine="0"/>
      </w:pPr>
    </w:p>
    <w:p w:rsidR="0077531D" w:rsidRDefault="0077531D" w:rsidP="008C1956">
      <w:pPr>
        <w:ind w:firstLine="0"/>
      </w:pPr>
    </w:p>
    <w:p w:rsidR="0077531D" w:rsidRDefault="0077531D" w:rsidP="008C1956">
      <w:pPr>
        <w:ind w:firstLine="0"/>
      </w:pPr>
    </w:p>
    <w:p w:rsidR="0077531D" w:rsidRDefault="0077531D" w:rsidP="008C1956">
      <w:pPr>
        <w:ind w:firstLine="0"/>
      </w:pPr>
    </w:p>
    <w:p w:rsidR="00F10615" w:rsidRDefault="00884AB2" w:rsidP="008C1956">
      <w:pPr>
        <w:tabs>
          <w:tab w:val="right" w:pos="8222"/>
        </w:tabs>
        <w:ind w:firstLine="0"/>
        <w:rPr>
          <w:sz w:val="32"/>
          <w:szCs w:val="32"/>
        </w:rPr>
      </w:pPr>
      <w:r>
        <w:rPr>
          <w:sz w:val="32"/>
          <w:szCs w:val="32"/>
        </w:rPr>
        <w:t>2017</w:t>
      </w:r>
      <w:r w:rsidR="0077531D" w:rsidRPr="0077531D">
        <w:rPr>
          <w:sz w:val="32"/>
          <w:szCs w:val="32"/>
        </w:rPr>
        <w:t xml:space="preserve"> </w:t>
      </w:r>
      <w:r w:rsidR="0077531D" w:rsidRPr="0077531D">
        <w:rPr>
          <w:sz w:val="32"/>
          <w:szCs w:val="32"/>
        </w:rPr>
        <w:tab/>
      </w:r>
      <w:r>
        <w:rPr>
          <w:sz w:val="32"/>
          <w:szCs w:val="32"/>
        </w:rPr>
        <w:t>Michaela Adamcová</w:t>
      </w:r>
      <w:r w:rsidR="00F10615">
        <w:rPr>
          <w:sz w:val="32"/>
          <w:szCs w:val="32"/>
        </w:rPr>
        <w:br w:type="page"/>
      </w:r>
    </w:p>
    <w:p w:rsidR="00F10615" w:rsidRPr="006E3D9B" w:rsidRDefault="00C46F87" w:rsidP="008C1956">
      <w:pPr>
        <w:ind w:firstLine="0"/>
        <w:jc w:val="center"/>
        <w:rPr>
          <w:caps/>
          <w:sz w:val="32"/>
          <w:szCs w:val="32"/>
          <w:lang w:val="cs-CZ"/>
        </w:rPr>
      </w:pPr>
      <w:r w:rsidRPr="006E3D9B">
        <w:rPr>
          <w:caps/>
          <w:sz w:val="32"/>
          <w:szCs w:val="32"/>
          <w:lang w:val="cs-CZ"/>
        </w:rPr>
        <w:lastRenderedPageBreak/>
        <w:t>Univerzita Palackého v Olomouci</w:t>
      </w:r>
    </w:p>
    <w:p w:rsidR="00F10615" w:rsidRPr="006E3D9B" w:rsidRDefault="00C46F87" w:rsidP="008C1956">
      <w:pPr>
        <w:ind w:firstLine="0"/>
        <w:jc w:val="center"/>
        <w:rPr>
          <w:sz w:val="32"/>
          <w:szCs w:val="32"/>
          <w:lang w:val="cs-CZ"/>
        </w:rPr>
      </w:pPr>
      <w:r w:rsidRPr="006E3D9B">
        <w:rPr>
          <w:sz w:val="32"/>
          <w:szCs w:val="32"/>
          <w:lang w:val="cs-CZ"/>
        </w:rPr>
        <w:t>Filozofick</w:t>
      </w:r>
      <w:r w:rsidR="00F10615" w:rsidRPr="006E3D9B">
        <w:rPr>
          <w:sz w:val="32"/>
          <w:szCs w:val="32"/>
          <w:lang w:val="cs-CZ"/>
        </w:rPr>
        <w:t xml:space="preserve">á </w:t>
      </w:r>
      <w:r w:rsidR="005D60FE" w:rsidRPr="006E3D9B">
        <w:rPr>
          <w:sz w:val="32"/>
          <w:szCs w:val="32"/>
          <w:lang w:val="cs-CZ"/>
        </w:rPr>
        <w:t>fakulta</w:t>
      </w:r>
      <w:r w:rsidRPr="006E3D9B">
        <w:rPr>
          <w:sz w:val="32"/>
          <w:szCs w:val="32"/>
          <w:lang w:val="cs-CZ"/>
        </w:rPr>
        <w:t xml:space="preserve"> Univerzity Palackého</w:t>
      </w:r>
    </w:p>
    <w:p w:rsidR="008C1956" w:rsidRPr="006E3D9B" w:rsidRDefault="00DE4CD6" w:rsidP="00DE4CD6">
      <w:pPr>
        <w:tabs>
          <w:tab w:val="right" w:pos="8222"/>
        </w:tabs>
        <w:ind w:firstLine="0"/>
        <w:jc w:val="center"/>
        <w:rPr>
          <w:sz w:val="32"/>
          <w:szCs w:val="32"/>
          <w:lang w:val="cs-CZ"/>
        </w:rPr>
      </w:pPr>
      <w:r w:rsidRPr="006E3D9B">
        <w:rPr>
          <w:sz w:val="32"/>
          <w:szCs w:val="32"/>
          <w:lang w:val="cs-CZ"/>
        </w:rPr>
        <w:t>Katedra anglistiky a amerikanistiky</w:t>
      </w:r>
    </w:p>
    <w:p w:rsidR="00DE4CD6" w:rsidRPr="006E3D9B" w:rsidRDefault="00DE4CD6" w:rsidP="00DE4CD6">
      <w:pPr>
        <w:tabs>
          <w:tab w:val="right" w:pos="8222"/>
        </w:tabs>
        <w:ind w:firstLine="0"/>
        <w:jc w:val="center"/>
        <w:rPr>
          <w:sz w:val="32"/>
          <w:szCs w:val="32"/>
          <w:lang w:val="cs-CZ"/>
        </w:rPr>
      </w:pPr>
    </w:p>
    <w:p w:rsidR="00DE4CD6" w:rsidRPr="006E3D9B" w:rsidRDefault="00DE4CD6" w:rsidP="00DE4CD6">
      <w:pPr>
        <w:tabs>
          <w:tab w:val="right" w:pos="8222"/>
        </w:tabs>
        <w:ind w:firstLine="0"/>
        <w:jc w:val="center"/>
        <w:rPr>
          <w:sz w:val="32"/>
          <w:szCs w:val="32"/>
          <w:lang w:val="cs-CZ"/>
        </w:rPr>
      </w:pPr>
    </w:p>
    <w:p w:rsidR="00F10615" w:rsidRPr="006E3D9B" w:rsidRDefault="00F10615" w:rsidP="008C1956">
      <w:pPr>
        <w:tabs>
          <w:tab w:val="right" w:pos="8222"/>
        </w:tabs>
        <w:ind w:firstLine="0"/>
        <w:rPr>
          <w:sz w:val="32"/>
          <w:szCs w:val="32"/>
          <w:lang w:val="cs-CZ"/>
        </w:rPr>
      </w:pPr>
    </w:p>
    <w:p w:rsidR="00F10615" w:rsidRPr="006E3D9B" w:rsidRDefault="00C46F87" w:rsidP="008C1956">
      <w:pPr>
        <w:tabs>
          <w:tab w:val="right" w:pos="8222"/>
        </w:tabs>
        <w:ind w:firstLine="0"/>
        <w:jc w:val="center"/>
        <w:rPr>
          <w:sz w:val="32"/>
          <w:szCs w:val="32"/>
          <w:lang w:val="cs-CZ"/>
        </w:rPr>
      </w:pPr>
      <w:r w:rsidRPr="006E3D9B">
        <w:rPr>
          <w:sz w:val="32"/>
          <w:szCs w:val="32"/>
          <w:lang w:val="cs-CZ"/>
        </w:rPr>
        <w:t>Michaela Adamcová</w:t>
      </w:r>
    </w:p>
    <w:p w:rsidR="00F10615" w:rsidRPr="006E3D9B" w:rsidRDefault="002868E6" w:rsidP="008C1956">
      <w:pPr>
        <w:tabs>
          <w:tab w:val="right" w:pos="8222"/>
        </w:tabs>
        <w:ind w:firstLine="0"/>
        <w:jc w:val="center"/>
        <w:rPr>
          <w:sz w:val="28"/>
          <w:szCs w:val="28"/>
          <w:lang w:val="cs-CZ"/>
        </w:rPr>
      </w:pPr>
      <w:r w:rsidRPr="006E3D9B">
        <w:rPr>
          <w:sz w:val="28"/>
          <w:szCs w:val="28"/>
          <w:lang w:val="cs-CZ"/>
        </w:rPr>
        <w:t>Anglická filologie</w:t>
      </w:r>
    </w:p>
    <w:p w:rsidR="00F10615" w:rsidRPr="006E3D9B" w:rsidRDefault="00F10615" w:rsidP="008C1956">
      <w:pPr>
        <w:tabs>
          <w:tab w:val="right" w:pos="8222"/>
        </w:tabs>
        <w:ind w:firstLine="0"/>
        <w:jc w:val="center"/>
        <w:rPr>
          <w:sz w:val="32"/>
          <w:szCs w:val="32"/>
          <w:lang w:val="cs-CZ"/>
        </w:rPr>
      </w:pPr>
    </w:p>
    <w:p w:rsidR="002868E6" w:rsidRPr="006E3D9B" w:rsidRDefault="002868E6" w:rsidP="008C1956">
      <w:pPr>
        <w:tabs>
          <w:tab w:val="right" w:pos="8222"/>
        </w:tabs>
        <w:ind w:firstLine="0"/>
        <w:jc w:val="center"/>
        <w:rPr>
          <w:sz w:val="32"/>
          <w:szCs w:val="32"/>
          <w:lang w:val="cs-CZ"/>
        </w:rPr>
      </w:pPr>
    </w:p>
    <w:p w:rsidR="00F10615" w:rsidRPr="006E3D9B" w:rsidRDefault="005B6E4E" w:rsidP="008C1956">
      <w:pPr>
        <w:tabs>
          <w:tab w:val="right" w:pos="8222"/>
        </w:tabs>
        <w:ind w:firstLine="0"/>
        <w:jc w:val="center"/>
        <w:rPr>
          <w:b/>
          <w:sz w:val="32"/>
          <w:szCs w:val="32"/>
          <w:lang w:val="cs-CZ"/>
        </w:rPr>
      </w:pPr>
      <w:r w:rsidRPr="006E3D9B">
        <w:rPr>
          <w:b/>
          <w:sz w:val="32"/>
          <w:szCs w:val="32"/>
          <w:lang w:val="cs-CZ"/>
        </w:rPr>
        <w:t>Překladová</w:t>
      </w:r>
      <w:r w:rsidR="002868E6" w:rsidRPr="006E3D9B">
        <w:rPr>
          <w:b/>
          <w:sz w:val="32"/>
          <w:szCs w:val="32"/>
          <w:lang w:val="cs-CZ"/>
        </w:rPr>
        <w:t xml:space="preserve"> a stylistická </w:t>
      </w:r>
      <w:r w:rsidR="00CB7F14" w:rsidRPr="006E3D9B">
        <w:rPr>
          <w:b/>
          <w:sz w:val="32"/>
          <w:szCs w:val="32"/>
          <w:lang w:val="cs-CZ"/>
        </w:rPr>
        <w:t xml:space="preserve">analýza románu Svět podle Garpa </w:t>
      </w:r>
      <w:r w:rsidRPr="006E3D9B">
        <w:rPr>
          <w:b/>
          <w:sz w:val="32"/>
          <w:szCs w:val="32"/>
          <w:lang w:val="cs-CZ"/>
        </w:rPr>
        <w:t xml:space="preserve">od </w:t>
      </w:r>
      <w:r w:rsidR="002868E6" w:rsidRPr="006E3D9B">
        <w:rPr>
          <w:b/>
          <w:sz w:val="32"/>
          <w:szCs w:val="32"/>
          <w:lang w:val="cs-CZ"/>
        </w:rPr>
        <w:t xml:space="preserve">Johna Irvinga </w:t>
      </w:r>
    </w:p>
    <w:p w:rsidR="002868E6" w:rsidRPr="00F10615" w:rsidRDefault="002868E6" w:rsidP="008C1956">
      <w:pPr>
        <w:tabs>
          <w:tab w:val="right" w:pos="8222"/>
        </w:tabs>
        <w:ind w:firstLine="0"/>
        <w:jc w:val="center"/>
        <w:rPr>
          <w:b/>
          <w:sz w:val="32"/>
          <w:szCs w:val="32"/>
        </w:rPr>
      </w:pPr>
    </w:p>
    <w:p w:rsidR="00F10615" w:rsidRPr="002868E6" w:rsidRDefault="00BE53BB" w:rsidP="008C1956">
      <w:pPr>
        <w:tabs>
          <w:tab w:val="right" w:pos="8222"/>
        </w:tabs>
        <w:ind w:firstLine="0"/>
        <w:jc w:val="center"/>
        <w:rPr>
          <w:sz w:val="32"/>
          <w:szCs w:val="32"/>
        </w:rPr>
      </w:pPr>
      <w:r>
        <w:rPr>
          <w:b/>
          <w:sz w:val="32"/>
          <w:szCs w:val="32"/>
        </w:rPr>
        <w:t>The Translation and Stylistic A</w:t>
      </w:r>
      <w:r w:rsidR="002868E6" w:rsidRPr="002868E6">
        <w:rPr>
          <w:b/>
          <w:sz w:val="32"/>
          <w:szCs w:val="32"/>
        </w:rPr>
        <w:t xml:space="preserve">nalysis of </w:t>
      </w:r>
      <w:proofErr w:type="gramStart"/>
      <w:r w:rsidR="005B6E4E">
        <w:rPr>
          <w:b/>
          <w:sz w:val="32"/>
          <w:szCs w:val="32"/>
        </w:rPr>
        <w:t>The</w:t>
      </w:r>
      <w:proofErr w:type="gramEnd"/>
      <w:r w:rsidR="005B6E4E">
        <w:rPr>
          <w:b/>
          <w:sz w:val="32"/>
          <w:szCs w:val="32"/>
        </w:rPr>
        <w:t xml:space="preserve"> </w:t>
      </w:r>
      <w:r w:rsidR="002868E6" w:rsidRPr="002868E6">
        <w:rPr>
          <w:b/>
          <w:sz w:val="32"/>
          <w:szCs w:val="32"/>
        </w:rPr>
        <w:t>World According to Garp by John Irving</w:t>
      </w:r>
    </w:p>
    <w:p w:rsidR="00F10615" w:rsidRDefault="00F10615" w:rsidP="008C1956">
      <w:pPr>
        <w:tabs>
          <w:tab w:val="right" w:pos="8222"/>
        </w:tabs>
        <w:ind w:firstLine="0"/>
        <w:jc w:val="center"/>
        <w:rPr>
          <w:sz w:val="32"/>
          <w:szCs w:val="32"/>
        </w:rPr>
      </w:pPr>
    </w:p>
    <w:p w:rsidR="008C1956" w:rsidRDefault="008C1956" w:rsidP="008C1956">
      <w:pPr>
        <w:tabs>
          <w:tab w:val="right" w:pos="8222"/>
        </w:tabs>
        <w:ind w:firstLine="0"/>
        <w:jc w:val="center"/>
        <w:rPr>
          <w:sz w:val="32"/>
          <w:szCs w:val="32"/>
        </w:rPr>
      </w:pPr>
    </w:p>
    <w:p w:rsidR="002868E6" w:rsidRDefault="002868E6" w:rsidP="008C1956">
      <w:pPr>
        <w:tabs>
          <w:tab w:val="right" w:pos="8222"/>
        </w:tabs>
        <w:ind w:firstLine="0"/>
        <w:jc w:val="center"/>
        <w:rPr>
          <w:sz w:val="28"/>
          <w:szCs w:val="28"/>
        </w:rPr>
      </w:pPr>
    </w:p>
    <w:p w:rsidR="002868E6" w:rsidRDefault="002868E6" w:rsidP="008C1956">
      <w:pPr>
        <w:tabs>
          <w:tab w:val="right" w:pos="8222"/>
        </w:tabs>
        <w:ind w:firstLine="0"/>
        <w:jc w:val="center"/>
        <w:rPr>
          <w:sz w:val="28"/>
          <w:szCs w:val="28"/>
        </w:rPr>
      </w:pPr>
    </w:p>
    <w:p w:rsidR="00F10615" w:rsidRPr="002868E6" w:rsidRDefault="00F10615" w:rsidP="008C1956">
      <w:pPr>
        <w:tabs>
          <w:tab w:val="right" w:pos="8222"/>
        </w:tabs>
        <w:ind w:firstLine="0"/>
        <w:jc w:val="center"/>
        <w:rPr>
          <w:sz w:val="28"/>
          <w:szCs w:val="28"/>
        </w:rPr>
      </w:pPr>
      <w:r w:rsidRPr="002868E6">
        <w:rPr>
          <w:sz w:val="28"/>
          <w:szCs w:val="28"/>
        </w:rPr>
        <w:t>Bakalářská práce</w:t>
      </w:r>
    </w:p>
    <w:p w:rsidR="00F10615" w:rsidRDefault="00F10615" w:rsidP="008C1956">
      <w:pPr>
        <w:tabs>
          <w:tab w:val="right" w:pos="8222"/>
        </w:tabs>
        <w:ind w:firstLine="0"/>
        <w:rPr>
          <w:sz w:val="32"/>
          <w:szCs w:val="32"/>
        </w:rPr>
      </w:pPr>
    </w:p>
    <w:p w:rsidR="008C1956" w:rsidRDefault="008C1956" w:rsidP="008C1956">
      <w:pPr>
        <w:tabs>
          <w:tab w:val="right" w:pos="8222"/>
        </w:tabs>
        <w:ind w:firstLine="0"/>
        <w:rPr>
          <w:sz w:val="32"/>
          <w:szCs w:val="32"/>
        </w:rPr>
      </w:pPr>
    </w:p>
    <w:p w:rsidR="002868E6" w:rsidRDefault="002868E6" w:rsidP="002868E6">
      <w:pPr>
        <w:tabs>
          <w:tab w:val="right" w:pos="8222"/>
        </w:tabs>
        <w:ind w:firstLine="0"/>
        <w:jc w:val="left"/>
        <w:rPr>
          <w:szCs w:val="24"/>
        </w:rPr>
      </w:pPr>
    </w:p>
    <w:p w:rsidR="002868E6" w:rsidRDefault="002868E6" w:rsidP="002868E6">
      <w:pPr>
        <w:tabs>
          <w:tab w:val="right" w:pos="8222"/>
        </w:tabs>
        <w:ind w:firstLine="0"/>
        <w:jc w:val="left"/>
        <w:rPr>
          <w:szCs w:val="24"/>
        </w:rPr>
      </w:pPr>
    </w:p>
    <w:p w:rsidR="002868E6" w:rsidRPr="002868E6" w:rsidRDefault="00156D82" w:rsidP="000F3DBE">
      <w:pPr>
        <w:tabs>
          <w:tab w:val="right" w:pos="8222"/>
        </w:tabs>
        <w:ind w:firstLine="0"/>
        <w:rPr>
          <w:sz w:val="28"/>
          <w:szCs w:val="28"/>
        </w:rPr>
      </w:pPr>
      <w:r>
        <w:rPr>
          <w:szCs w:val="24"/>
        </w:rPr>
        <w:t xml:space="preserve">                 </w:t>
      </w:r>
      <w:r w:rsidR="007E4D3E">
        <w:rPr>
          <w:szCs w:val="24"/>
        </w:rPr>
        <w:t xml:space="preserve">                                </w:t>
      </w:r>
      <w:r w:rsidR="00E2133F">
        <w:rPr>
          <w:szCs w:val="24"/>
        </w:rPr>
        <w:t xml:space="preserve">                             </w:t>
      </w:r>
      <w:bookmarkStart w:id="0" w:name="_GoBack"/>
      <w:bookmarkEnd w:id="0"/>
      <w:r w:rsidR="00F10615" w:rsidRPr="002868E6">
        <w:rPr>
          <w:sz w:val="28"/>
          <w:szCs w:val="28"/>
        </w:rPr>
        <w:t>Vedoucí bakalářské práce:</w:t>
      </w:r>
      <w:r w:rsidR="00C46F87" w:rsidRPr="002868E6">
        <w:rPr>
          <w:sz w:val="28"/>
          <w:szCs w:val="28"/>
        </w:rPr>
        <w:t xml:space="preserve"> </w:t>
      </w:r>
    </w:p>
    <w:p w:rsidR="00F10615" w:rsidRPr="00DE4CD6" w:rsidRDefault="00156D82" w:rsidP="000F3DBE">
      <w:pPr>
        <w:tabs>
          <w:tab w:val="right" w:pos="8222"/>
        </w:tabs>
        <w:ind w:firstLine="0"/>
        <w:rPr>
          <w:sz w:val="28"/>
          <w:szCs w:val="28"/>
        </w:rPr>
      </w:pPr>
      <w:r>
        <w:rPr>
          <w:sz w:val="28"/>
          <w:szCs w:val="28"/>
        </w:rPr>
        <w:t>Olomouc 2017</w:t>
      </w:r>
      <w:r w:rsidR="002868E6" w:rsidRPr="002868E6">
        <w:rPr>
          <w:sz w:val="28"/>
          <w:szCs w:val="28"/>
        </w:rPr>
        <w:tab/>
      </w:r>
      <w:r w:rsidR="00EB1D0A">
        <w:rPr>
          <w:sz w:val="28"/>
          <w:szCs w:val="28"/>
        </w:rPr>
        <w:t xml:space="preserve">    </w:t>
      </w:r>
      <w:r w:rsidR="007E4D3E">
        <w:rPr>
          <w:sz w:val="28"/>
          <w:szCs w:val="28"/>
        </w:rPr>
        <w:t xml:space="preserve"> </w:t>
      </w:r>
      <w:r w:rsidR="00DE4CD6">
        <w:rPr>
          <w:sz w:val="28"/>
          <w:szCs w:val="28"/>
        </w:rPr>
        <w:t>Mgr. Jitka Zehnalová, Ph.D.</w:t>
      </w: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DE4CD6" w:rsidRDefault="00DE4CD6" w:rsidP="005B6E4E">
      <w:pPr>
        <w:ind w:firstLine="0"/>
        <w:jc w:val="left"/>
      </w:pPr>
    </w:p>
    <w:p w:rsidR="00F10615" w:rsidRPr="005B6E4E" w:rsidRDefault="00F10615" w:rsidP="005B6E4E">
      <w:pPr>
        <w:ind w:firstLine="0"/>
        <w:jc w:val="left"/>
      </w:pPr>
      <w:r w:rsidRPr="00F10615">
        <w:rPr>
          <w:b/>
        </w:rPr>
        <w:t>Prohlášení</w:t>
      </w:r>
    </w:p>
    <w:p w:rsidR="005B6E4E" w:rsidRPr="00FA180A" w:rsidRDefault="00FA180A" w:rsidP="008C1956">
      <w:pPr>
        <w:ind w:firstLine="0"/>
        <w:rPr>
          <w:lang w:val="cs-CZ"/>
        </w:rPr>
      </w:pPr>
      <w:r w:rsidRPr="00FA180A">
        <w:rPr>
          <w:lang w:val="cs-CZ"/>
        </w:rPr>
        <w:t>Prohlašuji, že jsem bakalářskou práci vypracovala samostatně pod odborným dohledem vedoucího práce</w:t>
      </w:r>
      <w:r>
        <w:rPr>
          <w:lang w:val="cs-CZ"/>
        </w:rPr>
        <w:t>. V</w:t>
      </w:r>
      <w:r w:rsidRPr="00FA180A">
        <w:rPr>
          <w:lang w:val="cs-CZ"/>
        </w:rPr>
        <w:t xml:space="preserve">šechny použité podklady a literaturu jsem uvedla v soupisu zdrojů. </w:t>
      </w:r>
    </w:p>
    <w:p w:rsidR="005B6E4E" w:rsidRDefault="005B6E4E" w:rsidP="008C1956">
      <w:pPr>
        <w:ind w:firstLine="0"/>
      </w:pPr>
    </w:p>
    <w:p w:rsidR="00F10615" w:rsidRDefault="00F10615" w:rsidP="005B6E4E">
      <w:pPr>
        <w:ind w:firstLine="0"/>
      </w:pPr>
      <w:r>
        <w:t>V O</w:t>
      </w:r>
      <w:r w:rsidR="00CC25DF">
        <w:t>lomouci</w:t>
      </w:r>
      <w:r>
        <w:t xml:space="preserve"> dne …………….</w:t>
      </w:r>
      <w:r w:rsidR="005B6E4E">
        <w:t xml:space="preserve">                            </w:t>
      </w:r>
      <w:r>
        <w:t>…………………………………..</w:t>
      </w:r>
    </w:p>
    <w:p w:rsidR="00F10615" w:rsidRDefault="00F10615" w:rsidP="008C1956">
      <w:pPr>
        <w:tabs>
          <w:tab w:val="center" w:pos="6096"/>
        </w:tabs>
        <w:ind w:firstLine="0"/>
      </w:pPr>
      <w:r>
        <w:tab/>
      </w:r>
      <w:r w:rsidR="005B6E4E">
        <w:t xml:space="preserve">      </w:t>
      </w:r>
      <w:r w:rsidR="00995C37">
        <w:t>Michaela Adamcová</w:t>
      </w:r>
    </w:p>
    <w:p w:rsidR="00F10615" w:rsidRDefault="00F10615">
      <w:pPr>
        <w:jc w:val="left"/>
      </w:pPr>
      <w:r>
        <w:br w:type="page"/>
      </w:r>
    </w:p>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F10615" w:rsidRDefault="00F10615" w:rsidP="00F10615"/>
    <w:p w:rsidR="008C1956" w:rsidRDefault="008C1956" w:rsidP="008C1956">
      <w:pPr>
        <w:ind w:firstLine="0"/>
        <w:rPr>
          <w:b/>
        </w:rPr>
      </w:pPr>
    </w:p>
    <w:p w:rsidR="008C1956" w:rsidRDefault="008C1956" w:rsidP="008C1956">
      <w:pPr>
        <w:ind w:firstLine="0"/>
        <w:rPr>
          <w:b/>
        </w:rPr>
      </w:pPr>
    </w:p>
    <w:p w:rsidR="008C1956" w:rsidRDefault="008C1956" w:rsidP="008C1956">
      <w:pPr>
        <w:ind w:firstLine="0"/>
        <w:rPr>
          <w:b/>
        </w:rPr>
      </w:pPr>
    </w:p>
    <w:p w:rsidR="005B6E4E" w:rsidRDefault="005B6E4E" w:rsidP="008C1956">
      <w:pPr>
        <w:ind w:firstLine="0"/>
        <w:rPr>
          <w:b/>
        </w:rPr>
      </w:pPr>
    </w:p>
    <w:p w:rsidR="005B6E4E" w:rsidRDefault="005B6E4E" w:rsidP="008C1956">
      <w:pPr>
        <w:ind w:firstLine="0"/>
        <w:rPr>
          <w:b/>
        </w:rPr>
      </w:pPr>
    </w:p>
    <w:p w:rsidR="005B6E4E" w:rsidRDefault="005B6E4E" w:rsidP="008C1956">
      <w:pPr>
        <w:ind w:firstLine="0"/>
        <w:rPr>
          <w:b/>
        </w:rPr>
      </w:pPr>
    </w:p>
    <w:p w:rsidR="00DE4CD6" w:rsidRDefault="00DE4CD6" w:rsidP="008C1956">
      <w:pPr>
        <w:ind w:firstLine="0"/>
        <w:rPr>
          <w:b/>
        </w:rPr>
      </w:pPr>
    </w:p>
    <w:p w:rsidR="00DE4CD6" w:rsidRDefault="00DE4CD6" w:rsidP="008C1956">
      <w:pPr>
        <w:ind w:firstLine="0"/>
        <w:rPr>
          <w:b/>
        </w:rPr>
      </w:pPr>
    </w:p>
    <w:p w:rsidR="00F10615" w:rsidRPr="00F10615" w:rsidRDefault="00B517D6" w:rsidP="008C1956">
      <w:pPr>
        <w:ind w:firstLine="0"/>
        <w:rPr>
          <w:b/>
        </w:rPr>
      </w:pPr>
      <w:r>
        <w:rPr>
          <w:b/>
        </w:rPr>
        <w:t>Acknowledgements</w:t>
      </w:r>
    </w:p>
    <w:p w:rsidR="00F10615" w:rsidRPr="003A441F" w:rsidRDefault="00B160D6" w:rsidP="003A441F">
      <w:pPr>
        <w:ind w:firstLine="0"/>
        <w:rPr>
          <w:lang w:val="en-US"/>
        </w:rPr>
      </w:pPr>
      <w:r w:rsidRPr="003A441F">
        <w:rPr>
          <w:lang w:val="en-US"/>
        </w:rPr>
        <w:t>I would like to express my</w:t>
      </w:r>
      <w:r w:rsidR="003A441F">
        <w:rPr>
          <w:lang w:val="en-US"/>
        </w:rPr>
        <w:t xml:space="preserve"> special</w:t>
      </w:r>
      <w:r w:rsidRPr="003A441F">
        <w:rPr>
          <w:lang w:val="en-US"/>
        </w:rPr>
        <w:t xml:space="preserve"> thanks of gratitude to Mgr. Jitka Zehnalová, Ph.D. for her </w:t>
      </w:r>
      <w:r w:rsidR="003A441F">
        <w:rPr>
          <w:lang w:val="en-US"/>
        </w:rPr>
        <w:t>in</w:t>
      </w:r>
      <w:r w:rsidRPr="003A441F">
        <w:rPr>
          <w:lang w:val="en-US"/>
        </w:rPr>
        <w:t>valuable help, advice and recommen</w:t>
      </w:r>
      <w:r w:rsidR="003A441F">
        <w:rPr>
          <w:lang w:val="en-US"/>
        </w:rPr>
        <w:t>dations</w:t>
      </w:r>
      <w:r w:rsidRPr="003A441F">
        <w:rPr>
          <w:lang w:val="en-US"/>
        </w:rPr>
        <w:t xml:space="preserve"> for material</w:t>
      </w:r>
      <w:r w:rsidR="003A441F">
        <w:rPr>
          <w:lang w:val="en-US"/>
        </w:rPr>
        <w:t>s</w:t>
      </w:r>
      <w:r w:rsidRPr="003A441F">
        <w:rPr>
          <w:lang w:val="en-US"/>
        </w:rPr>
        <w:t xml:space="preserve"> during the whole process of writing this thesis.</w:t>
      </w:r>
      <w:r w:rsidR="00CD64C2" w:rsidRPr="003A441F">
        <w:rPr>
          <w:lang w:val="en-US"/>
        </w:rPr>
        <w:br w:type="page"/>
      </w:r>
    </w:p>
    <w:p w:rsidR="00214005" w:rsidRDefault="00DA4C08" w:rsidP="00610233">
      <w:pPr>
        <w:pStyle w:val="Obsah1"/>
        <w:pBdr>
          <w:bottom w:val="single" w:sz="4" w:space="1" w:color="auto"/>
        </w:pBdr>
        <w:tabs>
          <w:tab w:val="right" w:leader="dot" w:pos="8494"/>
        </w:tabs>
        <w:rPr>
          <w:noProof/>
        </w:rPr>
      </w:pPr>
      <w:r w:rsidRPr="00DA4C08">
        <w:rPr>
          <w:sz w:val="28"/>
          <w:szCs w:val="28"/>
        </w:rPr>
        <w:lastRenderedPageBreak/>
        <w:t>Table of Contents</w:t>
      </w:r>
      <w:r w:rsidR="00D945AA">
        <w:t xml:space="preserve"> </w:t>
      </w:r>
      <w:r w:rsidR="00F027B3">
        <w:fldChar w:fldCharType="begin"/>
      </w:r>
      <w:r w:rsidR="008C1956">
        <w:instrText xml:space="preserve"> TOC \o "1-3" \h \z \u </w:instrText>
      </w:r>
      <w:r w:rsidR="00F027B3">
        <w:fldChar w:fldCharType="separate"/>
      </w:r>
    </w:p>
    <w:p w:rsidR="00214005" w:rsidRDefault="00E2133F">
      <w:pPr>
        <w:pStyle w:val="Obsah1"/>
        <w:tabs>
          <w:tab w:val="left" w:pos="482"/>
          <w:tab w:val="right" w:leader="dot" w:pos="8493"/>
        </w:tabs>
        <w:rPr>
          <w:rFonts w:asciiTheme="minorHAnsi" w:eastAsiaTheme="minorEastAsia" w:hAnsiTheme="minorHAnsi"/>
          <w:b w:val="0"/>
          <w:noProof/>
          <w:sz w:val="22"/>
          <w:lang w:val="cs-CZ" w:eastAsia="cs-CZ"/>
        </w:rPr>
      </w:pPr>
      <w:hyperlink w:anchor="_Toc480717447" w:history="1">
        <w:r w:rsidR="00214005" w:rsidRPr="00B357BE">
          <w:rPr>
            <w:rStyle w:val="Hypertextovodkaz"/>
            <w:noProof/>
          </w:rPr>
          <w:t>1</w:t>
        </w:r>
        <w:r w:rsidR="00214005">
          <w:rPr>
            <w:rFonts w:asciiTheme="minorHAnsi" w:eastAsiaTheme="minorEastAsia" w:hAnsiTheme="minorHAnsi"/>
            <w:b w:val="0"/>
            <w:noProof/>
            <w:sz w:val="22"/>
            <w:lang w:val="cs-CZ" w:eastAsia="cs-CZ"/>
          </w:rPr>
          <w:tab/>
        </w:r>
        <w:r w:rsidR="00214005" w:rsidRPr="00B357BE">
          <w:rPr>
            <w:rStyle w:val="Hypertextovodkaz"/>
            <w:noProof/>
          </w:rPr>
          <w:t>Introduction</w:t>
        </w:r>
        <w:r w:rsidR="00214005">
          <w:rPr>
            <w:noProof/>
            <w:webHidden/>
          </w:rPr>
          <w:tab/>
        </w:r>
        <w:r w:rsidR="00214005">
          <w:rPr>
            <w:noProof/>
            <w:webHidden/>
          </w:rPr>
          <w:fldChar w:fldCharType="begin"/>
        </w:r>
        <w:r w:rsidR="00214005">
          <w:rPr>
            <w:noProof/>
            <w:webHidden/>
          </w:rPr>
          <w:instrText xml:space="preserve"> PAGEREF _Toc480717447 \h </w:instrText>
        </w:r>
        <w:r w:rsidR="00214005">
          <w:rPr>
            <w:noProof/>
            <w:webHidden/>
          </w:rPr>
        </w:r>
        <w:r w:rsidR="00214005">
          <w:rPr>
            <w:noProof/>
            <w:webHidden/>
          </w:rPr>
          <w:fldChar w:fldCharType="separate"/>
        </w:r>
        <w:r w:rsidR="00214005">
          <w:rPr>
            <w:noProof/>
            <w:webHidden/>
          </w:rPr>
          <w:t>6</w:t>
        </w:r>
        <w:r w:rsidR="00214005">
          <w:rPr>
            <w:noProof/>
            <w:webHidden/>
          </w:rPr>
          <w:fldChar w:fldCharType="end"/>
        </w:r>
      </w:hyperlink>
    </w:p>
    <w:p w:rsidR="00214005" w:rsidRDefault="00E2133F">
      <w:pPr>
        <w:pStyle w:val="Obsah1"/>
        <w:tabs>
          <w:tab w:val="left" w:pos="482"/>
          <w:tab w:val="right" w:leader="dot" w:pos="8493"/>
        </w:tabs>
        <w:rPr>
          <w:rFonts w:asciiTheme="minorHAnsi" w:eastAsiaTheme="minorEastAsia" w:hAnsiTheme="minorHAnsi"/>
          <w:b w:val="0"/>
          <w:noProof/>
          <w:sz w:val="22"/>
          <w:lang w:val="cs-CZ" w:eastAsia="cs-CZ"/>
        </w:rPr>
      </w:pPr>
      <w:hyperlink w:anchor="_Toc480717448" w:history="1">
        <w:r w:rsidR="00214005" w:rsidRPr="00B357BE">
          <w:rPr>
            <w:rStyle w:val="Hypertextovodkaz"/>
            <w:noProof/>
          </w:rPr>
          <w:t>2</w:t>
        </w:r>
        <w:r w:rsidR="00214005">
          <w:rPr>
            <w:rFonts w:asciiTheme="minorHAnsi" w:eastAsiaTheme="minorEastAsia" w:hAnsiTheme="minorHAnsi"/>
            <w:b w:val="0"/>
            <w:noProof/>
            <w:sz w:val="22"/>
            <w:lang w:val="cs-CZ" w:eastAsia="cs-CZ"/>
          </w:rPr>
          <w:tab/>
        </w:r>
        <w:r w:rsidR="00214005" w:rsidRPr="00B357BE">
          <w:rPr>
            <w:rStyle w:val="Hypertextovodkaz"/>
            <w:noProof/>
          </w:rPr>
          <w:t>The World According to Garp</w:t>
        </w:r>
        <w:r w:rsidR="00214005">
          <w:rPr>
            <w:noProof/>
            <w:webHidden/>
          </w:rPr>
          <w:tab/>
        </w:r>
        <w:r w:rsidR="00214005">
          <w:rPr>
            <w:noProof/>
            <w:webHidden/>
          </w:rPr>
          <w:fldChar w:fldCharType="begin"/>
        </w:r>
        <w:r w:rsidR="00214005">
          <w:rPr>
            <w:noProof/>
            <w:webHidden/>
          </w:rPr>
          <w:instrText xml:space="preserve"> PAGEREF _Toc480717448 \h </w:instrText>
        </w:r>
        <w:r w:rsidR="00214005">
          <w:rPr>
            <w:noProof/>
            <w:webHidden/>
          </w:rPr>
        </w:r>
        <w:r w:rsidR="00214005">
          <w:rPr>
            <w:noProof/>
            <w:webHidden/>
          </w:rPr>
          <w:fldChar w:fldCharType="separate"/>
        </w:r>
        <w:r w:rsidR="00214005">
          <w:rPr>
            <w:noProof/>
            <w:webHidden/>
          </w:rPr>
          <w:t>7</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49" w:history="1">
        <w:r w:rsidR="00214005" w:rsidRPr="00B357BE">
          <w:rPr>
            <w:rStyle w:val="Hypertextovodkaz"/>
            <w:noProof/>
          </w:rPr>
          <w:t>2.1   John Irving</w:t>
        </w:r>
        <w:r w:rsidR="00214005">
          <w:rPr>
            <w:noProof/>
            <w:webHidden/>
          </w:rPr>
          <w:tab/>
        </w:r>
        <w:r w:rsidR="00214005">
          <w:rPr>
            <w:noProof/>
            <w:webHidden/>
          </w:rPr>
          <w:fldChar w:fldCharType="begin"/>
        </w:r>
        <w:r w:rsidR="00214005">
          <w:rPr>
            <w:noProof/>
            <w:webHidden/>
          </w:rPr>
          <w:instrText xml:space="preserve"> PAGEREF _Toc480717449 \h </w:instrText>
        </w:r>
        <w:r w:rsidR="00214005">
          <w:rPr>
            <w:noProof/>
            <w:webHidden/>
          </w:rPr>
        </w:r>
        <w:r w:rsidR="00214005">
          <w:rPr>
            <w:noProof/>
            <w:webHidden/>
          </w:rPr>
          <w:fldChar w:fldCharType="separate"/>
        </w:r>
        <w:r w:rsidR="00214005">
          <w:rPr>
            <w:noProof/>
            <w:webHidden/>
          </w:rPr>
          <w:t>7</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50" w:history="1">
        <w:r w:rsidR="00214005" w:rsidRPr="00B357BE">
          <w:rPr>
            <w:rStyle w:val="Hypertextovodkaz"/>
            <w:noProof/>
          </w:rPr>
          <w:t>2.2   Plot Overview</w:t>
        </w:r>
        <w:r w:rsidR="00214005">
          <w:rPr>
            <w:noProof/>
            <w:webHidden/>
          </w:rPr>
          <w:tab/>
        </w:r>
        <w:r w:rsidR="00214005">
          <w:rPr>
            <w:noProof/>
            <w:webHidden/>
          </w:rPr>
          <w:fldChar w:fldCharType="begin"/>
        </w:r>
        <w:r w:rsidR="00214005">
          <w:rPr>
            <w:noProof/>
            <w:webHidden/>
          </w:rPr>
          <w:instrText xml:space="preserve"> PAGEREF _Toc480717450 \h </w:instrText>
        </w:r>
        <w:r w:rsidR="00214005">
          <w:rPr>
            <w:noProof/>
            <w:webHidden/>
          </w:rPr>
        </w:r>
        <w:r w:rsidR="00214005">
          <w:rPr>
            <w:noProof/>
            <w:webHidden/>
          </w:rPr>
          <w:fldChar w:fldCharType="separate"/>
        </w:r>
        <w:r w:rsidR="00214005">
          <w:rPr>
            <w:noProof/>
            <w:webHidden/>
          </w:rPr>
          <w:t>8</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51" w:history="1">
        <w:r w:rsidR="00214005" w:rsidRPr="00B357BE">
          <w:rPr>
            <w:rStyle w:val="Hypertextovodkaz"/>
            <w:noProof/>
          </w:rPr>
          <w:t>2.3   The Fictional World</w:t>
        </w:r>
        <w:r w:rsidR="00214005">
          <w:rPr>
            <w:noProof/>
            <w:webHidden/>
          </w:rPr>
          <w:tab/>
        </w:r>
        <w:r w:rsidR="00214005">
          <w:rPr>
            <w:noProof/>
            <w:webHidden/>
          </w:rPr>
          <w:fldChar w:fldCharType="begin"/>
        </w:r>
        <w:r w:rsidR="00214005">
          <w:rPr>
            <w:noProof/>
            <w:webHidden/>
          </w:rPr>
          <w:instrText xml:space="preserve"> PAGEREF _Toc480717451 \h </w:instrText>
        </w:r>
        <w:r w:rsidR="00214005">
          <w:rPr>
            <w:noProof/>
            <w:webHidden/>
          </w:rPr>
        </w:r>
        <w:r w:rsidR="00214005">
          <w:rPr>
            <w:noProof/>
            <w:webHidden/>
          </w:rPr>
          <w:fldChar w:fldCharType="separate"/>
        </w:r>
        <w:r w:rsidR="00214005">
          <w:rPr>
            <w:noProof/>
            <w:webHidden/>
          </w:rPr>
          <w:t>9</w:t>
        </w:r>
        <w:r w:rsidR="00214005">
          <w:rPr>
            <w:noProof/>
            <w:webHidden/>
          </w:rPr>
          <w:fldChar w:fldCharType="end"/>
        </w:r>
      </w:hyperlink>
    </w:p>
    <w:p w:rsidR="00214005" w:rsidRDefault="00E2133F">
      <w:pPr>
        <w:pStyle w:val="Obsah1"/>
        <w:tabs>
          <w:tab w:val="left" w:pos="482"/>
          <w:tab w:val="right" w:leader="dot" w:pos="8493"/>
        </w:tabs>
        <w:rPr>
          <w:rFonts w:asciiTheme="minorHAnsi" w:eastAsiaTheme="minorEastAsia" w:hAnsiTheme="minorHAnsi"/>
          <w:b w:val="0"/>
          <w:noProof/>
          <w:sz w:val="22"/>
          <w:lang w:val="cs-CZ" w:eastAsia="cs-CZ"/>
        </w:rPr>
      </w:pPr>
      <w:hyperlink w:anchor="_Toc480717452" w:history="1">
        <w:r w:rsidR="00214005" w:rsidRPr="00B357BE">
          <w:rPr>
            <w:rStyle w:val="Hypertextovodkaz"/>
            <w:noProof/>
          </w:rPr>
          <w:t>3</w:t>
        </w:r>
        <w:r w:rsidR="00214005">
          <w:rPr>
            <w:rFonts w:asciiTheme="minorHAnsi" w:eastAsiaTheme="minorEastAsia" w:hAnsiTheme="minorHAnsi"/>
            <w:b w:val="0"/>
            <w:noProof/>
            <w:sz w:val="22"/>
            <w:lang w:val="cs-CZ" w:eastAsia="cs-CZ"/>
          </w:rPr>
          <w:tab/>
        </w:r>
        <w:r w:rsidR="00214005" w:rsidRPr="00B357BE">
          <w:rPr>
            <w:rStyle w:val="Hypertextovodkaz"/>
            <w:noProof/>
          </w:rPr>
          <w:t>The Analysis of Style</w:t>
        </w:r>
        <w:r w:rsidR="00214005">
          <w:rPr>
            <w:noProof/>
            <w:webHidden/>
          </w:rPr>
          <w:tab/>
        </w:r>
        <w:r w:rsidR="00214005">
          <w:rPr>
            <w:noProof/>
            <w:webHidden/>
          </w:rPr>
          <w:fldChar w:fldCharType="begin"/>
        </w:r>
        <w:r w:rsidR="00214005">
          <w:rPr>
            <w:noProof/>
            <w:webHidden/>
          </w:rPr>
          <w:instrText xml:space="preserve"> PAGEREF _Toc480717452 \h </w:instrText>
        </w:r>
        <w:r w:rsidR="00214005">
          <w:rPr>
            <w:noProof/>
            <w:webHidden/>
          </w:rPr>
        </w:r>
        <w:r w:rsidR="00214005">
          <w:rPr>
            <w:noProof/>
            <w:webHidden/>
          </w:rPr>
          <w:fldChar w:fldCharType="separate"/>
        </w:r>
        <w:r w:rsidR="00214005">
          <w:rPr>
            <w:noProof/>
            <w:webHidden/>
          </w:rPr>
          <w:t>13</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53" w:history="1">
        <w:r w:rsidR="00214005" w:rsidRPr="00B357BE">
          <w:rPr>
            <w:rStyle w:val="Hypertextovodkaz"/>
            <w:noProof/>
          </w:rPr>
          <w:t>3.1   Stylistics</w:t>
        </w:r>
        <w:r w:rsidR="00214005">
          <w:rPr>
            <w:noProof/>
            <w:webHidden/>
          </w:rPr>
          <w:tab/>
        </w:r>
        <w:r w:rsidR="00214005">
          <w:rPr>
            <w:noProof/>
            <w:webHidden/>
          </w:rPr>
          <w:fldChar w:fldCharType="begin"/>
        </w:r>
        <w:r w:rsidR="00214005">
          <w:rPr>
            <w:noProof/>
            <w:webHidden/>
          </w:rPr>
          <w:instrText xml:space="preserve"> PAGEREF _Toc480717453 \h </w:instrText>
        </w:r>
        <w:r w:rsidR="00214005">
          <w:rPr>
            <w:noProof/>
            <w:webHidden/>
          </w:rPr>
        </w:r>
        <w:r w:rsidR="00214005">
          <w:rPr>
            <w:noProof/>
            <w:webHidden/>
          </w:rPr>
          <w:fldChar w:fldCharType="separate"/>
        </w:r>
        <w:r w:rsidR="00214005">
          <w:rPr>
            <w:noProof/>
            <w:webHidden/>
          </w:rPr>
          <w:t>13</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54" w:history="1">
        <w:r w:rsidR="00214005" w:rsidRPr="00B357BE">
          <w:rPr>
            <w:rStyle w:val="Hypertextovodkaz"/>
            <w:noProof/>
          </w:rPr>
          <w:t>3.2   Authorial Style</w:t>
        </w:r>
        <w:r w:rsidR="00214005">
          <w:rPr>
            <w:noProof/>
            <w:webHidden/>
          </w:rPr>
          <w:tab/>
        </w:r>
        <w:r w:rsidR="00214005">
          <w:rPr>
            <w:noProof/>
            <w:webHidden/>
          </w:rPr>
          <w:fldChar w:fldCharType="begin"/>
        </w:r>
        <w:r w:rsidR="00214005">
          <w:rPr>
            <w:noProof/>
            <w:webHidden/>
          </w:rPr>
          <w:instrText xml:space="preserve"> PAGEREF _Toc480717454 \h </w:instrText>
        </w:r>
        <w:r w:rsidR="00214005">
          <w:rPr>
            <w:noProof/>
            <w:webHidden/>
          </w:rPr>
        </w:r>
        <w:r w:rsidR="00214005">
          <w:rPr>
            <w:noProof/>
            <w:webHidden/>
          </w:rPr>
          <w:fldChar w:fldCharType="separate"/>
        </w:r>
        <w:r w:rsidR="00214005">
          <w:rPr>
            <w:noProof/>
            <w:webHidden/>
          </w:rPr>
          <w:t>14</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55" w:history="1">
        <w:r w:rsidR="00214005" w:rsidRPr="00B357BE">
          <w:rPr>
            <w:rStyle w:val="Hypertextovodkaz"/>
            <w:noProof/>
          </w:rPr>
          <w:t>3.3   The Translator´s Voice</w:t>
        </w:r>
        <w:r w:rsidR="00214005">
          <w:rPr>
            <w:noProof/>
            <w:webHidden/>
          </w:rPr>
          <w:tab/>
        </w:r>
        <w:r w:rsidR="00214005">
          <w:rPr>
            <w:noProof/>
            <w:webHidden/>
          </w:rPr>
          <w:fldChar w:fldCharType="begin"/>
        </w:r>
        <w:r w:rsidR="00214005">
          <w:rPr>
            <w:noProof/>
            <w:webHidden/>
          </w:rPr>
          <w:instrText xml:space="preserve"> PAGEREF _Toc480717455 \h </w:instrText>
        </w:r>
        <w:r w:rsidR="00214005">
          <w:rPr>
            <w:noProof/>
            <w:webHidden/>
          </w:rPr>
        </w:r>
        <w:r w:rsidR="00214005">
          <w:rPr>
            <w:noProof/>
            <w:webHidden/>
          </w:rPr>
          <w:fldChar w:fldCharType="separate"/>
        </w:r>
        <w:r w:rsidR="00214005">
          <w:rPr>
            <w:noProof/>
            <w:webHidden/>
          </w:rPr>
          <w:t>15</w:t>
        </w:r>
        <w:r w:rsidR="00214005">
          <w:rPr>
            <w:noProof/>
            <w:webHidden/>
          </w:rPr>
          <w:fldChar w:fldCharType="end"/>
        </w:r>
      </w:hyperlink>
    </w:p>
    <w:p w:rsidR="00214005" w:rsidRDefault="00E2133F">
      <w:pPr>
        <w:pStyle w:val="Obsah3"/>
        <w:tabs>
          <w:tab w:val="right" w:leader="dot" w:pos="8493"/>
        </w:tabs>
        <w:rPr>
          <w:rFonts w:asciiTheme="minorHAnsi" w:eastAsiaTheme="minorEastAsia" w:hAnsiTheme="minorHAnsi"/>
          <w:noProof/>
          <w:sz w:val="22"/>
          <w:lang w:val="cs-CZ" w:eastAsia="cs-CZ"/>
        </w:rPr>
      </w:pPr>
      <w:hyperlink w:anchor="_Toc480717456" w:history="1">
        <w:r w:rsidR="00214005" w:rsidRPr="00B357BE">
          <w:rPr>
            <w:rStyle w:val="Hypertextovodkaz"/>
            <w:noProof/>
          </w:rPr>
          <w:t>3.3.1   Radoslav Nenadál</w:t>
        </w:r>
        <w:r w:rsidR="00214005">
          <w:rPr>
            <w:noProof/>
            <w:webHidden/>
          </w:rPr>
          <w:tab/>
        </w:r>
        <w:r w:rsidR="00214005">
          <w:rPr>
            <w:noProof/>
            <w:webHidden/>
          </w:rPr>
          <w:fldChar w:fldCharType="begin"/>
        </w:r>
        <w:r w:rsidR="00214005">
          <w:rPr>
            <w:noProof/>
            <w:webHidden/>
          </w:rPr>
          <w:instrText xml:space="preserve"> PAGEREF _Toc480717456 \h </w:instrText>
        </w:r>
        <w:r w:rsidR="00214005">
          <w:rPr>
            <w:noProof/>
            <w:webHidden/>
          </w:rPr>
        </w:r>
        <w:r w:rsidR="00214005">
          <w:rPr>
            <w:noProof/>
            <w:webHidden/>
          </w:rPr>
          <w:fldChar w:fldCharType="separate"/>
        </w:r>
        <w:r w:rsidR="00214005">
          <w:rPr>
            <w:noProof/>
            <w:webHidden/>
          </w:rPr>
          <w:t>18</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57" w:history="1">
        <w:r w:rsidR="00214005" w:rsidRPr="00B357BE">
          <w:rPr>
            <w:rStyle w:val="Hypertextovodkaz"/>
            <w:noProof/>
          </w:rPr>
          <w:t>3.4   The Stylistic Analysis</w:t>
        </w:r>
        <w:r w:rsidR="00214005">
          <w:rPr>
            <w:noProof/>
            <w:webHidden/>
          </w:rPr>
          <w:tab/>
        </w:r>
        <w:r w:rsidR="00214005">
          <w:rPr>
            <w:noProof/>
            <w:webHidden/>
          </w:rPr>
          <w:fldChar w:fldCharType="begin"/>
        </w:r>
        <w:r w:rsidR="00214005">
          <w:rPr>
            <w:noProof/>
            <w:webHidden/>
          </w:rPr>
          <w:instrText xml:space="preserve"> PAGEREF _Toc480717457 \h </w:instrText>
        </w:r>
        <w:r w:rsidR="00214005">
          <w:rPr>
            <w:noProof/>
            <w:webHidden/>
          </w:rPr>
        </w:r>
        <w:r w:rsidR="00214005">
          <w:rPr>
            <w:noProof/>
            <w:webHidden/>
          </w:rPr>
          <w:fldChar w:fldCharType="separate"/>
        </w:r>
        <w:r w:rsidR="00214005">
          <w:rPr>
            <w:noProof/>
            <w:webHidden/>
          </w:rPr>
          <w:t>19</w:t>
        </w:r>
        <w:r w:rsidR="00214005">
          <w:rPr>
            <w:noProof/>
            <w:webHidden/>
          </w:rPr>
          <w:fldChar w:fldCharType="end"/>
        </w:r>
      </w:hyperlink>
    </w:p>
    <w:p w:rsidR="00214005" w:rsidRDefault="00E2133F">
      <w:pPr>
        <w:pStyle w:val="Obsah3"/>
        <w:tabs>
          <w:tab w:val="right" w:leader="dot" w:pos="8493"/>
        </w:tabs>
        <w:rPr>
          <w:rFonts w:asciiTheme="minorHAnsi" w:eastAsiaTheme="minorEastAsia" w:hAnsiTheme="minorHAnsi"/>
          <w:noProof/>
          <w:sz w:val="22"/>
          <w:lang w:val="cs-CZ" w:eastAsia="cs-CZ"/>
        </w:rPr>
      </w:pPr>
      <w:hyperlink w:anchor="_Toc480717458" w:history="1">
        <w:r w:rsidR="00214005" w:rsidRPr="00B357BE">
          <w:rPr>
            <w:rStyle w:val="Hypertextovodkaz"/>
            <w:noProof/>
          </w:rPr>
          <w:t>3.4.1   Vocabulary and Characterization</w:t>
        </w:r>
        <w:r w:rsidR="00214005">
          <w:rPr>
            <w:noProof/>
            <w:webHidden/>
          </w:rPr>
          <w:tab/>
        </w:r>
        <w:r w:rsidR="00214005">
          <w:rPr>
            <w:noProof/>
            <w:webHidden/>
          </w:rPr>
          <w:fldChar w:fldCharType="begin"/>
        </w:r>
        <w:r w:rsidR="00214005">
          <w:rPr>
            <w:noProof/>
            <w:webHidden/>
          </w:rPr>
          <w:instrText xml:space="preserve"> PAGEREF _Toc480717458 \h </w:instrText>
        </w:r>
        <w:r w:rsidR="00214005">
          <w:rPr>
            <w:noProof/>
            <w:webHidden/>
          </w:rPr>
        </w:r>
        <w:r w:rsidR="00214005">
          <w:rPr>
            <w:noProof/>
            <w:webHidden/>
          </w:rPr>
          <w:fldChar w:fldCharType="separate"/>
        </w:r>
        <w:r w:rsidR="00214005">
          <w:rPr>
            <w:noProof/>
            <w:webHidden/>
          </w:rPr>
          <w:t>20</w:t>
        </w:r>
        <w:r w:rsidR="00214005">
          <w:rPr>
            <w:noProof/>
            <w:webHidden/>
          </w:rPr>
          <w:fldChar w:fldCharType="end"/>
        </w:r>
      </w:hyperlink>
    </w:p>
    <w:p w:rsidR="00214005" w:rsidRDefault="00E2133F">
      <w:pPr>
        <w:pStyle w:val="Obsah3"/>
        <w:tabs>
          <w:tab w:val="right" w:leader="dot" w:pos="8493"/>
        </w:tabs>
        <w:rPr>
          <w:rFonts w:asciiTheme="minorHAnsi" w:eastAsiaTheme="minorEastAsia" w:hAnsiTheme="minorHAnsi"/>
          <w:noProof/>
          <w:sz w:val="22"/>
          <w:lang w:val="cs-CZ" w:eastAsia="cs-CZ"/>
        </w:rPr>
      </w:pPr>
      <w:hyperlink w:anchor="_Toc480717459" w:history="1">
        <w:r w:rsidR="00214005" w:rsidRPr="00B357BE">
          <w:rPr>
            <w:rStyle w:val="Hypertextovodkaz"/>
            <w:noProof/>
          </w:rPr>
          <w:t>3.4.2   Sentence Complexity and Punctuation</w:t>
        </w:r>
        <w:r w:rsidR="00214005">
          <w:rPr>
            <w:noProof/>
            <w:webHidden/>
          </w:rPr>
          <w:tab/>
        </w:r>
        <w:r w:rsidR="00214005">
          <w:rPr>
            <w:noProof/>
            <w:webHidden/>
          </w:rPr>
          <w:fldChar w:fldCharType="begin"/>
        </w:r>
        <w:r w:rsidR="00214005">
          <w:rPr>
            <w:noProof/>
            <w:webHidden/>
          </w:rPr>
          <w:instrText xml:space="preserve"> PAGEREF _Toc480717459 \h </w:instrText>
        </w:r>
        <w:r w:rsidR="00214005">
          <w:rPr>
            <w:noProof/>
            <w:webHidden/>
          </w:rPr>
        </w:r>
        <w:r w:rsidR="00214005">
          <w:rPr>
            <w:noProof/>
            <w:webHidden/>
          </w:rPr>
          <w:fldChar w:fldCharType="separate"/>
        </w:r>
        <w:r w:rsidR="00214005">
          <w:rPr>
            <w:noProof/>
            <w:webHidden/>
          </w:rPr>
          <w:t>24</w:t>
        </w:r>
        <w:r w:rsidR="00214005">
          <w:rPr>
            <w:noProof/>
            <w:webHidden/>
          </w:rPr>
          <w:fldChar w:fldCharType="end"/>
        </w:r>
      </w:hyperlink>
    </w:p>
    <w:p w:rsidR="00214005" w:rsidRDefault="00E2133F">
      <w:pPr>
        <w:pStyle w:val="Obsah1"/>
        <w:tabs>
          <w:tab w:val="left" w:pos="482"/>
          <w:tab w:val="right" w:leader="dot" w:pos="8493"/>
        </w:tabs>
        <w:rPr>
          <w:rFonts w:asciiTheme="minorHAnsi" w:eastAsiaTheme="minorEastAsia" w:hAnsiTheme="minorHAnsi"/>
          <w:b w:val="0"/>
          <w:noProof/>
          <w:sz w:val="22"/>
          <w:lang w:val="cs-CZ" w:eastAsia="cs-CZ"/>
        </w:rPr>
      </w:pPr>
      <w:hyperlink w:anchor="_Toc480717460" w:history="1">
        <w:r w:rsidR="00214005" w:rsidRPr="00B357BE">
          <w:rPr>
            <w:rStyle w:val="Hypertextovodkaz"/>
            <w:noProof/>
            <w:lang w:val="en-US"/>
          </w:rPr>
          <w:t>4</w:t>
        </w:r>
        <w:r w:rsidR="00214005">
          <w:rPr>
            <w:rFonts w:asciiTheme="minorHAnsi" w:eastAsiaTheme="minorEastAsia" w:hAnsiTheme="minorHAnsi"/>
            <w:b w:val="0"/>
            <w:noProof/>
            <w:sz w:val="22"/>
            <w:lang w:val="cs-CZ" w:eastAsia="cs-CZ"/>
          </w:rPr>
          <w:tab/>
        </w:r>
        <w:r w:rsidR="00214005" w:rsidRPr="00B357BE">
          <w:rPr>
            <w:rStyle w:val="Hypertextovodkaz"/>
            <w:noProof/>
            <w:lang w:val="en-US"/>
          </w:rPr>
          <w:t>Italics</w:t>
        </w:r>
        <w:r w:rsidR="00214005">
          <w:rPr>
            <w:noProof/>
            <w:webHidden/>
          </w:rPr>
          <w:tab/>
        </w:r>
        <w:r w:rsidR="00214005">
          <w:rPr>
            <w:noProof/>
            <w:webHidden/>
          </w:rPr>
          <w:fldChar w:fldCharType="begin"/>
        </w:r>
        <w:r w:rsidR="00214005">
          <w:rPr>
            <w:noProof/>
            <w:webHidden/>
          </w:rPr>
          <w:instrText xml:space="preserve"> PAGEREF _Toc480717460 \h </w:instrText>
        </w:r>
        <w:r w:rsidR="00214005">
          <w:rPr>
            <w:noProof/>
            <w:webHidden/>
          </w:rPr>
        </w:r>
        <w:r w:rsidR="00214005">
          <w:rPr>
            <w:noProof/>
            <w:webHidden/>
          </w:rPr>
          <w:fldChar w:fldCharType="separate"/>
        </w:r>
        <w:r w:rsidR="00214005">
          <w:rPr>
            <w:noProof/>
            <w:webHidden/>
          </w:rPr>
          <w:t>29</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61" w:history="1">
        <w:r w:rsidR="00214005" w:rsidRPr="00B357BE">
          <w:rPr>
            <w:rStyle w:val="Hypertextovodkaz"/>
            <w:noProof/>
          </w:rPr>
          <w:t>4.1   Classification</w:t>
        </w:r>
        <w:r w:rsidR="00214005">
          <w:rPr>
            <w:noProof/>
            <w:webHidden/>
          </w:rPr>
          <w:tab/>
        </w:r>
        <w:r w:rsidR="00214005">
          <w:rPr>
            <w:noProof/>
            <w:webHidden/>
          </w:rPr>
          <w:fldChar w:fldCharType="begin"/>
        </w:r>
        <w:r w:rsidR="00214005">
          <w:rPr>
            <w:noProof/>
            <w:webHidden/>
          </w:rPr>
          <w:instrText xml:space="preserve"> PAGEREF _Toc480717461 \h </w:instrText>
        </w:r>
        <w:r w:rsidR="00214005">
          <w:rPr>
            <w:noProof/>
            <w:webHidden/>
          </w:rPr>
        </w:r>
        <w:r w:rsidR="00214005">
          <w:rPr>
            <w:noProof/>
            <w:webHidden/>
          </w:rPr>
          <w:fldChar w:fldCharType="separate"/>
        </w:r>
        <w:r w:rsidR="00214005">
          <w:rPr>
            <w:noProof/>
            <w:webHidden/>
          </w:rPr>
          <w:t>29</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62" w:history="1">
        <w:r w:rsidR="00214005" w:rsidRPr="00B357BE">
          <w:rPr>
            <w:rStyle w:val="Hypertextovodkaz"/>
            <w:noProof/>
          </w:rPr>
          <w:t>4.2   Information Focus</w:t>
        </w:r>
        <w:r w:rsidR="00214005">
          <w:rPr>
            <w:noProof/>
            <w:webHidden/>
          </w:rPr>
          <w:tab/>
        </w:r>
        <w:r w:rsidR="00214005">
          <w:rPr>
            <w:noProof/>
            <w:webHidden/>
          </w:rPr>
          <w:fldChar w:fldCharType="begin"/>
        </w:r>
        <w:r w:rsidR="00214005">
          <w:rPr>
            <w:noProof/>
            <w:webHidden/>
          </w:rPr>
          <w:instrText xml:space="preserve"> PAGEREF _Toc480717462 \h </w:instrText>
        </w:r>
        <w:r w:rsidR="00214005">
          <w:rPr>
            <w:noProof/>
            <w:webHidden/>
          </w:rPr>
        </w:r>
        <w:r w:rsidR="00214005">
          <w:rPr>
            <w:noProof/>
            <w:webHidden/>
          </w:rPr>
          <w:fldChar w:fldCharType="separate"/>
        </w:r>
        <w:r w:rsidR="00214005">
          <w:rPr>
            <w:noProof/>
            <w:webHidden/>
          </w:rPr>
          <w:t>34</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63" w:history="1">
        <w:r w:rsidR="00214005" w:rsidRPr="00B357BE">
          <w:rPr>
            <w:rStyle w:val="Hypertextovodkaz"/>
            <w:noProof/>
          </w:rPr>
          <w:t>4.3   Emphatic Italics</w:t>
        </w:r>
        <w:r w:rsidR="00214005">
          <w:rPr>
            <w:noProof/>
            <w:webHidden/>
          </w:rPr>
          <w:tab/>
        </w:r>
        <w:r w:rsidR="00214005">
          <w:rPr>
            <w:noProof/>
            <w:webHidden/>
          </w:rPr>
          <w:fldChar w:fldCharType="begin"/>
        </w:r>
        <w:r w:rsidR="00214005">
          <w:rPr>
            <w:noProof/>
            <w:webHidden/>
          </w:rPr>
          <w:instrText xml:space="preserve"> PAGEREF _Toc480717463 \h </w:instrText>
        </w:r>
        <w:r w:rsidR="00214005">
          <w:rPr>
            <w:noProof/>
            <w:webHidden/>
          </w:rPr>
        </w:r>
        <w:r w:rsidR="00214005">
          <w:rPr>
            <w:noProof/>
            <w:webHidden/>
          </w:rPr>
          <w:fldChar w:fldCharType="separate"/>
        </w:r>
        <w:r w:rsidR="00214005">
          <w:rPr>
            <w:noProof/>
            <w:webHidden/>
          </w:rPr>
          <w:t>35</w:t>
        </w:r>
        <w:r w:rsidR="00214005">
          <w:rPr>
            <w:noProof/>
            <w:webHidden/>
          </w:rPr>
          <w:fldChar w:fldCharType="end"/>
        </w:r>
      </w:hyperlink>
    </w:p>
    <w:p w:rsidR="00214005" w:rsidRDefault="00E2133F">
      <w:pPr>
        <w:pStyle w:val="Obsah2"/>
        <w:tabs>
          <w:tab w:val="right" w:leader="dot" w:pos="8493"/>
        </w:tabs>
        <w:rPr>
          <w:rFonts w:asciiTheme="minorHAnsi" w:eastAsiaTheme="minorEastAsia" w:hAnsiTheme="minorHAnsi"/>
          <w:noProof/>
          <w:sz w:val="22"/>
          <w:lang w:val="cs-CZ" w:eastAsia="cs-CZ"/>
        </w:rPr>
      </w:pPr>
      <w:hyperlink w:anchor="_Toc480717464" w:history="1">
        <w:r w:rsidR="00214005" w:rsidRPr="00B357BE">
          <w:rPr>
            <w:rStyle w:val="Hypertextovodkaz"/>
            <w:noProof/>
          </w:rPr>
          <w:t>4.4   Conclusions</w:t>
        </w:r>
        <w:r w:rsidR="00214005">
          <w:rPr>
            <w:noProof/>
            <w:webHidden/>
          </w:rPr>
          <w:tab/>
        </w:r>
        <w:r w:rsidR="00214005">
          <w:rPr>
            <w:noProof/>
            <w:webHidden/>
          </w:rPr>
          <w:fldChar w:fldCharType="begin"/>
        </w:r>
        <w:r w:rsidR="00214005">
          <w:rPr>
            <w:noProof/>
            <w:webHidden/>
          </w:rPr>
          <w:instrText xml:space="preserve"> PAGEREF _Toc480717464 \h </w:instrText>
        </w:r>
        <w:r w:rsidR="00214005">
          <w:rPr>
            <w:noProof/>
            <w:webHidden/>
          </w:rPr>
        </w:r>
        <w:r w:rsidR="00214005">
          <w:rPr>
            <w:noProof/>
            <w:webHidden/>
          </w:rPr>
          <w:fldChar w:fldCharType="separate"/>
        </w:r>
        <w:r w:rsidR="00214005">
          <w:rPr>
            <w:noProof/>
            <w:webHidden/>
          </w:rPr>
          <w:t>38</w:t>
        </w:r>
        <w:r w:rsidR="00214005">
          <w:rPr>
            <w:noProof/>
            <w:webHidden/>
          </w:rPr>
          <w:fldChar w:fldCharType="end"/>
        </w:r>
      </w:hyperlink>
    </w:p>
    <w:p w:rsidR="00214005" w:rsidRDefault="00E2133F">
      <w:pPr>
        <w:pStyle w:val="Obsah1"/>
        <w:tabs>
          <w:tab w:val="right" w:leader="dot" w:pos="8493"/>
        </w:tabs>
        <w:rPr>
          <w:rFonts w:asciiTheme="minorHAnsi" w:eastAsiaTheme="minorEastAsia" w:hAnsiTheme="minorHAnsi"/>
          <w:b w:val="0"/>
          <w:noProof/>
          <w:sz w:val="22"/>
          <w:lang w:val="cs-CZ" w:eastAsia="cs-CZ"/>
        </w:rPr>
      </w:pPr>
      <w:hyperlink w:anchor="_Toc480717465" w:history="1">
        <w:r w:rsidR="00214005" w:rsidRPr="00B357BE">
          <w:rPr>
            <w:rStyle w:val="Hypertextovodkaz"/>
            <w:noProof/>
          </w:rPr>
          <w:t>5   Summary</w:t>
        </w:r>
        <w:r w:rsidR="00214005">
          <w:rPr>
            <w:noProof/>
            <w:webHidden/>
          </w:rPr>
          <w:tab/>
        </w:r>
        <w:r w:rsidR="00214005">
          <w:rPr>
            <w:noProof/>
            <w:webHidden/>
          </w:rPr>
          <w:fldChar w:fldCharType="begin"/>
        </w:r>
        <w:r w:rsidR="00214005">
          <w:rPr>
            <w:noProof/>
            <w:webHidden/>
          </w:rPr>
          <w:instrText xml:space="preserve"> PAGEREF _Toc480717465 \h </w:instrText>
        </w:r>
        <w:r w:rsidR="00214005">
          <w:rPr>
            <w:noProof/>
            <w:webHidden/>
          </w:rPr>
        </w:r>
        <w:r w:rsidR="00214005">
          <w:rPr>
            <w:noProof/>
            <w:webHidden/>
          </w:rPr>
          <w:fldChar w:fldCharType="separate"/>
        </w:r>
        <w:r w:rsidR="00214005">
          <w:rPr>
            <w:noProof/>
            <w:webHidden/>
          </w:rPr>
          <w:t>40</w:t>
        </w:r>
        <w:r w:rsidR="00214005">
          <w:rPr>
            <w:noProof/>
            <w:webHidden/>
          </w:rPr>
          <w:fldChar w:fldCharType="end"/>
        </w:r>
      </w:hyperlink>
    </w:p>
    <w:p w:rsidR="00214005" w:rsidRDefault="00E2133F">
      <w:pPr>
        <w:pStyle w:val="Obsah1"/>
        <w:tabs>
          <w:tab w:val="right" w:leader="dot" w:pos="8493"/>
        </w:tabs>
        <w:rPr>
          <w:rFonts w:asciiTheme="minorHAnsi" w:eastAsiaTheme="minorEastAsia" w:hAnsiTheme="minorHAnsi"/>
          <w:b w:val="0"/>
          <w:noProof/>
          <w:sz w:val="22"/>
          <w:lang w:val="cs-CZ" w:eastAsia="cs-CZ"/>
        </w:rPr>
      </w:pPr>
      <w:hyperlink w:anchor="_Toc480717466" w:history="1">
        <w:r w:rsidR="00214005" w:rsidRPr="00B357BE">
          <w:rPr>
            <w:rStyle w:val="Hypertextovodkaz"/>
            <w:noProof/>
          </w:rPr>
          <w:t>RESUMÉ</w:t>
        </w:r>
        <w:r w:rsidR="00214005">
          <w:rPr>
            <w:noProof/>
            <w:webHidden/>
          </w:rPr>
          <w:tab/>
        </w:r>
        <w:r w:rsidR="00214005">
          <w:rPr>
            <w:noProof/>
            <w:webHidden/>
          </w:rPr>
          <w:fldChar w:fldCharType="begin"/>
        </w:r>
        <w:r w:rsidR="00214005">
          <w:rPr>
            <w:noProof/>
            <w:webHidden/>
          </w:rPr>
          <w:instrText xml:space="preserve"> PAGEREF _Toc480717466 \h </w:instrText>
        </w:r>
        <w:r w:rsidR="00214005">
          <w:rPr>
            <w:noProof/>
            <w:webHidden/>
          </w:rPr>
        </w:r>
        <w:r w:rsidR="00214005">
          <w:rPr>
            <w:noProof/>
            <w:webHidden/>
          </w:rPr>
          <w:fldChar w:fldCharType="separate"/>
        </w:r>
        <w:r w:rsidR="00214005">
          <w:rPr>
            <w:noProof/>
            <w:webHidden/>
          </w:rPr>
          <w:t>42</w:t>
        </w:r>
        <w:r w:rsidR="00214005">
          <w:rPr>
            <w:noProof/>
            <w:webHidden/>
          </w:rPr>
          <w:fldChar w:fldCharType="end"/>
        </w:r>
      </w:hyperlink>
    </w:p>
    <w:p w:rsidR="00214005" w:rsidRDefault="00E2133F">
      <w:pPr>
        <w:pStyle w:val="Obsah1"/>
        <w:tabs>
          <w:tab w:val="right" w:leader="dot" w:pos="8493"/>
        </w:tabs>
        <w:rPr>
          <w:rStyle w:val="Hypertextovodkaz"/>
          <w:noProof/>
        </w:rPr>
      </w:pPr>
      <w:hyperlink w:anchor="_Toc480717467" w:history="1">
        <w:r w:rsidR="00214005" w:rsidRPr="00B357BE">
          <w:rPr>
            <w:rStyle w:val="Hypertextovodkaz"/>
            <w:noProof/>
          </w:rPr>
          <w:t>LIST OF ABBREVIATIONS</w:t>
        </w:r>
        <w:r w:rsidR="00214005">
          <w:rPr>
            <w:noProof/>
            <w:webHidden/>
          </w:rPr>
          <w:tab/>
        </w:r>
        <w:r w:rsidR="00214005">
          <w:rPr>
            <w:noProof/>
            <w:webHidden/>
          </w:rPr>
          <w:fldChar w:fldCharType="begin"/>
        </w:r>
        <w:r w:rsidR="00214005">
          <w:rPr>
            <w:noProof/>
            <w:webHidden/>
          </w:rPr>
          <w:instrText xml:space="preserve"> PAGEREF _Toc480717467 \h </w:instrText>
        </w:r>
        <w:r w:rsidR="00214005">
          <w:rPr>
            <w:noProof/>
            <w:webHidden/>
          </w:rPr>
        </w:r>
        <w:r w:rsidR="00214005">
          <w:rPr>
            <w:noProof/>
            <w:webHidden/>
          </w:rPr>
          <w:fldChar w:fldCharType="separate"/>
        </w:r>
        <w:r w:rsidR="00214005">
          <w:rPr>
            <w:noProof/>
            <w:webHidden/>
          </w:rPr>
          <w:t>44</w:t>
        </w:r>
        <w:r w:rsidR="00214005">
          <w:rPr>
            <w:noProof/>
            <w:webHidden/>
          </w:rPr>
          <w:fldChar w:fldCharType="end"/>
        </w:r>
      </w:hyperlink>
    </w:p>
    <w:p w:rsidR="00214005" w:rsidRPr="00214005" w:rsidRDefault="00E2133F" w:rsidP="00214005">
      <w:pPr>
        <w:pStyle w:val="Obsah1"/>
        <w:tabs>
          <w:tab w:val="right" w:leader="dot" w:pos="8493"/>
        </w:tabs>
        <w:rPr>
          <w:rFonts w:asciiTheme="minorHAnsi" w:eastAsiaTheme="minorEastAsia" w:hAnsiTheme="minorHAnsi"/>
          <w:b w:val="0"/>
          <w:noProof/>
          <w:sz w:val="22"/>
          <w:lang w:val="cs-CZ" w:eastAsia="cs-CZ"/>
        </w:rPr>
      </w:pPr>
      <w:hyperlink w:anchor="_Toc480717467" w:history="1">
        <w:r w:rsidR="00214005" w:rsidRPr="00B357BE">
          <w:rPr>
            <w:rStyle w:val="Hypertextovodkaz"/>
            <w:noProof/>
          </w:rPr>
          <w:t>L</w:t>
        </w:r>
        <w:r w:rsidR="00214005">
          <w:rPr>
            <w:rStyle w:val="Hypertextovodkaz"/>
            <w:noProof/>
          </w:rPr>
          <w:t>IST OF TABLES</w:t>
        </w:r>
        <w:r w:rsidR="00214005">
          <w:rPr>
            <w:noProof/>
            <w:webHidden/>
          </w:rPr>
          <w:tab/>
        </w:r>
        <w:r w:rsidR="00214005">
          <w:rPr>
            <w:noProof/>
            <w:webHidden/>
          </w:rPr>
          <w:fldChar w:fldCharType="begin"/>
        </w:r>
        <w:r w:rsidR="00214005">
          <w:rPr>
            <w:noProof/>
            <w:webHidden/>
          </w:rPr>
          <w:instrText xml:space="preserve"> PAGEREF _Toc480717467 \h </w:instrText>
        </w:r>
        <w:r w:rsidR="00214005">
          <w:rPr>
            <w:noProof/>
            <w:webHidden/>
          </w:rPr>
        </w:r>
        <w:r w:rsidR="00214005">
          <w:rPr>
            <w:noProof/>
            <w:webHidden/>
          </w:rPr>
          <w:fldChar w:fldCharType="separate"/>
        </w:r>
        <w:r w:rsidR="00214005">
          <w:rPr>
            <w:noProof/>
            <w:webHidden/>
          </w:rPr>
          <w:t>44</w:t>
        </w:r>
        <w:r w:rsidR="00214005">
          <w:rPr>
            <w:noProof/>
            <w:webHidden/>
          </w:rPr>
          <w:fldChar w:fldCharType="end"/>
        </w:r>
      </w:hyperlink>
    </w:p>
    <w:p w:rsidR="00214005" w:rsidRDefault="00E2133F">
      <w:pPr>
        <w:pStyle w:val="Obsah1"/>
        <w:tabs>
          <w:tab w:val="right" w:leader="dot" w:pos="8493"/>
        </w:tabs>
        <w:rPr>
          <w:rFonts w:asciiTheme="minorHAnsi" w:eastAsiaTheme="minorEastAsia" w:hAnsiTheme="minorHAnsi"/>
          <w:b w:val="0"/>
          <w:noProof/>
          <w:sz w:val="22"/>
          <w:lang w:val="cs-CZ" w:eastAsia="cs-CZ"/>
        </w:rPr>
      </w:pPr>
      <w:hyperlink w:anchor="_Toc480717468" w:history="1">
        <w:r w:rsidR="00214005" w:rsidRPr="00B357BE">
          <w:rPr>
            <w:rStyle w:val="Hypertextovodkaz"/>
            <w:noProof/>
          </w:rPr>
          <w:t>REFERENCES</w:t>
        </w:r>
        <w:r w:rsidR="00214005">
          <w:rPr>
            <w:noProof/>
            <w:webHidden/>
          </w:rPr>
          <w:tab/>
        </w:r>
        <w:r w:rsidR="00214005">
          <w:rPr>
            <w:noProof/>
            <w:webHidden/>
          </w:rPr>
          <w:fldChar w:fldCharType="begin"/>
        </w:r>
        <w:r w:rsidR="00214005">
          <w:rPr>
            <w:noProof/>
            <w:webHidden/>
          </w:rPr>
          <w:instrText xml:space="preserve"> PAGEREF _Toc480717468 \h </w:instrText>
        </w:r>
        <w:r w:rsidR="00214005">
          <w:rPr>
            <w:noProof/>
            <w:webHidden/>
          </w:rPr>
        </w:r>
        <w:r w:rsidR="00214005">
          <w:rPr>
            <w:noProof/>
            <w:webHidden/>
          </w:rPr>
          <w:fldChar w:fldCharType="separate"/>
        </w:r>
        <w:r w:rsidR="00214005">
          <w:rPr>
            <w:noProof/>
            <w:webHidden/>
          </w:rPr>
          <w:t>45</w:t>
        </w:r>
        <w:r w:rsidR="00214005">
          <w:rPr>
            <w:noProof/>
            <w:webHidden/>
          </w:rPr>
          <w:fldChar w:fldCharType="end"/>
        </w:r>
      </w:hyperlink>
    </w:p>
    <w:p w:rsidR="00214005" w:rsidRDefault="00E2133F">
      <w:pPr>
        <w:pStyle w:val="Obsah1"/>
        <w:tabs>
          <w:tab w:val="right" w:leader="dot" w:pos="8493"/>
        </w:tabs>
        <w:rPr>
          <w:rFonts w:asciiTheme="minorHAnsi" w:eastAsiaTheme="minorEastAsia" w:hAnsiTheme="minorHAnsi"/>
          <w:b w:val="0"/>
          <w:noProof/>
          <w:sz w:val="22"/>
          <w:lang w:val="cs-CZ" w:eastAsia="cs-CZ"/>
        </w:rPr>
      </w:pPr>
      <w:hyperlink w:anchor="_Toc480717469" w:history="1">
        <w:r w:rsidR="00214005" w:rsidRPr="00B357BE">
          <w:rPr>
            <w:rStyle w:val="Hypertextovodkaz"/>
            <w:noProof/>
          </w:rPr>
          <w:t>ABSTRACT</w:t>
        </w:r>
        <w:r w:rsidR="00214005">
          <w:rPr>
            <w:noProof/>
            <w:webHidden/>
          </w:rPr>
          <w:tab/>
        </w:r>
        <w:r w:rsidR="00214005">
          <w:rPr>
            <w:noProof/>
            <w:webHidden/>
          </w:rPr>
          <w:fldChar w:fldCharType="begin"/>
        </w:r>
        <w:r w:rsidR="00214005">
          <w:rPr>
            <w:noProof/>
            <w:webHidden/>
          </w:rPr>
          <w:instrText xml:space="preserve"> PAGEREF _Toc480717469 \h </w:instrText>
        </w:r>
        <w:r w:rsidR="00214005">
          <w:rPr>
            <w:noProof/>
            <w:webHidden/>
          </w:rPr>
        </w:r>
        <w:r w:rsidR="00214005">
          <w:rPr>
            <w:noProof/>
            <w:webHidden/>
          </w:rPr>
          <w:fldChar w:fldCharType="separate"/>
        </w:r>
        <w:r w:rsidR="00214005">
          <w:rPr>
            <w:noProof/>
            <w:webHidden/>
          </w:rPr>
          <w:t>48</w:t>
        </w:r>
        <w:r w:rsidR="00214005">
          <w:rPr>
            <w:noProof/>
            <w:webHidden/>
          </w:rPr>
          <w:fldChar w:fldCharType="end"/>
        </w:r>
      </w:hyperlink>
    </w:p>
    <w:p w:rsidR="00214005" w:rsidRDefault="00E2133F">
      <w:pPr>
        <w:pStyle w:val="Obsah1"/>
        <w:tabs>
          <w:tab w:val="right" w:leader="dot" w:pos="8493"/>
        </w:tabs>
        <w:rPr>
          <w:rFonts w:asciiTheme="minorHAnsi" w:eastAsiaTheme="minorEastAsia" w:hAnsiTheme="minorHAnsi"/>
          <w:b w:val="0"/>
          <w:noProof/>
          <w:sz w:val="22"/>
          <w:lang w:val="cs-CZ" w:eastAsia="cs-CZ"/>
        </w:rPr>
      </w:pPr>
      <w:hyperlink w:anchor="_Toc480717470" w:history="1">
        <w:r w:rsidR="00214005" w:rsidRPr="00B357BE">
          <w:rPr>
            <w:rStyle w:val="Hypertextovodkaz"/>
            <w:noProof/>
          </w:rPr>
          <w:t>ANOTACE</w:t>
        </w:r>
        <w:r w:rsidR="00214005">
          <w:rPr>
            <w:noProof/>
            <w:webHidden/>
          </w:rPr>
          <w:tab/>
        </w:r>
        <w:r w:rsidR="00214005">
          <w:rPr>
            <w:noProof/>
            <w:webHidden/>
          </w:rPr>
          <w:fldChar w:fldCharType="begin"/>
        </w:r>
        <w:r w:rsidR="00214005">
          <w:rPr>
            <w:noProof/>
            <w:webHidden/>
          </w:rPr>
          <w:instrText xml:space="preserve"> PAGEREF _Toc480717470 \h </w:instrText>
        </w:r>
        <w:r w:rsidR="00214005">
          <w:rPr>
            <w:noProof/>
            <w:webHidden/>
          </w:rPr>
        </w:r>
        <w:r w:rsidR="00214005">
          <w:rPr>
            <w:noProof/>
            <w:webHidden/>
          </w:rPr>
          <w:fldChar w:fldCharType="separate"/>
        </w:r>
        <w:r w:rsidR="00214005">
          <w:rPr>
            <w:noProof/>
            <w:webHidden/>
          </w:rPr>
          <w:t>49</w:t>
        </w:r>
        <w:r w:rsidR="00214005">
          <w:rPr>
            <w:noProof/>
            <w:webHidden/>
          </w:rPr>
          <w:fldChar w:fldCharType="end"/>
        </w:r>
      </w:hyperlink>
    </w:p>
    <w:p w:rsidR="008C1956" w:rsidRDefault="00F027B3" w:rsidP="00976BBC">
      <w:pPr>
        <w:sectPr w:rsidR="008C1956" w:rsidSect="00400695">
          <w:pgSz w:w="11906" w:h="16838"/>
          <w:pgMar w:top="1418" w:right="1418" w:bottom="1418" w:left="1985" w:header="709" w:footer="709" w:gutter="0"/>
          <w:cols w:space="708"/>
          <w:docGrid w:linePitch="360"/>
        </w:sectPr>
      </w:pPr>
      <w:r>
        <w:fldChar w:fldCharType="end"/>
      </w:r>
    </w:p>
    <w:p w:rsidR="008C1956" w:rsidRDefault="00D945AA" w:rsidP="00976BBC">
      <w:pPr>
        <w:pStyle w:val="Nadpis1"/>
        <w:pBdr>
          <w:bottom w:val="single" w:sz="4" w:space="1" w:color="auto"/>
        </w:pBdr>
      </w:pPr>
      <w:bookmarkStart w:id="1" w:name="_Toc480717447"/>
      <w:r>
        <w:lastRenderedPageBreak/>
        <w:t>I</w:t>
      </w:r>
      <w:r w:rsidR="004E35B6">
        <w:t>ntroduction</w:t>
      </w:r>
      <w:bookmarkEnd w:id="1"/>
    </w:p>
    <w:p w:rsidR="00DE6F23" w:rsidRDefault="003C5A74" w:rsidP="00D266ED">
      <w:pPr>
        <w:ind w:firstLine="0"/>
        <w:rPr>
          <w:lang w:val="en-US"/>
        </w:rPr>
      </w:pPr>
      <w:r>
        <w:rPr>
          <w:lang w:val="en-US"/>
        </w:rPr>
        <w:t xml:space="preserve">The book of Genesis (11:1-9) </w:t>
      </w:r>
      <w:r w:rsidR="006E3D9B">
        <w:rPr>
          <w:lang w:val="en-US"/>
        </w:rPr>
        <w:t>includes the</w:t>
      </w:r>
      <w:r w:rsidR="00DE6F23">
        <w:rPr>
          <w:lang w:val="en-US"/>
        </w:rPr>
        <w:t xml:space="preserve"> well-known ancient story about the sky-reaching Tower of Babel built by people in the land of Shinar to express man´s own greatness, which resulted in God´s</w:t>
      </w:r>
      <w:r>
        <w:rPr>
          <w:lang w:val="en-US"/>
        </w:rPr>
        <w:t xml:space="preserve"> merciless</w:t>
      </w:r>
      <w:r w:rsidR="00DE6F23">
        <w:rPr>
          <w:lang w:val="en-US"/>
        </w:rPr>
        <w:t xml:space="preserve"> punishment in the form of taking people´s only language and dividing it into many languages, so they would not understand each other. In relation to the situation nowadays, translators make an immense effort to overco</w:t>
      </w:r>
      <w:r>
        <w:rPr>
          <w:lang w:val="en-US"/>
        </w:rPr>
        <w:t>me the diversity of tongues as the fundamental way</w:t>
      </w:r>
      <w:r w:rsidR="00B94929">
        <w:rPr>
          <w:lang w:val="en-US"/>
        </w:rPr>
        <w:t xml:space="preserve"> of the world´s interconnection</w:t>
      </w:r>
      <w:r w:rsidR="00941C3C">
        <w:rPr>
          <w:lang w:val="en-US"/>
        </w:rPr>
        <w:t xml:space="preserve"> (Jařab 2013, 207-213).</w:t>
      </w:r>
      <w:r w:rsidR="00DE6F23">
        <w:rPr>
          <w:lang w:val="en-US"/>
        </w:rPr>
        <w:t xml:space="preserve"> This thesis c</w:t>
      </w:r>
      <w:r w:rsidR="006427B9">
        <w:rPr>
          <w:lang w:val="en-US"/>
        </w:rPr>
        <w:t>alls into question the invisibility</w:t>
      </w:r>
      <w:r w:rsidR="00DE6F23">
        <w:rPr>
          <w:lang w:val="en-US"/>
        </w:rPr>
        <w:t xml:space="preserve"> of a translator, a mediator and thus an active par</w:t>
      </w:r>
      <w:r w:rsidR="006E3D9B">
        <w:rPr>
          <w:lang w:val="en-US"/>
        </w:rPr>
        <w:t>ticipant of the communication, i</w:t>
      </w:r>
      <w:r w:rsidR="00DE6F23">
        <w:rPr>
          <w:lang w:val="en-US"/>
        </w:rPr>
        <w:t xml:space="preserve">n the way a message is conveyed from one language into another. Concretely, the aim of this thesis is to explore and examine </w:t>
      </w:r>
      <w:r w:rsidR="002673B4">
        <w:rPr>
          <w:lang w:val="en-US"/>
        </w:rPr>
        <w:t>main</w:t>
      </w:r>
      <w:r w:rsidR="006E3D9B">
        <w:rPr>
          <w:lang w:val="en-US"/>
        </w:rPr>
        <w:t xml:space="preserve"> pervasive stylistic</w:t>
      </w:r>
      <w:r w:rsidR="00DE6F23">
        <w:rPr>
          <w:lang w:val="en-US"/>
        </w:rPr>
        <w:t xml:space="preserve"> features of the novel </w:t>
      </w:r>
      <w:r w:rsidR="00DE6F23">
        <w:rPr>
          <w:i/>
          <w:lang w:val="en-US"/>
        </w:rPr>
        <w:t xml:space="preserve">The World According to Garp </w:t>
      </w:r>
      <w:r w:rsidR="00DE6F23">
        <w:rPr>
          <w:lang w:val="en-US"/>
        </w:rPr>
        <w:t>written by John Irving and the manner of their representation in the Czech</w:t>
      </w:r>
      <w:r w:rsidR="00166435">
        <w:rPr>
          <w:lang w:val="en-US"/>
        </w:rPr>
        <w:t xml:space="preserve"> translation by</w:t>
      </w:r>
      <w:r w:rsidR="00DE6F23">
        <w:rPr>
          <w:lang w:val="en-US"/>
        </w:rPr>
        <w:t xml:space="preserve"> Radoslav Nenadál.</w:t>
      </w:r>
      <w:r w:rsidR="00F40E0A">
        <w:rPr>
          <w:lang w:val="en-US"/>
        </w:rPr>
        <w:t xml:space="preserve"> </w:t>
      </w:r>
      <w:r w:rsidR="00DE6F23">
        <w:rPr>
          <w:lang w:val="en-US"/>
        </w:rPr>
        <w:t xml:space="preserve">  </w:t>
      </w:r>
    </w:p>
    <w:p w:rsidR="00166435" w:rsidRDefault="00DE6F23" w:rsidP="00D266ED">
      <w:pPr>
        <w:ind w:firstLine="0"/>
        <w:rPr>
          <w:rFonts w:cs="Times New Roman"/>
        </w:rPr>
      </w:pPr>
      <w:r>
        <w:rPr>
          <w:lang w:val="en-US"/>
        </w:rPr>
        <w:tab/>
        <w:t xml:space="preserve"> </w:t>
      </w:r>
      <w:r w:rsidR="00166435">
        <w:rPr>
          <w:lang w:val="en-US"/>
        </w:rPr>
        <w:t>The first chapter focuses on the source text and provides information about the author</w:t>
      </w:r>
      <w:r w:rsidR="006F194D">
        <w:rPr>
          <w:lang w:val="en-US"/>
        </w:rPr>
        <w:t xml:space="preserve"> as K. Malmkjaer</w:t>
      </w:r>
      <w:r w:rsidR="0051125B">
        <w:rPr>
          <w:lang w:val="en-US"/>
        </w:rPr>
        <w:t xml:space="preserve"> suggests in her illustration of a translational stylistic analysis</w:t>
      </w:r>
      <w:r w:rsidR="00941C3C">
        <w:rPr>
          <w:lang w:val="en-US"/>
        </w:rPr>
        <w:t xml:space="preserve"> (Saldanha 2005, 52)</w:t>
      </w:r>
      <w:r w:rsidR="0051125B">
        <w:rPr>
          <w:lang w:val="en-US"/>
        </w:rPr>
        <w:t>.</w:t>
      </w:r>
      <w:r w:rsidR="00941C3C">
        <w:rPr>
          <w:lang w:val="en-US"/>
        </w:rPr>
        <w:t xml:space="preserve"> </w:t>
      </w:r>
      <w:r w:rsidR="0051125B">
        <w:rPr>
          <w:lang w:val="en-US"/>
        </w:rPr>
        <w:t>Then the chapter offers general overview of</w:t>
      </w:r>
      <w:r w:rsidR="00166435">
        <w:rPr>
          <w:lang w:val="en-US"/>
        </w:rPr>
        <w:t xml:space="preserve"> the novel´s plot and describes the fictional world according to the methodology proposed by D</w:t>
      </w:r>
      <w:r w:rsidR="006F194D">
        <w:rPr>
          <w:lang w:val="en-US"/>
        </w:rPr>
        <w:t>. Biber and S.</w:t>
      </w:r>
      <w:r w:rsidR="00990068">
        <w:rPr>
          <w:lang w:val="en-US"/>
        </w:rPr>
        <w:t xml:space="preserve"> Conrad. </w:t>
      </w:r>
      <w:r w:rsidR="00166435">
        <w:rPr>
          <w:lang w:val="en-US"/>
        </w:rPr>
        <w:t>The second chapter is concerned with the general notion of style peculiar to an author, provides discussion about the concept of translation, the issue of a translat</w:t>
      </w:r>
      <w:r w:rsidR="006F194D">
        <w:rPr>
          <w:lang w:val="en-US"/>
        </w:rPr>
        <w:t>or´s “thumb-print” based on M.</w:t>
      </w:r>
      <w:r w:rsidR="00166435">
        <w:rPr>
          <w:lang w:val="en-US"/>
        </w:rPr>
        <w:t xml:space="preserve"> Baker´s </w:t>
      </w:r>
      <w:r w:rsidR="0054283E">
        <w:rPr>
          <w:lang w:val="en-US"/>
        </w:rPr>
        <w:t>approach</w:t>
      </w:r>
      <w:r w:rsidR="00166435">
        <w:rPr>
          <w:lang w:val="en-US"/>
        </w:rPr>
        <w:t xml:space="preserve">, outlines the translator´s background and examines </w:t>
      </w:r>
      <w:r w:rsidR="002673B4">
        <w:rPr>
          <w:rFonts w:cs="Times New Roman"/>
        </w:rPr>
        <w:t>marked</w:t>
      </w:r>
      <w:r w:rsidR="00166435">
        <w:rPr>
          <w:rFonts w:cs="Times New Roman"/>
        </w:rPr>
        <w:t xml:space="preserve"> stylistic aspects of the ST and the</w:t>
      </w:r>
      <w:r w:rsidR="006E3D9B">
        <w:rPr>
          <w:rFonts w:cs="Times New Roman"/>
        </w:rPr>
        <w:t>ir comparison to the TT</w:t>
      </w:r>
      <w:r w:rsidR="00166435">
        <w:rPr>
          <w:rFonts w:cs="Times New Roman"/>
        </w:rPr>
        <w:t xml:space="preserve"> in detail. The final chapter deals with the use of italics as the most visually distinctive typographic featu</w:t>
      </w:r>
      <w:r w:rsidR="00974634">
        <w:rPr>
          <w:rFonts w:cs="Times New Roman"/>
        </w:rPr>
        <w:t>re of the ST along with selected</w:t>
      </w:r>
      <w:r w:rsidR="00166435">
        <w:rPr>
          <w:rFonts w:cs="Times New Roman"/>
        </w:rPr>
        <w:t xml:space="preserve"> representative a</w:t>
      </w:r>
      <w:r w:rsidR="00974634">
        <w:rPr>
          <w:rFonts w:cs="Times New Roman"/>
        </w:rPr>
        <w:t>nd comparative examples</w:t>
      </w:r>
      <w:r w:rsidR="00166435">
        <w:rPr>
          <w:rFonts w:cs="Times New Roman"/>
        </w:rPr>
        <w:t xml:space="preserve">. The qualitative analysis focuses on the communicative function of emphatic italics in the ST, drawing on the Hallidayan </w:t>
      </w:r>
      <w:r w:rsidR="0054283E">
        <w:rPr>
          <w:rFonts w:cs="Times New Roman"/>
        </w:rPr>
        <w:t>perspective</w:t>
      </w:r>
      <w:r w:rsidR="00166435">
        <w:rPr>
          <w:rFonts w:cs="Times New Roman"/>
        </w:rPr>
        <w:t xml:space="preserve"> o</w:t>
      </w:r>
      <w:r w:rsidR="006F194D">
        <w:rPr>
          <w:rFonts w:cs="Times New Roman"/>
        </w:rPr>
        <w:t>f information focus, on G.</w:t>
      </w:r>
      <w:r w:rsidR="00166435">
        <w:rPr>
          <w:rFonts w:cs="Times New Roman"/>
        </w:rPr>
        <w:t xml:space="preserve"> Saldanha´</w:t>
      </w:r>
      <w:r w:rsidR="006F194D">
        <w:rPr>
          <w:rFonts w:cs="Times New Roman"/>
        </w:rPr>
        <w:t>s investigation of italics, D.</w:t>
      </w:r>
      <w:r w:rsidR="00166435">
        <w:rPr>
          <w:rFonts w:cs="Times New Roman"/>
        </w:rPr>
        <w:t xml:space="preserve"> Šlancarová´s classification of italics in English and Czech, and H.W. Fowler´s categorization of emphatic italics in the English language. The quantitative analysis is based on manually identified occurrences of the typographical feature in the ST as well as in the TT. </w:t>
      </w:r>
      <w:r w:rsidR="002B6410">
        <w:rPr>
          <w:rFonts w:cs="Times New Roman"/>
        </w:rPr>
        <w:t>A short conclusion evaluates</w:t>
      </w:r>
      <w:r w:rsidR="005B7EB6">
        <w:rPr>
          <w:rFonts w:cs="Times New Roman"/>
        </w:rPr>
        <w:t xml:space="preserve"> the findings and the translator´s strategies</w:t>
      </w:r>
      <w:r w:rsidR="00333945">
        <w:rPr>
          <w:rFonts w:cs="Times New Roman"/>
        </w:rPr>
        <w:t xml:space="preserve"> and methods</w:t>
      </w:r>
      <w:r w:rsidR="005B7EB6">
        <w:rPr>
          <w:rFonts w:cs="Times New Roman"/>
        </w:rPr>
        <w:t>.</w:t>
      </w:r>
    </w:p>
    <w:p w:rsidR="00C81534" w:rsidRPr="00073269" w:rsidRDefault="00C81534" w:rsidP="00D266ED">
      <w:pPr>
        <w:ind w:firstLine="0"/>
        <w:rPr>
          <w:rFonts w:cs="Times New Roman"/>
        </w:rPr>
      </w:pPr>
    </w:p>
    <w:p w:rsidR="00F9706F" w:rsidRDefault="00792985" w:rsidP="00D945AA">
      <w:pPr>
        <w:pStyle w:val="Nadpis1"/>
        <w:pBdr>
          <w:bottom w:val="single" w:sz="4" w:space="1" w:color="auto"/>
        </w:pBdr>
      </w:pPr>
      <w:bookmarkStart w:id="2" w:name="_Toc480717448"/>
      <w:r>
        <w:lastRenderedPageBreak/>
        <w:t>The World According to Garp</w:t>
      </w:r>
      <w:bookmarkEnd w:id="2"/>
    </w:p>
    <w:p w:rsidR="004713D5" w:rsidRPr="004713D5" w:rsidRDefault="008B662E" w:rsidP="005C57BF">
      <w:pPr>
        <w:pStyle w:val="Nadpis2"/>
        <w:numPr>
          <w:ilvl w:val="0"/>
          <w:numId w:val="0"/>
        </w:numPr>
        <w:ind w:left="578" w:hanging="578"/>
      </w:pPr>
      <w:bookmarkStart w:id="3" w:name="_Toc480717449"/>
      <w:r>
        <w:t>2.1</w:t>
      </w:r>
      <w:r w:rsidR="00490D37">
        <w:t xml:space="preserve">   </w:t>
      </w:r>
      <w:r w:rsidR="00390FA4" w:rsidRPr="001D762A">
        <w:t>John Irving</w:t>
      </w:r>
      <w:bookmarkEnd w:id="3"/>
    </w:p>
    <w:p w:rsidR="004143CF" w:rsidRDefault="004143CF" w:rsidP="00200067">
      <w:pPr>
        <w:ind w:firstLine="0"/>
        <w:rPr>
          <w:rFonts w:cs="Times New Roman"/>
          <w:szCs w:val="24"/>
          <w:lang w:val="en-US"/>
        </w:rPr>
      </w:pPr>
      <w:r w:rsidRPr="003A6A51">
        <w:rPr>
          <w:rFonts w:cs="Times New Roman"/>
          <w:szCs w:val="24"/>
          <w:lang w:val="en-US"/>
        </w:rPr>
        <w:t>John Irving was born as John Wallace Blunt, Jr. on March 2, 1942 in Exeter, New Hampshire i</w:t>
      </w:r>
      <w:r>
        <w:rPr>
          <w:rFonts w:cs="Times New Roman"/>
          <w:szCs w:val="24"/>
          <w:lang w:val="en-US"/>
        </w:rPr>
        <w:t xml:space="preserve">n the United States of America. Irving received a quality education at universities in </w:t>
      </w:r>
      <w:r w:rsidR="00E1231D">
        <w:rPr>
          <w:rFonts w:cs="Times New Roman"/>
          <w:szCs w:val="24"/>
          <w:lang w:val="en-US"/>
        </w:rPr>
        <w:t>Pittsburgh, Vienna</w:t>
      </w:r>
      <w:r>
        <w:rPr>
          <w:rFonts w:cs="Times New Roman"/>
          <w:szCs w:val="24"/>
          <w:lang w:val="en-US"/>
        </w:rPr>
        <w:t>, New Hampshire and Iowa. One of his teachers was none other than Kurt Vonnegut, who became the author´s life-long friend. Irving himself had been teaching 19</w:t>
      </w:r>
      <w:r>
        <w:rPr>
          <w:rFonts w:cs="Times New Roman"/>
          <w:szCs w:val="24"/>
          <w:vertAlign w:val="superscript"/>
          <w:lang w:val="en-US"/>
        </w:rPr>
        <w:t xml:space="preserve">th </w:t>
      </w:r>
      <w:r>
        <w:rPr>
          <w:rFonts w:cs="Times New Roman"/>
          <w:szCs w:val="24"/>
          <w:lang w:val="en-US"/>
        </w:rPr>
        <w:t>century English literature in Mount Holyoke College in Massachusetts, before writing became his full-time profession. It is worth mentioning Irving´s passion for wrestling, which secured him a place in the National Wrestling Hall of Fame</w:t>
      </w:r>
      <w:r w:rsidR="00CD27ED">
        <w:rPr>
          <w:rFonts w:cs="Times New Roman"/>
          <w:szCs w:val="24"/>
          <w:lang w:val="en-US"/>
        </w:rPr>
        <w:t xml:space="preserve"> and which he decribes in the autobiographic work </w:t>
      </w:r>
      <w:r w:rsidR="00CD27ED">
        <w:rPr>
          <w:rFonts w:cs="Times New Roman"/>
          <w:i/>
          <w:szCs w:val="24"/>
          <w:lang w:val="en-US"/>
        </w:rPr>
        <w:t xml:space="preserve">The Imaginary </w:t>
      </w:r>
      <w:r w:rsidR="00CD27ED">
        <w:rPr>
          <w:rFonts w:cs="Times New Roman"/>
          <w:i/>
          <w:szCs w:val="24"/>
          <w:lang w:val="cs-CZ"/>
        </w:rPr>
        <w:t xml:space="preserve">Girlfriend </w:t>
      </w:r>
      <w:r w:rsidR="00CD27ED">
        <w:rPr>
          <w:rFonts w:cs="Times New Roman"/>
          <w:szCs w:val="24"/>
          <w:lang w:val="cs-CZ"/>
        </w:rPr>
        <w:t>(1996)</w:t>
      </w:r>
      <w:r>
        <w:rPr>
          <w:rFonts w:cs="Times New Roman"/>
          <w:szCs w:val="24"/>
          <w:lang w:val="en-US"/>
        </w:rPr>
        <w:t xml:space="preserve">.   </w:t>
      </w:r>
    </w:p>
    <w:p w:rsidR="004143CF" w:rsidRDefault="004143CF" w:rsidP="00200067">
      <w:pPr>
        <w:ind w:firstLine="708"/>
        <w:rPr>
          <w:rFonts w:cs="Times New Roman"/>
          <w:szCs w:val="24"/>
          <w:lang w:val="en-US"/>
        </w:rPr>
      </w:pPr>
      <w:r w:rsidRPr="003A6A51">
        <w:rPr>
          <w:rFonts w:cs="Times New Roman"/>
          <w:szCs w:val="24"/>
          <w:lang w:val="en-US"/>
        </w:rPr>
        <w:t xml:space="preserve">His first novel </w:t>
      </w:r>
      <w:r>
        <w:rPr>
          <w:rFonts w:cs="Times New Roman"/>
          <w:i/>
          <w:szCs w:val="24"/>
          <w:lang w:val="en-US"/>
        </w:rPr>
        <w:t>Setting Free the Bears</w:t>
      </w:r>
      <w:r>
        <w:rPr>
          <w:rFonts w:cs="Times New Roman"/>
          <w:szCs w:val="24"/>
          <w:lang w:val="en-US"/>
        </w:rPr>
        <w:t xml:space="preserve"> </w:t>
      </w:r>
      <w:r w:rsidRPr="003A6A51">
        <w:rPr>
          <w:rFonts w:cs="Times New Roman"/>
          <w:szCs w:val="24"/>
          <w:lang w:val="en-US"/>
        </w:rPr>
        <w:t xml:space="preserve">was written in </w:t>
      </w:r>
      <w:r>
        <w:rPr>
          <w:rFonts w:cs="Times New Roman"/>
          <w:szCs w:val="24"/>
          <w:lang w:val="en-US"/>
        </w:rPr>
        <w:t xml:space="preserve">1968 and the second and third novel followed, </w:t>
      </w:r>
      <w:r>
        <w:rPr>
          <w:rFonts w:cs="Times New Roman"/>
          <w:i/>
          <w:szCs w:val="24"/>
          <w:lang w:val="en-US"/>
        </w:rPr>
        <w:t xml:space="preserve">The Water-Method Man </w:t>
      </w:r>
      <w:r>
        <w:rPr>
          <w:rFonts w:cs="Times New Roman"/>
          <w:szCs w:val="24"/>
          <w:lang w:val="en-US"/>
        </w:rPr>
        <w:t>(1972) and</w:t>
      </w:r>
      <w:r>
        <w:rPr>
          <w:rFonts w:cs="Times New Roman"/>
          <w:i/>
          <w:szCs w:val="24"/>
          <w:lang w:val="en-US"/>
        </w:rPr>
        <w:t xml:space="preserve"> </w:t>
      </w:r>
      <w:proofErr w:type="gramStart"/>
      <w:r>
        <w:rPr>
          <w:rFonts w:cs="Times New Roman"/>
          <w:i/>
          <w:szCs w:val="24"/>
          <w:lang w:val="en-US"/>
        </w:rPr>
        <w:t>The</w:t>
      </w:r>
      <w:proofErr w:type="gramEnd"/>
      <w:r>
        <w:rPr>
          <w:rFonts w:cs="Times New Roman"/>
          <w:i/>
          <w:szCs w:val="24"/>
          <w:lang w:val="en-US"/>
        </w:rPr>
        <w:t xml:space="preserve"> 158-Pound Marriage</w:t>
      </w:r>
      <w:r w:rsidRPr="003A6A51">
        <w:rPr>
          <w:rFonts w:cs="Times New Roman"/>
          <w:szCs w:val="24"/>
          <w:lang w:val="en-US"/>
        </w:rPr>
        <w:t xml:space="preserve"> </w:t>
      </w:r>
      <w:r>
        <w:rPr>
          <w:rFonts w:cs="Times New Roman"/>
          <w:szCs w:val="24"/>
          <w:lang w:val="en-US"/>
        </w:rPr>
        <w:t xml:space="preserve">(1974). But it was Irving´s fourth book </w:t>
      </w:r>
      <w:r>
        <w:rPr>
          <w:rFonts w:cs="Times New Roman"/>
          <w:i/>
          <w:szCs w:val="24"/>
          <w:lang w:val="en-US"/>
        </w:rPr>
        <w:t xml:space="preserve">The World According to Garp </w:t>
      </w:r>
      <w:r>
        <w:rPr>
          <w:rFonts w:cs="Times New Roman"/>
          <w:szCs w:val="24"/>
          <w:lang w:val="en-US"/>
        </w:rPr>
        <w:t xml:space="preserve">(1978), which gained world-wide readership and became an international hardcover bestseller. His success and public recognition has been continuing thanks to publications like of </w:t>
      </w:r>
      <w:r>
        <w:rPr>
          <w:rFonts w:cs="Times New Roman"/>
          <w:i/>
          <w:szCs w:val="24"/>
          <w:lang w:val="en-US"/>
        </w:rPr>
        <w:t xml:space="preserve">The Cider House Rules </w:t>
      </w:r>
      <w:r>
        <w:rPr>
          <w:rFonts w:cs="Times New Roman"/>
          <w:szCs w:val="24"/>
          <w:lang w:val="en-US"/>
        </w:rPr>
        <w:t>(1985)</w:t>
      </w:r>
      <w:r>
        <w:rPr>
          <w:rFonts w:cs="Times New Roman"/>
          <w:i/>
          <w:szCs w:val="24"/>
          <w:lang w:val="en-US"/>
        </w:rPr>
        <w:t xml:space="preserve">, A Prayer for Owen Meany </w:t>
      </w:r>
      <w:r>
        <w:rPr>
          <w:rFonts w:cs="Times New Roman"/>
          <w:szCs w:val="24"/>
          <w:lang w:val="en-US"/>
        </w:rPr>
        <w:t xml:space="preserve">(1989), </w:t>
      </w:r>
      <w:r>
        <w:rPr>
          <w:rFonts w:cs="Times New Roman"/>
          <w:i/>
          <w:szCs w:val="24"/>
          <w:lang w:val="en-US"/>
        </w:rPr>
        <w:t xml:space="preserve">A Widow for One Year </w:t>
      </w:r>
      <w:r>
        <w:rPr>
          <w:rFonts w:cs="Times New Roman"/>
          <w:szCs w:val="24"/>
          <w:lang w:val="en-US"/>
        </w:rPr>
        <w:t>(1998)</w:t>
      </w:r>
      <w:r>
        <w:rPr>
          <w:rFonts w:cs="Times New Roman"/>
          <w:i/>
          <w:szCs w:val="24"/>
          <w:lang w:val="en-US"/>
        </w:rPr>
        <w:t xml:space="preserve"> </w:t>
      </w:r>
      <w:r>
        <w:rPr>
          <w:rFonts w:cs="Times New Roman"/>
          <w:szCs w:val="24"/>
          <w:lang w:val="en-US"/>
        </w:rPr>
        <w:t xml:space="preserve">and </w:t>
      </w:r>
      <w:r>
        <w:rPr>
          <w:rFonts w:cs="Times New Roman"/>
          <w:i/>
          <w:szCs w:val="24"/>
          <w:lang w:val="en-US"/>
        </w:rPr>
        <w:t>The Fourth Hand</w:t>
      </w:r>
      <w:r>
        <w:rPr>
          <w:rFonts w:cs="Times New Roman"/>
          <w:szCs w:val="24"/>
          <w:lang w:val="en-US"/>
        </w:rPr>
        <w:t xml:space="preserve"> (2001)</w:t>
      </w:r>
      <w:r w:rsidR="00941C3C">
        <w:rPr>
          <w:rFonts w:cs="Times New Roman"/>
          <w:szCs w:val="24"/>
          <w:lang w:val="en-US"/>
        </w:rPr>
        <w:t xml:space="preserve"> (Irving 2015)</w:t>
      </w:r>
      <w:r>
        <w:rPr>
          <w:rFonts w:cs="Times New Roman"/>
          <w:szCs w:val="24"/>
          <w:lang w:val="en-US"/>
        </w:rPr>
        <w:t xml:space="preserve">. John Irving´s script of </w:t>
      </w:r>
      <w:r>
        <w:rPr>
          <w:rFonts w:cs="Times New Roman"/>
          <w:i/>
          <w:szCs w:val="24"/>
          <w:lang w:val="en-US"/>
        </w:rPr>
        <w:t xml:space="preserve">The Cider House Rules </w:t>
      </w:r>
      <w:r>
        <w:rPr>
          <w:rFonts w:cs="Times New Roman"/>
          <w:szCs w:val="24"/>
          <w:lang w:val="en-US"/>
        </w:rPr>
        <w:t>set in an orphanage</w:t>
      </w:r>
      <w:r>
        <w:rPr>
          <w:rFonts w:cs="Times New Roman"/>
          <w:i/>
          <w:szCs w:val="24"/>
          <w:lang w:val="en-US"/>
        </w:rPr>
        <w:t xml:space="preserve"> </w:t>
      </w:r>
      <w:r>
        <w:rPr>
          <w:rFonts w:cs="Times New Roman"/>
          <w:szCs w:val="24"/>
          <w:lang w:val="en-US"/>
        </w:rPr>
        <w:t>was made into a film in 1999 and earned him an Academy Award for Best Adapted Screenplay</w:t>
      </w:r>
      <w:r w:rsidR="00941C3C">
        <w:rPr>
          <w:rFonts w:cs="Times New Roman"/>
          <w:szCs w:val="24"/>
          <w:lang w:val="en-US"/>
        </w:rPr>
        <w:t xml:space="preserve"> (Taylor 2009, 1)</w:t>
      </w:r>
      <w:r>
        <w:rPr>
          <w:rFonts w:cs="Times New Roman"/>
          <w:szCs w:val="24"/>
          <w:lang w:val="en-US"/>
        </w:rPr>
        <w:t>.</w:t>
      </w:r>
    </w:p>
    <w:p w:rsidR="004143CF" w:rsidRDefault="004143CF" w:rsidP="00200067">
      <w:pPr>
        <w:ind w:firstLine="708"/>
        <w:rPr>
          <w:rFonts w:cs="Times New Roman"/>
          <w:szCs w:val="24"/>
          <w:lang w:val="en-US"/>
        </w:rPr>
      </w:pPr>
      <w:r>
        <w:rPr>
          <w:rFonts w:cs="Times New Roman"/>
          <w:szCs w:val="24"/>
          <w:lang w:val="en-US"/>
        </w:rPr>
        <w:t xml:space="preserve"> Concerning </w:t>
      </w:r>
      <w:r>
        <w:rPr>
          <w:rFonts w:cs="Times New Roman"/>
          <w:i/>
          <w:szCs w:val="24"/>
          <w:lang w:val="en-US"/>
        </w:rPr>
        <w:t xml:space="preserve">The World According to Garp, </w:t>
      </w:r>
      <w:r>
        <w:rPr>
          <w:rFonts w:cs="Times New Roman"/>
          <w:szCs w:val="24"/>
          <w:lang w:val="en-US"/>
        </w:rPr>
        <w:t>the author started writing the novel with its last sentence “</w:t>
      </w:r>
      <w:r>
        <w:rPr>
          <w:rFonts w:cs="Times New Roman"/>
          <w:i/>
          <w:szCs w:val="24"/>
          <w:lang w:val="en-US"/>
        </w:rPr>
        <w:t>But in the world according to Garp, we are all terminal cases.”</w:t>
      </w:r>
      <w:r w:rsidR="00941C3C">
        <w:rPr>
          <w:rFonts w:cs="Times New Roman"/>
          <w:i/>
          <w:szCs w:val="24"/>
          <w:lang w:val="en-US"/>
        </w:rPr>
        <w:t xml:space="preserve"> </w:t>
      </w:r>
      <w:r w:rsidR="00941C3C">
        <w:rPr>
          <w:rFonts w:cs="Times New Roman"/>
          <w:szCs w:val="24"/>
          <w:lang w:val="en-US"/>
        </w:rPr>
        <w:t>(Irving 1978, 596)</w:t>
      </w:r>
      <w:r w:rsidR="007C7DDA">
        <w:rPr>
          <w:rFonts w:cs="Times New Roman"/>
          <w:szCs w:val="24"/>
          <w:lang w:val="en-US"/>
        </w:rPr>
        <w:t xml:space="preserve"> For</w:t>
      </w:r>
      <w:r>
        <w:rPr>
          <w:rFonts w:cs="Times New Roman"/>
          <w:szCs w:val="24"/>
          <w:lang w:val="en-US"/>
        </w:rPr>
        <w:t xml:space="preserve"> each of his novels, Irving knows the last sentence before he begins to write the first chapter. By the time he got to his fourth book, he had learned how to consider and compose the whole scheme of the story before he began. He sees architecture of storytelling as a matter of craft and its studying, rather than a</w:t>
      </w:r>
      <w:r w:rsidR="008643E3">
        <w:rPr>
          <w:rFonts w:cs="Times New Roman"/>
          <w:szCs w:val="24"/>
          <w:lang w:val="en-US"/>
        </w:rPr>
        <w:t xml:space="preserve"> result of an</w:t>
      </w:r>
      <w:r w:rsidR="008A508D">
        <w:rPr>
          <w:rFonts w:cs="Times New Roman"/>
          <w:szCs w:val="24"/>
          <w:lang w:val="en-US"/>
        </w:rPr>
        <w:t xml:space="preserve"> innate</w:t>
      </w:r>
      <w:r>
        <w:rPr>
          <w:rFonts w:cs="Times New Roman"/>
          <w:szCs w:val="24"/>
          <w:lang w:val="en-US"/>
        </w:rPr>
        <w:t xml:space="preserve"> talent. Irving explains repetition as a necessary concomitant to have something worthy to say, as refrains in music. Production circumstances of the novel differed from the previous ones, since the author became a self-supporting </w:t>
      </w:r>
      <w:proofErr w:type="gramStart"/>
      <w:r>
        <w:rPr>
          <w:rFonts w:cs="Times New Roman"/>
          <w:szCs w:val="24"/>
          <w:lang w:val="en-US"/>
        </w:rPr>
        <w:t>writer,</w:t>
      </w:r>
      <w:proofErr w:type="gramEnd"/>
      <w:r>
        <w:rPr>
          <w:rFonts w:cs="Times New Roman"/>
          <w:szCs w:val="24"/>
          <w:lang w:val="en-US"/>
        </w:rPr>
        <w:t xml:space="preserve"> it let him to be devoted only to writing. Nevertheless, the author himself does not consider </w:t>
      </w:r>
      <w:r>
        <w:rPr>
          <w:rFonts w:cs="Times New Roman"/>
          <w:i/>
          <w:szCs w:val="24"/>
          <w:lang w:val="en-US"/>
        </w:rPr>
        <w:t xml:space="preserve">The World According to Garp </w:t>
      </w:r>
      <w:r>
        <w:rPr>
          <w:rFonts w:cs="Times New Roman"/>
          <w:szCs w:val="24"/>
          <w:lang w:val="en-US"/>
        </w:rPr>
        <w:t>as one of his better-made works</w:t>
      </w:r>
      <w:r w:rsidR="00B401AF">
        <w:rPr>
          <w:rFonts w:cs="Times New Roman"/>
          <w:szCs w:val="24"/>
          <w:lang w:val="en-US"/>
        </w:rPr>
        <w:t xml:space="preserve"> (Taylor 2009, 6-7)</w:t>
      </w:r>
      <w:r>
        <w:rPr>
          <w:rFonts w:cs="Times New Roman"/>
          <w:szCs w:val="24"/>
          <w:lang w:val="en-US"/>
        </w:rPr>
        <w:t xml:space="preserve">. Its film version directed by George Roy Hill and starring Robin Williams was released in 1982. This writing is not an exception and includes reoccurring biographical elements, such as </w:t>
      </w:r>
      <w:r>
        <w:rPr>
          <w:rFonts w:cs="Times New Roman"/>
          <w:szCs w:val="24"/>
          <w:lang w:val="en-US"/>
        </w:rPr>
        <w:lastRenderedPageBreak/>
        <w:t xml:space="preserve">absence of </w:t>
      </w:r>
      <w:r w:rsidR="008643E3">
        <w:rPr>
          <w:rFonts w:cs="Times New Roman"/>
          <w:szCs w:val="24"/>
          <w:lang w:val="en-US"/>
        </w:rPr>
        <w:t xml:space="preserve">a </w:t>
      </w:r>
      <w:r>
        <w:rPr>
          <w:rFonts w:cs="Times New Roman"/>
          <w:szCs w:val="24"/>
          <w:lang w:val="en-US"/>
        </w:rPr>
        <w:t>biological father, protagonist´s occupation, wrestling,</w:t>
      </w:r>
      <w:r w:rsidR="00E1231D">
        <w:rPr>
          <w:rFonts w:cs="Times New Roman"/>
          <w:szCs w:val="24"/>
          <w:lang w:val="en-US"/>
        </w:rPr>
        <w:t xml:space="preserve"> sexual issues,</w:t>
      </w:r>
      <w:r w:rsidR="005C7616">
        <w:rPr>
          <w:rFonts w:cs="Times New Roman"/>
          <w:szCs w:val="24"/>
          <w:lang w:val="en-US"/>
        </w:rPr>
        <w:t xml:space="preserve"> </w:t>
      </w:r>
      <w:proofErr w:type="gramStart"/>
      <w:r w:rsidR="005C7616">
        <w:rPr>
          <w:rFonts w:cs="Times New Roman"/>
          <w:szCs w:val="24"/>
          <w:lang w:val="en-US"/>
        </w:rPr>
        <w:t>anxiety</w:t>
      </w:r>
      <w:proofErr w:type="gramEnd"/>
      <w:r w:rsidR="005C7616">
        <w:rPr>
          <w:rFonts w:cs="Times New Roman"/>
          <w:szCs w:val="24"/>
          <w:lang w:val="en-US"/>
        </w:rPr>
        <w:t xml:space="preserve"> for the safety of his children</w:t>
      </w:r>
      <w:r>
        <w:rPr>
          <w:rFonts w:cs="Times New Roman"/>
          <w:szCs w:val="24"/>
          <w:lang w:val="en-US"/>
        </w:rPr>
        <w:t xml:space="preserve"> or setting in New England. </w:t>
      </w:r>
    </w:p>
    <w:p w:rsidR="004143CF" w:rsidRPr="004143CF" w:rsidRDefault="004143CF" w:rsidP="004143CF"/>
    <w:p w:rsidR="00DA16BD" w:rsidRDefault="008B662E" w:rsidP="008B662E">
      <w:pPr>
        <w:pStyle w:val="Nadpis2"/>
        <w:numPr>
          <w:ilvl w:val="0"/>
          <w:numId w:val="0"/>
        </w:numPr>
        <w:ind w:left="578" w:hanging="578"/>
      </w:pPr>
      <w:bookmarkStart w:id="4" w:name="_Toc480717450"/>
      <w:r>
        <w:t>2.2</w:t>
      </w:r>
      <w:r w:rsidR="009C32DF">
        <w:t xml:space="preserve"> </w:t>
      </w:r>
      <w:r w:rsidR="00490D37">
        <w:t xml:space="preserve"> </w:t>
      </w:r>
      <w:r w:rsidR="007159A9">
        <w:t xml:space="preserve"> </w:t>
      </w:r>
      <w:r w:rsidR="00DA16BD">
        <w:t>Plot</w:t>
      </w:r>
      <w:r w:rsidR="009C32DF">
        <w:t xml:space="preserve"> Overview</w:t>
      </w:r>
      <w:bookmarkEnd w:id="4"/>
    </w:p>
    <w:p w:rsidR="00C34EC1" w:rsidRDefault="00FF72EF" w:rsidP="00C34EC1">
      <w:pPr>
        <w:spacing w:line="276" w:lineRule="auto"/>
        <w:ind w:left="2977" w:firstLine="0"/>
        <w:jc w:val="left"/>
        <w:rPr>
          <w:rFonts w:cs="Times New Roman"/>
          <w:i/>
          <w:szCs w:val="24"/>
          <w:lang w:val="en-US"/>
        </w:rPr>
      </w:pPr>
      <w:r>
        <w:rPr>
          <w:rFonts w:cs="Times New Roman"/>
          <w:i/>
          <w:szCs w:val="24"/>
          <w:lang w:val="en-US"/>
        </w:rPr>
        <w:t xml:space="preserve">“A roller-coaster ride that leaves one breathless, </w:t>
      </w:r>
      <w:r w:rsidR="00C34EC1">
        <w:rPr>
          <w:rFonts w:cs="Times New Roman"/>
          <w:i/>
          <w:szCs w:val="24"/>
          <w:lang w:val="en-US"/>
        </w:rPr>
        <w:t xml:space="preserve">   </w:t>
      </w:r>
    </w:p>
    <w:p w:rsidR="00FF72EF" w:rsidRDefault="00C34EC1" w:rsidP="00C34EC1">
      <w:pPr>
        <w:spacing w:line="276" w:lineRule="auto"/>
        <w:ind w:left="2977" w:firstLine="0"/>
        <w:jc w:val="left"/>
        <w:rPr>
          <w:rFonts w:cs="Times New Roman"/>
          <w:i/>
          <w:szCs w:val="24"/>
          <w:lang w:val="en-US"/>
        </w:rPr>
      </w:pPr>
      <w:r>
        <w:rPr>
          <w:rFonts w:cs="Times New Roman"/>
          <w:i/>
          <w:szCs w:val="24"/>
          <w:lang w:val="en-US"/>
        </w:rPr>
        <w:t xml:space="preserve">  </w:t>
      </w:r>
      <w:proofErr w:type="gramStart"/>
      <w:r w:rsidR="00FF72EF">
        <w:rPr>
          <w:rFonts w:cs="Times New Roman"/>
          <w:i/>
          <w:szCs w:val="24"/>
          <w:lang w:val="en-US"/>
        </w:rPr>
        <w:t>exhau</w:t>
      </w:r>
      <w:r>
        <w:rPr>
          <w:rFonts w:cs="Times New Roman"/>
          <w:i/>
          <w:szCs w:val="24"/>
          <w:lang w:val="en-US"/>
        </w:rPr>
        <w:t>sted</w:t>
      </w:r>
      <w:proofErr w:type="gramEnd"/>
      <w:r>
        <w:rPr>
          <w:rFonts w:cs="Times New Roman"/>
          <w:i/>
          <w:szCs w:val="24"/>
          <w:lang w:val="en-US"/>
        </w:rPr>
        <w:t>,</w:t>
      </w:r>
      <w:r w:rsidR="007B2A52">
        <w:rPr>
          <w:rFonts w:cs="Times New Roman"/>
          <w:i/>
          <w:szCs w:val="24"/>
          <w:lang w:val="en-US"/>
        </w:rPr>
        <w:t xml:space="preserve"> </w:t>
      </w:r>
      <w:r w:rsidR="00FF72EF">
        <w:rPr>
          <w:rFonts w:cs="Times New Roman"/>
          <w:i/>
          <w:szCs w:val="24"/>
          <w:lang w:val="en-US"/>
        </w:rPr>
        <w:t>elated and tearful” Los Angeles Times</w:t>
      </w:r>
      <w:r w:rsidR="004600BB">
        <w:rPr>
          <w:rFonts w:cs="Times New Roman"/>
          <w:i/>
          <w:szCs w:val="24"/>
          <w:lang w:val="en-US"/>
        </w:rPr>
        <w:t xml:space="preserve"> </w:t>
      </w:r>
      <w:r w:rsidR="00FF72EF">
        <w:rPr>
          <w:rStyle w:val="Znakapoznpodarou"/>
          <w:rFonts w:cs="Times New Roman"/>
          <w:i/>
          <w:szCs w:val="24"/>
          <w:lang w:val="en-US"/>
        </w:rPr>
        <w:footnoteReference w:id="1"/>
      </w:r>
    </w:p>
    <w:p w:rsidR="00D62076" w:rsidRPr="00F1724F" w:rsidRDefault="00D62076" w:rsidP="00FF72EF">
      <w:pPr>
        <w:ind w:left="2977" w:firstLine="0"/>
        <w:jc w:val="left"/>
        <w:rPr>
          <w:rFonts w:cs="Times New Roman"/>
          <w:i/>
          <w:szCs w:val="24"/>
          <w:lang w:val="en-US"/>
        </w:rPr>
      </w:pPr>
    </w:p>
    <w:p w:rsidR="00FF72EF" w:rsidRPr="00A65E59" w:rsidRDefault="00FF72EF" w:rsidP="00D62076">
      <w:pPr>
        <w:ind w:firstLine="0"/>
        <w:rPr>
          <w:rFonts w:cs="Times New Roman"/>
          <w:i/>
          <w:szCs w:val="24"/>
          <w:lang w:val="en-US"/>
        </w:rPr>
      </w:pPr>
      <w:r>
        <w:rPr>
          <w:rFonts w:cs="Times New Roman"/>
          <w:szCs w:val="24"/>
          <w:lang w:val="en-US"/>
        </w:rPr>
        <w:t xml:space="preserve">The fourth novel opens us a window and let us </w:t>
      </w:r>
      <w:r w:rsidR="00266308">
        <w:rPr>
          <w:rFonts w:cs="Times New Roman"/>
          <w:szCs w:val="24"/>
          <w:lang w:val="en-US"/>
        </w:rPr>
        <w:t>peep inside an eventful universe</w:t>
      </w:r>
      <w:r>
        <w:rPr>
          <w:rFonts w:cs="Times New Roman"/>
          <w:szCs w:val="24"/>
          <w:lang w:val="en-US"/>
        </w:rPr>
        <w:t xml:space="preserve"> of a man from its beginning until its premature end. </w:t>
      </w:r>
      <w:r w:rsidRPr="00D438B6">
        <w:rPr>
          <w:rFonts w:cs="Times New Roman"/>
          <w:i/>
          <w:szCs w:val="24"/>
          <w:lang w:val="en-US"/>
        </w:rPr>
        <w:t xml:space="preserve">The World According to Garp </w:t>
      </w:r>
      <w:r w:rsidRPr="00D438B6">
        <w:rPr>
          <w:rFonts w:cs="Times New Roman"/>
          <w:szCs w:val="24"/>
          <w:lang w:val="en-US"/>
        </w:rPr>
        <w:t>is a fictional biography of a wri</w:t>
      </w:r>
      <w:r>
        <w:rPr>
          <w:rFonts w:cs="Times New Roman"/>
          <w:szCs w:val="24"/>
          <w:lang w:val="en-US"/>
        </w:rPr>
        <w:t>ter called T.S. Garp, son of a raped gunner known as T</w:t>
      </w:r>
      <w:r w:rsidRPr="00D438B6">
        <w:rPr>
          <w:rFonts w:cs="Times New Roman"/>
          <w:szCs w:val="24"/>
          <w:lang w:val="en-US"/>
        </w:rPr>
        <w:t xml:space="preserve">echnical </w:t>
      </w:r>
      <w:r>
        <w:rPr>
          <w:rFonts w:cs="Times New Roman"/>
          <w:szCs w:val="24"/>
          <w:lang w:val="en-US"/>
        </w:rPr>
        <w:t xml:space="preserve">Sergeant Garp, who died right after the conception in the hospital, and Jenny Fields, a nurse at the all-boys´ Steering School, which Garp later attends. He meets with Helen Holm, the wrestling couch´s daughter, whose desire to marry a writer makes Garp to choose his career path and become an author. After Garp´s graduation, Jenny takes him to Vienna and starts to write her autobiography </w:t>
      </w:r>
      <w:r>
        <w:rPr>
          <w:rFonts w:cs="Times New Roman"/>
          <w:i/>
          <w:szCs w:val="24"/>
          <w:lang w:val="en-US"/>
        </w:rPr>
        <w:t xml:space="preserve">A Sexual Suspect, </w:t>
      </w:r>
      <w:r>
        <w:rPr>
          <w:rFonts w:cs="Times New Roman"/>
          <w:szCs w:val="24"/>
          <w:lang w:val="en-US"/>
        </w:rPr>
        <w:t xml:space="preserve">which meets with a great success and depicts her as a feminist icon, as a woman who chooses to take care of her child alone and </w:t>
      </w:r>
      <w:r w:rsidR="00BB59DC">
        <w:rPr>
          <w:rFonts w:cs="Times New Roman"/>
          <w:szCs w:val="24"/>
          <w:lang w:val="en-US"/>
        </w:rPr>
        <w:t xml:space="preserve">who </w:t>
      </w:r>
      <w:r>
        <w:rPr>
          <w:rFonts w:cs="Times New Roman"/>
          <w:szCs w:val="24"/>
          <w:lang w:val="en-US"/>
        </w:rPr>
        <w:t xml:space="preserve">is not bound by any husband. Around the same time, Garp writes his first novella </w:t>
      </w:r>
      <w:r>
        <w:rPr>
          <w:rFonts w:cs="Times New Roman"/>
          <w:i/>
          <w:szCs w:val="24"/>
          <w:lang w:val="en-US"/>
        </w:rPr>
        <w:t xml:space="preserve">The Pension Grillparzer. </w:t>
      </w:r>
      <w:r>
        <w:rPr>
          <w:rFonts w:cs="Times New Roman"/>
          <w:szCs w:val="24"/>
          <w:lang w:val="en-US"/>
        </w:rPr>
        <w:t>When they return back to the USA, Garp gets married with an English teacher, Helen. Jenny establishes Fields Foundation, which helps to comfort women traumatized by men and provides them with a safe refuge at the Dog´s Head Harbor in New Hampshire. Among those women are Ellen Jamesians without a tongue, supporters of a girl, who was raped and her tongue cut off. Meanwhile, Helen and Garp establish their family. Throughout the time, they experience life-changing events, such as infidelity, loss of their son Walter, anxiety-ridden parenthood in the form of undertow, murder of Garp´s mother by an anti-feminist, Duncan´s eye injury, publishing new novels, friendship with a transsexual woman, moving; those all have a significant effect on the characters´ growth and development. After Jenny Fields´ death, Garp continues her legacy. T.S. Garp is murdered in a gym by Pooh Percy, sister of Garp´s young love and member of the Ellen James movement, as a 32 year-old writer with a career on the upswing.</w:t>
      </w:r>
    </w:p>
    <w:p w:rsidR="00187652" w:rsidRDefault="00FF72EF" w:rsidP="00D41EF8">
      <w:pPr>
        <w:rPr>
          <w:rFonts w:cs="Times New Roman"/>
          <w:szCs w:val="24"/>
          <w:lang w:val="en-US"/>
        </w:rPr>
      </w:pPr>
      <w:r>
        <w:rPr>
          <w:rFonts w:cs="Times New Roman"/>
          <w:szCs w:val="24"/>
          <w:lang w:val="en-US"/>
        </w:rPr>
        <w:t xml:space="preserve">The book refers to numerous social issues. John Irving himself suggests that the focal topics may be temptations and lust, where lust leads just to a miserable end, that </w:t>
      </w:r>
      <w:r>
        <w:rPr>
          <w:rFonts w:cs="Times New Roman"/>
          <w:szCs w:val="24"/>
          <w:lang w:val="en-US"/>
        </w:rPr>
        <w:lastRenderedPageBreak/>
        <w:t>is, to a severe punishment and destructive ef</w:t>
      </w:r>
      <w:r w:rsidR="00266308">
        <w:rPr>
          <w:rFonts w:cs="Times New Roman"/>
          <w:szCs w:val="24"/>
          <w:lang w:val="en-US"/>
        </w:rPr>
        <w:t>fects. Another dominant topic i</w:t>
      </w:r>
      <w:r>
        <w:rPr>
          <w:rFonts w:cs="Times New Roman"/>
          <w:szCs w:val="24"/>
          <w:lang w:val="en-US"/>
        </w:rPr>
        <w:t>s sexual polarization as Jenny was killed by a woman-hating man and a man is killed by a woman who hates man</w:t>
      </w:r>
      <w:r w:rsidR="00B401AF">
        <w:rPr>
          <w:rFonts w:cs="Times New Roman"/>
          <w:szCs w:val="24"/>
          <w:lang w:val="en-US"/>
        </w:rPr>
        <w:t xml:space="preserve"> (Taylor 2009)</w:t>
      </w:r>
      <w:r>
        <w:rPr>
          <w:rFonts w:cs="Times New Roman"/>
          <w:szCs w:val="24"/>
          <w:lang w:val="en-US"/>
        </w:rPr>
        <w:t>.</w:t>
      </w:r>
      <w:r w:rsidR="00266308">
        <w:rPr>
          <w:rFonts w:cs="Times New Roman"/>
          <w:szCs w:val="24"/>
          <w:lang w:val="en-US"/>
        </w:rPr>
        <w:t xml:space="preserve"> Also, Garp as a man keeps</w:t>
      </w:r>
      <w:r>
        <w:rPr>
          <w:rFonts w:cs="Times New Roman"/>
          <w:szCs w:val="24"/>
          <w:lang w:val="en-US"/>
        </w:rPr>
        <w:t xml:space="preserve"> almost motherly feelings towards his children.</w:t>
      </w:r>
      <w:r w:rsidR="00266308">
        <w:rPr>
          <w:rFonts w:cs="Times New Roman"/>
          <w:szCs w:val="24"/>
          <w:lang w:val="en-US"/>
        </w:rPr>
        <w:t xml:space="preserve"> The general topic may be defined as a life of a sensitive novelist, who expresses his personal collisions with reality in his stories.</w:t>
      </w:r>
      <w:r w:rsidR="008B4EE0">
        <w:rPr>
          <w:rFonts w:cs="Times New Roman"/>
          <w:szCs w:val="24"/>
          <w:lang w:val="en-US"/>
        </w:rPr>
        <w:t xml:space="preserve"> The novel includes three individual works written by T.S. Garp called </w:t>
      </w:r>
      <w:r w:rsidR="008B4EE0">
        <w:rPr>
          <w:rFonts w:cs="Times New Roman"/>
          <w:i/>
          <w:szCs w:val="24"/>
          <w:lang w:val="en-US"/>
        </w:rPr>
        <w:t>The Pension Grillparzer, Vigilance</w:t>
      </w:r>
      <w:r w:rsidR="008B4EE0">
        <w:rPr>
          <w:rFonts w:cs="Times New Roman"/>
          <w:szCs w:val="24"/>
          <w:lang w:val="en-US"/>
        </w:rPr>
        <w:t xml:space="preserve"> and</w:t>
      </w:r>
      <w:r w:rsidR="008B4EE0">
        <w:rPr>
          <w:rFonts w:cs="Times New Roman"/>
          <w:i/>
          <w:szCs w:val="24"/>
          <w:lang w:val="en-US"/>
        </w:rPr>
        <w:t xml:space="preserve"> The World According to Bensenhaver. </w:t>
      </w:r>
      <w:r>
        <w:rPr>
          <w:rFonts w:cs="Times New Roman"/>
          <w:szCs w:val="24"/>
          <w:lang w:val="en-US"/>
        </w:rPr>
        <w:t>An</w:t>
      </w:r>
      <w:r w:rsidR="00266308">
        <w:rPr>
          <w:rFonts w:cs="Times New Roman"/>
          <w:szCs w:val="24"/>
          <w:lang w:val="en-US"/>
        </w:rPr>
        <w:t>other of Irving´s suggestions i</w:t>
      </w:r>
      <w:r>
        <w:rPr>
          <w:rFonts w:cs="Times New Roman"/>
          <w:szCs w:val="24"/>
          <w:lang w:val="en-US"/>
        </w:rPr>
        <w:t xml:space="preserve">s the perils of marriage, the threat of lust to marriage. John Irving denies that </w:t>
      </w:r>
      <w:r>
        <w:rPr>
          <w:rFonts w:cs="Times New Roman"/>
          <w:i/>
          <w:szCs w:val="24"/>
          <w:lang w:val="en-US"/>
        </w:rPr>
        <w:t xml:space="preserve">The World According to Garp </w:t>
      </w:r>
      <w:r>
        <w:rPr>
          <w:rFonts w:cs="Times New Roman"/>
          <w:szCs w:val="24"/>
          <w:lang w:val="en-US"/>
        </w:rPr>
        <w:t>is an autobiographical novel and finds this matter irrelevant. Notwithstanding, if there is one feature of Garp, which they both indisputably share, it is the father´s fears</w:t>
      </w:r>
      <w:r w:rsidR="00B401AF">
        <w:rPr>
          <w:rFonts w:cs="Times New Roman"/>
          <w:szCs w:val="24"/>
          <w:lang w:val="en-US"/>
        </w:rPr>
        <w:t xml:space="preserve"> (Irving 1978, 598-603)</w:t>
      </w:r>
      <w:r>
        <w:rPr>
          <w:rFonts w:cs="Times New Roman"/>
          <w:szCs w:val="24"/>
          <w:lang w:val="en-US"/>
        </w:rPr>
        <w:t>.</w:t>
      </w:r>
      <w:r w:rsidR="00D41EF8">
        <w:rPr>
          <w:rFonts w:cs="Times New Roman"/>
          <w:szCs w:val="24"/>
          <w:lang w:val="en-US"/>
        </w:rPr>
        <w:t xml:space="preserve">  </w:t>
      </w:r>
    </w:p>
    <w:p w:rsidR="00D41EF8" w:rsidRPr="00D41EF8" w:rsidRDefault="00D41EF8" w:rsidP="00D41EF8">
      <w:pPr>
        <w:rPr>
          <w:rFonts w:cs="Times New Roman"/>
          <w:szCs w:val="24"/>
          <w:lang w:val="en-US"/>
        </w:rPr>
      </w:pPr>
    </w:p>
    <w:p w:rsidR="00FE58E3" w:rsidRDefault="008B662E" w:rsidP="008B662E">
      <w:pPr>
        <w:pStyle w:val="Nadpis2"/>
        <w:numPr>
          <w:ilvl w:val="0"/>
          <w:numId w:val="0"/>
        </w:numPr>
        <w:ind w:left="578" w:hanging="578"/>
      </w:pPr>
      <w:bookmarkStart w:id="5" w:name="_Toc480717451"/>
      <w:r>
        <w:t>2.3</w:t>
      </w:r>
      <w:r w:rsidR="00AF4D4D">
        <w:t xml:space="preserve"> </w:t>
      </w:r>
      <w:r w:rsidR="00490D37">
        <w:t xml:space="preserve">  </w:t>
      </w:r>
      <w:r w:rsidR="004649A5">
        <w:t xml:space="preserve">The </w:t>
      </w:r>
      <w:r w:rsidR="00FE58E3" w:rsidRPr="001D762A">
        <w:t>Fictional World</w:t>
      </w:r>
      <w:bookmarkEnd w:id="5"/>
    </w:p>
    <w:p w:rsidR="00830228" w:rsidRDefault="00637678" w:rsidP="00830228">
      <w:pPr>
        <w:spacing w:after="240"/>
        <w:ind w:firstLine="0"/>
      </w:pPr>
      <w:r>
        <w:t>We can perceive a fictional world as the “mock” reality of fiction, or its general reflection</w:t>
      </w:r>
      <w:r w:rsidR="00B401AF">
        <w:t xml:space="preserve"> (Levý 1983, 114)</w:t>
      </w:r>
      <w:r>
        <w:t>.</w:t>
      </w:r>
      <w:r w:rsidRPr="0009140C">
        <w:rPr>
          <w:rStyle w:val="Znakapoznpodarou"/>
          <w:sz w:val="23"/>
          <w:szCs w:val="23"/>
        </w:rPr>
        <w:t xml:space="preserve"> </w:t>
      </w:r>
      <w:r>
        <w:t>A fictitious world is constructed from a text, and through this text we refer to the made up universe as if we were referring to the real world</w:t>
      </w:r>
      <w:r w:rsidR="00B401AF">
        <w:t xml:space="preserve"> (Doležel 2004, 9)</w:t>
      </w:r>
      <w:r>
        <w:t>. Authors make deliberate choices depending on how they want to convey their stories, therefore characteristics of the fabricated universe provides a relevant situational context, which belongs to the macro level of any stylistic analysis</w:t>
      </w:r>
      <w:r w:rsidR="00B401AF">
        <w:t xml:space="preserve"> (Biber and Conrad 2009, 132)</w:t>
      </w:r>
      <w:r>
        <w:t>. The nature of fiction-writing is significant due to the relation between the plane of language and the unique imaginary world. Thus, there is a distinction between ordinary language and literary language</w:t>
      </w:r>
      <w:r w:rsidR="00B401AF">
        <w:t xml:space="preserve"> (Leech and Short 1981, 140)</w:t>
      </w:r>
      <w:r>
        <w:t>. When reading a novel, we interpretatively infer from the fictional worl</w:t>
      </w:r>
      <w:r w:rsidR="0074675E">
        <w:t xml:space="preserve">d implicit meanings, so </w:t>
      </w:r>
      <w:r>
        <w:rPr>
          <w:sz w:val="23"/>
          <w:szCs w:val="23"/>
        </w:rPr>
        <w:t>a fictional text demands extensive engagement on the reader’s part</w:t>
      </w:r>
      <w:r w:rsidR="00B401AF">
        <w:rPr>
          <w:sz w:val="23"/>
          <w:szCs w:val="23"/>
        </w:rPr>
        <w:t xml:space="preserve"> (Boase-Beier 2011, 3)</w:t>
      </w:r>
      <w:r>
        <w:rPr>
          <w:sz w:val="23"/>
          <w:szCs w:val="23"/>
        </w:rPr>
        <w:t>.</w:t>
      </w:r>
      <w:r>
        <w:t xml:space="preserve"> According to the methodology used in </w:t>
      </w:r>
      <w:r>
        <w:rPr>
          <w:i/>
        </w:rPr>
        <w:t xml:space="preserve">Register, Genre and Style </w:t>
      </w:r>
      <w:r>
        <w:t xml:space="preserve">by D. Biber and S. Conrad, the imaginary world is presented by these three aspects of a novel: the perspective of narration, the extent to which the author decides to report dialogues and the time of the description of events. </w:t>
      </w:r>
    </w:p>
    <w:p w:rsidR="00830228" w:rsidRPr="00830228" w:rsidRDefault="00830228" w:rsidP="00830228">
      <w:pPr>
        <w:ind w:firstLine="0"/>
        <w:rPr>
          <w:i/>
        </w:rPr>
      </w:pPr>
      <w:r>
        <w:rPr>
          <w:i/>
        </w:rPr>
        <w:t>Narrator´s Perspective</w:t>
      </w:r>
    </w:p>
    <w:p w:rsidR="00637678" w:rsidRDefault="00637678" w:rsidP="00830228">
      <w:pPr>
        <w:spacing w:after="240"/>
        <w:ind w:firstLine="0"/>
      </w:pPr>
      <w:r>
        <w:t>The perspective from which the author decides to narrate a story is one the most important elements that influence fictional style</w:t>
      </w:r>
      <w:r w:rsidR="00B401AF">
        <w:t xml:space="preserve"> (Biber and Conrad 2009, 134)</w:t>
      </w:r>
      <w:r>
        <w:t>. The choice results in immediate linguistic consequences</w:t>
      </w:r>
      <w:r w:rsidR="007E6329">
        <w:t>. From a re</w:t>
      </w:r>
      <w:r w:rsidR="0074675E">
        <w:t xml:space="preserve">gister perspective, </w:t>
      </w:r>
      <w:r w:rsidR="0074675E">
        <w:rPr>
          <w:i/>
        </w:rPr>
        <w:t xml:space="preserve">The </w:t>
      </w:r>
      <w:r w:rsidR="0074675E">
        <w:rPr>
          <w:i/>
        </w:rPr>
        <w:lastRenderedPageBreak/>
        <w:t>World According to Garp</w:t>
      </w:r>
      <w:r w:rsidR="0074675E">
        <w:t xml:space="preserve"> employ</w:t>
      </w:r>
      <w:r w:rsidR="007E6329">
        <w:t>s narrative linguistic features, such as as past tense verbs, perfect aspect, third person pronouns, time adverbials,</w:t>
      </w:r>
      <w:r>
        <w:t xml:space="preserve"> stance expressions, reporting verbs (the extensive use of </w:t>
      </w:r>
      <w:r>
        <w:rPr>
          <w:i/>
        </w:rPr>
        <w:t>said</w:t>
      </w:r>
      <w:r>
        <w:t>)</w:t>
      </w:r>
      <w:r w:rsidR="007E6329">
        <w:t>, proper noun</w:t>
      </w:r>
      <w:r>
        <w:t>s or frequent mental verbs controlling complement clauses.</w:t>
      </w:r>
      <w:r w:rsidR="007E6329">
        <w:t xml:space="preserve"> These features have a functional relation to the communicative purpose of telling a story of the past events</w:t>
      </w:r>
      <w:r w:rsidR="00B401AF">
        <w:t xml:space="preserve"> (Biber and Conrad 2009, 53)</w:t>
      </w:r>
      <w:r w:rsidR="007E6329">
        <w:t>.</w:t>
      </w:r>
      <w:r>
        <w:t xml:space="preserve"> </w:t>
      </w:r>
      <w:r w:rsidR="0074675E">
        <w:t xml:space="preserve">The novel </w:t>
      </w:r>
      <w:r>
        <w:t>is a third person narrative told from the point of view of an external observer. The omniscient narrator is privy to the inner thoughts and feelings of all characters, although the majority of attention is paid to the protagonist´s m</w:t>
      </w:r>
      <w:r w:rsidR="003D264E">
        <w:t xml:space="preserve">ental processes, and </w:t>
      </w:r>
      <w:r>
        <w:t>describe</w:t>
      </w:r>
      <w:r w:rsidR="003D264E">
        <w:t>s them to a</w:t>
      </w:r>
      <w:r>
        <w:t xml:space="preserve"> general audience without a specified addressee. The narrator keeps a distance and does not address the readers directly. The narrator´s perspective is detached and objective, meaning there does not seem to be any personal influence of the narrator nor personal comments on the described events. </w:t>
      </w:r>
    </w:p>
    <w:p w:rsidR="00830228" w:rsidRPr="00830228" w:rsidRDefault="00830228" w:rsidP="00830228">
      <w:pPr>
        <w:ind w:firstLine="0"/>
        <w:rPr>
          <w:i/>
        </w:rPr>
      </w:pPr>
      <w:r>
        <w:rPr>
          <w:i/>
        </w:rPr>
        <w:t>Extent of Dialogues</w:t>
      </w:r>
    </w:p>
    <w:p w:rsidR="00830228" w:rsidRDefault="00637678" w:rsidP="008C6C5C">
      <w:pPr>
        <w:spacing w:after="240"/>
        <w:ind w:firstLine="0"/>
      </w:pPr>
      <w:r>
        <w:t>The second parameter is the extent to which the conversations among characters are reported. John Irving employed many features common in face-to-face conversation, such as first and second person pronouns, past and present tense verbs, contracted forms, stance verbs, colloquial expressions, expletives and repetitions. Even though fictional speech may aspire to be a special kind of authenticity, the author does not aim at a completely realistic representation of the features of an ordinary conversation. The writer gives us instead an idealized version of the coherence applied to impromtu speech, an illusion of a real dialogue</w:t>
      </w:r>
      <w:r w:rsidR="00B401AF">
        <w:t xml:space="preserve"> (Leech and Short 1981, 131-132)</w:t>
      </w:r>
      <w:r>
        <w:t>. In terms of lexical cohesion in the dialogues, the characters very often repeat the same lexical items of the other participant, which results in explicit subject matters and makes the conversations easier to follow</w:t>
      </w:r>
      <w:r w:rsidR="00A36F79">
        <w:t>. (John Irving´s personal explanation for the usage of repetition is provided in the chapter 2.1 above)</w:t>
      </w:r>
      <w:r>
        <w:t xml:space="preserve">. </w:t>
      </w:r>
      <w:r>
        <w:rPr>
          <w:i/>
        </w:rPr>
        <w:t xml:space="preserve">The World According to Garp </w:t>
      </w:r>
      <w:r>
        <w:t>relies on both narrative and conversational features. The dialogues are responsible for informing the readers about the participants, their situation, memories, experiences, and attitude towards one another, rather than for moving the sequence of events. Through dialogues Irving completes the characterization and differentiation of characters as in the case of</w:t>
      </w:r>
      <w:r w:rsidR="00F1145C">
        <w:t xml:space="preserve"> uneasy</w:t>
      </w:r>
      <w:r>
        <w:t xml:space="preserve"> Mrs. Alice, who cannot pronounce sibilan</w:t>
      </w:r>
      <w:r w:rsidR="00D46F8D">
        <w:t>ts properly,</w:t>
      </w:r>
      <w:r>
        <w:t xml:space="preserve"> </w:t>
      </w:r>
      <w:r w:rsidR="00F1145C">
        <w:t xml:space="preserve">unpopular teacher </w:t>
      </w:r>
      <w:r>
        <w:t>Mr. Tinch, who has problems with stuttering</w:t>
      </w:r>
      <w:r w:rsidR="00D46F8D">
        <w:t xml:space="preserve"> or Duncan</w:t>
      </w:r>
      <w:r w:rsidR="00646344">
        <w:t xml:space="preserve"> and Walt</w:t>
      </w:r>
      <w:r w:rsidR="00D46F8D">
        <w:t>, whose c</w:t>
      </w:r>
      <w:r w:rsidR="00F1145C">
        <w:t>hildish speech is represented in</w:t>
      </w:r>
      <w:r w:rsidR="00D46F8D">
        <w:t xml:space="preserve"> a repetitive manner and frequently asked</w:t>
      </w:r>
      <w:r w:rsidR="00F1145C">
        <w:t xml:space="preserve"> inquisitive</w:t>
      </w:r>
      <w:r w:rsidR="00D46F8D">
        <w:t xml:space="preserve"> questions</w:t>
      </w:r>
      <w:r>
        <w:t xml:space="preserve">. The dialogues are reported in the form of direct speech as if the narrator tried to give the </w:t>
      </w:r>
      <w:r>
        <w:lastRenderedPageBreak/>
        <w:t xml:space="preserve">readers a sense of presence or immediacy and involve them into the described situation </w:t>
      </w:r>
      <w:r w:rsidR="007E3772">
        <w:t xml:space="preserve">to a </w:t>
      </w:r>
      <w:r w:rsidR="00AF37DD">
        <w:t>greater degree.</w:t>
      </w:r>
      <w:r>
        <w:t xml:space="preserve">         </w:t>
      </w:r>
    </w:p>
    <w:p w:rsidR="008B236A" w:rsidRDefault="00DE778C" w:rsidP="008B236A">
      <w:pPr>
        <w:ind w:firstLine="0"/>
        <w:rPr>
          <w:i/>
        </w:rPr>
      </w:pPr>
      <w:r>
        <w:rPr>
          <w:i/>
        </w:rPr>
        <w:t>Composition of Plot D</w:t>
      </w:r>
      <w:r w:rsidR="00830228" w:rsidRPr="00830228">
        <w:rPr>
          <w:i/>
        </w:rPr>
        <w:t>evelopment</w:t>
      </w:r>
    </w:p>
    <w:p w:rsidR="008B236A" w:rsidRDefault="00877849" w:rsidP="008B236A">
      <w:pPr>
        <w:ind w:firstLine="0"/>
      </w:pPr>
      <w:r>
        <w:t>The third and final aspect</w:t>
      </w:r>
      <w:r w:rsidR="00637678">
        <w:t xml:space="preserve"> of the plane of the fictitious world is the time of the narrated events. The narrator, or the reflector, provides information about events in the past, starting with the T.S. Garp´s conception until his and the other characters´ death, which does not allow the readers to make their own hypothesis about the final events, since everything is defined and explained by the author. The narrator gradually builds up a construction of knowledge and comprehension of the events, char</w:t>
      </w:r>
      <w:r w:rsidR="001A06F0">
        <w:t>acters´ actions, places, etc. Due to t</w:t>
      </w:r>
      <w:r w:rsidR="00637678">
        <w:t>his</w:t>
      </w:r>
      <w:r w:rsidR="001A06F0">
        <w:t xml:space="preserve"> chronologically ordered progression of the cumulative plot development</w:t>
      </w:r>
      <w:r w:rsidR="00637678">
        <w:t xml:space="preserve"> in </w:t>
      </w:r>
      <w:r w:rsidR="001A06F0">
        <w:rPr>
          <w:i/>
        </w:rPr>
        <w:t>The World According to Garp</w:t>
      </w:r>
      <w:r w:rsidR="001A06F0">
        <w:t>,</w:t>
      </w:r>
      <w:r w:rsidR="00637678">
        <w:t xml:space="preserve"> the main characters´ motives and behaviours are intelligible for the readers. The novel belongs to realistic fiction genre. That means, the story is set in an existing state, the characters a</w:t>
      </w:r>
      <w:r w:rsidR="008D631A">
        <w:t xml:space="preserve">re involved in real-like events, even though some </w:t>
      </w:r>
      <w:r w:rsidR="00C656EB">
        <w:t>of the occasions are very rare</w:t>
      </w:r>
      <w:r w:rsidR="008D631A">
        <w:t>,</w:t>
      </w:r>
      <w:r w:rsidR="00637678">
        <w:t xml:space="preserve"> and the issues are solved in a realistic way without intervention of a supernatural creature, which allows readers to relate themselves to the story</w:t>
      </w:r>
      <w:r w:rsidR="008D631A">
        <w:t xml:space="preserve"> and believe its probability</w:t>
      </w:r>
      <w:r w:rsidR="00637678">
        <w:t xml:space="preserve">. </w:t>
      </w:r>
    </w:p>
    <w:p w:rsidR="00964286" w:rsidRPr="00964286" w:rsidRDefault="00964286" w:rsidP="008B236A">
      <w:pPr>
        <w:ind w:firstLine="0"/>
      </w:pPr>
    </w:p>
    <w:p w:rsidR="00637678" w:rsidRDefault="00637678" w:rsidP="003B3513">
      <w:r>
        <w:t>In terms of translation, the image of the fictitious world might be different from that portrayed to the TT readers</w:t>
      </w:r>
      <w:r w:rsidR="001D1066">
        <w:t xml:space="preserve"> (Saldanha 2005, 43)</w:t>
      </w:r>
      <w:r>
        <w:t>. In this case, the world is rather familiar from the point of view of Czech and English recipients thanks to their</w:t>
      </w:r>
      <w:r w:rsidR="00251A83">
        <w:t xml:space="preserve"> general</w:t>
      </w:r>
      <w:r>
        <w:t xml:space="preserve"> social and cultural environment, thus Radoslav Nenadál could count on the readers to suspend </w:t>
      </w:r>
      <w:r w:rsidR="00372317">
        <w:t>disbelief.</w:t>
      </w:r>
    </w:p>
    <w:p w:rsidR="00637678" w:rsidRPr="003D55BB" w:rsidRDefault="00C647CA" w:rsidP="003B3513">
      <w:r>
        <w:t>In summary, a fictional world can be</w:t>
      </w:r>
      <w:r w:rsidR="00637678">
        <w:t xml:space="preserve"> described from many different possible p</w:t>
      </w:r>
      <w:r w:rsidR="00DE778C">
        <w:t>erspectives</w:t>
      </w:r>
      <w:r w:rsidR="00637678">
        <w:t>. These choices are stylistic, since their use is no</w:t>
      </w:r>
      <w:r w:rsidR="0015754C">
        <w:t>t associated with</w:t>
      </w:r>
      <w:r w:rsidR="00637678">
        <w:t xml:space="preserve"> the real-w</w:t>
      </w:r>
      <w:r>
        <w:t>orld situational context, but with the author</w:t>
      </w:r>
      <w:r w:rsidR="00637678">
        <w:t>s</w:t>
      </w:r>
      <w:r>
        <w:t>´</w:t>
      </w:r>
      <w:r w:rsidR="00637678">
        <w:t xml:space="preserve"> preferences for how </w:t>
      </w:r>
      <w:r w:rsidR="0015754C">
        <w:t>they want to convey their story</w:t>
      </w:r>
      <w:r w:rsidR="001D1066">
        <w:t xml:space="preserve"> (Biber and Conrad 2009, 140)</w:t>
      </w:r>
      <w:r w:rsidR="0015754C">
        <w:t>.</w:t>
      </w:r>
      <w:r w:rsidR="00637678">
        <w:t xml:space="preserve"> A literary text is the totality of explicit and implicit </w:t>
      </w:r>
      <w:proofErr w:type="gramStart"/>
      <w:r w:rsidR="00637678">
        <w:t>meaning,</w:t>
      </w:r>
      <w:proofErr w:type="gramEnd"/>
      <w:r w:rsidR="00637678">
        <w:t xml:space="preserve"> hence the fictional world is constructed from explicit as well as implicit pieces of information. However, imaginary worlds are necessarily incomplete, and the incompleteness itself may be the distinctive condition between a real and a fictitious world</w:t>
      </w:r>
      <w:r w:rsidR="001D1066">
        <w:t xml:space="preserve"> (Doležel 2004, 9)</w:t>
      </w:r>
      <w:r w:rsidR="00637678">
        <w:t xml:space="preserve">. </w:t>
      </w:r>
      <w:r w:rsidR="00637678">
        <w:rPr>
          <w:i/>
        </w:rPr>
        <w:t xml:space="preserve">The World According to Garp </w:t>
      </w:r>
      <w:r w:rsidR="00637678">
        <w:t>is the example of a</w:t>
      </w:r>
      <w:r w:rsidR="00883583">
        <w:t xml:space="preserve"> rather light-hearted</w:t>
      </w:r>
      <w:r w:rsidR="00637678">
        <w:t xml:space="preserve"> fiction, which mirrors the reality and touches social issues exceeding to the present time</w:t>
      </w:r>
      <w:r w:rsidR="00251A83">
        <w:t xml:space="preserve"> (such as feminism, women´s rights, transsexuality,</w:t>
      </w:r>
      <w:r w:rsidR="00DB361A">
        <w:t xml:space="preserve"> </w:t>
      </w:r>
      <w:r w:rsidR="00A05A5F">
        <w:lastRenderedPageBreak/>
        <w:t xml:space="preserve">disabled people, </w:t>
      </w:r>
      <w:r w:rsidR="00251A83">
        <w:t>paternity leave</w:t>
      </w:r>
      <w:r w:rsidR="00637678">
        <w:t>,</w:t>
      </w:r>
      <w:r w:rsidR="00251A83">
        <w:t xml:space="preserve"> etc.)</w:t>
      </w:r>
      <w:r w:rsidR="00883583">
        <w:t>,</w:t>
      </w:r>
      <w:r w:rsidR="00637678">
        <w:t xml:space="preserve"> which might be the reason for its constant popularity. </w:t>
      </w:r>
    </w:p>
    <w:p w:rsidR="00637678" w:rsidRDefault="00637678" w:rsidP="00637678"/>
    <w:p w:rsidR="007E6329" w:rsidRPr="00637678" w:rsidRDefault="007E6329" w:rsidP="0015754C">
      <w:pPr>
        <w:ind w:firstLine="0"/>
      </w:pPr>
    </w:p>
    <w:p w:rsidR="00DA16BD" w:rsidRPr="00DA16BD" w:rsidRDefault="00792985" w:rsidP="00792985">
      <w:pPr>
        <w:pStyle w:val="Nadpis1"/>
        <w:pBdr>
          <w:bottom w:val="single" w:sz="4" w:space="1" w:color="auto"/>
        </w:pBdr>
      </w:pPr>
      <w:bookmarkStart w:id="6" w:name="_Toc480717452"/>
      <w:r>
        <w:lastRenderedPageBreak/>
        <w:t>The Analysis of Style</w:t>
      </w:r>
      <w:bookmarkEnd w:id="6"/>
    </w:p>
    <w:p w:rsidR="00534CE5" w:rsidRDefault="008B662E" w:rsidP="008B662E">
      <w:pPr>
        <w:pStyle w:val="Nadpis2"/>
        <w:numPr>
          <w:ilvl w:val="0"/>
          <w:numId w:val="0"/>
        </w:numPr>
      </w:pPr>
      <w:bookmarkStart w:id="7" w:name="_Toc480717453"/>
      <w:r>
        <w:t xml:space="preserve">3.1 </w:t>
      </w:r>
      <w:r w:rsidR="00AC2605">
        <w:t xml:space="preserve">  </w:t>
      </w:r>
      <w:r w:rsidR="001D762A">
        <w:t>Stylistics</w:t>
      </w:r>
      <w:bookmarkEnd w:id="7"/>
    </w:p>
    <w:p w:rsidR="00693CD0" w:rsidRDefault="00693CD0" w:rsidP="00693CD0">
      <w:pPr>
        <w:ind w:firstLine="0"/>
      </w:pPr>
      <w:r>
        <w:t>This subdiscipline of linguistics can be simply defined as the study of style. However, the term “style” has suffered from overdefinition. One of the approaches to style defines it as a choice of items, their distribution and patterning; others see style as deviation from a norm, or a perceived manner of expression in writing and speaking. We can understand style</w:t>
      </w:r>
      <w:r w:rsidR="00FB7A2C">
        <w:t xml:space="preserve"> as a kind of thumb</w:t>
      </w:r>
      <w:r>
        <w:t>print that is displayed in the range of implemented linguistic features, but is hard to pin down</w:t>
      </w:r>
      <w:r w:rsidR="00DB361A">
        <w:t xml:space="preserve"> (Baker 2000, 245)</w:t>
      </w:r>
      <w:r>
        <w:t>. Yet another way of definition is to say that style refers to differentiation, a set of linguistic features peculiar to an author or a genre. The notion of style characteristic for an author and a translator, who uses the creative freedom to translate the style of the ST, is further discussed in</w:t>
      </w:r>
      <w:r w:rsidR="004B13B4">
        <w:t xml:space="preserve"> the</w:t>
      </w:r>
      <w:r w:rsidR="006E29F4">
        <w:t xml:space="preserve"> chapters 3.2 and 3.3</w:t>
      </w:r>
      <w:r>
        <w:t xml:space="preserve"> below.  </w:t>
      </w:r>
    </w:p>
    <w:p w:rsidR="00693CD0" w:rsidRDefault="00693CD0" w:rsidP="00693CD0">
      <w:r>
        <w:t>Stylistics deals with interaction among participants via texts in contexts and explores creativity in language use, situationally distinctive variations made by an individual or a social group according to the communication purpose and production circumstances. Therefore we have to take into consideration the context, a broad and necessary concept, which is subdivided into linguistic context (co-text), non-linguistic aspects surrounding the communication (situational context) and participants´ common cognitive background (socio-cultural context). Thus, while speaking and writing we make a series of linguistic choices among other options that we could have selected, and which are related in systematic way to the overall meaning and effect of a text. On that account, those intended meanings have their meaning equivalents and the motivated linguistic choices made at different language levels have some effect on the recipient. Style then relies on choices, made either consciously or unconsciously by the author, that make themselves noticible textual elements, which are reffered to as instances of foregrounding, making something stand out against a dull background. Stylistics allows us to point at the unusual aspects of a foregrounded expression</w:t>
      </w:r>
      <w:r w:rsidR="00DB361A">
        <w:t xml:space="preserve"> (Boase-Beier </w:t>
      </w:r>
      <w:r w:rsidR="005978A4">
        <w:t>2011, 4)</w:t>
      </w:r>
      <w:r>
        <w:t>.</w:t>
      </w:r>
      <w:r w:rsidR="00FB413F">
        <w:t xml:space="preserve"> Background is here referred to as the part of a text, which does not immediately contribute to the author´s goal but helps to amplify or assist the material, which contains the main point</w:t>
      </w:r>
      <w:r w:rsidR="00F10E43">
        <w:t xml:space="preserve"> (Tárnyiková 2009, 79)</w:t>
      </w:r>
      <w:r w:rsidR="00FB413F">
        <w:t xml:space="preserve">. </w:t>
      </w:r>
    </w:p>
    <w:p w:rsidR="00693CD0" w:rsidRPr="00B3094F" w:rsidRDefault="00693CD0" w:rsidP="00B3094F">
      <w:pPr>
        <w:ind w:firstLine="0"/>
      </w:pPr>
      <w:r>
        <w:tab/>
        <w:t xml:space="preserve">It follows that style is a unique property belonging to all texts, although it differs in its relative degree of stylistic interest or markedness. General stylistics traces features of a text which remain constant in despite of the writer´s artistic or other motives. On </w:t>
      </w:r>
      <w:r>
        <w:lastRenderedPageBreak/>
        <w:t>the contrary, the primary interest of literary stylistics is consideration of features used in literary texts, where style particularly matters, determined by artistic function</w:t>
      </w:r>
      <w:r w:rsidR="00293C63">
        <w:t xml:space="preserve"> or aesthetic preference</w:t>
      </w:r>
      <w:r w:rsidR="00F10E43">
        <w:t xml:space="preserve"> (Leech and Short 1981, 12)</w:t>
      </w:r>
      <w:r>
        <w:t xml:space="preserve">. </w:t>
      </w:r>
      <w:r w:rsidR="00B3094F">
        <w:t>Literary stylistics</w:t>
      </w:r>
      <w:r>
        <w:t xml:space="preserve"> explains the relation between language of a text and its meaning and effect. Traditionally, literary stylistics has focused on conscious linguistic choices on the part of the author and how a given writer achieves certain artistic effects</w:t>
      </w:r>
      <w:r w:rsidR="00F10E43">
        <w:t xml:space="preserve"> (Baker 2000, 246)</w:t>
      </w:r>
      <w:r>
        <w:t>.</w:t>
      </w:r>
      <w:r w:rsidR="00F10E43">
        <w:rPr>
          <w:rStyle w:val="Znakapoznpodarou"/>
          <w:rFonts w:cs="Times New Roman"/>
          <w:sz w:val="21"/>
          <w:szCs w:val="21"/>
          <w:vertAlign w:val="baseline"/>
          <w:lang w:val="cs-CZ"/>
        </w:rPr>
        <w:t xml:space="preserve"> </w:t>
      </w:r>
      <w:r w:rsidR="00917781">
        <w:rPr>
          <w:rFonts w:cs="Times New Roman"/>
          <w:szCs w:val="24"/>
        </w:rPr>
        <w:t>For this purpose, it is</w:t>
      </w:r>
      <w:r>
        <w:rPr>
          <w:rFonts w:cs="Times New Roman"/>
          <w:szCs w:val="24"/>
        </w:rPr>
        <w:t xml:space="preserve"> useful to distribute our attention between three different aspects of a fictional novel, which correspond to the three functions, Halliday´s metafunctions (ideational, textual and interpersonal). </w:t>
      </w:r>
    </w:p>
    <w:p w:rsidR="008B2C88" w:rsidRPr="006503C6" w:rsidRDefault="008B2C88" w:rsidP="00693CD0">
      <w:pPr>
        <w:ind w:firstLine="708"/>
        <w:rPr>
          <w:color w:val="FF0000"/>
          <w:szCs w:val="24"/>
        </w:rPr>
      </w:pPr>
    </w:p>
    <w:p w:rsidR="002B6A94" w:rsidRPr="00EE4625" w:rsidRDefault="0009140A" w:rsidP="0009140A">
      <w:pPr>
        <w:pStyle w:val="Nadpis2"/>
        <w:numPr>
          <w:ilvl w:val="0"/>
          <w:numId w:val="0"/>
        </w:numPr>
      </w:pPr>
      <w:bookmarkStart w:id="8" w:name="_Toc480717454"/>
      <w:r>
        <w:t xml:space="preserve">3.2 </w:t>
      </w:r>
      <w:r w:rsidR="00E82CF4">
        <w:t xml:space="preserve">  </w:t>
      </w:r>
      <w:r w:rsidR="001D762A" w:rsidRPr="00EE4625">
        <w:t>Authorial Style</w:t>
      </w:r>
      <w:bookmarkEnd w:id="8"/>
    </w:p>
    <w:p w:rsidR="00410A88" w:rsidRPr="00410A88" w:rsidRDefault="00410A88" w:rsidP="00410A88">
      <w:pPr>
        <w:ind w:firstLine="0"/>
      </w:pPr>
      <w:r w:rsidRPr="00410A88">
        <w:t xml:space="preserve">The abstraction of a style as characteristic use of language correlates with some extralinguistic </w:t>
      </w:r>
      <w:r w:rsidRPr="00410A88">
        <w:rPr>
          <w:i/>
        </w:rPr>
        <w:t>x</w:t>
      </w:r>
      <w:r w:rsidRPr="00410A88">
        <w:t xml:space="preserve">, which is called the stylistic domain. This </w:t>
      </w:r>
      <w:r w:rsidRPr="00410A88">
        <w:rPr>
          <w:i/>
        </w:rPr>
        <w:t>x</w:t>
      </w:r>
      <w:r w:rsidRPr="00410A88">
        <w:t xml:space="preserve"> (period, writer, etc.) defines some database of texts, in which the characteristic creativity in language use can be found</w:t>
      </w:r>
      <w:r w:rsidR="00F10E43">
        <w:t xml:space="preserve"> (Leech and Short 1981, 10)</w:t>
      </w:r>
      <w:r w:rsidRPr="00410A88">
        <w:t>. Traditionally, between style and an author´s personality has been seen a close relationship, an authorial “voice” based on language use and individuality</w:t>
      </w:r>
      <w:r w:rsidR="00F10E43">
        <w:t xml:space="preserve"> (Saldanha 2005, 47)</w:t>
      </w:r>
      <w:r w:rsidRPr="00410A88">
        <w:t xml:space="preserve">. The writer´s identity can be reflected in more or less significant details, in combinations of personal linguistic habits of expression leaving </w:t>
      </w:r>
      <w:r w:rsidR="00891373">
        <w:t xml:space="preserve">a </w:t>
      </w:r>
      <w:r w:rsidRPr="00410A88">
        <w:t>so called “thumbprint” in all his writings. This suggests that every text producer necessarily makes linguistic choices of expressing thoughts in his own manner of experiencing and interpreting things, and that in this ‘particular way of putting things’ style resides</w:t>
      </w:r>
      <w:r w:rsidR="00F10E43">
        <w:t xml:space="preserve"> (Leech and Short 1981, 10). </w:t>
      </w:r>
      <w:r w:rsidRPr="00410A88">
        <w:t xml:space="preserve">For that matter, all writers and texts have specific qualities. </w:t>
      </w:r>
    </w:p>
    <w:p w:rsidR="00410A88" w:rsidRPr="00410A88" w:rsidRDefault="00410A88" w:rsidP="00F10E43">
      <w:pPr>
        <w:pStyle w:val="Odstavecseseznamem"/>
        <w:numPr>
          <w:ilvl w:val="0"/>
          <w:numId w:val="0"/>
        </w:numPr>
        <w:ind w:firstLine="675"/>
        <w:rPr>
          <w:rFonts w:cs="Times New Roman"/>
          <w:szCs w:val="24"/>
        </w:rPr>
      </w:pPr>
      <w:r w:rsidRPr="00410A88">
        <w:rPr>
          <w:rFonts w:cs="Times New Roman"/>
          <w:szCs w:val="24"/>
        </w:rPr>
        <w:t>However, authorial style can be considered as “mor</w:t>
      </w:r>
      <w:r w:rsidR="004C0FBA">
        <w:rPr>
          <w:rFonts w:cs="Times New Roman"/>
          <w:szCs w:val="24"/>
        </w:rPr>
        <w:t>e than</w:t>
      </w:r>
      <w:r w:rsidRPr="00410A88">
        <w:rPr>
          <w:rFonts w:cs="Times New Roman"/>
          <w:szCs w:val="24"/>
        </w:rPr>
        <w:t xml:space="preserve"> the habitual language patterns and structures each person has developed and uses unconsciously”</w:t>
      </w:r>
      <w:r w:rsidR="00F10E43">
        <w:rPr>
          <w:rFonts w:cs="Times New Roman"/>
          <w:szCs w:val="24"/>
        </w:rPr>
        <w:t xml:space="preserve"> (Saldanha 2005, 47)</w:t>
      </w:r>
      <w:r w:rsidRPr="00410A88">
        <w:rPr>
          <w:rFonts w:cs="Times New Roman"/>
          <w:szCs w:val="24"/>
        </w:rPr>
        <w:t>. Authors as well make deliberate linguistic choices selected in order to produce a certain effect or show an aesthetic preference, which is determined by the context. The Prague School´s notion of foregrounding is understood as artistically motivated deviation, as linguistic features which stand out and depart from a norm, or according to Halliday</w:t>
      </w:r>
      <w:r w:rsidR="004A7A51">
        <w:rPr>
          <w:rFonts w:cs="Times New Roman"/>
          <w:szCs w:val="24"/>
        </w:rPr>
        <w:t xml:space="preserve">, prominence that is motivated </w:t>
      </w:r>
      <w:r w:rsidR="00F10E43">
        <w:rPr>
          <w:rFonts w:cs="Times New Roman"/>
          <w:szCs w:val="24"/>
        </w:rPr>
        <w:t>(Saldanha 2005, 44)</w:t>
      </w:r>
      <w:r w:rsidRPr="00410A88">
        <w:rPr>
          <w:rFonts w:cs="Times New Roman"/>
          <w:szCs w:val="24"/>
        </w:rPr>
        <w:t>.</w:t>
      </w:r>
      <w:r w:rsidR="00F10E43">
        <w:rPr>
          <w:rFonts w:cs="Times New Roman"/>
          <w:szCs w:val="24"/>
        </w:rPr>
        <w:t xml:space="preserve"> </w:t>
      </w:r>
      <w:r w:rsidRPr="00410A88">
        <w:rPr>
          <w:rFonts w:cs="Times New Roman"/>
          <w:szCs w:val="24"/>
        </w:rPr>
        <w:t>These stylistically marked figures manifest themselves against a background in notic</w:t>
      </w:r>
      <w:r w:rsidR="00B33309">
        <w:rPr>
          <w:rFonts w:cs="Times New Roman"/>
          <w:szCs w:val="24"/>
        </w:rPr>
        <w:t>eable textual elements. E</w:t>
      </w:r>
      <w:r w:rsidRPr="00410A88">
        <w:rPr>
          <w:rFonts w:cs="Times New Roman"/>
          <w:szCs w:val="24"/>
        </w:rPr>
        <w:t>ven</w:t>
      </w:r>
      <w:r w:rsidR="00B33309">
        <w:rPr>
          <w:rFonts w:cs="Times New Roman"/>
          <w:szCs w:val="24"/>
        </w:rPr>
        <w:t xml:space="preserve"> though</w:t>
      </w:r>
      <w:r w:rsidRPr="00410A88">
        <w:rPr>
          <w:rFonts w:cs="Times New Roman"/>
          <w:szCs w:val="24"/>
        </w:rPr>
        <w:t xml:space="preserve"> the choice of a neutral form can imply motivated </w:t>
      </w:r>
      <w:r w:rsidRPr="00410A88">
        <w:rPr>
          <w:rFonts w:cs="Times New Roman"/>
          <w:szCs w:val="24"/>
        </w:rPr>
        <w:lastRenderedPageBreak/>
        <w:t xml:space="preserve">prominence which may be examined in stylistics, for example the third-person singular pronouns distance the reader from the characters which are denoted.  </w:t>
      </w:r>
    </w:p>
    <w:p w:rsidR="00A53120" w:rsidRDefault="00410A88" w:rsidP="00A53120">
      <w:pPr>
        <w:rPr>
          <w:rFonts w:cs="Times New Roman"/>
          <w:szCs w:val="24"/>
        </w:rPr>
      </w:pPr>
      <w:r w:rsidRPr="00410A88">
        <w:rPr>
          <w:rFonts w:cs="Times New Roman"/>
          <w:szCs w:val="24"/>
        </w:rPr>
        <w:t xml:space="preserve">We can deduce that any translation will need to closely interact with the style of the ST. Especially for literary translators, </w:t>
      </w:r>
      <w:r w:rsidR="00D859EE">
        <w:rPr>
          <w:rFonts w:cs="Times New Roman"/>
          <w:szCs w:val="24"/>
        </w:rPr>
        <w:t>adequate</w:t>
      </w:r>
      <w:r w:rsidRPr="00410A88">
        <w:rPr>
          <w:rFonts w:cs="Times New Roman"/>
          <w:szCs w:val="24"/>
        </w:rPr>
        <w:t xml:space="preserve"> examination of the ST´s style is essential, so that they are capable of recreating similar stylistic effects in the TT. Preservation of a style is a problematic requirement and not a fully achievable task</w:t>
      </w:r>
      <w:r w:rsidR="00F10E43">
        <w:rPr>
          <w:rFonts w:cs="Times New Roman"/>
          <w:szCs w:val="24"/>
        </w:rPr>
        <w:t xml:space="preserve"> (Levý 1983, 90)</w:t>
      </w:r>
      <w:r w:rsidRPr="00410A88">
        <w:rPr>
          <w:rFonts w:cs="Times New Roman"/>
          <w:szCs w:val="24"/>
        </w:rPr>
        <w:t>.</w:t>
      </w:r>
    </w:p>
    <w:p w:rsidR="00575026" w:rsidRPr="00A53120" w:rsidRDefault="00FA342E" w:rsidP="00A53120">
      <w:pPr>
        <w:rPr>
          <w:rFonts w:cs="Times New Roman"/>
          <w:szCs w:val="24"/>
        </w:rPr>
      </w:pPr>
      <w:r>
        <w:rPr>
          <w:rFonts w:cs="Times New Roman"/>
          <w:szCs w:val="24"/>
        </w:rPr>
        <w:t>This brings us to the</w:t>
      </w:r>
      <w:r w:rsidR="00410A88" w:rsidRPr="00410A88">
        <w:rPr>
          <w:rFonts w:cs="Times New Roman"/>
          <w:szCs w:val="24"/>
        </w:rPr>
        <w:t xml:space="preserve"> specific domain</w:t>
      </w:r>
      <w:r w:rsidR="00D221D0">
        <w:rPr>
          <w:rFonts w:cs="Times New Roman"/>
          <w:szCs w:val="24"/>
        </w:rPr>
        <w:t xml:space="preserve"> of style, the one which is the central</w:t>
      </w:r>
      <w:r w:rsidR="00410A88" w:rsidRPr="00410A88">
        <w:rPr>
          <w:rFonts w:cs="Times New Roman"/>
          <w:szCs w:val="24"/>
        </w:rPr>
        <w:t xml:space="preserve"> point of my thesis: we shall be concerned with the style of </w:t>
      </w:r>
      <w:r w:rsidR="00410A88" w:rsidRPr="00410A88">
        <w:rPr>
          <w:rFonts w:cs="Times New Roman"/>
          <w:i/>
          <w:szCs w:val="24"/>
        </w:rPr>
        <w:t>The World According to Garp</w:t>
      </w:r>
      <w:r w:rsidR="00410A88" w:rsidRPr="00410A88">
        <w:rPr>
          <w:rFonts w:cs="Times New Roman"/>
          <w:szCs w:val="24"/>
        </w:rPr>
        <w:t xml:space="preserve"> by John Irving. </w:t>
      </w:r>
    </w:p>
    <w:p w:rsidR="00976BBC" w:rsidRPr="00976BBC" w:rsidRDefault="00976BBC" w:rsidP="00F56F1C">
      <w:pPr>
        <w:ind w:firstLine="0"/>
      </w:pPr>
    </w:p>
    <w:p w:rsidR="00390FA4" w:rsidRPr="004A27C8" w:rsidRDefault="00F56F1C" w:rsidP="007159A9">
      <w:pPr>
        <w:pStyle w:val="Nadpis2"/>
        <w:numPr>
          <w:ilvl w:val="0"/>
          <w:numId w:val="0"/>
        </w:numPr>
      </w:pPr>
      <w:bookmarkStart w:id="9" w:name="_Toc480717455"/>
      <w:r>
        <w:t>3.3</w:t>
      </w:r>
      <w:r w:rsidR="007159A9">
        <w:t xml:space="preserve">   </w:t>
      </w:r>
      <w:r w:rsidR="00F862E2">
        <w:t>The Translator´s V</w:t>
      </w:r>
      <w:r w:rsidR="00390FA4" w:rsidRPr="004A27C8">
        <w:t>oice</w:t>
      </w:r>
      <w:bookmarkEnd w:id="9"/>
    </w:p>
    <w:p w:rsidR="001572D7" w:rsidRDefault="003A133F" w:rsidP="003A133F">
      <w:pPr>
        <w:autoSpaceDE w:val="0"/>
        <w:autoSpaceDN w:val="0"/>
        <w:adjustRightInd w:val="0"/>
        <w:spacing w:line="240" w:lineRule="auto"/>
        <w:ind w:firstLine="1560"/>
        <w:jc w:val="left"/>
        <w:rPr>
          <w:rFonts w:cs="Times New Roman"/>
          <w:i/>
          <w:szCs w:val="24"/>
        </w:rPr>
      </w:pPr>
      <w:r w:rsidRPr="007D5446">
        <w:rPr>
          <w:rFonts w:cs="Times New Roman"/>
          <w:i/>
          <w:szCs w:val="24"/>
        </w:rPr>
        <w:t xml:space="preserve">She [Ros Schwartz] said that when someone complained to a </w:t>
      </w:r>
      <w:r w:rsidR="001572D7">
        <w:rPr>
          <w:rFonts w:cs="Times New Roman"/>
          <w:i/>
          <w:szCs w:val="24"/>
        </w:rPr>
        <w:t xml:space="preserve">  </w:t>
      </w:r>
    </w:p>
    <w:p w:rsidR="001572D7" w:rsidRDefault="001572D7" w:rsidP="001572D7">
      <w:pPr>
        <w:autoSpaceDE w:val="0"/>
        <w:autoSpaceDN w:val="0"/>
        <w:adjustRightInd w:val="0"/>
        <w:spacing w:line="240" w:lineRule="auto"/>
        <w:ind w:firstLine="1560"/>
        <w:jc w:val="left"/>
        <w:rPr>
          <w:rFonts w:cs="Times New Roman"/>
          <w:i/>
          <w:szCs w:val="24"/>
        </w:rPr>
      </w:pPr>
      <w:proofErr w:type="gramStart"/>
      <w:r>
        <w:rPr>
          <w:rFonts w:cs="Times New Roman"/>
          <w:i/>
          <w:szCs w:val="24"/>
        </w:rPr>
        <w:t>w</w:t>
      </w:r>
      <w:r w:rsidR="003A133F" w:rsidRPr="007D5446">
        <w:rPr>
          <w:rFonts w:cs="Times New Roman"/>
          <w:i/>
          <w:szCs w:val="24"/>
        </w:rPr>
        <w:t>ellknown</w:t>
      </w:r>
      <w:proofErr w:type="gramEnd"/>
      <w:r>
        <w:rPr>
          <w:rFonts w:cs="Times New Roman"/>
          <w:i/>
          <w:szCs w:val="24"/>
        </w:rPr>
        <w:t xml:space="preserve"> </w:t>
      </w:r>
      <w:r w:rsidR="003A133F" w:rsidRPr="007D5446">
        <w:rPr>
          <w:rFonts w:cs="Times New Roman"/>
          <w:i/>
          <w:szCs w:val="24"/>
        </w:rPr>
        <w:t xml:space="preserve">Czech author that he had changed his style, his reply was, </w:t>
      </w:r>
      <w:r>
        <w:rPr>
          <w:rFonts w:cs="Times New Roman"/>
          <w:i/>
          <w:szCs w:val="24"/>
        </w:rPr>
        <w:t xml:space="preserve"> </w:t>
      </w:r>
    </w:p>
    <w:p w:rsidR="00966B2F" w:rsidRDefault="001572D7" w:rsidP="001572D7">
      <w:pPr>
        <w:autoSpaceDE w:val="0"/>
        <w:autoSpaceDN w:val="0"/>
        <w:adjustRightInd w:val="0"/>
        <w:spacing w:line="240" w:lineRule="auto"/>
        <w:jc w:val="left"/>
        <w:rPr>
          <w:rFonts w:cs="Times New Roman"/>
          <w:i/>
          <w:szCs w:val="24"/>
        </w:rPr>
      </w:pPr>
      <w:r>
        <w:rPr>
          <w:rFonts w:cs="Times New Roman"/>
          <w:i/>
          <w:szCs w:val="24"/>
        </w:rPr>
        <w:t xml:space="preserve">  </w:t>
      </w:r>
      <w:r>
        <w:rPr>
          <w:rFonts w:cs="Times New Roman"/>
          <w:i/>
          <w:szCs w:val="24"/>
        </w:rPr>
        <w:tab/>
        <w:t xml:space="preserve">  </w:t>
      </w:r>
      <w:r w:rsidR="003A133F" w:rsidRPr="007D5446">
        <w:rPr>
          <w:rFonts w:cs="Times New Roman"/>
          <w:i/>
          <w:szCs w:val="24"/>
        </w:rPr>
        <w:t>‘No,</w:t>
      </w:r>
      <w:r>
        <w:rPr>
          <w:rFonts w:cs="Times New Roman"/>
          <w:i/>
          <w:szCs w:val="24"/>
        </w:rPr>
        <w:t xml:space="preserve"> </w:t>
      </w:r>
      <w:r w:rsidR="003A133F" w:rsidRPr="007D5446">
        <w:rPr>
          <w:rFonts w:cs="Times New Roman"/>
          <w:i/>
          <w:szCs w:val="24"/>
        </w:rPr>
        <w:t>I’ve changed my translator.’ (</w:t>
      </w:r>
      <w:r w:rsidR="003A133F" w:rsidRPr="007D5446">
        <w:rPr>
          <w:rFonts w:cs="Times New Roman"/>
          <w:i/>
          <w:iCs/>
          <w:szCs w:val="24"/>
        </w:rPr>
        <w:t>The Times</w:t>
      </w:r>
      <w:r w:rsidR="003A133F" w:rsidRPr="007D5446">
        <w:rPr>
          <w:rFonts w:cs="Times New Roman"/>
          <w:i/>
          <w:szCs w:val="24"/>
        </w:rPr>
        <w:t>, 12.2.1998)</w:t>
      </w:r>
      <w:r w:rsidR="003A133F" w:rsidRPr="007D5446">
        <w:rPr>
          <w:rStyle w:val="Znakapoznpodarou"/>
          <w:rFonts w:cs="Times New Roman"/>
          <w:i/>
          <w:szCs w:val="24"/>
        </w:rPr>
        <w:footnoteReference w:id="2"/>
      </w:r>
    </w:p>
    <w:p w:rsidR="00966B2F" w:rsidRPr="00966B2F" w:rsidRDefault="00966B2F" w:rsidP="00966B2F">
      <w:pPr>
        <w:ind w:firstLine="1560"/>
        <w:jc w:val="left"/>
        <w:rPr>
          <w:rFonts w:cs="Times New Roman"/>
          <w:i/>
          <w:szCs w:val="24"/>
        </w:rPr>
      </w:pPr>
    </w:p>
    <w:p w:rsidR="00966B2F" w:rsidRPr="00737C0A" w:rsidRDefault="00966B2F" w:rsidP="00966B2F">
      <w:pPr>
        <w:ind w:firstLine="0"/>
        <w:rPr>
          <w:rFonts w:cs="Times New Roman"/>
          <w:i/>
          <w:szCs w:val="24"/>
        </w:rPr>
      </w:pPr>
      <w:r w:rsidRPr="00737C0A">
        <w:rPr>
          <w:rFonts w:cs="Times New Roman"/>
          <w:i/>
          <w:szCs w:val="24"/>
        </w:rPr>
        <w:t>What is translation?</w:t>
      </w:r>
      <w:r>
        <w:rPr>
          <w:rFonts w:cs="Times New Roman"/>
          <w:i/>
          <w:szCs w:val="24"/>
        </w:rPr>
        <w:t xml:space="preserve">     </w:t>
      </w:r>
      <w:r w:rsidRPr="00737C0A">
        <w:rPr>
          <w:rFonts w:cs="Times New Roman"/>
          <w:i/>
          <w:szCs w:val="24"/>
        </w:rPr>
        <w:t xml:space="preserve"> </w:t>
      </w:r>
    </w:p>
    <w:p w:rsidR="00966B2F" w:rsidRPr="00CE3C0C" w:rsidRDefault="00966B2F" w:rsidP="00966B2F">
      <w:pPr>
        <w:autoSpaceDE w:val="0"/>
        <w:autoSpaceDN w:val="0"/>
        <w:adjustRightInd w:val="0"/>
        <w:ind w:firstLine="0"/>
        <w:rPr>
          <w:rFonts w:eastAsia="Minion-Regular" w:cs="Times New Roman"/>
          <w:szCs w:val="24"/>
        </w:rPr>
      </w:pPr>
      <w:r w:rsidRPr="00EE6865">
        <w:rPr>
          <w:rFonts w:eastAsia="Minion-Regular" w:cs="Times New Roman"/>
          <w:szCs w:val="24"/>
        </w:rPr>
        <w:t xml:space="preserve">The term </w:t>
      </w:r>
      <w:r w:rsidR="004B1EC2">
        <w:rPr>
          <w:rFonts w:eastAsia="Minion-Regular" w:cs="Times New Roman"/>
          <w:szCs w:val="24"/>
        </w:rPr>
        <w:t>t</w:t>
      </w:r>
      <w:r w:rsidRPr="004B1EC2">
        <w:rPr>
          <w:rFonts w:eastAsia="Minion-Regular" w:cs="Times New Roman"/>
          <w:szCs w:val="24"/>
        </w:rPr>
        <w:t>ranslation</w:t>
      </w:r>
      <w:r w:rsidRPr="00EE6865">
        <w:rPr>
          <w:rFonts w:eastAsia="Minion-Regular" w:cs="Times New Roman"/>
          <w:szCs w:val="24"/>
        </w:rPr>
        <w:t xml:space="preserve"> encompasses two distinct senses. The first one relates to translation as a process, </w:t>
      </w:r>
      <w:r>
        <w:rPr>
          <w:rFonts w:eastAsia="Minion-Regular" w:cs="Times New Roman"/>
          <w:szCs w:val="24"/>
        </w:rPr>
        <w:t xml:space="preserve">in other words, </w:t>
      </w:r>
      <w:r w:rsidRPr="00EE6865">
        <w:rPr>
          <w:rFonts w:eastAsia="Minion-Regular" w:cs="Times New Roman"/>
          <w:szCs w:val="24"/>
        </w:rPr>
        <w:t>the transfer of a text from the SL to the TL.</w:t>
      </w:r>
      <w:r w:rsidRPr="00EE6865">
        <w:rPr>
          <w:rStyle w:val="Znakapoznpodarou"/>
          <w:rFonts w:eastAsia="Minion-Regular" w:cs="Times New Roman"/>
          <w:szCs w:val="24"/>
        </w:rPr>
        <w:footnoteReference w:id="3"/>
      </w:r>
      <w:r w:rsidRPr="00EE6865">
        <w:rPr>
          <w:rFonts w:eastAsia="Minion-Regular" w:cs="Times New Roman"/>
          <w:szCs w:val="24"/>
        </w:rPr>
        <w:t xml:space="preserve"> The second sense then relates to the final product created by a translator, the target text</w:t>
      </w:r>
      <w:r w:rsidR="00F10E43">
        <w:rPr>
          <w:rFonts w:eastAsia="Minion-Regular" w:cs="Times New Roman"/>
          <w:szCs w:val="24"/>
        </w:rPr>
        <w:t xml:space="preserve"> (Hatim and Munday 2004, 3)</w:t>
      </w:r>
      <w:r w:rsidRPr="00EE6865">
        <w:rPr>
          <w:rFonts w:eastAsia="Minion-Regular" w:cs="Times New Roman"/>
          <w:szCs w:val="24"/>
        </w:rPr>
        <w:t>. Interlingual translation or translation proper is a transfer of verbal signs by means of some other language system</w:t>
      </w:r>
      <w:r w:rsidR="00F10E43">
        <w:rPr>
          <w:rFonts w:eastAsia="Minion-Regular" w:cs="Times New Roman"/>
          <w:szCs w:val="24"/>
        </w:rPr>
        <w:t xml:space="preserve"> (ibid, 124)</w:t>
      </w:r>
      <w:r w:rsidRPr="00EE6865">
        <w:rPr>
          <w:rFonts w:eastAsia="Minion-Regular" w:cs="Times New Roman"/>
          <w:szCs w:val="24"/>
        </w:rPr>
        <w:t>.</w:t>
      </w:r>
      <w:r>
        <w:rPr>
          <w:rFonts w:eastAsia="Minion-Regular" w:cs="Times New Roman"/>
          <w:szCs w:val="24"/>
        </w:rPr>
        <w:t xml:space="preserve"> Jiří Levý characterizes a TT as a mixed, hybrid structure combining content established in a foreign environment and artistic features determined by the TL system</w:t>
      </w:r>
      <w:r w:rsidR="007C7552">
        <w:rPr>
          <w:rFonts w:eastAsia="Minion-Regular" w:cs="Times New Roman"/>
          <w:szCs w:val="24"/>
        </w:rPr>
        <w:t xml:space="preserve"> (</w:t>
      </w:r>
      <w:r w:rsidR="002D56DF">
        <w:rPr>
          <w:rFonts w:eastAsia="Minion-Regular" w:cs="Times New Roman"/>
          <w:szCs w:val="24"/>
        </w:rPr>
        <w:t>1983, 95)</w:t>
      </w:r>
      <w:r>
        <w:rPr>
          <w:rFonts w:eastAsia="Minion-Regular" w:cs="Times New Roman"/>
          <w:szCs w:val="24"/>
        </w:rPr>
        <w:t xml:space="preserve">. </w:t>
      </w:r>
      <w:r w:rsidRPr="00EE6865">
        <w:rPr>
          <w:rFonts w:cs="Times New Roman"/>
          <w:szCs w:val="24"/>
        </w:rPr>
        <w:t>The newest definition of translation defines it as means of intercultural, interlanguage and mediatorial communication, where a translator stands in the position of a mediator, thus is an active participant in the interaction between the producer and the recipient.</w:t>
      </w:r>
      <w:r w:rsidR="00E310FD">
        <w:rPr>
          <w:rFonts w:cs="Times New Roman"/>
          <w:szCs w:val="24"/>
        </w:rPr>
        <w:t xml:space="preserve"> </w:t>
      </w:r>
    </w:p>
    <w:p w:rsidR="00966B2F" w:rsidRPr="00EE6865" w:rsidRDefault="00966B2F" w:rsidP="00966B2F">
      <w:pPr>
        <w:autoSpaceDE w:val="0"/>
        <w:autoSpaceDN w:val="0"/>
        <w:adjustRightInd w:val="0"/>
        <w:rPr>
          <w:rFonts w:eastAsia="Minion-Regular" w:cs="Times New Roman"/>
          <w:szCs w:val="24"/>
        </w:rPr>
      </w:pPr>
      <w:r w:rsidRPr="00EE6865">
        <w:rPr>
          <w:rFonts w:cs="Times New Roman"/>
          <w:szCs w:val="24"/>
        </w:rPr>
        <w:t xml:space="preserve">At every stage during the process of a literary translation, many necessary shifts take place in the TT. A shift is said to occur if a translation equivalent other that the formal correspondent is used </w:t>
      </w:r>
      <w:r>
        <w:rPr>
          <w:rFonts w:cs="Times New Roman"/>
          <w:szCs w:val="24"/>
        </w:rPr>
        <w:t>instead of the ST element. This technique is</w:t>
      </w:r>
      <w:r w:rsidRPr="00EE6865">
        <w:rPr>
          <w:rFonts w:cs="Times New Roman"/>
          <w:szCs w:val="24"/>
        </w:rPr>
        <w:t xml:space="preserve"> applied on three levels: the lexicon, the grammatical structures and the message, which denotes the situational utterance and some of the higher textual levels</w:t>
      </w:r>
      <w:r w:rsidR="005C63F5">
        <w:rPr>
          <w:rFonts w:cs="Times New Roman"/>
          <w:szCs w:val="24"/>
        </w:rPr>
        <w:t xml:space="preserve"> (Hatim and Munday 2004, </w:t>
      </w:r>
      <w:r w:rsidR="005C63F5">
        <w:rPr>
          <w:rFonts w:cs="Times New Roman"/>
          <w:szCs w:val="24"/>
        </w:rPr>
        <w:lastRenderedPageBreak/>
        <w:t>28-31)</w:t>
      </w:r>
      <w:r w:rsidRPr="00EE6865">
        <w:rPr>
          <w:rFonts w:cs="Times New Roman"/>
          <w:szCs w:val="24"/>
        </w:rPr>
        <w:t>. These shifts can b</w:t>
      </w:r>
      <w:r w:rsidR="005C63F5">
        <w:rPr>
          <w:rFonts w:cs="Times New Roman"/>
          <w:szCs w:val="24"/>
        </w:rPr>
        <w:t>e language bound</w:t>
      </w:r>
      <w:r w:rsidRPr="00EE6865">
        <w:rPr>
          <w:rFonts w:cs="Times New Roman"/>
          <w:szCs w:val="24"/>
        </w:rPr>
        <w:t>, but some of them can reflect the translator´s interpretation of the ST and his strategy applied during the process of its translation. Although to qualify those elements as translator´s style, they should be consistent throughout several translations despite variety of authors, which might expose the translator´s general approach to translating and preferred ways of dealing with systemic differe</w:t>
      </w:r>
      <w:r>
        <w:rPr>
          <w:rFonts w:cs="Times New Roman"/>
          <w:szCs w:val="24"/>
        </w:rPr>
        <w:t>nces between the SL and the TL</w:t>
      </w:r>
      <w:r w:rsidR="005C63F5">
        <w:rPr>
          <w:rFonts w:cs="Times New Roman"/>
          <w:szCs w:val="24"/>
        </w:rPr>
        <w:t xml:space="preserve"> (Baker 2000, 245)</w:t>
      </w:r>
      <w:r>
        <w:rPr>
          <w:rFonts w:cs="Times New Roman"/>
          <w:szCs w:val="24"/>
        </w:rPr>
        <w:t xml:space="preserve">. </w:t>
      </w:r>
      <w:r w:rsidRPr="00EE6865">
        <w:rPr>
          <w:rFonts w:cs="Times New Roman"/>
          <w:szCs w:val="24"/>
        </w:rPr>
        <w:t>In terms of foregrounded patterns, we expect translators to preserve them and create their equivalents in the TT</w:t>
      </w:r>
      <w:r>
        <w:rPr>
          <w:rFonts w:cs="Times New Roman"/>
          <w:szCs w:val="24"/>
        </w:rPr>
        <w:t>.</w:t>
      </w:r>
      <w:r>
        <w:rPr>
          <w:rFonts w:cs="Times New Roman"/>
          <w:color w:val="FF0000"/>
          <w:szCs w:val="24"/>
        </w:rPr>
        <w:t xml:space="preserve"> </w:t>
      </w:r>
      <w:r w:rsidRPr="00EE6865">
        <w:rPr>
          <w:rFonts w:cs="Times New Roman"/>
          <w:szCs w:val="24"/>
        </w:rPr>
        <w:t>Achieving equivalence then involves</w:t>
      </w:r>
      <w:r>
        <w:rPr>
          <w:rFonts w:cs="Times New Roman"/>
          <w:szCs w:val="24"/>
        </w:rPr>
        <w:t xml:space="preserve"> a complex decision-</w:t>
      </w:r>
      <w:r w:rsidRPr="00EE6865">
        <w:rPr>
          <w:rFonts w:cs="Times New Roman"/>
          <w:szCs w:val="24"/>
        </w:rPr>
        <w:t>making among different al</w:t>
      </w:r>
      <w:r>
        <w:rPr>
          <w:rFonts w:cs="Times New Roman"/>
          <w:szCs w:val="24"/>
        </w:rPr>
        <w:t>ternatives. In the words of Hatim and Munday</w:t>
      </w:r>
      <w:r w:rsidRPr="00EE6865">
        <w:rPr>
          <w:rFonts w:cs="Times New Roman"/>
          <w:szCs w:val="24"/>
        </w:rPr>
        <w:t xml:space="preserve"> “there will be always a </w:t>
      </w:r>
      <w:r w:rsidRPr="00EE6865">
        <w:rPr>
          <w:rFonts w:eastAsia="Minion-Regular" w:cs="Times New Roman"/>
          <w:szCs w:val="24"/>
        </w:rPr>
        <w:t>‘problem’</w:t>
      </w:r>
      <w:r w:rsidRPr="00EE6865">
        <w:rPr>
          <w:rFonts w:cs="Times New Roman"/>
          <w:szCs w:val="24"/>
        </w:rPr>
        <w:t xml:space="preserve"> and a number of possible </w:t>
      </w:r>
      <w:r w:rsidRPr="00EE6865">
        <w:rPr>
          <w:rFonts w:eastAsia="Minion-Regular" w:cs="Times New Roman"/>
          <w:szCs w:val="24"/>
        </w:rPr>
        <w:t>‘solutions’ ”</w:t>
      </w:r>
      <w:r w:rsidR="005C63F5">
        <w:rPr>
          <w:rFonts w:eastAsia="Minion-Regular" w:cs="Times New Roman"/>
          <w:szCs w:val="24"/>
        </w:rPr>
        <w:t xml:space="preserve"> (2004, 52)</w:t>
      </w:r>
      <w:r w:rsidRPr="00EE6865">
        <w:rPr>
          <w:rFonts w:eastAsia="Minion-Regular" w:cs="Times New Roman"/>
          <w:szCs w:val="24"/>
        </w:rPr>
        <w:t>.</w:t>
      </w:r>
    </w:p>
    <w:p w:rsidR="00F022E8" w:rsidRDefault="00966B2F" w:rsidP="005B6D1C">
      <w:pPr>
        <w:rPr>
          <w:rFonts w:cs="Times New Roman"/>
          <w:szCs w:val="24"/>
        </w:rPr>
      </w:pPr>
      <w:r>
        <w:rPr>
          <w:rFonts w:eastAsia="Minion-Regular" w:cs="Times New Roman"/>
          <w:szCs w:val="24"/>
        </w:rPr>
        <w:t>In the most basic sense, translation can be said to involve the translator, who conveys across a language</w:t>
      </w:r>
      <w:r w:rsidR="00F64C40">
        <w:rPr>
          <w:rFonts w:eastAsia="Minion-Regular" w:cs="Times New Roman"/>
          <w:szCs w:val="24"/>
        </w:rPr>
        <w:t xml:space="preserve"> and culture</w:t>
      </w:r>
      <w:r>
        <w:rPr>
          <w:rFonts w:eastAsia="Minion-Regular" w:cs="Times New Roman"/>
          <w:szCs w:val="24"/>
        </w:rPr>
        <w:t xml:space="preserve"> boundary whatever he finds to be essential to the meaning of the text, its function and the way it achieves its effects. Whenever translation is concerned with what and how something is expressed, it involves the translation of style</w:t>
      </w:r>
      <w:r w:rsidR="005C63F5">
        <w:rPr>
          <w:rFonts w:eastAsia="Minion-Regular" w:cs="Times New Roman"/>
          <w:szCs w:val="24"/>
        </w:rPr>
        <w:t xml:space="preserve"> (Boase-Beier 2011, 1)</w:t>
      </w:r>
      <w:r>
        <w:rPr>
          <w:rFonts w:eastAsia="Minion-Regular" w:cs="Times New Roman"/>
          <w:szCs w:val="24"/>
        </w:rPr>
        <w:t>. In terms of literary texts, rendering of both content and style is necessary, which consequentially encourages creative and interactive reading of the translator.</w:t>
      </w:r>
      <w:r w:rsidRPr="00221954">
        <w:rPr>
          <w:rStyle w:val="Znakapoznpodarou"/>
          <w:rFonts w:cs="Times New Roman"/>
          <w:szCs w:val="24"/>
        </w:rPr>
        <w:t xml:space="preserve"> </w:t>
      </w:r>
      <w:r>
        <w:rPr>
          <w:rFonts w:cs="Times New Roman"/>
          <w:szCs w:val="24"/>
        </w:rPr>
        <w:t>It is the style that enables a text to express attitude and implied meanings and to have effects on its readers</w:t>
      </w:r>
      <w:r w:rsidR="005C63F5">
        <w:rPr>
          <w:rFonts w:cs="Times New Roman"/>
          <w:szCs w:val="24"/>
        </w:rPr>
        <w:t xml:space="preserve"> (ibid, 10)</w:t>
      </w:r>
      <w:r>
        <w:rPr>
          <w:rFonts w:cs="Times New Roman"/>
          <w:szCs w:val="24"/>
        </w:rPr>
        <w:t xml:space="preserve">. The translation which tries to elicit the same response from the target readers is called, using the term proposed by Nida, dynamically equivalent to its ST. Therefore, a translator has to actively seek equivalence through adjustment, which includes a set of techniques for restructuring the ST message into the TL. The more context-bound a meaning </w:t>
      </w:r>
      <w:proofErr w:type="gramStart"/>
      <w:r>
        <w:rPr>
          <w:rFonts w:cs="Times New Roman"/>
          <w:szCs w:val="24"/>
        </w:rPr>
        <w:t>is,</w:t>
      </w:r>
      <w:proofErr w:type="gramEnd"/>
      <w:r>
        <w:rPr>
          <w:rFonts w:cs="Times New Roman"/>
          <w:szCs w:val="24"/>
        </w:rPr>
        <w:t xml:space="preserve"> the more dynamic the equivalence has to be</w:t>
      </w:r>
      <w:r w:rsidR="005C63F5">
        <w:rPr>
          <w:rFonts w:cs="Times New Roman"/>
          <w:szCs w:val="24"/>
        </w:rPr>
        <w:t xml:space="preserve"> (Hatim and Munday 2004, 47)</w:t>
      </w:r>
      <w:r>
        <w:rPr>
          <w:rFonts w:cs="Times New Roman"/>
          <w:szCs w:val="24"/>
        </w:rPr>
        <w:t xml:space="preserve">. </w:t>
      </w:r>
      <w:r w:rsidR="00E310FD">
        <w:rPr>
          <w:rFonts w:cs="Times New Roman"/>
          <w:szCs w:val="24"/>
        </w:rPr>
        <w:t xml:space="preserve">Overall, a TT must be cohesive and coherent in a certain context for the target recepients.  </w:t>
      </w:r>
      <w:r w:rsidR="00F022E8">
        <w:rPr>
          <w:rFonts w:cs="Times New Roman"/>
          <w:szCs w:val="24"/>
        </w:rPr>
        <w:t xml:space="preserve"> </w:t>
      </w:r>
    </w:p>
    <w:p w:rsidR="00966B2F" w:rsidRPr="00F223B6" w:rsidRDefault="00966B2F" w:rsidP="00966B2F">
      <w:pPr>
        <w:autoSpaceDE w:val="0"/>
        <w:autoSpaceDN w:val="0"/>
        <w:adjustRightInd w:val="0"/>
        <w:spacing w:line="240" w:lineRule="auto"/>
        <w:rPr>
          <w:rFonts w:eastAsia="Minion-Regular" w:cs="Times New Roman"/>
          <w:szCs w:val="24"/>
        </w:rPr>
      </w:pPr>
    </w:p>
    <w:p w:rsidR="00966B2F" w:rsidRPr="0058338F" w:rsidRDefault="00966B2F" w:rsidP="00966B2F">
      <w:pPr>
        <w:ind w:firstLine="0"/>
        <w:rPr>
          <w:rFonts w:cs="Times New Roman"/>
          <w:i/>
          <w:szCs w:val="24"/>
        </w:rPr>
      </w:pPr>
      <w:r>
        <w:rPr>
          <w:rFonts w:cs="Times New Roman"/>
          <w:i/>
          <w:szCs w:val="24"/>
        </w:rPr>
        <w:t>Translator´s Power</w:t>
      </w:r>
    </w:p>
    <w:p w:rsidR="00966B2F" w:rsidRPr="00737C0A" w:rsidRDefault="00966B2F" w:rsidP="003F0CAA">
      <w:pPr>
        <w:ind w:firstLine="0"/>
        <w:rPr>
          <w:rFonts w:cs="Times New Roman"/>
          <w:szCs w:val="24"/>
        </w:rPr>
      </w:pPr>
      <w:r w:rsidRPr="00737C0A">
        <w:rPr>
          <w:rFonts w:cs="Times New Roman"/>
          <w:szCs w:val="24"/>
        </w:rPr>
        <w:t xml:space="preserve">Usually the concept of style has been associated exclusively with the property of a source text and its author, which supports the idea of a good translator, </w:t>
      </w:r>
      <w:r>
        <w:rPr>
          <w:rFonts w:cs="Times New Roman"/>
          <w:szCs w:val="24"/>
        </w:rPr>
        <w:t>who is able to remain invisible</w:t>
      </w:r>
      <w:r w:rsidRPr="00737C0A">
        <w:rPr>
          <w:rFonts w:cs="Times New Roman"/>
          <w:szCs w:val="24"/>
        </w:rPr>
        <w:t xml:space="preserve"> and reproduce the style of the original as closely as possible</w:t>
      </w:r>
      <w:r w:rsidR="005C63F5">
        <w:rPr>
          <w:rFonts w:cs="Times New Roman"/>
          <w:szCs w:val="24"/>
        </w:rPr>
        <w:t xml:space="preserve"> (Baker 2000, 244)</w:t>
      </w:r>
      <w:r w:rsidRPr="00737C0A">
        <w:rPr>
          <w:rFonts w:cs="Times New Roman"/>
          <w:szCs w:val="24"/>
        </w:rPr>
        <w:t xml:space="preserve">. Nonetheless, new approaches to translation go beyond arguments of visibility and explore translator´s </w:t>
      </w:r>
      <w:r>
        <w:rPr>
          <w:rFonts w:eastAsia="Minion-Regular" w:cs="Times New Roman"/>
          <w:szCs w:val="24"/>
        </w:rPr>
        <w:t>‘voice</w:t>
      </w:r>
      <w:r w:rsidRPr="00EE6865">
        <w:rPr>
          <w:rFonts w:eastAsia="Minion-Regular" w:cs="Times New Roman"/>
          <w:szCs w:val="24"/>
        </w:rPr>
        <w:t>’</w:t>
      </w:r>
      <w:r>
        <w:rPr>
          <w:rFonts w:cs="Times New Roman"/>
          <w:szCs w:val="24"/>
        </w:rPr>
        <w:t xml:space="preserve"> </w:t>
      </w:r>
      <w:r w:rsidRPr="00737C0A">
        <w:rPr>
          <w:rFonts w:cs="Times New Roman"/>
          <w:szCs w:val="24"/>
        </w:rPr>
        <w:t>in the form of subtle traces left in the text and consider factors that may influence these particular decisions</w:t>
      </w:r>
      <w:r w:rsidR="005C63F5">
        <w:rPr>
          <w:rFonts w:cs="Times New Roman"/>
          <w:szCs w:val="24"/>
        </w:rPr>
        <w:t xml:space="preserve"> (Saldanha 2005, 30)</w:t>
      </w:r>
      <w:r w:rsidRPr="00737C0A">
        <w:rPr>
          <w:rFonts w:cs="Times New Roman"/>
          <w:szCs w:val="24"/>
        </w:rPr>
        <w:t xml:space="preserve">. </w:t>
      </w:r>
      <w:r>
        <w:rPr>
          <w:rFonts w:cs="Times New Roman"/>
          <w:szCs w:val="24"/>
        </w:rPr>
        <w:t>Although literary writings allow more freedom of expression on the author´s side, translations of literature allow more freedom of choice on the translator´s part</w:t>
      </w:r>
      <w:r w:rsidR="005C63F5">
        <w:rPr>
          <w:rFonts w:cs="Times New Roman"/>
          <w:szCs w:val="24"/>
        </w:rPr>
        <w:t xml:space="preserve"> (Boase-</w:t>
      </w:r>
      <w:r w:rsidR="005C63F5">
        <w:rPr>
          <w:rFonts w:cs="Times New Roman"/>
          <w:szCs w:val="24"/>
        </w:rPr>
        <w:lastRenderedPageBreak/>
        <w:t>Beier 2011, 6)</w:t>
      </w:r>
      <w:r>
        <w:rPr>
          <w:rFonts w:cs="Times New Roman"/>
          <w:szCs w:val="24"/>
        </w:rPr>
        <w:t xml:space="preserve">. </w:t>
      </w:r>
      <w:r w:rsidR="00581742">
        <w:rPr>
          <w:rFonts w:cs="Times New Roman"/>
          <w:szCs w:val="24"/>
        </w:rPr>
        <w:t>The interlingual translation of a ST is bound to reflect the translator´s own creative interpretation</w:t>
      </w:r>
      <w:r w:rsidR="005C63F5">
        <w:rPr>
          <w:rFonts w:cs="Times New Roman"/>
          <w:szCs w:val="24"/>
        </w:rPr>
        <w:t xml:space="preserve"> (Bassnett-Mac Guire 1992, 80)</w:t>
      </w:r>
      <w:r w:rsidR="00581742">
        <w:rPr>
          <w:rFonts w:cs="Times New Roman"/>
          <w:szCs w:val="24"/>
        </w:rPr>
        <w:t xml:space="preserve">. </w:t>
      </w:r>
      <w:r w:rsidRPr="00737C0A">
        <w:rPr>
          <w:rFonts w:cs="Times New Roman"/>
          <w:szCs w:val="24"/>
        </w:rPr>
        <w:t>From this perspective, we can understand</w:t>
      </w:r>
      <w:r>
        <w:rPr>
          <w:rFonts w:cs="Times New Roman"/>
          <w:szCs w:val="24"/>
        </w:rPr>
        <w:t xml:space="preserve"> literary</w:t>
      </w:r>
      <w:r w:rsidRPr="00737C0A">
        <w:rPr>
          <w:rFonts w:cs="Times New Roman"/>
          <w:szCs w:val="24"/>
        </w:rPr>
        <w:t xml:space="preserve"> translation as a</w:t>
      </w:r>
      <w:r>
        <w:rPr>
          <w:rFonts w:cs="Times New Roman"/>
          <w:szCs w:val="24"/>
        </w:rPr>
        <w:t xml:space="preserve"> performance of</w:t>
      </w:r>
      <w:r w:rsidRPr="00737C0A">
        <w:rPr>
          <w:rFonts w:cs="Times New Roman"/>
          <w:szCs w:val="24"/>
        </w:rPr>
        <w:t xml:space="preserve"> creative, rather than derivative, activity. As the citation </w:t>
      </w:r>
      <w:r>
        <w:rPr>
          <w:rFonts w:cs="Times New Roman"/>
          <w:szCs w:val="24"/>
        </w:rPr>
        <w:t xml:space="preserve">from </w:t>
      </w:r>
      <w:r>
        <w:rPr>
          <w:rFonts w:cs="Times New Roman"/>
          <w:i/>
          <w:szCs w:val="24"/>
        </w:rPr>
        <w:t>The Times</w:t>
      </w:r>
      <w:r w:rsidRPr="00737C0A">
        <w:rPr>
          <w:rFonts w:cs="Times New Roman"/>
          <w:szCs w:val="24"/>
        </w:rPr>
        <w:t xml:space="preserve"> suggests, style can be applied as an aspect differentiating not only writers but also different translators as literary artists, who bring something new to the original text</w:t>
      </w:r>
      <w:r>
        <w:rPr>
          <w:rFonts w:cs="Times New Roman"/>
          <w:szCs w:val="24"/>
        </w:rPr>
        <w:t xml:space="preserve"> and show distinctive style of their own</w:t>
      </w:r>
      <w:r w:rsidRPr="00737C0A">
        <w:rPr>
          <w:rFonts w:cs="Times New Roman"/>
          <w:szCs w:val="24"/>
        </w:rPr>
        <w:t xml:space="preserve">. </w:t>
      </w:r>
      <w:r>
        <w:rPr>
          <w:rFonts w:cs="Times New Roman"/>
          <w:szCs w:val="24"/>
        </w:rPr>
        <w:t xml:space="preserve"> </w:t>
      </w:r>
    </w:p>
    <w:p w:rsidR="00966B2F" w:rsidRPr="00966B2F" w:rsidRDefault="00966B2F" w:rsidP="00966B2F">
      <w:pPr>
        <w:autoSpaceDE w:val="0"/>
        <w:autoSpaceDN w:val="0"/>
        <w:adjustRightInd w:val="0"/>
        <w:rPr>
          <w:rFonts w:cs="Times New Roman"/>
          <w:szCs w:val="24"/>
        </w:rPr>
      </w:pPr>
      <w:r w:rsidRPr="00737C0A">
        <w:rPr>
          <w:rFonts w:cs="Times New Roman"/>
          <w:szCs w:val="24"/>
        </w:rPr>
        <w:t xml:space="preserve">So far, translators haven´t been widely recognized by the public, although it is not only the author´s creativity that matters. The task to translate only relevant information and adapt the final product </w:t>
      </w:r>
      <w:r>
        <w:rPr>
          <w:rFonts w:cs="Times New Roman"/>
          <w:szCs w:val="24"/>
        </w:rPr>
        <w:t>to the TT audience (</w:t>
      </w:r>
      <w:r w:rsidRPr="00737C0A">
        <w:rPr>
          <w:rFonts w:cs="Times New Roman"/>
          <w:szCs w:val="24"/>
        </w:rPr>
        <w:t xml:space="preserve">presupposition) shifts attention to translators´ subjective cognitive processes. From this point of view, it seems almost inevitable to change the text, since the ST is embedded in a different socio-cultural context and </w:t>
      </w:r>
      <w:proofErr w:type="gramStart"/>
      <w:r w:rsidRPr="00737C0A">
        <w:rPr>
          <w:rFonts w:cs="Times New Roman"/>
          <w:szCs w:val="24"/>
        </w:rPr>
        <w:t>time,</w:t>
      </w:r>
      <w:proofErr w:type="gramEnd"/>
      <w:r w:rsidRPr="00737C0A">
        <w:rPr>
          <w:rFonts w:cs="Times New Roman"/>
          <w:szCs w:val="24"/>
        </w:rPr>
        <w:t xml:space="preserve"> therefore both </w:t>
      </w:r>
      <w:r w:rsidR="008F0882">
        <w:rPr>
          <w:rFonts w:cs="Times New Roman"/>
          <w:szCs w:val="24"/>
        </w:rPr>
        <w:t xml:space="preserve">the </w:t>
      </w:r>
      <w:r w:rsidRPr="00737C0A">
        <w:rPr>
          <w:rFonts w:cs="Times New Roman"/>
          <w:szCs w:val="24"/>
        </w:rPr>
        <w:t>author and</w:t>
      </w:r>
      <w:r w:rsidR="008F0882">
        <w:rPr>
          <w:rFonts w:cs="Times New Roman"/>
          <w:szCs w:val="24"/>
        </w:rPr>
        <w:t xml:space="preserve"> the</w:t>
      </w:r>
      <w:r w:rsidRPr="00737C0A">
        <w:rPr>
          <w:rFonts w:cs="Times New Roman"/>
          <w:szCs w:val="24"/>
        </w:rPr>
        <w:t xml:space="preserve"> translator are significant fac</w:t>
      </w:r>
      <w:r>
        <w:rPr>
          <w:rFonts w:cs="Times New Roman"/>
          <w:szCs w:val="24"/>
        </w:rPr>
        <w:t>tors in the process of creation</w:t>
      </w:r>
      <w:r w:rsidR="005C63F5">
        <w:rPr>
          <w:rFonts w:cs="Times New Roman"/>
          <w:szCs w:val="24"/>
        </w:rPr>
        <w:t xml:space="preserve"> (Saldanha 2005, 36)</w:t>
      </w:r>
      <w:r w:rsidRPr="00737C0A">
        <w:rPr>
          <w:rFonts w:cs="Times New Roman"/>
          <w:szCs w:val="24"/>
        </w:rPr>
        <w:t>.</w:t>
      </w:r>
      <w:r>
        <w:rPr>
          <w:rFonts w:cs="Times New Roman"/>
          <w:szCs w:val="24"/>
        </w:rPr>
        <w:t xml:space="preserve"> These TT-oriented norms encompass translation strategy and how a TT fits into the literary and social culture of the target system. The TT becomes a part of the TL literature and gains similar function as an original TL writing</w:t>
      </w:r>
      <w:r w:rsidR="005C63F5">
        <w:rPr>
          <w:rFonts w:cs="Times New Roman"/>
          <w:szCs w:val="24"/>
        </w:rPr>
        <w:t xml:space="preserve"> (Levý 1983, 98)</w:t>
      </w:r>
      <w:r>
        <w:rPr>
          <w:rFonts w:cs="Times New Roman"/>
          <w:szCs w:val="24"/>
        </w:rPr>
        <w:t>.</w:t>
      </w:r>
      <w:r>
        <w:rPr>
          <w:rFonts w:cs="Times New Roman"/>
          <w:color w:val="C0504D" w:themeColor="accent2"/>
          <w:szCs w:val="24"/>
        </w:rPr>
        <w:t xml:space="preserve"> </w:t>
      </w:r>
      <w:r>
        <w:rPr>
          <w:rFonts w:cs="Times New Roman"/>
          <w:szCs w:val="24"/>
        </w:rPr>
        <w:t>Mona Baker compares producing a stretch of language in a totally impersonal way to handling an object without leaving one´s fingerprints on it</w:t>
      </w:r>
      <w:r w:rsidR="005C63F5">
        <w:rPr>
          <w:rFonts w:cs="Times New Roman"/>
          <w:szCs w:val="24"/>
        </w:rPr>
        <w:t xml:space="preserve"> (</w:t>
      </w:r>
      <w:r w:rsidR="005D5EE1">
        <w:rPr>
          <w:rFonts w:cs="Times New Roman"/>
          <w:szCs w:val="24"/>
        </w:rPr>
        <w:t>2000, 244)</w:t>
      </w:r>
      <w:r>
        <w:rPr>
          <w:rFonts w:cs="Times New Roman"/>
          <w:szCs w:val="24"/>
        </w:rPr>
        <w:t xml:space="preserve">. </w:t>
      </w:r>
      <w:r w:rsidRPr="00737C0A">
        <w:rPr>
          <w:rFonts w:cs="Times New Roman"/>
          <w:szCs w:val="24"/>
        </w:rPr>
        <w:t xml:space="preserve">When a text is transferred from </w:t>
      </w:r>
      <w:r>
        <w:rPr>
          <w:rFonts w:cs="Times New Roman"/>
          <w:szCs w:val="24"/>
        </w:rPr>
        <w:t xml:space="preserve">one </w:t>
      </w:r>
      <w:r w:rsidRPr="00737C0A">
        <w:rPr>
          <w:rFonts w:cs="Times New Roman"/>
          <w:szCs w:val="24"/>
        </w:rPr>
        <w:t>language into another, there is a displacement and an element of originality</w:t>
      </w:r>
      <w:r>
        <w:rPr>
          <w:rFonts w:cs="Times New Roman"/>
          <w:szCs w:val="24"/>
        </w:rPr>
        <w:t xml:space="preserve"> occurs</w:t>
      </w:r>
      <w:r w:rsidRPr="00737C0A">
        <w:rPr>
          <w:rFonts w:cs="Times New Roman"/>
          <w:szCs w:val="24"/>
        </w:rPr>
        <w:t>, which must be textually attributed to the translator</w:t>
      </w:r>
      <w:r w:rsidR="005D5EE1">
        <w:rPr>
          <w:rFonts w:cs="Times New Roman"/>
          <w:szCs w:val="24"/>
        </w:rPr>
        <w:t xml:space="preserve"> (Saldanha 2005, 38)</w:t>
      </w:r>
      <w:r w:rsidRPr="00737C0A">
        <w:rPr>
          <w:rFonts w:cs="Times New Roman"/>
          <w:szCs w:val="24"/>
        </w:rPr>
        <w:t>.</w:t>
      </w:r>
      <w:r>
        <w:rPr>
          <w:rFonts w:cs="Times New Roman"/>
          <w:szCs w:val="24"/>
        </w:rPr>
        <w:t xml:space="preserve"> </w:t>
      </w:r>
    </w:p>
    <w:p w:rsidR="00966B2F" w:rsidRDefault="00966B2F" w:rsidP="005D5EE1">
      <w:pPr>
        <w:autoSpaceDE w:val="0"/>
        <w:autoSpaceDN w:val="0"/>
        <w:adjustRightInd w:val="0"/>
        <w:ind w:firstLine="708"/>
        <w:rPr>
          <w:rFonts w:cs="Times New Roman"/>
          <w:szCs w:val="24"/>
        </w:rPr>
      </w:pPr>
      <w:r>
        <w:rPr>
          <w:rFonts w:cs="Times New Roman"/>
          <w:szCs w:val="24"/>
        </w:rPr>
        <w:t>A number of recent studies showed more attention in investigating translators´ traces, for example May (1994), Hermans (1996a, 1996b), Gullin (1998), Boase-Beier and Holman (1999) have emphasized the creative character of the translator´s writing of the TT</w:t>
      </w:r>
      <w:r w:rsidR="005D5EE1">
        <w:rPr>
          <w:rFonts w:cs="Times New Roman"/>
          <w:szCs w:val="24"/>
        </w:rPr>
        <w:t xml:space="preserve"> (Boase-Beier 2011, 13)</w:t>
      </w:r>
      <w:r>
        <w:rPr>
          <w:rFonts w:cs="Times New Roman"/>
          <w:szCs w:val="24"/>
        </w:rPr>
        <w:t>.</w:t>
      </w:r>
      <w:r>
        <w:rPr>
          <w:rStyle w:val="Znakapoznpodarou"/>
          <w:rFonts w:cs="Times New Roman"/>
          <w:szCs w:val="24"/>
        </w:rPr>
        <w:t xml:space="preserve"> </w:t>
      </w:r>
      <w:r>
        <w:rPr>
          <w:rFonts w:cs="Times New Roman"/>
          <w:iCs/>
          <w:szCs w:val="24"/>
        </w:rPr>
        <w:t>For instance, the translator´s presence might be consistently detectable as a preference for specific lexical items, cohesive devices, syntactic patterns, or even style of punctuation, where other options may be equally available in the language, or the usage of omissions, additions, evaluative adjectives, etc</w:t>
      </w:r>
      <w:r w:rsidR="005D5EE1">
        <w:rPr>
          <w:rFonts w:cs="Times New Roman"/>
          <w:iCs/>
          <w:szCs w:val="24"/>
        </w:rPr>
        <w:t xml:space="preserve"> (Baker 2000, 248)</w:t>
      </w:r>
      <w:r>
        <w:rPr>
          <w:rFonts w:cs="Times New Roman"/>
          <w:iCs/>
          <w:szCs w:val="24"/>
        </w:rPr>
        <w:t>.</w:t>
      </w:r>
    </w:p>
    <w:p w:rsidR="00966B2F" w:rsidRPr="003D1155" w:rsidRDefault="00966B2F" w:rsidP="00966B2F">
      <w:pPr>
        <w:autoSpaceDE w:val="0"/>
        <w:autoSpaceDN w:val="0"/>
        <w:adjustRightInd w:val="0"/>
        <w:ind w:firstLine="360"/>
        <w:rPr>
          <w:rFonts w:cs="Times New Roman"/>
          <w:szCs w:val="24"/>
        </w:rPr>
      </w:pPr>
    </w:p>
    <w:p w:rsidR="00966B2F" w:rsidRPr="003D1155" w:rsidRDefault="00966B2F" w:rsidP="00966B2F">
      <w:pPr>
        <w:ind w:firstLine="0"/>
        <w:rPr>
          <w:rFonts w:cs="Times New Roman"/>
          <w:i/>
          <w:szCs w:val="24"/>
        </w:rPr>
      </w:pPr>
      <w:r w:rsidRPr="003D1155">
        <w:rPr>
          <w:rFonts w:cs="Times New Roman"/>
          <w:i/>
          <w:szCs w:val="24"/>
        </w:rPr>
        <w:t>Translator´s Motivation</w:t>
      </w:r>
    </w:p>
    <w:p w:rsidR="00C4618E" w:rsidRDefault="00966B2F" w:rsidP="00966B2F">
      <w:pPr>
        <w:ind w:firstLine="0"/>
        <w:rPr>
          <w:rFonts w:eastAsia="Minion-Regular" w:cs="Times New Roman"/>
          <w:szCs w:val="24"/>
        </w:rPr>
      </w:pPr>
      <w:r w:rsidRPr="00737C0A">
        <w:rPr>
          <w:rFonts w:cs="Times New Roman"/>
          <w:szCs w:val="24"/>
        </w:rPr>
        <w:t xml:space="preserve">In order to uncover the potential motivation of a translator, it is necessary to take into account extralinguistic factors as well, which can explain why some forms are preferred to another, such as the socio-economic context, the translator´s background, the translator´s project, the translator´s position, and the horizon of translation. The </w:t>
      </w:r>
      <w:r w:rsidRPr="00737C0A">
        <w:rPr>
          <w:rFonts w:cs="Times New Roman"/>
          <w:szCs w:val="24"/>
        </w:rPr>
        <w:lastRenderedPageBreak/>
        <w:t xml:space="preserve">translator´s project refers to </w:t>
      </w:r>
      <w:r>
        <w:rPr>
          <w:rFonts w:cs="Times New Roman"/>
          <w:szCs w:val="24"/>
        </w:rPr>
        <w:t xml:space="preserve">the </w:t>
      </w:r>
      <w:r w:rsidRPr="00737C0A">
        <w:rPr>
          <w:rFonts w:cs="Times New Roman"/>
          <w:szCs w:val="24"/>
        </w:rPr>
        <w:t xml:space="preserve">choice of texts to be translated, </w:t>
      </w:r>
      <w:r w:rsidRPr="00737C0A">
        <w:rPr>
          <w:rFonts w:cs="Times New Roman"/>
          <w:i/>
          <w:szCs w:val="24"/>
        </w:rPr>
        <w:t xml:space="preserve">position </w:t>
      </w:r>
      <w:r w:rsidRPr="00737C0A">
        <w:rPr>
          <w:rFonts w:cs="Times New Roman"/>
          <w:szCs w:val="24"/>
        </w:rPr>
        <w:t>is concerned with the SL and the TL and the translator´s relation to literary writing.</w:t>
      </w:r>
      <w:r w:rsidRPr="00737C0A">
        <w:rPr>
          <w:rFonts w:cs="Times New Roman"/>
          <w:i/>
          <w:szCs w:val="24"/>
        </w:rPr>
        <w:t xml:space="preserve"> </w:t>
      </w:r>
      <w:r w:rsidRPr="00737C0A">
        <w:rPr>
          <w:rFonts w:cs="Times New Roman"/>
          <w:szCs w:val="24"/>
        </w:rPr>
        <w:t>Finally, the horizon of translation is the set of linguistic, literary, cultural and historical discourses that exist at the same time when the translation is produced, which affect</w:t>
      </w:r>
      <w:r>
        <w:rPr>
          <w:rFonts w:cs="Times New Roman"/>
          <w:szCs w:val="24"/>
        </w:rPr>
        <w:t>s</w:t>
      </w:r>
      <w:r w:rsidRPr="00737C0A">
        <w:rPr>
          <w:rFonts w:cs="Times New Roman"/>
          <w:szCs w:val="24"/>
        </w:rPr>
        <w:t xml:space="preserve"> the translator´s way of thinking and acting</w:t>
      </w:r>
      <w:r w:rsidR="00E8232A">
        <w:rPr>
          <w:rFonts w:cs="Times New Roman"/>
          <w:szCs w:val="24"/>
        </w:rPr>
        <w:t xml:space="preserve"> (Saldanha 2005, 54)</w:t>
      </w:r>
      <w:r w:rsidRPr="00737C0A">
        <w:rPr>
          <w:rFonts w:cs="Times New Roman"/>
          <w:szCs w:val="24"/>
        </w:rPr>
        <w:t>.</w:t>
      </w:r>
      <w:r>
        <w:rPr>
          <w:rFonts w:cs="Times New Roman"/>
          <w:szCs w:val="24"/>
        </w:rPr>
        <w:t xml:space="preserve"> </w:t>
      </w:r>
      <w:r>
        <w:rPr>
          <w:rFonts w:eastAsia="Minion-Regular" w:cs="Times New Roman"/>
          <w:szCs w:val="24"/>
        </w:rPr>
        <w:t>One of the important subjective factors that play a role is the translator´s own socio-cognitive system of culture, values, beliefs, etc.</w:t>
      </w:r>
      <w:r w:rsidRPr="00737C0A">
        <w:rPr>
          <w:rFonts w:eastAsia="Minion-Regular" w:cs="Times New Roman"/>
          <w:szCs w:val="24"/>
        </w:rPr>
        <w:t xml:space="preserve"> </w:t>
      </w:r>
      <w:r>
        <w:rPr>
          <w:rFonts w:eastAsia="Minion-Regular" w:cs="Times New Roman"/>
          <w:szCs w:val="24"/>
        </w:rPr>
        <w:t>It is the ‘voice</w:t>
      </w:r>
      <w:r w:rsidRPr="00EE6865">
        <w:rPr>
          <w:rFonts w:eastAsia="Minion-Regular" w:cs="Times New Roman"/>
          <w:szCs w:val="24"/>
        </w:rPr>
        <w:t>’</w:t>
      </w:r>
      <w:r>
        <w:rPr>
          <w:rFonts w:eastAsia="Minion-Regular" w:cs="Times New Roman"/>
          <w:szCs w:val="24"/>
        </w:rPr>
        <w:t xml:space="preserve"> that breaks through the surface of the text, which speaks for itself and guides the decision-making in the translation-process</w:t>
      </w:r>
      <w:r w:rsidR="00E8232A">
        <w:rPr>
          <w:rFonts w:eastAsia="Minion-Regular" w:cs="Times New Roman"/>
          <w:szCs w:val="24"/>
        </w:rPr>
        <w:t xml:space="preserve"> (Baker 2000, 245)</w:t>
      </w:r>
      <w:r>
        <w:rPr>
          <w:rFonts w:eastAsia="Minion-Regular" w:cs="Times New Roman"/>
          <w:szCs w:val="24"/>
        </w:rPr>
        <w:t>.</w:t>
      </w:r>
      <w:r w:rsidR="00C4618E">
        <w:rPr>
          <w:rFonts w:eastAsia="Minion-Regular" w:cs="Times New Roman"/>
          <w:szCs w:val="24"/>
        </w:rPr>
        <w:t xml:space="preserve"> </w:t>
      </w:r>
    </w:p>
    <w:p w:rsidR="00966B2F" w:rsidRDefault="00966B2F" w:rsidP="0049690B">
      <w:pPr>
        <w:rPr>
          <w:rFonts w:eastAsia="Minion-Regular" w:cs="Times New Roman"/>
          <w:szCs w:val="24"/>
        </w:rPr>
      </w:pPr>
      <w:r w:rsidRPr="00737C0A">
        <w:rPr>
          <w:rFonts w:cs="Times New Roman"/>
          <w:szCs w:val="24"/>
        </w:rPr>
        <w:t>I would like to stress here that my intention is not to discover Radoslav Nenadál´s style. The aim of this thesis is to show that certain aspe</w:t>
      </w:r>
      <w:r w:rsidR="008F0882">
        <w:rPr>
          <w:rFonts w:cs="Times New Roman"/>
          <w:szCs w:val="24"/>
        </w:rPr>
        <w:t>cts of the choices reflecting his interpretation</w:t>
      </w:r>
      <w:r w:rsidRPr="00737C0A">
        <w:rPr>
          <w:rFonts w:cs="Times New Roman"/>
          <w:szCs w:val="24"/>
        </w:rPr>
        <w:t xml:space="preserve"> can be traced in the TT of </w:t>
      </w:r>
      <w:r w:rsidRPr="00737C0A">
        <w:rPr>
          <w:rFonts w:cs="Times New Roman"/>
          <w:i/>
          <w:szCs w:val="24"/>
        </w:rPr>
        <w:t>The World According to Garp</w:t>
      </w:r>
      <w:r w:rsidRPr="00737C0A">
        <w:rPr>
          <w:rFonts w:cs="Times New Roman"/>
          <w:szCs w:val="24"/>
        </w:rPr>
        <w:t xml:space="preserve">, which is further </w:t>
      </w:r>
      <w:r w:rsidRPr="00CE15A8">
        <w:rPr>
          <w:rFonts w:cs="Times New Roman"/>
          <w:szCs w:val="24"/>
        </w:rPr>
        <w:t>discussed and demonstrated below.</w:t>
      </w:r>
      <w:r>
        <w:rPr>
          <w:rFonts w:cs="Times New Roman"/>
          <w:szCs w:val="24"/>
        </w:rPr>
        <w:t xml:space="preserve"> </w:t>
      </w:r>
    </w:p>
    <w:p w:rsidR="0049690B" w:rsidRPr="0049690B" w:rsidRDefault="0049690B" w:rsidP="0049690B">
      <w:pPr>
        <w:rPr>
          <w:rFonts w:eastAsia="Minion-Regular" w:cs="Times New Roman"/>
          <w:szCs w:val="24"/>
        </w:rPr>
      </w:pPr>
    </w:p>
    <w:p w:rsidR="00390FA4" w:rsidRPr="003876E7" w:rsidRDefault="00F56F1C" w:rsidP="00F56F1C">
      <w:pPr>
        <w:pStyle w:val="Nadpis3"/>
        <w:numPr>
          <w:ilvl w:val="0"/>
          <w:numId w:val="0"/>
        </w:numPr>
      </w:pPr>
      <w:bookmarkStart w:id="10" w:name="_Toc480717456"/>
      <w:r>
        <w:t xml:space="preserve">3.3.1   </w:t>
      </w:r>
      <w:r w:rsidR="00390FA4" w:rsidRPr="003876E7">
        <w:t>Radoslav Nenadál</w:t>
      </w:r>
      <w:bookmarkEnd w:id="10"/>
    </w:p>
    <w:p w:rsidR="007B183F" w:rsidRDefault="007B183F" w:rsidP="007B183F">
      <w:pPr>
        <w:ind w:firstLine="0"/>
      </w:pPr>
      <w:r>
        <w:t>Radoslav Nenadál (born October 30</w:t>
      </w:r>
      <w:r w:rsidRPr="007B183F">
        <w:rPr>
          <w:vertAlign w:val="superscript"/>
        </w:rPr>
        <w:t>th</w:t>
      </w:r>
      <w:r>
        <w:t xml:space="preserve">, 1929) is a Czech translator, linguist, literary historian, critic and writer. He was born and raised in Hranice </w:t>
      </w:r>
      <w:proofErr w:type="gramStart"/>
      <w:r>
        <w:t>na</w:t>
      </w:r>
      <w:proofErr w:type="gramEnd"/>
      <w:r>
        <w:t xml:space="preserve"> Moravě, later moved to Valašské Meziříčí and Hradec Králové and settled in Prague, where he has been living since 1939. Nenadál received his doctoral degree in English and Czech Philology from the Charles Univesity in Prague in 1953. Nenadál started his linguistic career as a research assistant in University of Economics in Prague, but later in 1964 became a member of the Faculty of Arts at the Charles University, where he had been teaching the English language and American literature. During the years 1966-1967 and 1981-1982 he took the opportunity of educational visits in the United States of America at the University of Colombia, New York. For his research achievements focused on prose and novels, he was promoted to senior lecturer in 1990. The same year Nenadál went into retirement, however he remains prolific in producing his own publications (e.g</w:t>
      </w:r>
      <w:r w:rsidRPr="007B183F">
        <w:rPr>
          <w:i/>
        </w:rPr>
        <w:t>. Rakvářova dcera a jiné prózy, Zahrada</w:t>
      </w:r>
      <w:r>
        <w:t xml:space="preserve">, </w:t>
      </w:r>
      <w:r w:rsidRPr="007B183F">
        <w:rPr>
          <w:i/>
        </w:rPr>
        <w:t>Vzhůru ke dnu, Škorpion</w:t>
      </w:r>
      <w:r>
        <w:t xml:space="preserve">). Radoslav Nenadál contributed to several </w:t>
      </w:r>
      <w:r w:rsidR="00A75B00">
        <w:t>scholarly journals</w:t>
      </w:r>
      <w:r>
        <w:t xml:space="preserve">, for example </w:t>
      </w:r>
      <w:r w:rsidRPr="007B183F">
        <w:rPr>
          <w:i/>
        </w:rPr>
        <w:t>Prague Studies in English, Světová Literatura, Literární noviny</w:t>
      </w:r>
      <w:r>
        <w:t xml:space="preserve"> a</w:t>
      </w:r>
      <w:r w:rsidRPr="007B183F">
        <w:rPr>
          <w:i/>
        </w:rPr>
        <w:t xml:space="preserve"> Tvar.</w:t>
      </w:r>
      <w:r>
        <w:t xml:space="preserve"> He has translated over 50 works of 19</w:t>
      </w:r>
      <w:r w:rsidRPr="007B183F">
        <w:rPr>
          <w:vertAlign w:val="superscript"/>
        </w:rPr>
        <w:t>th</w:t>
      </w:r>
      <w:r>
        <w:t xml:space="preserve"> and 20</w:t>
      </w:r>
      <w:r w:rsidRPr="007B183F">
        <w:rPr>
          <w:vertAlign w:val="superscript"/>
        </w:rPr>
        <w:t>th</w:t>
      </w:r>
      <w:r>
        <w:t xml:space="preserve"> century writers (such as </w:t>
      </w:r>
      <w:r w:rsidRPr="007B183F">
        <w:rPr>
          <w:rFonts w:cs="Times New Roman"/>
          <w:color w:val="000000"/>
        </w:rPr>
        <w:t>H. S. Lewis, James Thurber, Truman Capote, James Irving, Elia Kazan)</w:t>
      </w:r>
      <w:r w:rsidR="00E8232A">
        <w:rPr>
          <w:rFonts w:cs="Times New Roman"/>
          <w:color w:val="000000"/>
        </w:rPr>
        <w:t xml:space="preserve"> (Přibáňová 2009)</w:t>
      </w:r>
      <w:r>
        <w:t>.</w:t>
      </w:r>
    </w:p>
    <w:p w:rsidR="007B183F" w:rsidRDefault="007B183F" w:rsidP="00A731E3">
      <w:r>
        <w:lastRenderedPageBreak/>
        <w:t>Nenadál himself claims that his translations enriched Czech culture with Western art during the times of Czechoslovak Socialistic Republic</w:t>
      </w:r>
      <w:r w:rsidR="00E8232A">
        <w:t xml:space="preserve"> (Procházková 2002)</w:t>
      </w:r>
      <w:r>
        <w:t xml:space="preserve">. Concerning </w:t>
      </w:r>
      <w:r w:rsidRPr="007B183F">
        <w:rPr>
          <w:i/>
        </w:rPr>
        <w:t>The World According to Garp</w:t>
      </w:r>
      <w:r>
        <w:t>, the process of translation and its</w:t>
      </w:r>
      <w:r w:rsidR="006F5521">
        <w:t xml:space="preserve"> unsuppressed</w:t>
      </w:r>
      <w:r>
        <w:t xml:space="preserve"> expressiveness was not without hindrance. It took two years to secure a contract</w:t>
      </w:r>
      <w:r w:rsidR="006F5521">
        <w:t xml:space="preserve"> with the publishing house Odeon</w:t>
      </w:r>
      <w:r>
        <w:t xml:space="preserve"> for its first publication in</w:t>
      </w:r>
      <w:r w:rsidR="00FB621C">
        <w:t xml:space="preserve"> the</w:t>
      </w:r>
      <w:r>
        <w:t xml:space="preserve"> Czech</w:t>
      </w:r>
      <w:r w:rsidR="00FB621C">
        <w:t xml:space="preserve"> language in 1987</w:t>
      </w:r>
      <w:r>
        <w:t>, which met with success.</w:t>
      </w:r>
      <w:r w:rsidR="00A731E3">
        <w:t xml:space="preserve"> Despite the fact, the translator has praised his experience</w:t>
      </w:r>
      <w:r w:rsidR="00105A71">
        <w:t>s</w:t>
      </w:r>
      <w:r w:rsidR="00A731E3">
        <w:t xml:space="preserve"> and cooperation with Odeon´s editors. </w:t>
      </w:r>
      <w:r>
        <w:t xml:space="preserve">Nenadál has been able to choose the works to translate and to refuse books with political aspects. </w:t>
      </w:r>
    </w:p>
    <w:p w:rsidR="007B183F" w:rsidRDefault="007B183F" w:rsidP="007B183F">
      <w:pPr>
        <w:ind w:firstLine="0"/>
      </w:pPr>
      <w:r>
        <w:tab/>
        <w:t>Radoslav Nenadál argues that the deciding factor during translation is whether the chosen units are close to the original or not. He stresses the need to properly examine the author´s style by numerous readings of his/ her books to transfer stylistic means of the original and achieve the same effect. According to him, the key to translation is to “</w:t>
      </w:r>
      <w:r w:rsidRPr="007B183F">
        <w:rPr>
          <w:i/>
        </w:rPr>
        <w:t>read and read and read</w:t>
      </w:r>
      <w:r>
        <w:t>” and gained knowledge SL as well as TL including their historical development. Due to the lack of quality vocabularies including slang expressions and colloquial phrases, Nenadál used to estimate meanings of lexical units based on their context and information from native speakers of English. He also clai</w:t>
      </w:r>
      <w:r w:rsidR="00F821E8">
        <w:t>ms that the core of an information structure</w:t>
      </w:r>
      <w:r>
        <w:t xml:space="preserve"> is the biggest exploration for a Czech translator, which is fundamental for correct word order</w:t>
      </w:r>
      <w:r w:rsidR="00E8232A">
        <w:t xml:space="preserve"> </w:t>
      </w:r>
      <w:r w:rsidR="005D488D">
        <w:t>(Rubáš 2012, 265-281)</w:t>
      </w:r>
      <w:r>
        <w:t xml:space="preserve">. </w:t>
      </w:r>
    </w:p>
    <w:p w:rsidR="007B183F" w:rsidRDefault="007B183F" w:rsidP="007B183F">
      <w:pPr>
        <w:pStyle w:val="Odstavecseseznamem"/>
        <w:numPr>
          <w:ilvl w:val="0"/>
          <w:numId w:val="0"/>
        </w:numPr>
        <w:ind w:firstLine="709"/>
      </w:pPr>
      <w:r>
        <w:t xml:space="preserve">Radoslav Nenadál is both an experienced professional translator and a native speaker of Czech. The translator is very well-educated, which excludes the option to have </w:t>
      </w:r>
      <w:r w:rsidR="00C45E4D">
        <w:t>a narrow range of vocabulary and</w:t>
      </w:r>
      <w:r>
        <w:t xml:space="preserve"> syntactic structures</w:t>
      </w:r>
      <w:r w:rsidR="00C45E4D">
        <w:t xml:space="preserve"> and a little stylistic knowledge</w:t>
      </w:r>
      <w:r>
        <w:t xml:space="preserve"> at his disposal. </w:t>
      </w:r>
      <w:r w:rsidRPr="007B183F">
        <w:rPr>
          <w:i/>
        </w:rPr>
        <w:t xml:space="preserve">The World According to Garp </w:t>
      </w:r>
      <w:r w:rsidR="00FB621C">
        <w:t>was</w:t>
      </w:r>
      <w:r>
        <w:t xml:space="preserve"> chosen by him deliberately thanks to his deep interest in modern American literature.</w:t>
      </w:r>
    </w:p>
    <w:p w:rsidR="00F56F1C" w:rsidRDefault="00F56F1C" w:rsidP="00F56F1C">
      <w:pPr>
        <w:ind w:firstLine="0"/>
      </w:pPr>
    </w:p>
    <w:p w:rsidR="00F56F1C" w:rsidRPr="00C4618E" w:rsidRDefault="00F56F1C" w:rsidP="00F56F1C">
      <w:pPr>
        <w:pStyle w:val="Nadpis2"/>
        <w:numPr>
          <w:ilvl w:val="0"/>
          <w:numId w:val="0"/>
        </w:numPr>
      </w:pPr>
      <w:bookmarkStart w:id="11" w:name="_Toc480717457"/>
      <w:r>
        <w:t xml:space="preserve">3.4 </w:t>
      </w:r>
      <w:r w:rsidR="00B8724E">
        <w:t xml:space="preserve">  </w:t>
      </w:r>
      <w:r w:rsidRPr="00C4618E">
        <w:t xml:space="preserve">The </w:t>
      </w:r>
      <w:r w:rsidR="007321EA">
        <w:t>Stylistic Analysis</w:t>
      </w:r>
      <w:bookmarkEnd w:id="11"/>
    </w:p>
    <w:p w:rsidR="00F56F1C" w:rsidRDefault="00F56F1C" w:rsidP="00F56F1C">
      <w:pPr>
        <w:pStyle w:val="Odstavecseseznamem"/>
        <w:numPr>
          <w:ilvl w:val="0"/>
          <w:numId w:val="0"/>
        </w:numPr>
        <w:rPr>
          <w:rFonts w:cs="Times New Roman"/>
          <w:sz w:val="23"/>
          <w:szCs w:val="23"/>
        </w:rPr>
      </w:pPr>
      <w:r>
        <w:t>As a starting point, we will consider again the general notion of style. In looking for a style of a text, we trace a coherent pattern of linguistic choices which belongs to the text as a whole and which is used for a particular literary end. These choices are features of style which show omnipresent ten</w:t>
      </w:r>
      <w:r w:rsidR="001D5855">
        <w:t>dency of consistent</w:t>
      </w:r>
      <w:r>
        <w:t xml:space="preserve"> preferences in the text, although local features can have an impact on the complex pattern as well</w:t>
      </w:r>
      <w:r w:rsidR="005D488D">
        <w:t xml:space="preserve"> (Leech and Short 1981, 34)</w:t>
      </w:r>
      <w:r>
        <w:t>. When focusing on the stylistic characteristics of a piece of language, it becomes significant why a writer has chosen a particular v</w:t>
      </w:r>
      <w:r w:rsidR="001D5855">
        <w:t>ariation in language use at all</w:t>
      </w:r>
      <w:r>
        <w:t xml:space="preserve"> in comparison with its unwritten alternatives</w:t>
      </w:r>
      <w:r w:rsidR="005D488D">
        <w:t xml:space="preserve"> (ibid, 111).</w:t>
      </w:r>
      <w:r>
        <w:t xml:space="preserve"> Prominence of various kinds </w:t>
      </w:r>
      <w:r>
        <w:lastRenderedPageBreak/>
        <w:t xml:space="preserve">and </w:t>
      </w:r>
      <w:r w:rsidR="00105A71">
        <w:t xml:space="preserve">degrees provides the base for </w:t>
      </w:r>
      <w:proofErr w:type="gramStart"/>
      <w:r w:rsidR="00105A71">
        <w:t xml:space="preserve">a </w:t>
      </w:r>
      <w:r>
        <w:t>recipient</w:t>
      </w:r>
      <w:proofErr w:type="gramEnd"/>
      <w:r>
        <w:t>´s recognition of a style. Since the process of identifying motivated deviations that achieve literary relevance correlates with the reader´s subjective opinions, sensitivity and creative reading, stylisticians present their arguments to other researchers to consider them, which makes stylistics an intersubjective study. Linguistic features departing from a norm may be qualitative (for example deviation from a language system as whole, ungrammatical forms) or quantitative deflections (e.g. departures from some expected pattern of frequency). Stylistic choices are made at three distinct levels (i.e. semantic, syntactic and graphological) associated with functional significance (ideational, interpersonal and textual metafunctions known as Halliday´s functions)</w:t>
      </w:r>
      <w:r w:rsidR="005D488D">
        <w:t xml:space="preserve"> (Saldanha 2005, 43-44)</w:t>
      </w:r>
      <w:r w:rsidRPr="00FA30A5">
        <w:rPr>
          <w:rFonts w:cs="Times New Roman"/>
          <w:sz w:val="23"/>
          <w:szCs w:val="23"/>
        </w:rPr>
        <w:t>.</w:t>
      </w:r>
    </w:p>
    <w:p w:rsidR="00F56F1C" w:rsidRDefault="00CC5885" w:rsidP="00CC5885">
      <w:pPr>
        <w:pStyle w:val="Odstavecseseznamem"/>
        <w:numPr>
          <w:ilvl w:val="0"/>
          <w:numId w:val="0"/>
        </w:numPr>
        <w:rPr>
          <w:rFonts w:cs="Times New Roman"/>
          <w:sz w:val="23"/>
          <w:szCs w:val="23"/>
        </w:rPr>
      </w:pPr>
      <w:r>
        <w:rPr>
          <w:rFonts w:cs="Times New Roman"/>
          <w:szCs w:val="24"/>
        </w:rPr>
        <w:tab/>
      </w:r>
      <w:r w:rsidR="00F56F1C" w:rsidRPr="00DD35A7">
        <w:rPr>
          <w:rFonts w:cs="Times New Roman"/>
          <w:szCs w:val="24"/>
        </w:rPr>
        <w:t xml:space="preserve">Translation stylistics is </w:t>
      </w:r>
      <w:r w:rsidR="00F56F1C">
        <w:rPr>
          <w:rFonts w:cs="Times New Roman"/>
          <w:szCs w:val="24"/>
        </w:rPr>
        <w:t>“</w:t>
      </w:r>
      <w:r w:rsidR="00F56F1C" w:rsidRPr="00DD35A7">
        <w:rPr>
          <w:rFonts w:cs="Times New Roman"/>
          <w:szCs w:val="24"/>
        </w:rPr>
        <w:t xml:space="preserve">concerned to explain why, </w:t>
      </w:r>
      <w:r w:rsidR="00F56F1C" w:rsidRPr="00DD35A7">
        <w:rPr>
          <w:rFonts w:cs="Times New Roman"/>
          <w:i/>
          <w:iCs/>
          <w:szCs w:val="24"/>
        </w:rPr>
        <w:t>given the</w:t>
      </w:r>
      <w:r w:rsidR="00F56F1C">
        <w:rPr>
          <w:rFonts w:cs="Times New Roman"/>
          <w:i/>
          <w:iCs/>
          <w:szCs w:val="24"/>
        </w:rPr>
        <w:t xml:space="preserve"> </w:t>
      </w:r>
      <w:r w:rsidR="00F56F1C" w:rsidRPr="00DD35A7">
        <w:rPr>
          <w:rFonts w:cs="Times New Roman"/>
          <w:i/>
          <w:iCs/>
          <w:szCs w:val="24"/>
        </w:rPr>
        <w:t xml:space="preserve">source text, </w:t>
      </w:r>
      <w:r w:rsidR="00F56F1C" w:rsidRPr="00DD35A7">
        <w:rPr>
          <w:rFonts w:cs="Times New Roman"/>
          <w:szCs w:val="24"/>
        </w:rPr>
        <w:t>the translation has been shaped in such a way that it comes to mean what it</w:t>
      </w:r>
      <w:r w:rsidR="00F56F1C">
        <w:rPr>
          <w:rFonts w:cs="Times New Roman"/>
          <w:szCs w:val="24"/>
        </w:rPr>
        <w:t xml:space="preserve"> does”</w:t>
      </w:r>
      <w:r w:rsidR="005D488D">
        <w:rPr>
          <w:rFonts w:cs="Times New Roman"/>
          <w:szCs w:val="24"/>
        </w:rPr>
        <w:t xml:space="preserve"> (ibid, 52)</w:t>
      </w:r>
      <w:r w:rsidR="00F56F1C">
        <w:rPr>
          <w:rFonts w:cs="Times New Roman"/>
          <w:szCs w:val="24"/>
        </w:rPr>
        <w:t>.</w:t>
      </w:r>
      <w:r w:rsidR="00F56F1C" w:rsidRPr="00DD35A7">
        <w:rPr>
          <w:rFonts w:cs="Times New Roman"/>
          <w:szCs w:val="24"/>
        </w:rPr>
        <w:t xml:space="preserve"> This </w:t>
      </w:r>
      <w:r w:rsidR="003310C8">
        <w:rPr>
          <w:rFonts w:cs="Times New Roman"/>
          <w:szCs w:val="24"/>
        </w:rPr>
        <w:t xml:space="preserve">methodology </w:t>
      </w:r>
      <w:r w:rsidR="00F56F1C" w:rsidRPr="00DD35A7">
        <w:rPr>
          <w:rFonts w:cs="Times New Roman"/>
          <w:szCs w:val="24"/>
        </w:rPr>
        <w:t>will help us to determine</w:t>
      </w:r>
      <w:r w:rsidR="001D5855">
        <w:rPr>
          <w:rFonts w:cs="Times New Roman"/>
          <w:szCs w:val="24"/>
        </w:rPr>
        <w:t xml:space="preserve"> in the following chapter</w:t>
      </w:r>
      <w:r w:rsidR="00F56F1C" w:rsidRPr="00DD35A7">
        <w:rPr>
          <w:rFonts w:cs="Times New Roman"/>
          <w:szCs w:val="24"/>
        </w:rPr>
        <w:t xml:space="preserve"> whether the omission or addition of italics in the TT can be explained as the result of diff</w:t>
      </w:r>
      <w:r w:rsidR="009115B1">
        <w:rPr>
          <w:rFonts w:cs="Times New Roman"/>
          <w:szCs w:val="24"/>
        </w:rPr>
        <w:t>erent typographical conventions</w:t>
      </w:r>
      <w:r w:rsidR="00F56F1C" w:rsidRPr="00DD35A7">
        <w:rPr>
          <w:rFonts w:cs="Times New Roman"/>
          <w:szCs w:val="24"/>
        </w:rPr>
        <w:t xml:space="preserve"> or whether it displays a meaningful intervention on the part of the translator.</w:t>
      </w:r>
      <w:r w:rsidR="00F56F1C">
        <w:rPr>
          <w:rFonts w:cs="Times New Roman"/>
          <w:sz w:val="23"/>
          <w:szCs w:val="23"/>
        </w:rPr>
        <w:t xml:space="preserve"> </w:t>
      </w:r>
    </w:p>
    <w:p w:rsidR="006D11CD" w:rsidRPr="00E15278" w:rsidRDefault="006D11CD" w:rsidP="00E15278">
      <w:pPr>
        <w:pStyle w:val="Odstavecseseznamem"/>
        <w:numPr>
          <w:ilvl w:val="0"/>
          <w:numId w:val="0"/>
        </w:numPr>
        <w:ind w:firstLine="709"/>
        <w:rPr>
          <w:rFonts w:cs="Times New Roman"/>
          <w:sz w:val="23"/>
          <w:szCs w:val="23"/>
        </w:rPr>
      </w:pPr>
    </w:p>
    <w:p w:rsidR="00D2654C" w:rsidRDefault="001D5855" w:rsidP="001D5855">
      <w:pPr>
        <w:pStyle w:val="Nadpis3"/>
        <w:numPr>
          <w:ilvl w:val="0"/>
          <w:numId w:val="0"/>
        </w:numPr>
      </w:pPr>
      <w:bookmarkStart w:id="12" w:name="_Toc480717458"/>
      <w:r>
        <w:t xml:space="preserve">3.4.1   </w:t>
      </w:r>
      <w:r w:rsidR="00E926F0">
        <w:t>Vocabulary and C</w:t>
      </w:r>
      <w:r w:rsidR="005B0628">
        <w:t>haracterization</w:t>
      </w:r>
      <w:bookmarkEnd w:id="12"/>
    </w:p>
    <w:p w:rsidR="00242CCA" w:rsidRDefault="00D2654C" w:rsidP="007E2475">
      <w:pPr>
        <w:spacing w:after="240"/>
        <w:ind w:firstLine="0"/>
      </w:pPr>
      <w:r>
        <w:t>Style resides to a large degree in the variation of chosen words, since lexicon offers immense possibilities of selection and stylistic potential</w:t>
      </w:r>
      <w:r w:rsidR="00186F22">
        <w:t xml:space="preserve"> (Ferenčík </w:t>
      </w:r>
      <w:r w:rsidR="00E47F3F">
        <w:t>2004)</w:t>
      </w:r>
      <w:r>
        <w:t>.</w:t>
      </w:r>
      <w:r w:rsidR="007874BE">
        <w:t xml:space="preserve"> This chapter is conc</w:t>
      </w:r>
      <w:r w:rsidR="00DA124B">
        <w:t>erned with a few main variantions made on</w:t>
      </w:r>
      <w:r w:rsidR="00105A71">
        <w:t xml:space="preserve"> the lexical, graphological</w:t>
      </w:r>
      <w:r w:rsidR="007A3931">
        <w:t xml:space="preserve"> and phonological level</w:t>
      </w:r>
      <w:r w:rsidR="007874BE">
        <w:t>.</w:t>
      </w:r>
      <w:r>
        <w:t xml:space="preserve"> The vocabulary of </w:t>
      </w:r>
      <w:r>
        <w:rPr>
          <w:i/>
        </w:rPr>
        <w:t xml:space="preserve">The World According to Garp </w:t>
      </w:r>
      <w:r>
        <w:t>has a very diverse nature.</w:t>
      </w:r>
      <w:r w:rsidR="00EF0990">
        <w:rPr>
          <w:rStyle w:val="Znakapoznpodarou"/>
        </w:rPr>
        <w:footnoteReference w:id="4"/>
      </w:r>
      <w:r>
        <w:rPr>
          <w:i/>
        </w:rPr>
        <w:t xml:space="preserve"> </w:t>
      </w:r>
      <w:r>
        <w:t xml:space="preserve">Lexical items are derived from the core vocabulary and the non-core vocabulary marked both as </w:t>
      </w:r>
      <w:r w:rsidR="0075735A">
        <w:t xml:space="preserve">highly </w:t>
      </w:r>
      <w:r>
        <w:t>formal and informal. The translator was well aware of the novel´s expressivity and its extensive use of</w:t>
      </w:r>
      <w:r w:rsidR="00011381">
        <w:t xml:space="preserve"> vulgar</w:t>
      </w:r>
      <w:r>
        <w:t xml:space="preserve"> expletives, which </w:t>
      </w:r>
      <w:r w:rsidR="0075735A">
        <w:t>he understood as one of the staple</w:t>
      </w:r>
      <w:r>
        <w:t xml:space="preserve"> characteristics of the work´s style</w:t>
      </w:r>
      <w:r w:rsidR="007A3931">
        <w:t>,</w:t>
      </w:r>
      <w:r>
        <w:t xml:space="preserve"> and refused</w:t>
      </w:r>
      <w:r w:rsidR="00105A71">
        <w:t xml:space="preserve"> to </w:t>
      </w:r>
      <w:r w:rsidR="00242CCA">
        <w:t>reduce</w:t>
      </w:r>
      <w:r w:rsidR="00105A71">
        <w:t xml:space="preserve"> its intensity</w:t>
      </w:r>
      <w:r w:rsidR="007E2475">
        <w:t>. Throughout the</w:t>
      </w:r>
      <w:r w:rsidR="00301F21">
        <w:t xml:space="preserve"> novel</w:t>
      </w:r>
      <w:r>
        <w:t xml:space="preserve"> we come across stylistically neutral or formally written passages, which alternate with passages consisting of highly informal or colloquial words. The contrast is illustrated in the example below:</w:t>
      </w:r>
    </w:p>
    <w:p w:rsidR="00E47F3F" w:rsidRDefault="00E47F3F" w:rsidP="007E2475">
      <w:pPr>
        <w:spacing w:after="240"/>
        <w:ind w:firstLine="0"/>
      </w:pPr>
    </w:p>
    <w:tbl>
      <w:tblPr>
        <w:tblStyle w:val="Mkatabulky"/>
        <w:tblW w:w="0" w:type="auto"/>
        <w:jc w:val="center"/>
        <w:tblInd w:w="817" w:type="dxa"/>
        <w:tblLook w:val="04A0" w:firstRow="1" w:lastRow="0" w:firstColumn="1" w:lastColumn="0" w:noHBand="0" w:noVBand="1"/>
      </w:tblPr>
      <w:tblGrid>
        <w:gridCol w:w="7902"/>
      </w:tblGrid>
      <w:tr w:rsidR="00D2654C" w:rsidTr="004F68CC">
        <w:trPr>
          <w:jc w:val="center"/>
        </w:trPr>
        <w:tc>
          <w:tcPr>
            <w:tcW w:w="8471" w:type="dxa"/>
            <w:tcBorders>
              <w:left w:val="single" w:sz="8" w:space="0" w:color="auto"/>
              <w:bottom w:val="nil"/>
            </w:tcBorders>
          </w:tcPr>
          <w:p w:rsidR="00D2654C" w:rsidRPr="00597124" w:rsidRDefault="00D2654C" w:rsidP="002D6916">
            <w:pPr>
              <w:pBdr>
                <w:top w:val="single" w:sz="4" w:space="1" w:color="auto"/>
                <w:left w:val="single" w:sz="4" w:space="4" w:color="auto"/>
                <w:bottom w:val="single" w:sz="4" w:space="1" w:color="auto"/>
                <w:right w:val="single" w:sz="4" w:space="4" w:color="auto"/>
              </w:pBdr>
              <w:spacing w:line="276" w:lineRule="auto"/>
              <w:ind w:firstLine="0"/>
              <w:rPr>
                <w:szCs w:val="24"/>
              </w:rPr>
            </w:pPr>
            <w:r w:rsidRPr="00597124">
              <w:rPr>
                <w:szCs w:val="24"/>
              </w:rPr>
              <w:lastRenderedPageBreak/>
              <w:t>“Rubbers,” Cushie told him.</w:t>
            </w:r>
          </w:p>
          <w:p w:rsidR="00D2654C" w:rsidRDefault="00D2654C" w:rsidP="002D6916">
            <w:pPr>
              <w:pBdr>
                <w:top w:val="single" w:sz="4" w:space="1" w:color="auto"/>
                <w:left w:val="single" w:sz="4" w:space="4" w:color="auto"/>
                <w:bottom w:val="single" w:sz="4" w:space="1" w:color="auto"/>
                <w:right w:val="single" w:sz="4" w:space="4" w:color="auto"/>
              </w:pBdr>
              <w:spacing w:line="276" w:lineRule="auto"/>
              <w:ind w:firstLine="0"/>
            </w:pPr>
            <w:r w:rsidRPr="00597124">
              <w:rPr>
                <w:szCs w:val="24"/>
              </w:rPr>
              <w:t xml:space="preserve">The cannon </w:t>
            </w:r>
            <w:proofErr w:type="gramStart"/>
            <w:r w:rsidRPr="00597124">
              <w:rPr>
                <w:szCs w:val="24"/>
              </w:rPr>
              <w:t>was</w:t>
            </w:r>
            <w:proofErr w:type="gramEnd"/>
            <w:r w:rsidRPr="00597124">
              <w:rPr>
                <w:szCs w:val="24"/>
              </w:rPr>
              <w:t xml:space="preserve"> crammed with old condoms. Hundreds of prophylactics! A display of arrested reproduction. Like dogs urinating around the boarders of their territory, the boys of the Steering School had left their messes in the mouth of the mammoth cannon guarding the Steering River. The modern world had left its stain upon another historical landmark.</w:t>
            </w:r>
            <w:r>
              <w:rPr>
                <w:rStyle w:val="Znakapoznpodarou"/>
                <w:szCs w:val="24"/>
              </w:rPr>
              <w:footnoteReference w:id="5"/>
            </w:r>
            <w:r>
              <w:t xml:space="preserve"> </w:t>
            </w:r>
          </w:p>
        </w:tc>
      </w:tr>
      <w:tr w:rsidR="00D2654C" w:rsidTr="00965B68">
        <w:trPr>
          <w:jc w:val="center"/>
        </w:trPr>
        <w:tc>
          <w:tcPr>
            <w:tcW w:w="8471" w:type="dxa"/>
            <w:tcBorders>
              <w:top w:val="nil"/>
            </w:tcBorders>
          </w:tcPr>
          <w:p w:rsidR="00D2654C" w:rsidRPr="0018719E" w:rsidRDefault="00D2654C" w:rsidP="007874BE">
            <w:pPr>
              <w:spacing w:line="276" w:lineRule="auto"/>
              <w:ind w:firstLine="0"/>
              <w:rPr>
                <w:lang w:val="cs-CZ"/>
              </w:rPr>
            </w:pPr>
            <w:r>
              <w:t>“</w:t>
            </w:r>
            <w:r w:rsidRPr="0018719E">
              <w:rPr>
                <w:lang w:val="cs-CZ"/>
              </w:rPr>
              <w:t>Špécky,” řekla mu Cushie.</w:t>
            </w:r>
          </w:p>
          <w:p w:rsidR="00D2654C" w:rsidRDefault="00D2654C" w:rsidP="007874BE">
            <w:pPr>
              <w:spacing w:line="276" w:lineRule="auto"/>
              <w:ind w:firstLine="0"/>
            </w:pPr>
            <w:r w:rsidRPr="0018719E">
              <w:rPr>
                <w:lang w:val="cs-CZ"/>
              </w:rPr>
              <w:t>Hlaveň děla byla nacpána</w:t>
            </w:r>
            <w:r>
              <w:rPr>
                <w:lang w:val="cs-CZ"/>
              </w:rPr>
              <w:t xml:space="preserve"> použitými kondomy. Stovkami profylaktických prostředků. Výstava zadržené reprodukce. Jako psi, kteří močí po obvodu svého přesně vytýčeného prostoru, zanechali chlapci neřád po sobě v hlavni olbřímího děla střežícího řeku Steering. Moderní svět zůstavil svou skvrnu na dalším historickém památníku.</w:t>
            </w:r>
            <w:r>
              <w:rPr>
                <w:rStyle w:val="Znakapoznpodarou"/>
                <w:lang w:val="cs-CZ"/>
              </w:rPr>
              <w:footnoteReference w:id="6"/>
            </w:r>
          </w:p>
        </w:tc>
      </w:tr>
    </w:tbl>
    <w:p w:rsidR="00D2654C" w:rsidRPr="00146C81" w:rsidRDefault="00242CCA" w:rsidP="00563D41">
      <w:pPr>
        <w:spacing w:line="276" w:lineRule="auto"/>
        <w:ind w:firstLine="0"/>
      </w:pPr>
      <w:r>
        <w:t xml:space="preserve">     </w:t>
      </w:r>
      <w:r>
        <w:rPr>
          <w:b/>
        </w:rPr>
        <w:t xml:space="preserve">Example 1: </w:t>
      </w:r>
      <w:r w:rsidR="00BA75D2">
        <w:t>Vocabulary diversity</w:t>
      </w:r>
    </w:p>
    <w:p w:rsidR="00E47F3F" w:rsidRDefault="00E47F3F" w:rsidP="00944547">
      <w:pPr>
        <w:ind w:firstLine="708"/>
      </w:pPr>
    </w:p>
    <w:p w:rsidR="00D2654C" w:rsidRDefault="00D2654C" w:rsidP="00944547">
      <w:pPr>
        <w:ind w:firstLine="708"/>
      </w:pPr>
      <w:r>
        <w:t>Generally, the combination of formal and informal lexical items aims at achieving the effect o</w:t>
      </w:r>
      <w:r w:rsidR="007A3931">
        <w:t>f implied irony. This source of</w:t>
      </w:r>
      <w:r>
        <w:t xml:space="preserve"> ironic tone is predominantly used in the narration of characters´ thoughts and description of events, which underlines the grotesqueness of situations that the characters encounter. The translator tried to convey</w:t>
      </w:r>
      <w:r w:rsidR="00883583">
        <w:t xml:space="preserve"> the same level of the paragraph´s</w:t>
      </w:r>
      <w:r w:rsidR="007A3931">
        <w:t xml:space="preserve"> formality,</w:t>
      </w:r>
      <w:r>
        <w:t xml:space="preserve"> even the outdated expression </w:t>
      </w:r>
      <w:r>
        <w:rPr>
          <w:i/>
        </w:rPr>
        <w:t xml:space="preserve">zůstavil </w:t>
      </w:r>
      <w:r w:rsidR="004F582F">
        <w:t xml:space="preserve">was used in this instance. </w:t>
      </w:r>
      <w:r w:rsidR="00554D4F">
        <w:t xml:space="preserve">Regarding </w:t>
      </w:r>
      <w:r w:rsidR="004F582F">
        <w:t>the use of colloquial language, its constant development requires</w:t>
      </w:r>
      <w:r w:rsidR="00554D4F">
        <w:t xml:space="preserve"> continuous modernization</w:t>
      </w:r>
      <w:r w:rsidR="004F582F">
        <w:t xml:space="preserve"> </w:t>
      </w:r>
      <w:r w:rsidR="00554D4F">
        <w:t>of the TT in order to reproduce the same effect and evoke a similar response in the target readers</w:t>
      </w:r>
      <w:r w:rsidR="004F582F">
        <w:t xml:space="preserve">. </w:t>
      </w:r>
    </w:p>
    <w:p w:rsidR="000743B6" w:rsidRDefault="00D2654C" w:rsidP="005C446C">
      <w:pPr>
        <w:spacing w:after="240"/>
        <w:ind w:firstLine="708"/>
      </w:pPr>
      <w:r>
        <w:t>Moreover, this excerpt demonstrates Cushie´s idiolect, the feature of speech that marks her off from other characters and which suits Irving´s tendenc</w:t>
      </w:r>
      <w:r w:rsidR="00822E95">
        <w:t>y to complement descriptions of characters</w:t>
      </w:r>
      <w:r>
        <w:t xml:space="preserve"> by means of</w:t>
      </w:r>
      <w:r w:rsidR="00883583">
        <w:t xml:space="preserve"> graphological </w:t>
      </w:r>
      <w:r w:rsidR="00822E95">
        <w:t xml:space="preserve">(deviant </w:t>
      </w:r>
      <w:r w:rsidR="008B5AA6">
        <w:t xml:space="preserve">spellings) </w:t>
      </w:r>
      <w:r w:rsidR="00883583">
        <w:t>and lexical plane, which are</w:t>
      </w:r>
      <w:r>
        <w:t xml:space="preserve"> suggesti</w:t>
      </w:r>
      <w:r w:rsidR="00822E95">
        <w:t>ve of a particular pronunciation</w:t>
      </w:r>
      <w:r>
        <w:t xml:space="preserve"> (</w:t>
      </w:r>
      <w:r w:rsidR="00883583">
        <w:t xml:space="preserve">as </w:t>
      </w:r>
      <w:r>
        <w:t>mentioned in the chapter 2.3).</w:t>
      </w:r>
      <w:r w:rsidR="005C446C">
        <w:t xml:space="preserve"> </w:t>
      </w:r>
      <w:r w:rsidR="00EA4A6B">
        <w:t>The construction of characters through</w:t>
      </w:r>
      <w:r w:rsidR="005C446C">
        <w:t xml:space="preserve"> social</w:t>
      </w:r>
      <w:r w:rsidR="00EA4A6B">
        <w:t xml:space="preserve"> interaction</w:t>
      </w:r>
      <w:r w:rsidR="005C446C">
        <w:t xml:space="preserve"> is</w:t>
      </w:r>
      <w:r w:rsidR="00EA4A6B">
        <w:t xml:space="preserve"> an aspect of meaning con</w:t>
      </w:r>
      <w:r w:rsidR="00F3783F">
        <w:t>struction</w:t>
      </w:r>
      <w:r w:rsidR="005C446C">
        <w:t xml:space="preserve">, </w:t>
      </w:r>
      <w:r w:rsidR="00F3783F">
        <w:t xml:space="preserve">which is a </w:t>
      </w:r>
      <w:r w:rsidR="005C446C">
        <w:t>pragmatic matter</w:t>
      </w:r>
      <w:r w:rsidR="004B071F">
        <w:t xml:space="preserve"> focused on</w:t>
      </w:r>
      <w:r w:rsidR="00F3783F">
        <w:t xml:space="preserve"> presentation and perception of identities as characterful entities</w:t>
      </w:r>
      <w:r w:rsidR="00E47F3F">
        <w:t xml:space="preserve"> (Culpeper 2001, 23)</w:t>
      </w:r>
      <w:r w:rsidR="00F3783F">
        <w:t>.</w:t>
      </w:r>
      <w:r w:rsidR="005C446C">
        <w:t xml:space="preserve"> </w:t>
      </w:r>
      <w:r w:rsidR="00885796">
        <w:t xml:space="preserve">This shows the author´s effort to </w:t>
      </w:r>
      <w:r w:rsidR="007536FA">
        <w:t xml:space="preserve">depict his characters in distinctive </w:t>
      </w:r>
      <w:r w:rsidR="003F1F8D">
        <w:t>details</w:t>
      </w:r>
      <w:r w:rsidR="005C446C">
        <w:t>, how they perform and manage spoken interactions as individuals</w:t>
      </w:r>
      <w:r w:rsidR="002C6684">
        <w:t>. It r</w:t>
      </w:r>
      <w:r w:rsidR="006C24F6">
        <w:t>eflect</w:t>
      </w:r>
      <w:r w:rsidR="007A3931">
        <w:t>s</w:t>
      </w:r>
      <w:r w:rsidR="006C24F6">
        <w:t xml:space="preserve"> our naturally various</w:t>
      </w:r>
      <w:r w:rsidR="003F1F8D">
        <w:t xml:space="preserve"> society</w:t>
      </w:r>
      <w:r w:rsidR="002C6684">
        <w:t>,</w:t>
      </w:r>
      <w:r w:rsidR="003F1F8D">
        <w:t xml:space="preserve"> which supports the realistic </w:t>
      </w:r>
      <w:r w:rsidR="006C24F6">
        <w:t>essence</w:t>
      </w:r>
      <w:r w:rsidR="003F1F8D">
        <w:t xml:space="preserve"> of the novel. </w:t>
      </w:r>
      <w:r w:rsidR="007536FA">
        <w:t xml:space="preserve"> </w:t>
      </w:r>
    </w:p>
    <w:p w:rsidR="00E47F3F" w:rsidRDefault="00E47F3F" w:rsidP="005C446C">
      <w:pPr>
        <w:spacing w:after="240"/>
        <w:ind w:firstLine="708"/>
      </w:pPr>
    </w:p>
    <w:p w:rsidR="00E47F3F" w:rsidRDefault="00E47F3F" w:rsidP="005C446C">
      <w:pPr>
        <w:spacing w:after="240"/>
        <w:ind w:firstLine="708"/>
      </w:pPr>
    </w:p>
    <w:tbl>
      <w:tblPr>
        <w:tblStyle w:val="Mkatabulky"/>
        <w:tblW w:w="8048" w:type="dxa"/>
        <w:jc w:val="center"/>
        <w:tblInd w:w="821" w:type="dxa"/>
        <w:tblLook w:val="04A0" w:firstRow="1" w:lastRow="0" w:firstColumn="1" w:lastColumn="0" w:noHBand="0" w:noVBand="1"/>
      </w:tblPr>
      <w:tblGrid>
        <w:gridCol w:w="8048"/>
      </w:tblGrid>
      <w:tr w:rsidR="000743B6" w:rsidTr="00626E5A">
        <w:trPr>
          <w:jc w:val="center"/>
        </w:trPr>
        <w:tc>
          <w:tcPr>
            <w:tcW w:w="8048" w:type="dxa"/>
          </w:tcPr>
          <w:p w:rsidR="000743B6" w:rsidRPr="00B05684" w:rsidRDefault="000743B6" w:rsidP="000743B6">
            <w:pPr>
              <w:spacing w:line="276" w:lineRule="auto"/>
              <w:ind w:firstLine="0"/>
              <w:rPr>
                <w:rFonts w:cs="Times New Roman"/>
                <w:lang w:val="en-US"/>
              </w:rPr>
            </w:pPr>
            <w:r w:rsidRPr="00B05684">
              <w:rPr>
                <w:rFonts w:cs="Times New Roman"/>
                <w:lang w:val="en-US"/>
              </w:rPr>
              <w:lastRenderedPageBreak/>
              <w:t>“Let me come over and sit with you,” Helen suggested. “Garp can look for Harrison.”</w:t>
            </w:r>
          </w:p>
          <w:p w:rsidR="000743B6" w:rsidRPr="00B05684" w:rsidRDefault="000743B6" w:rsidP="000743B6">
            <w:pPr>
              <w:spacing w:line="276" w:lineRule="auto"/>
              <w:ind w:firstLine="0"/>
              <w:rPr>
                <w:rFonts w:cs="Times New Roman"/>
                <w:lang w:val="en-US"/>
              </w:rPr>
            </w:pPr>
            <w:r w:rsidRPr="00B05684">
              <w:rPr>
                <w:rFonts w:cs="Times New Roman"/>
                <w:lang w:val="en-US"/>
              </w:rPr>
              <w:t xml:space="preserve">“Can´t </w:t>
            </w:r>
            <w:r w:rsidRPr="00B05684">
              <w:rPr>
                <w:rFonts w:cs="Times New Roman"/>
                <w:i/>
                <w:lang w:val="en-US"/>
              </w:rPr>
              <w:t>Garp</w:t>
            </w:r>
            <w:r w:rsidRPr="00B05684">
              <w:rPr>
                <w:rFonts w:cs="Times New Roman"/>
                <w:lang w:val="en-US"/>
              </w:rPr>
              <w:t xml:space="preserve"> come over and thit with me?” Alice asked. “</w:t>
            </w:r>
            <w:r w:rsidRPr="00B05684">
              <w:rPr>
                <w:rFonts w:cs="Times New Roman"/>
                <w:i/>
                <w:lang w:val="en-US"/>
              </w:rPr>
              <w:t>You</w:t>
            </w:r>
            <w:r w:rsidRPr="00B05684">
              <w:rPr>
                <w:rFonts w:cs="Times New Roman"/>
                <w:lang w:val="en-US"/>
              </w:rPr>
              <w:t xml:space="preserve"> look for Harrithon.”</w:t>
            </w:r>
          </w:p>
          <w:p w:rsidR="000743B6" w:rsidRPr="000743B6" w:rsidRDefault="000743B6" w:rsidP="000743B6">
            <w:pPr>
              <w:spacing w:line="276" w:lineRule="auto"/>
              <w:ind w:firstLine="0"/>
              <w:rPr>
                <w:rFonts w:cs="Times New Roman"/>
                <w:sz w:val="24"/>
                <w:szCs w:val="24"/>
                <w:lang w:val="en-US"/>
              </w:rPr>
            </w:pPr>
            <w:r w:rsidRPr="00B05684">
              <w:rPr>
                <w:rFonts w:cs="Times New Roman"/>
                <w:lang w:val="en-US"/>
              </w:rPr>
              <w:t xml:space="preserve">“No, </w:t>
            </w:r>
            <w:r w:rsidRPr="00B05684">
              <w:rPr>
                <w:rFonts w:cs="Times New Roman"/>
                <w:i/>
                <w:lang w:val="en-US"/>
              </w:rPr>
              <w:t>I´ll</w:t>
            </w:r>
            <w:r w:rsidRPr="00B05684">
              <w:rPr>
                <w:rFonts w:cs="Times New Roman"/>
                <w:lang w:val="en-US"/>
              </w:rPr>
              <w:t xml:space="preserve"> come over and sit with you,” Helen said. “I think that´s better. Garp can go look for Harrison.”</w:t>
            </w:r>
            <w:r w:rsidR="005365DF">
              <w:rPr>
                <w:rStyle w:val="Znakapoznpodarou"/>
                <w:rFonts w:cs="Times New Roman"/>
                <w:lang w:val="en-US"/>
              </w:rPr>
              <w:footnoteReference w:id="7"/>
            </w:r>
            <w:r>
              <w:rPr>
                <w:rFonts w:cs="Times New Roman"/>
                <w:sz w:val="24"/>
                <w:szCs w:val="24"/>
                <w:lang w:val="en-US"/>
              </w:rPr>
              <w:t xml:space="preserve"> </w:t>
            </w:r>
          </w:p>
        </w:tc>
      </w:tr>
      <w:tr w:rsidR="000743B6" w:rsidTr="00626E5A">
        <w:trPr>
          <w:jc w:val="center"/>
        </w:trPr>
        <w:tc>
          <w:tcPr>
            <w:tcW w:w="8048" w:type="dxa"/>
          </w:tcPr>
          <w:p w:rsidR="00F35AA6" w:rsidRDefault="000743B6" w:rsidP="000743B6">
            <w:pPr>
              <w:spacing w:line="276" w:lineRule="auto"/>
              <w:ind w:firstLine="0"/>
              <w:jc w:val="left"/>
              <w:rPr>
                <w:rFonts w:cs="Times New Roman"/>
              </w:rPr>
            </w:pPr>
            <w:r w:rsidRPr="00B05684">
              <w:rPr>
                <w:rFonts w:cs="Times New Roman"/>
              </w:rPr>
              <w:t>„Víš co, já přijedu k tobě a posedíme spolu</w:t>
            </w:r>
            <w:proofErr w:type="gramStart"/>
            <w:r w:rsidRPr="00B05684">
              <w:rPr>
                <w:rFonts w:cs="Times New Roman"/>
              </w:rPr>
              <w:t>,“</w:t>
            </w:r>
            <w:proofErr w:type="gramEnd"/>
            <w:r w:rsidRPr="00B05684">
              <w:rPr>
                <w:rFonts w:cs="Times New Roman"/>
              </w:rPr>
              <w:t xml:space="preserve"> navrhla</w:t>
            </w:r>
            <w:r w:rsidR="00B05684" w:rsidRPr="00B05684">
              <w:rPr>
                <w:rFonts w:cs="Times New Roman"/>
              </w:rPr>
              <w:t xml:space="preserve"> Helena. „Garp může jít hledat </w:t>
            </w:r>
            <w:r w:rsidR="00F35AA6">
              <w:rPr>
                <w:rFonts w:cs="Times New Roman"/>
              </w:rPr>
              <w:t>Harrisona</w:t>
            </w:r>
            <w:proofErr w:type="gramStart"/>
            <w:r w:rsidR="00F35AA6">
              <w:rPr>
                <w:rFonts w:cs="Times New Roman"/>
              </w:rPr>
              <w:t>.“</w:t>
            </w:r>
            <w:proofErr w:type="gramEnd"/>
          </w:p>
          <w:p w:rsidR="000743B6" w:rsidRPr="00B05684" w:rsidRDefault="000743B6" w:rsidP="000743B6">
            <w:pPr>
              <w:spacing w:line="276" w:lineRule="auto"/>
              <w:ind w:firstLine="0"/>
              <w:jc w:val="left"/>
              <w:rPr>
                <w:rFonts w:cs="Times New Roman"/>
              </w:rPr>
            </w:pPr>
            <w:r w:rsidRPr="00B05684">
              <w:rPr>
                <w:rFonts w:cs="Times New Roman"/>
              </w:rPr>
              <w:t>„Nemůže přijít a pofedět fe mnou Garp</w:t>
            </w:r>
            <w:proofErr w:type="gramStart"/>
            <w:r w:rsidRPr="00B05684">
              <w:rPr>
                <w:rFonts w:cs="Times New Roman"/>
              </w:rPr>
              <w:t>?“</w:t>
            </w:r>
            <w:proofErr w:type="gramEnd"/>
            <w:r w:rsidRPr="00B05684">
              <w:rPr>
                <w:rFonts w:cs="Times New Roman"/>
              </w:rPr>
              <w:t xml:space="preserve"> zeptala se Alice. „A t</w:t>
            </w:r>
            <w:r w:rsidR="00F35AA6">
              <w:rPr>
                <w:rFonts w:cs="Times New Roman"/>
              </w:rPr>
              <w:t xml:space="preserve">y můžeš jít hledat </w:t>
            </w:r>
            <w:r w:rsidRPr="00B05684">
              <w:rPr>
                <w:rFonts w:cs="Times New Roman"/>
              </w:rPr>
              <w:t>Harrifona</w:t>
            </w:r>
            <w:proofErr w:type="gramStart"/>
            <w:r w:rsidRPr="00B05684">
              <w:rPr>
                <w:rFonts w:cs="Times New Roman"/>
              </w:rPr>
              <w:t>.“</w:t>
            </w:r>
            <w:proofErr w:type="gramEnd"/>
          </w:p>
          <w:p w:rsidR="000743B6" w:rsidRPr="000743B6" w:rsidRDefault="000743B6" w:rsidP="000743B6">
            <w:pPr>
              <w:spacing w:line="276" w:lineRule="auto"/>
              <w:ind w:firstLine="0"/>
              <w:jc w:val="left"/>
              <w:rPr>
                <w:rFonts w:cs="Times New Roman"/>
                <w:sz w:val="24"/>
                <w:szCs w:val="24"/>
              </w:rPr>
            </w:pPr>
            <w:r w:rsidRPr="00B05684">
              <w:rPr>
                <w:rFonts w:cs="Times New Roman"/>
              </w:rPr>
              <w:t>„Ne, přijdu a posedím s tebou já</w:t>
            </w:r>
            <w:proofErr w:type="gramStart"/>
            <w:r w:rsidRPr="00B05684">
              <w:rPr>
                <w:rFonts w:cs="Times New Roman"/>
              </w:rPr>
              <w:t>,“</w:t>
            </w:r>
            <w:proofErr w:type="gramEnd"/>
            <w:r w:rsidRPr="00B05684">
              <w:rPr>
                <w:rFonts w:cs="Times New Roman"/>
              </w:rPr>
              <w:t xml:space="preserve"> odpověděla Helena. „Myslím, že to tak bude lepší, Harrisona může jít hledat Garp</w:t>
            </w:r>
            <w:proofErr w:type="gramStart"/>
            <w:r w:rsidRPr="00B05684">
              <w:rPr>
                <w:rFonts w:cs="Times New Roman"/>
              </w:rPr>
              <w:t>.“</w:t>
            </w:r>
            <w:proofErr w:type="gramEnd"/>
            <w:r w:rsidR="005365DF">
              <w:rPr>
                <w:rStyle w:val="Znakapoznpodarou"/>
                <w:rFonts w:cs="Times New Roman"/>
              </w:rPr>
              <w:footnoteReference w:id="8"/>
            </w:r>
          </w:p>
        </w:tc>
      </w:tr>
    </w:tbl>
    <w:p w:rsidR="002D41A0" w:rsidRDefault="00CC5885" w:rsidP="005315AB">
      <w:pPr>
        <w:spacing w:after="240" w:line="240" w:lineRule="auto"/>
        <w:ind w:firstLine="0"/>
      </w:pPr>
      <w:r>
        <w:t xml:space="preserve">    </w:t>
      </w:r>
      <w:r w:rsidRPr="00260C41">
        <w:rPr>
          <w:b/>
        </w:rPr>
        <w:t>Example 2</w:t>
      </w:r>
      <w:r>
        <w:t>:</w:t>
      </w:r>
      <w:r w:rsidR="00B56754">
        <w:t xml:space="preserve"> </w:t>
      </w:r>
      <w:r w:rsidR="0038173D">
        <w:t>Devian</w:t>
      </w:r>
      <w:r w:rsidR="00E47F3F">
        <w:t>t spelling</w:t>
      </w:r>
    </w:p>
    <w:tbl>
      <w:tblPr>
        <w:tblStyle w:val="Mkatabulky"/>
        <w:tblW w:w="0" w:type="auto"/>
        <w:jc w:val="center"/>
        <w:tblInd w:w="602" w:type="dxa"/>
        <w:tblLook w:val="04A0" w:firstRow="1" w:lastRow="0" w:firstColumn="1" w:lastColumn="0" w:noHBand="0" w:noVBand="1"/>
      </w:tblPr>
      <w:tblGrid>
        <w:gridCol w:w="8041"/>
      </w:tblGrid>
      <w:tr w:rsidR="002D41A0" w:rsidTr="00CA7B7F">
        <w:trPr>
          <w:jc w:val="center"/>
        </w:trPr>
        <w:tc>
          <w:tcPr>
            <w:tcW w:w="8041" w:type="dxa"/>
          </w:tcPr>
          <w:p w:rsidR="002D41A0" w:rsidRDefault="002D41A0" w:rsidP="002D41A0">
            <w:pPr>
              <w:spacing w:line="276" w:lineRule="auto"/>
              <w:ind w:firstLine="0"/>
            </w:pPr>
            <w:r>
              <w:t>“It was something c-c-competitive and artistic,” Tinch said. “You could sense the sadness and the g-g-grandness.”</w:t>
            </w:r>
            <w:r>
              <w:rPr>
                <w:rStyle w:val="Znakapoznpodarou"/>
              </w:rPr>
              <w:footnoteReference w:id="9"/>
            </w:r>
          </w:p>
        </w:tc>
      </w:tr>
      <w:tr w:rsidR="002D41A0" w:rsidTr="00CA7B7F">
        <w:trPr>
          <w:trHeight w:val="528"/>
          <w:jc w:val="center"/>
        </w:trPr>
        <w:tc>
          <w:tcPr>
            <w:tcW w:w="8041" w:type="dxa"/>
          </w:tcPr>
          <w:p w:rsidR="00260C41" w:rsidRDefault="002D41A0" w:rsidP="002D41A0">
            <w:pPr>
              <w:spacing w:line="276" w:lineRule="auto"/>
              <w:ind w:firstLine="0"/>
            </w:pPr>
            <w:r>
              <w:t xml:space="preserve">“Byla tam du-du-dumavá </w:t>
            </w:r>
            <w:proofErr w:type="gramStart"/>
            <w:r>
              <w:t>a</w:t>
            </w:r>
            <w:proofErr w:type="gramEnd"/>
            <w:r>
              <w:t xml:space="preserve"> umělecká atmosféra,” řekl Tinch. “Člověk tam cítil smutek a </w:t>
            </w:r>
            <w:r w:rsidR="003E467E">
              <w:t>ve-ve-</w:t>
            </w:r>
            <w:r>
              <w:t>velkolepost zároveň.”</w:t>
            </w:r>
            <w:r>
              <w:rPr>
                <w:rStyle w:val="Znakapoznpodarou"/>
              </w:rPr>
              <w:footnoteReference w:id="10"/>
            </w:r>
          </w:p>
        </w:tc>
      </w:tr>
    </w:tbl>
    <w:p w:rsidR="00E47F3F" w:rsidRDefault="00E47F3F" w:rsidP="00E47F3F">
      <w:pPr>
        <w:spacing w:after="240"/>
        <w:ind w:firstLine="0"/>
      </w:pPr>
      <w:r>
        <w:t xml:space="preserve">    </w:t>
      </w:r>
      <w:r w:rsidRPr="00E47F3F">
        <w:rPr>
          <w:b/>
        </w:rPr>
        <w:t>Example 3</w:t>
      </w:r>
      <w:r>
        <w:t>: Deviant</w:t>
      </w:r>
      <w:r w:rsidR="00BA75D2">
        <w:t xml:space="preserve"> spelling</w:t>
      </w:r>
    </w:p>
    <w:p w:rsidR="00D2654C" w:rsidRDefault="00D77DAA" w:rsidP="00D77DAA">
      <w:pPr>
        <w:spacing w:before="240" w:after="240"/>
      </w:pPr>
      <w:r>
        <w:t>Idiolects serve as indicators of character, as a way of conveying the purpose of character´s behaviour. In this way, the narrato</w:t>
      </w:r>
      <w:r w:rsidR="00563D41">
        <w:t>r claims to faithfully report</w:t>
      </w:r>
      <w:r>
        <w:t xml:space="preserve"> not only the syntactic and lexical structure, but also </w:t>
      </w:r>
      <w:r w:rsidR="00563D41">
        <w:t>mimic</w:t>
      </w:r>
      <w:r>
        <w:t xml:space="preserve"> the pronunciation of the original sentence</w:t>
      </w:r>
      <w:r w:rsidR="00E47F3F">
        <w:t xml:space="preserve"> (Leech and Short 1981, 137)</w:t>
      </w:r>
      <w:r>
        <w:t xml:space="preserve">. </w:t>
      </w:r>
      <w:r w:rsidR="00D2654C">
        <w:t>In the English language, expressive features are signalled by a limited number of lexical items among stylistically neutral words. On the contrary, in t</w:t>
      </w:r>
      <w:r w:rsidR="007A3931">
        <w:t>he Czech language expressivity</w:t>
      </w:r>
      <w:r w:rsidR="00D2654C">
        <w:t xml:space="preserve"> affects the whole co-text and</w:t>
      </w:r>
      <w:r w:rsidR="007A3931">
        <w:t xml:space="preserve"> it</w:t>
      </w:r>
      <w:r w:rsidR="00D2654C">
        <w:t xml:space="preserve"> can be detected on several language</w:t>
      </w:r>
      <w:r w:rsidR="00031BC8">
        <w:t xml:space="preserve"> </w:t>
      </w:r>
      <w:r w:rsidR="007A3931">
        <w:t>levels</w:t>
      </w:r>
      <w:r w:rsidR="0024638C">
        <w:t xml:space="preserve">, which is </w:t>
      </w:r>
      <w:r w:rsidR="00721A53">
        <w:t>supported by</w:t>
      </w:r>
      <w:r w:rsidR="0024638C">
        <w:t xml:space="preserve"> the</w:t>
      </w:r>
      <w:r w:rsidR="00721A53">
        <w:t xml:space="preserve"> demonstrative</w:t>
      </w:r>
      <w:r w:rsidR="0024638C">
        <w:t xml:space="preserve"> examples below</w:t>
      </w:r>
      <w:r w:rsidR="00E47F3F">
        <w:t xml:space="preserve"> (Knittlová 2000, 90)</w:t>
      </w:r>
      <w:r w:rsidR="00D2654C">
        <w:t>. This effect, indicating Cushie´s young simple-mindedness</w:t>
      </w:r>
      <w:r w:rsidR="002D2AA7">
        <w:t>, disobedience</w:t>
      </w:r>
      <w:r w:rsidR="00D2654C">
        <w:t xml:space="preserve"> and naive</w:t>
      </w:r>
      <w:r w:rsidR="00E17108">
        <w:t>ty, was consistently translated by</w:t>
      </w:r>
      <w:r w:rsidR="003A18AF">
        <w:t xml:space="preserve"> means of common colloquial Czech</w:t>
      </w:r>
      <w:r w:rsidR="00D2654C">
        <w:t>:</w:t>
      </w:r>
    </w:p>
    <w:tbl>
      <w:tblPr>
        <w:tblStyle w:val="Mkatabulky"/>
        <w:tblW w:w="0" w:type="auto"/>
        <w:jc w:val="center"/>
        <w:tblInd w:w="817" w:type="dxa"/>
        <w:tblLook w:val="04A0" w:firstRow="1" w:lastRow="0" w:firstColumn="1" w:lastColumn="0" w:noHBand="0" w:noVBand="1"/>
      </w:tblPr>
      <w:tblGrid>
        <w:gridCol w:w="7902"/>
      </w:tblGrid>
      <w:tr w:rsidR="00D2654C" w:rsidTr="002D6916">
        <w:trPr>
          <w:jc w:val="center"/>
        </w:trPr>
        <w:tc>
          <w:tcPr>
            <w:tcW w:w="8395" w:type="dxa"/>
            <w:tcBorders>
              <w:bottom w:val="single" w:sz="8" w:space="0" w:color="auto"/>
            </w:tcBorders>
          </w:tcPr>
          <w:p w:rsidR="00D2654C" w:rsidRDefault="00D2654C" w:rsidP="002D6916">
            <w:pPr>
              <w:spacing w:line="276" w:lineRule="auto"/>
              <w:ind w:firstLine="0"/>
            </w:pPr>
            <w:r>
              <w:t>“You´</w:t>
            </w:r>
            <w:r w:rsidRPr="00CE0E51">
              <w:rPr>
                <w:b/>
              </w:rPr>
              <w:t>re</w:t>
            </w:r>
            <w:r>
              <w:t xml:space="preserve"> </w:t>
            </w:r>
            <w:r w:rsidRPr="00CE0E51">
              <w:rPr>
                <w:b/>
              </w:rPr>
              <w:t>nice</w:t>
            </w:r>
            <w:r>
              <w:t>,”Cushie told him, squeezing his hand.</w:t>
            </w:r>
          </w:p>
          <w:p w:rsidR="00D2654C" w:rsidRDefault="00D2654C" w:rsidP="002D6916">
            <w:pPr>
              <w:spacing w:line="276" w:lineRule="auto"/>
              <w:ind w:firstLine="0"/>
            </w:pPr>
            <w:r>
              <w:t xml:space="preserve">“And yours might </w:t>
            </w:r>
            <w:r w:rsidRPr="00CE0E51">
              <w:rPr>
                <w:b/>
              </w:rPr>
              <w:t>be</w:t>
            </w:r>
            <w:r>
              <w:t xml:space="preserve"> a </w:t>
            </w:r>
            <w:r w:rsidRPr="009419C9">
              <w:rPr>
                <w:i/>
              </w:rPr>
              <w:t>Jap</w:t>
            </w:r>
            <w:r>
              <w:t xml:space="preserve"> baby, you know,” Cushie said. “And I don´t want one of </w:t>
            </w:r>
            <w:r w:rsidRPr="00CE0E51">
              <w:rPr>
                <w:b/>
              </w:rPr>
              <w:t>those</w:t>
            </w:r>
            <w:r>
              <w:t>.”</w:t>
            </w:r>
            <w:r>
              <w:rPr>
                <w:rStyle w:val="Znakapoznpodarou"/>
              </w:rPr>
              <w:footnoteReference w:id="11"/>
            </w:r>
          </w:p>
        </w:tc>
      </w:tr>
      <w:tr w:rsidR="00D2654C" w:rsidTr="002D6916">
        <w:trPr>
          <w:jc w:val="center"/>
        </w:trPr>
        <w:tc>
          <w:tcPr>
            <w:tcW w:w="8395" w:type="dxa"/>
            <w:tcBorders>
              <w:top w:val="single" w:sz="8" w:space="0" w:color="auto"/>
            </w:tcBorders>
          </w:tcPr>
          <w:p w:rsidR="00D2654C" w:rsidRDefault="00D2654C" w:rsidP="002D2AA7">
            <w:pPr>
              <w:spacing w:line="276" w:lineRule="auto"/>
              <w:ind w:firstLine="0"/>
            </w:pPr>
            <w:r>
              <w:t xml:space="preserve">“To </w:t>
            </w:r>
            <w:r w:rsidRPr="00CE0E51">
              <w:rPr>
                <w:b/>
              </w:rPr>
              <w:t>jseš hodnej</w:t>
            </w:r>
            <w:r>
              <w:t>,” stiskla mu Cushie ruku.</w:t>
            </w:r>
          </w:p>
          <w:p w:rsidR="00D2654C" w:rsidRPr="000D5FDD" w:rsidRDefault="00D2654C" w:rsidP="002D2AA7">
            <w:pPr>
              <w:spacing w:line="276" w:lineRule="auto"/>
              <w:ind w:firstLine="0"/>
              <w:rPr>
                <w:lang w:val="cs-CZ"/>
              </w:rPr>
            </w:pPr>
            <w:r>
              <w:rPr>
                <w:lang w:val="cs-CZ"/>
              </w:rPr>
              <w:t>„</w:t>
            </w:r>
            <w:r w:rsidRPr="00657424">
              <w:rPr>
                <w:lang w:val="cs-CZ"/>
              </w:rPr>
              <w:t xml:space="preserve">A tvoje dítě by mohlo </w:t>
            </w:r>
            <w:r w:rsidRPr="00CE0E51">
              <w:rPr>
                <w:b/>
                <w:lang w:val="cs-CZ"/>
              </w:rPr>
              <w:t>bejt</w:t>
            </w:r>
            <w:r w:rsidRPr="00657424">
              <w:rPr>
                <w:lang w:val="cs-CZ"/>
              </w:rPr>
              <w:t xml:space="preserve"> Japončík, víš,” řekla mu</w:t>
            </w:r>
            <w:r>
              <w:t xml:space="preserve"> [Cushie]</w:t>
            </w:r>
            <w:r w:rsidRPr="00657424">
              <w:rPr>
                <w:lang w:val="cs-CZ"/>
              </w:rPr>
              <w:t xml:space="preserve">. </w:t>
            </w:r>
            <w:r>
              <w:rPr>
                <w:lang w:val="cs-CZ"/>
              </w:rPr>
              <w:t>„</w:t>
            </w:r>
            <w:r w:rsidRPr="00657424">
              <w:rPr>
                <w:lang w:val="cs-CZ"/>
              </w:rPr>
              <w:t xml:space="preserve">A </w:t>
            </w:r>
            <w:r w:rsidRPr="00CE0E51">
              <w:rPr>
                <w:b/>
                <w:lang w:val="cs-CZ"/>
              </w:rPr>
              <w:t>takový</w:t>
            </w:r>
            <w:r w:rsidRPr="00657424">
              <w:rPr>
                <w:lang w:val="cs-CZ"/>
              </w:rPr>
              <w:t xml:space="preserve"> rozhodně nechci.”</w:t>
            </w:r>
            <w:r>
              <w:rPr>
                <w:rStyle w:val="Znakapoznpodarou"/>
                <w:lang w:val="cs-CZ"/>
              </w:rPr>
              <w:footnoteReference w:id="12"/>
            </w:r>
          </w:p>
        </w:tc>
      </w:tr>
    </w:tbl>
    <w:p w:rsidR="0038173D" w:rsidRPr="0038173D" w:rsidRDefault="0038173D" w:rsidP="0038173D">
      <w:pPr>
        <w:spacing w:after="240"/>
        <w:ind w:firstLine="0"/>
      </w:pPr>
      <w:r>
        <w:t xml:space="preserve">     </w:t>
      </w:r>
      <w:r w:rsidRPr="0038173D">
        <w:rPr>
          <w:b/>
        </w:rPr>
        <w:t xml:space="preserve">Example 4: </w:t>
      </w:r>
      <w:r>
        <w:t>Colloquial speech</w:t>
      </w:r>
    </w:p>
    <w:p w:rsidR="00252831" w:rsidRPr="003E3988" w:rsidRDefault="003E3988" w:rsidP="00CD1E57">
      <w:pPr>
        <w:spacing w:before="240" w:after="240"/>
        <w:rPr>
          <w:color w:val="FF0000"/>
        </w:rPr>
      </w:pPr>
      <w:r>
        <w:lastRenderedPageBreak/>
        <w:t>I</w:t>
      </w:r>
      <w:r w:rsidR="00FC4FAD">
        <w:t xml:space="preserve">n the case of Ms. Jillsy Sloper, a cleaning lady, her usage of the profane phrase </w:t>
      </w:r>
      <w:r w:rsidR="00FC4FAD">
        <w:rPr>
          <w:i/>
        </w:rPr>
        <w:t>Jesus Lawd</w:t>
      </w:r>
      <w:r w:rsidR="005C49F0">
        <w:t>, omission of</w:t>
      </w:r>
      <w:r w:rsidR="00FC4FAD">
        <w:t xml:space="preserve"> the 3</w:t>
      </w:r>
      <w:r w:rsidR="00FC4FAD" w:rsidRPr="00FC4FAD">
        <w:rPr>
          <w:vertAlign w:val="superscript"/>
        </w:rPr>
        <w:t>rd</w:t>
      </w:r>
      <w:r w:rsidR="00FC4FAD">
        <w:t xml:space="preserve"> person singular morpheme</w:t>
      </w:r>
      <w:r w:rsidR="00202FE1">
        <w:t xml:space="preserve"> and contracted gerunds</w:t>
      </w:r>
      <w:r>
        <w:t xml:space="preserve"> </w:t>
      </w:r>
      <w:r w:rsidR="008F5F36">
        <w:t>indicate</w:t>
      </w:r>
      <w:r w:rsidR="00202FE1">
        <w:t xml:space="preserve"> her deformed pronunciation</w:t>
      </w:r>
      <w:r w:rsidR="003A18AF">
        <w:t xml:space="preserve"> while talking to her boss Mr. Wolf</w:t>
      </w:r>
      <w:r w:rsidR="00202FE1">
        <w:t>, whic</w:t>
      </w:r>
      <w:r w:rsidR="005134B0">
        <w:t>h reveals part of her character</w:t>
      </w:r>
      <w:r w:rsidR="00C61750">
        <w:t xml:space="preserve">, her </w:t>
      </w:r>
      <w:r w:rsidR="00375DB2">
        <w:t>class</w:t>
      </w:r>
      <w:r w:rsidR="00C61750">
        <w:t xml:space="preserve"> and </w:t>
      </w:r>
      <w:r w:rsidR="00D4358E">
        <w:t>factor</w:t>
      </w:r>
      <w:r w:rsidR="00C61750">
        <w:t xml:space="preserve"> of </w:t>
      </w:r>
      <w:r w:rsidR="00D63936">
        <w:t xml:space="preserve">closeness to the interlocutor. </w:t>
      </w:r>
      <w:r w:rsidR="005134B0">
        <w:t xml:space="preserve">The </w:t>
      </w:r>
      <w:r w:rsidR="00E02836">
        <w:t>translator transc</w:t>
      </w:r>
      <w:r w:rsidR="00D4358E">
        <w:t xml:space="preserve">ribed her colloquial speech via </w:t>
      </w:r>
      <w:r w:rsidR="00E02836">
        <w:t xml:space="preserve">ungrammatical vehicles of expression </w:t>
      </w:r>
      <w:r w:rsidR="007A2C46">
        <w:t xml:space="preserve">(e.g. </w:t>
      </w:r>
      <w:r w:rsidR="007A2C46">
        <w:rPr>
          <w:i/>
        </w:rPr>
        <w:t xml:space="preserve">vono, eště, vobčas, estli) </w:t>
      </w:r>
      <w:r w:rsidR="00E02836">
        <w:t xml:space="preserve">to imitate </w:t>
      </w:r>
      <w:r w:rsidR="00555F66">
        <w:t>and reflect Jillsy´s manner of talking:</w:t>
      </w:r>
    </w:p>
    <w:tbl>
      <w:tblPr>
        <w:tblStyle w:val="Mkatabulky"/>
        <w:tblW w:w="0" w:type="auto"/>
        <w:jc w:val="center"/>
        <w:tblInd w:w="629" w:type="dxa"/>
        <w:tblLook w:val="04A0" w:firstRow="1" w:lastRow="0" w:firstColumn="1" w:lastColumn="0" w:noHBand="0" w:noVBand="1"/>
      </w:tblPr>
      <w:tblGrid>
        <w:gridCol w:w="8014"/>
      </w:tblGrid>
      <w:tr w:rsidR="00106E52" w:rsidTr="00E004D3">
        <w:trPr>
          <w:jc w:val="center"/>
        </w:trPr>
        <w:tc>
          <w:tcPr>
            <w:tcW w:w="8014" w:type="dxa"/>
          </w:tcPr>
          <w:p w:rsidR="00106E52" w:rsidRDefault="00106E52" w:rsidP="00106E52">
            <w:pPr>
              <w:ind w:firstLine="0"/>
            </w:pPr>
            <w:r>
              <w:t xml:space="preserve">“Jesus Lawd, is there </w:t>
            </w:r>
            <w:r w:rsidRPr="00CE0E51">
              <w:rPr>
                <w:b/>
                <w:i/>
              </w:rPr>
              <w:t>another</w:t>
            </w:r>
            <w:r>
              <w:t xml:space="preserve"> chapter? </w:t>
            </w:r>
            <w:proofErr w:type="gramStart"/>
            <w:r>
              <w:t>Do</w:t>
            </w:r>
            <w:proofErr w:type="gramEnd"/>
            <w:r>
              <w:t xml:space="preserve"> </w:t>
            </w:r>
            <w:r w:rsidRPr="00CE0E51">
              <w:rPr>
                <w:b/>
              </w:rPr>
              <w:t>it</w:t>
            </w:r>
            <w:r>
              <w:t xml:space="preserve"> keep goin´ </w:t>
            </w:r>
            <w:r w:rsidRPr="00106E52">
              <w:rPr>
                <w:i/>
              </w:rPr>
              <w:t>on</w:t>
            </w:r>
            <w:r>
              <w:t>?”</w:t>
            </w:r>
            <w:r w:rsidR="00810817">
              <w:t xml:space="preserve"> [Jillsy] </w:t>
            </w:r>
            <w:r w:rsidR="00252831">
              <w:rPr>
                <w:rStyle w:val="Znakapoznpodarou"/>
              </w:rPr>
              <w:footnoteReference w:id="13"/>
            </w:r>
            <w:r w:rsidR="00810817">
              <w:t xml:space="preserve"> </w:t>
            </w:r>
          </w:p>
        </w:tc>
      </w:tr>
      <w:tr w:rsidR="00106E52" w:rsidTr="00E004D3">
        <w:trPr>
          <w:trHeight w:val="375"/>
          <w:jc w:val="center"/>
        </w:trPr>
        <w:tc>
          <w:tcPr>
            <w:tcW w:w="8014" w:type="dxa"/>
          </w:tcPr>
          <w:p w:rsidR="00106E52" w:rsidRDefault="00106E52" w:rsidP="00106E52">
            <w:pPr>
              <w:ind w:firstLine="0"/>
              <w:jc w:val="left"/>
            </w:pPr>
            <w:r>
              <w:t>“P</w:t>
            </w:r>
            <w:r w:rsidR="00202FE1">
              <w:t>anebó</w:t>
            </w:r>
            <w:r>
              <w:t xml:space="preserve">že, copak je </w:t>
            </w:r>
            <w:r w:rsidRPr="00CE0E51">
              <w:rPr>
                <w:b/>
              </w:rPr>
              <w:t>eště</w:t>
            </w:r>
            <w:r>
              <w:t xml:space="preserve"> nějaká další kapitola? </w:t>
            </w:r>
            <w:r w:rsidRPr="00CE0E51">
              <w:rPr>
                <w:b/>
              </w:rPr>
              <w:t>Vono</w:t>
            </w:r>
            <w:r>
              <w:t xml:space="preserve"> to pokračuje?”</w:t>
            </w:r>
            <w:r w:rsidR="00810817">
              <w:t xml:space="preserve"> [Jillsy] </w:t>
            </w:r>
            <w:r w:rsidR="00575C6C">
              <w:rPr>
                <w:rStyle w:val="Znakapoznpodarou"/>
              </w:rPr>
              <w:footnoteReference w:id="14"/>
            </w:r>
          </w:p>
        </w:tc>
      </w:tr>
    </w:tbl>
    <w:p w:rsidR="0038173D" w:rsidRDefault="0038173D" w:rsidP="0038173D">
      <w:pPr>
        <w:spacing w:after="240"/>
        <w:ind w:firstLine="0"/>
      </w:pPr>
      <w:r>
        <w:t xml:space="preserve">    </w:t>
      </w:r>
      <w:r w:rsidRPr="0038173D">
        <w:rPr>
          <w:b/>
        </w:rPr>
        <w:t>Example 5</w:t>
      </w:r>
      <w:r>
        <w:t>: Deformed pronunciation</w:t>
      </w:r>
    </w:p>
    <w:p w:rsidR="00D2654C" w:rsidRDefault="00D2654C" w:rsidP="0038173D">
      <w:pPr>
        <w:spacing w:before="240" w:after="240"/>
      </w:pPr>
      <w:r>
        <w:t xml:space="preserve">In terms of specialized nouns, the text includes medical terminology and jargons due to Jenny Field´s profession, such as: </w:t>
      </w:r>
    </w:p>
    <w:tbl>
      <w:tblPr>
        <w:tblStyle w:val="Mkatabulky"/>
        <w:tblW w:w="0" w:type="auto"/>
        <w:jc w:val="center"/>
        <w:tblInd w:w="817" w:type="dxa"/>
        <w:tblBorders>
          <w:insideV w:val="none" w:sz="0" w:space="0" w:color="auto"/>
        </w:tblBorders>
        <w:tblLook w:val="04A0" w:firstRow="1" w:lastRow="0" w:firstColumn="1" w:lastColumn="0" w:noHBand="0" w:noVBand="1"/>
      </w:tblPr>
      <w:tblGrid>
        <w:gridCol w:w="7902"/>
      </w:tblGrid>
      <w:tr w:rsidR="00D2654C" w:rsidTr="002D6916">
        <w:trPr>
          <w:jc w:val="center"/>
        </w:trPr>
        <w:tc>
          <w:tcPr>
            <w:tcW w:w="8471" w:type="dxa"/>
            <w:tcBorders>
              <w:bottom w:val="single" w:sz="8" w:space="0" w:color="auto"/>
            </w:tcBorders>
          </w:tcPr>
          <w:p w:rsidR="00D2654C" w:rsidRDefault="00D2654C" w:rsidP="002D6916">
            <w:pPr>
              <w:spacing w:line="276" w:lineRule="auto"/>
              <w:ind w:firstLine="0"/>
            </w:pPr>
            <w:r>
              <w:t>At Boston Mercy, in the early days of 1942, peters were usually treated with sulfa and arsenic. Sulfathiazole was for the clap – with lots of water recommended. For syphilis, in the days before penicillin, they used neoarsphenamine</w:t>
            </w:r>
            <w:proofErr w:type="gramStart"/>
            <w:r>
              <w:t>;…</w:t>
            </w:r>
            <w:proofErr w:type="gramEnd"/>
            <w:r>
              <w:rPr>
                <w:rStyle w:val="Znakapoznpodarou"/>
              </w:rPr>
              <w:footnoteReference w:id="15"/>
            </w:r>
          </w:p>
        </w:tc>
      </w:tr>
      <w:tr w:rsidR="00D2654C" w:rsidTr="002D6916">
        <w:trPr>
          <w:jc w:val="center"/>
        </w:trPr>
        <w:tc>
          <w:tcPr>
            <w:tcW w:w="8471" w:type="dxa"/>
            <w:tcBorders>
              <w:top w:val="single" w:sz="8" w:space="0" w:color="auto"/>
            </w:tcBorders>
          </w:tcPr>
          <w:p w:rsidR="00D2654C" w:rsidRDefault="00D2654C" w:rsidP="00175938">
            <w:pPr>
              <w:spacing w:line="276" w:lineRule="auto"/>
              <w:ind w:firstLine="0"/>
            </w:pPr>
            <w:r>
              <w:t xml:space="preserve">V bostonské U milosrdných léčili počátkem roku 1942 pánská přirození obvykle sulfonamidy </w:t>
            </w:r>
            <w:proofErr w:type="gramStart"/>
            <w:r>
              <w:t>a</w:t>
            </w:r>
            <w:proofErr w:type="gramEnd"/>
            <w:r>
              <w:t xml:space="preserve"> arzénem. Sulfathiazol se používal na kapavku – spolu s doporučením hojnosti vody. Pro syfilis se tu před penicilínem užíval neoarsphenamin</w:t>
            </w:r>
            <w:proofErr w:type="gramStart"/>
            <w:r>
              <w:t>;…</w:t>
            </w:r>
            <w:proofErr w:type="gramEnd"/>
            <w:r>
              <w:rPr>
                <w:rStyle w:val="Znakapoznpodarou"/>
              </w:rPr>
              <w:footnoteReference w:id="16"/>
            </w:r>
            <w:r>
              <w:t xml:space="preserve"> </w:t>
            </w:r>
          </w:p>
        </w:tc>
      </w:tr>
    </w:tbl>
    <w:p w:rsidR="0038173D" w:rsidRDefault="0038173D" w:rsidP="0038173D">
      <w:pPr>
        <w:ind w:firstLine="0"/>
      </w:pPr>
      <w:r>
        <w:t xml:space="preserve">     </w:t>
      </w:r>
      <w:r w:rsidRPr="0038173D">
        <w:rPr>
          <w:b/>
        </w:rPr>
        <w:t>Example 6</w:t>
      </w:r>
      <w:r>
        <w:t>: Medical terminology and jargons</w:t>
      </w:r>
    </w:p>
    <w:p w:rsidR="00D2654C" w:rsidRPr="005F444E" w:rsidRDefault="00D2654C" w:rsidP="00944547">
      <w:pPr>
        <w:spacing w:before="240"/>
      </w:pPr>
      <w:r>
        <w:t xml:space="preserve">This example again demonstrates the pervasive interplay of all three layers of vocabulary effectively exploited by the author. Although Nenadál´s translation avoids the informal word </w:t>
      </w:r>
      <w:r>
        <w:rPr>
          <w:i/>
        </w:rPr>
        <w:t>peters</w:t>
      </w:r>
      <w:r>
        <w:t xml:space="preserve"> and finds its </w:t>
      </w:r>
      <w:r w:rsidR="00A73D49">
        <w:t>functional</w:t>
      </w:r>
      <w:r w:rsidR="003A18AF">
        <w:t xml:space="preserve"> </w:t>
      </w:r>
      <w:r>
        <w:t>equivalent</w:t>
      </w:r>
      <w:r w:rsidR="003A18AF">
        <w:t xml:space="preserve"> in the euphemism</w:t>
      </w:r>
      <w:r>
        <w:t xml:space="preserve"> </w:t>
      </w:r>
      <w:r>
        <w:rPr>
          <w:i/>
        </w:rPr>
        <w:t>pánská přirození</w:t>
      </w:r>
      <w:r>
        <w:t xml:space="preserve"> on the opposite s</w:t>
      </w:r>
      <w:r w:rsidR="00301F21">
        <w:t>ide of the scale</w:t>
      </w:r>
      <w:r>
        <w:t xml:space="preserve"> of</w:t>
      </w:r>
      <w:r w:rsidR="00614FBF">
        <w:t xml:space="preserve"> formality, it</w:t>
      </w:r>
      <w:r w:rsidR="00806684">
        <w:t xml:space="preserve"> suits the novel´s style according to the matter discussed above. </w:t>
      </w:r>
      <w:r>
        <w:t xml:space="preserve"> </w:t>
      </w:r>
    </w:p>
    <w:p w:rsidR="00D2654C" w:rsidRDefault="00D2654C" w:rsidP="00175938">
      <w:pPr>
        <w:ind w:firstLine="0"/>
      </w:pPr>
      <w:r>
        <w:tab/>
        <w:t xml:space="preserve">Occasionally, during the narration of the stay in Vienna, German words (such as </w:t>
      </w:r>
      <w:r>
        <w:rPr>
          <w:i/>
        </w:rPr>
        <w:t>Die Vereinigten Staaten, meine Frau</w:t>
      </w:r>
      <w:r>
        <w:t>,</w:t>
      </w:r>
      <w:r>
        <w:rPr>
          <w:i/>
        </w:rPr>
        <w:t xml:space="preserve"> Guten </w:t>
      </w:r>
      <w:proofErr w:type="gramStart"/>
      <w:r>
        <w:rPr>
          <w:i/>
        </w:rPr>
        <w:t>Abend</w:t>
      </w:r>
      <w:proofErr w:type="gramEnd"/>
      <w:r w:rsidR="00175938">
        <w:rPr>
          <w:i/>
        </w:rPr>
        <w:t>, schwindgassef</w:t>
      </w:r>
      <w:r w:rsidR="00175938">
        <w:rPr>
          <w:rFonts w:cs="Times New Roman"/>
          <w:i/>
        </w:rPr>
        <w:t>ü</w:t>
      </w:r>
      <w:r w:rsidR="00175938">
        <w:rPr>
          <w:i/>
        </w:rPr>
        <w:t>nfzehnzwei</w:t>
      </w:r>
      <w:r>
        <w:rPr>
          <w:i/>
        </w:rPr>
        <w:t xml:space="preserve">) </w:t>
      </w:r>
      <w:r>
        <w:t xml:space="preserve">are mentioned to give a sense of the new environment and its authenticity to the readers. </w:t>
      </w:r>
      <w:r w:rsidR="00175938">
        <w:t>Ger</w:t>
      </w:r>
      <w:r w:rsidR="00614FBF">
        <w:t>man words are</w:t>
      </w:r>
      <w:r w:rsidR="00175938">
        <w:t xml:space="preserve"> present in the TT</w:t>
      </w:r>
      <w:r w:rsidR="00614FBF">
        <w:t xml:space="preserve"> as well</w:t>
      </w:r>
      <w:r w:rsidR="00175938">
        <w:t>.</w:t>
      </w:r>
    </w:p>
    <w:p w:rsidR="00901CE1" w:rsidRDefault="00D2654C" w:rsidP="002F5061">
      <w:pPr>
        <w:spacing w:after="240"/>
        <w:ind w:firstLine="708"/>
      </w:pPr>
      <w:r>
        <w:t xml:space="preserve">The symbolic phrase </w:t>
      </w:r>
      <w:r>
        <w:rPr>
          <w:i/>
        </w:rPr>
        <w:t>Under Toad</w:t>
      </w:r>
      <w:r>
        <w:t xml:space="preserve"> embodies Garp</w:t>
      </w:r>
      <w:r w:rsidR="008A0138">
        <w:t>´s</w:t>
      </w:r>
      <w:r>
        <w:t xml:space="preserve"> and Helen</w:t>
      </w:r>
      <w:r w:rsidR="008A0138">
        <w:t>´s</w:t>
      </w:r>
      <w:r>
        <w:t xml:space="preserve"> fears, the always present anxiety of parents and sense of danger. The neologism </w:t>
      </w:r>
      <w:r>
        <w:rPr>
          <w:i/>
        </w:rPr>
        <w:t xml:space="preserve">Under Toad </w:t>
      </w:r>
      <w:r>
        <w:t xml:space="preserve">was invented by Garp´s younger son Walt, who misheard the word </w:t>
      </w:r>
      <w:r w:rsidR="00175938">
        <w:t>“</w:t>
      </w:r>
      <w:r>
        <w:t>undertow</w:t>
      </w:r>
      <w:r w:rsidR="00175938">
        <w:t>”</w:t>
      </w:r>
      <w:r>
        <w:t xml:space="preserve">. The Czech </w:t>
      </w:r>
      <w:r>
        <w:lastRenderedPageBreak/>
        <w:t xml:space="preserve">version </w:t>
      </w:r>
      <w:r>
        <w:rPr>
          <w:i/>
        </w:rPr>
        <w:t>Spodní výr</w:t>
      </w:r>
      <w:r>
        <w:t xml:space="preserve"> derived from “spodní vír</w:t>
      </w:r>
      <w:proofErr w:type="gramStart"/>
      <w:r>
        <w:t>”,</w:t>
      </w:r>
      <w:proofErr w:type="gramEnd"/>
      <w:r>
        <w:t xml:space="preserve"> carries similar phonetic ambiguity and denotative reference to an animal as the original. </w:t>
      </w:r>
    </w:p>
    <w:tbl>
      <w:tblPr>
        <w:tblStyle w:val="Mkatabulky"/>
        <w:tblW w:w="0" w:type="auto"/>
        <w:jc w:val="center"/>
        <w:tblInd w:w="779" w:type="dxa"/>
        <w:tblLook w:val="04A0" w:firstRow="1" w:lastRow="0" w:firstColumn="1" w:lastColumn="0" w:noHBand="0" w:noVBand="1"/>
      </w:tblPr>
      <w:tblGrid>
        <w:gridCol w:w="7864"/>
      </w:tblGrid>
      <w:tr w:rsidR="00901CE1" w:rsidTr="00AE7C15">
        <w:trPr>
          <w:jc w:val="center"/>
        </w:trPr>
        <w:tc>
          <w:tcPr>
            <w:tcW w:w="7864" w:type="dxa"/>
          </w:tcPr>
          <w:p w:rsidR="00901CE1" w:rsidRPr="004A3EBB" w:rsidRDefault="004A3EBB" w:rsidP="002F5061">
            <w:pPr>
              <w:spacing w:after="240" w:line="276" w:lineRule="auto"/>
              <w:ind w:firstLine="0"/>
            </w:pPr>
            <w:r>
              <w:t>Between Helen and Garp, the Under Toad became their code phrase for anxiety. Long after the monster was clarified for Walt ('Under</w:t>
            </w:r>
            <w:r>
              <w:rPr>
                <w:i/>
              </w:rPr>
              <w:t xml:space="preserve">tow, </w:t>
            </w:r>
            <w:r>
              <w:t>dummy, not Under Toad!' Duncan had howled), Garp and Helen evoked the beast as a way of reffering to their own senses of danger.</w:t>
            </w:r>
            <w:r>
              <w:rPr>
                <w:rStyle w:val="Znakapoznpodarou"/>
              </w:rPr>
              <w:footnoteReference w:id="17"/>
            </w:r>
            <w:r>
              <w:t xml:space="preserve"> </w:t>
            </w:r>
            <w:r>
              <w:rPr>
                <w:i/>
              </w:rPr>
              <w:t xml:space="preserve"> </w:t>
            </w:r>
          </w:p>
        </w:tc>
      </w:tr>
      <w:tr w:rsidR="00901CE1" w:rsidTr="00AE7C15">
        <w:trPr>
          <w:jc w:val="center"/>
        </w:trPr>
        <w:tc>
          <w:tcPr>
            <w:tcW w:w="7864" w:type="dxa"/>
          </w:tcPr>
          <w:p w:rsidR="00901CE1" w:rsidRPr="006E5DC9" w:rsidRDefault="006E5DC9" w:rsidP="00AE7C15">
            <w:pPr>
              <w:spacing w:line="276" w:lineRule="auto"/>
              <w:ind w:firstLine="0"/>
              <w:rPr>
                <w:lang w:val="cs-CZ"/>
              </w:rPr>
            </w:pPr>
            <w:r>
              <w:t>Mezi Helenou a Garpen se stal Spodní výr klíčovým výrazem pro starch. Dlouho poté, co tu obludu Waltovi vysvětlili (</w:t>
            </w:r>
            <w:r>
              <w:rPr>
                <w:lang w:val="cs-CZ"/>
              </w:rPr>
              <w:t>„Vír s měkkým i, ty pitomče, ne výr s tvrdým</w:t>
            </w:r>
            <w:proofErr w:type="gramStart"/>
            <w:r>
              <w:rPr>
                <w:lang w:val="cs-CZ"/>
              </w:rPr>
              <w:t>!“</w:t>
            </w:r>
            <w:proofErr w:type="gramEnd"/>
            <w:r>
              <w:rPr>
                <w:lang w:val="cs-CZ"/>
              </w:rPr>
              <w:t xml:space="preserve"> hulákal na něho Duncan), si Garp s Helenou tu obludu vybavovali a vyjadřovali tak svůj vlastní pocit nebezpečí.</w:t>
            </w:r>
            <w:r w:rsidR="004A3EBB">
              <w:rPr>
                <w:rStyle w:val="Znakapoznpodarou"/>
                <w:lang w:val="cs-CZ"/>
              </w:rPr>
              <w:footnoteReference w:id="18"/>
            </w:r>
          </w:p>
        </w:tc>
      </w:tr>
    </w:tbl>
    <w:p w:rsidR="00901CE1" w:rsidRDefault="0038173D" w:rsidP="0038173D">
      <w:pPr>
        <w:ind w:firstLine="0"/>
      </w:pPr>
      <w:r>
        <w:t xml:space="preserve">     </w:t>
      </w:r>
      <w:r w:rsidRPr="0038173D">
        <w:rPr>
          <w:b/>
        </w:rPr>
        <w:t>Example 7</w:t>
      </w:r>
      <w:r>
        <w:t>: The neologism Under Toad</w:t>
      </w:r>
    </w:p>
    <w:p w:rsidR="00EB1137" w:rsidRDefault="00EB1137" w:rsidP="0038173D">
      <w:pPr>
        <w:ind w:firstLine="0"/>
      </w:pPr>
    </w:p>
    <w:p w:rsidR="00CA581C" w:rsidRPr="00CA581C" w:rsidRDefault="00BA050D" w:rsidP="007A3931">
      <w:pPr>
        <w:pStyle w:val="Nadpis3"/>
        <w:numPr>
          <w:ilvl w:val="0"/>
          <w:numId w:val="0"/>
        </w:numPr>
      </w:pPr>
      <w:bookmarkStart w:id="13" w:name="_Toc480717459"/>
      <w:r>
        <w:t xml:space="preserve">3.4.2   </w:t>
      </w:r>
      <w:r w:rsidR="00A305BA">
        <w:t>S</w:t>
      </w:r>
      <w:r w:rsidR="00E926F0">
        <w:t>entence C</w:t>
      </w:r>
      <w:r w:rsidR="00CA581C">
        <w:t>omplexity</w:t>
      </w:r>
      <w:r w:rsidR="00412A64">
        <w:t xml:space="preserve"> and </w:t>
      </w:r>
      <w:r w:rsidR="00E926F0">
        <w:t>P</w:t>
      </w:r>
      <w:r w:rsidR="007E7C03">
        <w:t>unctuation</w:t>
      </w:r>
      <w:bookmarkEnd w:id="13"/>
    </w:p>
    <w:p w:rsidR="007E349C" w:rsidRDefault="007E349C" w:rsidP="007E349C">
      <w:pPr>
        <w:ind w:firstLine="0"/>
      </w:pPr>
      <w:r>
        <w:t xml:space="preserve">If we consider the above mentioned notion of style as a quantitative deviation from a norm, it seems reasonable to provide supportive </w:t>
      </w:r>
      <w:r w:rsidR="001168CB">
        <w:t xml:space="preserve">frequency </w:t>
      </w:r>
      <w:r>
        <w:t>data</w:t>
      </w:r>
      <w:r w:rsidR="001168CB">
        <w:t xml:space="preserve"> </w:t>
      </w:r>
      <w:r>
        <w:t>for the analysis.</w:t>
      </w:r>
      <w:r w:rsidR="001168CB">
        <w:t xml:space="preserve"> </w:t>
      </w:r>
      <w:r w:rsidR="0059366C">
        <w:t>In favour of practicality</w:t>
      </w:r>
      <w:r w:rsidR="001168CB">
        <w:t>, this method will be applied to a limited number of words</w:t>
      </w:r>
      <w:r w:rsidR="0059366C">
        <w:t>. Sentence complexity is itself a variable stylistic feature, which can be roughly quantified by counting the average number of wor</w:t>
      </w:r>
      <w:r w:rsidR="0035323B">
        <w:t>ds per sentence. From that</w:t>
      </w:r>
      <w:r w:rsidR="0059366C">
        <w:t xml:space="preserve"> </w:t>
      </w:r>
      <w:r w:rsidR="0035323B">
        <w:t xml:space="preserve">we can conveniently </w:t>
      </w:r>
      <w:r w:rsidR="0059366C">
        <w:t>derive the overall measure of complexity. Furthermore, the dispersion of a frequency distribution of sentence leght</w:t>
      </w:r>
      <w:r w:rsidR="0035323B">
        <w:t xml:space="preserve"> allows us to compare how the complexity tends to vary from one sentence to another</w:t>
      </w:r>
      <w:r w:rsidR="00EB1137">
        <w:t xml:space="preserve"> (Leech and Short 1981, 54)</w:t>
      </w:r>
      <w:r w:rsidR="0035323B">
        <w:t>.</w:t>
      </w:r>
      <w:r w:rsidR="0035323B" w:rsidRPr="006C40AE">
        <w:rPr>
          <w:rFonts w:cs="Times New Roman"/>
          <w:szCs w:val="24"/>
        </w:rPr>
        <w:t xml:space="preserve"> </w:t>
      </w:r>
      <w:r w:rsidR="00B76964">
        <w:rPr>
          <w:rFonts w:cs="Times New Roman"/>
          <w:szCs w:val="24"/>
        </w:rPr>
        <w:t xml:space="preserve">This manner of “counting” style helps to </w:t>
      </w:r>
      <w:r w:rsidR="00E17F48">
        <w:rPr>
          <w:rFonts w:cs="Times New Roman"/>
          <w:szCs w:val="24"/>
        </w:rPr>
        <w:t>identify those elements of a text which are not particularly noticeable including sentence length</w:t>
      </w:r>
      <w:r w:rsidR="00EB1137">
        <w:rPr>
          <w:rFonts w:cs="Times New Roman"/>
          <w:szCs w:val="24"/>
        </w:rPr>
        <w:t xml:space="preserve"> (Boase-Beier 2011, 5)</w:t>
      </w:r>
      <w:r w:rsidR="00E17F48">
        <w:rPr>
          <w:rFonts w:cs="Times New Roman"/>
          <w:szCs w:val="24"/>
        </w:rPr>
        <w:t>.</w:t>
      </w:r>
      <w:r w:rsidR="0059366C">
        <w:t xml:space="preserve">  </w:t>
      </w:r>
    </w:p>
    <w:p w:rsidR="00987FBC" w:rsidRDefault="00692025" w:rsidP="00563D41">
      <w:pPr>
        <w:spacing w:after="240"/>
        <w:ind w:firstLine="708"/>
      </w:pPr>
      <w:r>
        <w:tab/>
        <w:t>These</w:t>
      </w:r>
      <w:r w:rsidR="0065329D">
        <w:t xml:space="preserve"> demonstrative excerpt</w:t>
      </w:r>
      <w:r w:rsidR="009B5EF3">
        <w:t>s are</w:t>
      </w:r>
      <w:r w:rsidR="0065329D">
        <w:t xml:space="preserve"> taken from the beginning of the second chapter called </w:t>
      </w:r>
      <w:r w:rsidR="0065329D">
        <w:rPr>
          <w:i/>
        </w:rPr>
        <w:t xml:space="preserve">Blood and Blue </w:t>
      </w:r>
      <w:r w:rsidR="0065329D">
        <w:t>introduced by T.S. Garp´s</w:t>
      </w:r>
      <w:r w:rsidR="009B5EF3">
        <w:t xml:space="preserve"> written thoughts, which</w:t>
      </w:r>
      <w:r w:rsidR="0065329D">
        <w:t xml:space="preserve"> describes Garp´s early childhood and life of young J</w:t>
      </w:r>
      <w:r w:rsidR="00987FBC">
        <w:t>enny Fields as a single mother.</w:t>
      </w:r>
    </w:p>
    <w:p w:rsidR="00C44D9B" w:rsidRPr="00252831" w:rsidRDefault="00C44D9B" w:rsidP="00B03DB2">
      <w:pPr>
        <w:pBdr>
          <w:top w:val="single" w:sz="8" w:space="1" w:color="auto"/>
          <w:left w:val="single" w:sz="8" w:space="4" w:color="auto"/>
          <w:bottom w:val="single" w:sz="8" w:space="1" w:color="auto"/>
          <w:right w:val="single" w:sz="8" w:space="4" w:color="auto"/>
        </w:pBdr>
        <w:spacing w:line="276" w:lineRule="auto"/>
        <w:ind w:firstLine="0"/>
        <w:jc w:val="left"/>
        <w:rPr>
          <w:rFonts w:cs="Times New Roman"/>
          <w:szCs w:val="24"/>
        </w:rPr>
      </w:pPr>
      <w:r w:rsidRPr="00252831">
        <w:rPr>
          <w:rFonts w:cs="Times New Roman"/>
          <w:szCs w:val="24"/>
        </w:rPr>
        <w:t xml:space="preserve">T.S. Garp always suspected he would die young. (1) “Like my father”, Garp wrote, “I believe I have a knack for brevity. </w:t>
      </w:r>
      <w:proofErr w:type="gramStart"/>
      <w:r w:rsidRPr="00252831">
        <w:rPr>
          <w:rFonts w:cs="Times New Roman"/>
          <w:szCs w:val="24"/>
        </w:rPr>
        <w:t>(2) I´m a one-shot man.”</w:t>
      </w:r>
      <w:proofErr w:type="gramEnd"/>
      <w:r w:rsidRPr="00252831">
        <w:rPr>
          <w:rFonts w:cs="Times New Roman"/>
          <w:szCs w:val="24"/>
        </w:rPr>
        <w:t xml:space="preserve"> (3) </w:t>
      </w:r>
    </w:p>
    <w:p w:rsidR="00C44D9B" w:rsidRPr="00252831" w:rsidRDefault="00C44D9B" w:rsidP="00C44D9B">
      <w:pPr>
        <w:pBdr>
          <w:top w:val="single" w:sz="8" w:space="1" w:color="auto"/>
          <w:left w:val="single" w:sz="8" w:space="4" w:color="auto"/>
          <w:bottom w:val="single" w:sz="8" w:space="1" w:color="auto"/>
          <w:right w:val="single" w:sz="8" w:space="4" w:color="auto"/>
        </w:pBdr>
        <w:spacing w:line="276" w:lineRule="auto"/>
        <w:ind w:firstLine="540"/>
        <w:jc w:val="left"/>
        <w:rPr>
          <w:rFonts w:cs="Times New Roman"/>
          <w:szCs w:val="24"/>
        </w:rPr>
      </w:pPr>
      <w:r w:rsidRPr="00252831">
        <w:rPr>
          <w:rFonts w:cs="Times New Roman"/>
          <w:szCs w:val="24"/>
        </w:rPr>
        <w:t xml:space="preserve">Garp narrowly escaped growing up on the grounds of an all-girls´ school, where his mother was offered the position of school nurse. (4) But Jenny Fields saw the possibly harrowing future that would have been involved in this decision: her little Garp surrounded by women (Jenny and Garp were offered an apartment in one of the dorms). (5) She imagined her son´s first sexual experience: a fantasy inspired by the sight and </w:t>
      </w:r>
      <w:r w:rsidRPr="00252831">
        <w:rPr>
          <w:rFonts w:cs="Times New Roman"/>
          <w:szCs w:val="24"/>
        </w:rPr>
        <w:lastRenderedPageBreak/>
        <w:t>feel of the all-girl´s laundry room, where, as a game, the girls would bury the child in soft mountains of young women´s underwear. (6) Jenny would have liked the job, but it was for Garp´s sake that she turned down the offer. (7) She was hired instead by the vast and famous Steering School, where she would be simply one more school nurse among many, and where the apartment offered her and Garp was in the cold, prison-windowed wing of the school´s infirmary annex. (8)</w:t>
      </w:r>
    </w:p>
    <w:p w:rsidR="00C44D9B" w:rsidRPr="00252831" w:rsidRDefault="00C44D9B" w:rsidP="00C44D9B">
      <w:pPr>
        <w:pBdr>
          <w:top w:val="single" w:sz="8" w:space="1" w:color="auto"/>
          <w:left w:val="single" w:sz="8" w:space="4" w:color="auto"/>
          <w:bottom w:val="single" w:sz="8" w:space="1" w:color="auto"/>
          <w:right w:val="single" w:sz="8" w:space="4" w:color="auto"/>
        </w:pBdr>
        <w:spacing w:line="276" w:lineRule="auto"/>
        <w:ind w:firstLine="540"/>
        <w:jc w:val="left"/>
        <w:rPr>
          <w:rFonts w:cs="Times New Roman"/>
          <w:szCs w:val="24"/>
        </w:rPr>
      </w:pPr>
      <w:r w:rsidRPr="00252831">
        <w:rPr>
          <w:rFonts w:cs="Times New Roman"/>
          <w:szCs w:val="24"/>
        </w:rPr>
        <w:t xml:space="preserve">“Never mind,” her father told her. (9) He was irritated with her that she chose to work at all; there was money enough, and he´d have been happier she´d gone into hiding at the family estate in Dog´s Head Harbor until her bastard son had grown up and moved away. (10) “If the child has any native intelligence,” Jenny´s father told her, “he should eventually </w:t>
      </w:r>
      <w:r w:rsidRPr="00252831">
        <w:rPr>
          <w:rFonts w:cs="Times New Roman"/>
          <w:i/>
          <w:szCs w:val="24"/>
        </w:rPr>
        <w:t>attend</w:t>
      </w:r>
      <w:r w:rsidRPr="00252831">
        <w:rPr>
          <w:rFonts w:cs="Times New Roman"/>
          <w:szCs w:val="24"/>
        </w:rPr>
        <w:t xml:space="preserve"> Steering, but in the meantime, I suppose, there´s no better atmosphere for a boy to be raised in.” (11) </w:t>
      </w:r>
    </w:p>
    <w:p w:rsidR="00C44D9B" w:rsidRPr="00252831" w:rsidRDefault="00C44D9B" w:rsidP="00C44D9B">
      <w:pPr>
        <w:pBdr>
          <w:top w:val="single" w:sz="8" w:space="1" w:color="auto"/>
          <w:left w:val="single" w:sz="8" w:space="4" w:color="auto"/>
          <w:bottom w:val="single" w:sz="8" w:space="1" w:color="auto"/>
          <w:right w:val="single" w:sz="8" w:space="4" w:color="auto"/>
        </w:pBdr>
        <w:spacing w:line="276" w:lineRule="auto"/>
        <w:ind w:firstLine="540"/>
        <w:jc w:val="left"/>
        <w:rPr>
          <w:rFonts w:cs="Times New Roman"/>
          <w:szCs w:val="24"/>
        </w:rPr>
      </w:pPr>
      <w:r w:rsidRPr="00252831">
        <w:rPr>
          <w:rFonts w:cs="Times New Roman"/>
          <w:szCs w:val="24"/>
        </w:rPr>
        <w:t xml:space="preserve">´Native intelligence´ was one of the ways her father had on referring to Garp´s dubious genetic background. (12) The Steering School, where Jenny´s father and brothers had gone, was at that time an all-boys´ school. (13) Jenny believed that if she could endure her confinement there – through young Garp´s prep school years – she would be doing her best for her son. (14) “To make up for denying him a father,” as her father put it to her. (15) </w:t>
      </w:r>
    </w:p>
    <w:p w:rsidR="00C44D9B" w:rsidRPr="00252831" w:rsidRDefault="00C44D9B" w:rsidP="00C44D9B">
      <w:pPr>
        <w:pBdr>
          <w:top w:val="single" w:sz="8" w:space="1" w:color="auto"/>
          <w:left w:val="single" w:sz="8" w:space="4" w:color="auto"/>
          <w:bottom w:val="single" w:sz="8" w:space="1" w:color="auto"/>
          <w:right w:val="single" w:sz="8" w:space="4" w:color="auto"/>
        </w:pBdr>
        <w:spacing w:line="276" w:lineRule="auto"/>
        <w:ind w:firstLine="540"/>
        <w:jc w:val="left"/>
        <w:rPr>
          <w:rFonts w:cs="Times New Roman"/>
          <w:szCs w:val="24"/>
        </w:rPr>
      </w:pPr>
      <w:r w:rsidRPr="00252831">
        <w:rPr>
          <w:rFonts w:cs="Times New Roman"/>
          <w:szCs w:val="24"/>
        </w:rPr>
        <w:t xml:space="preserve">  “It´s odd,” Garp wrote, “that my mother, who perceived herself well enough to know that she wanted nothing to do with living with a man, ended up living with eight hundred boys”. (16) </w:t>
      </w:r>
    </w:p>
    <w:p w:rsidR="00C44D9B" w:rsidRPr="00252831" w:rsidRDefault="00C44D9B" w:rsidP="00C44D9B">
      <w:pPr>
        <w:pBdr>
          <w:top w:val="single" w:sz="8" w:space="1" w:color="auto"/>
          <w:left w:val="single" w:sz="8" w:space="4" w:color="auto"/>
          <w:bottom w:val="single" w:sz="8" w:space="1" w:color="auto"/>
          <w:right w:val="single" w:sz="8" w:space="4" w:color="auto"/>
        </w:pBdr>
        <w:spacing w:line="276" w:lineRule="auto"/>
        <w:ind w:firstLine="0"/>
        <w:jc w:val="left"/>
        <w:rPr>
          <w:rFonts w:cs="Times New Roman"/>
          <w:b/>
          <w:szCs w:val="24"/>
        </w:rPr>
      </w:pPr>
      <w:proofErr w:type="gramStart"/>
      <w:r w:rsidRPr="00252831">
        <w:rPr>
          <w:rFonts w:cs="Times New Roman"/>
          <w:szCs w:val="24"/>
        </w:rPr>
        <w:t>So young Garp grew up with his mother in the infirmary annex of the Steering School.</w:t>
      </w:r>
      <w:proofErr w:type="gramEnd"/>
      <w:r w:rsidRPr="00252831">
        <w:rPr>
          <w:rFonts w:cs="Times New Roman"/>
          <w:szCs w:val="24"/>
        </w:rPr>
        <w:t xml:space="preserve"> (17) He was not exactly treated as a ´faculty brat´ - the students´ term for all the underage children of the faculty and staff. (18) A school nurse was not considered in quite the same class or category as a faculty member. (19) Moreover, Jenny made no attempt to invent a mythology for Garp´s father – to make up a marriage story for herself, to legitimize her son. (20) She was a </w:t>
      </w:r>
      <w:proofErr w:type="gramStart"/>
      <w:r w:rsidRPr="00252831">
        <w:rPr>
          <w:rFonts w:cs="Times New Roman"/>
          <w:szCs w:val="24"/>
        </w:rPr>
        <w:t>Fields,</w:t>
      </w:r>
      <w:proofErr w:type="gramEnd"/>
      <w:r w:rsidRPr="00252831">
        <w:rPr>
          <w:rFonts w:cs="Times New Roman"/>
          <w:szCs w:val="24"/>
        </w:rPr>
        <w:t xml:space="preserve"> she made a point of telling you</w:t>
      </w:r>
      <w:r w:rsidRPr="00252831">
        <w:rPr>
          <w:rFonts w:cs="Times New Roman"/>
          <w:i/>
          <w:szCs w:val="24"/>
        </w:rPr>
        <w:t xml:space="preserve"> </w:t>
      </w:r>
      <w:r w:rsidRPr="00252831">
        <w:rPr>
          <w:rFonts w:cs="Times New Roman"/>
          <w:szCs w:val="24"/>
        </w:rPr>
        <w:t xml:space="preserve">her name. (21) Her son was a Garp. (22) She made a point in telling you </w:t>
      </w:r>
      <w:r w:rsidRPr="00252831">
        <w:rPr>
          <w:rFonts w:cs="Times New Roman"/>
          <w:i/>
          <w:szCs w:val="24"/>
        </w:rPr>
        <w:t xml:space="preserve">his </w:t>
      </w:r>
      <w:r w:rsidRPr="00252831">
        <w:rPr>
          <w:rFonts w:cs="Times New Roman"/>
          <w:szCs w:val="24"/>
        </w:rPr>
        <w:t>name. (23) “It´s his own name,” she said. (24)</w:t>
      </w:r>
      <w:r w:rsidR="00B8593F">
        <w:rPr>
          <w:rFonts w:cs="Times New Roman"/>
          <w:szCs w:val="24"/>
        </w:rPr>
        <w:t xml:space="preserve"> </w:t>
      </w:r>
      <w:r w:rsidRPr="00252831">
        <w:rPr>
          <w:rStyle w:val="Znakapoznpodarou"/>
          <w:rFonts w:cs="Times New Roman"/>
          <w:szCs w:val="24"/>
        </w:rPr>
        <w:footnoteReference w:id="19"/>
      </w:r>
      <w:r w:rsidRPr="00252831">
        <w:rPr>
          <w:rFonts w:cs="Times New Roman"/>
          <w:szCs w:val="24"/>
        </w:rPr>
        <w:t xml:space="preserve"> </w:t>
      </w:r>
    </w:p>
    <w:p w:rsidR="00806684" w:rsidRDefault="00806684" w:rsidP="00C44D9B">
      <w:pPr>
        <w:spacing w:line="276" w:lineRule="auto"/>
        <w:ind w:firstLine="0"/>
        <w:rPr>
          <w:rFonts w:cs="Times New Roman"/>
          <w:b/>
          <w:szCs w:val="24"/>
        </w:rPr>
      </w:pPr>
    </w:p>
    <w:p w:rsidR="00C44D9B" w:rsidRPr="006B5D7E" w:rsidRDefault="00C44D9B" w:rsidP="004F68CC">
      <w:pPr>
        <w:pStyle w:val="Odstavecseseznamem"/>
        <w:numPr>
          <w:ilvl w:val="0"/>
          <w:numId w:val="0"/>
        </w:numPr>
        <w:pBdr>
          <w:top w:val="single" w:sz="8" w:space="1" w:color="auto"/>
          <w:left w:val="single" w:sz="8" w:space="4" w:color="auto"/>
          <w:bottom w:val="single" w:sz="8" w:space="1" w:color="auto"/>
          <w:right w:val="single" w:sz="8" w:space="4" w:color="auto"/>
        </w:pBdr>
        <w:spacing w:line="276" w:lineRule="auto"/>
        <w:ind w:firstLine="675"/>
        <w:jc w:val="left"/>
        <w:rPr>
          <w:rFonts w:cs="Times New Roman"/>
          <w:szCs w:val="24"/>
          <w:lang w:val="cs-CZ"/>
        </w:rPr>
      </w:pPr>
      <w:proofErr w:type="gramStart"/>
      <w:r w:rsidRPr="006B5D7E">
        <w:rPr>
          <w:rFonts w:cs="Times New Roman"/>
          <w:szCs w:val="24"/>
          <w:lang w:val="cs-CZ"/>
        </w:rPr>
        <w:t>T.S.</w:t>
      </w:r>
      <w:proofErr w:type="gramEnd"/>
      <w:r w:rsidRPr="006B5D7E">
        <w:rPr>
          <w:rFonts w:cs="Times New Roman"/>
          <w:szCs w:val="24"/>
          <w:lang w:val="cs-CZ"/>
        </w:rPr>
        <w:t xml:space="preserve"> Garp měl vždycky pocit, že umře mladý. (1) „Stejně jako jeho otec tíhnu ke krátkosti. (2) Jsem člověk na jednu ránu.“ (3) </w:t>
      </w:r>
    </w:p>
    <w:p w:rsidR="00C44D9B" w:rsidRPr="006B5D7E" w:rsidRDefault="00C44D9B" w:rsidP="004F68CC">
      <w:pPr>
        <w:pStyle w:val="Odstavecseseznamem"/>
        <w:numPr>
          <w:ilvl w:val="0"/>
          <w:numId w:val="0"/>
        </w:numPr>
        <w:pBdr>
          <w:top w:val="single" w:sz="8" w:space="1" w:color="auto"/>
          <w:left w:val="single" w:sz="8" w:space="4" w:color="auto"/>
          <w:bottom w:val="single" w:sz="8" w:space="1" w:color="auto"/>
          <w:right w:val="single" w:sz="8" w:space="4" w:color="auto"/>
        </w:pBdr>
        <w:spacing w:line="276" w:lineRule="auto"/>
        <w:ind w:firstLine="675"/>
        <w:jc w:val="left"/>
        <w:rPr>
          <w:rFonts w:cs="Times New Roman"/>
          <w:szCs w:val="24"/>
          <w:lang w:val="cs-CZ"/>
        </w:rPr>
      </w:pPr>
      <w:r w:rsidRPr="006B5D7E">
        <w:rPr>
          <w:rFonts w:cs="Times New Roman"/>
          <w:szCs w:val="24"/>
          <w:lang w:val="cs-CZ"/>
        </w:rPr>
        <w:t xml:space="preserve">Jen tak tak unikl Garp osudu vyrůstat v prostředí výlučné dívčí školy, kde matce nabídli místo školní zdravotní sestry. (4) Ale Jenny Fieldsová dobře viděla možnou mučivou budoucnost, jakou by s sebou toto rozhodnutí přineslo: její malý Garp obklopený samými ženami (Jenny s Garpem nabídli byt v jednom školním internátu). (5) Dovedla si představit první sexuální zkušenosti svého syna: ty fantazie navozené pohledem na výlučně dívčí prádelnu s její vůní, kde by děvčata ve své hravosti dítě zahrabala do hor spodního prádla mladých žen. (6) Jenny by se bylo místo zamlouvalo, ale kvůli Garpovi nabídku odřekla. (7) Místo toho jí zaměstnala proslulá Steeringská škola, kde mohla být pouze jednou z dalších školních zdravotních sester a kde byl nabídnutý byt v studeném přistavěném nemocničním křídle s vězeňskými okny. (8) </w:t>
      </w:r>
    </w:p>
    <w:p w:rsidR="00C44D9B" w:rsidRPr="006B5D7E" w:rsidRDefault="00C44D9B" w:rsidP="004F68CC">
      <w:pPr>
        <w:pStyle w:val="Odstavecseseznamem"/>
        <w:numPr>
          <w:ilvl w:val="0"/>
          <w:numId w:val="0"/>
        </w:numPr>
        <w:pBdr>
          <w:top w:val="single" w:sz="8" w:space="1" w:color="auto"/>
          <w:left w:val="single" w:sz="8" w:space="4" w:color="auto"/>
          <w:bottom w:val="single" w:sz="8" w:space="1" w:color="auto"/>
          <w:right w:val="single" w:sz="8" w:space="4" w:color="auto"/>
        </w:pBdr>
        <w:spacing w:line="276" w:lineRule="auto"/>
        <w:ind w:firstLine="675"/>
        <w:jc w:val="left"/>
        <w:rPr>
          <w:rFonts w:cs="Times New Roman"/>
          <w:szCs w:val="24"/>
          <w:lang w:val="cs-CZ"/>
        </w:rPr>
      </w:pPr>
      <w:r w:rsidRPr="006B5D7E">
        <w:rPr>
          <w:rFonts w:cs="Times New Roman"/>
          <w:szCs w:val="24"/>
          <w:lang w:val="cs-CZ"/>
        </w:rPr>
        <w:lastRenderedPageBreak/>
        <w:t>„To máš jedno,“ řekl jí otec. (9) Iritovalo ho, že se vůbec rozhodla pracovat.</w:t>
      </w:r>
      <w:r w:rsidR="00690494">
        <w:rPr>
          <w:rFonts w:cs="Times New Roman"/>
          <w:szCs w:val="24"/>
          <w:lang w:val="cs-CZ"/>
        </w:rPr>
        <w:t xml:space="preserve"> (10)</w:t>
      </w:r>
      <w:r w:rsidRPr="006B5D7E">
        <w:rPr>
          <w:rFonts w:cs="Times New Roman"/>
          <w:szCs w:val="24"/>
          <w:lang w:val="cs-CZ"/>
        </w:rPr>
        <w:t xml:space="preserve"> Peněz bylo dost a býval by byl šťastnější, kdyby se stáhla do úkrytu soukromého sídla v Dog´s Head Harbor, dokud by ten její nelegitimní potomek nevyrostl a neodstěhoval se někam pryč. (11) „Pokud má ten hoch nějakou vrozenou inteligenci,“ pravil otec Jenny, „měl by stejně jednou studovat na Steeringu, ale zatím myslím nemůžu připadnout pro výchovu chlapce na vhodnější prostředí.“ (12)</w:t>
      </w:r>
    </w:p>
    <w:p w:rsidR="00C44D9B" w:rsidRPr="006B5D7E" w:rsidRDefault="00C44D9B" w:rsidP="004F68CC">
      <w:pPr>
        <w:pStyle w:val="Odstavecseseznamem"/>
        <w:numPr>
          <w:ilvl w:val="0"/>
          <w:numId w:val="0"/>
        </w:numPr>
        <w:pBdr>
          <w:top w:val="single" w:sz="8" w:space="1" w:color="auto"/>
          <w:left w:val="single" w:sz="8" w:space="4" w:color="auto"/>
          <w:bottom w:val="single" w:sz="8" w:space="1" w:color="auto"/>
          <w:right w:val="single" w:sz="8" w:space="4" w:color="auto"/>
        </w:pBdr>
        <w:spacing w:line="276" w:lineRule="auto"/>
        <w:ind w:firstLine="675"/>
        <w:jc w:val="left"/>
        <w:rPr>
          <w:rFonts w:cs="Times New Roman"/>
          <w:szCs w:val="24"/>
          <w:lang w:val="cs-CZ"/>
        </w:rPr>
      </w:pPr>
      <w:r w:rsidRPr="006B5D7E">
        <w:rPr>
          <w:rFonts w:cs="Times New Roman"/>
          <w:szCs w:val="24"/>
          <w:lang w:val="cs-CZ"/>
        </w:rPr>
        <w:t>„Přirozená inteligence“ byla jedna z otcových narážek na Garpův problematický genetický původ. (13) Steeringská škola, kde studoval Jennin otec i její bratři, byla tehdy instituce výlučně pánská. (14) Pokud bude schopna vydržet zdejší uvěznění – alespoň během Garpových mladých let na střední škole - , věřila Jenny, že nic lepšího pro svého syna udělat nemůže. (15) „Aby nějak nahradila onu skutečnost, že mu neposkytla otce,“ jak jí to formuloval její tatínek. (16)</w:t>
      </w:r>
    </w:p>
    <w:p w:rsidR="00C44D9B" w:rsidRPr="006B5D7E" w:rsidRDefault="00C44D9B" w:rsidP="004F68CC">
      <w:pPr>
        <w:pStyle w:val="Odstavecseseznamem"/>
        <w:numPr>
          <w:ilvl w:val="0"/>
          <w:numId w:val="0"/>
        </w:numPr>
        <w:pBdr>
          <w:top w:val="single" w:sz="8" w:space="1" w:color="auto"/>
          <w:left w:val="single" w:sz="8" w:space="4" w:color="auto"/>
          <w:bottom w:val="single" w:sz="8" w:space="1" w:color="auto"/>
          <w:right w:val="single" w:sz="8" w:space="4" w:color="auto"/>
        </w:pBdr>
        <w:spacing w:line="276" w:lineRule="auto"/>
        <w:ind w:firstLine="675"/>
        <w:jc w:val="left"/>
        <w:rPr>
          <w:rFonts w:cs="Times New Roman"/>
          <w:szCs w:val="24"/>
          <w:lang w:val="cs-CZ"/>
        </w:rPr>
      </w:pPr>
      <w:r w:rsidRPr="006B5D7E">
        <w:rPr>
          <w:rFonts w:cs="Times New Roman"/>
          <w:szCs w:val="24"/>
          <w:lang w:val="cs-CZ"/>
        </w:rPr>
        <w:t xml:space="preserve">„Je zvláštní,“ psal Garp, „že moje matka, která se znala natolik dobře, aby věděla, že do soužití s nějakým mužem se jí absolutně nechce, nakonec skončila tak, že žila s osmi sty chlapci.“ (17) </w:t>
      </w:r>
    </w:p>
    <w:p w:rsidR="0050123E" w:rsidRPr="0050123E" w:rsidRDefault="00C44D9B" w:rsidP="0050123E">
      <w:pPr>
        <w:pBdr>
          <w:top w:val="single" w:sz="8" w:space="1" w:color="auto"/>
          <w:left w:val="single" w:sz="8" w:space="4" w:color="auto"/>
          <w:bottom w:val="single" w:sz="8" w:space="1" w:color="auto"/>
          <w:right w:val="single" w:sz="8" w:space="4" w:color="auto"/>
        </w:pBdr>
        <w:spacing w:line="276" w:lineRule="auto"/>
        <w:jc w:val="left"/>
        <w:rPr>
          <w:rFonts w:cs="Times New Roman"/>
          <w:szCs w:val="24"/>
          <w:lang w:val="cs-CZ"/>
        </w:rPr>
      </w:pPr>
      <w:r w:rsidRPr="006B5D7E">
        <w:rPr>
          <w:rFonts w:cs="Times New Roman"/>
          <w:szCs w:val="24"/>
          <w:lang w:val="cs-CZ"/>
        </w:rPr>
        <w:t>A tak vyrůstal mladičký Garp s matkou v nemocničním přístavku Steerinské školy. (18) Ve skutečnosti však s ním nejednali jako se „školním spratkem“, což bylo studentské označení pro všechny nezletilé děti členů profesorského sboru a ostatních zaměstnanců. (19) Na zdravotní sestru se tu nehledělo jako na osobu patřící k téže třídě nebo kategorii, k nimž patří profesorský sbor. (20) Navíc se Jenny nepokoušela nijak vykonstruovat si o Garpově otci nějakou legendu – vymyslet si na sebe historku nějakého sňatku, aby dala synovi punc legitimity. (21) Ona je Fieldsová, jak to vždy při uvádění svého jména zdůrazňovala. (22) A její syn je Garp. (23) A taktéž patřičně zdůrazňovala jeho jméno. (24) „On má svoje jméno,“ říkala. (25)</w:t>
      </w:r>
      <w:r>
        <w:rPr>
          <w:rStyle w:val="Znakapoznpodarou"/>
          <w:rFonts w:cs="Times New Roman"/>
          <w:szCs w:val="24"/>
          <w:lang w:val="cs-CZ"/>
        </w:rPr>
        <w:footnoteReference w:id="20"/>
      </w:r>
      <w:r>
        <w:rPr>
          <w:rFonts w:cs="Times New Roman"/>
          <w:szCs w:val="24"/>
          <w:lang w:val="cs-CZ"/>
        </w:rPr>
        <w:t xml:space="preserve">      </w:t>
      </w:r>
    </w:p>
    <w:p w:rsidR="00563D41" w:rsidRDefault="00563D41" w:rsidP="0076346A">
      <w:pPr>
        <w:ind w:firstLine="0"/>
        <w:jc w:val="left"/>
        <w:rPr>
          <w:rFonts w:cs="Times New Roman"/>
          <w:szCs w:val="24"/>
        </w:rPr>
      </w:pPr>
    </w:p>
    <w:p w:rsidR="00D10190" w:rsidRDefault="00D10190" w:rsidP="0076346A">
      <w:pPr>
        <w:ind w:firstLine="0"/>
        <w:jc w:val="left"/>
        <w:rPr>
          <w:rFonts w:cs="Times New Roman"/>
          <w:szCs w:val="24"/>
        </w:rPr>
      </w:pPr>
    </w:p>
    <w:tbl>
      <w:tblPr>
        <w:tblStyle w:val="Mkatabulky"/>
        <w:tblW w:w="0" w:type="auto"/>
        <w:tblLook w:val="04A0" w:firstRow="1" w:lastRow="0" w:firstColumn="1" w:lastColumn="0" w:noHBand="0" w:noVBand="1"/>
      </w:tblPr>
      <w:tblGrid>
        <w:gridCol w:w="2915"/>
        <w:gridCol w:w="2902"/>
        <w:gridCol w:w="2902"/>
      </w:tblGrid>
      <w:tr w:rsidR="0050123E" w:rsidTr="0050123E">
        <w:tc>
          <w:tcPr>
            <w:tcW w:w="2915" w:type="dxa"/>
            <w:tcBorders>
              <w:top w:val="single" w:sz="18" w:space="0" w:color="auto"/>
              <w:left w:val="single" w:sz="18" w:space="0" w:color="auto"/>
              <w:bottom w:val="single" w:sz="4" w:space="0" w:color="auto"/>
            </w:tcBorders>
          </w:tcPr>
          <w:p w:rsidR="0050123E" w:rsidRDefault="0050123E" w:rsidP="005C49F0">
            <w:pPr>
              <w:ind w:firstLine="0"/>
              <w:rPr>
                <w:rFonts w:cs="Times New Roman"/>
                <w:szCs w:val="24"/>
              </w:rPr>
            </w:pPr>
          </w:p>
        </w:tc>
        <w:tc>
          <w:tcPr>
            <w:tcW w:w="2902" w:type="dxa"/>
            <w:tcBorders>
              <w:top w:val="single" w:sz="18" w:space="0" w:color="auto"/>
              <w:bottom w:val="single" w:sz="4" w:space="0" w:color="auto"/>
            </w:tcBorders>
          </w:tcPr>
          <w:p w:rsidR="0050123E" w:rsidRPr="00276C48" w:rsidRDefault="0050123E" w:rsidP="005C49F0">
            <w:pPr>
              <w:ind w:firstLine="0"/>
              <w:jc w:val="center"/>
              <w:rPr>
                <w:rFonts w:cs="Times New Roman"/>
                <w:b/>
                <w:sz w:val="24"/>
                <w:szCs w:val="24"/>
              </w:rPr>
            </w:pPr>
            <w:r w:rsidRPr="00276C48">
              <w:rPr>
                <w:rFonts w:cs="Times New Roman"/>
                <w:b/>
                <w:sz w:val="24"/>
                <w:szCs w:val="24"/>
              </w:rPr>
              <w:t>ST</w:t>
            </w:r>
          </w:p>
        </w:tc>
        <w:tc>
          <w:tcPr>
            <w:tcW w:w="2902" w:type="dxa"/>
            <w:tcBorders>
              <w:top w:val="single" w:sz="18" w:space="0" w:color="auto"/>
              <w:bottom w:val="single" w:sz="4" w:space="0" w:color="auto"/>
              <w:right w:val="single" w:sz="18" w:space="0" w:color="auto"/>
            </w:tcBorders>
          </w:tcPr>
          <w:p w:rsidR="0050123E" w:rsidRPr="00276C48" w:rsidRDefault="0050123E" w:rsidP="005C49F0">
            <w:pPr>
              <w:ind w:firstLine="0"/>
              <w:jc w:val="center"/>
              <w:rPr>
                <w:rFonts w:cs="Times New Roman"/>
                <w:b/>
                <w:sz w:val="24"/>
                <w:szCs w:val="24"/>
              </w:rPr>
            </w:pPr>
            <w:r w:rsidRPr="00276C48">
              <w:rPr>
                <w:rFonts w:cs="Times New Roman"/>
                <w:b/>
                <w:sz w:val="24"/>
                <w:szCs w:val="24"/>
              </w:rPr>
              <w:t>TT</w:t>
            </w:r>
          </w:p>
        </w:tc>
      </w:tr>
      <w:tr w:rsidR="0050123E" w:rsidTr="0050123E">
        <w:tc>
          <w:tcPr>
            <w:tcW w:w="2915" w:type="dxa"/>
            <w:tcBorders>
              <w:left w:val="single" w:sz="18" w:space="0" w:color="auto"/>
              <w:bottom w:val="nil"/>
            </w:tcBorders>
          </w:tcPr>
          <w:p w:rsidR="0050123E" w:rsidRDefault="0050123E" w:rsidP="005C49F0">
            <w:pPr>
              <w:ind w:firstLine="0"/>
              <w:jc w:val="center"/>
              <w:rPr>
                <w:rFonts w:cs="Times New Roman"/>
                <w:szCs w:val="24"/>
              </w:rPr>
            </w:pPr>
            <w:r>
              <w:rPr>
                <w:rFonts w:cs="Times New Roman"/>
                <w:szCs w:val="24"/>
              </w:rPr>
              <w:t>Total number of words</w:t>
            </w:r>
          </w:p>
        </w:tc>
        <w:tc>
          <w:tcPr>
            <w:tcW w:w="2902" w:type="dxa"/>
            <w:tcBorders>
              <w:bottom w:val="nil"/>
            </w:tcBorders>
          </w:tcPr>
          <w:p w:rsidR="0050123E" w:rsidRDefault="0050123E" w:rsidP="005C49F0">
            <w:pPr>
              <w:ind w:firstLine="0"/>
              <w:jc w:val="center"/>
              <w:rPr>
                <w:rFonts w:cs="Times New Roman"/>
                <w:szCs w:val="24"/>
              </w:rPr>
            </w:pPr>
            <w:r>
              <w:rPr>
                <w:rFonts w:cs="Times New Roman"/>
                <w:szCs w:val="24"/>
              </w:rPr>
              <w:t>478</w:t>
            </w:r>
          </w:p>
        </w:tc>
        <w:tc>
          <w:tcPr>
            <w:tcW w:w="2902" w:type="dxa"/>
            <w:tcBorders>
              <w:bottom w:val="nil"/>
              <w:right w:val="single" w:sz="18" w:space="0" w:color="auto"/>
            </w:tcBorders>
          </w:tcPr>
          <w:p w:rsidR="0050123E" w:rsidRDefault="0050123E" w:rsidP="005C49F0">
            <w:pPr>
              <w:ind w:firstLine="0"/>
              <w:jc w:val="center"/>
              <w:rPr>
                <w:rFonts w:cs="Times New Roman"/>
                <w:szCs w:val="24"/>
              </w:rPr>
            </w:pPr>
            <w:r>
              <w:rPr>
                <w:rFonts w:cs="Times New Roman"/>
                <w:szCs w:val="24"/>
              </w:rPr>
              <w:t>420</w:t>
            </w:r>
          </w:p>
        </w:tc>
      </w:tr>
      <w:tr w:rsidR="0050123E" w:rsidTr="0050123E">
        <w:tc>
          <w:tcPr>
            <w:tcW w:w="2915" w:type="dxa"/>
            <w:tcBorders>
              <w:top w:val="nil"/>
              <w:left w:val="single" w:sz="18" w:space="0" w:color="auto"/>
              <w:bottom w:val="nil"/>
            </w:tcBorders>
          </w:tcPr>
          <w:p w:rsidR="0050123E" w:rsidRDefault="0050123E" w:rsidP="005C49F0">
            <w:pPr>
              <w:ind w:firstLine="0"/>
              <w:jc w:val="center"/>
              <w:rPr>
                <w:rFonts w:cs="Times New Roman"/>
                <w:szCs w:val="24"/>
              </w:rPr>
            </w:pPr>
            <w:r>
              <w:rPr>
                <w:rFonts w:cs="Times New Roman"/>
                <w:szCs w:val="24"/>
              </w:rPr>
              <w:t>Number of sentences</w:t>
            </w:r>
          </w:p>
        </w:tc>
        <w:tc>
          <w:tcPr>
            <w:tcW w:w="2902" w:type="dxa"/>
            <w:tcBorders>
              <w:top w:val="nil"/>
              <w:bottom w:val="nil"/>
            </w:tcBorders>
          </w:tcPr>
          <w:p w:rsidR="0050123E" w:rsidRDefault="0050123E" w:rsidP="005C49F0">
            <w:pPr>
              <w:ind w:firstLine="0"/>
              <w:jc w:val="center"/>
              <w:rPr>
                <w:rFonts w:cs="Times New Roman"/>
                <w:szCs w:val="24"/>
              </w:rPr>
            </w:pPr>
            <w:r>
              <w:rPr>
                <w:rFonts w:cs="Times New Roman"/>
                <w:szCs w:val="24"/>
              </w:rPr>
              <w:t>24</w:t>
            </w:r>
          </w:p>
        </w:tc>
        <w:tc>
          <w:tcPr>
            <w:tcW w:w="2902" w:type="dxa"/>
            <w:tcBorders>
              <w:top w:val="nil"/>
              <w:bottom w:val="nil"/>
              <w:right w:val="single" w:sz="18" w:space="0" w:color="auto"/>
            </w:tcBorders>
          </w:tcPr>
          <w:p w:rsidR="0050123E" w:rsidRDefault="0050123E" w:rsidP="005C49F0">
            <w:pPr>
              <w:ind w:firstLine="0"/>
              <w:jc w:val="center"/>
              <w:rPr>
                <w:rFonts w:cs="Times New Roman"/>
                <w:szCs w:val="24"/>
              </w:rPr>
            </w:pPr>
            <w:r>
              <w:rPr>
                <w:rFonts w:cs="Times New Roman"/>
                <w:szCs w:val="24"/>
              </w:rPr>
              <w:t>25</w:t>
            </w:r>
          </w:p>
        </w:tc>
      </w:tr>
      <w:tr w:rsidR="0050123E" w:rsidTr="0050123E">
        <w:tc>
          <w:tcPr>
            <w:tcW w:w="2915" w:type="dxa"/>
            <w:tcBorders>
              <w:top w:val="nil"/>
              <w:left w:val="single" w:sz="18" w:space="0" w:color="auto"/>
              <w:bottom w:val="nil"/>
            </w:tcBorders>
          </w:tcPr>
          <w:p w:rsidR="0050123E" w:rsidRDefault="0050123E" w:rsidP="005C49F0">
            <w:pPr>
              <w:ind w:firstLine="0"/>
              <w:jc w:val="center"/>
              <w:rPr>
                <w:rFonts w:cs="Times New Roman"/>
                <w:szCs w:val="24"/>
              </w:rPr>
            </w:pPr>
            <w:r>
              <w:rPr>
                <w:rFonts w:cs="Times New Roman"/>
                <w:szCs w:val="24"/>
              </w:rPr>
              <w:t>Average sentence length</w:t>
            </w:r>
          </w:p>
        </w:tc>
        <w:tc>
          <w:tcPr>
            <w:tcW w:w="2902" w:type="dxa"/>
            <w:tcBorders>
              <w:top w:val="nil"/>
              <w:bottom w:val="nil"/>
            </w:tcBorders>
          </w:tcPr>
          <w:p w:rsidR="0050123E" w:rsidRDefault="0050123E" w:rsidP="005C49F0">
            <w:pPr>
              <w:ind w:firstLine="0"/>
              <w:jc w:val="center"/>
              <w:rPr>
                <w:rFonts w:cs="Times New Roman"/>
                <w:szCs w:val="24"/>
              </w:rPr>
            </w:pPr>
            <w:r>
              <w:rPr>
                <w:rFonts w:cs="Times New Roman"/>
                <w:szCs w:val="24"/>
              </w:rPr>
              <w:t>20,1</w:t>
            </w:r>
          </w:p>
        </w:tc>
        <w:tc>
          <w:tcPr>
            <w:tcW w:w="2902" w:type="dxa"/>
            <w:tcBorders>
              <w:top w:val="nil"/>
              <w:bottom w:val="nil"/>
              <w:right w:val="single" w:sz="18" w:space="0" w:color="auto"/>
            </w:tcBorders>
          </w:tcPr>
          <w:p w:rsidR="0050123E" w:rsidRDefault="0050123E" w:rsidP="005C49F0">
            <w:pPr>
              <w:ind w:firstLine="0"/>
              <w:jc w:val="center"/>
              <w:rPr>
                <w:rFonts w:cs="Times New Roman"/>
                <w:szCs w:val="24"/>
              </w:rPr>
            </w:pPr>
            <w:r>
              <w:rPr>
                <w:rFonts w:cs="Times New Roman"/>
                <w:szCs w:val="24"/>
              </w:rPr>
              <w:t>16,8</w:t>
            </w:r>
          </w:p>
        </w:tc>
      </w:tr>
      <w:tr w:rsidR="0050123E" w:rsidTr="0050123E">
        <w:tc>
          <w:tcPr>
            <w:tcW w:w="2915" w:type="dxa"/>
            <w:tcBorders>
              <w:top w:val="nil"/>
              <w:left w:val="single" w:sz="18" w:space="0" w:color="auto"/>
              <w:bottom w:val="nil"/>
            </w:tcBorders>
          </w:tcPr>
          <w:p w:rsidR="0050123E" w:rsidRDefault="0050123E" w:rsidP="005C49F0">
            <w:pPr>
              <w:ind w:firstLine="0"/>
              <w:jc w:val="center"/>
              <w:rPr>
                <w:rFonts w:cs="Times New Roman"/>
                <w:szCs w:val="24"/>
              </w:rPr>
            </w:pPr>
            <w:r>
              <w:rPr>
                <w:rFonts w:cs="Times New Roman"/>
                <w:szCs w:val="24"/>
              </w:rPr>
              <w:t>Shortest sentence length</w:t>
            </w:r>
          </w:p>
        </w:tc>
        <w:tc>
          <w:tcPr>
            <w:tcW w:w="2902" w:type="dxa"/>
            <w:tcBorders>
              <w:top w:val="nil"/>
              <w:bottom w:val="nil"/>
            </w:tcBorders>
          </w:tcPr>
          <w:p w:rsidR="0050123E" w:rsidRDefault="0050123E" w:rsidP="005C49F0">
            <w:pPr>
              <w:ind w:firstLine="0"/>
              <w:jc w:val="center"/>
              <w:rPr>
                <w:rFonts w:cs="Times New Roman"/>
                <w:szCs w:val="24"/>
              </w:rPr>
            </w:pPr>
            <w:r>
              <w:rPr>
                <w:rFonts w:cs="Times New Roman"/>
                <w:szCs w:val="24"/>
              </w:rPr>
              <w:t>5</w:t>
            </w:r>
          </w:p>
        </w:tc>
        <w:tc>
          <w:tcPr>
            <w:tcW w:w="2902" w:type="dxa"/>
            <w:tcBorders>
              <w:top w:val="nil"/>
              <w:bottom w:val="nil"/>
              <w:right w:val="single" w:sz="18" w:space="0" w:color="auto"/>
            </w:tcBorders>
          </w:tcPr>
          <w:p w:rsidR="0050123E" w:rsidRDefault="0050123E" w:rsidP="005C49F0">
            <w:pPr>
              <w:ind w:firstLine="0"/>
              <w:jc w:val="center"/>
              <w:rPr>
                <w:rFonts w:cs="Times New Roman"/>
                <w:szCs w:val="24"/>
              </w:rPr>
            </w:pPr>
            <w:r>
              <w:rPr>
                <w:rFonts w:cs="Times New Roman"/>
                <w:szCs w:val="24"/>
              </w:rPr>
              <w:t>5</w:t>
            </w:r>
          </w:p>
        </w:tc>
      </w:tr>
      <w:tr w:rsidR="0050123E" w:rsidTr="0050123E">
        <w:tc>
          <w:tcPr>
            <w:tcW w:w="2915" w:type="dxa"/>
            <w:tcBorders>
              <w:top w:val="nil"/>
              <w:left w:val="single" w:sz="18" w:space="0" w:color="auto"/>
              <w:bottom w:val="nil"/>
            </w:tcBorders>
          </w:tcPr>
          <w:p w:rsidR="0050123E" w:rsidRDefault="0050123E" w:rsidP="005C49F0">
            <w:pPr>
              <w:ind w:firstLine="0"/>
              <w:jc w:val="center"/>
              <w:rPr>
                <w:rFonts w:cs="Times New Roman"/>
                <w:szCs w:val="24"/>
              </w:rPr>
            </w:pPr>
            <w:r>
              <w:rPr>
                <w:rFonts w:cs="Times New Roman"/>
                <w:szCs w:val="24"/>
              </w:rPr>
              <w:t>Longest sentence length</w:t>
            </w:r>
          </w:p>
        </w:tc>
        <w:tc>
          <w:tcPr>
            <w:tcW w:w="2902" w:type="dxa"/>
            <w:tcBorders>
              <w:top w:val="nil"/>
              <w:bottom w:val="nil"/>
            </w:tcBorders>
          </w:tcPr>
          <w:p w:rsidR="0050123E" w:rsidRDefault="0050123E" w:rsidP="005C49F0">
            <w:pPr>
              <w:ind w:firstLine="0"/>
              <w:jc w:val="center"/>
              <w:rPr>
                <w:rFonts w:cs="Times New Roman"/>
                <w:szCs w:val="24"/>
              </w:rPr>
            </w:pPr>
            <w:r>
              <w:rPr>
                <w:rFonts w:cs="Times New Roman"/>
                <w:szCs w:val="24"/>
              </w:rPr>
              <w:t>45</w:t>
            </w:r>
          </w:p>
        </w:tc>
        <w:tc>
          <w:tcPr>
            <w:tcW w:w="2902" w:type="dxa"/>
            <w:tcBorders>
              <w:top w:val="nil"/>
              <w:bottom w:val="nil"/>
              <w:right w:val="single" w:sz="18" w:space="0" w:color="auto"/>
            </w:tcBorders>
          </w:tcPr>
          <w:p w:rsidR="0050123E" w:rsidRDefault="0050123E" w:rsidP="005C49F0">
            <w:pPr>
              <w:ind w:firstLine="0"/>
              <w:jc w:val="center"/>
              <w:rPr>
                <w:rFonts w:cs="Times New Roman"/>
                <w:szCs w:val="24"/>
              </w:rPr>
            </w:pPr>
            <w:r>
              <w:rPr>
                <w:rFonts w:cs="Times New Roman"/>
                <w:szCs w:val="24"/>
              </w:rPr>
              <w:t>33</w:t>
            </w:r>
          </w:p>
        </w:tc>
      </w:tr>
      <w:tr w:rsidR="0050123E" w:rsidTr="0050123E">
        <w:tc>
          <w:tcPr>
            <w:tcW w:w="2915" w:type="dxa"/>
            <w:tcBorders>
              <w:top w:val="nil"/>
              <w:left w:val="single" w:sz="18" w:space="0" w:color="auto"/>
              <w:bottom w:val="nil"/>
            </w:tcBorders>
          </w:tcPr>
          <w:p w:rsidR="0050123E" w:rsidRDefault="0050123E" w:rsidP="005C49F0">
            <w:pPr>
              <w:ind w:firstLine="0"/>
              <w:jc w:val="center"/>
              <w:rPr>
                <w:rFonts w:cs="Times New Roman"/>
                <w:szCs w:val="24"/>
              </w:rPr>
            </w:pPr>
            <w:r>
              <w:rPr>
                <w:rFonts w:cs="Times New Roman"/>
                <w:szCs w:val="24"/>
              </w:rPr>
              <w:t>Number of italicized words</w:t>
            </w:r>
          </w:p>
        </w:tc>
        <w:tc>
          <w:tcPr>
            <w:tcW w:w="2902" w:type="dxa"/>
            <w:tcBorders>
              <w:top w:val="nil"/>
              <w:bottom w:val="nil"/>
            </w:tcBorders>
          </w:tcPr>
          <w:p w:rsidR="0050123E" w:rsidRDefault="0050123E" w:rsidP="005C49F0">
            <w:pPr>
              <w:ind w:firstLine="0"/>
              <w:jc w:val="center"/>
              <w:rPr>
                <w:rFonts w:cs="Times New Roman"/>
                <w:szCs w:val="24"/>
              </w:rPr>
            </w:pPr>
            <w:r>
              <w:rPr>
                <w:rFonts w:cs="Times New Roman"/>
                <w:szCs w:val="24"/>
              </w:rPr>
              <w:t>2</w:t>
            </w:r>
          </w:p>
        </w:tc>
        <w:tc>
          <w:tcPr>
            <w:tcW w:w="2902" w:type="dxa"/>
            <w:tcBorders>
              <w:top w:val="nil"/>
              <w:bottom w:val="nil"/>
              <w:right w:val="single" w:sz="18" w:space="0" w:color="auto"/>
            </w:tcBorders>
          </w:tcPr>
          <w:p w:rsidR="0050123E" w:rsidRDefault="0050123E" w:rsidP="005C49F0">
            <w:pPr>
              <w:ind w:firstLine="0"/>
              <w:jc w:val="center"/>
              <w:rPr>
                <w:rFonts w:cs="Times New Roman"/>
                <w:szCs w:val="24"/>
              </w:rPr>
            </w:pPr>
            <w:r>
              <w:rPr>
                <w:rFonts w:cs="Times New Roman"/>
                <w:szCs w:val="24"/>
              </w:rPr>
              <w:t>n/a</w:t>
            </w:r>
          </w:p>
        </w:tc>
      </w:tr>
      <w:tr w:rsidR="0050123E" w:rsidTr="0050123E">
        <w:tc>
          <w:tcPr>
            <w:tcW w:w="2915" w:type="dxa"/>
            <w:tcBorders>
              <w:top w:val="nil"/>
              <w:left w:val="single" w:sz="18" w:space="0" w:color="auto"/>
              <w:bottom w:val="single" w:sz="18" w:space="0" w:color="auto"/>
            </w:tcBorders>
          </w:tcPr>
          <w:p w:rsidR="0050123E" w:rsidRDefault="0050123E" w:rsidP="005C49F0">
            <w:pPr>
              <w:ind w:firstLine="0"/>
              <w:jc w:val="center"/>
              <w:rPr>
                <w:rFonts w:cs="Times New Roman"/>
                <w:szCs w:val="24"/>
              </w:rPr>
            </w:pPr>
            <w:r>
              <w:rPr>
                <w:rFonts w:cs="Times New Roman"/>
                <w:szCs w:val="24"/>
              </w:rPr>
              <w:t>Number of semi-colons</w:t>
            </w:r>
          </w:p>
        </w:tc>
        <w:tc>
          <w:tcPr>
            <w:tcW w:w="2902" w:type="dxa"/>
            <w:tcBorders>
              <w:top w:val="nil"/>
              <w:bottom w:val="single" w:sz="18" w:space="0" w:color="auto"/>
            </w:tcBorders>
          </w:tcPr>
          <w:p w:rsidR="0050123E" w:rsidRDefault="0050123E" w:rsidP="005C49F0">
            <w:pPr>
              <w:ind w:firstLine="0"/>
              <w:jc w:val="center"/>
              <w:rPr>
                <w:rFonts w:cs="Times New Roman"/>
                <w:szCs w:val="24"/>
              </w:rPr>
            </w:pPr>
            <w:r>
              <w:rPr>
                <w:rFonts w:cs="Times New Roman"/>
                <w:szCs w:val="24"/>
              </w:rPr>
              <w:t>1</w:t>
            </w:r>
          </w:p>
        </w:tc>
        <w:tc>
          <w:tcPr>
            <w:tcW w:w="2902" w:type="dxa"/>
            <w:tcBorders>
              <w:top w:val="nil"/>
              <w:bottom w:val="single" w:sz="18" w:space="0" w:color="auto"/>
              <w:right w:val="single" w:sz="18" w:space="0" w:color="auto"/>
            </w:tcBorders>
          </w:tcPr>
          <w:p w:rsidR="0050123E" w:rsidRDefault="0050123E" w:rsidP="005C49F0">
            <w:pPr>
              <w:ind w:firstLine="0"/>
              <w:jc w:val="center"/>
              <w:rPr>
                <w:rFonts w:cs="Times New Roman"/>
                <w:szCs w:val="24"/>
              </w:rPr>
            </w:pPr>
            <w:r>
              <w:rPr>
                <w:rFonts w:cs="Times New Roman"/>
                <w:szCs w:val="24"/>
              </w:rPr>
              <w:t>n/a</w:t>
            </w:r>
          </w:p>
        </w:tc>
      </w:tr>
    </w:tbl>
    <w:p w:rsidR="0050123E" w:rsidRDefault="0050123E" w:rsidP="0050123E">
      <w:pPr>
        <w:spacing w:line="276" w:lineRule="auto"/>
        <w:ind w:firstLine="0"/>
        <w:jc w:val="left"/>
        <w:rPr>
          <w:rFonts w:cs="Times New Roman"/>
          <w:szCs w:val="24"/>
        </w:rPr>
      </w:pPr>
      <w:r>
        <w:rPr>
          <w:rFonts w:cs="Times New Roman"/>
          <w:b/>
          <w:szCs w:val="24"/>
        </w:rPr>
        <w:t xml:space="preserve">Table </w:t>
      </w:r>
      <w:r w:rsidR="00E11212">
        <w:rPr>
          <w:rFonts w:cs="Times New Roman"/>
          <w:b/>
          <w:szCs w:val="24"/>
        </w:rPr>
        <w:t>1:</w:t>
      </w:r>
      <w:r>
        <w:rPr>
          <w:rFonts w:cs="Times New Roman"/>
          <w:b/>
          <w:szCs w:val="24"/>
        </w:rPr>
        <w:t xml:space="preserve"> </w:t>
      </w:r>
      <w:r>
        <w:rPr>
          <w:rFonts w:cs="Times New Roman"/>
          <w:szCs w:val="24"/>
        </w:rPr>
        <w:t xml:space="preserve">Occurrences of linguistic units in the ST and in the TT based on the  </w:t>
      </w:r>
    </w:p>
    <w:p w:rsidR="0050123E" w:rsidRDefault="00EC4037" w:rsidP="0050123E">
      <w:pPr>
        <w:spacing w:line="276" w:lineRule="auto"/>
        <w:ind w:firstLine="0"/>
        <w:jc w:val="left"/>
        <w:rPr>
          <w:rFonts w:cs="Times New Roman"/>
          <w:szCs w:val="24"/>
        </w:rPr>
      </w:pPr>
      <w:r>
        <w:rPr>
          <w:rFonts w:cs="Times New Roman"/>
          <w:szCs w:val="24"/>
        </w:rPr>
        <w:t xml:space="preserve">                </w:t>
      </w:r>
      <w:proofErr w:type="gramStart"/>
      <w:r w:rsidR="0050123E">
        <w:rPr>
          <w:rFonts w:cs="Times New Roman"/>
          <w:szCs w:val="24"/>
        </w:rPr>
        <w:t>samples</w:t>
      </w:r>
      <w:proofErr w:type="gramEnd"/>
      <w:r w:rsidR="0050123E">
        <w:rPr>
          <w:rFonts w:cs="Times New Roman"/>
          <w:szCs w:val="24"/>
        </w:rPr>
        <w:t xml:space="preserve"> from each novel.</w:t>
      </w:r>
    </w:p>
    <w:p w:rsidR="0050123E" w:rsidRPr="009A27F7" w:rsidRDefault="0050123E" w:rsidP="0076346A">
      <w:pPr>
        <w:ind w:firstLine="0"/>
        <w:jc w:val="left"/>
        <w:rPr>
          <w:rFonts w:cs="Times New Roman"/>
          <w:szCs w:val="24"/>
        </w:rPr>
      </w:pPr>
    </w:p>
    <w:p w:rsidR="00D10190" w:rsidRDefault="00D10190" w:rsidP="00C827F4">
      <w:pPr>
        <w:ind w:firstLine="0"/>
        <w:jc w:val="left"/>
        <w:rPr>
          <w:rFonts w:cs="Times New Roman"/>
          <w:b/>
          <w:szCs w:val="24"/>
        </w:rPr>
      </w:pPr>
    </w:p>
    <w:p w:rsidR="00C827F4" w:rsidRDefault="00C827F4" w:rsidP="00C827F4">
      <w:pPr>
        <w:ind w:firstLine="0"/>
        <w:jc w:val="left"/>
        <w:rPr>
          <w:rFonts w:cs="Times New Roman"/>
          <w:szCs w:val="24"/>
        </w:rPr>
      </w:pPr>
      <w:r w:rsidRPr="009E44CE">
        <w:rPr>
          <w:rFonts w:cs="Times New Roman"/>
          <w:b/>
          <w:szCs w:val="24"/>
        </w:rPr>
        <w:lastRenderedPageBreak/>
        <w:t>ST:</w:t>
      </w:r>
      <w:r>
        <w:rPr>
          <w:rFonts w:cs="Times New Roman"/>
          <w:szCs w:val="24"/>
        </w:rPr>
        <w:t xml:space="preserve"> 8 – 13 – 5 – 22 – 34 – 37 – 18 – 41 – 6 – 45 – 33 – 17 – </w:t>
      </w:r>
      <w:r w:rsidR="004E3EED">
        <w:rPr>
          <w:rFonts w:cs="Times New Roman"/>
          <w:szCs w:val="24"/>
        </w:rPr>
        <w:t xml:space="preserve">17 – 25 – 15 – 33 – 16  – 23 - </w:t>
      </w:r>
      <w:r>
        <w:rPr>
          <w:rFonts w:cs="Times New Roman"/>
          <w:szCs w:val="24"/>
        </w:rPr>
        <w:t>17 – 24 – 13 – 5 – 9 – 7</w:t>
      </w:r>
    </w:p>
    <w:p w:rsidR="00C827F4" w:rsidRDefault="00C827F4" w:rsidP="00C827F4">
      <w:pPr>
        <w:ind w:firstLine="0"/>
        <w:jc w:val="left"/>
        <w:rPr>
          <w:rFonts w:cs="Times New Roman"/>
          <w:szCs w:val="24"/>
        </w:rPr>
      </w:pPr>
    </w:p>
    <w:p w:rsidR="0065329D" w:rsidRDefault="00C827F4" w:rsidP="0076346A">
      <w:pPr>
        <w:ind w:firstLine="0"/>
        <w:jc w:val="left"/>
        <w:rPr>
          <w:rFonts w:cs="Times New Roman"/>
          <w:szCs w:val="24"/>
        </w:rPr>
      </w:pPr>
      <w:r w:rsidRPr="009E44CE">
        <w:rPr>
          <w:rFonts w:cs="Times New Roman"/>
          <w:b/>
          <w:szCs w:val="24"/>
        </w:rPr>
        <w:t>TT:</w:t>
      </w:r>
      <w:r>
        <w:rPr>
          <w:rFonts w:cs="Times New Roman"/>
          <w:szCs w:val="24"/>
        </w:rPr>
        <w:t xml:space="preserve"> 8 – 7 – 5 – 19 – 30 – 33 – 11 – 30 – 6 – 7 – 31 – 28 – 12</w:t>
      </w:r>
      <w:r w:rsidR="004E3EED">
        <w:rPr>
          <w:rFonts w:cs="Times New Roman"/>
          <w:szCs w:val="24"/>
        </w:rPr>
        <w:t xml:space="preserve"> – 14 – 25 – 15 – 33 – 12 – 24 </w:t>
      </w:r>
      <w:r w:rsidR="00A95BC4">
        <w:rPr>
          <w:rFonts w:cs="Times New Roman"/>
          <w:szCs w:val="24"/>
        </w:rPr>
        <w:t>– 20 – 24 – 11 – 5 – 6 – 5</w:t>
      </w:r>
    </w:p>
    <w:p w:rsidR="00A95BC4" w:rsidRDefault="00A95BC4" w:rsidP="0076346A">
      <w:pPr>
        <w:ind w:firstLine="0"/>
        <w:jc w:val="left"/>
        <w:rPr>
          <w:rFonts w:cs="Times New Roman"/>
          <w:szCs w:val="24"/>
        </w:rPr>
      </w:pPr>
    </w:p>
    <w:p w:rsidR="00B043C0" w:rsidRDefault="009E44CE" w:rsidP="00413585">
      <w:pPr>
        <w:rPr>
          <w:rFonts w:cs="Times New Roman"/>
          <w:szCs w:val="24"/>
        </w:rPr>
      </w:pPr>
      <w:r w:rsidRPr="009E44CE">
        <w:rPr>
          <w:rFonts w:cs="Times New Roman"/>
          <w:szCs w:val="24"/>
        </w:rPr>
        <w:t>In terms of comparing ST with its TT, instances of omissions and additions are the most striking, since these are the cases where the translator´s decisions differ from those made by the author. These are the examples where the translator´s own voice may be manifested</w:t>
      </w:r>
      <w:r w:rsidR="00D10190">
        <w:rPr>
          <w:rFonts w:cs="Times New Roman"/>
          <w:szCs w:val="24"/>
        </w:rPr>
        <w:t xml:space="preserve"> (Saldanha 2005, 97)</w:t>
      </w:r>
      <w:r w:rsidRPr="009E44CE">
        <w:rPr>
          <w:rFonts w:cs="Times New Roman"/>
          <w:szCs w:val="24"/>
        </w:rPr>
        <w:t xml:space="preserve">. </w:t>
      </w:r>
      <w:r>
        <w:rPr>
          <w:rFonts w:cs="Times New Roman"/>
          <w:szCs w:val="24"/>
        </w:rPr>
        <w:t>It</w:t>
      </w:r>
      <w:r w:rsidRPr="009E44CE">
        <w:rPr>
          <w:rFonts w:cs="Times New Roman"/>
          <w:szCs w:val="24"/>
        </w:rPr>
        <w:t xml:space="preserve"> provides an explanation for the omitted occurances of the </w:t>
      </w:r>
      <w:r w:rsidR="00EC4037">
        <w:rPr>
          <w:rFonts w:cs="Times New Roman"/>
          <w:szCs w:val="24"/>
        </w:rPr>
        <w:t>two italicized words and the semicolon</w:t>
      </w:r>
      <w:r w:rsidRPr="009E44CE">
        <w:rPr>
          <w:rFonts w:cs="Times New Roman"/>
          <w:szCs w:val="24"/>
        </w:rPr>
        <w:t xml:space="preserve"> </w:t>
      </w:r>
      <w:r w:rsidR="00DA63F4">
        <w:rPr>
          <w:rFonts w:cs="Times New Roman"/>
          <w:szCs w:val="24"/>
        </w:rPr>
        <w:t>in the TT.</w:t>
      </w:r>
      <w:r w:rsidR="008E41F8">
        <w:rPr>
          <w:rFonts w:cs="Times New Roman"/>
          <w:szCs w:val="24"/>
        </w:rPr>
        <w:t xml:space="preserve"> The whole following chapter is devoted to the usage of italics in Czech and English and how it is affected by conventions of the two language systems. </w:t>
      </w:r>
    </w:p>
    <w:p w:rsidR="00C66653" w:rsidRDefault="009B5EF3" w:rsidP="00EF6328">
      <w:pPr>
        <w:rPr>
          <w:rFonts w:cs="Times New Roman"/>
          <w:szCs w:val="24"/>
        </w:rPr>
      </w:pPr>
      <w:r>
        <w:t>The total numbers of used words naturally reflect the typological difference between Czech and English.</w:t>
      </w:r>
      <w:r w:rsidR="00B02ED5">
        <w:t xml:space="preserve"> </w:t>
      </w:r>
      <w:r>
        <w:t>English is an analytic language</w:t>
      </w:r>
      <w:r w:rsidR="00B02ED5">
        <w:t xml:space="preserve"> in which grammatical relations function mostly without the need of inflectional morphemes, unlike synthetic Czech. </w:t>
      </w:r>
      <w:r w:rsidR="00DD743F">
        <w:t>W</w:t>
      </w:r>
      <w:r w:rsidR="00B02ED5">
        <w:t>e can see a great variety in the number of words per sentence; the shortest sentence consists of 5 words and the longest of 45 words.</w:t>
      </w:r>
      <w:r w:rsidR="00DD743F">
        <w:t xml:space="preserve"> </w:t>
      </w:r>
      <w:r w:rsidR="00690494">
        <w:t xml:space="preserve">By comparison, the sentence length average norm for prose writing was calculated by a Swedish linguist named </w:t>
      </w:r>
      <w:r w:rsidR="00690494">
        <w:rPr>
          <w:lang w:val="en-US"/>
        </w:rPr>
        <w:t>Elleg</w:t>
      </w:r>
      <w:r w:rsidR="00690494">
        <w:rPr>
          <w:rFonts w:cs="Times New Roman"/>
          <w:lang w:val="en-US"/>
        </w:rPr>
        <w:t>å</w:t>
      </w:r>
      <w:r w:rsidR="00690494">
        <w:rPr>
          <w:lang w:val="en-US"/>
        </w:rPr>
        <w:t xml:space="preserve">rd in 1970s, which can be considered as a relevant constant, since </w:t>
      </w:r>
      <w:r w:rsidR="00690494">
        <w:rPr>
          <w:i/>
          <w:lang w:val="en-US"/>
        </w:rPr>
        <w:t xml:space="preserve">The World According to Garp </w:t>
      </w:r>
      <w:r w:rsidR="00690494">
        <w:rPr>
          <w:lang w:val="en-US"/>
        </w:rPr>
        <w:t>was written in 1978. The Elleg</w:t>
      </w:r>
      <w:r w:rsidR="00690494">
        <w:rPr>
          <w:rFonts w:cs="Times New Roman"/>
          <w:lang w:val="en-US"/>
        </w:rPr>
        <w:t>å</w:t>
      </w:r>
      <w:r w:rsidR="00EC4037">
        <w:rPr>
          <w:lang w:val="en-US"/>
        </w:rPr>
        <w:t>rd Norm is 17</w:t>
      </w:r>
      <w:proofErr w:type="gramStart"/>
      <w:r w:rsidR="00EC4037">
        <w:rPr>
          <w:lang w:val="en-US"/>
        </w:rPr>
        <w:t>,</w:t>
      </w:r>
      <w:r w:rsidR="00690494">
        <w:rPr>
          <w:lang w:val="en-US"/>
        </w:rPr>
        <w:t>8</w:t>
      </w:r>
      <w:proofErr w:type="gramEnd"/>
      <w:r w:rsidR="00690494">
        <w:rPr>
          <w:lang w:val="en-US"/>
        </w:rPr>
        <w:t xml:space="preserve"> words per sentence</w:t>
      </w:r>
      <w:r w:rsidR="009742B9">
        <w:rPr>
          <w:lang w:val="en-US"/>
        </w:rPr>
        <w:t xml:space="preserve"> on average</w:t>
      </w:r>
      <w:r w:rsidR="00D10190">
        <w:rPr>
          <w:lang w:val="en-US"/>
        </w:rPr>
        <w:t xml:space="preserve"> (Lancaster University)</w:t>
      </w:r>
      <w:r w:rsidR="00690494">
        <w:rPr>
          <w:lang w:val="en-US"/>
        </w:rPr>
        <w:t xml:space="preserve">. </w:t>
      </w:r>
      <w:r w:rsidR="00E870AC">
        <w:rPr>
          <w:lang w:val="en-US"/>
        </w:rPr>
        <w:t>The</w:t>
      </w:r>
      <w:r w:rsidR="00EC4037">
        <w:rPr>
          <w:lang w:val="en-US"/>
        </w:rPr>
        <w:t xml:space="preserve"> ST</w:t>
      </w:r>
      <w:r w:rsidR="00E870AC">
        <w:rPr>
          <w:lang w:val="en-US"/>
        </w:rPr>
        <w:t xml:space="preserve"> </w:t>
      </w:r>
      <w:r w:rsidR="00835EB0">
        <w:rPr>
          <w:lang w:val="en-US"/>
        </w:rPr>
        <w:t xml:space="preserve">excerpt´s </w:t>
      </w:r>
      <w:r w:rsidR="00E870AC">
        <w:rPr>
          <w:lang w:val="en-US"/>
        </w:rPr>
        <w:t>average sentence length of 20</w:t>
      </w:r>
      <w:proofErr w:type="gramStart"/>
      <w:r w:rsidR="00E870AC">
        <w:rPr>
          <w:lang w:val="en-US"/>
        </w:rPr>
        <w:t>,1</w:t>
      </w:r>
      <w:proofErr w:type="gramEnd"/>
      <w:r w:rsidR="00E870AC">
        <w:rPr>
          <w:lang w:val="en-US"/>
        </w:rPr>
        <w:t xml:space="preserve"> words per sentence</w:t>
      </w:r>
      <w:r w:rsidR="00835EB0">
        <w:rPr>
          <w:lang w:val="en-US"/>
        </w:rPr>
        <w:t xml:space="preserve"> exceeds the norm. </w:t>
      </w:r>
      <w:r w:rsidR="00434C82">
        <w:rPr>
          <w:lang w:val="en-US"/>
        </w:rPr>
        <w:t>Long and short sentences alternate, even one the shortest sentences (9) is in immediate proximity to the longest sentectes (</w:t>
      </w:r>
      <w:r w:rsidR="00494374">
        <w:rPr>
          <w:lang w:val="en-US"/>
        </w:rPr>
        <w:t>…</w:t>
      </w:r>
      <w:r w:rsidR="00434C82">
        <w:rPr>
          <w:rFonts w:cs="Times New Roman"/>
          <w:szCs w:val="24"/>
        </w:rPr>
        <w:t>41 – 6 – 45</w:t>
      </w:r>
      <w:r w:rsidR="00494374">
        <w:rPr>
          <w:rFonts w:cs="Times New Roman"/>
          <w:szCs w:val="24"/>
        </w:rPr>
        <w:t>…</w:t>
      </w:r>
      <w:r w:rsidR="00434C82">
        <w:rPr>
          <w:rFonts w:cs="Times New Roman"/>
          <w:szCs w:val="24"/>
        </w:rPr>
        <w:t xml:space="preserve">). </w:t>
      </w:r>
      <w:r w:rsidR="00B05DBB">
        <w:rPr>
          <w:rFonts w:cs="Times New Roman"/>
          <w:szCs w:val="24"/>
        </w:rPr>
        <w:t>Sentences reporting direct speech tend to be responsible for the relatively shorter sentences, whereas the longer sentences</w:t>
      </w:r>
      <w:r w:rsidR="00D875FF">
        <w:rPr>
          <w:rFonts w:cs="Times New Roman"/>
          <w:szCs w:val="24"/>
        </w:rPr>
        <w:t>,</w:t>
      </w:r>
      <w:r w:rsidR="00B05DBB">
        <w:rPr>
          <w:rFonts w:cs="Times New Roman"/>
          <w:szCs w:val="24"/>
        </w:rPr>
        <w:t xml:space="preserve"> </w:t>
      </w:r>
      <w:r w:rsidR="00C86573">
        <w:rPr>
          <w:rFonts w:cs="Times New Roman"/>
          <w:szCs w:val="24"/>
        </w:rPr>
        <w:t xml:space="preserve">with </w:t>
      </w:r>
      <w:r w:rsidR="00B05DBB">
        <w:rPr>
          <w:rFonts w:cs="Times New Roman"/>
          <w:szCs w:val="24"/>
        </w:rPr>
        <w:t>numerous subordinate clauses and noun</w:t>
      </w:r>
      <w:r w:rsidR="00C86573">
        <w:rPr>
          <w:rFonts w:cs="Times New Roman"/>
          <w:szCs w:val="24"/>
        </w:rPr>
        <w:t xml:space="preserve"> phrases</w:t>
      </w:r>
      <w:r w:rsidR="00624409">
        <w:rPr>
          <w:rFonts w:cs="Times New Roman"/>
          <w:szCs w:val="24"/>
        </w:rPr>
        <w:t xml:space="preserve"> with one or two modifiers</w:t>
      </w:r>
      <w:r w:rsidR="00D875FF">
        <w:rPr>
          <w:rFonts w:cs="Times New Roman"/>
          <w:szCs w:val="24"/>
        </w:rPr>
        <w:t>,</w:t>
      </w:r>
      <w:r w:rsidR="00C86573">
        <w:rPr>
          <w:rFonts w:cs="Times New Roman"/>
          <w:szCs w:val="24"/>
        </w:rPr>
        <w:t xml:space="preserve"> suit the purpose of narration</w:t>
      </w:r>
      <w:r w:rsidR="00EC4037">
        <w:rPr>
          <w:rFonts w:cs="Times New Roman"/>
          <w:szCs w:val="24"/>
        </w:rPr>
        <w:t xml:space="preserve"> and description</w:t>
      </w:r>
      <w:r w:rsidR="00B05DBB">
        <w:rPr>
          <w:rFonts w:cs="Times New Roman"/>
          <w:szCs w:val="24"/>
        </w:rPr>
        <w:t>.</w:t>
      </w:r>
      <w:r w:rsidR="007452C0">
        <w:rPr>
          <w:rFonts w:cs="Times New Roman"/>
          <w:szCs w:val="24"/>
        </w:rPr>
        <w:t xml:space="preserve"> The TT inclines to keep the original extent of sentences</w:t>
      </w:r>
      <w:r w:rsidR="005B17C0">
        <w:rPr>
          <w:rFonts w:cs="Times New Roman"/>
          <w:szCs w:val="24"/>
        </w:rPr>
        <w:t>, unless the departure is inevitable due to the TL system</w:t>
      </w:r>
      <w:r w:rsidR="007452C0">
        <w:rPr>
          <w:rFonts w:cs="Times New Roman"/>
          <w:szCs w:val="24"/>
        </w:rPr>
        <w:t xml:space="preserve">. </w:t>
      </w:r>
    </w:p>
    <w:p w:rsidR="00B043C0" w:rsidRDefault="00DD743F" w:rsidP="000E730B">
      <w:pPr>
        <w:rPr>
          <w:rFonts w:cs="Times New Roman"/>
        </w:rPr>
      </w:pPr>
      <w:r w:rsidRPr="00E45008">
        <w:rPr>
          <w:rFonts w:cs="Times New Roman"/>
        </w:rPr>
        <w:t>For the creation of such long sentences, John Irving greatly employs means of graphological plane like semi</w:t>
      </w:r>
      <w:r w:rsidR="00D049EA" w:rsidRPr="00E45008">
        <w:rPr>
          <w:rFonts w:cs="Times New Roman"/>
        </w:rPr>
        <w:t>-</w:t>
      </w:r>
      <w:r w:rsidRPr="00E45008">
        <w:rPr>
          <w:rFonts w:cs="Times New Roman"/>
        </w:rPr>
        <w:t xml:space="preserve">colons, colons, </w:t>
      </w:r>
      <w:r w:rsidR="00A74E32" w:rsidRPr="00E45008">
        <w:rPr>
          <w:rFonts w:cs="Times New Roman"/>
        </w:rPr>
        <w:t xml:space="preserve">dashes, parenthesis and lexical and grammatical cohesive devices. Nenadál also exploited </w:t>
      </w:r>
      <w:r w:rsidR="00984A30" w:rsidRPr="00E45008">
        <w:rPr>
          <w:rFonts w:cs="Times New Roman"/>
        </w:rPr>
        <w:t>this spectrum of</w:t>
      </w:r>
      <w:r w:rsidR="00A74E32" w:rsidRPr="00E45008">
        <w:rPr>
          <w:rFonts w:cs="Times New Roman"/>
        </w:rPr>
        <w:t xml:space="preserve"> linguistic tools, although</w:t>
      </w:r>
      <w:r w:rsidR="005B6DF5" w:rsidRPr="00E45008">
        <w:rPr>
          <w:rFonts w:cs="Times New Roman"/>
        </w:rPr>
        <w:t xml:space="preserve"> the</w:t>
      </w:r>
      <w:r w:rsidR="00A74E32" w:rsidRPr="00E45008">
        <w:rPr>
          <w:rFonts w:cs="Times New Roman"/>
        </w:rPr>
        <w:t xml:space="preserve"> </w:t>
      </w:r>
      <w:r w:rsidR="005B6DF5" w:rsidRPr="00E45008">
        <w:rPr>
          <w:rFonts w:cs="Times New Roman"/>
        </w:rPr>
        <w:t>semicolon was</w:t>
      </w:r>
      <w:r w:rsidR="00A74E32" w:rsidRPr="00E45008">
        <w:rPr>
          <w:rFonts w:cs="Times New Roman"/>
        </w:rPr>
        <w:t xml:space="preserve"> omitted</w:t>
      </w:r>
      <w:r w:rsidR="00984A30" w:rsidRPr="00E45008">
        <w:rPr>
          <w:rFonts w:cs="Times New Roman"/>
        </w:rPr>
        <w:t xml:space="preserve">. </w:t>
      </w:r>
      <w:r w:rsidR="00215EC7" w:rsidRPr="00E45008">
        <w:rPr>
          <w:rFonts w:cs="Times New Roman"/>
        </w:rPr>
        <w:t>T</w:t>
      </w:r>
      <w:r w:rsidR="002229DE" w:rsidRPr="00E45008">
        <w:rPr>
          <w:rFonts w:cs="Times New Roman"/>
        </w:rPr>
        <w:t>he reason is</w:t>
      </w:r>
      <w:r w:rsidR="008917B4" w:rsidRPr="00E45008">
        <w:rPr>
          <w:rFonts w:cs="Times New Roman"/>
        </w:rPr>
        <w:t xml:space="preserve"> that</w:t>
      </w:r>
      <w:r w:rsidR="00215EC7" w:rsidRPr="00E45008">
        <w:rPr>
          <w:rFonts w:cs="Times New Roman"/>
        </w:rPr>
        <w:t xml:space="preserve"> this punctuation practise is </w:t>
      </w:r>
      <w:r w:rsidR="00C66653" w:rsidRPr="00E45008">
        <w:rPr>
          <w:rFonts w:cs="Times New Roman"/>
        </w:rPr>
        <w:t xml:space="preserve">more </w:t>
      </w:r>
      <w:r w:rsidR="002229DE" w:rsidRPr="00E45008">
        <w:rPr>
          <w:rFonts w:cs="Times New Roman"/>
        </w:rPr>
        <w:t>obsolete in Czech</w:t>
      </w:r>
      <w:r w:rsidR="00C66653" w:rsidRPr="00E45008">
        <w:rPr>
          <w:rFonts w:cs="Times New Roman"/>
        </w:rPr>
        <w:t xml:space="preserve"> than in the SL</w:t>
      </w:r>
      <w:r w:rsidR="000E730B" w:rsidRPr="00E45008">
        <w:rPr>
          <w:rFonts w:cs="Times New Roman"/>
        </w:rPr>
        <w:t xml:space="preserve">, meaning that semi-colons in English tend to be used </w:t>
      </w:r>
      <w:r w:rsidR="000E730B" w:rsidRPr="00E45008">
        <w:rPr>
          <w:rFonts w:cs="Times New Roman"/>
        </w:rPr>
        <w:lastRenderedPageBreak/>
        <w:t xml:space="preserve">on places, where a Czech writer would likely </w:t>
      </w:r>
      <w:r w:rsidR="007E2475">
        <w:rPr>
          <w:rFonts w:cs="Times New Roman"/>
        </w:rPr>
        <w:t xml:space="preserve">rather </w:t>
      </w:r>
      <w:r w:rsidR="000E730B" w:rsidRPr="00E45008">
        <w:rPr>
          <w:rFonts w:cs="Times New Roman"/>
        </w:rPr>
        <w:t>use a sentence-end punctuation mark</w:t>
      </w:r>
      <w:r w:rsidR="00B01B0F" w:rsidRPr="00E45008">
        <w:rPr>
          <w:rFonts w:cs="Times New Roman"/>
        </w:rPr>
        <w:t>. Semi-colons in English</w:t>
      </w:r>
      <w:r w:rsidR="000E730B" w:rsidRPr="00E45008">
        <w:rPr>
          <w:rFonts w:cs="Times New Roman"/>
        </w:rPr>
        <w:t xml:space="preserve"> serve</w:t>
      </w:r>
      <w:r w:rsidR="005122EC">
        <w:rPr>
          <w:rFonts w:cs="Times New Roman"/>
        </w:rPr>
        <w:t xml:space="preserve"> as “integrators”</w:t>
      </w:r>
      <w:r w:rsidR="00A6559A" w:rsidRPr="00E45008">
        <w:rPr>
          <w:rFonts w:cs="Times New Roman"/>
        </w:rPr>
        <w:t xml:space="preserve"> to indicate several simultaneous events, which are not isolated or important enough to be punctuated </w:t>
      </w:r>
      <w:r w:rsidR="00F04C32" w:rsidRPr="00E45008">
        <w:rPr>
          <w:rFonts w:cs="Times New Roman"/>
        </w:rPr>
        <w:t>by a full stop. The translator has to make a conscious decision whether to drop or preserve them</w:t>
      </w:r>
      <w:r w:rsidR="00804CC8">
        <w:rPr>
          <w:rFonts w:cs="Times New Roman"/>
        </w:rPr>
        <w:t xml:space="preserve"> (Newmark 1988, 58)</w:t>
      </w:r>
      <w:r w:rsidR="00F04C32" w:rsidRPr="00E45008">
        <w:rPr>
          <w:rFonts w:cs="Times New Roman"/>
        </w:rPr>
        <w:t>.</w:t>
      </w:r>
      <w:r w:rsidR="000B5A07" w:rsidRPr="00E45008">
        <w:rPr>
          <w:rFonts w:cs="Times New Roman"/>
        </w:rPr>
        <w:t xml:space="preserve"> In this case</w:t>
      </w:r>
      <w:r w:rsidR="00690494" w:rsidRPr="00E45008">
        <w:rPr>
          <w:rFonts w:cs="Times New Roman"/>
        </w:rPr>
        <w:t>, Radoslav Nenadál avoided the punctuation mark by deviding the longest sentence (10) into two less complex sentences (10) and (11)</w:t>
      </w:r>
      <w:r w:rsidR="000B5A07" w:rsidRPr="00E45008">
        <w:rPr>
          <w:rFonts w:cs="Times New Roman"/>
        </w:rPr>
        <w:t xml:space="preserve">. However, </w:t>
      </w:r>
      <w:r w:rsidR="00317E59">
        <w:rPr>
          <w:rFonts w:cs="Times New Roman"/>
        </w:rPr>
        <w:t>the graphological feature</w:t>
      </w:r>
      <w:r w:rsidR="0033229C" w:rsidRPr="00E45008">
        <w:rPr>
          <w:rFonts w:cs="Times New Roman"/>
        </w:rPr>
        <w:t xml:space="preserve"> is applied frequently</w:t>
      </w:r>
      <w:r w:rsidR="00317E59">
        <w:rPr>
          <w:rFonts w:cs="Times New Roman"/>
        </w:rPr>
        <w:t xml:space="preserve"> </w:t>
      </w:r>
      <w:r w:rsidR="00317E59" w:rsidRPr="00E45008">
        <w:rPr>
          <w:rFonts w:cs="Times New Roman"/>
        </w:rPr>
        <w:t xml:space="preserve">throughout the </w:t>
      </w:r>
      <w:r w:rsidR="00317E59">
        <w:rPr>
          <w:rFonts w:cs="Times New Roman"/>
        </w:rPr>
        <w:t>whole novel</w:t>
      </w:r>
      <w:r w:rsidR="0033229C" w:rsidRPr="00E45008">
        <w:rPr>
          <w:rFonts w:cs="Times New Roman"/>
        </w:rPr>
        <w:t>, which is evidence of the t</w:t>
      </w:r>
      <w:r w:rsidR="00317E59">
        <w:rPr>
          <w:rFonts w:cs="Times New Roman"/>
        </w:rPr>
        <w:t>ranslator´s understanding of</w:t>
      </w:r>
      <w:r w:rsidR="0033229C" w:rsidRPr="00E45008">
        <w:rPr>
          <w:rFonts w:cs="Times New Roman"/>
        </w:rPr>
        <w:t xml:space="preserve"> semi-colon</w:t>
      </w:r>
      <w:r w:rsidR="00317E59">
        <w:rPr>
          <w:rFonts w:cs="Times New Roman"/>
        </w:rPr>
        <w:t>s</w:t>
      </w:r>
      <w:r w:rsidR="0033229C" w:rsidRPr="00E45008">
        <w:rPr>
          <w:rFonts w:cs="Times New Roman"/>
        </w:rPr>
        <w:t xml:space="preserve"> as a part of the TT´s style. </w:t>
      </w:r>
      <w:r w:rsidR="00501B82">
        <w:rPr>
          <w:rFonts w:cs="Times New Roman"/>
        </w:rPr>
        <w:t>T</w:t>
      </w:r>
      <w:r w:rsidR="00317E59">
        <w:rPr>
          <w:rFonts w:cs="Times New Roman"/>
        </w:rPr>
        <w:t xml:space="preserve">he </w:t>
      </w:r>
      <w:r w:rsidR="00501B82">
        <w:rPr>
          <w:rFonts w:cs="Times New Roman"/>
        </w:rPr>
        <w:t xml:space="preserve">adequate </w:t>
      </w:r>
      <w:r w:rsidR="00317E59">
        <w:rPr>
          <w:rFonts w:cs="Times New Roman"/>
        </w:rPr>
        <w:t xml:space="preserve">transfer of graphological devices </w:t>
      </w:r>
      <w:r w:rsidR="00501B82">
        <w:rPr>
          <w:rFonts w:cs="Times New Roman"/>
        </w:rPr>
        <w:t>plays a significant role in translation of a fiction, since its underestimation can lead to incorrect shifts between the form and content of a text</w:t>
      </w:r>
      <w:r w:rsidR="00804CC8">
        <w:rPr>
          <w:rFonts w:cs="Times New Roman"/>
        </w:rPr>
        <w:t xml:space="preserve"> (Hrdlička 2003, 96)</w:t>
      </w:r>
      <w:r w:rsidR="00501B82">
        <w:rPr>
          <w:rFonts w:cs="Times New Roman"/>
        </w:rPr>
        <w:t xml:space="preserve">. </w:t>
      </w:r>
    </w:p>
    <w:p w:rsidR="00A305BA" w:rsidRPr="006D11CD" w:rsidRDefault="006D11CD" w:rsidP="006D11CD">
      <w:pPr>
        <w:rPr>
          <w:rFonts w:cs="Times New Roman"/>
        </w:rPr>
      </w:pPr>
      <w:r>
        <w:rPr>
          <w:rFonts w:cs="Times New Roman"/>
        </w:rPr>
        <w:t xml:space="preserve">To sum up, in this chapter we have discussed few </w:t>
      </w:r>
      <w:r w:rsidR="00E04D73">
        <w:rPr>
          <w:rFonts w:cs="Times New Roman"/>
        </w:rPr>
        <w:t>prominent</w:t>
      </w:r>
      <w:r>
        <w:rPr>
          <w:rFonts w:cs="Times New Roman"/>
        </w:rPr>
        <w:t xml:space="preserve"> stylistic aspects of the ST along with demonstrative examples and their comparison to the TT. The diversity of chosen lexical items, interplay of formality and informality as a mean of irony, expressivity, idiolects as a mean of characterization, soun</w:t>
      </w:r>
      <w:r w:rsidR="00F9432A">
        <w:rPr>
          <w:rFonts w:cs="Times New Roman"/>
        </w:rPr>
        <w:t>d-effects and foreign words as</w:t>
      </w:r>
      <w:r>
        <w:rPr>
          <w:rFonts w:cs="Times New Roman"/>
        </w:rPr>
        <w:t xml:space="preserve"> mean</w:t>
      </w:r>
      <w:r w:rsidR="00F9432A">
        <w:rPr>
          <w:rFonts w:cs="Times New Roman"/>
        </w:rPr>
        <w:t>s</w:t>
      </w:r>
      <w:r>
        <w:rPr>
          <w:rFonts w:cs="Times New Roman"/>
        </w:rPr>
        <w:t xml:space="preserve"> of realism, and graphological devices as a mean of sentence complexity were considered as prominent textual elements of </w:t>
      </w:r>
      <w:r>
        <w:rPr>
          <w:rFonts w:cs="Times New Roman"/>
          <w:i/>
        </w:rPr>
        <w:t xml:space="preserve">The World According to Garp. </w:t>
      </w:r>
      <w:r>
        <w:rPr>
          <w:rFonts w:cs="Times New Roman"/>
        </w:rPr>
        <w:t>The trans</w:t>
      </w:r>
      <w:r w:rsidR="00355D76">
        <w:rPr>
          <w:rFonts w:cs="Times New Roman"/>
        </w:rPr>
        <w:t>lator Radoslav Nenadál proved to understand the importance of</w:t>
      </w:r>
      <w:r w:rsidR="00494374">
        <w:rPr>
          <w:rFonts w:cs="Times New Roman"/>
        </w:rPr>
        <w:t xml:space="preserve"> all these elements and recreated</w:t>
      </w:r>
      <w:r>
        <w:rPr>
          <w:rFonts w:cs="Times New Roman"/>
        </w:rPr>
        <w:t xml:space="preserve"> their representation in the TT.</w:t>
      </w:r>
      <w:r w:rsidR="00EC4037">
        <w:rPr>
          <w:rFonts w:cs="Times New Roman"/>
        </w:rPr>
        <w:t xml:space="preserve"> </w:t>
      </w:r>
    </w:p>
    <w:p w:rsidR="00A305BA" w:rsidRDefault="00944547" w:rsidP="00944547">
      <w:pPr>
        <w:pStyle w:val="Nadpis1"/>
        <w:pBdr>
          <w:bottom w:val="single" w:sz="4" w:space="1" w:color="auto"/>
        </w:pBdr>
        <w:rPr>
          <w:lang w:val="en-US"/>
        </w:rPr>
      </w:pPr>
      <w:bookmarkStart w:id="14" w:name="_Toc480717460"/>
      <w:r>
        <w:rPr>
          <w:lang w:val="en-US"/>
        </w:rPr>
        <w:lastRenderedPageBreak/>
        <w:t>Italics</w:t>
      </w:r>
      <w:bookmarkEnd w:id="14"/>
    </w:p>
    <w:p w:rsidR="00402E92" w:rsidRDefault="00402E92" w:rsidP="00402E92">
      <w:pPr>
        <w:pStyle w:val="Nadpis2"/>
        <w:numPr>
          <w:ilvl w:val="0"/>
          <w:numId w:val="0"/>
        </w:numPr>
      </w:pPr>
      <w:bookmarkStart w:id="15" w:name="_Toc480717461"/>
      <w:r>
        <w:t>4.1   Classification</w:t>
      </w:r>
      <w:bookmarkEnd w:id="15"/>
    </w:p>
    <w:p w:rsidR="004237D4" w:rsidRDefault="004237D4" w:rsidP="006C692D">
      <w:pPr>
        <w:ind w:firstLine="0"/>
      </w:pPr>
      <w:r>
        <w:t>Typography refers to the visual organization of a written text, which inevitably has an impact on the readers´ interpretation and understanding of the text. Italization is a typographical device, which draws the reader´s attention to particular forms</w:t>
      </w:r>
      <w:r w:rsidR="00FD4239">
        <w:t xml:space="preserve"> (Saldanha 2005, 88)</w:t>
      </w:r>
      <w:r>
        <w:t>.</w:t>
      </w:r>
      <w:r w:rsidR="00FD4239">
        <w:t xml:space="preserve"> </w:t>
      </w:r>
      <w:r>
        <w:t xml:space="preserve">The author </w:t>
      </w:r>
      <w:r w:rsidR="00C95192">
        <w:t>deliberately</w:t>
      </w:r>
      <w:r>
        <w:t xml:space="preserve"> manipulate</w:t>
      </w:r>
      <w:r w:rsidR="00C95192">
        <w:t>s</w:t>
      </w:r>
      <w:r>
        <w:t xml:space="preserve"> and control</w:t>
      </w:r>
      <w:r w:rsidR="00C95192">
        <w:t>s</w:t>
      </w:r>
      <w:r>
        <w:t xml:space="preserve"> </w:t>
      </w:r>
      <w:r w:rsidR="006C692D">
        <w:t xml:space="preserve">the communication function of </w:t>
      </w:r>
      <w:r w:rsidR="00C95192">
        <w:t xml:space="preserve">these visually </w:t>
      </w:r>
      <w:r>
        <w:t>attention</w:t>
      </w:r>
      <w:r w:rsidR="00C95192">
        <w:t xml:space="preserve">-seeking means in order to create a special effect (such as differentiation or emphasis). </w:t>
      </w:r>
    </w:p>
    <w:p w:rsidR="00402E92" w:rsidRDefault="00093A3E" w:rsidP="00402E92">
      <w:r>
        <w:t>This chapter is dedicated t</w:t>
      </w:r>
      <w:r w:rsidR="006D2098">
        <w:t>o the use of</w:t>
      </w:r>
      <w:r>
        <w:t xml:space="preserve"> italics, more specifically to</w:t>
      </w:r>
      <w:r w:rsidR="00904463">
        <w:t xml:space="preserve"> </w:t>
      </w:r>
      <w:r w:rsidR="006E3CF7">
        <w:t xml:space="preserve">the </w:t>
      </w:r>
      <w:r w:rsidR="00904463">
        <w:t>occurence</w:t>
      </w:r>
      <w:r>
        <w:t xml:space="preserve"> </w:t>
      </w:r>
      <w:r w:rsidR="00904463">
        <w:t xml:space="preserve">of </w:t>
      </w:r>
      <w:r w:rsidR="006D2098">
        <w:t>emphatic italics</w:t>
      </w:r>
      <w:r>
        <w:t xml:space="preserve"> </w:t>
      </w:r>
      <w:r w:rsidR="00013450">
        <w:t xml:space="preserve">in direct speech </w:t>
      </w:r>
      <w:r>
        <w:t>due to its high promimence</w:t>
      </w:r>
      <w:r w:rsidR="00904463">
        <w:t xml:space="preserve"> in the TT</w:t>
      </w:r>
      <w:r w:rsidR="006B7570">
        <w:t xml:space="preserve"> and its stylistic importance</w:t>
      </w:r>
      <w:r w:rsidR="00904463">
        <w:t>.</w:t>
      </w:r>
      <w:r w:rsidR="0008457B">
        <w:t xml:space="preserve"> </w:t>
      </w:r>
      <w:r w:rsidR="00D71634">
        <w:t>The applied</w:t>
      </w:r>
      <w:r w:rsidR="00904463">
        <w:t xml:space="preserve"> categorization of italics</w:t>
      </w:r>
      <w:r w:rsidR="0008457B">
        <w:t xml:space="preserve"> according to their function</w:t>
      </w:r>
      <w:r w:rsidR="00904463">
        <w:t xml:space="preserve"> is based on Šlancarová´s outline of investigation of italics in Czech and English</w:t>
      </w:r>
      <w:r w:rsidR="0008457B">
        <w:t xml:space="preserve"> fiction</w:t>
      </w:r>
      <w:r w:rsidR="00F5047F">
        <w:t xml:space="preserve">. </w:t>
      </w:r>
      <w:r w:rsidR="00D71634">
        <w:t xml:space="preserve">Her classification is based on the evidence from her corpus and different style guides. </w:t>
      </w:r>
      <w:r w:rsidR="00F5047F">
        <w:t>The table compares the numbers of occurences in the TT and the ST</w:t>
      </w:r>
      <w:r w:rsidR="006048C8">
        <w:t xml:space="preserve"> and</w:t>
      </w:r>
      <w:r w:rsidR="00F5047F">
        <w:t xml:space="preserve"> demonstrates signifant discrepanties between the </w:t>
      </w:r>
      <w:r w:rsidR="006048C8">
        <w:t>two examined no</w:t>
      </w:r>
      <w:r w:rsidR="006E3CF7">
        <w:t xml:space="preserve">vels, </w:t>
      </w:r>
      <w:r w:rsidR="00162084">
        <w:t xml:space="preserve">where </w:t>
      </w:r>
      <w:r w:rsidR="006E3CF7">
        <w:t xml:space="preserve">the difference in </w:t>
      </w:r>
      <w:r w:rsidR="00162084">
        <w:t>italics used for emphasis is</w:t>
      </w:r>
      <w:r w:rsidR="006E3CF7">
        <w:t xml:space="preserve"> the most striking.</w:t>
      </w:r>
      <w:r w:rsidR="00162084">
        <w:t xml:space="preserve"> Other categories are recommended for future investigation. </w:t>
      </w:r>
      <w:r w:rsidR="006A002C">
        <w:t xml:space="preserve">These quantitative data were </w:t>
      </w:r>
      <w:r w:rsidR="000974E1">
        <w:t xml:space="preserve">analyzed </w:t>
      </w:r>
      <w:r w:rsidR="006A002C">
        <w:t>manually from the ST and the TT.</w:t>
      </w:r>
    </w:p>
    <w:p w:rsidR="00FD4239" w:rsidRDefault="00FD4239" w:rsidP="00402E92"/>
    <w:p w:rsidR="00E11212" w:rsidRDefault="00E11212" w:rsidP="00402E92">
      <w:pPr>
        <w:spacing w:line="276" w:lineRule="auto"/>
        <w:ind w:firstLine="0"/>
        <w:jc w:val="center"/>
      </w:pPr>
      <w:r>
        <w:rPr>
          <w:noProof/>
          <w:lang w:val="cs-CZ" w:eastAsia="cs-CZ"/>
        </w:rPr>
        <w:drawing>
          <wp:inline distT="0" distB="0" distL="0" distR="0" wp14:anchorId="3D474F43" wp14:editId="73B896BA">
            <wp:extent cx="5572125" cy="35433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4239" w:rsidRDefault="00E11212" w:rsidP="00402E92">
      <w:pPr>
        <w:spacing w:line="276" w:lineRule="auto"/>
        <w:ind w:firstLine="0"/>
        <w:jc w:val="left"/>
      </w:pPr>
      <w:r>
        <w:rPr>
          <w:b/>
        </w:rPr>
        <w:t>Table 2</w:t>
      </w:r>
      <w:r>
        <w:t xml:space="preserve">: </w:t>
      </w:r>
      <w:r w:rsidR="00B0335C">
        <w:t>Occurences</w:t>
      </w:r>
      <w:r>
        <w:t xml:space="preserve"> of different categor</w:t>
      </w:r>
      <w:r w:rsidR="00B0335C">
        <w:t xml:space="preserve">ies of italics in the </w:t>
      </w:r>
      <w:r w:rsidR="00C168FE">
        <w:t>ST and the TT</w:t>
      </w:r>
    </w:p>
    <w:tbl>
      <w:tblPr>
        <w:tblStyle w:val="Mkatabulky"/>
        <w:tblW w:w="0" w:type="auto"/>
        <w:jc w:val="center"/>
        <w:tblLook w:val="04A0" w:firstRow="1" w:lastRow="0" w:firstColumn="1" w:lastColumn="0" w:noHBand="0" w:noVBand="1"/>
      </w:tblPr>
      <w:tblGrid>
        <w:gridCol w:w="2160"/>
        <w:gridCol w:w="2161"/>
        <w:gridCol w:w="2161"/>
        <w:gridCol w:w="2161"/>
      </w:tblGrid>
      <w:tr w:rsidR="00303E94" w:rsidTr="007925A9">
        <w:trPr>
          <w:jc w:val="center"/>
        </w:trPr>
        <w:tc>
          <w:tcPr>
            <w:tcW w:w="2160" w:type="dxa"/>
          </w:tcPr>
          <w:p w:rsidR="00303E94" w:rsidRPr="00DD6CA1" w:rsidRDefault="00303E94" w:rsidP="00F76C20">
            <w:pPr>
              <w:ind w:firstLine="0"/>
              <w:rPr>
                <w:b/>
              </w:rPr>
            </w:pPr>
            <w:r>
              <w:rPr>
                <w:b/>
              </w:rPr>
              <w:lastRenderedPageBreak/>
              <w:t>CATEGORY</w:t>
            </w:r>
          </w:p>
        </w:tc>
        <w:tc>
          <w:tcPr>
            <w:tcW w:w="2161" w:type="dxa"/>
          </w:tcPr>
          <w:p w:rsidR="00303E94" w:rsidRPr="00DD6CA1" w:rsidRDefault="00303E94" w:rsidP="00F76C20">
            <w:pPr>
              <w:ind w:firstLine="0"/>
              <w:rPr>
                <w:b/>
              </w:rPr>
            </w:pPr>
            <w:r w:rsidRPr="00DD6CA1">
              <w:rPr>
                <w:b/>
              </w:rPr>
              <w:t>SUBCATEGORY</w:t>
            </w:r>
          </w:p>
        </w:tc>
        <w:tc>
          <w:tcPr>
            <w:tcW w:w="2161" w:type="dxa"/>
          </w:tcPr>
          <w:p w:rsidR="00303E94" w:rsidRDefault="00303E94" w:rsidP="00F76C20">
            <w:pPr>
              <w:ind w:firstLine="0"/>
            </w:pPr>
          </w:p>
        </w:tc>
        <w:tc>
          <w:tcPr>
            <w:tcW w:w="2161" w:type="dxa"/>
          </w:tcPr>
          <w:p w:rsidR="00303E94" w:rsidRPr="00DD6CA1" w:rsidRDefault="00303E94" w:rsidP="007925A9">
            <w:pPr>
              <w:ind w:firstLine="0"/>
              <w:jc w:val="left"/>
              <w:rPr>
                <w:b/>
              </w:rPr>
            </w:pPr>
            <w:r w:rsidRPr="00DD6CA1">
              <w:rPr>
                <w:b/>
              </w:rPr>
              <w:t>EXAMPLES</w:t>
            </w:r>
          </w:p>
        </w:tc>
      </w:tr>
      <w:tr w:rsidR="00303E94" w:rsidTr="007925A9">
        <w:trPr>
          <w:jc w:val="center"/>
        </w:trPr>
        <w:tc>
          <w:tcPr>
            <w:tcW w:w="2160" w:type="dxa"/>
          </w:tcPr>
          <w:p w:rsidR="00303E94" w:rsidRPr="00136C6C" w:rsidRDefault="00303E94" w:rsidP="00F76C20">
            <w:pPr>
              <w:spacing w:line="276" w:lineRule="auto"/>
              <w:ind w:firstLine="0"/>
              <w:rPr>
                <w:b/>
              </w:rPr>
            </w:pPr>
            <w:r w:rsidRPr="00136C6C">
              <w:rPr>
                <w:b/>
              </w:rPr>
              <w:t xml:space="preserve">1. NAMES and  </w:t>
            </w:r>
          </w:p>
          <w:p w:rsidR="00303E94" w:rsidRPr="00DD6CA1" w:rsidRDefault="00303E94" w:rsidP="00F76C20">
            <w:pPr>
              <w:spacing w:line="276" w:lineRule="auto"/>
              <w:ind w:firstLine="0"/>
            </w:pPr>
            <w:r w:rsidRPr="00136C6C">
              <w:rPr>
                <w:b/>
              </w:rPr>
              <w:t xml:space="preserve">    TITLES</w:t>
            </w:r>
          </w:p>
        </w:tc>
        <w:tc>
          <w:tcPr>
            <w:tcW w:w="2161" w:type="dxa"/>
          </w:tcPr>
          <w:p w:rsidR="00303E94" w:rsidRPr="00DD6CA1" w:rsidRDefault="00303E94" w:rsidP="00F76C20">
            <w:pPr>
              <w:ind w:firstLine="0"/>
            </w:pPr>
            <w:r w:rsidRPr="00DD6CA1">
              <w:t>1.</w:t>
            </w:r>
            <w:r>
              <w:t xml:space="preserve"> </w:t>
            </w:r>
            <w:r w:rsidRPr="00DD6CA1">
              <w:t>written art</w:t>
            </w:r>
          </w:p>
        </w:tc>
        <w:tc>
          <w:tcPr>
            <w:tcW w:w="2161" w:type="dxa"/>
          </w:tcPr>
          <w:p w:rsidR="00303E94" w:rsidRDefault="00303E94" w:rsidP="00F76C20">
            <w:pPr>
              <w:ind w:firstLine="0"/>
            </w:pPr>
            <w:r>
              <w:t>1. books</w:t>
            </w:r>
          </w:p>
        </w:tc>
        <w:tc>
          <w:tcPr>
            <w:tcW w:w="2161" w:type="dxa"/>
          </w:tcPr>
          <w:p w:rsidR="00303E94" w:rsidRPr="00F61AEE" w:rsidRDefault="00303E94" w:rsidP="00F76C20">
            <w:pPr>
              <w:pStyle w:val="Zkladntext"/>
              <w:kinsoku w:val="0"/>
              <w:overflowPunct w:val="0"/>
              <w:spacing w:line="276" w:lineRule="auto"/>
              <w:ind w:left="0"/>
              <w:rPr>
                <w:sz w:val="22"/>
                <w:szCs w:val="22"/>
              </w:rPr>
            </w:pPr>
            <w:r>
              <w:rPr>
                <w:i/>
                <w:iCs/>
                <w:sz w:val="22"/>
                <w:szCs w:val="22"/>
              </w:rPr>
              <w:t>…</w:t>
            </w:r>
            <w:r w:rsidRPr="00F61AEE">
              <w:rPr>
                <w:i/>
                <w:iCs/>
                <w:sz w:val="22"/>
                <w:szCs w:val="22"/>
              </w:rPr>
              <w:t>The</w:t>
            </w:r>
          </w:p>
          <w:p w:rsidR="00303E94" w:rsidRDefault="00303E94" w:rsidP="00F76C20">
            <w:pPr>
              <w:spacing w:line="276" w:lineRule="auto"/>
              <w:ind w:firstLine="0"/>
            </w:pPr>
            <w:r w:rsidRPr="00F61AEE">
              <w:rPr>
                <w:i/>
                <w:iCs/>
              </w:rPr>
              <w:t>World</w:t>
            </w:r>
            <w:r w:rsidRPr="00F61AEE">
              <w:rPr>
                <w:i/>
                <w:iCs/>
                <w:spacing w:val="-30"/>
              </w:rPr>
              <w:t xml:space="preserve"> </w:t>
            </w:r>
            <w:r w:rsidRPr="00F61AEE">
              <w:rPr>
                <w:i/>
                <w:iCs/>
              </w:rPr>
              <w:t>According</w:t>
            </w:r>
            <w:r w:rsidRPr="00F61AEE">
              <w:rPr>
                <w:i/>
                <w:iCs/>
                <w:spacing w:val="-10"/>
              </w:rPr>
              <w:t xml:space="preserve"> </w:t>
            </w:r>
            <w:r w:rsidRPr="00F61AEE">
              <w:rPr>
                <w:i/>
                <w:iCs/>
              </w:rPr>
              <w:t>to</w:t>
            </w:r>
            <w:r w:rsidRPr="00F61AEE">
              <w:rPr>
                <w:i/>
                <w:iCs/>
                <w:spacing w:val="-28"/>
              </w:rPr>
              <w:t xml:space="preserve"> </w:t>
            </w:r>
            <w:r w:rsidRPr="00F61AEE">
              <w:rPr>
                <w:i/>
                <w:iCs/>
              </w:rPr>
              <w:t>Bensenhaver</w:t>
            </w:r>
            <w:r w:rsidRPr="00F61AEE">
              <w:rPr>
                <w:i/>
                <w:iCs/>
                <w:spacing w:val="-19"/>
              </w:rPr>
              <w:t xml:space="preserve"> </w:t>
            </w:r>
            <w:r w:rsidRPr="00F61AEE">
              <w:t>was</w:t>
            </w:r>
            <w:r w:rsidRPr="00F61AEE">
              <w:rPr>
                <w:spacing w:val="-22"/>
              </w:rPr>
              <w:t xml:space="preserve"> </w:t>
            </w:r>
            <w:r w:rsidRPr="00F61AEE">
              <w:t>'a</w:t>
            </w:r>
            <w:r w:rsidRPr="00F61AEE">
              <w:rPr>
                <w:spacing w:val="-26"/>
              </w:rPr>
              <w:t xml:space="preserve"> </w:t>
            </w:r>
            <w:r w:rsidRPr="00F61AEE">
              <w:t>feminist</w:t>
            </w:r>
            <w:r w:rsidRPr="00F61AEE">
              <w:rPr>
                <w:spacing w:val="-23"/>
              </w:rPr>
              <w:t xml:space="preserve"> </w:t>
            </w:r>
            <w:r w:rsidRPr="00F61AEE">
              <w:t>novel'</w:t>
            </w:r>
            <w:r>
              <w:t>…</w:t>
            </w:r>
          </w:p>
        </w:tc>
      </w:tr>
      <w:tr w:rsidR="00303E94" w:rsidTr="007925A9">
        <w:trPr>
          <w:jc w:val="center"/>
        </w:trPr>
        <w:tc>
          <w:tcPr>
            <w:tcW w:w="2160" w:type="dxa"/>
          </w:tcPr>
          <w:p w:rsidR="00303E94" w:rsidRDefault="00303E94" w:rsidP="00F76C20">
            <w:pPr>
              <w:ind w:firstLine="0"/>
            </w:pPr>
          </w:p>
        </w:tc>
        <w:tc>
          <w:tcPr>
            <w:tcW w:w="2161" w:type="dxa"/>
          </w:tcPr>
          <w:p w:rsidR="00303E94" w:rsidRDefault="00303E94" w:rsidP="00F76C20">
            <w:pPr>
              <w:ind w:firstLine="0"/>
            </w:pPr>
          </w:p>
        </w:tc>
        <w:tc>
          <w:tcPr>
            <w:tcW w:w="2161" w:type="dxa"/>
          </w:tcPr>
          <w:p w:rsidR="00303E94" w:rsidRDefault="00303E94" w:rsidP="00F76C20">
            <w:pPr>
              <w:ind w:firstLine="0"/>
            </w:pPr>
            <w:r>
              <w:t>2. magazines</w:t>
            </w:r>
          </w:p>
        </w:tc>
        <w:tc>
          <w:tcPr>
            <w:tcW w:w="2161" w:type="dxa"/>
          </w:tcPr>
          <w:p w:rsidR="00303E94" w:rsidRDefault="00303E94" w:rsidP="00F76C20">
            <w:pPr>
              <w:spacing w:line="276" w:lineRule="auto"/>
              <w:ind w:firstLine="0"/>
              <w:rPr>
                <w:i/>
                <w:iCs/>
                <w:spacing w:val="14"/>
              </w:rPr>
            </w:pPr>
            <w:r>
              <w:t>…instead</w:t>
            </w:r>
            <w:r>
              <w:rPr>
                <w:spacing w:val="2"/>
              </w:rPr>
              <w:t xml:space="preserve"> </w:t>
            </w:r>
            <w:r>
              <w:t>of</w:t>
            </w:r>
            <w:r>
              <w:rPr>
                <w:spacing w:val="-6"/>
              </w:rPr>
              <w:t xml:space="preserve"> </w:t>
            </w:r>
            <w:r>
              <w:rPr>
                <w:i/>
                <w:iCs/>
                <w:spacing w:val="1"/>
              </w:rPr>
              <w:t>Sports</w:t>
            </w:r>
            <w:r>
              <w:rPr>
                <w:i/>
                <w:iCs/>
                <w:spacing w:val="14"/>
              </w:rPr>
              <w:t xml:space="preserve"> </w:t>
            </w:r>
          </w:p>
          <w:p w:rsidR="00303E94" w:rsidRDefault="00303E94" w:rsidP="00F76C20">
            <w:pPr>
              <w:spacing w:line="276" w:lineRule="auto"/>
              <w:ind w:firstLine="0"/>
              <w:rPr>
                <w:spacing w:val="-2"/>
              </w:rPr>
            </w:pPr>
            <w:r>
              <w:rPr>
                <w:i/>
                <w:iCs/>
              </w:rPr>
              <w:t>Illustrated;</w:t>
            </w:r>
            <w:r>
              <w:rPr>
                <w:i/>
                <w:iCs/>
                <w:spacing w:val="17"/>
              </w:rPr>
              <w:t xml:space="preserve"> </w:t>
            </w:r>
            <w:r>
              <w:t>instead</w:t>
            </w:r>
            <w:r>
              <w:rPr>
                <w:spacing w:val="2"/>
              </w:rPr>
              <w:t xml:space="preserve"> </w:t>
            </w:r>
            <w:r>
              <w:t>of</w:t>
            </w:r>
            <w:r>
              <w:rPr>
                <w:spacing w:val="-2"/>
              </w:rPr>
              <w:t xml:space="preserve"> </w:t>
            </w:r>
          </w:p>
          <w:p w:rsidR="00303E94" w:rsidRDefault="00303E94" w:rsidP="00F76C20">
            <w:pPr>
              <w:spacing w:line="276" w:lineRule="auto"/>
              <w:ind w:firstLine="0"/>
              <w:rPr>
                <w:spacing w:val="-6"/>
              </w:rPr>
            </w:pPr>
            <w:r>
              <w:rPr>
                <w:i/>
                <w:iCs/>
              </w:rPr>
              <w:t>Time</w:t>
            </w:r>
            <w:r>
              <w:rPr>
                <w:i/>
                <w:iCs/>
                <w:spacing w:val="-7"/>
              </w:rPr>
              <w:t xml:space="preserve"> </w:t>
            </w:r>
            <w:r>
              <w:t>and</w:t>
            </w:r>
            <w:r>
              <w:rPr>
                <w:spacing w:val="-6"/>
              </w:rPr>
              <w:t xml:space="preserve"> </w:t>
            </w:r>
          </w:p>
          <w:p w:rsidR="00303E94" w:rsidRPr="00B7089A" w:rsidRDefault="00303E94" w:rsidP="00F76C20">
            <w:pPr>
              <w:spacing w:line="276" w:lineRule="auto"/>
              <w:ind w:firstLine="0"/>
              <w:rPr>
                <w:spacing w:val="-6"/>
              </w:rPr>
            </w:pPr>
            <w:r>
              <w:rPr>
                <w:i/>
                <w:iCs/>
              </w:rPr>
              <w:t>Newsweek</w:t>
            </w:r>
            <w:proofErr w:type="gramStart"/>
            <w:r>
              <w:rPr>
                <w:i/>
                <w:iCs/>
              </w:rPr>
              <w:t>,…</w:t>
            </w:r>
            <w:proofErr w:type="gramEnd"/>
          </w:p>
        </w:tc>
      </w:tr>
      <w:tr w:rsidR="00303E94" w:rsidTr="007925A9">
        <w:trPr>
          <w:jc w:val="center"/>
        </w:trPr>
        <w:tc>
          <w:tcPr>
            <w:tcW w:w="2160" w:type="dxa"/>
          </w:tcPr>
          <w:p w:rsidR="00303E94" w:rsidRDefault="00303E94" w:rsidP="00F76C20">
            <w:pPr>
              <w:ind w:firstLine="0"/>
            </w:pPr>
          </w:p>
        </w:tc>
        <w:tc>
          <w:tcPr>
            <w:tcW w:w="2161" w:type="dxa"/>
          </w:tcPr>
          <w:p w:rsidR="00303E94" w:rsidRDefault="00303E94" w:rsidP="00F76C20">
            <w:pPr>
              <w:ind w:firstLine="0"/>
            </w:pPr>
          </w:p>
        </w:tc>
        <w:tc>
          <w:tcPr>
            <w:tcW w:w="2161" w:type="dxa"/>
          </w:tcPr>
          <w:p w:rsidR="00303E94" w:rsidRDefault="00303E94" w:rsidP="00F76C20">
            <w:pPr>
              <w:ind w:firstLine="0"/>
            </w:pPr>
            <w:r>
              <w:t>3. poems</w:t>
            </w:r>
          </w:p>
        </w:tc>
        <w:tc>
          <w:tcPr>
            <w:tcW w:w="2161" w:type="dxa"/>
          </w:tcPr>
          <w:p w:rsidR="00303E94" w:rsidRDefault="00303E94" w:rsidP="00F76C20">
            <w:pPr>
              <w:spacing w:line="276" w:lineRule="auto"/>
              <w:ind w:firstLine="0"/>
            </w:pPr>
            <w:r>
              <w:t>'It's</w:t>
            </w:r>
            <w:r>
              <w:rPr>
                <w:spacing w:val="-13"/>
              </w:rPr>
              <w:t xml:space="preserve"> </w:t>
            </w:r>
            <w:r>
              <w:t>called</w:t>
            </w:r>
            <w:r>
              <w:rPr>
                <w:spacing w:val="-2"/>
              </w:rPr>
              <w:t xml:space="preserve"> </w:t>
            </w:r>
            <w:r>
              <w:rPr>
                <w:i/>
                <w:iCs/>
              </w:rPr>
              <w:t>The</w:t>
            </w:r>
            <w:r>
              <w:rPr>
                <w:i/>
                <w:iCs/>
                <w:spacing w:val="-15"/>
              </w:rPr>
              <w:t xml:space="preserve"> </w:t>
            </w:r>
            <w:r>
              <w:rPr>
                <w:i/>
                <w:iCs/>
              </w:rPr>
              <w:t>Plot</w:t>
            </w:r>
            <w:r>
              <w:rPr>
                <w:i/>
                <w:iCs/>
                <w:spacing w:val="-3"/>
              </w:rPr>
              <w:t xml:space="preserve"> </w:t>
            </w:r>
            <w:r>
              <w:rPr>
                <w:i/>
                <w:iCs/>
              </w:rPr>
              <w:t>against</w:t>
            </w:r>
            <w:r>
              <w:rPr>
                <w:i/>
                <w:iCs/>
                <w:spacing w:val="2"/>
              </w:rPr>
              <w:t xml:space="preserve"> </w:t>
            </w:r>
            <w:r>
              <w:rPr>
                <w:i/>
                <w:iCs/>
              </w:rPr>
              <w:t>the</w:t>
            </w:r>
            <w:r>
              <w:rPr>
                <w:i/>
                <w:iCs/>
                <w:spacing w:val="-9"/>
              </w:rPr>
              <w:t xml:space="preserve"> </w:t>
            </w:r>
            <w:r>
              <w:rPr>
                <w:i/>
                <w:iCs/>
              </w:rPr>
              <w:t>Giant,'</w:t>
            </w:r>
            <w:r>
              <w:rPr>
                <w:i/>
                <w:iCs/>
                <w:spacing w:val="1"/>
              </w:rPr>
              <w:t xml:space="preserve"> </w:t>
            </w:r>
            <w:r>
              <w:t>Garp</w:t>
            </w:r>
            <w:r>
              <w:rPr>
                <w:spacing w:val="-14"/>
              </w:rPr>
              <w:t xml:space="preserve"> </w:t>
            </w:r>
            <w:r>
              <w:t>said.</w:t>
            </w:r>
          </w:p>
        </w:tc>
      </w:tr>
      <w:tr w:rsidR="00303E94" w:rsidTr="007925A9">
        <w:trPr>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2. fictitious </w:t>
            </w:r>
          </w:p>
          <w:p w:rsidR="00303E94" w:rsidRDefault="00303E94" w:rsidP="00F76C20">
            <w:pPr>
              <w:spacing w:line="276" w:lineRule="auto"/>
              <w:ind w:firstLine="0"/>
            </w:pPr>
            <w:r>
              <w:t xml:space="preserve">    characters</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pPr>
            <w:r>
              <w:t>Her</w:t>
            </w:r>
            <w:r>
              <w:rPr>
                <w:spacing w:val="43"/>
              </w:rPr>
              <w:t xml:space="preserve"> </w:t>
            </w:r>
            <w:r>
              <w:t>name,</w:t>
            </w:r>
            <w:r>
              <w:rPr>
                <w:spacing w:val="8"/>
              </w:rPr>
              <w:t xml:space="preserve"> </w:t>
            </w:r>
            <w:r>
              <w:t>Garp</w:t>
            </w:r>
            <w:r>
              <w:rPr>
                <w:spacing w:val="34"/>
              </w:rPr>
              <w:t xml:space="preserve"> </w:t>
            </w:r>
            <w:r>
              <w:t>thought,</w:t>
            </w:r>
            <w:r>
              <w:rPr>
                <w:spacing w:val="1"/>
              </w:rPr>
              <w:t xml:space="preserve"> </w:t>
            </w:r>
            <w:r>
              <w:t>should</w:t>
            </w:r>
            <w:r>
              <w:rPr>
                <w:spacing w:val="46"/>
              </w:rPr>
              <w:t xml:space="preserve"> </w:t>
            </w:r>
            <w:r>
              <w:t>not</w:t>
            </w:r>
            <w:r>
              <w:rPr>
                <w:spacing w:val="35"/>
              </w:rPr>
              <w:t xml:space="preserve"> </w:t>
            </w:r>
            <w:r>
              <w:t>have</w:t>
            </w:r>
            <w:r>
              <w:rPr>
                <w:spacing w:val="40"/>
              </w:rPr>
              <w:t xml:space="preserve"> </w:t>
            </w:r>
            <w:r>
              <w:t>been</w:t>
            </w:r>
            <w:r>
              <w:rPr>
                <w:w w:val="103"/>
              </w:rPr>
              <w:t xml:space="preserve"> Cu</w:t>
            </w:r>
            <w:r>
              <w:t>shman</w:t>
            </w:r>
            <w:r>
              <w:rPr>
                <w:spacing w:val="13"/>
              </w:rPr>
              <w:t xml:space="preserve"> </w:t>
            </w:r>
            <w:r>
              <w:t>but</w:t>
            </w:r>
            <w:r>
              <w:rPr>
                <w:spacing w:val="15"/>
              </w:rPr>
              <w:t xml:space="preserve"> </w:t>
            </w:r>
            <w:r>
              <w:rPr>
                <w:i/>
                <w:iCs/>
                <w:sz w:val="21"/>
                <w:szCs w:val="21"/>
              </w:rPr>
              <w:t>Cushion.</w:t>
            </w:r>
          </w:p>
        </w:tc>
      </w:tr>
      <w:tr w:rsidR="00303E94" w:rsidTr="007925A9">
        <w:trPr>
          <w:jc w:val="center"/>
        </w:trPr>
        <w:tc>
          <w:tcPr>
            <w:tcW w:w="2160" w:type="dxa"/>
          </w:tcPr>
          <w:p w:rsidR="00303E94" w:rsidRDefault="00303E94" w:rsidP="00F76C20">
            <w:pPr>
              <w:ind w:firstLine="0"/>
            </w:pPr>
          </w:p>
        </w:tc>
        <w:tc>
          <w:tcPr>
            <w:tcW w:w="2161" w:type="dxa"/>
          </w:tcPr>
          <w:p w:rsidR="00303E94" w:rsidRDefault="00303E94" w:rsidP="00F76C20">
            <w:pPr>
              <w:ind w:firstLine="0"/>
            </w:pPr>
            <w:r>
              <w:t>3. dramatic art</w:t>
            </w:r>
          </w:p>
        </w:tc>
        <w:tc>
          <w:tcPr>
            <w:tcW w:w="2161" w:type="dxa"/>
          </w:tcPr>
          <w:p w:rsidR="00303E94" w:rsidRDefault="00303E94" w:rsidP="00F76C20">
            <w:pPr>
              <w:ind w:firstLine="0"/>
            </w:pPr>
            <w:r>
              <w:t>TV program</w:t>
            </w:r>
          </w:p>
        </w:tc>
        <w:tc>
          <w:tcPr>
            <w:tcW w:w="2161" w:type="dxa"/>
          </w:tcPr>
          <w:p w:rsidR="00303E94" w:rsidRDefault="00303E94" w:rsidP="00F76C20">
            <w:pPr>
              <w:spacing w:line="276" w:lineRule="auto"/>
              <w:ind w:firstLine="0"/>
              <w:rPr>
                <w:w w:val="104"/>
              </w:rPr>
            </w:pPr>
            <w:r>
              <w:rPr>
                <w:w w:val="105"/>
              </w:rPr>
              <w:t>…from</w:t>
            </w:r>
            <w:r>
              <w:rPr>
                <w:spacing w:val="-5"/>
                <w:w w:val="105"/>
              </w:rPr>
              <w:t xml:space="preserve"> </w:t>
            </w:r>
            <w:r>
              <w:rPr>
                <w:w w:val="105"/>
              </w:rPr>
              <w:t>some</w:t>
            </w:r>
            <w:r>
              <w:rPr>
                <w:w w:val="104"/>
              </w:rPr>
              <w:t xml:space="preserve"> </w:t>
            </w:r>
          </w:p>
          <w:p w:rsidR="00303E94" w:rsidRDefault="00303E94" w:rsidP="00F76C20">
            <w:pPr>
              <w:spacing w:line="276" w:lineRule="auto"/>
              <w:ind w:firstLine="0"/>
            </w:pPr>
            <w:proofErr w:type="gramStart"/>
            <w:r>
              <w:rPr>
                <w:w w:val="105"/>
              </w:rPr>
              <w:t>televisions</w:t>
            </w:r>
            <w:proofErr w:type="gramEnd"/>
            <w:r>
              <w:rPr>
                <w:spacing w:val="-26"/>
                <w:w w:val="105"/>
              </w:rPr>
              <w:t xml:space="preserve"> </w:t>
            </w:r>
            <w:r>
              <w:rPr>
                <w:w w:val="105"/>
              </w:rPr>
              <w:t>tuned</w:t>
            </w:r>
            <w:r>
              <w:rPr>
                <w:spacing w:val="-27"/>
                <w:w w:val="105"/>
              </w:rPr>
              <w:t xml:space="preserve"> </w:t>
            </w:r>
            <w:r>
              <w:rPr>
                <w:w w:val="105"/>
              </w:rPr>
              <w:t>in</w:t>
            </w:r>
            <w:r>
              <w:rPr>
                <w:spacing w:val="-30"/>
                <w:w w:val="105"/>
              </w:rPr>
              <w:t xml:space="preserve"> </w:t>
            </w:r>
            <w:r>
              <w:rPr>
                <w:w w:val="105"/>
              </w:rPr>
              <w:t>to</w:t>
            </w:r>
            <w:r>
              <w:rPr>
                <w:spacing w:val="-31"/>
                <w:w w:val="105"/>
              </w:rPr>
              <w:t xml:space="preserve"> </w:t>
            </w:r>
            <w:r>
              <w:rPr>
                <w:i/>
                <w:iCs/>
                <w:w w:val="105"/>
              </w:rPr>
              <w:t>The</w:t>
            </w:r>
            <w:r>
              <w:rPr>
                <w:i/>
                <w:iCs/>
                <w:spacing w:val="-34"/>
                <w:w w:val="105"/>
              </w:rPr>
              <w:t xml:space="preserve"> </w:t>
            </w:r>
            <w:r>
              <w:rPr>
                <w:i/>
                <w:iCs/>
                <w:w w:val="105"/>
              </w:rPr>
              <w:t>Late</w:t>
            </w:r>
            <w:r>
              <w:rPr>
                <w:i/>
                <w:iCs/>
                <w:spacing w:val="-25"/>
                <w:w w:val="105"/>
              </w:rPr>
              <w:t xml:space="preserve"> </w:t>
            </w:r>
            <w:r>
              <w:rPr>
                <w:i/>
                <w:iCs/>
                <w:w w:val="105"/>
              </w:rPr>
              <w:t>Show,…</w:t>
            </w:r>
          </w:p>
        </w:tc>
      </w:tr>
      <w:tr w:rsidR="00303E94" w:rsidTr="007925A9">
        <w:trPr>
          <w:jc w:val="center"/>
        </w:trPr>
        <w:tc>
          <w:tcPr>
            <w:tcW w:w="2160" w:type="dxa"/>
          </w:tcPr>
          <w:p w:rsidR="00303E94" w:rsidRDefault="00303E94" w:rsidP="00F76C20">
            <w:pPr>
              <w:ind w:firstLine="0"/>
            </w:pPr>
          </w:p>
        </w:tc>
        <w:tc>
          <w:tcPr>
            <w:tcW w:w="2161" w:type="dxa"/>
          </w:tcPr>
          <w:p w:rsidR="00303E94" w:rsidRDefault="00303E94" w:rsidP="00F76C20">
            <w:pPr>
              <w:ind w:firstLine="0"/>
            </w:pPr>
            <w:r>
              <w:t>4. works of art</w:t>
            </w:r>
          </w:p>
        </w:tc>
        <w:tc>
          <w:tcPr>
            <w:tcW w:w="2161" w:type="dxa"/>
          </w:tcPr>
          <w:p w:rsidR="00303E94" w:rsidRDefault="00303E94" w:rsidP="00F76C20">
            <w:pPr>
              <w:ind w:firstLine="0"/>
            </w:pPr>
            <w:r>
              <w:t>paitings</w:t>
            </w:r>
          </w:p>
        </w:tc>
        <w:tc>
          <w:tcPr>
            <w:tcW w:w="2161" w:type="dxa"/>
          </w:tcPr>
          <w:p w:rsidR="00303E94" w:rsidRDefault="00303E94" w:rsidP="00F76C20">
            <w:pPr>
              <w:spacing w:line="276" w:lineRule="auto"/>
              <w:ind w:firstLine="0"/>
              <w:rPr>
                <w:spacing w:val="-18"/>
                <w:w w:val="105"/>
              </w:rPr>
            </w:pPr>
            <w:r>
              <w:rPr>
                <w:w w:val="105"/>
              </w:rPr>
              <w:t>…Paul Klee's</w:t>
            </w:r>
            <w:r>
              <w:rPr>
                <w:spacing w:val="-18"/>
                <w:w w:val="105"/>
              </w:rPr>
              <w:t xml:space="preserve"> </w:t>
            </w:r>
          </w:p>
          <w:p w:rsidR="00303E94" w:rsidRDefault="00303E94" w:rsidP="00F76C20">
            <w:pPr>
              <w:spacing w:line="276" w:lineRule="auto"/>
              <w:ind w:firstLine="0"/>
            </w:pPr>
            <w:r>
              <w:rPr>
                <w:i/>
                <w:iCs/>
                <w:w w:val="105"/>
              </w:rPr>
              <w:t>Sinbad</w:t>
            </w:r>
            <w:r>
              <w:rPr>
                <w:i/>
                <w:iCs/>
                <w:spacing w:val="3"/>
                <w:w w:val="105"/>
              </w:rPr>
              <w:t xml:space="preserve"> </w:t>
            </w:r>
            <w:r>
              <w:rPr>
                <w:i/>
                <w:iCs/>
                <w:w w:val="105"/>
              </w:rPr>
              <w:t>the</w:t>
            </w:r>
            <w:r>
              <w:rPr>
                <w:i/>
                <w:iCs/>
                <w:spacing w:val="-19"/>
                <w:w w:val="105"/>
              </w:rPr>
              <w:t xml:space="preserve"> </w:t>
            </w:r>
            <w:r>
              <w:rPr>
                <w:i/>
                <w:iCs/>
                <w:w w:val="105"/>
              </w:rPr>
              <w:t>Sailor.</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ind w:firstLine="0"/>
            </w:pPr>
            <w:r>
              <w:t xml:space="preserve">5. car </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pPr>
            <w:r>
              <w:rPr>
                <w:w w:val="105"/>
              </w:rPr>
              <w:t>…chrome</w:t>
            </w:r>
            <w:r>
              <w:rPr>
                <w:spacing w:val="-16"/>
                <w:w w:val="105"/>
              </w:rPr>
              <w:t xml:space="preserve"> </w:t>
            </w:r>
            <w:r>
              <w:rPr>
                <w:w w:val="105"/>
              </w:rPr>
              <w:t>grille</w:t>
            </w:r>
            <w:r>
              <w:rPr>
                <w:spacing w:val="-14"/>
                <w:w w:val="105"/>
              </w:rPr>
              <w:t xml:space="preserve"> </w:t>
            </w:r>
            <w:r>
              <w:rPr>
                <w:w w:val="105"/>
              </w:rPr>
              <w:t>like</w:t>
            </w:r>
            <w:r>
              <w:rPr>
                <w:spacing w:val="-14"/>
                <w:w w:val="105"/>
              </w:rPr>
              <w:t xml:space="preserve"> </w:t>
            </w:r>
            <w:r>
              <w:rPr>
                <w:w w:val="105"/>
              </w:rPr>
              <w:t>the</w:t>
            </w:r>
            <w:r>
              <w:rPr>
                <w:spacing w:val="-8"/>
                <w:w w:val="105"/>
              </w:rPr>
              <w:t xml:space="preserve"> </w:t>
            </w:r>
            <w:r>
              <w:rPr>
                <w:w w:val="105"/>
              </w:rPr>
              <w:t>mouth</w:t>
            </w:r>
            <w:r>
              <w:rPr>
                <w:spacing w:val="-2"/>
                <w:w w:val="105"/>
              </w:rPr>
              <w:t xml:space="preserve"> </w:t>
            </w:r>
            <w:r>
              <w:rPr>
                <w:w w:val="105"/>
              </w:rPr>
              <w:t>of</w:t>
            </w:r>
            <w:r>
              <w:rPr>
                <w:spacing w:val="-12"/>
                <w:w w:val="105"/>
              </w:rPr>
              <w:t xml:space="preserve"> </w:t>
            </w:r>
            <w:r>
              <w:rPr>
                <w:w w:val="105"/>
              </w:rPr>
              <w:t>a</w:t>
            </w:r>
            <w:r>
              <w:rPr>
                <w:spacing w:val="-12"/>
                <w:w w:val="105"/>
              </w:rPr>
              <w:t xml:space="preserve"> </w:t>
            </w:r>
            <w:r>
              <w:rPr>
                <w:w w:val="105"/>
              </w:rPr>
              <w:t>feeding</w:t>
            </w:r>
            <w:r>
              <w:rPr>
                <w:spacing w:val="-13"/>
                <w:w w:val="105"/>
              </w:rPr>
              <w:t xml:space="preserve"> </w:t>
            </w:r>
            <w:r>
              <w:rPr>
                <w:w w:val="105"/>
              </w:rPr>
              <w:t>fish</w:t>
            </w:r>
            <w:r>
              <w:rPr>
                <w:spacing w:val="-11"/>
                <w:w w:val="105"/>
              </w:rPr>
              <w:t xml:space="preserve"> </w:t>
            </w:r>
            <w:r>
              <w:rPr>
                <w:w w:val="150"/>
              </w:rPr>
              <w:t>-</w:t>
            </w:r>
            <w:r>
              <w:rPr>
                <w:spacing w:val="-49"/>
                <w:w w:val="150"/>
              </w:rPr>
              <w:t xml:space="preserve"> </w:t>
            </w:r>
            <w:r>
              <w:rPr>
                <w:i/>
                <w:iCs/>
                <w:w w:val="105"/>
              </w:rPr>
              <w:t>Buick</w:t>
            </w:r>
            <w:r>
              <w:rPr>
                <w:i/>
                <w:iCs/>
                <w:spacing w:val="4"/>
                <w:w w:val="105"/>
              </w:rPr>
              <w:t xml:space="preserve"> </w:t>
            </w:r>
            <w:r>
              <w:rPr>
                <w:i/>
                <w:iCs/>
                <w:w w:val="105"/>
              </w:rPr>
              <w:t>Eight</w:t>
            </w:r>
            <w:r>
              <w:rPr>
                <w:i/>
                <w:iCs/>
                <w:w w:val="91"/>
              </w:rPr>
              <w:t xml:space="preserve"> </w:t>
            </w:r>
            <w:r>
              <w:rPr>
                <w:w w:val="105"/>
              </w:rPr>
              <w:t>script</w:t>
            </w:r>
            <w:r>
              <w:rPr>
                <w:spacing w:val="-4"/>
                <w:w w:val="105"/>
              </w:rPr>
              <w:t xml:space="preserve"> </w:t>
            </w:r>
            <w:r>
              <w:rPr>
                <w:w w:val="105"/>
              </w:rPr>
              <w:t>across</w:t>
            </w:r>
            <w:r>
              <w:rPr>
                <w:spacing w:val="-4"/>
                <w:w w:val="105"/>
              </w:rPr>
              <w:t xml:space="preserve"> </w:t>
            </w:r>
            <w:r>
              <w:rPr>
                <w:w w:val="105"/>
              </w:rPr>
              <w:t>the</w:t>
            </w:r>
            <w:r>
              <w:rPr>
                <w:spacing w:val="-8"/>
                <w:w w:val="105"/>
              </w:rPr>
              <w:t xml:space="preserve"> </w:t>
            </w:r>
            <w:r>
              <w:rPr>
                <w:w w:val="105"/>
              </w:rPr>
              <w:t>teeth.</w:t>
            </w:r>
          </w:p>
        </w:tc>
      </w:tr>
      <w:tr w:rsidR="00303E94" w:rsidTr="007925A9">
        <w:trPr>
          <w:trHeight w:val="465"/>
          <w:jc w:val="center"/>
        </w:trPr>
        <w:tc>
          <w:tcPr>
            <w:tcW w:w="2160" w:type="dxa"/>
          </w:tcPr>
          <w:p w:rsidR="00303E94" w:rsidRDefault="00303E94" w:rsidP="00F76C20">
            <w:pPr>
              <w:ind w:firstLine="0"/>
            </w:pPr>
            <w:r w:rsidRPr="00136C6C">
              <w:rPr>
                <w:b/>
              </w:rPr>
              <w:t>2. EMPHASIS</w:t>
            </w:r>
          </w:p>
        </w:tc>
        <w:tc>
          <w:tcPr>
            <w:tcW w:w="2161" w:type="dxa"/>
          </w:tcPr>
          <w:p w:rsidR="00303E94" w:rsidRDefault="00303E94" w:rsidP="00F76C20">
            <w:pPr>
              <w:spacing w:line="276" w:lineRule="auto"/>
              <w:ind w:firstLine="0"/>
            </w:pPr>
            <w:r>
              <w:t xml:space="preserve">1. spoken, the  </w:t>
            </w:r>
          </w:p>
          <w:p w:rsidR="00303E94" w:rsidRDefault="00303E94" w:rsidP="00F76C20">
            <w:pPr>
              <w:spacing w:line="276" w:lineRule="auto"/>
              <w:ind w:firstLine="0"/>
            </w:pPr>
            <w:r>
              <w:t xml:space="preserve">    italicized word  </w:t>
            </w:r>
          </w:p>
          <w:p w:rsidR="00303E94" w:rsidRDefault="00303E94" w:rsidP="00F76C20">
            <w:pPr>
              <w:spacing w:line="276" w:lineRule="auto"/>
              <w:ind w:firstLine="0"/>
            </w:pPr>
            <w:r>
              <w:t xml:space="preserve">    would be stressed</w:t>
            </w:r>
          </w:p>
        </w:tc>
        <w:tc>
          <w:tcPr>
            <w:tcW w:w="2161" w:type="dxa"/>
          </w:tcPr>
          <w:p w:rsidR="00303E94" w:rsidRDefault="00303E94" w:rsidP="00F76C20">
            <w:pPr>
              <w:ind w:firstLine="0"/>
            </w:pPr>
          </w:p>
        </w:tc>
        <w:tc>
          <w:tcPr>
            <w:tcW w:w="2161" w:type="dxa"/>
          </w:tcPr>
          <w:p w:rsidR="00303E94" w:rsidRPr="001F74AE" w:rsidRDefault="00303E94" w:rsidP="00F76C20">
            <w:pPr>
              <w:spacing w:line="276" w:lineRule="auto"/>
              <w:ind w:firstLine="0"/>
            </w:pPr>
            <w:r w:rsidRPr="001F74AE">
              <w:t>'I</w:t>
            </w:r>
            <w:r w:rsidRPr="001F74AE">
              <w:rPr>
                <w:spacing w:val="-3"/>
              </w:rPr>
              <w:t xml:space="preserve"> </w:t>
            </w:r>
            <w:r w:rsidRPr="001F74AE">
              <w:rPr>
                <w:i/>
                <w:iCs/>
              </w:rPr>
              <w:t>am</w:t>
            </w:r>
            <w:r w:rsidRPr="001F74AE">
              <w:rPr>
                <w:i/>
                <w:iCs/>
                <w:spacing w:val="2"/>
              </w:rPr>
              <w:t xml:space="preserve"> </w:t>
            </w:r>
            <w:r w:rsidRPr="001F74AE">
              <w:t>a</w:t>
            </w:r>
            <w:r w:rsidRPr="001F74AE">
              <w:rPr>
                <w:spacing w:val="-7"/>
              </w:rPr>
              <w:t xml:space="preserve"> </w:t>
            </w:r>
            <w:r w:rsidRPr="001F74AE">
              <w:t>wrestler;</w:t>
            </w:r>
            <w:r w:rsidRPr="001F74AE">
              <w:rPr>
                <w:spacing w:val="14"/>
              </w:rPr>
              <w:t xml:space="preserve"> </w:t>
            </w:r>
            <w:r>
              <w:t>G</w:t>
            </w:r>
            <w:r w:rsidRPr="001F74AE">
              <w:t>arp</w:t>
            </w:r>
            <w:r w:rsidRPr="001F74AE">
              <w:rPr>
                <w:spacing w:val="1"/>
              </w:rPr>
              <w:t xml:space="preserve"> </w:t>
            </w:r>
            <w:r w:rsidRPr="001F74AE">
              <w:t>said. 'I'm</w:t>
            </w:r>
            <w:r w:rsidRPr="001F74AE">
              <w:rPr>
                <w:spacing w:val="-6"/>
              </w:rPr>
              <w:t xml:space="preserve"> </w:t>
            </w:r>
            <w:r w:rsidRPr="001F74AE">
              <w:rPr>
                <w:i/>
                <w:iCs/>
              </w:rPr>
              <w:t>going</w:t>
            </w:r>
            <w:r w:rsidRPr="001F74AE">
              <w:rPr>
                <w:i/>
                <w:iCs/>
                <w:spacing w:val="11"/>
              </w:rPr>
              <w:t xml:space="preserve"> </w:t>
            </w:r>
            <w:r w:rsidRPr="001F74AE">
              <w:t>to</w:t>
            </w:r>
            <w:r w:rsidRPr="001F74AE">
              <w:rPr>
                <w:spacing w:val="2"/>
              </w:rPr>
              <w:t xml:space="preserve"> </w:t>
            </w:r>
            <w:r w:rsidRPr="001F74AE">
              <w:t>be</w:t>
            </w:r>
            <w:r w:rsidRPr="001F74AE">
              <w:rPr>
                <w:spacing w:val="5"/>
              </w:rPr>
              <w:t xml:space="preserve"> </w:t>
            </w:r>
            <w:r w:rsidRPr="001F74AE">
              <w:t>a</w:t>
            </w:r>
            <w:r w:rsidRPr="001F74AE">
              <w:rPr>
                <w:spacing w:val="-2"/>
              </w:rPr>
              <w:t xml:space="preserve"> </w:t>
            </w:r>
            <w:r w:rsidRPr="001F74AE">
              <w:t>writer.'</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2. the italicized word </w:t>
            </w:r>
          </w:p>
          <w:p w:rsidR="00303E94" w:rsidRDefault="00303E94" w:rsidP="00F76C20">
            <w:pPr>
              <w:spacing w:line="276" w:lineRule="auto"/>
              <w:ind w:firstLine="0"/>
            </w:pPr>
            <w:r>
              <w:t xml:space="preserve">    contains the point</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pPr>
            <w:r>
              <w:t>Jenny</w:t>
            </w:r>
            <w:r>
              <w:rPr>
                <w:spacing w:val="27"/>
              </w:rPr>
              <w:t xml:space="preserve"> </w:t>
            </w:r>
            <w:r>
              <w:t>had</w:t>
            </w:r>
            <w:r>
              <w:rPr>
                <w:spacing w:val="43"/>
              </w:rPr>
              <w:t xml:space="preserve"> </w:t>
            </w:r>
            <w:r>
              <w:t>read</w:t>
            </w:r>
            <w:r>
              <w:rPr>
                <w:spacing w:val="41"/>
              </w:rPr>
              <w:t xml:space="preserve"> </w:t>
            </w:r>
            <w:r>
              <w:t>enough</w:t>
            </w:r>
            <w:r>
              <w:rPr>
                <w:spacing w:val="33"/>
              </w:rPr>
              <w:t xml:space="preserve"> </w:t>
            </w:r>
            <w:r>
              <w:t>good</w:t>
            </w:r>
            <w:r>
              <w:rPr>
                <w:spacing w:val="30"/>
              </w:rPr>
              <w:t xml:space="preserve"> </w:t>
            </w:r>
            <w:r>
              <w:t>stories</w:t>
            </w:r>
            <w:r>
              <w:rPr>
                <w:spacing w:val="29"/>
              </w:rPr>
              <w:t xml:space="preserve"> </w:t>
            </w:r>
            <w:r>
              <w:t>to</w:t>
            </w:r>
            <w:r>
              <w:rPr>
                <w:spacing w:val="32"/>
              </w:rPr>
              <w:t xml:space="preserve"> </w:t>
            </w:r>
            <w:r>
              <w:t>know</w:t>
            </w:r>
            <w:r>
              <w:rPr>
                <w:spacing w:val="30"/>
              </w:rPr>
              <w:t xml:space="preserve"> </w:t>
            </w:r>
            <w:r>
              <w:t>that</w:t>
            </w:r>
            <w:r>
              <w:rPr>
                <w:w w:val="108"/>
              </w:rPr>
              <w:t xml:space="preserve"> </w:t>
            </w:r>
            <w:r>
              <w:t>hers</w:t>
            </w:r>
            <w:r>
              <w:rPr>
                <w:spacing w:val="21"/>
              </w:rPr>
              <w:t xml:space="preserve"> </w:t>
            </w:r>
            <w:r>
              <w:t>didn't</w:t>
            </w:r>
            <w:r>
              <w:rPr>
                <w:spacing w:val="15"/>
              </w:rPr>
              <w:t xml:space="preserve"> </w:t>
            </w:r>
            <w:r>
              <w:rPr>
                <w:i/>
                <w:iCs/>
              </w:rPr>
              <w:t>sound</w:t>
            </w:r>
            <w:r>
              <w:rPr>
                <w:i/>
                <w:iCs/>
                <w:spacing w:val="48"/>
              </w:rPr>
              <w:t xml:space="preserve"> </w:t>
            </w:r>
            <w:r>
              <w:t>like</w:t>
            </w:r>
            <w:r>
              <w:rPr>
                <w:spacing w:val="16"/>
              </w:rPr>
              <w:t xml:space="preserve"> </w:t>
            </w:r>
            <w:r>
              <w:t>the</w:t>
            </w:r>
            <w:r>
              <w:rPr>
                <w:spacing w:val="19"/>
              </w:rPr>
              <w:t xml:space="preserve"> </w:t>
            </w:r>
            <w:r>
              <w:t>good</w:t>
            </w:r>
            <w:r>
              <w:rPr>
                <w:spacing w:val="29"/>
              </w:rPr>
              <w:t xml:space="preserve"> </w:t>
            </w:r>
            <w:r>
              <w:t>stories</w:t>
            </w:r>
            <w:r>
              <w:rPr>
                <w:spacing w:val="18"/>
              </w:rPr>
              <w:t xml:space="preserve"> </w:t>
            </w:r>
            <w:r>
              <w:t>in</w:t>
            </w:r>
            <w:r>
              <w:rPr>
                <w:spacing w:val="18"/>
              </w:rPr>
              <w:t xml:space="preserve"> </w:t>
            </w:r>
            <w:r>
              <w:t>her</w:t>
            </w:r>
            <w:r>
              <w:rPr>
                <w:spacing w:val="28"/>
              </w:rPr>
              <w:t xml:space="preserve"> </w:t>
            </w:r>
            <w:r>
              <w:t>memory.</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3. the word is in  </w:t>
            </w:r>
          </w:p>
          <w:p w:rsidR="00303E94" w:rsidRDefault="00303E94" w:rsidP="00F76C20">
            <w:pPr>
              <w:spacing w:line="276" w:lineRule="auto"/>
              <w:ind w:firstLine="0"/>
            </w:pPr>
            <w:r>
              <w:t xml:space="preserve">    contrast to the one   </w:t>
            </w:r>
          </w:p>
          <w:p w:rsidR="00303E94" w:rsidRDefault="00303E94" w:rsidP="00F76C20">
            <w:pPr>
              <w:spacing w:line="276" w:lineRule="auto"/>
              <w:ind w:firstLine="0"/>
            </w:pPr>
            <w:r>
              <w:t xml:space="preserve">    expected</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rPr>
                <w:spacing w:val="6"/>
                <w:w w:val="105"/>
              </w:rPr>
            </w:pPr>
            <w:r>
              <w:rPr>
                <w:w w:val="105"/>
              </w:rPr>
              <w:t>…he</w:t>
            </w:r>
            <w:r>
              <w:rPr>
                <w:spacing w:val="-5"/>
                <w:w w:val="105"/>
              </w:rPr>
              <w:t xml:space="preserve"> </w:t>
            </w:r>
            <w:r>
              <w:rPr>
                <w:w w:val="105"/>
              </w:rPr>
              <w:t>was</w:t>
            </w:r>
            <w:r>
              <w:rPr>
                <w:spacing w:val="4"/>
                <w:w w:val="105"/>
              </w:rPr>
              <w:t xml:space="preserve"> </w:t>
            </w:r>
            <w:r>
              <w:rPr>
                <w:w w:val="105"/>
              </w:rPr>
              <w:t>always</w:t>
            </w:r>
            <w:r>
              <w:rPr>
                <w:spacing w:val="6"/>
                <w:w w:val="105"/>
              </w:rPr>
              <w:t xml:space="preserve"> </w:t>
            </w:r>
          </w:p>
          <w:p w:rsidR="00303E94" w:rsidRDefault="00303E94" w:rsidP="00F76C20">
            <w:pPr>
              <w:spacing w:line="276" w:lineRule="auto"/>
              <w:ind w:firstLine="0"/>
            </w:pPr>
            <w:proofErr w:type="gramStart"/>
            <w:r>
              <w:rPr>
                <w:w w:val="105"/>
              </w:rPr>
              <w:t>eager</w:t>
            </w:r>
            <w:proofErr w:type="gramEnd"/>
            <w:r>
              <w:rPr>
                <w:spacing w:val="1"/>
                <w:w w:val="105"/>
              </w:rPr>
              <w:t xml:space="preserve"> </w:t>
            </w:r>
            <w:r>
              <w:rPr>
                <w:w w:val="105"/>
              </w:rPr>
              <w:t>to</w:t>
            </w:r>
            <w:r>
              <w:rPr>
                <w:spacing w:val="-8"/>
                <w:w w:val="105"/>
              </w:rPr>
              <w:t xml:space="preserve"> </w:t>
            </w:r>
            <w:r>
              <w:rPr>
                <w:i/>
                <w:iCs/>
                <w:w w:val="105"/>
                <w:sz w:val="21"/>
                <w:szCs w:val="21"/>
              </w:rPr>
              <w:t>see</w:t>
            </w:r>
            <w:r>
              <w:rPr>
                <w:i/>
                <w:iCs/>
                <w:spacing w:val="-4"/>
                <w:w w:val="105"/>
                <w:sz w:val="21"/>
                <w:szCs w:val="21"/>
              </w:rPr>
              <w:t xml:space="preserve"> </w:t>
            </w:r>
            <w:r>
              <w:rPr>
                <w:w w:val="105"/>
              </w:rPr>
              <w:t>the</w:t>
            </w:r>
            <w:r>
              <w:rPr>
                <w:spacing w:val="-2"/>
                <w:w w:val="105"/>
              </w:rPr>
              <w:t xml:space="preserve"> </w:t>
            </w:r>
            <w:r>
              <w:rPr>
                <w:w w:val="105"/>
              </w:rPr>
              <w:t>radio.</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4. the two italicized  </w:t>
            </w:r>
          </w:p>
          <w:p w:rsidR="00303E94" w:rsidRDefault="00303E94" w:rsidP="00F76C20">
            <w:pPr>
              <w:spacing w:line="276" w:lineRule="auto"/>
              <w:ind w:firstLine="0"/>
            </w:pPr>
            <w:r>
              <w:t xml:space="preserve">    words are in </w:t>
            </w:r>
          </w:p>
          <w:p w:rsidR="00303E94" w:rsidRDefault="00303E94" w:rsidP="00F76C20">
            <w:pPr>
              <w:spacing w:line="276" w:lineRule="auto"/>
              <w:ind w:firstLine="0"/>
            </w:pPr>
            <w:r>
              <w:t xml:space="preserve">    contrast</w:t>
            </w:r>
          </w:p>
        </w:tc>
        <w:tc>
          <w:tcPr>
            <w:tcW w:w="2161" w:type="dxa"/>
          </w:tcPr>
          <w:p w:rsidR="00303E94" w:rsidRDefault="00303E94" w:rsidP="00F76C20">
            <w:pPr>
              <w:ind w:firstLine="0"/>
            </w:pPr>
          </w:p>
        </w:tc>
        <w:tc>
          <w:tcPr>
            <w:tcW w:w="2161" w:type="dxa"/>
          </w:tcPr>
          <w:p w:rsidR="00303E94" w:rsidRPr="00022F70" w:rsidRDefault="00303E94" w:rsidP="00F76C20">
            <w:pPr>
              <w:pStyle w:val="Zkladntext"/>
              <w:kinsoku w:val="0"/>
              <w:overflowPunct w:val="0"/>
              <w:spacing w:before="2" w:line="276" w:lineRule="auto"/>
              <w:ind w:left="0" w:hanging="103"/>
              <w:rPr>
                <w:sz w:val="22"/>
                <w:szCs w:val="22"/>
              </w:rPr>
            </w:pPr>
            <w:r>
              <w:rPr>
                <w:sz w:val="22"/>
                <w:szCs w:val="22"/>
              </w:rPr>
              <w:t xml:space="preserve"> </w:t>
            </w:r>
            <w:r w:rsidRPr="006E418B">
              <w:rPr>
                <w:sz w:val="22"/>
                <w:szCs w:val="22"/>
              </w:rPr>
              <w:t>'We're</w:t>
            </w:r>
            <w:r w:rsidRPr="006E418B">
              <w:rPr>
                <w:spacing w:val="-6"/>
                <w:sz w:val="22"/>
                <w:szCs w:val="22"/>
              </w:rPr>
              <w:t xml:space="preserve"> </w:t>
            </w:r>
            <w:r w:rsidRPr="006E418B">
              <w:rPr>
                <w:sz w:val="22"/>
                <w:szCs w:val="22"/>
              </w:rPr>
              <w:t>talking</w:t>
            </w:r>
            <w:r w:rsidRPr="006E418B">
              <w:rPr>
                <w:spacing w:val="-1"/>
                <w:sz w:val="22"/>
                <w:szCs w:val="22"/>
              </w:rPr>
              <w:t xml:space="preserve"> </w:t>
            </w:r>
            <w:r w:rsidRPr="006E418B">
              <w:rPr>
                <w:sz w:val="22"/>
                <w:szCs w:val="22"/>
              </w:rPr>
              <w:t>about</w:t>
            </w:r>
            <w:r w:rsidRPr="006E418B">
              <w:rPr>
                <w:spacing w:val="-12"/>
                <w:sz w:val="22"/>
                <w:szCs w:val="22"/>
              </w:rPr>
              <w:t xml:space="preserve"> </w:t>
            </w:r>
            <w:r w:rsidRPr="006E418B">
              <w:rPr>
                <w:i/>
                <w:iCs/>
                <w:sz w:val="22"/>
                <w:szCs w:val="22"/>
              </w:rPr>
              <w:t>sincere</w:t>
            </w:r>
            <w:r w:rsidRPr="006E418B">
              <w:rPr>
                <w:i/>
                <w:iCs/>
                <w:spacing w:val="-1"/>
                <w:sz w:val="22"/>
                <w:szCs w:val="22"/>
              </w:rPr>
              <w:t xml:space="preserve"> </w:t>
            </w:r>
            <w:r>
              <w:rPr>
                <w:sz w:val="22"/>
                <w:szCs w:val="22"/>
              </w:rPr>
              <w:t>gestures,</w:t>
            </w:r>
            <w:r w:rsidRPr="006E418B">
              <w:rPr>
                <w:sz w:val="22"/>
                <w:szCs w:val="22"/>
              </w:rPr>
              <w:t xml:space="preserve"> '</w:t>
            </w:r>
            <w:r w:rsidRPr="006E418B">
              <w:rPr>
                <w:spacing w:val="-12"/>
                <w:sz w:val="22"/>
                <w:szCs w:val="22"/>
              </w:rPr>
              <w:t xml:space="preserve"> </w:t>
            </w:r>
            <w:r w:rsidRPr="006E418B">
              <w:rPr>
                <w:sz w:val="22"/>
                <w:szCs w:val="22"/>
              </w:rPr>
              <w:t>Jenny</w:t>
            </w:r>
            <w:r w:rsidRPr="006E418B">
              <w:rPr>
                <w:spacing w:val="-6"/>
                <w:sz w:val="22"/>
                <w:szCs w:val="22"/>
              </w:rPr>
              <w:t xml:space="preserve"> </w:t>
            </w:r>
            <w:r w:rsidRPr="006E418B">
              <w:rPr>
                <w:sz w:val="22"/>
                <w:szCs w:val="22"/>
              </w:rPr>
              <w:t>said.</w:t>
            </w:r>
            <w:r w:rsidRPr="006E418B">
              <w:rPr>
                <w:w w:val="103"/>
                <w:sz w:val="22"/>
                <w:szCs w:val="22"/>
              </w:rPr>
              <w:t xml:space="preserve"> </w:t>
            </w:r>
            <w:r w:rsidRPr="006E418B">
              <w:rPr>
                <w:sz w:val="22"/>
                <w:szCs w:val="22"/>
              </w:rPr>
              <w:t>We're</w:t>
            </w:r>
            <w:r w:rsidRPr="006E418B">
              <w:rPr>
                <w:spacing w:val="8"/>
                <w:sz w:val="22"/>
                <w:szCs w:val="22"/>
              </w:rPr>
              <w:t xml:space="preserve"> </w:t>
            </w:r>
            <w:r w:rsidRPr="006E418B">
              <w:rPr>
                <w:sz w:val="22"/>
                <w:szCs w:val="22"/>
              </w:rPr>
              <w:t>talking</w:t>
            </w:r>
            <w:r w:rsidRPr="006E418B">
              <w:rPr>
                <w:spacing w:val="6"/>
                <w:sz w:val="22"/>
                <w:szCs w:val="22"/>
              </w:rPr>
              <w:t xml:space="preserve"> </w:t>
            </w:r>
            <w:r w:rsidRPr="006E418B">
              <w:rPr>
                <w:sz w:val="22"/>
                <w:szCs w:val="22"/>
              </w:rPr>
              <w:t>about</w:t>
            </w:r>
            <w:r w:rsidRPr="006E418B">
              <w:rPr>
                <w:spacing w:val="-2"/>
                <w:sz w:val="22"/>
                <w:szCs w:val="22"/>
              </w:rPr>
              <w:t xml:space="preserve"> </w:t>
            </w:r>
            <w:r w:rsidRPr="006E418B">
              <w:rPr>
                <w:i/>
                <w:iCs/>
                <w:spacing w:val="1"/>
                <w:sz w:val="22"/>
                <w:szCs w:val="22"/>
              </w:rPr>
              <w:t>stupid</w:t>
            </w:r>
            <w:r w:rsidRPr="006E418B">
              <w:rPr>
                <w:i/>
                <w:iCs/>
                <w:spacing w:val="32"/>
                <w:sz w:val="22"/>
                <w:szCs w:val="22"/>
              </w:rPr>
              <w:t xml:space="preserve"> </w:t>
            </w:r>
            <w:r>
              <w:rPr>
                <w:sz w:val="22"/>
                <w:szCs w:val="22"/>
              </w:rPr>
              <w:t>gestures,</w:t>
            </w:r>
            <w:r w:rsidRPr="006E418B">
              <w:rPr>
                <w:sz w:val="22"/>
                <w:szCs w:val="22"/>
              </w:rPr>
              <w:t xml:space="preserve"> '</w:t>
            </w:r>
            <w:r w:rsidRPr="006E418B">
              <w:rPr>
                <w:spacing w:val="4"/>
                <w:sz w:val="22"/>
                <w:szCs w:val="22"/>
              </w:rPr>
              <w:t xml:space="preserve"> </w:t>
            </w:r>
            <w:r w:rsidRPr="006E418B">
              <w:rPr>
                <w:sz w:val="22"/>
                <w:szCs w:val="22"/>
              </w:rPr>
              <w:t>Garp</w:t>
            </w:r>
            <w:r w:rsidRPr="006E418B">
              <w:rPr>
                <w:spacing w:val="-1"/>
                <w:sz w:val="22"/>
                <w:szCs w:val="22"/>
              </w:rPr>
              <w:t xml:space="preserve"> </w:t>
            </w:r>
            <w:r w:rsidRPr="006E418B">
              <w:rPr>
                <w:sz w:val="22"/>
                <w:szCs w:val="22"/>
              </w:rPr>
              <w:t>said.</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5. the words needs   </w:t>
            </w:r>
          </w:p>
          <w:p w:rsidR="00303E94" w:rsidRDefault="00303E94" w:rsidP="00F76C20">
            <w:pPr>
              <w:spacing w:line="276" w:lineRule="auto"/>
              <w:ind w:firstLine="0"/>
            </w:pPr>
            <w:r>
              <w:t xml:space="preserve">    thinking over to  </w:t>
            </w:r>
          </w:p>
          <w:p w:rsidR="00303E94" w:rsidRDefault="00303E94" w:rsidP="00F76C20">
            <w:pPr>
              <w:spacing w:line="276" w:lineRule="auto"/>
              <w:ind w:firstLine="0"/>
            </w:pPr>
            <w:r>
              <w:t xml:space="preserve">   yield its full content</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rPr>
                <w:spacing w:val="13"/>
              </w:rPr>
            </w:pPr>
            <w:r>
              <w:t>Have</w:t>
            </w:r>
            <w:r>
              <w:rPr>
                <w:spacing w:val="22"/>
              </w:rPr>
              <w:t xml:space="preserve"> </w:t>
            </w:r>
            <w:r>
              <w:t>I</w:t>
            </w:r>
            <w:r>
              <w:rPr>
                <w:spacing w:val="13"/>
              </w:rPr>
              <w:t xml:space="preserve"> </w:t>
            </w:r>
            <w:r>
              <w:t>spent</w:t>
            </w:r>
            <w:r>
              <w:rPr>
                <w:spacing w:val="9"/>
              </w:rPr>
              <w:t xml:space="preserve"> </w:t>
            </w:r>
            <w:r>
              <w:t>fifteen</w:t>
            </w:r>
            <w:r>
              <w:rPr>
                <w:spacing w:val="13"/>
              </w:rPr>
              <w:t xml:space="preserve"> </w:t>
            </w:r>
          </w:p>
          <w:p w:rsidR="00303E94" w:rsidRPr="006C158B" w:rsidRDefault="00303E94" w:rsidP="00F76C20">
            <w:pPr>
              <w:spacing w:line="276" w:lineRule="auto"/>
              <w:ind w:firstLine="0"/>
              <w:rPr>
                <w:rFonts w:cs="Times New Roman"/>
                <w:spacing w:val="8"/>
              </w:rPr>
            </w:pPr>
            <w:r w:rsidRPr="006C158B">
              <w:rPr>
                <w:rFonts w:cs="Times New Roman"/>
              </w:rPr>
              <w:t>years,</w:t>
            </w:r>
            <w:r w:rsidRPr="006C158B">
              <w:rPr>
                <w:rFonts w:cs="Times New Roman"/>
                <w:w w:val="96"/>
              </w:rPr>
              <w:t xml:space="preserve"> </w:t>
            </w:r>
            <w:r>
              <w:t>she</w:t>
            </w:r>
            <w:r w:rsidRPr="006C158B">
              <w:rPr>
                <w:rFonts w:cs="Times New Roman"/>
                <w:w w:val="96"/>
              </w:rPr>
              <w:t xml:space="preserve"> </w:t>
            </w:r>
            <w:r w:rsidRPr="006C158B">
              <w:rPr>
                <w:rFonts w:cs="Times New Roman"/>
              </w:rPr>
              <w:t>thought,</w:t>
            </w:r>
            <w:r w:rsidRPr="006C158B">
              <w:rPr>
                <w:rFonts w:cs="Times New Roman"/>
                <w:spacing w:val="19"/>
              </w:rPr>
              <w:t xml:space="preserve"> </w:t>
            </w:r>
            <w:r w:rsidRPr="006C158B">
              <w:rPr>
                <w:rFonts w:cs="Times New Roman"/>
              </w:rPr>
              <w:t>to</w:t>
            </w:r>
            <w:r w:rsidRPr="006C158B">
              <w:rPr>
                <w:rFonts w:cs="Times New Roman"/>
                <w:spacing w:val="8"/>
              </w:rPr>
              <w:t xml:space="preserve"> </w:t>
            </w:r>
          </w:p>
          <w:p w:rsidR="00303E94" w:rsidRDefault="00303E94" w:rsidP="00F76C20">
            <w:pPr>
              <w:spacing w:line="276" w:lineRule="auto"/>
              <w:ind w:firstLine="0"/>
              <w:rPr>
                <w:iCs/>
              </w:rPr>
            </w:pPr>
            <w:proofErr w:type="gramStart"/>
            <w:r>
              <w:t>lose</w:t>
            </w:r>
            <w:proofErr w:type="gramEnd"/>
            <w:r>
              <w:rPr>
                <w:spacing w:val="5"/>
              </w:rPr>
              <w:t xml:space="preserve"> </w:t>
            </w:r>
            <w:r>
              <w:t>my</w:t>
            </w:r>
            <w:r>
              <w:rPr>
                <w:spacing w:val="10"/>
              </w:rPr>
              <w:t xml:space="preserve"> </w:t>
            </w:r>
            <w:r>
              <w:t>child</w:t>
            </w:r>
            <w:r>
              <w:rPr>
                <w:spacing w:val="11"/>
              </w:rPr>
              <w:t xml:space="preserve"> </w:t>
            </w:r>
            <w:r>
              <w:t>to</w:t>
            </w:r>
            <w:r>
              <w:rPr>
                <w:spacing w:val="14"/>
              </w:rPr>
              <w:t xml:space="preserve"> </w:t>
            </w:r>
            <w:r>
              <w:rPr>
                <w:i/>
                <w:iCs/>
              </w:rPr>
              <w:t xml:space="preserve">this? </w:t>
            </w:r>
            <w:r>
              <w:rPr>
                <w:iCs/>
              </w:rPr>
              <w:t xml:space="preserve">(i.e. dangerous sports </w:t>
            </w:r>
          </w:p>
          <w:p w:rsidR="00303E94" w:rsidRPr="00492225" w:rsidRDefault="00303E94" w:rsidP="00F76C20">
            <w:pPr>
              <w:spacing w:line="276" w:lineRule="auto"/>
              <w:ind w:firstLine="0"/>
              <w:rPr>
                <w:iCs/>
              </w:rPr>
            </w:pPr>
            <w:r>
              <w:rPr>
                <w:iCs/>
              </w:rPr>
              <w:lastRenderedPageBreak/>
              <w:t>like wrestling)</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6. expletives </w:t>
            </w:r>
          </w:p>
        </w:tc>
        <w:tc>
          <w:tcPr>
            <w:tcW w:w="2161" w:type="dxa"/>
          </w:tcPr>
          <w:p w:rsidR="00303E94" w:rsidRDefault="00303E94" w:rsidP="00F76C20">
            <w:pPr>
              <w:ind w:firstLine="0"/>
            </w:pPr>
          </w:p>
        </w:tc>
        <w:tc>
          <w:tcPr>
            <w:tcW w:w="2161" w:type="dxa"/>
          </w:tcPr>
          <w:p w:rsidR="00303E94" w:rsidRPr="000519E7" w:rsidRDefault="00303E94" w:rsidP="00F76C20">
            <w:pPr>
              <w:pStyle w:val="Zkladntext"/>
              <w:kinsoku w:val="0"/>
              <w:overflowPunct w:val="0"/>
              <w:spacing w:line="276" w:lineRule="auto"/>
              <w:ind w:left="0" w:right="183"/>
              <w:rPr>
                <w:sz w:val="22"/>
                <w:szCs w:val="22"/>
                <w:lang w:val="en-GB"/>
              </w:rPr>
            </w:pPr>
            <w:r w:rsidRPr="000519E7">
              <w:rPr>
                <w:sz w:val="22"/>
                <w:szCs w:val="22"/>
              </w:rPr>
              <w:t xml:space="preserve">'Oh, </w:t>
            </w:r>
            <w:r w:rsidRPr="000519E7">
              <w:rPr>
                <w:i/>
                <w:sz w:val="22"/>
                <w:szCs w:val="22"/>
              </w:rPr>
              <w:t xml:space="preserve">fuck </w:t>
            </w:r>
            <w:r w:rsidRPr="000519E7">
              <w:rPr>
                <w:i/>
                <w:sz w:val="22"/>
                <w:szCs w:val="22"/>
                <w:lang w:val="en-GB"/>
              </w:rPr>
              <w:t>“</w:t>
            </w:r>
            <w:r w:rsidRPr="000519E7">
              <w:rPr>
                <w:sz w:val="22"/>
                <w:szCs w:val="22"/>
                <w:lang w:val="en-GB"/>
              </w:rPr>
              <w:t>th</w:t>
            </w:r>
            <w:r>
              <w:rPr>
                <w:sz w:val="22"/>
                <w:szCs w:val="22"/>
                <w:lang w:val="en-GB"/>
              </w:rPr>
              <w:t>e longings and agonies of youth</w:t>
            </w:r>
            <w:r w:rsidRPr="000519E7">
              <w:rPr>
                <w:sz w:val="22"/>
                <w:szCs w:val="22"/>
                <w:lang w:val="en-GB"/>
              </w:rPr>
              <w:t>”</w:t>
            </w:r>
            <w:r>
              <w:rPr>
                <w:sz w:val="22"/>
                <w:szCs w:val="22"/>
                <w:lang w:val="en-GB"/>
              </w:rPr>
              <w:t>,</w:t>
            </w:r>
            <w:r w:rsidRPr="000519E7">
              <w:rPr>
                <w:sz w:val="22"/>
                <w:szCs w:val="22"/>
                <w:lang w:val="en-GB"/>
              </w:rPr>
              <w:t xml:space="preserve"> </w:t>
            </w:r>
            <w:r w:rsidRPr="000519E7">
              <w:rPr>
                <w:sz w:val="22"/>
                <w:szCs w:val="22"/>
              </w:rPr>
              <w:t>' Garp said.</w:t>
            </w:r>
          </w:p>
        </w:tc>
      </w:tr>
      <w:tr w:rsidR="00303E94" w:rsidTr="007925A9">
        <w:trPr>
          <w:trHeight w:val="465"/>
          <w:jc w:val="center"/>
        </w:trPr>
        <w:tc>
          <w:tcPr>
            <w:tcW w:w="2160" w:type="dxa"/>
          </w:tcPr>
          <w:p w:rsidR="00303E94" w:rsidRDefault="00303E94" w:rsidP="00F76C20">
            <w:pPr>
              <w:spacing w:line="276" w:lineRule="auto"/>
              <w:ind w:firstLine="0"/>
              <w:rPr>
                <w:b/>
              </w:rPr>
            </w:pPr>
            <w:r>
              <w:rPr>
                <w:b/>
              </w:rPr>
              <w:t>3. META-</w:t>
            </w:r>
          </w:p>
          <w:p w:rsidR="00303E94" w:rsidRDefault="00303E94" w:rsidP="00F76C20">
            <w:pPr>
              <w:spacing w:line="276" w:lineRule="auto"/>
              <w:ind w:firstLine="0"/>
              <w:rPr>
                <w:b/>
              </w:rPr>
            </w:pPr>
            <w:r>
              <w:rPr>
                <w:b/>
              </w:rPr>
              <w:t xml:space="preserve">    LANGUAGE</w:t>
            </w:r>
          </w:p>
          <w:p w:rsidR="00303E94" w:rsidRPr="00532F88" w:rsidRDefault="00303E94" w:rsidP="00F76C20">
            <w:pPr>
              <w:spacing w:line="276" w:lineRule="auto"/>
              <w:ind w:firstLine="0"/>
              <w:rPr>
                <w:b/>
              </w:rPr>
            </w:pPr>
            <w:r>
              <w:rPr>
                <w:b/>
              </w:rPr>
              <w:t xml:space="preserve">    USE</w:t>
            </w:r>
          </w:p>
        </w:tc>
        <w:tc>
          <w:tcPr>
            <w:tcW w:w="2161" w:type="dxa"/>
          </w:tcPr>
          <w:p w:rsidR="00303E94" w:rsidRPr="00532F88" w:rsidRDefault="00303E94" w:rsidP="00F76C20">
            <w:pPr>
              <w:ind w:firstLine="0"/>
            </w:pPr>
            <w:r w:rsidRPr="00532F88">
              <w:t>1.</w:t>
            </w:r>
            <w:r>
              <w:t xml:space="preserve"> words (sentences)</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rPr>
                <w:spacing w:val="-17"/>
                <w:w w:val="105"/>
              </w:rPr>
            </w:pPr>
            <w:r>
              <w:rPr>
                <w:i/>
                <w:iCs/>
                <w:w w:val="105"/>
              </w:rPr>
              <w:t>Wicked</w:t>
            </w:r>
            <w:r>
              <w:rPr>
                <w:i/>
                <w:iCs/>
                <w:spacing w:val="-12"/>
                <w:w w:val="105"/>
              </w:rPr>
              <w:t xml:space="preserve"> </w:t>
            </w:r>
            <w:r>
              <w:rPr>
                <w:w w:val="105"/>
              </w:rPr>
              <w:t>was</w:t>
            </w:r>
            <w:r>
              <w:rPr>
                <w:spacing w:val="-7"/>
                <w:w w:val="105"/>
              </w:rPr>
              <w:t xml:space="preserve"> </w:t>
            </w:r>
            <w:r>
              <w:rPr>
                <w:w w:val="105"/>
              </w:rPr>
              <w:t>a</w:t>
            </w:r>
            <w:r>
              <w:rPr>
                <w:spacing w:val="-12"/>
                <w:w w:val="105"/>
              </w:rPr>
              <w:t xml:space="preserve"> </w:t>
            </w:r>
            <w:r>
              <w:rPr>
                <w:w w:val="105"/>
              </w:rPr>
              <w:t>big</w:t>
            </w:r>
            <w:r>
              <w:rPr>
                <w:spacing w:val="-17"/>
                <w:w w:val="105"/>
              </w:rPr>
              <w:t xml:space="preserve"> </w:t>
            </w:r>
          </w:p>
          <w:p w:rsidR="00303E94" w:rsidRDefault="00303E94" w:rsidP="00F76C20">
            <w:pPr>
              <w:spacing w:line="276" w:lineRule="auto"/>
              <w:ind w:firstLine="0"/>
              <w:rPr>
                <w:w w:val="105"/>
              </w:rPr>
            </w:pPr>
            <w:r>
              <w:rPr>
                <w:w w:val="105"/>
              </w:rPr>
              <w:t>word</w:t>
            </w:r>
            <w:r>
              <w:rPr>
                <w:spacing w:val="3"/>
                <w:w w:val="105"/>
              </w:rPr>
              <w:t xml:space="preserve"> </w:t>
            </w:r>
            <w:r>
              <w:rPr>
                <w:w w:val="105"/>
              </w:rPr>
              <w:t>in</w:t>
            </w:r>
            <w:r>
              <w:rPr>
                <w:w w:val="104"/>
              </w:rPr>
              <w:t xml:space="preserve"> </w:t>
            </w:r>
            <w:r>
              <w:rPr>
                <w:w w:val="105"/>
              </w:rPr>
              <w:t xml:space="preserve">New </w:t>
            </w:r>
          </w:p>
          <w:p w:rsidR="00303E94" w:rsidRDefault="00303E94" w:rsidP="00F76C20">
            <w:pPr>
              <w:spacing w:line="276" w:lineRule="auto"/>
              <w:ind w:firstLine="0"/>
            </w:pPr>
            <w:r>
              <w:rPr>
                <w:w w:val="105"/>
              </w:rPr>
              <w:t>Hampshire…</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2. letters of the  </w:t>
            </w:r>
          </w:p>
          <w:p w:rsidR="00303E94" w:rsidRDefault="00303E94" w:rsidP="00F76C20">
            <w:pPr>
              <w:spacing w:line="276" w:lineRule="auto"/>
              <w:ind w:firstLine="0"/>
            </w:pPr>
            <w:r>
              <w:t xml:space="preserve">    alphabet</w:t>
            </w:r>
          </w:p>
        </w:tc>
        <w:tc>
          <w:tcPr>
            <w:tcW w:w="2161" w:type="dxa"/>
          </w:tcPr>
          <w:p w:rsidR="00303E94" w:rsidRDefault="00303E94" w:rsidP="00F76C20">
            <w:pPr>
              <w:ind w:firstLine="0"/>
            </w:pPr>
          </w:p>
        </w:tc>
        <w:tc>
          <w:tcPr>
            <w:tcW w:w="2161" w:type="dxa"/>
          </w:tcPr>
          <w:p w:rsidR="00303E94" w:rsidRPr="003C6F7C" w:rsidRDefault="00303E94" w:rsidP="00F76C20">
            <w:pPr>
              <w:spacing w:line="276" w:lineRule="auto"/>
              <w:ind w:firstLine="0"/>
            </w:pPr>
            <w:r w:rsidRPr="003C6F7C">
              <w:t>…whose</w:t>
            </w:r>
            <w:r w:rsidRPr="003C6F7C">
              <w:rPr>
                <w:spacing w:val="49"/>
              </w:rPr>
              <w:t xml:space="preserve"> </w:t>
            </w:r>
            <w:r w:rsidRPr="003C6F7C">
              <w:t>name</w:t>
            </w:r>
            <w:r w:rsidRPr="003C6F7C">
              <w:rPr>
                <w:spacing w:val="44"/>
              </w:rPr>
              <w:t xml:space="preserve"> </w:t>
            </w:r>
            <w:r w:rsidRPr="003C6F7C">
              <w:t>did</w:t>
            </w:r>
            <w:r w:rsidRPr="003C6F7C">
              <w:rPr>
                <w:spacing w:val="43"/>
              </w:rPr>
              <w:t xml:space="preserve"> </w:t>
            </w:r>
            <w:r w:rsidRPr="003C6F7C">
              <w:t>no</w:t>
            </w:r>
            <w:r w:rsidRPr="003C6F7C">
              <w:rPr>
                <w:w w:val="107"/>
              </w:rPr>
              <w:t xml:space="preserve"> </w:t>
            </w:r>
            <w:r w:rsidRPr="003C6F7C">
              <w:t>convert</w:t>
            </w:r>
            <w:r w:rsidRPr="003C6F7C">
              <w:rPr>
                <w:spacing w:val="9"/>
              </w:rPr>
              <w:t xml:space="preserve"> </w:t>
            </w:r>
            <w:r w:rsidRPr="003C6F7C">
              <w:t>easily</w:t>
            </w:r>
            <w:r w:rsidRPr="003C6F7C">
              <w:rPr>
                <w:spacing w:val="-2"/>
              </w:rPr>
              <w:t xml:space="preserve"> </w:t>
            </w:r>
            <w:r w:rsidRPr="003C6F7C">
              <w:t>to</w:t>
            </w:r>
            <w:r w:rsidRPr="003C6F7C">
              <w:rPr>
                <w:spacing w:val="4"/>
              </w:rPr>
              <w:t xml:space="preserve"> </w:t>
            </w:r>
            <w:r w:rsidRPr="003C6F7C">
              <w:t>a</w:t>
            </w:r>
            <w:r w:rsidRPr="003C6F7C">
              <w:rPr>
                <w:spacing w:val="-6"/>
              </w:rPr>
              <w:t xml:space="preserve"> </w:t>
            </w:r>
            <w:r w:rsidRPr="003C6F7C">
              <w:rPr>
                <w:rFonts w:cs="Times New Roman"/>
              </w:rPr>
              <w:t>-</w:t>
            </w:r>
            <w:r w:rsidRPr="003C6F7C">
              <w:rPr>
                <w:rFonts w:cs="Times New Roman"/>
                <w:i/>
              </w:rPr>
              <w:t>y</w:t>
            </w:r>
            <w:r w:rsidRPr="003C6F7C">
              <w:rPr>
                <w:rFonts w:ascii="Arial" w:hAnsi="Arial" w:cs="Arial"/>
                <w:spacing w:val="-5"/>
              </w:rPr>
              <w:t xml:space="preserve"> </w:t>
            </w:r>
            <w:r w:rsidRPr="003C6F7C">
              <w:t>or</w:t>
            </w:r>
            <w:r w:rsidRPr="003C6F7C">
              <w:rPr>
                <w:spacing w:val="2"/>
              </w:rPr>
              <w:t xml:space="preserve"> </w:t>
            </w:r>
            <w:r w:rsidRPr="003C6F7C">
              <w:t>an</w:t>
            </w:r>
            <w:r w:rsidRPr="003C6F7C">
              <w:rPr>
                <w:spacing w:val="6"/>
              </w:rPr>
              <w:t xml:space="preserve"> </w:t>
            </w:r>
            <w:r w:rsidRPr="003C6F7C">
              <w:rPr>
                <w:rFonts w:cs="Times New Roman"/>
                <w:i/>
                <w:iCs/>
              </w:rPr>
              <w:t>-ie</w:t>
            </w:r>
            <w:r w:rsidRPr="003C6F7C">
              <w:rPr>
                <w:rFonts w:ascii="Arial" w:hAnsi="Arial" w:cs="Arial"/>
                <w:i/>
                <w:iCs/>
                <w:spacing w:val="1"/>
              </w:rPr>
              <w:t xml:space="preserve"> </w:t>
            </w:r>
            <w:r w:rsidRPr="003C6F7C">
              <w:t>ending</w:t>
            </w:r>
            <w:proofErr w:type="gramStart"/>
            <w:r w:rsidRPr="003C6F7C">
              <w:t>,…</w:t>
            </w:r>
            <w:proofErr w:type="gramEnd"/>
          </w:p>
        </w:tc>
      </w:tr>
      <w:tr w:rsidR="00303E94" w:rsidTr="007925A9">
        <w:trPr>
          <w:trHeight w:val="465"/>
          <w:jc w:val="center"/>
        </w:trPr>
        <w:tc>
          <w:tcPr>
            <w:tcW w:w="2160" w:type="dxa"/>
          </w:tcPr>
          <w:p w:rsidR="00303E94" w:rsidRDefault="00303E94" w:rsidP="00F76C20">
            <w:pPr>
              <w:ind w:firstLine="0"/>
              <w:rPr>
                <w:b/>
              </w:rPr>
            </w:pPr>
            <w:r>
              <w:rPr>
                <w:b/>
              </w:rPr>
              <w:t xml:space="preserve">4. FOREIGN </w:t>
            </w:r>
          </w:p>
          <w:p w:rsidR="00303E94" w:rsidRPr="00532F88" w:rsidRDefault="00303E94" w:rsidP="00F76C20">
            <w:pPr>
              <w:ind w:firstLine="0"/>
              <w:rPr>
                <w:b/>
              </w:rPr>
            </w:pPr>
            <w:r>
              <w:rPr>
                <w:b/>
              </w:rPr>
              <w:t xml:space="preserve">    WORDS</w:t>
            </w:r>
          </w:p>
        </w:tc>
        <w:tc>
          <w:tcPr>
            <w:tcW w:w="2161" w:type="dxa"/>
          </w:tcPr>
          <w:p w:rsidR="00303E94" w:rsidRDefault="00303E94" w:rsidP="00F76C20">
            <w:pPr>
              <w:spacing w:line="276" w:lineRule="auto"/>
              <w:ind w:firstLine="0"/>
            </w:pPr>
            <w:r>
              <w:t xml:space="preserve">1. </w:t>
            </w:r>
            <w:r w:rsidRPr="00532F88">
              <w:t>si</w:t>
            </w:r>
            <w:r>
              <w:t xml:space="preserve">ngle words or </w:t>
            </w:r>
          </w:p>
          <w:p w:rsidR="00303E94" w:rsidRPr="00532F88" w:rsidRDefault="00303E94" w:rsidP="00F76C20">
            <w:pPr>
              <w:spacing w:line="276" w:lineRule="auto"/>
              <w:ind w:firstLine="0"/>
            </w:pPr>
            <w:r>
              <w:t xml:space="preserve">    phrases</w:t>
            </w:r>
          </w:p>
        </w:tc>
        <w:tc>
          <w:tcPr>
            <w:tcW w:w="2161" w:type="dxa"/>
          </w:tcPr>
          <w:p w:rsidR="00303E94" w:rsidRDefault="00303E94" w:rsidP="00F76C20">
            <w:pPr>
              <w:ind w:firstLine="0"/>
            </w:pPr>
            <w:r>
              <w:t>1. German</w:t>
            </w:r>
          </w:p>
        </w:tc>
        <w:tc>
          <w:tcPr>
            <w:tcW w:w="2161" w:type="dxa"/>
          </w:tcPr>
          <w:p w:rsidR="00303E94" w:rsidRDefault="00303E94" w:rsidP="00F76C20">
            <w:pPr>
              <w:spacing w:line="276" w:lineRule="auto"/>
              <w:ind w:firstLine="0"/>
              <w:rPr>
                <w:spacing w:val="-3"/>
              </w:rPr>
            </w:pPr>
            <w:r>
              <w:rPr>
                <w:i/>
                <w:iCs/>
              </w:rPr>
              <w:t>'Was</w:t>
            </w:r>
            <w:r>
              <w:rPr>
                <w:i/>
                <w:iCs/>
                <w:spacing w:val="-14"/>
              </w:rPr>
              <w:t xml:space="preserve"> </w:t>
            </w:r>
            <w:r>
              <w:rPr>
                <w:i/>
                <w:iCs/>
              </w:rPr>
              <w:t>macht's?'</w:t>
            </w:r>
            <w:r>
              <w:rPr>
                <w:i/>
                <w:iCs/>
                <w:spacing w:val="20"/>
              </w:rPr>
              <w:t xml:space="preserve"> </w:t>
            </w:r>
            <w:r>
              <w:t>the</w:t>
            </w:r>
            <w:r>
              <w:rPr>
                <w:spacing w:val="-3"/>
              </w:rPr>
              <w:t xml:space="preserve"> </w:t>
            </w:r>
          </w:p>
          <w:p w:rsidR="00303E94" w:rsidRDefault="00303E94" w:rsidP="00F76C20">
            <w:pPr>
              <w:spacing w:line="276" w:lineRule="auto"/>
              <w:ind w:firstLine="0"/>
              <w:rPr>
                <w:spacing w:val="10"/>
              </w:rPr>
            </w:pPr>
            <w:r>
              <w:t>lovely prostitute</w:t>
            </w:r>
            <w:r>
              <w:rPr>
                <w:spacing w:val="10"/>
              </w:rPr>
              <w:t xml:space="preserve"> </w:t>
            </w:r>
          </w:p>
          <w:p w:rsidR="00303E94" w:rsidRDefault="00303E94" w:rsidP="00F76C20">
            <w:pPr>
              <w:spacing w:line="276" w:lineRule="auto"/>
              <w:ind w:firstLine="0"/>
            </w:pPr>
            <w:proofErr w:type="gramStart"/>
            <w:r>
              <w:t>asked</w:t>
            </w:r>
            <w:proofErr w:type="gramEnd"/>
            <w:r>
              <w:rPr>
                <w:spacing w:val="3"/>
              </w:rPr>
              <w:t xml:space="preserve"> </w:t>
            </w:r>
            <w:r>
              <w:t>him.</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p>
        </w:tc>
        <w:tc>
          <w:tcPr>
            <w:tcW w:w="2161" w:type="dxa"/>
          </w:tcPr>
          <w:p w:rsidR="00303E94" w:rsidRDefault="00303E94" w:rsidP="00F76C20">
            <w:pPr>
              <w:ind w:firstLine="0"/>
            </w:pPr>
            <w:r>
              <w:t>2. Hungarian</w:t>
            </w:r>
          </w:p>
        </w:tc>
        <w:tc>
          <w:tcPr>
            <w:tcW w:w="2161" w:type="dxa"/>
          </w:tcPr>
          <w:p w:rsidR="00303E94" w:rsidRDefault="00303E94" w:rsidP="00F76C20">
            <w:pPr>
              <w:pStyle w:val="Zkladntext"/>
              <w:kinsoku w:val="0"/>
              <w:overflowPunct w:val="0"/>
              <w:spacing w:line="276" w:lineRule="auto"/>
              <w:ind w:left="0"/>
              <w:jc w:val="both"/>
              <w:rPr>
                <w:spacing w:val="32"/>
                <w:sz w:val="22"/>
                <w:szCs w:val="22"/>
              </w:rPr>
            </w:pPr>
            <w:r w:rsidRPr="0021476C">
              <w:rPr>
                <w:i/>
                <w:iCs/>
                <w:sz w:val="22"/>
                <w:szCs w:val="22"/>
              </w:rPr>
              <w:t>'Duna</w:t>
            </w:r>
            <w:r w:rsidRPr="0021476C">
              <w:rPr>
                <w:i/>
                <w:iCs/>
                <w:spacing w:val="41"/>
                <w:sz w:val="22"/>
                <w:szCs w:val="22"/>
              </w:rPr>
              <w:t xml:space="preserve"> </w:t>
            </w:r>
            <w:r w:rsidRPr="0021476C">
              <w:rPr>
                <w:sz w:val="22"/>
                <w:szCs w:val="22"/>
              </w:rPr>
              <w:t>is</w:t>
            </w:r>
            <w:r w:rsidRPr="0021476C">
              <w:rPr>
                <w:spacing w:val="29"/>
                <w:sz w:val="22"/>
                <w:szCs w:val="22"/>
              </w:rPr>
              <w:t xml:space="preserve"> </w:t>
            </w:r>
            <w:r w:rsidRPr="0021476C">
              <w:rPr>
                <w:sz w:val="22"/>
                <w:szCs w:val="22"/>
              </w:rPr>
              <w:t>the</w:t>
            </w:r>
            <w:r w:rsidRPr="0021476C">
              <w:rPr>
                <w:spacing w:val="32"/>
                <w:sz w:val="22"/>
                <w:szCs w:val="22"/>
              </w:rPr>
              <w:t xml:space="preserve"> </w:t>
            </w:r>
          </w:p>
          <w:p w:rsidR="00303E94" w:rsidRPr="0021476C" w:rsidRDefault="00303E94" w:rsidP="00F76C20">
            <w:pPr>
              <w:pStyle w:val="Zkladntext"/>
              <w:kinsoku w:val="0"/>
              <w:overflowPunct w:val="0"/>
              <w:spacing w:line="276" w:lineRule="auto"/>
              <w:ind w:left="0"/>
              <w:jc w:val="both"/>
              <w:rPr>
                <w:sz w:val="22"/>
                <w:szCs w:val="22"/>
              </w:rPr>
            </w:pPr>
            <w:r w:rsidRPr="0021476C">
              <w:rPr>
                <w:sz w:val="22"/>
                <w:szCs w:val="22"/>
              </w:rPr>
              <w:t>Hungarian</w:t>
            </w:r>
            <w:r w:rsidRPr="0021476C">
              <w:rPr>
                <w:spacing w:val="39"/>
                <w:sz w:val="22"/>
                <w:szCs w:val="22"/>
              </w:rPr>
              <w:t xml:space="preserve"> </w:t>
            </w:r>
            <w:r w:rsidRPr="0021476C">
              <w:rPr>
                <w:sz w:val="22"/>
                <w:szCs w:val="22"/>
              </w:rPr>
              <w:t>word</w:t>
            </w:r>
            <w:r w:rsidRPr="0021476C">
              <w:rPr>
                <w:spacing w:val="39"/>
                <w:sz w:val="22"/>
                <w:szCs w:val="22"/>
              </w:rPr>
              <w:t xml:space="preserve"> </w:t>
            </w:r>
            <w:r w:rsidRPr="0021476C">
              <w:rPr>
                <w:sz w:val="22"/>
                <w:szCs w:val="22"/>
              </w:rPr>
              <w:t>for</w:t>
            </w:r>
            <w:r w:rsidRPr="0021476C">
              <w:rPr>
                <w:spacing w:val="35"/>
                <w:sz w:val="22"/>
                <w:szCs w:val="22"/>
              </w:rPr>
              <w:t xml:space="preserve"> </w:t>
            </w:r>
            <w:r w:rsidRPr="0021476C">
              <w:rPr>
                <w:sz w:val="22"/>
                <w:szCs w:val="22"/>
              </w:rPr>
              <w:t>the</w:t>
            </w:r>
            <w:r w:rsidRPr="0021476C">
              <w:rPr>
                <w:spacing w:val="37"/>
                <w:sz w:val="22"/>
                <w:szCs w:val="22"/>
              </w:rPr>
              <w:t xml:space="preserve"> </w:t>
            </w:r>
            <w:r w:rsidRPr="0021476C">
              <w:rPr>
                <w:sz w:val="22"/>
                <w:szCs w:val="22"/>
              </w:rPr>
              <w:t>Danube,'</w:t>
            </w:r>
            <w:r w:rsidRPr="0021476C">
              <w:rPr>
                <w:spacing w:val="38"/>
                <w:sz w:val="22"/>
                <w:szCs w:val="22"/>
              </w:rPr>
              <w:t xml:space="preserve"> </w:t>
            </w:r>
            <w:r w:rsidRPr="0021476C">
              <w:rPr>
                <w:sz w:val="22"/>
                <w:szCs w:val="22"/>
              </w:rPr>
              <w:t>Father</w:t>
            </w:r>
            <w:r w:rsidRPr="0021476C">
              <w:rPr>
                <w:spacing w:val="40"/>
                <w:sz w:val="22"/>
                <w:szCs w:val="22"/>
              </w:rPr>
              <w:t xml:space="preserve"> </w:t>
            </w:r>
            <w:r w:rsidRPr="0021476C">
              <w:rPr>
                <w:sz w:val="22"/>
                <w:szCs w:val="22"/>
              </w:rPr>
              <w:t>told</w:t>
            </w:r>
            <w:r>
              <w:rPr>
                <w:sz w:val="22"/>
                <w:szCs w:val="22"/>
              </w:rPr>
              <w:t xml:space="preserve"> </w:t>
            </w:r>
            <w:r w:rsidRPr="0021476C">
              <w:rPr>
                <w:sz w:val="22"/>
                <w:szCs w:val="22"/>
              </w:rPr>
              <w:t>me.</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p>
        </w:tc>
        <w:tc>
          <w:tcPr>
            <w:tcW w:w="2161" w:type="dxa"/>
          </w:tcPr>
          <w:p w:rsidR="00303E94" w:rsidRDefault="00303E94" w:rsidP="00F76C20">
            <w:pPr>
              <w:ind w:firstLine="0"/>
            </w:pPr>
            <w:r>
              <w:t>3. French</w:t>
            </w:r>
          </w:p>
        </w:tc>
        <w:tc>
          <w:tcPr>
            <w:tcW w:w="2161" w:type="dxa"/>
          </w:tcPr>
          <w:p w:rsidR="00303E94" w:rsidRPr="00994AE9" w:rsidRDefault="00303E94" w:rsidP="00F76C20">
            <w:pPr>
              <w:spacing w:line="276" w:lineRule="auto"/>
              <w:ind w:firstLine="0"/>
            </w:pPr>
            <w:r>
              <w:rPr>
                <w:i/>
                <w:iCs/>
              </w:rPr>
              <w:t>…</w:t>
            </w:r>
            <w:r w:rsidRPr="00994AE9">
              <w:rPr>
                <w:i/>
                <w:iCs/>
              </w:rPr>
              <w:t>Charlemagne's</w:t>
            </w:r>
            <w:r w:rsidRPr="00994AE9">
              <w:rPr>
                <w:i/>
                <w:iCs/>
                <w:spacing w:val="-11"/>
              </w:rPr>
              <w:t xml:space="preserve"> </w:t>
            </w:r>
            <w:r w:rsidRPr="00994AE9">
              <w:t>soldiers</w:t>
            </w:r>
            <w:r>
              <w:t>…</w:t>
            </w:r>
          </w:p>
        </w:tc>
      </w:tr>
      <w:tr w:rsidR="00303E94" w:rsidTr="007925A9">
        <w:trPr>
          <w:trHeight w:val="465"/>
          <w:jc w:val="center"/>
        </w:trPr>
        <w:tc>
          <w:tcPr>
            <w:tcW w:w="2160" w:type="dxa"/>
          </w:tcPr>
          <w:p w:rsidR="00303E94" w:rsidRDefault="00303E94" w:rsidP="00F76C20">
            <w:pPr>
              <w:ind w:firstLine="0"/>
            </w:pPr>
          </w:p>
        </w:tc>
        <w:tc>
          <w:tcPr>
            <w:tcW w:w="2161" w:type="dxa"/>
          </w:tcPr>
          <w:p w:rsidR="00303E94" w:rsidRDefault="00303E94" w:rsidP="00F76C20">
            <w:pPr>
              <w:spacing w:line="276" w:lineRule="auto"/>
              <w:ind w:firstLine="0"/>
            </w:pPr>
            <w:r>
              <w:t xml:space="preserve">2. foreign and </w:t>
            </w:r>
          </w:p>
          <w:p w:rsidR="00303E94" w:rsidRDefault="00303E94" w:rsidP="00F76C20">
            <w:pPr>
              <w:spacing w:line="276" w:lineRule="auto"/>
              <w:ind w:firstLine="0"/>
            </w:pPr>
            <w:r>
              <w:t xml:space="preserve">    English words </w:t>
            </w:r>
          </w:p>
          <w:p w:rsidR="00303E94" w:rsidRDefault="00303E94" w:rsidP="00F76C20">
            <w:pPr>
              <w:spacing w:line="276" w:lineRule="auto"/>
              <w:ind w:firstLine="0"/>
            </w:pPr>
            <w:r>
              <w:t xml:space="preserve">    mixed together</w:t>
            </w:r>
          </w:p>
        </w:tc>
        <w:tc>
          <w:tcPr>
            <w:tcW w:w="2161" w:type="dxa"/>
          </w:tcPr>
          <w:p w:rsidR="00303E94" w:rsidRDefault="00303E94" w:rsidP="00F76C20">
            <w:pPr>
              <w:ind w:firstLine="0"/>
            </w:pPr>
          </w:p>
        </w:tc>
        <w:tc>
          <w:tcPr>
            <w:tcW w:w="2161" w:type="dxa"/>
          </w:tcPr>
          <w:p w:rsidR="00303E94" w:rsidRDefault="00303E94" w:rsidP="00F76C20">
            <w:pPr>
              <w:spacing w:line="276" w:lineRule="auto"/>
              <w:ind w:firstLine="0"/>
              <w:rPr>
                <w:spacing w:val="13"/>
              </w:rPr>
            </w:pPr>
            <w:r w:rsidRPr="009E799E">
              <w:t>'I'm</w:t>
            </w:r>
            <w:r w:rsidRPr="009E799E">
              <w:rPr>
                <w:spacing w:val="-8"/>
              </w:rPr>
              <w:t xml:space="preserve"> </w:t>
            </w:r>
            <w:r w:rsidRPr="009E799E">
              <w:t>sorry,</w:t>
            </w:r>
            <w:r w:rsidRPr="009E799E">
              <w:rPr>
                <w:spacing w:val="-13"/>
              </w:rPr>
              <w:t xml:space="preserve"> </w:t>
            </w:r>
            <w:r w:rsidRPr="009E799E">
              <w:rPr>
                <w:i/>
                <w:iCs/>
              </w:rPr>
              <w:t>meine</w:t>
            </w:r>
            <w:r w:rsidRPr="009E799E">
              <w:rPr>
                <w:i/>
                <w:iCs/>
                <w:spacing w:val="-2"/>
              </w:rPr>
              <w:t xml:space="preserve"> </w:t>
            </w:r>
            <w:r w:rsidRPr="009E799E">
              <w:rPr>
                <w:i/>
                <w:iCs/>
              </w:rPr>
              <w:t>Frau,'</w:t>
            </w:r>
            <w:r w:rsidRPr="009E799E">
              <w:rPr>
                <w:i/>
                <w:iCs/>
                <w:spacing w:val="-4"/>
              </w:rPr>
              <w:t xml:space="preserve"> </w:t>
            </w:r>
            <w:r w:rsidRPr="009E799E">
              <w:t>he</w:t>
            </w:r>
            <w:r w:rsidRPr="009E799E">
              <w:rPr>
                <w:w w:val="106"/>
              </w:rPr>
              <w:t xml:space="preserve"> </w:t>
            </w:r>
            <w:r w:rsidRPr="009E799E">
              <w:t>told</w:t>
            </w:r>
            <w:r w:rsidRPr="009E799E">
              <w:rPr>
                <w:spacing w:val="13"/>
              </w:rPr>
              <w:t xml:space="preserve"> </w:t>
            </w:r>
            <w:r>
              <w:rPr>
                <w:spacing w:val="13"/>
              </w:rPr>
              <w:t xml:space="preserve"> </w:t>
            </w:r>
          </w:p>
          <w:p w:rsidR="00303E94" w:rsidRPr="009E799E" w:rsidRDefault="00303E94" w:rsidP="00F76C20">
            <w:pPr>
              <w:spacing w:line="276" w:lineRule="auto"/>
              <w:ind w:firstLine="0"/>
            </w:pPr>
            <w:r>
              <w:t>Grandmother.</w:t>
            </w:r>
          </w:p>
        </w:tc>
      </w:tr>
      <w:tr w:rsidR="00303E94" w:rsidTr="007925A9">
        <w:trPr>
          <w:trHeight w:val="465"/>
          <w:jc w:val="center"/>
        </w:trPr>
        <w:tc>
          <w:tcPr>
            <w:tcW w:w="2160" w:type="dxa"/>
          </w:tcPr>
          <w:p w:rsidR="00303E94" w:rsidRDefault="00303E94" w:rsidP="00F76C20">
            <w:pPr>
              <w:spacing w:line="276" w:lineRule="auto"/>
              <w:ind w:firstLine="0"/>
              <w:rPr>
                <w:b/>
              </w:rPr>
            </w:pPr>
            <w:r>
              <w:rPr>
                <w:b/>
              </w:rPr>
              <w:t>5. MISCEL-</w:t>
            </w:r>
          </w:p>
          <w:p w:rsidR="00303E94" w:rsidRPr="00040D74" w:rsidRDefault="00303E94" w:rsidP="00F76C20">
            <w:pPr>
              <w:spacing w:line="276" w:lineRule="auto"/>
              <w:ind w:firstLine="0"/>
              <w:rPr>
                <w:b/>
              </w:rPr>
            </w:pPr>
            <w:r>
              <w:rPr>
                <w:b/>
              </w:rPr>
              <w:t xml:space="preserve">    LANEOUS</w:t>
            </w:r>
          </w:p>
        </w:tc>
        <w:tc>
          <w:tcPr>
            <w:tcW w:w="2161" w:type="dxa"/>
          </w:tcPr>
          <w:p w:rsidR="00303E94" w:rsidRDefault="00303E94" w:rsidP="00F76C20">
            <w:pPr>
              <w:spacing w:line="276" w:lineRule="auto"/>
              <w:ind w:firstLine="0"/>
            </w:pPr>
            <w:r>
              <w:t xml:space="preserve">1. practical use </w:t>
            </w:r>
          </w:p>
        </w:tc>
        <w:tc>
          <w:tcPr>
            <w:tcW w:w="2161" w:type="dxa"/>
          </w:tcPr>
          <w:p w:rsidR="00303E94" w:rsidRDefault="00303E94" w:rsidP="00F76C20">
            <w:pPr>
              <w:spacing w:line="276" w:lineRule="auto"/>
              <w:ind w:firstLine="0"/>
            </w:pPr>
            <w:r>
              <w:t xml:space="preserve">1. differentiation  </w:t>
            </w:r>
          </w:p>
          <w:p w:rsidR="00303E94" w:rsidRDefault="00303E94" w:rsidP="00F76C20">
            <w:pPr>
              <w:spacing w:line="276" w:lineRule="auto"/>
              <w:ind w:firstLine="0"/>
            </w:pPr>
            <w:r>
              <w:t xml:space="preserve">    </w:t>
            </w:r>
          </w:p>
        </w:tc>
        <w:tc>
          <w:tcPr>
            <w:tcW w:w="2161" w:type="dxa"/>
          </w:tcPr>
          <w:p w:rsidR="00303E94" w:rsidRPr="00385110" w:rsidRDefault="00303E94" w:rsidP="00F76C20">
            <w:pPr>
              <w:pStyle w:val="Zkladntext"/>
              <w:kinsoku w:val="0"/>
              <w:overflowPunct w:val="0"/>
              <w:ind w:left="0"/>
              <w:rPr>
                <w:sz w:val="24"/>
                <w:szCs w:val="24"/>
              </w:rPr>
            </w:pPr>
            <w:r w:rsidRPr="00385110">
              <w:rPr>
                <w:i/>
                <w:iCs/>
                <w:w w:val="80"/>
                <w:sz w:val="24"/>
                <w:szCs w:val="24"/>
              </w:rPr>
              <w:t>Up</w:t>
            </w:r>
            <w:r w:rsidRPr="00385110">
              <w:rPr>
                <w:i/>
                <w:iCs/>
                <w:spacing w:val="2"/>
                <w:w w:val="80"/>
                <w:sz w:val="24"/>
                <w:szCs w:val="24"/>
              </w:rPr>
              <w:t xml:space="preserve"> </w:t>
            </w:r>
            <w:r w:rsidRPr="00385110">
              <w:rPr>
                <w:i/>
                <w:iCs/>
                <w:w w:val="80"/>
                <w:sz w:val="24"/>
                <w:szCs w:val="24"/>
              </w:rPr>
              <w:t>yours,</w:t>
            </w:r>
          </w:p>
          <w:p w:rsidR="00303E94" w:rsidRDefault="00303E94" w:rsidP="00F76C20">
            <w:pPr>
              <w:ind w:firstLine="0"/>
            </w:pPr>
            <w:proofErr w:type="gramStart"/>
            <w:r w:rsidRPr="00507A11">
              <w:rPr>
                <w:rFonts w:cs="Times New Roman"/>
              </w:rPr>
              <w:t>the</w:t>
            </w:r>
            <w:proofErr w:type="gramEnd"/>
            <w:r w:rsidRPr="00507A11">
              <w:rPr>
                <w:rFonts w:cs="Times New Roman"/>
                <w:spacing w:val="7"/>
              </w:rPr>
              <w:t xml:space="preserve"> </w:t>
            </w:r>
            <w:r w:rsidRPr="00507A11">
              <w:rPr>
                <w:rFonts w:cs="Times New Roman"/>
              </w:rPr>
              <w:t>note</w:t>
            </w:r>
            <w:r w:rsidRPr="00507A11">
              <w:rPr>
                <w:rFonts w:cs="Times New Roman"/>
                <w:spacing w:val="12"/>
              </w:rPr>
              <w:t xml:space="preserve"> </w:t>
            </w:r>
            <w:r w:rsidRPr="00507A11">
              <w:rPr>
                <w:rFonts w:cs="Times New Roman"/>
              </w:rPr>
              <w:t>said.</w:t>
            </w:r>
          </w:p>
        </w:tc>
      </w:tr>
      <w:tr w:rsidR="00303E94" w:rsidTr="007925A9">
        <w:trPr>
          <w:trHeight w:val="465"/>
          <w:jc w:val="center"/>
        </w:trPr>
        <w:tc>
          <w:tcPr>
            <w:tcW w:w="2160" w:type="dxa"/>
          </w:tcPr>
          <w:p w:rsidR="00303E94" w:rsidRDefault="00303E94" w:rsidP="00F76C20">
            <w:pPr>
              <w:spacing w:line="276" w:lineRule="auto"/>
              <w:ind w:firstLine="0"/>
              <w:rPr>
                <w:b/>
              </w:rPr>
            </w:pPr>
          </w:p>
        </w:tc>
        <w:tc>
          <w:tcPr>
            <w:tcW w:w="2161" w:type="dxa"/>
          </w:tcPr>
          <w:p w:rsidR="00303E94" w:rsidRDefault="00303E94" w:rsidP="00F76C20">
            <w:pPr>
              <w:spacing w:line="276" w:lineRule="auto"/>
              <w:ind w:firstLine="0"/>
            </w:pPr>
          </w:p>
        </w:tc>
        <w:tc>
          <w:tcPr>
            <w:tcW w:w="2161" w:type="dxa"/>
          </w:tcPr>
          <w:p w:rsidR="00303E94" w:rsidRDefault="00303E94" w:rsidP="00F76C20">
            <w:pPr>
              <w:ind w:firstLine="0"/>
            </w:pPr>
            <w:r>
              <w:t>2. notes</w:t>
            </w:r>
          </w:p>
        </w:tc>
        <w:tc>
          <w:tcPr>
            <w:tcW w:w="2161" w:type="dxa"/>
          </w:tcPr>
          <w:p w:rsidR="00303E94" w:rsidRPr="00025059" w:rsidRDefault="00303E94" w:rsidP="00F76C20">
            <w:pPr>
              <w:spacing w:line="276" w:lineRule="auto"/>
              <w:ind w:firstLine="0"/>
            </w:pPr>
            <w:r w:rsidRPr="00025059">
              <w:t>Please</w:t>
            </w:r>
            <w:r w:rsidRPr="00025059">
              <w:rPr>
                <w:spacing w:val="-6"/>
              </w:rPr>
              <w:t xml:space="preserve"> </w:t>
            </w:r>
            <w:r w:rsidRPr="00025059">
              <w:t>stay</w:t>
            </w:r>
            <w:r w:rsidRPr="00025059">
              <w:rPr>
                <w:spacing w:val="-12"/>
              </w:rPr>
              <w:t xml:space="preserve"> </w:t>
            </w:r>
            <w:r w:rsidRPr="00025059">
              <w:t>as</w:t>
            </w:r>
            <w:r w:rsidRPr="00025059">
              <w:rPr>
                <w:spacing w:val="-8"/>
              </w:rPr>
              <w:t xml:space="preserve"> </w:t>
            </w:r>
            <w:r w:rsidRPr="00025059">
              <w:t>long</w:t>
            </w:r>
            <w:r w:rsidRPr="00025059">
              <w:rPr>
                <w:spacing w:val="-10"/>
              </w:rPr>
              <w:t xml:space="preserve"> </w:t>
            </w:r>
            <w:r w:rsidRPr="00025059">
              <w:t>as</w:t>
            </w:r>
            <w:r w:rsidRPr="00025059">
              <w:rPr>
                <w:spacing w:val="-15"/>
              </w:rPr>
              <w:t xml:space="preserve"> </w:t>
            </w:r>
            <w:r w:rsidRPr="00025059">
              <w:t>you</w:t>
            </w:r>
            <w:r w:rsidRPr="00025059">
              <w:rPr>
                <w:spacing w:val="-1"/>
              </w:rPr>
              <w:t xml:space="preserve"> </w:t>
            </w:r>
            <w:r w:rsidRPr="00025059">
              <w:t>want</w:t>
            </w:r>
            <w:r w:rsidRPr="00025059">
              <w:rPr>
                <w:spacing w:val="-3"/>
              </w:rPr>
              <w:t xml:space="preserve"> </w:t>
            </w:r>
            <w:r w:rsidRPr="00025059">
              <w:t>to</w:t>
            </w:r>
            <w:r w:rsidRPr="00025059">
              <w:rPr>
                <w:spacing w:val="-2"/>
              </w:rPr>
              <w:t xml:space="preserve"> </w:t>
            </w:r>
            <w:r w:rsidRPr="00025059">
              <w:rPr>
                <w:i/>
                <w:iCs/>
              </w:rPr>
              <w:t>[he</w:t>
            </w:r>
            <w:r w:rsidRPr="00025059">
              <w:rPr>
                <w:i/>
                <w:iCs/>
                <w:spacing w:val="-6"/>
              </w:rPr>
              <w:t xml:space="preserve"> </w:t>
            </w:r>
            <w:r w:rsidRPr="00025059">
              <w:rPr>
                <w:i/>
                <w:iCs/>
              </w:rPr>
              <w:t>wrote</w:t>
            </w:r>
            <w:r w:rsidRPr="00025059">
              <w:rPr>
                <w:i/>
                <w:iCs/>
                <w:spacing w:val="-2"/>
              </w:rPr>
              <w:t xml:space="preserve"> </w:t>
            </w:r>
            <w:r w:rsidRPr="00025059">
              <w:rPr>
                <w:i/>
                <w:iCs/>
              </w:rPr>
              <w:t>to</w:t>
            </w:r>
            <w:r w:rsidRPr="00025059">
              <w:rPr>
                <w:i/>
                <w:iCs/>
                <w:spacing w:val="-11"/>
              </w:rPr>
              <w:t xml:space="preserve"> </w:t>
            </w:r>
            <w:r w:rsidRPr="00025059">
              <w:rPr>
                <w:i/>
                <w:iCs/>
                <w:spacing w:val="1"/>
              </w:rPr>
              <w:t>her].</w:t>
            </w:r>
          </w:p>
        </w:tc>
      </w:tr>
      <w:tr w:rsidR="00303E94" w:rsidTr="007925A9">
        <w:trPr>
          <w:trHeight w:val="465"/>
          <w:jc w:val="center"/>
        </w:trPr>
        <w:tc>
          <w:tcPr>
            <w:tcW w:w="2160" w:type="dxa"/>
          </w:tcPr>
          <w:p w:rsidR="00303E94" w:rsidRDefault="00303E94" w:rsidP="00F76C20">
            <w:pPr>
              <w:spacing w:line="276" w:lineRule="auto"/>
              <w:ind w:firstLine="0"/>
              <w:rPr>
                <w:b/>
              </w:rPr>
            </w:pPr>
          </w:p>
        </w:tc>
        <w:tc>
          <w:tcPr>
            <w:tcW w:w="2161" w:type="dxa"/>
          </w:tcPr>
          <w:p w:rsidR="00303E94" w:rsidRDefault="00303E94" w:rsidP="00F76C20">
            <w:pPr>
              <w:spacing w:line="276" w:lineRule="auto"/>
              <w:ind w:firstLine="0"/>
            </w:pPr>
            <w:r>
              <w:t xml:space="preserve">2. onomatopoeic </w:t>
            </w:r>
          </w:p>
          <w:p w:rsidR="00303E94" w:rsidRDefault="00303E94" w:rsidP="00F76C20">
            <w:pPr>
              <w:spacing w:line="276" w:lineRule="auto"/>
              <w:ind w:firstLine="0"/>
            </w:pPr>
            <w:r>
              <w:t xml:space="preserve">    words</w:t>
            </w:r>
          </w:p>
        </w:tc>
        <w:tc>
          <w:tcPr>
            <w:tcW w:w="2161" w:type="dxa"/>
          </w:tcPr>
          <w:p w:rsidR="00303E94" w:rsidRDefault="00303E94" w:rsidP="00F76C20">
            <w:pPr>
              <w:ind w:firstLine="0"/>
            </w:pPr>
          </w:p>
        </w:tc>
        <w:tc>
          <w:tcPr>
            <w:tcW w:w="2161" w:type="dxa"/>
          </w:tcPr>
          <w:p w:rsidR="00303E94" w:rsidRPr="0021476C" w:rsidRDefault="00303E94" w:rsidP="00F76C20">
            <w:pPr>
              <w:spacing w:line="276" w:lineRule="auto"/>
              <w:ind w:firstLine="0"/>
            </w:pPr>
            <w:r w:rsidRPr="0021476C">
              <w:rPr>
                <w:i/>
                <w:iCs/>
                <w:spacing w:val="-2"/>
              </w:rPr>
              <w:t>'Harf!'</w:t>
            </w:r>
            <w:r w:rsidRPr="0021476C">
              <w:rPr>
                <w:i/>
                <w:iCs/>
                <w:spacing w:val="21"/>
              </w:rPr>
              <w:t xml:space="preserve"> </w:t>
            </w:r>
            <w:r w:rsidRPr="0021476C">
              <w:t>the</w:t>
            </w:r>
            <w:r w:rsidRPr="0021476C">
              <w:rPr>
                <w:spacing w:val="1"/>
              </w:rPr>
              <w:t xml:space="preserve"> </w:t>
            </w:r>
            <w:r w:rsidRPr="0021476C">
              <w:t>bear</w:t>
            </w:r>
            <w:r w:rsidRPr="0021476C">
              <w:rPr>
                <w:spacing w:val="2"/>
              </w:rPr>
              <w:t xml:space="preserve"> </w:t>
            </w:r>
            <w:r w:rsidRPr="0021476C">
              <w:t>said.</w:t>
            </w:r>
          </w:p>
        </w:tc>
      </w:tr>
    </w:tbl>
    <w:p w:rsidR="00917E82" w:rsidRDefault="00917E82" w:rsidP="00917E82">
      <w:pPr>
        <w:ind w:firstLine="0"/>
      </w:pPr>
      <w:r>
        <w:rPr>
          <w:b/>
        </w:rPr>
        <w:t xml:space="preserve">Table 3: </w:t>
      </w:r>
      <w:r w:rsidR="00C25089">
        <w:t>Categories of italics in the ST</w:t>
      </w:r>
    </w:p>
    <w:p w:rsidR="00303E94" w:rsidRDefault="00303E94" w:rsidP="00B0335C">
      <w:pPr>
        <w:ind w:firstLine="0"/>
      </w:pPr>
    </w:p>
    <w:p w:rsidR="008B03F4" w:rsidRDefault="006E0AA2" w:rsidP="00065C7A">
      <w:pPr>
        <w:spacing w:after="200"/>
        <w:ind w:firstLine="0"/>
      </w:pPr>
      <w:r>
        <w:tab/>
        <w:t>This division of italics according to their function suggest</w:t>
      </w:r>
      <w:r w:rsidR="00232B61">
        <w:t>s its</w:t>
      </w:r>
      <w:r>
        <w:t xml:space="preserve"> use</w:t>
      </w:r>
      <w:r w:rsidR="00232B61">
        <w:t xml:space="preserve"> in English among others</w:t>
      </w:r>
      <w:r>
        <w:t xml:space="preserve"> for titles, foreign borrowings, quotations, onomatopoeia, neologism</w:t>
      </w:r>
      <w:r w:rsidR="00232B61">
        <w:t>s or representation</w:t>
      </w:r>
      <w:r>
        <w:t xml:space="preserve"> of idiolect</w:t>
      </w:r>
      <w:r w:rsidR="00232B61">
        <w:t>s.</w:t>
      </w:r>
      <w:r w:rsidR="00DE38DD">
        <w:t xml:space="preserve"> Regarding graphic equivalence, the demand to make the TT a total copy of the ST is unrealistic</w:t>
      </w:r>
      <w:r w:rsidR="00C3104F">
        <w:t xml:space="preserve">, since the the translator must repect the options given by the </w:t>
      </w:r>
      <w:r w:rsidR="00267E2E">
        <w:t>T</w:t>
      </w:r>
      <w:r w:rsidR="00C3104F">
        <w:t>L</w:t>
      </w:r>
      <w:r w:rsidR="00065C7A">
        <w:t xml:space="preserve"> system as well as linguistic and situational context</w:t>
      </w:r>
      <w:r w:rsidR="00C3104F">
        <w:t>. At the same time, the translation of</w:t>
      </w:r>
      <w:r w:rsidR="007925A9">
        <w:t xml:space="preserve"> graphological</w:t>
      </w:r>
      <w:r w:rsidR="00C3104F">
        <w:t xml:space="preserve"> </w:t>
      </w:r>
      <w:r w:rsidR="007925A9">
        <w:t>means</w:t>
      </w:r>
      <w:r w:rsidR="00C3104F">
        <w:t>, which belong to the</w:t>
      </w:r>
      <w:r w:rsidR="001B07C1">
        <w:t xml:space="preserve"> integral</w:t>
      </w:r>
      <w:r w:rsidR="00C3104F">
        <w:t xml:space="preserve"> stylistic dominants of </w:t>
      </w:r>
      <w:r w:rsidR="00267E2E">
        <w:t>the S</w:t>
      </w:r>
      <w:r w:rsidR="00D836E5">
        <w:t>T</w:t>
      </w:r>
      <w:r w:rsidR="001B07C1">
        <w:t>, plays an important role</w:t>
      </w:r>
      <w:r w:rsidR="00267E2E">
        <w:t xml:space="preserve">. The tranlator´s aim is to preserve </w:t>
      </w:r>
      <w:r w:rsidR="001B07C1">
        <w:t>their communicative function and effect</w:t>
      </w:r>
      <w:r w:rsidR="008B03F4">
        <w:t xml:space="preserve"> (Hrdlička 2003, 95-96)</w:t>
      </w:r>
      <w:r w:rsidR="001B07C1">
        <w:t>.</w:t>
      </w:r>
    </w:p>
    <w:p w:rsidR="00FC197E" w:rsidRDefault="00DE38DD" w:rsidP="00065C7A">
      <w:pPr>
        <w:spacing w:after="200"/>
        <w:ind w:firstLine="0"/>
      </w:pPr>
      <w:r>
        <w:t xml:space="preserve"> </w:t>
      </w:r>
      <w:r w:rsidR="00232B61">
        <w:t xml:space="preserve"> </w:t>
      </w:r>
      <w:r w:rsidR="006E0AA2">
        <w:t xml:space="preserve"> </w:t>
      </w:r>
    </w:p>
    <w:tbl>
      <w:tblPr>
        <w:tblStyle w:val="Mkatabulky"/>
        <w:tblW w:w="0" w:type="auto"/>
        <w:jc w:val="center"/>
        <w:tblLook w:val="04A0" w:firstRow="1" w:lastRow="0" w:firstColumn="1" w:lastColumn="0" w:noHBand="0" w:noVBand="1"/>
      </w:tblPr>
      <w:tblGrid>
        <w:gridCol w:w="2160"/>
        <w:gridCol w:w="2161"/>
        <w:gridCol w:w="2161"/>
        <w:gridCol w:w="2161"/>
      </w:tblGrid>
      <w:tr w:rsidR="00FC197E" w:rsidTr="007D6111">
        <w:trPr>
          <w:jc w:val="center"/>
        </w:trPr>
        <w:tc>
          <w:tcPr>
            <w:tcW w:w="2160" w:type="dxa"/>
          </w:tcPr>
          <w:p w:rsidR="00FC197E" w:rsidRPr="00DD6CA1" w:rsidRDefault="00FC197E" w:rsidP="00F76C20">
            <w:pPr>
              <w:ind w:firstLine="0"/>
              <w:rPr>
                <w:b/>
              </w:rPr>
            </w:pPr>
            <w:r>
              <w:rPr>
                <w:b/>
              </w:rPr>
              <w:lastRenderedPageBreak/>
              <w:t>CATEGORY</w:t>
            </w:r>
          </w:p>
        </w:tc>
        <w:tc>
          <w:tcPr>
            <w:tcW w:w="2161" w:type="dxa"/>
          </w:tcPr>
          <w:p w:rsidR="00FC197E" w:rsidRPr="00DD6CA1" w:rsidRDefault="00FC197E" w:rsidP="00F76C20">
            <w:pPr>
              <w:ind w:firstLine="0"/>
              <w:rPr>
                <w:b/>
              </w:rPr>
            </w:pPr>
            <w:r w:rsidRPr="00DD6CA1">
              <w:rPr>
                <w:b/>
              </w:rPr>
              <w:t>SUBCATEGORY</w:t>
            </w:r>
          </w:p>
        </w:tc>
        <w:tc>
          <w:tcPr>
            <w:tcW w:w="2161" w:type="dxa"/>
          </w:tcPr>
          <w:p w:rsidR="00FC197E" w:rsidRDefault="00FC197E" w:rsidP="00F76C20">
            <w:pPr>
              <w:ind w:firstLine="0"/>
            </w:pPr>
          </w:p>
        </w:tc>
        <w:tc>
          <w:tcPr>
            <w:tcW w:w="2161" w:type="dxa"/>
          </w:tcPr>
          <w:p w:rsidR="00FC197E" w:rsidRPr="00DD6CA1" w:rsidRDefault="00FC197E" w:rsidP="00F76C20">
            <w:pPr>
              <w:ind w:firstLine="0"/>
              <w:rPr>
                <w:b/>
              </w:rPr>
            </w:pPr>
            <w:r w:rsidRPr="00DD6CA1">
              <w:rPr>
                <w:b/>
              </w:rPr>
              <w:t>EXAMPLES</w:t>
            </w:r>
          </w:p>
        </w:tc>
      </w:tr>
      <w:tr w:rsidR="00FC197E" w:rsidTr="007D6111">
        <w:trPr>
          <w:jc w:val="center"/>
        </w:trPr>
        <w:tc>
          <w:tcPr>
            <w:tcW w:w="2160" w:type="dxa"/>
          </w:tcPr>
          <w:p w:rsidR="00FC197E" w:rsidRPr="00136C6C" w:rsidRDefault="00FC197E" w:rsidP="00F76C20">
            <w:pPr>
              <w:spacing w:line="276" w:lineRule="auto"/>
              <w:ind w:firstLine="0"/>
              <w:rPr>
                <w:b/>
              </w:rPr>
            </w:pPr>
            <w:r w:rsidRPr="00136C6C">
              <w:rPr>
                <w:b/>
              </w:rPr>
              <w:t xml:space="preserve">1. NAMES and  </w:t>
            </w:r>
          </w:p>
          <w:p w:rsidR="00FC197E" w:rsidRPr="00DD6CA1" w:rsidRDefault="00FC197E" w:rsidP="00F76C20">
            <w:pPr>
              <w:spacing w:line="276" w:lineRule="auto"/>
              <w:ind w:firstLine="0"/>
            </w:pPr>
            <w:r w:rsidRPr="00136C6C">
              <w:rPr>
                <w:b/>
              </w:rPr>
              <w:t xml:space="preserve">    TITLES</w:t>
            </w:r>
          </w:p>
        </w:tc>
        <w:tc>
          <w:tcPr>
            <w:tcW w:w="2161" w:type="dxa"/>
          </w:tcPr>
          <w:p w:rsidR="00FC197E" w:rsidRPr="00DD6CA1" w:rsidRDefault="00FC197E" w:rsidP="00F76C20">
            <w:pPr>
              <w:ind w:firstLine="0"/>
            </w:pPr>
            <w:r w:rsidRPr="00DD6CA1">
              <w:t>1.</w:t>
            </w:r>
            <w:r>
              <w:t xml:space="preserve"> </w:t>
            </w:r>
            <w:r w:rsidRPr="00DD6CA1">
              <w:t>written art</w:t>
            </w:r>
          </w:p>
        </w:tc>
        <w:tc>
          <w:tcPr>
            <w:tcW w:w="2161" w:type="dxa"/>
          </w:tcPr>
          <w:p w:rsidR="00FC197E" w:rsidRDefault="00FC197E" w:rsidP="00F76C20">
            <w:pPr>
              <w:ind w:firstLine="0"/>
            </w:pPr>
            <w:r>
              <w:t>1. books</w:t>
            </w:r>
          </w:p>
        </w:tc>
        <w:tc>
          <w:tcPr>
            <w:tcW w:w="2161" w:type="dxa"/>
          </w:tcPr>
          <w:p w:rsidR="00FC197E" w:rsidRDefault="00FC197E" w:rsidP="00F76C20">
            <w:pPr>
              <w:spacing w:line="276" w:lineRule="auto"/>
              <w:ind w:firstLine="0"/>
              <w:rPr>
                <w:spacing w:val="24"/>
              </w:rPr>
            </w:pPr>
            <w:r>
              <w:t>…</w:t>
            </w:r>
            <w:r w:rsidRPr="00DB65A3">
              <w:t>určitě</w:t>
            </w:r>
            <w:r w:rsidRPr="00DB65A3">
              <w:rPr>
                <w:spacing w:val="-2"/>
              </w:rPr>
              <w:t xml:space="preserve"> </w:t>
            </w:r>
            <w:r w:rsidRPr="00DB65A3">
              <w:t>jste</w:t>
            </w:r>
            <w:r w:rsidRPr="00DB65A3">
              <w:rPr>
                <w:spacing w:val="43"/>
              </w:rPr>
              <w:t xml:space="preserve"> </w:t>
            </w:r>
            <w:r w:rsidRPr="00DB65A3">
              <w:t>mohli</w:t>
            </w:r>
            <w:r w:rsidRPr="00DB65A3">
              <w:rPr>
                <w:spacing w:val="24"/>
              </w:rPr>
              <w:t xml:space="preserve"> </w:t>
            </w:r>
          </w:p>
          <w:p w:rsidR="00FC197E" w:rsidRDefault="00FC197E" w:rsidP="00F76C20">
            <w:pPr>
              <w:spacing w:line="276" w:lineRule="auto"/>
              <w:ind w:firstLine="0"/>
              <w:rPr>
                <w:spacing w:val="25"/>
              </w:rPr>
            </w:pPr>
            <w:r w:rsidRPr="00DB65A3">
              <w:t>dostat</w:t>
            </w:r>
            <w:r w:rsidRPr="00DB65A3">
              <w:rPr>
                <w:spacing w:val="9"/>
              </w:rPr>
              <w:t xml:space="preserve"> </w:t>
            </w:r>
            <w:r w:rsidRPr="00DB65A3">
              <w:t>výtisk</w:t>
            </w:r>
            <w:r w:rsidRPr="00DB65A3">
              <w:rPr>
                <w:spacing w:val="25"/>
              </w:rPr>
              <w:t xml:space="preserve"> </w:t>
            </w:r>
          </w:p>
          <w:p w:rsidR="00FC197E" w:rsidRPr="00DB65A3" w:rsidRDefault="00FC197E" w:rsidP="00F76C20">
            <w:pPr>
              <w:spacing w:line="276" w:lineRule="auto"/>
              <w:ind w:firstLine="0"/>
            </w:pPr>
            <w:r w:rsidRPr="00DB65A3">
              <w:rPr>
                <w:i/>
                <w:iCs/>
              </w:rPr>
              <w:t>Kouzelného</w:t>
            </w:r>
            <w:r w:rsidRPr="00DB65A3">
              <w:rPr>
                <w:i/>
                <w:iCs/>
                <w:spacing w:val="34"/>
              </w:rPr>
              <w:t xml:space="preserve"> </w:t>
            </w:r>
            <w:r w:rsidRPr="00DB65A3">
              <w:rPr>
                <w:i/>
                <w:iCs/>
              </w:rPr>
              <w:t>vrchu.</w:t>
            </w:r>
          </w:p>
        </w:tc>
      </w:tr>
      <w:tr w:rsidR="00FC197E" w:rsidTr="007D6111">
        <w:trPr>
          <w:jc w:val="center"/>
        </w:trPr>
        <w:tc>
          <w:tcPr>
            <w:tcW w:w="2160" w:type="dxa"/>
          </w:tcPr>
          <w:p w:rsidR="00FC197E" w:rsidRDefault="00FC197E" w:rsidP="00F76C20">
            <w:pPr>
              <w:ind w:firstLine="0"/>
            </w:pPr>
          </w:p>
        </w:tc>
        <w:tc>
          <w:tcPr>
            <w:tcW w:w="2161" w:type="dxa"/>
          </w:tcPr>
          <w:p w:rsidR="00FC197E" w:rsidRDefault="00FC197E" w:rsidP="00F76C20">
            <w:pPr>
              <w:ind w:firstLine="0"/>
            </w:pPr>
          </w:p>
        </w:tc>
        <w:tc>
          <w:tcPr>
            <w:tcW w:w="2161" w:type="dxa"/>
          </w:tcPr>
          <w:p w:rsidR="00FC197E" w:rsidRDefault="00FC197E" w:rsidP="00F76C20">
            <w:pPr>
              <w:ind w:firstLine="0"/>
            </w:pPr>
            <w:r>
              <w:t>2. magazines</w:t>
            </w:r>
          </w:p>
        </w:tc>
        <w:tc>
          <w:tcPr>
            <w:tcW w:w="2161" w:type="dxa"/>
          </w:tcPr>
          <w:p w:rsidR="00FC197E" w:rsidRDefault="00FC197E" w:rsidP="00F76C20">
            <w:pPr>
              <w:spacing w:line="276" w:lineRule="auto"/>
              <w:ind w:firstLine="0"/>
              <w:rPr>
                <w:spacing w:val="23"/>
              </w:rPr>
            </w:pPr>
            <w:r w:rsidRPr="00DB65A3">
              <w:t>…místo</w:t>
            </w:r>
            <w:r w:rsidRPr="00DB65A3">
              <w:rPr>
                <w:spacing w:val="32"/>
              </w:rPr>
              <w:t xml:space="preserve"> </w:t>
            </w:r>
            <w:r w:rsidRPr="00DB65A3">
              <w:rPr>
                <w:i/>
                <w:iCs/>
              </w:rPr>
              <w:t>Timesů</w:t>
            </w:r>
            <w:r w:rsidRPr="00DB65A3">
              <w:rPr>
                <w:i/>
                <w:iCs/>
                <w:spacing w:val="17"/>
              </w:rPr>
              <w:t xml:space="preserve"> </w:t>
            </w:r>
            <w:r w:rsidRPr="00DB65A3">
              <w:t>a</w:t>
            </w:r>
            <w:r w:rsidRPr="00DB65A3">
              <w:rPr>
                <w:spacing w:val="23"/>
              </w:rPr>
              <w:t xml:space="preserve"> </w:t>
            </w:r>
          </w:p>
          <w:p w:rsidR="00FC197E" w:rsidRDefault="00FC197E" w:rsidP="00F76C20">
            <w:pPr>
              <w:spacing w:line="276" w:lineRule="auto"/>
              <w:ind w:firstLine="0"/>
              <w:rPr>
                <w:spacing w:val="26"/>
              </w:rPr>
            </w:pPr>
            <w:r w:rsidRPr="00DB65A3">
              <w:rPr>
                <w:i/>
                <w:iCs/>
              </w:rPr>
              <w:t>Newsweeku</w:t>
            </w:r>
            <w:r w:rsidRPr="00DB65A3">
              <w:rPr>
                <w:i/>
                <w:iCs/>
                <w:spacing w:val="9"/>
              </w:rPr>
              <w:t xml:space="preserve"> </w:t>
            </w:r>
            <w:r w:rsidRPr="00DB65A3">
              <w:t>tu</w:t>
            </w:r>
            <w:r w:rsidRPr="00DB65A3">
              <w:rPr>
                <w:spacing w:val="24"/>
              </w:rPr>
              <w:t xml:space="preserve"> </w:t>
            </w:r>
            <w:r w:rsidRPr="00DB65A3">
              <w:t>byl</w:t>
            </w:r>
            <w:r w:rsidRPr="00DB65A3">
              <w:rPr>
                <w:spacing w:val="26"/>
              </w:rPr>
              <w:t xml:space="preserve"> </w:t>
            </w:r>
          </w:p>
          <w:p w:rsidR="00FC197E" w:rsidRDefault="00FC197E" w:rsidP="00F76C20">
            <w:pPr>
              <w:spacing w:line="276" w:lineRule="auto"/>
              <w:ind w:firstLine="0"/>
              <w:rPr>
                <w:w w:val="101"/>
              </w:rPr>
            </w:pPr>
            <w:r w:rsidRPr="00DB65A3">
              <w:t>Dickens</w:t>
            </w:r>
            <w:r w:rsidRPr="00DB65A3">
              <w:rPr>
                <w:spacing w:val="25"/>
              </w:rPr>
              <w:t xml:space="preserve"> </w:t>
            </w:r>
            <w:r w:rsidRPr="00DB65A3">
              <w:t>a</w:t>
            </w:r>
            <w:r w:rsidRPr="00DB65A3">
              <w:rPr>
                <w:spacing w:val="17"/>
              </w:rPr>
              <w:t xml:space="preserve"> </w:t>
            </w:r>
            <w:r w:rsidRPr="00DB65A3">
              <w:t>Heming­</w:t>
            </w:r>
            <w:r w:rsidRPr="00DB65A3">
              <w:rPr>
                <w:w w:val="101"/>
              </w:rPr>
              <w:t xml:space="preserve"> </w:t>
            </w:r>
          </w:p>
          <w:p w:rsidR="00FC197E" w:rsidRPr="00DB65A3" w:rsidRDefault="00FC197E" w:rsidP="00F76C20">
            <w:pPr>
              <w:spacing w:line="276" w:lineRule="auto"/>
              <w:ind w:firstLine="0"/>
              <w:rPr>
                <w:spacing w:val="-6"/>
              </w:rPr>
            </w:pPr>
            <w:proofErr w:type="gramStart"/>
            <w:r w:rsidRPr="00DB65A3">
              <w:t>way</w:t>
            </w:r>
            <w:proofErr w:type="gramEnd"/>
            <w:r w:rsidRPr="00DB65A3">
              <w:t xml:space="preserve"> a Twain.</w:t>
            </w:r>
          </w:p>
        </w:tc>
      </w:tr>
      <w:tr w:rsidR="00FC197E" w:rsidTr="007D6111">
        <w:trPr>
          <w:jc w:val="center"/>
        </w:trPr>
        <w:tc>
          <w:tcPr>
            <w:tcW w:w="2160" w:type="dxa"/>
          </w:tcPr>
          <w:p w:rsidR="00FC197E" w:rsidRDefault="00FC197E" w:rsidP="00F76C20">
            <w:pPr>
              <w:ind w:firstLine="0"/>
            </w:pPr>
          </w:p>
        </w:tc>
        <w:tc>
          <w:tcPr>
            <w:tcW w:w="2161" w:type="dxa"/>
          </w:tcPr>
          <w:p w:rsidR="00FC197E" w:rsidRDefault="00FC197E" w:rsidP="00F76C20">
            <w:pPr>
              <w:ind w:firstLine="0"/>
            </w:pPr>
          </w:p>
        </w:tc>
        <w:tc>
          <w:tcPr>
            <w:tcW w:w="2161" w:type="dxa"/>
          </w:tcPr>
          <w:p w:rsidR="00FC197E" w:rsidRDefault="00FC197E" w:rsidP="00F76C20">
            <w:pPr>
              <w:ind w:firstLine="0"/>
            </w:pPr>
            <w:r>
              <w:t>3. poems</w:t>
            </w:r>
          </w:p>
        </w:tc>
        <w:tc>
          <w:tcPr>
            <w:tcW w:w="2161" w:type="dxa"/>
          </w:tcPr>
          <w:p w:rsidR="00FC197E" w:rsidRPr="00FC1FCA" w:rsidRDefault="00FC197E" w:rsidP="00F76C20">
            <w:pPr>
              <w:spacing w:line="276" w:lineRule="auto"/>
              <w:ind w:firstLine="0"/>
              <w:rPr>
                <w:spacing w:val="-7"/>
                <w:w w:val="110"/>
              </w:rPr>
            </w:pPr>
            <w:r w:rsidRPr="00FC1FCA">
              <w:rPr>
                <w:spacing w:val="-1"/>
                <w:w w:val="110"/>
              </w:rPr>
              <w:t>„Jmenuje</w:t>
            </w:r>
            <w:r w:rsidRPr="00FC1FCA">
              <w:rPr>
                <w:spacing w:val="16"/>
                <w:w w:val="110"/>
              </w:rPr>
              <w:t xml:space="preserve"> </w:t>
            </w:r>
            <w:r w:rsidRPr="00FC1FCA">
              <w:rPr>
                <w:w w:val="110"/>
              </w:rPr>
              <w:t>se</w:t>
            </w:r>
            <w:r w:rsidRPr="00FC1FCA">
              <w:rPr>
                <w:spacing w:val="-7"/>
                <w:w w:val="110"/>
              </w:rPr>
              <w:t xml:space="preserve"> </w:t>
            </w:r>
          </w:p>
          <w:p w:rsidR="00FC1FCA" w:rsidRDefault="00FC197E" w:rsidP="00F76C20">
            <w:pPr>
              <w:spacing w:line="276" w:lineRule="auto"/>
              <w:ind w:firstLine="0"/>
              <w:rPr>
                <w:i/>
                <w:iCs/>
                <w:spacing w:val="51"/>
                <w:w w:val="110"/>
              </w:rPr>
            </w:pPr>
            <w:r w:rsidRPr="00FC1FCA">
              <w:rPr>
                <w:i/>
                <w:iCs/>
                <w:w w:val="110"/>
              </w:rPr>
              <w:t>Spiknutí</w:t>
            </w:r>
            <w:r w:rsidRPr="00FC1FCA">
              <w:rPr>
                <w:i/>
                <w:iCs/>
                <w:spacing w:val="14"/>
                <w:w w:val="110"/>
              </w:rPr>
              <w:t xml:space="preserve"> </w:t>
            </w:r>
            <w:r w:rsidRPr="00FC1FCA">
              <w:rPr>
                <w:i/>
                <w:iCs/>
                <w:w w:val="110"/>
              </w:rPr>
              <w:t>proti</w:t>
            </w:r>
            <w:r w:rsidRPr="00FC1FCA">
              <w:rPr>
                <w:i/>
                <w:iCs/>
                <w:spacing w:val="51"/>
                <w:w w:val="110"/>
              </w:rPr>
              <w:t xml:space="preserve"> </w:t>
            </w:r>
          </w:p>
          <w:p w:rsidR="00FC197E" w:rsidRPr="00FC1FCA" w:rsidRDefault="00FC197E" w:rsidP="00F76C20">
            <w:pPr>
              <w:spacing w:line="276" w:lineRule="auto"/>
              <w:ind w:firstLine="0"/>
              <w:rPr>
                <w:i/>
                <w:iCs/>
                <w:spacing w:val="51"/>
                <w:w w:val="110"/>
              </w:rPr>
            </w:pPr>
            <w:r w:rsidRPr="00FC1FCA">
              <w:rPr>
                <w:i/>
                <w:iCs/>
                <w:spacing w:val="-2"/>
                <w:w w:val="110"/>
              </w:rPr>
              <w:t xml:space="preserve">obru," </w:t>
            </w:r>
            <w:r w:rsidRPr="00FC1FCA">
              <w:rPr>
                <w:w w:val="110"/>
              </w:rPr>
              <w:t>odpověděl</w:t>
            </w:r>
            <w:r w:rsidRPr="00FC1FCA">
              <w:rPr>
                <w:spacing w:val="29"/>
                <w:w w:val="110"/>
              </w:rPr>
              <w:t xml:space="preserve"> </w:t>
            </w:r>
          </w:p>
          <w:p w:rsidR="00FC197E" w:rsidRPr="00DB65A3" w:rsidRDefault="00FC197E" w:rsidP="00F76C20">
            <w:pPr>
              <w:spacing w:line="276" w:lineRule="auto"/>
              <w:ind w:firstLine="0"/>
              <w:rPr>
                <w:i/>
                <w:iCs/>
                <w:spacing w:val="-3"/>
                <w:w w:val="110"/>
              </w:rPr>
            </w:pPr>
            <w:r w:rsidRPr="00FC1FCA">
              <w:rPr>
                <w:w w:val="110"/>
              </w:rPr>
              <w:t>Garp.</w:t>
            </w:r>
          </w:p>
        </w:tc>
      </w:tr>
      <w:tr w:rsidR="00FC197E" w:rsidTr="007D6111">
        <w:trPr>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2. fictitious </w:t>
            </w:r>
          </w:p>
          <w:p w:rsidR="00FC197E" w:rsidRDefault="00FC197E" w:rsidP="00F76C20">
            <w:pPr>
              <w:spacing w:line="276" w:lineRule="auto"/>
              <w:ind w:firstLine="0"/>
            </w:pPr>
            <w:r>
              <w:t xml:space="preserve">    characters</w:t>
            </w:r>
          </w:p>
        </w:tc>
        <w:tc>
          <w:tcPr>
            <w:tcW w:w="2161" w:type="dxa"/>
          </w:tcPr>
          <w:p w:rsidR="00FC197E" w:rsidRDefault="00FC197E" w:rsidP="00F76C20">
            <w:pPr>
              <w:ind w:firstLine="0"/>
            </w:pPr>
          </w:p>
        </w:tc>
        <w:tc>
          <w:tcPr>
            <w:tcW w:w="2161" w:type="dxa"/>
          </w:tcPr>
          <w:p w:rsidR="00FC197E" w:rsidRDefault="00FC197E" w:rsidP="00F76C20">
            <w:pPr>
              <w:spacing w:line="276" w:lineRule="auto"/>
              <w:ind w:firstLine="0"/>
            </w:pPr>
            <w:r>
              <w:t>…</w:t>
            </w:r>
            <w:r w:rsidRPr="00CD115A">
              <w:rPr>
                <w:i/>
              </w:rPr>
              <w:t>Robert Muldoon</w:t>
            </w:r>
            <w:r>
              <w:t xml:space="preserve"> </w:t>
            </w:r>
          </w:p>
          <w:p w:rsidR="00FC197E" w:rsidRDefault="00FC197E" w:rsidP="00F76C20">
            <w:pPr>
              <w:spacing w:line="276" w:lineRule="auto"/>
              <w:ind w:firstLine="0"/>
            </w:pPr>
            <w:r>
              <w:t xml:space="preserve">strávil před svou </w:t>
            </w:r>
          </w:p>
          <w:p w:rsidR="00FC197E" w:rsidRDefault="00FC197E" w:rsidP="00F76C20">
            <w:pPr>
              <w:spacing w:line="276" w:lineRule="auto"/>
              <w:ind w:firstLine="0"/>
            </w:pPr>
            <w:r>
              <w:t>operací …</w:t>
            </w:r>
          </w:p>
        </w:tc>
      </w:tr>
      <w:tr w:rsidR="00FC197E" w:rsidTr="007D6111">
        <w:trPr>
          <w:jc w:val="center"/>
        </w:trPr>
        <w:tc>
          <w:tcPr>
            <w:tcW w:w="2160" w:type="dxa"/>
          </w:tcPr>
          <w:p w:rsidR="00FC197E" w:rsidRDefault="00FC197E" w:rsidP="00F76C20">
            <w:pPr>
              <w:ind w:firstLine="0"/>
            </w:pPr>
          </w:p>
        </w:tc>
        <w:tc>
          <w:tcPr>
            <w:tcW w:w="2161" w:type="dxa"/>
          </w:tcPr>
          <w:p w:rsidR="00FC197E" w:rsidRDefault="00FC197E" w:rsidP="00F76C20">
            <w:pPr>
              <w:ind w:firstLine="0"/>
            </w:pPr>
            <w:r>
              <w:t>3. dramatic art</w:t>
            </w:r>
          </w:p>
        </w:tc>
        <w:tc>
          <w:tcPr>
            <w:tcW w:w="2161" w:type="dxa"/>
          </w:tcPr>
          <w:p w:rsidR="00FC197E" w:rsidRDefault="00FC197E" w:rsidP="00F76C20">
            <w:pPr>
              <w:ind w:firstLine="0"/>
            </w:pPr>
            <w:r>
              <w:t>TV program</w:t>
            </w:r>
          </w:p>
        </w:tc>
        <w:tc>
          <w:tcPr>
            <w:tcW w:w="2161" w:type="dxa"/>
          </w:tcPr>
          <w:p w:rsidR="00FC197E" w:rsidRDefault="00FC197E" w:rsidP="00F76C20">
            <w:pPr>
              <w:spacing w:line="276" w:lineRule="auto"/>
              <w:ind w:firstLine="0"/>
              <w:rPr>
                <w:w w:val="105"/>
              </w:rPr>
            </w:pPr>
            <w:r>
              <w:rPr>
                <w:w w:val="105"/>
              </w:rPr>
              <w:t xml:space="preserve">…štěbetání televize </w:t>
            </w:r>
          </w:p>
          <w:p w:rsidR="00FC197E" w:rsidRDefault="00FC197E" w:rsidP="00F76C20">
            <w:pPr>
              <w:spacing w:line="276" w:lineRule="auto"/>
              <w:ind w:firstLine="0"/>
              <w:rPr>
                <w:i/>
                <w:w w:val="105"/>
              </w:rPr>
            </w:pPr>
            <w:r>
              <w:rPr>
                <w:w w:val="105"/>
              </w:rPr>
              <w:t xml:space="preserve">naladěné na </w:t>
            </w:r>
            <w:r>
              <w:rPr>
                <w:i/>
                <w:w w:val="105"/>
              </w:rPr>
              <w:t xml:space="preserve">Noční </w:t>
            </w:r>
          </w:p>
          <w:p w:rsidR="00FC197E" w:rsidRPr="00255D36" w:rsidRDefault="00FC197E" w:rsidP="00F76C20">
            <w:pPr>
              <w:spacing w:line="276" w:lineRule="auto"/>
              <w:ind w:firstLine="0"/>
            </w:pPr>
            <w:proofErr w:type="gramStart"/>
            <w:r>
              <w:rPr>
                <w:i/>
                <w:w w:val="105"/>
              </w:rPr>
              <w:t>program</w:t>
            </w:r>
            <w:proofErr w:type="gramEnd"/>
            <w:r>
              <w:rPr>
                <w:i/>
                <w:w w:val="105"/>
              </w:rPr>
              <w:t>…</w:t>
            </w:r>
          </w:p>
        </w:tc>
      </w:tr>
      <w:tr w:rsidR="00FC197E" w:rsidTr="007D6111">
        <w:trPr>
          <w:jc w:val="center"/>
        </w:trPr>
        <w:tc>
          <w:tcPr>
            <w:tcW w:w="2160" w:type="dxa"/>
          </w:tcPr>
          <w:p w:rsidR="00FC197E" w:rsidRDefault="00FC197E" w:rsidP="00F76C20">
            <w:pPr>
              <w:ind w:firstLine="0"/>
            </w:pPr>
          </w:p>
        </w:tc>
        <w:tc>
          <w:tcPr>
            <w:tcW w:w="2161" w:type="dxa"/>
          </w:tcPr>
          <w:p w:rsidR="00FC197E" w:rsidRDefault="00FC197E" w:rsidP="00F76C20">
            <w:pPr>
              <w:ind w:firstLine="0"/>
            </w:pPr>
            <w:r>
              <w:t>4. works of art</w:t>
            </w:r>
          </w:p>
        </w:tc>
        <w:tc>
          <w:tcPr>
            <w:tcW w:w="2161" w:type="dxa"/>
          </w:tcPr>
          <w:p w:rsidR="00FC197E" w:rsidRDefault="00FC197E" w:rsidP="00F76C20">
            <w:pPr>
              <w:ind w:firstLine="0"/>
            </w:pPr>
            <w:r>
              <w:t>paitings</w:t>
            </w:r>
          </w:p>
        </w:tc>
        <w:tc>
          <w:tcPr>
            <w:tcW w:w="2161" w:type="dxa"/>
          </w:tcPr>
          <w:p w:rsidR="00FC197E" w:rsidRDefault="00FC197E" w:rsidP="00F76C20">
            <w:pPr>
              <w:spacing w:line="276" w:lineRule="auto"/>
              <w:ind w:firstLine="0"/>
              <w:rPr>
                <w:spacing w:val="22"/>
              </w:rPr>
            </w:pPr>
            <w:r w:rsidRPr="00255D36">
              <w:t>Pro cyklus</w:t>
            </w:r>
            <w:r w:rsidRPr="00255D36">
              <w:rPr>
                <w:spacing w:val="8"/>
              </w:rPr>
              <w:t xml:space="preserve"> </w:t>
            </w:r>
            <w:r w:rsidRPr="00255D36">
              <w:t>nazvaný</w:t>
            </w:r>
            <w:r w:rsidRPr="00255D36">
              <w:rPr>
                <w:spacing w:val="22"/>
              </w:rPr>
              <w:t xml:space="preserve"> </w:t>
            </w:r>
          </w:p>
          <w:p w:rsidR="00FC197E" w:rsidRDefault="00FC197E" w:rsidP="00F76C20">
            <w:pPr>
              <w:spacing w:line="276" w:lineRule="auto"/>
              <w:ind w:firstLine="0"/>
              <w:rPr>
                <w:spacing w:val="15"/>
              </w:rPr>
            </w:pPr>
            <w:r w:rsidRPr="00255D36">
              <w:rPr>
                <w:i/>
                <w:iCs/>
              </w:rPr>
              <w:t>Rodinné</w:t>
            </w:r>
            <w:r w:rsidRPr="00255D36">
              <w:rPr>
                <w:i/>
                <w:iCs/>
                <w:spacing w:val="20"/>
              </w:rPr>
              <w:t xml:space="preserve"> </w:t>
            </w:r>
            <w:r w:rsidRPr="00255D36">
              <w:rPr>
                <w:i/>
                <w:iCs/>
              </w:rPr>
              <w:t>album</w:t>
            </w:r>
            <w:r w:rsidRPr="00255D36">
              <w:rPr>
                <w:i/>
                <w:iCs/>
                <w:spacing w:val="4"/>
              </w:rPr>
              <w:t xml:space="preserve"> </w:t>
            </w:r>
            <w:r w:rsidRPr="00255D36">
              <w:t>musel</w:t>
            </w:r>
            <w:r w:rsidRPr="00255D36">
              <w:rPr>
                <w:spacing w:val="15"/>
              </w:rPr>
              <w:t xml:space="preserve"> </w:t>
            </w:r>
          </w:p>
          <w:p w:rsidR="00FC197E" w:rsidRDefault="00FC197E" w:rsidP="00F76C20">
            <w:pPr>
              <w:spacing w:line="276" w:lineRule="auto"/>
              <w:ind w:firstLine="0"/>
              <w:rPr>
                <w:w w:val="98"/>
              </w:rPr>
            </w:pPr>
            <w:r w:rsidRPr="00255D36">
              <w:t xml:space="preserve">namalovat </w:t>
            </w:r>
            <w:r w:rsidRPr="00255D36">
              <w:rPr>
                <w:spacing w:val="26"/>
              </w:rPr>
              <w:t xml:space="preserve"> </w:t>
            </w:r>
            <w:r w:rsidRPr="00255D36">
              <w:t>něja­</w:t>
            </w:r>
            <w:r w:rsidRPr="00255D36">
              <w:rPr>
                <w:w w:val="98"/>
              </w:rPr>
              <w:t xml:space="preserve"> </w:t>
            </w:r>
          </w:p>
          <w:p w:rsidR="00FC197E" w:rsidRPr="00255D36" w:rsidRDefault="00FC197E" w:rsidP="00F76C20">
            <w:pPr>
              <w:spacing w:line="276" w:lineRule="auto"/>
              <w:ind w:firstLine="0"/>
            </w:pPr>
            <w:proofErr w:type="gramStart"/>
            <w:r w:rsidRPr="00255D36">
              <w:t>kých</w:t>
            </w:r>
            <w:proofErr w:type="gramEnd"/>
            <w:r w:rsidRPr="00255D36">
              <w:rPr>
                <w:spacing w:val="22"/>
              </w:rPr>
              <w:t xml:space="preserve"> </w:t>
            </w:r>
            <w:r w:rsidRPr="00255D36">
              <w:t>sto</w:t>
            </w:r>
            <w:r w:rsidRPr="00255D36">
              <w:rPr>
                <w:spacing w:val="5"/>
              </w:rPr>
              <w:t xml:space="preserve"> </w:t>
            </w:r>
            <w:r w:rsidRPr="00255D36">
              <w:t>obrázků…</w:t>
            </w:r>
          </w:p>
        </w:tc>
      </w:tr>
      <w:tr w:rsidR="00FC197E" w:rsidTr="007D6111">
        <w:trPr>
          <w:trHeight w:val="465"/>
          <w:jc w:val="center"/>
        </w:trPr>
        <w:tc>
          <w:tcPr>
            <w:tcW w:w="2160" w:type="dxa"/>
          </w:tcPr>
          <w:p w:rsidR="00FC197E" w:rsidRDefault="00FC197E" w:rsidP="00F76C20">
            <w:pPr>
              <w:ind w:firstLine="0"/>
            </w:pPr>
            <w:r w:rsidRPr="00136C6C">
              <w:rPr>
                <w:b/>
              </w:rPr>
              <w:t>2. EMPHASIS</w:t>
            </w:r>
          </w:p>
        </w:tc>
        <w:tc>
          <w:tcPr>
            <w:tcW w:w="2161" w:type="dxa"/>
          </w:tcPr>
          <w:p w:rsidR="00FC197E" w:rsidRDefault="00FC197E" w:rsidP="00F76C20">
            <w:pPr>
              <w:spacing w:line="276" w:lineRule="auto"/>
              <w:ind w:firstLine="0"/>
            </w:pPr>
            <w:r>
              <w:t xml:space="preserve">1. spoken, the  </w:t>
            </w:r>
          </w:p>
          <w:p w:rsidR="00FC197E" w:rsidRDefault="00FC197E" w:rsidP="00F76C20">
            <w:pPr>
              <w:spacing w:line="276" w:lineRule="auto"/>
              <w:ind w:firstLine="0"/>
            </w:pPr>
            <w:r>
              <w:t xml:space="preserve">    italicized word  </w:t>
            </w:r>
          </w:p>
          <w:p w:rsidR="00FC197E" w:rsidRDefault="00FC197E" w:rsidP="00F76C20">
            <w:pPr>
              <w:spacing w:line="276" w:lineRule="auto"/>
              <w:ind w:firstLine="0"/>
            </w:pPr>
            <w:r>
              <w:t xml:space="preserve">    would be stressed</w:t>
            </w:r>
          </w:p>
        </w:tc>
        <w:tc>
          <w:tcPr>
            <w:tcW w:w="2161" w:type="dxa"/>
          </w:tcPr>
          <w:p w:rsidR="00FC197E" w:rsidRDefault="00FC197E" w:rsidP="00F76C20">
            <w:pPr>
              <w:ind w:firstLine="0"/>
            </w:pPr>
          </w:p>
        </w:tc>
        <w:tc>
          <w:tcPr>
            <w:tcW w:w="2161" w:type="dxa"/>
          </w:tcPr>
          <w:p w:rsidR="00FC197E" w:rsidRDefault="00FC197E" w:rsidP="00F76C20">
            <w:pPr>
              <w:spacing w:line="276" w:lineRule="auto"/>
              <w:ind w:firstLine="0"/>
              <w:rPr>
                <w:lang w:val="cs-CZ"/>
              </w:rPr>
            </w:pPr>
            <w:r>
              <w:rPr>
                <w:lang w:val="cs-CZ"/>
              </w:rPr>
              <w:t xml:space="preserve">„Ale jak jste mohla </w:t>
            </w:r>
          </w:p>
          <w:p w:rsidR="00FC197E" w:rsidRDefault="00FC197E" w:rsidP="00F76C20">
            <w:pPr>
              <w:spacing w:line="276" w:lineRule="auto"/>
              <w:ind w:firstLine="0"/>
              <w:rPr>
                <w:lang w:val="cs-CZ"/>
              </w:rPr>
            </w:pPr>
            <w:r>
              <w:rPr>
                <w:lang w:val="cs-CZ"/>
              </w:rPr>
              <w:t xml:space="preserve">vědět, že vás chce </w:t>
            </w:r>
          </w:p>
          <w:p w:rsidR="00FC197E" w:rsidRPr="005C5EED" w:rsidRDefault="00FC197E" w:rsidP="00F76C20">
            <w:pPr>
              <w:spacing w:line="276" w:lineRule="auto"/>
              <w:ind w:firstLine="0"/>
              <w:rPr>
                <w:lang w:val="cs-CZ"/>
              </w:rPr>
            </w:pPr>
            <w:r>
              <w:rPr>
                <w:i/>
                <w:lang w:val="cs-CZ"/>
              </w:rPr>
              <w:t>napadnout?</w:t>
            </w:r>
            <w:r>
              <w:rPr>
                <w:lang w:val="cs-CZ"/>
              </w:rPr>
              <w:t>“</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2. the italicized word </w:t>
            </w:r>
          </w:p>
          <w:p w:rsidR="00FC197E" w:rsidRDefault="00FC197E" w:rsidP="00F76C20">
            <w:pPr>
              <w:spacing w:line="276" w:lineRule="auto"/>
              <w:ind w:firstLine="0"/>
            </w:pPr>
            <w:r>
              <w:t xml:space="preserve">    contains the point</w:t>
            </w:r>
          </w:p>
        </w:tc>
        <w:tc>
          <w:tcPr>
            <w:tcW w:w="2161" w:type="dxa"/>
          </w:tcPr>
          <w:p w:rsidR="00FC197E" w:rsidRDefault="00FC197E" w:rsidP="00F76C20">
            <w:pPr>
              <w:ind w:firstLine="0"/>
            </w:pPr>
          </w:p>
        </w:tc>
        <w:tc>
          <w:tcPr>
            <w:tcW w:w="2161" w:type="dxa"/>
          </w:tcPr>
          <w:p w:rsidR="00FC197E" w:rsidRDefault="00FC197E" w:rsidP="00F76C20">
            <w:pPr>
              <w:spacing w:line="276" w:lineRule="auto"/>
              <w:ind w:firstLine="0"/>
            </w:pPr>
            <w:r>
              <w:t xml:space="preserve">A kdo kdy slyšel, že </w:t>
            </w:r>
          </w:p>
          <w:p w:rsidR="00FC197E" w:rsidRDefault="00FC197E" w:rsidP="00F76C20">
            <w:pPr>
              <w:spacing w:line="276" w:lineRule="auto"/>
              <w:ind w:firstLine="0"/>
            </w:pPr>
            <w:r>
              <w:t xml:space="preserve">by někdo šel na </w:t>
            </w:r>
          </w:p>
          <w:p w:rsidR="00FC197E" w:rsidRDefault="00FC197E" w:rsidP="00F76C20">
            <w:pPr>
              <w:spacing w:line="276" w:lineRule="auto"/>
              <w:ind w:firstLine="0"/>
            </w:pPr>
            <w:r>
              <w:t xml:space="preserve">vysokou, aby vynikl </w:t>
            </w:r>
          </w:p>
          <w:p w:rsidR="00FC197E" w:rsidRDefault="00FC197E" w:rsidP="00F76C20">
            <w:pPr>
              <w:spacing w:line="276" w:lineRule="auto"/>
              <w:ind w:firstLine="0"/>
            </w:pPr>
            <w:proofErr w:type="gramStart"/>
            <w:r>
              <w:t>jako</w:t>
            </w:r>
            <w:proofErr w:type="gramEnd"/>
            <w:r>
              <w:t xml:space="preserve"> nejlepší v </w:t>
            </w:r>
            <w:r>
              <w:rPr>
                <w:i/>
              </w:rPr>
              <w:t>psaní?</w:t>
            </w:r>
            <w:r>
              <w:t xml:space="preserve"> </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3. the word is in  </w:t>
            </w:r>
          </w:p>
          <w:p w:rsidR="00FC197E" w:rsidRDefault="00FC197E" w:rsidP="00F76C20">
            <w:pPr>
              <w:spacing w:line="276" w:lineRule="auto"/>
              <w:ind w:firstLine="0"/>
            </w:pPr>
            <w:r>
              <w:t xml:space="preserve">    contrast to the one   </w:t>
            </w:r>
          </w:p>
          <w:p w:rsidR="00FC197E" w:rsidRDefault="00FC197E" w:rsidP="00F76C20">
            <w:pPr>
              <w:spacing w:line="276" w:lineRule="auto"/>
              <w:ind w:firstLine="0"/>
            </w:pPr>
            <w:r>
              <w:t xml:space="preserve">    expected</w:t>
            </w:r>
          </w:p>
        </w:tc>
        <w:tc>
          <w:tcPr>
            <w:tcW w:w="2161" w:type="dxa"/>
          </w:tcPr>
          <w:p w:rsidR="00FC197E" w:rsidRDefault="00FC197E" w:rsidP="00F76C20">
            <w:pPr>
              <w:ind w:firstLine="0"/>
            </w:pPr>
          </w:p>
        </w:tc>
        <w:tc>
          <w:tcPr>
            <w:tcW w:w="2161" w:type="dxa"/>
          </w:tcPr>
          <w:p w:rsidR="00FC197E" w:rsidRDefault="00FC197E" w:rsidP="00F76C20">
            <w:pPr>
              <w:spacing w:line="276" w:lineRule="auto"/>
              <w:ind w:firstLine="0"/>
              <w:rPr>
                <w:w w:val="105"/>
                <w:lang w:val="en-US"/>
              </w:rPr>
            </w:pPr>
            <w:r>
              <w:rPr>
                <w:w w:val="105"/>
                <w:lang w:val="cs-CZ"/>
              </w:rPr>
              <w:t xml:space="preserve">„Prý vlezou všude </w:t>
            </w:r>
            <w:r>
              <w:rPr>
                <w:w w:val="105"/>
                <w:lang w:val="en-US"/>
              </w:rPr>
              <w:t>[holubi].”</w:t>
            </w:r>
          </w:p>
          <w:p w:rsidR="00FC197E" w:rsidRDefault="00FC197E" w:rsidP="00F76C20">
            <w:pPr>
              <w:spacing w:line="276" w:lineRule="auto"/>
              <w:ind w:firstLine="0"/>
              <w:rPr>
                <w:w w:val="105"/>
                <w:lang w:val="cs-CZ"/>
              </w:rPr>
            </w:pPr>
            <w:r>
              <w:rPr>
                <w:w w:val="105"/>
                <w:lang w:val="cs-CZ"/>
              </w:rPr>
              <w:t>„</w:t>
            </w:r>
            <w:r>
              <w:rPr>
                <w:i/>
                <w:w w:val="105"/>
                <w:lang w:val="cs-CZ"/>
              </w:rPr>
              <w:t xml:space="preserve">Kluci </w:t>
            </w:r>
            <w:r>
              <w:rPr>
                <w:w w:val="105"/>
                <w:lang w:val="cs-CZ"/>
              </w:rPr>
              <w:t xml:space="preserve">vlezou </w:t>
            </w:r>
          </w:p>
          <w:p w:rsidR="00FC197E" w:rsidRPr="004804F7" w:rsidRDefault="00FC197E" w:rsidP="00F76C20">
            <w:pPr>
              <w:spacing w:line="276" w:lineRule="auto"/>
              <w:ind w:firstLine="0"/>
              <w:rPr>
                <w:w w:val="105"/>
                <w:lang w:val="cs-CZ"/>
              </w:rPr>
            </w:pPr>
            <w:r>
              <w:rPr>
                <w:w w:val="105"/>
                <w:lang w:val="cs-CZ"/>
              </w:rPr>
              <w:t>všude!“ zakňoural děkan.</w:t>
            </w:r>
            <w:r>
              <w:rPr>
                <w:w w:val="105"/>
              </w:rPr>
              <w:t xml:space="preserve"> </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4. the two italicized  </w:t>
            </w:r>
          </w:p>
          <w:p w:rsidR="00FC197E" w:rsidRDefault="00FC197E" w:rsidP="00F76C20">
            <w:pPr>
              <w:spacing w:line="276" w:lineRule="auto"/>
              <w:ind w:firstLine="0"/>
            </w:pPr>
            <w:r>
              <w:t xml:space="preserve">    words are in </w:t>
            </w:r>
          </w:p>
          <w:p w:rsidR="00FC197E" w:rsidRDefault="00FC197E" w:rsidP="00F76C20">
            <w:pPr>
              <w:spacing w:line="276" w:lineRule="auto"/>
              <w:ind w:firstLine="0"/>
            </w:pPr>
            <w:r>
              <w:t xml:space="preserve">    contrast</w:t>
            </w:r>
          </w:p>
        </w:tc>
        <w:tc>
          <w:tcPr>
            <w:tcW w:w="2161" w:type="dxa"/>
          </w:tcPr>
          <w:p w:rsidR="00FC197E" w:rsidRDefault="00FC197E" w:rsidP="00F76C20">
            <w:pPr>
              <w:ind w:firstLine="0"/>
            </w:pPr>
          </w:p>
        </w:tc>
        <w:tc>
          <w:tcPr>
            <w:tcW w:w="2161" w:type="dxa"/>
          </w:tcPr>
          <w:p w:rsidR="00FC197E" w:rsidRDefault="00FC197E" w:rsidP="00F76C20">
            <w:pPr>
              <w:pStyle w:val="Zkladntext"/>
              <w:kinsoku w:val="0"/>
              <w:overflowPunct w:val="0"/>
              <w:spacing w:before="2" w:line="276" w:lineRule="auto"/>
              <w:ind w:left="0"/>
              <w:rPr>
                <w:sz w:val="22"/>
                <w:szCs w:val="22"/>
              </w:rPr>
            </w:pPr>
            <w:r>
              <w:rPr>
                <w:sz w:val="22"/>
                <w:szCs w:val="22"/>
              </w:rPr>
              <w:t>„</w:t>
            </w:r>
            <w:r w:rsidRPr="004804F7">
              <w:rPr>
                <w:sz w:val="22"/>
                <w:szCs w:val="22"/>
              </w:rPr>
              <w:t xml:space="preserve">Jestli tedy smutek </w:t>
            </w:r>
          </w:p>
          <w:p w:rsidR="00FC197E" w:rsidRDefault="00FC197E" w:rsidP="00F76C20">
            <w:pPr>
              <w:pStyle w:val="Zkladntext"/>
              <w:kinsoku w:val="0"/>
              <w:overflowPunct w:val="0"/>
              <w:spacing w:before="2" w:line="276" w:lineRule="auto"/>
              <w:ind w:left="0" w:hanging="103"/>
              <w:rPr>
                <w:sz w:val="22"/>
                <w:szCs w:val="22"/>
              </w:rPr>
            </w:pPr>
            <w:r>
              <w:rPr>
                <w:i/>
                <w:sz w:val="22"/>
                <w:szCs w:val="22"/>
              </w:rPr>
              <w:t xml:space="preserve"> </w:t>
            </w:r>
            <w:r w:rsidRPr="004804F7">
              <w:rPr>
                <w:i/>
                <w:sz w:val="22"/>
                <w:szCs w:val="22"/>
              </w:rPr>
              <w:t>necítíš</w:t>
            </w:r>
            <w:r w:rsidRPr="004804F7">
              <w:rPr>
                <w:sz w:val="22"/>
                <w:szCs w:val="22"/>
              </w:rPr>
              <w:t xml:space="preserve">, k čemu ho </w:t>
            </w:r>
          </w:p>
          <w:p w:rsidR="00FC197E" w:rsidRPr="004804F7" w:rsidRDefault="00FC197E" w:rsidP="00F76C20">
            <w:pPr>
              <w:pStyle w:val="Zkladntext"/>
              <w:kinsoku w:val="0"/>
              <w:overflowPunct w:val="0"/>
              <w:spacing w:before="2" w:line="276" w:lineRule="auto"/>
              <w:ind w:left="0" w:hanging="103"/>
              <w:rPr>
                <w:w w:val="105"/>
                <w:sz w:val="22"/>
                <w:szCs w:val="22"/>
                <w:lang w:val="en-US"/>
              </w:rPr>
            </w:pPr>
            <w:r>
              <w:rPr>
                <w:sz w:val="22"/>
                <w:szCs w:val="22"/>
              </w:rPr>
              <w:t xml:space="preserve"> </w:t>
            </w:r>
            <w:r w:rsidRPr="004804F7">
              <w:rPr>
                <w:sz w:val="22"/>
                <w:szCs w:val="22"/>
              </w:rPr>
              <w:t xml:space="preserve">držíš?“ </w:t>
            </w:r>
            <w:r w:rsidRPr="004804F7">
              <w:rPr>
                <w:w w:val="105"/>
                <w:sz w:val="22"/>
                <w:szCs w:val="22"/>
                <w:lang w:val="en-US"/>
              </w:rPr>
              <w:t>[…]</w:t>
            </w:r>
          </w:p>
          <w:p w:rsidR="00FC197E" w:rsidRDefault="00FC197E" w:rsidP="00F76C20">
            <w:pPr>
              <w:pStyle w:val="Zkladntext"/>
              <w:kinsoku w:val="0"/>
              <w:overflowPunct w:val="0"/>
              <w:spacing w:before="2" w:line="276" w:lineRule="auto"/>
              <w:ind w:left="0" w:hanging="103"/>
              <w:rPr>
                <w:w w:val="105"/>
                <w:sz w:val="22"/>
                <w:szCs w:val="22"/>
                <w:lang w:val="en-US"/>
              </w:rPr>
            </w:pPr>
            <w:r>
              <w:rPr>
                <w:w w:val="105"/>
                <w:sz w:val="22"/>
                <w:szCs w:val="22"/>
                <w:lang w:val="en-US"/>
              </w:rPr>
              <w:t xml:space="preserve"> </w:t>
            </w:r>
            <w:r w:rsidRPr="004804F7">
              <w:rPr>
                <w:w w:val="105"/>
                <w:sz w:val="22"/>
                <w:szCs w:val="22"/>
                <w:lang w:val="en-US"/>
              </w:rPr>
              <w:t xml:space="preserve">“Té nebohé ženě se </w:t>
            </w:r>
          </w:p>
          <w:p w:rsidR="00FC197E" w:rsidRDefault="00FC197E" w:rsidP="00F76C20">
            <w:pPr>
              <w:pStyle w:val="Zkladntext"/>
              <w:kinsoku w:val="0"/>
              <w:overflowPunct w:val="0"/>
              <w:spacing w:before="2" w:line="276" w:lineRule="auto"/>
              <w:ind w:left="0" w:hanging="103"/>
              <w:rPr>
                <w:w w:val="105"/>
                <w:sz w:val="22"/>
                <w:szCs w:val="22"/>
                <w:lang w:val="en-US"/>
              </w:rPr>
            </w:pPr>
            <w:r>
              <w:rPr>
                <w:w w:val="105"/>
                <w:sz w:val="22"/>
                <w:szCs w:val="22"/>
                <w:lang w:val="en-US"/>
              </w:rPr>
              <w:t xml:space="preserve"> </w:t>
            </w:r>
            <w:r w:rsidRPr="004804F7">
              <w:rPr>
                <w:w w:val="105"/>
                <w:sz w:val="22"/>
                <w:szCs w:val="22"/>
                <w:lang w:val="en-US"/>
              </w:rPr>
              <w:t xml:space="preserve">muselo říct, co má </w:t>
            </w:r>
          </w:p>
          <w:p w:rsidR="00FC197E" w:rsidRPr="004804F7" w:rsidRDefault="00FC197E" w:rsidP="00F76C20">
            <w:pPr>
              <w:pStyle w:val="Zkladntext"/>
              <w:kinsoku w:val="0"/>
              <w:overflowPunct w:val="0"/>
              <w:spacing w:before="2" w:line="276" w:lineRule="auto"/>
              <w:ind w:left="0" w:hanging="103"/>
              <w:rPr>
                <w:sz w:val="22"/>
                <w:szCs w:val="22"/>
              </w:rPr>
            </w:pPr>
            <w:r>
              <w:rPr>
                <w:w w:val="105"/>
                <w:sz w:val="22"/>
                <w:szCs w:val="22"/>
                <w:lang w:val="en-US"/>
              </w:rPr>
              <w:t xml:space="preserve"> </w:t>
            </w:r>
            <w:proofErr w:type="gramStart"/>
            <w:r w:rsidRPr="002D7294">
              <w:rPr>
                <w:i/>
                <w:w w:val="105"/>
                <w:sz w:val="22"/>
                <w:szCs w:val="22"/>
                <w:lang w:val="en-US"/>
              </w:rPr>
              <w:t>cítit</w:t>
            </w:r>
            <w:proofErr w:type="gramEnd"/>
            <w:r w:rsidRPr="004804F7">
              <w:rPr>
                <w:w w:val="105"/>
                <w:sz w:val="22"/>
                <w:szCs w:val="22"/>
                <w:lang w:val="en-US"/>
              </w:rPr>
              <w:t>.”</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5. the words needs   </w:t>
            </w:r>
          </w:p>
          <w:p w:rsidR="00FC197E" w:rsidRDefault="00FC197E" w:rsidP="00F76C20">
            <w:pPr>
              <w:spacing w:line="276" w:lineRule="auto"/>
              <w:ind w:firstLine="0"/>
            </w:pPr>
            <w:r>
              <w:t xml:space="preserve">    thinking over to  </w:t>
            </w:r>
          </w:p>
          <w:p w:rsidR="00FC197E" w:rsidRDefault="00FC197E" w:rsidP="00F76C20">
            <w:pPr>
              <w:spacing w:line="276" w:lineRule="auto"/>
              <w:ind w:firstLine="0"/>
            </w:pPr>
            <w:r>
              <w:t xml:space="preserve">   yield its full content</w:t>
            </w:r>
          </w:p>
        </w:tc>
        <w:tc>
          <w:tcPr>
            <w:tcW w:w="2161" w:type="dxa"/>
          </w:tcPr>
          <w:p w:rsidR="00FC197E" w:rsidRDefault="00FC197E" w:rsidP="00F76C20">
            <w:pPr>
              <w:ind w:firstLine="0"/>
            </w:pPr>
          </w:p>
        </w:tc>
        <w:tc>
          <w:tcPr>
            <w:tcW w:w="2161" w:type="dxa"/>
          </w:tcPr>
          <w:p w:rsidR="00FC197E" w:rsidRDefault="00FC197E" w:rsidP="00F76C20">
            <w:pPr>
              <w:spacing w:line="276" w:lineRule="auto"/>
              <w:ind w:firstLine="0"/>
            </w:pPr>
            <w:r>
              <w:t xml:space="preserve">Zdravotník měl starch </w:t>
            </w:r>
          </w:p>
          <w:p w:rsidR="00FC197E" w:rsidRDefault="00FC197E" w:rsidP="00F76C20">
            <w:pPr>
              <w:spacing w:line="276" w:lineRule="auto"/>
              <w:ind w:firstLine="0"/>
            </w:pPr>
            <w:r>
              <w:t xml:space="preserve">z toho, </w:t>
            </w:r>
            <w:r>
              <w:rPr>
                <w:i/>
              </w:rPr>
              <w:t xml:space="preserve">jak </w:t>
            </w:r>
            <w:r>
              <w:t xml:space="preserve">nedbale </w:t>
            </w:r>
          </w:p>
          <w:p w:rsidR="00FC197E" w:rsidRDefault="00FC197E" w:rsidP="00F76C20">
            <w:pPr>
              <w:spacing w:line="276" w:lineRule="auto"/>
              <w:ind w:firstLine="0"/>
            </w:pPr>
            <w:r>
              <w:t xml:space="preserve">byla seržantu Garpovi </w:t>
            </w:r>
          </w:p>
          <w:p w:rsidR="00FC197E" w:rsidRDefault="00FC197E" w:rsidP="00F76C20">
            <w:pPr>
              <w:spacing w:line="276" w:lineRule="auto"/>
              <w:ind w:firstLine="0"/>
            </w:pPr>
            <w:r>
              <w:t xml:space="preserve">ona lobotomie </w:t>
            </w:r>
          </w:p>
          <w:p w:rsidR="00FC197E" w:rsidRDefault="00FC197E" w:rsidP="00F76C20">
            <w:pPr>
              <w:spacing w:line="276" w:lineRule="auto"/>
              <w:ind w:firstLine="0"/>
            </w:pPr>
            <w:r>
              <w:t xml:space="preserve">provedena, a z toho </w:t>
            </w:r>
          </w:p>
          <w:p w:rsidR="00FC197E" w:rsidRDefault="00FC197E" w:rsidP="00F76C20">
            <w:pPr>
              <w:spacing w:line="276" w:lineRule="auto"/>
              <w:ind w:firstLine="0"/>
            </w:pPr>
            <w:r>
              <w:t xml:space="preserve">důvodu se rozhodl </w:t>
            </w:r>
          </w:p>
          <w:p w:rsidR="00FC197E" w:rsidRDefault="00FC197E" w:rsidP="00F76C20">
            <w:pPr>
              <w:spacing w:line="276" w:lineRule="auto"/>
              <w:ind w:firstLine="0"/>
            </w:pPr>
            <w:r>
              <w:t xml:space="preserve">nestrhnout mu z </w:t>
            </w:r>
          </w:p>
          <w:p w:rsidR="00FC197E" w:rsidRDefault="00FC197E" w:rsidP="00F76C20">
            <w:pPr>
              <w:spacing w:line="276" w:lineRule="auto"/>
              <w:ind w:firstLine="0"/>
            </w:pPr>
            <w:r>
              <w:lastRenderedPageBreak/>
              <w:t xml:space="preserve">hlavy nasáklou </w:t>
            </w:r>
          </w:p>
          <w:p w:rsidR="00FC197E" w:rsidRPr="002D7294" w:rsidRDefault="00FC197E" w:rsidP="00F76C20">
            <w:pPr>
              <w:spacing w:line="276" w:lineRule="auto"/>
              <w:ind w:firstLine="0"/>
              <w:rPr>
                <w:iCs/>
              </w:rPr>
            </w:pPr>
            <w:proofErr w:type="gramStart"/>
            <w:r>
              <w:t>leteckou</w:t>
            </w:r>
            <w:proofErr w:type="gramEnd"/>
            <w:r>
              <w:t xml:space="preserve"> čepici,…</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6. expletives </w:t>
            </w:r>
          </w:p>
        </w:tc>
        <w:tc>
          <w:tcPr>
            <w:tcW w:w="2161" w:type="dxa"/>
          </w:tcPr>
          <w:p w:rsidR="00FC197E" w:rsidRDefault="00FC197E" w:rsidP="00F76C20">
            <w:pPr>
              <w:ind w:firstLine="0"/>
            </w:pPr>
          </w:p>
        </w:tc>
        <w:tc>
          <w:tcPr>
            <w:tcW w:w="2161" w:type="dxa"/>
          </w:tcPr>
          <w:p w:rsidR="00FC197E" w:rsidRDefault="00FC197E" w:rsidP="00F76C20">
            <w:pPr>
              <w:pStyle w:val="Zkladntext"/>
              <w:kinsoku w:val="0"/>
              <w:overflowPunct w:val="0"/>
              <w:spacing w:line="276" w:lineRule="auto"/>
              <w:ind w:left="0" w:right="183"/>
              <w:rPr>
                <w:sz w:val="22"/>
                <w:szCs w:val="22"/>
              </w:rPr>
            </w:pPr>
            <w:r>
              <w:rPr>
                <w:sz w:val="22"/>
                <w:szCs w:val="22"/>
              </w:rPr>
              <w:t xml:space="preserve">„Můj manžel si </w:t>
            </w:r>
          </w:p>
          <w:p w:rsidR="00FC197E" w:rsidRDefault="00FC197E" w:rsidP="00F76C20">
            <w:pPr>
              <w:pStyle w:val="Zkladntext"/>
              <w:kinsoku w:val="0"/>
              <w:overflowPunct w:val="0"/>
              <w:spacing w:line="276" w:lineRule="auto"/>
              <w:ind w:left="0" w:right="183"/>
              <w:rPr>
                <w:sz w:val="22"/>
                <w:szCs w:val="22"/>
              </w:rPr>
            </w:pPr>
            <w:r>
              <w:rPr>
                <w:sz w:val="22"/>
                <w:szCs w:val="22"/>
              </w:rPr>
              <w:t xml:space="preserve">našel </w:t>
            </w:r>
          </w:p>
          <w:p w:rsidR="00FC197E" w:rsidRDefault="00FC197E" w:rsidP="00F76C20">
            <w:pPr>
              <w:pStyle w:val="Zkladntext"/>
              <w:kinsoku w:val="0"/>
              <w:overflowPunct w:val="0"/>
              <w:spacing w:line="276" w:lineRule="auto"/>
              <w:ind w:left="0" w:right="183"/>
              <w:rPr>
                <w:sz w:val="22"/>
                <w:szCs w:val="22"/>
              </w:rPr>
            </w:pPr>
            <w:r>
              <w:rPr>
                <w:sz w:val="22"/>
                <w:szCs w:val="22"/>
              </w:rPr>
              <w:t xml:space="preserve">devatenáctiletou </w:t>
            </w:r>
          </w:p>
          <w:p w:rsidR="00FC197E" w:rsidRPr="00157614" w:rsidRDefault="00FC197E" w:rsidP="00F76C20">
            <w:pPr>
              <w:pStyle w:val="Zkladntext"/>
              <w:kinsoku w:val="0"/>
              <w:overflowPunct w:val="0"/>
              <w:spacing w:line="276" w:lineRule="auto"/>
              <w:ind w:left="0" w:right="183"/>
              <w:rPr>
                <w:sz w:val="22"/>
                <w:szCs w:val="22"/>
              </w:rPr>
            </w:pPr>
            <w:r>
              <w:rPr>
                <w:i/>
                <w:sz w:val="22"/>
                <w:szCs w:val="22"/>
              </w:rPr>
              <w:t>kundičku</w:t>
            </w:r>
            <w:r>
              <w:rPr>
                <w:sz w:val="22"/>
                <w:szCs w:val="22"/>
              </w:rPr>
              <w:t>!“ svěřila mu.</w:t>
            </w:r>
          </w:p>
        </w:tc>
      </w:tr>
      <w:tr w:rsidR="00FC197E" w:rsidTr="007D6111">
        <w:trPr>
          <w:trHeight w:val="465"/>
          <w:jc w:val="center"/>
        </w:trPr>
        <w:tc>
          <w:tcPr>
            <w:tcW w:w="2160" w:type="dxa"/>
          </w:tcPr>
          <w:p w:rsidR="00FC197E" w:rsidRDefault="00FC197E" w:rsidP="00F76C20">
            <w:pPr>
              <w:spacing w:line="276" w:lineRule="auto"/>
              <w:ind w:firstLine="0"/>
              <w:rPr>
                <w:b/>
              </w:rPr>
            </w:pPr>
            <w:r>
              <w:rPr>
                <w:b/>
              </w:rPr>
              <w:t>3. META-</w:t>
            </w:r>
          </w:p>
          <w:p w:rsidR="00FC197E" w:rsidRDefault="00FC197E" w:rsidP="00F76C20">
            <w:pPr>
              <w:spacing w:line="276" w:lineRule="auto"/>
              <w:ind w:firstLine="0"/>
              <w:rPr>
                <w:b/>
              </w:rPr>
            </w:pPr>
            <w:r>
              <w:rPr>
                <w:b/>
              </w:rPr>
              <w:t xml:space="preserve">    LANGUAGE</w:t>
            </w:r>
          </w:p>
          <w:p w:rsidR="00FC197E" w:rsidRPr="00532F88" w:rsidRDefault="00FC197E" w:rsidP="00F76C20">
            <w:pPr>
              <w:spacing w:line="276" w:lineRule="auto"/>
              <w:ind w:firstLine="0"/>
              <w:rPr>
                <w:b/>
              </w:rPr>
            </w:pPr>
            <w:r>
              <w:rPr>
                <w:b/>
              </w:rPr>
              <w:t xml:space="preserve">    USE</w:t>
            </w:r>
          </w:p>
        </w:tc>
        <w:tc>
          <w:tcPr>
            <w:tcW w:w="2161" w:type="dxa"/>
          </w:tcPr>
          <w:p w:rsidR="00FC197E" w:rsidRPr="00532F88" w:rsidRDefault="00FC197E" w:rsidP="00F76C20">
            <w:pPr>
              <w:ind w:firstLine="0"/>
            </w:pPr>
            <w:r w:rsidRPr="00532F88">
              <w:t>1.</w:t>
            </w:r>
            <w:r>
              <w:t xml:space="preserve"> words (sentences)</w:t>
            </w:r>
          </w:p>
        </w:tc>
        <w:tc>
          <w:tcPr>
            <w:tcW w:w="2161" w:type="dxa"/>
          </w:tcPr>
          <w:p w:rsidR="00FC197E" w:rsidRDefault="00FC197E" w:rsidP="00F76C20">
            <w:pPr>
              <w:ind w:firstLine="0"/>
            </w:pPr>
          </w:p>
        </w:tc>
        <w:tc>
          <w:tcPr>
            <w:tcW w:w="2161" w:type="dxa"/>
          </w:tcPr>
          <w:p w:rsidR="00FC197E" w:rsidRDefault="00FC197E" w:rsidP="00F76C20">
            <w:pPr>
              <w:spacing w:line="276" w:lineRule="auto"/>
              <w:ind w:firstLine="0"/>
              <w:rPr>
                <w:iCs/>
                <w:w w:val="105"/>
              </w:rPr>
            </w:pPr>
            <w:r>
              <w:rPr>
                <w:i/>
                <w:iCs/>
                <w:w w:val="105"/>
              </w:rPr>
              <w:t>…</w:t>
            </w:r>
            <w:r>
              <w:rPr>
                <w:iCs/>
                <w:w w:val="105"/>
              </w:rPr>
              <w:t xml:space="preserve">redaktor, který </w:t>
            </w:r>
          </w:p>
          <w:p w:rsidR="00FC197E" w:rsidRPr="00157614" w:rsidRDefault="00FC197E" w:rsidP="00F76C20">
            <w:pPr>
              <w:spacing w:line="276" w:lineRule="auto"/>
              <w:ind w:firstLine="0"/>
              <w:rPr>
                <w:i/>
                <w:spacing w:val="-17"/>
                <w:w w:val="105"/>
              </w:rPr>
            </w:pPr>
            <w:proofErr w:type="gramStart"/>
            <w:r>
              <w:rPr>
                <w:iCs/>
                <w:w w:val="105"/>
              </w:rPr>
              <w:t>dovedl</w:t>
            </w:r>
            <w:proofErr w:type="gramEnd"/>
            <w:r>
              <w:rPr>
                <w:iCs/>
                <w:w w:val="105"/>
              </w:rPr>
              <w:t xml:space="preserve"> říci ono </w:t>
            </w:r>
            <w:r>
              <w:rPr>
                <w:i/>
                <w:iCs/>
                <w:w w:val="105"/>
              </w:rPr>
              <w:t>ne,…</w:t>
            </w:r>
          </w:p>
        </w:tc>
      </w:tr>
      <w:tr w:rsidR="00FC197E" w:rsidTr="007D6111">
        <w:trPr>
          <w:trHeight w:val="465"/>
          <w:jc w:val="center"/>
        </w:trPr>
        <w:tc>
          <w:tcPr>
            <w:tcW w:w="2160" w:type="dxa"/>
          </w:tcPr>
          <w:p w:rsidR="00FC197E" w:rsidRDefault="00FC197E" w:rsidP="00F76C20">
            <w:pPr>
              <w:spacing w:line="276" w:lineRule="auto"/>
              <w:ind w:firstLine="0"/>
              <w:rPr>
                <w:b/>
              </w:rPr>
            </w:pPr>
            <w:r>
              <w:rPr>
                <w:b/>
              </w:rPr>
              <w:t xml:space="preserve">4. FOREIGN </w:t>
            </w:r>
          </w:p>
          <w:p w:rsidR="00FC197E" w:rsidRPr="00532F88" w:rsidRDefault="00FC197E" w:rsidP="00F76C20">
            <w:pPr>
              <w:spacing w:line="276" w:lineRule="auto"/>
              <w:ind w:firstLine="0"/>
              <w:rPr>
                <w:b/>
              </w:rPr>
            </w:pPr>
            <w:r>
              <w:rPr>
                <w:b/>
              </w:rPr>
              <w:t xml:space="preserve">    WORDS</w:t>
            </w:r>
          </w:p>
        </w:tc>
        <w:tc>
          <w:tcPr>
            <w:tcW w:w="2161" w:type="dxa"/>
          </w:tcPr>
          <w:p w:rsidR="00FC197E" w:rsidRDefault="00FC197E" w:rsidP="00F76C20">
            <w:pPr>
              <w:spacing w:line="276" w:lineRule="auto"/>
              <w:ind w:firstLine="0"/>
            </w:pPr>
            <w:r>
              <w:t xml:space="preserve">1. </w:t>
            </w:r>
            <w:r w:rsidRPr="00532F88">
              <w:t>si</w:t>
            </w:r>
            <w:r>
              <w:t xml:space="preserve">ngle words or </w:t>
            </w:r>
          </w:p>
          <w:p w:rsidR="00FC197E" w:rsidRPr="00532F88" w:rsidRDefault="00FC197E" w:rsidP="00F76C20">
            <w:pPr>
              <w:spacing w:line="276" w:lineRule="auto"/>
              <w:ind w:firstLine="0"/>
            </w:pPr>
            <w:r>
              <w:t xml:space="preserve">    phrases</w:t>
            </w:r>
          </w:p>
        </w:tc>
        <w:tc>
          <w:tcPr>
            <w:tcW w:w="2161" w:type="dxa"/>
          </w:tcPr>
          <w:p w:rsidR="00FC197E" w:rsidRDefault="00FC197E" w:rsidP="00F76C20">
            <w:pPr>
              <w:ind w:firstLine="0"/>
            </w:pPr>
            <w:r>
              <w:t>1. German</w:t>
            </w:r>
          </w:p>
        </w:tc>
        <w:tc>
          <w:tcPr>
            <w:tcW w:w="2161" w:type="dxa"/>
          </w:tcPr>
          <w:p w:rsidR="00FC197E" w:rsidRDefault="00FC197E" w:rsidP="00F76C20">
            <w:pPr>
              <w:spacing w:line="276" w:lineRule="auto"/>
              <w:ind w:firstLine="0"/>
              <w:rPr>
                <w:i/>
                <w:iCs/>
              </w:rPr>
            </w:pPr>
            <w:r>
              <w:rPr>
                <w:i/>
                <w:iCs/>
                <w:lang w:val="cs-CZ"/>
              </w:rPr>
              <w:t>„</w:t>
            </w:r>
            <w:r>
              <w:rPr>
                <w:i/>
                <w:iCs/>
              </w:rPr>
              <w:t>Was</w:t>
            </w:r>
            <w:r>
              <w:rPr>
                <w:i/>
                <w:iCs/>
                <w:spacing w:val="-14"/>
              </w:rPr>
              <w:t xml:space="preserve"> </w:t>
            </w:r>
            <w:r>
              <w:rPr>
                <w:i/>
                <w:iCs/>
              </w:rPr>
              <w:t xml:space="preserve">macht's?” </w:t>
            </w:r>
          </w:p>
          <w:p w:rsidR="00FC197E" w:rsidRDefault="00FC197E" w:rsidP="00F76C20">
            <w:pPr>
              <w:spacing w:line="276" w:lineRule="auto"/>
              <w:ind w:firstLine="0"/>
              <w:rPr>
                <w:iCs/>
              </w:rPr>
            </w:pPr>
            <w:r>
              <w:rPr>
                <w:iCs/>
              </w:rPr>
              <w:t xml:space="preserve">zeptala se hezká </w:t>
            </w:r>
          </w:p>
          <w:p w:rsidR="00FC197E" w:rsidRDefault="00FC197E" w:rsidP="00F76C20">
            <w:pPr>
              <w:spacing w:line="276" w:lineRule="auto"/>
              <w:ind w:firstLine="0"/>
            </w:pPr>
            <w:proofErr w:type="gramStart"/>
            <w:r>
              <w:rPr>
                <w:iCs/>
              </w:rPr>
              <w:t>prostitutka</w:t>
            </w:r>
            <w:proofErr w:type="gramEnd"/>
            <w:r>
              <w:rPr>
                <w:iCs/>
              </w:rPr>
              <w:t>.</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p>
        </w:tc>
        <w:tc>
          <w:tcPr>
            <w:tcW w:w="2161" w:type="dxa"/>
          </w:tcPr>
          <w:p w:rsidR="00FC197E" w:rsidRDefault="00FC197E" w:rsidP="00F76C20">
            <w:pPr>
              <w:ind w:firstLine="0"/>
            </w:pPr>
            <w:r>
              <w:t>2. Hungarian</w:t>
            </w:r>
          </w:p>
        </w:tc>
        <w:tc>
          <w:tcPr>
            <w:tcW w:w="2161" w:type="dxa"/>
          </w:tcPr>
          <w:p w:rsidR="00FC197E" w:rsidRDefault="00FC197E" w:rsidP="00F76C20">
            <w:pPr>
              <w:pStyle w:val="Zkladntext"/>
              <w:kinsoku w:val="0"/>
              <w:overflowPunct w:val="0"/>
              <w:spacing w:line="276" w:lineRule="auto"/>
              <w:ind w:left="0"/>
              <w:jc w:val="both"/>
              <w:rPr>
                <w:iCs/>
                <w:sz w:val="22"/>
                <w:szCs w:val="22"/>
              </w:rPr>
            </w:pPr>
            <w:r>
              <w:rPr>
                <w:i/>
                <w:iCs/>
                <w:sz w:val="22"/>
                <w:szCs w:val="22"/>
              </w:rPr>
              <w:t>„Duna</w:t>
            </w:r>
            <w:r>
              <w:rPr>
                <w:iCs/>
                <w:sz w:val="22"/>
                <w:szCs w:val="22"/>
              </w:rPr>
              <w:t xml:space="preserve"> je maďarsky </w:t>
            </w:r>
          </w:p>
          <w:p w:rsidR="00FC197E" w:rsidRDefault="00FC197E" w:rsidP="00F76C20">
            <w:pPr>
              <w:pStyle w:val="Zkladntext"/>
              <w:kinsoku w:val="0"/>
              <w:overflowPunct w:val="0"/>
              <w:spacing w:line="276" w:lineRule="auto"/>
              <w:ind w:left="0"/>
              <w:jc w:val="both"/>
              <w:rPr>
                <w:iCs/>
                <w:sz w:val="22"/>
                <w:szCs w:val="22"/>
              </w:rPr>
            </w:pPr>
            <w:r>
              <w:rPr>
                <w:iCs/>
                <w:sz w:val="22"/>
                <w:szCs w:val="22"/>
              </w:rPr>
              <w:t xml:space="preserve">Dunaj,“ vysvětloval </w:t>
            </w:r>
          </w:p>
          <w:p w:rsidR="00FC197E" w:rsidRPr="00D71742" w:rsidRDefault="00FC197E" w:rsidP="00F76C20">
            <w:pPr>
              <w:pStyle w:val="Zkladntext"/>
              <w:kinsoku w:val="0"/>
              <w:overflowPunct w:val="0"/>
              <w:spacing w:line="276" w:lineRule="auto"/>
              <w:ind w:left="0"/>
              <w:jc w:val="both"/>
              <w:rPr>
                <w:sz w:val="22"/>
                <w:szCs w:val="22"/>
              </w:rPr>
            </w:pPr>
            <w:proofErr w:type="gramStart"/>
            <w:r>
              <w:rPr>
                <w:iCs/>
                <w:sz w:val="22"/>
                <w:szCs w:val="22"/>
              </w:rPr>
              <w:t>mi</w:t>
            </w:r>
            <w:proofErr w:type="gramEnd"/>
            <w:r>
              <w:rPr>
                <w:iCs/>
                <w:sz w:val="22"/>
                <w:szCs w:val="22"/>
              </w:rPr>
              <w:t xml:space="preserve"> otec.</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p>
        </w:tc>
        <w:tc>
          <w:tcPr>
            <w:tcW w:w="2161" w:type="dxa"/>
          </w:tcPr>
          <w:p w:rsidR="00FC197E" w:rsidRDefault="00FC197E" w:rsidP="00F76C20">
            <w:pPr>
              <w:ind w:firstLine="0"/>
            </w:pPr>
            <w:r>
              <w:t>3. Latin</w:t>
            </w:r>
          </w:p>
        </w:tc>
        <w:tc>
          <w:tcPr>
            <w:tcW w:w="2161" w:type="dxa"/>
          </w:tcPr>
          <w:p w:rsidR="00FC197E" w:rsidRDefault="00FC197E" w:rsidP="00F76C20">
            <w:pPr>
              <w:spacing w:line="276" w:lineRule="auto"/>
              <w:ind w:firstLine="0"/>
              <w:rPr>
                <w:iCs/>
              </w:rPr>
            </w:pPr>
            <w:r>
              <w:rPr>
                <w:iCs/>
              </w:rPr>
              <w:t xml:space="preserve">…když je nakonec </w:t>
            </w:r>
          </w:p>
          <w:p w:rsidR="00FC197E" w:rsidRDefault="00FC197E" w:rsidP="00F76C20">
            <w:pPr>
              <w:spacing w:line="276" w:lineRule="auto"/>
              <w:ind w:firstLine="0"/>
              <w:rPr>
                <w:i/>
                <w:iCs/>
              </w:rPr>
            </w:pPr>
            <w:r>
              <w:rPr>
                <w:iCs/>
              </w:rPr>
              <w:t xml:space="preserve">opravdu uviděl </w:t>
            </w:r>
            <w:r>
              <w:rPr>
                <w:i/>
                <w:iCs/>
              </w:rPr>
              <w:t xml:space="preserve">in </w:t>
            </w:r>
          </w:p>
          <w:p w:rsidR="00FC197E" w:rsidRPr="00D71742" w:rsidRDefault="00FC197E" w:rsidP="00F76C20">
            <w:pPr>
              <w:spacing w:line="276" w:lineRule="auto"/>
              <w:ind w:firstLine="0"/>
              <w:rPr>
                <w:i/>
              </w:rPr>
            </w:pPr>
            <w:proofErr w:type="gramStart"/>
            <w:r>
              <w:rPr>
                <w:i/>
                <w:iCs/>
              </w:rPr>
              <w:t>natura</w:t>
            </w:r>
            <w:proofErr w:type="gramEnd"/>
            <w:r>
              <w:rPr>
                <w:i/>
                <w:iCs/>
              </w:rPr>
              <w:t>.</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p>
        </w:tc>
        <w:tc>
          <w:tcPr>
            <w:tcW w:w="2161" w:type="dxa"/>
          </w:tcPr>
          <w:p w:rsidR="00FC197E" w:rsidRDefault="00FC197E" w:rsidP="00F76C20">
            <w:pPr>
              <w:ind w:firstLine="0"/>
            </w:pPr>
            <w:r>
              <w:t>4. English</w:t>
            </w:r>
          </w:p>
        </w:tc>
        <w:tc>
          <w:tcPr>
            <w:tcW w:w="2161" w:type="dxa"/>
          </w:tcPr>
          <w:p w:rsidR="00FC197E" w:rsidRDefault="00FC197E" w:rsidP="00F76C20">
            <w:pPr>
              <w:spacing w:line="276" w:lineRule="auto"/>
              <w:ind w:firstLine="0"/>
              <w:rPr>
                <w:iCs/>
              </w:rPr>
            </w:pPr>
            <w:r>
              <w:rPr>
                <w:iCs/>
              </w:rPr>
              <w:t xml:space="preserve">…Walt: byl prostě t </w:t>
            </w:r>
          </w:p>
          <w:p w:rsidR="00FC197E" w:rsidRDefault="00FC197E" w:rsidP="00F76C20">
            <w:pPr>
              <w:spacing w:line="276" w:lineRule="auto"/>
              <w:ind w:firstLine="0"/>
              <w:rPr>
                <w:iCs/>
              </w:rPr>
            </w:pPr>
            <w:r>
              <w:rPr>
                <w:iCs/>
              </w:rPr>
              <w:t xml:space="preserve">na konci anglického </w:t>
            </w:r>
          </w:p>
          <w:p w:rsidR="00FC197E" w:rsidRPr="00BC4C78" w:rsidRDefault="00FC197E" w:rsidP="00F76C20">
            <w:pPr>
              <w:spacing w:line="276" w:lineRule="auto"/>
              <w:ind w:firstLine="0"/>
              <w:rPr>
                <w:iCs/>
              </w:rPr>
            </w:pPr>
            <w:proofErr w:type="gramStart"/>
            <w:r>
              <w:rPr>
                <w:iCs/>
              </w:rPr>
              <w:t>slova</w:t>
            </w:r>
            <w:proofErr w:type="gramEnd"/>
            <w:r>
              <w:rPr>
                <w:iCs/>
              </w:rPr>
              <w:t xml:space="preserve"> </w:t>
            </w:r>
            <w:r>
              <w:rPr>
                <w:i/>
                <w:iCs/>
              </w:rPr>
              <w:t>wall</w:t>
            </w:r>
            <w:r>
              <w:rPr>
                <w:iCs/>
              </w:rPr>
              <w:t>:…</w:t>
            </w:r>
          </w:p>
        </w:tc>
      </w:tr>
      <w:tr w:rsidR="00FC197E" w:rsidTr="007D6111">
        <w:trPr>
          <w:trHeight w:val="465"/>
          <w:jc w:val="center"/>
        </w:trPr>
        <w:tc>
          <w:tcPr>
            <w:tcW w:w="2160" w:type="dxa"/>
          </w:tcPr>
          <w:p w:rsidR="00FC197E" w:rsidRDefault="00FC197E" w:rsidP="00F76C20">
            <w:pPr>
              <w:ind w:firstLine="0"/>
            </w:pPr>
          </w:p>
        </w:tc>
        <w:tc>
          <w:tcPr>
            <w:tcW w:w="2161" w:type="dxa"/>
          </w:tcPr>
          <w:p w:rsidR="00FC197E" w:rsidRDefault="00FC197E" w:rsidP="00F76C20">
            <w:pPr>
              <w:spacing w:line="276" w:lineRule="auto"/>
              <w:ind w:firstLine="0"/>
            </w:pPr>
            <w:r>
              <w:t xml:space="preserve">2. foreign and </w:t>
            </w:r>
          </w:p>
          <w:p w:rsidR="00FC197E" w:rsidRDefault="00FC197E" w:rsidP="00F76C20">
            <w:pPr>
              <w:spacing w:line="276" w:lineRule="auto"/>
              <w:ind w:firstLine="0"/>
            </w:pPr>
            <w:r>
              <w:t xml:space="preserve">    Czech words </w:t>
            </w:r>
          </w:p>
          <w:p w:rsidR="00FC197E" w:rsidRDefault="00FC197E" w:rsidP="00F76C20">
            <w:pPr>
              <w:spacing w:line="276" w:lineRule="auto"/>
              <w:ind w:firstLine="0"/>
            </w:pPr>
            <w:r>
              <w:t xml:space="preserve">    mixed together</w:t>
            </w:r>
          </w:p>
        </w:tc>
        <w:tc>
          <w:tcPr>
            <w:tcW w:w="2161" w:type="dxa"/>
          </w:tcPr>
          <w:p w:rsidR="00FC197E" w:rsidRDefault="00FC197E" w:rsidP="00F76C20">
            <w:pPr>
              <w:ind w:firstLine="0"/>
            </w:pPr>
          </w:p>
        </w:tc>
        <w:tc>
          <w:tcPr>
            <w:tcW w:w="2161" w:type="dxa"/>
          </w:tcPr>
          <w:p w:rsidR="00FC197E" w:rsidRPr="00D71742" w:rsidRDefault="00FC197E" w:rsidP="00F76C20">
            <w:pPr>
              <w:spacing w:line="276" w:lineRule="auto"/>
              <w:ind w:firstLine="0"/>
              <w:rPr>
                <w:lang w:val="cs-CZ"/>
              </w:rPr>
            </w:pPr>
            <w:r>
              <w:rPr>
                <w:lang w:val="cs-CZ"/>
              </w:rPr>
              <w:t>„</w:t>
            </w:r>
            <w:r w:rsidRPr="00D71742">
              <w:rPr>
                <w:i/>
                <w:lang w:val="cs-CZ"/>
              </w:rPr>
              <w:t>Ich bin</w:t>
            </w:r>
            <w:r>
              <w:rPr>
                <w:lang w:val="cs-CZ"/>
              </w:rPr>
              <w:t xml:space="preserve"> osmnáct,“ odpovědělo děvče.</w:t>
            </w:r>
          </w:p>
        </w:tc>
      </w:tr>
      <w:tr w:rsidR="00FC197E" w:rsidTr="007D6111">
        <w:trPr>
          <w:trHeight w:val="465"/>
          <w:jc w:val="center"/>
        </w:trPr>
        <w:tc>
          <w:tcPr>
            <w:tcW w:w="2160" w:type="dxa"/>
          </w:tcPr>
          <w:p w:rsidR="00FC197E" w:rsidRDefault="00FC197E" w:rsidP="00F76C20">
            <w:pPr>
              <w:spacing w:line="276" w:lineRule="auto"/>
              <w:ind w:firstLine="0"/>
              <w:rPr>
                <w:b/>
              </w:rPr>
            </w:pPr>
            <w:r>
              <w:rPr>
                <w:b/>
              </w:rPr>
              <w:t>5. MISCEL-</w:t>
            </w:r>
          </w:p>
          <w:p w:rsidR="00FC197E" w:rsidRPr="00040D74" w:rsidRDefault="00FC197E" w:rsidP="00F76C20">
            <w:pPr>
              <w:spacing w:line="276" w:lineRule="auto"/>
              <w:ind w:firstLine="0"/>
              <w:rPr>
                <w:b/>
              </w:rPr>
            </w:pPr>
            <w:r>
              <w:rPr>
                <w:b/>
              </w:rPr>
              <w:t xml:space="preserve">    LANEOUS</w:t>
            </w:r>
          </w:p>
        </w:tc>
        <w:tc>
          <w:tcPr>
            <w:tcW w:w="2161" w:type="dxa"/>
          </w:tcPr>
          <w:p w:rsidR="00FC197E" w:rsidRDefault="00FC197E" w:rsidP="00F76C20">
            <w:pPr>
              <w:spacing w:line="276" w:lineRule="auto"/>
              <w:ind w:firstLine="0"/>
            </w:pPr>
            <w:r>
              <w:t xml:space="preserve">1. practical use </w:t>
            </w:r>
          </w:p>
        </w:tc>
        <w:tc>
          <w:tcPr>
            <w:tcW w:w="2161" w:type="dxa"/>
          </w:tcPr>
          <w:p w:rsidR="00FC197E" w:rsidRDefault="00FC197E" w:rsidP="00F76C20">
            <w:pPr>
              <w:spacing w:line="276" w:lineRule="auto"/>
              <w:ind w:firstLine="0"/>
            </w:pPr>
            <w:r>
              <w:t xml:space="preserve">1. differentiation </w:t>
            </w:r>
          </w:p>
          <w:p w:rsidR="00FC197E" w:rsidRDefault="00FC197E" w:rsidP="00F76C20">
            <w:pPr>
              <w:spacing w:line="276" w:lineRule="auto"/>
              <w:ind w:firstLine="0"/>
            </w:pPr>
            <w:r>
              <w:t xml:space="preserve">   </w:t>
            </w:r>
          </w:p>
        </w:tc>
        <w:tc>
          <w:tcPr>
            <w:tcW w:w="2161" w:type="dxa"/>
          </w:tcPr>
          <w:p w:rsidR="00FC197E" w:rsidRPr="00BC4C78" w:rsidRDefault="00FC197E" w:rsidP="00F76C20">
            <w:pPr>
              <w:spacing w:line="276" w:lineRule="auto"/>
              <w:ind w:firstLine="0"/>
              <w:rPr>
                <w:i/>
              </w:rPr>
            </w:pPr>
            <w:r w:rsidRPr="00BC4C78">
              <w:t xml:space="preserve">Matce napsal: </w:t>
            </w:r>
            <w:r w:rsidRPr="00BC4C78">
              <w:rPr>
                <w:i/>
              </w:rPr>
              <w:t xml:space="preserve">Jenom </w:t>
            </w:r>
          </w:p>
          <w:p w:rsidR="00FC197E" w:rsidRPr="00BC4C78" w:rsidRDefault="00FC197E" w:rsidP="00F76C20">
            <w:pPr>
              <w:spacing w:line="276" w:lineRule="auto"/>
              <w:ind w:firstLine="0"/>
              <w:rPr>
                <w:i/>
              </w:rPr>
            </w:pPr>
            <w:r w:rsidRPr="00BC4C78">
              <w:rPr>
                <w:i/>
              </w:rPr>
              <w:t xml:space="preserve">takhle můžeme zase </w:t>
            </w:r>
          </w:p>
          <w:p w:rsidR="00FC197E" w:rsidRPr="00BC4C78" w:rsidRDefault="00FC197E" w:rsidP="00F76C20">
            <w:pPr>
              <w:pStyle w:val="Zkladntext"/>
              <w:kinsoku w:val="0"/>
              <w:overflowPunct w:val="0"/>
              <w:ind w:left="0"/>
              <w:rPr>
                <w:sz w:val="22"/>
                <w:szCs w:val="22"/>
              </w:rPr>
            </w:pPr>
            <w:r w:rsidRPr="00BC4C78">
              <w:rPr>
                <w:i/>
                <w:sz w:val="22"/>
                <w:szCs w:val="22"/>
              </w:rPr>
              <w:t>tvořit celek.</w:t>
            </w:r>
          </w:p>
        </w:tc>
      </w:tr>
      <w:tr w:rsidR="00FC197E" w:rsidTr="007D6111">
        <w:trPr>
          <w:trHeight w:val="465"/>
          <w:jc w:val="center"/>
        </w:trPr>
        <w:tc>
          <w:tcPr>
            <w:tcW w:w="2160" w:type="dxa"/>
          </w:tcPr>
          <w:p w:rsidR="00FC197E" w:rsidRDefault="00FC197E" w:rsidP="00F76C20">
            <w:pPr>
              <w:spacing w:line="276" w:lineRule="auto"/>
              <w:ind w:firstLine="0"/>
              <w:rPr>
                <w:b/>
              </w:rPr>
            </w:pPr>
          </w:p>
        </w:tc>
        <w:tc>
          <w:tcPr>
            <w:tcW w:w="2161" w:type="dxa"/>
          </w:tcPr>
          <w:p w:rsidR="00FC197E" w:rsidRDefault="00FC197E" w:rsidP="00F76C20">
            <w:pPr>
              <w:spacing w:line="276" w:lineRule="auto"/>
              <w:ind w:firstLine="0"/>
            </w:pPr>
          </w:p>
        </w:tc>
        <w:tc>
          <w:tcPr>
            <w:tcW w:w="2161" w:type="dxa"/>
          </w:tcPr>
          <w:p w:rsidR="00FC197E" w:rsidRDefault="00FC197E" w:rsidP="00F76C20">
            <w:pPr>
              <w:ind w:firstLine="0"/>
            </w:pPr>
            <w:r>
              <w:t>2. notes</w:t>
            </w:r>
          </w:p>
        </w:tc>
        <w:tc>
          <w:tcPr>
            <w:tcW w:w="2161" w:type="dxa"/>
          </w:tcPr>
          <w:p w:rsidR="00FC197E" w:rsidRDefault="00FC197E" w:rsidP="00F76C20">
            <w:pPr>
              <w:spacing w:line="276" w:lineRule="auto"/>
              <w:ind w:firstLine="0"/>
            </w:pPr>
            <w:r>
              <w:t>Vážený pane Garpe,</w:t>
            </w:r>
          </w:p>
          <w:p w:rsidR="00FC197E" w:rsidRDefault="00FC197E" w:rsidP="00F76C20">
            <w:pPr>
              <w:spacing w:line="276" w:lineRule="auto"/>
              <w:ind w:firstLine="0"/>
              <w:rPr>
                <w:i/>
              </w:rPr>
            </w:pPr>
            <w:r>
              <w:rPr>
                <w:i/>
              </w:rPr>
              <w:t xml:space="preserve">(odpovídala paní </w:t>
            </w:r>
          </w:p>
          <w:p w:rsidR="00FC197E" w:rsidRPr="00BC4C78" w:rsidRDefault="00FC197E" w:rsidP="00F76C20">
            <w:pPr>
              <w:spacing w:line="276" w:lineRule="auto"/>
              <w:ind w:firstLine="0"/>
              <w:rPr>
                <w:i/>
              </w:rPr>
            </w:pPr>
            <w:r>
              <w:rPr>
                <w:i/>
              </w:rPr>
              <w:t>Poolová)…</w:t>
            </w:r>
          </w:p>
        </w:tc>
      </w:tr>
      <w:tr w:rsidR="00FC197E" w:rsidTr="007D6111">
        <w:trPr>
          <w:trHeight w:val="465"/>
          <w:jc w:val="center"/>
        </w:trPr>
        <w:tc>
          <w:tcPr>
            <w:tcW w:w="2160" w:type="dxa"/>
          </w:tcPr>
          <w:p w:rsidR="00FC197E" w:rsidRDefault="00FC197E" w:rsidP="00F76C20">
            <w:pPr>
              <w:spacing w:line="276" w:lineRule="auto"/>
              <w:ind w:firstLine="0"/>
              <w:rPr>
                <w:b/>
              </w:rPr>
            </w:pPr>
          </w:p>
        </w:tc>
        <w:tc>
          <w:tcPr>
            <w:tcW w:w="2161" w:type="dxa"/>
          </w:tcPr>
          <w:p w:rsidR="00FC197E" w:rsidRDefault="00FC197E" w:rsidP="00F76C20">
            <w:pPr>
              <w:spacing w:line="276" w:lineRule="auto"/>
              <w:ind w:firstLine="0"/>
            </w:pPr>
          </w:p>
        </w:tc>
        <w:tc>
          <w:tcPr>
            <w:tcW w:w="2161" w:type="dxa"/>
          </w:tcPr>
          <w:p w:rsidR="00FC197E" w:rsidRDefault="00FC197E" w:rsidP="00F76C20">
            <w:pPr>
              <w:ind w:firstLine="0"/>
            </w:pPr>
            <w:r>
              <w:t>3. poems quoted</w:t>
            </w:r>
          </w:p>
        </w:tc>
        <w:tc>
          <w:tcPr>
            <w:tcW w:w="2161" w:type="dxa"/>
          </w:tcPr>
          <w:p w:rsidR="00FC197E" w:rsidRDefault="00FC197E" w:rsidP="00F76C20">
            <w:pPr>
              <w:spacing w:line="276" w:lineRule="auto"/>
              <w:ind w:firstLine="0"/>
              <w:rPr>
                <w:i/>
              </w:rPr>
            </w:pPr>
            <w:r>
              <w:rPr>
                <w:i/>
              </w:rPr>
              <w:t xml:space="preserve">Zde leží synek </w:t>
            </w:r>
          </w:p>
          <w:p w:rsidR="00FC197E" w:rsidRDefault="00FC197E" w:rsidP="00F76C20">
            <w:pPr>
              <w:spacing w:line="276" w:lineRule="auto"/>
              <w:ind w:firstLine="0"/>
              <w:rPr>
                <w:i/>
              </w:rPr>
            </w:pPr>
            <w:r>
              <w:rPr>
                <w:i/>
              </w:rPr>
              <w:t xml:space="preserve">prvorozený, sil jedné </w:t>
            </w:r>
          </w:p>
          <w:p w:rsidR="00FC197E" w:rsidRPr="00101F7A" w:rsidRDefault="00FC197E" w:rsidP="00F76C20">
            <w:pPr>
              <w:spacing w:line="276" w:lineRule="auto"/>
              <w:ind w:firstLine="0"/>
              <w:rPr>
                <w:i/>
              </w:rPr>
            </w:pPr>
            <w:proofErr w:type="gramStart"/>
            <w:r>
              <w:rPr>
                <w:i/>
              </w:rPr>
              <w:t>ruky</w:t>
            </w:r>
            <w:proofErr w:type="gramEnd"/>
            <w:r>
              <w:rPr>
                <w:i/>
              </w:rPr>
              <w:t xml:space="preserve"> krutě zbavený,…</w:t>
            </w:r>
          </w:p>
        </w:tc>
      </w:tr>
      <w:tr w:rsidR="00FC197E" w:rsidTr="007D6111">
        <w:trPr>
          <w:trHeight w:val="465"/>
          <w:jc w:val="center"/>
        </w:trPr>
        <w:tc>
          <w:tcPr>
            <w:tcW w:w="2160" w:type="dxa"/>
          </w:tcPr>
          <w:p w:rsidR="00FC197E" w:rsidRDefault="00FC197E" w:rsidP="00F76C20">
            <w:pPr>
              <w:spacing w:line="276" w:lineRule="auto"/>
              <w:ind w:firstLine="0"/>
              <w:rPr>
                <w:b/>
              </w:rPr>
            </w:pPr>
          </w:p>
        </w:tc>
        <w:tc>
          <w:tcPr>
            <w:tcW w:w="2161" w:type="dxa"/>
          </w:tcPr>
          <w:p w:rsidR="00FC197E" w:rsidRDefault="00FC197E" w:rsidP="00F76C20">
            <w:pPr>
              <w:spacing w:line="276" w:lineRule="auto"/>
              <w:ind w:firstLine="0"/>
            </w:pPr>
          </w:p>
        </w:tc>
        <w:tc>
          <w:tcPr>
            <w:tcW w:w="2161" w:type="dxa"/>
          </w:tcPr>
          <w:p w:rsidR="00FC197E" w:rsidRDefault="00FC197E" w:rsidP="00F76C20">
            <w:pPr>
              <w:ind w:firstLine="0"/>
            </w:pPr>
            <w:r>
              <w:t>4. signs</w:t>
            </w:r>
          </w:p>
        </w:tc>
        <w:tc>
          <w:tcPr>
            <w:tcW w:w="2161" w:type="dxa"/>
          </w:tcPr>
          <w:p w:rsidR="00FC197E" w:rsidRDefault="00FC197E" w:rsidP="00F76C20">
            <w:pPr>
              <w:spacing w:line="276" w:lineRule="auto"/>
              <w:ind w:firstLine="0"/>
              <w:rPr>
                <w:w w:val="105"/>
              </w:rPr>
            </w:pPr>
            <w:r>
              <w:rPr>
                <w:w w:val="105"/>
              </w:rPr>
              <w:t xml:space="preserve">…ryby, která má </w:t>
            </w:r>
          </w:p>
          <w:p w:rsidR="00FC197E" w:rsidRDefault="00FC197E" w:rsidP="00F76C20">
            <w:pPr>
              <w:spacing w:line="276" w:lineRule="auto"/>
              <w:ind w:firstLine="0"/>
              <w:rPr>
                <w:w w:val="105"/>
              </w:rPr>
            </w:pPr>
            <w:r>
              <w:rPr>
                <w:w w:val="105"/>
              </w:rPr>
              <w:t xml:space="preserve">přes zuby nápis </w:t>
            </w:r>
          </w:p>
          <w:p w:rsidR="00FC197E" w:rsidRDefault="00FC197E" w:rsidP="00F76C20">
            <w:pPr>
              <w:spacing w:line="276" w:lineRule="auto"/>
              <w:ind w:firstLine="0"/>
              <w:rPr>
                <w:i/>
              </w:rPr>
            </w:pPr>
            <w:r>
              <w:rPr>
                <w:i/>
                <w:w w:val="105"/>
              </w:rPr>
              <w:t>Buick Eight.</w:t>
            </w:r>
          </w:p>
        </w:tc>
      </w:tr>
    </w:tbl>
    <w:p w:rsidR="00601E4E" w:rsidRDefault="00B70747" w:rsidP="00753DAF">
      <w:pPr>
        <w:spacing w:after="240"/>
        <w:ind w:firstLine="0"/>
        <w:jc w:val="left"/>
      </w:pPr>
      <w:r>
        <w:rPr>
          <w:b/>
        </w:rPr>
        <w:t>Table 4</w:t>
      </w:r>
      <w:r w:rsidR="00FC197E">
        <w:rPr>
          <w:b/>
        </w:rPr>
        <w:t xml:space="preserve">: </w:t>
      </w:r>
      <w:r w:rsidR="00C25089">
        <w:t>Categories of italics in the TT</w:t>
      </w:r>
    </w:p>
    <w:p w:rsidR="00B57C5E" w:rsidRDefault="008D0202" w:rsidP="003A4D35">
      <w:pPr>
        <w:spacing w:after="240"/>
      </w:pPr>
      <w:r>
        <w:t>Although the number of italics used in the TT equals only 22.6% of the absolutele frequency gained from the ST, as the tables suggest</w:t>
      </w:r>
      <w:r w:rsidR="003C4B56">
        <w:t>s</w:t>
      </w:r>
      <w:r>
        <w:t>, the purposes of the typographical feature in English does not fulfil the same purposes in t</w:t>
      </w:r>
      <w:r w:rsidR="003A4D35">
        <w:t xml:space="preserve">he Czech language. The translator showed awereness about these convectional differences, however, the name of the paiting in the example below was not italicized for </w:t>
      </w:r>
      <w:proofErr w:type="gramStart"/>
      <w:r w:rsidR="003A4D35">
        <w:t>no</w:t>
      </w:r>
      <w:proofErr w:type="gramEnd"/>
      <w:r w:rsidR="003A4D35">
        <w:t xml:space="preserve"> explicable reason.</w:t>
      </w:r>
    </w:p>
    <w:tbl>
      <w:tblPr>
        <w:tblStyle w:val="Mkatabulky"/>
        <w:tblW w:w="0" w:type="auto"/>
        <w:jc w:val="center"/>
        <w:tblInd w:w="959" w:type="dxa"/>
        <w:tblLook w:val="04A0" w:firstRow="1" w:lastRow="0" w:firstColumn="1" w:lastColumn="0" w:noHBand="0" w:noVBand="1"/>
      </w:tblPr>
      <w:tblGrid>
        <w:gridCol w:w="7684"/>
      </w:tblGrid>
      <w:tr w:rsidR="00F26FFE" w:rsidTr="009B04DB">
        <w:trPr>
          <w:jc w:val="center"/>
        </w:trPr>
        <w:tc>
          <w:tcPr>
            <w:tcW w:w="7684" w:type="dxa"/>
          </w:tcPr>
          <w:p w:rsidR="00F26FFE" w:rsidRDefault="00F26FFE" w:rsidP="009B04DB">
            <w:pPr>
              <w:ind w:firstLine="0"/>
            </w:pPr>
            <w:r>
              <w:lastRenderedPageBreak/>
              <w:t xml:space="preserve">…the poster-sized print above his bed – Paul Klee´s </w:t>
            </w:r>
            <w:r w:rsidRPr="00F26FFE">
              <w:rPr>
                <w:i/>
              </w:rPr>
              <w:t>Sinbad the Sailor</w:t>
            </w:r>
            <w:r>
              <w:t>.</w:t>
            </w:r>
            <w:r>
              <w:rPr>
                <w:rStyle w:val="Znakapoznpodarou"/>
              </w:rPr>
              <w:footnoteReference w:id="21"/>
            </w:r>
          </w:p>
        </w:tc>
      </w:tr>
      <w:tr w:rsidR="00F26FFE" w:rsidTr="009B04DB">
        <w:trPr>
          <w:jc w:val="center"/>
        </w:trPr>
        <w:tc>
          <w:tcPr>
            <w:tcW w:w="7684" w:type="dxa"/>
          </w:tcPr>
          <w:p w:rsidR="00F26FFE" w:rsidRDefault="00F26FFE" w:rsidP="00F26FFE">
            <w:pPr>
              <w:ind w:firstLine="0"/>
            </w:pPr>
            <w:r>
              <w:t>…nad postelí reprodukce plakátového formátu – Paul Klee, Námořník Sindbád.</w:t>
            </w:r>
            <w:r>
              <w:rPr>
                <w:rStyle w:val="Znakapoznpodarou"/>
              </w:rPr>
              <w:footnoteReference w:id="22"/>
            </w:r>
          </w:p>
        </w:tc>
      </w:tr>
    </w:tbl>
    <w:p w:rsidR="00C25089" w:rsidRDefault="008475C5" w:rsidP="00F26FFE">
      <w:pPr>
        <w:spacing w:after="240"/>
        <w:ind w:firstLine="0"/>
      </w:pPr>
      <w:r>
        <w:t xml:space="preserve">       </w:t>
      </w:r>
      <w:r w:rsidR="0038173D">
        <w:rPr>
          <w:b/>
        </w:rPr>
        <w:t>Example 8</w:t>
      </w:r>
      <w:r w:rsidR="00DD1CA4">
        <w:t xml:space="preserve">: </w:t>
      </w:r>
      <w:r w:rsidR="008B03F4">
        <w:t>Usage of italics for names of paitings</w:t>
      </w:r>
    </w:p>
    <w:p w:rsidR="00C25089" w:rsidRDefault="00C25089" w:rsidP="00F26FFE">
      <w:pPr>
        <w:spacing w:after="240"/>
        <w:ind w:firstLine="0"/>
      </w:pPr>
    </w:p>
    <w:p w:rsidR="00F51D68" w:rsidRPr="00920772" w:rsidRDefault="00EE1C6C" w:rsidP="005E3445">
      <w:pPr>
        <w:pStyle w:val="Nadpis2"/>
        <w:numPr>
          <w:ilvl w:val="0"/>
          <w:numId w:val="0"/>
        </w:numPr>
      </w:pPr>
      <w:bookmarkStart w:id="16" w:name="_Toc480717462"/>
      <w:r>
        <w:t>4.2</w:t>
      </w:r>
      <w:r w:rsidR="005E3445">
        <w:t xml:space="preserve">   </w:t>
      </w:r>
      <w:r w:rsidR="00F51D68">
        <w:t>Information F</w:t>
      </w:r>
      <w:r w:rsidR="00F51D68" w:rsidRPr="00F51D68">
        <w:t>ocus</w:t>
      </w:r>
      <w:bookmarkEnd w:id="16"/>
    </w:p>
    <w:p w:rsidR="00D84B45" w:rsidRDefault="00D84B45" w:rsidP="00920772">
      <w:pPr>
        <w:ind w:firstLine="0"/>
      </w:pPr>
      <w:r>
        <w:t>In terms of emphatic italics, it highlights a piece of information at the expense of others. Italics can be used to convey in writing what is conveyed by prosodic features in speech</w:t>
      </w:r>
      <w:r w:rsidR="00C25089">
        <w:t xml:space="preserve"> (Saldanha 2005, 88)</w:t>
      </w:r>
      <w:r>
        <w:t xml:space="preserve">. The English language with its relatively fixed word-order requires italics in written text to express emphasis which falls on the rheme of the </w:t>
      </w:r>
      <w:r w:rsidR="00F51D68">
        <w:t>sentence</w:t>
      </w:r>
      <w:r>
        <w:t xml:space="preserve">, which is indicated by stress on the particular word. On the contrary, </w:t>
      </w:r>
      <w:r w:rsidR="00F51D68">
        <w:t>the word order in</w:t>
      </w:r>
      <w:r>
        <w:t xml:space="preserve"> Cz</w:t>
      </w:r>
      <w:r w:rsidR="00F51D68">
        <w:t>ech</w:t>
      </w:r>
      <w:r>
        <w:t xml:space="preserve"> can be appropriately rearranged, so the rheme is placed towar</w:t>
      </w:r>
      <w:r w:rsidR="00F51D68">
        <w:t>ds the end of the sentence</w:t>
      </w:r>
      <w:r w:rsidR="00B11766">
        <w:t xml:space="preserve"> or we can use lexical means</w:t>
      </w:r>
      <w:r w:rsidR="00F25CE7">
        <w:t xml:space="preserve"> (such as personal pronouns, definite or indefinite pronouns)</w:t>
      </w:r>
      <w:r w:rsidR="00B11766">
        <w:t xml:space="preserve"> for emphasis so</w:t>
      </w:r>
      <w:r>
        <w:t xml:space="preserve"> the superfluous use of italics may be avoided in this way</w:t>
      </w:r>
      <w:r w:rsidR="00C25089">
        <w:t xml:space="preserve"> (Šlancarová 1999, 68)</w:t>
      </w:r>
      <w:r>
        <w:t>.</w:t>
      </w:r>
    </w:p>
    <w:p w:rsidR="00561A3A" w:rsidRDefault="00D84B45" w:rsidP="00561A3A">
      <w:pPr>
        <w:ind w:firstLine="0"/>
      </w:pPr>
      <w:r>
        <w:tab/>
      </w:r>
      <w:r w:rsidR="00B670D0">
        <w:t>From the Hallidayan perspective,</w:t>
      </w:r>
      <w:r w:rsidR="00C4198C">
        <w:t xml:space="preserve"> </w:t>
      </w:r>
      <w:r w:rsidR="00B670D0">
        <w:t>t</w:t>
      </w:r>
      <w:r w:rsidR="00561A3A">
        <w:t>heme represents the</w:t>
      </w:r>
      <w:r w:rsidR="00F51D68">
        <w:t xml:space="preserve"> common or expected</w:t>
      </w:r>
      <w:r w:rsidR="00561A3A">
        <w:t xml:space="preserve"> background knowledge of the participants and refers to the point to which the rheme</w:t>
      </w:r>
      <w:r w:rsidR="00F51D68">
        <w:t xml:space="preserve"> is</w:t>
      </w:r>
      <w:r w:rsidR="00561A3A">
        <w:t xml:space="preserve"> related. In an unmarked word or</w:t>
      </w:r>
      <w:r w:rsidR="00F51D68">
        <w:t>der</w:t>
      </w:r>
      <w:r w:rsidR="00561A3A">
        <w:t>, “new”</w:t>
      </w:r>
      <w:r w:rsidR="00F51D68">
        <w:t xml:space="preserve"> information is</w:t>
      </w:r>
      <w:r w:rsidR="00561A3A">
        <w:t xml:space="preserve"> preceded by “given” information.</w:t>
      </w:r>
      <w:r w:rsidR="00C4198C">
        <w:t xml:space="preserve"> The goal of discourse is the most important element in the structure of the clause. </w:t>
      </w:r>
      <w:r w:rsidR="00561A3A">
        <w:t>These new information are presented as irrecoverable from the preceding discourse or as a message mentioned anew in a different context, which receives tonic prominence</w:t>
      </w:r>
      <w:r w:rsidR="00C25089">
        <w:t xml:space="preserve"> (Douglas 2009, 1)</w:t>
      </w:r>
      <w:r w:rsidR="00561A3A">
        <w:t>. In the English language, sentence structure is realized by prosodic patterns. Therefore, a piece of information</w:t>
      </w:r>
      <w:r w:rsidR="00E308F1">
        <w:t xml:space="preserve"> is realized </w:t>
      </w:r>
      <w:r w:rsidR="00561A3A">
        <w:t>by a tone unit with the tonic accent, which accompanies the peak in the pitch of the voice. Considering an unmarked focus, stress generally falls on the final lexical item of a tone group</w:t>
      </w:r>
      <w:r w:rsidR="00C25089">
        <w:t xml:space="preserve"> (Baker 2000, 145)</w:t>
      </w:r>
      <w:r w:rsidR="00561A3A">
        <w:t>. In written language, syntactic patterns and punctuation are used to distinguish between theme and rheme, and typographical means serve for stress indication. Thus, emphatic italics perform their function by marking the focal stress according to the suprasegment</w:t>
      </w:r>
      <w:r w:rsidR="003E611B">
        <w:t>al patterns</w:t>
      </w:r>
      <w:r w:rsidR="00561A3A">
        <w:t xml:space="preserve"> of spoken English. Nonetheless, while speaking can occur placements of extra stress on the tonic segment, which causes italicized focus in writing reminiscent of spoken English</w:t>
      </w:r>
      <w:r w:rsidR="003E611B">
        <w:t xml:space="preserve"> despite</w:t>
      </w:r>
      <w:r w:rsidR="00561A3A">
        <w:t xml:space="preserve"> being the last accented </w:t>
      </w:r>
      <w:r w:rsidR="00561A3A">
        <w:lastRenderedPageBreak/>
        <w:t>lexical item in the tonic unit. These cases can be considered as marked, since the unmarked version would be realized non-italicized</w:t>
      </w:r>
      <w:r w:rsidR="00C25089">
        <w:t xml:space="preserve"> (Saldanha 2005, 109)</w:t>
      </w:r>
      <w:r w:rsidR="00561A3A">
        <w:t>.</w:t>
      </w:r>
    </w:p>
    <w:p w:rsidR="006E3CF7" w:rsidRDefault="00561A3A" w:rsidP="00CB116F">
      <w:pPr>
        <w:spacing w:after="240"/>
        <w:ind w:firstLine="708"/>
      </w:pPr>
      <w:r>
        <w:t>However, this essentially prosodic nature of the information system in English is not the case of Czech</w:t>
      </w:r>
      <w:r w:rsidR="00C25089">
        <w:t xml:space="preserve"> (ibid, 104)</w:t>
      </w:r>
      <w:r>
        <w:t>. The Czech language</w:t>
      </w:r>
      <w:r w:rsidR="00A230D6">
        <w:t>, besides having relatively free word-order,</w:t>
      </w:r>
      <w:r>
        <w:t xml:space="preserve"> does not fully rely on prosodic patterns as devices highlighting information focus.</w:t>
      </w:r>
      <w:r w:rsidR="008844FC">
        <w:t xml:space="preserve"> Nonetheless</w:t>
      </w:r>
      <w:r w:rsidR="0019437D">
        <w:t>, Czech the same as English tends to use definiteness as a signal of givenness and indefiniteness as a signal of newness</w:t>
      </w:r>
      <w:r w:rsidR="00C25089">
        <w:t xml:space="preserve"> (Baker 2000, 152)</w:t>
      </w:r>
      <w:r w:rsidR="0019437D">
        <w:t>.</w:t>
      </w:r>
      <w:r>
        <w:t xml:space="preserve"> Šlancarová came to the conclusion that</w:t>
      </w:r>
      <w:r w:rsidR="00F86935">
        <w:t xml:space="preserve"> </w:t>
      </w:r>
      <w:r>
        <w:t>italics are used in Czech mostly for decorative or practical reasons and the conditions</w:t>
      </w:r>
      <w:r w:rsidR="001F68FB">
        <w:t xml:space="preserve"> for their usage are not</w:t>
      </w:r>
      <w:r>
        <w:t xml:space="preserve"> </w:t>
      </w:r>
      <w:r w:rsidR="001F68FB">
        <w:t>as well defined</w:t>
      </w:r>
      <w:r>
        <w:t xml:space="preserve"> as they are in English</w:t>
      </w:r>
      <w:r w:rsidR="00C25089">
        <w:t xml:space="preserve"> (Šlancarová 1999, 66)</w:t>
      </w:r>
      <w:r>
        <w:t>.</w:t>
      </w:r>
      <w:r w:rsidR="00D12CD5">
        <w:t xml:space="preserve"> </w:t>
      </w:r>
    </w:p>
    <w:p w:rsidR="009B04DB" w:rsidRDefault="009B04DB" w:rsidP="00BE2030">
      <w:pPr>
        <w:ind w:firstLine="708"/>
      </w:pPr>
    </w:p>
    <w:p w:rsidR="00F86935" w:rsidRDefault="007D6111" w:rsidP="007D6111">
      <w:pPr>
        <w:pStyle w:val="Nadpis2"/>
        <w:numPr>
          <w:ilvl w:val="0"/>
          <w:numId w:val="0"/>
        </w:numPr>
      </w:pPr>
      <w:bookmarkStart w:id="17" w:name="_Toc480717463"/>
      <w:r>
        <w:t>4.3   Emphatic Italics</w:t>
      </w:r>
      <w:bookmarkEnd w:id="17"/>
    </w:p>
    <w:p w:rsidR="00E11212" w:rsidRDefault="002B7C1B" w:rsidP="00937230">
      <w:pPr>
        <w:spacing w:line="276" w:lineRule="auto"/>
        <w:ind w:firstLine="0"/>
        <w:jc w:val="center"/>
      </w:pPr>
      <w:r>
        <w:rPr>
          <w:noProof/>
          <w:lang w:val="cs-CZ" w:eastAsia="cs-CZ"/>
        </w:rPr>
        <w:drawing>
          <wp:inline distT="0" distB="0" distL="0" distR="0" wp14:anchorId="0B7B522A" wp14:editId="150BBAA6">
            <wp:extent cx="5495925" cy="3514725"/>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2D53" w:rsidRDefault="00B70747" w:rsidP="00562D53">
      <w:pPr>
        <w:spacing w:line="276" w:lineRule="auto"/>
        <w:ind w:firstLine="0"/>
      </w:pPr>
      <w:r>
        <w:rPr>
          <w:b/>
        </w:rPr>
        <w:t>Table 5</w:t>
      </w:r>
      <w:r w:rsidR="004A3C20">
        <w:rPr>
          <w:b/>
        </w:rPr>
        <w:t xml:space="preserve">: </w:t>
      </w:r>
      <w:r w:rsidR="004A3C20">
        <w:t xml:space="preserve">Occurences of </w:t>
      </w:r>
      <w:r w:rsidR="007A5915">
        <w:t>emphatic italics</w:t>
      </w:r>
      <w:r w:rsidR="00C25089">
        <w:t xml:space="preserve"> in the ST and the TT</w:t>
      </w:r>
    </w:p>
    <w:p w:rsidR="009B04DB" w:rsidRDefault="009B04DB" w:rsidP="00562D53"/>
    <w:p w:rsidR="00935959" w:rsidRDefault="00CA58C6" w:rsidP="00562D53">
      <w:r>
        <w:t>As the table illustrates, the translator did not automatically carry over the typeface of our concern, which</w:t>
      </w:r>
      <w:r w:rsidR="00DD1265">
        <w:t xml:space="preserve"> results in graphical</w:t>
      </w:r>
      <w:r>
        <w:t xml:space="preserve"> dissimilarity in certain cases. </w:t>
      </w:r>
      <w:r w:rsidR="002F71A9">
        <w:t xml:space="preserve">These categories of emphasis (except 6. expletives), were adopted from Fowler´s </w:t>
      </w:r>
      <w:r w:rsidR="00DD1265">
        <w:t>clasification</w:t>
      </w:r>
      <w:r w:rsidR="002F71A9">
        <w:t xml:space="preserve"> of ita</w:t>
      </w:r>
      <w:r w:rsidR="00BE2030">
        <w:t>lics used for emphasis.</w:t>
      </w:r>
      <w:r w:rsidR="008D085A">
        <w:t xml:space="preserve"> Emphatic italics can</w:t>
      </w:r>
      <w:r w:rsidR="00BE2030">
        <w:t xml:space="preserve"> facili</w:t>
      </w:r>
      <w:r w:rsidR="007333C6">
        <w:t>ta</w:t>
      </w:r>
      <w:r w:rsidR="00BE2030">
        <w:t>te understanding</w:t>
      </w:r>
      <w:r w:rsidR="0041410D">
        <w:t xml:space="preserve"> and interpretation</w:t>
      </w:r>
      <w:r w:rsidR="008D085A">
        <w:t xml:space="preserve"> and result in a higher degree of explicitness</w:t>
      </w:r>
      <w:r w:rsidR="0041410D">
        <w:t xml:space="preserve"> and cohesiveness</w:t>
      </w:r>
      <w:r w:rsidR="008D085A">
        <w:t xml:space="preserve"> at the </w:t>
      </w:r>
      <w:r w:rsidR="008D085A">
        <w:lastRenderedPageBreak/>
        <w:t>textual level</w:t>
      </w:r>
      <w:r w:rsidR="00F354E7">
        <w:t xml:space="preserve"> (Saldanha 2005, 120)</w:t>
      </w:r>
      <w:r w:rsidR="008D085A">
        <w:t xml:space="preserve">. </w:t>
      </w:r>
      <w:r w:rsidR="00DA0223">
        <w:t>The use o</w:t>
      </w:r>
      <w:r w:rsidR="00E35602">
        <w:t>f emphatic italics has</w:t>
      </w:r>
      <w:r w:rsidR="00DA0223">
        <w:t xml:space="preserve"> been</w:t>
      </w:r>
      <w:r w:rsidR="00E35602">
        <w:t xml:space="preserve"> sometimes</w:t>
      </w:r>
      <w:r w:rsidR="00DA0223">
        <w:t xml:space="preserve"> associated with poor style</w:t>
      </w:r>
      <w:r w:rsidR="00E35602">
        <w:t>, with</w:t>
      </w:r>
      <w:r w:rsidR="00DA0223">
        <w:t xml:space="preserve"> a primitive way of soliciting attention, which is an insult to the reader´s intellingence</w:t>
      </w:r>
      <w:r w:rsidR="00F354E7">
        <w:t xml:space="preserve"> (ibid, 103)</w:t>
      </w:r>
      <w:r w:rsidR="00DA0223">
        <w:t>.</w:t>
      </w:r>
      <w:r w:rsidR="003E6DB8">
        <w:t xml:space="preserve"> </w:t>
      </w:r>
      <w:r w:rsidR="00FB179C">
        <w:t>Considering the total lengt</w:t>
      </w:r>
      <w:r w:rsidR="00935959">
        <w:t xml:space="preserve"> of </w:t>
      </w:r>
      <w:r w:rsidR="00935959">
        <w:rPr>
          <w:i/>
        </w:rPr>
        <w:t>The World According to Garp</w:t>
      </w:r>
      <w:r w:rsidR="00FB179C">
        <w:t xml:space="preserve">, </w:t>
      </w:r>
      <w:r w:rsidR="00935959">
        <w:t>the increased coherence through lexical units indicating explicit reference might be the author´s intention to provide the recipients with uniterrupted flow of reading and</w:t>
      </w:r>
      <w:r w:rsidR="00461BCA">
        <w:t xml:space="preserve"> easier understanding, which supports the novel´s light-hearted and ironic character.</w:t>
      </w:r>
    </w:p>
    <w:p w:rsidR="00A95BC4" w:rsidRDefault="00C43151" w:rsidP="00A95BC4">
      <w:pPr>
        <w:spacing w:after="240"/>
      </w:pPr>
      <w:r>
        <w:t xml:space="preserve">Italics </w:t>
      </w:r>
      <w:r w:rsidR="00161E07">
        <w:t>mimic</w:t>
      </w:r>
      <w:r>
        <w:t xml:space="preserve"> features of spoken</w:t>
      </w:r>
      <w:r w:rsidR="00935959">
        <w:t>, conversational language in</w:t>
      </w:r>
      <w:r>
        <w:t xml:space="preserve"> writing. </w:t>
      </w:r>
      <w:r w:rsidR="00981980">
        <w:t>The example below is a proof</w:t>
      </w:r>
      <w:r>
        <w:t xml:space="preserve"> of </w:t>
      </w:r>
      <w:r w:rsidR="005B6754">
        <w:t xml:space="preserve">correct interpretation of the translator and </w:t>
      </w:r>
      <w:r>
        <w:t>sufficient motivation</w:t>
      </w:r>
      <w:r w:rsidR="005B6754">
        <w:t xml:space="preserve"> for the used italics</w:t>
      </w:r>
      <w:r w:rsidR="00981980">
        <w:t xml:space="preserve"> in the TT. The first italicized gerund </w:t>
      </w:r>
      <w:r w:rsidR="00981980">
        <w:rPr>
          <w:i/>
        </w:rPr>
        <w:t xml:space="preserve">talking </w:t>
      </w:r>
      <w:r w:rsidR="00981980">
        <w:t>stands in the position of an unmarked rheme, thus italics would be superfluous. However, the second case of emphasis</w:t>
      </w:r>
      <w:r w:rsidR="00DD1265">
        <w:t xml:space="preserve"> in the TT</w:t>
      </w:r>
      <w:r w:rsidR="00981980">
        <w:t xml:space="preserve"> conveys ironic tone</w:t>
      </w:r>
      <w:r w:rsidR="00AF2B29">
        <w:t xml:space="preserve">, which </w:t>
      </w:r>
      <w:r w:rsidR="001E0A59">
        <w:t xml:space="preserve">takes </w:t>
      </w:r>
      <w:r w:rsidR="00AF2B29">
        <w:t>scope over the whole clause,</w:t>
      </w:r>
      <w:r w:rsidR="001D7EEB">
        <w:t xml:space="preserve"> and</w:t>
      </w:r>
      <w:r w:rsidR="00DD1265">
        <w:t xml:space="preserve"> italics indicate</w:t>
      </w:r>
      <w:r w:rsidR="00A04976">
        <w:t xml:space="preserve"> its non-literal meaning and</w:t>
      </w:r>
      <w:r w:rsidR="001D7EEB">
        <w:t xml:space="preserve"> </w:t>
      </w:r>
      <w:r w:rsidR="00A04976">
        <w:t>the character´s attitude:</w:t>
      </w:r>
    </w:p>
    <w:tbl>
      <w:tblPr>
        <w:tblStyle w:val="Mkatabulky"/>
        <w:tblW w:w="8097" w:type="dxa"/>
        <w:jc w:val="center"/>
        <w:tblInd w:w="675" w:type="dxa"/>
        <w:tblLook w:val="04A0" w:firstRow="1" w:lastRow="0" w:firstColumn="1" w:lastColumn="0" w:noHBand="0" w:noVBand="1"/>
      </w:tblPr>
      <w:tblGrid>
        <w:gridCol w:w="8097"/>
      </w:tblGrid>
      <w:tr w:rsidR="00184EB1" w:rsidTr="00B72CCC">
        <w:trPr>
          <w:jc w:val="center"/>
        </w:trPr>
        <w:tc>
          <w:tcPr>
            <w:tcW w:w="8097" w:type="dxa"/>
          </w:tcPr>
          <w:p w:rsidR="00F042FE" w:rsidRDefault="004D23E0" w:rsidP="00937230">
            <w:pPr>
              <w:pBdr>
                <w:top w:val="single" w:sz="4" w:space="1" w:color="auto"/>
                <w:left w:val="single" w:sz="4" w:space="4" w:color="auto"/>
                <w:bottom w:val="single" w:sz="4" w:space="1" w:color="auto"/>
                <w:right w:val="single" w:sz="4" w:space="19" w:color="auto"/>
              </w:pBdr>
              <w:spacing w:line="276" w:lineRule="auto"/>
              <w:ind w:firstLine="0"/>
              <w:jc w:val="left"/>
              <w:rPr>
                <w:rFonts w:cs="Times New Roman"/>
                <w:szCs w:val="24"/>
              </w:rPr>
            </w:pPr>
            <w:r>
              <w:rPr>
                <w:rFonts w:cs="Times New Roman"/>
                <w:szCs w:val="24"/>
              </w:rPr>
              <w:t>“Don´t scare him, Roberta,” Helen said.</w:t>
            </w:r>
          </w:p>
          <w:p w:rsidR="004D23E0" w:rsidRDefault="004D23E0" w:rsidP="00937230">
            <w:pPr>
              <w:pBdr>
                <w:top w:val="single" w:sz="4" w:space="1" w:color="auto"/>
                <w:left w:val="single" w:sz="4" w:space="4" w:color="auto"/>
                <w:bottom w:val="single" w:sz="4" w:space="1" w:color="auto"/>
                <w:right w:val="single" w:sz="4" w:space="19" w:color="auto"/>
              </w:pBdr>
              <w:spacing w:line="276" w:lineRule="auto"/>
              <w:ind w:firstLine="0"/>
              <w:jc w:val="left"/>
              <w:rPr>
                <w:rFonts w:cs="Times New Roman"/>
                <w:szCs w:val="24"/>
              </w:rPr>
            </w:pPr>
            <w:r>
              <w:rPr>
                <w:rFonts w:cs="Times New Roman"/>
                <w:szCs w:val="24"/>
              </w:rPr>
              <w:t>“I´m not scared,” Duncan said.</w:t>
            </w:r>
          </w:p>
          <w:p w:rsidR="00184EB1" w:rsidRDefault="00184EB1" w:rsidP="00937230">
            <w:pPr>
              <w:pBdr>
                <w:top w:val="single" w:sz="4" w:space="1" w:color="auto"/>
                <w:left w:val="single" w:sz="4" w:space="4" w:color="auto"/>
                <w:bottom w:val="single" w:sz="4" w:space="1" w:color="auto"/>
                <w:right w:val="single" w:sz="4" w:space="19" w:color="auto"/>
              </w:pBdr>
              <w:spacing w:line="276" w:lineRule="auto"/>
              <w:ind w:firstLine="0"/>
              <w:jc w:val="left"/>
              <w:rPr>
                <w:rFonts w:cs="Times New Roman"/>
                <w:szCs w:val="24"/>
              </w:rPr>
            </w:pPr>
            <w:r>
              <w:rPr>
                <w:rFonts w:cs="Times New Roman"/>
                <w:szCs w:val="24"/>
              </w:rPr>
              <w:t xml:space="preserve">“If your father keeps </w:t>
            </w:r>
            <w:r w:rsidRPr="009625A0">
              <w:rPr>
                <w:rFonts w:cs="Times New Roman"/>
                <w:i/>
                <w:szCs w:val="24"/>
              </w:rPr>
              <w:t>talking</w:t>
            </w:r>
            <w:r>
              <w:rPr>
                <w:rFonts w:cs="Times New Roman"/>
                <w:szCs w:val="24"/>
              </w:rPr>
              <w:t>, you can´t fall,” Jenny said.</w:t>
            </w:r>
          </w:p>
          <w:p w:rsidR="00184EB1" w:rsidRDefault="00184EB1" w:rsidP="00937230">
            <w:pPr>
              <w:pBdr>
                <w:top w:val="single" w:sz="4" w:space="1" w:color="auto"/>
                <w:left w:val="single" w:sz="4" w:space="4" w:color="auto"/>
                <w:bottom w:val="single" w:sz="4" w:space="1" w:color="auto"/>
                <w:right w:val="single" w:sz="4" w:space="19" w:color="auto"/>
              </w:pBdr>
              <w:spacing w:line="276" w:lineRule="auto"/>
              <w:ind w:firstLine="0"/>
              <w:jc w:val="left"/>
              <w:rPr>
                <w:rFonts w:cs="Times New Roman"/>
                <w:szCs w:val="24"/>
              </w:rPr>
            </w:pPr>
            <w:r>
              <w:rPr>
                <w:rFonts w:cs="Times New Roman"/>
                <w:szCs w:val="24"/>
              </w:rPr>
              <w:t xml:space="preserve">“If he keeps talking,” Helen said, “we´ll never </w:t>
            </w:r>
            <w:r w:rsidRPr="009625A0">
              <w:rPr>
                <w:rFonts w:cs="Times New Roman"/>
                <w:i/>
                <w:szCs w:val="24"/>
              </w:rPr>
              <w:t>land</w:t>
            </w:r>
            <w:r>
              <w:rPr>
                <w:rFonts w:cs="Times New Roman"/>
                <w:szCs w:val="24"/>
              </w:rPr>
              <w:t xml:space="preserve">.” </w:t>
            </w:r>
            <w:r w:rsidR="003E1CE2">
              <w:rPr>
                <w:rStyle w:val="Znakapoznpodarou"/>
                <w:rFonts w:cs="Times New Roman"/>
                <w:szCs w:val="24"/>
              </w:rPr>
              <w:footnoteReference w:id="23"/>
            </w:r>
          </w:p>
          <w:p w:rsidR="004D23E0" w:rsidRDefault="004D23E0" w:rsidP="00937230">
            <w:pPr>
              <w:spacing w:line="276" w:lineRule="auto"/>
              <w:ind w:firstLine="0"/>
              <w:jc w:val="left"/>
              <w:rPr>
                <w:rFonts w:cs="Times New Roman"/>
                <w:szCs w:val="24"/>
                <w:lang w:val="cs-CZ"/>
              </w:rPr>
            </w:pPr>
            <w:r>
              <w:rPr>
                <w:rFonts w:cs="Times New Roman"/>
                <w:szCs w:val="24"/>
                <w:lang w:val="cs-CZ"/>
              </w:rPr>
              <w:t>„Nestraš ho, Roberto,“ okřikla ji Helena.</w:t>
            </w:r>
          </w:p>
          <w:p w:rsidR="004D23E0" w:rsidRDefault="004D23E0" w:rsidP="00937230">
            <w:pPr>
              <w:spacing w:line="276" w:lineRule="auto"/>
              <w:ind w:firstLine="0"/>
              <w:jc w:val="left"/>
              <w:rPr>
                <w:rFonts w:cs="Times New Roman"/>
                <w:szCs w:val="24"/>
                <w:lang w:val="cs-CZ"/>
              </w:rPr>
            </w:pPr>
            <w:r>
              <w:rPr>
                <w:rFonts w:cs="Times New Roman"/>
                <w:szCs w:val="24"/>
                <w:lang w:val="cs-CZ"/>
              </w:rPr>
              <w:t>„Já nemám strach,“ řekl Duncan.</w:t>
            </w:r>
          </w:p>
          <w:p w:rsidR="00184EB1" w:rsidRPr="000C4B72" w:rsidRDefault="00184EB1" w:rsidP="00937230">
            <w:pPr>
              <w:spacing w:line="276" w:lineRule="auto"/>
              <w:ind w:firstLine="0"/>
              <w:jc w:val="left"/>
              <w:rPr>
                <w:rFonts w:cs="Times New Roman"/>
                <w:szCs w:val="24"/>
                <w:lang w:val="cs-CZ"/>
              </w:rPr>
            </w:pPr>
            <w:r w:rsidRPr="000C4B72">
              <w:rPr>
                <w:rFonts w:cs="Times New Roman"/>
                <w:szCs w:val="24"/>
                <w:lang w:val="cs-CZ"/>
              </w:rPr>
              <w:t>„Když bude táta pořád mluvit, ani spadnout nemůžete,“ pravila Jenny.</w:t>
            </w:r>
          </w:p>
          <w:p w:rsidR="00184EB1" w:rsidRDefault="00184EB1" w:rsidP="00937230">
            <w:pPr>
              <w:spacing w:line="276" w:lineRule="auto"/>
              <w:ind w:firstLine="0"/>
            </w:pPr>
            <w:r w:rsidRPr="000C4B72">
              <w:rPr>
                <w:rFonts w:cs="Times New Roman"/>
                <w:szCs w:val="24"/>
                <w:lang w:val="cs-CZ"/>
              </w:rPr>
              <w:t>„Jestli bude pořád mluvit,“ pravila Helena, „</w:t>
            </w:r>
            <w:r w:rsidRPr="000C4B72">
              <w:rPr>
                <w:rFonts w:cs="Times New Roman"/>
                <w:i/>
                <w:szCs w:val="24"/>
                <w:lang w:val="cs-CZ"/>
              </w:rPr>
              <w:t>nikdy nepřistaneme</w:t>
            </w:r>
            <w:r>
              <w:rPr>
                <w:rFonts w:cs="Times New Roman"/>
                <w:szCs w:val="24"/>
              </w:rPr>
              <w:t>.“</w:t>
            </w:r>
            <w:r w:rsidR="00A75738">
              <w:rPr>
                <w:rStyle w:val="Znakapoznpodarou"/>
                <w:rFonts w:cs="Times New Roman"/>
                <w:szCs w:val="24"/>
              </w:rPr>
              <w:footnoteReference w:id="24"/>
            </w:r>
          </w:p>
        </w:tc>
      </w:tr>
    </w:tbl>
    <w:p w:rsidR="00B56754" w:rsidRDefault="00B56754" w:rsidP="007F4225">
      <w:pPr>
        <w:spacing w:after="240"/>
        <w:ind w:firstLine="0"/>
      </w:pPr>
      <w:r>
        <w:t xml:space="preserve">   </w:t>
      </w:r>
      <w:r w:rsidR="00EB5327">
        <w:rPr>
          <w:b/>
        </w:rPr>
        <w:t xml:space="preserve">Example </w:t>
      </w:r>
      <w:r w:rsidR="00787CF5">
        <w:rPr>
          <w:b/>
        </w:rPr>
        <w:t>9</w:t>
      </w:r>
      <w:r w:rsidR="007F4225">
        <w:t>: Emphasis on indication</w:t>
      </w:r>
      <w:r w:rsidR="00F354E7">
        <w:t xml:space="preserve"> of irony</w:t>
      </w:r>
    </w:p>
    <w:p w:rsidR="00EA20BB" w:rsidRDefault="00341EC4" w:rsidP="00F354E7">
      <w:pPr>
        <w:spacing w:before="240" w:after="240"/>
      </w:pPr>
      <w:r>
        <w:t>T</w:t>
      </w:r>
      <w:r w:rsidR="00764198">
        <w:t xml:space="preserve">he following </w:t>
      </w:r>
      <w:r w:rsidR="005020D9">
        <w:t>sample</w:t>
      </w:r>
      <w:r>
        <w:t xml:space="preserve"> demonstrates </w:t>
      </w:r>
      <w:r w:rsidR="005020D9">
        <w:t xml:space="preserve">the often </w:t>
      </w:r>
      <w:r>
        <w:t>case of italization</w:t>
      </w:r>
      <w:r w:rsidR="00156BB5">
        <w:t xml:space="preserve"> used in the novel</w:t>
      </w:r>
      <w:r>
        <w:t>, which feature</w:t>
      </w:r>
      <w:r w:rsidR="00156BB5">
        <w:t>s</w:t>
      </w:r>
      <w:r>
        <w:t xml:space="preserve"> </w:t>
      </w:r>
      <w:r w:rsidR="00DE659A">
        <w:t xml:space="preserve">definite reference via </w:t>
      </w:r>
      <w:r w:rsidR="00764198">
        <w:t xml:space="preserve">deictic pronouns </w:t>
      </w:r>
      <w:r w:rsidR="00710EE1">
        <w:t>(</w:t>
      </w:r>
      <w:r>
        <w:t xml:space="preserve">such as </w:t>
      </w:r>
      <w:r>
        <w:rPr>
          <w:i/>
        </w:rPr>
        <w:t>that</w:t>
      </w:r>
      <w:r w:rsidR="00710EE1">
        <w:rPr>
          <w:i/>
        </w:rPr>
        <w:t>, there, those</w:t>
      </w:r>
      <w:r w:rsidR="00710EE1">
        <w:t>)</w:t>
      </w:r>
      <w:r>
        <w:rPr>
          <w:i/>
        </w:rPr>
        <w:t>.</w:t>
      </w:r>
      <w:r w:rsidR="005020D9">
        <w:t xml:space="preserve"> C</w:t>
      </w:r>
      <w:r w:rsidR="00156BB5">
        <w:t>zech</w:t>
      </w:r>
      <w:r w:rsidR="005020D9">
        <w:t xml:space="preserve"> is an example of </w:t>
      </w:r>
      <w:r w:rsidR="00156BB5">
        <w:t>a language, which does not have an artic</w:t>
      </w:r>
      <w:r w:rsidR="00EA20BB">
        <w:t>le system. It uses</w:t>
      </w:r>
      <w:r w:rsidR="00156BB5">
        <w:t xml:space="preserve"> word-order</w:t>
      </w:r>
      <w:r w:rsidR="00EA20BB">
        <w:t>, explicit subject pronouns, definite or indefinite pronouns</w:t>
      </w:r>
      <w:r w:rsidR="00156BB5">
        <w:t xml:space="preserve"> to signal definiteness and indefiniteness. </w:t>
      </w:r>
      <w:r w:rsidR="00107374">
        <w:t>Even though the italics are omitted, t</w:t>
      </w:r>
      <w:r w:rsidR="00156BB5">
        <w:t xml:space="preserve">he translator managed to convey the definiteness by lexical means </w:t>
      </w:r>
      <w:r w:rsidR="00156BB5">
        <w:rPr>
          <w:i/>
        </w:rPr>
        <w:t>žádné</w:t>
      </w:r>
      <w:r w:rsidR="00156BB5">
        <w:t xml:space="preserve"> and </w:t>
      </w:r>
      <w:r w:rsidR="00156BB5">
        <w:rPr>
          <w:i/>
        </w:rPr>
        <w:t>ten jeho</w:t>
      </w:r>
      <w:r w:rsidR="00156BB5">
        <w:t xml:space="preserve"> as markers of explicit definiteness</w:t>
      </w:r>
      <w:r w:rsidR="00107374">
        <w:t xml:space="preserve"> without the need of superfluous italics</w:t>
      </w:r>
      <w:r w:rsidR="00EA20BB">
        <w:t xml:space="preserve"> in this instance</w:t>
      </w:r>
      <w:r w:rsidR="00B96942">
        <w:t>:</w:t>
      </w:r>
    </w:p>
    <w:p w:rsidR="00F354E7" w:rsidRDefault="00F354E7" w:rsidP="00F354E7">
      <w:pPr>
        <w:spacing w:before="240" w:after="240"/>
      </w:pPr>
    </w:p>
    <w:p w:rsidR="00F354E7" w:rsidRPr="00341EC4" w:rsidRDefault="00F354E7" w:rsidP="00F354E7">
      <w:pPr>
        <w:spacing w:before="240" w:after="240"/>
      </w:pPr>
    </w:p>
    <w:tbl>
      <w:tblPr>
        <w:tblStyle w:val="Mkatabulky"/>
        <w:tblW w:w="0" w:type="auto"/>
        <w:jc w:val="center"/>
        <w:tblInd w:w="550" w:type="dxa"/>
        <w:tblLook w:val="04A0" w:firstRow="1" w:lastRow="0" w:firstColumn="1" w:lastColumn="0" w:noHBand="0" w:noVBand="1"/>
      </w:tblPr>
      <w:tblGrid>
        <w:gridCol w:w="8093"/>
      </w:tblGrid>
      <w:tr w:rsidR="00F232DF" w:rsidTr="008C5602">
        <w:trPr>
          <w:jc w:val="center"/>
        </w:trPr>
        <w:tc>
          <w:tcPr>
            <w:tcW w:w="8093" w:type="dxa"/>
          </w:tcPr>
          <w:p w:rsidR="00F232DF" w:rsidRPr="00F232DF" w:rsidRDefault="00F232DF" w:rsidP="00961B57">
            <w:pPr>
              <w:spacing w:line="276" w:lineRule="auto"/>
              <w:ind w:firstLine="0"/>
              <w:rPr>
                <w:rFonts w:cs="Times New Roman"/>
                <w:lang w:val="en-US"/>
              </w:rPr>
            </w:pPr>
            <w:r w:rsidRPr="00F232DF">
              <w:rPr>
                <w:rFonts w:cs="Times New Roman"/>
                <w:lang w:val="en-US"/>
              </w:rPr>
              <w:lastRenderedPageBreak/>
              <w:t xml:space="preserve">“You just don´t like </w:t>
            </w:r>
            <w:r w:rsidRPr="00F232DF">
              <w:rPr>
                <w:rFonts w:cs="Times New Roman"/>
                <w:i/>
                <w:lang w:val="en-US"/>
              </w:rPr>
              <w:t>any</w:t>
            </w:r>
            <w:r w:rsidRPr="00F232DF">
              <w:rPr>
                <w:rFonts w:cs="Times New Roman"/>
                <w:lang w:val="en-US"/>
              </w:rPr>
              <w:t xml:space="preserve"> moustaches,” Helen said to Garp.</w:t>
            </w:r>
          </w:p>
          <w:p w:rsidR="00F232DF" w:rsidRDefault="00F232DF" w:rsidP="00961B57">
            <w:pPr>
              <w:spacing w:line="276" w:lineRule="auto"/>
              <w:ind w:firstLine="0"/>
            </w:pPr>
            <w:r w:rsidRPr="00F232DF">
              <w:rPr>
                <w:rFonts w:cs="Times New Roman"/>
                <w:lang w:val="en-US"/>
              </w:rPr>
              <w:t xml:space="preserve">“I don´t like </w:t>
            </w:r>
            <w:r w:rsidRPr="00F232DF">
              <w:rPr>
                <w:rFonts w:cs="Times New Roman"/>
                <w:i/>
                <w:lang w:val="en-US"/>
              </w:rPr>
              <w:t>that</w:t>
            </w:r>
            <w:r w:rsidRPr="00F232DF">
              <w:rPr>
                <w:rFonts w:cs="Times New Roman"/>
                <w:lang w:val="en-US"/>
              </w:rPr>
              <w:t xml:space="preserve"> moustache,” he said. “I´ve got nothing against moustaches, in general,” Garp insisted.</w:t>
            </w:r>
            <w:r>
              <w:rPr>
                <w:rStyle w:val="Znakapoznpodarou"/>
                <w:rFonts w:cs="Times New Roman"/>
                <w:lang w:val="en-US"/>
              </w:rPr>
              <w:footnoteReference w:id="25"/>
            </w:r>
          </w:p>
        </w:tc>
      </w:tr>
      <w:tr w:rsidR="00F232DF" w:rsidTr="008C5602">
        <w:trPr>
          <w:jc w:val="center"/>
        </w:trPr>
        <w:tc>
          <w:tcPr>
            <w:tcW w:w="8093" w:type="dxa"/>
          </w:tcPr>
          <w:p w:rsidR="00F232DF" w:rsidRDefault="008C5602" w:rsidP="008C5602">
            <w:pPr>
              <w:spacing w:line="276" w:lineRule="auto"/>
              <w:ind w:firstLine="0"/>
              <w:rPr>
                <w:lang w:val="cs-CZ"/>
              </w:rPr>
            </w:pPr>
            <w:r>
              <w:rPr>
                <w:lang w:val="cs-CZ"/>
              </w:rPr>
              <w:t xml:space="preserve">„Ty prostě nesnášíš žádné knírky,“ řekla Garpovi </w:t>
            </w:r>
            <w:r>
              <w:t>[Helena]</w:t>
            </w:r>
            <w:r>
              <w:rPr>
                <w:lang w:val="cs-CZ"/>
              </w:rPr>
              <w:t>.</w:t>
            </w:r>
          </w:p>
          <w:p w:rsidR="008C5602" w:rsidRPr="008C5602" w:rsidRDefault="008C5602" w:rsidP="008C5602">
            <w:pPr>
              <w:spacing w:line="276" w:lineRule="auto"/>
              <w:ind w:firstLine="0"/>
              <w:rPr>
                <w:lang w:val="cs-CZ"/>
              </w:rPr>
            </w:pPr>
            <w:r>
              <w:rPr>
                <w:lang w:val="cs-CZ"/>
              </w:rPr>
              <w:t>„Ten jeho se mi rozhodně nelíbí,“ odpověděl.</w:t>
            </w:r>
            <w:r w:rsidR="002C6F6E">
              <w:rPr>
                <w:rStyle w:val="Znakapoznpodarou"/>
                <w:lang w:val="cs-CZ"/>
              </w:rPr>
              <w:footnoteReference w:id="26"/>
            </w:r>
          </w:p>
        </w:tc>
      </w:tr>
    </w:tbl>
    <w:p w:rsidR="007F4225" w:rsidRDefault="003C4B56" w:rsidP="007F4225">
      <w:pPr>
        <w:spacing w:after="240"/>
        <w:ind w:firstLine="0"/>
      </w:pPr>
      <w:r>
        <w:t xml:space="preserve">   </w:t>
      </w:r>
      <w:r w:rsidR="00EB5327">
        <w:rPr>
          <w:b/>
        </w:rPr>
        <w:t xml:space="preserve">Example </w:t>
      </w:r>
      <w:r w:rsidR="00787CF5">
        <w:rPr>
          <w:b/>
        </w:rPr>
        <w:t>10</w:t>
      </w:r>
      <w:r w:rsidR="007F4225">
        <w:t>: Emphasis on</w:t>
      </w:r>
      <w:r w:rsidR="00F354E7">
        <w:t xml:space="preserve"> definite reference</w:t>
      </w:r>
    </w:p>
    <w:p w:rsidR="00107374" w:rsidRDefault="00B20DA1" w:rsidP="00062DFE">
      <w:pPr>
        <w:spacing w:before="240" w:after="240"/>
      </w:pPr>
      <w:r>
        <w:t xml:space="preserve">In this case, italics indicate contrast in relation to the other word rather than its lexical content. </w:t>
      </w:r>
      <w:r w:rsidR="00FE6D38">
        <w:t xml:space="preserve">The elements chosen as focal information </w:t>
      </w:r>
      <w:r w:rsidR="00FE6D38">
        <w:rPr>
          <w:i/>
        </w:rPr>
        <w:t xml:space="preserve">upřímně míněných </w:t>
      </w:r>
      <w:r w:rsidR="00FE6D38">
        <w:t xml:space="preserve">a </w:t>
      </w:r>
      <w:r w:rsidR="00FE6D38">
        <w:rPr>
          <w:i/>
        </w:rPr>
        <w:t xml:space="preserve">stupidních </w:t>
      </w:r>
      <w:r w:rsidR="00FE6D38">
        <w:t>stand in an unmarked position towards the end of the clause, therefo</w:t>
      </w:r>
      <w:r w:rsidR="00062DFE">
        <w:t>re italics would be superfluous:</w:t>
      </w:r>
    </w:p>
    <w:tbl>
      <w:tblPr>
        <w:tblStyle w:val="Mkatabulky"/>
        <w:tblW w:w="0" w:type="auto"/>
        <w:jc w:val="center"/>
        <w:tblInd w:w="534" w:type="dxa"/>
        <w:tblLook w:val="04A0" w:firstRow="1" w:lastRow="0" w:firstColumn="1" w:lastColumn="0" w:noHBand="0" w:noVBand="1"/>
      </w:tblPr>
      <w:tblGrid>
        <w:gridCol w:w="8109"/>
      </w:tblGrid>
      <w:tr w:rsidR="003E1CE2" w:rsidTr="003E1CE2">
        <w:trPr>
          <w:jc w:val="center"/>
        </w:trPr>
        <w:tc>
          <w:tcPr>
            <w:tcW w:w="8109" w:type="dxa"/>
          </w:tcPr>
          <w:p w:rsidR="003E1CE2" w:rsidRPr="00FE6D38" w:rsidRDefault="003E1CE2" w:rsidP="003E1CE2">
            <w:pPr>
              <w:spacing w:line="276" w:lineRule="auto"/>
              <w:ind w:firstLine="0"/>
              <w:rPr>
                <w:rFonts w:cs="Times New Roman"/>
                <w:lang w:val="en-US"/>
              </w:rPr>
            </w:pPr>
            <w:r w:rsidRPr="003E1CE2">
              <w:rPr>
                <w:rFonts w:cs="Times New Roman"/>
                <w:lang w:val="en-US"/>
              </w:rPr>
              <w:t xml:space="preserve">“We are </w:t>
            </w:r>
            <w:r w:rsidRPr="00FE6D38">
              <w:rPr>
                <w:rFonts w:cs="Times New Roman"/>
                <w:lang w:val="en-US"/>
              </w:rPr>
              <w:t xml:space="preserve">talking about </w:t>
            </w:r>
            <w:r w:rsidRPr="00FE6D38">
              <w:rPr>
                <w:rFonts w:cs="Times New Roman"/>
                <w:i/>
                <w:lang w:val="en-US"/>
              </w:rPr>
              <w:t xml:space="preserve">sincere </w:t>
            </w:r>
            <w:r w:rsidRPr="00FE6D38">
              <w:rPr>
                <w:rFonts w:cs="Times New Roman"/>
                <w:lang w:val="en-US"/>
              </w:rPr>
              <w:t xml:space="preserve">gestures,” Jenny said. </w:t>
            </w:r>
          </w:p>
          <w:p w:rsidR="003E1CE2" w:rsidRPr="003E1CE2" w:rsidRDefault="003E1CE2" w:rsidP="003E1CE2">
            <w:pPr>
              <w:spacing w:line="276" w:lineRule="auto"/>
              <w:ind w:firstLine="0"/>
              <w:rPr>
                <w:rFonts w:cs="Times New Roman"/>
                <w:lang w:val="en-US"/>
              </w:rPr>
            </w:pPr>
            <w:r w:rsidRPr="00FE6D38">
              <w:rPr>
                <w:rFonts w:cs="Times New Roman"/>
                <w:lang w:val="en-US"/>
              </w:rPr>
              <w:t>“We are talking</w:t>
            </w:r>
            <w:r w:rsidRPr="003E1CE2">
              <w:rPr>
                <w:rFonts w:cs="Times New Roman"/>
                <w:lang w:val="en-US"/>
              </w:rPr>
              <w:t xml:space="preserve"> about </w:t>
            </w:r>
            <w:r w:rsidRPr="003E1CE2">
              <w:rPr>
                <w:rFonts w:cs="Times New Roman"/>
                <w:i/>
                <w:lang w:val="en-US"/>
              </w:rPr>
              <w:t xml:space="preserve">stupid </w:t>
            </w:r>
            <w:r w:rsidRPr="003E1CE2">
              <w:rPr>
                <w:rFonts w:cs="Times New Roman"/>
                <w:lang w:val="en-US"/>
              </w:rPr>
              <w:t>gestures,” Garp said.</w:t>
            </w:r>
            <w:r>
              <w:rPr>
                <w:rStyle w:val="Znakapoznpodarou"/>
                <w:rFonts w:cs="Times New Roman"/>
                <w:lang w:val="en-US"/>
              </w:rPr>
              <w:footnoteReference w:id="27"/>
            </w:r>
          </w:p>
        </w:tc>
      </w:tr>
      <w:tr w:rsidR="003E1CE2" w:rsidTr="003E1CE2">
        <w:trPr>
          <w:jc w:val="center"/>
        </w:trPr>
        <w:tc>
          <w:tcPr>
            <w:tcW w:w="8109" w:type="dxa"/>
          </w:tcPr>
          <w:p w:rsidR="003E1CE2" w:rsidRPr="00FE6D38" w:rsidRDefault="003E1CE2" w:rsidP="003E1CE2">
            <w:pPr>
              <w:spacing w:line="276" w:lineRule="auto"/>
              <w:ind w:firstLine="0"/>
              <w:rPr>
                <w:rFonts w:cs="Times New Roman"/>
              </w:rPr>
            </w:pPr>
            <w:r w:rsidRPr="003E1CE2">
              <w:rPr>
                <w:rFonts w:cs="Times New Roman"/>
              </w:rPr>
              <w:t>„</w:t>
            </w:r>
            <w:r w:rsidRPr="00FE6D38">
              <w:rPr>
                <w:rFonts w:cs="Times New Roman"/>
              </w:rPr>
              <w:t>Hovoříme o upřímně míněných gestech</w:t>
            </w:r>
            <w:proofErr w:type="gramStart"/>
            <w:r w:rsidRPr="00FE6D38">
              <w:rPr>
                <w:rFonts w:cs="Times New Roman"/>
              </w:rPr>
              <w:t>,“</w:t>
            </w:r>
            <w:proofErr w:type="gramEnd"/>
            <w:r w:rsidRPr="00FE6D38">
              <w:rPr>
                <w:rFonts w:cs="Times New Roman"/>
              </w:rPr>
              <w:t xml:space="preserve"> odpověděla Jenny.</w:t>
            </w:r>
          </w:p>
          <w:p w:rsidR="003E1CE2" w:rsidRPr="003E1CE2" w:rsidRDefault="003E1CE2" w:rsidP="003E1CE2">
            <w:pPr>
              <w:spacing w:line="276" w:lineRule="auto"/>
              <w:ind w:firstLine="0"/>
              <w:rPr>
                <w:rFonts w:cs="Times New Roman"/>
              </w:rPr>
            </w:pPr>
            <w:r w:rsidRPr="00FE6D38">
              <w:rPr>
                <w:rFonts w:cs="Times New Roman"/>
              </w:rPr>
              <w:t>„Hovoříme</w:t>
            </w:r>
            <w:r w:rsidRPr="003E1CE2">
              <w:rPr>
                <w:rFonts w:cs="Times New Roman"/>
              </w:rPr>
              <w:t xml:space="preserve"> o stupidních gestech</w:t>
            </w:r>
            <w:proofErr w:type="gramStart"/>
            <w:r w:rsidRPr="003E1CE2">
              <w:rPr>
                <w:rFonts w:cs="Times New Roman"/>
              </w:rPr>
              <w:t>,“</w:t>
            </w:r>
            <w:proofErr w:type="gramEnd"/>
            <w:r w:rsidRPr="003E1CE2">
              <w:rPr>
                <w:rFonts w:cs="Times New Roman"/>
              </w:rPr>
              <w:t xml:space="preserve"> upřesnil Garp.</w:t>
            </w:r>
            <w:r w:rsidR="00EF0B6D">
              <w:rPr>
                <w:rStyle w:val="Znakapoznpodarou"/>
                <w:rFonts w:cs="Times New Roman"/>
              </w:rPr>
              <w:footnoteReference w:id="28"/>
            </w:r>
          </w:p>
        </w:tc>
      </w:tr>
    </w:tbl>
    <w:p w:rsidR="007F4225" w:rsidRDefault="003C4B56" w:rsidP="007F4225">
      <w:pPr>
        <w:spacing w:after="240"/>
        <w:ind w:firstLine="0"/>
      </w:pPr>
      <w:r>
        <w:t xml:space="preserve">   </w:t>
      </w:r>
      <w:r w:rsidR="00EB5327">
        <w:rPr>
          <w:b/>
        </w:rPr>
        <w:t xml:space="preserve">Example </w:t>
      </w:r>
      <w:r w:rsidR="00787CF5">
        <w:rPr>
          <w:b/>
        </w:rPr>
        <w:t>11</w:t>
      </w:r>
      <w:r w:rsidR="007F4225">
        <w:t xml:space="preserve">: Emphasis on </w:t>
      </w:r>
      <w:r w:rsidR="00F354E7">
        <w:t>two words in contrast</w:t>
      </w:r>
    </w:p>
    <w:p w:rsidR="00FE6D38" w:rsidRDefault="007C19FD" w:rsidP="00FA49B9">
      <w:pPr>
        <w:spacing w:before="240" w:after="240"/>
      </w:pPr>
      <w:r>
        <w:t>Also this inst</w:t>
      </w:r>
      <w:r w:rsidR="00EB34B2">
        <w:t>ance is a well-reasoned case of</w:t>
      </w:r>
      <w:r>
        <w:t xml:space="preserve"> avoid</w:t>
      </w:r>
      <w:r w:rsidR="00EB34B2">
        <w:t>ing</w:t>
      </w:r>
      <w:r>
        <w:t xml:space="preserve"> italization, since the whole predicate</w:t>
      </w:r>
      <w:r w:rsidR="00E762B9">
        <w:t xml:space="preserve"> </w:t>
      </w:r>
      <w:r w:rsidR="00E762B9">
        <w:rPr>
          <w:i/>
        </w:rPr>
        <w:t>chtěl jsem být</w:t>
      </w:r>
      <w:r>
        <w:t xml:space="preserve"> forms the rheme</w:t>
      </w:r>
      <w:r w:rsidR="00FA49B9">
        <w:t>, a new piece of information</w:t>
      </w:r>
      <w:r w:rsidR="00E762B9">
        <w:t>,</w:t>
      </w:r>
      <w:r w:rsidR="00305A55">
        <w:t xml:space="preserve"> and the shift of tense</w:t>
      </w:r>
      <w:r w:rsidR="00E762B9">
        <w:t xml:space="preserve"> convey</w:t>
      </w:r>
      <w:r w:rsidR="00161E07">
        <w:t>s</w:t>
      </w:r>
      <w:r w:rsidR="00E762B9">
        <w:t xml:space="preserve"> an equivalent emphasis communicated by </w:t>
      </w:r>
      <w:r w:rsidR="00E762B9">
        <w:rPr>
          <w:i/>
        </w:rPr>
        <w:t xml:space="preserve">was </w:t>
      </w:r>
      <w:r w:rsidR="00E762B9">
        <w:t>in the ST</w:t>
      </w:r>
      <w:r>
        <w:t>:</w:t>
      </w:r>
    </w:p>
    <w:tbl>
      <w:tblPr>
        <w:tblStyle w:val="Mkatabulky"/>
        <w:tblW w:w="0" w:type="auto"/>
        <w:jc w:val="center"/>
        <w:tblInd w:w="550" w:type="dxa"/>
        <w:tblLook w:val="04A0" w:firstRow="1" w:lastRow="0" w:firstColumn="1" w:lastColumn="0" w:noHBand="0" w:noVBand="1"/>
      </w:tblPr>
      <w:tblGrid>
        <w:gridCol w:w="8159"/>
      </w:tblGrid>
      <w:tr w:rsidR="00257DF1" w:rsidTr="007619D1">
        <w:trPr>
          <w:jc w:val="center"/>
        </w:trPr>
        <w:tc>
          <w:tcPr>
            <w:tcW w:w="8159" w:type="dxa"/>
          </w:tcPr>
          <w:p w:rsidR="00257DF1" w:rsidRPr="00FE6D38" w:rsidRDefault="00257DF1" w:rsidP="00257DF1">
            <w:pPr>
              <w:spacing w:line="276" w:lineRule="auto"/>
              <w:ind w:firstLine="0"/>
              <w:rPr>
                <w:rFonts w:cs="Times New Roman"/>
                <w:lang w:val="en-US"/>
              </w:rPr>
            </w:pPr>
            <w:r w:rsidRPr="00257DF1">
              <w:rPr>
                <w:rFonts w:cs="Times New Roman"/>
                <w:lang w:val="en-US"/>
              </w:rPr>
              <w:t xml:space="preserve">“Are you </w:t>
            </w:r>
            <w:r w:rsidRPr="00FE6D38">
              <w:rPr>
                <w:rFonts w:cs="Times New Roman"/>
                <w:lang w:val="en-US"/>
              </w:rPr>
              <w:t>going to be a doctor?” she asked him, letting him inside her office.</w:t>
            </w:r>
          </w:p>
          <w:p w:rsidR="00257DF1" w:rsidRPr="00257DF1" w:rsidRDefault="00257DF1" w:rsidP="00257DF1">
            <w:pPr>
              <w:spacing w:line="276" w:lineRule="auto"/>
              <w:ind w:firstLine="0"/>
              <w:rPr>
                <w:rFonts w:cs="Times New Roman"/>
                <w:lang w:val="en-US"/>
              </w:rPr>
            </w:pPr>
            <w:r w:rsidRPr="00FE6D38">
              <w:rPr>
                <w:rFonts w:cs="Times New Roman"/>
                <w:lang w:val="en-US"/>
              </w:rPr>
              <w:t xml:space="preserve">“I </w:t>
            </w:r>
            <w:r w:rsidRPr="00FE6D38">
              <w:rPr>
                <w:rFonts w:cs="Times New Roman"/>
                <w:i/>
                <w:lang w:val="en-US"/>
              </w:rPr>
              <w:t>was</w:t>
            </w:r>
            <w:r w:rsidRPr="00FE6D38">
              <w:rPr>
                <w:rFonts w:cs="Times New Roman"/>
                <w:lang w:val="en-US"/>
              </w:rPr>
              <w:t xml:space="preserve"> going to be,”</w:t>
            </w:r>
            <w:r w:rsidRPr="00257DF1">
              <w:rPr>
                <w:rFonts w:cs="Times New Roman"/>
                <w:lang w:val="en-US"/>
              </w:rPr>
              <w:t xml:space="preserve"> he said.</w:t>
            </w:r>
            <w:r w:rsidR="008A5674">
              <w:rPr>
                <w:rStyle w:val="Znakapoznpodarou"/>
                <w:rFonts w:cs="Times New Roman"/>
                <w:lang w:val="en-US"/>
              </w:rPr>
              <w:footnoteReference w:id="29"/>
            </w:r>
          </w:p>
        </w:tc>
      </w:tr>
      <w:tr w:rsidR="00257DF1" w:rsidTr="007619D1">
        <w:trPr>
          <w:jc w:val="center"/>
        </w:trPr>
        <w:tc>
          <w:tcPr>
            <w:tcW w:w="8159" w:type="dxa"/>
          </w:tcPr>
          <w:p w:rsidR="00257DF1" w:rsidRPr="00FE6D38" w:rsidRDefault="00257DF1" w:rsidP="00257DF1">
            <w:pPr>
              <w:spacing w:line="276" w:lineRule="auto"/>
              <w:ind w:firstLine="0"/>
              <w:rPr>
                <w:rFonts w:cs="Times New Roman"/>
              </w:rPr>
            </w:pPr>
            <w:r w:rsidRPr="00257DF1">
              <w:rPr>
                <w:rFonts w:cs="Times New Roman"/>
              </w:rPr>
              <w:t xml:space="preserve">„Vy </w:t>
            </w:r>
            <w:r w:rsidRPr="00FE6D38">
              <w:rPr>
                <w:rFonts w:cs="Times New Roman"/>
              </w:rPr>
              <w:t>chcete být doktorem</w:t>
            </w:r>
            <w:proofErr w:type="gramStart"/>
            <w:r w:rsidRPr="00FE6D38">
              <w:rPr>
                <w:rFonts w:cs="Times New Roman"/>
              </w:rPr>
              <w:t>?“</w:t>
            </w:r>
            <w:proofErr w:type="gramEnd"/>
            <w:r w:rsidRPr="00FE6D38">
              <w:rPr>
                <w:rFonts w:cs="Times New Roman"/>
              </w:rPr>
              <w:t xml:space="preserve"> zeptala se ho a pozvala ho dál do pracovny.</w:t>
            </w:r>
          </w:p>
          <w:p w:rsidR="00257DF1" w:rsidRPr="00257DF1" w:rsidRDefault="00257DF1" w:rsidP="00257DF1">
            <w:pPr>
              <w:spacing w:line="276" w:lineRule="auto"/>
              <w:ind w:firstLine="0"/>
              <w:rPr>
                <w:rFonts w:cs="Times New Roman"/>
              </w:rPr>
            </w:pPr>
            <w:r w:rsidRPr="00FE6D38">
              <w:rPr>
                <w:rFonts w:cs="Times New Roman"/>
              </w:rPr>
              <w:t>„Chtěl js</w:t>
            </w:r>
            <w:r w:rsidRPr="00257DF1">
              <w:rPr>
                <w:rFonts w:cs="Times New Roman"/>
              </w:rPr>
              <w:t>em být</w:t>
            </w:r>
            <w:proofErr w:type="gramStart"/>
            <w:r w:rsidRPr="00257DF1">
              <w:rPr>
                <w:rFonts w:cs="Times New Roman"/>
              </w:rPr>
              <w:t>,“</w:t>
            </w:r>
            <w:proofErr w:type="gramEnd"/>
            <w:r w:rsidRPr="00257DF1">
              <w:rPr>
                <w:rFonts w:cs="Times New Roman"/>
              </w:rPr>
              <w:t xml:space="preserve"> odpověděl.</w:t>
            </w:r>
            <w:r w:rsidR="008A5674">
              <w:rPr>
                <w:rStyle w:val="Znakapoznpodarou"/>
                <w:rFonts w:cs="Times New Roman"/>
              </w:rPr>
              <w:footnoteReference w:id="30"/>
            </w:r>
          </w:p>
        </w:tc>
      </w:tr>
    </w:tbl>
    <w:p w:rsidR="004507E9" w:rsidRDefault="003C4B56" w:rsidP="003C4B56">
      <w:pPr>
        <w:spacing w:after="240"/>
        <w:ind w:firstLine="0"/>
      </w:pPr>
      <w:r>
        <w:t xml:space="preserve">   </w:t>
      </w:r>
      <w:r w:rsidR="00EB5327">
        <w:rPr>
          <w:b/>
        </w:rPr>
        <w:t xml:space="preserve">Example </w:t>
      </w:r>
      <w:r w:rsidR="00787CF5">
        <w:rPr>
          <w:b/>
        </w:rPr>
        <w:t>12</w:t>
      </w:r>
      <w:r>
        <w:t>:</w:t>
      </w:r>
      <w:r w:rsidR="00787CF5">
        <w:t xml:space="preserve"> </w:t>
      </w:r>
      <w:r>
        <w:t>Emphasis o</w:t>
      </w:r>
      <w:r w:rsidR="00F354E7">
        <w:t>n rheme</w:t>
      </w:r>
    </w:p>
    <w:p w:rsidR="009B04DB" w:rsidRPr="00F9785B" w:rsidRDefault="00A734BA" w:rsidP="004507E9">
      <w:pPr>
        <w:spacing w:before="240" w:after="240"/>
        <w:rPr>
          <w:lang w:val="cs-CZ"/>
        </w:rPr>
      </w:pPr>
      <w:r>
        <w:t>Examples in the TT, where the italics are preserved</w:t>
      </w:r>
      <w:r w:rsidR="00457FD8">
        <w:t>, provide</w:t>
      </w:r>
      <w:r w:rsidR="00F9785B">
        <w:t xml:space="preserve"> indication of a marked t</w:t>
      </w:r>
      <w:r w:rsidR="006D76F4">
        <w:t>heme</w:t>
      </w:r>
      <w:r w:rsidR="00457FD8">
        <w:t xml:space="preserve">. </w:t>
      </w:r>
      <w:r w:rsidR="00F76C20">
        <w:t xml:space="preserve">The </w:t>
      </w:r>
      <w:r w:rsidR="009F1773">
        <w:t>new information</w:t>
      </w:r>
      <w:r w:rsidR="006D76F4">
        <w:t xml:space="preserve"> stands in the initial position</w:t>
      </w:r>
      <w:r>
        <w:t xml:space="preserve"> of the clause and indicates</w:t>
      </w:r>
      <w:r w:rsidR="00F9785B">
        <w:t xml:space="preserve"> unexpectedness of the speaker</w:t>
      </w:r>
      <w:r w:rsidR="00F9785B">
        <w:rPr>
          <w:lang w:val="cs-CZ"/>
        </w:rPr>
        <w:t xml:space="preserve">´s chosen point of departure. </w:t>
      </w:r>
      <w:r>
        <w:rPr>
          <w:lang w:val="cs-CZ"/>
        </w:rPr>
        <w:t xml:space="preserve">The less expected a choice, the more marked it </w:t>
      </w:r>
      <w:proofErr w:type="gramStart"/>
      <w:r>
        <w:rPr>
          <w:lang w:val="cs-CZ"/>
        </w:rPr>
        <w:t>is</w:t>
      </w:r>
      <w:proofErr w:type="gramEnd"/>
      <w:r>
        <w:rPr>
          <w:lang w:val="cs-CZ"/>
        </w:rPr>
        <w:t xml:space="preserve"> and the </w:t>
      </w:r>
      <w:proofErr w:type="gramStart"/>
      <w:r>
        <w:rPr>
          <w:lang w:val="cs-CZ"/>
        </w:rPr>
        <w:t>more</w:t>
      </w:r>
      <w:proofErr w:type="gramEnd"/>
      <w:r>
        <w:rPr>
          <w:lang w:val="cs-CZ"/>
        </w:rPr>
        <w:t xml:space="preserve"> meaning it carries and vice versa. The more marked a choice, the bigger the need for it to be motivated. It is a conscious effort of a speaker or writer to highlight this particular element</w:t>
      </w:r>
      <w:r w:rsidR="00F354E7">
        <w:rPr>
          <w:lang w:val="cs-CZ"/>
        </w:rPr>
        <w:t xml:space="preserve"> (Baker 1992, 130)</w:t>
      </w:r>
      <w:r>
        <w:rPr>
          <w:lang w:val="cs-CZ"/>
        </w:rPr>
        <w:t>.</w:t>
      </w:r>
      <w:r w:rsidR="009F1773">
        <w:rPr>
          <w:lang w:val="cs-CZ"/>
        </w:rPr>
        <w:t xml:space="preserve"> Marked themes provide a sufficient reason for the translator´s use of italics in the TT</w:t>
      </w:r>
      <w:r w:rsidR="004654FF">
        <w:rPr>
          <w:lang w:val="cs-CZ"/>
        </w:rPr>
        <w:t xml:space="preserve">. The second </w:t>
      </w:r>
      <w:r w:rsidR="004654FF">
        <w:rPr>
          <w:lang w:val="cs-CZ"/>
        </w:rPr>
        <w:lastRenderedPageBreak/>
        <w:t xml:space="preserve">instance of </w:t>
      </w:r>
      <w:r w:rsidR="004654FF">
        <w:rPr>
          <w:i/>
          <w:lang w:val="cs-CZ"/>
        </w:rPr>
        <w:t xml:space="preserve">boys </w:t>
      </w:r>
      <w:r w:rsidR="004654FF">
        <w:rPr>
          <w:lang w:val="cs-CZ"/>
        </w:rPr>
        <w:t xml:space="preserve">already provide </w:t>
      </w:r>
      <w:r w:rsidR="00313AB9">
        <w:rPr>
          <w:lang w:val="cs-CZ"/>
        </w:rPr>
        <w:t xml:space="preserve">a </w:t>
      </w:r>
      <w:r w:rsidR="00313AB9">
        <w:t>given</w:t>
      </w:r>
      <w:r w:rsidR="004654FF">
        <w:t xml:space="preserve"> information toward the end of the sentence and italics would be redundant</w:t>
      </w:r>
      <w:r w:rsidR="009F1773">
        <w:rPr>
          <w:lang w:val="cs-CZ"/>
        </w:rPr>
        <w:t>:</w:t>
      </w:r>
    </w:p>
    <w:tbl>
      <w:tblPr>
        <w:tblStyle w:val="Mkatabulky"/>
        <w:tblW w:w="0" w:type="auto"/>
        <w:jc w:val="center"/>
        <w:tblInd w:w="665" w:type="dxa"/>
        <w:tblLook w:val="04A0" w:firstRow="1" w:lastRow="0" w:firstColumn="1" w:lastColumn="0" w:noHBand="0" w:noVBand="1"/>
      </w:tblPr>
      <w:tblGrid>
        <w:gridCol w:w="7978"/>
      </w:tblGrid>
      <w:tr w:rsidR="00F74274" w:rsidTr="004654FF">
        <w:trPr>
          <w:jc w:val="center"/>
        </w:trPr>
        <w:tc>
          <w:tcPr>
            <w:tcW w:w="7978" w:type="dxa"/>
          </w:tcPr>
          <w:p w:rsidR="00F74274" w:rsidRDefault="00F74274" w:rsidP="00F74274">
            <w:pPr>
              <w:spacing w:line="276" w:lineRule="auto"/>
              <w:ind w:firstLine="0"/>
            </w:pPr>
            <w:r>
              <w:t>“They told me they [pigeons] were a real problem around here,” the patrolman said. “They told me how they got into everything.”</w:t>
            </w:r>
          </w:p>
          <w:p w:rsidR="00F74274" w:rsidRPr="00F74274" w:rsidRDefault="00F74274" w:rsidP="00F74274">
            <w:pPr>
              <w:spacing w:line="276" w:lineRule="auto"/>
              <w:ind w:firstLine="0"/>
            </w:pPr>
            <w:r>
              <w:t xml:space="preserve">“The </w:t>
            </w:r>
            <w:r>
              <w:rPr>
                <w:i/>
              </w:rPr>
              <w:t xml:space="preserve">boys </w:t>
            </w:r>
            <w:r>
              <w:t xml:space="preserve">get into everything,” Bodger crooned. “The pigeons are relatively harmless, but the </w:t>
            </w:r>
            <w:r>
              <w:rPr>
                <w:i/>
              </w:rPr>
              <w:t xml:space="preserve">boys </w:t>
            </w:r>
            <w:r>
              <w:t>bear watching.”</w:t>
            </w:r>
            <w:r>
              <w:rPr>
                <w:rStyle w:val="Znakapoznpodarou"/>
              </w:rPr>
              <w:footnoteReference w:id="31"/>
            </w:r>
          </w:p>
        </w:tc>
      </w:tr>
      <w:tr w:rsidR="00F74274" w:rsidTr="004654FF">
        <w:trPr>
          <w:jc w:val="center"/>
        </w:trPr>
        <w:tc>
          <w:tcPr>
            <w:tcW w:w="7978" w:type="dxa"/>
          </w:tcPr>
          <w:p w:rsidR="00F74274" w:rsidRDefault="00F74274" w:rsidP="00F74274">
            <w:pPr>
              <w:spacing w:line="276" w:lineRule="auto"/>
              <w:ind w:firstLine="0"/>
              <w:rPr>
                <w:lang w:val="cs-CZ"/>
              </w:rPr>
            </w:pPr>
            <w:r>
              <w:rPr>
                <w:lang w:val="cs-CZ"/>
              </w:rPr>
              <w:t>„</w:t>
            </w:r>
            <w:r w:rsidRPr="00F74274">
              <w:rPr>
                <w:lang w:val="cs-CZ"/>
              </w:rPr>
              <w:t>Slyšel jsem, že je tady s</w:t>
            </w:r>
            <w:r>
              <w:rPr>
                <w:lang w:val="cs-CZ"/>
              </w:rPr>
              <w:t> </w:t>
            </w:r>
            <w:r w:rsidRPr="00F74274">
              <w:rPr>
                <w:lang w:val="cs-CZ"/>
              </w:rPr>
              <w:t>nimi</w:t>
            </w:r>
            <w:r>
              <w:rPr>
                <w:lang w:val="cs-CZ"/>
              </w:rPr>
              <w:t xml:space="preserve"> </w:t>
            </w:r>
            <w:r>
              <w:t>[holuby]</w:t>
            </w:r>
            <w:r w:rsidRPr="00F74274">
              <w:rPr>
                <w:lang w:val="cs-CZ"/>
              </w:rPr>
              <w:t xml:space="preserve"> velký </w:t>
            </w:r>
            <w:r>
              <w:rPr>
                <w:lang w:val="cs-CZ"/>
              </w:rPr>
              <w:t>problé</w:t>
            </w:r>
            <w:r w:rsidRPr="00F74274">
              <w:rPr>
                <w:lang w:val="cs-CZ"/>
              </w:rPr>
              <w:t>m</w:t>
            </w:r>
            <w:r>
              <w:rPr>
                <w:lang w:val="cs-CZ"/>
              </w:rPr>
              <w:t>,“ podotkl. „Prý vlezou všude.“</w:t>
            </w:r>
          </w:p>
          <w:p w:rsidR="00F74274" w:rsidRPr="00F74274" w:rsidRDefault="00F74274" w:rsidP="00F74274">
            <w:pPr>
              <w:spacing w:line="276" w:lineRule="auto"/>
              <w:ind w:firstLine="0"/>
              <w:rPr>
                <w:lang w:val="cs-CZ"/>
              </w:rPr>
            </w:pPr>
            <w:r>
              <w:rPr>
                <w:lang w:val="cs-CZ"/>
              </w:rPr>
              <w:t>„</w:t>
            </w:r>
            <w:r>
              <w:rPr>
                <w:i/>
                <w:lang w:val="cs-CZ"/>
              </w:rPr>
              <w:t xml:space="preserve">Kluci </w:t>
            </w:r>
            <w:r>
              <w:rPr>
                <w:lang w:val="cs-CZ"/>
              </w:rPr>
              <w:t>vlezou všude!“ zakňoural děkan. „Holubi jsou relativně neškodní, ale kluky je třeba hlídat.“</w:t>
            </w:r>
            <w:r w:rsidR="00C35407">
              <w:rPr>
                <w:rStyle w:val="Znakapoznpodarou"/>
                <w:lang w:val="cs-CZ"/>
              </w:rPr>
              <w:footnoteReference w:id="32"/>
            </w:r>
          </w:p>
        </w:tc>
      </w:tr>
    </w:tbl>
    <w:p w:rsidR="003C4B56" w:rsidRDefault="003C4B56" w:rsidP="003C4B56">
      <w:pPr>
        <w:spacing w:after="240"/>
        <w:ind w:firstLine="0"/>
      </w:pPr>
      <w:r>
        <w:t xml:space="preserve">    </w:t>
      </w:r>
      <w:r w:rsidR="00EB5327">
        <w:rPr>
          <w:b/>
        </w:rPr>
        <w:t xml:space="preserve">Example </w:t>
      </w:r>
      <w:r w:rsidR="00787CF5">
        <w:rPr>
          <w:b/>
        </w:rPr>
        <w:t>13</w:t>
      </w:r>
      <w:r>
        <w:t xml:space="preserve">: Emphasis on </w:t>
      </w:r>
      <w:r w:rsidR="00EB5327">
        <w:t xml:space="preserve">a word </w:t>
      </w:r>
      <w:r w:rsidR="00F354E7">
        <w:t>in contrast to the one expected</w:t>
      </w:r>
    </w:p>
    <w:p w:rsidR="001A391B" w:rsidRDefault="00647130" w:rsidP="003C4B56">
      <w:pPr>
        <w:spacing w:before="240" w:after="240"/>
      </w:pPr>
      <w:r>
        <w:t xml:space="preserve">This is an example of explicitation through the use of an intensifier, in this instance </w:t>
      </w:r>
      <w:r>
        <w:rPr>
          <w:i/>
        </w:rPr>
        <w:t>věčně.</w:t>
      </w:r>
      <w:r>
        <w:t xml:space="preserve"> </w:t>
      </w:r>
      <w:r w:rsidR="000311B3">
        <w:t xml:space="preserve">The translator applied additional grammatical cohesive device </w:t>
      </w:r>
      <w:r w:rsidR="000311B3">
        <w:rPr>
          <w:i/>
        </w:rPr>
        <w:t>A</w:t>
      </w:r>
      <w:r w:rsidR="0039011C">
        <w:rPr>
          <w:i/>
        </w:rPr>
        <w:t xml:space="preserve"> </w:t>
      </w:r>
      <w:r w:rsidR="0039011C">
        <w:t>which is used in Czech besides other things for emphasis</w:t>
      </w:r>
      <w:r w:rsidR="00642D9A">
        <w:t>.</w:t>
      </w:r>
      <w:r w:rsidR="00AF2B29">
        <w:t xml:space="preserve"> </w:t>
      </w:r>
      <w:r w:rsidR="00642D9A">
        <w:t>This puts emphasis on</w:t>
      </w:r>
      <w:r w:rsidR="00AF2B29">
        <w:t xml:space="preserve"> </w:t>
      </w:r>
      <w:r w:rsidR="00AF2B29">
        <w:rPr>
          <w:i/>
        </w:rPr>
        <w:t xml:space="preserve">jsem ráda </w:t>
      </w:r>
      <w:r w:rsidR="00AF2B29">
        <w:t xml:space="preserve">and the </w:t>
      </w:r>
      <w:r w:rsidR="0039011C">
        <w:t xml:space="preserve">unmarked </w:t>
      </w:r>
      <w:r w:rsidR="00AF2B29">
        <w:t xml:space="preserve">theme </w:t>
      </w:r>
      <w:proofErr w:type="gramStart"/>
      <w:r w:rsidR="00AF2B29">
        <w:rPr>
          <w:i/>
        </w:rPr>
        <w:t>jim</w:t>
      </w:r>
      <w:proofErr w:type="gramEnd"/>
      <w:r w:rsidR="00AF2B29">
        <w:rPr>
          <w:i/>
        </w:rPr>
        <w:t xml:space="preserve">, </w:t>
      </w:r>
      <w:r w:rsidR="00AF2B29">
        <w:t>where the use of italics would be unnecessary</w:t>
      </w:r>
      <w:r w:rsidR="0039011C">
        <w:t>:</w:t>
      </w:r>
      <w:r w:rsidR="000311B3">
        <w:t xml:space="preserve">  </w:t>
      </w:r>
      <w:r>
        <w:t xml:space="preserve"> </w:t>
      </w:r>
    </w:p>
    <w:tbl>
      <w:tblPr>
        <w:tblStyle w:val="Mkatabulky"/>
        <w:tblW w:w="0" w:type="auto"/>
        <w:jc w:val="center"/>
        <w:tblInd w:w="675" w:type="dxa"/>
        <w:tblLook w:val="04A0" w:firstRow="1" w:lastRow="0" w:firstColumn="1" w:lastColumn="0" w:noHBand="0" w:noVBand="1"/>
      </w:tblPr>
      <w:tblGrid>
        <w:gridCol w:w="7968"/>
      </w:tblGrid>
      <w:tr w:rsidR="001A391B" w:rsidTr="00B66EA3">
        <w:trPr>
          <w:jc w:val="center"/>
        </w:trPr>
        <w:tc>
          <w:tcPr>
            <w:tcW w:w="7968" w:type="dxa"/>
          </w:tcPr>
          <w:p w:rsidR="00347CF6" w:rsidRDefault="00347CF6" w:rsidP="00A47A65">
            <w:pPr>
              <w:spacing w:line="276" w:lineRule="auto"/>
              <w:ind w:firstLine="0"/>
            </w:pPr>
            <w:r>
              <w:t>“They could spend the night with us, if you´d like to be alone.” [Garp]</w:t>
            </w:r>
          </w:p>
          <w:p w:rsidR="00347CF6" w:rsidRDefault="00347CF6" w:rsidP="00A47A65">
            <w:pPr>
              <w:spacing w:line="276" w:lineRule="auto"/>
              <w:ind w:firstLine="0"/>
            </w:pPr>
            <w:r>
              <w:t>“Alone!” she [Mrs. Ralph]</w:t>
            </w:r>
            <w:r w:rsidRPr="00F74274">
              <w:rPr>
                <w:lang w:val="cs-CZ"/>
              </w:rPr>
              <w:t xml:space="preserve"> </w:t>
            </w:r>
            <w:r>
              <w:t xml:space="preserve">cried. “I´m </w:t>
            </w:r>
            <w:r w:rsidRPr="00347CF6">
              <w:rPr>
                <w:i/>
              </w:rPr>
              <w:t>usually</w:t>
            </w:r>
            <w:r>
              <w:t xml:space="preserve"> alone. I </w:t>
            </w:r>
            <w:r w:rsidRPr="00347CF6">
              <w:rPr>
                <w:i/>
              </w:rPr>
              <w:t>like</w:t>
            </w:r>
            <w:r>
              <w:t xml:space="preserve"> having the boys with me. And </w:t>
            </w:r>
            <w:r w:rsidRPr="00347CF6">
              <w:rPr>
                <w:i/>
              </w:rPr>
              <w:t>they</w:t>
            </w:r>
            <w:r>
              <w:t xml:space="preserve"> like it, too,” she said.</w:t>
            </w:r>
            <w:r>
              <w:rPr>
                <w:rStyle w:val="Znakapoznpodarou"/>
              </w:rPr>
              <w:footnoteReference w:id="33"/>
            </w:r>
          </w:p>
        </w:tc>
      </w:tr>
      <w:tr w:rsidR="001A391B" w:rsidTr="00B66EA3">
        <w:trPr>
          <w:jc w:val="center"/>
        </w:trPr>
        <w:tc>
          <w:tcPr>
            <w:tcW w:w="7968" w:type="dxa"/>
          </w:tcPr>
          <w:p w:rsidR="001A391B" w:rsidRDefault="00A47A65" w:rsidP="00B66EA3">
            <w:pPr>
              <w:spacing w:line="276" w:lineRule="auto"/>
              <w:ind w:firstLine="0"/>
            </w:pPr>
            <w:r>
              <w:rPr>
                <w:lang w:val="cs-CZ"/>
              </w:rPr>
              <w:t xml:space="preserve">„Mohli by být přes noc u nás, kdybyste chtěla být radši sama.“ </w:t>
            </w:r>
            <w:r>
              <w:t>[Garp]</w:t>
            </w:r>
          </w:p>
          <w:p w:rsidR="00A47A65" w:rsidRPr="00A47A65" w:rsidRDefault="00A47A65" w:rsidP="00A47A65">
            <w:pPr>
              <w:spacing w:line="276" w:lineRule="auto"/>
              <w:ind w:firstLine="0"/>
              <w:rPr>
                <w:lang w:val="cs-CZ"/>
              </w:rPr>
            </w:pPr>
            <w:r>
              <w:t>“Sama!” rozkřikla se [paní Ralphová]. “Já jsem věčně sama. A jsem ráda, když kluky mám u sebe. A jim se to taky líbí,” řekla.</w:t>
            </w:r>
            <w:r>
              <w:rPr>
                <w:rStyle w:val="Znakapoznpodarou"/>
              </w:rPr>
              <w:footnoteReference w:id="34"/>
            </w:r>
          </w:p>
        </w:tc>
      </w:tr>
    </w:tbl>
    <w:p w:rsidR="003E0EB9" w:rsidRDefault="003C4B56" w:rsidP="003C4B56">
      <w:pPr>
        <w:spacing w:after="240"/>
        <w:ind w:firstLine="0"/>
      </w:pPr>
      <w:r>
        <w:t xml:space="preserve">    </w:t>
      </w:r>
      <w:r w:rsidR="00EB5327">
        <w:rPr>
          <w:b/>
        </w:rPr>
        <w:t xml:space="preserve">Example </w:t>
      </w:r>
      <w:r w:rsidR="00787CF5">
        <w:rPr>
          <w:b/>
        </w:rPr>
        <w:t>14</w:t>
      </w:r>
      <w:r>
        <w:t xml:space="preserve">: </w:t>
      </w:r>
      <w:r w:rsidR="00EB5327">
        <w:t>E</w:t>
      </w:r>
      <w:r w:rsidR="005C3C69">
        <w:t>mphasis through the use of an intensifier</w:t>
      </w:r>
    </w:p>
    <w:p w:rsidR="00CB116F" w:rsidRDefault="00CB116F" w:rsidP="003C4B56">
      <w:pPr>
        <w:spacing w:after="240"/>
        <w:ind w:firstLine="0"/>
      </w:pPr>
    </w:p>
    <w:p w:rsidR="001A744E" w:rsidRDefault="001A744E" w:rsidP="001A744E">
      <w:pPr>
        <w:pStyle w:val="Nadpis2"/>
        <w:numPr>
          <w:ilvl w:val="0"/>
          <w:numId w:val="0"/>
        </w:numPr>
        <w:spacing w:before="0"/>
      </w:pPr>
      <w:bookmarkStart w:id="18" w:name="_Toc480717464"/>
      <w:r>
        <w:t>4.4   Conclusions</w:t>
      </w:r>
      <w:bookmarkEnd w:id="18"/>
    </w:p>
    <w:p w:rsidR="000F3D56" w:rsidRDefault="0013068C" w:rsidP="001A744E">
      <w:pPr>
        <w:spacing w:after="240"/>
        <w:ind w:firstLine="0"/>
      </w:pPr>
      <w:r>
        <w:t>To sum up,</w:t>
      </w:r>
      <w:r w:rsidR="00F045B1">
        <w:t xml:space="preserve"> this chapter discussed </w:t>
      </w:r>
      <w:r w:rsidR="00D036E0">
        <w:t>one of the stylistic features</w:t>
      </w:r>
      <w:r w:rsidR="00F045B1">
        <w:t xml:space="preserve"> o</w:t>
      </w:r>
      <w:r w:rsidR="00D036E0">
        <w:t>f the S</w:t>
      </w:r>
      <w:r w:rsidR="00287F7B">
        <w:t>T</w:t>
      </w:r>
      <w:r w:rsidR="00D036E0">
        <w:t>,</w:t>
      </w:r>
      <w:r w:rsidR="00287F7B">
        <w:t xml:space="preserve"> which was </w:t>
      </w:r>
      <w:r w:rsidR="00D036E0">
        <w:t>rarely transferred into the T</w:t>
      </w:r>
      <w:r w:rsidR="00F045B1">
        <w:t>T</w:t>
      </w:r>
      <w:r w:rsidR="00D036E0">
        <w:t>, i.e. italics</w:t>
      </w:r>
      <w:r w:rsidR="008873D1">
        <w:t xml:space="preserve">. </w:t>
      </w:r>
      <w:r w:rsidR="00474CAD">
        <w:t>Since</w:t>
      </w:r>
      <w:r w:rsidR="008D540D">
        <w:t xml:space="preserve"> italics do not fulfil the same purposes in Czech and English</w:t>
      </w:r>
      <w:r w:rsidR="008873D1">
        <w:t xml:space="preserve">, </w:t>
      </w:r>
      <w:r w:rsidR="00092C8B">
        <w:t>Nenadál</w:t>
      </w:r>
      <w:r w:rsidR="00E26FE6">
        <w:t>´s translation</w:t>
      </w:r>
      <w:r w:rsidR="008873D1">
        <w:t xml:space="preserve"> adhered to the principle of functional equivalence</w:t>
      </w:r>
      <w:r w:rsidR="008D540D">
        <w:t xml:space="preserve"> </w:t>
      </w:r>
      <w:r w:rsidR="00E26FE6">
        <w:t>and preserved its communicative functions/</w:t>
      </w:r>
      <w:r w:rsidR="008873D1">
        <w:t xml:space="preserve"> effect</w:t>
      </w:r>
      <w:r w:rsidR="008D540D">
        <w:t>s</w:t>
      </w:r>
      <w:r w:rsidR="008873D1">
        <w:t>.</w:t>
      </w:r>
      <w:r w:rsidR="00474CAD">
        <w:t xml:space="preserve"> </w:t>
      </w:r>
      <w:r w:rsidR="00092C8B">
        <w:t>Compensation is understood as a translation strategy used to compensate for</w:t>
      </w:r>
      <w:r w:rsidR="00EA0837">
        <w:t xml:space="preserve"> a loss of a ST effect through recreating a similar effect in the TT by means that are available in the TL system</w:t>
      </w:r>
      <w:r w:rsidR="00B803D9">
        <w:t xml:space="preserve"> and/or the TT</w:t>
      </w:r>
      <w:r w:rsidR="00F354E7">
        <w:t xml:space="preserve"> (Saldanha 2005, 109)</w:t>
      </w:r>
      <w:r w:rsidR="00B803D9">
        <w:t>.</w:t>
      </w:r>
      <w:r w:rsidR="00474CAD">
        <w:t xml:space="preserve"> It could</w:t>
      </w:r>
      <w:r w:rsidR="00E50019">
        <w:t xml:space="preserve"> thus</w:t>
      </w:r>
      <w:r w:rsidR="00474CAD">
        <w:t xml:space="preserve"> be claimed that the translator applied the strategy of compensation as P. Douglas suggests (2009, 15), although the </w:t>
      </w:r>
      <w:r w:rsidR="00474CAD">
        <w:lastRenderedPageBreak/>
        <w:t>aforementioned examples can not be indisputably regarded as its prototypical cases.</w:t>
      </w:r>
      <w:r w:rsidR="00FB179C">
        <w:t xml:space="preserve"> Emphatic italics in English is associated with conversational language in order to reproduce spoken English prosody and mark information focus</w:t>
      </w:r>
      <w:r w:rsidR="00433AAA">
        <w:t xml:space="preserve"> or imply speaker´s attitude</w:t>
      </w:r>
      <w:r w:rsidR="00FB179C">
        <w:t>, which diminishes the distance between the narrator and the described events</w:t>
      </w:r>
      <w:r w:rsidR="00977EFE">
        <w:t xml:space="preserve"> (</w:t>
      </w:r>
      <w:r w:rsidR="00733393">
        <w:t>Saldanha 2005</w:t>
      </w:r>
      <w:r w:rsidR="00977EFE">
        <w:t>, 208)</w:t>
      </w:r>
      <w:r w:rsidR="00FB179C">
        <w:t xml:space="preserve">. </w:t>
      </w:r>
      <w:r w:rsidR="000F3D56">
        <w:t>In terms of Czech norms and</w:t>
      </w:r>
      <w:r w:rsidR="00CC732F">
        <w:t xml:space="preserve"> the conventions of the Czech language and style</w:t>
      </w:r>
      <w:r w:rsidR="00E3288F">
        <w:t xml:space="preserve"> of direct speech in writing</w:t>
      </w:r>
      <w:r w:rsidR="00CC732F">
        <w:t>, Nenadál seems to transfer the italics only in well-reasoned cases</w:t>
      </w:r>
      <w:r w:rsidR="00E3288F">
        <w:t>, such as marked themes, ironic tone or a striking use of an expression</w:t>
      </w:r>
      <w:r w:rsidR="00CC732F">
        <w:t>.</w:t>
      </w:r>
      <w:r w:rsidR="006C6775">
        <w:t xml:space="preserve"> As was mentioned above in the chapter 3.3.1, Radoslav Nenadál considers the core of an information structure as the biggest exploration for a Czech translator, which is fundamental for correct word-order.</w:t>
      </w:r>
      <w:r w:rsidR="00CC732F">
        <w:t xml:space="preserve"> </w:t>
      </w:r>
      <w:r w:rsidR="00994BF0">
        <w:t>His strategy respected the norms of the TL and directed at adaptin</w:t>
      </w:r>
      <w:r w:rsidR="005B6754">
        <w:t>g the ST to other stylistics resources of emphasis in Czech</w:t>
      </w:r>
      <w:r w:rsidR="00AA116F">
        <w:t xml:space="preserve"> and often </w:t>
      </w:r>
      <w:r w:rsidR="001F68FB">
        <w:t>applied</w:t>
      </w:r>
      <w:r w:rsidR="003945FE">
        <w:t xml:space="preserve"> different </w:t>
      </w:r>
      <w:r w:rsidR="0075323C">
        <w:t>methods</w:t>
      </w:r>
      <w:r w:rsidR="003945FE">
        <w:t xml:space="preserve"> simultaneously:</w:t>
      </w:r>
    </w:p>
    <w:p w:rsidR="000F3D56" w:rsidRDefault="000F3D56" w:rsidP="000F3D56">
      <w:pPr>
        <w:pStyle w:val="Odstavecseseznamem"/>
        <w:numPr>
          <w:ilvl w:val="0"/>
          <w:numId w:val="44"/>
        </w:numPr>
        <w:spacing w:before="240" w:after="240"/>
      </w:pPr>
      <w:r>
        <w:t>re-arranging the word-order</w:t>
      </w:r>
      <w:r w:rsidR="008E5762">
        <w:t xml:space="preserve"> (reordering)</w:t>
      </w:r>
    </w:p>
    <w:p w:rsidR="000F3D56" w:rsidRDefault="00994BF0" w:rsidP="000F3D56">
      <w:pPr>
        <w:pStyle w:val="Odstavecseseznamem"/>
        <w:numPr>
          <w:ilvl w:val="0"/>
          <w:numId w:val="44"/>
        </w:numPr>
        <w:spacing w:before="240" w:after="240"/>
      </w:pPr>
      <w:r>
        <w:t>using definite pronouns</w:t>
      </w:r>
      <w:r w:rsidR="00847733">
        <w:t xml:space="preserve"> and indefinite pronouns</w:t>
      </w:r>
      <w:r w:rsidR="00A04976">
        <w:t xml:space="preserve"> </w:t>
      </w:r>
    </w:p>
    <w:p w:rsidR="000F3D56" w:rsidRDefault="000F3D56" w:rsidP="000F3D56">
      <w:pPr>
        <w:pStyle w:val="Odstavecseseznamem"/>
        <w:numPr>
          <w:ilvl w:val="0"/>
          <w:numId w:val="44"/>
        </w:numPr>
        <w:spacing w:before="240" w:after="240"/>
      </w:pPr>
      <w:r>
        <w:t>using personal pronouns</w:t>
      </w:r>
    </w:p>
    <w:p w:rsidR="000F3D56" w:rsidRDefault="000F3D56" w:rsidP="000F3D56">
      <w:pPr>
        <w:pStyle w:val="Odstavecseseznamem"/>
        <w:numPr>
          <w:ilvl w:val="0"/>
          <w:numId w:val="44"/>
        </w:numPr>
        <w:spacing w:before="240" w:after="240"/>
      </w:pPr>
      <w:r>
        <w:t xml:space="preserve">using </w:t>
      </w:r>
      <w:r w:rsidR="00A04976">
        <w:t>intensifiers</w:t>
      </w:r>
      <w:r>
        <w:t xml:space="preserve"> </w:t>
      </w:r>
    </w:p>
    <w:p w:rsidR="00AA116F" w:rsidRDefault="00CF3245" w:rsidP="00AA116F">
      <w:pPr>
        <w:pStyle w:val="Odstavecseseznamem"/>
        <w:numPr>
          <w:ilvl w:val="0"/>
          <w:numId w:val="44"/>
        </w:numPr>
        <w:spacing w:before="240" w:after="240"/>
      </w:pPr>
      <w:r>
        <w:t>avoiding redund</w:t>
      </w:r>
      <w:r w:rsidR="00847733">
        <w:t>ant italics in unmarked rhemes</w:t>
      </w:r>
    </w:p>
    <w:p w:rsidR="00B57C5E" w:rsidRDefault="00EA0837" w:rsidP="003945FE">
      <w:pPr>
        <w:spacing w:before="240" w:after="240"/>
      </w:pPr>
      <w:r>
        <w:t xml:space="preserve"> </w:t>
      </w:r>
      <w:r w:rsidR="00A536B0">
        <w:t>In other words, the difference</w:t>
      </w:r>
      <w:r w:rsidR="00AE44BA">
        <w:t>s</w:t>
      </w:r>
      <w:r w:rsidR="00A536B0">
        <w:t xml:space="preserve"> between the ST and the TT are due to system oriented typographical conventions</w:t>
      </w:r>
      <w:r w:rsidR="001746EB">
        <w:t xml:space="preserve"> and the translator´s</w:t>
      </w:r>
      <w:r w:rsidR="00313AB9">
        <w:t xml:space="preserve"> general</w:t>
      </w:r>
      <w:r w:rsidR="00684A71">
        <w:t xml:space="preserve"> preference for </w:t>
      </w:r>
      <w:r w:rsidR="009458D4">
        <w:t>functional</w:t>
      </w:r>
      <w:r w:rsidR="00684A71">
        <w:t xml:space="preserve"> equivalence rather than graphic</w:t>
      </w:r>
      <w:r w:rsidR="00A03B39">
        <w:t>al</w:t>
      </w:r>
      <w:r w:rsidR="00684A71">
        <w:t xml:space="preserve"> equivalence</w:t>
      </w:r>
      <w:r w:rsidR="00B57C5E">
        <w:t>,</w:t>
      </w:r>
      <w:r w:rsidR="00646D39">
        <w:t xml:space="preserve"> whi</w:t>
      </w:r>
      <w:r w:rsidR="00BC1BE8">
        <w:t xml:space="preserve">ch </w:t>
      </w:r>
      <w:r w:rsidR="00646D39">
        <w:t>caused</w:t>
      </w:r>
      <w:r w:rsidR="00646D39" w:rsidRPr="003945FE">
        <w:rPr>
          <w:rFonts w:cs="Times New Roman"/>
        </w:rPr>
        <w:t xml:space="preserve"> a loss of prosodic element in the TT and</w:t>
      </w:r>
      <w:r w:rsidR="00BC1BE8" w:rsidRPr="003945FE">
        <w:rPr>
          <w:rFonts w:cs="Times New Roman"/>
        </w:rPr>
        <w:t xml:space="preserve"> may</w:t>
      </w:r>
      <w:r w:rsidR="00646D39" w:rsidRPr="003945FE">
        <w:rPr>
          <w:rFonts w:cs="Times New Roman"/>
        </w:rPr>
        <w:t xml:space="preserve"> affect the TT reader´s perception of a dialogue or a character</w:t>
      </w:r>
      <w:r w:rsidR="00977EFE">
        <w:rPr>
          <w:rFonts w:cs="Times New Roman"/>
        </w:rPr>
        <w:t xml:space="preserve"> (Douglas 2009, 15-16)</w:t>
      </w:r>
      <w:r w:rsidR="00646D39" w:rsidRPr="003945FE">
        <w:rPr>
          <w:rFonts w:cs="Times New Roman"/>
        </w:rPr>
        <w:t>.</w:t>
      </w:r>
      <w:r w:rsidR="00646D39">
        <w:t xml:space="preserve"> The tra</w:t>
      </w:r>
      <w:r w:rsidR="009458D4">
        <w:t>nslator´s preference for functional</w:t>
      </w:r>
      <w:r w:rsidR="00646D39">
        <w:t xml:space="preserve"> equivalence, which is justifiable considering the impossibility of maintaing equivalence at all levels,</w:t>
      </w:r>
      <w:r w:rsidR="00B57C5E">
        <w:t xml:space="preserve"> is reflected not only in the use of italics</w:t>
      </w:r>
      <w:r w:rsidR="00352089">
        <w:t xml:space="preserve"> as demonstrated in the example below</w:t>
      </w:r>
      <w:r w:rsidR="00A536B0">
        <w:t>.</w:t>
      </w:r>
    </w:p>
    <w:tbl>
      <w:tblPr>
        <w:tblStyle w:val="Mkatabulky"/>
        <w:tblW w:w="0" w:type="auto"/>
        <w:jc w:val="center"/>
        <w:tblInd w:w="763" w:type="dxa"/>
        <w:tblLook w:val="04A0" w:firstRow="1" w:lastRow="0" w:firstColumn="1" w:lastColumn="0" w:noHBand="0" w:noVBand="1"/>
      </w:tblPr>
      <w:tblGrid>
        <w:gridCol w:w="7880"/>
      </w:tblGrid>
      <w:tr w:rsidR="00B57C5E" w:rsidTr="00F44920">
        <w:trPr>
          <w:jc w:val="center"/>
        </w:trPr>
        <w:tc>
          <w:tcPr>
            <w:tcW w:w="7880" w:type="dxa"/>
          </w:tcPr>
          <w:p w:rsidR="000B20DE" w:rsidRDefault="000B20DE" w:rsidP="000B20DE">
            <w:pPr>
              <w:spacing w:line="276" w:lineRule="auto"/>
              <w:ind w:firstLine="0"/>
            </w:pPr>
            <w:r>
              <w:t>Then she</w:t>
            </w:r>
            <w:r w:rsidR="00812B3C">
              <w:t xml:space="preserve"> [Jenny]</w:t>
            </w:r>
            <w:r>
              <w:t xml:space="preserve"> said she was sorry – she had never struck him</w:t>
            </w:r>
            <w:r w:rsidR="00812B3C">
              <w:t xml:space="preserve"> [Garp]</w:t>
            </w:r>
            <w:r>
              <w:t xml:space="preserve"> before, she just didn´t understand this fucking lust, lust, lust! </w:t>
            </w:r>
            <w:proofErr w:type="gramStart"/>
            <w:r>
              <w:t>at</w:t>
            </w:r>
            <w:proofErr w:type="gramEnd"/>
            <w:r>
              <w:t xml:space="preserve"> all.</w:t>
            </w:r>
            <w:r>
              <w:rPr>
                <w:rStyle w:val="Znakapoznpodarou"/>
              </w:rPr>
              <w:footnoteReference w:id="35"/>
            </w:r>
            <w:r>
              <w:t xml:space="preserve"> </w:t>
            </w:r>
          </w:p>
        </w:tc>
      </w:tr>
      <w:tr w:rsidR="00B57C5E" w:rsidTr="00F44920">
        <w:trPr>
          <w:jc w:val="center"/>
        </w:trPr>
        <w:tc>
          <w:tcPr>
            <w:tcW w:w="7880" w:type="dxa"/>
          </w:tcPr>
          <w:p w:rsidR="00B57C5E" w:rsidRDefault="004E6987" w:rsidP="00812B3C">
            <w:pPr>
              <w:spacing w:line="276" w:lineRule="auto"/>
              <w:ind w:firstLine="0"/>
              <w:jc w:val="left"/>
            </w:pPr>
            <w:r>
              <w:t>Pak se mu omluvila</w:t>
            </w:r>
            <w:r w:rsidR="00812B3C">
              <w:t xml:space="preserve"> [Jenny]</w:t>
            </w:r>
            <w:r>
              <w:t xml:space="preserve"> – ještě nikdy ho</w:t>
            </w:r>
            <w:r w:rsidR="00812B3C">
              <w:t xml:space="preserve"> [Garpa]</w:t>
            </w:r>
            <w:r>
              <w:t xml:space="preserve"> neuhodila, to jenom že té zatracené, pitomé a hloupé chlípnosti nerozumí! Vůbec!</w:t>
            </w:r>
            <w:r>
              <w:rPr>
                <w:rStyle w:val="Znakapoznpodarou"/>
              </w:rPr>
              <w:footnoteReference w:id="36"/>
            </w:r>
          </w:p>
        </w:tc>
      </w:tr>
    </w:tbl>
    <w:p w:rsidR="005B6754" w:rsidRDefault="003E0EB9" w:rsidP="00EB5327">
      <w:pPr>
        <w:ind w:firstLine="0"/>
      </w:pPr>
      <w:r>
        <w:t xml:space="preserve">     </w:t>
      </w:r>
      <w:r w:rsidR="00EB5327" w:rsidRPr="00EB5327">
        <w:rPr>
          <w:b/>
        </w:rPr>
        <w:t>Example</w:t>
      </w:r>
      <w:r w:rsidR="00F045B1" w:rsidRPr="00EB5327">
        <w:rPr>
          <w:b/>
        </w:rPr>
        <w:t xml:space="preserve"> </w:t>
      </w:r>
      <w:r w:rsidR="00787CF5">
        <w:rPr>
          <w:b/>
        </w:rPr>
        <w:t>15</w:t>
      </w:r>
      <w:r w:rsidR="00EB5327">
        <w:t xml:space="preserve">: </w:t>
      </w:r>
      <w:r w:rsidR="009458D4">
        <w:t>F</w:t>
      </w:r>
      <w:r w:rsidR="00591E84">
        <w:t>untional</w:t>
      </w:r>
      <w:r w:rsidR="005C3C69">
        <w:t xml:space="preserve"> equivalence</w:t>
      </w:r>
      <w:r w:rsidR="00AA661E">
        <w:t xml:space="preserve"> </w:t>
      </w:r>
      <w:r w:rsidR="0013068C">
        <w:t xml:space="preserve"> </w:t>
      </w:r>
    </w:p>
    <w:p w:rsidR="0020535D" w:rsidRDefault="0020535D" w:rsidP="00EB5327">
      <w:pPr>
        <w:ind w:firstLine="0"/>
      </w:pPr>
    </w:p>
    <w:p w:rsidR="003850B6" w:rsidRPr="001A744E" w:rsidRDefault="00567EC8" w:rsidP="00B517D6">
      <w:pPr>
        <w:pStyle w:val="Nadpisneslovan"/>
        <w:pBdr>
          <w:bottom w:val="single" w:sz="4" w:space="1" w:color="auto"/>
        </w:pBdr>
        <w:rPr>
          <w:szCs w:val="32"/>
          <w:lang w:val="cs-CZ"/>
        </w:rPr>
      </w:pPr>
      <w:bookmarkStart w:id="19" w:name="_Toc480717465"/>
      <w:r>
        <w:rPr>
          <w:szCs w:val="32"/>
        </w:rPr>
        <w:lastRenderedPageBreak/>
        <w:t>5</w:t>
      </w:r>
      <w:r w:rsidR="00B517D6" w:rsidRPr="00B517D6">
        <w:rPr>
          <w:szCs w:val="32"/>
        </w:rPr>
        <w:t xml:space="preserve">   </w:t>
      </w:r>
      <w:r w:rsidR="001A744E">
        <w:rPr>
          <w:szCs w:val="32"/>
        </w:rPr>
        <w:t>Summary</w:t>
      </w:r>
      <w:bookmarkEnd w:id="19"/>
    </w:p>
    <w:p w:rsidR="00DA4C08" w:rsidRDefault="00314001" w:rsidP="000F0C1E">
      <w:pPr>
        <w:ind w:firstLine="0"/>
      </w:pPr>
      <w:r>
        <w:t>In the first chap</w:t>
      </w:r>
      <w:r w:rsidR="00555A99">
        <w:t>t</w:t>
      </w:r>
      <w:r>
        <w:t>e</w:t>
      </w:r>
      <w:r w:rsidR="002935DA">
        <w:t>r, I briefly outlined the author´s biography and carreer</w:t>
      </w:r>
      <w:r w:rsidR="00F6487D">
        <w:t>,</w:t>
      </w:r>
      <w:r w:rsidR="002935DA">
        <w:t xml:space="preserve"> including </w:t>
      </w:r>
      <w:r w:rsidR="00AC185E">
        <w:t>conditions accompanying</w:t>
      </w:r>
      <w:r w:rsidR="002935DA">
        <w:t xml:space="preserve"> the process of writing </w:t>
      </w:r>
      <w:r w:rsidR="002935DA">
        <w:rPr>
          <w:i/>
        </w:rPr>
        <w:t>The World According to Garp</w:t>
      </w:r>
      <w:r w:rsidR="002935DA">
        <w:t xml:space="preserve">. </w:t>
      </w:r>
      <w:r w:rsidR="00AC185E">
        <w:t>Further more, the chapter</w:t>
      </w:r>
      <w:r w:rsidR="001F4ECE">
        <w:t xml:space="preserve"> included summary of</w:t>
      </w:r>
      <w:r w:rsidR="00AC185E">
        <w:t xml:space="preserve"> the novel´s plot and discussed</w:t>
      </w:r>
      <w:r w:rsidR="00A25ADE">
        <w:t xml:space="preserve"> its</w:t>
      </w:r>
      <w:r w:rsidR="00AC185E">
        <w:t xml:space="preserve"> central and biographical themes</w:t>
      </w:r>
      <w:r w:rsidR="005C4C71">
        <w:t xml:space="preserve"> as well as the realistic essence of the novel</w:t>
      </w:r>
      <w:r w:rsidR="00AC185E">
        <w:t>. The fictional world, which provides the only relevant situational context</w:t>
      </w:r>
      <w:r w:rsidR="00591582">
        <w:t xml:space="preserve"> and manifests the author´s stylistic preferences</w:t>
      </w:r>
      <w:r w:rsidR="00343591">
        <w:t xml:space="preserve"> for conveying the</w:t>
      </w:r>
      <w:r w:rsidR="00591582">
        <w:t xml:space="preserve"> story</w:t>
      </w:r>
      <w:r w:rsidR="00AC185E">
        <w:t>, was analysed according to the methodology proposed by D. Biber and S. Conrad, in which the imaginary world is presented by these three aspects of a novel: the perspective of narration, the extent to which the author decides to report dialogues and the composition of plot development</w:t>
      </w:r>
      <w:r w:rsidR="00F60C3C">
        <w:t>. These aspects partly include the analysis of pervasive functional variations of linguistic features, that is</w:t>
      </w:r>
      <w:r w:rsidR="009F6EDF">
        <w:t>,</w:t>
      </w:r>
      <w:r w:rsidR="00F60C3C">
        <w:t xml:space="preserve"> the register.   </w:t>
      </w:r>
    </w:p>
    <w:p w:rsidR="000F0C1E" w:rsidRDefault="00343591" w:rsidP="00DA4C08">
      <w:r>
        <w:t xml:space="preserve">The second chapter discussed </w:t>
      </w:r>
      <w:r w:rsidR="003B1319">
        <w:t>the aim of stylistics,</w:t>
      </w:r>
      <w:r>
        <w:t xml:space="preserve"> the general concept of style peculiar to an author, the significance of close interaction between the style of the ST and the TT</w:t>
      </w:r>
      <w:r w:rsidR="003B1319">
        <w:t>. The qualitative analysis covered by</w:t>
      </w:r>
      <w:r w:rsidR="009F6EDF">
        <w:t xml:space="preserve"> the chapter drew</w:t>
      </w:r>
      <w:r w:rsidR="003B1319">
        <w:t xml:space="preserve"> on M. Baker´s theory of translator´s style</w:t>
      </w:r>
      <w:r w:rsidR="00E66B63">
        <w:t xml:space="preserve"> and discussed</w:t>
      </w:r>
      <w:r w:rsidR="003B1319">
        <w:t xml:space="preserve"> the abstraction of a translator´s </w:t>
      </w:r>
      <w:r w:rsidR="00CB7D33">
        <w:t>“</w:t>
      </w:r>
      <w:r w:rsidR="003B1319">
        <w:t>thumb-print”</w:t>
      </w:r>
      <w:r w:rsidR="00205861">
        <w:t xml:space="preserve"> as a “voice” that breaks through the surface of the text and speaks for itself,</w:t>
      </w:r>
      <w:r w:rsidR="003B1319">
        <w:t xml:space="preserve"> and its possible reasons based on G. Saldanha´s </w:t>
      </w:r>
      <w:r w:rsidR="00BC6091">
        <w:t xml:space="preserve">suggestions. </w:t>
      </w:r>
      <w:r w:rsidR="00E66B63">
        <w:t xml:space="preserve">The chapter introduced Radoslav Nenadál, the translator, and </w:t>
      </w:r>
      <w:r w:rsidR="00C452D1">
        <w:t xml:space="preserve">analysed </w:t>
      </w:r>
      <w:r w:rsidR="00E66B63">
        <w:rPr>
          <w:rFonts w:cs="Times New Roman"/>
        </w:rPr>
        <w:t xml:space="preserve">few prominent stylistic aspects of the ST along with </w:t>
      </w:r>
      <w:r w:rsidR="00C452D1">
        <w:rPr>
          <w:rFonts w:cs="Times New Roman"/>
        </w:rPr>
        <w:t xml:space="preserve">the </w:t>
      </w:r>
      <w:r w:rsidR="00E66B63">
        <w:rPr>
          <w:rFonts w:cs="Times New Roman"/>
        </w:rPr>
        <w:t>demonstrative examples and their comparison to the TT. The diversity of chosen lexical items, interplay of formality and informality as a mean of iro</w:t>
      </w:r>
      <w:r w:rsidR="004044B3">
        <w:rPr>
          <w:rFonts w:cs="Times New Roman"/>
        </w:rPr>
        <w:t>ny, expressivity, idiolects as</w:t>
      </w:r>
      <w:r w:rsidR="00E66B63">
        <w:rPr>
          <w:rFonts w:cs="Times New Roman"/>
        </w:rPr>
        <w:t xml:space="preserve"> </w:t>
      </w:r>
      <w:r w:rsidR="004044B3">
        <w:rPr>
          <w:rFonts w:cs="Times New Roman"/>
        </w:rPr>
        <w:t xml:space="preserve">a </w:t>
      </w:r>
      <w:r w:rsidR="00E66B63">
        <w:rPr>
          <w:rFonts w:cs="Times New Roman"/>
        </w:rPr>
        <w:t>mean of characterization, soun</w:t>
      </w:r>
      <w:r w:rsidR="004044B3">
        <w:rPr>
          <w:rFonts w:cs="Times New Roman"/>
        </w:rPr>
        <w:t>d-effects and foreign words as</w:t>
      </w:r>
      <w:r w:rsidR="00E66B63">
        <w:rPr>
          <w:rFonts w:cs="Times New Roman"/>
        </w:rPr>
        <w:t xml:space="preserve"> mean</w:t>
      </w:r>
      <w:r w:rsidR="004044B3">
        <w:rPr>
          <w:rFonts w:cs="Times New Roman"/>
        </w:rPr>
        <w:t>s</w:t>
      </w:r>
      <w:r w:rsidR="00E66B63">
        <w:rPr>
          <w:rFonts w:cs="Times New Roman"/>
        </w:rPr>
        <w:t xml:space="preserve"> of realism, and graphological devices as a mean of sentence complexity were considered as prominent textual elements of </w:t>
      </w:r>
      <w:r w:rsidR="00E66B63">
        <w:rPr>
          <w:rFonts w:cs="Times New Roman"/>
          <w:i/>
        </w:rPr>
        <w:t xml:space="preserve">The World According to Garp. </w:t>
      </w:r>
      <w:r w:rsidR="00E66B63">
        <w:rPr>
          <w:rFonts w:cs="Times New Roman"/>
        </w:rPr>
        <w:t>The translator Radoslav Nenadál proved to understand the importance of all these elements and recreated their representation in the TT.</w:t>
      </w:r>
    </w:p>
    <w:p w:rsidR="00AE44BA" w:rsidRDefault="00A91934" w:rsidP="0012043E">
      <w:r>
        <w:t xml:space="preserve">The third and final chapter focused on </w:t>
      </w:r>
      <w:r w:rsidR="00D11728">
        <w:t xml:space="preserve">classification of italics in Czech and English on the example of </w:t>
      </w:r>
      <w:r w:rsidR="00D11728">
        <w:rPr>
          <w:i/>
        </w:rPr>
        <w:t>The World According to Garp</w:t>
      </w:r>
      <w:r w:rsidR="00D11728">
        <w:t xml:space="preserve"> according to D. Šlancarová, and provided </w:t>
      </w:r>
      <w:r w:rsidR="0054283E">
        <w:t>qualitative analysis</w:t>
      </w:r>
      <w:r w:rsidR="004A041F">
        <w:t xml:space="preserve"> </w:t>
      </w:r>
      <w:r w:rsidR="0054283E">
        <w:rPr>
          <w:rFonts w:cs="Times New Roman"/>
        </w:rPr>
        <w:t>based on manually identified occurrences of the typographical feature in the ST and the TT.</w:t>
      </w:r>
      <w:r w:rsidR="0054283E">
        <w:t xml:space="preserve"> </w:t>
      </w:r>
      <w:r w:rsidR="009F6EDF">
        <w:t>The chapter was</w:t>
      </w:r>
      <w:r w:rsidR="001E3BD2">
        <w:t xml:space="preserve"> predominantly dedicated the use of emphatic italics as the most </w:t>
      </w:r>
      <w:r w:rsidR="000974E1">
        <w:t>stylistically prominent feature found in the ST</w:t>
      </w:r>
      <w:r w:rsidR="00A62D03">
        <w:t>, which was rarely transferred to the TT</w:t>
      </w:r>
      <w:r w:rsidR="000974E1">
        <w:t xml:space="preserve">. </w:t>
      </w:r>
      <w:r w:rsidR="0054283E">
        <w:t>The categorization of italics used for emphasis is based on the H. W. Fowler´s approach.</w:t>
      </w:r>
      <w:r w:rsidR="00A47391">
        <w:t xml:space="preserve"> The examples were </w:t>
      </w:r>
      <w:r w:rsidR="001C7334">
        <w:t xml:space="preserve">selected only from the </w:t>
      </w:r>
      <w:r w:rsidR="001C7334">
        <w:lastRenderedPageBreak/>
        <w:t>category “spoken and stressed”</w:t>
      </w:r>
      <w:r w:rsidR="00E929FC">
        <w:t xml:space="preserve"> as the category with the highest </w:t>
      </w:r>
      <w:r w:rsidR="00000520">
        <w:t>number of occurrences in the ST</w:t>
      </w:r>
      <w:r w:rsidR="00677DFA">
        <w:t xml:space="preserve"> and covering all categories would be beyond the scope of this thesis.</w:t>
      </w:r>
      <w:r w:rsidR="006E28EE">
        <w:t xml:space="preserve"> </w:t>
      </w:r>
      <w:r w:rsidR="009F6EDF">
        <w:t xml:space="preserve">The chapter discussed </w:t>
      </w:r>
      <w:r w:rsidR="00387C52">
        <w:t xml:space="preserve">the communication function </w:t>
      </w:r>
      <w:r w:rsidR="006D4333">
        <w:t xml:space="preserve">and consequences </w:t>
      </w:r>
      <w:r w:rsidR="00387C52">
        <w:t>of emphat</w:t>
      </w:r>
      <w:r w:rsidR="009F6EDF">
        <w:t xml:space="preserve">ic </w:t>
      </w:r>
      <w:proofErr w:type="gramStart"/>
      <w:r w:rsidR="009F6EDF">
        <w:t>italics, that</w:t>
      </w:r>
      <w:proofErr w:type="gramEnd"/>
      <w:r w:rsidR="009F6EDF">
        <w:t xml:space="preserve"> is, marking the focal stress according to the suprasegmental patterns of spoken English in writing</w:t>
      </w:r>
      <w:r w:rsidR="006D4333">
        <w:t>, facilitation of understanding and interpretation</w:t>
      </w:r>
      <w:r w:rsidR="00722728">
        <w:t>,</w:t>
      </w:r>
      <w:r w:rsidR="006D4333">
        <w:t xml:space="preserve"> and a higher degree of explicitness and cohesiveness at the textual level.</w:t>
      </w:r>
      <w:r w:rsidR="00722728">
        <w:t xml:space="preserve"> </w:t>
      </w:r>
      <w:r w:rsidR="00102416">
        <w:t>These representative</w:t>
      </w:r>
      <w:r w:rsidR="00677DFA">
        <w:t xml:space="preserve"> </w:t>
      </w:r>
      <w:proofErr w:type="gramStart"/>
      <w:r w:rsidR="00677DFA">
        <w:t>examples,</w:t>
      </w:r>
      <w:proofErr w:type="gramEnd"/>
      <w:r w:rsidR="00677DFA">
        <w:t xml:space="preserve"> supported by the Hallidayan concept of information focus, </w:t>
      </w:r>
      <w:r w:rsidR="00102416">
        <w:t>provided information about the translator</w:t>
      </w:r>
      <w:r w:rsidR="00386063">
        <w:t>´s strategies</w:t>
      </w:r>
      <w:r w:rsidR="00AE44BA">
        <w:t xml:space="preserve"> </w:t>
      </w:r>
      <w:r w:rsidR="005B71B5">
        <w:t>of</w:t>
      </w:r>
      <w:r w:rsidR="00102416">
        <w:t xml:space="preserve"> </w:t>
      </w:r>
      <w:r w:rsidR="00343113">
        <w:t>compensation, since italics do not fulfil the same purpose in</w:t>
      </w:r>
      <w:r w:rsidR="00677DFA">
        <w:t xml:space="preserve"> Czech</w:t>
      </w:r>
      <w:r w:rsidR="00343113">
        <w:t xml:space="preserve"> as in English. </w:t>
      </w:r>
      <w:r w:rsidR="00AE44BA">
        <w:t>Nenadál proved to transfer the italics only in well-reasoned cases, such as marked themes, ironic tone or a striking use of an expression. His strategy respected the norms of the TL and directed at adapting the ST to other stylistics resources of emphasis in Czech by re-arranging the word-order, using definite and indefinite pronouns,</w:t>
      </w:r>
      <w:r w:rsidR="009A7771">
        <w:t xml:space="preserve"> personal pronouns,</w:t>
      </w:r>
      <w:r w:rsidR="00AE44BA">
        <w:t xml:space="preserve"> intensifiers or avoiding redundant italics in unmarked rhemes. </w:t>
      </w:r>
      <w:r w:rsidR="00736DB8">
        <w:t>T</w:t>
      </w:r>
      <w:r w:rsidR="00AE44BA">
        <w:t>he difference</w:t>
      </w:r>
      <w:r w:rsidR="00736DB8">
        <w:t>s</w:t>
      </w:r>
      <w:r w:rsidR="00AE44BA">
        <w:t xml:space="preserve"> between the ST and the TT are due to system oriented typographical conventions and the translator´s general preference for dynamic equivalence</w:t>
      </w:r>
      <w:r w:rsidR="00736DB8">
        <w:t xml:space="preserve">. </w:t>
      </w:r>
      <w:r w:rsidR="00B35DFF">
        <w:rPr>
          <w:rFonts w:cs="Times New Roman"/>
        </w:rPr>
        <w:t>A short conclusion evaluated the findings and the translator´s strategies</w:t>
      </w:r>
      <w:r w:rsidR="003F6304">
        <w:rPr>
          <w:rFonts w:cs="Times New Roman"/>
        </w:rPr>
        <w:t xml:space="preserve"> </w:t>
      </w:r>
      <w:r w:rsidR="00EE5B08">
        <w:rPr>
          <w:rFonts w:cs="Times New Roman"/>
        </w:rPr>
        <w:t xml:space="preserve">and examined how the translator´s decisions </w:t>
      </w:r>
      <w:r w:rsidR="000D75BC">
        <w:rPr>
          <w:rFonts w:cs="Times New Roman"/>
        </w:rPr>
        <w:t>to</w:t>
      </w:r>
      <w:r w:rsidR="0012043E">
        <w:rPr>
          <w:rFonts w:cs="Times New Roman"/>
        </w:rPr>
        <w:t xml:space="preserve"> render</w:t>
      </w:r>
      <w:r w:rsidR="009A7771">
        <w:rPr>
          <w:rFonts w:cs="Times New Roman"/>
        </w:rPr>
        <w:t xml:space="preserve"> </w:t>
      </w:r>
      <w:r w:rsidR="006630EF">
        <w:rPr>
          <w:rFonts w:cs="Times New Roman"/>
        </w:rPr>
        <w:t xml:space="preserve">intonation-related meanings </w:t>
      </w:r>
      <w:r w:rsidR="00EE5B08">
        <w:rPr>
          <w:rFonts w:cs="Times New Roman"/>
        </w:rPr>
        <w:t xml:space="preserve">affected the style of the </w:t>
      </w:r>
      <w:r w:rsidR="00EE5B08">
        <w:rPr>
          <w:rFonts w:cs="Times New Roman"/>
          <w:i/>
        </w:rPr>
        <w:t>World According to Garp</w:t>
      </w:r>
      <w:r w:rsidR="000A2680">
        <w:rPr>
          <w:rFonts w:cs="Times New Roman"/>
          <w:i/>
        </w:rPr>
        <w:t xml:space="preserve"> </w:t>
      </w:r>
      <w:r w:rsidR="000A2680">
        <w:rPr>
          <w:rFonts w:cs="Times New Roman"/>
        </w:rPr>
        <w:t>in terms of formally graphical equivalence</w:t>
      </w:r>
      <w:r w:rsidR="006630EF">
        <w:rPr>
          <w:rFonts w:cs="Times New Roman"/>
        </w:rPr>
        <w:t>, the loss of pr</w:t>
      </w:r>
      <w:r w:rsidR="00A0452B">
        <w:rPr>
          <w:rFonts w:cs="Times New Roman"/>
        </w:rPr>
        <w:t>osodic element in the TT</w:t>
      </w:r>
      <w:r w:rsidR="009A7771">
        <w:rPr>
          <w:rFonts w:cs="Times New Roman"/>
        </w:rPr>
        <w:t>,</w:t>
      </w:r>
      <w:r w:rsidR="00A0452B">
        <w:rPr>
          <w:rFonts w:cs="Times New Roman"/>
        </w:rPr>
        <w:t xml:space="preserve"> and</w:t>
      </w:r>
      <w:r w:rsidR="006630EF">
        <w:rPr>
          <w:rFonts w:cs="Times New Roman"/>
        </w:rPr>
        <w:t xml:space="preserve"> the TT reader´s perception of a dialogue or a character. </w:t>
      </w:r>
    </w:p>
    <w:p w:rsidR="00102416" w:rsidRDefault="00102416" w:rsidP="0054283E"/>
    <w:p w:rsidR="001E3BD2" w:rsidRDefault="001E3BD2" w:rsidP="0054283E"/>
    <w:p w:rsidR="00343591" w:rsidRDefault="00343591" w:rsidP="00DA4C08"/>
    <w:p w:rsidR="00343591" w:rsidRDefault="00343591" w:rsidP="00DA4C08"/>
    <w:p w:rsidR="000F0C1E" w:rsidRPr="00DA4C08" w:rsidRDefault="000F0C1E" w:rsidP="00DA4C08"/>
    <w:p w:rsidR="00B517D6" w:rsidRDefault="00B517D6" w:rsidP="00B517D6">
      <w:pPr>
        <w:pStyle w:val="Nadpisneslovan"/>
        <w:pBdr>
          <w:bottom w:val="single" w:sz="4" w:space="1" w:color="auto"/>
        </w:pBdr>
      </w:pPr>
      <w:bookmarkStart w:id="20" w:name="_Toc480717466"/>
      <w:r>
        <w:lastRenderedPageBreak/>
        <w:t>RESUMÉ</w:t>
      </w:r>
      <w:bookmarkEnd w:id="20"/>
    </w:p>
    <w:p w:rsidR="009359FD" w:rsidRDefault="009359FD" w:rsidP="00A0565E">
      <w:pPr>
        <w:ind w:firstLine="0"/>
        <w:rPr>
          <w:lang w:val="cs-CZ"/>
        </w:rPr>
      </w:pPr>
      <w:r w:rsidRPr="00B27BFD">
        <w:rPr>
          <w:lang w:val="cs-CZ"/>
        </w:rPr>
        <w:t xml:space="preserve">Cílem této bakalářské práce </w:t>
      </w:r>
      <w:r w:rsidR="00F24026">
        <w:rPr>
          <w:lang w:val="cs-CZ"/>
        </w:rPr>
        <w:t>byla</w:t>
      </w:r>
      <w:r>
        <w:rPr>
          <w:lang w:val="cs-CZ"/>
        </w:rPr>
        <w:t xml:space="preserve"> analýza</w:t>
      </w:r>
      <w:r w:rsidRPr="00B27BFD">
        <w:rPr>
          <w:lang w:val="cs-CZ"/>
        </w:rPr>
        <w:t xml:space="preserve"> </w:t>
      </w:r>
      <w:r>
        <w:rPr>
          <w:lang w:val="cs-CZ"/>
        </w:rPr>
        <w:t xml:space="preserve">characteristických stylistických prvků vyskytujících se v románu </w:t>
      </w:r>
      <w:r>
        <w:rPr>
          <w:i/>
          <w:lang w:val="cs-CZ"/>
        </w:rPr>
        <w:t xml:space="preserve">The World According to Garp </w:t>
      </w:r>
      <w:r>
        <w:rPr>
          <w:lang w:val="cs-CZ"/>
        </w:rPr>
        <w:t xml:space="preserve">od Johna Irvinga a jejich srovnání s českým překladem </w:t>
      </w:r>
      <w:r>
        <w:rPr>
          <w:i/>
          <w:lang w:val="cs-CZ"/>
        </w:rPr>
        <w:t>Svět podle Garpa</w:t>
      </w:r>
      <w:r>
        <w:rPr>
          <w:lang w:val="cs-CZ"/>
        </w:rPr>
        <w:t xml:space="preserve"> od Radoslava Nenadála. Kvalitativní část je věnována představení osobnosti autora, obsahu díla a popisu fiktivního světa podle metody představené D. Biberem a S. Conradovou. Dále se práce zabývá problematikou překladu autorského stylu a stylu překladatele podle teorie M. Baker. Podstatná část této práce je především zaměřena na využití kurzívy pro důraz jako nejvýraznějšího stylistického prostředku výchozího textu. Vybraná překladatelská řešení a strategie jsou okomentovány a podloženy kvantitativní analýz</w:t>
      </w:r>
      <w:r w:rsidR="001C3C9B">
        <w:rPr>
          <w:lang w:val="cs-CZ"/>
        </w:rPr>
        <w:t>ou výskytu kurzívy v VT a CT</w:t>
      </w:r>
      <w:r>
        <w:rPr>
          <w:lang w:val="cs-CZ"/>
        </w:rPr>
        <w:t>. Komentáře vychází z teorie M. Hallidaye o informačním toku a výzkumu kurzívy G. Saldanhy, M. Baker a D. Šlancarové.</w:t>
      </w:r>
    </w:p>
    <w:p w:rsidR="00B80A78" w:rsidRDefault="00555A99" w:rsidP="009359FD">
      <w:pPr>
        <w:rPr>
          <w:lang w:val="cs-CZ"/>
        </w:rPr>
      </w:pPr>
      <w:r w:rsidRPr="00D916D8">
        <w:rPr>
          <w:lang w:val="cs-CZ"/>
        </w:rPr>
        <w:t>První kapitola této práce stručně nastínila</w:t>
      </w:r>
      <w:r w:rsidR="00D916D8" w:rsidRPr="00D916D8">
        <w:rPr>
          <w:lang w:val="cs-CZ"/>
        </w:rPr>
        <w:t xml:space="preserve"> biografii a kariéru autora, včetně podmínek</w:t>
      </w:r>
      <w:r w:rsidR="00D916D8">
        <w:rPr>
          <w:lang w:val="cs-CZ"/>
        </w:rPr>
        <w:t xml:space="preserve"> doprovázející</w:t>
      </w:r>
      <w:r w:rsidRPr="00D916D8">
        <w:rPr>
          <w:lang w:val="cs-CZ"/>
        </w:rPr>
        <w:t xml:space="preserve"> proces psaní románu </w:t>
      </w:r>
      <w:r w:rsidRPr="00D916D8">
        <w:rPr>
          <w:i/>
          <w:lang w:val="cs-CZ"/>
        </w:rPr>
        <w:t>Svět podle Garpa.</w:t>
      </w:r>
      <w:r w:rsidRPr="00D916D8">
        <w:rPr>
          <w:lang w:val="cs-CZ"/>
        </w:rPr>
        <w:t xml:space="preserve"> </w:t>
      </w:r>
      <w:r w:rsidR="00D916D8" w:rsidRPr="00D916D8">
        <w:rPr>
          <w:lang w:val="cs-CZ"/>
        </w:rPr>
        <w:t>Dále ka</w:t>
      </w:r>
      <w:r w:rsidR="00D916D8">
        <w:rPr>
          <w:lang w:val="cs-CZ"/>
        </w:rPr>
        <w:t>pitola</w:t>
      </w:r>
      <w:r w:rsidR="009359FD">
        <w:rPr>
          <w:lang w:val="cs-CZ"/>
        </w:rPr>
        <w:t xml:space="preserve"> </w:t>
      </w:r>
      <w:r w:rsidR="00BF7B84">
        <w:rPr>
          <w:lang w:val="cs-CZ"/>
        </w:rPr>
        <w:t>zahrnuje</w:t>
      </w:r>
      <w:r w:rsidR="009359FD">
        <w:rPr>
          <w:lang w:val="cs-CZ"/>
        </w:rPr>
        <w:t xml:space="preserve"> s</w:t>
      </w:r>
      <w:r w:rsidR="00A25ADE">
        <w:rPr>
          <w:lang w:val="cs-CZ"/>
        </w:rPr>
        <w:t xml:space="preserve">ouhrn obsahu díla a zabývá se </w:t>
      </w:r>
      <w:r w:rsidR="00BF7B84">
        <w:rPr>
          <w:lang w:val="cs-CZ"/>
        </w:rPr>
        <w:t xml:space="preserve">jeho </w:t>
      </w:r>
      <w:r w:rsidR="00A25ADE">
        <w:rPr>
          <w:lang w:val="cs-CZ"/>
        </w:rPr>
        <w:t>klíčovými a autobiografickými tématy,</w:t>
      </w:r>
      <w:r w:rsidR="00BF7B84">
        <w:rPr>
          <w:lang w:val="cs-CZ"/>
        </w:rPr>
        <w:t xml:space="preserve"> stejně tak jako realistickou podstatou románu. Fiktivní svět, který představuje jediný relevantní situační kont</w:t>
      </w:r>
      <w:r w:rsidR="00F24026">
        <w:rPr>
          <w:lang w:val="cs-CZ"/>
        </w:rPr>
        <w:t>ext a projevuje autorovy</w:t>
      </w:r>
      <w:r w:rsidR="00BF7B84">
        <w:rPr>
          <w:lang w:val="cs-CZ"/>
        </w:rPr>
        <w:t xml:space="preserve"> stylistické preference pro přednes příběhu, je analyzován na základě metody představené</w:t>
      </w:r>
      <w:r w:rsidR="00F24026">
        <w:rPr>
          <w:lang w:val="cs-CZ"/>
        </w:rPr>
        <w:t xml:space="preserve"> D. Biberem a S. Conradovou, která</w:t>
      </w:r>
      <w:r w:rsidR="00BF7B84">
        <w:rPr>
          <w:lang w:val="cs-CZ"/>
        </w:rPr>
        <w:t xml:space="preserve"> představuje imaginární svět prostřednictvím perspektivy vypravěče, rozsah</w:t>
      </w:r>
      <w:r w:rsidR="00F24026">
        <w:rPr>
          <w:lang w:val="cs-CZ"/>
        </w:rPr>
        <w:t>u</w:t>
      </w:r>
      <w:r w:rsidR="00BF7B84">
        <w:rPr>
          <w:lang w:val="cs-CZ"/>
        </w:rPr>
        <w:t xml:space="preserve"> prezentovaných dialogů a kompozice vývoje díla. Tyto tři aspekty částečně zahrnují</w:t>
      </w:r>
      <w:r w:rsidR="00B80A78">
        <w:rPr>
          <w:lang w:val="cs-CZ"/>
        </w:rPr>
        <w:t xml:space="preserve"> analýzu</w:t>
      </w:r>
      <w:r w:rsidR="00BF7B84">
        <w:rPr>
          <w:lang w:val="cs-CZ"/>
        </w:rPr>
        <w:t xml:space="preserve"> </w:t>
      </w:r>
      <w:r w:rsidR="00B80A78">
        <w:rPr>
          <w:lang w:val="cs-CZ"/>
        </w:rPr>
        <w:t>všudypřítomných</w:t>
      </w:r>
      <w:r w:rsidR="00C94002">
        <w:rPr>
          <w:lang w:val="cs-CZ"/>
        </w:rPr>
        <w:t xml:space="preserve"> funkční</w:t>
      </w:r>
      <w:r w:rsidR="00B80A78">
        <w:rPr>
          <w:lang w:val="cs-CZ"/>
        </w:rPr>
        <w:t>ch variací</w:t>
      </w:r>
      <w:r w:rsidR="00C94002">
        <w:rPr>
          <w:lang w:val="cs-CZ"/>
        </w:rPr>
        <w:t xml:space="preserve"> liguistiských </w:t>
      </w:r>
      <w:r w:rsidR="00B80A78">
        <w:rPr>
          <w:lang w:val="cs-CZ"/>
        </w:rPr>
        <w:t>prvků čili</w:t>
      </w:r>
      <w:r w:rsidR="00C94002">
        <w:rPr>
          <w:lang w:val="cs-CZ"/>
        </w:rPr>
        <w:t xml:space="preserve"> registr</w:t>
      </w:r>
      <w:r w:rsidR="00B80A78">
        <w:rPr>
          <w:lang w:val="cs-CZ"/>
        </w:rPr>
        <w:t>u</w:t>
      </w:r>
      <w:r w:rsidR="00C94002">
        <w:rPr>
          <w:lang w:val="cs-CZ"/>
        </w:rPr>
        <w:t>.</w:t>
      </w:r>
      <w:r w:rsidR="00B80A78">
        <w:rPr>
          <w:lang w:val="cs-CZ"/>
        </w:rPr>
        <w:t xml:space="preserve"> </w:t>
      </w:r>
    </w:p>
    <w:p w:rsidR="001C3C9B" w:rsidRDefault="00CB7D33" w:rsidP="009359FD">
      <w:pPr>
        <w:rPr>
          <w:lang w:val="cs-CZ"/>
        </w:rPr>
      </w:pPr>
      <w:r>
        <w:rPr>
          <w:lang w:val="cs-CZ"/>
        </w:rPr>
        <w:t>Druhá kapitola rozebírá cíl stylistiky, obecný koncept autorského stylu, vý</w:t>
      </w:r>
      <w:r w:rsidR="001C3C9B">
        <w:rPr>
          <w:lang w:val="cs-CZ"/>
        </w:rPr>
        <w:t>znam vzájemného působení stylu VT a CT</w:t>
      </w:r>
      <w:r>
        <w:rPr>
          <w:lang w:val="cs-CZ"/>
        </w:rPr>
        <w:t xml:space="preserve"> a </w:t>
      </w:r>
      <w:r w:rsidR="00597C39">
        <w:rPr>
          <w:lang w:val="cs-CZ"/>
        </w:rPr>
        <w:t>pojednává o pojmu „otisku“ překladatele</w:t>
      </w:r>
      <w:r w:rsidR="00F24026">
        <w:rPr>
          <w:lang w:val="cs-CZ"/>
        </w:rPr>
        <w:t xml:space="preserve"> Mony Baker</w:t>
      </w:r>
      <w:r w:rsidR="00963D7F">
        <w:rPr>
          <w:lang w:val="cs-CZ"/>
        </w:rPr>
        <w:t xml:space="preserve"> jako rysu, který promlouvá</w:t>
      </w:r>
      <w:r w:rsidR="00597C39">
        <w:rPr>
          <w:lang w:val="cs-CZ"/>
        </w:rPr>
        <w:t xml:space="preserve"> svým vlastním hlasem</w:t>
      </w:r>
      <w:r w:rsidR="00963D7F">
        <w:rPr>
          <w:lang w:val="cs-CZ"/>
        </w:rPr>
        <w:t xml:space="preserve"> v textu, a jeho možných příčinách, které jsou čerpány z poznatků G. Saldanhy. </w:t>
      </w:r>
      <w:r w:rsidR="007859A5">
        <w:rPr>
          <w:lang w:val="cs-CZ"/>
        </w:rPr>
        <w:t>Kapitola představuje osobnost překladatele Radoslava Nenadála a analyzuje několik stylistických aspektů výchozího textu včetně srovnání příkl</w:t>
      </w:r>
      <w:r w:rsidR="00F24026">
        <w:rPr>
          <w:lang w:val="cs-CZ"/>
        </w:rPr>
        <w:t>adů z VT a CT. H</w:t>
      </w:r>
      <w:r w:rsidR="007859A5">
        <w:rPr>
          <w:lang w:val="cs-CZ"/>
        </w:rPr>
        <w:t>lavní</w:t>
      </w:r>
      <w:r w:rsidR="00F24026">
        <w:rPr>
          <w:lang w:val="cs-CZ"/>
        </w:rPr>
        <w:t>mi stylickými</w:t>
      </w:r>
      <w:r w:rsidR="007859A5">
        <w:rPr>
          <w:lang w:val="cs-CZ"/>
        </w:rPr>
        <w:t xml:space="preserve"> elementy </w:t>
      </w:r>
      <w:r w:rsidR="007859A5">
        <w:rPr>
          <w:i/>
          <w:lang w:val="cs-CZ"/>
        </w:rPr>
        <w:t xml:space="preserve">Světu podle Garpa </w:t>
      </w:r>
      <w:r w:rsidR="00F24026">
        <w:rPr>
          <w:lang w:val="cs-CZ"/>
        </w:rPr>
        <w:t>byla vybrána</w:t>
      </w:r>
      <w:r w:rsidR="007859A5">
        <w:rPr>
          <w:lang w:val="cs-CZ"/>
        </w:rPr>
        <w:t xml:space="preserve"> rozličnost lexikálních jednotek, souhra formálnosti a neformálnosti jako prostředek ironie, expresivita, idiolekty </w:t>
      </w:r>
      <w:r w:rsidR="00004514">
        <w:rPr>
          <w:lang w:val="cs-CZ"/>
        </w:rPr>
        <w:t>jako prvek charakterizace, zvukové efekty a cizí slova</w:t>
      </w:r>
      <w:r w:rsidR="00237B08">
        <w:rPr>
          <w:lang w:val="cs-CZ"/>
        </w:rPr>
        <w:t xml:space="preserve"> </w:t>
      </w:r>
      <w:r w:rsidR="001C3C9B">
        <w:rPr>
          <w:lang w:val="cs-CZ"/>
        </w:rPr>
        <w:t>jako prostředky realismu a interpunkční znaménka pro složitou výstavbu</w:t>
      </w:r>
      <w:r w:rsidR="00F24026">
        <w:rPr>
          <w:lang w:val="cs-CZ"/>
        </w:rPr>
        <w:t xml:space="preserve"> vět</w:t>
      </w:r>
      <w:r w:rsidR="001C3C9B">
        <w:rPr>
          <w:i/>
          <w:lang w:val="cs-CZ"/>
        </w:rPr>
        <w:t xml:space="preserve">. </w:t>
      </w:r>
      <w:r w:rsidR="001C3C9B">
        <w:rPr>
          <w:lang w:val="cs-CZ"/>
        </w:rPr>
        <w:t xml:space="preserve">Radoslav Nenadál potvrdil pochopení významu těchto prvků a vytvořil jejich </w:t>
      </w:r>
      <w:r w:rsidR="0058672F">
        <w:rPr>
          <w:lang w:val="cs-CZ"/>
        </w:rPr>
        <w:t>zástupce</w:t>
      </w:r>
      <w:r w:rsidR="001C3C9B">
        <w:rPr>
          <w:lang w:val="cs-CZ"/>
        </w:rPr>
        <w:t xml:space="preserve"> v CT.</w:t>
      </w:r>
    </w:p>
    <w:p w:rsidR="00A0565E" w:rsidRPr="00D916D8" w:rsidRDefault="001C3C9B" w:rsidP="009359FD">
      <w:pPr>
        <w:rPr>
          <w:lang w:val="cs-CZ"/>
        </w:rPr>
      </w:pPr>
      <w:r>
        <w:rPr>
          <w:lang w:val="cs-CZ"/>
        </w:rPr>
        <w:lastRenderedPageBreak/>
        <w:t>Třetí a poslední kapitola je zaměřena na klasifikaci kurzívy v </w:t>
      </w:r>
      <w:r w:rsidR="006D1EC0">
        <w:rPr>
          <w:lang w:val="cs-CZ"/>
        </w:rPr>
        <w:t>č</w:t>
      </w:r>
      <w:r>
        <w:rPr>
          <w:lang w:val="cs-CZ"/>
        </w:rPr>
        <w:t xml:space="preserve">eštině </w:t>
      </w:r>
      <w:r w:rsidR="006D1EC0">
        <w:rPr>
          <w:lang w:val="cs-CZ"/>
        </w:rPr>
        <w:t>a a</w:t>
      </w:r>
      <w:r>
        <w:rPr>
          <w:lang w:val="cs-CZ"/>
        </w:rPr>
        <w:t>ngličtině na příkladu románu podle D. Šlancarové a nabídla kvantitavní analýzu založenou na manuálně identifikovaných výskytech kurzívy v VT a CT. Kapitola byla především věnována kurzívě užité pro značení důrazu, což je nejvýraznější nalezený stylistický prvek VT, a který byl přesto jen zřídka přenesen do CT. Klasifikace kurzívy pro důraz je založena na</w:t>
      </w:r>
      <w:r w:rsidR="00963D7F">
        <w:rPr>
          <w:lang w:val="cs-CZ"/>
        </w:rPr>
        <w:t xml:space="preserve"> </w:t>
      </w:r>
      <w:r w:rsidR="006D1EC0">
        <w:rPr>
          <w:lang w:val="cs-CZ"/>
        </w:rPr>
        <w:t>přístupu H. W. Fowlera. Názorné příklady byly vybrány pouze z kategorie „spoken and stressed“, což je nejvíce zastoupená kategorie kurzívy pro důraz, jež se vyskytuje v VT. Analyzování všech kategorií by přesáhlo možnosti této bakalářské práce. Kapitola se zabývá komunikativní fukcí a důsledky kurzívy značící důraz, tedy označení hlavního přízvuku ve větě podle prosodických vzorů mluvené angličtiny, usnadnění interpretace a porozumnění a vyšší stupeň explicitace a kohezívnosti na úrovni textu</w:t>
      </w:r>
      <w:r w:rsidR="007224E6">
        <w:rPr>
          <w:lang w:val="cs-CZ"/>
        </w:rPr>
        <w:t>. Příklady byly podpořeny teorií</w:t>
      </w:r>
      <w:r w:rsidR="006D1EC0">
        <w:rPr>
          <w:lang w:val="cs-CZ"/>
        </w:rPr>
        <w:t xml:space="preserve"> o toku informací M. Hallidaye a podložili užité překladatelské strategie</w:t>
      </w:r>
      <w:r w:rsidR="007224E6">
        <w:rPr>
          <w:lang w:val="cs-CZ"/>
        </w:rPr>
        <w:t>. Jelikož</w:t>
      </w:r>
      <w:r w:rsidR="006D1EC0">
        <w:rPr>
          <w:lang w:val="cs-CZ"/>
        </w:rPr>
        <w:t xml:space="preserve"> kurzíva v češtině neplní stejný úkol jako v</w:t>
      </w:r>
      <w:r w:rsidR="007224E6">
        <w:rPr>
          <w:lang w:val="cs-CZ"/>
        </w:rPr>
        <w:t> angličtině,</w:t>
      </w:r>
      <w:r w:rsidR="006D1EC0">
        <w:rPr>
          <w:lang w:val="cs-CZ"/>
        </w:rPr>
        <w:t xml:space="preserve"> </w:t>
      </w:r>
      <w:r w:rsidR="007224E6">
        <w:rPr>
          <w:lang w:val="cs-CZ"/>
        </w:rPr>
        <w:t>p</w:t>
      </w:r>
      <w:r w:rsidR="006D1EC0">
        <w:rPr>
          <w:lang w:val="cs-CZ"/>
        </w:rPr>
        <w:t>řekladatelovy strategie respektovaly normu CJ</w:t>
      </w:r>
      <w:r w:rsidR="00934122">
        <w:rPr>
          <w:lang w:val="cs-CZ"/>
        </w:rPr>
        <w:t xml:space="preserve"> a byly namířeny tak, aby byl důraz naznačen uzuálními prvky CJ, a to prostřednictvím změny slovosledu, určitého a neurčitého zájmena, osobního zájmena, </w:t>
      </w:r>
      <w:r w:rsidR="007224E6">
        <w:rPr>
          <w:lang w:val="cs-CZ"/>
        </w:rPr>
        <w:t>intenzifikátorů či vyhýbaním</w:t>
      </w:r>
      <w:r w:rsidR="00934122">
        <w:rPr>
          <w:lang w:val="cs-CZ"/>
        </w:rPr>
        <w:t xml:space="preserve"> se nadbytečné kurzívy v nepříznakových </w:t>
      </w:r>
      <w:r w:rsidR="00B618E0">
        <w:rPr>
          <w:lang w:val="cs-CZ"/>
        </w:rPr>
        <w:t>rématech. Krátký závěr zhodnotil překladatelovy strategie a uvedl, jak tato rozhodnutí ovlivnila styl CT, co se týče</w:t>
      </w:r>
      <w:r w:rsidR="006D1EC0">
        <w:rPr>
          <w:lang w:val="cs-CZ"/>
        </w:rPr>
        <w:t xml:space="preserve"> </w:t>
      </w:r>
      <w:r w:rsidR="00B618E0">
        <w:rPr>
          <w:lang w:val="cs-CZ"/>
        </w:rPr>
        <w:t xml:space="preserve">formální grafické ekvivalence, </w:t>
      </w:r>
      <w:r w:rsidR="00DA4EE3">
        <w:rPr>
          <w:lang w:val="cs-CZ"/>
        </w:rPr>
        <w:t xml:space="preserve">možné </w:t>
      </w:r>
      <w:r w:rsidR="00E81CD6">
        <w:rPr>
          <w:lang w:val="cs-CZ"/>
        </w:rPr>
        <w:t>ztráty prosodického prvku</w:t>
      </w:r>
      <w:r w:rsidR="00B618E0">
        <w:rPr>
          <w:lang w:val="cs-CZ"/>
        </w:rPr>
        <w:t xml:space="preserve"> textu </w:t>
      </w:r>
      <w:r w:rsidR="00DA4EE3">
        <w:rPr>
          <w:lang w:val="cs-CZ"/>
        </w:rPr>
        <w:t>či změny ve vnímání dialogů a postav čtenáře CT.</w:t>
      </w:r>
      <w:r w:rsidR="00B80A78">
        <w:rPr>
          <w:lang w:val="cs-CZ"/>
        </w:rPr>
        <w:t xml:space="preserve"> </w:t>
      </w:r>
      <w:r w:rsidR="00C94002">
        <w:rPr>
          <w:lang w:val="cs-CZ"/>
        </w:rPr>
        <w:t xml:space="preserve"> </w:t>
      </w:r>
    </w:p>
    <w:p w:rsidR="00D450BA" w:rsidRPr="002D1612" w:rsidRDefault="00B517D6" w:rsidP="002D1612">
      <w:pPr>
        <w:pStyle w:val="Nadpisneslovan"/>
        <w:pBdr>
          <w:bottom w:val="single" w:sz="4" w:space="1" w:color="auto"/>
        </w:pBdr>
      </w:pPr>
      <w:bookmarkStart w:id="21" w:name="_Toc480717467"/>
      <w:r>
        <w:lastRenderedPageBreak/>
        <w:t>L</w:t>
      </w:r>
      <w:r w:rsidR="00E14521">
        <w:t>IST OF ABBREVIATIONS</w:t>
      </w:r>
      <w:bookmarkEnd w:id="21"/>
    </w:p>
    <w:p w:rsidR="00953C98" w:rsidRPr="00953C98" w:rsidRDefault="00953C98" w:rsidP="00480273">
      <w:pPr>
        <w:tabs>
          <w:tab w:val="left" w:pos="1843"/>
        </w:tabs>
        <w:spacing w:line="276" w:lineRule="auto"/>
        <w:ind w:firstLine="0"/>
        <w:jc w:val="left"/>
        <w:rPr>
          <w:szCs w:val="24"/>
        </w:rPr>
      </w:pPr>
      <w:r w:rsidRPr="00953C98">
        <w:rPr>
          <w:szCs w:val="24"/>
        </w:rPr>
        <w:t>ST ……………….source text</w:t>
      </w:r>
    </w:p>
    <w:p w:rsidR="00953C98" w:rsidRPr="00953C98" w:rsidRDefault="00953C98" w:rsidP="00480273">
      <w:pPr>
        <w:spacing w:line="276" w:lineRule="auto"/>
        <w:ind w:firstLine="0"/>
        <w:jc w:val="left"/>
        <w:rPr>
          <w:szCs w:val="24"/>
        </w:rPr>
      </w:pPr>
      <w:r w:rsidRPr="00953C98">
        <w:rPr>
          <w:szCs w:val="24"/>
        </w:rPr>
        <w:t>SL………………..source language</w:t>
      </w:r>
    </w:p>
    <w:p w:rsidR="00953C98" w:rsidRPr="00953C98" w:rsidRDefault="00953C98" w:rsidP="00480273">
      <w:pPr>
        <w:spacing w:line="276" w:lineRule="auto"/>
        <w:ind w:firstLine="0"/>
        <w:jc w:val="left"/>
        <w:rPr>
          <w:szCs w:val="24"/>
        </w:rPr>
      </w:pPr>
      <w:r w:rsidRPr="00953C98">
        <w:rPr>
          <w:szCs w:val="24"/>
        </w:rPr>
        <w:t>TT………………..target text</w:t>
      </w:r>
    </w:p>
    <w:p w:rsidR="004C7C5B" w:rsidRDefault="00953C98" w:rsidP="00480273">
      <w:pPr>
        <w:spacing w:line="276" w:lineRule="auto"/>
        <w:ind w:firstLine="0"/>
        <w:jc w:val="left"/>
        <w:rPr>
          <w:szCs w:val="24"/>
        </w:rPr>
      </w:pPr>
      <w:r w:rsidRPr="00953C98">
        <w:rPr>
          <w:szCs w:val="24"/>
        </w:rPr>
        <w:t>TL………………..target language</w:t>
      </w:r>
    </w:p>
    <w:p w:rsidR="004C7C5B" w:rsidRDefault="004C7C5B" w:rsidP="00480273">
      <w:pPr>
        <w:spacing w:line="276" w:lineRule="auto"/>
        <w:ind w:firstLine="0"/>
        <w:jc w:val="left"/>
        <w:rPr>
          <w:szCs w:val="24"/>
        </w:rPr>
      </w:pPr>
      <w:r>
        <w:rPr>
          <w:szCs w:val="24"/>
        </w:rPr>
        <w:t>VT………………. výchozí text</w:t>
      </w:r>
    </w:p>
    <w:p w:rsidR="004C7C5B" w:rsidRDefault="004C7C5B" w:rsidP="00480273">
      <w:pPr>
        <w:spacing w:line="276" w:lineRule="auto"/>
        <w:ind w:firstLine="0"/>
        <w:jc w:val="left"/>
        <w:rPr>
          <w:szCs w:val="24"/>
        </w:rPr>
      </w:pPr>
      <w:r>
        <w:rPr>
          <w:szCs w:val="24"/>
        </w:rPr>
        <w:t>VJ………………...výchozí jazyk</w:t>
      </w:r>
    </w:p>
    <w:p w:rsidR="004C7C5B" w:rsidRDefault="004C7C5B" w:rsidP="00480273">
      <w:pPr>
        <w:spacing w:line="276" w:lineRule="auto"/>
        <w:ind w:firstLine="0"/>
        <w:jc w:val="left"/>
        <w:rPr>
          <w:szCs w:val="24"/>
        </w:rPr>
      </w:pPr>
      <w:r>
        <w:rPr>
          <w:szCs w:val="24"/>
        </w:rPr>
        <w:t>CT ……………….cílový text</w:t>
      </w:r>
    </w:p>
    <w:p w:rsidR="00D450BA" w:rsidRDefault="004C7C5B" w:rsidP="00480273">
      <w:pPr>
        <w:spacing w:line="276" w:lineRule="auto"/>
        <w:ind w:firstLine="0"/>
        <w:jc w:val="left"/>
        <w:rPr>
          <w:szCs w:val="24"/>
        </w:rPr>
      </w:pPr>
      <w:r>
        <w:rPr>
          <w:szCs w:val="24"/>
        </w:rPr>
        <w:t>CJ………………..</w:t>
      </w:r>
      <w:r w:rsidR="000B2F90">
        <w:rPr>
          <w:szCs w:val="24"/>
        </w:rPr>
        <w:t xml:space="preserve"> </w:t>
      </w:r>
      <w:proofErr w:type="gramStart"/>
      <w:r>
        <w:rPr>
          <w:szCs w:val="24"/>
        </w:rPr>
        <w:t>cílový</w:t>
      </w:r>
      <w:proofErr w:type="gramEnd"/>
      <w:r>
        <w:rPr>
          <w:szCs w:val="24"/>
        </w:rPr>
        <w:t xml:space="preserve"> jazyk</w:t>
      </w:r>
    </w:p>
    <w:p w:rsidR="00D450BA" w:rsidRDefault="00D450BA" w:rsidP="00953C98">
      <w:pPr>
        <w:spacing w:line="276" w:lineRule="auto"/>
        <w:ind w:firstLine="0"/>
        <w:jc w:val="left"/>
        <w:rPr>
          <w:szCs w:val="24"/>
        </w:rPr>
      </w:pPr>
    </w:p>
    <w:p w:rsidR="00D450BA" w:rsidRDefault="00D450BA" w:rsidP="00953C98">
      <w:pPr>
        <w:spacing w:line="276" w:lineRule="auto"/>
        <w:ind w:firstLine="0"/>
        <w:jc w:val="left"/>
        <w:rPr>
          <w:szCs w:val="24"/>
        </w:rPr>
      </w:pPr>
    </w:p>
    <w:p w:rsidR="00D450BA" w:rsidRDefault="00D450BA" w:rsidP="00953C98">
      <w:pPr>
        <w:spacing w:line="276" w:lineRule="auto"/>
        <w:ind w:firstLine="0"/>
        <w:jc w:val="left"/>
        <w:rPr>
          <w:szCs w:val="24"/>
        </w:rPr>
      </w:pPr>
    </w:p>
    <w:p w:rsidR="00D450BA" w:rsidRDefault="00D450BA" w:rsidP="00953C98">
      <w:pPr>
        <w:spacing w:line="276" w:lineRule="auto"/>
        <w:ind w:firstLine="0"/>
        <w:jc w:val="left"/>
      </w:pPr>
    </w:p>
    <w:p w:rsidR="00D450BA" w:rsidRDefault="00D450BA" w:rsidP="00D450BA"/>
    <w:p w:rsidR="00D450BA" w:rsidRDefault="00D450BA" w:rsidP="00D450BA"/>
    <w:p w:rsidR="00D450BA" w:rsidRDefault="00D450BA" w:rsidP="000E5A54">
      <w:pPr>
        <w:ind w:firstLine="0"/>
      </w:pPr>
    </w:p>
    <w:p w:rsidR="00D450BA" w:rsidRDefault="00D450BA" w:rsidP="00D450BA"/>
    <w:p w:rsidR="00D450BA" w:rsidRPr="002D1612" w:rsidRDefault="00D450BA" w:rsidP="002D1612">
      <w:pPr>
        <w:pBdr>
          <w:bottom w:val="single" w:sz="4" w:space="1" w:color="auto"/>
        </w:pBdr>
        <w:ind w:firstLine="0"/>
        <w:jc w:val="left"/>
        <w:rPr>
          <w:b/>
          <w:sz w:val="32"/>
          <w:szCs w:val="32"/>
        </w:rPr>
      </w:pPr>
      <w:r w:rsidRPr="000E5A54">
        <w:rPr>
          <w:b/>
          <w:sz w:val="32"/>
          <w:szCs w:val="32"/>
        </w:rPr>
        <w:t>LIST OF TABLES</w:t>
      </w:r>
    </w:p>
    <w:p w:rsidR="00DC4F39" w:rsidRDefault="00DC4F39" w:rsidP="00D450BA">
      <w:pPr>
        <w:spacing w:line="276" w:lineRule="auto"/>
        <w:ind w:firstLine="0"/>
        <w:jc w:val="left"/>
        <w:rPr>
          <w:rFonts w:cs="Times New Roman"/>
          <w:b/>
          <w:szCs w:val="24"/>
        </w:rPr>
      </w:pPr>
    </w:p>
    <w:p w:rsidR="00D450BA" w:rsidRDefault="00D450BA" w:rsidP="00B70747">
      <w:pPr>
        <w:ind w:firstLine="0"/>
        <w:jc w:val="left"/>
        <w:rPr>
          <w:rFonts w:cs="Times New Roman"/>
          <w:szCs w:val="24"/>
        </w:rPr>
      </w:pPr>
      <w:r>
        <w:rPr>
          <w:rFonts w:cs="Times New Roman"/>
          <w:b/>
          <w:szCs w:val="24"/>
        </w:rPr>
        <w:t xml:space="preserve">Table 1: </w:t>
      </w:r>
      <w:r>
        <w:rPr>
          <w:rFonts w:cs="Times New Roman"/>
          <w:szCs w:val="24"/>
        </w:rPr>
        <w:t xml:space="preserve">Occurrences of linguistic units in the ST and in the TT based on the  </w:t>
      </w:r>
    </w:p>
    <w:p w:rsidR="00D450BA" w:rsidRDefault="00840AB8" w:rsidP="00B70747">
      <w:pPr>
        <w:ind w:firstLine="0"/>
        <w:rPr>
          <w:rFonts w:cs="Times New Roman"/>
          <w:szCs w:val="24"/>
        </w:rPr>
      </w:pPr>
      <w:r>
        <w:rPr>
          <w:rFonts w:cs="Times New Roman"/>
          <w:szCs w:val="24"/>
        </w:rPr>
        <w:t xml:space="preserve">                </w:t>
      </w:r>
      <w:proofErr w:type="gramStart"/>
      <w:r w:rsidR="00D450BA">
        <w:rPr>
          <w:rFonts w:cs="Times New Roman"/>
          <w:szCs w:val="24"/>
        </w:rPr>
        <w:t>samples</w:t>
      </w:r>
      <w:proofErr w:type="gramEnd"/>
      <w:r w:rsidR="00D450BA">
        <w:rPr>
          <w:rFonts w:cs="Times New Roman"/>
          <w:szCs w:val="24"/>
        </w:rPr>
        <w:t xml:space="preserve"> from each novel</w:t>
      </w:r>
      <w:r w:rsidR="00B70747">
        <w:rPr>
          <w:rFonts w:cs="Times New Roman"/>
          <w:szCs w:val="24"/>
        </w:rPr>
        <w:t>…………………………………………………..</w:t>
      </w:r>
      <w:r w:rsidR="009C37BB">
        <w:rPr>
          <w:rFonts w:cs="Times New Roman"/>
          <w:szCs w:val="24"/>
        </w:rPr>
        <w:t>..</w:t>
      </w:r>
      <w:r w:rsidR="00B70747">
        <w:rPr>
          <w:rFonts w:cs="Times New Roman"/>
          <w:szCs w:val="24"/>
        </w:rPr>
        <w:t>27</w:t>
      </w:r>
    </w:p>
    <w:p w:rsidR="00D450BA" w:rsidRDefault="00D450BA" w:rsidP="00B70747">
      <w:pPr>
        <w:ind w:firstLine="0"/>
        <w:jc w:val="left"/>
      </w:pPr>
      <w:r>
        <w:rPr>
          <w:b/>
        </w:rPr>
        <w:t>Table 2</w:t>
      </w:r>
      <w:r>
        <w:t>: Occurences of different categories of italics in the ST and the TT</w:t>
      </w:r>
      <w:r w:rsidR="00B70747">
        <w:t>…………</w:t>
      </w:r>
      <w:r w:rsidR="009C37BB">
        <w:t>.</w:t>
      </w:r>
      <w:r w:rsidR="00B70747">
        <w:t>30</w:t>
      </w:r>
    </w:p>
    <w:p w:rsidR="00D450BA" w:rsidRDefault="00D450BA" w:rsidP="00B70747">
      <w:pPr>
        <w:ind w:firstLine="0"/>
      </w:pPr>
      <w:r>
        <w:rPr>
          <w:b/>
        </w:rPr>
        <w:t xml:space="preserve">Table 3: </w:t>
      </w:r>
      <w:r>
        <w:t>Categories of italics in the ST</w:t>
      </w:r>
      <w:r w:rsidR="00B70747">
        <w:t>………………………………………………</w:t>
      </w:r>
      <w:r w:rsidR="00E50A98">
        <w:t>..</w:t>
      </w:r>
      <w:r w:rsidR="00B70747">
        <w:t>31</w:t>
      </w:r>
    </w:p>
    <w:p w:rsidR="00B70747" w:rsidRPr="00D450BA" w:rsidRDefault="00840AB8" w:rsidP="00B70747">
      <w:pPr>
        <w:ind w:firstLine="0"/>
        <w:jc w:val="left"/>
      </w:pPr>
      <w:r>
        <w:rPr>
          <w:b/>
        </w:rPr>
        <w:t>Table 4</w:t>
      </w:r>
      <w:r w:rsidR="00B70747">
        <w:rPr>
          <w:b/>
        </w:rPr>
        <w:t xml:space="preserve">: </w:t>
      </w:r>
      <w:r w:rsidR="00B70747">
        <w:t>Categories of italics in the TT………………………………………………</w:t>
      </w:r>
      <w:r w:rsidR="00E50A98">
        <w:t>..</w:t>
      </w:r>
      <w:r w:rsidR="00B70747">
        <w:t>33</w:t>
      </w:r>
    </w:p>
    <w:p w:rsidR="00D450BA" w:rsidRPr="00D450BA" w:rsidRDefault="00840AB8" w:rsidP="00B70747">
      <w:pPr>
        <w:ind w:firstLine="0"/>
        <w:rPr>
          <w:sz w:val="32"/>
          <w:szCs w:val="32"/>
        </w:rPr>
      </w:pPr>
      <w:r>
        <w:rPr>
          <w:b/>
        </w:rPr>
        <w:t>Table 5</w:t>
      </w:r>
      <w:r w:rsidR="00D450BA">
        <w:rPr>
          <w:b/>
        </w:rPr>
        <w:t xml:space="preserve">: </w:t>
      </w:r>
      <w:r w:rsidR="00D450BA">
        <w:t>Occurences of emphatic italics in the ST and the TT</w:t>
      </w:r>
      <w:r w:rsidR="00B70747">
        <w:t>………………………</w:t>
      </w:r>
      <w:r w:rsidR="00E50A98">
        <w:t>..</w:t>
      </w:r>
      <w:r w:rsidR="00B70747">
        <w:t>36</w:t>
      </w:r>
    </w:p>
    <w:p w:rsidR="00D945AA" w:rsidRPr="00D450BA" w:rsidRDefault="00D945AA" w:rsidP="00D450BA">
      <w:pPr>
        <w:rPr>
          <w:b/>
          <w:sz w:val="32"/>
          <w:szCs w:val="32"/>
        </w:rPr>
      </w:pPr>
      <w:r w:rsidRPr="00D450BA">
        <w:rPr>
          <w:b/>
          <w:sz w:val="32"/>
          <w:szCs w:val="32"/>
        </w:rPr>
        <w:br w:type="page"/>
      </w:r>
    </w:p>
    <w:p w:rsidR="00D945AA" w:rsidRDefault="00D945AA" w:rsidP="00B517D6">
      <w:pPr>
        <w:pStyle w:val="Nadpisneslovan"/>
        <w:pBdr>
          <w:bottom w:val="single" w:sz="4" w:space="1" w:color="auto"/>
        </w:pBdr>
      </w:pPr>
      <w:bookmarkStart w:id="22" w:name="_Toc480717468"/>
      <w:r>
        <w:lastRenderedPageBreak/>
        <w:t>REFERENCES</w:t>
      </w:r>
      <w:bookmarkEnd w:id="22"/>
    </w:p>
    <w:p w:rsidR="00DD7EF7" w:rsidRDefault="00DD7EF7" w:rsidP="00DD7EF7">
      <w:pPr>
        <w:spacing w:before="240" w:after="240"/>
        <w:ind w:firstLine="0"/>
        <w:jc w:val="left"/>
      </w:pPr>
      <w:r>
        <w:t>Baker, Mona.</w:t>
      </w:r>
      <w:r w:rsidR="00631F95">
        <w:t xml:space="preserve"> 1992.</w:t>
      </w:r>
      <w:r>
        <w:t xml:space="preserve"> </w:t>
      </w:r>
      <w:r>
        <w:rPr>
          <w:i/>
        </w:rPr>
        <w:t>In Other Words: A Coursebook on Translation.</w:t>
      </w:r>
      <w:r w:rsidR="00631F95">
        <w:t xml:space="preserve"> London: Routledge.</w:t>
      </w:r>
    </w:p>
    <w:p w:rsidR="00DD7EF7" w:rsidRPr="00631F95" w:rsidRDefault="00631F95" w:rsidP="00631F95">
      <w:pPr>
        <w:autoSpaceDE w:val="0"/>
        <w:autoSpaceDN w:val="0"/>
        <w:adjustRightInd w:val="0"/>
        <w:ind w:firstLine="0"/>
        <w:jc w:val="left"/>
        <w:rPr>
          <w:rFonts w:cs="Times New Roman"/>
          <w:sz w:val="23"/>
          <w:szCs w:val="23"/>
          <w:lang w:val="cs-CZ"/>
        </w:rPr>
      </w:pPr>
      <w:r w:rsidRPr="00E839D2">
        <w:rPr>
          <w:rFonts w:cs="Times New Roman"/>
          <w:szCs w:val="24"/>
          <w:lang w:val="cs-CZ"/>
        </w:rPr>
        <w:t xml:space="preserve">Baker, Mona. </w:t>
      </w:r>
      <w:r w:rsidR="00E839D2">
        <w:rPr>
          <w:rFonts w:cs="Times New Roman"/>
          <w:szCs w:val="24"/>
          <w:lang w:val="cs-CZ"/>
        </w:rPr>
        <w:t>2000</w:t>
      </w:r>
      <w:r w:rsidRPr="00E839D2">
        <w:rPr>
          <w:rFonts w:cs="Times New Roman"/>
          <w:szCs w:val="24"/>
          <w:lang w:val="cs-CZ"/>
        </w:rPr>
        <w:t>. ‘Towards a Methodology for Investigating the Style of a Literary Translator’</w:t>
      </w:r>
      <w:r w:rsidR="00CB281D" w:rsidRPr="00E839D2">
        <w:rPr>
          <w:rFonts w:cs="Times New Roman"/>
          <w:szCs w:val="24"/>
          <w:lang w:val="cs-CZ"/>
        </w:rPr>
        <w:t>.</w:t>
      </w:r>
      <w:r w:rsidRPr="00E839D2">
        <w:rPr>
          <w:rFonts w:cs="Times New Roman"/>
          <w:szCs w:val="24"/>
          <w:lang w:val="cs-CZ"/>
        </w:rPr>
        <w:t xml:space="preserve"> </w:t>
      </w:r>
      <w:r w:rsidRPr="00E839D2">
        <w:rPr>
          <w:rFonts w:cs="Times New Roman"/>
          <w:i/>
          <w:iCs/>
          <w:szCs w:val="24"/>
          <w:lang w:val="cs-CZ"/>
        </w:rPr>
        <w:t xml:space="preserve">Target </w:t>
      </w:r>
      <w:r w:rsidRPr="00E839D2">
        <w:rPr>
          <w:rFonts w:cs="Times New Roman"/>
          <w:szCs w:val="24"/>
          <w:lang w:val="cs-CZ"/>
        </w:rPr>
        <w:t>12(2): 241-266.</w:t>
      </w:r>
      <w:r>
        <w:t xml:space="preserve"> </w:t>
      </w:r>
      <w:proofErr w:type="gramStart"/>
      <w:r w:rsidR="00DD7EF7">
        <w:t>Accessed March 31, 2017.</w:t>
      </w:r>
      <w:proofErr w:type="gramEnd"/>
      <w:r w:rsidR="00DD7EF7">
        <w:t xml:space="preserve"> </w:t>
      </w:r>
      <w:r w:rsidR="00DD7EF7" w:rsidRPr="00BE7BAC">
        <w:t>https://hathanhhai.files.wordpress.com/2012/11/towards-a-methodology-for-investigating-the-style-of-a-literary-translator.pdf</w:t>
      </w:r>
    </w:p>
    <w:p w:rsidR="00DD7EF7" w:rsidRDefault="00DD7EF7" w:rsidP="00DD7EF7">
      <w:pPr>
        <w:spacing w:before="240" w:after="240"/>
        <w:ind w:firstLine="0"/>
        <w:jc w:val="left"/>
        <w:rPr>
          <w:i/>
        </w:rPr>
      </w:pPr>
      <w:proofErr w:type="gramStart"/>
      <w:r>
        <w:t>Bassnett-Mac Guire, Susan.</w:t>
      </w:r>
      <w:proofErr w:type="gramEnd"/>
      <w:r w:rsidR="006133FE">
        <w:t xml:space="preserve"> 1992.</w:t>
      </w:r>
      <w:r>
        <w:t xml:space="preserve"> </w:t>
      </w:r>
      <w:r>
        <w:rPr>
          <w:i/>
        </w:rPr>
        <w:t>Translation Studies.</w:t>
      </w:r>
      <w:r w:rsidR="006133FE">
        <w:t xml:space="preserve"> London: Routledge</w:t>
      </w:r>
      <w:r>
        <w:t>.</w:t>
      </w:r>
      <w:r>
        <w:rPr>
          <w:i/>
        </w:rPr>
        <w:t xml:space="preserve"> </w:t>
      </w:r>
    </w:p>
    <w:p w:rsidR="00DD7EF7" w:rsidRDefault="00DD7EF7" w:rsidP="00DD7EF7">
      <w:pPr>
        <w:spacing w:before="240" w:after="240"/>
        <w:ind w:firstLine="0"/>
        <w:jc w:val="left"/>
      </w:pPr>
      <w:r>
        <w:t>Biber, Douglas, Susan Conrad.</w:t>
      </w:r>
      <w:r w:rsidR="006133FE">
        <w:t xml:space="preserve"> 2009.</w:t>
      </w:r>
      <w:r>
        <w:t xml:space="preserve"> </w:t>
      </w:r>
      <w:r>
        <w:rPr>
          <w:i/>
        </w:rPr>
        <w:t>Register, Genre and Style</w:t>
      </w:r>
      <w:r>
        <w:t xml:space="preserve">. Cambridge and New York: </w:t>
      </w:r>
      <w:r w:rsidR="006133FE">
        <w:t>Cambridge University Press</w:t>
      </w:r>
      <w:r>
        <w:t>.</w:t>
      </w:r>
    </w:p>
    <w:p w:rsidR="00DD7EF7" w:rsidRDefault="00DD7EF7" w:rsidP="00DD7EF7">
      <w:pPr>
        <w:spacing w:before="240" w:after="240"/>
        <w:ind w:firstLine="0"/>
        <w:jc w:val="left"/>
        <w:rPr>
          <w:rFonts w:cs="Times New Roman"/>
          <w:color w:val="000000"/>
          <w:szCs w:val="24"/>
          <w:lang w:val="cs-CZ"/>
        </w:rPr>
      </w:pPr>
      <w:r w:rsidRPr="00C25E45">
        <w:rPr>
          <w:rFonts w:cs="Times New Roman"/>
          <w:color w:val="000000"/>
          <w:szCs w:val="24"/>
          <w:lang w:val="cs-CZ"/>
        </w:rPr>
        <w:t>Boase-Beier, Jean.</w:t>
      </w:r>
      <w:r w:rsidR="006133FE">
        <w:rPr>
          <w:rFonts w:cs="Times New Roman"/>
          <w:color w:val="000000"/>
          <w:szCs w:val="24"/>
          <w:lang w:val="cs-CZ"/>
        </w:rPr>
        <w:t xml:space="preserve"> 2011.</w:t>
      </w:r>
      <w:r w:rsidRPr="00C25E45">
        <w:rPr>
          <w:rFonts w:cs="Times New Roman"/>
          <w:color w:val="000000"/>
          <w:szCs w:val="24"/>
          <w:lang w:val="cs-CZ"/>
        </w:rPr>
        <w:t xml:space="preserve"> </w:t>
      </w:r>
      <w:r w:rsidR="004D2D05">
        <w:rPr>
          <w:rFonts w:cs="Times New Roman"/>
          <w:sz w:val="23"/>
          <w:szCs w:val="23"/>
          <w:lang w:val="cs-CZ"/>
        </w:rPr>
        <w:t>‘</w:t>
      </w:r>
      <w:r w:rsidR="004D2D05">
        <w:rPr>
          <w:rFonts w:cs="Times New Roman"/>
          <w:color w:val="000000"/>
          <w:szCs w:val="24"/>
          <w:lang w:val="cs-CZ"/>
        </w:rPr>
        <w:t>Stylistics and Translation</w:t>
      </w:r>
      <w:r w:rsidR="004D2D05">
        <w:rPr>
          <w:rFonts w:cs="Times New Roman"/>
          <w:sz w:val="23"/>
          <w:szCs w:val="23"/>
          <w:lang w:val="cs-CZ"/>
        </w:rPr>
        <w:t>’</w:t>
      </w:r>
      <w:r w:rsidR="00CB281D">
        <w:rPr>
          <w:rFonts w:cs="Times New Roman"/>
          <w:sz w:val="23"/>
          <w:szCs w:val="23"/>
          <w:lang w:val="cs-CZ"/>
        </w:rPr>
        <w:t>.</w:t>
      </w:r>
      <w:r>
        <w:rPr>
          <w:rFonts w:cs="Times New Roman"/>
          <w:color w:val="000000"/>
          <w:szCs w:val="24"/>
          <w:lang w:val="cs-CZ"/>
        </w:rPr>
        <w:t xml:space="preserve"> </w:t>
      </w:r>
      <w:r w:rsidRPr="00C25E45">
        <w:rPr>
          <w:rFonts w:cs="Times New Roman"/>
          <w:i/>
          <w:iCs/>
          <w:color w:val="000000"/>
          <w:szCs w:val="24"/>
          <w:lang w:val="cs-CZ"/>
        </w:rPr>
        <w:t>Handbook of Translation Studies</w:t>
      </w:r>
      <w:r w:rsidRPr="00C25E45">
        <w:rPr>
          <w:rFonts w:cs="Times New Roman"/>
          <w:color w:val="000000"/>
          <w:szCs w:val="24"/>
          <w:lang w:val="cs-CZ"/>
        </w:rPr>
        <w:t xml:space="preserve">. </w:t>
      </w:r>
      <w:r w:rsidRPr="00C25E45">
        <w:rPr>
          <w:rFonts w:cs="Times New Roman"/>
          <w:i/>
          <w:iCs/>
          <w:color w:val="000000"/>
          <w:szCs w:val="24"/>
          <w:lang w:val="cs-CZ"/>
        </w:rPr>
        <w:t>Volume 2</w:t>
      </w:r>
      <w:r>
        <w:rPr>
          <w:rFonts w:cs="Times New Roman"/>
          <w:color w:val="000000"/>
          <w:szCs w:val="24"/>
          <w:lang w:val="cs-CZ"/>
        </w:rPr>
        <w:t>: 153-156.</w:t>
      </w:r>
      <w:r w:rsidRPr="00C25E45">
        <w:rPr>
          <w:rFonts w:cs="Times New Roman"/>
          <w:color w:val="000000"/>
          <w:szCs w:val="24"/>
          <w:lang w:val="cs-CZ"/>
        </w:rPr>
        <w:t xml:space="preserve"> </w:t>
      </w:r>
      <w:r>
        <w:rPr>
          <w:rFonts w:cs="Times New Roman"/>
          <w:color w:val="000000"/>
          <w:szCs w:val="24"/>
          <w:lang w:val="cs-CZ"/>
        </w:rPr>
        <w:t>Accessed March 31, 2017 https://translatiostudium.files.wordpress.com/2012/11/stylistics-and-translation-jean-boase-beier.pdf</w:t>
      </w:r>
    </w:p>
    <w:p w:rsidR="00DD7EF7" w:rsidRDefault="00DD7EF7" w:rsidP="00DD7EF7">
      <w:pPr>
        <w:spacing w:before="240" w:after="240"/>
        <w:ind w:firstLine="0"/>
        <w:jc w:val="left"/>
        <w:rPr>
          <w:i/>
        </w:rPr>
      </w:pPr>
      <w:r>
        <w:t>Culpeper, Jonathan.</w:t>
      </w:r>
      <w:r w:rsidR="006133FE">
        <w:t xml:space="preserve"> 2001.</w:t>
      </w:r>
      <w:r>
        <w:t xml:space="preserve"> </w:t>
      </w:r>
      <w:r>
        <w:rPr>
          <w:i/>
        </w:rPr>
        <w:t xml:space="preserve">Language and Characterisation: People in Plays and Other Texts. </w:t>
      </w:r>
      <w:r w:rsidR="006133FE">
        <w:t>London: Routledge.</w:t>
      </w:r>
      <w:r>
        <w:rPr>
          <w:i/>
        </w:rPr>
        <w:t xml:space="preserve"> </w:t>
      </w:r>
    </w:p>
    <w:p w:rsidR="00DD7EF7" w:rsidRPr="000F6F87" w:rsidRDefault="00DD7EF7" w:rsidP="00DD7EF7">
      <w:pPr>
        <w:spacing w:before="240" w:after="240"/>
        <w:ind w:firstLine="0"/>
        <w:jc w:val="left"/>
        <w:rPr>
          <w:rFonts w:cs="Times New Roman"/>
          <w:color w:val="000000"/>
          <w:szCs w:val="24"/>
          <w:lang w:val="cs-CZ"/>
        </w:rPr>
      </w:pPr>
      <w:r>
        <w:rPr>
          <w:rFonts w:cs="Times New Roman"/>
          <w:color w:val="000000"/>
          <w:szCs w:val="24"/>
          <w:lang w:val="cs-CZ"/>
        </w:rPr>
        <w:t>Doležel, Lubomír.</w:t>
      </w:r>
      <w:r w:rsidR="006133FE">
        <w:rPr>
          <w:rFonts w:cs="Times New Roman"/>
          <w:color w:val="000000"/>
          <w:szCs w:val="24"/>
          <w:lang w:val="cs-CZ"/>
        </w:rPr>
        <w:t xml:space="preserve"> 2004.</w:t>
      </w:r>
      <w:r>
        <w:rPr>
          <w:rFonts w:cs="Times New Roman"/>
          <w:color w:val="000000"/>
          <w:szCs w:val="24"/>
          <w:lang w:val="cs-CZ"/>
        </w:rPr>
        <w:t xml:space="preserve"> </w:t>
      </w:r>
      <w:r>
        <w:rPr>
          <w:rFonts w:cs="Times New Roman"/>
          <w:i/>
          <w:color w:val="000000"/>
          <w:szCs w:val="24"/>
          <w:lang w:val="cs-CZ"/>
        </w:rPr>
        <w:t>Identita literárního díla.</w:t>
      </w:r>
      <w:r>
        <w:rPr>
          <w:rFonts w:cs="Times New Roman"/>
          <w:color w:val="000000"/>
          <w:szCs w:val="24"/>
          <w:lang w:val="cs-CZ"/>
        </w:rPr>
        <w:t xml:space="preserve"> Brno: Ústav pr</w:t>
      </w:r>
      <w:r w:rsidR="006133FE">
        <w:rPr>
          <w:rFonts w:cs="Times New Roman"/>
          <w:color w:val="000000"/>
          <w:szCs w:val="24"/>
          <w:lang w:val="cs-CZ"/>
        </w:rPr>
        <w:t>o českou literaturu AV ČR.</w:t>
      </w:r>
    </w:p>
    <w:p w:rsidR="00DD7EF7" w:rsidRDefault="00DD7EF7" w:rsidP="00DD7EF7">
      <w:pPr>
        <w:spacing w:before="240" w:after="240"/>
        <w:ind w:firstLine="0"/>
        <w:jc w:val="left"/>
      </w:pPr>
      <w:r>
        <w:t>Douglas, Peter.</w:t>
      </w:r>
      <w:r w:rsidR="006133FE">
        <w:t xml:space="preserve"> 2009.</w:t>
      </w:r>
      <w:r>
        <w:t xml:space="preserve"> </w:t>
      </w:r>
      <w:r w:rsidRPr="004062A7">
        <w:rPr>
          <w:i/>
        </w:rPr>
        <w:t>Encoding</w:t>
      </w:r>
      <w:r>
        <w:t xml:space="preserve"> </w:t>
      </w:r>
      <w:r>
        <w:rPr>
          <w:i/>
        </w:rPr>
        <w:t xml:space="preserve">Intonation: The Use of Italics and the Challenges for Translation. </w:t>
      </w:r>
      <w:r w:rsidR="006133FE">
        <w:t>Rome: Roma Tre University</w:t>
      </w:r>
      <w:r>
        <w:t>.</w:t>
      </w:r>
    </w:p>
    <w:p w:rsidR="008C7506" w:rsidRPr="008C7506" w:rsidRDefault="008C7506" w:rsidP="00DD7EF7">
      <w:pPr>
        <w:spacing w:before="240" w:after="240"/>
        <w:ind w:firstLine="0"/>
        <w:jc w:val="left"/>
      </w:pPr>
      <w:r>
        <w:t>Ferenčík, Milan.</w:t>
      </w:r>
      <w:r w:rsidR="006133FE">
        <w:t xml:space="preserve"> 2004.</w:t>
      </w:r>
      <w:r>
        <w:t xml:space="preserve"> </w:t>
      </w:r>
      <w:r>
        <w:rPr>
          <w:i/>
        </w:rPr>
        <w:t xml:space="preserve">A Survey of English Stylistics. </w:t>
      </w:r>
      <w:r>
        <w:t>Pre</w:t>
      </w:r>
      <w:r w:rsidR="006133FE">
        <w:t>šov: Prešovská univerzita.</w:t>
      </w:r>
    </w:p>
    <w:p w:rsidR="00DD7EF7" w:rsidRDefault="00DD7EF7" w:rsidP="00DD7EF7">
      <w:pPr>
        <w:spacing w:before="240" w:after="240"/>
        <w:ind w:firstLine="0"/>
        <w:jc w:val="left"/>
      </w:pPr>
      <w:proofErr w:type="gramStart"/>
      <w:r>
        <w:t>Hatim, Basil and Jeremy Munday.</w:t>
      </w:r>
      <w:proofErr w:type="gramEnd"/>
      <w:r w:rsidR="006133FE">
        <w:t xml:space="preserve"> 2004.</w:t>
      </w:r>
      <w:r>
        <w:t xml:space="preserve"> </w:t>
      </w:r>
      <w:r>
        <w:rPr>
          <w:i/>
        </w:rPr>
        <w:t xml:space="preserve">Translation: An Advanced resource book. </w:t>
      </w:r>
      <w:r w:rsidR="006133FE">
        <w:t>London: Routledge.</w:t>
      </w:r>
    </w:p>
    <w:p w:rsidR="00DD7EF7" w:rsidRDefault="00DD7EF7" w:rsidP="00DD7EF7">
      <w:pPr>
        <w:spacing w:before="240" w:after="240"/>
        <w:ind w:firstLine="0"/>
        <w:jc w:val="left"/>
      </w:pPr>
      <w:r>
        <w:t>Hrdlička, Milan.</w:t>
      </w:r>
      <w:r w:rsidR="006133FE">
        <w:t xml:space="preserve"> 2003.</w:t>
      </w:r>
      <w:r>
        <w:t xml:space="preserve"> </w:t>
      </w:r>
      <w:r>
        <w:rPr>
          <w:i/>
        </w:rPr>
        <w:t xml:space="preserve">Literární překlad a komunikace. </w:t>
      </w:r>
      <w:r w:rsidR="006133FE">
        <w:t>Praha: ISV</w:t>
      </w:r>
      <w:r>
        <w:t>.</w:t>
      </w:r>
    </w:p>
    <w:p w:rsidR="00DD7EF7" w:rsidRDefault="00DD7EF7" w:rsidP="00DD7EF7">
      <w:pPr>
        <w:spacing w:before="240" w:after="240"/>
        <w:ind w:firstLine="0"/>
      </w:pPr>
      <w:r>
        <w:t>Irving, John.</w:t>
      </w:r>
      <w:r w:rsidR="006133FE">
        <w:t xml:space="preserve"> 2015.</w:t>
      </w:r>
      <w:r>
        <w:t xml:space="preserve"> </w:t>
      </w:r>
      <w:r>
        <w:rPr>
          <w:i/>
        </w:rPr>
        <w:t>Svět podle Garpa.</w:t>
      </w:r>
      <w:r w:rsidR="00CC6620">
        <w:rPr>
          <w:i/>
        </w:rPr>
        <w:t xml:space="preserve"> </w:t>
      </w:r>
      <w:proofErr w:type="gramStart"/>
      <w:r w:rsidR="00CC6620">
        <w:t>Translated by Radoslav Nenadál.</w:t>
      </w:r>
      <w:proofErr w:type="gramEnd"/>
      <w:r>
        <w:rPr>
          <w:i/>
        </w:rPr>
        <w:t xml:space="preserve"> </w:t>
      </w:r>
      <w:r w:rsidR="006133FE">
        <w:t>Praha: Odeon.</w:t>
      </w:r>
    </w:p>
    <w:p w:rsidR="00DD7EF7" w:rsidRDefault="00DD7EF7" w:rsidP="00DD7EF7">
      <w:pPr>
        <w:spacing w:before="240" w:after="240"/>
        <w:ind w:firstLine="0"/>
        <w:jc w:val="left"/>
      </w:pPr>
      <w:r>
        <w:t xml:space="preserve">Irving, John. </w:t>
      </w:r>
      <w:r w:rsidR="006133FE">
        <w:t xml:space="preserve">1978. </w:t>
      </w:r>
      <w:r>
        <w:rPr>
          <w:i/>
        </w:rPr>
        <w:t xml:space="preserve">The World According to Garp. </w:t>
      </w:r>
      <w:r w:rsidR="006133FE">
        <w:t>London: Black Swan.</w:t>
      </w:r>
    </w:p>
    <w:p w:rsidR="00DD7EF7" w:rsidRDefault="00CB281D" w:rsidP="00DD7EF7">
      <w:pPr>
        <w:spacing w:before="240" w:after="240"/>
        <w:ind w:firstLine="0"/>
        <w:jc w:val="left"/>
        <w:rPr>
          <w:lang w:val="cs-CZ"/>
        </w:rPr>
      </w:pPr>
      <w:r>
        <w:lastRenderedPageBreak/>
        <w:t xml:space="preserve">Jařab, Jaroslav. 2013. </w:t>
      </w:r>
      <w:r>
        <w:rPr>
          <w:rFonts w:cs="Times New Roman"/>
          <w:sz w:val="23"/>
          <w:szCs w:val="23"/>
          <w:lang w:val="cs-CZ"/>
        </w:rPr>
        <w:t>‘</w:t>
      </w:r>
      <w:r w:rsidR="00DD7EF7" w:rsidRPr="00336FEC">
        <w:rPr>
          <w:lang w:val="cs-CZ"/>
        </w:rPr>
        <w:t>Translation as Ways to the Knowledge of the World and to World Literature</w:t>
      </w:r>
      <w:r>
        <w:rPr>
          <w:rFonts w:cs="Times New Roman"/>
          <w:sz w:val="23"/>
          <w:szCs w:val="23"/>
          <w:lang w:val="cs-CZ"/>
        </w:rPr>
        <w:t>’</w:t>
      </w:r>
      <w:r>
        <w:t>.</w:t>
      </w:r>
      <w:r w:rsidR="00DD7EF7">
        <w:t xml:space="preserve"> </w:t>
      </w:r>
      <w:proofErr w:type="gramStart"/>
      <w:r>
        <w:t xml:space="preserve">In </w:t>
      </w:r>
      <w:r w:rsidR="00DD7EF7">
        <w:rPr>
          <w:i/>
          <w:lang w:val="cs-CZ"/>
        </w:rPr>
        <w:t>Tradition and Trends in Trans-language Communication</w:t>
      </w:r>
      <w:r>
        <w:rPr>
          <w:i/>
          <w:lang w:val="cs-CZ"/>
        </w:rPr>
        <w:t>,</w:t>
      </w:r>
      <w:r w:rsidR="00DD7EF7">
        <w:rPr>
          <w:i/>
          <w:lang w:val="cs-CZ"/>
        </w:rPr>
        <w:t xml:space="preserve"> </w:t>
      </w:r>
      <w:r w:rsidR="00DD7EF7">
        <w:rPr>
          <w:lang w:val="cs-CZ"/>
        </w:rPr>
        <w:t>207-213.</w:t>
      </w:r>
      <w:proofErr w:type="gramEnd"/>
      <w:r>
        <w:rPr>
          <w:lang w:val="cs-CZ"/>
        </w:rPr>
        <w:t xml:space="preserve"> Olomouc: Palacký University</w:t>
      </w:r>
    </w:p>
    <w:p w:rsidR="00DD7EF7" w:rsidRDefault="00DD7EF7" w:rsidP="00DD7EF7">
      <w:pPr>
        <w:spacing w:before="240" w:after="240"/>
        <w:ind w:firstLine="0"/>
        <w:jc w:val="left"/>
      </w:pPr>
      <w:r>
        <w:t>Knittlová, Dagmar.</w:t>
      </w:r>
      <w:r w:rsidR="00FD61B6">
        <w:t xml:space="preserve"> 2000.</w:t>
      </w:r>
      <w:r>
        <w:t xml:space="preserve"> </w:t>
      </w:r>
      <w:r>
        <w:rPr>
          <w:i/>
        </w:rPr>
        <w:t xml:space="preserve">K teorii i praxi překladu. </w:t>
      </w:r>
      <w:r>
        <w:t>Olom</w:t>
      </w:r>
      <w:r w:rsidR="00FD61B6">
        <w:t>ouc: Univerzita Palackého.</w:t>
      </w:r>
    </w:p>
    <w:p w:rsidR="00DD7EF7" w:rsidRDefault="00DD7EF7" w:rsidP="00DD7EF7">
      <w:pPr>
        <w:spacing w:before="240" w:after="240"/>
        <w:ind w:firstLine="0"/>
        <w:jc w:val="left"/>
      </w:pPr>
      <w:r>
        <w:t xml:space="preserve">Knittlová, Dagmar et al. </w:t>
      </w:r>
      <w:r w:rsidR="00FD61B6">
        <w:t xml:space="preserve">2010. </w:t>
      </w:r>
      <w:proofErr w:type="gramStart"/>
      <w:r>
        <w:rPr>
          <w:i/>
        </w:rPr>
        <w:t>Překlad a překládání.</w:t>
      </w:r>
      <w:proofErr w:type="gramEnd"/>
      <w:r>
        <w:t xml:space="preserve"> Olom</w:t>
      </w:r>
      <w:r w:rsidR="00FD61B6">
        <w:t>ouc: Univerzita Palackého.</w:t>
      </w:r>
    </w:p>
    <w:p w:rsidR="00A60A19" w:rsidRDefault="00FD61B6" w:rsidP="00DD7EF7">
      <w:pPr>
        <w:spacing w:before="240" w:after="240"/>
        <w:ind w:firstLine="0"/>
        <w:jc w:val="left"/>
      </w:pPr>
      <w:proofErr w:type="gramStart"/>
      <w:r>
        <w:t>Lancaster University.</w:t>
      </w:r>
      <w:proofErr w:type="gramEnd"/>
      <w:r>
        <w:t xml:space="preserve"> </w:t>
      </w:r>
      <w:r>
        <w:rPr>
          <w:rFonts w:cs="Times New Roman"/>
          <w:sz w:val="23"/>
          <w:szCs w:val="23"/>
          <w:lang w:val="cs-CZ"/>
        </w:rPr>
        <w:t>‘</w:t>
      </w:r>
      <w:r>
        <w:t>Authorial and Text Style</w:t>
      </w:r>
      <w:r>
        <w:rPr>
          <w:rFonts w:cs="Times New Roman"/>
          <w:sz w:val="23"/>
          <w:szCs w:val="23"/>
          <w:lang w:val="cs-CZ"/>
        </w:rPr>
        <w:t>’</w:t>
      </w:r>
      <w:r>
        <w:t xml:space="preserve">. </w:t>
      </w:r>
      <w:r w:rsidR="00A60A19">
        <w:t>Accessed March 31, 2017</w:t>
      </w:r>
      <w:r w:rsidR="00A60A19" w:rsidRPr="00A60A19">
        <w:t xml:space="preserve"> http://www.lancaster.ac.uk/fass/projects/stylistics/topic6b/auth_style/8auth3.htm</w:t>
      </w:r>
    </w:p>
    <w:p w:rsidR="00DD7EF7" w:rsidRDefault="00DD7EF7" w:rsidP="00DD7EF7">
      <w:pPr>
        <w:spacing w:before="240" w:after="240"/>
        <w:ind w:firstLine="0"/>
        <w:jc w:val="left"/>
      </w:pPr>
      <w:proofErr w:type="gramStart"/>
      <w:r>
        <w:t>Leech, Geoffrey and Michael H. Short.</w:t>
      </w:r>
      <w:proofErr w:type="gramEnd"/>
      <w:r w:rsidR="00FD61B6">
        <w:t xml:space="preserve"> 1981.</w:t>
      </w:r>
      <w:r>
        <w:t xml:space="preserve"> </w:t>
      </w:r>
      <w:r>
        <w:rPr>
          <w:i/>
        </w:rPr>
        <w:t xml:space="preserve">Style in Fiction: A linguistic Introduction to English Fictional Prose. </w:t>
      </w:r>
      <w:r>
        <w:t>Lo</w:t>
      </w:r>
      <w:r w:rsidR="00FD61B6">
        <w:t>ndon and New York: Longman</w:t>
      </w:r>
      <w:r>
        <w:t>.</w:t>
      </w:r>
    </w:p>
    <w:p w:rsidR="00DD7EF7" w:rsidRDefault="00DD7EF7" w:rsidP="00DD7EF7">
      <w:pPr>
        <w:spacing w:before="240" w:after="240"/>
        <w:ind w:firstLine="0"/>
        <w:jc w:val="left"/>
      </w:pPr>
      <w:r>
        <w:t xml:space="preserve">Levý, Jiří. </w:t>
      </w:r>
      <w:r w:rsidR="00FD61B6">
        <w:t xml:space="preserve">1983. </w:t>
      </w:r>
      <w:r>
        <w:rPr>
          <w:i/>
        </w:rPr>
        <w:t xml:space="preserve">Umění překladu. </w:t>
      </w:r>
      <w:r>
        <w:t>Praha: P</w:t>
      </w:r>
      <w:r w:rsidR="00FD61B6">
        <w:t>anorama</w:t>
      </w:r>
      <w:r>
        <w:t>.</w:t>
      </w:r>
    </w:p>
    <w:p w:rsidR="00DD7EF7" w:rsidRDefault="00DD7EF7" w:rsidP="00DD7EF7">
      <w:pPr>
        <w:spacing w:before="240" w:after="240"/>
        <w:ind w:firstLine="0"/>
        <w:jc w:val="left"/>
      </w:pPr>
      <w:r>
        <w:t>Newmark, Peter.</w:t>
      </w:r>
      <w:r w:rsidR="00FD61B6">
        <w:t xml:space="preserve"> 1988.</w:t>
      </w:r>
      <w:r>
        <w:t xml:space="preserve"> </w:t>
      </w:r>
      <w:r>
        <w:rPr>
          <w:i/>
        </w:rPr>
        <w:t xml:space="preserve">A Textbook of Translation. </w:t>
      </w:r>
      <w:r>
        <w:t>Shanghai: Foreign</w:t>
      </w:r>
      <w:r w:rsidR="00FD61B6">
        <w:t xml:space="preserve"> Language Education Press.</w:t>
      </w:r>
    </w:p>
    <w:p w:rsidR="00DD7EF7" w:rsidRDefault="00DD7EF7" w:rsidP="00DD7EF7">
      <w:pPr>
        <w:spacing w:before="240" w:after="240"/>
        <w:ind w:firstLine="0"/>
        <w:jc w:val="left"/>
      </w:pPr>
      <w:r>
        <w:t>Procházková, Květa.</w:t>
      </w:r>
      <w:r w:rsidR="00AF7FC2">
        <w:t xml:space="preserve"> 2002.</w:t>
      </w:r>
      <w:r>
        <w:t xml:space="preserve"> “Radoslav Nenadál: Umění by nemělo být určeno k rychlé spotřebě.” </w:t>
      </w:r>
      <w:r>
        <w:rPr>
          <w:i/>
        </w:rPr>
        <w:t xml:space="preserve">Týdeník Rozhlas, </w:t>
      </w:r>
      <w:r w:rsidR="00AF7FC2">
        <w:t>July 29</w:t>
      </w:r>
      <w:r>
        <w:t xml:space="preserve">. </w:t>
      </w:r>
      <w:proofErr w:type="gramStart"/>
      <w:r>
        <w:t>Accessed March 31, 2017.</w:t>
      </w:r>
      <w:proofErr w:type="gramEnd"/>
      <w:r>
        <w:t xml:space="preserve"> </w:t>
      </w:r>
      <w:r w:rsidR="00F37446" w:rsidRPr="00F37446">
        <w:t>https://www.radioservis-as.cz/archiv02/3202/32titul.htm</w:t>
      </w:r>
    </w:p>
    <w:p w:rsidR="00F37446" w:rsidRDefault="00F37446" w:rsidP="00DD7EF7">
      <w:pPr>
        <w:spacing w:before="240" w:after="240"/>
        <w:ind w:firstLine="0"/>
        <w:jc w:val="left"/>
      </w:pPr>
      <w:r>
        <w:t xml:space="preserve">Přibáňová, Alena. 2009. “Slovník české literatury po roce 1945: Radoslav Nenadál.” </w:t>
      </w:r>
      <w:proofErr w:type="gramStart"/>
      <w:r>
        <w:t>ÚČL AV ČR.</w:t>
      </w:r>
      <w:proofErr w:type="gramEnd"/>
      <w:r>
        <w:t xml:space="preserve"> Accesssed March 31, 2017 http://www.slovnikceskeliteratury.cz/showContent.jsp?docId=823</w:t>
      </w:r>
    </w:p>
    <w:p w:rsidR="00DD7EF7" w:rsidRPr="0072726D" w:rsidRDefault="00DD7EF7" w:rsidP="00DD7EF7">
      <w:pPr>
        <w:spacing w:before="240" w:after="240"/>
        <w:ind w:firstLine="0"/>
        <w:jc w:val="left"/>
      </w:pPr>
      <w:r>
        <w:t>Rubáš, Stanislav.</w:t>
      </w:r>
      <w:r w:rsidR="003F0769">
        <w:t xml:space="preserve"> 2012.</w:t>
      </w:r>
      <w:r>
        <w:t xml:space="preserve"> </w:t>
      </w:r>
      <w:r>
        <w:rPr>
          <w:i/>
        </w:rPr>
        <w:t>Slovo za slovem: S překladateli o překládání.</w:t>
      </w:r>
      <w:r w:rsidR="003F0769">
        <w:t xml:space="preserve"> Praha: Academia</w:t>
      </w:r>
      <w:r>
        <w:t>.</w:t>
      </w:r>
    </w:p>
    <w:p w:rsidR="00DD7EF7" w:rsidRDefault="00DD7EF7" w:rsidP="00DD7EF7">
      <w:pPr>
        <w:spacing w:before="240" w:after="240"/>
        <w:ind w:firstLine="0"/>
        <w:jc w:val="left"/>
      </w:pPr>
      <w:r>
        <w:t xml:space="preserve">Saldanha, Gabriela. </w:t>
      </w:r>
      <w:r w:rsidR="003F0769">
        <w:t xml:space="preserve">2005. </w:t>
      </w:r>
      <w:r>
        <w:t xml:space="preserve">“Style </w:t>
      </w:r>
      <w:r w:rsidRPr="00D510C2">
        <w:rPr>
          <w:i/>
        </w:rPr>
        <w:t>of</w:t>
      </w:r>
      <w:r>
        <w:t xml:space="preserve"> Translation: An exploration of Stylistic Patterns in the Translations of Margaret Jull Costa and Peter Bush.” </w:t>
      </w:r>
      <w:proofErr w:type="gramStart"/>
      <w:r>
        <w:t>PhD dis</w:t>
      </w:r>
      <w:r w:rsidR="003F0769">
        <w:t>s., Dublin City University</w:t>
      </w:r>
      <w:r>
        <w:t>.</w:t>
      </w:r>
      <w:proofErr w:type="gramEnd"/>
    </w:p>
    <w:p w:rsidR="00DD7EF7" w:rsidRPr="00F424F6" w:rsidRDefault="00DD7EF7" w:rsidP="00DD7EF7">
      <w:pPr>
        <w:spacing w:before="240" w:after="240"/>
        <w:ind w:firstLine="0"/>
        <w:jc w:val="left"/>
      </w:pPr>
      <w:proofErr w:type="gramStart"/>
      <w:r>
        <w:t>Šlancarová, Dana.</w:t>
      </w:r>
      <w:proofErr w:type="gramEnd"/>
      <w:r>
        <w:t xml:space="preserve"> </w:t>
      </w:r>
      <w:r w:rsidR="003F0769">
        <w:t xml:space="preserve">1999. </w:t>
      </w:r>
      <w:r>
        <w:t>“</w:t>
      </w:r>
      <w:r w:rsidRPr="00F424F6">
        <w:t>On the Use of Italics in English and Czech</w:t>
      </w:r>
      <w:r>
        <w:t xml:space="preserve">”. </w:t>
      </w:r>
      <w:r>
        <w:rPr>
          <w:i/>
        </w:rPr>
        <w:t xml:space="preserve">Brno Studies in English </w:t>
      </w:r>
      <w:r w:rsidRPr="00F424F6">
        <w:t>25</w:t>
      </w:r>
      <w:r>
        <w:t xml:space="preserve">: 59-73. </w:t>
      </w:r>
      <w:proofErr w:type="gramStart"/>
      <w:r>
        <w:t>Accessed March 31, 2017.</w:t>
      </w:r>
      <w:proofErr w:type="gramEnd"/>
      <w:r>
        <w:t xml:space="preserve"> </w:t>
      </w:r>
      <w:r w:rsidRPr="00F424F6">
        <w:rPr>
          <w:rFonts w:cs="Times New Roman"/>
          <w:sz w:val="23"/>
          <w:szCs w:val="23"/>
        </w:rPr>
        <w:t>http://doras.dcu.ie/17624/1/Gabriela_Saldanha_20121129124548.pdf</w:t>
      </w:r>
    </w:p>
    <w:p w:rsidR="00DD7EF7" w:rsidRPr="0050611E" w:rsidRDefault="00DD7EF7" w:rsidP="00DD7EF7">
      <w:pPr>
        <w:spacing w:before="240" w:after="240"/>
        <w:ind w:firstLine="0"/>
        <w:jc w:val="left"/>
      </w:pPr>
      <w:r>
        <w:lastRenderedPageBreak/>
        <w:t>Taylor, Michael Ray.</w:t>
      </w:r>
      <w:r w:rsidR="00166E1A">
        <w:t xml:space="preserve"> 2009.</w:t>
      </w:r>
      <w:r>
        <w:rPr>
          <w:i/>
        </w:rPr>
        <w:t xml:space="preserve"> </w:t>
      </w:r>
      <w:r>
        <w:t xml:space="preserve">“A Conversation with John Irving.” </w:t>
      </w:r>
      <w:proofErr w:type="gramStart"/>
      <w:r>
        <w:rPr>
          <w:i/>
        </w:rPr>
        <w:t xml:space="preserve">Academic Forum </w:t>
      </w:r>
      <w:r w:rsidR="00166E1A">
        <w:t>26</w:t>
      </w:r>
      <w:r>
        <w:t>.</w:t>
      </w:r>
      <w:proofErr w:type="gramEnd"/>
      <w:r>
        <w:t xml:space="preserve"> Accessed March 31, 2017 </w:t>
      </w:r>
      <w:r w:rsidR="004D5EA8" w:rsidRPr="004D5EA8">
        <w:t>http://www.hsu.edu/academicforum/2008-2009/2008-9AFAConversationWithJohnIrving.pdf</w:t>
      </w:r>
    </w:p>
    <w:p w:rsidR="00DD7EF7" w:rsidRPr="0072726D" w:rsidRDefault="00DD7EF7" w:rsidP="00DD7EF7">
      <w:pPr>
        <w:spacing w:before="240" w:after="240"/>
        <w:ind w:firstLine="0"/>
        <w:jc w:val="left"/>
      </w:pPr>
      <w:r>
        <w:t>Tárnyiková</w:t>
      </w:r>
      <w:r w:rsidR="006C5151">
        <w:t>,</w:t>
      </w:r>
      <w:r>
        <w:t xml:space="preserve"> Jarmila.</w:t>
      </w:r>
      <w:r w:rsidR="00E82BF8">
        <w:t xml:space="preserve"> 2009.</w:t>
      </w:r>
      <w:r>
        <w:t xml:space="preserve"> </w:t>
      </w:r>
      <w:r>
        <w:rPr>
          <w:i/>
        </w:rPr>
        <w:t xml:space="preserve">From Text to Texture: An Introduction to processing strategies. </w:t>
      </w:r>
      <w:r>
        <w:t>Olo</w:t>
      </w:r>
      <w:r w:rsidR="00E82BF8">
        <w:t>mouc: Univerzita Palackého</w:t>
      </w:r>
      <w:r>
        <w:t>.</w:t>
      </w:r>
    </w:p>
    <w:p w:rsidR="00D945AA" w:rsidRPr="00A02646" w:rsidRDefault="00D945AA" w:rsidP="000C71D0">
      <w:pPr>
        <w:spacing w:before="240"/>
        <w:ind w:firstLine="0"/>
        <w:jc w:val="left"/>
      </w:pPr>
      <w:r>
        <w:br w:type="page"/>
      </w:r>
    </w:p>
    <w:p w:rsidR="001F3C9D" w:rsidRPr="001F3C9D" w:rsidRDefault="00D945AA" w:rsidP="001F3C9D">
      <w:pPr>
        <w:pStyle w:val="Nadpisneslovan"/>
        <w:pBdr>
          <w:bottom w:val="single" w:sz="4" w:space="1" w:color="auto"/>
        </w:pBdr>
        <w:spacing w:after="0"/>
        <w:rPr>
          <w:sz w:val="28"/>
        </w:rPr>
      </w:pPr>
      <w:bookmarkStart w:id="23" w:name="_Toc480717469"/>
      <w:r w:rsidRPr="002051C9">
        <w:rPr>
          <w:sz w:val="28"/>
        </w:rPr>
        <w:lastRenderedPageBreak/>
        <w:t>A</w:t>
      </w:r>
      <w:r w:rsidR="00542FB9">
        <w:rPr>
          <w:sz w:val="28"/>
        </w:rPr>
        <w:t>BSTRACT</w:t>
      </w:r>
      <w:bookmarkEnd w:id="23"/>
    </w:p>
    <w:p w:rsidR="001F3C9D" w:rsidRDefault="001F3C9D" w:rsidP="001F3C9D">
      <w:pPr>
        <w:spacing w:before="240"/>
        <w:ind w:firstLine="0"/>
        <w:rPr>
          <w:szCs w:val="24"/>
        </w:rPr>
      </w:pPr>
      <w:r w:rsidRPr="001F3C9D">
        <w:rPr>
          <w:b/>
          <w:szCs w:val="24"/>
        </w:rPr>
        <w:t xml:space="preserve">Title: </w:t>
      </w:r>
      <w:r>
        <w:rPr>
          <w:szCs w:val="24"/>
        </w:rPr>
        <w:t xml:space="preserve">The Translation and Stylistic Analysis of </w:t>
      </w:r>
      <w:proofErr w:type="gramStart"/>
      <w:r>
        <w:rPr>
          <w:szCs w:val="24"/>
        </w:rPr>
        <w:t>The</w:t>
      </w:r>
      <w:proofErr w:type="gramEnd"/>
      <w:r>
        <w:rPr>
          <w:szCs w:val="24"/>
        </w:rPr>
        <w:t xml:space="preserve"> World According to Garp by John  </w:t>
      </w:r>
    </w:p>
    <w:p w:rsidR="001F3C9D" w:rsidRPr="001F3C9D" w:rsidRDefault="001F3C9D" w:rsidP="001F3C9D">
      <w:pPr>
        <w:ind w:firstLine="0"/>
        <w:rPr>
          <w:szCs w:val="24"/>
        </w:rPr>
      </w:pPr>
      <w:r>
        <w:rPr>
          <w:szCs w:val="24"/>
        </w:rPr>
        <w:t xml:space="preserve">           Irving</w:t>
      </w:r>
    </w:p>
    <w:p w:rsidR="001F3C9D" w:rsidRPr="001F3C9D" w:rsidRDefault="001F3C9D" w:rsidP="001F3C9D">
      <w:pPr>
        <w:ind w:firstLine="0"/>
        <w:rPr>
          <w:b/>
          <w:szCs w:val="24"/>
        </w:rPr>
      </w:pPr>
      <w:r w:rsidRPr="001F3C9D">
        <w:rPr>
          <w:b/>
          <w:szCs w:val="24"/>
        </w:rPr>
        <w:t xml:space="preserve">Author: </w:t>
      </w:r>
      <w:r w:rsidRPr="001F3C9D">
        <w:rPr>
          <w:szCs w:val="24"/>
        </w:rPr>
        <w:t>Michaela Adamcová</w:t>
      </w:r>
    </w:p>
    <w:p w:rsidR="001F3C9D" w:rsidRPr="001F3C9D" w:rsidRDefault="001F3C9D" w:rsidP="001F3C9D">
      <w:pPr>
        <w:ind w:firstLine="0"/>
        <w:rPr>
          <w:szCs w:val="24"/>
        </w:rPr>
      </w:pPr>
      <w:r w:rsidRPr="001F3C9D">
        <w:rPr>
          <w:b/>
          <w:szCs w:val="24"/>
        </w:rPr>
        <w:t xml:space="preserve">Supervisor: </w:t>
      </w:r>
      <w:r>
        <w:rPr>
          <w:szCs w:val="24"/>
        </w:rPr>
        <w:t>Mgr. Jitka Zehnalová, Ph.D.</w:t>
      </w:r>
    </w:p>
    <w:p w:rsidR="001F3C9D" w:rsidRDefault="001F3C9D" w:rsidP="001F3C9D">
      <w:pPr>
        <w:ind w:firstLine="0"/>
        <w:rPr>
          <w:szCs w:val="24"/>
        </w:rPr>
      </w:pPr>
      <w:r w:rsidRPr="001F3C9D">
        <w:rPr>
          <w:b/>
          <w:szCs w:val="24"/>
        </w:rPr>
        <w:t>Department:</w:t>
      </w:r>
      <w:r>
        <w:rPr>
          <w:b/>
          <w:szCs w:val="24"/>
        </w:rPr>
        <w:t xml:space="preserve"> </w:t>
      </w:r>
      <w:r>
        <w:rPr>
          <w:szCs w:val="24"/>
        </w:rPr>
        <w:t>Department of English and American Studies</w:t>
      </w:r>
    </w:p>
    <w:p w:rsidR="001F3C9D" w:rsidRDefault="001F3C9D" w:rsidP="001F3C9D">
      <w:pPr>
        <w:ind w:firstLine="0"/>
        <w:rPr>
          <w:szCs w:val="24"/>
        </w:rPr>
      </w:pPr>
      <w:r w:rsidRPr="001F3C9D">
        <w:rPr>
          <w:b/>
          <w:szCs w:val="24"/>
        </w:rPr>
        <w:t>Number of Pages</w:t>
      </w:r>
      <w:r>
        <w:rPr>
          <w:szCs w:val="24"/>
        </w:rPr>
        <w:t xml:space="preserve">: </w:t>
      </w:r>
      <w:r w:rsidR="00480273">
        <w:rPr>
          <w:szCs w:val="24"/>
        </w:rPr>
        <w:t>49</w:t>
      </w:r>
    </w:p>
    <w:p w:rsidR="00542FB9" w:rsidRPr="001F3C9D" w:rsidRDefault="00542FB9" w:rsidP="001F3C9D">
      <w:pPr>
        <w:ind w:firstLine="0"/>
        <w:rPr>
          <w:szCs w:val="24"/>
        </w:rPr>
      </w:pPr>
      <w:r w:rsidRPr="00542FB9">
        <w:rPr>
          <w:b/>
          <w:szCs w:val="24"/>
        </w:rPr>
        <w:t>Number of Attachments</w:t>
      </w:r>
      <w:r>
        <w:rPr>
          <w:szCs w:val="24"/>
        </w:rPr>
        <w:t>: 1</w:t>
      </w:r>
      <w:r w:rsidR="00480273">
        <w:rPr>
          <w:szCs w:val="24"/>
        </w:rPr>
        <w:t xml:space="preserve"> CD</w:t>
      </w:r>
    </w:p>
    <w:p w:rsidR="00CC6A19" w:rsidRDefault="001F3C9D" w:rsidP="00CC6A19">
      <w:pPr>
        <w:spacing w:before="240" w:after="240"/>
        <w:ind w:firstLine="0"/>
      </w:pPr>
      <w:r w:rsidRPr="001F3C9D">
        <w:rPr>
          <w:b/>
        </w:rPr>
        <w:t>A</w:t>
      </w:r>
      <w:r>
        <w:rPr>
          <w:b/>
        </w:rPr>
        <w:t xml:space="preserve">bstract: </w:t>
      </w:r>
      <w:r w:rsidR="00DF0ED4" w:rsidRPr="001F3C9D">
        <w:t>The</w:t>
      </w:r>
      <w:r w:rsidR="00DF0ED4">
        <w:t xml:space="preserve"> aim of this study is to analyse</w:t>
      </w:r>
      <w:r w:rsidR="00B27BFD">
        <w:t xml:space="preserve"> prominent stylistic features in the novel </w:t>
      </w:r>
      <w:r w:rsidR="00B27BFD">
        <w:rPr>
          <w:i/>
        </w:rPr>
        <w:t>The World According to Garp</w:t>
      </w:r>
      <w:r w:rsidR="00B27BFD">
        <w:t xml:space="preserve"> by John Irving and </w:t>
      </w:r>
      <w:r w:rsidR="00DF0ED4">
        <w:t>compare their representations with</w:t>
      </w:r>
      <w:r w:rsidR="00B27BFD">
        <w:t xml:space="preserve"> the Czech translation </w:t>
      </w:r>
      <w:r w:rsidR="00B27BFD">
        <w:rPr>
          <w:i/>
        </w:rPr>
        <w:t xml:space="preserve">Svět podle Garpa </w:t>
      </w:r>
      <w:r w:rsidR="00B27BFD">
        <w:t>by Radoslav Nenadál.</w:t>
      </w:r>
      <w:r w:rsidR="0006408A">
        <w:t xml:space="preserve"> The qualitative part </w:t>
      </w:r>
      <w:r w:rsidR="002B6410">
        <w:t>of this thesis is focused on</w:t>
      </w:r>
      <w:r w:rsidR="0006408A">
        <w:t xml:space="preserve"> introduction of the author, the novel´s plot and description of the fictional world. This thesis is c</w:t>
      </w:r>
      <w:r w:rsidR="00F405D2">
        <w:t>oncerned with translation of</w:t>
      </w:r>
      <w:r w:rsidR="0006408A">
        <w:t xml:space="preserve"> authorial style</w:t>
      </w:r>
      <w:r w:rsidR="00F405D2">
        <w:t xml:space="preserve"> and style of </w:t>
      </w:r>
      <w:r w:rsidR="00BA3A8A">
        <w:t>a translator</w:t>
      </w:r>
      <w:r w:rsidR="00B46ACC">
        <w:t xml:space="preserve">. The fundamental part of the thesis is primarily dedicated to the use of emphatic italics as </w:t>
      </w:r>
      <w:r w:rsidR="003E6A2D">
        <w:t xml:space="preserve">one of </w:t>
      </w:r>
      <w:r w:rsidR="00B46ACC">
        <w:t>the most prominent stylistically marked feature</w:t>
      </w:r>
      <w:r w:rsidR="003E6A2D">
        <w:t>s</w:t>
      </w:r>
      <w:r w:rsidR="00B46ACC">
        <w:t xml:space="preserve"> of the source text. Representative examples </w:t>
      </w:r>
      <w:r w:rsidR="002051C9">
        <w:t xml:space="preserve">and </w:t>
      </w:r>
      <w:r w:rsidR="002B6410">
        <w:t xml:space="preserve">their </w:t>
      </w:r>
      <w:r w:rsidR="002051C9">
        <w:t xml:space="preserve">translation strategies </w:t>
      </w:r>
      <w:r w:rsidR="00B46ACC">
        <w:t xml:space="preserve">are provided with </w:t>
      </w:r>
      <w:r w:rsidR="002051C9">
        <w:t>commentar</w:t>
      </w:r>
      <w:r w:rsidR="00286A89">
        <w:t>ies and supported by quantitative</w:t>
      </w:r>
      <w:r w:rsidR="002051C9">
        <w:t xml:space="preserve"> analysis of occurrences of italics in the source and target text. </w:t>
      </w:r>
    </w:p>
    <w:p w:rsidR="001517E9" w:rsidRDefault="00953C98" w:rsidP="00CC6A19">
      <w:pPr>
        <w:spacing w:after="240"/>
        <w:ind w:firstLine="0"/>
        <w:rPr>
          <w:szCs w:val="24"/>
        </w:rPr>
      </w:pPr>
      <w:r w:rsidRPr="001F3C9D">
        <w:rPr>
          <w:b/>
          <w:szCs w:val="24"/>
        </w:rPr>
        <w:t>Key words:</w:t>
      </w:r>
      <w:r w:rsidRPr="00953C98">
        <w:rPr>
          <w:b/>
          <w:sz w:val="28"/>
          <w:szCs w:val="28"/>
        </w:rPr>
        <w:t xml:space="preserve"> </w:t>
      </w:r>
      <w:r w:rsidR="00C36A65">
        <w:rPr>
          <w:szCs w:val="24"/>
        </w:rPr>
        <w:t>translation, fiction, The World According to Garp, translation strategy, style, authorial style, translator´s style, text analysis, italics, emphasis</w:t>
      </w:r>
    </w:p>
    <w:p w:rsidR="001F3C9D" w:rsidRDefault="001F3C9D" w:rsidP="00CC6A19">
      <w:pPr>
        <w:spacing w:after="240"/>
        <w:ind w:firstLine="0"/>
        <w:rPr>
          <w:szCs w:val="24"/>
        </w:rPr>
      </w:pPr>
    </w:p>
    <w:p w:rsidR="00542FB9" w:rsidRDefault="00542FB9" w:rsidP="00CC6A19">
      <w:pPr>
        <w:spacing w:after="240"/>
        <w:ind w:firstLine="0"/>
        <w:rPr>
          <w:szCs w:val="24"/>
        </w:rPr>
      </w:pPr>
    </w:p>
    <w:p w:rsidR="00542FB9" w:rsidRDefault="00542FB9" w:rsidP="00CC6A19">
      <w:pPr>
        <w:spacing w:after="240"/>
        <w:ind w:firstLine="0"/>
        <w:rPr>
          <w:szCs w:val="24"/>
        </w:rPr>
      </w:pPr>
    </w:p>
    <w:p w:rsidR="00542FB9" w:rsidRDefault="00542FB9" w:rsidP="00CC6A19">
      <w:pPr>
        <w:spacing w:after="240"/>
        <w:ind w:firstLine="0"/>
        <w:rPr>
          <w:szCs w:val="24"/>
        </w:rPr>
      </w:pPr>
    </w:p>
    <w:p w:rsidR="00542FB9" w:rsidRDefault="00542FB9" w:rsidP="00CC6A19">
      <w:pPr>
        <w:spacing w:after="240"/>
        <w:ind w:firstLine="0"/>
        <w:rPr>
          <w:szCs w:val="24"/>
        </w:rPr>
      </w:pPr>
    </w:p>
    <w:p w:rsidR="00542FB9" w:rsidRDefault="00542FB9" w:rsidP="00CC6A19">
      <w:pPr>
        <w:spacing w:after="240"/>
        <w:ind w:firstLine="0"/>
        <w:rPr>
          <w:szCs w:val="24"/>
        </w:rPr>
      </w:pPr>
    </w:p>
    <w:p w:rsidR="00542FB9" w:rsidRDefault="00542FB9" w:rsidP="00CC6A19">
      <w:pPr>
        <w:spacing w:after="240"/>
        <w:ind w:firstLine="0"/>
        <w:rPr>
          <w:szCs w:val="24"/>
        </w:rPr>
      </w:pPr>
    </w:p>
    <w:p w:rsidR="00B27BFD" w:rsidRPr="00542FB9" w:rsidRDefault="00B27BFD" w:rsidP="00542FB9">
      <w:pPr>
        <w:pStyle w:val="Nadpisneslovan"/>
        <w:pBdr>
          <w:bottom w:val="single" w:sz="4" w:space="1" w:color="auto"/>
        </w:pBdr>
        <w:rPr>
          <w:sz w:val="28"/>
        </w:rPr>
      </w:pPr>
      <w:bookmarkStart w:id="24" w:name="_Toc480717470"/>
      <w:r w:rsidRPr="00542FB9">
        <w:rPr>
          <w:sz w:val="28"/>
        </w:rPr>
        <w:lastRenderedPageBreak/>
        <w:t>A</w:t>
      </w:r>
      <w:r w:rsidR="001F3C9D" w:rsidRPr="00542FB9">
        <w:rPr>
          <w:sz w:val="28"/>
        </w:rPr>
        <w:t>NOTACE</w:t>
      </w:r>
      <w:bookmarkEnd w:id="24"/>
    </w:p>
    <w:p w:rsidR="00542FB9" w:rsidRPr="001F3C9D" w:rsidRDefault="00542FB9" w:rsidP="00542FB9">
      <w:pPr>
        <w:spacing w:before="240"/>
        <w:ind w:firstLine="0"/>
        <w:rPr>
          <w:szCs w:val="24"/>
        </w:rPr>
      </w:pPr>
      <w:r>
        <w:rPr>
          <w:b/>
          <w:szCs w:val="24"/>
        </w:rPr>
        <w:t>Název</w:t>
      </w:r>
      <w:r w:rsidRPr="001F3C9D">
        <w:rPr>
          <w:b/>
          <w:szCs w:val="24"/>
        </w:rPr>
        <w:t xml:space="preserve">: </w:t>
      </w:r>
      <w:r>
        <w:rPr>
          <w:szCs w:val="24"/>
        </w:rPr>
        <w:t xml:space="preserve">Překladatelská a stylistická analýza románu Svět podle Garpa </w:t>
      </w:r>
      <w:proofErr w:type="gramStart"/>
      <w:r>
        <w:rPr>
          <w:szCs w:val="24"/>
        </w:rPr>
        <w:t>od</w:t>
      </w:r>
      <w:proofErr w:type="gramEnd"/>
      <w:r>
        <w:rPr>
          <w:szCs w:val="24"/>
        </w:rPr>
        <w:t xml:space="preserve"> Johna Irvinga</w:t>
      </w:r>
    </w:p>
    <w:p w:rsidR="00542FB9" w:rsidRPr="001F3C9D" w:rsidRDefault="00542FB9" w:rsidP="00542FB9">
      <w:pPr>
        <w:ind w:firstLine="0"/>
        <w:rPr>
          <w:b/>
          <w:szCs w:val="24"/>
        </w:rPr>
      </w:pPr>
      <w:r w:rsidRPr="001F3C9D">
        <w:rPr>
          <w:b/>
          <w:szCs w:val="24"/>
        </w:rPr>
        <w:t>A</w:t>
      </w:r>
      <w:r>
        <w:rPr>
          <w:b/>
          <w:szCs w:val="24"/>
        </w:rPr>
        <w:t>utor</w:t>
      </w:r>
      <w:r w:rsidRPr="001F3C9D">
        <w:rPr>
          <w:b/>
          <w:szCs w:val="24"/>
        </w:rPr>
        <w:t xml:space="preserve">: </w:t>
      </w:r>
      <w:r w:rsidRPr="001F3C9D">
        <w:rPr>
          <w:szCs w:val="24"/>
        </w:rPr>
        <w:t>Michaela Adamcová</w:t>
      </w:r>
    </w:p>
    <w:p w:rsidR="00542FB9" w:rsidRPr="001F3C9D" w:rsidRDefault="00542FB9" w:rsidP="00542FB9">
      <w:pPr>
        <w:ind w:firstLine="0"/>
        <w:rPr>
          <w:szCs w:val="24"/>
        </w:rPr>
      </w:pPr>
      <w:r>
        <w:rPr>
          <w:b/>
          <w:szCs w:val="24"/>
        </w:rPr>
        <w:t>Vedoucí práce</w:t>
      </w:r>
      <w:r w:rsidRPr="001F3C9D">
        <w:rPr>
          <w:b/>
          <w:szCs w:val="24"/>
        </w:rPr>
        <w:t xml:space="preserve">: </w:t>
      </w:r>
      <w:r>
        <w:rPr>
          <w:szCs w:val="24"/>
        </w:rPr>
        <w:t>Mgr. Jitka Zehnalová, Ph.D.</w:t>
      </w:r>
    </w:p>
    <w:p w:rsidR="00542FB9" w:rsidRDefault="00542FB9" w:rsidP="00542FB9">
      <w:pPr>
        <w:ind w:firstLine="0"/>
        <w:rPr>
          <w:szCs w:val="24"/>
        </w:rPr>
      </w:pPr>
      <w:r>
        <w:rPr>
          <w:b/>
          <w:szCs w:val="24"/>
        </w:rPr>
        <w:t>Katedra</w:t>
      </w:r>
      <w:r w:rsidRPr="001F3C9D">
        <w:rPr>
          <w:b/>
          <w:szCs w:val="24"/>
        </w:rPr>
        <w:t>:</w:t>
      </w:r>
      <w:r>
        <w:rPr>
          <w:b/>
          <w:szCs w:val="24"/>
        </w:rPr>
        <w:t xml:space="preserve"> </w:t>
      </w:r>
      <w:r>
        <w:rPr>
          <w:szCs w:val="24"/>
        </w:rPr>
        <w:t xml:space="preserve">Katedra anglistiky </w:t>
      </w:r>
      <w:proofErr w:type="gramStart"/>
      <w:r>
        <w:rPr>
          <w:szCs w:val="24"/>
        </w:rPr>
        <w:t>a</w:t>
      </w:r>
      <w:proofErr w:type="gramEnd"/>
      <w:r>
        <w:rPr>
          <w:szCs w:val="24"/>
        </w:rPr>
        <w:t xml:space="preserve"> amerikanistiky</w:t>
      </w:r>
    </w:p>
    <w:p w:rsidR="001F3C9D" w:rsidRDefault="00542FB9" w:rsidP="00542FB9">
      <w:pPr>
        <w:ind w:firstLine="0"/>
        <w:rPr>
          <w:szCs w:val="24"/>
        </w:rPr>
      </w:pPr>
      <w:r>
        <w:rPr>
          <w:b/>
          <w:szCs w:val="24"/>
        </w:rPr>
        <w:t>Počet stran</w:t>
      </w:r>
      <w:r w:rsidR="00480273">
        <w:rPr>
          <w:szCs w:val="24"/>
        </w:rPr>
        <w:t>: 49</w:t>
      </w:r>
    </w:p>
    <w:p w:rsidR="00542FB9" w:rsidRPr="00542FB9" w:rsidRDefault="00542FB9" w:rsidP="00542FB9">
      <w:pPr>
        <w:ind w:firstLine="0"/>
        <w:rPr>
          <w:szCs w:val="24"/>
        </w:rPr>
      </w:pPr>
      <w:r w:rsidRPr="00542FB9">
        <w:rPr>
          <w:b/>
          <w:szCs w:val="24"/>
        </w:rPr>
        <w:t>Počet příloh</w:t>
      </w:r>
      <w:r>
        <w:rPr>
          <w:szCs w:val="24"/>
        </w:rPr>
        <w:t>: 1</w:t>
      </w:r>
      <w:r w:rsidR="00480273">
        <w:rPr>
          <w:szCs w:val="24"/>
        </w:rPr>
        <w:t xml:space="preserve"> CD </w:t>
      </w:r>
    </w:p>
    <w:p w:rsidR="00B27BFD" w:rsidRDefault="00542FB9" w:rsidP="00DB6EAC">
      <w:pPr>
        <w:spacing w:before="240"/>
        <w:ind w:firstLine="0"/>
        <w:rPr>
          <w:lang w:val="cs-CZ"/>
        </w:rPr>
      </w:pPr>
      <w:r w:rsidRPr="00542FB9">
        <w:rPr>
          <w:b/>
          <w:lang w:val="cs-CZ"/>
        </w:rPr>
        <w:t>Anotace:</w:t>
      </w:r>
      <w:r>
        <w:rPr>
          <w:lang w:val="cs-CZ"/>
        </w:rPr>
        <w:t xml:space="preserve"> </w:t>
      </w:r>
      <w:r w:rsidR="00B27BFD" w:rsidRPr="00B27BFD">
        <w:rPr>
          <w:lang w:val="cs-CZ"/>
        </w:rPr>
        <w:t xml:space="preserve">Cílem této bakalářské práce </w:t>
      </w:r>
      <w:r w:rsidR="00B27BFD">
        <w:rPr>
          <w:lang w:val="cs-CZ"/>
        </w:rPr>
        <w:t>je</w:t>
      </w:r>
      <w:r w:rsidR="00DF0ED4">
        <w:rPr>
          <w:lang w:val="cs-CZ"/>
        </w:rPr>
        <w:t xml:space="preserve"> analýza</w:t>
      </w:r>
      <w:r w:rsidR="00B27BFD" w:rsidRPr="00B27BFD">
        <w:rPr>
          <w:lang w:val="cs-CZ"/>
        </w:rPr>
        <w:t xml:space="preserve"> </w:t>
      </w:r>
      <w:r w:rsidR="00EB1518">
        <w:rPr>
          <w:lang w:val="cs-CZ"/>
        </w:rPr>
        <w:t>characteristických</w:t>
      </w:r>
      <w:r w:rsidR="00DF0ED4">
        <w:rPr>
          <w:lang w:val="cs-CZ"/>
        </w:rPr>
        <w:t xml:space="preserve"> stylistických prvků vyskytujících se v románu </w:t>
      </w:r>
      <w:r w:rsidR="00DF0ED4">
        <w:rPr>
          <w:i/>
          <w:lang w:val="cs-CZ"/>
        </w:rPr>
        <w:t xml:space="preserve">The World According to Garp </w:t>
      </w:r>
      <w:r w:rsidR="00DF0ED4">
        <w:rPr>
          <w:lang w:val="cs-CZ"/>
        </w:rPr>
        <w:t>od Johna Irvinga a jejich srovnání s českým překladem</w:t>
      </w:r>
      <w:r w:rsidR="00C36A65">
        <w:rPr>
          <w:lang w:val="cs-CZ"/>
        </w:rPr>
        <w:t xml:space="preserve"> </w:t>
      </w:r>
      <w:r w:rsidR="0006408A">
        <w:rPr>
          <w:i/>
          <w:lang w:val="cs-CZ"/>
        </w:rPr>
        <w:t>Svět podle Garpa</w:t>
      </w:r>
      <w:r w:rsidR="00DF0ED4">
        <w:rPr>
          <w:lang w:val="cs-CZ"/>
        </w:rPr>
        <w:t xml:space="preserve"> </w:t>
      </w:r>
      <w:r w:rsidR="0006408A">
        <w:rPr>
          <w:lang w:val="cs-CZ"/>
        </w:rPr>
        <w:t xml:space="preserve">od </w:t>
      </w:r>
      <w:r w:rsidR="00DF0ED4">
        <w:rPr>
          <w:lang w:val="cs-CZ"/>
        </w:rPr>
        <w:t xml:space="preserve">Radoslava Nenadála. </w:t>
      </w:r>
      <w:r w:rsidR="00B27BFD">
        <w:rPr>
          <w:lang w:val="cs-CZ"/>
        </w:rPr>
        <w:t xml:space="preserve">Kvalitativní část </w:t>
      </w:r>
      <w:r w:rsidR="00DF0ED4">
        <w:rPr>
          <w:lang w:val="cs-CZ"/>
        </w:rPr>
        <w:t>je věnována představení osobnosti autora</w:t>
      </w:r>
      <w:r w:rsidR="00282AD9">
        <w:rPr>
          <w:lang w:val="cs-CZ"/>
        </w:rPr>
        <w:t>,</w:t>
      </w:r>
      <w:r w:rsidR="00DF0ED4">
        <w:rPr>
          <w:lang w:val="cs-CZ"/>
        </w:rPr>
        <w:t xml:space="preserve"> obsahu díla</w:t>
      </w:r>
      <w:r w:rsidR="00282AD9">
        <w:rPr>
          <w:lang w:val="cs-CZ"/>
        </w:rPr>
        <w:t xml:space="preserve"> a popisu fiktivního světa. Dále se práce zabývá problematikou</w:t>
      </w:r>
      <w:r w:rsidR="00B27BFD">
        <w:rPr>
          <w:lang w:val="cs-CZ"/>
        </w:rPr>
        <w:t xml:space="preserve"> překladu autorského stylu a stylu překladatele</w:t>
      </w:r>
      <w:r w:rsidR="00282AD9">
        <w:rPr>
          <w:lang w:val="cs-CZ"/>
        </w:rPr>
        <w:t>. Podstatná část této práce je především zaměřena na</w:t>
      </w:r>
      <w:r w:rsidR="000B313B">
        <w:rPr>
          <w:lang w:val="cs-CZ"/>
        </w:rPr>
        <w:t xml:space="preserve"> využití kurzívy</w:t>
      </w:r>
      <w:r w:rsidR="00C36A65">
        <w:rPr>
          <w:lang w:val="cs-CZ"/>
        </w:rPr>
        <w:t xml:space="preserve"> pro důraz</w:t>
      </w:r>
      <w:r w:rsidR="000B313B">
        <w:rPr>
          <w:lang w:val="cs-CZ"/>
        </w:rPr>
        <w:t xml:space="preserve"> jako </w:t>
      </w:r>
      <w:r w:rsidR="003E6A2D">
        <w:rPr>
          <w:lang w:val="cs-CZ"/>
        </w:rPr>
        <w:t>jednoho z nejvýraznějších</w:t>
      </w:r>
      <w:r w:rsidR="000B313B">
        <w:rPr>
          <w:lang w:val="cs-CZ"/>
        </w:rPr>
        <w:t xml:space="preserve"> </w:t>
      </w:r>
      <w:r w:rsidR="003E6A2D">
        <w:rPr>
          <w:lang w:val="cs-CZ"/>
        </w:rPr>
        <w:t>stylisticky příznakových prostředků</w:t>
      </w:r>
      <w:r w:rsidR="00EB1518">
        <w:rPr>
          <w:lang w:val="cs-CZ"/>
        </w:rPr>
        <w:t xml:space="preserve"> výchozího</w:t>
      </w:r>
      <w:r w:rsidR="000B313B">
        <w:rPr>
          <w:lang w:val="cs-CZ"/>
        </w:rPr>
        <w:t xml:space="preserve"> textu. Vybraná překladatelská řešení a strategie jsou okome</w:t>
      </w:r>
      <w:r w:rsidR="00EA3946">
        <w:rPr>
          <w:lang w:val="cs-CZ"/>
        </w:rPr>
        <w:t>ntovány a podloženy kvantitativní</w:t>
      </w:r>
      <w:r w:rsidR="000B313B">
        <w:rPr>
          <w:lang w:val="cs-CZ"/>
        </w:rPr>
        <w:t xml:space="preserve"> analýzou výskytu kurzívy ve výchozím a cílovém textu. </w:t>
      </w:r>
    </w:p>
    <w:p w:rsidR="00B27BFD" w:rsidRDefault="00B27BFD" w:rsidP="00B27BFD">
      <w:pPr>
        <w:ind w:firstLine="0"/>
        <w:rPr>
          <w:lang w:val="cs-CZ"/>
        </w:rPr>
      </w:pPr>
    </w:p>
    <w:p w:rsidR="00B27BFD" w:rsidRPr="00DB6EAC" w:rsidRDefault="002051C9" w:rsidP="00B27BFD">
      <w:pPr>
        <w:ind w:firstLine="0"/>
        <w:rPr>
          <w:szCs w:val="24"/>
          <w:lang w:val="cs-CZ"/>
        </w:rPr>
      </w:pPr>
      <w:r w:rsidRPr="001F3C9D">
        <w:rPr>
          <w:b/>
          <w:szCs w:val="24"/>
          <w:lang w:val="cs-CZ"/>
        </w:rPr>
        <w:t>Klíčová slova:</w:t>
      </w:r>
      <w:r>
        <w:rPr>
          <w:b/>
          <w:sz w:val="28"/>
          <w:szCs w:val="28"/>
          <w:lang w:val="cs-CZ"/>
        </w:rPr>
        <w:t xml:space="preserve"> </w:t>
      </w:r>
      <w:r w:rsidR="00DB6EAC">
        <w:rPr>
          <w:szCs w:val="24"/>
          <w:lang w:val="cs-CZ"/>
        </w:rPr>
        <w:t xml:space="preserve">překlad, překládání, beletrie, Svět podle Garpa, překladatelská strategie, </w:t>
      </w:r>
      <w:r w:rsidR="008E31BD">
        <w:rPr>
          <w:szCs w:val="24"/>
          <w:lang w:val="cs-CZ"/>
        </w:rPr>
        <w:t>styl, autorský styl, překladatelský styl, analýza textu, kurzíva, důraz</w:t>
      </w:r>
    </w:p>
    <w:sectPr w:rsidR="00B27BFD" w:rsidRPr="00DB6EAC" w:rsidSect="00400695">
      <w:headerReference w:type="default" r:id="rId11"/>
      <w:footerReference w:type="default" r:id="rId12"/>
      <w:pgSz w:w="11906" w:h="16838"/>
      <w:pgMar w:top="1418" w:right="1418" w:bottom="1418" w:left="1985"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9D" w:rsidRDefault="001F3C9D" w:rsidP="008C1956">
      <w:pPr>
        <w:spacing w:line="240" w:lineRule="auto"/>
      </w:pPr>
      <w:r>
        <w:separator/>
      </w:r>
    </w:p>
  </w:endnote>
  <w:endnote w:type="continuationSeparator" w:id="0">
    <w:p w:rsidR="001F3C9D" w:rsidRDefault="001F3C9D" w:rsidP="008C1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Regular">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9D" w:rsidRDefault="001F3C9D">
    <w:pPr>
      <w:pStyle w:val="Zpat"/>
      <w:jc w:val="center"/>
    </w:pPr>
  </w:p>
  <w:p w:rsidR="001F3C9D" w:rsidRDefault="001F3C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9D" w:rsidRDefault="001F3C9D" w:rsidP="008C1956">
      <w:pPr>
        <w:spacing w:line="240" w:lineRule="auto"/>
      </w:pPr>
      <w:r>
        <w:separator/>
      </w:r>
    </w:p>
  </w:footnote>
  <w:footnote w:type="continuationSeparator" w:id="0">
    <w:p w:rsidR="001F3C9D" w:rsidRDefault="001F3C9D" w:rsidP="008C1956">
      <w:pPr>
        <w:spacing w:line="240" w:lineRule="auto"/>
      </w:pPr>
      <w:r>
        <w:continuationSeparator/>
      </w:r>
    </w:p>
  </w:footnote>
  <w:footnote w:id="1">
    <w:p w:rsidR="001F3C9D" w:rsidRPr="00F1724F" w:rsidRDefault="001F3C9D" w:rsidP="00FF72EF">
      <w:pPr>
        <w:pStyle w:val="Textpoznpodarou"/>
        <w:rPr>
          <w:lang w:val="cs-CZ"/>
        </w:rPr>
      </w:pPr>
      <w:r>
        <w:rPr>
          <w:rStyle w:val="Znakapoznpodarou"/>
        </w:rPr>
        <w:footnoteRef/>
      </w:r>
      <w:r>
        <w:t xml:space="preserve"> Irving, John. </w:t>
      </w:r>
      <w:r w:rsidRPr="00014FFA">
        <w:rPr>
          <w:i/>
          <w:lang w:val="cs-CZ"/>
        </w:rPr>
        <w:t>The World According to Garp</w:t>
      </w:r>
    </w:p>
  </w:footnote>
  <w:footnote w:id="2">
    <w:p w:rsidR="001F3C9D" w:rsidRPr="003A133F" w:rsidRDefault="001F3C9D">
      <w:pPr>
        <w:pStyle w:val="Textpoznpodarou"/>
        <w:rPr>
          <w:lang w:val="cs-CZ"/>
        </w:rPr>
      </w:pPr>
      <w:r>
        <w:rPr>
          <w:rStyle w:val="Znakapoznpodarou"/>
        </w:rPr>
        <w:footnoteRef/>
      </w:r>
      <w:r>
        <w:t xml:space="preserve"> Baker, Mona. </w:t>
      </w:r>
      <w:r w:rsidRPr="005940A6">
        <w:rPr>
          <w:i/>
        </w:rPr>
        <w:t>Towards a Methodology for Investigating the Style of a Literary Translator</w:t>
      </w:r>
      <w:r>
        <w:rPr>
          <w:lang w:val="cs-CZ"/>
        </w:rPr>
        <w:t>, 242</w:t>
      </w:r>
    </w:p>
  </w:footnote>
  <w:footnote w:id="3">
    <w:p w:rsidR="001F3C9D" w:rsidRDefault="001F3C9D" w:rsidP="00966B2F">
      <w:pPr>
        <w:pStyle w:val="Textpoznpodarou"/>
      </w:pPr>
      <w:r w:rsidRPr="00391836">
        <w:rPr>
          <w:rStyle w:val="Znakapoznpodarou"/>
        </w:rPr>
        <w:footnoteRef/>
      </w:r>
      <w:r w:rsidRPr="00391836">
        <w:t xml:space="preserve"> </w:t>
      </w:r>
      <w:r>
        <w:t>In this context, I</w:t>
      </w:r>
      <w:r w:rsidRPr="00391836">
        <w:t xml:space="preserve"> tak</w:t>
      </w:r>
      <w:r>
        <w:t xml:space="preserve">e into consideration only interlingual translation, according to </w:t>
      </w:r>
    </w:p>
    <w:p w:rsidR="001F3C9D" w:rsidRPr="00391836" w:rsidRDefault="001F3C9D" w:rsidP="00CC3A38">
      <w:pPr>
        <w:pStyle w:val="Textpoznpodarou"/>
      </w:pPr>
      <w:r>
        <w:t xml:space="preserve">   </w:t>
      </w:r>
      <w:proofErr w:type="gramStart"/>
      <w:r>
        <w:t>Jakobson´s terminology.</w:t>
      </w:r>
      <w:proofErr w:type="gramEnd"/>
    </w:p>
  </w:footnote>
  <w:footnote w:id="4">
    <w:p w:rsidR="001F3C9D" w:rsidRDefault="001F3C9D">
      <w:pPr>
        <w:pStyle w:val="Textpoznpodarou"/>
        <w:rPr>
          <w:lang w:val="cs-CZ"/>
        </w:rPr>
      </w:pPr>
      <w:r>
        <w:rPr>
          <w:rStyle w:val="Znakapoznpodarou"/>
        </w:rPr>
        <w:footnoteRef/>
      </w:r>
      <w:r>
        <w:t xml:space="preserve"> </w:t>
      </w:r>
      <w:r>
        <w:rPr>
          <w:lang w:val="cs-CZ"/>
        </w:rPr>
        <w:t xml:space="preserve">Because of the lack of accessible data, this statement is not supported by the type-token ratio,  </w:t>
      </w:r>
    </w:p>
    <w:p w:rsidR="001F3C9D" w:rsidRPr="00EF0990" w:rsidRDefault="001F3C9D" w:rsidP="00EF0990">
      <w:pPr>
        <w:pStyle w:val="Textpoznpodarou"/>
        <w:rPr>
          <w:lang w:val="cs-CZ"/>
        </w:rPr>
      </w:pPr>
      <w:r>
        <w:rPr>
          <w:lang w:val="cs-CZ"/>
        </w:rPr>
        <w:t xml:space="preserve">   however is it recommended for future investigation.</w:t>
      </w:r>
    </w:p>
  </w:footnote>
  <w:footnote w:id="5">
    <w:p w:rsidR="001F3C9D" w:rsidRPr="00597124" w:rsidRDefault="001F3C9D" w:rsidP="00D2654C">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110</w:t>
      </w:r>
    </w:p>
  </w:footnote>
  <w:footnote w:id="6">
    <w:p w:rsidR="001F3C9D" w:rsidRPr="001D0C03" w:rsidRDefault="001F3C9D" w:rsidP="00D2654C">
      <w:pPr>
        <w:pStyle w:val="Textpoznpodarou"/>
        <w:rPr>
          <w:lang w:val="cs-CZ"/>
        </w:rPr>
      </w:pPr>
      <w:r>
        <w:rPr>
          <w:rStyle w:val="Znakapoznpodarou"/>
        </w:rPr>
        <w:footnoteRef/>
      </w:r>
      <w:r>
        <w:t xml:space="preserve"> Irving, John. </w:t>
      </w:r>
      <w:r>
        <w:rPr>
          <w:i/>
        </w:rPr>
        <w:t>Svět podle Garpa</w:t>
      </w:r>
      <w:r>
        <w:rPr>
          <w:lang w:val="cs-CZ"/>
        </w:rPr>
        <w:t>, 97</w:t>
      </w:r>
    </w:p>
  </w:footnote>
  <w:footnote w:id="7">
    <w:p w:rsidR="001F3C9D" w:rsidRPr="005365DF" w:rsidRDefault="001F3C9D">
      <w:pPr>
        <w:pStyle w:val="Textpoznpodarou"/>
        <w:rPr>
          <w:lang w:val="cs-CZ"/>
        </w:rPr>
      </w:pPr>
      <w:r>
        <w:rPr>
          <w:rStyle w:val="Znakapoznpodarou"/>
        </w:rPr>
        <w:footnoteRef/>
      </w:r>
      <w:r>
        <w:t xml:space="preserve"> Irving, John. </w:t>
      </w:r>
      <w:r w:rsidRPr="0083469F">
        <w:rPr>
          <w:i/>
        </w:rPr>
        <w:t>The World According to Garp</w:t>
      </w:r>
      <w:r>
        <w:t>, 226</w:t>
      </w:r>
    </w:p>
  </w:footnote>
  <w:footnote w:id="8">
    <w:p w:rsidR="001F3C9D" w:rsidRPr="005365DF" w:rsidRDefault="001F3C9D">
      <w:pPr>
        <w:pStyle w:val="Textpoznpodarou"/>
        <w:rPr>
          <w:lang w:val="cs-CZ"/>
        </w:rPr>
      </w:pPr>
      <w:r>
        <w:rPr>
          <w:rStyle w:val="Znakapoznpodarou"/>
        </w:rPr>
        <w:footnoteRef/>
      </w:r>
      <w:r>
        <w:t xml:space="preserve"> Irving, John. </w:t>
      </w:r>
      <w:r>
        <w:rPr>
          <w:i/>
        </w:rPr>
        <w:t>Svět podle Garpa</w:t>
      </w:r>
      <w:r>
        <w:rPr>
          <w:lang w:val="cs-CZ"/>
        </w:rPr>
        <w:t>, 210</w:t>
      </w:r>
    </w:p>
  </w:footnote>
  <w:footnote w:id="9">
    <w:p w:rsidR="001F3C9D" w:rsidRPr="00822E95" w:rsidRDefault="001F3C9D" w:rsidP="002D41A0">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116</w:t>
      </w:r>
    </w:p>
  </w:footnote>
  <w:footnote w:id="10">
    <w:p w:rsidR="001F3C9D" w:rsidRPr="00FF1044" w:rsidRDefault="001F3C9D" w:rsidP="002D41A0">
      <w:pPr>
        <w:pStyle w:val="Textpoznpodarou"/>
        <w:rPr>
          <w:lang w:val="cs-CZ"/>
        </w:rPr>
      </w:pPr>
      <w:r>
        <w:rPr>
          <w:rStyle w:val="Znakapoznpodarou"/>
        </w:rPr>
        <w:footnoteRef/>
      </w:r>
      <w:r>
        <w:t xml:space="preserve"> Irving, John. </w:t>
      </w:r>
      <w:r>
        <w:rPr>
          <w:i/>
        </w:rPr>
        <w:t>Svět podle Garpa</w:t>
      </w:r>
      <w:r>
        <w:rPr>
          <w:lang w:val="cs-CZ"/>
        </w:rPr>
        <w:t>, 102</w:t>
      </w:r>
    </w:p>
  </w:footnote>
  <w:footnote w:id="11">
    <w:p w:rsidR="001F3C9D" w:rsidRPr="009419C9" w:rsidRDefault="001F3C9D" w:rsidP="00D2654C">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112-113 (my emphasis)</w:t>
      </w:r>
    </w:p>
  </w:footnote>
  <w:footnote w:id="12">
    <w:p w:rsidR="001F3C9D" w:rsidRPr="00020077" w:rsidRDefault="001F3C9D" w:rsidP="00D2654C">
      <w:pPr>
        <w:pStyle w:val="Textpoznpodarou"/>
        <w:rPr>
          <w:lang w:val="cs-CZ"/>
        </w:rPr>
      </w:pPr>
      <w:r>
        <w:rPr>
          <w:rStyle w:val="Znakapoznpodarou"/>
        </w:rPr>
        <w:footnoteRef/>
      </w:r>
      <w:r>
        <w:t xml:space="preserve"> Irving, John. </w:t>
      </w:r>
      <w:r>
        <w:rPr>
          <w:i/>
        </w:rPr>
        <w:t>Svět podle Garpa</w:t>
      </w:r>
      <w:r>
        <w:rPr>
          <w:lang w:val="cs-CZ"/>
        </w:rPr>
        <w:t>, 99-100 (my emphasis)</w:t>
      </w:r>
    </w:p>
  </w:footnote>
  <w:footnote w:id="13">
    <w:p w:rsidR="001F3C9D" w:rsidRPr="00252831"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t>, 443 (my emphasis)</w:t>
      </w:r>
    </w:p>
  </w:footnote>
  <w:footnote w:id="14">
    <w:p w:rsidR="001F3C9D" w:rsidRPr="00575C6C" w:rsidRDefault="001F3C9D">
      <w:pPr>
        <w:pStyle w:val="Textpoznpodarou"/>
        <w:rPr>
          <w:lang w:val="cs-CZ"/>
        </w:rPr>
      </w:pPr>
      <w:r>
        <w:rPr>
          <w:rStyle w:val="Znakapoznpodarou"/>
        </w:rPr>
        <w:footnoteRef/>
      </w:r>
      <w:r>
        <w:t xml:space="preserve"> Irving, John. </w:t>
      </w:r>
      <w:r>
        <w:rPr>
          <w:i/>
        </w:rPr>
        <w:t>Svět podle Garpa</w:t>
      </w:r>
      <w:r>
        <w:rPr>
          <w:lang w:val="cs-CZ"/>
        </w:rPr>
        <w:t>, 424 (my emphasis)</w:t>
      </w:r>
    </w:p>
  </w:footnote>
  <w:footnote w:id="15">
    <w:p w:rsidR="001F3C9D" w:rsidRPr="0072465C" w:rsidRDefault="001F3C9D" w:rsidP="00D2654C">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21</w:t>
      </w:r>
    </w:p>
  </w:footnote>
  <w:footnote w:id="16">
    <w:p w:rsidR="001F3C9D" w:rsidRPr="004E0155" w:rsidRDefault="001F3C9D" w:rsidP="00D2654C">
      <w:pPr>
        <w:pStyle w:val="Textpoznpodarou"/>
        <w:rPr>
          <w:lang w:val="cs-CZ"/>
        </w:rPr>
      </w:pPr>
      <w:r>
        <w:rPr>
          <w:rStyle w:val="Znakapoznpodarou"/>
        </w:rPr>
        <w:footnoteRef/>
      </w:r>
      <w:r>
        <w:t xml:space="preserve"> Irving, John. </w:t>
      </w:r>
      <w:r>
        <w:rPr>
          <w:i/>
        </w:rPr>
        <w:t>Svět podle Garpa</w:t>
      </w:r>
      <w:r>
        <w:rPr>
          <w:lang w:val="cs-CZ"/>
        </w:rPr>
        <w:t>, 13</w:t>
      </w:r>
    </w:p>
  </w:footnote>
  <w:footnote w:id="17">
    <w:p w:rsidR="001F3C9D" w:rsidRPr="004A3EBB"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466</w:t>
      </w:r>
    </w:p>
  </w:footnote>
  <w:footnote w:id="18">
    <w:p w:rsidR="001F3C9D" w:rsidRPr="004A3EBB" w:rsidRDefault="001F3C9D">
      <w:pPr>
        <w:pStyle w:val="Textpoznpodarou"/>
        <w:rPr>
          <w:lang w:val="cs-CZ"/>
        </w:rPr>
      </w:pPr>
      <w:r>
        <w:rPr>
          <w:rStyle w:val="Znakapoznpodarou"/>
        </w:rPr>
        <w:footnoteRef/>
      </w:r>
      <w:r>
        <w:t xml:space="preserve"> Irving, John. </w:t>
      </w:r>
      <w:r>
        <w:rPr>
          <w:i/>
        </w:rPr>
        <w:t>Svět podle Garpa</w:t>
      </w:r>
      <w:r>
        <w:t>, 447</w:t>
      </w:r>
    </w:p>
  </w:footnote>
  <w:footnote w:id="19">
    <w:p w:rsidR="001F3C9D" w:rsidRPr="00F456A6" w:rsidRDefault="001F3C9D" w:rsidP="00C44D9B">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45-46</w:t>
      </w:r>
    </w:p>
  </w:footnote>
  <w:footnote w:id="20">
    <w:p w:rsidR="001F3C9D" w:rsidRPr="002036D9" w:rsidRDefault="001F3C9D" w:rsidP="00C44D9B">
      <w:pPr>
        <w:pStyle w:val="Textpoznpodarou"/>
        <w:rPr>
          <w:lang w:val="cs-CZ"/>
        </w:rPr>
      </w:pPr>
      <w:r>
        <w:rPr>
          <w:rStyle w:val="Znakapoznpodarou"/>
        </w:rPr>
        <w:footnoteRef/>
      </w:r>
      <w:r>
        <w:t xml:space="preserve"> Irving, John. </w:t>
      </w:r>
      <w:r>
        <w:rPr>
          <w:i/>
        </w:rPr>
        <w:t>Svět podle Garpa</w:t>
      </w:r>
      <w:r>
        <w:rPr>
          <w:lang w:val="cs-CZ"/>
        </w:rPr>
        <w:t>, 35-36</w:t>
      </w:r>
    </w:p>
  </w:footnote>
  <w:footnote w:id="21">
    <w:p w:rsidR="001F3C9D" w:rsidRPr="00F26FFE" w:rsidRDefault="001F3C9D">
      <w:pPr>
        <w:pStyle w:val="Textpoznpodarou"/>
        <w:rPr>
          <w:lang w:val="cs-CZ"/>
        </w:rPr>
      </w:pPr>
      <w:r>
        <w:rPr>
          <w:rStyle w:val="Znakapoznpodarou"/>
        </w:rPr>
        <w:footnoteRef/>
      </w:r>
      <w:r>
        <w:t xml:space="preserve"> </w:t>
      </w:r>
      <w:r>
        <w:rPr>
          <w:lang w:val="cs-CZ"/>
        </w:rPr>
        <w:t xml:space="preserve">Irving, John. </w:t>
      </w:r>
      <w:r>
        <w:rPr>
          <w:i/>
          <w:lang w:val="cs-CZ"/>
        </w:rPr>
        <w:t xml:space="preserve">The World According to Garp, </w:t>
      </w:r>
      <w:r>
        <w:rPr>
          <w:lang w:val="cs-CZ"/>
        </w:rPr>
        <w:t>360</w:t>
      </w:r>
    </w:p>
  </w:footnote>
  <w:footnote w:id="22">
    <w:p w:rsidR="001F3C9D" w:rsidRPr="00F26FFE" w:rsidRDefault="001F3C9D">
      <w:pPr>
        <w:pStyle w:val="Textpoznpodarou"/>
        <w:rPr>
          <w:lang w:val="cs-CZ"/>
        </w:rPr>
      </w:pPr>
      <w:r>
        <w:rPr>
          <w:rStyle w:val="Znakapoznpodarou"/>
        </w:rPr>
        <w:footnoteRef/>
      </w:r>
      <w:r>
        <w:t xml:space="preserve"> </w:t>
      </w:r>
      <w:r>
        <w:rPr>
          <w:lang w:val="cs-CZ"/>
        </w:rPr>
        <w:t xml:space="preserve">Irving, John. </w:t>
      </w:r>
      <w:r>
        <w:rPr>
          <w:i/>
          <w:lang w:val="cs-CZ"/>
        </w:rPr>
        <w:t xml:space="preserve">Svět podle Garpa, </w:t>
      </w:r>
      <w:r>
        <w:rPr>
          <w:lang w:val="cs-CZ"/>
        </w:rPr>
        <w:t>340</w:t>
      </w:r>
    </w:p>
  </w:footnote>
  <w:footnote w:id="23">
    <w:p w:rsidR="001F3C9D" w:rsidRPr="003E1CE2"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453</w:t>
      </w:r>
    </w:p>
  </w:footnote>
  <w:footnote w:id="24">
    <w:p w:rsidR="001F3C9D" w:rsidRPr="00A75738" w:rsidRDefault="001F3C9D">
      <w:pPr>
        <w:pStyle w:val="Textpoznpodarou"/>
        <w:rPr>
          <w:lang w:val="cs-CZ"/>
        </w:rPr>
      </w:pPr>
      <w:r>
        <w:rPr>
          <w:rStyle w:val="Znakapoznpodarou"/>
        </w:rPr>
        <w:footnoteRef/>
      </w:r>
      <w:r>
        <w:t xml:space="preserve"> Irving, John. </w:t>
      </w:r>
      <w:r>
        <w:rPr>
          <w:i/>
        </w:rPr>
        <w:t>Svět podle Garpa</w:t>
      </w:r>
      <w:r>
        <w:rPr>
          <w:lang w:val="cs-CZ"/>
        </w:rPr>
        <w:t>, 434</w:t>
      </w:r>
    </w:p>
  </w:footnote>
  <w:footnote w:id="25">
    <w:p w:rsidR="001F3C9D" w:rsidRPr="00F232DF"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311</w:t>
      </w:r>
    </w:p>
  </w:footnote>
  <w:footnote w:id="26">
    <w:p w:rsidR="001F3C9D" w:rsidRPr="002C6F6E" w:rsidRDefault="001F3C9D">
      <w:pPr>
        <w:pStyle w:val="Textpoznpodarou"/>
        <w:rPr>
          <w:lang w:val="cs-CZ"/>
        </w:rPr>
      </w:pPr>
      <w:r>
        <w:rPr>
          <w:rStyle w:val="Znakapoznpodarou"/>
        </w:rPr>
        <w:footnoteRef/>
      </w:r>
      <w:r>
        <w:t xml:space="preserve"> Irving, John. </w:t>
      </w:r>
      <w:r>
        <w:rPr>
          <w:i/>
        </w:rPr>
        <w:t>Svět podle Garpa</w:t>
      </w:r>
      <w:r>
        <w:rPr>
          <w:lang w:val="cs-CZ"/>
        </w:rPr>
        <w:t>, 292</w:t>
      </w:r>
    </w:p>
  </w:footnote>
  <w:footnote w:id="27">
    <w:p w:rsidR="001F3C9D" w:rsidRPr="003E1CE2"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198</w:t>
      </w:r>
    </w:p>
  </w:footnote>
  <w:footnote w:id="28">
    <w:p w:rsidR="001F3C9D" w:rsidRPr="00EF0B6D" w:rsidRDefault="001F3C9D">
      <w:pPr>
        <w:pStyle w:val="Textpoznpodarou"/>
        <w:rPr>
          <w:lang w:val="cs-CZ"/>
        </w:rPr>
      </w:pPr>
      <w:r>
        <w:rPr>
          <w:rStyle w:val="Znakapoznpodarou"/>
        </w:rPr>
        <w:footnoteRef/>
      </w:r>
      <w:r>
        <w:t xml:space="preserve"> Irving, John. </w:t>
      </w:r>
      <w:r>
        <w:rPr>
          <w:i/>
        </w:rPr>
        <w:t>Svět podle Garpa</w:t>
      </w:r>
      <w:r>
        <w:rPr>
          <w:lang w:val="cs-CZ"/>
        </w:rPr>
        <w:t>, 183</w:t>
      </w:r>
    </w:p>
  </w:footnote>
  <w:footnote w:id="29">
    <w:p w:rsidR="001F3C9D" w:rsidRPr="00887385"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 </w:t>
      </w:r>
      <w:r>
        <w:t>314</w:t>
      </w:r>
    </w:p>
  </w:footnote>
  <w:footnote w:id="30">
    <w:p w:rsidR="001F3C9D" w:rsidRPr="00887385" w:rsidRDefault="001F3C9D">
      <w:pPr>
        <w:pStyle w:val="Textpoznpodarou"/>
        <w:rPr>
          <w:lang w:val="cs-CZ"/>
        </w:rPr>
      </w:pPr>
      <w:r>
        <w:rPr>
          <w:rStyle w:val="Znakapoznpodarou"/>
        </w:rPr>
        <w:footnoteRef/>
      </w:r>
      <w:r>
        <w:t xml:space="preserve"> Irving, John. </w:t>
      </w:r>
      <w:r>
        <w:rPr>
          <w:i/>
        </w:rPr>
        <w:t xml:space="preserve">Svět podle Garpa, </w:t>
      </w:r>
      <w:r>
        <w:t>295</w:t>
      </w:r>
    </w:p>
  </w:footnote>
  <w:footnote w:id="31">
    <w:p w:rsidR="001F3C9D" w:rsidRPr="00F74274"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65</w:t>
      </w:r>
    </w:p>
  </w:footnote>
  <w:footnote w:id="32">
    <w:p w:rsidR="001F3C9D" w:rsidRPr="00C35407" w:rsidRDefault="001F3C9D">
      <w:pPr>
        <w:pStyle w:val="Textpoznpodarou"/>
        <w:rPr>
          <w:lang w:val="cs-CZ"/>
        </w:rPr>
      </w:pPr>
      <w:r>
        <w:rPr>
          <w:rStyle w:val="Znakapoznpodarou"/>
        </w:rPr>
        <w:footnoteRef/>
      </w:r>
      <w:r>
        <w:t xml:space="preserve"> Irving, John. </w:t>
      </w:r>
      <w:r>
        <w:rPr>
          <w:i/>
        </w:rPr>
        <w:t>Svět podle Garpa</w:t>
      </w:r>
      <w:r>
        <w:rPr>
          <w:lang w:val="cs-CZ"/>
        </w:rPr>
        <w:t>, 54</w:t>
      </w:r>
    </w:p>
  </w:footnote>
  <w:footnote w:id="33">
    <w:p w:rsidR="001F3C9D" w:rsidRPr="00347CF6" w:rsidRDefault="001F3C9D">
      <w:pPr>
        <w:pStyle w:val="Textpoznpodarou"/>
        <w:rPr>
          <w:lang w:val="cs-CZ"/>
        </w:rPr>
      </w:pPr>
      <w:r>
        <w:rPr>
          <w:rStyle w:val="Znakapoznpodarou"/>
        </w:rPr>
        <w:footnoteRef/>
      </w:r>
      <w:r>
        <w:t xml:space="preserve"> Irving, John. </w:t>
      </w:r>
      <w:r w:rsidRPr="0083469F">
        <w:rPr>
          <w:i/>
        </w:rPr>
        <w:t>The World According to</w:t>
      </w:r>
      <w:r>
        <w:rPr>
          <w:i/>
        </w:rPr>
        <w:t xml:space="preserve"> Garp</w:t>
      </w:r>
      <w:r>
        <w:rPr>
          <w:lang w:val="cs-CZ"/>
        </w:rPr>
        <w:t>, 258</w:t>
      </w:r>
    </w:p>
  </w:footnote>
  <w:footnote w:id="34">
    <w:p w:rsidR="001F3C9D" w:rsidRPr="00A47A65" w:rsidRDefault="001F3C9D">
      <w:pPr>
        <w:pStyle w:val="Textpoznpodarou"/>
        <w:rPr>
          <w:lang w:val="cs-CZ"/>
        </w:rPr>
      </w:pPr>
      <w:r>
        <w:rPr>
          <w:rStyle w:val="Znakapoznpodarou"/>
        </w:rPr>
        <w:footnoteRef/>
      </w:r>
      <w:r>
        <w:t xml:space="preserve"> Irving, John. </w:t>
      </w:r>
      <w:r>
        <w:rPr>
          <w:i/>
        </w:rPr>
        <w:t>Svět podle Garpa</w:t>
      </w:r>
      <w:r>
        <w:rPr>
          <w:lang w:val="cs-CZ"/>
        </w:rPr>
        <w:t>, 242</w:t>
      </w:r>
    </w:p>
  </w:footnote>
  <w:footnote w:id="35">
    <w:p w:rsidR="001F3C9D" w:rsidRPr="000B20DE" w:rsidRDefault="001F3C9D">
      <w:pPr>
        <w:pStyle w:val="Textpoznpodarou"/>
        <w:rPr>
          <w:lang w:val="cs-CZ"/>
        </w:rPr>
      </w:pPr>
      <w:r>
        <w:rPr>
          <w:rStyle w:val="Znakapoznpodarou"/>
        </w:rPr>
        <w:footnoteRef/>
      </w:r>
      <w:r>
        <w:t xml:space="preserve"> </w:t>
      </w:r>
      <w:r>
        <w:rPr>
          <w:lang w:val="cs-CZ"/>
        </w:rPr>
        <w:t xml:space="preserve">Irving, John. </w:t>
      </w:r>
      <w:r>
        <w:rPr>
          <w:i/>
          <w:lang w:val="cs-CZ"/>
        </w:rPr>
        <w:t xml:space="preserve">The World According to Garp, </w:t>
      </w:r>
      <w:r>
        <w:rPr>
          <w:lang w:val="cs-CZ"/>
        </w:rPr>
        <w:t>144</w:t>
      </w:r>
    </w:p>
  </w:footnote>
  <w:footnote w:id="36">
    <w:p w:rsidR="001F3C9D" w:rsidRPr="004E6987" w:rsidRDefault="001F3C9D">
      <w:pPr>
        <w:pStyle w:val="Textpoznpodarou"/>
        <w:rPr>
          <w:lang w:val="cs-CZ"/>
        </w:rPr>
      </w:pPr>
      <w:r>
        <w:rPr>
          <w:rStyle w:val="Znakapoznpodarou"/>
        </w:rPr>
        <w:footnoteRef/>
      </w:r>
      <w:r>
        <w:t xml:space="preserve"> </w:t>
      </w:r>
      <w:r>
        <w:rPr>
          <w:lang w:val="cs-CZ"/>
        </w:rPr>
        <w:t xml:space="preserve">Irving, John. </w:t>
      </w:r>
      <w:r>
        <w:rPr>
          <w:i/>
          <w:lang w:val="cs-CZ"/>
        </w:rPr>
        <w:t xml:space="preserve">Svět podle Garpa, </w:t>
      </w:r>
      <w:r>
        <w:rPr>
          <w:lang w:val="cs-CZ"/>
        </w:rPr>
        <w:t>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90407"/>
      <w:docPartObj>
        <w:docPartGallery w:val="Page Numbers (Top of Page)"/>
        <w:docPartUnique/>
      </w:docPartObj>
    </w:sdtPr>
    <w:sdtEndPr/>
    <w:sdtContent>
      <w:p w:rsidR="001F3C9D" w:rsidRDefault="001F3C9D">
        <w:pPr>
          <w:pStyle w:val="Zhlav"/>
          <w:jc w:val="right"/>
        </w:pPr>
        <w:r>
          <w:fldChar w:fldCharType="begin"/>
        </w:r>
        <w:r>
          <w:instrText>PAGE   \* MERGEFORMAT</w:instrText>
        </w:r>
        <w:r>
          <w:fldChar w:fldCharType="separate"/>
        </w:r>
        <w:r w:rsidR="00E2133F" w:rsidRPr="00E2133F">
          <w:rPr>
            <w:noProof/>
            <w:lang w:val="cs-CZ"/>
          </w:rPr>
          <w:t>6</w:t>
        </w:r>
        <w:r>
          <w:fldChar w:fldCharType="end"/>
        </w:r>
      </w:p>
    </w:sdtContent>
  </w:sdt>
  <w:p w:rsidR="001F3C9D" w:rsidRDefault="001F3C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38C"/>
    <w:multiLevelType w:val="hybridMultilevel"/>
    <w:tmpl w:val="0A70B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2C03A6"/>
    <w:multiLevelType w:val="multilevel"/>
    <w:tmpl w:val="2CB45426"/>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D8846A7"/>
    <w:multiLevelType w:val="hybridMultilevel"/>
    <w:tmpl w:val="05A02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9377FB"/>
    <w:multiLevelType w:val="hybridMultilevel"/>
    <w:tmpl w:val="0ED08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ED6436"/>
    <w:multiLevelType w:val="hybridMultilevel"/>
    <w:tmpl w:val="9258D8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739284A"/>
    <w:multiLevelType w:val="multilevel"/>
    <w:tmpl w:val="9C06F8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297C0A"/>
    <w:multiLevelType w:val="hybridMultilevel"/>
    <w:tmpl w:val="3968D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F0097D"/>
    <w:multiLevelType w:val="hybridMultilevel"/>
    <w:tmpl w:val="62583C5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1806A2"/>
    <w:multiLevelType w:val="hybridMultilevel"/>
    <w:tmpl w:val="A6FA5B6A"/>
    <w:lvl w:ilvl="0" w:tplc="3B6AC486">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EB1B25"/>
    <w:multiLevelType w:val="hybridMultilevel"/>
    <w:tmpl w:val="6B3A06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0731BC"/>
    <w:multiLevelType w:val="hybridMultilevel"/>
    <w:tmpl w:val="7BDAC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11719E"/>
    <w:multiLevelType w:val="hybridMultilevel"/>
    <w:tmpl w:val="F3CA36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728382A"/>
    <w:multiLevelType w:val="multilevel"/>
    <w:tmpl w:val="409ABC6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904DC5"/>
    <w:multiLevelType w:val="hybridMultilevel"/>
    <w:tmpl w:val="34E0ED2A"/>
    <w:lvl w:ilvl="0" w:tplc="E2B82BA2">
      <w:start w:val="1"/>
      <w:numFmt w:val="lowerLetter"/>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14">
    <w:nsid w:val="3C5252EF"/>
    <w:multiLevelType w:val="hybridMultilevel"/>
    <w:tmpl w:val="DEBC91A4"/>
    <w:lvl w:ilvl="0" w:tplc="2F72791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05640F"/>
    <w:multiLevelType w:val="hybridMultilevel"/>
    <w:tmpl w:val="D1763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394827"/>
    <w:multiLevelType w:val="hybridMultilevel"/>
    <w:tmpl w:val="A6AA6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DA0F20"/>
    <w:multiLevelType w:val="hybridMultilevel"/>
    <w:tmpl w:val="1EA8725A"/>
    <w:lvl w:ilvl="0" w:tplc="309C20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A183207"/>
    <w:multiLevelType w:val="hybridMultilevel"/>
    <w:tmpl w:val="9112F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BC2302"/>
    <w:multiLevelType w:val="hybridMultilevel"/>
    <w:tmpl w:val="DA1AB5A0"/>
    <w:lvl w:ilvl="0" w:tplc="9424B01E">
      <w:start w:val="1"/>
      <w:numFmt w:val="upperLetter"/>
      <w:pStyle w:val="KapitolaPrilohy"/>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9A548C"/>
    <w:multiLevelType w:val="multilevel"/>
    <w:tmpl w:val="8B92C8F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0284FB5"/>
    <w:multiLevelType w:val="hybridMultilevel"/>
    <w:tmpl w:val="1DD603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50674B4E"/>
    <w:multiLevelType w:val="hybridMultilevel"/>
    <w:tmpl w:val="642ED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573AEA"/>
    <w:multiLevelType w:val="multilevel"/>
    <w:tmpl w:val="A9C4418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5D7325"/>
    <w:multiLevelType w:val="hybridMultilevel"/>
    <w:tmpl w:val="4112D4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C930F3F"/>
    <w:multiLevelType w:val="multilevel"/>
    <w:tmpl w:val="39EA2A86"/>
    <w:lvl w:ilvl="0">
      <w:start w:val="3"/>
      <w:numFmt w:val="decimal"/>
      <w:lvlText w:val="%1."/>
      <w:lvlJc w:val="left"/>
      <w:pPr>
        <w:ind w:left="540" w:hanging="540"/>
      </w:pPr>
      <w:rPr>
        <w:rFonts w:hint="default"/>
      </w:rPr>
    </w:lvl>
    <w:lvl w:ilvl="1">
      <w:start w:val="3"/>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6">
    <w:nsid w:val="73305172"/>
    <w:multiLevelType w:val="multilevel"/>
    <w:tmpl w:val="9364F84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0D5620"/>
    <w:multiLevelType w:val="hybridMultilevel"/>
    <w:tmpl w:val="BDA27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C341DB1"/>
    <w:multiLevelType w:val="hybridMultilevel"/>
    <w:tmpl w:val="B1766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C56FB8"/>
    <w:multiLevelType w:val="hybridMultilevel"/>
    <w:tmpl w:val="50BA7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27"/>
  </w:num>
  <w:num w:numId="4">
    <w:abstractNumId w:val="8"/>
  </w:num>
  <w:num w:numId="5">
    <w:abstractNumId w:val="14"/>
  </w:num>
  <w:num w:numId="6">
    <w:abstractNumId w:val="24"/>
  </w:num>
  <w:num w:numId="7">
    <w:abstractNumId w:val="8"/>
  </w:num>
  <w:num w:numId="8">
    <w:abstractNumId w:val="4"/>
  </w:num>
  <w:num w:numId="9">
    <w:abstractNumId w:val="8"/>
  </w:num>
  <w:num w:numId="10">
    <w:abstractNumId w:val="7"/>
  </w:num>
  <w:num w:numId="11">
    <w:abstractNumId w:val="21"/>
  </w:num>
  <w:num w:numId="12">
    <w:abstractNumId w:val="8"/>
  </w:num>
  <w:num w:numId="13">
    <w:abstractNumId w:val="8"/>
  </w:num>
  <w:num w:numId="14">
    <w:abstractNumId w:val="8"/>
  </w:num>
  <w:num w:numId="15">
    <w:abstractNumId w:val="11"/>
  </w:num>
  <w:num w:numId="16">
    <w:abstractNumId w:val="19"/>
  </w:num>
  <w:num w:numId="17">
    <w:abstractNumId w:val="5"/>
  </w:num>
  <w:num w:numId="18">
    <w:abstractNumId w:val="26"/>
  </w:num>
  <w:num w:numId="19">
    <w:abstractNumId w:val="1"/>
    <w:lvlOverride w:ilvl="0">
      <w:startOverride w:val="3"/>
    </w:lvlOverride>
    <w:lvlOverride w:ilvl="1">
      <w:startOverride w:val="1"/>
    </w:lvlOverride>
  </w:num>
  <w:num w:numId="20">
    <w:abstractNumId w:val="20"/>
  </w:num>
  <w:num w:numId="21">
    <w:abstractNumId w:val="12"/>
  </w:num>
  <w:num w:numId="22">
    <w:abstractNumId w:val="23"/>
  </w:num>
  <w:num w:numId="23">
    <w:abstractNumId w:val="1"/>
    <w:lvlOverride w:ilvl="0">
      <w:startOverride w:val="3"/>
    </w:lvlOverride>
    <w:lvlOverride w:ilvl="1">
      <w:startOverride w:val="2"/>
    </w:lvlOverride>
  </w:num>
  <w:num w:numId="24">
    <w:abstractNumId w:val="1"/>
    <w:lvlOverride w:ilvl="0">
      <w:startOverride w:val="3"/>
    </w:lvlOverride>
    <w:lvlOverride w:ilvl="1">
      <w:startOverride w:val="2"/>
    </w:lvlOverride>
  </w:num>
  <w:num w:numId="25">
    <w:abstractNumId w:val="1"/>
    <w:lvlOverride w:ilvl="0">
      <w:startOverride w:val="3"/>
    </w:lvlOverride>
    <w:lvlOverride w:ilvl="1">
      <w:startOverride w:val="3"/>
    </w:lvlOverride>
  </w:num>
  <w:num w:numId="26">
    <w:abstractNumId w:val="1"/>
    <w:lvlOverride w:ilvl="0">
      <w:startOverride w:val="3"/>
    </w:lvlOverride>
    <w:lvlOverride w:ilvl="1">
      <w:startOverride w:val="3"/>
    </w:lvlOverride>
  </w:num>
  <w:num w:numId="27">
    <w:abstractNumId w:val="1"/>
    <w:lvlOverride w:ilvl="0">
      <w:startOverride w:val="3"/>
    </w:lvlOverride>
    <w:lvlOverride w:ilvl="1">
      <w:startOverride w:val="3"/>
    </w:lvlOverride>
    <w:lvlOverride w:ilvl="2">
      <w:startOverride w:val="1"/>
    </w:lvlOverride>
  </w:num>
  <w:num w:numId="28">
    <w:abstractNumId w:val="25"/>
  </w:num>
  <w:num w:numId="29">
    <w:abstractNumId w:val="1"/>
    <w:lvlOverride w:ilvl="0">
      <w:startOverride w:val="3"/>
    </w:lvlOverride>
    <w:lvlOverride w:ilvl="1">
      <w:startOverride w:val="3"/>
    </w:lvlOverride>
    <w:lvlOverride w:ilvl="2">
      <w:startOverride w:val="2"/>
    </w:lvlOverride>
  </w:num>
  <w:num w:numId="30">
    <w:abstractNumId w:val="1"/>
    <w:lvlOverride w:ilvl="0">
      <w:startOverride w:val="3"/>
    </w:lvlOverride>
    <w:lvlOverride w:ilvl="1">
      <w:startOverride w:val="3"/>
    </w:lvlOverride>
    <w:lvlOverride w:ilvl="2">
      <w:startOverride w:val="1"/>
    </w:lvlOverride>
  </w:num>
  <w:num w:numId="31">
    <w:abstractNumId w:val="1"/>
    <w:lvlOverride w:ilvl="0">
      <w:startOverride w:val="3"/>
    </w:lvlOverride>
    <w:lvlOverride w:ilvl="1">
      <w:startOverride w:val="4"/>
    </w:lvlOverride>
    <w:lvlOverride w:ilvl="2">
      <w:startOverride w:val="1"/>
    </w:lvlOverride>
  </w:num>
  <w:num w:numId="32">
    <w:abstractNumId w:val="22"/>
  </w:num>
  <w:num w:numId="33">
    <w:abstractNumId w:val="29"/>
  </w:num>
  <w:num w:numId="34">
    <w:abstractNumId w:val="3"/>
  </w:num>
  <w:num w:numId="35">
    <w:abstractNumId w:val="0"/>
  </w:num>
  <w:num w:numId="36">
    <w:abstractNumId w:val="15"/>
  </w:num>
  <w:num w:numId="37">
    <w:abstractNumId w:val="2"/>
  </w:num>
  <w:num w:numId="38">
    <w:abstractNumId w:val="6"/>
  </w:num>
  <w:num w:numId="39">
    <w:abstractNumId w:val="17"/>
  </w:num>
  <w:num w:numId="40">
    <w:abstractNumId w:val="28"/>
  </w:num>
  <w:num w:numId="41">
    <w:abstractNumId w:val="16"/>
  </w:num>
  <w:num w:numId="42">
    <w:abstractNumId w:val="18"/>
  </w:num>
  <w:num w:numId="43">
    <w:abstractNumId w:val="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C1444"/>
    <w:rsid w:val="00000520"/>
    <w:rsid w:val="0000154F"/>
    <w:rsid w:val="0000246D"/>
    <w:rsid w:val="00002DFC"/>
    <w:rsid w:val="00004514"/>
    <w:rsid w:val="00005868"/>
    <w:rsid w:val="00011381"/>
    <w:rsid w:val="00013450"/>
    <w:rsid w:val="00014FFA"/>
    <w:rsid w:val="00021A37"/>
    <w:rsid w:val="00022865"/>
    <w:rsid w:val="00022BC6"/>
    <w:rsid w:val="00022F70"/>
    <w:rsid w:val="00025059"/>
    <w:rsid w:val="000311B3"/>
    <w:rsid w:val="00031BC8"/>
    <w:rsid w:val="00032AB2"/>
    <w:rsid w:val="000333E3"/>
    <w:rsid w:val="0003427B"/>
    <w:rsid w:val="00035CA3"/>
    <w:rsid w:val="00035F8A"/>
    <w:rsid w:val="00037063"/>
    <w:rsid w:val="00037A78"/>
    <w:rsid w:val="00040D74"/>
    <w:rsid w:val="00042B46"/>
    <w:rsid w:val="00042CED"/>
    <w:rsid w:val="00042E25"/>
    <w:rsid w:val="00045033"/>
    <w:rsid w:val="000519E7"/>
    <w:rsid w:val="000530A8"/>
    <w:rsid w:val="00055FD5"/>
    <w:rsid w:val="00062DA7"/>
    <w:rsid w:val="00062DFE"/>
    <w:rsid w:val="00063C49"/>
    <w:rsid w:val="0006408A"/>
    <w:rsid w:val="00065C7A"/>
    <w:rsid w:val="00067462"/>
    <w:rsid w:val="000676AB"/>
    <w:rsid w:val="00073269"/>
    <w:rsid w:val="0007334B"/>
    <w:rsid w:val="000734FC"/>
    <w:rsid w:val="000743B6"/>
    <w:rsid w:val="00077DB5"/>
    <w:rsid w:val="00081650"/>
    <w:rsid w:val="00082BA6"/>
    <w:rsid w:val="00083C70"/>
    <w:rsid w:val="0008457B"/>
    <w:rsid w:val="00084E15"/>
    <w:rsid w:val="00090B44"/>
    <w:rsid w:val="0009140A"/>
    <w:rsid w:val="00092C8B"/>
    <w:rsid w:val="00093A3E"/>
    <w:rsid w:val="000974E1"/>
    <w:rsid w:val="000A2380"/>
    <w:rsid w:val="000A2680"/>
    <w:rsid w:val="000A5632"/>
    <w:rsid w:val="000A57F4"/>
    <w:rsid w:val="000B0AA6"/>
    <w:rsid w:val="000B20DE"/>
    <w:rsid w:val="000B264E"/>
    <w:rsid w:val="000B2F90"/>
    <w:rsid w:val="000B313B"/>
    <w:rsid w:val="000B4CBB"/>
    <w:rsid w:val="000B5A07"/>
    <w:rsid w:val="000C3A1E"/>
    <w:rsid w:val="000C4B72"/>
    <w:rsid w:val="000C6580"/>
    <w:rsid w:val="000C71D0"/>
    <w:rsid w:val="000D2D7A"/>
    <w:rsid w:val="000D379A"/>
    <w:rsid w:val="000D75BC"/>
    <w:rsid w:val="000E2021"/>
    <w:rsid w:val="000E33BF"/>
    <w:rsid w:val="000E3FB6"/>
    <w:rsid w:val="000E4ABE"/>
    <w:rsid w:val="000E5A54"/>
    <w:rsid w:val="000E6B1D"/>
    <w:rsid w:val="000E730B"/>
    <w:rsid w:val="000F0C1E"/>
    <w:rsid w:val="000F3D56"/>
    <w:rsid w:val="000F3DBE"/>
    <w:rsid w:val="000F5055"/>
    <w:rsid w:val="000F5FBD"/>
    <w:rsid w:val="000F6F87"/>
    <w:rsid w:val="00100C26"/>
    <w:rsid w:val="00101CA6"/>
    <w:rsid w:val="00101F7A"/>
    <w:rsid w:val="00102416"/>
    <w:rsid w:val="00102B2E"/>
    <w:rsid w:val="00104A94"/>
    <w:rsid w:val="001052A3"/>
    <w:rsid w:val="001057F2"/>
    <w:rsid w:val="00105A71"/>
    <w:rsid w:val="00106E52"/>
    <w:rsid w:val="00107374"/>
    <w:rsid w:val="00112AB7"/>
    <w:rsid w:val="0011515F"/>
    <w:rsid w:val="00116543"/>
    <w:rsid w:val="001168CB"/>
    <w:rsid w:val="0012043E"/>
    <w:rsid w:val="00121F9F"/>
    <w:rsid w:val="00124D36"/>
    <w:rsid w:val="001305F6"/>
    <w:rsid w:val="0013068C"/>
    <w:rsid w:val="00131312"/>
    <w:rsid w:val="001334C5"/>
    <w:rsid w:val="0013651B"/>
    <w:rsid w:val="00136C6C"/>
    <w:rsid w:val="0014301B"/>
    <w:rsid w:val="00146C81"/>
    <w:rsid w:val="001474C0"/>
    <w:rsid w:val="001517E9"/>
    <w:rsid w:val="00156BB5"/>
    <w:rsid w:val="00156D82"/>
    <w:rsid w:val="001572D7"/>
    <w:rsid w:val="0015754C"/>
    <w:rsid w:val="00157614"/>
    <w:rsid w:val="0016120F"/>
    <w:rsid w:val="00161E07"/>
    <w:rsid w:val="00162084"/>
    <w:rsid w:val="00165253"/>
    <w:rsid w:val="00166435"/>
    <w:rsid w:val="00166E1A"/>
    <w:rsid w:val="001706B1"/>
    <w:rsid w:val="00171A15"/>
    <w:rsid w:val="001746EB"/>
    <w:rsid w:val="00174E22"/>
    <w:rsid w:val="00175938"/>
    <w:rsid w:val="00180E36"/>
    <w:rsid w:val="00183288"/>
    <w:rsid w:val="00184754"/>
    <w:rsid w:val="00184EB1"/>
    <w:rsid w:val="0018646E"/>
    <w:rsid w:val="00186F22"/>
    <w:rsid w:val="00187652"/>
    <w:rsid w:val="00190B30"/>
    <w:rsid w:val="00190FE2"/>
    <w:rsid w:val="0019437D"/>
    <w:rsid w:val="00196824"/>
    <w:rsid w:val="001A0588"/>
    <w:rsid w:val="001A06F0"/>
    <w:rsid w:val="001A0795"/>
    <w:rsid w:val="001A09FD"/>
    <w:rsid w:val="001A391B"/>
    <w:rsid w:val="001A51A1"/>
    <w:rsid w:val="001A744E"/>
    <w:rsid w:val="001B0781"/>
    <w:rsid w:val="001B07C1"/>
    <w:rsid w:val="001B34B0"/>
    <w:rsid w:val="001B6248"/>
    <w:rsid w:val="001B6F17"/>
    <w:rsid w:val="001B7337"/>
    <w:rsid w:val="001C3C9B"/>
    <w:rsid w:val="001C4E6B"/>
    <w:rsid w:val="001C7334"/>
    <w:rsid w:val="001D030B"/>
    <w:rsid w:val="001D1066"/>
    <w:rsid w:val="001D1517"/>
    <w:rsid w:val="001D464D"/>
    <w:rsid w:val="001D5855"/>
    <w:rsid w:val="001D762A"/>
    <w:rsid w:val="001D7EEB"/>
    <w:rsid w:val="001E0A59"/>
    <w:rsid w:val="001E271A"/>
    <w:rsid w:val="001E3BD2"/>
    <w:rsid w:val="001E68EE"/>
    <w:rsid w:val="001E7338"/>
    <w:rsid w:val="001F1728"/>
    <w:rsid w:val="001F3923"/>
    <w:rsid w:val="001F3C9D"/>
    <w:rsid w:val="001F3D97"/>
    <w:rsid w:val="001F3E28"/>
    <w:rsid w:val="001F4ECE"/>
    <w:rsid w:val="001F68FB"/>
    <w:rsid w:val="001F74AE"/>
    <w:rsid w:val="00200067"/>
    <w:rsid w:val="002022DA"/>
    <w:rsid w:val="00202FE1"/>
    <w:rsid w:val="002051C9"/>
    <w:rsid w:val="0020535D"/>
    <w:rsid w:val="00205861"/>
    <w:rsid w:val="00206173"/>
    <w:rsid w:val="002100D3"/>
    <w:rsid w:val="00210D5B"/>
    <w:rsid w:val="00212FD2"/>
    <w:rsid w:val="00214005"/>
    <w:rsid w:val="0021476C"/>
    <w:rsid w:val="00215457"/>
    <w:rsid w:val="00215EC7"/>
    <w:rsid w:val="002229DE"/>
    <w:rsid w:val="002265DE"/>
    <w:rsid w:val="00231B74"/>
    <w:rsid w:val="00232B61"/>
    <w:rsid w:val="00233846"/>
    <w:rsid w:val="00237B08"/>
    <w:rsid w:val="00237C31"/>
    <w:rsid w:val="00242CCA"/>
    <w:rsid w:val="00244B54"/>
    <w:rsid w:val="002454A5"/>
    <w:rsid w:val="00245EF5"/>
    <w:rsid w:val="00245FDA"/>
    <w:rsid w:val="0024638C"/>
    <w:rsid w:val="00250A6C"/>
    <w:rsid w:val="00251A83"/>
    <w:rsid w:val="0025233D"/>
    <w:rsid w:val="00252831"/>
    <w:rsid w:val="00252C11"/>
    <w:rsid w:val="00255D36"/>
    <w:rsid w:val="00257DF1"/>
    <w:rsid w:val="00260C41"/>
    <w:rsid w:val="00263319"/>
    <w:rsid w:val="0026529B"/>
    <w:rsid w:val="00266308"/>
    <w:rsid w:val="002673B4"/>
    <w:rsid w:val="002678F6"/>
    <w:rsid w:val="00267E2E"/>
    <w:rsid w:val="00270EAD"/>
    <w:rsid w:val="002745CF"/>
    <w:rsid w:val="00275FBC"/>
    <w:rsid w:val="002760D6"/>
    <w:rsid w:val="00276C48"/>
    <w:rsid w:val="00282AD9"/>
    <w:rsid w:val="0028361B"/>
    <w:rsid w:val="002856A7"/>
    <w:rsid w:val="002863C6"/>
    <w:rsid w:val="00286635"/>
    <w:rsid w:val="002868E6"/>
    <w:rsid w:val="00286A89"/>
    <w:rsid w:val="00287F7B"/>
    <w:rsid w:val="0029077F"/>
    <w:rsid w:val="00290973"/>
    <w:rsid w:val="00291FDB"/>
    <w:rsid w:val="002935DA"/>
    <w:rsid w:val="00293C63"/>
    <w:rsid w:val="00296774"/>
    <w:rsid w:val="002A5445"/>
    <w:rsid w:val="002B0D81"/>
    <w:rsid w:val="002B0E71"/>
    <w:rsid w:val="002B15C6"/>
    <w:rsid w:val="002B3874"/>
    <w:rsid w:val="002B6410"/>
    <w:rsid w:val="002B6A94"/>
    <w:rsid w:val="002B7C1B"/>
    <w:rsid w:val="002C30DA"/>
    <w:rsid w:val="002C4B7F"/>
    <w:rsid w:val="002C58BC"/>
    <w:rsid w:val="002C6684"/>
    <w:rsid w:val="002C6F6E"/>
    <w:rsid w:val="002D09FD"/>
    <w:rsid w:val="002D0F96"/>
    <w:rsid w:val="002D1612"/>
    <w:rsid w:val="002D1A56"/>
    <w:rsid w:val="002D2AA7"/>
    <w:rsid w:val="002D31D4"/>
    <w:rsid w:val="002D41A0"/>
    <w:rsid w:val="002D5573"/>
    <w:rsid w:val="002D56DF"/>
    <w:rsid w:val="002D6916"/>
    <w:rsid w:val="002D6D71"/>
    <w:rsid w:val="002D7294"/>
    <w:rsid w:val="002E1A43"/>
    <w:rsid w:val="002E1E3B"/>
    <w:rsid w:val="002F0F89"/>
    <w:rsid w:val="002F222C"/>
    <w:rsid w:val="002F413B"/>
    <w:rsid w:val="002F5061"/>
    <w:rsid w:val="002F71A9"/>
    <w:rsid w:val="00301F21"/>
    <w:rsid w:val="00303E94"/>
    <w:rsid w:val="00305A55"/>
    <w:rsid w:val="00306F59"/>
    <w:rsid w:val="0030751C"/>
    <w:rsid w:val="00311BFD"/>
    <w:rsid w:val="00313AB9"/>
    <w:rsid w:val="00314001"/>
    <w:rsid w:val="0031495F"/>
    <w:rsid w:val="00314F06"/>
    <w:rsid w:val="00317E59"/>
    <w:rsid w:val="003258DA"/>
    <w:rsid w:val="0032680F"/>
    <w:rsid w:val="00326F34"/>
    <w:rsid w:val="0033104A"/>
    <w:rsid w:val="003310C8"/>
    <w:rsid w:val="00331377"/>
    <w:rsid w:val="00331A89"/>
    <w:rsid w:val="0033229C"/>
    <w:rsid w:val="00333945"/>
    <w:rsid w:val="00336917"/>
    <w:rsid w:val="00336FEC"/>
    <w:rsid w:val="00341AE4"/>
    <w:rsid w:val="00341EC4"/>
    <w:rsid w:val="0034293C"/>
    <w:rsid w:val="00343113"/>
    <w:rsid w:val="00343591"/>
    <w:rsid w:val="00343AA2"/>
    <w:rsid w:val="0034765F"/>
    <w:rsid w:val="00347CF6"/>
    <w:rsid w:val="0035199C"/>
    <w:rsid w:val="00352089"/>
    <w:rsid w:val="0035273E"/>
    <w:rsid w:val="0035323B"/>
    <w:rsid w:val="00355D76"/>
    <w:rsid w:val="00357588"/>
    <w:rsid w:val="003614FA"/>
    <w:rsid w:val="00363634"/>
    <w:rsid w:val="00367C12"/>
    <w:rsid w:val="00370155"/>
    <w:rsid w:val="00370CFC"/>
    <w:rsid w:val="00372317"/>
    <w:rsid w:val="00373960"/>
    <w:rsid w:val="00375754"/>
    <w:rsid w:val="00375DB2"/>
    <w:rsid w:val="00376754"/>
    <w:rsid w:val="00376968"/>
    <w:rsid w:val="00380041"/>
    <w:rsid w:val="0038173D"/>
    <w:rsid w:val="00381E30"/>
    <w:rsid w:val="003850B6"/>
    <w:rsid w:val="00385110"/>
    <w:rsid w:val="00386063"/>
    <w:rsid w:val="003867B7"/>
    <w:rsid w:val="003876E7"/>
    <w:rsid w:val="00387C52"/>
    <w:rsid w:val="0039011C"/>
    <w:rsid w:val="003904F4"/>
    <w:rsid w:val="003908F6"/>
    <w:rsid w:val="00390FA4"/>
    <w:rsid w:val="003923CC"/>
    <w:rsid w:val="003945FE"/>
    <w:rsid w:val="00397399"/>
    <w:rsid w:val="003A0965"/>
    <w:rsid w:val="003A133F"/>
    <w:rsid w:val="003A18AF"/>
    <w:rsid w:val="003A441F"/>
    <w:rsid w:val="003A4547"/>
    <w:rsid w:val="003A4795"/>
    <w:rsid w:val="003A4D35"/>
    <w:rsid w:val="003A7784"/>
    <w:rsid w:val="003B1319"/>
    <w:rsid w:val="003B3513"/>
    <w:rsid w:val="003B3646"/>
    <w:rsid w:val="003C434A"/>
    <w:rsid w:val="003C4B56"/>
    <w:rsid w:val="003C5A74"/>
    <w:rsid w:val="003C6F7C"/>
    <w:rsid w:val="003C7E40"/>
    <w:rsid w:val="003D264E"/>
    <w:rsid w:val="003D55C2"/>
    <w:rsid w:val="003D68CA"/>
    <w:rsid w:val="003E0EB9"/>
    <w:rsid w:val="003E1CE2"/>
    <w:rsid w:val="003E2F18"/>
    <w:rsid w:val="003E3988"/>
    <w:rsid w:val="003E3A0D"/>
    <w:rsid w:val="003E467E"/>
    <w:rsid w:val="003E611B"/>
    <w:rsid w:val="003E6A2D"/>
    <w:rsid w:val="003E6DB8"/>
    <w:rsid w:val="003E7DF7"/>
    <w:rsid w:val="003F0769"/>
    <w:rsid w:val="003F0CAA"/>
    <w:rsid w:val="003F0EE3"/>
    <w:rsid w:val="003F1F8D"/>
    <w:rsid w:val="003F415B"/>
    <w:rsid w:val="003F41DC"/>
    <w:rsid w:val="003F48D6"/>
    <w:rsid w:val="003F549E"/>
    <w:rsid w:val="003F6304"/>
    <w:rsid w:val="003F7366"/>
    <w:rsid w:val="003F773B"/>
    <w:rsid w:val="00400539"/>
    <w:rsid w:val="00400695"/>
    <w:rsid w:val="00401BA5"/>
    <w:rsid w:val="00401D3B"/>
    <w:rsid w:val="00402E92"/>
    <w:rsid w:val="004044B3"/>
    <w:rsid w:val="0040503E"/>
    <w:rsid w:val="004055C5"/>
    <w:rsid w:val="004062A7"/>
    <w:rsid w:val="00407CF9"/>
    <w:rsid w:val="00410A88"/>
    <w:rsid w:val="0041104F"/>
    <w:rsid w:val="00412A64"/>
    <w:rsid w:val="00413585"/>
    <w:rsid w:val="0041410D"/>
    <w:rsid w:val="004143CF"/>
    <w:rsid w:val="004168E8"/>
    <w:rsid w:val="00417EE1"/>
    <w:rsid w:val="00420110"/>
    <w:rsid w:val="00420801"/>
    <w:rsid w:val="00420D76"/>
    <w:rsid w:val="004217C4"/>
    <w:rsid w:val="004237D4"/>
    <w:rsid w:val="00430CE4"/>
    <w:rsid w:val="00433AAA"/>
    <w:rsid w:val="00434C82"/>
    <w:rsid w:val="0043650D"/>
    <w:rsid w:val="00445D46"/>
    <w:rsid w:val="0044619A"/>
    <w:rsid w:val="00446628"/>
    <w:rsid w:val="004507E9"/>
    <w:rsid w:val="004511ED"/>
    <w:rsid w:val="0045320C"/>
    <w:rsid w:val="00456336"/>
    <w:rsid w:val="0045655D"/>
    <w:rsid w:val="004565EC"/>
    <w:rsid w:val="00457FD8"/>
    <w:rsid w:val="004600BB"/>
    <w:rsid w:val="00461957"/>
    <w:rsid w:val="00461BCA"/>
    <w:rsid w:val="004631C8"/>
    <w:rsid w:val="004636ED"/>
    <w:rsid w:val="004649A5"/>
    <w:rsid w:val="004654FF"/>
    <w:rsid w:val="00465A13"/>
    <w:rsid w:val="00466062"/>
    <w:rsid w:val="004677AC"/>
    <w:rsid w:val="00470A2B"/>
    <w:rsid w:val="004713D5"/>
    <w:rsid w:val="00472ADF"/>
    <w:rsid w:val="00473322"/>
    <w:rsid w:val="00474782"/>
    <w:rsid w:val="00474CAD"/>
    <w:rsid w:val="00476ED7"/>
    <w:rsid w:val="00476FC3"/>
    <w:rsid w:val="00480273"/>
    <w:rsid w:val="004804F7"/>
    <w:rsid w:val="00481610"/>
    <w:rsid w:val="004828A7"/>
    <w:rsid w:val="004873D8"/>
    <w:rsid w:val="004874DB"/>
    <w:rsid w:val="00490483"/>
    <w:rsid w:val="00490D37"/>
    <w:rsid w:val="00491D3D"/>
    <w:rsid w:val="00492225"/>
    <w:rsid w:val="004928DB"/>
    <w:rsid w:val="00492C06"/>
    <w:rsid w:val="00494374"/>
    <w:rsid w:val="00495409"/>
    <w:rsid w:val="0049690B"/>
    <w:rsid w:val="00496EF0"/>
    <w:rsid w:val="004A01C0"/>
    <w:rsid w:val="004A041F"/>
    <w:rsid w:val="004A27C8"/>
    <w:rsid w:val="004A3C20"/>
    <w:rsid w:val="004A3EBB"/>
    <w:rsid w:val="004A4C98"/>
    <w:rsid w:val="004A704A"/>
    <w:rsid w:val="004A79EF"/>
    <w:rsid w:val="004A7A51"/>
    <w:rsid w:val="004B071F"/>
    <w:rsid w:val="004B13B4"/>
    <w:rsid w:val="004B1C3D"/>
    <w:rsid w:val="004B1EC2"/>
    <w:rsid w:val="004B582A"/>
    <w:rsid w:val="004B70A3"/>
    <w:rsid w:val="004C0FBA"/>
    <w:rsid w:val="004C3D76"/>
    <w:rsid w:val="004C3FEF"/>
    <w:rsid w:val="004C4356"/>
    <w:rsid w:val="004C7C5B"/>
    <w:rsid w:val="004D23E0"/>
    <w:rsid w:val="004D2D05"/>
    <w:rsid w:val="004D32B2"/>
    <w:rsid w:val="004D5EA8"/>
    <w:rsid w:val="004D6AD7"/>
    <w:rsid w:val="004D70E6"/>
    <w:rsid w:val="004E1033"/>
    <w:rsid w:val="004E35B6"/>
    <w:rsid w:val="004E3BE3"/>
    <w:rsid w:val="004E3EED"/>
    <w:rsid w:val="004E40F4"/>
    <w:rsid w:val="004E6987"/>
    <w:rsid w:val="004F582F"/>
    <w:rsid w:val="004F68CC"/>
    <w:rsid w:val="0050123E"/>
    <w:rsid w:val="00501B15"/>
    <w:rsid w:val="00501B82"/>
    <w:rsid w:val="005020D9"/>
    <w:rsid w:val="00503E5F"/>
    <w:rsid w:val="00505187"/>
    <w:rsid w:val="0050611E"/>
    <w:rsid w:val="00506236"/>
    <w:rsid w:val="00507A11"/>
    <w:rsid w:val="0051062E"/>
    <w:rsid w:val="00510ACA"/>
    <w:rsid w:val="0051125B"/>
    <w:rsid w:val="005122EC"/>
    <w:rsid w:val="005134B0"/>
    <w:rsid w:val="0051428E"/>
    <w:rsid w:val="00514F4F"/>
    <w:rsid w:val="0052037E"/>
    <w:rsid w:val="00521106"/>
    <w:rsid w:val="005217B5"/>
    <w:rsid w:val="005266EB"/>
    <w:rsid w:val="00530800"/>
    <w:rsid w:val="00530A27"/>
    <w:rsid w:val="005315AB"/>
    <w:rsid w:val="00532F88"/>
    <w:rsid w:val="00534CE5"/>
    <w:rsid w:val="00534DF9"/>
    <w:rsid w:val="005357B9"/>
    <w:rsid w:val="005365DF"/>
    <w:rsid w:val="0054283E"/>
    <w:rsid w:val="00542941"/>
    <w:rsid w:val="00542FB9"/>
    <w:rsid w:val="0054347B"/>
    <w:rsid w:val="00543D4C"/>
    <w:rsid w:val="00544FAC"/>
    <w:rsid w:val="00545305"/>
    <w:rsid w:val="005455AE"/>
    <w:rsid w:val="00552213"/>
    <w:rsid w:val="0055288E"/>
    <w:rsid w:val="00554D4F"/>
    <w:rsid w:val="00555A99"/>
    <w:rsid w:val="00555F66"/>
    <w:rsid w:val="005571A8"/>
    <w:rsid w:val="00560AB5"/>
    <w:rsid w:val="0056149D"/>
    <w:rsid w:val="00561A0A"/>
    <w:rsid w:val="00561A3A"/>
    <w:rsid w:val="00562375"/>
    <w:rsid w:val="00562D53"/>
    <w:rsid w:val="00563D41"/>
    <w:rsid w:val="00567EC8"/>
    <w:rsid w:val="0057085D"/>
    <w:rsid w:val="00573E50"/>
    <w:rsid w:val="005740F2"/>
    <w:rsid w:val="00575026"/>
    <w:rsid w:val="00575C6C"/>
    <w:rsid w:val="005767E1"/>
    <w:rsid w:val="005771E5"/>
    <w:rsid w:val="00581742"/>
    <w:rsid w:val="00581B40"/>
    <w:rsid w:val="00582964"/>
    <w:rsid w:val="0058672F"/>
    <w:rsid w:val="005900CE"/>
    <w:rsid w:val="00591582"/>
    <w:rsid w:val="00591E84"/>
    <w:rsid w:val="0059366C"/>
    <w:rsid w:val="005940A6"/>
    <w:rsid w:val="005947A3"/>
    <w:rsid w:val="005948B1"/>
    <w:rsid w:val="00595AF0"/>
    <w:rsid w:val="005978A4"/>
    <w:rsid w:val="00597C39"/>
    <w:rsid w:val="005A0171"/>
    <w:rsid w:val="005A28AC"/>
    <w:rsid w:val="005A3F64"/>
    <w:rsid w:val="005A4A1C"/>
    <w:rsid w:val="005A5443"/>
    <w:rsid w:val="005B0628"/>
    <w:rsid w:val="005B104A"/>
    <w:rsid w:val="005B114A"/>
    <w:rsid w:val="005B17C0"/>
    <w:rsid w:val="005B2E27"/>
    <w:rsid w:val="005B3BFB"/>
    <w:rsid w:val="005B541F"/>
    <w:rsid w:val="005B6754"/>
    <w:rsid w:val="005B6C1C"/>
    <w:rsid w:val="005B6D1C"/>
    <w:rsid w:val="005B6DF5"/>
    <w:rsid w:val="005B6E4E"/>
    <w:rsid w:val="005B71B5"/>
    <w:rsid w:val="005B7EB6"/>
    <w:rsid w:val="005C0112"/>
    <w:rsid w:val="005C2454"/>
    <w:rsid w:val="005C3C69"/>
    <w:rsid w:val="005C446C"/>
    <w:rsid w:val="005C49F0"/>
    <w:rsid w:val="005C4C71"/>
    <w:rsid w:val="005C57BF"/>
    <w:rsid w:val="005C5D07"/>
    <w:rsid w:val="005C5EED"/>
    <w:rsid w:val="005C63F5"/>
    <w:rsid w:val="005C6CBE"/>
    <w:rsid w:val="005C7616"/>
    <w:rsid w:val="005D488D"/>
    <w:rsid w:val="005D5EE1"/>
    <w:rsid w:val="005D60FE"/>
    <w:rsid w:val="005E2691"/>
    <w:rsid w:val="005E3445"/>
    <w:rsid w:val="005F0F08"/>
    <w:rsid w:val="005F14DA"/>
    <w:rsid w:val="005F2D65"/>
    <w:rsid w:val="005F460C"/>
    <w:rsid w:val="005F4D43"/>
    <w:rsid w:val="005F604B"/>
    <w:rsid w:val="005F7214"/>
    <w:rsid w:val="0060160D"/>
    <w:rsid w:val="00601E4E"/>
    <w:rsid w:val="006048C8"/>
    <w:rsid w:val="00610233"/>
    <w:rsid w:val="006133FE"/>
    <w:rsid w:val="00614FBF"/>
    <w:rsid w:val="0061616A"/>
    <w:rsid w:val="00622625"/>
    <w:rsid w:val="0062419B"/>
    <w:rsid w:val="00624409"/>
    <w:rsid w:val="00626802"/>
    <w:rsid w:val="00626E5A"/>
    <w:rsid w:val="00631A26"/>
    <w:rsid w:val="00631F95"/>
    <w:rsid w:val="00635FD5"/>
    <w:rsid w:val="00636232"/>
    <w:rsid w:val="00637678"/>
    <w:rsid w:val="00637E15"/>
    <w:rsid w:val="006427B9"/>
    <w:rsid w:val="00642D9A"/>
    <w:rsid w:val="00643DEE"/>
    <w:rsid w:val="00646344"/>
    <w:rsid w:val="00646C65"/>
    <w:rsid w:val="00646D39"/>
    <w:rsid w:val="00647130"/>
    <w:rsid w:val="00650A2E"/>
    <w:rsid w:val="0065329D"/>
    <w:rsid w:val="00656EDD"/>
    <w:rsid w:val="0065756D"/>
    <w:rsid w:val="00657808"/>
    <w:rsid w:val="00661B75"/>
    <w:rsid w:val="006630EF"/>
    <w:rsid w:val="006664A5"/>
    <w:rsid w:val="006702CA"/>
    <w:rsid w:val="00670FBB"/>
    <w:rsid w:val="00675A9B"/>
    <w:rsid w:val="006779F5"/>
    <w:rsid w:val="00677DFA"/>
    <w:rsid w:val="0068103B"/>
    <w:rsid w:val="0068130C"/>
    <w:rsid w:val="0068435F"/>
    <w:rsid w:val="00684A71"/>
    <w:rsid w:val="00685098"/>
    <w:rsid w:val="006851C6"/>
    <w:rsid w:val="0068561B"/>
    <w:rsid w:val="00690494"/>
    <w:rsid w:val="00690FF4"/>
    <w:rsid w:val="00691A13"/>
    <w:rsid w:val="00692025"/>
    <w:rsid w:val="00693471"/>
    <w:rsid w:val="006937EE"/>
    <w:rsid w:val="00693CD0"/>
    <w:rsid w:val="00695835"/>
    <w:rsid w:val="0069703B"/>
    <w:rsid w:val="00697068"/>
    <w:rsid w:val="006A002C"/>
    <w:rsid w:val="006A0086"/>
    <w:rsid w:val="006A16AF"/>
    <w:rsid w:val="006A33DA"/>
    <w:rsid w:val="006A50E1"/>
    <w:rsid w:val="006B11F4"/>
    <w:rsid w:val="006B228A"/>
    <w:rsid w:val="006B5D7E"/>
    <w:rsid w:val="006B6AF5"/>
    <w:rsid w:val="006B7570"/>
    <w:rsid w:val="006C1515"/>
    <w:rsid w:val="006C158B"/>
    <w:rsid w:val="006C24F6"/>
    <w:rsid w:val="006C26FB"/>
    <w:rsid w:val="006C29FE"/>
    <w:rsid w:val="006C40AE"/>
    <w:rsid w:val="006C5151"/>
    <w:rsid w:val="006C56AE"/>
    <w:rsid w:val="006C5D54"/>
    <w:rsid w:val="006C6775"/>
    <w:rsid w:val="006C692D"/>
    <w:rsid w:val="006C7100"/>
    <w:rsid w:val="006C7AFD"/>
    <w:rsid w:val="006D11CD"/>
    <w:rsid w:val="006D1715"/>
    <w:rsid w:val="006D1EC0"/>
    <w:rsid w:val="006D2098"/>
    <w:rsid w:val="006D4333"/>
    <w:rsid w:val="006D506B"/>
    <w:rsid w:val="006D76F4"/>
    <w:rsid w:val="006E0AA2"/>
    <w:rsid w:val="006E28EE"/>
    <w:rsid w:val="006E29F4"/>
    <w:rsid w:val="006E3841"/>
    <w:rsid w:val="006E3CF7"/>
    <w:rsid w:val="006E3D9B"/>
    <w:rsid w:val="006E418B"/>
    <w:rsid w:val="006E5DC9"/>
    <w:rsid w:val="006E79F3"/>
    <w:rsid w:val="006F194D"/>
    <w:rsid w:val="006F43AC"/>
    <w:rsid w:val="006F5521"/>
    <w:rsid w:val="00700DB1"/>
    <w:rsid w:val="0070432D"/>
    <w:rsid w:val="007049CE"/>
    <w:rsid w:val="00705DAC"/>
    <w:rsid w:val="00707F71"/>
    <w:rsid w:val="00710EE1"/>
    <w:rsid w:val="00713111"/>
    <w:rsid w:val="00715142"/>
    <w:rsid w:val="007159A9"/>
    <w:rsid w:val="00715F10"/>
    <w:rsid w:val="00721A53"/>
    <w:rsid w:val="007224E6"/>
    <w:rsid w:val="00722728"/>
    <w:rsid w:val="007228A2"/>
    <w:rsid w:val="00724B6F"/>
    <w:rsid w:val="007269E0"/>
    <w:rsid w:val="0072726D"/>
    <w:rsid w:val="007321EA"/>
    <w:rsid w:val="00733393"/>
    <w:rsid w:val="007333C6"/>
    <w:rsid w:val="00736DB8"/>
    <w:rsid w:val="007406C1"/>
    <w:rsid w:val="00742F9F"/>
    <w:rsid w:val="007452C0"/>
    <w:rsid w:val="00745E82"/>
    <w:rsid w:val="0074675E"/>
    <w:rsid w:val="00746B3C"/>
    <w:rsid w:val="00750DF4"/>
    <w:rsid w:val="0075323C"/>
    <w:rsid w:val="007536FA"/>
    <w:rsid w:val="00753DAF"/>
    <w:rsid w:val="00754FE1"/>
    <w:rsid w:val="00756893"/>
    <w:rsid w:val="0075735A"/>
    <w:rsid w:val="007619D1"/>
    <w:rsid w:val="0076346A"/>
    <w:rsid w:val="00763E96"/>
    <w:rsid w:val="00764198"/>
    <w:rsid w:val="00771E74"/>
    <w:rsid w:val="00773B68"/>
    <w:rsid w:val="00774658"/>
    <w:rsid w:val="0077531D"/>
    <w:rsid w:val="0078050C"/>
    <w:rsid w:val="0078240F"/>
    <w:rsid w:val="007836AD"/>
    <w:rsid w:val="007847D3"/>
    <w:rsid w:val="0078524B"/>
    <w:rsid w:val="007859A5"/>
    <w:rsid w:val="007874BE"/>
    <w:rsid w:val="00787CF5"/>
    <w:rsid w:val="0079067C"/>
    <w:rsid w:val="00792310"/>
    <w:rsid w:val="007925A9"/>
    <w:rsid w:val="00792985"/>
    <w:rsid w:val="007932D0"/>
    <w:rsid w:val="00793B31"/>
    <w:rsid w:val="007A1B2A"/>
    <w:rsid w:val="007A2013"/>
    <w:rsid w:val="007A2305"/>
    <w:rsid w:val="007A2C46"/>
    <w:rsid w:val="007A3931"/>
    <w:rsid w:val="007A5915"/>
    <w:rsid w:val="007A6E9C"/>
    <w:rsid w:val="007A74B5"/>
    <w:rsid w:val="007B183F"/>
    <w:rsid w:val="007B2A52"/>
    <w:rsid w:val="007B4FAB"/>
    <w:rsid w:val="007C19FD"/>
    <w:rsid w:val="007C6205"/>
    <w:rsid w:val="007C7552"/>
    <w:rsid w:val="007C7DDA"/>
    <w:rsid w:val="007D4683"/>
    <w:rsid w:val="007D5446"/>
    <w:rsid w:val="007D5ABC"/>
    <w:rsid w:val="007D6111"/>
    <w:rsid w:val="007E10C8"/>
    <w:rsid w:val="007E2475"/>
    <w:rsid w:val="007E349C"/>
    <w:rsid w:val="007E3772"/>
    <w:rsid w:val="007E4354"/>
    <w:rsid w:val="007E4D3E"/>
    <w:rsid w:val="007E6329"/>
    <w:rsid w:val="007E7C03"/>
    <w:rsid w:val="007F0B37"/>
    <w:rsid w:val="007F4225"/>
    <w:rsid w:val="007F5FDD"/>
    <w:rsid w:val="007F74EC"/>
    <w:rsid w:val="00802902"/>
    <w:rsid w:val="00803251"/>
    <w:rsid w:val="00804CC8"/>
    <w:rsid w:val="00806684"/>
    <w:rsid w:val="00806D61"/>
    <w:rsid w:val="00810817"/>
    <w:rsid w:val="00811831"/>
    <w:rsid w:val="00812A1E"/>
    <w:rsid w:val="00812B3C"/>
    <w:rsid w:val="0081537B"/>
    <w:rsid w:val="00815700"/>
    <w:rsid w:val="00822E95"/>
    <w:rsid w:val="00824943"/>
    <w:rsid w:val="0082585E"/>
    <w:rsid w:val="00826CB4"/>
    <w:rsid w:val="00826ED6"/>
    <w:rsid w:val="00830228"/>
    <w:rsid w:val="00830E9B"/>
    <w:rsid w:val="008331B0"/>
    <w:rsid w:val="0083469F"/>
    <w:rsid w:val="008350B6"/>
    <w:rsid w:val="00835EB0"/>
    <w:rsid w:val="008365AE"/>
    <w:rsid w:val="00840AB8"/>
    <w:rsid w:val="008475C5"/>
    <w:rsid w:val="00847733"/>
    <w:rsid w:val="00850619"/>
    <w:rsid w:val="00857E9D"/>
    <w:rsid w:val="00862A47"/>
    <w:rsid w:val="00862C99"/>
    <w:rsid w:val="008633D8"/>
    <w:rsid w:val="0086386A"/>
    <w:rsid w:val="00863AFD"/>
    <w:rsid w:val="00863C0D"/>
    <w:rsid w:val="00863D55"/>
    <w:rsid w:val="008643E3"/>
    <w:rsid w:val="00864FA8"/>
    <w:rsid w:val="00866FBB"/>
    <w:rsid w:val="00870411"/>
    <w:rsid w:val="00871CBA"/>
    <w:rsid w:val="008742D1"/>
    <w:rsid w:val="00876E32"/>
    <w:rsid w:val="00877849"/>
    <w:rsid w:val="008803BE"/>
    <w:rsid w:val="00883583"/>
    <w:rsid w:val="0088384B"/>
    <w:rsid w:val="008844FC"/>
    <w:rsid w:val="00884AB2"/>
    <w:rsid w:val="00885796"/>
    <w:rsid w:val="00887385"/>
    <w:rsid w:val="008873D1"/>
    <w:rsid w:val="00891373"/>
    <w:rsid w:val="008917B4"/>
    <w:rsid w:val="00892613"/>
    <w:rsid w:val="0089462F"/>
    <w:rsid w:val="00895FB1"/>
    <w:rsid w:val="008962C9"/>
    <w:rsid w:val="00896C43"/>
    <w:rsid w:val="008A0138"/>
    <w:rsid w:val="008A37E0"/>
    <w:rsid w:val="008A440F"/>
    <w:rsid w:val="008A448B"/>
    <w:rsid w:val="008A508D"/>
    <w:rsid w:val="008A5674"/>
    <w:rsid w:val="008A6340"/>
    <w:rsid w:val="008A756D"/>
    <w:rsid w:val="008B03F4"/>
    <w:rsid w:val="008B0E98"/>
    <w:rsid w:val="008B236A"/>
    <w:rsid w:val="008B2C88"/>
    <w:rsid w:val="008B4EE0"/>
    <w:rsid w:val="008B5AA6"/>
    <w:rsid w:val="008B662E"/>
    <w:rsid w:val="008B6E33"/>
    <w:rsid w:val="008C06DB"/>
    <w:rsid w:val="008C1956"/>
    <w:rsid w:val="008C288B"/>
    <w:rsid w:val="008C3CB2"/>
    <w:rsid w:val="008C4BC9"/>
    <w:rsid w:val="008C5602"/>
    <w:rsid w:val="008C5EA6"/>
    <w:rsid w:val="008C671F"/>
    <w:rsid w:val="008C6C5C"/>
    <w:rsid w:val="008C7506"/>
    <w:rsid w:val="008D0202"/>
    <w:rsid w:val="008D085A"/>
    <w:rsid w:val="008D540D"/>
    <w:rsid w:val="008D631A"/>
    <w:rsid w:val="008E31BD"/>
    <w:rsid w:val="008E41F8"/>
    <w:rsid w:val="008E5762"/>
    <w:rsid w:val="008F0882"/>
    <w:rsid w:val="008F5F36"/>
    <w:rsid w:val="008F6CE1"/>
    <w:rsid w:val="00901CE1"/>
    <w:rsid w:val="00904463"/>
    <w:rsid w:val="00905CD2"/>
    <w:rsid w:val="00910F2C"/>
    <w:rsid w:val="009115B1"/>
    <w:rsid w:val="00915ECD"/>
    <w:rsid w:val="0091714F"/>
    <w:rsid w:val="00917781"/>
    <w:rsid w:val="00917E82"/>
    <w:rsid w:val="009205DC"/>
    <w:rsid w:val="00920772"/>
    <w:rsid w:val="00926681"/>
    <w:rsid w:val="00931E11"/>
    <w:rsid w:val="00934122"/>
    <w:rsid w:val="00935959"/>
    <w:rsid w:val="009359FD"/>
    <w:rsid w:val="00935BF2"/>
    <w:rsid w:val="00937230"/>
    <w:rsid w:val="00941061"/>
    <w:rsid w:val="00941C3C"/>
    <w:rsid w:val="00944547"/>
    <w:rsid w:val="00944F94"/>
    <w:rsid w:val="009458D4"/>
    <w:rsid w:val="00946809"/>
    <w:rsid w:val="00947195"/>
    <w:rsid w:val="00947E73"/>
    <w:rsid w:val="00951ED8"/>
    <w:rsid w:val="00952BC4"/>
    <w:rsid w:val="00953C98"/>
    <w:rsid w:val="00957068"/>
    <w:rsid w:val="00961B57"/>
    <w:rsid w:val="00962044"/>
    <w:rsid w:val="00963D7F"/>
    <w:rsid w:val="00964286"/>
    <w:rsid w:val="00965935"/>
    <w:rsid w:val="00965B68"/>
    <w:rsid w:val="00966B2F"/>
    <w:rsid w:val="009705A7"/>
    <w:rsid w:val="00972E96"/>
    <w:rsid w:val="00973DE2"/>
    <w:rsid w:val="009742B9"/>
    <w:rsid w:val="00974458"/>
    <w:rsid w:val="00974634"/>
    <w:rsid w:val="00974652"/>
    <w:rsid w:val="0097492B"/>
    <w:rsid w:val="00976562"/>
    <w:rsid w:val="0097677E"/>
    <w:rsid w:val="00976A51"/>
    <w:rsid w:val="00976BBC"/>
    <w:rsid w:val="00977EFE"/>
    <w:rsid w:val="00981980"/>
    <w:rsid w:val="0098225B"/>
    <w:rsid w:val="00984A30"/>
    <w:rsid w:val="00985BE0"/>
    <w:rsid w:val="00985CCC"/>
    <w:rsid w:val="00987FBC"/>
    <w:rsid w:val="00990068"/>
    <w:rsid w:val="009926FD"/>
    <w:rsid w:val="00994AE9"/>
    <w:rsid w:val="00994BF0"/>
    <w:rsid w:val="00995560"/>
    <w:rsid w:val="00995C37"/>
    <w:rsid w:val="009A1CB4"/>
    <w:rsid w:val="009A2099"/>
    <w:rsid w:val="009A27F7"/>
    <w:rsid w:val="009A3003"/>
    <w:rsid w:val="009A6910"/>
    <w:rsid w:val="009A7771"/>
    <w:rsid w:val="009B005E"/>
    <w:rsid w:val="009B04DB"/>
    <w:rsid w:val="009B5A57"/>
    <w:rsid w:val="009B5EF3"/>
    <w:rsid w:val="009C2037"/>
    <w:rsid w:val="009C32DF"/>
    <w:rsid w:val="009C37BB"/>
    <w:rsid w:val="009C407B"/>
    <w:rsid w:val="009C65C0"/>
    <w:rsid w:val="009C66CB"/>
    <w:rsid w:val="009D14A9"/>
    <w:rsid w:val="009D194D"/>
    <w:rsid w:val="009D36A0"/>
    <w:rsid w:val="009D6CFD"/>
    <w:rsid w:val="009E17EC"/>
    <w:rsid w:val="009E2511"/>
    <w:rsid w:val="009E3E35"/>
    <w:rsid w:val="009E4250"/>
    <w:rsid w:val="009E44CE"/>
    <w:rsid w:val="009E5437"/>
    <w:rsid w:val="009E6101"/>
    <w:rsid w:val="009E7813"/>
    <w:rsid w:val="009E799E"/>
    <w:rsid w:val="009E7D78"/>
    <w:rsid w:val="009F0A25"/>
    <w:rsid w:val="009F0AA2"/>
    <w:rsid w:val="009F1773"/>
    <w:rsid w:val="009F1C56"/>
    <w:rsid w:val="009F5914"/>
    <w:rsid w:val="009F6147"/>
    <w:rsid w:val="009F6AB2"/>
    <w:rsid w:val="009F6EDF"/>
    <w:rsid w:val="00A00693"/>
    <w:rsid w:val="00A02646"/>
    <w:rsid w:val="00A02C76"/>
    <w:rsid w:val="00A0345B"/>
    <w:rsid w:val="00A0369D"/>
    <w:rsid w:val="00A03B39"/>
    <w:rsid w:val="00A0452B"/>
    <w:rsid w:val="00A04976"/>
    <w:rsid w:val="00A0565E"/>
    <w:rsid w:val="00A05A5F"/>
    <w:rsid w:val="00A062CB"/>
    <w:rsid w:val="00A07F36"/>
    <w:rsid w:val="00A12AE4"/>
    <w:rsid w:val="00A1302F"/>
    <w:rsid w:val="00A1470E"/>
    <w:rsid w:val="00A14D1E"/>
    <w:rsid w:val="00A15D78"/>
    <w:rsid w:val="00A16CB0"/>
    <w:rsid w:val="00A223E8"/>
    <w:rsid w:val="00A230D6"/>
    <w:rsid w:val="00A25ADE"/>
    <w:rsid w:val="00A25CEF"/>
    <w:rsid w:val="00A305BA"/>
    <w:rsid w:val="00A363DB"/>
    <w:rsid w:val="00A36F79"/>
    <w:rsid w:val="00A40011"/>
    <w:rsid w:val="00A41320"/>
    <w:rsid w:val="00A41EF6"/>
    <w:rsid w:val="00A43D68"/>
    <w:rsid w:val="00A47391"/>
    <w:rsid w:val="00A47A65"/>
    <w:rsid w:val="00A53120"/>
    <w:rsid w:val="00A536B0"/>
    <w:rsid w:val="00A54FF3"/>
    <w:rsid w:val="00A57408"/>
    <w:rsid w:val="00A60A19"/>
    <w:rsid w:val="00A6164D"/>
    <w:rsid w:val="00A62D03"/>
    <w:rsid w:val="00A63328"/>
    <w:rsid w:val="00A64084"/>
    <w:rsid w:val="00A6559A"/>
    <w:rsid w:val="00A6630C"/>
    <w:rsid w:val="00A72CB0"/>
    <w:rsid w:val="00A731E3"/>
    <w:rsid w:val="00A734BA"/>
    <w:rsid w:val="00A73D49"/>
    <w:rsid w:val="00A74E32"/>
    <w:rsid w:val="00A750FC"/>
    <w:rsid w:val="00A75738"/>
    <w:rsid w:val="00A75B00"/>
    <w:rsid w:val="00A8606B"/>
    <w:rsid w:val="00A86E93"/>
    <w:rsid w:val="00A90822"/>
    <w:rsid w:val="00A91934"/>
    <w:rsid w:val="00A920A2"/>
    <w:rsid w:val="00A94237"/>
    <w:rsid w:val="00A94F5C"/>
    <w:rsid w:val="00A95BC4"/>
    <w:rsid w:val="00AA0CF1"/>
    <w:rsid w:val="00AA116F"/>
    <w:rsid w:val="00AA4F1F"/>
    <w:rsid w:val="00AA5EDF"/>
    <w:rsid w:val="00AA661E"/>
    <w:rsid w:val="00AA74F1"/>
    <w:rsid w:val="00AA765B"/>
    <w:rsid w:val="00AB1801"/>
    <w:rsid w:val="00AB2A70"/>
    <w:rsid w:val="00AB3C6A"/>
    <w:rsid w:val="00AB5F07"/>
    <w:rsid w:val="00AB7DF2"/>
    <w:rsid w:val="00AC00C3"/>
    <w:rsid w:val="00AC185E"/>
    <w:rsid w:val="00AC2605"/>
    <w:rsid w:val="00AC3209"/>
    <w:rsid w:val="00AC4E35"/>
    <w:rsid w:val="00AC6A78"/>
    <w:rsid w:val="00AC72C4"/>
    <w:rsid w:val="00AD1CF1"/>
    <w:rsid w:val="00AD323A"/>
    <w:rsid w:val="00AD414C"/>
    <w:rsid w:val="00AD562E"/>
    <w:rsid w:val="00AD65E3"/>
    <w:rsid w:val="00AD67F3"/>
    <w:rsid w:val="00AD6AD8"/>
    <w:rsid w:val="00AE1FB5"/>
    <w:rsid w:val="00AE44BA"/>
    <w:rsid w:val="00AE7C15"/>
    <w:rsid w:val="00AF2B29"/>
    <w:rsid w:val="00AF37DD"/>
    <w:rsid w:val="00AF4D4D"/>
    <w:rsid w:val="00AF7FC2"/>
    <w:rsid w:val="00B01B0F"/>
    <w:rsid w:val="00B02ED5"/>
    <w:rsid w:val="00B0335C"/>
    <w:rsid w:val="00B03DB2"/>
    <w:rsid w:val="00B043C0"/>
    <w:rsid w:val="00B049A9"/>
    <w:rsid w:val="00B05684"/>
    <w:rsid w:val="00B05DBB"/>
    <w:rsid w:val="00B11766"/>
    <w:rsid w:val="00B16008"/>
    <w:rsid w:val="00B160D6"/>
    <w:rsid w:val="00B173A3"/>
    <w:rsid w:val="00B20A4D"/>
    <w:rsid w:val="00B20DA1"/>
    <w:rsid w:val="00B21999"/>
    <w:rsid w:val="00B24350"/>
    <w:rsid w:val="00B25444"/>
    <w:rsid w:val="00B27BFD"/>
    <w:rsid w:val="00B3094F"/>
    <w:rsid w:val="00B30AA4"/>
    <w:rsid w:val="00B33309"/>
    <w:rsid w:val="00B33E26"/>
    <w:rsid w:val="00B35DFF"/>
    <w:rsid w:val="00B401AF"/>
    <w:rsid w:val="00B40772"/>
    <w:rsid w:val="00B4108D"/>
    <w:rsid w:val="00B4287E"/>
    <w:rsid w:val="00B45980"/>
    <w:rsid w:val="00B46ACC"/>
    <w:rsid w:val="00B515B4"/>
    <w:rsid w:val="00B517D6"/>
    <w:rsid w:val="00B54167"/>
    <w:rsid w:val="00B56754"/>
    <w:rsid w:val="00B575F6"/>
    <w:rsid w:val="00B57C5E"/>
    <w:rsid w:val="00B60244"/>
    <w:rsid w:val="00B6100D"/>
    <w:rsid w:val="00B618E0"/>
    <w:rsid w:val="00B62B47"/>
    <w:rsid w:val="00B62F89"/>
    <w:rsid w:val="00B63DBC"/>
    <w:rsid w:val="00B647AB"/>
    <w:rsid w:val="00B6503C"/>
    <w:rsid w:val="00B66EA3"/>
    <w:rsid w:val="00B670D0"/>
    <w:rsid w:val="00B704C7"/>
    <w:rsid w:val="00B70747"/>
    <w:rsid w:val="00B7089A"/>
    <w:rsid w:val="00B72CCC"/>
    <w:rsid w:val="00B73519"/>
    <w:rsid w:val="00B768D2"/>
    <w:rsid w:val="00B76964"/>
    <w:rsid w:val="00B777E3"/>
    <w:rsid w:val="00B803D9"/>
    <w:rsid w:val="00B80A78"/>
    <w:rsid w:val="00B84D09"/>
    <w:rsid w:val="00B8593F"/>
    <w:rsid w:val="00B8724E"/>
    <w:rsid w:val="00B8759D"/>
    <w:rsid w:val="00B94929"/>
    <w:rsid w:val="00B94EC5"/>
    <w:rsid w:val="00B96942"/>
    <w:rsid w:val="00BA050D"/>
    <w:rsid w:val="00BA3A8A"/>
    <w:rsid w:val="00BA73E1"/>
    <w:rsid w:val="00BA7534"/>
    <w:rsid w:val="00BA75D2"/>
    <w:rsid w:val="00BB0A73"/>
    <w:rsid w:val="00BB0F0F"/>
    <w:rsid w:val="00BB1F42"/>
    <w:rsid w:val="00BB23F5"/>
    <w:rsid w:val="00BB34F7"/>
    <w:rsid w:val="00BB3801"/>
    <w:rsid w:val="00BB59DC"/>
    <w:rsid w:val="00BC1444"/>
    <w:rsid w:val="00BC1BE8"/>
    <w:rsid w:val="00BC4C78"/>
    <w:rsid w:val="00BC6091"/>
    <w:rsid w:val="00BC6A7B"/>
    <w:rsid w:val="00BD5871"/>
    <w:rsid w:val="00BD7104"/>
    <w:rsid w:val="00BD78D4"/>
    <w:rsid w:val="00BE085C"/>
    <w:rsid w:val="00BE2030"/>
    <w:rsid w:val="00BE4CC8"/>
    <w:rsid w:val="00BE53BB"/>
    <w:rsid w:val="00BE693A"/>
    <w:rsid w:val="00BE7BAC"/>
    <w:rsid w:val="00BF10BA"/>
    <w:rsid w:val="00BF2302"/>
    <w:rsid w:val="00BF3F44"/>
    <w:rsid w:val="00BF6106"/>
    <w:rsid w:val="00BF7B84"/>
    <w:rsid w:val="00C002D2"/>
    <w:rsid w:val="00C029BA"/>
    <w:rsid w:val="00C0399F"/>
    <w:rsid w:val="00C046BE"/>
    <w:rsid w:val="00C15488"/>
    <w:rsid w:val="00C168FE"/>
    <w:rsid w:val="00C21AA8"/>
    <w:rsid w:val="00C22D11"/>
    <w:rsid w:val="00C25089"/>
    <w:rsid w:val="00C25E45"/>
    <w:rsid w:val="00C3033A"/>
    <w:rsid w:val="00C3104F"/>
    <w:rsid w:val="00C34E0D"/>
    <w:rsid w:val="00C34EC1"/>
    <w:rsid w:val="00C35407"/>
    <w:rsid w:val="00C36A65"/>
    <w:rsid w:val="00C4198C"/>
    <w:rsid w:val="00C42D8C"/>
    <w:rsid w:val="00C43151"/>
    <w:rsid w:val="00C44095"/>
    <w:rsid w:val="00C4439C"/>
    <w:rsid w:val="00C44D9B"/>
    <w:rsid w:val="00C4510D"/>
    <w:rsid w:val="00C452D1"/>
    <w:rsid w:val="00C45E4D"/>
    <w:rsid w:val="00C4618E"/>
    <w:rsid w:val="00C46F87"/>
    <w:rsid w:val="00C5548F"/>
    <w:rsid w:val="00C55986"/>
    <w:rsid w:val="00C57E8E"/>
    <w:rsid w:val="00C61750"/>
    <w:rsid w:val="00C63D8D"/>
    <w:rsid w:val="00C64023"/>
    <w:rsid w:val="00C6411D"/>
    <w:rsid w:val="00C647CA"/>
    <w:rsid w:val="00C656EB"/>
    <w:rsid w:val="00C6653F"/>
    <w:rsid w:val="00C66653"/>
    <w:rsid w:val="00C66D8D"/>
    <w:rsid w:val="00C75832"/>
    <w:rsid w:val="00C75FCD"/>
    <w:rsid w:val="00C779A3"/>
    <w:rsid w:val="00C81534"/>
    <w:rsid w:val="00C8236A"/>
    <w:rsid w:val="00C827F4"/>
    <w:rsid w:val="00C840FD"/>
    <w:rsid w:val="00C86573"/>
    <w:rsid w:val="00C87661"/>
    <w:rsid w:val="00C9174E"/>
    <w:rsid w:val="00C93459"/>
    <w:rsid w:val="00C94002"/>
    <w:rsid w:val="00C95192"/>
    <w:rsid w:val="00C9625E"/>
    <w:rsid w:val="00CA04B3"/>
    <w:rsid w:val="00CA16DD"/>
    <w:rsid w:val="00CA335A"/>
    <w:rsid w:val="00CA4762"/>
    <w:rsid w:val="00CA578A"/>
    <w:rsid w:val="00CA581C"/>
    <w:rsid w:val="00CA58C6"/>
    <w:rsid w:val="00CA73F7"/>
    <w:rsid w:val="00CA7B7F"/>
    <w:rsid w:val="00CB116F"/>
    <w:rsid w:val="00CB14D0"/>
    <w:rsid w:val="00CB281D"/>
    <w:rsid w:val="00CB5FB6"/>
    <w:rsid w:val="00CB7D33"/>
    <w:rsid w:val="00CB7F14"/>
    <w:rsid w:val="00CC25DF"/>
    <w:rsid w:val="00CC3A38"/>
    <w:rsid w:val="00CC3AAA"/>
    <w:rsid w:val="00CC4097"/>
    <w:rsid w:val="00CC4EFA"/>
    <w:rsid w:val="00CC5885"/>
    <w:rsid w:val="00CC6620"/>
    <w:rsid w:val="00CC6A19"/>
    <w:rsid w:val="00CC732F"/>
    <w:rsid w:val="00CD115A"/>
    <w:rsid w:val="00CD1E57"/>
    <w:rsid w:val="00CD27ED"/>
    <w:rsid w:val="00CD4BDD"/>
    <w:rsid w:val="00CD4F39"/>
    <w:rsid w:val="00CD56FA"/>
    <w:rsid w:val="00CD64C2"/>
    <w:rsid w:val="00CD7C15"/>
    <w:rsid w:val="00CE0DD8"/>
    <w:rsid w:val="00CE0E51"/>
    <w:rsid w:val="00CE43CF"/>
    <w:rsid w:val="00CE486D"/>
    <w:rsid w:val="00CE4BEF"/>
    <w:rsid w:val="00CE62DD"/>
    <w:rsid w:val="00CE716C"/>
    <w:rsid w:val="00CF1490"/>
    <w:rsid w:val="00CF2E10"/>
    <w:rsid w:val="00CF3245"/>
    <w:rsid w:val="00CF748C"/>
    <w:rsid w:val="00CF7604"/>
    <w:rsid w:val="00D01D24"/>
    <w:rsid w:val="00D036E0"/>
    <w:rsid w:val="00D049EA"/>
    <w:rsid w:val="00D10190"/>
    <w:rsid w:val="00D1069A"/>
    <w:rsid w:val="00D10A29"/>
    <w:rsid w:val="00D11305"/>
    <w:rsid w:val="00D113E6"/>
    <w:rsid w:val="00D11728"/>
    <w:rsid w:val="00D11F21"/>
    <w:rsid w:val="00D12719"/>
    <w:rsid w:val="00D127B1"/>
    <w:rsid w:val="00D12CD5"/>
    <w:rsid w:val="00D154CB"/>
    <w:rsid w:val="00D174F0"/>
    <w:rsid w:val="00D200AF"/>
    <w:rsid w:val="00D221D0"/>
    <w:rsid w:val="00D245D3"/>
    <w:rsid w:val="00D25B7D"/>
    <w:rsid w:val="00D25D17"/>
    <w:rsid w:val="00D2654C"/>
    <w:rsid w:val="00D266ED"/>
    <w:rsid w:val="00D3062D"/>
    <w:rsid w:val="00D30635"/>
    <w:rsid w:val="00D32AB6"/>
    <w:rsid w:val="00D41EF8"/>
    <w:rsid w:val="00D4358E"/>
    <w:rsid w:val="00D43AC1"/>
    <w:rsid w:val="00D450BA"/>
    <w:rsid w:val="00D46F8D"/>
    <w:rsid w:val="00D510C2"/>
    <w:rsid w:val="00D5265E"/>
    <w:rsid w:val="00D57BFB"/>
    <w:rsid w:val="00D62076"/>
    <w:rsid w:val="00D63936"/>
    <w:rsid w:val="00D64E3F"/>
    <w:rsid w:val="00D67092"/>
    <w:rsid w:val="00D70975"/>
    <w:rsid w:val="00D71634"/>
    <w:rsid w:val="00D71742"/>
    <w:rsid w:val="00D77836"/>
    <w:rsid w:val="00D77DAA"/>
    <w:rsid w:val="00D80784"/>
    <w:rsid w:val="00D80FAC"/>
    <w:rsid w:val="00D81778"/>
    <w:rsid w:val="00D82057"/>
    <w:rsid w:val="00D836E5"/>
    <w:rsid w:val="00D83C8D"/>
    <w:rsid w:val="00D8407B"/>
    <w:rsid w:val="00D845A4"/>
    <w:rsid w:val="00D84A34"/>
    <w:rsid w:val="00D84A8C"/>
    <w:rsid w:val="00D84B45"/>
    <w:rsid w:val="00D859EE"/>
    <w:rsid w:val="00D86E7F"/>
    <w:rsid w:val="00D875FF"/>
    <w:rsid w:val="00D87A30"/>
    <w:rsid w:val="00D916D8"/>
    <w:rsid w:val="00D91EBA"/>
    <w:rsid w:val="00D92359"/>
    <w:rsid w:val="00D93258"/>
    <w:rsid w:val="00D94036"/>
    <w:rsid w:val="00D945AA"/>
    <w:rsid w:val="00D959FC"/>
    <w:rsid w:val="00D968D8"/>
    <w:rsid w:val="00D975A1"/>
    <w:rsid w:val="00DA0223"/>
    <w:rsid w:val="00DA124B"/>
    <w:rsid w:val="00DA16BD"/>
    <w:rsid w:val="00DA23EB"/>
    <w:rsid w:val="00DA4C08"/>
    <w:rsid w:val="00DA4EE3"/>
    <w:rsid w:val="00DA63F4"/>
    <w:rsid w:val="00DB06CD"/>
    <w:rsid w:val="00DB1FE9"/>
    <w:rsid w:val="00DB361A"/>
    <w:rsid w:val="00DB43C6"/>
    <w:rsid w:val="00DB4F39"/>
    <w:rsid w:val="00DB5BB5"/>
    <w:rsid w:val="00DB65A3"/>
    <w:rsid w:val="00DB6D83"/>
    <w:rsid w:val="00DB6EAC"/>
    <w:rsid w:val="00DC0569"/>
    <w:rsid w:val="00DC2E40"/>
    <w:rsid w:val="00DC3CF9"/>
    <w:rsid w:val="00DC4F39"/>
    <w:rsid w:val="00DC5C4F"/>
    <w:rsid w:val="00DD1265"/>
    <w:rsid w:val="00DD1BBF"/>
    <w:rsid w:val="00DD1CA4"/>
    <w:rsid w:val="00DD2DF8"/>
    <w:rsid w:val="00DD6CA1"/>
    <w:rsid w:val="00DD743F"/>
    <w:rsid w:val="00DD7EF7"/>
    <w:rsid w:val="00DE38DD"/>
    <w:rsid w:val="00DE3DE1"/>
    <w:rsid w:val="00DE3E34"/>
    <w:rsid w:val="00DE4CD6"/>
    <w:rsid w:val="00DE659A"/>
    <w:rsid w:val="00DE6A3F"/>
    <w:rsid w:val="00DE6F23"/>
    <w:rsid w:val="00DE71E5"/>
    <w:rsid w:val="00DE778C"/>
    <w:rsid w:val="00DE78F8"/>
    <w:rsid w:val="00DF0ED4"/>
    <w:rsid w:val="00DF1092"/>
    <w:rsid w:val="00DF2E2C"/>
    <w:rsid w:val="00E004D3"/>
    <w:rsid w:val="00E02836"/>
    <w:rsid w:val="00E029C3"/>
    <w:rsid w:val="00E02DFA"/>
    <w:rsid w:val="00E038CB"/>
    <w:rsid w:val="00E04D73"/>
    <w:rsid w:val="00E07999"/>
    <w:rsid w:val="00E11212"/>
    <w:rsid w:val="00E11E2E"/>
    <w:rsid w:val="00E1231D"/>
    <w:rsid w:val="00E12771"/>
    <w:rsid w:val="00E14521"/>
    <w:rsid w:val="00E15278"/>
    <w:rsid w:val="00E17108"/>
    <w:rsid w:val="00E1757E"/>
    <w:rsid w:val="00E17F48"/>
    <w:rsid w:val="00E20560"/>
    <w:rsid w:val="00E2133F"/>
    <w:rsid w:val="00E22A7A"/>
    <w:rsid w:val="00E268AA"/>
    <w:rsid w:val="00E26FE6"/>
    <w:rsid w:val="00E27AFD"/>
    <w:rsid w:val="00E308F1"/>
    <w:rsid w:val="00E3091F"/>
    <w:rsid w:val="00E310FD"/>
    <w:rsid w:val="00E321AA"/>
    <w:rsid w:val="00E3288F"/>
    <w:rsid w:val="00E346D0"/>
    <w:rsid w:val="00E35602"/>
    <w:rsid w:val="00E45008"/>
    <w:rsid w:val="00E45FEB"/>
    <w:rsid w:val="00E47CB2"/>
    <w:rsid w:val="00E47F3F"/>
    <w:rsid w:val="00E50019"/>
    <w:rsid w:val="00E50A98"/>
    <w:rsid w:val="00E60278"/>
    <w:rsid w:val="00E61B0C"/>
    <w:rsid w:val="00E66B63"/>
    <w:rsid w:val="00E748AE"/>
    <w:rsid w:val="00E75F8B"/>
    <w:rsid w:val="00E762B9"/>
    <w:rsid w:val="00E7789D"/>
    <w:rsid w:val="00E8100B"/>
    <w:rsid w:val="00E810B8"/>
    <w:rsid w:val="00E8165D"/>
    <w:rsid w:val="00E81CD6"/>
    <w:rsid w:val="00E8232A"/>
    <w:rsid w:val="00E82BF8"/>
    <w:rsid w:val="00E82CF4"/>
    <w:rsid w:val="00E82D93"/>
    <w:rsid w:val="00E839D2"/>
    <w:rsid w:val="00E870AC"/>
    <w:rsid w:val="00E87BA4"/>
    <w:rsid w:val="00E91526"/>
    <w:rsid w:val="00E926F0"/>
    <w:rsid w:val="00E929FC"/>
    <w:rsid w:val="00EA0837"/>
    <w:rsid w:val="00EA20BB"/>
    <w:rsid w:val="00EA3123"/>
    <w:rsid w:val="00EA3946"/>
    <w:rsid w:val="00EA3985"/>
    <w:rsid w:val="00EA4A6B"/>
    <w:rsid w:val="00EA5BC8"/>
    <w:rsid w:val="00EB070F"/>
    <w:rsid w:val="00EB1137"/>
    <w:rsid w:val="00EB1518"/>
    <w:rsid w:val="00EB1D0A"/>
    <w:rsid w:val="00EB34B2"/>
    <w:rsid w:val="00EB3D73"/>
    <w:rsid w:val="00EB3E0F"/>
    <w:rsid w:val="00EB4886"/>
    <w:rsid w:val="00EB49C0"/>
    <w:rsid w:val="00EB5327"/>
    <w:rsid w:val="00EB5AD2"/>
    <w:rsid w:val="00EC0CAE"/>
    <w:rsid w:val="00EC3C33"/>
    <w:rsid w:val="00EC4037"/>
    <w:rsid w:val="00ED07E4"/>
    <w:rsid w:val="00ED3355"/>
    <w:rsid w:val="00ED54FB"/>
    <w:rsid w:val="00EE07B5"/>
    <w:rsid w:val="00EE1C6C"/>
    <w:rsid w:val="00EE272D"/>
    <w:rsid w:val="00EE4625"/>
    <w:rsid w:val="00EE5B08"/>
    <w:rsid w:val="00EF0990"/>
    <w:rsid w:val="00EF0B6D"/>
    <w:rsid w:val="00EF18A2"/>
    <w:rsid w:val="00EF3473"/>
    <w:rsid w:val="00EF6328"/>
    <w:rsid w:val="00EF79F8"/>
    <w:rsid w:val="00F0091B"/>
    <w:rsid w:val="00F00954"/>
    <w:rsid w:val="00F022E8"/>
    <w:rsid w:val="00F0263A"/>
    <w:rsid w:val="00F027B3"/>
    <w:rsid w:val="00F042FE"/>
    <w:rsid w:val="00F045B1"/>
    <w:rsid w:val="00F04C32"/>
    <w:rsid w:val="00F05CF6"/>
    <w:rsid w:val="00F05ED3"/>
    <w:rsid w:val="00F070FB"/>
    <w:rsid w:val="00F10615"/>
    <w:rsid w:val="00F10E43"/>
    <w:rsid w:val="00F11259"/>
    <w:rsid w:val="00F1145C"/>
    <w:rsid w:val="00F13EE4"/>
    <w:rsid w:val="00F13EE8"/>
    <w:rsid w:val="00F16E4F"/>
    <w:rsid w:val="00F174FC"/>
    <w:rsid w:val="00F20E65"/>
    <w:rsid w:val="00F232DF"/>
    <w:rsid w:val="00F23EA5"/>
    <w:rsid w:val="00F24026"/>
    <w:rsid w:val="00F24FF0"/>
    <w:rsid w:val="00F25CE7"/>
    <w:rsid w:val="00F26852"/>
    <w:rsid w:val="00F26FFE"/>
    <w:rsid w:val="00F27CF5"/>
    <w:rsid w:val="00F33352"/>
    <w:rsid w:val="00F34747"/>
    <w:rsid w:val="00F354E7"/>
    <w:rsid w:val="00F35AA6"/>
    <w:rsid w:val="00F37446"/>
    <w:rsid w:val="00F3783F"/>
    <w:rsid w:val="00F405D2"/>
    <w:rsid w:val="00F40E0A"/>
    <w:rsid w:val="00F41D04"/>
    <w:rsid w:val="00F424F6"/>
    <w:rsid w:val="00F42E65"/>
    <w:rsid w:val="00F44920"/>
    <w:rsid w:val="00F5047F"/>
    <w:rsid w:val="00F51D68"/>
    <w:rsid w:val="00F52E30"/>
    <w:rsid w:val="00F5631C"/>
    <w:rsid w:val="00F56F1C"/>
    <w:rsid w:val="00F57738"/>
    <w:rsid w:val="00F60C3C"/>
    <w:rsid w:val="00F61AEE"/>
    <w:rsid w:val="00F6487D"/>
    <w:rsid w:val="00F64C40"/>
    <w:rsid w:val="00F7202F"/>
    <w:rsid w:val="00F735E8"/>
    <w:rsid w:val="00F73F93"/>
    <w:rsid w:val="00F74274"/>
    <w:rsid w:val="00F7427D"/>
    <w:rsid w:val="00F76C20"/>
    <w:rsid w:val="00F808F0"/>
    <w:rsid w:val="00F81007"/>
    <w:rsid w:val="00F821E8"/>
    <w:rsid w:val="00F83ECF"/>
    <w:rsid w:val="00F84D54"/>
    <w:rsid w:val="00F862E2"/>
    <w:rsid w:val="00F86935"/>
    <w:rsid w:val="00F93774"/>
    <w:rsid w:val="00F9432A"/>
    <w:rsid w:val="00F9603F"/>
    <w:rsid w:val="00F9706F"/>
    <w:rsid w:val="00F9785B"/>
    <w:rsid w:val="00FA03C7"/>
    <w:rsid w:val="00FA142B"/>
    <w:rsid w:val="00FA180A"/>
    <w:rsid w:val="00FA342E"/>
    <w:rsid w:val="00FA3CC0"/>
    <w:rsid w:val="00FA49B9"/>
    <w:rsid w:val="00FA5383"/>
    <w:rsid w:val="00FA621E"/>
    <w:rsid w:val="00FA7DD1"/>
    <w:rsid w:val="00FA7F28"/>
    <w:rsid w:val="00FB179C"/>
    <w:rsid w:val="00FB1E75"/>
    <w:rsid w:val="00FB413F"/>
    <w:rsid w:val="00FB46B0"/>
    <w:rsid w:val="00FB621C"/>
    <w:rsid w:val="00FB6C12"/>
    <w:rsid w:val="00FB6C5E"/>
    <w:rsid w:val="00FB6D4A"/>
    <w:rsid w:val="00FB7529"/>
    <w:rsid w:val="00FB7A2C"/>
    <w:rsid w:val="00FC197E"/>
    <w:rsid w:val="00FC1FCA"/>
    <w:rsid w:val="00FC2373"/>
    <w:rsid w:val="00FC4FAD"/>
    <w:rsid w:val="00FC7DE2"/>
    <w:rsid w:val="00FD3A8F"/>
    <w:rsid w:val="00FD4239"/>
    <w:rsid w:val="00FD61B6"/>
    <w:rsid w:val="00FE072B"/>
    <w:rsid w:val="00FE22C7"/>
    <w:rsid w:val="00FE4DC2"/>
    <w:rsid w:val="00FE554A"/>
    <w:rsid w:val="00FE58E3"/>
    <w:rsid w:val="00FE6D38"/>
    <w:rsid w:val="00FF1044"/>
    <w:rsid w:val="00FF51C9"/>
    <w:rsid w:val="00FF650B"/>
    <w:rsid w:val="00FF7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956"/>
    <w:pPr>
      <w:spacing w:after="0" w:line="360" w:lineRule="auto"/>
      <w:ind w:firstLine="709"/>
      <w:jc w:val="both"/>
    </w:pPr>
    <w:rPr>
      <w:rFonts w:ascii="Times New Roman" w:hAnsi="Times New Roman"/>
      <w:sz w:val="24"/>
      <w:lang w:val="en-GB"/>
    </w:rPr>
  </w:style>
  <w:style w:type="paragraph" w:styleId="Nadpis1">
    <w:name w:val="heading 1"/>
    <w:basedOn w:val="Normln"/>
    <w:next w:val="Normln"/>
    <w:link w:val="Nadpis1Char"/>
    <w:uiPriority w:val="9"/>
    <w:qFormat/>
    <w:rsid w:val="008C1956"/>
    <w:pPr>
      <w:keepNext/>
      <w:keepLines/>
      <w:pageBreakBefore/>
      <w:numPr>
        <w:numId w:val="1"/>
      </w:numPr>
      <w:suppressAutoHyphens/>
      <w:spacing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200067"/>
    <w:pPr>
      <w:keepNext/>
      <w:keepLines/>
      <w:numPr>
        <w:ilvl w:val="1"/>
        <w:numId w:val="1"/>
      </w:numPr>
      <w:suppressAutoHyphens/>
      <w:spacing w:before="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390FA4"/>
    <w:pPr>
      <w:keepNext/>
      <w:keepLines/>
      <w:numPr>
        <w:ilvl w:val="2"/>
        <w:numId w:val="1"/>
      </w:numPr>
      <w:suppressAutoHyphens/>
      <w:spacing w:before="200"/>
      <w:outlineLvl w:val="2"/>
    </w:pPr>
    <w:rPr>
      <w:rFonts w:eastAsiaTheme="majorEastAsia" w:cstheme="majorBidi"/>
      <w:bCs/>
    </w:rPr>
  </w:style>
  <w:style w:type="paragraph" w:styleId="Nadpis4">
    <w:name w:val="heading 4"/>
    <w:basedOn w:val="Normln"/>
    <w:next w:val="Normln"/>
    <w:link w:val="Nadpis4Char"/>
    <w:uiPriority w:val="9"/>
    <w:unhideWhenUsed/>
    <w:qFormat/>
    <w:rsid w:val="00CD64C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D64C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D64C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D64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D64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D64C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1956"/>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200067"/>
    <w:rPr>
      <w:rFonts w:ascii="Times New Roman" w:eastAsiaTheme="majorEastAsia" w:hAnsi="Times New Roman" w:cstheme="majorBidi"/>
      <w:b/>
      <w:bCs/>
      <w:sz w:val="28"/>
      <w:szCs w:val="26"/>
      <w:lang w:val="en-GB"/>
    </w:rPr>
  </w:style>
  <w:style w:type="character" w:customStyle="1" w:styleId="Nadpis3Char">
    <w:name w:val="Nadpis 3 Char"/>
    <w:basedOn w:val="Standardnpsmoodstavce"/>
    <w:link w:val="Nadpis3"/>
    <w:uiPriority w:val="9"/>
    <w:rsid w:val="00390FA4"/>
    <w:rPr>
      <w:rFonts w:ascii="Times New Roman" w:eastAsiaTheme="majorEastAsia" w:hAnsi="Times New Roman" w:cstheme="majorBidi"/>
      <w:bCs/>
      <w:sz w:val="24"/>
      <w:lang w:val="en-US"/>
    </w:rPr>
  </w:style>
  <w:style w:type="character" w:customStyle="1" w:styleId="Nadpis4Char">
    <w:name w:val="Nadpis 4 Char"/>
    <w:basedOn w:val="Standardnpsmoodstavce"/>
    <w:link w:val="Nadpis4"/>
    <w:uiPriority w:val="9"/>
    <w:rsid w:val="00CD64C2"/>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CD64C2"/>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D64C2"/>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D64C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D64C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D64C2"/>
    <w:rPr>
      <w:rFonts w:asciiTheme="majorHAnsi" w:eastAsiaTheme="majorEastAsia" w:hAnsiTheme="majorHAnsi" w:cstheme="majorBidi"/>
      <w:i/>
      <w:iCs/>
      <w:color w:val="404040" w:themeColor="text1" w:themeTint="BF"/>
      <w:sz w:val="20"/>
      <w:szCs w:val="20"/>
    </w:rPr>
  </w:style>
  <w:style w:type="paragraph" w:customStyle="1" w:styleId="Nadpisneslovan">
    <w:name w:val="Nadpis nečíslovaný"/>
    <w:basedOn w:val="Nadpis1"/>
    <w:next w:val="Normln"/>
    <w:qFormat/>
    <w:rsid w:val="00CD64C2"/>
    <w:pPr>
      <w:numPr>
        <w:numId w:val="0"/>
      </w:numPr>
    </w:pPr>
  </w:style>
  <w:style w:type="paragraph" w:styleId="Obsah3">
    <w:name w:val="toc 3"/>
    <w:basedOn w:val="Normln"/>
    <w:next w:val="Normln"/>
    <w:autoRedefine/>
    <w:uiPriority w:val="39"/>
    <w:unhideWhenUsed/>
    <w:rsid w:val="008C1956"/>
    <w:pPr>
      <w:spacing w:after="100"/>
      <w:ind w:left="482" w:firstLine="0"/>
    </w:pPr>
  </w:style>
  <w:style w:type="paragraph" w:styleId="Obsah1">
    <w:name w:val="toc 1"/>
    <w:basedOn w:val="Normln"/>
    <w:next w:val="Normln"/>
    <w:autoRedefine/>
    <w:uiPriority w:val="39"/>
    <w:unhideWhenUsed/>
    <w:rsid w:val="008C1956"/>
    <w:pPr>
      <w:spacing w:after="100"/>
      <w:ind w:firstLine="0"/>
    </w:pPr>
    <w:rPr>
      <w:b/>
    </w:rPr>
  </w:style>
  <w:style w:type="paragraph" w:styleId="Obsah2">
    <w:name w:val="toc 2"/>
    <w:basedOn w:val="Normln"/>
    <w:next w:val="Normln"/>
    <w:autoRedefine/>
    <w:uiPriority w:val="39"/>
    <w:unhideWhenUsed/>
    <w:rsid w:val="008C1956"/>
    <w:pPr>
      <w:spacing w:after="100"/>
      <w:ind w:left="238" w:firstLine="0"/>
    </w:pPr>
  </w:style>
  <w:style w:type="character" w:styleId="Hypertextovodkaz">
    <w:name w:val="Hyperlink"/>
    <w:basedOn w:val="Standardnpsmoodstavce"/>
    <w:uiPriority w:val="99"/>
    <w:unhideWhenUsed/>
    <w:rsid w:val="00CD64C2"/>
    <w:rPr>
      <w:color w:val="0000FF" w:themeColor="hyperlink"/>
      <w:u w:val="single"/>
    </w:rPr>
  </w:style>
  <w:style w:type="paragraph" w:styleId="Zhlav">
    <w:name w:val="header"/>
    <w:basedOn w:val="Normln"/>
    <w:link w:val="ZhlavChar"/>
    <w:uiPriority w:val="99"/>
    <w:unhideWhenUsed/>
    <w:rsid w:val="008C1956"/>
    <w:pPr>
      <w:tabs>
        <w:tab w:val="center" w:pos="4536"/>
        <w:tab w:val="right" w:pos="9072"/>
      </w:tabs>
      <w:spacing w:line="240" w:lineRule="auto"/>
    </w:pPr>
  </w:style>
  <w:style w:type="character" w:customStyle="1" w:styleId="ZhlavChar">
    <w:name w:val="Záhlaví Char"/>
    <w:basedOn w:val="Standardnpsmoodstavce"/>
    <w:link w:val="Zhlav"/>
    <w:uiPriority w:val="99"/>
    <w:rsid w:val="008C1956"/>
    <w:rPr>
      <w:rFonts w:ascii="Times New Roman" w:hAnsi="Times New Roman"/>
      <w:sz w:val="24"/>
    </w:rPr>
  </w:style>
  <w:style w:type="paragraph" w:styleId="Zpat">
    <w:name w:val="footer"/>
    <w:basedOn w:val="Normln"/>
    <w:link w:val="ZpatChar"/>
    <w:uiPriority w:val="99"/>
    <w:unhideWhenUsed/>
    <w:rsid w:val="008C1956"/>
    <w:pPr>
      <w:tabs>
        <w:tab w:val="center" w:pos="4536"/>
        <w:tab w:val="right" w:pos="9072"/>
      </w:tabs>
      <w:spacing w:line="240" w:lineRule="auto"/>
    </w:pPr>
  </w:style>
  <w:style w:type="character" w:customStyle="1" w:styleId="ZpatChar">
    <w:name w:val="Zápatí Char"/>
    <w:basedOn w:val="Standardnpsmoodstavce"/>
    <w:link w:val="Zpat"/>
    <w:uiPriority w:val="99"/>
    <w:rsid w:val="008C1956"/>
    <w:rPr>
      <w:rFonts w:ascii="Times New Roman" w:hAnsi="Times New Roman"/>
      <w:sz w:val="24"/>
    </w:rPr>
  </w:style>
  <w:style w:type="paragraph" w:styleId="Odstavecseseznamem">
    <w:name w:val="List Paragraph"/>
    <w:basedOn w:val="Normln"/>
    <w:uiPriority w:val="34"/>
    <w:qFormat/>
    <w:rsid w:val="001474C0"/>
    <w:pPr>
      <w:numPr>
        <w:numId w:val="4"/>
      </w:numPr>
      <w:contextualSpacing/>
    </w:pPr>
  </w:style>
  <w:style w:type="paragraph" w:styleId="Textbubliny">
    <w:name w:val="Balloon Text"/>
    <w:basedOn w:val="Normln"/>
    <w:link w:val="TextbublinyChar"/>
    <w:uiPriority w:val="99"/>
    <w:semiHidden/>
    <w:unhideWhenUsed/>
    <w:rsid w:val="009A30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3003"/>
    <w:rPr>
      <w:rFonts w:ascii="Tahoma" w:hAnsi="Tahoma" w:cs="Tahoma"/>
      <w:sz w:val="16"/>
      <w:szCs w:val="16"/>
    </w:rPr>
  </w:style>
  <w:style w:type="paragraph" w:styleId="Titulek">
    <w:name w:val="caption"/>
    <w:basedOn w:val="Normln"/>
    <w:next w:val="Normln"/>
    <w:uiPriority w:val="35"/>
    <w:unhideWhenUsed/>
    <w:qFormat/>
    <w:rsid w:val="00D84A34"/>
    <w:pPr>
      <w:spacing w:after="200" w:line="240" w:lineRule="auto"/>
      <w:ind w:firstLine="0"/>
      <w:jc w:val="center"/>
    </w:pPr>
    <w:rPr>
      <w:b/>
      <w:bCs/>
      <w:sz w:val="18"/>
      <w:szCs w:val="18"/>
    </w:rPr>
  </w:style>
  <w:style w:type="table" w:styleId="Mkatabulky">
    <w:name w:val="Table Grid"/>
    <w:basedOn w:val="Normlntabulka"/>
    <w:uiPriority w:val="59"/>
    <w:rsid w:val="00D84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eznamzvraznn11">
    <w:name w:val="Světlý seznam – zvýraznění 11"/>
    <w:basedOn w:val="Normlntabulka"/>
    <w:uiPriority w:val="61"/>
    <w:rsid w:val="00D84A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jmenovanyOdstavec">
    <w:name w:val="PojmenovanyOdstavec"/>
    <w:basedOn w:val="Normln"/>
    <w:next w:val="Normln"/>
    <w:qFormat/>
    <w:rsid w:val="00C9174E"/>
    <w:pPr>
      <w:spacing w:before="120"/>
      <w:ind w:firstLine="0"/>
    </w:pPr>
  </w:style>
  <w:style w:type="paragraph" w:styleId="Seznamobrzk">
    <w:name w:val="table of figures"/>
    <w:basedOn w:val="Normln"/>
    <w:next w:val="Normln"/>
    <w:uiPriority w:val="99"/>
    <w:unhideWhenUsed/>
    <w:rsid w:val="000A2380"/>
  </w:style>
  <w:style w:type="paragraph" w:customStyle="1" w:styleId="KapitolaPrilohy">
    <w:name w:val="KapitolaPrilohy"/>
    <w:basedOn w:val="Nadpisneslovan"/>
    <w:next w:val="Normln"/>
    <w:qFormat/>
    <w:rsid w:val="00E47CB2"/>
    <w:pPr>
      <w:numPr>
        <w:numId w:val="16"/>
      </w:numPr>
      <w:ind w:left="0" w:firstLine="0"/>
    </w:pPr>
  </w:style>
  <w:style w:type="paragraph" w:styleId="Textpoznpodarou">
    <w:name w:val="footnote text"/>
    <w:basedOn w:val="Normln"/>
    <w:link w:val="TextpoznpodarouChar"/>
    <w:uiPriority w:val="99"/>
    <w:unhideWhenUsed/>
    <w:rsid w:val="004C3D76"/>
    <w:pPr>
      <w:spacing w:line="240" w:lineRule="auto"/>
    </w:pPr>
    <w:rPr>
      <w:sz w:val="20"/>
      <w:szCs w:val="20"/>
    </w:rPr>
  </w:style>
  <w:style w:type="character" w:customStyle="1" w:styleId="TextpoznpodarouChar">
    <w:name w:val="Text pozn. pod čarou Char"/>
    <w:basedOn w:val="Standardnpsmoodstavce"/>
    <w:link w:val="Textpoznpodarou"/>
    <w:uiPriority w:val="99"/>
    <w:rsid w:val="004C3D76"/>
    <w:rPr>
      <w:rFonts w:ascii="Times New Roman" w:hAnsi="Times New Roman"/>
      <w:sz w:val="20"/>
      <w:szCs w:val="20"/>
      <w:lang w:val="en-US"/>
    </w:rPr>
  </w:style>
  <w:style w:type="character" w:styleId="Znakapoznpodarou">
    <w:name w:val="footnote reference"/>
    <w:basedOn w:val="Standardnpsmoodstavce"/>
    <w:uiPriority w:val="99"/>
    <w:semiHidden/>
    <w:unhideWhenUsed/>
    <w:rsid w:val="004C3D76"/>
    <w:rPr>
      <w:vertAlign w:val="superscript"/>
    </w:rPr>
  </w:style>
  <w:style w:type="paragraph" w:customStyle="1" w:styleId="Default">
    <w:name w:val="Default"/>
    <w:rsid w:val="00643D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1D464D"/>
  </w:style>
  <w:style w:type="character" w:customStyle="1" w:styleId="i">
    <w:name w:val="i"/>
    <w:basedOn w:val="Standardnpsmoodstavce"/>
    <w:rsid w:val="001D464D"/>
  </w:style>
  <w:style w:type="character" w:customStyle="1" w:styleId="b">
    <w:name w:val="b"/>
    <w:basedOn w:val="Standardnpsmoodstavce"/>
    <w:rsid w:val="001D464D"/>
  </w:style>
  <w:style w:type="paragraph" w:styleId="Zkladntext">
    <w:name w:val="Body Text"/>
    <w:basedOn w:val="Normln"/>
    <w:link w:val="ZkladntextChar"/>
    <w:uiPriority w:val="1"/>
    <w:qFormat/>
    <w:rsid w:val="00507A11"/>
    <w:pPr>
      <w:widowControl w:val="0"/>
      <w:autoSpaceDE w:val="0"/>
      <w:autoSpaceDN w:val="0"/>
      <w:adjustRightInd w:val="0"/>
      <w:spacing w:line="240" w:lineRule="auto"/>
      <w:ind w:left="119" w:firstLine="0"/>
      <w:jc w:val="left"/>
    </w:pPr>
    <w:rPr>
      <w:rFonts w:eastAsiaTheme="minorEastAsia" w:cs="Times New Roman"/>
      <w:sz w:val="20"/>
      <w:szCs w:val="20"/>
      <w:lang w:val="cs-CZ" w:eastAsia="cs-CZ"/>
    </w:rPr>
  </w:style>
  <w:style w:type="character" w:customStyle="1" w:styleId="ZkladntextChar">
    <w:name w:val="Základní text Char"/>
    <w:basedOn w:val="Standardnpsmoodstavce"/>
    <w:link w:val="Zkladntext"/>
    <w:uiPriority w:val="1"/>
    <w:rsid w:val="00507A11"/>
    <w:rPr>
      <w:rFonts w:ascii="Times New Roman" w:eastAsiaTheme="minorEastAsia"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65292">
      <w:bodyDiv w:val="1"/>
      <w:marLeft w:val="0"/>
      <w:marRight w:val="0"/>
      <w:marTop w:val="0"/>
      <w:marBottom w:val="0"/>
      <w:divBdr>
        <w:top w:val="none" w:sz="0" w:space="0" w:color="auto"/>
        <w:left w:val="none" w:sz="0" w:space="0" w:color="auto"/>
        <w:bottom w:val="none" w:sz="0" w:space="0" w:color="auto"/>
        <w:right w:val="none" w:sz="0" w:space="0" w:color="auto"/>
      </w:divBdr>
      <w:divsChild>
        <w:div w:id="316230411">
          <w:marLeft w:val="0"/>
          <w:marRight w:val="0"/>
          <w:marTop w:val="0"/>
          <w:marBottom w:val="300"/>
          <w:divBdr>
            <w:top w:val="none" w:sz="0" w:space="0" w:color="auto"/>
            <w:left w:val="none" w:sz="0" w:space="0" w:color="auto"/>
            <w:bottom w:val="none" w:sz="0" w:space="0" w:color="auto"/>
            <w:right w:val="none" w:sz="0" w:space="0" w:color="auto"/>
          </w:divBdr>
        </w:div>
        <w:div w:id="2094740322">
          <w:marLeft w:val="0"/>
          <w:marRight w:val="0"/>
          <w:marTop w:val="0"/>
          <w:marBottom w:val="300"/>
          <w:divBdr>
            <w:top w:val="none" w:sz="0" w:space="0" w:color="auto"/>
            <w:left w:val="none" w:sz="0" w:space="0" w:color="auto"/>
            <w:bottom w:val="none" w:sz="0" w:space="0" w:color="auto"/>
            <w:right w:val="none" w:sz="0" w:space="0" w:color="auto"/>
          </w:divBdr>
        </w:div>
        <w:div w:id="1036388900">
          <w:marLeft w:val="0"/>
          <w:marRight w:val="0"/>
          <w:marTop w:val="0"/>
          <w:marBottom w:val="300"/>
          <w:divBdr>
            <w:top w:val="none" w:sz="0" w:space="0" w:color="auto"/>
            <w:left w:val="none" w:sz="0" w:space="0" w:color="auto"/>
            <w:bottom w:val="none" w:sz="0" w:space="0" w:color="auto"/>
            <w:right w:val="none" w:sz="0" w:space="0" w:color="auto"/>
          </w:divBdr>
        </w:div>
        <w:div w:id="5893191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List1!$B$1</c:f>
              <c:strCache>
                <c:ptCount val="1"/>
                <c:pt idx="0">
                  <c:v>ST (c. 205 000 words)</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cs-CZ"/>
              </a:p>
            </c:txPr>
            <c:showLegendKey val="0"/>
            <c:showVal val="1"/>
            <c:showCatName val="0"/>
            <c:showSerName val="0"/>
            <c:showPercent val="0"/>
            <c:showBubbleSize val="0"/>
            <c:showLeaderLines val="0"/>
          </c:dLbls>
          <c:cat>
            <c:strRef>
              <c:f>List1!$A$2:$A$7</c:f>
              <c:strCache>
                <c:ptCount val="6"/>
                <c:pt idx="0">
                  <c:v>1. Names, titles</c:v>
                </c:pt>
                <c:pt idx="1">
                  <c:v>2. Emphasis</c:v>
                </c:pt>
                <c:pt idx="2">
                  <c:v>3. Meta-language use</c:v>
                </c:pt>
                <c:pt idx="3">
                  <c:v>4. Foreign words</c:v>
                </c:pt>
                <c:pt idx="4">
                  <c:v>5. Miscellaneous</c:v>
                </c:pt>
                <c:pt idx="5">
                  <c:v>Total number of occurences</c:v>
                </c:pt>
              </c:strCache>
            </c:strRef>
          </c:cat>
          <c:val>
            <c:numRef>
              <c:f>List1!$B$2:$B$7</c:f>
              <c:numCache>
                <c:formatCode>General</c:formatCode>
                <c:ptCount val="6"/>
                <c:pt idx="0">
                  <c:v>153</c:v>
                </c:pt>
                <c:pt idx="1">
                  <c:v>1812</c:v>
                </c:pt>
                <c:pt idx="2">
                  <c:v>27</c:v>
                </c:pt>
                <c:pt idx="3">
                  <c:v>16</c:v>
                </c:pt>
                <c:pt idx="4">
                  <c:v>93</c:v>
                </c:pt>
                <c:pt idx="5">
                  <c:v>2101</c:v>
                </c:pt>
              </c:numCache>
            </c:numRef>
          </c:val>
        </c:ser>
        <c:ser>
          <c:idx val="1"/>
          <c:order val="1"/>
          <c:tx>
            <c:strRef>
              <c:f>List1!$C$1</c:f>
              <c:strCache>
                <c:ptCount val="1"/>
                <c:pt idx="0">
                  <c:v>TT (c. 198 000 words)</c:v>
                </c:pt>
              </c:strCache>
            </c:strRef>
          </c:tx>
          <c:invertIfNegative val="0"/>
          <c:dLbls>
            <c:txPr>
              <a:bodyPr/>
              <a:lstStyle/>
              <a:p>
                <a:pPr>
                  <a:defRPr sz="1050">
                    <a:latin typeface="Times New Roman" panose="02020603050405020304" pitchFamily="18" charset="0"/>
                    <a:cs typeface="Times New Roman" panose="02020603050405020304" pitchFamily="18" charset="0"/>
                  </a:defRPr>
                </a:pPr>
                <a:endParaRPr lang="cs-CZ"/>
              </a:p>
            </c:txPr>
            <c:showLegendKey val="0"/>
            <c:showVal val="1"/>
            <c:showCatName val="0"/>
            <c:showSerName val="0"/>
            <c:showPercent val="0"/>
            <c:showBubbleSize val="0"/>
            <c:showLeaderLines val="0"/>
          </c:dLbls>
          <c:cat>
            <c:strRef>
              <c:f>List1!$A$2:$A$7</c:f>
              <c:strCache>
                <c:ptCount val="6"/>
                <c:pt idx="0">
                  <c:v>1. Names, titles</c:v>
                </c:pt>
                <c:pt idx="1">
                  <c:v>2. Emphasis</c:v>
                </c:pt>
                <c:pt idx="2">
                  <c:v>3. Meta-language use</c:v>
                </c:pt>
                <c:pt idx="3">
                  <c:v>4. Foreign words</c:v>
                </c:pt>
                <c:pt idx="4">
                  <c:v>5. Miscellaneous</c:v>
                </c:pt>
                <c:pt idx="5">
                  <c:v>Total number of occurences</c:v>
                </c:pt>
              </c:strCache>
            </c:strRef>
          </c:cat>
          <c:val>
            <c:numRef>
              <c:f>List1!$C$2:$C$7</c:f>
              <c:numCache>
                <c:formatCode>General</c:formatCode>
                <c:ptCount val="6"/>
                <c:pt idx="0">
                  <c:v>142</c:v>
                </c:pt>
                <c:pt idx="1">
                  <c:v>212</c:v>
                </c:pt>
                <c:pt idx="2">
                  <c:v>6</c:v>
                </c:pt>
                <c:pt idx="3">
                  <c:v>11</c:v>
                </c:pt>
                <c:pt idx="4">
                  <c:v>104</c:v>
                </c:pt>
                <c:pt idx="5">
                  <c:v>475</c:v>
                </c:pt>
              </c:numCache>
            </c:numRef>
          </c:val>
        </c:ser>
        <c:dLbls>
          <c:showLegendKey val="0"/>
          <c:showVal val="1"/>
          <c:showCatName val="0"/>
          <c:showSerName val="0"/>
          <c:showPercent val="0"/>
          <c:showBubbleSize val="0"/>
        </c:dLbls>
        <c:gapWidth val="75"/>
        <c:axId val="158380416"/>
        <c:axId val="158381952"/>
      </c:barChart>
      <c:catAx>
        <c:axId val="158380416"/>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cs-CZ"/>
          </a:p>
        </c:txPr>
        <c:crossAx val="158381952"/>
        <c:crossesAt val="0"/>
        <c:auto val="1"/>
        <c:lblAlgn val="ctr"/>
        <c:lblOffset val="100"/>
        <c:noMultiLvlLbl val="0"/>
      </c:catAx>
      <c:valAx>
        <c:axId val="158381952"/>
        <c:scaling>
          <c:orientation val="minMax"/>
        </c:scaling>
        <c:delete val="0"/>
        <c:axPos val="l"/>
        <c:majorGridlines/>
        <c:title>
          <c:tx>
            <c:rich>
              <a:bodyPr rot="-5400000" vert="horz"/>
              <a:lstStyle/>
              <a:p>
                <a:pPr>
                  <a:defRPr b="1"/>
                </a:pPr>
                <a:r>
                  <a:rPr lang="cs-CZ" sz="1400" b="0">
                    <a:latin typeface="Times New Roman" panose="02020603050405020304" pitchFamily="18" charset="0"/>
                    <a:cs typeface="Times New Roman" panose="02020603050405020304" pitchFamily="18" charset="0"/>
                  </a:rPr>
                  <a:t>Number</a:t>
                </a:r>
                <a:r>
                  <a:rPr lang="cs-CZ" sz="1400" b="0" baseline="0">
                    <a:latin typeface="Times New Roman" panose="02020603050405020304" pitchFamily="18" charset="0"/>
                    <a:cs typeface="Times New Roman" panose="02020603050405020304" pitchFamily="18" charset="0"/>
                  </a:rPr>
                  <a:t> of occurences</a:t>
                </a:r>
                <a:endParaRPr lang="cs-CZ" sz="1400" b="0">
                  <a:latin typeface="Times New Roman" panose="02020603050405020304" pitchFamily="18" charset="0"/>
                  <a:cs typeface="Times New Roman" panose="02020603050405020304" pitchFamily="18" charset="0"/>
                </a:endParaRPr>
              </a:p>
            </c:rich>
          </c:tx>
          <c:layout>
            <c:manualLayout>
              <c:xMode val="edge"/>
              <c:yMode val="edge"/>
              <c:x val="6.9444444444444441E-3"/>
              <c:y val="0.17588426446694164"/>
            </c:manualLayout>
          </c:layout>
          <c:overlay val="0"/>
        </c:title>
        <c:numFmt formatCode="General" sourceLinked="1"/>
        <c:majorTickMark val="none"/>
        <c:minorTickMark val="none"/>
        <c:tickLblPos val="nextTo"/>
        <c:txPr>
          <a:bodyPr/>
          <a:lstStyle/>
          <a:p>
            <a:pPr>
              <a:defRPr baseline="0">
                <a:latin typeface="Times New Roman" panose="02020603050405020304" pitchFamily="18" charset="0"/>
              </a:defRPr>
            </a:pPr>
            <a:endParaRPr lang="cs-CZ"/>
          </a:p>
        </c:txPr>
        <c:crossAx val="158380416"/>
        <c:crosses val="autoZero"/>
        <c:crossBetween val="between"/>
      </c:valAx>
    </c:plotArea>
    <c:legend>
      <c:legendPos val="b"/>
      <c:legendEntry>
        <c:idx val="0"/>
        <c:txPr>
          <a:bodyPr/>
          <a:lstStyle/>
          <a:p>
            <a:pPr>
              <a:defRPr sz="1200" i="0">
                <a:latin typeface="Times New Roman" panose="02020603050405020304" pitchFamily="18" charset="0"/>
                <a:cs typeface="Times New Roman" panose="02020603050405020304" pitchFamily="18" charset="0"/>
              </a:defRPr>
            </a:pPr>
            <a:endParaRPr lang="cs-CZ"/>
          </a:p>
        </c:txPr>
      </c:legendEntry>
      <c:layout/>
      <c:overlay val="0"/>
      <c:txPr>
        <a:bodyPr/>
        <a:lstStyle/>
        <a:p>
          <a:pPr>
            <a:defRPr sz="12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804612386414662"/>
          <c:y val="4.4672708962739172E-2"/>
          <c:w val="0.75425699683576253"/>
          <c:h val="0.78792735585471174"/>
        </c:manualLayout>
      </c:layout>
      <c:barChart>
        <c:barDir val="col"/>
        <c:grouping val="clustered"/>
        <c:varyColors val="0"/>
        <c:ser>
          <c:idx val="0"/>
          <c:order val="0"/>
          <c:tx>
            <c:strRef>
              <c:f>List1!$B$1</c:f>
              <c:strCache>
                <c:ptCount val="1"/>
                <c:pt idx="0">
                  <c:v>ST</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List1!$A$2:$A$7</c:f>
              <c:strCache>
                <c:ptCount val="6"/>
                <c:pt idx="0">
                  <c:v>1. spoken and stressed</c:v>
                </c:pt>
                <c:pt idx="1">
                  <c:v>2. contains the point</c:v>
                </c:pt>
                <c:pt idx="2">
                  <c:v>3. in contrast to the one expected</c:v>
                </c:pt>
                <c:pt idx="3">
                  <c:v>4. 2 words in contrast</c:v>
                </c:pt>
                <c:pt idx="4">
                  <c:v>5. needs thinking over</c:v>
                </c:pt>
                <c:pt idx="5">
                  <c:v>6. expletives</c:v>
                </c:pt>
              </c:strCache>
            </c:strRef>
          </c:cat>
          <c:val>
            <c:numRef>
              <c:f>List1!$B$2:$B$7</c:f>
              <c:numCache>
                <c:formatCode>General</c:formatCode>
                <c:ptCount val="6"/>
                <c:pt idx="0">
                  <c:v>1028</c:v>
                </c:pt>
                <c:pt idx="1">
                  <c:v>709</c:v>
                </c:pt>
                <c:pt idx="2">
                  <c:v>30</c:v>
                </c:pt>
                <c:pt idx="3">
                  <c:v>14</c:v>
                </c:pt>
                <c:pt idx="4">
                  <c:v>9</c:v>
                </c:pt>
                <c:pt idx="5">
                  <c:v>22</c:v>
                </c:pt>
              </c:numCache>
            </c:numRef>
          </c:val>
        </c:ser>
        <c:ser>
          <c:idx val="1"/>
          <c:order val="1"/>
          <c:tx>
            <c:strRef>
              <c:f>List1!$C$1</c:f>
              <c:strCache>
                <c:ptCount val="1"/>
                <c:pt idx="0">
                  <c:v>TT</c:v>
                </c:pt>
              </c:strCache>
            </c:strRef>
          </c:tx>
          <c:invertIfNegative val="0"/>
          <c:dLbls>
            <c:dLbl>
              <c:idx val="0"/>
              <c:layout/>
              <c:dLblPos val="outEnd"/>
              <c:showLegendKey val="0"/>
              <c:showVal val="1"/>
              <c:showCatName val="0"/>
              <c:showSerName val="0"/>
              <c:showPercent val="0"/>
              <c:showBubbleSize val="0"/>
            </c:dLbl>
            <c:dLbl>
              <c:idx val="1"/>
              <c:layout/>
              <c:dLblPos val="outEnd"/>
              <c:showLegendKey val="0"/>
              <c:showVal val="1"/>
              <c:showCatName val="0"/>
              <c:showSerName val="0"/>
              <c:showPercent val="0"/>
              <c:showBubbleSize val="0"/>
            </c:dLbl>
            <c:dLbl>
              <c:idx val="2"/>
              <c:layout/>
              <c:dLblPos val="outEnd"/>
              <c:showLegendKey val="0"/>
              <c:showVal val="1"/>
              <c:showCatName val="0"/>
              <c:showSerName val="0"/>
              <c:showPercent val="0"/>
              <c:showBubbleSize val="0"/>
            </c:dLbl>
            <c:dLbl>
              <c:idx val="3"/>
              <c:layout/>
              <c:dLblPos val="outEnd"/>
              <c:showLegendKey val="0"/>
              <c:showVal val="1"/>
              <c:showCatName val="0"/>
              <c:showSerName val="0"/>
              <c:showPercent val="0"/>
              <c:showBubbleSize val="0"/>
            </c:dLbl>
            <c:dLbl>
              <c:idx val="4"/>
              <c:layout/>
              <c:dLblPos val="outEnd"/>
              <c:showLegendKey val="0"/>
              <c:showVal val="1"/>
              <c:showCatName val="0"/>
              <c:showSerName val="0"/>
              <c:showPercent val="0"/>
              <c:showBubbleSize val="0"/>
            </c:dLbl>
            <c:dLbl>
              <c:idx val="5"/>
              <c:layout/>
              <c:dLblPos val="outEnd"/>
              <c:showLegendKey val="0"/>
              <c:showVal val="1"/>
              <c:showCatName val="0"/>
              <c:showSerName val="0"/>
              <c:showPercent val="0"/>
              <c:showBubbleSize val="0"/>
            </c:dLbl>
            <c:txPr>
              <a:bodyPr/>
              <a:lstStyle/>
              <a:p>
                <a:pPr>
                  <a:defRPr sz="1100">
                    <a:latin typeface="Times New Roman" panose="02020603050405020304" pitchFamily="18" charset="0"/>
                    <a:cs typeface="Times New Roman" panose="02020603050405020304" pitchFamily="18" charset="0"/>
                  </a:defRPr>
                </a:pPr>
                <a:endParaRPr lang="cs-CZ"/>
              </a:p>
            </c:txPr>
            <c:dLblPos val="outEnd"/>
            <c:showLegendKey val="0"/>
            <c:showVal val="0"/>
            <c:showCatName val="0"/>
            <c:showSerName val="0"/>
            <c:showPercent val="0"/>
            <c:showBubbleSize val="0"/>
          </c:dLbls>
          <c:cat>
            <c:strRef>
              <c:f>List1!$A$2:$A$7</c:f>
              <c:strCache>
                <c:ptCount val="6"/>
                <c:pt idx="0">
                  <c:v>1. spoken and stressed</c:v>
                </c:pt>
                <c:pt idx="1">
                  <c:v>2. contains the point</c:v>
                </c:pt>
                <c:pt idx="2">
                  <c:v>3. in contrast to the one expected</c:v>
                </c:pt>
                <c:pt idx="3">
                  <c:v>4. 2 words in contrast</c:v>
                </c:pt>
                <c:pt idx="4">
                  <c:v>5. needs thinking over</c:v>
                </c:pt>
                <c:pt idx="5">
                  <c:v>6. expletives</c:v>
                </c:pt>
              </c:strCache>
            </c:strRef>
          </c:cat>
          <c:val>
            <c:numRef>
              <c:f>List1!$C$2:$C$7</c:f>
              <c:numCache>
                <c:formatCode>General</c:formatCode>
                <c:ptCount val="6"/>
                <c:pt idx="0">
                  <c:v>96</c:v>
                </c:pt>
                <c:pt idx="1">
                  <c:v>78</c:v>
                </c:pt>
                <c:pt idx="2">
                  <c:v>19</c:v>
                </c:pt>
                <c:pt idx="3">
                  <c:v>14</c:v>
                </c:pt>
                <c:pt idx="4">
                  <c:v>2</c:v>
                </c:pt>
                <c:pt idx="5">
                  <c:v>3</c:v>
                </c:pt>
              </c:numCache>
            </c:numRef>
          </c:val>
        </c:ser>
        <c:dLbls>
          <c:showLegendKey val="0"/>
          <c:showVal val="0"/>
          <c:showCatName val="0"/>
          <c:showSerName val="0"/>
          <c:showPercent val="0"/>
          <c:showBubbleSize val="0"/>
        </c:dLbls>
        <c:gapWidth val="150"/>
        <c:axId val="158435968"/>
        <c:axId val="158450048"/>
      </c:barChart>
      <c:catAx>
        <c:axId val="15843596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158450048"/>
        <c:crosses val="autoZero"/>
        <c:auto val="1"/>
        <c:lblAlgn val="ctr"/>
        <c:lblOffset val="100"/>
        <c:noMultiLvlLbl val="0"/>
      </c:catAx>
      <c:valAx>
        <c:axId val="158450048"/>
        <c:scaling>
          <c:orientation val="minMax"/>
        </c:scaling>
        <c:delete val="0"/>
        <c:axPos val="l"/>
        <c:majorGridlines/>
        <c:title>
          <c:tx>
            <c:rich>
              <a:bodyPr rot="-5400000" vert="horz"/>
              <a:lstStyle/>
              <a:p>
                <a:pPr>
                  <a:defRPr sz="1200">
                    <a:latin typeface="Times New Roman" panose="02020603050405020304" pitchFamily="18" charset="0"/>
                    <a:cs typeface="Times New Roman" panose="02020603050405020304" pitchFamily="18" charset="0"/>
                  </a:defRPr>
                </a:pPr>
                <a:r>
                  <a:rPr lang="cs-CZ" sz="1400" b="0">
                    <a:latin typeface="Times New Roman" panose="02020603050405020304" pitchFamily="18" charset="0"/>
                    <a:cs typeface="Times New Roman" panose="02020603050405020304" pitchFamily="18" charset="0"/>
                  </a:rPr>
                  <a:t>Number</a:t>
                </a:r>
                <a:r>
                  <a:rPr lang="cs-CZ" sz="1400" b="0" baseline="0">
                    <a:latin typeface="Times New Roman" panose="02020603050405020304" pitchFamily="18" charset="0"/>
                    <a:cs typeface="Times New Roman" panose="02020603050405020304" pitchFamily="18" charset="0"/>
                  </a:rPr>
                  <a:t> of occurences</a:t>
                </a:r>
                <a:endParaRPr lang="cs-CZ" sz="1400" b="0">
                  <a:latin typeface="Times New Roman" panose="02020603050405020304" pitchFamily="18" charset="0"/>
                  <a:cs typeface="Times New Roman" panose="02020603050405020304" pitchFamily="18" charset="0"/>
                </a:endParaRPr>
              </a:p>
            </c:rich>
          </c:tx>
          <c:layout>
            <c:manualLayout>
              <c:xMode val="edge"/>
              <c:yMode val="edge"/>
              <c:x val="1.646090534979424E-2"/>
              <c:y val="0.161501460502921"/>
            </c:manualLayout>
          </c:layout>
          <c:overlay val="0"/>
        </c:title>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cs-CZ"/>
          </a:p>
        </c:txPr>
        <c:crossAx val="158435968"/>
        <c:crosses val="autoZero"/>
        <c:crossBetween val="between"/>
      </c:valAx>
    </c:plotArea>
    <c:legend>
      <c:legendPos val="r"/>
      <c:layout/>
      <c:overlay val="0"/>
      <c:txPr>
        <a:bodyPr/>
        <a:lstStyle/>
        <a:p>
          <a:pPr>
            <a:defRPr sz="12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AB79E-EDDE-4363-A818-031D6317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6546</TotalTime>
  <Pages>49</Pages>
  <Words>13072</Words>
  <Characters>77128</Characters>
  <Application>Microsoft Office Word</Application>
  <DocSecurity>0</DocSecurity>
  <Lines>642</Lines>
  <Paragraphs>180</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90020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Vavrečková</dc:creator>
  <cp:keywords/>
  <dc:description/>
  <cp:lastModifiedBy>Michaela Adamcová</cp:lastModifiedBy>
  <cp:revision>1283</cp:revision>
  <dcterms:created xsi:type="dcterms:W3CDTF">2013-10-24T12:27:00Z</dcterms:created>
  <dcterms:modified xsi:type="dcterms:W3CDTF">2017-04-24T12:17:00Z</dcterms:modified>
</cp:coreProperties>
</file>