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53E" w:rsidRPr="00123815" w:rsidRDefault="00B0553E" w:rsidP="00E469A7">
      <w:pPr>
        <w:spacing w:after="0" w:line="360" w:lineRule="auto"/>
        <w:jc w:val="center"/>
        <w:rPr>
          <w:rFonts w:cs="Times New Roman"/>
          <w:szCs w:val="32"/>
        </w:rPr>
      </w:pPr>
      <w:r w:rsidRPr="00123815">
        <w:rPr>
          <w:rFonts w:cs="Times New Roman"/>
          <w:szCs w:val="32"/>
        </w:rPr>
        <w:t>Univerzita Palackého v Olomouci</w:t>
      </w:r>
    </w:p>
    <w:p w:rsidR="00B0553E" w:rsidRPr="00123815" w:rsidRDefault="00B0553E" w:rsidP="00E469A7">
      <w:pPr>
        <w:spacing w:after="0" w:line="360" w:lineRule="auto"/>
        <w:jc w:val="center"/>
        <w:rPr>
          <w:rFonts w:cs="Times New Roman"/>
          <w:szCs w:val="32"/>
        </w:rPr>
      </w:pPr>
      <w:r w:rsidRPr="00123815">
        <w:rPr>
          <w:rFonts w:cs="Times New Roman"/>
          <w:szCs w:val="32"/>
        </w:rPr>
        <w:t>Právnická fakulta</w:t>
      </w:r>
    </w:p>
    <w:p w:rsidR="00B0553E" w:rsidRPr="004A584A" w:rsidRDefault="00B0553E" w:rsidP="00E469A7">
      <w:pPr>
        <w:spacing w:after="0" w:line="360" w:lineRule="auto"/>
        <w:jc w:val="center"/>
        <w:rPr>
          <w:rFonts w:cs="Times New Roman"/>
        </w:rPr>
      </w:pPr>
    </w:p>
    <w:p w:rsidR="00B0553E" w:rsidRPr="004A584A" w:rsidRDefault="00B0553E" w:rsidP="00E469A7">
      <w:pPr>
        <w:spacing w:after="0" w:line="360" w:lineRule="auto"/>
        <w:jc w:val="center"/>
        <w:rPr>
          <w:rFonts w:cs="Times New Roman"/>
        </w:rPr>
      </w:pPr>
    </w:p>
    <w:p w:rsidR="00B0553E" w:rsidRPr="004A584A" w:rsidRDefault="00B0553E" w:rsidP="00E469A7">
      <w:pPr>
        <w:spacing w:after="0" w:line="360" w:lineRule="auto"/>
        <w:jc w:val="center"/>
        <w:rPr>
          <w:rFonts w:cs="Times New Roman"/>
          <w:szCs w:val="32"/>
        </w:rPr>
      </w:pPr>
    </w:p>
    <w:p w:rsidR="00B0553E" w:rsidRPr="004A584A" w:rsidRDefault="00B0553E" w:rsidP="00E469A7">
      <w:pPr>
        <w:spacing w:after="0" w:line="360" w:lineRule="auto"/>
        <w:jc w:val="center"/>
        <w:rPr>
          <w:rFonts w:cs="Times New Roman"/>
          <w:szCs w:val="32"/>
        </w:rPr>
      </w:pPr>
    </w:p>
    <w:p w:rsidR="00B0553E" w:rsidRPr="004A584A" w:rsidRDefault="00B0553E" w:rsidP="00E469A7">
      <w:pPr>
        <w:spacing w:after="0" w:line="360" w:lineRule="auto"/>
        <w:jc w:val="center"/>
        <w:rPr>
          <w:rFonts w:cs="Times New Roman"/>
          <w:szCs w:val="32"/>
        </w:rPr>
      </w:pPr>
    </w:p>
    <w:p w:rsidR="00B0553E" w:rsidRPr="004A584A" w:rsidRDefault="00B0553E" w:rsidP="00E469A7">
      <w:pPr>
        <w:spacing w:after="0" w:line="360" w:lineRule="auto"/>
        <w:jc w:val="center"/>
        <w:rPr>
          <w:rFonts w:cs="Times New Roman"/>
          <w:szCs w:val="32"/>
        </w:rPr>
      </w:pPr>
    </w:p>
    <w:p w:rsidR="00B0553E" w:rsidRPr="00123815" w:rsidRDefault="00B0553E" w:rsidP="00E469A7">
      <w:pPr>
        <w:spacing w:after="0" w:line="360" w:lineRule="auto"/>
        <w:jc w:val="center"/>
        <w:rPr>
          <w:rFonts w:cs="Times New Roman"/>
          <w:sz w:val="48"/>
          <w:szCs w:val="48"/>
        </w:rPr>
      </w:pPr>
      <w:r w:rsidRPr="00123815">
        <w:rPr>
          <w:rFonts w:cs="Times New Roman"/>
          <w:sz w:val="48"/>
          <w:szCs w:val="48"/>
        </w:rPr>
        <w:t>Sandra Straková</w:t>
      </w:r>
    </w:p>
    <w:p w:rsidR="00B0553E" w:rsidRPr="004A584A" w:rsidRDefault="00B0553E" w:rsidP="00E469A7">
      <w:pPr>
        <w:spacing w:after="0" w:line="360" w:lineRule="auto"/>
        <w:jc w:val="center"/>
        <w:rPr>
          <w:rFonts w:cs="Times New Roman"/>
          <w:szCs w:val="32"/>
        </w:rPr>
      </w:pPr>
    </w:p>
    <w:p w:rsidR="00B0553E" w:rsidRPr="00123815" w:rsidRDefault="00B0553E" w:rsidP="00E469A7">
      <w:pPr>
        <w:spacing w:after="0" w:line="360" w:lineRule="auto"/>
        <w:jc w:val="center"/>
        <w:rPr>
          <w:rFonts w:cs="Times New Roman"/>
          <w:sz w:val="48"/>
          <w:szCs w:val="48"/>
        </w:rPr>
      </w:pPr>
      <w:r w:rsidRPr="00123815">
        <w:rPr>
          <w:rFonts w:cs="Times New Roman"/>
          <w:sz w:val="48"/>
          <w:szCs w:val="48"/>
        </w:rPr>
        <w:t>Ústavní soud a jeho role při přezkumu právních předpisů obcí</w:t>
      </w:r>
    </w:p>
    <w:p w:rsidR="00B0553E" w:rsidRPr="004A584A" w:rsidRDefault="00B0553E" w:rsidP="00E469A7">
      <w:pPr>
        <w:spacing w:after="0" w:line="360" w:lineRule="auto"/>
        <w:jc w:val="center"/>
        <w:rPr>
          <w:rFonts w:cs="Times New Roman"/>
          <w:szCs w:val="32"/>
        </w:rPr>
      </w:pPr>
    </w:p>
    <w:p w:rsidR="00B0553E" w:rsidRPr="00123815" w:rsidRDefault="00B0553E" w:rsidP="00E469A7">
      <w:pPr>
        <w:spacing w:after="0" w:line="360" w:lineRule="auto"/>
        <w:jc w:val="center"/>
        <w:rPr>
          <w:rFonts w:cs="Times New Roman"/>
          <w:sz w:val="40"/>
          <w:szCs w:val="40"/>
        </w:rPr>
      </w:pPr>
      <w:r w:rsidRPr="00123815">
        <w:rPr>
          <w:rFonts w:cs="Times New Roman"/>
          <w:sz w:val="40"/>
          <w:szCs w:val="40"/>
        </w:rPr>
        <w:t>Bakalářská práce</w:t>
      </w:r>
    </w:p>
    <w:p w:rsidR="00B0553E" w:rsidRPr="004A584A" w:rsidRDefault="00B0553E" w:rsidP="00E469A7">
      <w:pPr>
        <w:spacing w:after="0" w:line="360" w:lineRule="auto"/>
        <w:jc w:val="center"/>
        <w:rPr>
          <w:rFonts w:cs="Times New Roman"/>
        </w:rPr>
      </w:pPr>
    </w:p>
    <w:p w:rsidR="00B0553E" w:rsidRPr="004A584A" w:rsidRDefault="00B0553E" w:rsidP="00E469A7">
      <w:pPr>
        <w:spacing w:after="0" w:line="360" w:lineRule="auto"/>
        <w:jc w:val="center"/>
        <w:rPr>
          <w:rFonts w:cs="Times New Roman"/>
          <w:szCs w:val="32"/>
        </w:rPr>
      </w:pPr>
    </w:p>
    <w:p w:rsidR="00B0553E" w:rsidRPr="004A584A" w:rsidRDefault="00B0553E" w:rsidP="00E469A7">
      <w:pPr>
        <w:spacing w:after="0" w:line="360" w:lineRule="auto"/>
        <w:jc w:val="center"/>
        <w:rPr>
          <w:rFonts w:cs="Times New Roman"/>
          <w:szCs w:val="32"/>
        </w:rPr>
      </w:pPr>
    </w:p>
    <w:p w:rsidR="00B0553E" w:rsidRPr="004A584A" w:rsidRDefault="00B0553E" w:rsidP="00E469A7">
      <w:pPr>
        <w:spacing w:after="0" w:line="360" w:lineRule="auto"/>
        <w:jc w:val="center"/>
        <w:rPr>
          <w:rFonts w:cs="Times New Roman"/>
          <w:szCs w:val="32"/>
        </w:rPr>
      </w:pPr>
    </w:p>
    <w:p w:rsidR="00B0553E" w:rsidRPr="004A584A" w:rsidRDefault="00B0553E" w:rsidP="00E469A7">
      <w:pPr>
        <w:spacing w:after="0" w:line="360" w:lineRule="auto"/>
        <w:jc w:val="center"/>
        <w:rPr>
          <w:rFonts w:cs="Times New Roman"/>
          <w:szCs w:val="32"/>
        </w:rPr>
      </w:pPr>
    </w:p>
    <w:p w:rsidR="00B0553E" w:rsidRPr="004A584A" w:rsidRDefault="00B0553E" w:rsidP="00E469A7">
      <w:pPr>
        <w:spacing w:after="0" w:line="360" w:lineRule="auto"/>
        <w:jc w:val="center"/>
        <w:rPr>
          <w:rFonts w:cs="Times New Roman"/>
          <w:szCs w:val="32"/>
        </w:rPr>
      </w:pPr>
    </w:p>
    <w:p w:rsidR="00B0553E" w:rsidRPr="004A584A" w:rsidRDefault="00B0553E" w:rsidP="00E469A7">
      <w:pPr>
        <w:spacing w:after="0" w:line="360" w:lineRule="auto"/>
        <w:jc w:val="center"/>
        <w:rPr>
          <w:rFonts w:cs="Times New Roman"/>
          <w:szCs w:val="32"/>
        </w:rPr>
      </w:pPr>
    </w:p>
    <w:p w:rsidR="00B0553E" w:rsidRPr="004A584A" w:rsidRDefault="00B0553E" w:rsidP="00E469A7">
      <w:pPr>
        <w:spacing w:after="0" w:line="360" w:lineRule="auto"/>
        <w:jc w:val="center"/>
        <w:rPr>
          <w:rFonts w:cs="Times New Roman"/>
          <w:szCs w:val="32"/>
        </w:rPr>
      </w:pPr>
    </w:p>
    <w:p w:rsidR="00B0553E" w:rsidRPr="00123815" w:rsidRDefault="00B0553E" w:rsidP="00E469A7">
      <w:pPr>
        <w:spacing w:after="0" w:line="360" w:lineRule="auto"/>
        <w:jc w:val="center"/>
        <w:rPr>
          <w:rFonts w:cs="Times New Roman"/>
          <w:sz w:val="40"/>
          <w:szCs w:val="40"/>
        </w:rPr>
      </w:pPr>
      <w:r w:rsidRPr="00123815">
        <w:rPr>
          <w:rFonts w:cs="Times New Roman"/>
          <w:sz w:val="40"/>
          <w:szCs w:val="40"/>
        </w:rPr>
        <w:t>Olomouc 2013</w:t>
      </w:r>
    </w:p>
    <w:p w:rsidR="00B0553E" w:rsidRPr="004A584A" w:rsidRDefault="00B0553E" w:rsidP="00B0553E">
      <w:pPr>
        <w:spacing w:after="0" w:line="360" w:lineRule="auto"/>
        <w:jc w:val="both"/>
        <w:rPr>
          <w:rFonts w:cs="Times New Roman"/>
          <w:sz w:val="28"/>
          <w:szCs w:val="28"/>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r w:rsidRPr="004A584A">
        <w:rPr>
          <w:rFonts w:cs="Times New Roman"/>
          <w:sz w:val="24"/>
          <w:szCs w:val="24"/>
        </w:rPr>
        <w:t xml:space="preserve">Prohlašuji, že jsem bakalářskou práci na téma </w:t>
      </w:r>
      <w:r w:rsidRPr="004A584A">
        <w:rPr>
          <w:rFonts w:cs="Times New Roman"/>
          <w:b/>
          <w:sz w:val="24"/>
          <w:szCs w:val="24"/>
        </w:rPr>
        <w:t>Ústavní soud a jeho role při přezkumu právních předpisů obcí</w:t>
      </w:r>
      <w:r w:rsidRPr="004A584A">
        <w:rPr>
          <w:rFonts w:cs="Times New Roman"/>
          <w:sz w:val="24"/>
          <w:szCs w:val="24"/>
        </w:rPr>
        <w:t xml:space="preserve"> vypracovala samostatně a citovala jsem všechny použité zdroje.</w:t>
      </w:r>
    </w:p>
    <w:p w:rsidR="00B0553E" w:rsidRDefault="00B0553E" w:rsidP="00B0553E">
      <w:pPr>
        <w:spacing w:after="0" w:line="360" w:lineRule="auto"/>
        <w:jc w:val="both"/>
        <w:rPr>
          <w:rFonts w:cs="Times New Roman"/>
          <w:sz w:val="24"/>
          <w:szCs w:val="24"/>
        </w:rPr>
      </w:pPr>
    </w:p>
    <w:p w:rsidR="00B0553E" w:rsidRPr="004A584A" w:rsidRDefault="0050370F" w:rsidP="0050370F">
      <w:pPr>
        <w:tabs>
          <w:tab w:val="left" w:pos="5387"/>
        </w:tabs>
        <w:spacing w:after="0" w:line="360" w:lineRule="auto"/>
        <w:jc w:val="both"/>
        <w:rPr>
          <w:rFonts w:cs="Times New Roman"/>
          <w:sz w:val="24"/>
          <w:szCs w:val="24"/>
        </w:rPr>
      </w:pPr>
      <w:r>
        <w:rPr>
          <w:rFonts w:cs="Times New Roman"/>
          <w:sz w:val="24"/>
          <w:szCs w:val="24"/>
        </w:rPr>
        <w:t xml:space="preserve">V Olomouci dne 28. 3. 2013 </w:t>
      </w:r>
      <w:r>
        <w:rPr>
          <w:rFonts w:cs="Times New Roman"/>
          <w:sz w:val="24"/>
          <w:szCs w:val="24"/>
        </w:rPr>
        <w:tab/>
        <w:t>Podpis ……………………………….</w:t>
      </w:r>
    </w:p>
    <w:p w:rsidR="00B0553E" w:rsidRPr="004A584A"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Pr="00AB6C64" w:rsidRDefault="00B0553E" w:rsidP="00B0553E">
      <w:pPr>
        <w:spacing w:after="0" w:line="360" w:lineRule="auto"/>
        <w:jc w:val="both"/>
        <w:rPr>
          <w:rFonts w:cs="Times New Roman"/>
          <w:b/>
          <w:sz w:val="24"/>
          <w:szCs w:val="24"/>
        </w:rPr>
      </w:pPr>
    </w:p>
    <w:p w:rsidR="00B0553E" w:rsidRPr="00AB6C64" w:rsidRDefault="00B0553E" w:rsidP="00B0553E">
      <w:pPr>
        <w:spacing w:after="0" w:line="360" w:lineRule="auto"/>
        <w:jc w:val="both"/>
        <w:rPr>
          <w:rFonts w:cs="Times New Roman"/>
          <w:b/>
          <w:sz w:val="24"/>
          <w:szCs w:val="24"/>
        </w:rPr>
      </w:pPr>
      <w:r w:rsidRPr="00AB6C64">
        <w:rPr>
          <w:rFonts w:cs="Times New Roman"/>
          <w:b/>
          <w:sz w:val="24"/>
          <w:szCs w:val="24"/>
        </w:rPr>
        <w:t>Poděkování</w:t>
      </w:r>
    </w:p>
    <w:p w:rsidR="00B0553E" w:rsidRPr="00AB6C64" w:rsidRDefault="00AB6C64" w:rsidP="00B0553E">
      <w:pPr>
        <w:spacing w:after="0" w:line="360" w:lineRule="auto"/>
        <w:jc w:val="both"/>
        <w:rPr>
          <w:rFonts w:cs="Times New Roman"/>
          <w:sz w:val="24"/>
          <w:szCs w:val="24"/>
        </w:rPr>
      </w:pPr>
      <w:r w:rsidRPr="00AB6C64">
        <w:rPr>
          <w:rFonts w:cs="Times New Roman"/>
          <w:sz w:val="24"/>
          <w:szCs w:val="24"/>
        </w:rPr>
        <w:t>Ráda bych poděkovala JUDr. Soni Pospíšilové za odborné vedení a za užitečné a cenné rady při přípravě mé bakalářské práce.</w:t>
      </w:r>
    </w:p>
    <w:p w:rsidR="00B0553E" w:rsidRPr="004A584A"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sdt>
      <w:sdtPr>
        <w:rPr>
          <w:rFonts w:ascii="Times New Roman" w:eastAsiaTheme="minorHAnsi" w:hAnsi="Times New Roman" w:cs="Times New Roman"/>
          <w:b w:val="0"/>
          <w:bCs w:val="0"/>
          <w:color w:val="auto"/>
          <w:sz w:val="24"/>
          <w:szCs w:val="24"/>
          <w:lang w:eastAsia="en-US"/>
        </w:rPr>
        <w:id w:val="-465438365"/>
        <w:docPartObj>
          <w:docPartGallery w:val="Table of Contents"/>
          <w:docPartUnique/>
        </w:docPartObj>
      </w:sdtPr>
      <w:sdtContent>
        <w:p w:rsidR="00B0553E" w:rsidRPr="00470800" w:rsidRDefault="00B0553E" w:rsidP="00B0553E">
          <w:pPr>
            <w:pStyle w:val="Nadpisobsahu"/>
            <w:spacing w:before="0"/>
            <w:jc w:val="both"/>
            <w:rPr>
              <w:rFonts w:ascii="Times New Roman" w:hAnsi="Times New Roman" w:cs="Times New Roman"/>
              <w:color w:val="auto"/>
              <w:sz w:val="24"/>
              <w:szCs w:val="24"/>
            </w:rPr>
          </w:pPr>
          <w:r w:rsidRPr="00470800">
            <w:rPr>
              <w:rFonts w:ascii="Times New Roman" w:hAnsi="Times New Roman" w:cs="Times New Roman"/>
              <w:color w:val="auto"/>
              <w:sz w:val="24"/>
              <w:szCs w:val="24"/>
            </w:rPr>
            <w:t>Obsah</w:t>
          </w:r>
        </w:p>
        <w:p w:rsidR="00470800" w:rsidRPr="00470800" w:rsidRDefault="00B0553E">
          <w:pPr>
            <w:pStyle w:val="Obsah1"/>
            <w:rPr>
              <w:rFonts w:asciiTheme="minorHAnsi" w:eastAsiaTheme="minorEastAsia" w:hAnsiTheme="minorHAnsi"/>
              <w:lang w:eastAsia="cs-CZ"/>
            </w:rPr>
          </w:pPr>
          <w:r w:rsidRPr="00470800">
            <w:rPr>
              <w:rFonts w:cs="Times New Roman"/>
            </w:rPr>
            <w:fldChar w:fldCharType="begin"/>
          </w:r>
          <w:r w:rsidRPr="00470800">
            <w:rPr>
              <w:rFonts w:cs="Times New Roman"/>
            </w:rPr>
            <w:instrText xml:space="preserve"> TOC \o "1-3" \h \z \u </w:instrText>
          </w:r>
          <w:r w:rsidRPr="00470800">
            <w:rPr>
              <w:rFonts w:cs="Times New Roman"/>
            </w:rPr>
            <w:fldChar w:fldCharType="separate"/>
          </w:r>
          <w:hyperlink w:anchor="_Toc352184200" w:history="1">
            <w:r w:rsidR="00470800" w:rsidRPr="00470800">
              <w:rPr>
                <w:rStyle w:val="Hypertextovodkaz"/>
              </w:rPr>
              <w:t>Seznam použitých zkratek</w:t>
            </w:r>
            <w:r w:rsidR="00470800" w:rsidRPr="00470800">
              <w:rPr>
                <w:webHidden/>
              </w:rPr>
              <w:tab/>
            </w:r>
            <w:r w:rsidR="00470800" w:rsidRPr="00470800">
              <w:rPr>
                <w:webHidden/>
              </w:rPr>
              <w:fldChar w:fldCharType="begin"/>
            </w:r>
            <w:r w:rsidR="00470800" w:rsidRPr="00470800">
              <w:rPr>
                <w:webHidden/>
              </w:rPr>
              <w:instrText xml:space="preserve"> PAGEREF _Toc352184200 \h </w:instrText>
            </w:r>
            <w:r w:rsidR="00470800" w:rsidRPr="00470800">
              <w:rPr>
                <w:webHidden/>
              </w:rPr>
            </w:r>
            <w:r w:rsidR="00470800" w:rsidRPr="00470800">
              <w:rPr>
                <w:webHidden/>
              </w:rPr>
              <w:fldChar w:fldCharType="separate"/>
            </w:r>
            <w:r w:rsidR="00FC1AD0">
              <w:rPr>
                <w:webHidden/>
              </w:rPr>
              <w:t>6</w:t>
            </w:r>
            <w:r w:rsidR="00470800" w:rsidRPr="00470800">
              <w:rPr>
                <w:webHidden/>
              </w:rPr>
              <w:fldChar w:fldCharType="end"/>
            </w:r>
          </w:hyperlink>
        </w:p>
        <w:p w:rsidR="00470800" w:rsidRPr="00470800" w:rsidRDefault="00FC1AD0">
          <w:pPr>
            <w:pStyle w:val="Obsah1"/>
            <w:rPr>
              <w:rFonts w:asciiTheme="minorHAnsi" w:eastAsiaTheme="minorEastAsia" w:hAnsiTheme="minorHAnsi"/>
              <w:lang w:eastAsia="cs-CZ"/>
            </w:rPr>
          </w:pPr>
          <w:hyperlink w:anchor="_Toc352184201" w:history="1">
            <w:r w:rsidR="00470800" w:rsidRPr="00470800">
              <w:rPr>
                <w:rStyle w:val="Hypertextovodkaz"/>
              </w:rPr>
              <w:t>Úvod</w:t>
            </w:r>
            <w:r w:rsidR="00470800" w:rsidRPr="00470800">
              <w:rPr>
                <w:webHidden/>
              </w:rPr>
              <w:tab/>
            </w:r>
            <w:r w:rsidR="00470800" w:rsidRPr="00470800">
              <w:rPr>
                <w:webHidden/>
              </w:rPr>
              <w:fldChar w:fldCharType="begin"/>
            </w:r>
            <w:r w:rsidR="00470800" w:rsidRPr="00470800">
              <w:rPr>
                <w:webHidden/>
              </w:rPr>
              <w:instrText xml:space="preserve"> PAGEREF _Toc352184201 \h </w:instrText>
            </w:r>
            <w:r w:rsidR="00470800" w:rsidRPr="00470800">
              <w:rPr>
                <w:webHidden/>
              </w:rPr>
            </w:r>
            <w:r w:rsidR="00470800" w:rsidRPr="00470800">
              <w:rPr>
                <w:webHidden/>
              </w:rPr>
              <w:fldChar w:fldCharType="separate"/>
            </w:r>
            <w:r>
              <w:rPr>
                <w:webHidden/>
              </w:rPr>
              <w:t>7</w:t>
            </w:r>
            <w:r w:rsidR="00470800" w:rsidRPr="00470800">
              <w:rPr>
                <w:webHidden/>
              </w:rPr>
              <w:fldChar w:fldCharType="end"/>
            </w:r>
          </w:hyperlink>
        </w:p>
        <w:p w:rsidR="00470800" w:rsidRPr="00470800" w:rsidRDefault="00FC1AD0">
          <w:pPr>
            <w:pStyle w:val="Obsah1"/>
            <w:rPr>
              <w:rFonts w:asciiTheme="minorHAnsi" w:eastAsiaTheme="minorEastAsia" w:hAnsiTheme="minorHAnsi"/>
              <w:lang w:eastAsia="cs-CZ"/>
            </w:rPr>
          </w:pPr>
          <w:hyperlink w:anchor="_Toc352184202" w:history="1">
            <w:r w:rsidR="00470800" w:rsidRPr="00470800">
              <w:rPr>
                <w:rStyle w:val="Hypertextovodkaz"/>
              </w:rPr>
              <w:t xml:space="preserve">1 </w:t>
            </w:r>
            <w:r w:rsidR="00470800" w:rsidRPr="00470800">
              <w:rPr>
                <w:rStyle w:val="Hypertextovodkaz"/>
                <w:lang w:val="sk-SK"/>
              </w:rPr>
              <w:t>Ústavní soud</w:t>
            </w:r>
            <w:r w:rsidR="00470800" w:rsidRPr="00470800">
              <w:rPr>
                <w:webHidden/>
              </w:rPr>
              <w:tab/>
            </w:r>
            <w:r w:rsidR="00470800" w:rsidRPr="00470800">
              <w:rPr>
                <w:webHidden/>
              </w:rPr>
              <w:fldChar w:fldCharType="begin"/>
            </w:r>
            <w:r w:rsidR="00470800" w:rsidRPr="00470800">
              <w:rPr>
                <w:webHidden/>
              </w:rPr>
              <w:instrText xml:space="preserve"> PAGEREF _Toc352184202 \h </w:instrText>
            </w:r>
            <w:r w:rsidR="00470800" w:rsidRPr="00470800">
              <w:rPr>
                <w:webHidden/>
              </w:rPr>
            </w:r>
            <w:r w:rsidR="00470800" w:rsidRPr="00470800">
              <w:rPr>
                <w:webHidden/>
              </w:rPr>
              <w:fldChar w:fldCharType="separate"/>
            </w:r>
            <w:r>
              <w:rPr>
                <w:webHidden/>
              </w:rPr>
              <w:t>8</w:t>
            </w:r>
            <w:r w:rsidR="00470800" w:rsidRPr="00470800">
              <w:rPr>
                <w:webHidden/>
              </w:rPr>
              <w:fldChar w:fldCharType="end"/>
            </w:r>
          </w:hyperlink>
        </w:p>
        <w:p w:rsidR="00470800" w:rsidRPr="00470800" w:rsidRDefault="00FC1AD0">
          <w:pPr>
            <w:pStyle w:val="Obsah2"/>
            <w:tabs>
              <w:tab w:val="right" w:leader="dot" w:pos="9061"/>
            </w:tabs>
            <w:rPr>
              <w:rFonts w:asciiTheme="minorHAnsi" w:eastAsiaTheme="minorEastAsia" w:hAnsiTheme="minorHAnsi"/>
              <w:noProof/>
              <w:sz w:val="24"/>
              <w:szCs w:val="24"/>
              <w:lang w:eastAsia="cs-CZ"/>
            </w:rPr>
          </w:pPr>
          <w:hyperlink w:anchor="_Toc352184203" w:history="1">
            <w:r w:rsidR="00470800" w:rsidRPr="00470800">
              <w:rPr>
                <w:rStyle w:val="Hypertextovodkaz"/>
                <w:noProof/>
                <w:sz w:val="24"/>
                <w:szCs w:val="24"/>
              </w:rPr>
              <w:t>1.1 Organizace Ústavního soudu</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_Toc352184203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8</w:t>
            </w:r>
            <w:r w:rsidR="00470800" w:rsidRPr="00470800">
              <w:rPr>
                <w:noProof/>
                <w:webHidden/>
                <w:sz w:val="24"/>
                <w:szCs w:val="24"/>
              </w:rPr>
              <w:fldChar w:fldCharType="end"/>
            </w:r>
          </w:hyperlink>
        </w:p>
        <w:p w:rsidR="00470800" w:rsidRPr="00470800" w:rsidRDefault="00FC1AD0">
          <w:pPr>
            <w:pStyle w:val="Obsah2"/>
            <w:tabs>
              <w:tab w:val="right" w:leader="dot" w:pos="9061"/>
            </w:tabs>
            <w:rPr>
              <w:rFonts w:asciiTheme="minorHAnsi" w:eastAsiaTheme="minorEastAsia" w:hAnsiTheme="minorHAnsi"/>
              <w:noProof/>
              <w:sz w:val="24"/>
              <w:szCs w:val="24"/>
              <w:lang w:eastAsia="cs-CZ"/>
            </w:rPr>
          </w:pPr>
          <w:hyperlink w:anchor="_Toc352184204" w:history="1">
            <w:r w:rsidR="00470800" w:rsidRPr="00470800">
              <w:rPr>
                <w:rStyle w:val="Hypertextovodkaz"/>
                <w:rFonts w:cs="Times New Roman"/>
                <w:noProof/>
                <w:sz w:val="24"/>
                <w:szCs w:val="24"/>
              </w:rPr>
              <w:t>1.2 Vztah Ústavního soudu k jiným orgánům</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_Toc352184204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9</w:t>
            </w:r>
            <w:r w:rsidR="00470800" w:rsidRPr="00470800">
              <w:rPr>
                <w:noProof/>
                <w:webHidden/>
                <w:sz w:val="24"/>
                <w:szCs w:val="24"/>
              </w:rPr>
              <w:fldChar w:fldCharType="end"/>
            </w:r>
          </w:hyperlink>
        </w:p>
        <w:p w:rsidR="00470800" w:rsidRPr="00470800" w:rsidRDefault="00FC1AD0">
          <w:pPr>
            <w:pStyle w:val="Obsah2"/>
            <w:tabs>
              <w:tab w:val="right" w:leader="dot" w:pos="9061"/>
            </w:tabs>
            <w:rPr>
              <w:rFonts w:asciiTheme="minorHAnsi" w:eastAsiaTheme="minorEastAsia" w:hAnsiTheme="minorHAnsi"/>
              <w:noProof/>
              <w:sz w:val="24"/>
              <w:szCs w:val="24"/>
              <w:lang w:eastAsia="cs-CZ"/>
            </w:rPr>
          </w:pPr>
          <w:hyperlink w:anchor="_Toc352184205" w:history="1">
            <w:r w:rsidR="00470800" w:rsidRPr="00470800">
              <w:rPr>
                <w:rStyle w:val="Hypertextovodkaz"/>
                <w:noProof/>
                <w:sz w:val="24"/>
                <w:szCs w:val="24"/>
              </w:rPr>
              <w:t>1.3 Působnost Ústavního soudu</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_Toc352184205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9</w:t>
            </w:r>
            <w:r w:rsidR="00470800" w:rsidRPr="00470800">
              <w:rPr>
                <w:noProof/>
                <w:webHidden/>
                <w:sz w:val="24"/>
                <w:szCs w:val="24"/>
              </w:rPr>
              <w:fldChar w:fldCharType="end"/>
            </w:r>
          </w:hyperlink>
        </w:p>
        <w:p w:rsidR="00470800" w:rsidRPr="00470800" w:rsidRDefault="00FC1AD0">
          <w:pPr>
            <w:pStyle w:val="Obsah1"/>
            <w:rPr>
              <w:rFonts w:asciiTheme="minorHAnsi" w:eastAsiaTheme="minorEastAsia" w:hAnsiTheme="minorHAnsi"/>
              <w:lang w:eastAsia="cs-CZ"/>
            </w:rPr>
          </w:pPr>
          <w:hyperlink w:anchor="_Toc352184206" w:history="1">
            <w:r w:rsidR="00470800" w:rsidRPr="00470800">
              <w:rPr>
                <w:rStyle w:val="Hypertextovodkaz"/>
              </w:rPr>
              <w:t>2 Specifika činnosti Ústavního soudu</w:t>
            </w:r>
            <w:r w:rsidR="00470800" w:rsidRPr="00470800">
              <w:rPr>
                <w:webHidden/>
              </w:rPr>
              <w:tab/>
            </w:r>
            <w:r w:rsidR="00470800" w:rsidRPr="00470800">
              <w:rPr>
                <w:webHidden/>
              </w:rPr>
              <w:fldChar w:fldCharType="begin"/>
            </w:r>
            <w:r w:rsidR="00470800" w:rsidRPr="00470800">
              <w:rPr>
                <w:webHidden/>
              </w:rPr>
              <w:instrText xml:space="preserve"> PAGEREF _Toc352184206 \h </w:instrText>
            </w:r>
            <w:r w:rsidR="00470800" w:rsidRPr="00470800">
              <w:rPr>
                <w:webHidden/>
              </w:rPr>
            </w:r>
            <w:r w:rsidR="00470800" w:rsidRPr="00470800">
              <w:rPr>
                <w:webHidden/>
              </w:rPr>
              <w:fldChar w:fldCharType="separate"/>
            </w:r>
            <w:r>
              <w:rPr>
                <w:webHidden/>
              </w:rPr>
              <w:t>11</w:t>
            </w:r>
            <w:r w:rsidR="00470800" w:rsidRPr="00470800">
              <w:rPr>
                <w:webHidden/>
              </w:rPr>
              <w:fldChar w:fldCharType="end"/>
            </w:r>
          </w:hyperlink>
        </w:p>
        <w:p w:rsidR="00470800" w:rsidRPr="00470800" w:rsidRDefault="00FC1AD0">
          <w:pPr>
            <w:pStyle w:val="Obsah2"/>
            <w:tabs>
              <w:tab w:val="right" w:leader="dot" w:pos="9061"/>
            </w:tabs>
            <w:rPr>
              <w:rFonts w:asciiTheme="minorHAnsi" w:eastAsiaTheme="minorEastAsia" w:hAnsiTheme="minorHAnsi"/>
              <w:noProof/>
              <w:sz w:val="24"/>
              <w:szCs w:val="24"/>
              <w:lang w:eastAsia="cs-CZ"/>
            </w:rPr>
          </w:pPr>
          <w:hyperlink w:anchor="_Toc352184207" w:history="1">
            <w:r w:rsidR="00470800" w:rsidRPr="00470800">
              <w:rPr>
                <w:rStyle w:val="Hypertextovodkaz"/>
                <w:rFonts w:cs="Times New Roman"/>
                <w:noProof/>
                <w:sz w:val="24"/>
                <w:szCs w:val="24"/>
              </w:rPr>
              <w:t>2.1 Řízení před Ústavním soudem</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_Toc352184207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11</w:t>
            </w:r>
            <w:r w:rsidR="00470800" w:rsidRPr="00470800">
              <w:rPr>
                <w:noProof/>
                <w:webHidden/>
                <w:sz w:val="24"/>
                <w:szCs w:val="24"/>
              </w:rPr>
              <w:fldChar w:fldCharType="end"/>
            </w:r>
          </w:hyperlink>
        </w:p>
        <w:p w:rsidR="00470800" w:rsidRPr="00470800" w:rsidRDefault="00FC1AD0">
          <w:pPr>
            <w:pStyle w:val="Obsah2"/>
            <w:tabs>
              <w:tab w:val="right" w:leader="dot" w:pos="9061"/>
            </w:tabs>
            <w:rPr>
              <w:rFonts w:asciiTheme="minorHAnsi" w:eastAsiaTheme="minorEastAsia" w:hAnsiTheme="minorHAnsi"/>
              <w:noProof/>
              <w:sz w:val="24"/>
              <w:szCs w:val="24"/>
              <w:lang w:eastAsia="cs-CZ"/>
            </w:rPr>
          </w:pPr>
          <w:hyperlink w:anchor="_Toc352184208" w:history="1">
            <w:r w:rsidR="00470800" w:rsidRPr="00470800">
              <w:rPr>
                <w:rStyle w:val="Hypertextovodkaz"/>
                <w:rFonts w:cs="Times New Roman"/>
                <w:noProof/>
                <w:sz w:val="24"/>
                <w:szCs w:val="24"/>
              </w:rPr>
              <w:t>2.2 Zahájení řízení</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_Toc352184208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12</w:t>
            </w:r>
            <w:r w:rsidR="00470800" w:rsidRPr="00470800">
              <w:rPr>
                <w:noProof/>
                <w:webHidden/>
                <w:sz w:val="24"/>
                <w:szCs w:val="24"/>
              </w:rPr>
              <w:fldChar w:fldCharType="end"/>
            </w:r>
          </w:hyperlink>
        </w:p>
        <w:p w:rsidR="00470800" w:rsidRPr="00470800" w:rsidRDefault="00FC1AD0">
          <w:pPr>
            <w:pStyle w:val="Obsah2"/>
            <w:tabs>
              <w:tab w:val="right" w:leader="dot" w:pos="9061"/>
            </w:tabs>
            <w:rPr>
              <w:rFonts w:asciiTheme="minorHAnsi" w:eastAsiaTheme="minorEastAsia" w:hAnsiTheme="minorHAnsi"/>
              <w:noProof/>
              <w:sz w:val="24"/>
              <w:szCs w:val="24"/>
              <w:lang w:eastAsia="cs-CZ"/>
            </w:rPr>
          </w:pPr>
          <w:hyperlink w:anchor="_Toc352184209" w:history="1">
            <w:r w:rsidR="00470800" w:rsidRPr="00470800">
              <w:rPr>
                <w:rStyle w:val="Hypertextovodkaz"/>
                <w:rFonts w:cs="Times New Roman"/>
                <w:noProof/>
                <w:sz w:val="24"/>
                <w:szCs w:val="24"/>
              </w:rPr>
              <w:t>2.3 Účastníci řízení</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_Toc352184209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12</w:t>
            </w:r>
            <w:r w:rsidR="00470800" w:rsidRPr="00470800">
              <w:rPr>
                <w:noProof/>
                <w:webHidden/>
                <w:sz w:val="24"/>
                <w:szCs w:val="24"/>
              </w:rPr>
              <w:fldChar w:fldCharType="end"/>
            </w:r>
          </w:hyperlink>
        </w:p>
        <w:p w:rsidR="00470800" w:rsidRPr="00470800" w:rsidRDefault="00FC1AD0">
          <w:pPr>
            <w:pStyle w:val="Obsah2"/>
            <w:tabs>
              <w:tab w:val="right" w:leader="dot" w:pos="9061"/>
            </w:tabs>
            <w:rPr>
              <w:rFonts w:asciiTheme="minorHAnsi" w:eastAsiaTheme="minorEastAsia" w:hAnsiTheme="minorHAnsi"/>
              <w:noProof/>
              <w:sz w:val="24"/>
              <w:szCs w:val="24"/>
              <w:lang w:eastAsia="cs-CZ"/>
            </w:rPr>
          </w:pPr>
          <w:hyperlink w:anchor="_Toc352184210" w:history="1">
            <w:r w:rsidR="00470800" w:rsidRPr="00470800">
              <w:rPr>
                <w:rStyle w:val="Hypertextovodkaz"/>
                <w:rFonts w:cs="Times New Roman"/>
                <w:noProof/>
                <w:sz w:val="24"/>
                <w:szCs w:val="24"/>
              </w:rPr>
              <w:t>2.4 Soudce zpravodaj</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_Toc352184210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13</w:t>
            </w:r>
            <w:r w:rsidR="00470800" w:rsidRPr="00470800">
              <w:rPr>
                <w:noProof/>
                <w:webHidden/>
                <w:sz w:val="24"/>
                <w:szCs w:val="24"/>
              </w:rPr>
              <w:fldChar w:fldCharType="end"/>
            </w:r>
          </w:hyperlink>
        </w:p>
        <w:p w:rsidR="00470800" w:rsidRPr="00470800" w:rsidRDefault="00FC1AD0">
          <w:pPr>
            <w:pStyle w:val="Obsah2"/>
            <w:tabs>
              <w:tab w:val="right" w:leader="dot" w:pos="9061"/>
            </w:tabs>
            <w:rPr>
              <w:rFonts w:asciiTheme="minorHAnsi" w:eastAsiaTheme="minorEastAsia" w:hAnsiTheme="minorHAnsi"/>
              <w:noProof/>
              <w:sz w:val="24"/>
              <w:szCs w:val="24"/>
              <w:lang w:eastAsia="cs-CZ"/>
            </w:rPr>
          </w:pPr>
          <w:hyperlink w:anchor="_Toc352184211" w:history="1">
            <w:r w:rsidR="00470800" w:rsidRPr="00470800">
              <w:rPr>
                <w:rStyle w:val="Hypertextovodkaz"/>
                <w:rFonts w:cs="Times New Roman"/>
                <w:noProof/>
                <w:sz w:val="24"/>
                <w:szCs w:val="24"/>
              </w:rPr>
              <w:t>2.5 Ústní jednání</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_Toc352184211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13</w:t>
            </w:r>
            <w:r w:rsidR="00470800" w:rsidRPr="00470800">
              <w:rPr>
                <w:noProof/>
                <w:webHidden/>
                <w:sz w:val="24"/>
                <w:szCs w:val="24"/>
              </w:rPr>
              <w:fldChar w:fldCharType="end"/>
            </w:r>
          </w:hyperlink>
        </w:p>
        <w:p w:rsidR="00470800" w:rsidRPr="00470800" w:rsidRDefault="00FC1AD0">
          <w:pPr>
            <w:pStyle w:val="Obsah2"/>
            <w:tabs>
              <w:tab w:val="right" w:leader="dot" w:pos="9061"/>
            </w:tabs>
            <w:rPr>
              <w:rFonts w:asciiTheme="minorHAnsi" w:eastAsiaTheme="minorEastAsia" w:hAnsiTheme="minorHAnsi"/>
              <w:noProof/>
              <w:sz w:val="24"/>
              <w:szCs w:val="24"/>
              <w:lang w:eastAsia="cs-CZ"/>
            </w:rPr>
          </w:pPr>
          <w:hyperlink w:anchor="_Toc352184212" w:history="1">
            <w:r w:rsidR="00470800" w:rsidRPr="00470800">
              <w:rPr>
                <w:rStyle w:val="Hypertextovodkaz"/>
                <w:rFonts w:cs="Times New Roman"/>
                <w:noProof/>
                <w:sz w:val="24"/>
                <w:szCs w:val="24"/>
              </w:rPr>
              <w:t>2.6 Dokazování</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_Toc352184212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14</w:t>
            </w:r>
            <w:r w:rsidR="00470800" w:rsidRPr="00470800">
              <w:rPr>
                <w:noProof/>
                <w:webHidden/>
                <w:sz w:val="24"/>
                <w:szCs w:val="24"/>
              </w:rPr>
              <w:fldChar w:fldCharType="end"/>
            </w:r>
          </w:hyperlink>
        </w:p>
        <w:p w:rsidR="00470800" w:rsidRPr="00470800" w:rsidRDefault="00FC1AD0">
          <w:pPr>
            <w:pStyle w:val="Obsah2"/>
            <w:tabs>
              <w:tab w:val="right" w:leader="dot" w:pos="9061"/>
            </w:tabs>
            <w:rPr>
              <w:rFonts w:asciiTheme="minorHAnsi" w:eastAsiaTheme="minorEastAsia" w:hAnsiTheme="minorHAnsi"/>
              <w:noProof/>
              <w:sz w:val="24"/>
              <w:szCs w:val="24"/>
              <w:lang w:eastAsia="cs-CZ"/>
            </w:rPr>
          </w:pPr>
          <w:hyperlink w:anchor="_Toc352184213" w:history="1">
            <w:r w:rsidR="00470800" w:rsidRPr="00470800">
              <w:rPr>
                <w:rStyle w:val="Hypertextovodkaz"/>
                <w:rFonts w:cs="Times New Roman"/>
                <w:noProof/>
                <w:sz w:val="24"/>
                <w:szCs w:val="24"/>
              </w:rPr>
              <w:t>2.7 Rozhodnutí a jeho vykonatelnost</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_Toc352184213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14</w:t>
            </w:r>
            <w:r w:rsidR="00470800" w:rsidRPr="00470800">
              <w:rPr>
                <w:noProof/>
                <w:webHidden/>
                <w:sz w:val="24"/>
                <w:szCs w:val="24"/>
              </w:rPr>
              <w:fldChar w:fldCharType="end"/>
            </w:r>
          </w:hyperlink>
        </w:p>
        <w:p w:rsidR="00470800" w:rsidRPr="00470800" w:rsidRDefault="00FC1AD0">
          <w:pPr>
            <w:pStyle w:val="Obsah3"/>
            <w:tabs>
              <w:tab w:val="right" w:leader="dot" w:pos="9061"/>
            </w:tabs>
            <w:rPr>
              <w:rFonts w:asciiTheme="minorHAnsi" w:eastAsiaTheme="minorEastAsia" w:hAnsiTheme="minorHAnsi"/>
              <w:noProof/>
              <w:sz w:val="24"/>
              <w:szCs w:val="24"/>
              <w:lang w:eastAsia="cs-CZ"/>
            </w:rPr>
          </w:pPr>
          <w:hyperlink w:anchor="_Toc352184214" w:history="1">
            <w:r w:rsidR="00470800" w:rsidRPr="00470800">
              <w:rPr>
                <w:rStyle w:val="Hypertextovodkaz"/>
                <w:rFonts w:cs="Times New Roman"/>
                <w:noProof/>
                <w:sz w:val="24"/>
                <w:szCs w:val="24"/>
              </w:rPr>
              <w:t>2.7.1 Nález</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_Toc352184214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14</w:t>
            </w:r>
            <w:r w:rsidR="00470800" w:rsidRPr="00470800">
              <w:rPr>
                <w:noProof/>
                <w:webHidden/>
                <w:sz w:val="24"/>
                <w:szCs w:val="24"/>
              </w:rPr>
              <w:fldChar w:fldCharType="end"/>
            </w:r>
          </w:hyperlink>
        </w:p>
        <w:p w:rsidR="00470800" w:rsidRPr="00470800" w:rsidRDefault="00FC1AD0">
          <w:pPr>
            <w:pStyle w:val="Obsah3"/>
            <w:tabs>
              <w:tab w:val="right" w:leader="dot" w:pos="9061"/>
            </w:tabs>
            <w:rPr>
              <w:rFonts w:asciiTheme="minorHAnsi" w:eastAsiaTheme="minorEastAsia" w:hAnsiTheme="minorHAnsi"/>
              <w:noProof/>
              <w:sz w:val="24"/>
              <w:szCs w:val="24"/>
              <w:lang w:eastAsia="cs-CZ"/>
            </w:rPr>
          </w:pPr>
          <w:hyperlink w:anchor="_Toc352184215" w:history="1">
            <w:r w:rsidR="00470800" w:rsidRPr="00470800">
              <w:rPr>
                <w:rStyle w:val="Hypertextovodkaz"/>
                <w:rFonts w:cs="Times New Roman"/>
                <w:noProof/>
                <w:sz w:val="24"/>
                <w:szCs w:val="24"/>
              </w:rPr>
              <w:t>2.7.2 Usnesení</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_Toc352184215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15</w:t>
            </w:r>
            <w:r w:rsidR="00470800" w:rsidRPr="00470800">
              <w:rPr>
                <w:noProof/>
                <w:webHidden/>
                <w:sz w:val="24"/>
                <w:szCs w:val="24"/>
              </w:rPr>
              <w:fldChar w:fldCharType="end"/>
            </w:r>
          </w:hyperlink>
        </w:p>
        <w:p w:rsidR="00470800" w:rsidRPr="00470800" w:rsidRDefault="00FC1AD0">
          <w:pPr>
            <w:pStyle w:val="Obsah1"/>
            <w:rPr>
              <w:rFonts w:asciiTheme="minorHAnsi" w:eastAsiaTheme="minorEastAsia" w:hAnsiTheme="minorHAnsi"/>
              <w:lang w:eastAsia="cs-CZ"/>
            </w:rPr>
          </w:pPr>
          <w:hyperlink w:anchor="_Toc352184216" w:history="1">
            <w:r w:rsidR="00470800" w:rsidRPr="00470800">
              <w:rPr>
                <w:rStyle w:val="Hypertextovodkaz"/>
              </w:rPr>
              <w:t>3 Právní předpisy obcí – obecně závazné vyhlášky a nařízení a jejich vydávání</w:t>
            </w:r>
            <w:r w:rsidR="00470800" w:rsidRPr="00470800">
              <w:rPr>
                <w:webHidden/>
              </w:rPr>
              <w:tab/>
            </w:r>
            <w:r w:rsidR="00470800" w:rsidRPr="00470800">
              <w:rPr>
                <w:webHidden/>
              </w:rPr>
              <w:fldChar w:fldCharType="begin"/>
            </w:r>
            <w:r w:rsidR="00470800" w:rsidRPr="00470800">
              <w:rPr>
                <w:webHidden/>
              </w:rPr>
              <w:instrText xml:space="preserve"> PAGEREF _Toc352184216 \h </w:instrText>
            </w:r>
            <w:r w:rsidR="00470800" w:rsidRPr="00470800">
              <w:rPr>
                <w:webHidden/>
              </w:rPr>
            </w:r>
            <w:r w:rsidR="00470800" w:rsidRPr="00470800">
              <w:rPr>
                <w:webHidden/>
              </w:rPr>
              <w:fldChar w:fldCharType="separate"/>
            </w:r>
            <w:r>
              <w:rPr>
                <w:webHidden/>
              </w:rPr>
              <w:t>16</w:t>
            </w:r>
            <w:r w:rsidR="00470800" w:rsidRPr="00470800">
              <w:rPr>
                <w:webHidden/>
              </w:rPr>
              <w:fldChar w:fldCharType="end"/>
            </w:r>
          </w:hyperlink>
        </w:p>
        <w:p w:rsidR="00470800" w:rsidRPr="00470800" w:rsidRDefault="00FC1AD0">
          <w:pPr>
            <w:pStyle w:val="Obsah2"/>
            <w:tabs>
              <w:tab w:val="right" w:leader="dot" w:pos="9061"/>
            </w:tabs>
            <w:rPr>
              <w:rFonts w:asciiTheme="minorHAnsi" w:eastAsiaTheme="minorEastAsia" w:hAnsiTheme="minorHAnsi"/>
              <w:noProof/>
              <w:sz w:val="24"/>
              <w:szCs w:val="24"/>
              <w:lang w:eastAsia="cs-CZ"/>
            </w:rPr>
          </w:pPr>
          <w:hyperlink w:anchor="_Toc352184217" w:history="1">
            <w:r w:rsidR="00470800" w:rsidRPr="00470800">
              <w:rPr>
                <w:rStyle w:val="Hypertextovodkaz"/>
                <w:noProof/>
                <w:sz w:val="24"/>
                <w:szCs w:val="24"/>
              </w:rPr>
              <w:t>3.1 Obec</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_Toc352184217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16</w:t>
            </w:r>
            <w:r w:rsidR="00470800" w:rsidRPr="00470800">
              <w:rPr>
                <w:noProof/>
                <w:webHidden/>
                <w:sz w:val="24"/>
                <w:szCs w:val="24"/>
              </w:rPr>
              <w:fldChar w:fldCharType="end"/>
            </w:r>
          </w:hyperlink>
        </w:p>
        <w:p w:rsidR="00470800" w:rsidRPr="00470800" w:rsidRDefault="00FC1AD0">
          <w:pPr>
            <w:pStyle w:val="Obsah2"/>
            <w:tabs>
              <w:tab w:val="right" w:leader="dot" w:pos="9061"/>
            </w:tabs>
            <w:rPr>
              <w:rFonts w:asciiTheme="minorHAnsi" w:eastAsiaTheme="minorEastAsia" w:hAnsiTheme="minorHAnsi"/>
              <w:noProof/>
              <w:sz w:val="24"/>
              <w:szCs w:val="24"/>
              <w:lang w:eastAsia="cs-CZ"/>
            </w:rPr>
          </w:pPr>
          <w:hyperlink w:anchor="_Toc352184218" w:history="1">
            <w:r w:rsidR="00470800" w:rsidRPr="00470800">
              <w:rPr>
                <w:rStyle w:val="Hypertextovodkaz"/>
                <w:noProof/>
                <w:sz w:val="24"/>
                <w:szCs w:val="24"/>
              </w:rPr>
              <w:t>3.2 Samostatná působnost obce</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_Toc352184218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17</w:t>
            </w:r>
            <w:r w:rsidR="00470800" w:rsidRPr="00470800">
              <w:rPr>
                <w:noProof/>
                <w:webHidden/>
                <w:sz w:val="24"/>
                <w:szCs w:val="24"/>
              </w:rPr>
              <w:fldChar w:fldCharType="end"/>
            </w:r>
          </w:hyperlink>
        </w:p>
        <w:p w:rsidR="00470800" w:rsidRPr="00470800" w:rsidRDefault="00FC1AD0">
          <w:pPr>
            <w:pStyle w:val="Obsah3"/>
            <w:tabs>
              <w:tab w:val="right" w:leader="dot" w:pos="9061"/>
            </w:tabs>
            <w:rPr>
              <w:rFonts w:asciiTheme="minorHAnsi" w:eastAsiaTheme="minorEastAsia" w:hAnsiTheme="minorHAnsi"/>
              <w:noProof/>
              <w:sz w:val="24"/>
              <w:szCs w:val="24"/>
              <w:lang w:eastAsia="cs-CZ"/>
            </w:rPr>
          </w:pPr>
          <w:hyperlink w:anchor="_Toc352184219" w:history="1">
            <w:r w:rsidR="00470800" w:rsidRPr="00470800">
              <w:rPr>
                <w:rStyle w:val="Hypertextovodkaz"/>
                <w:rFonts w:cs="Times New Roman"/>
                <w:noProof/>
                <w:sz w:val="24"/>
                <w:szCs w:val="24"/>
              </w:rPr>
              <w:t>3.2.1 Obecně závazné vyhlášky</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_Toc352184219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20</w:t>
            </w:r>
            <w:r w:rsidR="00470800" w:rsidRPr="00470800">
              <w:rPr>
                <w:noProof/>
                <w:webHidden/>
                <w:sz w:val="24"/>
                <w:szCs w:val="24"/>
              </w:rPr>
              <w:fldChar w:fldCharType="end"/>
            </w:r>
          </w:hyperlink>
        </w:p>
        <w:p w:rsidR="00470800" w:rsidRPr="00470800" w:rsidRDefault="00FC1AD0">
          <w:pPr>
            <w:pStyle w:val="Obsah3"/>
            <w:tabs>
              <w:tab w:val="right" w:leader="dot" w:pos="9061"/>
            </w:tabs>
            <w:rPr>
              <w:rFonts w:asciiTheme="minorHAnsi" w:eastAsiaTheme="minorEastAsia" w:hAnsiTheme="minorHAnsi"/>
              <w:noProof/>
              <w:sz w:val="24"/>
              <w:szCs w:val="24"/>
              <w:lang w:eastAsia="cs-CZ"/>
            </w:rPr>
          </w:pPr>
          <w:hyperlink w:anchor="_Toc352184220" w:history="1">
            <w:r w:rsidR="00470800" w:rsidRPr="00470800">
              <w:rPr>
                <w:rStyle w:val="Hypertextovodkaz"/>
                <w:rFonts w:eastAsia="Times New Roman" w:cs="Times New Roman"/>
                <w:noProof/>
                <w:sz w:val="24"/>
                <w:szCs w:val="24"/>
                <w:lang w:eastAsia="cs-CZ"/>
              </w:rPr>
              <w:t>3.2.2 Náležitost a struktura obecně závazných vyhlášek</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_Toc352184220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21</w:t>
            </w:r>
            <w:r w:rsidR="00470800" w:rsidRPr="00470800">
              <w:rPr>
                <w:noProof/>
                <w:webHidden/>
                <w:sz w:val="24"/>
                <w:szCs w:val="24"/>
              </w:rPr>
              <w:fldChar w:fldCharType="end"/>
            </w:r>
          </w:hyperlink>
        </w:p>
        <w:p w:rsidR="00470800" w:rsidRPr="00470800" w:rsidRDefault="00FC1AD0">
          <w:pPr>
            <w:pStyle w:val="Obsah3"/>
            <w:tabs>
              <w:tab w:val="right" w:leader="dot" w:pos="9061"/>
            </w:tabs>
            <w:rPr>
              <w:rFonts w:asciiTheme="minorHAnsi" w:eastAsiaTheme="minorEastAsia" w:hAnsiTheme="minorHAnsi"/>
              <w:noProof/>
              <w:sz w:val="24"/>
              <w:szCs w:val="24"/>
              <w:lang w:eastAsia="cs-CZ"/>
            </w:rPr>
          </w:pPr>
          <w:hyperlink w:anchor="_Toc352184221" w:history="1">
            <w:r w:rsidR="00470800" w:rsidRPr="00470800">
              <w:rPr>
                <w:rStyle w:val="Hypertextovodkaz"/>
                <w:rFonts w:eastAsia="Times New Roman"/>
                <w:noProof/>
                <w:sz w:val="24"/>
                <w:szCs w:val="24"/>
                <w:lang w:eastAsia="cs-CZ"/>
              </w:rPr>
              <w:t>3.2.3 Dřívější právní úprava zákona o obcích</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_Toc352184221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21</w:t>
            </w:r>
            <w:r w:rsidR="00470800" w:rsidRPr="00470800">
              <w:rPr>
                <w:noProof/>
                <w:webHidden/>
                <w:sz w:val="24"/>
                <w:szCs w:val="24"/>
              </w:rPr>
              <w:fldChar w:fldCharType="end"/>
            </w:r>
          </w:hyperlink>
        </w:p>
        <w:p w:rsidR="00470800" w:rsidRPr="00470800" w:rsidRDefault="00FC1AD0">
          <w:pPr>
            <w:pStyle w:val="Obsah3"/>
            <w:tabs>
              <w:tab w:val="right" w:leader="dot" w:pos="9061"/>
            </w:tabs>
            <w:rPr>
              <w:rFonts w:asciiTheme="minorHAnsi" w:eastAsiaTheme="minorEastAsia" w:hAnsiTheme="minorHAnsi"/>
              <w:noProof/>
              <w:sz w:val="24"/>
              <w:szCs w:val="24"/>
              <w:lang w:eastAsia="cs-CZ"/>
            </w:rPr>
          </w:pPr>
          <w:hyperlink w:anchor="_Toc352184222" w:history="1">
            <w:r w:rsidR="00470800" w:rsidRPr="00470800">
              <w:rPr>
                <w:rStyle w:val="Hypertextovodkaz"/>
                <w:noProof/>
                <w:sz w:val="24"/>
                <w:szCs w:val="24"/>
              </w:rPr>
              <w:t>3.2.4 Obecně závazná vyhláška obce – originární právní předpis?</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_Toc352184222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22</w:t>
            </w:r>
            <w:r w:rsidR="00470800" w:rsidRPr="00470800">
              <w:rPr>
                <w:noProof/>
                <w:webHidden/>
                <w:sz w:val="24"/>
                <w:szCs w:val="24"/>
              </w:rPr>
              <w:fldChar w:fldCharType="end"/>
            </w:r>
          </w:hyperlink>
        </w:p>
        <w:p w:rsidR="00470800" w:rsidRPr="00470800" w:rsidRDefault="00FC1AD0">
          <w:pPr>
            <w:pStyle w:val="Obsah2"/>
            <w:tabs>
              <w:tab w:val="right" w:leader="dot" w:pos="9061"/>
            </w:tabs>
            <w:rPr>
              <w:rFonts w:asciiTheme="minorHAnsi" w:eastAsiaTheme="minorEastAsia" w:hAnsiTheme="minorHAnsi"/>
              <w:noProof/>
              <w:sz w:val="24"/>
              <w:szCs w:val="24"/>
              <w:lang w:eastAsia="cs-CZ"/>
            </w:rPr>
          </w:pPr>
          <w:hyperlink w:anchor="_Toc352184223" w:history="1">
            <w:r w:rsidR="00470800" w:rsidRPr="00470800">
              <w:rPr>
                <w:rStyle w:val="Hypertextovodkaz"/>
                <w:rFonts w:eastAsia="Times New Roman" w:cs="Times New Roman"/>
                <w:noProof/>
                <w:sz w:val="24"/>
                <w:szCs w:val="24"/>
                <w:lang w:eastAsia="cs-CZ"/>
              </w:rPr>
              <w:t>3.3 Přenesená působnost</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_Toc352184223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25</w:t>
            </w:r>
            <w:r w:rsidR="00470800" w:rsidRPr="00470800">
              <w:rPr>
                <w:noProof/>
                <w:webHidden/>
                <w:sz w:val="24"/>
                <w:szCs w:val="24"/>
              </w:rPr>
              <w:fldChar w:fldCharType="end"/>
            </w:r>
          </w:hyperlink>
        </w:p>
        <w:p w:rsidR="00470800" w:rsidRPr="00470800" w:rsidRDefault="00FC1AD0">
          <w:pPr>
            <w:pStyle w:val="Obsah3"/>
            <w:tabs>
              <w:tab w:val="right" w:leader="dot" w:pos="9061"/>
            </w:tabs>
            <w:rPr>
              <w:rFonts w:asciiTheme="minorHAnsi" w:eastAsiaTheme="minorEastAsia" w:hAnsiTheme="minorHAnsi"/>
              <w:noProof/>
              <w:sz w:val="24"/>
              <w:szCs w:val="24"/>
              <w:lang w:eastAsia="cs-CZ"/>
            </w:rPr>
          </w:pPr>
          <w:hyperlink w:anchor="_Toc352184224" w:history="1">
            <w:r w:rsidR="00470800" w:rsidRPr="00470800">
              <w:rPr>
                <w:rStyle w:val="Hypertextovodkaz"/>
                <w:rFonts w:eastAsia="Times New Roman" w:cs="Times New Roman"/>
                <w:noProof/>
                <w:sz w:val="24"/>
                <w:szCs w:val="24"/>
                <w:lang w:eastAsia="cs-CZ"/>
              </w:rPr>
              <w:t>3.3.1 Nařízení obce</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_Toc352184224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26</w:t>
            </w:r>
            <w:r w:rsidR="00470800" w:rsidRPr="00470800">
              <w:rPr>
                <w:noProof/>
                <w:webHidden/>
                <w:sz w:val="24"/>
                <w:szCs w:val="24"/>
              </w:rPr>
              <w:fldChar w:fldCharType="end"/>
            </w:r>
          </w:hyperlink>
        </w:p>
        <w:p w:rsidR="00470800" w:rsidRPr="00470800" w:rsidRDefault="00FC1AD0">
          <w:pPr>
            <w:pStyle w:val="Obsah1"/>
            <w:rPr>
              <w:rFonts w:asciiTheme="minorHAnsi" w:eastAsiaTheme="minorEastAsia" w:hAnsiTheme="minorHAnsi"/>
              <w:lang w:eastAsia="cs-CZ"/>
            </w:rPr>
          </w:pPr>
          <w:hyperlink w:anchor="_Toc352184225" w:history="1">
            <w:r w:rsidR="00470800" w:rsidRPr="00470800">
              <w:rPr>
                <w:rStyle w:val="Hypertextovodkaz"/>
              </w:rPr>
              <w:t>4 Přezkum právních předpisů Ústavním soudem</w:t>
            </w:r>
            <w:r w:rsidR="00470800" w:rsidRPr="00470800">
              <w:rPr>
                <w:webHidden/>
              </w:rPr>
              <w:tab/>
            </w:r>
            <w:r w:rsidR="00470800" w:rsidRPr="00470800">
              <w:rPr>
                <w:webHidden/>
              </w:rPr>
              <w:fldChar w:fldCharType="begin"/>
            </w:r>
            <w:r w:rsidR="00470800" w:rsidRPr="00470800">
              <w:rPr>
                <w:webHidden/>
              </w:rPr>
              <w:instrText xml:space="preserve"> PAGEREF _Toc352184225 \h </w:instrText>
            </w:r>
            <w:r w:rsidR="00470800" w:rsidRPr="00470800">
              <w:rPr>
                <w:webHidden/>
              </w:rPr>
            </w:r>
            <w:r w:rsidR="00470800" w:rsidRPr="00470800">
              <w:rPr>
                <w:webHidden/>
              </w:rPr>
              <w:fldChar w:fldCharType="separate"/>
            </w:r>
            <w:r>
              <w:rPr>
                <w:webHidden/>
              </w:rPr>
              <w:t>28</w:t>
            </w:r>
            <w:r w:rsidR="00470800" w:rsidRPr="00470800">
              <w:rPr>
                <w:webHidden/>
              </w:rPr>
              <w:fldChar w:fldCharType="end"/>
            </w:r>
          </w:hyperlink>
        </w:p>
        <w:p w:rsidR="00470800" w:rsidRPr="00470800" w:rsidRDefault="00FC1AD0">
          <w:pPr>
            <w:pStyle w:val="Obsah2"/>
            <w:tabs>
              <w:tab w:val="right" w:leader="dot" w:pos="9061"/>
            </w:tabs>
            <w:rPr>
              <w:rFonts w:asciiTheme="minorHAnsi" w:eastAsiaTheme="minorEastAsia" w:hAnsiTheme="minorHAnsi"/>
              <w:noProof/>
              <w:sz w:val="24"/>
              <w:szCs w:val="24"/>
              <w:lang w:eastAsia="cs-CZ"/>
            </w:rPr>
          </w:pPr>
          <w:hyperlink w:anchor="_Toc352184226" w:history="1">
            <w:r w:rsidR="00470800" w:rsidRPr="00470800">
              <w:rPr>
                <w:rStyle w:val="Hypertextovodkaz"/>
                <w:noProof/>
                <w:sz w:val="24"/>
                <w:szCs w:val="24"/>
              </w:rPr>
              <w:t>4.1 Rušení obecně závazných vyhlášek Ústavním soudem</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_Toc352184226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29</w:t>
            </w:r>
            <w:r w:rsidR="00470800" w:rsidRPr="00470800">
              <w:rPr>
                <w:noProof/>
                <w:webHidden/>
                <w:sz w:val="24"/>
                <w:szCs w:val="24"/>
              </w:rPr>
              <w:fldChar w:fldCharType="end"/>
            </w:r>
          </w:hyperlink>
        </w:p>
        <w:p w:rsidR="00470800" w:rsidRPr="00470800" w:rsidRDefault="00FC1AD0">
          <w:pPr>
            <w:pStyle w:val="Obsah2"/>
            <w:tabs>
              <w:tab w:val="right" w:leader="dot" w:pos="9061"/>
            </w:tabs>
            <w:rPr>
              <w:rFonts w:asciiTheme="minorHAnsi" w:eastAsiaTheme="minorEastAsia" w:hAnsiTheme="minorHAnsi"/>
              <w:noProof/>
              <w:sz w:val="24"/>
              <w:szCs w:val="24"/>
              <w:lang w:eastAsia="cs-CZ"/>
            </w:rPr>
          </w:pPr>
          <w:hyperlink w:anchor="_Toc352184227" w:history="1">
            <w:r w:rsidR="00470800" w:rsidRPr="00470800">
              <w:rPr>
                <w:rStyle w:val="Hypertextovodkaz"/>
                <w:noProof/>
                <w:sz w:val="24"/>
                <w:szCs w:val="24"/>
              </w:rPr>
              <w:t>4.2 Test 4 kroků:</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_Toc352184227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30</w:t>
            </w:r>
            <w:r w:rsidR="00470800" w:rsidRPr="00470800">
              <w:rPr>
                <w:noProof/>
                <w:webHidden/>
                <w:sz w:val="24"/>
                <w:szCs w:val="24"/>
              </w:rPr>
              <w:fldChar w:fldCharType="end"/>
            </w:r>
          </w:hyperlink>
        </w:p>
        <w:p w:rsidR="00470800" w:rsidRPr="00470800" w:rsidRDefault="00FC1AD0">
          <w:pPr>
            <w:pStyle w:val="Obsah1"/>
            <w:rPr>
              <w:rFonts w:asciiTheme="minorHAnsi" w:eastAsiaTheme="minorEastAsia" w:hAnsiTheme="minorHAnsi"/>
              <w:lang w:eastAsia="cs-CZ"/>
            </w:rPr>
          </w:pPr>
          <w:hyperlink w:anchor="_Toc352184228" w:history="1">
            <w:r w:rsidR="00470800" w:rsidRPr="00470800">
              <w:rPr>
                <w:rStyle w:val="Hypertextovodkaz"/>
              </w:rPr>
              <w:t>5 Nálezy Ústavního soudu</w:t>
            </w:r>
            <w:r w:rsidR="00470800" w:rsidRPr="00470800">
              <w:rPr>
                <w:webHidden/>
              </w:rPr>
              <w:tab/>
            </w:r>
            <w:r w:rsidR="00470800" w:rsidRPr="00470800">
              <w:rPr>
                <w:webHidden/>
              </w:rPr>
              <w:fldChar w:fldCharType="begin"/>
            </w:r>
            <w:r w:rsidR="00470800" w:rsidRPr="00470800">
              <w:rPr>
                <w:webHidden/>
              </w:rPr>
              <w:instrText xml:space="preserve"> PAGEREF _Toc352184228 \h </w:instrText>
            </w:r>
            <w:r w:rsidR="00470800" w:rsidRPr="00470800">
              <w:rPr>
                <w:webHidden/>
              </w:rPr>
            </w:r>
            <w:r w:rsidR="00470800" w:rsidRPr="00470800">
              <w:rPr>
                <w:webHidden/>
              </w:rPr>
              <w:fldChar w:fldCharType="separate"/>
            </w:r>
            <w:r>
              <w:rPr>
                <w:webHidden/>
              </w:rPr>
              <w:t>33</w:t>
            </w:r>
            <w:r w:rsidR="00470800" w:rsidRPr="00470800">
              <w:rPr>
                <w:webHidden/>
              </w:rPr>
              <w:fldChar w:fldCharType="end"/>
            </w:r>
          </w:hyperlink>
        </w:p>
        <w:p w:rsidR="00470800" w:rsidRPr="00470800" w:rsidRDefault="00FC1AD0">
          <w:pPr>
            <w:pStyle w:val="Obsah2"/>
            <w:tabs>
              <w:tab w:val="right" w:leader="dot" w:pos="9061"/>
            </w:tabs>
            <w:rPr>
              <w:rFonts w:asciiTheme="minorHAnsi" w:eastAsiaTheme="minorEastAsia" w:hAnsiTheme="minorHAnsi"/>
              <w:noProof/>
              <w:sz w:val="24"/>
              <w:szCs w:val="24"/>
              <w:lang w:eastAsia="cs-CZ"/>
            </w:rPr>
          </w:pPr>
          <w:hyperlink w:anchor="_Toc352184229" w:history="1">
            <w:r w:rsidR="00470800" w:rsidRPr="00470800">
              <w:rPr>
                <w:rStyle w:val="Hypertextovodkaz"/>
                <w:noProof/>
                <w:sz w:val="24"/>
                <w:szCs w:val="24"/>
              </w:rPr>
              <w:t>5.1 Počet vydaných rozhodnutí Ústavním soudem</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_Toc352184229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33</w:t>
            </w:r>
            <w:r w:rsidR="00470800" w:rsidRPr="00470800">
              <w:rPr>
                <w:noProof/>
                <w:webHidden/>
                <w:sz w:val="24"/>
                <w:szCs w:val="24"/>
              </w:rPr>
              <w:fldChar w:fldCharType="end"/>
            </w:r>
          </w:hyperlink>
        </w:p>
        <w:p w:rsidR="00470800" w:rsidRPr="00470800" w:rsidRDefault="00FC1AD0">
          <w:pPr>
            <w:pStyle w:val="Obsah2"/>
            <w:tabs>
              <w:tab w:val="right" w:leader="dot" w:pos="9061"/>
            </w:tabs>
            <w:rPr>
              <w:rFonts w:asciiTheme="minorHAnsi" w:eastAsiaTheme="minorEastAsia" w:hAnsiTheme="minorHAnsi"/>
              <w:noProof/>
              <w:sz w:val="24"/>
              <w:szCs w:val="24"/>
              <w:lang w:eastAsia="cs-CZ"/>
            </w:rPr>
          </w:pPr>
          <w:hyperlink w:anchor="_Toc352184231" w:history="1">
            <w:r w:rsidR="00470800" w:rsidRPr="00470800">
              <w:rPr>
                <w:rStyle w:val="Hypertextovodkaz"/>
                <w:noProof/>
                <w:sz w:val="24"/>
                <w:szCs w:val="24"/>
              </w:rPr>
              <w:t>5.2 Věcná oblast obecně závazných vyhlášek</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_Toc352184231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33</w:t>
            </w:r>
            <w:r w:rsidR="00470800" w:rsidRPr="00470800">
              <w:rPr>
                <w:noProof/>
                <w:webHidden/>
                <w:sz w:val="24"/>
                <w:szCs w:val="24"/>
              </w:rPr>
              <w:fldChar w:fldCharType="end"/>
            </w:r>
          </w:hyperlink>
        </w:p>
        <w:p w:rsidR="00470800" w:rsidRPr="00470800" w:rsidRDefault="00FC1AD0">
          <w:pPr>
            <w:pStyle w:val="Obsah3"/>
            <w:tabs>
              <w:tab w:val="right" w:leader="dot" w:pos="9061"/>
            </w:tabs>
            <w:rPr>
              <w:rFonts w:asciiTheme="minorHAnsi" w:eastAsiaTheme="minorEastAsia" w:hAnsiTheme="minorHAnsi"/>
              <w:noProof/>
              <w:sz w:val="24"/>
              <w:szCs w:val="24"/>
              <w:lang w:eastAsia="cs-CZ"/>
            </w:rPr>
          </w:pPr>
          <w:hyperlink w:anchor="_Toc352184232" w:history="1">
            <w:r w:rsidR="00470800" w:rsidRPr="00470800">
              <w:rPr>
                <w:rStyle w:val="Hypertextovodkaz"/>
                <w:noProof/>
                <w:sz w:val="24"/>
                <w:szCs w:val="24"/>
              </w:rPr>
              <w:t>5.2.1  Veřejný pořádek a bezpečnost</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_Toc352184232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34</w:t>
            </w:r>
            <w:r w:rsidR="00470800" w:rsidRPr="00470800">
              <w:rPr>
                <w:noProof/>
                <w:webHidden/>
                <w:sz w:val="24"/>
                <w:szCs w:val="24"/>
              </w:rPr>
              <w:fldChar w:fldCharType="end"/>
            </w:r>
          </w:hyperlink>
        </w:p>
        <w:p w:rsidR="00470800" w:rsidRPr="00470800" w:rsidRDefault="00FC1AD0">
          <w:pPr>
            <w:pStyle w:val="Obsah3"/>
            <w:tabs>
              <w:tab w:val="right" w:leader="dot" w:pos="9061"/>
            </w:tabs>
            <w:rPr>
              <w:rFonts w:asciiTheme="minorHAnsi" w:eastAsiaTheme="minorEastAsia" w:hAnsiTheme="minorHAnsi"/>
              <w:noProof/>
              <w:sz w:val="24"/>
              <w:szCs w:val="24"/>
              <w:lang w:eastAsia="cs-CZ"/>
            </w:rPr>
          </w:pPr>
          <w:hyperlink w:anchor="_Toc352184233" w:history="1">
            <w:r w:rsidR="00470800" w:rsidRPr="00470800">
              <w:rPr>
                <w:rStyle w:val="Hypertextovodkaz"/>
                <w:noProof/>
                <w:sz w:val="24"/>
                <w:szCs w:val="24"/>
              </w:rPr>
              <w:t>5.2.2  Místní poplatky</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_Toc352184233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37</w:t>
            </w:r>
            <w:r w:rsidR="00470800" w:rsidRPr="00470800">
              <w:rPr>
                <w:noProof/>
                <w:webHidden/>
                <w:sz w:val="24"/>
                <w:szCs w:val="24"/>
              </w:rPr>
              <w:fldChar w:fldCharType="end"/>
            </w:r>
          </w:hyperlink>
        </w:p>
        <w:p w:rsidR="00470800" w:rsidRPr="00470800" w:rsidRDefault="00FC1AD0">
          <w:pPr>
            <w:pStyle w:val="Obsah2"/>
            <w:tabs>
              <w:tab w:val="right" w:leader="dot" w:pos="9061"/>
            </w:tabs>
            <w:rPr>
              <w:rFonts w:asciiTheme="minorHAnsi" w:eastAsiaTheme="minorEastAsia" w:hAnsiTheme="minorHAnsi"/>
              <w:noProof/>
              <w:sz w:val="24"/>
              <w:szCs w:val="24"/>
              <w:lang w:eastAsia="cs-CZ"/>
            </w:rPr>
          </w:pPr>
          <w:hyperlink w:anchor="_Toc352184234" w:history="1">
            <w:r w:rsidR="00470800" w:rsidRPr="00470800">
              <w:rPr>
                <w:rStyle w:val="Hypertextovodkaz"/>
                <w:noProof/>
                <w:sz w:val="24"/>
                <w:szCs w:val="24"/>
              </w:rPr>
              <w:t>5.3 Navrhovatelé</w:t>
            </w:r>
            <w:r w:rsidR="00470800" w:rsidRPr="00470800">
              <w:rPr>
                <w:noProof/>
                <w:webHidden/>
                <w:sz w:val="24"/>
                <w:szCs w:val="24"/>
              </w:rPr>
              <w:tab/>
            </w:r>
            <w:r w:rsidR="00470800" w:rsidRPr="00470800">
              <w:rPr>
                <w:noProof/>
                <w:webHidden/>
                <w:sz w:val="24"/>
                <w:szCs w:val="24"/>
              </w:rPr>
              <w:fldChar w:fldCharType="begin"/>
            </w:r>
            <w:r w:rsidR="00470800" w:rsidRPr="00470800">
              <w:rPr>
                <w:noProof/>
                <w:webHidden/>
                <w:sz w:val="24"/>
                <w:szCs w:val="24"/>
              </w:rPr>
              <w:instrText xml:space="preserve"> PAGEREF _Toc352184234 \h </w:instrText>
            </w:r>
            <w:r w:rsidR="00470800" w:rsidRPr="00470800">
              <w:rPr>
                <w:noProof/>
                <w:webHidden/>
                <w:sz w:val="24"/>
                <w:szCs w:val="24"/>
              </w:rPr>
            </w:r>
            <w:r w:rsidR="00470800" w:rsidRPr="00470800">
              <w:rPr>
                <w:noProof/>
                <w:webHidden/>
                <w:sz w:val="24"/>
                <w:szCs w:val="24"/>
              </w:rPr>
              <w:fldChar w:fldCharType="separate"/>
            </w:r>
            <w:r>
              <w:rPr>
                <w:noProof/>
                <w:webHidden/>
                <w:sz w:val="24"/>
                <w:szCs w:val="24"/>
              </w:rPr>
              <w:t>39</w:t>
            </w:r>
            <w:r w:rsidR="00470800" w:rsidRPr="00470800">
              <w:rPr>
                <w:noProof/>
                <w:webHidden/>
                <w:sz w:val="24"/>
                <w:szCs w:val="24"/>
              </w:rPr>
              <w:fldChar w:fldCharType="end"/>
            </w:r>
          </w:hyperlink>
        </w:p>
        <w:p w:rsidR="00470800" w:rsidRPr="00470800" w:rsidRDefault="00FC1AD0">
          <w:pPr>
            <w:pStyle w:val="Obsah1"/>
            <w:rPr>
              <w:rFonts w:asciiTheme="minorHAnsi" w:eastAsiaTheme="minorEastAsia" w:hAnsiTheme="minorHAnsi"/>
              <w:lang w:eastAsia="cs-CZ"/>
            </w:rPr>
          </w:pPr>
          <w:hyperlink w:anchor="_Toc352184235" w:history="1">
            <w:r w:rsidR="00470800" w:rsidRPr="00470800">
              <w:rPr>
                <w:rStyle w:val="Hypertextovodkaz"/>
              </w:rPr>
              <w:t>Závěr</w:t>
            </w:r>
            <w:r w:rsidR="00470800" w:rsidRPr="00470800">
              <w:rPr>
                <w:webHidden/>
              </w:rPr>
              <w:tab/>
            </w:r>
            <w:r w:rsidR="00470800" w:rsidRPr="00470800">
              <w:rPr>
                <w:webHidden/>
              </w:rPr>
              <w:fldChar w:fldCharType="begin"/>
            </w:r>
            <w:r w:rsidR="00470800" w:rsidRPr="00470800">
              <w:rPr>
                <w:webHidden/>
              </w:rPr>
              <w:instrText xml:space="preserve"> PAGEREF _Toc352184235 \h </w:instrText>
            </w:r>
            <w:r w:rsidR="00470800" w:rsidRPr="00470800">
              <w:rPr>
                <w:webHidden/>
              </w:rPr>
            </w:r>
            <w:r w:rsidR="00470800" w:rsidRPr="00470800">
              <w:rPr>
                <w:webHidden/>
              </w:rPr>
              <w:fldChar w:fldCharType="separate"/>
            </w:r>
            <w:r>
              <w:rPr>
                <w:webHidden/>
              </w:rPr>
              <w:t>41</w:t>
            </w:r>
            <w:r w:rsidR="00470800" w:rsidRPr="00470800">
              <w:rPr>
                <w:webHidden/>
              </w:rPr>
              <w:fldChar w:fldCharType="end"/>
            </w:r>
          </w:hyperlink>
        </w:p>
        <w:p w:rsidR="00470800" w:rsidRPr="00470800" w:rsidRDefault="00FC1AD0">
          <w:pPr>
            <w:pStyle w:val="Obsah1"/>
            <w:rPr>
              <w:rFonts w:asciiTheme="minorHAnsi" w:eastAsiaTheme="minorEastAsia" w:hAnsiTheme="minorHAnsi"/>
              <w:lang w:eastAsia="cs-CZ"/>
            </w:rPr>
          </w:pPr>
          <w:hyperlink w:anchor="_Toc352184236" w:history="1">
            <w:r w:rsidR="00470800" w:rsidRPr="00470800">
              <w:rPr>
                <w:rStyle w:val="Hypertextovodkaz"/>
              </w:rPr>
              <w:t>Seznam použitých zdrojů</w:t>
            </w:r>
            <w:r w:rsidR="00470800" w:rsidRPr="00470800">
              <w:rPr>
                <w:webHidden/>
              </w:rPr>
              <w:tab/>
            </w:r>
            <w:r w:rsidR="00470800">
              <w:rPr>
                <w:webHidden/>
              </w:rPr>
              <w:t>42</w:t>
            </w:r>
          </w:hyperlink>
        </w:p>
        <w:p w:rsidR="00470800" w:rsidRPr="00470800" w:rsidRDefault="00FC1AD0">
          <w:pPr>
            <w:pStyle w:val="Obsah1"/>
            <w:rPr>
              <w:rFonts w:asciiTheme="minorHAnsi" w:eastAsiaTheme="minorEastAsia" w:hAnsiTheme="minorHAnsi"/>
              <w:lang w:eastAsia="cs-CZ"/>
            </w:rPr>
          </w:pPr>
          <w:hyperlink w:anchor="_Toc352184237" w:history="1">
            <w:r w:rsidR="00470800" w:rsidRPr="00470800">
              <w:rPr>
                <w:rStyle w:val="Hypertextovodkaz"/>
              </w:rPr>
              <w:t>Abstrakt</w:t>
            </w:r>
            <w:r w:rsidR="00470800" w:rsidRPr="00470800">
              <w:rPr>
                <w:webHidden/>
              </w:rPr>
              <w:tab/>
            </w:r>
            <w:r w:rsidR="00470800">
              <w:rPr>
                <w:webHidden/>
              </w:rPr>
              <w:t>47</w:t>
            </w:r>
          </w:hyperlink>
        </w:p>
        <w:p w:rsidR="00470800" w:rsidRPr="00470800" w:rsidRDefault="00FC1AD0">
          <w:pPr>
            <w:pStyle w:val="Obsah1"/>
            <w:rPr>
              <w:rFonts w:asciiTheme="minorHAnsi" w:eastAsiaTheme="minorEastAsia" w:hAnsiTheme="minorHAnsi"/>
              <w:lang w:eastAsia="cs-CZ"/>
            </w:rPr>
          </w:pPr>
          <w:hyperlink w:anchor="_Toc352184238" w:history="1">
            <w:r w:rsidR="00470800" w:rsidRPr="00470800">
              <w:rPr>
                <w:rStyle w:val="Hypertextovodkaz"/>
              </w:rPr>
              <w:t>Klíčová slova</w:t>
            </w:r>
            <w:r w:rsidR="00470800" w:rsidRPr="00470800">
              <w:rPr>
                <w:webHidden/>
              </w:rPr>
              <w:tab/>
            </w:r>
            <w:r w:rsidR="00470800">
              <w:rPr>
                <w:webHidden/>
              </w:rPr>
              <w:t>48</w:t>
            </w:r>
          </w:hyperlink>
        </w:p>
        <w:p w:rsidR="00470800" w:rsidRPr="00470800" w:rsidRDefault="00FC1AD0">
          <w:pPr>
            <w:pStyle w:val="Obsah1"/>
            <w:rPr>
              <w:rFonts w:asciiTheme="minorHAnsi" w:eastAsiaTheme="minorEastAsia" w:hAnsiTheme="minorHAnsi"/>
              <w:lang w:eastAsia="cs-CZ"/>
            </w:rPr>
          </w:pPr>
          <w:hyperlink w:anchor="_Toc352184239" w:history="1">
            <w:r w:rsidR="00470800" w:rsidRPr="00470800">
              <w:rPr>
                <w:rStyle w:val="Hypertextovodkaz"/>
              </w:rPr>
              <w:t>Přílohy</w:t>
            </w:r>
            <w:r w:rsidR="00470800" w:rsidRPr="00470800">
              <w:rPr>
                <w:webHidden/>
              </w:rPr>
              <w:tab/>
            </w:r>
            <w:r w:rsidR="00470800">
              <w:rPr>
                <w:webHidden/>
              </w:rPr>
              <w:t>49</w:t>
            </w:r>
          </w:hyperlink>
        </w:p>
        <w:p w:rsidR="00470800" w:rsidRPr="00470800" w:rsidRDefault="00FC1AD0">
          <w:pPr>
            <w:pStyle w:val="Obsah2"/>
            <w:tabs>
              <w:tab w:val="right" w:leader="dot" w:pos="9061"/>
            </w:tabs>
            <w:rPr>
              <w:rFonts w:asciiTheme="minorHAnsi" w:eastAsiaTheme="minorEastAsia" w:hAnsiTheme="minorHAnsi"/>
              <w:noProof/>
              <w:sz w:val="24"/>
              <w:szCs w:val="24"/>
              <w:lang w:eastAsia="cs-CZ"/>
            </w:rPr>
          </w:pPr>
          <w:hyperlink w:anchor="_Toc352184240" w:history="1">
            <w:r w:rsidR="00470800" w:rsidRPr="00470800">
              <w:rPr>
                <w:rStyle w:val="Hypertextovodkaz"/>
                <w:noProof/>
                <w:sz w:val="24"/>
                <w:szCs w:val="24"/>
              </w:rPr>
              <w:t>Nařízení obce</w:t>
            </w:r>
            <w:r w:rsidR="00470800" w:rsidRPr="00470800">
              <w:rPr>
                <w:noProof/>
                <w:webHidden/>
                <w:sz w:val="24"/>
                <w:szCs w:val="24"/>
              </w:rPr>
              <w:tab/>
            </w:r>
            <w:r w:rsidR="00470800">
              <w:rPr>
                <w:noProof/>
                <w:webHidden/>
                <w:sz w:val="24"/>
                <w:szCs w:val="24"/>
              </w:rPr>
              <w:t>49</w:t>
            </w:r>
          </w:hyperlink>
        </w:p>
        <w:p w:rsidR="00470800" w:rsidRPr="00470800" w:rsidRDefault="00FC1AD0">
          <w:pPr>
            <w:pStyle w:val="Obsah2"/>
            <w:tabs>
              <w:tab w:val="right" w:leader="dot" w:pos="9061"/>
            </w:tabs>
            <w:rPr>
              <w:rFonts w:asciiTheme="minorHAnsi" w:eastAsiaTheme="minorEastAsia" w:hAnsiTheme="minorHAnsi"/>
              <w:noProof/>
              <w:sz w:val="24"/>
              <w:szCs w:val="24"/>
              <w:lang w:eastAsia="cs-CZ"/>
            </w:rPr>
          </w:pPr>
          <w:hyperlink w:anchor="_Toc352184241" w:history="1">
            <w:r w:rsidR="00470800" w:rsidRPr="00470800">
              <w:rPr>
                <w:rStyle w:val="Hypertextovodkaz"/>
                <w:noProof/>
                <w:sz w:val="24"/>
                <w:szCs w:val="24"/>
              </w:rPr>
              <w:t>Obecně závazné vyhlášky obce</w:t>
            </w:r>
            <w:r w:rsidR="00470800" w:rsidRPr="00470800">
              <w:rPr>
                <w:noProof/>
                <w:webHidden/>
                <w:sz w:val="24"/>
                <w:szCs w:val="24"/>
              </w:rPr>
              <w:tab/>
            </w:r>
            <w:r w:rsidR="00CD7146">
              <w:rPr>
                <w:noProof/>
                <w:webHidden/>
                <w:sz w:val="24"/>
                <w:szCs w:val="24"/>
              </w:rPr>
              <w:t>51</w:t>
            </w:r>
          </w:hyperlink>
        </w:p>
        <w:p w:rsidR="00B0553E" w:rsidRPr="00AB6C64" w:rsidRDefault="00B0553E" w:rsidP="00B0553E">
          <w:pPr>
            <w:spacing w:after="0" w:line="360" w:lineRule="auto"/>
            <w:jc w:val="both"/>
            <w:rPr>
              <w:rFonts w:cs="Times New Roman"/>
              <w:sz w:val="24"/>
              <w:szCs w:val="24"/>
            </w:rPr>
          </w:pPr>
          <w:r w:rsidRPr="00470800">
            <w:rPr>
              <w:rFonts w:cs="Times New Roman"/>
              <w:bCs/>
              <w:sz w:val="24"/>
              <w:szCs w:val="24"/>
            </w:rPr>
            <w:fldChar w:fldCharType="end"/>
          </w:r>
        </w:p>
      </w:sdtContent>
    </w:sdt>
    <w:p w:rsidR="00B0553E" w:rsidRPr="00117AAD" w:rsidRDefault="00B0553E" w:rsidP="00B0553E">
      <w:pPr>
        <w:spacing w:after="0" w:line="360" w:lineRule="auto"/>
        <w:jc w:val="both"/>
        <w:rPr>
          <w:rFonts w:cs="Times New Roman"/>
          <w:sz w:val="24"/>
          <w:szCs w:val="24"/>
        </w:rPr>
      </w:pPr>
    </w:p>
    <w:p w:rsidR="007B4F5F" w:rsidRDefault="007B4F5F" w:rsidP="00B0553E">
      <w:pPr>
        <w:spacing w:after="0" w:line="360" w:lineRule="auto"/>
        <w:jc w:val="both"/>
        <w:rPr>
          <w:rFonts w:cs="Times New Roman"/>
          <w:sz w:val="24"/>
          <w:szCs w:val="24"/>
        </w:rPr>
        <w:sectPr w:rsidR="007B4F5F" w:rsidSect="00F77E4A">
          <w:footerReference w:type="default" r:id="rId9"/>
          <w:pgSz w:w="11906" w:h="16838" w:code="9"/>
          <w:pgMar w:top="1418" w:right="1134" w:bottom="1418" w:left="1701" w:header="709" w:footer="709" w:gutter="0"/>
          <w:cols w:space="708"/>
          <w:docGrid w:linePitch="360"/>
        </w:sectPr>
      </w:pPr>
    </w:p>
    <w:p w:rsidR="00B0553E" w:rsidRPr="009F5DDE" w:rsidRDefault="00B0553E" w:rsidP="00B0553E">
      <w:pPr>
        <w:pStyle w:val="Nadpis1"/>
        <w:spacing w:before="0"/>
        <w:jc w:val="both"/>
      </w:pPr>
      <w:bookmarkStart w:id="0" w:name="_Toc352184200"/>
      <w:r w:rsidRPr="009F5DDE">
        <w:lastRenderedPageBreak/>
        <w:t>Seznam použitých zkratek</w:t>
      </w:r>
      <w:bookmarkEnd w:id="0"/>
    </w:p>
    <w:p w:rsidR="00B0553E" w:rsidRDefault="00B0553E" w:rsidP="00017B88">
      <w:pPr>
        <w:spacing w:after="0" w:line="360" w:lineRule="auto"/>
        <w:ind w:left="1416"/>
        <w:rPr>
          <w:rFonts w:cs="Times New Roman"/>
          <w:sz w:val="24"/>
          <w:szCs w:val="24"/>
        </w:rPr>
      </w:pPr>
    </w:p>
    <w:p w:rsidR="00B0553E" w:rsidRPr="009F5DDE" w:rsidRDefault="00B0553E" w:rsidP="00017B88">
      <w:pPr>
        <w:tabs>
          <w:tab w:val="left" w:pos="1560"/>
        </w:tabs>
        <w:spacing w:after="0" w:line="360" w:lineRule="auto"/>
        <w:rPr>
          <w:rFonts w:cs="Times New Roman"/>
          <w:sz w:val="24"/>
          <w:szCs w:val="24"/>
        </w:rPr>
      </w:pPr>
      <w:r w:rsidRPr="009F5DDE">
        <w:rPr>
          <w:rFonts w:cs="Times New Roman"/>
          <w:sz w:val="24"/>
          <w:szCs w:val="24"/>
        </w:rPr>
        <w:t xml:space="preserve">OZV </w:t>
      </w:r>
      <w:r w:rsidR="00C53741">
        <w:rPr>
          <w:rFonts w:cs="Times New Roman"/>
          <w:sz w:val="24"/>
          <w:szCs w:val="24"/>
        </w:rPr>
        <w:t xml:space="preserve"> </w:t>
      </w:r>
      <w:r w:rsidR="00017B88">
        <w:rPr>
          <w:rFonts w:cs="Times New Roman"/>
          <w:sz w:val="24"/>
          <w:szCs w:val="24"/>
        </w:rPr>
        <w:tab/>
      </w:r>
      <w:r w:rsidRPr="009F5DDE">
        <w:rPr>
          <w:rFonts w:cs="Times New Roman"/>
          <w:sz w:val="24"/>
          <w:szCs w:val="24"/>
        </w:rPr>
        <w:t xml:space="preserve">obecně závazná vyhláška obce </w:t>
      </w:r>
    </w:p>
    <w:p w:rsidR="00B0553E" w:rsidRPr="009F5DDE" w:rsidRDefault="00B0553E" w:rsidP="00017B88">
      <w:pPr>
        <w:tabs>
          <w:tab w:val="left" w:pos="1560"/>
        </w:tabs>
        <w:spacing w:after="0" w:line="360" w:lineRule="auto"/>
        <w:rPr>
          <w:rFonts w:cs="Times New Roman"/>
          <w:sz w:val="24"/>
          <w:szCs w:val="24"/>
        </w:rPr>
      </w:pPr>
      <w:r w:rsidRPr="009F5DDE">
        <w:rPr>
          <w:rFonts w:cs="Times New Roman"/>
          <w:sz w:val="24"/>
          <w:szCs w:val="24"/>
        </w:rPr>
        <w:t xml:space="preserve">ÚS </w:t>
      </w:r>
      <w:r w:rsidR="00E469A7">
        <w:rPr>
          <w:rFonts w:cs="Times New Roman"/>
          <w:sz w:val="24"/>
          <w:szCs w:val="24"/>
        </w:rPr>
        <w:t xml:space="preserve">    </w:t>
      </w:r>
      <w:r w:rsidR="00017B88">
        <w:rPr>
          <w:rFonts w:cs="Times New Roman"/>
          <w:sz w:val="24"/>
          <w:szCs w:val="24"/>
        </w:rPr>
        <w:tab/>
      </w:r>
      <w:r w:rsidRPr="009F5DDE">
        <w:rPr>
          <w:rFonts w:cs="Times New Roman"/>
          <w:sz w:val="24"/>
          <w:szCs w:val="24"/>
        </w:rPr>
        <w:t>Ústavní soud</w:t>
      </w:r>
    </w:p>
    <w:p w:rsidR="00B0553E" w:rsidRPr="009F5DDE" w:rsidRDefault="00B0553E" w:rsidP="00017B88">
      <w:pPr>
        <w:tabs>
          <w:tab w:val="left" w:pos="1560"/>
        </w:tabs>
        <w:spacing w:after="0" w:line="360" w:lineRule="auto"/>
        <w:rPr>
          <w:rFonts w:cs="Times New Roman"/>
          <w:sz w:val="24"/>
          <w:szCs w:val="24"/>
        </w:rPr>
      </w:pPr>
      <w:proofErr w:type="spellStart"/>
      <w:r w:rsidRPr="009F5DDE">
        <w:rPr>
          <w:rFonts w:cs="Times New Roman"/>
          <w:sz w:val="24"/>
          <w:szCs w:val="24"/>
        </w:rPr>
        <w:t>OZř</w:t>
      </w:r>
      <w:proofErr w:type="spellEnd"/>
      <w:r w:rsidR="00E469A7">
        <w:rPr>
          <w:rFonts w:cs="Times New Roman"/>
          <w:sz w:val="24"/>
          <w:szCs w:val="24"/>
        </w:rPr>
        <w:t xml:space="preserve">    </w:t>
      </w:r>
      <w:r w:rsidR="00017B88">
        <w:rPr>
          <w:rFonts w:cs="Times New Roman"/>
          <w:sz w:val="24"/>
          <w:szCs w:val="24"/>
        </w:rPr>
        <w:tab/>
      </w:r>
      <w:r w:rsidRPr="009F5DDE">
        <w:rPr>
          <w:rFonts w:cs="Times New Roman"/>
          <w:sz w:val="24"/>
          <w:szCs w:val="24"/>
        </w:rPr>
        <w:t>zákon</w:t>
      </w:r>
      <w:r>
        <w:rPr>
          <w:rFonts w:cs="Times New Roman"/>
          <w:sz w:val="24"/>
          <w:szCs w:val="24"/>
        </w:rPr>
        <w:t xml:space="preserve"> číslo 128/2000Sb., </w:t>
      </w:r>
      <w:r w:rsidRPr="009F5DDE">
        <w:rPr>
          <w:rFonts w:cs="Times New Roman"/>
          <w:sz w:val="24"/>
          <w:szCs w:val="24"/>
        </w:rPr>
        <w:t xml:space="preserve">o </w:t>
      </w:r>
      <w:r>
        <w:rPr>
          <w:rFonts w:cs="Times New Roman"/>
          <w:sz w:val="24"/>
          <w:szCs w:val="24"/>
        </w:rPr>
        <w:t>obcích (obecní</w:t>
      </w:r>
      <w:r w:rsidRPr="009F5DDE">
        <w:rPr>
          <w:rFonts w:cs="Times New Roman"/>
          <w:sz w:val="24"/>
          <w:szCs w:val="24"/>
        </w:rPr>
        <w:t xml:space="preserve"> zřízení</w:t>
      </w:r>
      <w:r>
        <w:rPr>
          <w:rFonts w:cs="Times New Roman"/>
          <w:sz w:val="24"/>
          <w:szCs w:val="24"/>
        </w:rPr>
        <w:t>)</w:t>
      </w:r>
    </w:p>
    <w:p w:rsidR="00B0553E" w:rsidRDefault="00B0553E" w:rsidP="00017B88">
      <w:pPr>
        <w:tabs>
          <w:tab w:val="left" w:pos="1560"/>
        </w:tabs>
        <w:spacing w:after="0" w:line="360" w:lineRule="auto"/>
        <w:rPr>
          <w:rFonts w:cs="Times New Roman"/>
          <w:sz w:val="24"/>
          <w:szCs w:val="24"/>
        </w:rPr>
      </w:pPr>
      <w:r w:rsidRPr="009F5DDE">
        <w:rPr>
          <w:rFonts w:cs="Times New Roman"/>
          <w:sz w:val="24"/>
          <w:szCs w:val="24"/>
        </w:rPr>
        <w:t xml:space="preserve">ZUS </w:t>
      </w:r>
      <w:r w:rsidR="00E469A7">
        <w:rPr>
          <w:rFonts w:cs="Times New Roman"/>
          <w:sz w:val="24"/>
          <w:szCs w:val="24"/>
        </w:rPr>
        <w:t xml:space="preserve">  </w:t>
      </w:r>
      <w:r w:rsidR="00C53741">
        <w:rPr>
          <w:rFonts w:cs="Times New Roman"/>
          <w:sz w:val="24"/>
          <w:szCs w:val="24"/>
        </w:rPr>
        <w:t xml:space="preserve">  </w:t>
      </w:r>
      <w:r w:rsidR="00017B88">
        <w:rPr>
          <w:rFonts w:cs="Times New Roman"/>
          <w:sz w:val="24"/>
          <w:szCs w:val="24"/>
        </w:rPr>
        <w:tab/>
      </w:r>
      <w:r w:rsidRPr="009F5DDE">
        <w:rPr>
          <w:rFonts w:cs="Times New Roman"/>
          <w:sz w:val="24"/>
          <w:szCs w:val="24"/>
        </w:rPr>
        <w:t>zákon</w:t>
      </w:r>
      <w:r>
        <w:rPr>
          <w:rFonts w:cs="Times New Roman"/>
          <w:sz w:val="24"/>
          <w:szCs w:val="24"/>
        </w:rPr>
        <w:t xml:space="preserve"> číslo 182/1999 Sb.,</w:t>
      </w:r>
      <w:r w:rsidRPr="009F5DDE">
        <w:rPr>
          <w:rFonts w:cs="Times New Roman"/>
          <w:sz w:val="24"/>
          <w:szCs w:val="24"/>
        </w:rPr>
        <w:t xml:space="preserve"> o ústavním soudu</w:t>
      </w:r>
    </w:p>
    <w:p w:rsidR="00C53741" w:rsidRDefault="00C53741" w:rsidP="00017B88">
      <w:pPr>
        <w:tabs>
          <w:tab w:val="left" w:pos="1560"/>
        </w:tabs>
        <w:spacing w:after="0" w:line="360" w:lineRule="auto"/>
        <w:rPr>
          <w:rFonts w:cs="Times New Roman"/>
          <w:sz w:val="24"/>
          <w:szCs w:val="24"/>
        </w:rPr>
      </w:pPr>
      <w:r>
        <w:rPr>
          <w:rFonts w:cs="Times New Roman"/>
          <w:sz w:val="24"/>
          <w:szCs w:val="24"/>
        </w:rPr>
        <w:t xml:space="preserve">FO       </w:t>
      </w:r>
      <w:r w:rsidR="00017B88">
        <w:rPr>
          <w:rFonts w:cs="Times New Roman"/>
          <w:sz w:val="24"/>
          <w:szCs w:val="24"/>
        </w:rPr>
        <w:tab/>
      </w:r>
      <w:r>
        <w:rPr>
          <w:rFonts w:cs="Times New Roman"/>
          <w:sz w:val="24"/>
          <w:szCs w:val="24"/>
        </w:rPr>
        <w:t>fyzická osoba</w:t>
      </w:r>
    </w:p>
    <w:p w:rsidR="007B4F5F" w:rsidRDefault="00C53741" w:rsidP="007B4F5F">
      <w:pPr>
        <w:tabs>
          <w:tab w:val="left" w:pos="1560"/>
        </w:tabs>
        <w:spacing w:after="0" w:line="360" w:lineRule="auto"/>
        <w:rPr>
          <w:rFonts w:cs="Times New Roman"/>
          <w:sz w:val="24"/>
          <w:szCs w:val="24"/>
        </w:rPr>
        <w:sectPr w:rsidR="007B4F5F" w:rsidSect="00E469A7">
          <w:footerReference w:type="default" r:id="rId10"/>
          <w:pgSz w:w="11906" w:h="16838"/>
          <w:pgMar w:top="1418" w:right="1134" w:bottom="1418" w:left="1701" w:header="708" w:footer="708" w:gutter="0"/>
          <w:cols w:space="708"/>
          <w:docGrid w:linePitch="360"/>
        </w:sectPr>
      </w:pPr>
      <w:r>
        <w:rPr>
          <w:rFonts w:cs="Times New Roman"/>
          <w:sz w:val="24"/>
          <w:szCs w:val="24"/>
        </w:rPr>
        <w:t xml:space="preserve">PO      </w:t>
      </w:r>
      <w:r w:rsidR="00017B88">
        <w:rPr>
          <w:rFonts w:cs="Times New Roman"/>
          <w:sz w:val="24"/>
          <w:szCs w:val="24"/>
        </w:rPr>
        <w:tab/>
      </w:r>
      <w:r w:rsidR="0050370F">
        <w:rPr>
          <w:rFonts w:cs="Times New Roman"/>
          <w:sz w:val="24"/>
          <w:szCs w:val="24"/>
        </w:rPr>
        <w:t>právnická osoba</w:t>
      </w:r>
    </w:p>
    <w:p w:rsidR="00B0553E" w:rsidRPr="004A48CA" w:rsidRDefault="00B0553E" w:rsidP="00B0553E">
      <w:pPr>
        <w:pStyle w:val="Nadpis1"/>
        <w:jc w:val="both"/>
      </w:pPr>
      <w:bookmarkStart w:id="1" w:name="_Toc352184201"/>
      <w:r w:rsidRPr="004A48CA">
        <w:lastRenderedPageBreak/>
        <w:t>Úvod</w:t>
      </w:r>
      <w:bookmarkEnd w:id="1"/>
    </w:p>
    <w:p w:rsidR="00B0553E" w:rsidRPr="004A48CA" w:rsidRDefault="00B0553E" w:rsidP="00B0553E">
      <w:pPr>
        <w:spacing w:after="0" w:line="360" w:lineRule="auto"/>
        <w:jc w:val="both"/>
        <w:rPr>
          <w:rFonts w:cs="Times New Roman"/>
          <w:sz w:val="24"/>
          <w:szCs w:val="24"/>
        </w:rPr>
      </w:pPr>
    </w:p>
    <w:p w:rsidR="00B0553E" w:rsidRPr="004A48CA" w:rsidRDefault="00B0553E" w:rsidP="00B0553E">
      <w:pPr>
        <w:spacing w:after="0" w:line="360" w:lineRule="auto"/>
        <w:ind w:firstLine="708"/>
        <w:jc w:val="both"/>
        <w:rPr>
          <w:rFonts w:cs="Times New Roman"/>
          <w:sz w:val="24"/>
          <w:szCs w:val="24"/>
        </w:rPr>
      </w:pPr>
      <w:r w:rsidRPr="004A48CA">
        <w:rPr>
          <w:rFonts w:cs="Times New Roman"/>
          <w:sz w:val="24"/>
          <w:szCs w:val="24"/>
        </w:rPr>
        <w:t>Právo obcí na samosprávu je jednou z nedůležitějších pravomocí občanů podílet se na správě jejich obce. Právě z tohoto důvodu jsem si toto téma vybrala, protože se dotýká nás všech. Mým cílem je podrobněji zaměřit na nálezy Ústavního soudu a jak se postupem času měnily.</w:t>
      </w:r>
      <w:r w:rsidR="00E469A7">
        <w:rPr>
          <w:rFonts w:cs="Times New Roman"/>
          <w:sz w:val="24"/>
          <w:szCs w:val="24"/>
        </w:rPr>
        <w:t xml:space="preserve"> Práci jsem rozdělila do pěti kapitol, přičemž čtvrtá a pátá</w:t>
      </w:r>
      <w:r w:rsidRPr="004A48CA">
        <w:rPr>
          <w:rFonts w:cs="Times New Roman"/>
          <w:sz w:val="24"/>
          <w:szCs w:val="24"/>
        </w:rPr>
        <w:t xml:space="preserve"> kapitola jsou pro práci stěžejní.</w:t>
      </w:r>
    </w:p>
    <w:p w:rsidR="00B0553E" w:rsidRPr="004A48CA" w:rsidRDefault="00E469A7" w:rsidP="00B0553E">
      <w:pPr>
        <w:spacing w:after="0" w:line="360" w:lineRule="auto"/>
        <w:ind w:firstLine="708"/>
        <w:jc w:val="both"/>
        <w:rPr>
          <w:rFonts w:cs="Times New Roman"/>
          <w:sz w:val="24"/>
          <w:szCs w:val="24"/>
        </w:rPr>
      </w:pPr>
      <w:r>
        <w:rPr>
          <w:rFonts w:cs="Times New Roman"/>
          <w:sz w:val="24"/>
          <w:szCs w:val="24"/>
        </w:rPr>
        <w:t>V první</w:t>
      </w:r>
      <w:r w:rsidR="006B096D">
        <w:rPr>
          <w:rFonts w:cs="Times New Roman"/>
          <w:sz w:val="24"/>
          <w:szCs w:val="24"/>
        </w:rPr>
        <w:t xml:space="preserve"> kapitole se zaměřím</w:t>
      </w:r>
      <w:r w:rsidR="00B0553E" w:rsidRPr="004A48CA">
        <w:rPr>
          <w:rFonts w:cs="Times New Roman"/>
          <w:sz w:val="24"/>
          <w:szCs w:val="24"/>
        </w:rPr>
        <w:t xml:space="preserve"> na charakteristiku Ústavního soudu, jeho pravomoc a působnost a dále jeho vztah k ostatním orgánům.</w:t>
      </w:r>
    </w:p>
    <w:p w:rsidR="00B0553E" w:rsidRPr="004A48CA" w:rsidRDefault="00E469A7" w:rsidP="00B0553E">
      <w:pPr>
        <w:spacing w:after="0" w:line="360" w:lineRule="auto"/>
        <w:ind w:firstLine="708"/>
        <w:jc w:val="both"/>
        <w:rPr>
          <w:rFonts w:cs="Times New Roman"/>
          <w:sz w:val="24"/>
          <w:szCs w:val="24"/>
        </w:rPr>
      </w:pPr>
      <w:r>
        <w:rPr>
          <w:rFonts w:cs="Times New Roman"/>
          <w:sz w:val="24"/>
          <w:szCs w:val="24"/>
        </w:rPr>
        <w:t>V druhé</w:t>
      </w:r>
      <w:r w:rsidR="00B0553E" w:rsidRPr="004A48CA">
        <w:rPr>
          <w:rFonts w:cs="Times New Roman"/>
          <w:sz w:val="24"/>
          <w:szCs w:val="24"/>
        </w:rPr>
        <w:t xml:space="preserve"> kapitole se </w:t>
      </w:r>
      <w:r w:rsidR="006B096D">
        <w:rPr>
          <w:rFonts w:cs="Times New Roman"/>
          <w:sz w:val="24"/>
          <w:szCs w:val="24"/>
        </w:rPr>
        <w:t>budu věnovat</w:t>
      </w:r>
      <w:r w:rsidR="00B0553E" w:rsidRPr="004A48CA">
        <w:rPr>
          <w:rFonts w:cs="Times New Roman"/>
          <w:sz w:val="24"/>
          <w:szCs w:val="24"/>
        </w:rPr>
        <w:t xml:space="preserve"> obecným pravidlům </w:t>
      </w:r>
      <w:r w:rsidR="00B0553E">
        <w:rPr>
          <w:rFonts w:cs="Times New Roman"/>
          <w:sz w:val="24"/>
          <w:szCs w:val="24"/>
        </w:rPr>
        <w:t>řízením před Ústavním soudem. Na konci této kapitole</w:t>
      </w:r>
      <w:r w:rsidR="00B0553E" w:rsidRPr="004A48CA">
        <w:rPr>
          <w:rFonts w:cs="Times New Roman"/>
          <w:sz w:val="24"/>
          <w:szCs w:val="24"/>
        </w:rPr>
        <w:t xml:space="preserve"> jsem obecně charakterizovala nařízení a usnesení Ústavního </w:t>
      </w:r>
      <w:r>
        <w:rPr>
          <w:rFonts w:cs="Times New Roman"/>
          <w:sz w:val="24"/>
          <w:szCs w:val="24"/>
        </w:rPr>
        <w:t>soudu, kterým se více věnuji v páté</w:t>
      </w:r>
      <w:r w:rsidR="00B0553E" w:rsidRPr="004A48CA">
        <w:rPr>
          <w:rFonts w:cs="Times New Roman"/>
          <w:sz w:val="24"/>
          <w:szCs w:val="24"/>
        </w:rPr>
        <w:t xml:space="preserve"> kapitole.</w:t>
      </w:r>
    </w:p>
    <w:p w:rsidR="00B0553E" w:rsidRPr="004A48CA" w:rsidRDefault="00B0553E" w:rsidP="00B0553E">
      <w:pPr>
        <w:spacing w:after="0" w:line="360" w:lineRule="auto"/>
        <w:ind w:firstLine="708"/>
        <w:jc w:val="both"/>
        <w:rPr>
          <w:rFonts w:cs="Times New Roman"/>
          <w:sz w:val="24"/>
          <w:szCs w:val="24"/>
        </w:rPr>
      </w:pPr>
      <w:r w:rsidRPr="004A48CA">
        <w:rPr>
          <w:rFonts w:cs="Times New Roman"/>
          <w:sz w:val="24"/>
          <w:szCs w:val="24"/>
        </w:rPr>
        <w:t>V následující kap</w:t>
      </w:r>
      <w:r w:rsidR="006B096D">
        <w:rPr>
          <w:rFonts w:cs="Times New Roman"/>
          <w:sz w:val="24"/>
          <w:szCs w:val="24"/>
        </w:rPr>
        <w:t>itole budu charakterizovat</w:t>
      </w:r>
      <w:r>
        <w:rPr>
          <w:rFonts w:cs="Times New Roman"/>
          <w:sz w:val="24"/>
          <w:szCs w:val="24"/>
        </w:rPr>
        <w:t xml:space="preserve"> obec</w:t>
      </w:r>
      <w:r w:rsidR="006B096D">
        <w:rPr>
          <w:rFonts w:cs="Times New Roman"/>
          <w:sz w:val="24"/>
          <w:szCs w:val="24"/>
        </w:rPr>
        <w:t xml:space="preserve"> a její právo na samosprávu a </w:t>
      </w:r>
      <w:r w:rsidRPr="004A48CA">
        <w:rPr>
          <w:rFonts w:cs="Times New Roman"/>
          <w:sz w:val="24"/>
          <w:szCs w:val="24"/>
        </w:rPr>
        <w:t>vydávání obecně závazných vyhlášku. Zejména se zde</w:t>
      </w:r>
      <w:r w:rsidR="006B096D">
        <w:rPr>
          <w:rFonts w:cs="Times New Roman"/>
          <w:sz w:val="24"/>
          <w:szCs w:val="24"/>
        </w:rPr>
        <w:t xml:space="preserve"> budu věnovat</w:t>
      </w:r>
      <w:r w:rsidRPr="004A48CA">
        <w:rPr>
          <w:rFonts w:cs="Times New Roman"/>
          <w:sz w:val="24"/>
          <w:szCs w:val="24"/>
        </w:rPr>
        <w:t xml:space="preserve"> problematice, zda obec vydává obecně závazné vyhlášky jako originární pramen práva </w:t>
      </w:r>
      <w:r w:rsidR="006B096D">
        <w:rPr>
          <w:rFonts w:cs="Times New Roman"/>
          <w:sz w:val="24"/>
          <w:szCs w:val="24"/>
        </w:rPr>
        <w:t xml:space="preserve">či nikoliv. Dále </w:t>
      </w:r>
      <w:r w:rsidRPr="004A48CA">
        <w:rPr>
          <w:rFonts w:cs="Times New Roman"/>
          <w:sz w:val="24"/>
          <w:szCs w:val="24"/>
        </w:rPr>
        <w:t>se</w:t>
      </w:r>
      <w:r w:rsidR="006B096D">
        <w:rPr>
          <w:rFonts w:cs="Times New Roman"/>
          <w:sz w:val="24"/>
          <w:szCs w:val="24"/>
        </w:rPr>
        <w:t xml:space="preserve"> budu věnovat</w:t>
      </w:r>
      <w:r w:rsidRPr="004A48CA">
        <w:rPr>
          <w:rFonts w:cs="Times New Roman"/>
          <w:sz w:val="24"/>
          <w:szCs w:val="24"/>
        </w:rPr>
        <w:t xml:space="preserve"> nařízení obcí, které jsem pomocí nálezů Ústavního soudu týkajících se návrhů na zrušení těchto nařízení obcí analyzovala a zpracovala do grafů. </w:t>
      </w:r>
    </w:p>
    <w:p w:rsidR="00B0553E" w:rsidRPr="004A48CA" w:rsidRDefault="00E469A7" w:rsidP="00B0553E">
      <w:pPr>
        <w:spacing w:after="0" w:line="360" w:lineRule="auto"/>
        <w:ind w:firstLine="708"/>
        <w:jc w:val="both"/>
        <w:rPr>
          <w:rFonts w:cs="Times New Roman"/>
          <w:sz w:val="24"/>
          <w:szCs w:val="24"/>
        </w:rPr>
      </w:pPr>
      <w:r>
        <w:rPr>
          <w:rFonts w:cs="Times New Roman"/>
          <w:sz w:val="24"/>
          <w:szCs w:val="24"/>
        </w:rPr>
        <w:t>Ve čtvrté</w:t>
      </w:r>
      <w:r w:rsidR="00B0553E" w:rsidRPr="004A48CA">
        <w:rPr>
          <w:rFonts w:cs="Times New Roman"/>
          <w:sz w:val="24"/>
          <w:szCs w:val="24"/>
        </w:rPr>
        <w:t xml:space="preserve"> kapitole se </w:t>
      </w:r>
      <w:r w:rsidR="006B096D">
        <w:rPr>
          <w:rFonts w:cs="Times New Roman"/>
          <w:sz w:val="24"/>
          <w:szCs w:val="24"/>
        </w:rPr>
        <w:t>budu věnovat</w:t>
      </w:r>
      <w:r w:rsidR="00B0553E" w:rsidRPr="004A48CA">
        <w:rPr>
          <w:rFonts w:cs="Times New Roman"/>
          <w:sz w:val="24"/>
          <w:szCs w:val="24"/>
        </w:rPr>
        <w:t xml:space="preserve"> samotnému řízení o zrušení právních předpisů obc</w:t>
      </w:r>
      <w:r w:rsidR="006B096D">
        <w:rPr>
          <w:rFonts w:cs="Times New Roman"/>
          <w:sz w:val="24"/>
          <w:szCs w:val="24"/>
        </w:rPr>
        <w:t>í před Ústavním soudem, kde vymezím</w:t>
      </w:r>
      <w:r w:rsidR="00B0553E" w:rsidRPr="004A48CA">
        <w:rPr>
          <w:rFonts w:cs="Times New Roman"/>
          <w:sz w:val="24"/>
          <w:szCs w:val="24"/>
        </w:rPr>
        <w:t xml:space="preserve"> znaky odlišující toto řízení od jiných což je zejména tzv. test 4 kroků.</w:t>
      </w:r>
    </w:p>
    <w:p w:rsidR="00B0553E" w:rsidRPr="004A48CA" w:rsidRDefault="00E469A7" w:rsidP="00B0553E">
      <w:pPr>
        <w:spacing w:after="0" w:line="360" w:lineRule="auto"/>
        <w:ind w:firstLine="708"/>
        <w:jc w:val="both"/>
        <w:rPr>
          <w:rFonts w:cs="Times New Roman"/>
          <w:sz w:val="24"/>
          <w:szCs w:val="24"/>
        </w:rPr>
      </w:pPr>
      <w:r>
        <w:rPr>
          <w:rFonts w:cs="Times New Roman"/>
          <w:sz w:val="24"/>
          <w:szCs w:val="24"/>
        </w:rPr>
        <w:t>V hlavní části práce, páté</w:t>
      </w:r>
      <w:r w:rsidR="006B096D">
        <w:rPr>
          <w:rFonts w:cs="Times New Roman"/>
          <w:sz w:val="24"/>
          <w:szCs w:val="24"/>
        </w:rPr>
        <w:t xml:space="preserve"> kapitole zpracuji </w:t>
      </w:r>
      <w:r w:rsidR="00B0553E" w:rsidRPr="004A48CA">
        <w:rPr>
          <w:rFonts w:cs="Times New Roman"/>
          <w:sz w:val="24"/>
          <w:szCs w:val="24"/>
        </w:rPr>
        <w:t xml:space="preserve">všechny nálezy Ústavního soudu týkající se návrhů na zrušení obecně závazných vyhlášek </w:t>
      </w:r>
      <w:r w:rsidR="006B096D">
        <w:rPr>
          <w:rFonts w:cs="Times New Roman"/>
          <w:sz w:val="24"/>
          <w:szCs w:val="24"/>
        </w:rPr>
        <w:t>a tyto rozdělím</w:t>
      </w:r>
      <w:r w:rsidR="00B0553E" w:rsidRPr="004A48CA">
        <w:rPr>
          <w:rFonts w:cs="Times New Roman"/>
          <w:sz w:val="24"/>
          <w:szCs w:val="24"/>
        </w:rPr>
        <w:t xml:space="preserve"> do kategorií, kterým se </w:t>
      </w:r>
      <w:r w:rsidR="006B096D">
        <w:rPr>
          <w:rFonts w:cs="Times New Roman"/>
          <w:sz w:val="24"/>
          <w:szCs w:val="24"/>
        </w:rPr>
        <w:t>budu v podkapitolách věnovat a také zde zařadím</w:t>
      </w:r>
      <w:r w:rsidR="00B0553E" w:rsidRPr="004A48CA">
        <w:rPr>
          <w:rFonts w:cs="Times New Roman"/>
          <w:sz w:val="24"/>
          <w:szCs w:val="24"/>
        </w:rPr>
        <w:t xml:space="preserve"> několik zásadních nálezů Ústavního soudu.</w:t>
      </w:r>
      <w:r w:rsidR="00B0553E">
        <w:rPr>
          <w:rFonts w:cs="Times New Roman"/>
          <w:sz w:val="24"/>
          <w:szCs w:val="24"/>
        </w:rPr>
        <w:t xml:space="preserve">  Kromě analýzy použiji také metodu komparativní pro porovnání dřívější právní úpravy zákona o obcích.</w:t>
      </w:r>
    </w:p>
    <w:p w:rsidR="007B4F5F" w:rsidRDefault="00B0553E" w:rsidP="00C53741">
      <w:pPr>
        <w:spacing w:after="0" w:line="360" w:lineRule="auto"/>
        <w:ind w:firstLine="708"/>
        <w:jc w:val="both"/>
        <w:rPr>
          <w:rFonts w:cs="Times New Roman"/>
          <w:sz w:val="24"/>
          <w:szCs w:val="24"/>
        </w:rPr>
      </w:pPr>
      <w:r w:rsidRPr="004A48CA">
        <w:rPr>
          <w:rFonts w:cs="Times New Roman"/>
          <w:sz w:val="24"/>
          <w:szCs w:val="24"/>
        </w:rPr>
        <w:t>Ačkoliv na tot</w:t>
      </w:r>
      <w:r>
        <w:rPr>
          <w:rFonts w:cs="Times New Roman"/>
          <w:sz w:val="24"/>
          <w:szCs w:val="24"/>
        </w:rPr>
        <w:t>o téma existují mnohé publikace, ať už formě učebnic, zákonů, komentářů a odborných článků,</w:t>
      </w:r>
      <w:r w:rsidR="006B096D">
        <w:rPr>
          <w:rFonts w:cs="Times New Roman"/>
          <w:sz w:val="24"/>
          <w:szCs w:val="24"/>
        </w:rPr>
        <w:t xml:space="preserve"> mou úlohou bude</w:t>
      </w:r>
      <w:r w:rsidR="00E469A7">
        <w:rPr>
          <w:rFonts w:cs="Times New Roman"/>
          <w:sz w:val="24"/>
          <w:szCs w:val="24"/>
        </w:rPr>
        <w:t xml:space="preserve"> obsáhnout tuto problematiku </w:t>
      </w:r>
      <w:r w:rsidRPr="004A48CA">
        <w:rPr>
          <w:rFonts w:cs="Times New Roman"/>
          <w:sz w:val="24"/>
          <w:szCs w:val="24"/>
        </w:rPr>
        <w:t>ve srozumitelnější formě</w:t>
      </w:r>
      <w:r>
        <w:rPr>
          <w:rFonts w:cs="Times New Roman"/>
          <w:sz w:val="24"/>
          <w:szCs w:val="24"/>
        </w:rPr>
        <w:t>.</w:t>
      </w:r>
    </w:p>
    <w:p w:rsidR="00465005" w:rsidRDefault="00465005" w:rsidP="00C53741">
      <w:pPr>
        <w:spacing w:after="0" w:line="360" w:lineRule="auto"/>
        <w:ind w:firstLine="708"/>
        <w:jc w:val="both"/>
        <w:rPr>
          <w:rFonts w:cs="Times New Roman"/>
          <w:sz w:val="24"/>
          <w:szCs w:val="24"/>
        </w:rPr>
        <w:sectPr w:rsidR="00465005" w:rsidSect="00465005">
          <w:footerReference w:type="default" r:id="rId11"/>
          <w:pgSz w:w="11906" w:h="16838"/>
          <w:pgMar w:top="1418" w:right="1134" w:bottom="1418" w:left="1701" w:header="708" w:footer="708" w:gutter="0"/>
          <w:pgNumType w:start="7"/>
          <w:cols w:space="708"/>
          <w:docGrid w:linePitch="360"/>
        </w:sectPr>
      </w:pPr>
    </w:p>
    <w:p w:rsidR="00B0553E" w:rsidRPr="00B0553E" w:rsidRDefault="00B0553E" w:rsidP="00B0553E">
      <w:pPr>
        <w:pStyle w:val="Nadpis1"/>
        <w:jc w:val="both"/>
        <w:rPr>
          <w:lang w:val="sk-SK"/>
        </w:rPr>
      </w:pPr>
      <w:bookmarkStart w:id="2" w:name="_Toc352184202"/>
      <w:r>
        <w:lastRenderedPageBreak/>
        <w:t xml:space="preserve">1 </w:t>
      </w:r>
      <w:r>
        <w:rPr>
          <w:lang w:val="sk-SK"/>
        </w:rPr>
        <w:t xml:space="preserve">Ústavní </w:t>
      </w:r>
      <w:proofErr w:type="spellStart"/>
      <w:r>
        <w:rPr>
          <w:lang w:val="sk-SK"/>
        </w:rPr>
        <w:t>soud</w:t>
      </w:r>
      <w:bookmarkEnd w:id="2"/>
      <w:proofErr w:type="spellEnd"/>
      <w:r w:rsidR="00465005">
        <w:rPr>
          <w:lang w:val="sk-SK"/>
        </w:rPr>
        <w:t xml:space="preserve">                               </w:t>
      </w:r>
    </w:p>
    <w:p w:rsidR="00B0553E"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Ústava České republiky, </w:t>
      </w:r>
      <w:r>
        <w:rPr>
          <w:rFonts w:cs="Times New Roman"/>
          <w:sz w:val="24"/>
          <w:szCs w:val="24"/>
        </w:rPr>
        <w:t xml:space="preserve">ústavní </w:t>
      </w:r>
      <w:r w:rsidRPr="004A584A">
        <w:rPr>
          <w:rFonts w:cs="Times New Roman"/>
          <w:sz w:val="24"/>
          <w:szCs w:val="24"/>
        </w:rPr>
        <w:t xml:space="preserve">zákon číslo 1/1993 Sb., </w:t>
      </w:r>
      <w:r>
        <w:rPr>
          <w:rFonts w:cs="Times New Roman"/>
          <w:sz w:val="24"/>
          <w:szCs w:val="24"/>
        </w:rPr>
        <w:t xml:space="preserve">zřizuje a vymezuje působnost a pravomoc </w:t>
      </w:r>
      <w:r w:rsidRPr="004A584A">
        <w:rPr>
          <w:rFonts w:cs="Times New Roman"/>
          <w:sz w:val="24"/>
          <w:szCs w:val="24"/>
        </w:rPr>
        <w:t>Ústavní</w:t>
      </w:r>
      <w:r>
        <w:rPr>
          <w:rFonts w:cs="Times New Roman"/>
          <w:sz w:val="24"/>
          <w:szCs w:val="24"/>
        </w:rPr>
        <w:t>ho</w:t>
      </w:r>
      <w:r w:rsidRPr="004A584A">
        <w:rPr>
          <w:rFonts w:cs="Times New Roman"/>
          <w:sz w:val="24"/>
          <w:szCs w:val="24"/>
        </w:rPr>
        <w:t xml:space="preserve"> soud</w:t>
      </w:r>
      <w:r>
        <w:rPr>
          <w:rFonts w:cs="Times New Roman"/>
          <w:sz w:val="24"/>
          <w:szCs w:val="24"/>
        </w:rPr>
        <w:t>u</w:t>
      </w:r>
      <w:r w:rsidRPr="004A584A">
        <w:rPr>
          <w:rFonts w:cs="Times New Roman"/>
          <w:sz w:val="24"/>
          <w:szCs w:val="24"/>
        </w:rPr>
        <w:t xml:space="preserve"> České republiky</w:t>
      </w:r>
      <w:r>
        <w:rPr>
          <w:rFonts w:cs="Times New Roman"/>
          <w:sz w:val="24"/>
          <w:szCs w:val="24"/>
        </w:rPr>
        <w:t xml:space="preserve"> (dále jen „ÚS“)</w:t>
      </w:r>
      <w:r w:rsidRPr="004A584A">
        <w:rPr>
          <w:rFonts w:cs="Times New Roman"/>
          <w:sz w:val="24"/>
          <w:szCs w:val="24"/>
        </w:rPr>
        <w:t xml:space="preserve"> a to v hlavě IV. článku 83 až 89.</w:t>
      </w:r>
      <w:r w:rsidR="00E469A7">
        <w:rPr>
          <w:rFonts w:cs="Times New Roman"/>
          <w:sz w:val="24"/>
          <w:szCs w:val="24"/>
        </w:rPr>
        <w:t xml:space="preserve"> </w:t>
      </w:r>
      <w:r w:rsidRPr="004A584A">
        <w:rPr>
          <w:rFonts w:cs="Times New Roman"/>
          <w:sz w:val="24"/>
          <w:szCs w:val="24"/>
        </w:rPr>
        <w:t>Tento zákon byl přijat 16. prosince 1992 tedy nedlouho před rozpadem Československé federace.</w:t>
      </w:r>
      <w:r w:rsidR="00E469A7">
        <w:rPr>
          <w:rFonts w:cs="Times New Roman"/>
          <w:sz w:val="24"/>
          <w:szCs w:val="24"/>
        </w:rPr>
        <w:t xml:space="preserve"> </w:t>
      </w:r>
      <w:r w:rsidRPr="004A584A">
        <w:rPr>
          <w:rFonts w:cs="Times New Roman"/>
          <w:sz w:val="24"/>
          <w:szCs w:val="24"/>
        </w:rPr>
        <w:t>Dne 16. června 1993 byl přijat zákon číslo 182/1993 Sb., o Ústavním soudu. Tento zákon upr</w:t>
      </w:r>
      <w:r>
        <w:rPr>
          <w:rFonts w:cs="Times New Roman"/>
          <w:sz w:val="24"/>
          <w:szCs w:val="24"/>
        </w:rPr>
        <w:t>avuje organizaci ÚS</w:t>
      </w:r>
      <w:r w:rsidRPr="004A584A">
        <w:rPr>
          <w:rFonts w:cs="Times New Roman"/>
          <w:sz w:val="24"/>
          <w:szCs w:val="24"/>
        </w:rPr>
        <w:t xml:space="preserve"> ČR, řízení před ním a další. Zákon o Ústavním soudu</w:t>
      </w:r>
      <w:r>
        <w:rPr>
          <w:rFonts w:cs="Times New Roman"/>
          <w:sz w:val="24"/>
          <w:szCs w:val="24"/>
        </w:rPr>
        <w:t xml:space="preserve"> (dále jen „ZUS“)</w:t>
      </w:r>
      <w:r w:rsidRPr="004A584A">
        <w:rPr>
          <w:rFonts w:cs="Times New Roman"/>
          <w:sz w:val="24"/>
          <w:szCs w:val="24"/>
        </w:rPr>
        <w:t xml:space="preserve"> tak konkretizuje ustanovení Ústavy tedy článek 83 a následujících.</w:t>
      </w:r>
      <w:r w:rsidR="00E469A7">
        <w:rPr>
          <w:rFonts w:cs="Times New Roman"/>
          <w:sz w:val="24"/>
          <w:szCs w:val="24"/>
        </w:rPr>
        <w:t xml:space="preserve"> </w:t>
      </w:r>
      <w:r>
        <w:rPr>
          <w:rFonts w:cs="Times New Roman"/>
          <w:sz w:val="24"/>
          <w:szCs w:val="24"/>
        </w:rPr>
        <w:t>ÚS je monolitní orgán, který nemá žádnou vertikální strukturu.</w:t>
      </w:r>
      <w:r>
        <w:rPr>
          <w:rStyle w:val="Znakapoznpodarou"/>
          <w:rFonts w:cs="Times New Roman"/>
          <w:sz w:val="24"/>
          <w:szCs w:val="24"/>
        </w:rPr>
        <w:footnoteReference w:id="1"/>
      </w:r>
    </w:p>
    <w:p w:rsidR="00B0553E" w:rsidRDefault="00B0553E" w:rsidP="00B0553E">
      <w:pPr>
        <w:spacing w:after="0" w:line="360" w:lineRule="auto"/>
        <w:ind w:firstLine="708"/>
        <w:jc w:val="both"/>
        <w:rPr>
          <w:rFonts w:cs="Times New Roman"/>
          <w:sz w:val="24"/>
          <w:szCs w:val="24"/>
        </w:rPr>
      </w:pPr>
      <w:r w:rsidRPr="004A584A">
        <w:rPr>
          <w:rFonts w:cs="Times New Roman"/>
          <w:sz w:val="24"/>
          <w:szCs w:val="24"/>
        </w:rPr>
        <w:t>Článek 83 Ústavy stanovuje,</w:t>
      </w:r>
      <w:r>
        <w:rPr>
          <w:rFonts w:cs="Times New Roman"/>
          <w:sz w:val="24"/>
          <w:szCs w:val="24"/>
        </w:rPr>
        <w:t xml:space="preserve"> že ÚS</w:t>
      </w:r>
      <w:r w:rsidRPr="004A584A">
        <w:rPr>
          <w:rFonts w:cs="Times New Roman"/>
          <w:sz w:val="24"/>
          <w:szCs w:val="24"/>
        </w:rPr>
        <w:t xml:space="preserve"> je soudním orgánem ochrany ústavnosti</w:t>
      </w:r>
      <w:r>
        <w:rPr>
          <w:rFonts w:cs="Times New Roman"/>
          <w:sz w:val="24"/>
          <w:szCs w:val="24"/>
        </w:rPr>
        <w:t xml:space="preserve"> ale i ochrany obsahu mezinárodních smluv o lidských právech a základních svobodách. ÚS zařazen do moci soudní, ale stojí mimo obecné soudy.</w:t>
      </w:r>
      <w:r>
        <w:rPr>
          <w:rStyle w:val="Znakapoznpodarou"/>
          <w:rFonts w:cs="Times New Roman"/>
          <w:sz w:val="24"/>
          <w:szCs w:val="24"/>
        </w:rPr>
        <w:footnoteReference w:id="2"/>
      </w:r>
      <w:r>
        <w:rPr>
          <w:rFonts w:cs="Times New Roman"/>
          <w:sz w:val="24"/>
          <w:szCs w:val="24"/>
        </w:rPr>
        <w:t xml:space="preserve"> ÚS však má možnosti součinnosti a působení ve vztahu k obecnému soudnictví.</w:t>
      </w:r>
      <w:r>
        <w:rPr>
          <w:rStyle w:val="Znakapoznpodarou"/>
          <w:rFonts w:cs="Times New Roman"/>
          <w:sz w:val="24"/>
          <w:szCs w:val="24"/>
        </w:rPr>
        <w:footnoteReference w:id="3"/>
      </w:r>
    </w:p>
    <w:p w:rsidR="00B0553E" w:rsidRPr="001618CD" w:rsidRDefault="00B0553E" w:rsidP="00B0553E">
      <w:pPr>
        <w:spacing w:after="0" w:line="360" w:lineRule="auto"/>
        <w:ind w:firstLine="708"/>
        <w:jc w:val="both"/>
        <w:rPr>
          <w:rFonts w:cs="Times New Roman"/>
          <w:i/>
          <w:sz w:val="24"/>
          <w:szCs w:val="24"/>
        </w:rPr>
      </w:pPr>
      <w:r>
        <w:rPr>
          <w:rFonts w:cs="Times New Roman"/>
          <w:sz w:val="24"/>
          <w:szCs w:val="24"/>
        </w:rPr>
        <w:t>„</w:t>
      </w:r>
      <w:r w:rsidRPr="001618CD">
        <w:rPr>
          <w:rFonts w:cs="Times New Roman"/>
          <w:i/>
          <w:sz w:val="24"/>
          <w:szCs w:val="24"/>
        </w:rPr>
        <w:t>Ústavní soud není běžnou instancí v systému všeobecného soudnictví. Není jeho úkolem zabývat se eventuálním porušením běžných práv fyzických nebo právnických osob, chráněných občanským zákoníkem, trestním zákonem, občanským soudním řádem a dalšími předpisy, pokud takové porušení současně neznamená porušení základního práva nebo svobody těchto osob, zaručených ústavním zákonem či mezinárodní smlouvou podle článku 10 Ústavy.“</w:t>
      </w:r>
      <w:r w:rsidRPr="001618CD">
        <w:rPr>
          <w:rStyle w:val="Znakapoznpodarou"/>
          <w:rFonts w:cs="Times New Roman"/>
          <w:i/>
          <w:sz w:val="24"/>
          <w:szCs w:val="24"/>
        </w:rPr>
        <w:footnoteReference w:id="4"/>
      </w:r>
    </w:p>
    <w:p w:rsidR="00B0553E" w:rsidRDefault="00B0553E" w:rsidP="00B0553E">
      <w:pPr>
        <w:spacing w:after="0" w:line="360" w:lineRule="auto"/>
        <w:ind w:firstLine="708"/>
        <w:jc w:val="both"/>
        <w:rPr>
          <w:rFonts w:cs="Times New Roman"/>
          <w:sz w:val="24"/>
          <w:szCs w:val="24"/>
        </w:rPr>
      </w:pPr>
      <w:r w:rsidRPr="004A584A">
        <w:rPr>
          <w:rFonts w:cs="Times New Roman"/>
          <w:sz w:val="24"/>
          <w:szCs w:val="24"/>
        </w:rPr>
        <w:t>Jeho úkolem však není výlučně jen ochrana ústavnosti ale i základních práv a svobod a nadále také ochrana zákonnosti.</w:t>
      </w:r>
      <w:r w:rsidRPr="004A584A">
        <w:rPr>
          <w:rStyle w:val="Znakapoznpodarou"/>
          <w:rFonts w:cs="Times New Roman"/>
          <w:sz w:val="24"/>
          <w:szCs w:val="24"/>
        </w:rPr>
        <w:footnoteReference w:id="5"/>
      </w:r>
    </w:p>
    <w:p w:rsidR="00B0553E" w:rsidRPr="00B0553E" w:rsidRDefault="00B0553E" w:rsidP="00B0553E">
      <w:pPr>
        <w:spacing w:after="0" w:line="360" w:lineRule="auto"/>
        <w:ind w:firstLine="708"/>
        <w:jc w:val="both"/>
        <w:rPr>
          <w:rFonts w:cs="Times New Roman"/>
          <w:sz w:val="24"/>
          <w:szCs w:val="24"/>
        </w:rPr>
      </w:pPr>
    </w:p>
    <w:p w:rsidR="00B0553E" w:rsidRPr="00B0553E" w:rsidRDefault="00B0553E" w:rsidP="00B0553E">
      <w:pPr>
        <w:pStyle w:val="Nadpis2"/>
        <w:jc w:val="both"/>
      </w:pPr>
      <w:bookmarkStart w:id="3" w:name="_Toc352184203"/>
      <w:r w:rsidRPr="00B0553E">
        <w:t>1.1 Organizace Ústavního soudu</w:t>
      </w:r>
      <w:bookmarkEnd w:id="3"/>
    </w:p>
    <w:p w:rsidR="00B0553E" w:rsidRPr="004A584A" w:rsidRDefault="00B0553E" w:rsidP="00B0553E">
      <w:pPr>
        <w:spacing w:after="0" w:line="360" w:lineRule="auto"/>
        <w:ind w:firstLine="708"/>
        <w:jc w:val="both"/>
        <w:rPr>
          <w:rFonts w:cs="Times New Roman"/>
          <w:sz w:val="24"/>
          <w:szCs w:val="24"/>
        </w:rPr>
      </w:pPr>
      <w:r>
        <w:rPr>
          <w:rFonts w:cs="Times New Roman"/>
          <w:sz w:val="24"/>
          <w:szCs w:val="24"/>
        </w:rPr>
        <w:t>ÚS</w:t>
      </w:r>
      <w:r w:rsidRPr="004A584A">
        <w:rPr>
          <w:rFonts w:cs="Times New Roman"/>
          <w:sz w:val="24"/>
          <w:szCs w:val="24"/>
        </w:rPr>
        <w:t xml:space="preserve"> se skládá z</w:t>
      </w:r>
      <w:r>
        <w:rPr>
          <w:rFonts w:cs="Times New Roman"/>
          <w:sz w:val="24"/>
          <w:szCs w:val="24"/>
        </w:rPr>
        <w:t> </w:t>
      </w:r>
      <w:r w:rsidRPr="004A584A">
        <w:rPr>
          <w:rFonts w:cs="Times New Roman"/>
          <w:sz w:val="24"/>
          <w:szCs w:val="24"/>
        </w:rPr>
        <w:t>předsedy, dvou místopředsedů a dalších soud</w:t>
      </w:r>
      <w:r>
        <w:rPr>
          <w:rFonts w:cs="Times New Roman"/>
          <w:sz w:val="24"/>
          <w:szCs w:val="24"/>
        </w:rPr>
        <w:t>c</w:t>
      </w:r>
      <w:r w:rsidRPr="004A584A">
        <w:rPr>
          <w:rFonts w:cs="Times New Roman"/>
          <w:sz w:val="24"/>
          <w:szCs w:val="24"/>
        </w:rPr>
        <w:t>ů.</w:t>
      </w:r>
      <w:r>
        <w:rPr>
          <w:rFonts w:cs="Times New Roman"/>
          <w:sz w:val="24"/>
          <w:szCs w:val="24"/>
        </w:rPr>
        <w:t>(§1 ZUS).</w:t>
      </w:r>
      <w:r w:rsidRPr="004A584A">
        <w:rPr>
          <w:rFonts w:cs="Times New Roman"/>
          <w:sz w:val="24"/>
          <w:szCs w:val="24"/>
        </w:rPr>
        <w:t xml:space="preserve"> Předsedu a místopředsedy jmenuje prezident České republiky, který však musí vyžádat souhlas Senátu ke jmenování soudců. Jsou jmenování na 10 let,</w:t>
      </w:r>
      <w:r w:rsidR="00E469A7">
        <w:rPr>
          <w:rFonts w:cs="Times New Roman"/>
          <w:sz w:val="24"/>
          <w:szCs w:val="24"/>
        </w:rPr>
        <w:t xml:space="preserve"> </w:t>
      </w:r>
      <w:r w:rsidRPr="004A584A">
        <w:rPr>
          <w:rFonts w:cs="Times New Roman"/>
          <w:sz w:val="24"/>
          <w:szCs w:val="24"/>
        </w:rPr>
        <w:t>ale zákon umožňuje i další způsoby zániku funkce soudců</w:t>
      </w:r>
      <w:r>
        <w:rPr>
          <w:rFonts w:cs="Times New Roman"/>
          <w:sz w:val="24"/>
          <w:szCs w:val="24"/>
        </w:rPr>
        <w:t xml:space="preserve"> před uplynutím jejich funkčního období</w:t>
      </w:r>
      <w:r w:rsidRPr="004A584A">
        <w:rPr>
          <w:rFonts w:cs="Times New Roman"/>
          <w:sz w:val="24"/>
          <w:szCs w:val="24"/>
        </w:rPr>
        <w:t>.</w:t>
      </w:r>
      <w:r>
        <w:rPr>
          <w:rFonts w:cs="Times New Roman"/>
          <w:sz w:val="24"/>
          <w:szCs w:val="24"/>
        </w:rPr>
        <w:t>(§7ZUS).</w:t>
      </w:r>
    </w:p>
    <w:p w:rsidR="00B0553E" w:rsidRPr="00CC07EE" w:rsidRDefault="00B0553E" w:rsidP="00B0553E">
      <w:pPr>
        <w:spacing w:after="0" w:line="360" w:lineRule="auto"/>
        <w:ind w:firstLine="708"/>
        <w:jc w:val="both"/>
        <w:rPr>
          <w:rFonts w:cs="Times New Roman"/>
          <w:sz w:val="24"/>
          <w:szCs w:val="24"/>
        </w:rPr>
      </w:pPr>
      <w:r w:rsidRPr="004A584A">
        <w:rPr>
          <w:rFonts w:cs="Times New Roman"/>
          <w:sz w:val="24"/>
          <w:szCs w:val="24"/>
        </w:rPr>
        <w:lastRenderedPageBreak/>
        <w:t>Soudcem Ústavního soudu se může stát bezúhonný občan, který je volitelný do Senátu tzn. má nejméně 40 let, získal vysokoškolské právnické vzdělání a byl nejméně 10 let v</w:t>
      </w:r>
      <w:r>
        <w:rPr>
          <w:rFonts w:cs="Times New Roman"/>
          <w:sz w:val="24"/>
          <w:szCs w:val="24"/>
        </w:rPr>
        <w:t> </w:t>
      </w:r>
      <w:r w:rsidRPr="004A584A">
        <w:rPr>
          <w:rFonts w:cs="Times New Roman"/>
          <w:sz w:val="24"/>
          <w:szCs w:val="24"/>
        </w:rPr>
        <w:t>některém z</w:t>
      </w:r>
      <w:r>
        <w:rPr>
          <w:rFonts w:cs="Times New Roman"/>
          <w:sz w:val="24"/>
          <w:szCs w:val="24"/>
        </w:rPr>
        <w:t> </w:t>
      </w:r>
      <w:r w:rsidRPr="004A584A">
        <w:rPr>
          <w:rFonts w:cs="Times New Roman"/>
          <w:sz w:val="24"/>
          <w:szCs w:val="24"/>
        </w:rPr>
        <w:t>právnických povolání</w:t>
      </w:r>
      <w:r>
        <w:rPr>
          <w:rFonts w:cs="Times New Roman"/>
          <w:sz w:val="24"/>
          <w:szCs w:val="24"/>
        </w:rPr>
        <w:t>. Funkce soudce ÚS</w:t>
      </w:r>
      <w:r w:rsidRPr="004A584A">
        <w:rPr>
          <w:rFonts w:cs="Times New Roman"/>
          <w:sz w:val="24"/>
          <w:szCs w:val="24"/>
        </w:rPr>
        <w:t xml:space="preserve"> je</w:t>
      </w:r>
      <w:r>
        <w:rPr>
          <w:rFonts w:cs="Times New Roman"/>
          <w:sz w:val="24"/>
          <w:szCs w:val="24"/>
        </w:rPr>
        <w:t xml:space="preserve"> funkcí veřejnou a je neslučitelná s </w:t>
      </w:r>
      <w:r w:rsidRPr="004A584A">
        <w:rPr>
          <w:rFonts w:cs="Times New Roman"/>
          <w:sz w:val="24"/>
          <w:szCs w:val="24"/>
          <w:shd w:val="clear" w:color="auto" w:fill="FFFFFF"/>
        </w:rPr>
        <w:t>funkcí prezidenta republiky, člena Parlamentu či s</w:t>
      </w:r>
      <w:r>
        <w:rPr>
          <w:rFonts w:cs="Times New Roman"/>
          <w:sz w:val="24"/>
          <w:szCs w:val="24"/>
          <w:shd w:val="clear" w:color="auto" w:fill="FFFFFF"/>
        </w:rPr>
        <w:t> </w:t>
      </w:r>
      <w:r w:rsidRPr="004A584A">
        <w:rPr>
          <w:rFonts w:cs="Times New Roman"/>
          <w:sz w:val="24"/>
          <w:szCs w:val="24"/>
          <w:shd w:val="clear" w:color="auto" w:fill="FFFFFF"/>
        </w:rPr>
        <w:t>jinou funkcí ve veřejné správě ani s</w:t>
      </w:r>
      <w:r>
        <w:rPr>
          <w:rFonts w:cs="Times New Roman"/>
          <w:sz w:val="24"/>
          <w:szCs w:val="24"/>
          <w:shd w:val="clear" w:color="auto" w:fill="FFFFFF"/>
        </w:rPr>
        <w:t> </w:t>
      </w:r>
      <w:r w:rsidRPr="004A584A">
        <w:rPr>
          <w:rFonts w:cs="Times New Roman"/>
          <w:sz w:val="24"/>
          <w:szCs w:val="24"/>
          <w:shd w:val="clear" w:color="auto" w:fill="FFFFFF"/>
        </w:rPr>
        <w:t>jakoukoliv jinou placenou funkcí nebo výdělečnou činností. K</w:t>
      </w:r>
      <w:r>
        <w:rPr>
          <w:rFonts w:cs="Times New Roman"/>
          <w:sz w:val="24"/>
          <w:szCs w:val="24"/>
          <w:shd w:val="clear" w:color="auto" w:fill="FFFFFF"/>
        </w:rPr>
        <w:t>romě toho soudce ÚS</w:t>
      </w:r>
      <w:r w:rsidRPr="004A584A">
        <w:rPr>
          <w:rFonts w:cs="Times New Roman"/>
          <w:sz w:val="24"/>
          <w:szCs w:val="24"/>
          <w:shd w:val="clear" w:color="auto" w:fill="FFFFFF"/>
        </w:rPr>
        <w:t xml:space="preserve"> nesmí být členem žádné politické strany nebo hnutí. Funkce se soudce ujímá složením slibu do rukou prezidenta republiky.</w:t>
      </w:r>
      <w:r w:rsidRPr="004A584A">
        <w:rPr>
          <w:rStyle w:val="Znakapoznpodarou"/>
          <w:rFonts w:cs="Times New Roman"/>
          <w:sz w:val="24"/>
          <w:szCs w:val="24"/>
          <w:shd w:val="clear" w:color="auto" w:fill="FFFFFF"/>
        </w:rPr>
        <w:footnoteReference w:id="6"/>
      </w:r>
    </w:p>
    <w:p w:rsidR="00B0553E" w:rsidRPr="004A584A" w:rsidRDefault="00B0553E" w:rsidP="00B0553E">
      <w:pPr>
        <w:spacing w:after="0" w:line="360" w:lineRule="auto"/>
        <w:ind w:firstLine="708"/>
        <w:jc w:val="both"/>
        <w:rPr>
          <w:rFonts w:cs="Times New Roman"/>
          <w:sz w:val="24"/>
          <w:szCs w:val="24"/>
          <w:shd w:val="clear" w:color="auto" w:fill="FFFFFF"/>
        </w:rPr>
      </w:pPr>
      <w:r>
        <w:rPr>
          <w:rFonts w:cs="Times New Roman"/>
          <w:sz w:val="24"/>
          <w:szCs w:val="24"/>
          <w:shd w:val="clear" w:color="auto" w:fill="FFFFFF"/>
        </w:rPr>
        <w:t>ÚS je kolegiálním orgánem, jehož soudci jsou si při výkonu funkce rovni.</w:t>
      </w:r>
      <w:r>
        <w:rPr>
          <w:rStyle w:val="Znakapoznpodarou"/>
          <w:rFonts w:cs="Times New Roman"/>
          <w:sz w:val="24"/>
          <w:szCs w:val="24"/>
          <w:shd w:val="clear" w:color="auto" w:fill="FFFFFF"/>
        </w:rPr>
        <w:footnoteReference w:id="7"/>
      </w:r>
    </w:p>
    <w:p w:rsidR="00B0553E" w:rsidRPr="004A584A" w:rsidRDefault="00B0553E" w:rsidP="00B0553E">
      <w:pPr>
        <w:spacing w:after="0" w:line="360" w:lineRule="auto"/>
        <w:jc w:val="both"/>
        <w:rPr>
          <w:rFonts w:cs="Times New Roman"/>
          <w:sz w:val="24"/>
          <w:szCs w:val="24"/>
          <w:shd w:val="clear" w:color="auto" w:fill="FFFFFF"/>
        </w:rPr>
      </w:pPr>
      <w:r w:rsidRPr="004A584A">
        <w:rPr>
          <w:rFonts w:cs="Times New Roman"/>
          <w:sz w:val="24"/>
          <w:szCs w:val="24"/>
          <w:shd w:val="clear" w:color="auto" w:fill="FFFFFF"/>
        </w:rPr>
        <w:t>Soudci mají imunitu</w:t>
      </w:r>
      <w:r>
        <w:rPr>
          <w:rFonts w:cs="Times New Roman"/>
          <w:sz w:val="24"/>
          <w:szCs w:val="24"/>
          <w:shd w:val="clear" w:color="auto" w:fill="FFFFFF"/>
        </w:rPr>
        <w:t xml:space="preserve"> (§86 ZUS)</w:t>
      </w:r>
      <w:r w:rsidRPr="004A584A">
        <w:rPr>
          <w:rFonts w:cs="Times New Roman"/>
          <w:sz w:val="24"/>
          <w:szCs w:val="24"/>
          <w:shd w:val="clear" w:color="auto" w:fill="FFFFFF"/>
        </w:rPr>
        <w:t xml:space="preserve"> k</w:t>
      </w:r>
      <w:r>
        <w:rPr>
          <w:rFonts w:cs="Times New Roman"/>
          <w:sz w:val="24"/>
          <w:szCs w:val="24"/>
          <w:shd w:val="clear" w:color="auto" w:fill="FFFFFF"/>
        </w:rPr>
        <w:t> </w:t>
      </w:r>
      <w:r w:rsidRPr="004A584A">
        <w:rPr>
          <w:rFonts w:cs="Times New Roman"/>
          <w:sz w:val="24"/>
          <w:szCs w:val="24"/>
          <w:shd w:val="clear" w:color="auto" w:fill="FFFFFF"/>
        </w:rPr>
        <w:t>zajištění jejich nezávislosti a nelze je stí</w:t>
      </w:r>
      <w:r w:rsidR="006B096D">
        <w:rPr>
          <w:rFonts w:cs="Times New Roman"/>
          <w:sz w:val="24"/>
          <w:szCs w:val="24"/>
          <w:shd w:val="clear" w:color="auto" w:fill="FFFFFF"/>
        </w:rPr>
        <w:t>hat bez souhlasu Senátu a lze je</w:t>
      </w:r>
      <w:r w:rsidRPr="004A584A">
        <w:rPr>
          <w:rFonts w:cs="Times New Roman"/>
          <w:sz w:val="24"/>
          <w:szCs w:val="24"/>
          <w:shd w:val="clear" w:color="auto" w:fill="FFFFFF"/>
        </w:rPr>
        <w:t xml:space="preserve"> zadržet,</w:t>
      </w:r>
      <w:r w:rsidR="00E469A7">
        <w:rPr>
          <w:rFonts w:cs="Times New Roman"/>
          <w:sz w:val="24"/>
          <w:szCs w:val="24"/>
          <w:shd w:val="clear" w:color="auto" w:fill="FFFFFF"/>
        </w:rPr>
        <w:t xml:space="preserve"> </w:t>
      </w:r>
      <w:r w:rsidRPr="004A584A">
        <w:rPr>
          <w:rFonts w:cs="Times New Roman"/>
          <w:sz w:val="24"/>
          <w:szCs w:val="24"/>
          <w:shd w:val="clear" w:color="auto" w:fill="FFFFFF"/>
        </w:rPr>
        <w:t>jen jestli byl</w:t>
      </w:r>
      <w:r w:rsidR="006B096D">
        <w:rPr>
          <w:rFonts w:cs="Times New Roman"/>
          <w:sz w:val="24"/>
          <w:szCs w:val="24"/>
          <w:shd w:val="clear" w:color="auto" w:fill="FFFFFF"/>
        </w:rPr>
        <w:t>i</w:t>
      </w:r>
      <w:r w:rsidRPr="004A584A">
        <w:rPr>
          <w:rFonts w:cs="Times New Roman"/>
          <w:sz w:val="24"/>
          <w:szCs w:val="24"/>
          <w:shd w:val="clear" w:color="auto" w:fill="FFFFFF"/>
        </w:rPr>
        <w:t xml:space="preserve"> dopaden</w:t>
      </w:r>
      <w:r w:rsidR="006B096D">
        <w:rPr>
          <w:rFonts w:cs="Times New Roman"/>
          <w:sz w:val="24"/>
          <w:szCs w:val="24"/>
          <w:shd w:val="clear" w:color="auto" w:fill="FFFFFF"/>
        </w:rPr>
        <w:t>i</w:t>
      </w:r>
      <w:r w:rsidRPr="004A584A">
        <w:rPr>
          <w:rFonts w:cs="Times New Roman"/>
          <w:sz w:val="24"/>
          <w:szCs w:val="24"/>
          <w:shd w:val="clear" w:color="auto" w:fill="FFFFFF"/>
        </w:rPr>
        <w:t xml:space="preserve"> při spáchání trestného činu.</w:t>
      </w:r>
      <w:r>
        <w:rPr>
          <w:rStyle w:val="Znakapoznpodarou"/>
          <w:rFonts w:cs="Times New Roman"/>
          <w:sz w:val="24"/>
          <w:szCs w:val="24"/>
          <w:shd w:val="clear" w:color="auto" w:fill="FFFFFF"/>
        </w:rPr>
        <w:footnoteReference w:id="8"/>
      </w:r>
    </w:p>
    <w:p w:rsidR="00B0553E" w:rsidRPr="004A584A" w:rsidRDefault="00B0553E" w:rsidP="00B0553E">
      <w:pPr>
        <w:spacing w:after="0" w:line="360" w:lineRule="auto"/>
        <w:ind w:left="708"/>
        <w:jc w:val="both"/>
        <w:rPr>
          <w:rFonts w:cs="Times New Roman"/>
          <w:sz w:val="24"/>
          <w:szCs w:val="24"/>
          <w:shd w:val="clear" w:color="auto" w:fill="FFFFFF"/>
        </w:rPr>
      </w:pPr>
    </w:p>
    <w:p w:rsidR="00B0553E" w:rsidRPr="0009614E" w:rsidRDefault="00B0553E" w:rsidP="00B0553E">
      <w:pPr>
        <w:pStyle w:val="Nadpis2"/>
        <w:spacing w:before="0" w:line="360" w:lineRule="auto"/>
        <w:jc w:val="both"/>
        <w:rPr>
          <w:rFonts w:cs="Times New Roman"/>
        </w:rPr>
      </w:pPr>
      <w:bookmarkStart w:id="4" w:name="_Toc352184204"/>
      <w:r>
        <w:rPr>
          <w:rFonts w:cs="Times New Roman"/>
        </w:rPr>
        <w:t xml:space="preserve">1.2 </w:t>
      </w:r>
      <w:r w:rsidRPr="004A584A">
        <w:rPr>
          <w:rFonts w:cs="Times New Roman"/>
        </w:rPr>
        <w:t>Vztah Ústavního soudu k jiným orgánům</w:t>
      </w:r>
      <w:bookmarkEnd w:id="4"/>
    </w:p>
    <w:p w:rsidR="00B0553E" w:rsidRDefault="00B0553E" w:rsidP="00B0553E">
      <w:pPr>
        <w:spacing w:after="0" w:line="360" w:lineRule="auto"/>
        <w:ind w:firstLine="708"/>
        <w:jc w:val="both"/>
        <w:rPr>
          <w:rFonts w:cs="Times New Roman"/>
          <w:sz w:val="24"/>
          <w:szCs w:val="24"/>
        </w:rPr>
      </w:pPr>
      <w:r w:rsidRPr="004A584A">
        <w:rPr>
          <w:rFonts w:cs="Times New Roman"/>
          <w:sz w:val="24"/>
          <w:szCs w:val="24"/>
        </w:rPr>
        <w:t>Ve vztahu k zá</w:t>
      </w:r>
      <w:r>
        <w:rPr>
          <w:rFonts w:cs="Times New Roman"/>
          <w:sz w:val="24"/>
          <w:szCs w:val="24"/>
        </w:rPr>
        <w:t>konodárné moci může ÚS</w:t>
      </w:r>
      <w:r w:rsidRPr="004A584A">
        <w:rPr>
          <w:rFonts w:cs="Times New Roman"/>
          <w:sz w:val="24"/>
          <w:szCs w:val="24"/>
        </w:rPr>
        <w:t xml:space="preserve"> rušit</w:t>
      </w:r>
      <w:r>
        <w:rPr>
          <w:rFonts w:cs="Times New Roman"/>
          <w:sz w:val="24"/>
          <w:szCs w:val="24"/>
        </w:rPr>
        <w:t xml:space="preserve"> právní normu z důvodu neústavnosti. Parlament jako orgán moci zákonodárné ovlivňuje činnost ÚS prostřednictvím ústavního a zákonného vymezení jeho ustavení, složení, pravomocí a dalších.</w:t>
      </w:r>
    </w:p>
    <w:p w:rsidR="00B0553E" w:rsidRPr="004A584A" w:rsidRDefault="00B0553E" w:rsidP="00B0553E">
      <w:pPr>
        <w:spacing w:after="0" w:line="360" w:lineRule="auto"/>
        <w:ind w:firstLine="708"/>
        <w:jc w:val="both"/>
        <w:rPr>
          <w:rFonts w:cs="Times New Roman"/>
          <w:sz w:val="24"/>
          <w:szCs w:val="24"/>
        </w:rPr>
      </w:pPr>
      <w:r>
        <w:rPr>
          <w:rFonts w:cs="Times New Roman"/>
          <w:sz w:val="24"/>
          <w:szCs w:val="24"/>
        </w:rPr>
        <w:t>Vzhledem k tématu této práce je nutné</w:t>
      </w:r>
      <w:r w:rsidRPr="004A584A">
        <w:rPr>
          <w:rFonts w:cs="Times New Roman"/>
          <w:sz w:val="24"/>
          <w:szCs w:val="24"/>
        </w:rPr>
        <w:t xml:space="preserve"> zmínit vztah k výkonné moci tím, že může zrušit </w:t>
      </w:r>
      <w:r>
        <w:rPr>
          <w:rFonts w:cs="Times New Roman"/>
          <w:sz w:val="24"/>
          <w:szCs w:val="24"/>
        </w:rPr>
        <w:t xml:space="preserve">akty orgánů moci výkonné tj. nařízení vlády, vyhlášky ministerstev a jiných ústředních úřadů., stejně tak jako akty individuální povahy což jsou </w:t>
      </w:r>
      <w:r w:rsidRPr="004A584A">
        <w:rPr>
          <w:rFonts w:cs="Times New Roman"/>
          <w:sz w:val="24"/>
          <w:szCs w:val="24"/>
        </w:rPr>
        <w:t>ústavní stížnosti proti pravomocnému rozhodnutí a jiným zásahům orgánů veřejné moci do ústa</w:t>
      </w:r>
      <w:r>
        <w:rPr>
          <w:rFonts w:cs="Times New Roman"/>
          <w:sz w:val="24"/>
          <w:szCs w:val="24"/>
        </w:rPr>
        <w:t>vně zaručených základních práv.</w:t>
      </w:r>
      <w:r>
        <w:rPr>
          <w:rStyle w:val="Znakapoznpodarou"/>
          <w:rFonts w:cs="Times New Roman"/>
          <w:sz w:val="24"/>
          <w:szCs w:val="24"/>
        </w:rPr>
        <w:footnoteReference w:id="9"/>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Vztah k obecným soudům je vymezen v článku 95 odst. 2 Ústavy kdy obecný soud může i</w:t>
      </w:r>
      <w:r>
        <w:rPr>
          <w:rFonts w:cs="Times New Roman"/>
          <w:sz w:val="24"/>
          <w:szCs w:val="24"/>
        </w:rPr>
        <w:t>niciovat jednání ÚS</w:t>
      </w:r>
      <w:r w:rsidRPr="004A584A">
        <w:rPr>
          <w:rFonts w:cs="Times New Roman"/>
          <w:sz w:val="24"/>
          <w:szCs w:val="24"/>
        </w:rPr>
        <w:t>, dojde-li k závěru, že zákon, který má být ve věci použit je v rozporu s ústavním zákonem.</w:t>
      </w:r>
    </w:p>
    <w:p w:rsidR="00B0553E" w:rsidRPr="004A584A" w:rsidRDefault="00B0553E" w:rsidP="00B0553E">
      <w:pPr>
        <w:pStyle w:val="Odstavecseseznamem"/>
        <w:spacing w:after="0" w:line="360" w:lineRule="auto"/>
        <w:jc w:val="both"/>
        <w:rPr>
          <w:rFonts w:cs="Times New Roman"/>
          <w:sz w:val="24"/>
          <w:szCs w:val="24"/>
        </w:rPr>
      </w:pPr>
    </w:p>
    <w:p w:rsidR="00B0553E" w:rsidRPr="00117AAD" w:rsidRDefault="00B0553E" w:rsidP="00B0553E">
      <w:pPr>
        <w:pStyle w:val="Nadpis2"/>
        <w:jc w:val="both"/>
      </w:pPr>
      <w:bookmarkStart w:id="5" w:name="_Toc352184205"/>
      <w:r w:rsidRPr="00117AAD">
        <w:t>1.3 Působnost Ústavního soudu</w:t>
      </w:r>
      <w:bookmarkEnd w:id="5"/>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Působnost</w:t>
      </w:r>
      <w:r>
        <w:rPr>
          <w:rFonts w:cs="Times New Roman"/>
          <w:sz w:val="24"/>
          <w:szCs w:val="24"/>
        </w:rPr>
        <w:t xml:space="preserve"> ÚS</w:t>
      </w:r>
      <w:r w:rsidRPr="004A584A">
        <w:rPr>
          <w:rFonts w:cs="Times New Roman"/>
          <w:sz w:val="24"/>
          <w:szCs w:val="24"/>
        </w:rPr>
        <w:t xml:space="preserve"> je obecně vymezena v</w:t>
      </w:r>
      <w:r>
        <w:rPr>
          <w:rFonts w:cs="Times New Roman"/>
          <w:sz w:val="24"/>
          <w:szCs w:val="24"/>
        </w:rPr>
        <w:t> </w:t>
      </w:r>
      <w:r w:rsidRPr="004A584A">
        <w:rPr>
          <w:rFonts w:cs="Times New Roman"/>
          <w:sz w:val="24"/>
          <w:szCs w:val="24"/>
        </w:rPr>
        <w:t>Ústavě</w:t>
      </w:r>
      <w:r>
        <w:rPr>
          <w:rFonts w:cs="Times New Roman"/>
          <w:sz w:val="24"/>
          <w:szCs w:val="24"/>
        </w:rPr>
        <w:t xml:space="preserve"> v článku 87</w:t>
      </w:r>
      <w:r w:rsidR="00277328">
        <w:rPr>
          <w:rFonts w:cs="Times New Roman"/>
          <w:sz w:val="24"/>
          <w:szCs w:val="24"/>
        </w:rPr>
        <w:t xml:space="preserve"> a v zákoně o Ú</w:t>
      </w:r>
      <w:r w:rsidRPr="004A584A">
        <w:rPr>
          <w:rFonts w:cs="Times New Roman"/>
          <w:sz w:val="24"/>
          <w:szCs w:val="24"/>
        </w:rPr>
        <w:t>stavním soudu, který působnost a pravomoc ústavního soudu vymezuje více specificky. Stanovuje vnitřní vztahy, procesní oprávně</w:t>
      </w:r>
      <w:r>
        <w:rPr>
          <w:rFonts w:cs="Times New Roman"/>
          <w:sz w:val="24"/>
          <w:szCs w:val="24"/>
        </w:rPr>
        <w:t>ní a řízení před ÚS</w:t>
      </w:r>
      <w:r w:rsidRPr="004A584A">
        <w:rPr>
          <w:rFonts w:cs="Times New Roman"/>
          <w:sz w:val="24"/>
          <w:szCs w:val="24"/>
        </w:rPr>
        <w:t>.</w:t>
      </w:r>
    </w:p>
    <w:p w:rsidR="00B0553E" w:rsidRPr="00277328" w:rsidRDefault="00B0553E" w:rsidP="00277328">
      <w:pPr>
        <w:spacing w:after="0" w:line="360" w:lineRule="auto"/>
        <w:ind w:firstLine="708"/>
        <w:jc w:val="both"/>
        <w:rPr>
          <w:rFonts w:cs="Times New Roman"/>
          <w:sz w:val="24"/>
          <w:szCs w:val="24"/>
        </w:rPr>
      </w:pPr>
      <w:r>
        <w:rPr>
          <w:rFonts w:cs="Times New Roman"/>
          <w:sz w:val="24"/>
          <w:szCs w:val="24"/>
        </w:rPr>
        <w:lastRenderedPageBreak/>
        <w:t xml:space="preserve">Ústavní soud rozhoduje </w:t>
      </w:r>
      <w:r w:rsidRPr="0009614E">
        <w:rPr>
          <w:rFonts w:eastAsia="Times New Roman" w:cs="Times New Roman"/>
          <w:bCs/>
          <w:sz w:val="24"/>
          <w:szCs w:val="24"/>
          <w:lang w:eastAsia="cs-CZ"/>
        </w:rPr>
        <w:t>o zrušení zákonů</w:t>
      </w:r>
      <w:r>
        <w:rPr>
          <w:rFonts w:eastAsia="Times New Roman" w:cs="Times New Roman"/>
          <w:bCs/>
          <w:sz w:val="24"/>
          <w:szCs w:val="24"/>
          <w:lang w:eastAsia="cs-CZ"/>
        </w:rPr>
        <w:t>,</w:t>
      </w:r>
      <w:r w:rsidRPr="0009614E">
        <w:rPr>
          <w:rFonts w:eastAsia="Times New Roman" w:cs="Times New Roman"/>
          <w:bCs/>
          <w:sz w:val="24"/>
          <w:szCs w:val="24"/>
          <w:lang w:eastAsia="cs-CZ"/>
        </w:rPr>
        <w:t xml:space="preserve"> nebo jejich jednotlivých ustanovení, jsou-li v rozporu s ústavním pořádkem, o zrušení jiných právních předpisů (např. nařízení vlády, ministerských vyhlášek, obecně závazných vyhlášek a nařízení obcí a krajů) nebo jejich jednotlivých ustanovení, jsou-li v rozporu s ústavním pořádkem</w:t>
      </w:r>
      <w:r>
        <w:rPr>
          <w:rStyle w:val="Znakapoznpodarou"/>
          <w:rFonts w:eastAsia="Times New Roman" w:cs="Times New Roman"/>
          <w:bCs/>
          <w:sz w:val="24"/>
          <w:szCs w:val="24"/>
          <w:lang w:eastAsia="cs-CZ"/>
        </w:rPr>
        <w:footnoteReference w:id="10"/>
      </w:r>
      <w:r w:rsidRPr="0009614E">
        <w:rPr>
          <w:rFonts w:eastAsia="Times New Roman" w:cs="Times New Roman"/>
          <w:bCs/>
          <w:sz w:val="24"/>
          <w:szCs w:val="24"/>
          <w:lang w:eastAsia="cs-CZ"/>
        </w:rPr>
        <w:t xml:space="preserve"> nebo se zákonem, o ústavní stížnosti orgánů územní samosprávy proti nezákonnému zásahu státu, o ústavní stížnosti právnických nebo fyzických osob proti pravomocnému rozhodnutí a jinému zásahu orgánů veřejné moci do jim ústavně zaručených základních práv a svobod, o opravném prostředku proti rozhodnutí ve věci ověření volby poslance nebo senátora, v pochybnostech o ztrátě volitelnosti a o neslučitelnosti výkonu funkcí poslance nebo senátora podle čl. 25 Ústavy České republiky, o ústavní žalobě Senátu proti prezidentu republiky podle čl. 65 odst. 2 Ústavy České republiky, o návrhu prezidenta republiky na zrušení usnesení Poslanecké sněmovny a Senátu podle čl. 66 Ústavy České republiky, o opatřeních nezbytných k provedení rozhodnutí mezinárodního soudu, které je pro Českou republiku závazné, pokud je nelze provést jinak, o tom, zda rozhodnutí o rozpuštění politické strany nebo jiné rozhodnutí týkající se činnosti politické strany je ve shodě s ústavními nebo jinými zákony, spory o rozsah kompetencí státních orgánů a orgánů územní samosprávy, nepřísluší-li podle zákona jinému orgánu,</w:t>
      </w:r>
      <w:r>
        <w:rPr>
          <w:rStyle w:val="Znakapoznpodarou"/>
          <w:rFonts w:eastAsia="Times New Roman" w:cs="Times New Roman"/>
          <w:bCs/>
          <w:sz w:val="24"/>
          <w:szCs w:val="24"/>
          <w:lang w:eastAsia="cs-CZ"/>
        </w:rPr>
        <w:footnoteReference w:id="11"/>
      </w:r>
      <w:r w:rsidRPr="0009614E">
        <w:rPr>
          <w:rFonts w:eastAsia="Times New Roman" w:cs="Times New Roman"/>
          <w:bCs/>
          <w:sz w:val="24"/>
          <w:szCs w:val="24"/>
          <w:lang w:eastAsia="cs-CZ"/>
        </w:rPr>
        <w:t xml:space="preserve"> o souladu mezinárodní smlouvy podle čl. 10</w:t>
      </w:r>
      <w:r>
        <w:rPr>
          <w:rFonts w:eastAsia="Times New Roman" w:cs="Times New Roman"/>
          <w:bCs/>
          <w:sz w:val="24"/>
          <w:szCs w:val="24"/>
          <w:lang w:eastAsia="cs-CZ"/>
        </w:rPr>
        <w:t xml:space="preserve"> odst. </w:t>
      </w:r>
      <w:r w:rsidRPr="0009614E">
        <w:rPr>
          <w:rFonts w:eastAsia="Times New Roman" w:cs="Times New Roman"/>
          <w:bCs/>
          <w:sz w:val="24"/>
          <w:szCs w:val="24"/>
          <w:lang w:eastAsia="cs-CZ"/>
        </w:rPr>
        <w:t>a</w:t>
      </w:r>
      <w:r>
        <w:rPr>
          <w:rFonts w:eastAsia="Times New Roman" w:cs="Times New Roman"/>
          <w:bCs/>
          <w:sz w:val="24"/>
          <w:szCs w:val="24"/>
          <w:lang w:eastAsia="cs-CZ"/>
        </w:rPr>
        <w:t>)</w:t>
      </w:r>
      <w:r w:rsidRPr="0009614E">
        <w:rPr>
          <w:rFonts w:eastAsia="Times New Roman" w:cs="Times New Roman"/>
          <w:bCs/>
          <w:sz w:val="24"/>
          <w:szCs w:val="24"/>
          <w:lang w:eastAsia="cs-CZ"/>
        </w:rPr>
        <w:t xml:space="preserve"> a 49 Ústavy České republiky s ústavním pořádkem, a to před její ratifikací.</w:t>
      </w:r>
      <w:r w:rsidRPr="004A584A">
        <w:rPr>
          <w:rStyle w:val="Znakapoznpodarou"/>
          <w:rFonts w:eastAsia="Times New Roman" w:cs="Times New Roman"/>
          <w:bCs/>
          <w:sz w:val="24"/>
          <w:szCs w:val="24"/>
          <w:lang w:eastAsia="cs-CZ"/>
        </w:rPr>
        <w:footnoteReference w:id="12"/>
      </w:r>
    </w:p>
    <w:p w:rsidR="00B0553E" w:rsidRDefault="00B0553E" w:rsidP="00B0553E">
      <w:pPr>
        <w:shd w:val="clear" w:color="auto" w:fill="FFFFFF"/>
        <w:spacing w:after="0" w:line="360" w:lineRule="auto"/>
        <w:jc w:val="both"/>
        <w:rPr>
          <w:rFonts w:eastAsia="Times New Roman" w:cs="Times New Roman"/>
          <w:bCs/>
          <w:sz w:val="24"/>
          <w:szCs w:val="24"/>
          <w:lang w:eastAsia="cs-CZ"/>
        </w:rPr>
      </w:pPr>
      <w:r>
        <w:rPr>
          <w:rFonts w:eastAsia="Times New Roman" w:cs="Times New Roman"/>
          <w:sz w:val="24"/>
          <w:szCs w:val="24"/>
          <w:lang w:eastAsia="cs-CZ"/>
        </w:rPr>
        <w:tab/>
        <w:t xml:space="preserve">Pro účel této práce bude nejdůležitější rozhodování </w:t>
      </w:r>
      <w:r w:rsidRPr="0009614E">
        <w:rPr>
          <w:rFonts w:eastAsia="Times New Roman" w:cs="Times New Roman"/>
          <w:bCs/>
          <w:sz w:val="24"/>
          <w:szCs w:val="24"/>
          <w:lang w:eastAsia="cs-CZ"/>
        </w:rPr>
        <w:t>o zrušení jiných právních předpisů</w:t>
      </w:r>
      <w:r>
        <w:rPr>
          <w:rFonts w:eastAsia="Times New Roman" w:cs="Times New Roman"/>
          <w:bCs/>
          <w:sz w:val="24"/>
          <w:szCs w:val="24"/>
          <w:lang w:eastAsia="cs-CZ"/>
        </w:rPr>
        <w:t xml:space="preserve"> (nařízení, obecně závazných vyhlášek obcí) a rozhodování o ústavních stížnostech fyzických a právnických osob, </w:t>
      </w:r>
      <w:r w:rsidRPr="0009614E">
        <w:rPr>
          <w:rFonts w:eastAsia="Times New Roman" w:cs="Times New Roman"/>
          <w:bCs/>
          <w:sz w:val="24"/>
          <w:szCs w:val="24"/>
          <w:lang w:eastAsia="cs-CZ"/>
        </w:rPr>
        <w:t>proti pravomocnému rozhodnutí a jinému zásahu orgánů veřejné moci do jim ústavně zaručených základních práv a svobod</w:t>
      </w:r>
      <w:r>
        <w:rPr>
          <w:rFonts w:eastAsia="Times New Roman" w:cs="Times New Roman"/>
          <w:bCs/>
          <w:sz w:val="24"/>
          <w:szCs w:val="24"/>
          <w:lang w:eastAsia="cs-CZ"/>
        </w:rPr>
        <w:t>.</w:t>
      </w:r>
    </w:p>
    <w:p w:rsidR="00B0553E" w:rsidRDefault="00B0553E" w:rsidP="00B0553E">
      <w:pPr>
        <w:shd w:val="clear" w:color="auto" w:fill="FFFFFF"/>
        <w:spacing w:after="0" w:line="360" w:lineRule="auto"/>
        <w:jc w:val="both"/>
        <w:rPr>
          <w:rFonts w:eastAsia="Times New Roman" w:cs="Times New Roman"/>
          <w:sz w:val="24"/>
          <w:szCs w:val="24"/>
          <w:lang w:eastAsia="cs-CZ"/>
        </w:rPr>
      </w:pPr>
      <w:r>
        <w:rPr>
          <w:rFonts w:eastAsia="Times New Roman" w:cs="Times New Roman"/>
          <w:sz w:val="24"/>
          <w:szCs w:val="24"/>
          <w:lang w:eastAsia="cs-CZ"/>
        </w:rPr>
        <w:tab/>
        <w:t>O návrzích na zrušení zákonů nebo jiných právních předpisů rozhoduje ÚS v plénu podle §11 odstavce 2 písmena a) zatímco o ústavních stížnostech proti zásahu orgánů veřejné moci do ústavně zaručených základních práv a svobod rozhodují dle §15 odstavce 1 ZUS v senátu.</w:t>
      </w:r>
      <w:r w:rsidRPr="004A584A">
        <w:rPr>
          <w:rStyle w:val="Znakapoznpodarou"/>
          <w:rFonts w:eastAsia="Times New Roman" w:cs="Times New Roman"/>
          <w:color w:val="000000"/>
          <w:sz w:val="24"/>
          <w:szCs w:val="24"/>
          <w:lang w:eastAsia="cs-CZ"/>
        </w:rPr>
        <w:footnoteReference w:id="13"/>
      </w:r>
    </w:p>
    <w:p w:rsidR="00B0553E" w:rsidRDefault="00B0553E" w:rsidP="00B0553E">
      <w:pPr>
        <w:shd w:val="clear" w:color="auto" w:fill="FFFFFF"/>
        <w:spacing w:after="0" w:line="360" w:lineRule="auto"/>
        <w:jc w:val="both"/>
        <w:rPr>
          <w:rFonts w:eastAsia="Times New Roman" w:cs="Times New Roman"/>
          <w:sz w:val="24"/>
          <w:szCs w:val="24"/>
          <w:lang w:eastAsia="cs-CZ"/>
        </w:rPr>
      </w:pPr>
    </w:p>
    <w:p w:rsidR="00B0553E" w:rsidRPr="004A584A" w:rsidRDefault="00B0553E" w:rsidP="00B0553E">
      <w:pPr>
        <w:shd w:val="clear" w:color="auto" w:fill="FFFFFF"/>
        <w:spacing w:after="0" w:line="360" w:lineRule="auto"/>
        <w:jc w:val="both"/>
        <w:rPr>
          <w:rFonts w:eastAsia="Times New Roman" w:cs="Times New Roman"/>
          <w:sz w:val="24"/>
          <w:szCs w:val="24"/>
          <w:lang w:eastAsia="cs-CZ"/>
        </w:rPr>
      </w:pPr>
    </w:p>
    <w:p w:rsidR="00B0553E" w:rsidRPr="00B0553E" w:rsidRDefault="00B0553E" w:rsidP="00B0553E">
      <w:pPr>
        <w:pStyle w:val="Nadpis1"/>
        <w:jc w:val="both"/>
      </w:pPr>
      <w:bookmarkStart w:id="6" w:name="_Toc352184206"/>
      <w:r w:rsidRPr="00B0553E">
        <w:lastRenderedPageBreak/>
        <w:t>2 Specifika činnosti Ústavního soudu</w:t>
      </w:r>
      <w:bookmarkEnd w:id="6"/>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Jak již jsem v</w:t>
      </w:r>
      <w:r w:rsidR="00E469A7">
        <w:rPr>
          <w:rFonts w:cs="Times New Roman"/>
          <w:sz w:val="24"/>
          <w:szCs w:val="24"/>
        </w:rPr>
        <w:t> </w:t>
      </w:r>
      <w:r w:rsidRPr="004A584A">
        <w:rPr>
          <w:rFonts w:cs="Times New Roman"/>
          <w:sz w:val="24"/>
          <w:szCs w:val="24"/>
        </w:rPr>
        <w:t>předchozí</w:t>
      </w:r>
      <w:r w:rsidR="00E469A7">
        <w:rPr>
          <w:rFonts w:cs="Times New Roman"/>
          <w:sz w:val="24"/>
          <w:szCs w:val="24"/>
        </w:rPr>
        <w:t xml:space="preserve"> </w:t>
      </w:r>
      <w:r w:rsidRPr="004A584A">
        <w:rPr>
          <w:rFonts w:cs="Times New Roman"/>
          <w:sz w:val="24"/>
          <w:szCs w:val="24"/>
        </w:rPr>
        <w:t>kapitole uvedla,</w:t>
      </w:r>
      <w:r>
        <w:rPr>
          <w:rFonts w:cs="Times New Roman"/>
          <w:sz w:val="24"/>
          <w:szCs w:val="24"/>
        </w:rPr>
        <w:t xml:space="preserve"> ÚS</w:t>
      </w:r>
      <w:r w:rsidRPr="004A584A">
        <w:rPr>
          <w:rFonts w:cs="Times New Roman"/>
          <w:sz w:val="24"/>
          <w:szCs w:val="24"/>
        </w:rPr>
        <w:t xml:space="preserve"> je ústavním orgánem a také je i soudním orgánem, pro</w:t>
      </w:r>
      <w:r>
        <w:rPr>
          <w:rFonts w:cs="Times New Roman"/>
          <w:sz w:val="24"/>
          <w:szCs w:val="24"/>
        </w:rPr>
        <w:t>tože je zařazen do hlavy IV. Ústavy.</w:t>
      </w:r>
      <w:r w:rsidR="00E469A7">
        <w:rPr>
          <w:rFonts w:cs="Times New Roman"/>
          <w:sz w:val="24"/>
          <w:szCs w:val="24"/>
        </w:rPr>
        <w:t xml:space="preserve"> </w:t>
      </w:r>
      <w:r w:rsidRPr="004A584A">
        <w:rPr>
          <w:rFonts w:cs="Times New Roman"/>
          <w:sz w:val="24"/>
          <w:szCs w:val="24"/>
        </w:rPr>
        <w:t>Jeho činnost je tedy v mnohém stejná ja</w:t>
      </w:r>
      <w:r w:rsidR="00277328">
        <w:rPr>
          <w:rFonts w:cs="Times New Roman"/>
          <w:sz w:val="24"/>
          <w:szCs w:val="24"/>
        </w:rPr>
        <w:t>ko u obecných soudů. J</w:t>
      </w:r>
      <w:r w:rsidRPr="004A584A">
        <w:rPr>
          <w:rFonts w:cs="Times New Roman"/>
          <w:sz w:val="24"/>
          <w:szCs w:val="24"/>
        </w:rPr>
        <w:t>eho rozhodnutí jsou závazná, v řízeních rozhoduje</w:t>
      </w:r>
      <w:r w:rsidR="00277328">
        <w:rPr>
          <w:rFonts w:cs="Times New Roman"/>
          <w:sz w:val="24"/>
          <w:szCs w:val="24"/>
        </w:rPr>
        <w:t xml:space="preserve"> pomocí zvláštního procesního zákona</w:t>
      </w:r>
      <w:r w:rsidRPr="004A584A">
        <w:rPr>
          <w:rFonts w:cs="Times New Roman"/>
          <w:sz w:val="24"/>
          <w:szCs w:val="24"/>
        </w:rPr>
        <w:t>, postupuje formálně stanoveným procesím postupem a další.</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Co</w:t>
      </w:r>
      <w:r w:rsidR="00E469A7">
        <w:rPr>
          <w:rFonts w:cs="Times New Roman"/>
          <w:sz w:val="24"/>
          <w:szCs w:val="24"/>
        </w:rPr>
        <w:t xml:space="preserve"> </w:t>
      </w:r>
      <w:r w:rsidRPr="004A584A">
        <w:rPr>
          <w:rFonts w:cs="Times New Roman"/>
          <w:sz w:val="24"/>
          <w:szCs w:val="24"/>
        </w:rPr>
        <w:t xml:space="preserve">je však zásadním rozdílem, v činnosti </w:t>
      </w:r>
      <w:r>
        <w:rPr>
          <w:rFonts w:cs="Times New Roman"/>
          <w:sz w:val="24"/>
          <w:szCs w:val="24"/>
        </w:rPr>
        <w:t>ÚS</w:t>
      </w:r>
      <w:r w:rsidRPr="004A584A">
        <w:rPr>
          <w:rFonts w:cs="Times New Roman"/>
          <w:sz w:val="24"/>
          <w:szCs w:val="24"/>
        </w:rPr>
        <w:t xml:space="preserve"> oproti činnosti obecných soudů je</w:t>
      </w:r>
      <w:r>
        <w:rPr>
          <w:rFonts w:cs="Times New Roman"/>
          <w:sz w:val="24"/>
          <w:szCs w:val="24"/>
        </w:rPr>
        <w:t>, že</w:t>
      </w:r>
      <w:r w:rsidRPr="004A584A">
        <w:rPr>
          <w:rFonts w:cs="Times New Roman"/>
          <w:sz w:val="24"/>
          <w:szCs w:val="24"/>
        </w:rPr>
        <w:t xml:space="preserve"> je vázán jen právními předpisy ú</w:t>
      </w:r>
      <w:r>
        <w:rPr>
          <w:rFonts w:cs="Times New Roman"/>
          <w:sz w:val="24"/>
          <w:szCs w:val="24"/>
        </w:rPr>
        <w:t>stavní síly a jedním z</w:t>
      </w:r>
      <w:r w:rsidR="00E469A7">
        <w:rPr>
          <w:rFonts w:cs="Times New Roman"/>
          <w:sz w:val="24"/>
          <w:szCs w:val="24"/>
        </w:rPr>
        <w:t> </w:t>
      </w:r>
      <w:r>
        <w:rPr>
          <w:rFonts w:cs="Times New Roman"/>
          <w:sz w:val="24"/>
          <w:szCs w:val="24"/>
        </w:rPr>
        <w:t>hlavních</w:t>
      </w:r>
      <w:r w:rsidR="00E469A7">
        <w:rPr>
          <w:rFonts w:cs="Times New Roman"/>
          <w:sz w:val="24"/>
          <w:szCs w:val="24"/>
        </w:rPr>
        <w:t xml:space="preserve"> </w:t>
      </w:r>
      <w:r w:rsidRPr="004A584A">
        <w:rPr>
          <w:rFonts w:cs="Times New Roman"/>
          <w:sz w:val="24"/>
          <w:szCs w:val="24"/>
        </w:rPr>
        <w:t>úkolů je chránit ústavou garantována základní práva a svobody.</w:t>
      </w:r>
      <w:r w:rsidR="00E469A7">
        <w:rPr>
          <w:rFonts w:cs="Times New Roman"/>
          <w:sz w:val="24"/>
          <w:szCs w:val="24"/>
        </w:rPr>
        <w:t xml:space="preserve"> </w:t>
      </w:r>
      <w:r w:rsidRPr="004A584A">
        <w:rPr>
          <w:rFonts w:cs="Times New Roman"/>
          <w:sz w:val="24"/>
          <w:szCs w:val="24"/>
        </w:rPr>
        <w:t>Další rozdíl je ve jmenování soudců. Článek 84 odstavec 2 stanovuje, že</w:t>
      </w:r>
      <w:r>
        <w:rPr>
          <w:rFonts w:cs="Times New Roman"/>
          <w:sz w:val="24"/>
          <w:szCs w:val="24"/>
        </w:rPr>
        <w:t xml:space="preserve"> soudce ÚS</w:t>
      </w:r>
      <w:r w:rsidR="00E469A7">
        <w:rPr>
          <w:rFonts w:cs="Times New Roman"/>
          <w:sz w:val="24"/>
          <w:szCs w:val="24"/>
        </w:rPr>
        <w:t xml:space="preserve"> </w:t>
      </w:r>
      <w:r w:rsidRPr="004A584A">
        <w:rPr>
          <w:rFonts w:cs="Times New Roman"/>
          <w:sz w:val="24"/>
          <w:szCs w:val="24"/>
        </w:rPr>
        <w:t>jmenuje prezident republiky se souhlasem Senátu, přičemž soudce obecných soudů jmenuje prezident republiky bez potřebného souhlasu Senátu.</w:t>
      </w:r>
      <w:r>
        <w:rPr>
          <w:rStyle w:val="Znakapoznpodarou"/>
          <w:rFonts w:cs="Times New Roman"/>
          <w:sz w:val="24"/>
          <w:szCs w:val="24"/>
        </w:rPr>
        <w:footnoteReference w:id="14"/>
      </w:r>
      <w:r w:rsidR="00277328">
        <w:rPr>
          <w:rFonts w:cs="Times New Roman"/>
          <w:sz w:val="24"/>
          <w:szCs w:val="24"/>
        </w:rPr>
        <w:t xml:space="preserve"> </w:t>
      </w:r>
      <w:r w:rsidRPr="004A584A">
        <w:rPr>
          <w:rFonts w:cs="Times New Roman"/>
          <w:sz w:val="24"/>
          <w:szCs w:val="24"/>
        </w:rPr>
        <w:t>Článek 84 odstavec 3 stanovuje,</w:t>
      </w:r>
      <w:r>
        <w:rPr>
          <w:rFonts w:cs="Times New Roman"/>
          <w:sz w:val="24"/>
          <w:szCs w:val="24"/>
        </w:rPr>
        <w:t xml:space="preserve"> že soudcem ÚS</w:t>
      </w:r>
      <w:r w:rsidRPr="004A584A">
        <w:rPr>
          <w:rFonts w:cs="Times New Roman"/>
          <w:sz w:val="24"/>
          <w:szCs w:val="24"/>
        </w:rPr>
        <w:t xml:space="preserve"> může být jmenován bezúhonný občan, který je volitelný do Senátu, má vysokoškolské právnické vzdělání a byl nejméně deset let činný v právnickém povolání, zatím</w:t>
      </w:r>
      <w:r w:rsidR="00277328">
        <w:rPr>
          <w:rFonts w:cs="Times New Roman"/>
          <w:sz w:val="24"/>
          <w:szCs w:val="24"/>
        </w:rPr>
        <w:t>co podle článku 93 odstavce 2 n</w:t>
      </w:r>
      <w:r w:rsidRPr="004A584A">
        <w:rPr>
          <w:rFonts w:cs="Times New Roman"/>
          <w:sz w:val="24"/>
          <w:szCs w:val="24"/>
        </w:rPr>
        <w:t>ení délka činnosti v právnickém povolání</w:t>
      </w:r>
      <w:r w:rsidR="00277328">
        <w:rPr>
          <w:rFonts w:cs="Times New Roman"/>
          <w:sz w:val="24"/>
          <w:szCs w:val="24"/>
        </w:rPr>
        <w:t xml:space="preserve"> pro soudce obecných soudců</w:t>
      </w:r>
      <w:r w:rsidRPr="004A584A">
        <w:rPr>
          <w:rFonts w:cs="Times New Roman"/>
          <w:sz w:val="24"/>
          <w:szCs w:val="24"/>
        </w:rPr>
        <w:t xml:space="preserve"> vymezena.</w:t>
      </w:r>
      <w:r>
        <w:rPr>
          <w:rStyle w:val="Znakapoznpodarou"/>
          <w:rFonts w:cs="Times New Roman"/>
          <w:sz w:val="24"/>
          <w:szCs w:val="24"/>
        </w:rPr>
        <w:footnoteReference w:id="15"/>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Ú</w:t>
      </w:r>
      <w:r>
        <w:rPr>
          <w:rFonts w:cs="Times New Roman"/>
          <w:sz w:val="24"/>
          <w:szCs w:val="24"/>
        </w:rPr>
        <w:t>S</w:t>
      </w:r>
      <w:r w:rsidR="00E469A7">
        <w:rPr>
          <w:rFonts w:cs="Times New Roman"/>
          <w:sz w:val="24"/>
          <w:szCs w:val="24"/>
        </w:rPr>
        <w:t xml:space="preserve"> </w:t>
      </w:r>
      <w:r w:rsidRPr="004A584A">
        <w:rPr>
          <w:rFonts w:cs="Times New Roman"/>
          <w:sz w:val="24"/>
          <w:szCs w:val="24"/>
        </w:rPr>
        <w:t>provádí následnou kontrolu norem, což je základní a nejtypičtější činností.</w:t>
      </w:r>
      <w:r w:rsidR="00E469A7">
        <w:rPr>
          <w:rFonts w:cs="Times New Roman"/>
          <w:sz w:val="24"/>
          <w:szCs w:val="24"/>
        </w:rPr>
        <w:t xml:space="preserve"> </w:t>
      </w:r>
      <w:r w:rsidRPr="004A584A">
        <w:rPr>
          <w:rFonts w:cs="Times New Roman"/>
          <w:sz w:val="24"/>
          <w:szCs w:val="24"/>
        </w:rPr>
        <w:t>Dále rozhoduje kasačním způsobem, což znamená, že může napadané akty veřejné moci jen rušit, ne však měnit což se týká například podzákonných právních předpisů tedy i obecných vyhlášek obcí a nařízení obcí, kterým se budu dále v této práci věnovat.</w:t>
      </w:r>
    </w:p>
    <w:p w:rsidR="00B0553E" w:rsidRPr="004A584A" w:rsidRDefault="00B0553E" w:rsidP="00B0553E">
      <w:pPr>
        <w:pStyle w:val="Bezmezer"/>
        <w:spacing w:line="360" w:lineRule="auto"/>
        <w:jc w:val="both"/>
        <w:rPr>
          <w:rFonts w:cs="Times New Roman"/>
        </w:rPr>
      </w:pPr>
    </w:p>
    <w:p w:rsidR="00B0553E" w:rsidRPr="00934110" w:rsidRDefault="00B0553E" w:rsidP="00B0553E">
      <w:pPr>
        <w:pStyle w:val="Nadpis2"/>
        <w:spacing w:before="0" w:line="360" w:lineRule="auto"/>
        <w:jc w:val="both"/>
        <w:rPr>
          <w:rFonts w:cs="Times New Roman"/>
        </w:rPr>
      </w:pPr>
      <w:bookmarkStart w:id="7" w:name="_Toc352184207"/>
      <w:r>
        <w:rPr>
          <w:rFonts w:cs="Times New Roman"/>
        </w:rPr>
        <w:t xml:space="preserve">2.1 </w:t>
      </w:r>
      <w:r w:rsidRPr="004A584A">
        <w:rPr>
          <w:rFonts w:cs="Times New Roman"/>
        </w:rPr>
        <w:t>Řízení před Ústavním soudem</w:t>
      </w:r>
      <w:bookmarkEnd w:id="7"/>
    </w:p>
    <w:p w:rsidR="00B0553E"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Řízení </w:t>
      </w:r>
      <w:r>
        <w:rPr>
          <w:rFonts w:cs="Times New Roman"/>
          <w:sz w:val="24"/>
          <w:szCs w:val="24"/>
        </w:rPr>
        <w:t>před ÚS</w:t>
      </w:r>
      <w:r w:rsidRPr="004A584A">
        <w:rPr>
          <w:rFonts w:cs="Times New Roman"/>
          <w:sz w:val="24"/>
          <w:szCs w:val="24"/>
        </w:rPr>
        <w:t xml:space="preserve"> je založeno na několika institutech, které jsou stejné i pro občanské soudní řízení. Tyto instituty jsou vymezeny v</w:t>
      </w:r>
      <w:r>
        <w:rPr>
          <w:rFonts w:cs="Times New Roman"/>
          <w:sz w:val="24"/>
          <w:szCs w:val="24"/>
        </w:rPr>
        <w:t> ZUS</w:t>
      </w:r>
      <w:r w:rsidRPr="004A584A">
        <w:rPr>
          <w:rFonts w:cs="Times New Roman"/>
          <w:sz w:val="24"/>
          <w:szCs w:val="24"/>
        </w:rPr>
        <w:t xml:space="preserve"> v §22- 63 a jsou to například ústní</w:t>
      </w:r>
      <w:r w:rsidR="00E469A7">
        <w:rPr>
          <w:rFonts w:cs="Times New Roman"/>
          <w:sz w:val="24"/>
          <w:szCs w:val="24"/>
        </w:rPr>
        <w:t xml:space="preserve"> </w:t>
      </w:r>
      <w:r w:rsidRPr="004A584A">
        <w:rPr>
          <w:rFonts w:cs="Times New Roman"/>
          <w:sz w:val="24"/>
          <w:szCs w:val="24"/>
        </w:rPr>
        <w:t>jednání, dokazování, odročení, vyloučení soudců.</w:t>
      </w:r>
      <w:r w:rsidR="00E469A7">
        <w:rPr>
          <w:rFonts w:cs="Times New Roman"/>
          <w:sz w:val="24"/>
          <w:szCs w:val="24"/>
        </w:rPr>
        <w:t xml:space="preserve"> </w:t>
      </w:r>
      <w:r w:rsidRPr="004A584A">
        <w:rPr>
          <w:rFonts w:cs="Times New Roman"/>
          <w:sz w:val="24"/>
          <w:szCs w:val="24"/>
        </w:rPr>
        <w:t xml:space="preserve">V §64-125 jsou v deseti oddílech vymezeny zvláštní </w:t>
      </w:r>
      <w:r>
        <w:rPr>
          <w:rFonts w:cs="Times New Roman"/>
          <w:sz w:val="24"/>
          <w:szCs w:val="24"/>
        </w:rPr>
        <w:t>ustanovení o řízení před ÚS. ZUS</w:t>
      </w:r>
      <w:r w:rsidRPr="004A584A">
        <w:rPr>
          <w:rFonts w:cs="Times New Roman"/>
          <w:sz w:val="24"/>
          <w:szCs w:val="24"/>
        </w:rPr>
        <w:t xml:space="preserve"> však v §63 připouští přiměřené použití ustanovení občanského soudního řádu</w:t>
      </w:r>
      <w:r>
        <w:rPr>
          <w:rStyle w:val="Znakapoznpodarou"/>
          <w:rFonts w:cs="Times New Roman"/>
          <w:sz w:val="24"/>
          <w:szCs w:val="24"/>
        </w:rPr>
        <w:footnoteReference w:id="16"/>
      </w:r>
      <w:r w:rsidRPr="004A584A">
        <w:rPr>
          <w:rFonts w:cs="Times New Roman"/>
          <w:sz w:val="24"/>
          <w:szCs w:val="24"/>
        </w:rPr>
        <w:t>, jestli</w:t>
      </w:r>
      <w:r>
        <w:rPr>
          <w:rFonts w:cs="Times New Roman"/>
          <w:sz w:val="24"/>
          <w:szCs w:val="24"/>
        </w:rPr>
        <w:t>že tento zákon nestanoví jinak.</w:t>
      </w:r>
    </w:p>
    <w:p w:rsidR="00B0553E" w:rsidRPr="00A323F3" w:rsidRDefault="00B0553E" w:rsidP="00B0553E">
      <w:pPr>
        <w:spacing w:after="0" w:line="360" w:lineRule="auto"/>
        <w:ind w:firstLine="708"/>
        <w:jc w:val="both"/>
        <w:rPr>
          <w:rFonts w:cs="Times New Roman"/>
          <w:sz w:val="24"/>
          <w:szCs w:val="24"/>
        </w:rPr>
      </w:pPr>
    </w:p>
    <w:p w:rsidR="00B0553E" w:rsidRPr="00934110" w:rsidRDefault="00B0553E" w:rsidP="00B0553E">
      <w:pPr>
        <w:pStyle w:val="Nadpis2"/>
        <w:spacing w:before="0" w:line="360" w:lineRule="auto"/>
        <w:jc w:val="both"/>
        <w:rPr>
          <w:rFonts w:cs="Times New Roman"/>
        </w:rPr>
      </w:pPr>
      <w:bookmarkStart w:id="8" w:name="_Toc352184208"/>
      <w:r>
        <w:rPr>
          <w:rFonts w:cs="Times New Roman"/>
        </w:rPr>
        <w:lastRenderedPageBreak/>
        <w:t xml:space="preserve">2.2 </w:t>
      </w:r>
      <w:r w:rsidRPr="004A584A">
        <w:rPr>
          <w:rFonts w:cs="Times New Roman"/>
        </w:rPr>
        <w:t>Zahájení řízení</w:t>
      </w:r>
      <w:bookmarkEnd w:id="8"/>
    </w:p>
    <w:p w:rsidR="00B0553E" w:rsidRPr="00934110" w:rsidRDefault="00B0553E" w:rsidP="00B0553E">
      <w:pPr>
        <w:spacing w:after="0" w:line="360" w:lineRule="auto"/>
        <w:ind w:firstLine="708"/>
        <w:jc w:val="both"/>
        <w:rPr>
          <w:rFonts w:cs="Times New Roman"/>
          <w:sz w:val="24"/>
          <w:szCs w:val="24"/>
        </w:rPr>
      </w:pPr>
      <w:r w:rsidRPr="004A584A">
        <w:rPr>
          <w:rFonts w:cs="Times New Roman"/>
          <w:sz w:val="24"/>
          <w:szCs w:val="24"/>
        </w:rPr>
        <w:t>Ú</w:t>
      </w:r>
      <w:r>
        <w:rPr>
          <w:rFonts w:cs="Times New Roman"/>
          <w:sz w:val="24"/>
          <w:szCs w:val="24"/>
        </w:rPr>
        <w:t>S</w:t>
      </w:r>
      <w:r w:rsidRPr="004A584A">
        <w:rPr>
          <w:rFonts w:cs="Times New Roman"/>
          <w:sz w:val="24"/>
          <w:szCs w:val="24"/>
        </w:rPr>
        <w:t xml:space="preserve"> jedná zásadně na návrh a řízení je zahájeno dnem</w:t>
      </w:r>
      <w:r>
        <w:rPr>
          <w:rFonts w:cs="Times New Roman"/>
          <w:sz w:val="24"/>
          <w:szCs w:val="24"/>
        </w:rPr>
        <w:t xml:space="preserve"> doručení návrhu Ústavnímu soudu</w:t>
      </w:r>
      <w:r w:rsidRPr="004A584A">
        <w:rPr>
          <w:rFonts w:cs="Times New Roman"/>
          <w:sz w:val="24"/>
          <w:szCs w:val="24"/>
        </w:rPr>
        <w:t>.</w:t>
      </w:r>
      <w:r>
        <w:rPr>
          <w:rStyle w:val="Znakapoznpodarou"/>
          <w:rFonts w:cs="Times New Roman"/>
          <w:sz w:val="24"/>
          <w:szCs w:val="24"/>
        </w:rPr>
        <w:footnoteReference w:id="17"/>
      </w:r>
      <w:r w:rsidRPr="004A584A">
        <w:rPr>
          <w:rFonts w:cs="Times New Roman"/>
          <w:sz w:val="24"/>
          <w:szCs w:val="24"/>
        </w:rPr>
        <w:t xml:space="preserve"> Návrh může podat </w:t>
      </w:r>
      <w:r>
        <w:rPr>
          <w:rFonts w:cs="Times New Roman"/>
          <w:sz w:val="24"/>
          <w:szCs w:val="24"/>
        </w:rPr>
        <w:t>ten, komu ZUS</w:t>
      </w:r>
      <w:r w:rsidRPr="004A584A">
        <w:rPr>
          <w:rFonts w:cs="Times New Roman"/>
          <w:sz w:val="24"/>
          <w:szCs w:val="24"/>
        </w:rPr>
        <w:t xml:space="preserve"> svěřuje aktivní legitimaci.</w:t>
      </w:r>
      <w:r w:rsidR="00E469A7">
        <w:rPr>
          <w:rFonts w:cs="Times New Roman"/>
          <w:sz w:val="24"/>
          <w:szCs w:val="24"/>
        </w:rPr>
        <w:t xml:space="preserve"> </w:t>
      </w:r>
      <w:r w:rsidRPr="004A584A">
        <w:rPr>
          <w:rFonts w:cs="Times New Roman"/>
          <w:sz w:val="24"/>
          <w:szCs w:val="24"/>
        </w:rPr>
        <w:t>Návrh na zahájení řízení musí splnit několik podmínek jak z formální tak z obsahové stránky.</w:t>
      </w:r>
      <w:r w:rsidR="00E469A7">
        <w:rPr>
          <w:rFonts w:cs="Times New Roman"/>
          <w:sz w:val="24"/>
          <w:szCs w:val="24"/>
        </w:rPr>
        <w:t xml:space="preserve"> </w:t>
      </w:r>
      <w:r w:rsidRPr="00934110">
        <w:rPr>
          <w:rFonts w:cs="Times New Roman"/>
          <w:sz w:val="24"/>
          <w:szCs w:val="24"/>
        </w:rPr>
        <w:t>Návrh musí být podán písemně, podepsán a s</w:t>
      </w:r>
      <w:r>
        <w:rPr>
          <w:rFonts w:cs="Times New Roman"/>
          <w:sz w:val="24"/>
          <w:szCs w:val="24"/>
        </w:rPr>
        <w:t> </w:t>
      </w:r>
      <w:r w:rsidRPr="00934110">
        <w:rPr>
          <w:rFonts w:cs="Times New Roman"/>
          <w:sz w:val="24"/>
          <w:szCs w:val="24"/>
        </w:rPr>
        <w:t>datem</w:t>
      </w:r>
      <w:r>
        <w:rPr>
          <w:rFonts w:cs="Times New Roman"/>
          <w:sz w:val="24"/>
          <w:szCs w:val="24"/>
        </w:rPr>
        <w:t>, musí být předložen v takovém počtu</w:t>
      </w:r>
      <w:r w:rsidRPr="00934110">
        <w:rPr>
          <w:rFonts w:cs="Times New Roman"/>
          <w:sz w:val="24"/>
          <w:szCs w:val="24"/>
        </w:rPr>
        <w:t xml:space="preserve"> stejnopisů, který se rovná součtu účastníků a vedlejších účastníků a jeden určený soudu</w:t>
      </w:r>
      <w:r>
        <w:rPr>
          <w:rFonts w:cs="Times New Roman"/>
          <w:sz w:val="24"/>
          <w:szCs w:val="24"/>
        </w:rPr>
        <w:t xml:space="preserve">. </w:t>
      </w:r>
      <w:r w:rsidRPr="004A584A">
        <w:rPr>
          <w:rFonts w:cs="Times New Roman"/>
          <w:sz w:val="24"/>
          <w:szCs w:val="24"/>
        </w:rPr>
        <w:t>Z návrhu musí být patrné</w:t>
      </w:r>
      <w:r>
        <w:rPr>
          <w:rFonts w:cs="Times New Roman"/>
          <w:sz w:val="24"/>
          <w:szCs w:val="24"/>
        </w:rPr>
        <w:t>, k</w:t>
      </w:r>
      <w:r w:rsidRPr="00934110">
        <w:rPr>
          <w:rFonts w:cs="Times New Roman"/>
          <w:sz w:val="24"/>
          <w:szCs w:val="24"/>
        </w:rPr>
        <w:t>do jej č</w:t>
      </w:r>
      <w:r>
        <w:rPr>
          <w:rFonts w:cs="Times New Roman"/>
          <w:sz w:val="24"/>
          <w:szCs w:val="24"/>
        </w:rPr>
        <w:t>i</w:t>
      </w:r>
      <w:r w:rsidRPr="00934110">
        <w:rPr>
          <w:rFonts w:cs="Times New Roman"/>
          <w:sz w:val="24"/>
          <w:szCs w:val="24"/>
        </w:rPr>
        <w:t>ní</w:t>
      </w:r>
      <w:r>
        <w:rPr>
          <w:rFonts w:cs="Times New Roman"/>
          <w:sz w:val="24"/>
          <w:szCs w:val="24"/>
        </w:rPr>
        <w:t>, k</w:t>
      </w:r>
      <w:r w:rsidRPr="00934110">
        <w:rPr>
          <w:rFonts w:cs="Times New Roman"/>
          <w:sz w:val="24"/>
          <w:szCs w:val="24"/>
        </w:rPr>
        <w:t>teré věci se týká</w:t>
      </w:r>
      <w:r>
        <w:rPr>
          <w:rFonts w:cs="Times New Roman"/>
          <w:sz w:val="24"/>
          <w:szCs w:val="24"/>
        </w:rPr>
        <w:t>, č</w:t>
      </w:r>
      <w:r w:rsidRPr="00934110">
        <w:rPr>
          <w:rFonts w:cs="Times New Roman"/>
          <w:sz w:val="24"/>
          <w:szCs w:val="24"/>
        </w:rPr>
        <w:t>eho se navrhovatel domáhá</w:t>
      </w:r>
      <w:r>
        <w:rPr>
          <w:rFonts w:cs="Times New Roman"/>
          <w:sz w:val="24"/>
          <w:szCs w:val="24"/>
        </w:rPr>
        <w:t xml:space="preserve"> a t</w:t>
      </w:r>
      <w:r w:rsidRPr="00934110">
        <w:rPr>
          <w:rFonts w:cs="Times New Roman"/>
          <w:sz w:val="24"/>
          <w:szCs w:val="24"/>
        </w:rPr>
        <w:t>aké by měl obsahovat pravdivé vylíčení rozhodujících skutečností a označení důkazů</w:t>
      </w:r>
      <w:r>
        <w:rPr>
          <w:rFonts w:cs="Times New Roman"/>
          <w:sz w:val="24"/>
          <w:szCs w:val="24"/>
        </w:rPr>
        <w:t>.</w:t>
      </w:r>
      <w:r>
        <w:rPr>
          <w:rStyle w:val="Znakapoznpodarou"/>
          <w:rFonts w:cs="Times New Roman"/>
          <w:sz w:val="24"/>
          <w:szCs w:val="24"/>
        </w:rPr>
        <w:footnoteReference w:id="18"/>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Z praxe </w:t>
      </w:r>
      <w:r>
        <w:rPr>
          <w:rFonts w:cs="Times New Roman"/>
          <w:sz w:val="24"/>
          <w:szCs w:val="24"/>
        </w:rPr>
        <w:t>ÚS</w:t>
      </w:r>
      <w:r w:rsidRPr="004A584A">
        <w:rPr>
          <w:rFonts w:cs="Times New Roman"/>
          <w:sz w:val="24"/>
          <w:szCs w:val="24"/>
        </w:rPr>
        <w:t xml:space="preserve"> plyne, že pod písemnými návrhy chápal také podání ve formě telegrafických a faxových následně doplněných písemným podáním stejného znění. Vyvstává otázka, zda budou uznávána podání v elektronické formě. Dle</w:t>
      </w:r>
      <w:r>
        <w:rPr>
          <w:rFonts w:cs="Times New Roman"/>
          <w:sz w:val="24"/>
          <w:szCs w:val="24"/>
        </w:rPr>
        <w:t xml:space="preserve"> mnohých názorů</w:t>
      </w:r>
      <w:r w:rsidRPr="004A584A">
        <w:rPr>
          <w:rFonts w:cs="Times New Roman"/>
          <w:sz w:val="24"/>
          <w:szCs w:val="24"/>
        </w:rPr>
        <w:t>, by toto podání mělo být uznáno, je-li opatřeno elektronickým podpisem.</w:t>
      </w:r>
      <w:r>
        <w:rPr>
          <w:rFonts w:cs="Times New Roman"/>
          <w:sz w:val="24"/>
          <w:szCs w:val="24"/>
        </w:rPr>
        <w:t xml:space="preserve"> ÚS v nálezu </w:t>
      </w:r>
      <w:proofErr w:type="spellStart"/>
      <w:r>
        <w:rPr>
          <w:rFonts w:cs="Times New Roman"/>
          <w:sz w:val="24"/>
          <w:szCs w:val="24"/>
        </w:rPr>
        <w:t>sp</w:t>
      </w:r>
      <w:proofErr w:type="spellEnd"/>
      <w:r>
        <w:rPr>
          <w:rFonts w:cs="Times New Roman"/>
          <w:sz w:val="24"/>
          <w:szCs w:val="24"/>
        </w:rPr>
        <w:t>. zn. IV. ÚS</w:t>
      </w:r>
      <w:r w:rsidR="00277328">
        <w:rPr>
          <w:rFonts w:cs="Times New Roman"/>
          <w:sz w:val="24"/>
          <w:szCs w:val="24"/>
        </w:rPr>
        <w:t xml:space="preserve"> 319/05 konstatoval, že </w:t>
      </w:r>
      <w:r>
        <w:rPr>
          <w:rFonts w:cs="Times New Roman"/>
          <w:sz w:val="24"/>
          <w:szCs w:val="24"/>
        </w:rPr>
        <w:t>elektronické podání s ověřeným elektronickým podpisem je rovné s podáním v písemné pod</w:t>
      </w:r>
      <w:r w:rsidR="00277328">
        <w:rPr>
          <w:rFonts w:cs="Times New Roman"/>
          <w:sz w:val="24"/>
          <w:szCs w:val="24"/>
        </w:rPr>
        <w:t>obě s vlastnoručním podpisem, zatímco</w:t>
      </w:r>
      <w:r>
        <w:rPr>
          <w:rFonts w:cs="Times New Roman"/>
          <w:sz w:val="24"/>
          <w:szCs w:val="24"/>
        </w:rPr>
        <w:t xml:space="preserve"> elektronické podání bez zaručeného elektronického podpisu </w:t>
      </w:r>
      <w:r w:rsidR="00277328">
        <w:rPr>
          <w:rFonts w:cs="Times New Roman"/>
          <w:sz w:val="24"/>
          <w:szCs w:val="24"/>
        </w:rPr>
        <w:t xml:space="preserve">je nutné </w:t>
      </w:r>
      <w:r>
        <w:rPr>
          <w:rFonts w:cs="Times New Roman"/>
          <w:sz w:val="24"/>
          <w:szCs w:val="24"/>
        </w:rPr>
        <w:t>do 3 dnů doplnit.</w:t>
      </w:r>
      <w:r>
        <w:rPr>
          <w:rStyle w:val="Znakapoznpodarou"/>
          <w:rFonts w:cs="Times New Roman"/>
          <w:sz w:val="24"/>
          <w:szCs w:val="24"/>
        </w:rPr>
        <w:footnoteReference w:id="19"/>
      </w:r>
    </w:p>
    <w:p w:rsidR="00B0553E" w:rsidRPr="004A584A" w:rsidRDefault="00B0553E" w:rsidP="004068D4">
      <w:pPr>
        <w:spacing w:after="0" w:line="360" w:lineRule="auto"/>
        <w:ind w:firstLine="708"/>
        <w:jc w:val="both"/>
        <w:rPr>
          <w:rFonts w:cs="Times New Roman"/>
          <w:sz w:val="24"/>
          <w:szCs w:val="24"/>
        </w:rPr>
      </w:pPr>
      <w:r w:rsidRPr="004A584A">
        <w:rPr>
          <w:rFonts w:cs="Times New Roman"/>
          <w:sz w:val="24"/>
          <w:szCs w:val="24"/>
        </w:rPr>
        <w:t>Návrh může být nepřípustný a to ze dvou důvodů:</w:t>
      </w:r>
    </w:p>
    <w:p w:rsidR="00B0553E" w:rsidRPr="004A584A" w:rsidRDefault="00B0553E" w:rsidP="00B0553E">
      <w:pPr>
        <w:pStyle w:val="Odstavecseseznamem"/>
        <w:numPr>
          <w:ilvl w:val="0"/>
          <w:numId w:val="7"/>
        </w:numPr>
        <w:spacing w:after="0" w:line="360" w:lineRule="auto"/>
        <w:jc w:val="both"/>
        <w:rPr>
          <w:rFonts w:cs="Times New Roman"/>
          <w:sz w:val="24"/>
          <w:szCs w:val="24"/>
        </w:rPr>
      </w:pPr>
      <w:r w:rsidRPr="004A584A">
        <w:rPr>
          <w:rFonts w:cs="Times New Roman"/>
          <w:sz w:val="24"/>
          <w:szCs w:val="24"/>
        </w:rPr>
        <w:t>Návrh na zahájení řízení se týká věci, o které Ústavní soud</w:t>
      </w:r>
      <w:r>
        <w:rPr>
          <w:rFonts w:cs="Times New Roman"/>
          <w:sz w:val="24"/>
          <w:szCs w:val="24"/>
        </w:rPr>
        <w:t xml:space="preserve"> již rozhodl (res </w:t>
      </w:r>
      <w:proofErr w:type="spellStart"/>
      <w:r w:rsidRPr="004A584A">
        <w:rPr>
          <w:rFonts w:cs="Times New Roman"/>
          <w:sz w:val="24"/>
          <w:szCs w:val="24"/>
        </w:rPr>
        <w:t>iudicate</w:t>
      </w:r>
      <w:proofErr w:type="spellEnd"/>
      <w:r w:rsidRPr="004A584A">
        <w:rPr>
          <w:rFonts w:cs="Times New Roman"/>
          <w:sz w:val="24"/>
          <w:szCs w:val="24"/>
        </w:rPr>
        <w:t>)</w:t>
      </w:r>
    </w:p>
    <w:p w:rsidR="00B0553E" w:rsidRPr="00934110" w:rsidRDefault="006504B5" w:rsidP="00B0553E">
      <w:pPr>
        <w:pStyle w:val="Odstavecseseznamem"/>
        <w:numPr>
          <w:ilvl w:val="0"/>
          <w:numId w:val="7"/>
        </w:numPr>
        <w:spacing w:after="0" w:line="360" w:lineRule="auto"/>
        <w:jc w:val="both"/>
        <w:rPr>
          <w:rFonts w:cs="Times New Roman"/>
          <w:sz w:val="24"/>
          <w:szCs w:val="24"/>
        </w:rPr>
      </w:pPr>
      <w:r>
        <w:rPr>
          <w:rFonts w:cs="Times New Roman"/>
          <w:sz w:val="24"/>
          <w:szCs w:val="24"/>
        </w:rPr>
        <w:t xml:space="preserve">Ústavní soud již v téže věci jedná </w:t>
      </w:r>
      <w:r w:rsidR="00B0553E">
        <w:rPr>
          <w:rStyle w:val="Znakapoznpodarou"/>
          <w:rFonts w:cs="Times New Roman"/>
          <w:sz w:val="24"/>
          <w:szCs w:val="24"/>
        </w:rPr>
        <w:footnoteReference w:id="20"/>
      </w:r>
    </w:p>
    <w:p w:rsidR="00B0553E" w:rsidRPr="004A584A" w:rsidRDefault="00B0553E" w:rsidP="00B0553E">
      <w:pPr>
        <w:pStyle w:val="Odstavecseseznamem"/>
        <w:spacing w:after="0" w:line="360" w:lineRule="auto"/>
        <w:ind w:left="1080"/>
        <w:jc w:val="both"/>
        <w:rPr>
          <w:rFonts w:cs="Times New Roman"/>
          <w:sz w:val="24"/>
          <w:szCs w:val="24"/>
        </w:rPr>
      </w:pPr>
    </w:p>
    <w:p w:rsidR="00B0553E" w:rsidRPr="00934110" w:rsidRDefault="00B0553E" w:rsidP="00B0553E">
      <w:pPr>
        <w:pStyle w:val="Nadpis2"/>
        <w:spacing w:before="0" w:line="360" w:lineRule="auto"/>
        <w:jc w:val="both"/>
        <w:rPr>
          <w:rFonts w:cs="Times New Roman"/>
        </w:rPr>
      </w:pPr>
      <w:bookmarkStart w:id="9" w:name="_Toc352184209"/>
      <w:r>
        <w:rPr>
          <w:rFonts w:cs="Times New Roman"/>
        </w:rPr>
        <w:t xml:space="preserve">2.3 </w:t>
      </w:r>
      <w:r w:rsidRPr="004A584A">
        <w:rPr>
          <w:rFonts w:cs="Times New Roman"/>
        </w:rPr>
        <w:t>Účastníci řízení</w:t>
      </w:r>
      <w:bookmarkEnd w:id="9"/>
    </w:p>
    <w:p w:rsidR="00B0553E" w:rsidRDefault="00B0553E" w:rsidP="00B0553E">
      <w:pPr>
        <w:spacing w:after="0" w:line="360" w:lineRule="auto"/>
        <w:ind w:firstLine="708"/>
        <w:jc w:val="both"/>
        <w:rPr>
          <w:rFonts w:cs="Times New Roman"/>
          <w:sz w:val="24"/>
          <w:szCs w:val="24"/>
        </w:rPr>
      </w:pPr>
      <w:r>
        <w:rPr>
          <w:rFonts w:cs="Times New Roman"/>
          <w:sz w:val="24"/>
          <w:szCs w:val="24"/>
        </w:rPr>
        <w:t>ZUS</w:t>
      </w:r>
      <w:r w:rsidRPr="004A584A">
        <w:rPr>
          <w:rFonts w:cs="Times New Roman"/>
          <w:sz w:val="24"/>
          <w:szCs w:val="24"/>
        </w:rPr>
        <w:t xml:space="preserve"> stanovuje, že účastníky řízení jsou navrhovatel a ti, o kterých tak stanoví tento zákon.</w:t>
      </w:r>
      <w:r w:rsidR="00E469A7">
        <w:rPr>
          <w:rFonts w:cs="Times New Roman"/>
          <w:sz w:val="24"/>
          <w:szCs w:val="24"/>
        </w:rPr>
        <w:t xml:space="preserve"> </w:t>
      </w:r>
      <w:r w:rsidRPr="004A584A">
        <w:rPr>
          <w:rFonts w:cs="Times New Roman"/>
          <w:sz w:val="24"/>
          <w:szCs w:val="24"/>
        </w:rPr>
        <w:t>Institut zastoupení je rozdílný opr</w:t>
      </w:r>
      <w:r>
        <w:rPr>
          <w:rFonts w:cs="Times New Roman"/>
          <w:sz w:val="24"/>
          <w:szCs w:val="24"/>
        </w:rPr>
        <w:t>oti zastoupení u obecných soudů. ZUS</w:t>
      </w:r>
      <w:r w:rsidRPr="004A584A">
        <w:rPr>
          <w:rFonts w:cs="Times New Roman"/>
          <w:sz w:val="24"/>
          <w:szCs w:val="24"/>
        </w:rPr>
        <w:t xml:space="preserve"> vymezuje 3 typy zastoupení</w:t>
      </w:r>
      <w:r>
        <w:rPr>
          <w:rFonts w:cs="Times New Roman"/>
          <w:sz w:val="24"/>
          <w:szCs w:val="24"/>
        </w:rPr>
        <w:t>.</w:t>
      </w:r>
      <w:r>
        <w:rPr>
          <w:rFonts w:cs="Times New Roman"/>
          <w:sz w:val="24"/>
          <w:szCs w:val="24"/>
        </w:rPr>
        <w:tab/>
      </w:r>
    </w:p>
    <w:p w:rsidR="00B0553E" w:rsidRPr="00934110" w:rsidRDefault="00B0553E" w:rsidP="006504B5">
      <w:pPr>
        <w:spacing w:after="0" w:line="360" w:lineRule="auto"/>
        <w:ind w:firstLine="708"/>
        <w:jc w:val="both"/>
        <w:rPr>
          <w:rFonts w:cs="Times New Roman"/>
          <w:sz w:val="24"/>
          <w:szCs w:val="24"/>
        </w:rPr>
      </w:pPr>
      <w:r>
        <w:rPr>
          <w:rFonts w:cs="Times New Roman"/>
          <w:sz w:val="24"/>
          <w:szCs w:val="24"/>
        </w:rPr>
        <w:t>Účastník</w:t>
      </w:r>
      <w:r w:rsidR="006504B5">
        <w:rPr>
          <w:rFonts w:cs="Times New Roman"/>
          <w:sz w:val="24"/>
          <w:szCs w:val="24"/>
        </w:rPr>
        <w:t>a</w:t>
      </w:r>
      <w:r w:rsidR="00E469A7">
        <w:rPr>
          <w:rFonts w:cs="Times New Roman"/>
          <w:sz w:val="24"/>
          <w:szCs w:val="24"/>
        </w:rPr>
        <w:t xml:space="preserve"> </w:t>
      </w:r>
      <w:r w:rsidRPr="00934110">
        <w:rPr>
          <w:rFonts w:cs="Times New Roman"/>
          <w:sz w:val="24"/>
          <w:szCs w:val="24"/>
        </w:rPr>
        <w:t>nebo vedlejší</w:t>
      </w:r>
      <w:r w:rsidR="006504B5">
        <w:rPr>
          <w:rFonts w:cs="Times New Roman"/>
          <w:sz w:val="24"/>
          <w:szCs w:val="24"/>
        </w:rPr>
        <w:t>ho</w:t>
      </w:r>
      <w:r w:rsidRPr="00934110">
        <w:rPr>
          <w:rFonts w:cs="Times New Roman"/>
          <w:sz w:val="24"/>
          <w:szCs w:val="24"/>
        </w:rPr>
        <w:t xml:space="preserve"> účastník</w:t>
      </w:r>
      <w:r w:rsidR="006504B5">
        <w:rPr>
          <w:rFonts w:cs="Times New Roman"/>
          <w:sz w:val="24"/>
          <w:szCs w:val="24"/>
        </w:rPr>
        <w:t>a</w:t>
      </w:r>
      <w:r w:rsidRPr="00934110">
        <w:rPr>
          <w:rFonts w:cs="Times New Roman"/>
          <w:sz w:val="24"/>
          <w:szCs w:val="24"/>
        </w:rPr>
        <w:t>, b</w:t>
      </w:r>
      <w:r w:rsidR="006504B5">
        <w:rPr>
          <w:rFonts w:cs="Times New Roman"/>
          <w:sz w:val="24"/>
          <w:szCs w:val="24"/>
        </w:rPr>
        <w:t>ez ohled</w:t>
      </w:r>
      <w:r w:rsidR="00FB48F6">
        <w:rPr>
          <w:rFonts w:cs="Times New Roman"/>
          <w:sz w:val="24"/>
          <w:szCs w:val="24"/>
        </w:rPr>
        <w:t>u jsou-li to FO nebo PO musí</w:t>
      </w:r>
      <w:r w:rsidR="006504B5">
        <w:rPr>
          <w:rFonts w:cs="Times New Roman"/>
          <w:sz w:val="24"/>
          <w:szCs w:val="24"/>
        </w:rPr>
        <w:t xml:space="preserve"> </w:t>
      </w:r>
      <w:r>
        <w:rPr>
          <w:rFonts w:cs="Times New Roman"/>
          <w:sz w:val="24"/>
          <w:szCs w:val="24"/>
        </w:rPr>
        <w:t>před ÚS</w:t>
      </w:r>
      <w:r w:rsidR="006504B5">
        <w:rPr>
          <w:rFonts w:cs="Times New Roman"/>
          <w:sz w:val="24"/>
          <w:szCs w:val="24"/>
        </w:rPr>
        <w:t xml:space="preserve"> zastupovat advokát</w:t>
      </w:r>
      <w:r w:rsidRPr="00934110">
        <w:rPr>
          <w:rFonts w:cs="Times New Roman"/>
          <w:sz w:val="24"/>
          <w:szCs w:val="24"/>
        </w:rPr>
        <w:t>. Toto zastoupení vzniká na základě zvláštní plné moci a je obligatorní.</w:t>
      </w:r>
    </w:p>
    <w:p w:rsidR="00B0553E" w:rsidRPr="00934110" w:rsidRDefault="00B0553E" w:rsidP="00B0553E">
      <w:pPr>
        <w:spacing w:after="0" w:line="360" w:lineRule="auto"/>
        <w:ind w:firstLine="708"/>
        <w:jc w:val="both"/>
        <w:rPr>
          <w:rFonts w:cs="Times New Roman"/>
          <w:sz w:val="24"/>
          <w:szCs w:val="24"/>
        </w:rPr>
      </w:pPr>
      <w:r w:rsidRPr="00934110">
        <w:rPr>
          <w:rFonts w:cs="Times New Roman"/>
          <w:sz w:val="24"/>
          <w:szCs w:val="24"/>
        </w:rPr>
        <w:t>Pokud je účastníkem řízení státní orgán, je zastupován v jednání osobou oprávněnou jednat jeho jménem. Jestliže je účastníkem organizační složka státu tak v řízení jedná vedoucí organizační složky nebo jím pověřený zaměstnanec této složky.</w:t>
      </w:r>
    </w:p>
    <w:p w:rsidR="00B0553E" w:rsidRPr="00934110" w:rsidRDefault="00B0553E" w:rsidP="00B0553E">
      <w:pPr>
        <w:spacing w:after="0" w:line="360" w:lineRule="auto"/>
        <w:ind w:firstLine="708"/>
        <w:jc w:val="both"/>
        <w:rPr>
          <w:rFonts w:cs="Times New Roman"/>
          <w:sz w:val="24"/>
          <w:szCs w:val="24"/>
        </w:rPr>
      </w:pPr>
      <w:r w:rsidRPr="00934110">
        <w:rPr>
          <w:rFonts w:cs="Times New Roman"/>
          <w:sz w:val="24"/>
          <w:szCs w:val="24"/>
        </w:rPr>
        <w:lastRenderedPageBreak/>
        <w:t>Za obecný soud jedná předseda senátu daného soudu.</w:t>
      </w:r>
      <w:r>
        <w:rPr>
          <w:rStyle w:val="Znakapoznpodarou"/>
          <w:rFonts w:cs="Times New Roman"/>
          <w:sz w:val="24"/>
          <w:szCs w:val="24"/>
        </w:rPr>
        <w:footnoteReference w:id="21"/>
      </w:r>
    </w:p>
    <w:p w:rsidR="00B0553E" w:rsidRPr="00CA2A8D" w:rsidRDefault="00B0553E" w:rsidP="00B0553E">
      <w:pPr>
        <w:spacing w:after="0" w:line="360" w:lineRule="auto"/>
        <w:jc w:val="both"/>
        <w:rPr>
          <w:rFonts w:cs="Times New Roman"/>
          <w:sz w:val="24"/>
          <w:szCs w:val="24"/>
        </w:rPr>
      </w:pPr>
      <w:r w:rsidRPr="00CA2A8D">
        <w:rPr>
          <w:rFonts w:cs="Times New Roman"/>
          <w:sz w:val="24"/>
          <w:szCs w:val="24"/>
        </w:rPr>
        <w:tab/>
      </w:r>
      <w:r w:rsidRPr="00CA2A8D">
        <w:rPr>
          <w:rFonts w:cs="Times New Roman"/>
          <w:sz w:val="24"/>
          <w:szCs w:val="24"/>
        </w:rPr>
        <w:tab/>
      </w:r>
    </w:p>
    <w:p w:rsidR="00B0553E" w:rsidRPr="00934110" w:rsidRDefault="00B0553E" w:rsidP="00B0553E">
      <w:pPr>
        <w:pStyle w:val="Nadpis2"/>
        <w:spacing w:before="0" w:line="360" w:lineRule="auto"/>
        <w:jc w:val="both"/>
        <w:rPr>
          <w:rFonts w:cs="Times New Roman"/>
        </w:rPr>
      </w:pPr>
      <w:bookmarkStart w:id="10" w:name="_Toc352184210"/>
      <w:r>
        <w:rPr>
          <w:rFonts w:cs="Times New Roman"/>
        </w:rPr>
        <w:t xml:space="preserve">2.4 </w:t>
      </w:r>
      <w:r w:rsidRPr="004A584A">
        <w:rPr>
          <w:rFonts w:cs="Times New Roman"/>
        </w:rPr>
        <w:t>Soudce zpravodaj</w:t>
      </w:r>
      <w:bookmarkEnd w:id="10"/>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Návrh, který byl podán k</w:t>
      </w:r>
      <w:r>
        <w:rPr>
          <w:rFonts w:cs="Times New Roman"/>
          <w:sz w:val="24"/>
          <w:szCs w:val="24"/>
        </w:rPr>
        <w:t> ÚS</w:t>
      </w:r>
      <w:r w:rsidRPr="004A584A">
        <w:rPr>
          <w:rFonts w:cs="Times New Roman"/>
          <w:sz w:val="24"/>
          <w:szCs w:val="24"/>
        </w:rPr>
        <w:t>, je přidělen soudci, ze kterého se stává soudce zpravodaj.</w:t>
      </w:r>
      <w:r w:rsidR="00E469A7">
        <w:rPr>
          <w:rFonts w:cs="Times New Roman"/>
          <w:sz w:val="24"/>
          <w:szCs w:val="24"/>
        </w:rPr>
        <w:t xml:space="preserve"> </w:t>
      </w:r>
      <w:r w:rsidR="006504B5">
        <w:rPr>
          <w:rFonts w:cs="Times New Roman"/>
          <w:sz w:val="24"/>
          <w:szCs w:val="24"/>
        </w:rPr>
        <w:t>Jeho úkolem je návrh</w:t>
      </w:r>
      <w:r w:rsidRPr="004A584A">
        <w:rPr>
          <w:rFonts w:cs="Times New Roman"/>
          <w:sz w:val="24"/>
          <w:szCs w:val="24"/>
        </w:rPr>
        <w:t xml:space="preserve"> posoudit a zjistit zda nejsou důvody k odmítnutí návrhu. Poté návrh připraví k projednání v senátu </w:t>
      </w:r>
      <w:r>
        <w:rPr>
          <w:rFonts w:cs="Times New Roman"/>
          <w:sz w:val="24"/>
          <w:szCs w:val="24"/>
        </w:rPr>
        <w:t>ÚS</w:t>
      </w:r>
      <w:r w:rsidRPr="004A584A">
        <w:rPr>
          <w:rFonts w:cs="Times New Roman"/>
          <w:sz w:val="24"/>
          <w:szCs w:val="24"/>
        </w:rPr>
        <w:t xml:space="preserve"> nebo v plénu.</w:t>
      </w:r>
    </w:p>
    <w:p w:rsidR="00B0553E" w:rsidRDefault="00B0553E" w:rsidP="006504B5">
      <w:pPr>
        <w:spacing w:after="0" w:line="360" w:lineRule="auto"/>
        <w:ind w:firstLine="708"/>
        <w:jc w:val="both"/>
        <w:rPr>
          <w:rFonts w:cs="Times New Roman"/>
          <w:sz w:val="24"/>
          <w:szCs w:val="24"/>
        </w:rPr>
      </w:pPr>
      <w:r w:rsidRPr="004A584A">
        <w:rPr>
          <w:rFonts w:cs="Times New Roman"/>
          <w:sz w:val="24"/>
          <w:szCs w:val="24"/>
        </w:rPr>
        <w:t>Důvody, pro které může soudce zpravodaj návrh odmítnout, jsou taxativně uvedeny v zákoně o Ústavním soudu</w:t>
      </w:r>
      <w:r>
        <w:rPr>
          <w:rFonts w:cs="Times New Roman"/>
          <w:sz w:val="24"/>
          <w:szCs w:val="24"/>
        </w:rPr>
        <w:t xml:space="preserve"> v §43 a to jestliže navrhovatel ne</w:t>
      </w:r>
      <w:r w:rsidRPr="00934110">
        <w:rPr>
          <w:rFonts w:cs="Times New Roman"/>
          <w:sz w:val="24"/>
          <w:szCs w:val="24"/>
        </w:rPr>
        <w:t>odstra</w:t>
      </w:r>
      <w:r>
        <w:rPr>
          <w:rFonts w:cs="Times New Roman"/>
          <w:sz w:val="24"/>
          <w:szCs w:val="24"/>
        </w:rPr>
        <w:t>nil</w:t>
      </w:r>
      <w:r w:rsidRPr="00934110">
        <w:rPr>
          <w:rFonts w:cs="Times New Roman"/>
          <w:sz w:val="24"/>
          <w:szCs w:val="24"/>
        </w:rPr>
        <w:t xml:space="preserve"> vady návrhu ve lhůtě k tomu určené</w:t>
      </w:r>
      <w:r>
        <w:rPr>
          <w:rStyle w:val="Znakapoznpodarou"/>
          <w:rFonts w:cs="Times New Roman"/>
          <w:sz w:val="24"/>
          <w:szCs w:val="24"/>
        </w:rPr>
        <w:footnoteReference w:id="22"/>
      </w:r>
      <w:r>
        <w:rPr>
          <w:rFonts w:cs="Times New Roman"/>
          <w:sz w:val="24"/>
          <w:szCs w:val="24"/>
        </w:rPr>
        <w:t>, j</w:t>
      </w:r>
      <w:r w:rsidRPr="00934110">
        <w:rPr>
          <w:rFonts w:cs="Times New Roman"/>
          <w:sz w:val="24"/>
          <w:szCs w:val="24"/>
        </w:rPr>
        <w:t xml:space="preserve">e-li návrh podán po lhůtě stanovené pro jeho podání </w:t>
      </w:r>
      <w:r>
        <w:rPr>
          <w:rFonts w:cs="Times New Roman"/>
          <w:sz w:val="24"/>
          <w:szCs w:val="24"/>
        </w:rPr>
        <w:t xml:space="preserve">ZUS </w:t>
      </w:r>
      <w:r>
        <w:rPr>
          <w:rStyle w:val="Znakapoznpodarou"/>
          <w:rFonts w:cs="Times New Roman"/>
          <w:sz w:val="24"/>
          <w:szCs w:val="24"/>
        </w:rPr>
        <w:footnoteReference w:id="23"/>
      </w:r>
      <w:r>
        <w:rPr>
          <w:rFonts w:cs="Times New Roman"/>
          <w:sz w:val="24"/>
          <w:szCs w:val="24"/>
        </w:rPr>
        <w:t>, j</w:t>
      </w:r>
      <w:r w:rsidRPr="00934110">
        <w:rPr>
          <w:rFonts w:cs="Times New Roman"/>
          <w:sz w:val="24"/>
          <w:szCs w:val="24"/>
        </w:rPr>
        <w:t>de-li o návrh podaný někým zjevně neoprávněným</w:t>
      </w:r>
      <w:r>
        <w:rPr>
          <w:rStyle w:val="Znakapoznpodarou"/>
          <w:rFonts w:cs="Times New Roman"/>
          <w:sz w:val="24"/>
          <w:szCs w:val="24"/>
        </w:rPr>
        <w:footnoteReference w:id="24"/>
      </w:r>
      <w:r>
        <w:rPr>
          <w:rFonts w:cs="Times New Roman"/>
          <w:sz w:val="24"/>
          <w:szCs w:val="24"/>
        </w:rPr>
        <w:t>, j</w:t>
      </w:r>
      <w:r w:rsidRPr="00934110">
        <w:rPr>
          <w:rFonts w:cs="Times New Roman"/>
          <w:sz w:val="24"/>
          <w:szCs w:val="24"/>
        </w:rPr>
        <w:t xml:space="preserve">de-li o návrh, k jehož projednání </w:t>
      </w:r>
      <w:r>
        <w:rPr>
          <w:rFonts w:cs="Times New Roman"/>
          <w:sz w:val="24"/>
          <w:szCs w:val="24"/>
        </w:rPr>
        <w:t>není ÚS</w:t>
      </w:r>
      <w:r w:rsidRPr="00934110">
        <w:rPr>
          <w:rFonts w:cs="Times New Roman"/>
          <w:sz w:val="24"/>
          <w:szCs w:val="24"/>
        </w:rPr>
        <w:t xml:space="preserve"> příslušný</w:t>
      </w:r>
      <w:r>
        <w:rPr>
          <w:rStyle w:val="Znakapoznpodarou"/>
          <w:rFonts w:cs="Times New Roman"/>
          <w:sz w:val="24"/>
          <w:szCs w:val="24"/>
        </w:rPr>
        <w:footnoteReference w:id="25"/>
      </w:r>
      <w:r>
        <w:rPr>
          <w:rFonts w:cs="Times New Roman"/>
          <w:sz w:val="24"/>
          <w:szCs w:val="24"/>
        </w:rPr>
        <w:t>, j</w:t>
      </w:r>
      <w:r w:rsidRPr="00934110">
        <w:rPr>
          <w:rFonts w:cs="Times New Roman"/>
          <w:sz w:val="24"/>
          <w:szCs w:val="24"/>
        </w:rPr>
        <w:t>e-li podaný návrh nepřípu</w:t>
      </w:r>
      <w:r>
        <w:rPr>
          <w:rFonts w:cs="Times New Roman"/>
          <w:sz w:val="24"/>
          <w:szCs w:val="24"/>
        </w:rPr>
        <w:t>stný dle ZUS.</w:t>
      </w:r>
      <w:r>
        <w:rPr>
          <w:rStyle w:val="Znakapoznpodarou"/>
          <w:rFonts w:cs="Times New Roman"/>
          <w:sz w:val="24"/>
          <w:szCs w:val="24"/>
        </w:rPr>
        <w:footnoteReference w:id="26"/>
      </w:r>
      <w:r w:rsidR="006504B5">
        <w:rPr>
          <w:rFonts w:cs="Times New Roman"/>
          <w:sz w:val="24"/>
          <w:szCs w:val="24"/>
        </w:rPr>
        <w:t xml:space="preserve"> (příloha graf 8)</w:t>
      </w:r>
    </w:p>
    <w:p w:rsidR="00B0553E" w:rsidRPr="00934110" w:rsidRDefault="00B0553E" w:rsidP="00B0553E">
      <w:pPr>
        <w:spacing w:after="0" w:line="360" w:lineRule="auto"/>
        <w:jc w:val="both"/>
        <w:rPr>
          <w:rFonts w:cs="Times New Roman"/>
          <w:sz w:val="24"/>
          <w:szCs w:val="24"/>
        </w:rPr>
      </w:pPr>
      <w:r>
        <w:rPr>
          <w:rFonts w:cs="Times New Roman"/>
          <w:sz w:val="24"/>
          <w:szCs w:val="24"/>
        </w:rPr>
        <w:tab/>
        <w:t>Senát mimo ústní jednání bez přítomnosti účastníků návrh odmítne, jestliže jde o návrh zjevně neopodstatněný nebo jestli shledá u návrhu podaného dle § 64</w:t>
      </w:r>
      <w:r w:rsidR="006504B5">
        <w:rPr>
          <w:rFonts w:cs="Times New Roman"/>
          <w:sz w:val="24"/>
          <w:szCs w:val="24"/>
        </w:rPr>
        <w:t xml:space="preserve"> </w:t>
      </w:r>
      <w:r>
        <w:rPr>
          <w:rFonts w:cs="Times New Roman"/>
          <w:sz w:val="24"/>
          <w:szCs w:val="24"/>
        </w:rPr>
        <w:t>o</w:t>
      </w:r>
      <w:r w:rsidR="006504B5">
        <w:rPr>
          <w:rFonts w:cs="Times New Roman"/>
          <w:sz w:val="24"/>
          <w:szCs w:val="24"/>
        </w:rPr>
        <w:t>d</w:t>
      </w:r>
      <w:r>
        <w:rPr>
          <w:rFonts w:cs="Times New Roman"/>
          <w:sz w:val="24"/>
          <w:szCs w:val="24"/>
        </w:rPr>
        <w:t>stavce 1 až 4 nebo podle §125d, §71 odstavce 1 nebo §119 odstavce 1 důvody k odmítnutí podle odstavce 1 nebo podle písmen a).</w:t>
      </w:r>
      <w:r>
        <w:rPr>
          <w:rStyle w:val="Znakapoznpodarou"/>
          <w:rFonts w:cs="Times New Roman"/>
          <w:sz w:val="24"/>
          <w:szCs w:val="24"/>
        </w:rPr>
        <w:footnoteReference w:id="27"/>
      </w:r>
    </w:p>
    <w:p w:rsidR="00B0553E" w:rsidRPr="00934110" w:rsidRDefault="00B0553E" w:rsidP="00B0553E">
      <w:pPr>
        <w:spacing w:after="0" w:line="360" w:lineRule="auto"/>
        <w:jc w:val="both"/>
        <w:rPr>
          <w:rFonts w:cs="Times New Roman"/>
          <w:sz w:val="24"/>
          <w:szCs w:val="24"/>
        </w:rPr>
      </w:pPr>
    </w:p>
    <w:p w:rsidR="00B0553E" w:rsidRPr="00934110" w:rsidRDefault="00B0553E" w:rsidP="00B0553E">
      <w:pPr>
        <w:pStyle w:val="Nadpis2"/>
        <w:spacing w:before="0" w:line="360" w:lineRule="auto"/>
        <w:jc w:val="both"/>
        <w:rPr>
          <w:rFonts w:cs="Times New Roman"/>
        </w:rPr>
      </w:pPr>
      <w:bookmarkStart w:id="11" w:name="_Toc352184211"/>
      <w:r>
        <w:rPr>
          <w:rFonts w:cs="Times New Roman"/>
        </w:rPr>
        <w:t xml:space="preserve">2.5 </w:t>
      </w:r>
      <w:r w:rsidRPr="004A584A">
        <w:rPr>
          <w:rFonts w:cs="Times New Roman"/>
        </w:rPr>
        <w:t>Ústní jednání</w:t>
      </w:r>
      <w:bookmarkEnd w:id="11"/>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Obecná zásada ústní jednání je vymezena v </w:t>
      </w:r>
      <w:r>
        <w:rPr>
          <w:rFonts w:cs="Times New Roman"/>
          <w:sz w:val="24"/>
          <w:szCs w:val="24"/>
        </w:rPr>
        <w:t>ZUS</w:t>
      </w:r>
      <w:r w:rsidRPr="004A584A">
        <w:rPr>
          <w:rFonts w:cs="Times New Roman"/>
          <w:sz w:val="24"/>
          <w:szCs w:val="24"/>
        </w:rPr>
        <w:t>.</w:t>
      </w:r>
      <w:r w:rsidR="00E469A7">
        <w:rPr>
          <w:rFonts w:cs="Times New Roman"/>
          <w:sz w:val="24"/>
          <w:szCs w:val="24"/>
        </w:rPr>
        <w:t xml:space="preserve"> </w:t>
      </w:r>
      <w:r w:rsidR="006504B5">
        <w:rPr>
          <w:rFonts w:cs="Times New Roman"/>
          <w:sz w:val="24"/>
          <w:szCs w:val="24"/>
        </w:rPr>
        <w:t>Platí</w:t>
      </w:r>
      <w:r w:rsidRPr="004A584A">
        <w:rPr>
          <w:rFonts w:cs="Times New Roman"/>
          <w:sz w:val="24"/>
          <w:szCs w:val="24"/>
        </w:rPr>
        <w:t xml:space="preserve"> pro ty návrhy, které nebyli, mimo ústní jednání bez přítomnosti účastníků odmítnuty. Ústní jednání se tedy koná ve věcech projednávaných dle článku 87 odst. 1 a 2. Ústavy.</w:t>
      </w:r>
      <w:r w:rsidR="00E469A7">
        <w:rPr>
          <w:rFonts w:cs="Times New Roman"/>
          <w:sz w:val="24"/>
          <w:szCs w:val="24"/>
        </w:rPr>
        <w:t xml:space="preserve"> </w:t>
      </w:r>
      <w:r w:rsidRPr="004A584A">
        <w:rPr>
          <w:rFonts w:cs="Times New Roman"/>
          <w:sz w:val="24"/>
          <w:szCs w:val="24"/>
        </w:rPr>
        <w:t>Další obecná zásada, která se uplatňuje i</w:t>
      </w:r>
      <w:r>
        <w:rPr>
          <w:rFonts w:cs="Times New Roman"/>
          <w:sz w:val="24"/>
          <w:szCs w:val="24"/>
        </w:rPr>
        <w:t xml:space="preserve"> při řízení před ÚS</w:t>
      </w:r>
      <w:r w:rsidRPr="004A584A">
        <w:rPr>
          <w:rFonts w:cs="Times New Roman"/>
          <w:sz w:val="24"/>
          <w:szCs w:val="24"/>
        </w:rPr>
        <w:t xml:space="preserve"> je také zásada veřejnosti.</w:t>
      </w:r>
      <w:r w:rsidR="00E469A7">
        <w:rPr>
          <w:rFonts w:cs="Times New Roman"/>
          <w:sz w:val="24"/>
          <w:szCs w:val="24"/>
        </w:rPr>
        <w:t xml:space="preserve"> </w:t>
      </w:r>
      <w:r w:rsidRPr="004A584A">
        <w:rPr>
          <w:rFonts w:cs="Times New Roman"/>
          <w:sz w:val="24"/>
          <w:szCs w:val="24"/>
        </w:rPr>
        <w:t>Veřejnost však může být vyloučena z důvodů stanovených zákonem</w:t>
      </w:r>
      <w:r w:rsidR="00AB6C64">
        <w:rPr>
          <w:rFonts w:cs="Times New Roman"/>
          <w:sz w:val="24"/>
          <w:szCs w:val="24"/>
        </w:rPr>
        <w:t xml:space="preserve"> </w:t>
      </w:r>
      <w:r>
        <w:rPr>
          <w:rFonts w:cs="Times New Roman"/>
          <w:sz w:val="24"/>
          <w:szCs w:val="24"/>
        </w:rPr>
        <w:t>(§45 ZUS)</w:t>
      </w:r>
      <w:r w:rsidRPr="004A584A">
        <w:rPr>
          <w:rFonts w:cs="Times New Roman"/>
          <w:sz w:val="24"/>
          <w:szCs w:val="24"/>
        </w:rPr>
        <w:t>. Zákon ale umožňuje v případech kdy je veřejnost vyloučena povolit jednotlivým osobám, aby se řízení účastnili, ale musí je poučit o povinnosti zachovávat mlčenlivost.</w:t>
      </w:r>
      <w:r>
        <w:rPr>
          <w:rStyle w:val="Znakapoznpodarou"/>
          <w:rFonts w:cs="Times New Roman"/>
          <w:sz w:val="24"/>
          <w:szCs w:val="24"/>
        </w:rPr>
        <w:footnoteReference w:id="28"/>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Předvolání k ústnímu jednání musí být doručeno nejméně v pětidenním</w:t>
      </w:r>
    </w:p>
    <w:p w:rsidR="00B0553E" w:rsidRDefault="00B0553E" w:rsidP="00B0553E">
      <w:pPr>
        <w:spacing w:after="0" w:line="360" w:lineRule="auto"/>
        <w:jc w:val="both"/>
        <w:rPr>
          <w:rFonts w:cs="Times New Roman"/>
          <w:sz w:val="24"/>
          <w:szCs w:val="24"/>
        </w:rPr>
      </w:pPr>
      <w:r w:rsidRPr="004A584A">
        <w:rPr>
          <w:rFonts w:cs="Times New Roman"/>
          <w:sz w:val="24"/>
          <w:szCs w:val="24"/>
        </w:rPr>
        <w:t>předstihu všem účastníkům, vedlejším účastníkům a jejich zástupcům.</w:t>
      </w:r>
      <w:r>
        <w:rPr>
          <w:rStyle w:val="Znakapoznpodarou"/>
          <w:rFonts w:cs="Times New Roman"/>
          <w:sz w:val="24"/>
          <w:szCs w:val="24"/>
        </w:rPr>
        <w:footnoteReference w:id="29"/>
      </w:r>
    </w:p>
    <w:p w:rsidR="00B0553E" w:rsidRPr="004D618C" w:rsidRDefault="00B0553E" w:rsidP="00B0553E">
      <w:pPr>
        <w:spacing w:after="0" w:line="360" w:lineRule="auto"/>
        <w:jc w:val="both"/>
        <w:rPr>
          <w:rFonts w:cs="Times New Roman"/>
          <w:sz w:val="24"/>
          <w:szCs w:val="24"/>
        </w:rPr>
      </w:pPr>
    </w:p>
    <w:p w:rsidR="00B0553E" w:rsidRPr="00934110" w:rsidRDefault="00B0553E" w:rsidP="00B0553E">
      <w:pPr>
        <w:pStyle w:val="Nadpis2"/>
        <w:spacing w:before="0" w:line="360" w:lineRule="auto"/>
        <w:jc w:val="both"/>
        <w:rPr>
          <w:rFonts w:cs="Times New Roman"/>
        </w:rPr>
      </w:pPr>
      <w:bookmarkStart w:id="12" w:name="_Toc352184212"/>
      <w:r>
        <w:rPr>
          <w:rFonts w:cs="Times New Roman"/>
        </w:rPr>
        <w:lastRenderedPageBreak/>
        <w:t xml:space="preserve">2.6 </w:t>
      </w:r>
      <w:r w:rsidRPr="004A584A">
        <w:rPr>
          <w:rFonts w:cs="Times New Roman"/>
        </w:rPr>
        <w:t>Dokazování</w:t>
      </w:r>
      <w:bookmarkEnd w:id="12"/>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Příprava průběhu dokazování spočívá na soudci zpravodaji, který zejména</w:t>
      </w:r>
      <w:r w:rsidR="00E469A7">
        <w:rPr>
          <w:rFonts w:cs="Times New Roman"/>
          <w:sz w:val="24"/>
          <w:szCs w:val="24"/>
        </w:rPr>
        <w:t xml:space="preserve"> </w:t>
      </w:r>
      <w:r w:rsidRPr="004A584A">
        <w:rPr>
          <w:rFonts w:cs="Times New Roman"/>
          <w:sz w:val="24"/>
          <w:szCs w:val="24"/>
        </w:rPr>
        <w:t>připravuje nutné podklady, provádí potřebné procesní úkony.</w:t>
      </w:r>
      <w:r w:rsidR="00E469A7">
        <w:rPr>
          <w:rFonts w:cs="Times New Roman"/>
          <w:sz w:val="24"/>
          <w:szCs w:val="24"/>
        </w:rPr>
        <w:t xml:space="preserve"> </w:t>
      </w:r>
      <w:r w:rsidRPr="004A584A">
        <w:rPr>
          <w:rFonts w:cs="Times New Roman"/>
          <w:sz w:val="24"/>
          <w:szCs w:val="24"/>
        </w:rPr>
        <w:t xml:space="preserve">V §48 </w:t>
      </w:r>
      <w:r>
        <w:rPr>
          <w:rFonts w:cs="Times New Roman"/>
          <w:sz w:val="24"/>
          <w:szCs w:val="24"/>
        </w:rPr>
        <w:t>ZUS</w:t>
      </w:r>
      <w:r w:rsidRPr="004A584A">
        <w:rPr>
          <w:rFonts w:cs="Times New Roman"/>
          <w:sz w:val="24"/>
          <w:szCs w:val="24"/>
        </w:rPr>
        <w:t xml:space="preserve"> je stanoveno,</w:t>
      </w:r>
      <w:r>
        <w:rPr>
          <w:rFonts w:cs="Times New Roman"/>
          <w:sz w:val="24"/>
          <w:szCs w:val="24"/>
        </w:rPr>
        <w:t xml:space="preserve"> že ÚS </w:t>
      </w:r>
      <w:r w:rsidRPr="004A584A">
        <w:rPr>
          <w:rFonts w:cs="Times New Roman"/>
          <w:sz w:val="24"/>
          <w:szCs w:val="24"/>
        </w:rPr>
        <w:t>provádí důkazy potřebné ke zjištění skutkového stavu a sám rozhoduje, který z navrhovaných důkaz je třeba provést. Může provést i jiné důkazy, než které jsou navrhovány.</w:t>
      </w:r>
      <w:r>
        <w:rPr>
          <w:rStyle w:val="Znakapoznpodarou"/>
          <w:rFonts w:cs="Times New Roman"/>
          <w:sz w:val="24"/>
          <w:szCs w:val="24"/>
        </w:rPr>
        <w:footnoteReference w:id="30"/>
      </w:r>
      <w:r w:rsidRPr="004A584A">
        <w:rPr>
          <w:rFonts w:cs="Times New Roman"/>
          <w:sz w:val="24"/>
          <w:szCs w:val="24"/>
        </w:rPr>
        <w:t>Cílem je zjistit skutkový stav věci pomocí důkazů, které jsou stejné jako u obecných soudů. Těmi jsou výslech svědků, znalecký posudek, zprávy a vyjádření orgánů a právnických osob, listiny, ohledání, výslech účastníků.</w:t>
      </w:r>
      <w:r>
        <w:rPr>
          <w:rStyle w:val="Znakapoznpodarou"/>
          <w:rFonts w:cs="Times New Roman"/>
          <w:sz w:val="24"/>
          <w:szCs w:val="24"/>
        </w:rPr>
        <w:footnoteReference w:id="31"/>
      </w:r>
    </w:p>
    <w:p w:rsidR="00B0553E" w:rsidRPr="00615138"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Každý občan je povinen </w:t>
      </w:r>
      <w:r>
        <w:rPr>
          <w:rFonts w:cs="Times New Roman"/>
          <w:sz w:val="24"/>
          <w:szCs w:val="24"/>
        </w:rPr>
        <w:t>se na předvolání dostavit k ÚS a</w:t>
      </w:r>
      <w:r w:rsidRPr="004A584A">
        <w:rPr>
          <w:rFonts w:cs="Times New Roman"/>
          <w:sz w:val="24"/>
          <w:szCs w:val="24"/>
        </w:rPr>
        <w:t xml:space="preserve"> vypovídat jako svědek.</w:t>
      </w:r>
      <w:r>
        <w:rPr>
          <w:rStyle w:val="Znakapoznpodarou"/>
          <w:rFonts w:cs="Times New Roman"/>
          <w:sz w:val="24"/>
          <w:szCs w:val="24"/>
        </w:rPr>
        <w:footnoteReference w:id="32"/>
      </w:r>
    </w:p>
    <w:p w:rsidR="00B0553E" w:rsidRPr="004A584A" w:rsidRDefault="00B0553E" w:rsidP="00B0553E">
      <w:pPr>
        <w:pStyle w:val="Odstavecseseznamem"/>
        <w:spacing w:after="0" w:line="360" w:lineRule="auto"/>
        <w:ind w:left="1080"/>
        <w:jc w:val="both"/>
        <w:rPr>
          <w:rFonts w:cs="Times New Roman"/>
          <w:sz w:val="24"/>
          <w:szCs w:val="24"/>
        </w:rPr>
      </w:pPr>
    </w:p>
    <w:p w:rsidR="00B0553E" w:rsidRPr="00615138" w:rsidRDefault="00B0553E" w:rsidP="00B0553E">
      <w:pPr>
        <w:pStyle w:val="Nadpis2"/>
        <w:spacing w:before="0" w:line="360" w:lineRule="auto"/>
        <w:jc w:val="both"/>
        <w:rPr>
          <w:rFonts w:cs="Times New Roman"/>
        </w:rPr>
      </w:pPr>
      <w:bookmarkStart w:id="13" w:name="_Toc352184213"/>
      <w:r>
        <w:rPr>
          <w:rFonts w:cs="Times New Roman"/>
        </w:rPr>
        <w:t xml:space="preserve">2.7 </w:t>
      </w:r>
      <w:r w:rsidRPr="004A584A">
        <w:rPr>
          <w:rFonts w:cs="Times New Roman"/>
        </w:rPr>
        <w:t>Rozhodnutí a jeho vykonatelnost</w:t>
      </w:r>
      <w:bookmarkEnd w:id="13"/>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Zákon upravuje dva druhy rozhodnutí – nález a usnesení.</w:t>
      </w:r>
    </w:p>
    <w:p w:rsidR="00B0553E" w:rsidRPr="004A584A" w:rsidRDefault="00B0553E" w:rsidP="00B0553E">
      <w:pPr>
        <w:pStyle w:val="Nadpis2"/>
        <w:spacing w:before="0" w:line="360" w:lineRule="auto"/>
        <w:jc w:val="both"/>
        <w:rPr>
          <w:rFonts w:cs="Times New Roman"/>
        </w:rPr>
      </w:pPr>
    </w:p>
    <w:p w:rsidR="00B0553E" w:rsidRPr="004A584A" w:rsidRDefault="00B0553E" w:rsidP="00B0553E">
      <w:pPr>
        <w:pStyle w:val="Nadpis3"/>
        <w:spacing w:before="0" w:line="360" w:lineRule="auto"/>
        <w:jc w:val="both"/>
        <w:rPr>
          <w:rFonts w:cs="Times New Roman"/>
        </w:rPr>
      </w:pPr>
      <w:bookmarkStart w:id="14" w:name="_Toc352184214"/>
      <w:r>
        <w:rPr>
          <w:rFonts w:cs="Times New Roman"/>
        </w:rPr>
        <w:t xml:space="preserve">2.7.1 </w:t>
      </w:r>
      <w:r w:rsidRPr="004A584A">
        <w:rPr>
          <w:rFonts w:cs="Times New Roman"/>
        </w:rPr>
        <w:t>Nález</w:t>
      </w:r>
      <w:bookmarkEnd w:id="14"/>
    </w:p>
    <w:p w:rsidR="00B0553E" w:rsidRPr="004A584A" w:rsidRDefault="00B0553E" w:rsidP="00FB48F6">
      <w:pPr>
        <w:spacing w:after="0" w:line="360" w:lineRule="auto"/>
        <w:ind w:firstLine="708"/>
        <w:jc w:val="both"/>
        <w:rPr>
          <w:rFonts w:cs="Times New Roman"/>
          <w:sz w:val="24"/>
          <w:szCs w:val="24"/>
        </w:rPr>
      </w:pPr>
      <w:r w:rsidRPr="004A584A">
        <w:rPr>
          <w:rFonts w:cs="Times New Roman"/>
          <w:sz w:val="24"/>
          <w:szCs w:val="24"/>
        </w:rPr>
        <w:t>Nálezem se rozhod</w:t>
      </w:r>
      <w:r>
        <w:rPr>
          <w:rFonts w:cs="Times New Roman"/>
          <w:sz w:val="24"/>
          <w:szCs w:val="24"/>
        </w:rPr>
        <w:t>uje v meritu věci a ÚS</w:t>
      </w:r>
      <w:r w:rsidRPr="004A584A">
        <w:rPr>
          <w:rFonts w:cs="Times New Roman"/>
          <w:sz w:val="24"/>
          <w:szCs w:val="24"/>
        </w:rPr>
        <w:t xml:space="preserve"> nálezem návrh zamítne nebo mu vyhoví. Nález má zákonem stanovené náležitosti. Po formální stránce musí obsahovat výrok, odůvodnění, a poučení, že proti rozhodnutí Ú</w:t>
      </w:r>
      <w:r>
        <w:rPr>
          <w:rFonts w:cs="Times New Roman"/>
          <w:sz w:val="24"/>
          <w:szCs w:val="24"/>
        </w:rPr>
        <w:t>S</w:t>
      </w:r>
      <w:r w:rsidRPr="004A584A">
        <w:rPr>
          <w:rFonts w:cs="Times New Roman"/>
          <w:sz w:val="24"/>
          <w:szCs w:val="24"/>
        </w:rPr>
        <w:t xml:space="preserve"> se nelze odvolat. Procesní náležitostí je jeho </w:t>
      </w:r>
      <w:bookmarkStart w:id="15" w:name="_GoBack"/>
      <w:bookmarkEnd w:id="15"/>
      <w:r w:rsidRPr="004A584A">
        <w:rPr>
          <w:rFonts w:cs="Times New Roman"/>
          <w:sz w:val="24"/>
          <w:szCs w:val="24"/>
        </w:rPr>
        <w:t>veřejné vyhlášení a publikování v</w:t>
      </w:r>
      <w:r w:rsidR="00FB48F6">
        <w:rPr>
          <w:rFonts w:cs="Times New Roman"/>
          <w:sz w:val="24"/>
          <w:szCs w:val="24"/>
        </w:rPr>
        <w:t xml:space="preserve">e Sbírce nálezů podle §57 o ÚS. </w:t>
      </w:r>
      <w:r w:rsidR="00AC519F">
        <w:rPr>
          <w:rFonts w:cs="Times New Roman"/>
          <w:sz w:val="24"/>
          <w:szCs w:val="24"/>
        </w:rPr>
        <w:t xml:space="preserve">Vykonatelnost </w:t>
      </w:r>
      <w:r w:rsidRPr="004A584A">
        <w:rPr>
          <w:rFonts w:cs="Times New Roman"/>
          <w:sz w:val="24"/>
          <w:szCs w:val="24"/>
        </w:rPr>
        <w:t>znamená povinnost se rozhodnutím řídit. Nálezy ÚS</w:t>
      </w:r>
      <w:r w:rsidR="00E469A7">
        <w:rPr>
          <w:rFonts w:cs="Times New Roman"/>
          <w:sz w:val="24"/>
          <w:szCs w:val="24"/>
        </w:rPr>
        <w:t xml:space="preserve"> </w:t>
      </w:r>
      <w:r w:rsidRPr="004A584A">
        <w:rPr>
          <w:rFonts w:cs="Times New Roman"/>
          <w:sz w:val="24"/>
          <w:szCs w:val="24"/>
        </w:rPr>
        <w:t>zavazují orgány veřejné moci a i soukromoprávní osoby.</w:t>
      </w:r>
    </w:p>
    <w:p w:rsidR="00B0553E" w:rsidRDefault="00B0553E" w:rsidP="00B0553E">
      <w:pPr>
        <w:spacing w:after="0" w:line="360" w:lineRule="auto"/>
        <w:ind w:firstLine="708"/>
        <w:jc w:val="both"/>
        <w:rPr>
          <w:rFonts w:cs="Times New Roman"/>
          <w:sz w:val="24"/>
          <w:szCs w:val="24"/>
        </w:rPr>
      </w:pPr>
      <w:r w:rsidRPr="004A584A">
        <w:rPr>
          <w:rFonts w:cs="Times New Roman"/>
          <w:sz w:val="24"/>
          <w:szCs w:val="24"/>
        </w:rPr>
        <w:t>Závaznost nastává vykonatelností, přičemž ta nastává vyhlášením a to jak veřejným vyhlášením nebo publikováním ve Sbírce zákonů rozhodnutí. Nálezy jsou vykonatelné dnem jejich vyhlášení ve Sbírce zákonů a to v následujících případech dle článku 87 odst. 1 Ústavy</w:t>
      </w:r>
      <w:r>
        <w:rPr>
          <w:rFonts w:cs="Times New Roman"/>
          <w:sz w:val="24"/>
          <w:szCs w:val="24"/>
        </w:rPr>
        <w:t xml:space="preserve">. </w:t>
      </w:r>
      <w:r w:rsidRPr="004A584A">
        <w:rPr>
          <w:rFonts w:cs="Times New Roman"/>
          <w:sz w:val="24"/>
          <w:szCs w:val="24"/>
        </w:rPr>
        <w:t>U některých nálezů nastává vykonatelnost až doručením písemného rozhodnutí účastníkům.</w:t>
      </w:r>
      <w:r w:rsidRPr="004A584A">
        <w:rPr>
          <w:rStyle w:val="Znakapoznpodarou"/>
          <w:rFonts w:cs="Times New Roman"/>
          <w:sz w:val="24"/>
          <w:szCs w:val="24"/>
        </w:rPr>
        <w:footnoteReference w:id="33"/>
      </w:r>
    </w:p>
    <w:p w:rsidR="00B0553E" w:rsidRPr="00C53741" w:rsidRDefault="00B0553E" w:rsidP="00C53741">
      <w:pPr>
        <w:spacing w:after="0" w:line="360" w:lineRule="auto"/>
        <w:jc w:val="both"/>
        <w:rPr>
          <w:rFonts w:cs="Times New Roman"/>
          <w:sz w:val="24"/>
          <w:szCs w:val="24"/>
        </w:rPr>
      </w:pPr>
      <w:r>
        <w:rPr>
          <w:rFonts w:cs="Times New Roman"/>
          <w:i/>
          <w:sz w:val="24"/>
          <w:szCs w:val="24"/>
        </w:rPr>
        <w:t>„</w:t>
      </w:r>
      <w:r w:rsidRPr="006A59DC">
        <w:rPr>
          <w:rFonts w:cs="Times New Roman"/>
          <w:i/>
          <w:sz w:val="24"/>
          <w:szCs w:val="24"/>
        </w:rPr>
        <w:t xml:space="preserve">Termín nález </w:t>
      </w:r>
      <w:r>
        <w:rPr>
          <w:rFonts w:cs="Times New Roman"/>
          <w:i/>
          <w:sz w:val="24"/>
          <w:szCs w:val="24"/>
        </w:rPr>
        <w:t>vyjadřuje skutečnost, že soud na</w:t>
      </w:r>
      <w:r w:rsidRPr="006A59DC">
        <w:rPr>
          <w:rFonts w:cs="Times New Roman"/>
          <w:i/>
          <w:sz w:val="24"/>
          <w:szCs w:val="24"/>
        </w:rPr>
        <w:t>lézá právo a nikoliv</w:t>
      </w:r>
      <w:r>
        <w:rPr>
          <w:rFonts w:cs="Times New Roman"/>
          <w:i/>
          <w:sz w:val="24"/>
          <w:szCs w:val="24"/>
        </w:rPr>
        <w:t>,</w:t>
      </w:r>
      <w:r w:rsidRPr="006A59DC">
        <w:rPr>
          <w:rFonts w:cs="Times New Roman"/>
          <w:i/>
          <w:sz w:val="24"/>
          <w:szCs w:val="24"/>
        </w:rPr>
        <w:t xml:space="preserve"> že by právo tvořil nebo naop</w:t>
      </w:r>
      <w:r>
        <w:rPr>
          <w:rFonts w:cs="Times New Roman"/>
          <w:i/>
          <w:sz w:val="24"/>
          <w:szCs w:val="24"/>
        </w:rPr>
        <w:t>ak</w:t>
      </w:r>
      <w:r w:rsidRPr="006A59DC">
        <w:rPr>
          <w:rFonts w:cs="Times New Roman"/>
          <w:i/>
          <w:sz w:val="24"/>
          <w:szCs w:val="24"/>
        </w:rPr>
        <w:t xml:space="preserve"> jej pouze jako stroj aplikoval doslova</w:t>
      </w:r>
      <w:r>
        <w:rPr>
          <w:rFonts w:cs="Times New Roman"/>
          <w:sz w:val="24"/>
          <w:szCs w:val="24"/>
        </w:rPr>
        <w:t>.“</w:t>
      </w:r>
      <w:r>
        <w:rPr>
          <w:rStyle w:val="Znakapoznpodarou"/>
          <w:rFonts w:cs="Times New Roman"/>
          <w:sz w:val="24"/>
          <w:szCs w:val="24"/>
        </w:rPr>
        <w:footnoteReference w:id="34"/>
      </w:r>
      <w:r>
        <w:rPr>
          <w:rFonts w:cs="Times New Roman"/>
          <w:sz w:val="24"/>
          <w:szCs w:val="24"/>
        </w:rPr>
        <w:t>Nejčastěji je nálezem návrhu vyhověno, případně vyhověno jen zčásti a zčásti zamítnut nebo zamítnut úplně (graf číslo 8).</w:t>
      </w:r>
    </w:p>
    <w:p w:rsidR="00B0553E" w:rsidRPr="00615138" w:rsidRDefault="00B0553E" w:rsidP="00B0553E">
      <w:pPr>
        <w:pStyle w:val="Nadpis3"/>
        <w:spacing w:before="0" w:line="360" w:lineRule="auto"/>
        <w:jc w:val="both"/>
        <w:rPr>
          <w:rFonts w:cs="Times New Roman"/>
        </w:rPr>
      </w:pPr>
      <w:bookmarkStart w:id="16" w:name="_Toc352184215"/>
      <w:r>
        <w:rPr>
          <w:rFonts w:cs="Times New Roman"/>
        </w:rPr>
        <w:lastRenderedPageBreak/>
        <w:t xml:space="preserve">2.7.2 </w:t>
      </w:r>
      <w:r w:rsidRPr="004A584A">
        <w:rPr>
          <w:rFonts w:cs="Times New Roman"/>
        </w:rPr>
        <w:t>Usnesení</w:t>
      </w:r>
      <w:bookmarkEnd w:id="16"/>
    </w:p>
    <w:p w:rsidR="00B0553E" w:rsidRDefault="00AC519F" w:rsidP="00B0553E">
      <w:pPr>
        <w:spacing w:after="0" w:line="360" w:lineRule="auto"/>
        <w:ind w:firstLine="708"/>
        <w:jc w:val="both"/>
        <w:rPr>
          <w:rFonts w:cs="Times New Roman"/>
          <w:sz w:val="24"/>
          <w:szCs w:val="24"/>
        </w:rPr>
      </w:pPr>
      <w:r>
        <w:rPr>
          <w:rFonts w:cs="Times New Roman"/>
          <w:sz w:val="24"/>
          <w:szCs w:val="24"/>
        </w:rPr>
        <w:t>Usnesení je</w:t>
      </w:r>
      <w:r w:rsidR="00B0553E" w:rsidRPr="004A584A">
        <w:rPr>
          <w:rFonts w:cs="Times New Roman"/>
          <w:sz w:val="24"/>
          <w:szCs w:val="24"/>
        </w:rPr>
        <w:t xml:space="preserve"> procesního charakteru. Vy</w:t>
      </w:r>
      <w:r w:rsidR="00B0553E">
        <w:rPr>
          <w:rFonts w:cs="Times New Roman"/>
          <w:sz w:val="24"/>
          <w:szCs w:val="24"/>
        </w:rPr>
        <w:t>dává se v případě, kdy je řízení zastaveno, je-li návrh vzat zpět, nebo</w:t>
      </w:r>
      <w:r w:rsidR="00E469A7">
        <w:rPr>
          <w:rFonts w:cs="Times New Roman"/>
          <w:sz w:val="24"/>
          <w:szCs w:val="24"/>
        </w:rPr>
        <w:t xml:space="preserve"> </w:t>
      </w:r>
      <w:r w:rsidR="00B0553E">
        <w:rPr>
          <w:rFonts w:cs="Times New Roman"/>
          <w:sz w:val="24"/>
          <w:szCs w:val="24"/>
        </w:rPr>
        <w:t xml:space="preserve">je-li návrh odmítnut pro neoprávněnost navrhovatele, pro nepříslušnost ústavního soudu, pro nepřípustnost návrhu, pro podání osobou neoprávněnou (graf číslo 8). </w:t>
      </w:r>
      <w:r w:rsidR="00B0553E">
        <w:rPr>
          <w:rStyle w:val="Znakapoznpodarou"/>
          <w:rFonts w:cs="Times New Roman"/>
          <w:sz w:val="24"/>
          <w:szCs w:val="24"/>
        </w:rPr>
        <w:footnoteReference w:id="35"/>
      </w:r>
    </w:p>
    <w:p w:rsidR="00B0553E"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V této kapitole jsem se zaměřila na obecná ustanovení o řízení před </w:t>
      </w:r>
      <w:r>
        <w:rPr>
          <w:rFonts w:cs="Times New Roman"/>
          <w:sz w:val="24"/>
          <w:szCs w:val="24"/>
        </w:rPr>
        <w:t>ÚS</w:t>
      </w:r>
      <w:r w:rsidR="00AC519F">
        <w:rPr>
          <w:rFonts w:cs="Times New Roman"/>
          <w:sz w:val="24"/>
          <w:szCs w:val="24"/>
        </w:rPr>
        <w:t>. Jak jsem</w:t>
      </w:r>
      <w:r w:rsidRPr="004A584A">
        <w:rPr>
          <w:rFonts w:cs="Times New Roman"/>
          <w:sz w:val="24"/>
          <w:szCs w:val="24"/>
        </w:rPr>
        <w:t xml:space="preserve"> dříve zmínila,</w:t>
      </w:r>
      <w:r>
        <w:rPr>
          <w:rFonts w:cs="Times New Roman"/>
          <w:sz w:val="24"/>
          <w:szCs w:val="24"/>
        </w:rPr>
        <w:t xml:space="preserve"> ZUS</w:t>
      </w:r>
      <w:r w:rsidR="00E469A7">
        <w:rPr>
          <w:rFonts w:cs="Times New Roman"/>
          <w:sz w:val="24"/>
          <w:szCs w:val="24"/>
        </w:rPr>
        <w:t xml:space="preserve"> </w:t>
      </w:r>
      <w:r w:rsidRPr="004A584A">
        <w:rPr>
          <w:rFonts w:cs="Times New Roman"/>
          <w:sz w:val="24"/>
          <w:szCs w:val="24"/>
        </w:rPr>
        <w:t>v hlavě druhé obsahuje zvláštní ustanovení</w:t>
      </w:r>
      <w:r>
        <w:rPr>
          <w:rFonts w:cs="Times New Roman"/>
          <w:sz w:val="24"/>
          <w:szCs w:val="24"/>
        </w:rPr>
        <w:t xml:space="preserve"> o řízení před ÚS</w:t>
      </w:r>
      <w:r w:rsidRPr="004A584A">
        <w:rPr>
          <w:rFonts w:cs="Times New Roman"/>
          <w:sz w:val="24"/>
          <w:szCs w:val="24"/>
        </w:rPr>
        <w:t>. Těmit</w:t>
      </w:r>
      <w:r>
        <w:rPr>
          <w:rFonts w:cs="Times New Roman"/>
          <w:sz w:val="24"/>
          <w:szCs w:val="24"/>
        </w:rPr>
        <w:t>o</w:t>
      </w:r>
      <w:r w:rsidRPr="004A584A">
        <w:rPr>
          <w:rFonts w:cs="Times New Roman"/>
          <w:sz w:val="24"/>
          <w:szCs w:val="24"/>
        </w:rPr>
        <w:t xml:space="preserve"> řízeními</w:t>
      </w:r>
      <w:r>
        <w:rPr>
          <w:rFonts w:cs="Times New Roman"/>
          <w:sz w:val="24"/>
          <w:szCs w:val="24"/>
        </w:rPr>
        <w:t>,</w:t>
      </w:r>
      <w:r w:rsidR="00E469A7">
        <w:rPr>
          <w:rFonts w:cs="Times New Roman"/>
          <w:sz w:val="24"/>
          <w:szCs w:val="24"/>
        </w:rPr>
        <w:t xml:space="preserve"> </w:t>
      </w:r>
      <w:r>
        <w:rPr>
          <w:rFonts w:cs="Times New Roman"/>
          <w:sz w:val="24"/>
          <w:szCs w:val="24"/>
        </w:rPr>
        <w:t>kromě řízení o zrušení zákonů a jiných právn</w:t>
      </w:r>
      <w:r w:rsidR="00AC519F">
        <w:rPr>
          <w:rFonts w:cs="Times New Roman"/>
          <w:sz w:val="24"/>
          <w:szCs w:val="24"/>
        </w:rPr>
        <w:t>ích předpisů dle §64 odstavce 2</w:t>
      </w:r>
      <w:r>
        <w:rPr>
          <w:rFonts w:cs="Times New Roman"/>
          <w:sz w:val="24"/>
          <w:szCs w:val="24"/>
        </w:rPr>
        <w:t xml:space="preserve"> </w:t>
      </w:r>
      <w:r w:rsidRPr="004A584A">
        <w:rPr>
          <w:rFonts w:cs="Times New Roman"/>
          <w:sz w:val="24"/>
          <w:szCs w:val="24"/>
        </w:rPr>
        <w:t>se však v této práci nebudu podrobněji zabývat.</w:t>
      </w:r>
    </w:p>
    <w:p w:rsidR="00B0553E" w:rsidRDefault="00B0553E" w:rsidP="00B0553E">
      <w:pPr>
        <w:spacing w:after="0" w:line="360" w:lineRule="auto"/>
        <w:ind w:firstLine="708"/>
        <w:jc w:val="both"/>
        <w:rPr>
          <w:rFonts w:cs="Times New Roman"/>
          <w:sz w:val="24"/>
          <w:szCs w:val="24"/>
        </w:rPr>
      </w:pPr>
    </w:p>
    <w:p w:rsidR="00B0553E" w:rsidRDefault="00B0553E" w:rsidP="00B0553E">
      <w:pPr>
        <w:spacing w:after="0" w:line="360" w:lineRule="auto"/>
        <w:ind w:firstLine="708"/>
        <w:jc w:val="both"/>
        <w:rPr>
          <w:rFonts w:cs="Times New Roman"/>
          <w:sz w:val="24"/>
          <w:szCs w:val="24"/>
        </w:rPr>
      </w:pPr>
    </w:p>
    <w:p w:rsidR="00B0553E" w:rsidRDefault="00B0553E" w:rsidP="00B0553E">
      <w:pPr>
        <w:spacing w:after="0" w:line="360" w:lineRule="auto"/>
        <w:ind w:firstLine="708"/>
        <w:jc w:val="both"/>
        <w:rPr>
          <w:rFonts w:cs="Times New Roman"/>
          <w:sz w:val="24"/>
          <w:szCs w:val="24"/>
        </w:rPr>
      </w:pPr>
    </w:p>
    <w:p w:rsidR="00B0553E" w:rsidRDefault="00B0553E" w:rsidP="00B0553E">
      <w:pPr>
        <w:spacing w:after="0" w:line="360" w:lineRule="auto"/>
        <w:ind w:firstLine="708"/>
        <w:jc w:val="both"/>
        <w:rPr>
          <w:rFonts w:cs="Times New Roman"/>
          <w:sz w:val="24"/>
          <w:szCs w:val="24"/>
        </w:rPr>
      </w:pPr>
    </w:p>
    <w:p w:rsidR="00B0553E" w:rsidRDefault="00B0553E" w:rsidP="00B0553E">
      <w:pPr>
        <w:spacing w:after="0" w:line="360" w:lineRule="auto"/>
        <w:ind w:firstLine="708"/>
        <w:jc w:val="both"/>
        <w:rPr>
          <w:rFonts w:cs="Times New Roman"/>
          <w:sz w:val="24"/>
          <w:szCs w:val="24"/>
        </w:rPr>
      </w:pPr>
    </w:p>
    <w:p w:rsidR="00B0553E" w:rsidRDefault="00B0553E" w:rsidP="00B0553E">
      <w:pPr>
        <w:spacing w:after="0" w:line="360" w:lineRule="auto"/>
        <w:ind w:firstLine="708"/>
        <w:jc w:val="both"/>
        <w:rPr>
          <w:rFonts w:cs="Times New Roman"/>
          <w:sz w:val="24"/>
          <w:szCs w:val="24"/>
        </w:rPr>
      </w:pPr>
    </w:p>
    <w:p w:rsidR="00B0553E" w:rsidRDefault="00B0553E" w:rsidP="00B0553E">
      <w:pPr>
        <w:spacing w:after="0" w:line="360" w:lineRule="auto"/>
        <w:ind w:firstLine="708"/>
        <w:jc w:val="both"/>
        <w:rPr>
          <w:rFonts w:cs="Times New Roman"/>
          <w:sz w:val="24"/>
          <w:szCs w:val="24"/>
        </w:rPr>
      </w:pPr>
    </w:p>
    <w:p w:rsidR="00B0553E" w:rsidRDefault="00B0553E" w:rsidP="00B0553E">
      <w:pPr>
        <w:spacing w:after="0" w:line="360" w:lineRule="auto"/>
        <w:ind w:firstLine="708"/>
        <w:jc w:val="both"/>
        <w:rPr>
          <w:rFonts w:cs="Times New Roman"/>
          <w:sz w:val="24"/>
          <w:szCs w:val="24"/>
        </w:rPr>
      </w:pPr>
    </w:p>
    <w:p w:rsidR="00B0553E" w:rsidRDefault="00B0553E" w:rsidP="00B0553E">
      <w:pPr>
        <w:spacing w:after="0" w:line="360" w:lineRule="auto"/>
        <w:ind w:firstLine="708"/>
        <w:jc w:val="both"/>
        <w:rPr>
          <w:rFonts w:cs="Times New Roman"/>
          <w:sz w:val="24"/>
          <w:szCs w:val="24"/>
        </w:rPr>
      </w:pPr>
    </w:p>
    <w:p w:rsidR="00B0553E" w:rsidRDefault="00B0553E" w:rsidP="00B0553E">
      <w:pPr>
        <w:spacing w:after="0" w:line="360" w:lineRule="auto"/>
        <w:ind w:firstLine="708"/>
        <w:jc w:val="both"/>
        <w:rPr>
          <w:rFonts w:cs="Times New Roman"/>
          <w:sz w:val="24"/>
          <w:szCs w:val="24"/>
        </w:rPr>
      </w:pPr>
    </w:p>
    <w:p w:rsidR="00B0553E" w:rsidRDefault="00B0553E" w:rsidP="00B0553E">
      <w:pPr>
        <w:spacing w:after="0" w:line="360" w:lineRule="auto"/>
        <w:ind w:firstLine="708"/>
        <w:jc w:val="both"/>
        <w:rPr>
          <w:rFonts w:cs="Times New Roman"/>
          <w:sz w:val="24"/>
          <w:szCs w:val="24"/>
        </w:rPr>
      </w:pPr>
    </w:p>
    <w:p w:rsidR="00B0553E" w:rsidRDefault="00B0553E" w:rsidP="00B0553E">
      <w:pPr>
        <w:spacing w:after="0" w:line="360" w:lineRule="auto"/>
        <w:ind w:firstLine="708"/>
        <w:jc w:val="both"/>
        <w:rPr>
          <w:rFonts w:cs="Times New Roman"/>
          <w:sz w:val="24"/>
          <w:szCs w:val="24"/>
        </w:rPr>
      </w:pPr>
    </w:p>
    <w:p w:rsidR="00AC519F" w:rsidRDefault="00AC519F" w:rsidP="00B0553E">
      <w:pPr>
        <w:spacing w:after="0" w:line="360" w:lineRule="auto"/>
        <w:ind w:firstLine="708"/>
        <w:jc w:val="both"/>
        <w:rPr>
          <w:rFonts w:cs="Times New Roman"/>
          <w:sz w:val="24"/>
          <w:szCs w:val="24"/>
        </w:rPr>
      </w:pPr>
    </w:p>
    <w:p w:rsidR="00AC519F" w:rsidRDefault="00AC519F" w:rsidP="00B0553E">
      <w:pPr>
        <w:spacing w:after="0" w:line="360" w:lineRule="auto"/>
        <w:ind w:firstLine="708"/>
        <w:jc w:val="both"/>
        <w:rPr>
          <w:rFonts w:cs="Times New Roman"/>
          <w:sz w:val="24"/>
          <w:szCs w:val="24"/>
        </w:rPr>
      </w:pPr>
    </w:p>
    <w:p w:rsidR="00AC519F" w:rsidRDefault="00AC519F" w:rsidP="00B0553E">
      <w:pPr>
        <w:spacing w:after="0" w:line="360" w:lineRule="auto"/>
        <w:ind w:firstLine="708"/>
        <w:jc w:val="both"/>
        <w:rPr>
          <w:rFonts w:cs="Times New Roman"/>
          <w:sz w:val="24"/>
          <w:szCs w:val="24"/>
        </w:rPr>
      </w:pPr>
    </w:p>
    <w:p w:rsidR="00AC519F" w:rsidRDefault="00AC519F" w:rsidP="00B0553E">
      <w:pPr>
        <w:spacing w:after="0" w:line="360" w:lineRule="auto"/>
        <w:ind w:firstLine="708"/>
        <w:jc w:val="both"/>
        <w:rPr>
          <w:rFonts w:cs="Times New Roman"/>
          <w:sz w:val="24"/>
          <w:szCs w:val="24"/>
        </w:rPr>
      </w:pPr>
    </w:p>
    <w:p w:rsidR="00B0553E" w:rsidRDefault="00B0553E" w:rsidP="00B0553E">
      <w:pPr>
        <w:spacing w:after="0" w:line="360" w:lineRule="auto"/>
        <w:jc w:val="both"/>
        <w:rPr>
          <w:rFonts w:cs="Times New Roman"/>
          <w:sz w:val="24"/>
          <w:szCs w:val="24"/>
        </w:rPr>
      </w:pPr>
    </w:p>
    <w:p w:rsidR="00C53741" w:rsidRPr="004A584A" w:rsidRDefault="00C53741" w:rsidP="00B0553E">
      <w:pPr>
        <w:spacing w:after="0" w:line="360" w:lineRule="auto"/>
        <w:jc w:val="both"/>
        <w:rPr>
          <w:rFonts w:cs="Times New Roman"/>
          <w:sz w:val="24"/>
          <w:szCs w:val="24"/>
        </w:rPr>
      </w:pPr>
    </w:p>
    <w:p w:rsidR="00B0553E" w:rsidRPr="00813237" w:rsidRDefault="00B0553E" w:rsidP="00B0553E">
      <w:pPr>
        <w:pStyle w:val="Nadpis1"/>
        <w:jc w:val="both"/>
      </w:pPr>
      <w:bookmarkStart w:id="17" w:name="_Toc352184216"/>
      <w:r>
        <w:lastRenderedPageBreak/>
        <w:t xml:space="preserve">3 </w:t>
      </w:r>
      <w:r w:rsidRPr="00C24673">
        <w:t>Právní předpisy obcí – obecně závazné vyhlášky a nařízení a jejich vydávání</w:t>
      </w:r>
      <w:bookmarkEnd w:id="17"/>
    </w:p>
    <w:p w:rsidR="00B0553E" w:rsidRPr="00C24673" w:rsidRDefault="00B0553E" w:rsidP="00B0553E">
      <w:pPr>
        <w:pStyle w:val="Nadpis2"/>
        <w:jc w:val="both"/>
      </w:pPr>
      <w:bookmarkStart w:id="18" w:name="_Toc352184217"/>
      <w:r>
        <w:t xml:space="preserve">3.1 </w:t>
      </w:r>
      <w:r w:rsidRPr="00C24673">
        <w:t>Obec</w:t>
      </w:r>
      <w:bookmarkEnd w:id="18"/>
    </w:p>
    <w:p w:rsidR="00B0553E" w:rsidRPr="006847D3" w:rsidRDefault="00B0553E" w:rsidP="00AC519F">
      <w:pPr>
        <w:spacing w:after="0" w:line="360" w:lineRule="auto"/>
        <w:ind w:firstLine="709"/>
        <w:jc w:val="both"/>
        <w:rPr>
          <w:rFonts w:cs="Times New Roman"/>
          <w:sz w:val="24"/>
          <w:szCs w:val="24"/>
        </w:rPr>
      </w:pPr>
      <w:r>
        <w:rPr>
          <w:rFonts w:cs="Times New Roman"/>
          <w:sz w:val="24"/>
          <w:szCs w:val="24"/>
        </w:rPr>
        <w:t xml:space="preserve">Pojem obec nalezneme v Ústavě v </w:t>
      </w:r>
      <w:r w:rsidRPr="006847D3">
        <w:rPr>
          <w:rFonts w:cs="Times New Roman"/>
          <w:sz w:val="24"/>
          <w:szCs w:val="24"/>
        </w:rPr>
        <w:t>hla</w:t>
      </w:r>
      <w:r>
        <w:rPr>
          <w:rFonts w:cs="Times New Roman"/>
          <w:sz w:val="24"/>
          <w:szCs w:val="24"/>
        </w:rPr>
        <w:t>vě sedmé</w:t>
      </w:r>
      <w:r w:rsidRPr="006847D3">
        <w:rPr>
          <w:rFonts w:cs="Times New Roman"/>
          <w:sz w:val="24"/>
          <w:szCs w:val="24"/>
        </w:rPr>
        <w:t>, která v šesti článcích obec stručně vymezuje a charakterizuje.</w:t>
      </w:r>
      <w:r w:rsidR="00E469A7">
        <w:rPr>
          <w:rFonts w:cs="Times New Roman"/>
          <w:sz w:val="24"/>
          <w:szCs w:val="24"/>
        </w:rPr>
        <w:t xml:space="preserve"> </w:t>
      </w:r>
      <w:r w:rsidRPr="006847D3">
        <w:rPr>
          <w:rFonts w:cs="Times New Roman"/>
          <w:sz w:val="24"/>
          <w:szCs w:val="24"/>
        </w:rPr>
        <w:t>Česká republika se člení vyšší územní samosprávné celky, což jsou kraje a základní územní samosprávné celky tedy obce. Obec je vždy součástí vyššího samosprávného celku.</w:t>
      </w:r>
      <w:r w:rsidR="00E469A7">
        <w:rPr>
          <w:rFonts w:cs="Times New Roman"/>
          <w:sz w:val="24"/>
          <w:szCs w:val="24"/>
        </w:rPr>
        <w:t xml:space="preserve"> </w:t>
      </w:r>
      <w:r>
        <w:rPr>
          <w:rFonts w:cs="Times New Roman"/>
          <w:sz w:val="24"/>
          <w:szCs w:val="24"/>
        </w:rPr>
        <w:t>Po</w:t>
      </w:r>
      <w:r w:rsidRPr="006847D3">
        <w:rPr>
          <w:rFonts w:cs="Times New Roman"/>
          <w:sz w:val="24"/>
          <w:szCs w:val="24"/>
        </w:rPr>
        <w:t xml:space="preserve">dle právní úpravy je obec základní jednotkou územního členění státu </w:t>
      </w:r>
      <w:r>
        <w:rPr>
          <w:rFonts w:cs="Times New Roman"/>
          <w:sz w:val="24"/>
          <w:szCs w:val="24"/>
        </w:rPr>
        <w:t xml:space="preserve">(článek 99 Ústavy) </w:t>
      </w:r>
      <w:r w:rsidRPr="006847D3">
        <w:rPr>
          <w:rFonts w:cs="Times New Roman"/>
          <w:sz w:val="24"/>
          <w:szCs w:val="24"/>
        </w:rPr>
        <w:t>a dále je základním samosprávným celkem. Právo na samosprávu územních samosprávných celků je zakotveno v Ústavě článku 8.</w:t>
      </w:r>
      <w:r w:rsidRPr="004A584A">
        <w:rPr>
          <w:vertAlign w:val="superscript"/>
        </w:rPr>
        <w:footnoteReference w:id="36"/>
      </w:r>
      <w:r>
        <w:rPr>
          <w:rFonts w:cs="Times New Roman"/>
          <w:sz w:val="24"/>
          <w:szCs w:val="24"/>
        </w:rPr>
        <w:t xml:space="preserve"> Obec má právní subjektivitu tj. je právnickou osobou. Činnost obce je vykovávána prostřednictvím orgánů obce, kterými jsou zastupitelstvo obce, rada obce, starosta, obecní úřad a zvláštní orgány obce.</w:t>
      </w:r>
      <w:r>
        <w:rPr>
          <w:rStyle w:val="Znakapoznpodarou"/>
          <w:rFonts w:cs="Times New Roman"/>
          <w:sz w:val="24"/>
          <w:szCs w:val="24"/>
        </w:rPr>
        <w:footnoteReference w:id="37"/>
      </w:r>
    </w:p>
    <w:p w:rsidR="00B0553E"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Definice podle zákona číslo 128/2000 Sb., o obcích </w:t>
      </w:r>
      <w:r>
        <w:rPr>
          <w:rFonts w:cs="Times New Roman"/>
          <w:sz w:val="24"/>
          <w:szCs w:val="24"/>
        </w:rPr>
        <w:t>(dále jen „</w:t>
      </w:r>
      <w:proofErr w:type="spellStart"/>
      <w:r>
        <w:rPr>
          <w:rFonts w:cs="Times New Roman"/>
          <w:sz w:val="24"/>
          <w:szCs w:val="24"/>
        </w:rPr>
        <w:t>OZř</w:t>
      </w:r>
      <w:proofErr w:type="spellEnd"/>
      <w:r>
        <w:rPr>
          <w:rFonts w:cs="Times New Roman"/>
          <w:sz w:val="24"/>
          <w:szCs w:val="24"/>
        </w:rPr>
        <w:t xml:space="preserve">“) </w:t>
      </w:r>
      <w:r w:rsidRPr="004A584A">
        <w:rPr>
          <w:rFonts w:cs="Times New Roman"/>
          <w:sz w:val="24"/>
          <w:szCs w:val="24"/>
        </w:rPr>
        <w:t xml:space="preserve">charakterizuje obec jako základní územní </w:t>
      </w:r>
      <w:r>
        <w:rPr>
          <w:rFonts w:cs="Times New Roman"/>
          <w:sz w:val="24"/>
          <w:szCs w:val="24"/>
        </w:rPr>
        <w:t>samosprávné společenství občanů. Tyto občany</w:t>
      </w:r>
      <w:r w:rsidRPr="004A584A">
        <w:rPr>
          <w:rFonts w:cs="Times New Roman"/>
          <w:sz w:val="24"/>
          <w:szCs w:val="24"/>
        </w:rPr>
        <w:t xml:space="preserve"> spojují společné zájmy</w:t>
      </w:r>
      <w:r>
        <w:rPr>
          <w:rFonts w:cs="Times New Roman"/>
          <w:sz w:val="24"/>
          <w:szCs w:val="24"/>
        </w:rPr>
        <w:t xml:space="preserve"> v oblasti kultury, vývoje obce a</w:t>
      </w:r>
      <w:r w:rsidRPr="004A584A">
        <w:rPr>
          <w:rFonts w:cs="Times New Roman"/>
          <w:sz w:val="24"/>
          <w:szCs w:val="24"/>
        </w:rPr>
        <w:t xml:space="preserve"> správy obce. </w:t>
      </w:r>
      <w:r>
        <w:rPr>
          <w:rStyle w:val="Znakapoznpodarou"/>
          <w:rFonts w:cs="Times New Roman"/>
          <w:sz w:val="24"/>
          <w:szCs w:val="24"/>
        </w:rPr>
        <w:footnoteReference w:id="38"/>
      </w:r>
    </w:p>
    <w:p w:rsidR="00B0553E" w:rsidRDefault="00B0553E" w:rsidP="00B0553E">
      <w:pPr>
        <w:spacing w:after="0" w:line="360" w:lineRule="auto"/>
        <w:ind w:firstLine="708"/>
        <w:jc w:val="both"/>
        <w:rPr>
          <w:rFonts w:cs="Times New Roman"/>
          <w:sz w:val="24"/>
          <w:szCs w:val="24"/>
        </w:rPr>
      </w:pPr>
      <w:r>
        <w:rPr>
          <w:rFonts w:cs="Times New Roman"/>
          <w:sz w:val="24"/>
          <w:szCs w:val="24"/>
        </w:rPr>
        <w:t>Obec je</w:t>
      </w:r>
      <w:r w:rsidRPr="004A584A">
        <w:rPr>
          <w:rFonts w:cs="Times New Roman"/>
          <w:sz w:val="24"/>
          <w:szCs w:val="24"/>
        </w:rPr>
        <w:t xml:space="preserve"> shromáždění</w:t>
      </w:r>
      <w:r>
        <w:rPr>
          <w:rFonts w:cs="Times New Roman"/>
          <w:sz w:val="24"/>
          <w:szCs w:val="24"/>
        </w:rPr>
        <w:t xml:space="preserve">m lidí na jednom území, </w:t>
      </w:r>
      <w:r w:rsidRPr="004A584A">
        <w:rPr>
          <w:rFonts w:cs="Times New Roman"/>
          <w:sz w:val="24"/>
          <w:szCs w:val="24"/>
        </w:rPr>
        <w:t>jehož obyvatelé se cítí s tímto územím spjati mnohdy i po několik generací. Je tedy v zájmu těchto obyvatel udržovat a spravovat obec dle jejich pot</w:t>
      </w:r>
      <w:r>
        <w:rPr>
          <w:rFonts w:cs="Times New Roman"/>
          <w:sz w:val="24"/>
          <w:szCs w:val="24"/>
        </w:rPr>
        <w:t xml:space="preserve">řeb a potřeb občanů dané obce. </w:t>
      </w:r>
    </w:p>
    <w:p w:rsidR="00B0553E" w:rsidRPr="004A584A" w:rsidRDefault="00B0553E" w:rsidP="00B0553E">
      <w:pPr>
        <w:spacing w:after="0" w:line="360" w:lineRule="auto"/>
        <w:ind w:firstLine="708"/>
        <w:jc w:val="both"/>
        <w:rPr>
          <w:rFonts w:cs="Times New Roman"/>
          <w:sz w:val="24"/>
          <w:szCs w:val="24"/>
        </w:rPr>
      </w:pPr>
      <w:r>
        <w:rPr>
          <w:rFonts w:cs="Times New Roman"/>
          <w:sz w:val="24"/>
          <w:szCs w:val="24"/>
        </w:rPr>
        <w:t>Hlavní město Praha m rozdílnou úpravu a to v zákoně číslo 131/2000 Sb., o hlavním městě Praze. Praha má postavení hlavního města české republiky ale i kraje a obce.</w:t>
      </w:r>
      <w:r>
        <w:rPr>
          <w:rStyle w:val="Znakapoznpodarou"/>
          <w:rFonts w:cs="Times New Roman"/>
          <w:sz w:val="24"/>
          <w:szCs w:val="24"/>
        </w:rPr>
        <w:footnoteReference w:id="39"/>
      </w:r>
    </w:p>
    <w:p w:rsidR="00B0553E" w:rsidRDefault="00B0553E" w:rsidP="00B0553E">
      <w:pPr>
        <w:spacing w:after="0" w:line="360" w:lineRule="auto"/>
        <w:ind w:firstLine="708"/>
        <w:jc w:val="both"/>
        <w:rPr>
          <w:rFonts w:cs="Times New Roman"/>
          <w:sz w:val="24"/>
          <w:szCs w:val="24"/>
        </w:rPr>
      </w:pPr>
      <w:r>
        <w:rPr>
          <w:rFonts w:cs="Times New Roman"/>
          <w:sz w:val="24"/>
          <w:szCs w:val="24"/>
        </w:rPr>
        <w:t>Obec má tři prvky. Prvek osobní, územní a majetkový</w:t>
      </w:r>
      <w:r w:rsidRPr="004A584A">
        <w:rPr>
          <w:rFonts w:cs="Times New Roman"/>
          <w:sz w:val="24"/>
          <w:szCs w:val="24"/>
        </w:rPr>
        <w:t xml:space="preserve">. </w:t>
      </w:r>
      <w:r>
        <w:rPr>
          <w:rFonts w:cs="Times New Roman"/>
          <w:sz w:val="24"/>
          <w:szCs w:val="24"/>
        </w:rPr>
        <w:t>P</w:t>
      </w:r>
      <w:r w:rsidRPr="004A584A">
        <w:rPr>
          <w:rFonts w:cs="Times New Roman"/>
          <w:sz w:val="24"/>
          <w:szCs w:val="24"/>
        </w:rPr>
        <w:t xml:space="preserve">rvek osobní </w:t>
      </w:r>
      <w:r>
        <w:rPr>
          <w:rFonts w:cs="Times New Roman"/>
          <w:sz w:val="24"/>
          <w:szCs w:val="24"/>
        </w:rPr>
        <w:t>tvoří samotní občané obce a na tento pojem lze nahlížet i ze sociologického pohledu</w:t>
      </w:r>
      <w:r w:rsidRPr="004A584A">
        <w:rPr>
          <w:rFonts w:cs="Times New Roman"/>
          <w:sz w:val="24"/>
          <w:szCs w:val="24"/>
        </w:rPr>
        <w:t>.</w:t>
      </w:r>
      <w:r w:rsidR="00E469A7">
        <w:rPr>
          <w:rFonts w:cs="Times New Roman"/>
          <w:sz w:val="24"/>
          <w:szCs w:val="24"/>
        </w:rPr>
        <w:t xml:space="preserve"> </w:t>
      </w:r>
      <w:r w:rsidRPr="004A584A">
        <w:rPr>
          <w:rFonts w:cs="Times New Roman"/>
          <w:sz w:val="24"/>
          <w:szCs w:val="24"/>
        </w:rPr>
        <w:t>Vztah obč</w:t>
      </w:r>
      <w:r>
        <w:rPr>
          <w:rFonts w:cs="Times New Roman"/>
          <w:sz w:val="24"/>
          <w:szCs w:val="24"/>
        </w:rPr>
        <w:t>ana k území, na kterém vyrůstal</w:t>
      </w:r>
      <w:r w:rsidRPr="004A584A">
        <w:rPr>
          <w:rFonts w:cs="Times New Roman"/>
          <w:sz w:val="24"/>
          <w:szCs w:val="24"/>
        </w:rPr>
        <w:t xml:space="preserve"> nebo prožil velkou část života</w:t>
      </w:r>
      <w:r>
        <w:rPr>
          <w:rFonts w:cs="Times New Roman"/>
          <w:sz w:val="24"/>
          <w:szCs w:val="24"/>
        </w:rPr>
        <w:t>,</w:t>
      </w:r>
      <w:r w:rsidRPr="004A584A">
        <w:rPr>
          <w:rFonts w:cs="Times New Roman"/>
          <w:sz w:val="24"/>
          <w:szCs w:val="24"/>
        </w:rPr>
        <w:t xml:space="preserve"> se nedá právně definovat a mnozí se mohou i při odstěhování z dané obce do jin</w:t>
      </w:r>
      <w:r>
        <w:rPr>
          <w:rFonts w:cs="Times New Roman"/>
          <w:sz w:val="24"/>
          <w:szCs w:val="24"/>
        </w:rPr>
        <w:t>é stále cítit jako občané své „</w:t>
      </w:r>
      <w:r w:rsidRPr="004A584A">
        <w:rPr>
          <w:rFonts w:cs="Times New Roman"/>
          <w:sz w:val="24"/>
          <w:szCs w:val="24"/>
        </w:rPr>
        <w:t>rodné“ obce</w:t>
      </w:r>
      <w:r>
        <w:rPr>
          <w:rFonts w:cs="Times New Roman"/>
          <w:sz w:val="24"/>
          <w:szCs w:val="24"/>
        </w:rPr>
        <w:t>.</w:t>
      </w:r>
      <w:r>
        <w:rPr>
          <w:rStyle w:val="Znakapoznpodarou"/>
          <w:rFonts w:cs="Times New Roman"/>
          <w:sz w:val="24"/>
          <w:szCs w:val="24"/>
        </w:rPr>
        <w:footnoteReference w:id="40"/>
      </w:r>
      <w:r>
        <w:rPr>
          <w:rFonts w:cs="Times New Roman"/>
          <w:sz w:val="24"/>
          <w:szCs w:val="24"/>
        </w:rPr>
        <w:t xml:space="preserve"> Občané obce mají právo se zapojovat do samosprávy obce, jestliže mají v obci trvalý pobyt, dosáhly věku 18 let. Mají oprávnění právo volit a být volen za členy zastupitelstva obce, rozhodovat při referendu obce, účastnit se zasedání obce, nahlížet do zápisů o jeho jednání podávat orgánům </w:t>
      </w:r>
      <w:r>
        <w:rPr>
          <w:rFonts w:cs="Times New Roman"/>
          <w:sz w:val="24"/>
          <w:szCs w:val="24"/>
        </w:rPr>
        <w:lastRenderedPageBreak/>
        <w:t>obce písemné návrhy.</w:t>
      </w:r>
      <w:r>
        <w:rPr>
          <w:rStyle w:val="Znakapoznpodarou"/>
          <w:rFonts w:cs="Times New Roman"/>
          <w:sz w:val="24"/>
          <w:szCs w:val="24"/>
        </w:rPr>
        <w:footnoteReference w:id="41"/>
      </w:r>
      <w:r>
        <w:rPr>
          <w:rFonts w:cs="Times New Roman"/>
          <w:sz w:val="24"/>
          <w:szCs w:val="24"/>
        </w:rPr>
        <w:t xml:space="preserve"> Tímto dochází k realizaci politického práva zakotveného v Listině základních práv a svobod článek 21 odstavce 1: „</w:t>
      </w:r>
      <w:r w:rsidRPr="006E3AA8">
        <w:rPr>
          <w:rFonts w:cs="Times New Roman"/>
          <w:i/>
          <w:sz w:val="24"/>
          <w:szCs w:val="24"/>
        </w:rPr>
        <w:t>Občané mají právo podílet se na správě veřejných věcí přímo nebo svobodnou volbou svých zástupců</w:t>
      </w:r>
      <w:r>
        <w:rPr>
          <w:rFonts w:cs="Times New Roman"/>
          <w:i/>
          <w:sz w:val="24"/>
          <w:szCs w:val="24"/>
        </w:rPr>
        <w:t>.</w:t>
      </w:r>
      <w:r>
        <w:rPr>
          <w:rFonts w:cs="Times New Roman"/>
          <w:sz w:val="24"/>
          <w:szCs w:val="24"/>
        </w:rPr>
        <w:t>“</w:t>
      </w:r>
      <w:r>
        <w:rPr>
          <w:rStyle w:val="Znakapoznpodarou"/>
          <w:rFonts w:cs="Times New Roman"/>
          <w:sz w:val="24"/>
          <w:szCs w:val="24"/>
        </w:rPr>
        <w:footnoteReference w:id="42"/>
      </w:r>
    </w:p>
    <w:p w:rsidR="00B0553E" w:rsidRDefault="00B0553E" w:rsidP="00B0553E">
      <w:pPr>
        <w:spacing w:after="0" w:line="360" w:lineRule="auto"/>
        <w:ind w:firstLine="708"/>
        <w:jc w:val="both"/>
        <w:rPr>
          <w:rFonts w:cs="Times New Roman"/>
          <w:sz w:val="24"/>
          <w:szCs w:val="24"/>
        </w:rPr>
      </w:pPr>
      <w:r>
        <w:rPr>
          <w:rFonts w:cs="Times New Roman"/>
          <w:sz w:val="24"/>
          <w:szCs w:val="24"/>
        </w:rPr>
        <w:t>Území obce je vymezeno hranicí jednoho nebo více souvislých katastrálních území.</w:t>
      </w:r>
      <w:r>
        <w:rPr>
          <w:rStyle w:val="Znakapoznpodarou"/>
          <w:rFonts w:cs="Times New Roman"/>
          <w:sz w:val="24"/>
          <w:szCs w:val="24"/>
        </w:rPr>
        <w:footnoteReference w:id="43"/>
      </w:r>
      <w:r>
        <w:rPr>
          <w:rFonts w:cs="Times New Roman"/>
          <w:sz w:val="24"/>
          <w:szCs w:val="24"/>
        </w:rPr>
        <w:t>Zákon o obcích upravuje sloučení obcí, připojení obce, oddělení části obce.</w:t>
      </w:r>
      <w:r>
        <w:rPr>
          <w:rStyle w:val="Znakapoznpodarou"/>
          <w:rFonts w:cs="Times New Roman"/>
          <w:sz w:val="24"/>
          <w:szCs w:val="24"/>
        </w:rPr>
        <w:footnoteReference w:id="44"/>
      </w:r>
    </w:p>
    <w:p w:rsidR="00B0553E" w:rsidRPr="004A584A" w:rsidRDefault="00B0553E" w:rsidP="00B0553E">
      <w:pPr>
        <w:spacing w:after="0" w:line="360" w:lineRule="auto"/>
        <w:ind w:firstLine="708"/>
        <w:jc w:val="both"/>
        <w:rPr>
          <w:rFonts w:cs="Times New Roman"/>
          <w:sz w:val="24"/>
          <w:szCs w:val="24"/>
        </w:rPr>
      </w:pPr>
      <w:r>
        <w:rPr>
          <w:rFonts w:cs="Times New Roman"/>
          <w:sz w:val="24"/>
          <w:szCs w:val="24"/>
        </w:rPr>
        <w:t>Ústava v §2 odstavci 1 vymezuje obce jako veřejnoprávní korporaci, která má svůj majetek (movitý i nemovitý) a finanční zdroje se kterými má oprávnění nakládat.</w:t>
      </w:r>
      <w:r>
        <w:rPr>
          <w:rStyle w:val="Znakapoznpodarou"/>
          <w:rFonts w:cs="Times New Roman"/>
          <w:sz w:val="24"/>
          <w:szCs w:val="24"/>
        </w:rPr>
        <w:footnoteReference w:id="45"/>
      </w:r>
      <w:r>
        <w:rPr>
          <w:rFonts w:cs="Times New Roman"/>
          <w:sz w:val="24"/>
          <w:szCs w:val="24"/>
        </w:rPr>
        <w:t xml:space="preserve"> Hospodaření obce s tímto majetkem podrobněji upravuje zákon o obcích.</w:t>
      </w:r>
    </w:p>
    <w:p w:rsidR="00B0553E" w:rsidRPr="004A584A" w:rsidRDefault="00B0553E" w:rsidP="00B0553E">
      <w:pPr>
        <w:spacing w:after="0" w:line="360" w:lineRule="auto"/>
        <w:jc w:val="both"/>
        <w:rPr>
          <w:rFonts w:cs="Times New Roman"/>
          <w:sz w:val="24"/>
          <w:szCs w:val="24"/>
        </w:rPr>
      </w:pPr>
    </w:p>
    <w:p w:rsidR="00B0553E" w:rsidRPr="00C24673" w:rsidRDefault="00B0553E" w:rsidP="00B0553E">
      <w:pPr>
        <w:pStyle w:val="Nadpis2"/>
        <w:jc w:val="both"/>
      </w:pPr>
      <w:bookmarkStart w:id="19" w:name="_Toc352184218"/>
      <w:r>
        <w:t xml:space="preserve">3.2 </w:t>
      </w:r>
      <w:r w:rsidRPr="00C24673">
        <w:t>Samostatná působnost obce</w:t>
      </w:r>
      <w:bookmarkEnd w:id="19"/>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Do samostatné působnosti obce spadají činnosti, které obce vykonávají vlastním jménem na vlastní odpovědnost. Tyto činnosti jsou vykonávány v zájmu celé obce. Co se samosprávou rozumí, Ústava v článku 104 odstavce 2 blíže nespecifikuje.</w:t>
      </w:r>
      <w:r>
        <w:rPr>
          <w:rStyle w:val="Znakapoznpodarou"/>
          <w:rFonts w:cs="Times New Roman"/>
          <w:sz w:val="24"/>
          <w:szCs w:val="24"/>
        </w:rPr>
        <w:footnoteReference w:id="46"/>
      </w:r>
      <w:r w:rsidRPr="004A584A">
        <w:rPr>
          <w:rFonts w:cs="Times New Roman"/>
          <w:sz w:val="24"/>
          <w:szCs w:val="24"/>
        </w:rPr>
        <w:t xml:space="preserve"> Samostatná působnost je vymezena v </w:t>
      </w:r>
      <w:proofErr w:type="spellStart"/>
      <w:r>
        <w:rPr>
          <w:rFonts w:cs="Times New Roman"/>
          <w:sz w:val="24"/>
          <w:szCs w:val="24"/>
        </w:rPr>
        <w:t>OZř</w:t>
      </w:r>
      <w:proofErr w:type="spellEnd"/>
      <w:r w:rsidRPr="004A584A">
        <w:rPr>
          <w:rFonts w:cs="Times New Roman"/>
          <w:sz w:val="24"/>
          <w:szCs w:val="24"/>
        </w:rPr>
        <w:t xml:space="preserve">. I při výkonu samostatné působnosti však musí být zachovány zákonné meze a základní práva a svobody. Stát do samostatné působnosti obcí může zasahovat, jen vyžaduje-li to ochrana zákona způsobem, který zákon stanovuje. </w:t>
      </w:r>
      <w:r>
        <w:rPr>
          <w:rFonts w:cs="Times New Roman"/>
          <w:sz w:val="24"/>
          <w:szCs w:val="24"/>
        </w:rPr>
        <w:t>Samospráva je výrazem decentralizace veřejné správy.</w:t>
      </w:r>
      <w:r>
        <w:rPr>
          <w:rStyle w:val="Znakapoznpodarou"/>
          <w:rFonts w:cs="Times New Roman"/>
          <w:sz w:val="24"/>
          <w:szCs w:val="24"/>
        </w:rPr>
        <w:footnoteReference w:id="47"/>
      </w:r>
      <w:r>
        <w:rPr>
          <w:rFonts w:cs="Times New Roman"/>
          <w:sz w:val="24"/>
          <w:szCs w:val="24"/>
        </w:rPr>
        <w:t xml:space="preserve"> Častým důvodem pro napadení obecně závazné vyhlášky u ústavního soudu je chybování obcí kdy v rámci samostatné působnosti realizují činnosti spadající do přenesené působnosti.</w:t>
      </w:r>
      <w:r>
        <w:rPr>
          <w:rStyle w:val="Znakapoznpodarou"/>
          <w:rFonts w:cs="Times New Roman"/>
          <w:sz w:val="24"/>
          <w:szCs w:val="24"/>
        </w:rPr>
        <w:footnoteReference w:id="48"/>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V</w:t>
      </w:r>
      <w:r>
        <w:rPr>
          <w:rFonts w:cs="Times New Roman"/>
          <w:sz w:val="24"/>
          <w:szCs w:val="24"/>
        </w:rPr>
        <w:t> </w:t>
      </w:r>
      <w:proofErr w:type="spellStart"/>
      <w:r>
        <w:rPr>
          <w:rFonts w:cs="Times New Roman"/>
          <w:sz w:val="24"/>
          <w:szCs w:val="24"/>
        </w:rPr>
        <w:t>OZř</w:t>
      </w:r>
      <w:proofErr w:type="spellEnd"/>
      <w:r w:rsidRPr="004A584A">
        <w:rPr>
          <w:rFonts w:cs="Times New Roman"/>
          <w:sz w:val="24"/>
          <w:szCs w:val="24"/>
        </w:rPr>
        <w:t xml:space="preserve"> najdeme několik paragrafů, které samostatnou působnost obce vymezují, zejména pak v Hlavě II zákona o obcích. §7 odstavec 1 stanoví, že obec spravuje své záležitosti samostatně. Trochu šířeji jsou záležitosti spadající o samostatné působnosti obce popsány v §35 odstavce 1, dle něhož do samostatné působnosti obce patří záležitosti, které jsou v zájmu obce a občanů obce, pokud nejsou zákonem svěřeny krajům nebo pokud nejde o přenesenou působnost orgánů obce nebo o působnost, která je zvláštním zákonem svěřena správním úřadům jako výkon státní samosprávy, a dále záležitosti, které do samostatné </w:t>
      </w:r>
      <w:r w:rsidRPr="004A584A">
        <w:rPr>
          <w:rFonts w:cs="Times New Roman"/>
          <w:sz w:val="24"/>
          <w:szCs w:val="24"/>
        </w:rPr>
        <w:lastRenderedPageBreak/>
        <w:t>působnosti o</w:t>
      </w:r>
      <w:r>
        <w:rPr>
          <w:rFonts w:cs="Times New Roman"/>
          <w:sz w:val="24"/>
          <w:szCs w:val="24"/>
        </w:rPr>
        <w:t>bce svěří zákon. §35 odstavec 2</w:t>
      </w:r>
      <w:r w:rsidRPr="004A584A">
        <w:rPr>
          <w:rFonts w:cs="Times New Roman"/>
          <w:sz w:val="24"/>
          <w:szCs w:val="24"/>
        </w:rPr>
        <w:t xml:space="preserve"> je více konkrétní a stanoví, že do samostatné působnosti obce patří zejména záležitosti uvedené v §84 a §85, které upravují pravomoci zastupitelstva obce a §102 upravující pravomoci rady obce s výjimkou vydávání nařízení obce.</w:t>
      </w:r>
    </w:p>
    <w:p w:rsidR="00B0553E" w:rsidRPr="004A584A" w:rsidRDefault="00B0553E" w:rsidP="00AC519F">
      <w:pPr>
        <w:spacing w:after="0" w:line="360" w:lineRule="auto"/>
        <w:ind w:firstLine="708"/>
        <w:jc w:val="both"/>
        <w:rPr>
          <w:rFonts w:cs="Times New Roman"/>
          <w:sz w:val="24"/>
          <w:szCs w:val="24"/>
        </w:rPr>
      </w:pPr>
      <w:r w:rsidRPr="004A584A">
        <w:rPr>
          <w:rFonts w:cs="Times New Roman"/>
          <w:sz w:val="24"/>
          <w:szCs w:val="24"/>
        </w:rPr>
        <w:t>Obec dále v samostatné působnosti ve svém územním obvodu pečuje o vytváření podmínek pro rozvoj sociální péče a uspokojování potřeb svých občanů v oblastech bydlení, ochrany rozvoje a zdraví, dopravy a spojů, potřeby informací, výchovy a vzdělání a celkového rozvo</w:t>
      </w:r>
      <w:r w:rsidR="00AC519F">
        <w:rPr>
          <w:rFonts w:cs="Times New Roman"/>
          <w:sz w:val="24"/>
          <w:szCs w:val="24"/>
        </w:rPr>
        <w:t xml:space="preserve">je a ochrany veřejného pořádku. </w:t>
      </w:r>
      <w:r w:rsidRPr="004A584A">
        <w:rPr>
          <w:rFonts w:cs="Times New Roman"/>
          <w:sz w:val="24"/>
          <w:szCs w:val="24"/>
        </w:rPr>
        <w:t>Důležitým ustanovením je §8, který stanovuje, že pokud zvláštní zákon upravující působnost obcí nestanoví, že jde o přenesenou působnost obce, platí, že jde vždy o samostatnou působnost.</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Záležitosti obce spadající do samostatné působnosti lze rozdělit do následujících kategorií: </w:t>
      </w:r>
    </w:p>
    <w:p w:rsidR="00B0553E" w:rsidRDefault="00B0553E" w:rsidP="00B0553E">
      <w:pPr>
        <w:numPr>
          <w:ilvl w:val="0"/>
          <w:numId w:val="15"/>
        </w:numPr>
        <w:spacing w:after="0" w:line="360" w:lineRule="auto"/>
        <w:ind w:left="284" w:hanging="284"/>
        <w:contextualSpacing/>
        <w:jc w:val="both"/>
        <w:rPr>
          <w:rFonts w:cs="Times New Roman"/>
          <w:sz w:val="24"/>
          <w:szCs w:val="24"/>
        </w:rPr>
      </w:pPr>
      <w:r>
        <w:rPr>
          <w:rFonts w:cs="Times New Roman"/>
          <w:sz w:val="24"/>
          <w:szCs w:val="24"/>
        </w:rPr>
        <w:t>Územní změny</w:t>
      </w:r>
    </w:p>
    <w:p w:rsidR="00B0553E" w:rsidRPr="00615138" w:rsidRDefault="00B0553E" w:rsidP="00B0553E">
      <w:pPr>
        <w:spacing w:after="0" w:line="360" w:lineRule="auto"/>
        <w:ind w:firstLine="708"/>
        <w:contextualSpacing/>
        <w:jc w:val="both"/>
        <w:rPr>
          <w:rFonts w:cs="Times New Roman"/>
          <w:sz w:val="24"/>
          <w:szCs w:val="24"/>
        </w:rPr>
      </w:pPr>
      <w:r w:rsidRPr="004A584A">
        <w:rPr>
          <w:rFonts w:cs="Times New Roman"/>
          <w:sz w:val="24"/>
          <w:szCs w:val="24"/>
        </w:rPr>
        <w:t>Území obce a jeho změny</w:t>
      </w:r>
      <w:r>
        <w:rPr>
          <w:rFonts w:cs="Times New Roman"/>
          <w:sz w:val="24"/>
          <w:szCs w:val="24"/>
        </w:rPr>
        <w:t xml:space="preserve"> například s</w:t>
      </w:r>
      <w:r w:rsidRPr="00615138">
        <w:rPr>
          <w:rFonts w:cs="Times New Roman"/>
          <w:sz w:val="24"/>
          <w:szCs w:val="24"/>
        </w:rPr>
        <w:t>lučování obcí,</w:t>
      </w:r>
      <w:r>
        <w:rPr>
          <w:rFonts w:cs="Times New Roman"/>
          <w:sz w:val="24"/>
          <w:szCs w:val="24"/>
        </w:rPr>
        <w:t xml:space="preserve"> které spolu sousedí na základě </w:t>
      </w:r>
      <w:r w:rsidRPr="00615138">
        <w:rPr>
          <w:rFonts w:cs="Times New Roman"/>
          <w:sz w:val="24"/>
          <w:szCs w:val="24"/>
        </w:rPr>
        <w:t>dohody</w:t>
      </w:r>
      <w:r>
        <w:rPr>
          <w:rFonts w:cs="Times New Roman"/>
          <w:sz w:val="24"/>
          <w:szCs w:val="24"/>
        </w:rPr>
        <w:t>, z</w:t>
      </w:r>
      <w:r w:rsidRPr="00615138">
        <w:rPr>
          <w:rFonts w:cs="Times New Roman"/>
          <w:sz w:val="24"/>
          <w:szCs w:val="24"/>
        </w:rPr>
        <w:t>řízení nebo zrušení městského obvodu nebo městské části</w:t>
      </w:r>
      <w:r>
        <w:rPr>
          <w:rFonts w:cs="Times New Roman"/>
          <w:sz w:val="24"/>
          <w:szCs w:val="24"/>
        </w:rPr>
        <w:t>, o</w:t>
      </w:r>
      <w:r w:rsidRPr="00615138">
        <w:rPr>
          <w:rFonts w:cs="Times New Roman"/>
          <w:sz w:val="24"/>
          <w:szCs w:val="24"/>
        </w:rPr>
        <w:t>ddělení obce na základě návrhu</w:t>
      </w:r>
      <w:r>
        <w:rPr>
          <w:rFonts w:cs="Times New Roman"/>
          <w:sz w:val="24"/>
          <w:szCs w:val="24"/>
        </w:rPr>
        <w:t>, z</w:t>
      </w:r>
      <w:r w:rsidRPr="00615138">
        <w:rPr>
          <w:rFonts w:cs="Times New Roman"/>
          <w:sz w:val="24"/>
          <w:szCs w:val="24"/>
        </w:rPr>
        <w:t>měna hranic obcí</w:t>
      </w:r>
      <w:r>
        <w:rPr>
          <w:rFonts w:cs="Times New Roman"/>
          <w:sz w:val="24"/>
          <w:szCs w:val="24"/>
        </w:rPr>
        <w:t>, o</w:t>
      </w:r>
      <w:r w:rsidRPr="00615138">
        <w:rPr>
          <w:rFonts w:cs="Times New Roman"/>
          <w:sz w:val="24"/>
          <w:szCs w:val="24"/>
        </w:rPr>
        <w:t>značení částí obce, ulic a jiných veřejných prostranství</w:t>
      </w:r>
      <w:r w:rsidRPr="004A584A">
        <w:rPr>
          <w:rStyle w:val="Znakapoznpodarou"/>
          <w:rFonts w:cs="Times New Roman"/>
          <w:sz w:val="24"/>
          <w:szCs w:val="24"/>
        </w:rPr>
        <w:footnoteReference w:id="49"/>
      </w:r>
    </w:p>
    <w:p w:rsidR="00B0553E" w:rsidRPr="004A584A" w:rsidRDefault="00B0553E" w:rsidP="00B0553E">
      <w:pPr>
        <w:numPr>
          <w:ilvl w:val="0"/>
          <w:numId w:val="15"/>
        </w:numPr>
        <w:spacing w:after="0" w:line="360" w:lineRule="auto"/>
        <w:ind w:left="284" w:hanging="284"/>
        <w:contextualSpacing/>
        <w:jc w:val="both"/>
        <w:rPr>
          <w:rFonts w:cs="Times New Roman"/>
          <w:sz w:val="24"/>
          <w:szCs w:val="24"/>
        </w:rPr>
      </w:pPr>
      <w:r w:rsidRPr="004A584A">
        <w:rPr>
          <w:rFonts w:cs="Times New Roman"/>
          <w:sz w:val="24"/>
          <w:szCs w:val="24"/>
        </w:rPr>
        <w:t>Hospodaření obce</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Majetek obce je jednou z nejdůležitějších složek obce k zajištění a uspokojování po</w:t>
      </w:r>
      <w:r>
        <w:rPr>
          <w:rFonts w:cs="Times New Roman"/>
          <w:sz w:val="24"/>
          <w:szCs w:val="24"/>
        </w:rPr>
        <w:t xml:space="preserve">třeb občanů a záležitostí obce. </w:t>
      </w:r>
      <w:r w:rsidRPr="004A584A">
        <w:rPr>
          <w:rFonts w:cs="Times New Roman"/>
          <w:sz w:val="24"/>
          <w:szCs w:val="24"/>
        </w:rPr>
        <w:t>Obec při hospodaření vystupuje jako soukromoprávní subjekt v soukromoprávních vztazích, které jsou upraveny obchodním a občanským zákoníkem.</w:t>
      </w:r>
      <w:r w:rsidR="00E469A7">
        <w:rPr>
          <w:rFonts w:cs="Times New Roman"/>
          <w:sz w:val="24"/>
          <w:szCs w:val="24"/>
        </w:rPr>
        <w:t xml:space="preserve"> </w:t>
      </w:r>
      <w:r w:rsidRPr="004A584A">
        <w:rPr>
          <w:rFonts w:cs="Times New Roman"/>
          <w:sz w:val="24"/>
          <w:szCs w:val="24"/>
        </w:rPr>
        <w:t>Právo na majetek obce je stanoven v článku 101 odstavce 3 Ústavy a dále v §2 zákona o obcích a Listině základních práv a svobod v článku 11 odstavce 2, který stanovuje, který majetek je nezbytný k zabezpečování potřeb společnosti, rozvoje národního hospodářství a veřejného zájmu smí být ve vlastnictví státu, obce nebo určených právnických osob.</w:t>
      </w:r>
      <w:r>
        <w:rPr>
          <w:rStyle w:val="Znakapoznpodarou"/>
          <w:rFonts w:cs="Times New Roman"/>
          <w:sz w:val="24"/>
          <w:szCs w:val="24"/>
        </w:rPr>
        <w:footnoteReference w:id="50"/>
      </w:r>
      <w:r w:rsidR="00AB6C64">
        <w:rPr>
          <w:rFonts w:cs="Times New Roman"/>
          <w:sz w:val="24"/>
          <w:szCs w:val="24"/>
        </w:rPr>
        <w:t xml:space="preserve"> </w:t>
      </w:r>
      <w:r w:rsidRPr="004A584A">
        <w:rPr>
          <w:rFonts w:cs="Times New Roman"/>
          <w:sz w:val="24"/>
          <w:szCs w:val="24"/>
        </w:rPr>
        <w:t>Také je stanoveno, že vlastnictví zavazuje a nesmí být zneužito na újmu práv druhých nebo v rozporu se zákonem</w:t>
      </w:r>
      <w:r>
        <w:rPr>
          <w:rStyle w:val="Znakapoznpodarou"/>
          <w:rFonts w:cs="Times New Roman"/>
          <w:sz w:val="24"/>
          <w:szCs w:val="24"/>
        </w:rPr>
        <w:footnoteReference w:id="51"/>
      </w:r>
      <w:r>
        <w:rPr>
          <w:rFonts w:cs="Times New Roman"/>
          <w:sz w:val="24"/>
          <w:szCs w:val="24"/>
        </w:rPr>
        <w:t xml:space="preserve">. </w:t>
      </w:r>
      <w:r w:rsidRPr="004A584A">
        <w:rPr>
          <w:rFonts w:cs="Times New Roman"/>
          <w:sz w:val="24"/>
          <w:szCs w:val="24"/>
        </w:rPr>
        <w:t>Některá jednání obce s obecním majetkem jsou zákonem o obcích omezena, protože hospodaří s veřejným majetkem, který má sloužit k veřejným zájmům a ve prospěch obyvatelů obce.</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Hospodaření obce je upraveno zejména v §38 až §44 ale i §84 a §85 (pravomoci zastupitelstva) zákona </w:t>
      </w:r>
      <w:r w:rsidR="00AC519F">
        <w:rPr>
          <w:rFonts w:cs="Times New Roman"/>
          <w:sz w:val="24"/>
          <w:szCs w:val="24"/>
        </w:rPr>
        <w:t xml:space="preserve">číslo </w:t>
      </w:r>
      <w:r w:rsidRPr="004A584A">
        <w:rPr>
          <w:rFonts w:cs="Times New Roman"/>
          <w:sz w:val="24"/>
          <w:szCs w:val="24"/>
        </w:rPr>
        <w:t>128/1990 Sb., o obcích.</w:t>
      </w:r>
    </w:p>
    <w:p w:rsidR="00B0553E" w:rsidRPr="004A584A" w:rsidRDefault="00B0553E" w:rsidP="00B0553E">
      <w:pPr>
        <w:spacing w:after="0" w:line="360" w:lineRule="auto"/>
        <w:jc w:val="both"/>
        <w:rPr>
          <w:rFonts w:cs="Times New Roman"/>
          <w:sz w:val="24"/>
          <w:szCs w:val="24"/>
        </w:rPr>
      </w:pPr>
      <w:proofErr w:type="spellStart"/>
      <w:r>
        <w:rPr>
          <w:rFonts w:cs="Times New Roman"/>
          <w:sz w:val="24"/>
          <w:szCs w:val="24"/>
        </w:rPr>
        <w:lastRenderedPageBreak/>
        <w:t>OZř</w:t>
      </w:r>
      <w:proofErr w:type="spellEnd"/>
      <w:r w:rsidRPr="004A584A">
        <w:rPr>
          <w:rFonts w:cs="Times New Roman"/>
          <w:sz w:val="24"/>
          <w:szCs w:val="24"/>
        </w:rPr>
        <w:t xml:space="preserve"> blíže nestanovuje, co se pod pojmem majetek obce rozumí. Obecně se tedy jedná o věci movité, nemovité, práva a jiné majetkové hodnoty.</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Hlavním zdrojem příjmů do rozpočtu obce jsou platby stanovené zákonem nebo na základě zákona tedy daně a poplatky.</w:t>
      </w:r>
      <w:r>
        <w:rPr>
          <w:rStyle w:val="Znakapoznpodarou"/>
          <w:rFonts w:cs="Times New Roman"/>
          <w:sz w:val="24"/>
          <w:szCs w:val="24"/>
        </w:rPr>
        <w:footnoteReference w:id="52"/>
      </w:r>
      <w:r w:rsidRPr="004A584A">
        <w:rPr>
          <w:rFonts w:cs="Times New Roman"/>
          <w:sz w:val="24"/>
          <w:szCs w:val="24"/>
        </w:rPr>
        <w:t xml:space="preserve"> Daně jsou vybírány povinně a obce mají možnost ovlivnit konečnou výši daně z nemovitosti, zatímco poplatky jsou vybírány na uvážení obce, kdy je sice stanovena maximální výše poplatků, ale je zcela na obci, zda daný poplatek bude nebo nebude vybírat. Dle zákona číslo 565/1990 Sb., o místních poplatcích může obec zavést některý z poplatků a to vyhlášením obecně závazné vyhlášky obce.</w:t>
      </w:r>
      <w:r w:rsidR="00E469A7">
        <w:rPr>
          <w:rFonts w:cs="Times New Roman"/>
          <w:sz w:val="24"/>
          <w:szCs w:val="24"/>
        </w:rPr>
        <w:t xml:space="preserve"> </w:t>
      </w:r>
      <w:r w:rsidRPr="004A584A">
        <w:rPr>
          <w:rFonts w:cs="Times New Roman"/>
          <w:sz w:val="24"/>
          <w:szCs w:val="24"/>
        </w:rPr>
        <w:t>Dalšími příjmy obce jsou dotace, poplatky a odvody v oblasti životního prostředí, správní poplatky a další.</w:t>
      </w:r>
      <w:r w:rsidRPr="004A584A">
        <w:rPr>
          <w:rFonts w:cs="Times New Roman"/>
          <w:sz w:val="24"/>
          <w:szCs w:val="24"/>
          <w:vertAlign w:val="superscript"/>
        </w:rPr>
        <w:footnoteReference w:id="53"/>
      </w:r>
    </w:p>
    <w:p w:rsidR="00B0553E" w:rsidRDefault="00B0553E" w:rsidP="00AB6C64">
      <w:pPr>
        <w:pStyle w:val="Odstavecseseznamem"/>
        <w:numPr>
          <w:ilvl w:val="0"/>
          <w:numId w:val="15"/>
        </w:numPr>
        <w:spacing w:after="0" w:line="360" w:lineRule="auto"/>
        <w:ind w:left="284" w:hanging="284"/>
        <w:jc w:val="both"/>
        <w:rPr>
          <w:rFonts w:eastAsia="Times New Roman" w:cs="Times New Roman"/>
          <w:color w:val="000000"/>
          <w:sz w:val="24"/>
          <w:szCs w:val="24"/>
          <w:lang w:eastAsia="cs-CZ"/>
        </w:rPr>
      </w:pPr>
      <w:r w:rsidRPr="00615138">
        <w:rPr>
          <w:rFonts w:eastAsia="Times New Roman" w:cs="Times New Roman"/>
          <w:color w:val="000000"/>
          <w:sz w:val="24"/>
          <w:szCs w:val="24"/>
          <w:lang w:eastAsia="cs-CZ"/>
        </w:rPr>
        <w:t>Vnitřní organizace</w:t>
      </w:r>
    </w:p>
    <w:p w:rsidR="00B0553E" w:rsidRPr="00A15C37" w:rsidRDefault="00B0553E" w:rsidP="00B0553E">
      <w:pPr>
        <w:spacing w:after="0" w:line="360" w:lineRule="auto"/>
        <w:ind w:firstLine="708"/>
        <w:jc w:val="both"/>
        <w:rPr>
          <w:rFonts w:eastAsia="Times New Roman" w:cs="Times New Roman"/>
          <w:color w:val="000000"/>
          <w:sz w:val="24"/>
          <w:szCs w:val="24"/>
          <w:lang w:eastAsia="cs-CZ"/>
        </w:rPr>
      </w:pPr>
      <w:r>
        <w:rPr>
          <w:rFonts w:eastAsia="Times New Roman" w:cs="Times New Roman"/>
          <w:color w:val="000000"/>
          <w:sz w:val="24"/>
          <w:szCs w:val="24"/>
          <w:lang w:eastAsia="cs-CZ"/>
        </w:rPr>
        <w:t>V</w:t>
      </w:r>
      <w:r w:rsidRPr="00A15C37">
        <w:rPr>
          <w:rFonts w:eastAsia="Times New Roman" w:cs="Times New Roman"/>
          <w:color w:val="000000"/>
          <w:sz w:val="24"/>
          <w:szCs w:val="24"/>
          <w:lang w:eastAsia="cs-CZ"/>
        </w:rPr>
        <w:t>olby do zastupitelstva obcí, a dalších orgánů obce</w:t>
      </w:r>
      <w:r>
        <w:rPr>
          <w:rStyle w:val="Znakapoznpodarou"/>
          <w:rFonts w:eastAsia="Times New Roman" w:cs="Times New Roman"/>
          <w:color w:val="000000"/>
          <w:sz w:val="24"/>
          <w:szCs w:val="24"/>
          <w:lang w:eastAsia="cs-CZ"/>
        </w:rPr>
        <w:footnoteReference w:id="54"/>
      </w:r>
      <w:r w:rsidRPr="00A15C37">
        <w:rPr>
          <w:rFonts w:eastAsia="Times New Roman" w:cs="Times New Roman"/>
          <w:color w:val="000000"/>
          <w:sz w:val="24"/>
          <w:szCs w:val="24"/>
          <w:lang w:eastAsia="cs-CZ"/>
        </w:rPr>
        <w:t>, zřízení obecní policie</w:t>
      </w:r>
      <w:r>
        <w:rPr>
          <w:rStyle w:val="Znakapoznpodarou"/>
          <w:rFonts w:eastAsia="Times New Roman" w:cs="Times New Roman"/>
          <w:color w:val="000000"/>
          <w:sz w:val="24"/>
          <w:szCs w:val="24"/>
          <w:lang w:eastAsia="cs-CZ"/>
        </w:rPr>
        <w:footnoteReference w:id="55"/>
      </w:r>
      <w:r w:rsidRPr="00A15C37">
        <w:rPr>
          <w:rFonts w:eastAsia="Times New Roman" w:cs="Times New Roman"/>
          <w:color w:val="000000"/>
          <w:sz w:val="24"/>
          <w:szCs w:val="24"/>
          <w:lang w:eastAsia="cs-CZ"/>
        </w:rPr>
        <w:t>, místní referendum</w:t>
      </w:r>
      <w:r>
        <w:rPr>
          <w:rStyle w:val="Znakapoznpodarou"/>
          <w:rFonts w:eastAsia="Times New Roman" w:cs="Times New Roman"/>
          <w:color w:val="000000"/>
          <w:sz w:val="24"/>
          <w:szCs w:val="24"/>
          <w:lang w:eastAsia="cs-CZ"/>
        </w:rPr>
        <w:footnoteReference w:id="56"/>
      </w:r>
      <w:r w:rsidRPr="00A15C37">
        <w:rPr>
          <w:rFonts w:eastAsia="Times New Roman" w:cs="Times New Roman"/>
          <w:color w:val="000000"/>
          <w:sz w:val="24"/>
          <w:szCs w:val="24"/>
          <w:lang w:eastAsia="cs-CZ"/>
        </w:rPr>
        <w:t>, zakládání a zřizování právnických osob a organizačních složek obce.</w:t>
      </w:r>
    </w:p>
    <w:p w:rsidR="00B0553E" w:rsidRDefault="00B0553E" w:rsidP="00AB6C64">
      <w:pPr>
        <w:numPr>
          <w:ilvl w:val="0"/>
          <w:numId w:val="15"/>
        </w:numPr>
        <w:spacing w:after="0" w:line="360" w:lineRule="auto"/>
        <w:ind w:left="284" w:hanging="284"/>
        <w:contextualSpacing/>
        <w:jc w:val="both"/>
        <w:rPr>
          <w:rFonts w:eastAsia="Times New Roman" w:cs="Times New Roman"/>
          <w:color w:val="000000"/>
          <w:sz w:val="24"/>
          <w:szCs w:val="24"/>
          <w:lang w:eastAsia="cs-CZ"/>
        </w:rPr>
      </w:pPr>
      <w:r>
        <w:rPr>
          <w:rFonts w:eastAsia="Times New Roman" w:cs="Times New Roman"/>
          <w:color w:val="000000"/>
          <w:sz w:val="24"/>
          <w:szCs w:val="24"/>
          <w:lang w:eastAsia="cs-CZ"/>
        </w:rPr>
        <w:t>Rozvoj obce</w:t>
      </w:r>
    </w:p>
    <w:p w:rsidR="00B0553E" w:rsidRPr="00615138" w:rsidRDefault="00B0553E" w:rsidP="00B0553E">
      <w:pPr>
        <w:spacing w:after="0" w:line="360" w:lineRule="auto"/>
        <w:ind w:firstLine="708"/>
        <w:contextualSpacing/>
        <w:jc w:val="both"/>
        <w:rPr>
          <w:rFonts w:eastAsia="Times New Roman" w:cs="Times New Roman"/>
          <w:color w:val="000000"/>
          <w:sz w:val="24"/>
          <w:szCs w:val="24"/>
          <w:lang w:eastAsia="cs-CZ"/>
        </w:rPr>
      </w:pPr>
      <w:r>
        <w:rPr>
          <w:rFonts w:eastAsia="Times New Roman" w:cs="Times New Roman"/>
          <w:color w:val="000000"/>
          <w:sz w:val="24"/>
          <w:szCs w:val="24"/>
          <w:lang w:eastAsia="cs-CZ"/>
        </w:rPr>
        <w:t>S</w:t>
      </w:r>
      <w:r w:rsidRPr="00615138">
        <w:rPr>
          <w:rFonts w:eastAsia="Times New Roman" w:cs="Times New Roman"/>
          <w:color w:val="000000"/>
          <w:sz w:val="24"/>
          <w:szCs w:val="24"/>
          <w:lang w:eastAsia="cs-CZ"/>
        </w:rPr>
        <w:t>chvalování programu rozvoje obce</w:t>
      </w:r>
      <w:r>
        <w:rPr>
          <w:rFonts w:eastAsia="Times New Roman" w:cs="Times New Roman"/>
          <w:color w:val="000000"/>
          <w:sz w:val="24"/>
          <w:szCs w:val="24"/>
          <w:lang w:eastAsia="cs-CZ"/>
        </w:rPr>
        <w:t>, r</w:t>
      </w:r>
      <w:r w:rsidRPr="00615138">
        <w:rPr>
          <w:rFonts w:eastAsia="Times New Roman" w:cs="Times New Roman"/>
          <w:color w:val="000000"/>
          <w:sz w:val="24"/>
          <w:szCs w:val="24"/>
          <w:lang w:eastAsia="cs-CZ"/>
        </w:rPr>
        <w:t>ozhodování o pořízení územního plánu, regulačního plánu</w:t>
      </w:r>
      <w:r>
        <w:rPr>
          <w:rFonts w:eastAsia="Times New Roman" w:cs="Times New Roman"/>
          <w:color w:val="000000"/>
          <w:sz w:val="24"/>
          <w:szCs w:val="24"/>
          <w:lang w:eastAsia="cs-CZ"/>
        </w:rPr>
        <w:t>.</w:t>
      </w:r>
      <w:r>
        <w:rPr>
          <w:rStyle w:val="Znakapoznpodarou"/>
          <w:rFonts w:eastAsia="Times New Roman" w:cs="Times New Roman"/>
          <w:color w:val="000000"/>
          <w:sz w:val="24"/>
          <w:szCs w:val="24"/>
          <w:lang w:eastAsia="cs-CZ"/>
        </w:rPr>
        <w:footnoteReference w:id="57"/>
      </w:r>
    </w:p>
    <w:p w:rsidR="00B0553E" w:rsidRPr="00A15C37" w:rsidRDefault="00B0553E" w:rsidP="00AB6C64">
      <w:pPr>
        <w:pStyle w:val="Odstavecseseznamem"/>
        <w:numPr>
          <w:ilvl w:val="0"/>
          <w:numId w:val="15"/>
        </w:numPr>
        <w:spacing w:after="0" w:line="360" w:lineRule="auto"/>
        <w:ind w:left="284" w:hanging="284"/>
        <w:jc w:val="both"/>
        <w:rPr>
          <w:rFonts w:eastAsia="Times New Roman" w:cs="Times New Roman"/>
          <w:color w:val="000000"/>
          <w:sz w:val="24"/>
          <w:szCs w:val="24"/>
          <w:lang w:eastAsia="cs-CZ"/>
        </w:rPr>
      </w:pPr>
      <w:r>
        <w:rPr>
          <w:rFonts w:eastAsia="Times New Roman" w:cs="Times New Roman"/>
          <w:color w:val="000000"/>
          <w:sz w:val="24"/>
          <w:szCs w:val="24"/>
          <w:lang w:eastAsia="cs-CZ"/>
        </w:rPr>
        <w:t>Spolupráce s jinými obcemi a subjekty</w:t>
      </w:r>
    </w:p>
    <w:p w:rsidR="00B0553E" w:rsidRPr="00B17D3C" w:rsidRDefault="00B0553E" w:rsidP="00B0553E">
      <w:pPr>
        <w:spacing w:after="0" w:line="360" w:lineRule="auto"/>
        <w:ind w:firstLine="708"/>
        <w:contextualSpacing/>
        <w:jc w:val="both"/>
        <w:rPr>
          <w:rFonts w:eastAsia="Times New Roman" w:cs="Times New Roman"/>
          <w:color w:val="000000"/>
          <w:sz w:val="24"/>
          <w:szCs w:val="24"/>
          <w:lang w:eastAsia="cs-CZ"/>
        </w:rPr>
      </w:pPr>
      <w:r w:rsidRPr="004A584A">
        <w:rPr>
          <w:rFonts w:eastAsia="Times New Roman" w:cs="Times New Roman"/>
          <w:color w:val="000000"/>
          <w:sz w:val="24"/>
          <w:szCs w:val="24"/>
          <w:lang w:eastAsia="cs-CZ"/>
        </w:rPr>
        <w:t>Spolupráce mezi obcemi</w:t>
      </w:r>
      <w:r>
        <w:rPr>
          <w:rFonts w:eastAsia="Times New Roman" w:cs="Times New Roman"/>
          <w:color w:val="000000"/>
          <w:sz w:val="24"/>
          <w:szCs w:val="24"/>
          <w:lang w:eastAsia="cs-CZ"/>
        </w:rPr>
        <w:t>, u</w:t>
      </w:r>
      <w:r w:rsidRPr="00615138">
        <w:rPr>
          <w:rFonts w:eastAsia="Times New Roman" w:cs="Times New Roman"/>
          <w:color w:val="000000"/>
          <w:sz w:val="24"/>
          <w:szCs w:val="24"/>
          <w:lang w:eastAsia="cs-CZ"/>
        </w:rPr>
        <w:t>zavírání smluv</w:t>
      </w:r>
      <w:r>
        <w:rPr>
          <w:rFonts w:eastAsia="Times New Roman" w:cs="Times New Roman"/>
          <w:color w:val="000000"/>
          <w:sz w:val="24"/>
          <w:szCs w:val="24"/>
          <w:lang w:eastAsia="cs-CZ"/>
        </w:rPr>
        <w:t>, z</w:t>
      </w:r>
      <w:r w:rsidRPr="00615138">
        <w:rPr>
          <w:rFonts w:eastAsia="Times New Roman" w:cs="Times New Roman"/>
          <w:color w:val="000000"/>
          <w:sz w:val="24"/>
          <w:szCs w:val="24"/>
          <w:lang w:eastAsia="cs-CZ"/>
        </w:rPr>
        <w:t>řizování svazků obcí</w:t>
      </w:r>
      <w:r>
        <w:rPr>
          <w:rFonts w:eastAsia="Times New Roman" w:cs="Times New Roman"/>
          <w:color w:val="000000"/>
          <w:sz w:val="24"/>
          <w:szCs w:val="24"/>
          <w:lang w:eastAsia="cs-CZ"/>
        </w:rPr>
        <w:t>, s</w:t>
      </w:r>
      <w:r w:rsidRPr="00615138">
        <w:rPr>
          <w:rFonts w:eastAsia="Times New Roman" w:cs="Times New Roman"/>
          <w:color w:val="000000"/>
          <w:sz w:val="24"/>
          <w:szCs w:val="24"/>
          <w:lang w:eastAsia="cs-CZ"/>
        </w:rPr>
        <w:t>polupráce s obcemi jiných států</w:t>
      </w:r>
      <w:r w:rsidRPr="004A584A">
        <w:rPr>
          <w:rStyle w:val="Znakapoznpodarou"/>
          <w:rFonts w:eastAsia="Times New Roman" w:cs="Times New Roman"/>
          <w:color w:val="000000"/>
          <w:sz w:val="24"/>
          <w:szCs w:val="24"/>
          <w:lang w:eastAsia="cs-CZ"/>
        </w:rPr>
        <w:footnoteReference w:id="58"/>
      </w:r>
    </w:p>
    <w:p w:rsidR="00B0553E" w:rsidRPr="004A584A" w:rsidRDefault="00B0553E" w:rsidP="00AB6C64">
      <w:pPr>
        <w:numPr>
          <w:ilvl w:val="0"/>
          <w:numId w:val="15"/>
        </w:numPr>
        <w:spacing w:after="0" w:line="360" w:lineRule="auto"/>
        <w:ind w:left="284" w:hanging="284"/>
        <w:contextualSpacing/>
        <w:jc w:val="both"/>
        <w:rPr>
          <w:rFonts w:eastAsia="Times New Roman" w:cs="Times New Roman"/>
          <w:color w:val="000000"/>
          <w:sz w:val="24"/>
          <w:szCs w:val="24"/>
          <w:lang w:eastAsia="cs-CZ"/>
        </w:rPr>
      </w:pPr>
      <w:r w:rsidRPr="004A584A">
        <w:rPr>
          <w:rFonts w:eastAsia="Times New Roman" w:cs="Times New Roman"/>
          <w:color w:val="000000"/>
          <w:sz w:val="24"/>
          <w:szCs w:val="24"/>
          <w:lang w:eastAsia="cs-CZ"/>
        </w:rPr>
        <w:t>Zabezpečení veřejného pořádku</w:t>
      </w:r>
    </w:p>
    <w:p w:rsidR="00B0553E" w:rsidRPr="004A584A" w:rsidRDefault="00B0553E" w:rsidP="00B0553E">
      <w:pPr>
        <w:spacing w:after="0" w:line="360" w:lineRule="auto"/>
        <w:ind w:firstLine="708"/>
        <w:jc w:val="both"/>
        <w:rPr>
          <w:rFonts w:eastAsia="Times New Roman" w:cs="Times New Roman"/>
          <w:color w:val="000000"/>
          <w:sz w:val="24"/>
          <w:szCs w:val="24"/>
          <w:lang w:eastAsia="cs-CZ"/>
        </w:rPr>
      </w:pPr>
      <w:proofErr w:type="spellStart"/>
      <w:r>
        <w:rPr>
          <w:rFonts w:eastAsia="Times New Roman" w:cs="Times New Roman"/>
          <w:color w:val="000000"/>
          <w:sz w:val="24"/>
          <w:szCs w:val="24"/>
          <w:lang w:eastAsia="cs-CZ"/>
        </w:rPr>
        <w:t>OZř</w:t>
      </w:r>
      <w:proofErr w:type="spellEnd"/>
      <w:r w:rsidRPr="004A584A">
        <w:rPr>
          <w:rFonts w:eastAsia="Times New Roman" w:cs="Times New Roman"/>
          <w:color w:val="000000"/>
          <w:sz w:val="24"/>
          <w:szCs w:val="24"/>
          <w:lang w:eastAsia="cs-CZ"/>
        </w:rPr>
        <w:t xml:space="preserve"> v §10 písmena a) umožňuje vydávat v samostatné působnosti obecně závazné vyhlášky k zabezpečení veřejného pořádku. Jedním z institutů jak pořádku dosáhnout je možnost starosty obce požádat Policii České republiky</w:t>
      </w:r>
      <w:r>
        <w:rPr>
          <w:rStyle w:val="Znakapoznpodarou"/>
          <w:rFonts w:eastAsia="Times New Roman" w:cs="Times New Roman"/>
          <w:color w:val="000000"/>
          <w:sz w:val="24"/>
          <w:szCs w:val="24"/>
          <w:lang w:eastAsia="cs-CZ"/>
        </w:rPr>
        <w:footnoteReference w:id="59"/>
      </w:r>
      <w:r w:rsidRPr="004A584A">
        <w:rPr>
          <w:rFonts w:eastAsia="Times New Roman" w:cs="Times New Roman"/>
          <w:color w:val="000000"/>
          <w:sz w:val="24"/>
          <w:szCs w:val="24"/>
          <w:lang w:eastAsia="cs-CZ"/>
        </w:rPr>
        <w:t xml:space="preserve"> o spolupráci v této oblasti dle §104 odstavce 4 písmena d). Další možností je zřízení obecní policie podle zákona číslo 553/1991 Sb., o obecní policii. Obecní policie je orgánem obce, který zřizuje a ruší zastupitelstvo obce. V současné době je v poslanecké sněmovně projednáván návrh ona změnu zákona o obecní </w:t>
      </w:r>
      <w:r w:rsidR="00AC519F">
        <w:rPr>
          <w:rFonts w:eastAsia="Times New Roman" w:cs="Times New Roman"/>
          <w:color w:val="000000"/>
          <w:sz w:val="24"/>
          <w:szCs w:val="24"/>
          <w:lang w:eastAsia="cs-CZ"/>
        </w:rPr>
        <w:lastRenderedPageBreak/>
        <w:t xml:space="preserve">policii. Bylo by vhodné </w:t>
      </w:r>
      <w:r w:rsidRPr="004A584A">
        <w:rPr>
          <w:rFonts w:eastAsia="Times New Roman" w:cs="Times New Roman"/>
          <w:color w:val="000000"/>
          <w:sz w:val="24"/>
          <w:szCs w:val="24"/>
          <w:lang w:eastAsia="cs-CZ"/>
        </w:rPr>
        <w:t>posílit oprávnění obecní policie a to zejména k přístupu do různých ze zákona vedených evidencí, dohledu nad bezpečností a plynulostí dopravy.</w:t>
      </w:r>
      <w:r w:rsidRPr="004A584A">
        <w:rPr>
          <w:rFonts w:eastAsia="Times New Roman" w:cs="Times New Roman"/>
          <w:color w:val="000000"/>
          <w:sz w:val="24"/>
          <w:szCs w:val="24"/>
          <w:vertAlign w:val="superscript"/>
          <w:lang w:eastAsia="cs-CZ"/>
        </w:rPr>
        <w:footnoteReference w:id="60"/>
      </w:r>
    </w:p>
    <w:p w:rsidR="00B0553E" w:rsidRPr="004A584A" w:rsidRDefault="00B0553E" w:rsidP="00AB6C64">
      <w:pPr>
        <w:numPr>
          <w:ilvl w:val="0"/>
          <w:numId w:val="15"/>
        </w:numPr>
        <w:spacing w:after="0" w:line="360" w:lineRule="auto"/>
        <w:ind w:left="284" w:hanging="284"/>
        <w:contextualSpacing/>
        <w:jc w:val="both"/>
        <w:rPr>
          <w:rFonts w:eastAsia="Times New Roman" w:cs="Times New Roman"/>
          <w:color w:val="000000"/>
          <w:sz w:val="24"/>
          <w:szCs w:val="24"/>
          <w:lang w:eastAsia="cs-CZ"/>
        </w:rPr>
      </w:pPr>
      <w:r>
        <w:rPr>
          <w:rFonts w:eastAsia="Times New Roman" w:cs="Times New Roman"/>
          <w:color w:val="000000"/>
          <w:sz w:val="24"/>
          <w:szCs w:val="24"/>
          <w:lang w:eastAsia="cs-CZ"/>
        </w:rPr>
        <w:t>Ukládání sankcí</w:t>
      </w:r>
      <w:r w:rsidR="00E469A7">
        <w:rPr>
          <w:rFonts w:eastAsia="Times New Roman" w:cs="Times New Roman"/>
          <w:color w:val="000000"/>
          <w:sz w:val="24"/>
          <w:szCs w:val="24"/>
          <w:lang w:eastAsia="cs-CZ"/>
        </w:rPr>
        <w:t xml:space="preserve"> </w:t>
      </w:r>
      <w:r>
        <w:rPr>
          <w:rFonts w:eastAsia="Times New Roman" w:cs="Times New Roman"/>
          <w:color w:val="000000"/>
          <w:sz w:val="24"/>
          <w:szCs w:val="24"/>
          <w:lang w:eastAsia="cs-CZ"/>
        </w:rPr>
        <w:t xml:space="preserve">(napomenutí, pokuta, zákaz činnosti, propadnutí věci) </w:t>
      </w:r>
      <w:r w:rsidRPr="004A584A">
        <w:rPr>
          <w:rFonts w:eastAsia="Times New Roman" w:cs="Times New Roman"/>
          <w:color w:val="000000"/>
          <w:sz w:val="24"/>
          <w:szCs w:val="24"/>
          <w:lang w:eastAsia="cs-CZ"/>
        </w:rPr>
        <w:t>za správní delikty</w:t>
      </w:r>
      <w:r>
        <w:rPr>
          <w:rFonts w:eastAsia="Times New Roman" w:cs="Times New Roman"/>
          <w:color w:val="000000"/>
          <w:sz w:val="24"/>
          <w:szCs w:val="24"/>
          <w:lang w:eastAsia="cs-CZ"/>
        </w:rPr>
        <w:t>.</w:t>
      </w:r>
      <w:r>
        <w:rPr>
          <w:rStyle w:val="Znakapoznpodarou"/>
          <w:rFonts w:eastAsia="Times New Roman" w:cs="Times New Roman"/>
          <w:color w:val="000000"/>
          <w:sz w:val="24"/>
          <w:szCs w:val="24"/>
          <w:lang w:eastAsia="cs-CZ"/>
        </w:rPr>
        <w:footnoteReference w:id="61"/>
      </w:r>
    </w:p>
    <w:p w:rsidR="00B0553E" w:rsidRPr="004A584A" w:rsidRDefault="00B0553E" w:rsidP="00AB6C64">
      <w:pPr>
        <w:numPr>
          <w:ilvl w:val="0"/>
          <w:numId w:val="15"/>
        </w:numPr>
        <w:spacing w:after="0" w:line="360" w:lineRule="auto"/>
        <w:ind w:left="284" w:hanging="284"/>
        <w:contextualSpacing/>
        <w:jc w:val="both"/>
        <w:rPr>
          <w:rFonts w:eastAsia="Times New Roman" w:cs="Times New Roman"/>
          <w:color w:val="000000"/>
          <w:sz w:val="24"/>
          <w:szCs w:val="24"/>
          <w:lang w:eastAsia="cs-CZ"/>
        </w:rPr>
      </w:pPr>
      <w:r w:rsidRPr="004A584A">
        <w:rPr>
          <w:rFonts w:eastAsia="Times New Roman" w:cs="Times New Roman"/>
          <w:color w:val="000000"/>
          <w:sz w:val="24"/>
          <w:szCs w:val="24"/>
          <w:lang w:eastAsia="cs-CZ"/>
        </w:rPr>
        <w:t>Vydávání obecně závazných vyhlášek</w:t>
      </w:r>
      <w:r>
        <w:rPr>
          <w:rFonts w:eastAsia="Times New Roman" w:cs="Times New Roman"/>
          <w:color w:val="000000"/>
          <w:sz w:val="24"/>
          <w:szCs w:val="24"/>
          <w:lang w:eastAsia="cs-CZ"/>
        </w:rPr>
        <w:t>, kterými se budu podrobněji zabývat v následující podkapitole.</w:t>
      </w:r>
    </w:p>
    <w:p w:rsidR="00B0553E" w:rsidRPr="004A584A" w:rsidRDefault="00B0553E" w:rsidP="00B0553E">
      <w:pPr>
        <w:pStyle w:val="Nadpis3"/>
        <w:spacing w:before="0" w:line="360" w:lineRule="auto"/>
        <w:jc w:val="both"/>
        <w:rPr>
          <w:rFonts w:cs="Times New Roman"/>
        </w:rPr>
      </w:pPr>
    </w:p>
    <w:p w:rsidR="00B0553E" w:rsidRPr="00615138" w:rsidRDefault="00B0553E" w:rsidP="00B0553E">
      <w:pPr>
        <w:pStyle w:val="Nadpis3"/>
        <w:spacing w:before="0" w:line="360" w:lineRule="auto"/>
        <w:jc w:val="both"/>
        <w:rPr>
          <w:rFonts w:cs="Times New Roman"/>
        </w:rPr>
      </w:pPr>
      <w:bookmarkStart w:id="20" w:name="_Toc352184219"/>
      <w:r>
        <w:rPr>
          <w:rFonts w:cs="Times New Roman"/>
        </w:rPr>
        <w:t xml:space="preserve">3.2.1 </w:t>
      </w:r>
      <w:r w:rsidRPr="004A584A">
        <w:rPr>
          <w:rFonts w:cs="Times New Roman"/>
        </w:rPr>
        <w:t>Obecně závazné vyhlášky</w:t>
      </w:r>
      <w:bookmarkEnd w:id="20"/>
    </w:p>
    <w:p w:rsidR="00B0553E" w:rsidRPr="004A584A" w:rsidRDefault="00913E24" w:rsidP="00B0553E">
      <w:pPr>
        <w:spacing w:after="0" w:line="360" w:lineRule="auto"/>
        <w:ind w:firstLine="708"/>
        <w:contextualSpacing/>
        <w:jc w:val="both"/>
        <w:rPr>
          <w:rFonts w:eastAsia="Times New Roman" w:cs="Times New Roman"/>
          <w:color w:val="000000"/>
          <w:sz w:val="24"/>
          <w:szCs w:val="24"/>
          <w:lang w:eastAsia="cs-CZ"/>
        </w:rPr>
      </w:pPr>
      <w:r>
        <w:rPr>
          <w:rFonts w:eastAsia="Times New Roman" w:cs="Times New Roman"/>
          <w:color w:val="000000"/>
          <w:sz w:val="24"/>
          <w:szCs w:val="24"/>
          <w:lang w:eastAsia="cs-CZ"/>
        </w:rPr>
        <w:t xml:space="preserve">Obecně </w:t>
      </w:r>
      <w:r w:rsidR="00B0553E" w:rsidRPr="004A584A">
        <w:rPr>
          <w:rFonts w:eastAsia="Times New Roman" w:cs="Times New Roman"/>
          <w:color w:val="000000"/>
          <w:sz w:val="24"/>
          <w:szCs w:val="24"/>
          <w:lang w:eastAsia="cs-CZ"/>
        </w:rPr>
        <w:t>závazné vyhlášky obcí</w:t>
      </w:r>
      <w:r w:rsidR="00B0553E">
        <w:rPr>
          <w:rFonts w:eastAsia="Times New Roman" w:cs="Times New Roman"/>
          <w:color w:val="000000"/>
          <w:sz w:val="24"/>
          <w:szCs w:val="24"/>
          <w:lang w:eastAsia="cs-CZ"/>
        </w:rPr>
        <w:t xml:space="preserve"> </w:t>
      </w:r>
      <w:r>
        <w:rPr>
          <w:rFonts w:eastAsia="Times New Roman" w:cs="Times New Roman"/>
          <w:color w:val="000000"/>
          <w:sz w:val="24"/>
          <w:szCs w:val="24"/>
          <w:lang w:eastAsia="cs-CZ"/>
        </w:rPr>
        <w:t>(</w:t>
      </w:r>
      <w:r w:rsidR="00B0553E">
        <w:rPr>
          <w:rFonts w:eastAsia="Times New Roman" w:cs="Times New Roman"/>
          <w:color w:val="000000"/>
          <w:sz w:val="24"/>
          <w:szCs w:val="24"/>
          <w:lang w:eastAsia="cs-CZ"/>
        </w:rPr>
        <w:t xml:space="preserve">dále jen „OZV“) </w:t>
      </w:r>
      <w:r w:rsidR="00B0553E" w:rsidRPr="004A584A">
        <w:rPr>
          <w:rFonts w:eastAsia="Times New Roman" w:cs="Times New Roman"/>
          <w:color w:val="000000"/>
          <w:sz w:val="24"/>
          <w:szCs w:val="24"/>
          <w:lang w:eastAsia="cs-CZ"/>
        </w:rPr>
        <w:t>jsou právní předpisy, které vydávají</w:t>
      </w:r>
      <w:r>
        <w:rPr>
          <w:rFonts w:eastAsia="Times New Roman" w:cs="Times New Roman"/>
          <w:color w:val="000000"/>
          <w:sz w:val="24"/>
          <w:szCs w:val="24"/>
          <w:lang w:eastAsia="cs-CZ"/>
        </w:rPr>
        <w:t xml:space="preserve"> zastupitelstva obcí.</w:t>
      </w:r>
      <w:r w:rsidR="00B0553E" w:rsidRPr="004A584A">
        <w:rPr>
          <w:rFonts w:eastAsia="Times New Roman" w:cs="Times New Roman"/>
          <w:color w:val="000000"/>
          <w:sz w:val="24"/>
          <w:szCs w:val="24"/>
          <w:lang w:eastAsia="cs-CZ"/>
        </w:rPr>
        <w:t xml:space="preserve"> Je to projev územ</w:t>
      </w:r>
      <w:r>
        <w:rPr>
          <w:rFonts w:eastAsia="Times New Roman" w:cs="Times New Roman"/>
          <w:color w:val="000000"/>
          <w:sz w:val="24"/>
          <w:szCs w:val="24"/>
          <w:lang w:eastAsia="cs-CZ"/>
        </w:rPr>
        <w:t>ní samosprávy</w:t>
      </w:r>
      <w:r w:rsidR="00B0553E" w:rsidRPr="004A584A">
        <w:rPr>
          <w:rFonts w:eastAsia="Times New Roman" w:cs="Times New Roman"/>
          <w:color w:val="000000"/>
          <w:sz w:val="24"/>
          <w:szCs w:val="24"/>
          <w:lang w:eastAsia="cs-CZ"/>
        </w:rPr>
        <w:t xml:space="preserve"> v mezích zákonné působnosti. Ačkoliv jsou platné jen na území dané obce, jsou obecně závazné. Územní p</w:t>
      </w:r>
      <w:r w:rsidR="00B0553E">
        <w:rPr>
          <w:rFonts w:eastAsia="Times New Roman" w:cs="Times New Roman"/>
          <w:color w:val="000000"/>
          <w:sz w:val="24"/>
          <w:szCs w:val="24"/>
          <w:lang w:eastAsia="cs-CZ"/>
        </w:rPr>
        <w:t>ůsobnost OZV</w:t>
      </w:r>
      <w:r w:rsidR="00B0553E" w:rsidRPr="004A584A">
        <w:rPr>
          <w:rFonts w:eastAsia="Times New Roman" w:cs="Times New Roman"/>
          <w:color w:val="000000"/>
          <w:sz w:val="24"/>
          <w:szCs w:val="24"/>
          <w:lang w:eastAsia="cs-CZ"/>
        </w:rPr>
        <w:t xml:space="preserve"> je vymezena katastrálním územím dané obce. </w:t>
      </w:r>
      <w:r w:rsidR="00B0553E">
        <w:rPr>
          <w:rStyle w:val="Znakapoznpodarou"/>
          <w:rFonts w:eastAsia="Times New Roman" w:cs="Times New Roman"/>
          <w:color w:val="000000"/>
          <w:sz w:val="24"/>
          <w:szCs w:val="24"/>
          <w:lang w:eastAsia="cs-CZ"/>
        </w:rPr>
        <w:footnoteReference w:id="62"/>
      </w:r>
    </w:p>
    <w:p w:rsidR="00B0553E" w:rsidRPr="004A584A" w:rsidRDefault="00B0553E" w:rsidP="00B0553E">
      <w:pPr>
        <w:spacing w:after="0" w:line="360" w:lineRule="auto"/>
        <w:ind w:firstLine="708"/>
        <w:contextualSpacing/>
        <w:jc w:val="both"/>
        <w:rPr>
          <w:rFonts w:eastAsia="Times New Roman" w:cs="Times New Roman"/>
          <w:color w:val="000000"/>
          <w:sz w:val="24"/>
          <w:szCs w:val="24"/>
          <w:lang w:eastAsia="cs-CZ"/>
        </w:rPr>
      </w:pPr>
      <w:r w:rsidRPr="004A584A">
        <w:rPr>
          <w:rFonts w:eastAsia="Times New Roman" w:cs="Times New Roman"/>
          <w:color w:val="000000"/>
          <w:sz w:val="24"/>
          <w:szCs w:val="24"/>
          <w:lang w:eastAsia="cs-CZ"/>
        </w:rPr>
        <w:t xml:space="preserve">Věcná působnost vymezuje okruh společenských vztahů. </w:t>
      </w:r>
      <w:r>
        <w:rPr>
          <w:rFonts w:eastAsia="Times New Roman" w:cs="Times New Roman"/>
          <w:color w:val="000000"/>
          <w:sz w:val="24"/>
          <w:szCs w:val="24"/>
          <w:lang w:eastAsia="cs-CZ"/>
        </w:rPr>
        <w:t>OZV</w:t>
      </w:r>
      <w:r w:rsidRPr="004A584A">
        <w:rPr>
          <w:rFonts w:eastAsia="Times New Roman" w:cs="Times New Roman"/>
          <w:color w:val="000000"/>
          <w:sz w:val="24"/>
          <w:szCs w:val="24"/>
          <w:lang w:eastAsia="cs-CZ"/>
        </w:rPr>
        <w:t xml:space="preserve"> mohou být vydávány k plnění úkolů obce a v rámci řešení místních otázek. Věcná působnost je vymezena v §10 zákona 128/1990 Sb. o obcích. Právě překročení věcné působnosti je nejčastějším důvodem, pro který jsou obecně závazné vyh</w:t>
      </w:r>
      <w:r>
        <w:rPr>
          <w:rFonts w:eastAsia="Times New Roman" w:cs="Times New Roman"/>
          <w:color w:val="000000"/>
          <w:sz w:val="24"/>
          <w:szCs w:val="24"/>
          <w:lang w:eastAsia="cs-CZ"/>
        </w:rPr>
        <w:t>lášky napadány u ÚS</w:t>
      </w:r>
      <w:r w:rsidR="00913E24">
        <w:rPr>
          <w:rFonts w:eastAsia="Times New Roman" w:cs="Times New Roman"/>
          <w:color w:val="000000"/>
          <w:sz w:val="24"/>
          <w:szCs w:val="24"/>
          <w:lang w:eastAsia="cs-CZ"/>
        </w:rPr>
        <w:t>. Velmi často OZV upravují</w:t>
      </w:r>
      <w:r w:rsidRPr="004A584A">
        <w:rPr>
          <w:rFonts w:eastAsia="Times New Roman" w:cs="Times New Roman"/>
          <w:color w:val="000000"/>
          <w:sz w:val="24"/>
          <w:szCs w:val="24"/>
          <w:lang w:eastAsia="cs-CZ"/>
        </w:rPr>
        <w:t xml:space="preserve"> soukromop</w:t>
      </w:r>
      <w:r>
        <w:rPr>
          <w:rFonts w:eastAsia="Times New Roman" w:cs="Times New Roman"/>
          <w:color w:val="000000"/>
          <w:sz w:val="24"/>
          <w:szCs w:val="24"/>
          <w:lang w:eastAsia="cs-CZ"/>
        </w:rPr>
        <w:t>rávn</w:t>
      </w:r>
      <w:r w:rsidR="00913E24">
        <w:rPr>
          <w:rFonts w:eastAsia="Times New Roman" w:cs="Times New Roman"/>
          <w:color w:val="000000"/>
          <w:sz w:val="24"/>
          <w:szCs w:val="24"/>
          <w:lang w:eastAsia="cs-CZ"/>
        </w:rPr>
        <w:t>í vztahy. Pro tyto důvody ÚS tyto OZV ruší.</w:t>
      </w:r>
    </w:p>
    <w:p w:rsidR="00B0553E" w:rsidRPr="004A584A" w:rsidRDefault="00B0553E" w:rsidP="00B0553E">
      <w:pPr>
        <w:spacing w:after="0" w:line="360" w:lineRule="auto"/>
        <w:ind w:firstLine="708"/>
        <w:contextualSpacing/>
        <w:jc w:val="both"/>
        <w:rPr>
          <w:rFonts w:eastAsia="Times New Roman" w:cs="Times New Roman"/>
          <w:color w:val="000000"/>
          <w:sz w:val="24"/>
          <w:szCs w:val="24"/>
          <w:lang w:eastAsia="cs-CZ"/>
        </w:rPr>
      </w:pPr>
      <w:r>
        <w:rPr>
          <w:rFonts w:eastAsia="Times New Roman" w:cs="Times New Roman"/>
          <w:color w:val="000000"/>
          <w:sz w:val="24"/>
          <w:szCs w:val="24"/>
          <w:lang w:eastAsia="cs-CZ"/>
        </w:rPr>
        <w:t>OZV</w:t>
      </w:r>
      <w:r w:rsidRPr="004A584A">
        <w:rPr>
          <w:rFonts w:eastAsia="Times New Roman" w:cs="Times New Roman"/>
          <w:color w:val="000000"/>
          <w:sz w:val="24"/>
          <w:szCs w:val="24"/>
          <w:lang w:eastAsia="cs-CZ"/>
        </w:rPr>
        <w:t xml:space="preserve"> obcí působí vůči všem osobám, jak fyzickým tak právnickým, na území obce, bez ohledu zda mají na zemí obce trvalý pobyt nebo sídlo.</w:t>
      </w:r>
    </w:p>
    <w:p w:rsidR="00B0553E" w:rsidRPr="004A584A" w:rsidRDefault="00B0553E" w:rsidP="00B0553E">
      <w:pPr>
        <w:spacing w:after="0" w:line="360" w:lineRule="auto"/>
        <w:ind w:firstLine="708"/>
        <w:contextualSpacing/>
        <w:jc w:val="both"/>
        <w:rPr>
          <w:rFonts w:eastAsia="Times New Roman" w:cs="Times New Roman"/>
          <w:color w:val="000000"/>
          <w:sz w:val="24"/>
          <w:szCs w:val="24"/>
          <w:lang w:eastAsia="cs-CZ"/>
        </w:rPr>
      </w:pPr>
      <w:r w:rsidRPr="004A584A">
        <w:rPr>
          <w:rFonts w:eastAsia="Times New Roman" w:cs="Times New Roman"/>
          <w:color w:val="000000"/>
          <w:sz w:val="24"/>
          <w:szCs w:val="24"/>
          <w:lang w:eastAsia="cs-CZ"/>
        </w:rPr>
        <w:t xml:space="preserve">Časová působnost je důležitá kvůli posouzení platnosti </w:t>
      </w:r>
      <w:r>
        <w:rPr>
          <w:rFonts w:eastAsia="Times New Roman" w:cs="Times New Roman"/>
          <w:color w:val="000000"/>
          <w:sz w:val="24"/>
          <w:szCs w:val="24"/>
          <w:lang w:eastAsia="cs-CZ"/>
        </w:rPr>
        <w:t>OZV</w:t>
      </w:r>
      <w:r w:rsidRPr="004A584A">
        <w:rPr>
          <w:rFonts w:eastAsia="Times New Roman" w:cs="Times New Roman"/>
          <w:color w:val="000000"/>
          <w:sz w:val="24"/>
          <w:szCs w:val="24"/>
          <w:lang w:eastAsia="cs-CZ"/>
        </w:rPr>
        <w:t>.</w:t>
      </w:r>
      <w:r>
        <w:rPr>
          <w:rFonts w:eastAsia="Times New Roman" w:cs="Times New Roman"/>
          <w:color w:val="000000"/>
          <w:sz w:val="24"/>
          <w:szCs w:val="24"/>
          <w:lang w:eastAsia="cs-CZ"/>
        </w:rPr>
        <w:t xml:space="preserve"> </w:t>
      </w:r>
      <w:r w:rsidRPr="004A584A">
        <w:rPr>
          <w:rFonts w:eastAsia="Times New Roman" w:cs="Times New Roman"/>
          <w:color w:val="000000"/>
          <w:sz w:val="24"/>
          <w:szCs w:val="24"/>
          <w:lang w:eastAsia="cs-CZ"/>
        </w:rPr>
        <w:t>Platnost nastává dnem vyhlášení, čímž se rozumí den zveřejnění na úřední desce, která musí být přístupná veřejnosti bez omezení. Takto zveřejněná musí být pod dobu 15-</w:t>
      </w:r>
      <w:r w:rsidR="00913E24">
        <w:rPr>
          <w:rFonts w:eastAsia="Times New Roman" w:cs="Times New Roman"/>
          <w:color w:val="000000"/>
          <w:sz w:val="24"/>
          <w:szCs w:val="24"/>
          <w:lang w:eastAsia="cs-CZ"/>
        </w:rPr>
        <w:t xml:space="preserve"> </w:t>
      </w:r>
      <w:r w:rsidRPr="004A584A">
        <w:rPr>
          <w:rFonts w:eastAsia="Times New Roman" w:cs="Times New Roman"/>
          <w:color w:val="000000"/>
          <w:sz w:val="24"/>
          <w:szCs w:val="24"/>
          <w:lang w:eastAsia="cs-CZ"/>
        </w:rPr>
        <w:t>ti dnů, a patnáctým dnem nastává účinnost obecně závazné vyhlášky.</w:t>
      </w:r>
      <w:r>
        <w:rPr>
          <w:rFonts w:eastAsia="Times New Roman" w:cs="Times New Roman"/>
          <w:color w:val="000000"/>
          <w:sz w:val="24"/>
          <w:szCs w:val="24"/>
          <w:lang w:eastAsia="cs-CZ"/>
        </w:rPr>
        <w:t xml:space="preserve"> OZV</w:t>
      </w:r>
      <w:r w:rsidRPr="004A584A">
        <w:rPr>
          <w:rFonts w:eastAsia="Times New Roman" w:cs="Times New Roman"/>
          <w:color w:val="000000"/>
          <w:sz w:val="24"/>
          <w:szCs w:val="24"/>
          <w:lang w:eastAsia="cs-CZ"/>
        </w:rPr>
        <w:t xml:space="preserve"> musí být den po jejím vyhlášení odeslána na Ministerstvo vnitra.</w:t>
      </w:r>
      <w:r>
        <w:rPr>
          <w:rStyle w:val="Znakapoznpodarou"/>
          <w:rFonts w:eastAsia="Times New Roman" w:cs="Times New Roman"/>
          <w:color w:val="000000"/>
          <w:sz w:val="24"/>
          <w:szCs w:val="24"/>
          <w:lang w:eastAsia="cs-CZ"/>
        </w:rPr>
        <w:footnoteReference w:id="63"/>
      </w:r>
    </w:p>
    <w:p w:rsidR="00B0553E" w:rsidRPr="004A584A" w:rsidRDefault="00B0553E" w:rsidP="00B0553E">
      <w:pPr>
        <w:spacing w:after="0" w:line="360" w:lineRule="auto"/>
        <w:contextualSpacing/>
        <w:jc w:val="both"/>
        <w:rPr>
          <w:rFonts w:eastAsia="Times New Roman" w:cs="Times New Roman"/>
          <w:color w:val="000000"/>
          <w:sz w:val="24"/>
          <w:szCs w:val="24"/>
          <w:lang w:eastAsia="cs-CZ"/>
        </w:rPr>
      </w:pPr>
      <w:r>
        <w:rPr>
          <w:rFonts w:eastAsia="Times New Roman" w:cs="Times New Roman"/>
          <w:color w:val="000000"/>
          <w:sz w:val="24"/>
          <w:szCs w:val="24"/>
          <w:lang w:eastAsia="cs-CZ"/>
        </w:rPr>
        <w:tab/>
        <w:t>Přijetí OZV</w:t>
      </w:r>
      <w:r w:rsidRPr="004A584A">
        <w:rPr>
          <w:rFonts w:eastAsia="Times New Roman" w:cs="Times New Roman"/>
          <w:color w:val="000000"/>
          <w:sz w:val="24"/>
          <w:szCs w:val="24"/>
          <w:lang w:eastAsia="cs-CZ"/>
        </w:rPr>
        <w:t xml:space="preserve"> předchází několik kroků, které zde stručně popíšu. Prvním krokem je navrhnutí této obecně závazné vyhlášky a t</w:t>
      </w:r>
      <w:r w:rsidR="00913E24">
        <w:rPr>
          <w:rFonts w:eastAsia="Times New Roman" w:cs="Times New Roman"/>
          <w:color w:val="000000"/>
          <w:sz w:val="24"/>
          <w:szCs w:val="24"/>
          <w:lang w:eastAsia="cs-CZ"/>
        </w:rPr>
        <w:t>o radou, členem zastupitelstva nebo tajemníkem</w:t>
      </w:r>
      <w:r w:rsidRPr="004A584A">
        <w:rPr>
          <w:rFonts w:eastAsia="Times New Roman" w:cs="Times New Roman"/>
          <w:color w:val="000000"/>
          <w:sz w:val="24"/>
          <w:szCs w:val="24"/>
          <w:lang w:eastAsia="cs-CZ"/>
        </w:rPr>
        <w:t>. Na základě jednacího řádu či jiného právního předpisu je možné tento okruh rozšířit. Návrh obecně závazné vyhlášky nejčastěji zpracovává například právní úsek obce ale je zde možnost požádat o pomoc advokáta či odborné právnické pracoviště.</w:t>
      </w:r>
    </w:p>
    <w:p w:rsidR="00B0553E" w:rsidRPr="004A584A" w:rsidRDefault="00B0553E" w:rsidP="00B0553E">
      <w:pPr>
        <w:spacing w:after="0" w:line="360" w:lineRule="auto"/>
        <w:contextualSpacing/>
        <w:jc w:val="both"/>
        <w:rPr>
          <w:rFonts w:eastAsia="Times New Roman" w:cs="Times New Roman"/>
          <w:color w:val="000000"/>
          <w:sz w:val="24"/>
          <w:szCs w:val="24"/>
          <w:lang w:eastAsia="cs-CZ"/>
        </w:rPr>
      </w:pPr>
      <w:r w:rsidRPr="004A584A">
        <w:rPr>
          <w:rFonts w:eastAsia="Times New Roman" w:cs="Times New Roman"/>
          <w:color w:val="000000"/>
          <w:sz w:val="24"/>
          <w:szCs w:val="24"/>
          <w:lang w:eastAsia="cs-CZ"/>
        </w:rPr>
        <w:tab/>
        <w:t>U důle</w:t>
      </w:r>
      <w:r>
        <w:rPr>
          <w:rFonts w:eastAsia="Times New Roman" w:cs="Times New Roman"/>
          <w:color w:val="000000"/>
          <w:sz w:val="24"/>
          <w:szCs w:val="24"/>
          <w:lang w:eastAsia="cs-CZ"/>
        </w:rPr>
        <w:t>žitých OZV</w:t>
      </w:r>
      <w:r w:rsidRPr="004A584A">
        <w:rPr>
          <w:rFonts w:eastAsia="Times New Roman" w:cs="Times New Roman"/>
          <w:color w:val="000000"/>
          <w:sz w:val="24"/>
          <w:szCs w:val="24"/>
          <w:lang w:eastAsia="cs-CZ"/>
        </w:rPr>
        <w:t xml:space="preserve"> by měl navrhovatel připojit důvodovou zprávu, ve které objasní účel první úpravy a jaký je motiv, zájem a cl této právní úpravy.</w:t>
      </w:r>
    </w:p>
    <w:p w:rsidR="00B0553E" w:rsidRPr="004A584A" w:rsidRDefault="00B0553E" w:rsidP="00B0553E">
      <w:pPr>
        <w:spacing w:after="0" w:line="360" w:lineRule="auto"/>
        <w:contextualSpacing/>
        <w:jc w:val="both"/>
        <w:rPr>
          <w:rFonts w:eastAsia="Times New Roman" w:cs="Times New Roman"/>
          <w:color w:val="000000"/>
          <w:sz w:val="24"/>
          <w:szCs w:val="24"/>
          <w:lang w:eastAsia="cs-CZ"/>
        </w:rPr>
      </w:pPr>
      <w:r w:rsidRPr="004A584A">
        <w:rPr>
          <w:rFonts w:eastAsia="Times New Roman" w:cs="Times New Roman"/>
          <w:color w:val="000000"/>
          <w:sz w:val="24"/>
          <w:szCs w:val="24"/>
          <w:lang w:eastAsia="cs-CZ"/>
        </w:rPr>
        <w:lastRenderedPageBreak/>
        <w:tab/>
      </w:r>
      <w:r>
        <w:rPr>
          <w:rFonts w:eastAsia="Times New Roman" w:cs="Times New Roman"/>
          <w:color w:val="000000"/>
          <w:sz w:val="24"/>
          <w:szCs w:val="24"/>
          <w:lang w:eastAsia="cs-CZ"/>
        </w:rPr>
        <w:t>OZV</w:t>
      </w:r>
      <w:r w:rsidRPr="004A584A">
        <w:rPr>
          <w:rFonts w:eastAsia="Times New Roman" w:cs="Times New Roman"/>
          <w:color w:val="000000"/>
          <w:sz w:val="24"/>
          <w:szCs w:val="24"/>
          <w:lang w:eastAsia="cs-CZ"/>
        </w:rPr>
        <w:t xml:space="preserve"> je schválena okamžikem ukončení hlasování. Schv</w:t>
      </w:r>
      <w:r w:rsidR="00913E24">
        <w:rPr>
          <w:rFonts w:eastAsia="Times New Roman" w:cs="Times New Roman"/>
          <w:color w:val="000000"/>
          <w:sz w:val="24"/>
          <w:szCs w:val="24"/>
          <w:lang w:eastAsia="cs-CZ"/>
        </w:rPr>
        <w:t xml:space="preserve">álenou OZV </w:t>
      </w:r>
      <w:r w:rsidRPr="004A584A">
        <w:rPr>
          <w:rFonts w:eastAsia="Times New Roman" w:cs="Times New Roman"/>
          <w:color w:val="000000"/>
          <w:sz w:val="24"/>
          <w:szCs w:val="24"/>
          <w:lang w:eastAsia="cs-CZ"/>
        </w:rPr>
        <w:t>podepíše starosta obce a jeho</w:t>
      </w:r>
      <w:r w:rsidR="00913E24">
        <w:rPr>
          <w:rFonts w:eastAsia="Times New Roman" w:cs="Times New Roman"/>
          <w:color w:val="000000"/>
          <w:sz w:val="24"/>
          <w:szCs w:val="24"/>
          <w:lang w:eastAsia="cs-CZ"/>
        </w:rPr>
        <w:t xml:space="preserve"> zástupce popřípadě jiný radní. </w:t>
      </w:r>
      <w:r w:rsidRPr="004A584A">
        <w:rPr>
          <w:rFonts w:eastAsia="Times New Roman" w:cs="Times New Roman"/>
          <w:color w:val="000000"/>
          <w:sz w:val="24"/>
          <w:szCs w:val="24"/>
          <w:lang w:eastAsia="cs-CZ"/>
        </w:rPr>
        <w:t>Po</w:t>
      </w:r>
      <w:r w:rsidR="00913E24">
        <w:rPr>
          <w:rFonts w:eastAsia="Times New Roman" w:cs="Times New Roman"/>
          <w:color w:val="000000"/>
          <w:sz w:val="24"/>
          <w:szCs w:val="24"/>
          <w:lang w:eastAsia="cs-CZ"/>
        </w:rPr>
        <w:t>té nastává</w:t>
      </w:r>
      <w:r w:rsidRPr="004A584A">
        <w:rPr>
          <w:rFonts w:eastAsia="Times New Roman" w:cs="Times New Roman"/>
          <w:color w:val="000000"/>
          <w:sz w:val="24"/>
          <w:szCs w:val="24"/>
          <w:lang w:eastAsia="cs-CZ"/>
        </w:rPr>
        <w:t xml:space="preserve"> platnost a účinnost </w:t>
      </w:r>
      <w:r>
        <w:rPr>
          <w:rFonts w:eastAsia="Times New Roman" w:cs="Times New Roman"/>
          <w:color w:val="000000"/>
          <w:sz w:val="24"/>
          <w:szCs w:val="24"/>
          <w:lang w:eastAsia="cs-CZ"/>
        </w:rPr>
        <w:t>OZV</w:t>
      </w:r>
      <w:r w:rsidRPr="004A584A">
        <w:rPr>
          <w:rFonts w:eastAsia="Times New Roman" w:cs="Times New Roman"/>
          <w:color w:val="000000"/>
          <w:sz w:val="24"/>
          <w:szCs w:val="24"/>
          <w:lang w:eastAsia="cs-CZ"/>
        </w:rPr>
        <w:t>.</w:t>
      </w:r>
      <w:r>
        <w:rPr>
          <w:rStyle w:val="Znakapoznpodarou"/>
          <w:rFonts w:eastAsia="Times New Roman" w:cs="Times New Roman"/>
          <w:color w:val="000000"/>
          <w:sz w:val="24"/>
          <w:szCs w:val="24"/>
          <w:lang w:eastAsia="cs-CZ"/>
        </w:rPr>
        <w:footnoteReference w:id="64"/>
      </w:r>
    </w:p>
    <w:p w:rsidR="00B0553E" w:rsidRPr="004A584A" w:rsidRDefault="00B0553E" w:rsidP="00B0553E">
      <w:pPr>
        <w:pStyle w:val="Nadpis3"/>
        <w:spacing w:before="0" w:line="360" w:lineRule="auto"/>
        <w:jc w:val="both"/>
        <w:rPr>
          <w:rFonts w:eastAsia="Times New Roman" w:cs="Times New Roman"/>
          <w:lang w:eastAsia="cs-CZ"/>
        </w:rPr>
      </w:pPr>
    </w:p>
    <w:p w:rsidR="00B0553E" w:rsidRPr="00615138" w:rsidRDefault="00B0553E" w:rsidP="00B0553E">
      <w:pPr>
        <w:pStyle w:val="Nadpis3"/>
        <w:spacing w:before="0" w:line="360" w:lineRule="auto"/>
        <w:jc w:val="both"/>
        <w:rPr>
          <w:rFonts w:eastAsia="Times New Roman" w:cs="Times New Roman"/>
          <w:lang w:eastAsia="cs-CZ"/>
        </w:rPr>
      </w:pPr>
      <w:bookmarkStart w:id="21" w:name="_Toc352184220"/>
      <w:r>
        <w:rPr>
          <w:rFonts w:eastAsia="Times New Roman" w:cs="Times New Roman"/>
          <w:lang w:eastAsia="cs-CZ"/>
        </w:rPr>
        <w:t xml:space="preserve">3.2.2 </w:t>
      </w:r>
      <w:r w:rsidRPr="004A584A">
        <w:rPr>
          <w:rFonts w:eastAsia="Times New Roman" w:cs="Times New Roman"/>
          <w:lang w:eastAsia="cs-CZ"/>
        </w:rPr>
        <w:t>Náležitost a struktura obecně závazných vyhlášek</w:t>
      </w:r>
      <w:bookmarkEnd w:id="21"/>
    </w:p>
    <w:p w:rsidR="00C53741" w:rsidRDefault="00B0553E" w:rsidP="00C53741">
      <w:pPr>
        <w:spacing w:after="0" w:line="360" w:lineRule="auto"/>
        <w:ind w:firstLine="708"/>
        <w:contextualSpacing/>
        <w:jc w:val="both"/>
        <w:rPr>
          <w:rFonts w:eastAsia="Times New Roman" w:cs="Times New Roman"/>
          <w:color w:val="000000"/>
          <w:sz w:val="24"/>
          <w:szCs w:val="24"/>
          <w:lang w:eastAsia="cs-CZ"/>
        </w:rPr>
      </w:pPr>
      <w:r w:rsidRPr="004A584A">
        <w:rPr>
          <w:rFonts w:eastAsia="Times New Roman" w:cs="Times New Roman"/>
          <w:color w:val="000000"/>
          <w:sz w:val="24"/>
          <w:szCs w:val="24"/>
          <w:lang w:eastAsia="cs-CZ"/>
        </w:rPr>
        <w:t xml:space="preserve">Zákon o obcích podrobně neupravuje náležitosti </w:t>
      </w:r>
      <w:r>
        <w:rPr>
          <w:rFonts w:eastAsia="Times New Roman" w:cs="Times New Roman"/>
          <w:color w:val="000000"/>
          <w:sz w:val="24"/>
          <w:szCs w:val="24"/>
          <w:lang w:eastAsia="cs-CZ"/>
        </w:rPr>
        <w:t>OZV</w:t>
      </w:r>
      <w:r w:rsidRPr="004A584A">
        <w:rPr>
          <w:rFonts w:eastAsia="Times New Roman" w:cs="Times New Roman"/>
          <w:color w:val="000000"/>
          <w:sz w:val="24"/>
          <w:szCs w:val="24"/>
          <w:lang w:eastAsia="cs-CZ"/>
        </w:rPr>
        <w:t xml:space="preserve"> ale i přesto mají formální náležitosti. Jsou to označení vydavatele slovy Obec</w:t>
      </w:r>
      <w:r w:rsidR="00AB6C64">
        <w:rPr>
          <w:rFonts w:eastAsia="Times New Roman" w:cs="Times New Roman"/>
          <w:color w:val="000000"/>
          <w:sz w:val="24"/>
          <w:szCs w:val="24"/>
          <w:lang w:eastAsia="cs-CZ"/>
        </w:rPr>
        <w:t xml:space="preserve"> </w:t>
      </w:r>
      <w:r w:rsidRPr="004A584A">
        <w:rPr>
          <w:rFonts w:eastAsia="Times New Roman" w:cs="Times New Roman"/>
          <w:color w:val="000000"/>
          <w:sz w:val="24"/>
          <w:szCs w:val="24"/>
          <w:lang w:eastAsia="cs-CZ"/>
        </w:rPr>
        <w:t xml:space="preserve">(Město) a název dané obce. Dále následuje název obecně závazné vyhlášky, její číslo a rok vydání. Vlastnímu textu předchází úvodní věta, ze které vyplývá, který orgán obce ji přijal. Vlastní text obsahuje právně závaznou část, která se dělí na články nebo na paragrafy. Dále obsahuje odkazy a poznámky, které usnadňují orientaci v právní úpravě. </w:t>
      </w:r>
      <w:r>
        <w:rPr>
          <w:rFonts w:eastAsia="Times New Roman" w:cs="Times New Roman"/>
          <w:color w:val="000000"/>
          <w:sz w:val="24"/>
          <w:szCs w:val="24"/>
          <w:lang w:eastAsia="cs-CZ"/>
        </w:rPr>
        <w:t xml:space="preserve">OZV musí být </w:t>
      </w:r>
      <w:r w:rsidRPr="004A584A">
        <w:rPr>
          <w:rFonts w:eastAsia="Times New Roman" w:cs="Times New Roman"/>
          <w:color w:val="000000"/>
          <w:sz w:val="24"/>
          <w:szCs w:val="24"/>
          <w:lang w:eastAsia="cs-CZ"/>
        </w:rPr>
        <w:t>podepsána příslušnými osobami. Na závěr některých O</w:t>
      </w:r>
      <w:r>
        <w:rPr>
          <w:rFonts w:eastAsia="Times New Roman" w:cs="Times New Roman"/>
          <w:color w:val="000000"/>
          <w:sz w:val="24"/>
          <w:szCs w:val="24"/>
          <w:lang w:eastAsia="cs-CZ"/>
        </w:rPr>
        <w:t>ZV</w:t>
      </w:r>
      <w:r w:rsidRPr="004A584A">
        <w:rPr>
          <w:rFonts w:eastAsia="Times New Roman" w:cs="Times New Roman"/>
          <w:color w:val="000000"/>
          <w:sz w:val="24"/>
          <w:szCs w:val="24"/>
          <w:lang w:eastAsia="cs-CZ"/>
        </w:rPr>
        <w:t xml:space="preserve"> jsou uvedeny přílohy například seznam míst prohlášených za veřejné prostranství.</w:t>
      </w:r>
      <w:r>
        <w:rPr>
          <w:rStyle w:val="Znakapoznpodarou"/>
          <w:rFonts w:eastAsia="Times New Roman" w:cs="Times New Roman"/>
          <w:color w:val="000000"/>
          <w:sz w:val="24"/>
          <w:szCs w:val="24"/>
          <w:lang w:eastAsia="cs-CZ"/>
        </w:rPr>
        <w:footnoteReference w:id="65"/>
      </w:r>
    </w:p>
    <w:p w:rsidR="00C53741" w:rsidRDefault="00C53741" w:rsidP="00C53741">
      <w:pPr>
        <w:spacing w:after="0" w:line="360" w:lineRule="auto"/>
        <w:ind w:firstLine="708"/>
        <w:contextualSpacing/>
        <w:jc w:val="both"/>
        <w:rPr>
          <w:rFonts w:eastAsia="Times New Roman" w:cs="Times New Roman"/>
          <w:color w:val="000000"/>
          <w:sz w:val="24"/>
          <w:szCs w:val="24"/>
          <w:lang w:eastAsia="cs-CZ"/>
        </w:rPr>
      </w:pPr>
    </w:p>
    <w:p w:rsidR="00B0553E" w:rsidRPr="00BF4A3F" w:rsidRDefault="00B0553E" w:rsidP="00B0553E">
      <w:pPr>
        <w:pStyle w:val="Nadpis3"/>
        <w:jc w:val="both"/>
        <w:rPr>
          <w:rFonts w:eastAsia="Times New Roman"/>
          <w:lang w:eastAsia="cs-CZ"/>
        </w:rPr>
      </w:pPr>
      <w:bookmarkStart w:id="22" w:name="_Toc352184221"/>
      <w:r>
        <w:rPr>
          <w:rFonts w:eastAsia="Times New Roman"/>
          <w:lang w:eastAsia="cs-CZ"/>
        </w:rPr>
        <w:t>3.2.3 Dřívější právní úprava zákona o obcích</w:t>
      </w:r>
      <w:bookmarkEnd w:id="22"/>
    </w:p>
    <w:p w:rsidR="00B0553E" w:rsidRPr="004A584A" w:rsidRDefault="00B0553E" w:rsidP="00B0553E">
      <w:pPr>
        <w:spacing w:after="0" w:line="360" w:lineRule="auto"/>
        <w:ind w:firstLine="708"/>
        <w:jc w:val="both"/>
        <w:rPr>
          <w:rFonts w:cs="Times New Roman"/>
          <w:sz w:val="24"/>
          <w:szCs w:val="24"/>
        </w:rPr>
      </w:pPr>
      <w:r>
        <w:rPr>
          <w:rFonts w:cs="Times New Roman"/>
          <w:sz w:val="24"/>
          <w:szCs w:val="24"/>
        </w:rPr>
        <w:t>Názory na otázku</w:t>
      </w:r>
      <w:r w:rsidRPr="004A584A">
        <w:rPr>
          <w:rFonts w:cs="Times New Roman"/>
          <w:sz w:val="24"/>
          <w:szCs w:val="24"/>
        </w:rPr>
        <w:t>, zda obecně závazné vyhlášky patří do skupiny primárních a originárních právních předpisů nebo jsou právem sek</w:t>
      </w:r>
      <w:r>
        <w:rPr>
          <w:rFonts w:cs="Times New Roman"/>
          <w:sz w:val="24"/>
          <w:szCs w:val="24"/>
        </w:rPr>
        <w:t>undárním, se liší a ÚS</w:t>
      </w:r>
      <w:r w:rsidRPr="004A584A">
        <w:rPr>
          <w:rFonts w:cs="Times New Roman"/>
          <w:sz w:val="24"/>
          <w:szCs w:val="24"/>
        </w:rPr>
        <w:t xml:space="preserve"> se tímto zabýval v mnohých nálezech. Proto je bych zde ráda zmínila, že do roku 2000 byl platný zákon 367/1990 Sb.</w:t>
      </w:r>
      <w:r>
        <w:rPr>
          <w:rFonts w:cs="Times New Roman"/>
          <w:sz w:val="24"/>
          <w:szCs w:val="24"/>
        </w:rPr>
        <w:t>,</w:t>
      </w:r>
      <w:r w:rsidRPr="004A584A">
        <w:rPr>
          <w:rFonts w:cs="Times New Roman"/>
          <w:sz w:val="24"/>
          <w:szCs w:val="24"/>
        </w:rPr>
        <w:t xml:space="preserve"> o obcích, který oproti dnešnímu zákonu číslo 128/200 Sb.</w:t>
      </w:r>
      <w:r>
        <w:rPr>
          <w:rFonts w:cs="Times New Roman"/>
          <w:sz w:val="24"/>
          <w:szCs w:val="24"/>
        </w:rPr>
        <w:t>,</w:t>
      </w:r>
      <w:r w:rsidRPr="004A584A">
        <w:rPr>
          <w:rFonts w:cs="Times New Roman"/>
          <w:sz w:val="24"/>
          <w:szCs w:val="24"/>
        </w:rPr>
        <w:t xml:space="preserve"> o obcích rozdílně upravuje kompetence obce vydávat obecně závazné vyhlášky v samostatné působnosti. Výčet v §14 odstavce 1 zákona číslo 367/1990</w:t>
      </w:r>
      <w:r w:rsidR="00913E24">
        <w:rPr>
          <w:rFonts w:cs="Times New Roman"/>
          <w:sz w:val="24"/>
          <w:szCs w:val="24"/>
        </w:rPr>
        <w:t xml:space="preserve"> Sb., o obcích</w:t>
      </w:r>
      <w:r w:rsidRPr="004A584A">
        <w:rPr>
          <w:rFonts w:cs="Times New Roman"/>
          <w:sz w:val="24"/>
          <w:szCs w:val="24"/>
        </w:rPr>
        <w:t xml:space="preserve"> je taxativním výčtem a §14 odstavce 2 téhož zákona je výčtem demonstrativním. Navíc ani samotná Ústava neuvádí v článku 79 odstavce 3 název a formu prá</w:t>
      </w:r>
      <w:r>
        <w:rPr>
          <w:rFonts w:cs="Times New Roman"/>
          <w:sz w:val="24"/>
          <w:szCs w:val="24"/>
        </w:rPr>
        <w:t>vních předpisů, tedy označení „</w:t>
      </w:r>
      <w:r w:rsidRPr="004A584A">
        <w:rPr>
          <w:rFonts w:cs="Times New Roman"/>
          <w:sz w:val="24"/>
          <w:szCs w:val="24"/>
        </w:rPr>
        <w:t>nařízení“. Zákon 367/1990 Sb.</w:t>
      </w:r>
      <w:r w:rsidR="005D36E2">
        <w:rPr>
          <w:rFonts w:cs="Times New Roman"/>
          <w:sz w:val="24"/>
          <w:szCs w:val="24"/>
        </w:rPr>
        <w:t>,</w:t>
      </w:r>
      <w:r w:rsidRPr="004A584A">
        <w:rPr>
          <w:rFonts w:cs="Times New Roman"/>
          <w:sz w:val="24"/>
          <w:szCs w:val="24"/>
        </w:rPr>
        <w:t xml:space="preserve"> používal pro právní předpisy obcí vydaných v samostatné ale i v přenesené působnosti ná</w:t>
      </w:r>
      <w:r>
        <w:rPr>
          <w:rFonts w:cs="Times New Roman"/>
          <w:sz w:val="24"/>
          <w:szCs w:val="24"/>
        </w:rPr>
        <w:t xml:space="preserve">zev obecně závazné vyhlášky viz §24 odstavec 1 </w:t>
      </w:r>
      <w:r w:rsidRPr="004A584A">
        <w:rPr>
          <w:rFonts w:cs="Times New Roman"/>
          <w:sz w:val="24"/>
          <w:szCs w:val="24"/>
        </w:rPr>
        <w:t xml:space="preserve">kde je stanoveno, že na základě zmocnění v zákoně a v jeho mezích může obec vydávat obecně závazné vyhlášky ve věcech patřících do </w:t>
      </w:r>
      <w:r w:rsidRPr="004A584A">
        <w:rPr>
          <w:rFonts w:cs="Times New Roman"/>
          <w:b/>
          <w:sz w:val="24"/>
          <w:szCs w:val="24"/>
        </w:rPr>
        <w:t xml:space="preserve">přenesené působnosti. </w:t>
      </w:r>
      <w:r w:rsidRPr="004A584A">
        <w:rPr>
          <w:rFonts w:cs="Times New Roman"/>
          <w:sz w:val="24"/>
          <w:szCs w:val="24"/>
          <w:vertAlign w:val="superscript"/>
        </w:rPr>
        <w:footnoteReference w:id="66"/>
      </w:r>
    </w:p>
    <w:p w:rsidR="00B0553E" w:rsidRPr="004A584A" w:rsidRDefault="00B0553E" w:rsidP="00C53741">
      <w:pPr>
        <w:spacing w:after="0" w:line="360" w:lineRule="auto"/>
        <w:ind w:firstLine="708"/>
        <w:jc w:val="both"/>
        <w:rPr>
          <w:rFonts w:cs="Times New Roman"/>
          <w:sz w:val="24"/>
          <w:szCs w:val="24"/>
        </w:rPr>
      </w:pPr>
      <w:r>
        <w:rPr>
          <w:rFonts w:cs="Times New Roman"/>
          <w:sz w:val="24"/>
          <w:szCs w:val="24"/>
        </w:rPr>
        <w:t>ÚS</w:t>
      </w:r>
      <w:r w:rsidRPr="004A584A">
        <w:rPr>
          <w:rFonts w:cs="Times New Roman"/>
          <w:sz w:val="24"/>
          <w:szCs w:val="24"/>
        </w:rPr>
        <w:t xml:space="preserve"> k problematice vydávání </w:t>
      </w:r>
      <w:r>
        <w:rPr>
          <w:rFonts w:cs="Times New Roman"/>
          <w:sz w:val="24"/>
          <w:szCs w:val="24"/>
        </w:rPr>
        <w:t>OZV</w:t>
      </w:r>
      <w:r w:rsidRPr="004A584A">
        <w:rPr>
          <w:rFonts w:cs="Times New Roman"/>
          <w:sz w:val="24"/>
          <w:szCs w:val="24"/>
        </w:rPr>
        <w:t xml:space="preserve"> obcí vydal několik nálezů, kterým se budu v této podkapitole věnovat. V následujících nálezech se </w:t>
      </w:r>
      <w:r>
        <w:rPr>
          <w:rFonts w:cs="Times New Roman"/>
          <w:sz w:val="24"/>
          <w:szCs w:val="24"/>
        </w:rPr>
        <w:t>ÚS</w:t>
      </w:r>
      <w:r w:rsidRPr="004A584A">
        <w:rPr>
          <w:rFonts w:cs="Times New Roman"/>
          <w:sz w:val="24"/>
          <w:szCs w:val="24"/>
        </w:rPr>
        <w:t xml:space="preserve"> zaměřil na otázku, zda obce mohou vydávat právní předpisy na základě zákonného zmocnění či nikoliv a jsou tedy právními předpisy originárními. </w:t>
      </w:r>
    </w:p>
    <w:p w:rsidR="00B0553E" w:rsidRPr="004A584A" w:rsidRDefault="00B0553E" w:rsidP="00B0553E">
      <w:pPr>
        <w:pStyle w:val="Nadpis3"/>
        <w:jc w:val="both"/>
      </w:pPr>
      <w:bookmarkStart w:id="23" w:name="_Toc352184222"/>
      <w:r>
        <w:lastRenderedPageBreak/>
        <w:t>3.2.4 Obecně závazná vyhláška obce – originární právní předpis?</w:t>
      </w:r>
      <w:bookmarkEnd w:id="23"/>
      <w:r w:rsidRPr="004A584A">
        <w:tab/>
      </w:r>
    </w:p>
    <w:p w:rsidR="00B0553E" w:rsidRPr="004A584A" w:rsidRDefault="00B0553E" w:rsidP="00B0553E">
      <w:pPr>
        <w:spacing w:after="0" w:line="360" w:lineRule="auto"/>
        <w:ind w:firstLine="708"/>
        <w:jc w:val="both"/>
        <w:rPr>
          <w:rFonts w:cs="Times New Roman"/>
          <w:sz w:val="24"/>
          <w:szCs w:val="24"/>
        </w:rPr>
      </w:pPr>
      <w:r>
        <w:rPr>
          <w:rFonts w:cs="Times New Roman"/>
          <w:sz w:val="24"/>
          <w:szCs w:val="24"/>
        </w:rPr>
        <w:t>OZV</w:t>
      </w:r>
      <w:r w:rsidRPr="004A584A">
        <w:rPr>
          <w:rFonts w:cs="Times New Roman"/>
          <w:sz w:val="24"/>
          <w:szCs w:val="24"/>
        </w:rPr>
        <w:t xml:space="preserve"> představují projev práva obcí a krajů na jejich samosprávu tak jak je tomu v č</w:t>
      </w:r>
      <w:r>
        <w:rPr>
          <w:rFonts w:cs="Times New Roman"/>
          <w:sz w:val="24"/>
          <w:szCs w:val="24"/>
        </w:rPr>
        <w:t>lánku 104 odstavce 3 Ústavy: „</w:t>
      </w:r>
      <w:r w:rsidRPr="004A584A">
        <w:rPr>
          <w:rFonts w:cs="Times New Roman"/>
          <w:sz w:val="24"/>
          <w:szCs w:val="24"/>
        </w:rPr>
        <w:t>Zastupitelstva mohou vydávat v mezích své působnosti obecně závazné vyhlášky.“</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Článek </w:t>
      </w:r>
      <w:r>
        <w:rPr>
          <w:rFonts w:cs="Times New Roman"/>
          <w:sz w:val="24"/>
          <w:szCs w:val="24"/>
        </w:rPr>
        <w:t>79 odstavec 3 Ústavy stanoví: „</w:t>
      </w:r>
      <w:r w:rsidRPr="004A584A">
        <w:rPr>
          <w:rFonts w:cs="Times New Roman"/>
          <w:sz w:val="24"/>
          <w:szCs w:val="24"/>
        </w:rPr>
        <w:t xml:space="preserve">Ministerstva, jiné správní úřady a orgány územní samosprávy mohou na základě a v mezích zákona vydávat právní předpisy, jsou-li k tomu zákonem zmocněny.“ </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Výše zmíněné odůvodnil </w:t>
      </w:r>
      <w:r>
        <w:rPr>
          <w:rFonts w:cs="Times New Roman"/>
          <w:sz w:val="24"/>
          <w:szCs w:val="24"/>
        </w:rPr>
        <w:t>ÚS</w:t>
      </w:r>
      <w:r w:rsidRPr="004A584A">
        <w:rPr>
          <w:rFonts w:cs="Times New Roman"/>
          <w:sz w:val="24"/>
          <w:szCs w:val="24"/>
        </w:rPr>
        <w:t xml:space="preserve"> svým nálezem </w:t>
      </w:r>
      <w:proofErr w:type="spellStart"/>
      <w:r w:rsidRPr="004A584A">
        <w:rPr>
          <w:rFonts w:cs="Times New Roman"/>
          <w:sz w:val="24"/>
          <w:szCs w:val="24"/>
        </w:rPr>
        <w:t>sp</w:t>
      </w:r>
      <w:proofErr w:type="spellEnd"/>
      <w:r w:rsidRPr="004A584A">
        <w:rPr>
          <w:rFonts w:cs="Times New Roman"/>
          <w:sz w:val="24"/>
          <w:szCs w:val="24"/>
        </w:rPr>
        <w:t>.</w:t>
      </w:r>
      <w:r w:rsidR="00AB6C64">
        <w:rPr>
          <w:rFonts w:cs="Times New Roman"/>
          <w:sz w:val="24"/>
          <w:szCs w:val="24"/>
        </w:rPr>
        <w:t xml:space="preserve"> </w:t>
      </w:r>
      <w:r w:rsidRPr="004A584A">
        <w:rPr>
          <w:rFonts w:cs="Times New Roman"/>
          <w:sz w:val="24"/>
          <w:szCs w:val="24"/>
        </w:rPr>
        <w:t>zn.</w:t>
      </w:r>
      <w:r w:rsidR="00AB6C64">
        <w:rPr>
          <w:rFonts w:cs="Times New Roman"/>
          <w:sz w:val="24"/>
          <w:szCs w:val="24"/>
        </w:rPr>
        <w:t xml:space="preserve"> </w:t>
      </w:r>
      <w:proofErr w:type="spellStart"/>
      <w:r w:rsidRPr="004A584A">
        <w:rPr>
          <w:rFonts w:cs="Times New Roman"/>
          <w:sz w:val="24"/>
          <w:szCs w:val="24"/>
        </w:rPr>
        <w:t>Pl</w:t>
      </w:r>
      <w:proofErr w:type="spellEnd"/>
      <w:r w:rsidRPr="004A584A">
        <w:rPr>
          <w:rFonts w:cs="Times New Roman"/>
          <w:sz w:val="24"/>
          <w:szCs w:val="24"/>
        </w:rPr>
        <w:t xml:space="preserve">. ÚS 42/96 ze dne 22. 4. 1997. Podle čl. 79 odst. 3 Ústavy mohou orgány územní samosprávy vydávat právní předpisy na základě a v mezích zákona, jsou-li k tomu zákonem zmocněny. Podle čl. 104 odst. 3 Ústavy zastupitelstva mohou v mezích své působnosti vydávat obecně závazné vyhlášky. Rozdílnou dikci uvedených zmocňovacích ustanovení nutno interpretovat s ohledem na jejich systematické zařazení: </w:t>
      </w:r>
      <w:r w:rsidRPr="002D5B4F">
        <w:rPr>
          <w:rFonts w:cs="Times New Roman"/>
          <w:sz w:val="24"/>
          <w:szCs w:val="24"/>
        </w:rPr>
        <w:t>čl. 79 odst. 3 Ústavy je zařazen v hlavě třetí: Moc výkonná, čl. 104 odst. 3 Ústavy v hlavě sedmé: Územní samospráva</w:t>
      </w:r>
      <w:r w:rsidRPr="004A584A">
        <w:rPr>
          <w:rFonts w:cs="Times New Roman"/>
          <w:b/>
          <w:sz w:val="24"/>
          <w:szCs w:val="24"/>
        </w:rPr>
        <w:t>.</w:t>
      </w:r>
      <w:r w:rsidRPr="004A584A">
        <w:rPr>
          <w:rFonts w:cs="Times New Roman"/>
          <w:sz w:val="24"/>
          <w:szCs w:val="24"/>
        </w:rPr>
        <w:t xml:space="preserve"> Z toho lze dovodit, že zmocňující ustanovení, obsažené v čl. 79 odst. 3 Ústavy, se vztahuje na pravomoc vydávat obecně závazné vyhlášky v přenesené působnosti (tj. jestliže obec vykonává státní správu v rozsahu stanoveném zvláštními zákony) a zmocňující ustanovení, obsažené v čl. 104 odst. 3 Ústavy, na pravomoc vydávat obecně závazné vyhlášky v samostatné působnosti obce.</w:t>
      </w:r>
    </w:p>
    <w:p w:rsidR="00B0553E" w:rsidRPr="004A584A" w:rsidRDefault="00B0553E" w:rsidP="00B0553E">
      <w:pPr>
        <w:spacing w:after="0" w:line="360" w:lineRule="auto"/>
        <w:jc w:val="both"/>
        <w:rPr>
          <w:rFonts w:cs="Times New Roman"/>
          <w:sz w:val="24"/>
          <w:szCs w:val="24"/>
        </w:rPr>
      </w:pPr>
      <w:r w:rsidRPr="004A584A">
        <w:rPr>
          <w:rFonts w:cs="Times New Roman"/>
          <w:sz w:val="24"/>
          <w:szCs w:val="24"/>
        </w:rPr>
        <w:t>Vyhlášky i nařízení mohou být vydávány je na základě zákona, v jeho mezích a způsoby které zákon stanovuje.</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Nařízení tedy podle článku 79 odstavce 3. Ústavy jsou právním předpisem sekundárním, protože jsou to předpisy prováděcí, což znamená, že v rozsahu zákonného zmocnění dotvářejí právním normy obsažené v zákonech</w:t>
      </w:r>
    </w:p>
    <w:p w:rsidR="00B0553E" w:rsidRPr="004A584A" w:rsidRDefault="00B0553E" w:rsidP="00B0553E">
      <w:pPr>
        <w:spacing w:after="0" w:line="360" w:lineRule="auto"/>
        <w:ind w:firstLine="708"/>
        <w:jc w:val="both"/>
        <w:rPr>
          <w:rFonts w:cs="Times New Roman"/>
          <w:sz w:val="24"/>
          <w:szCs w:val="24"/>
        </w:rPr>
      </w:pPr>
      <w:r>
        <w:rPr>
          <w:rFonts w:cs="Times New Roman"/>
          <w:sz w:val="24"/>
          <w:szCs w:val="24"/>
        </w:rPr>
        <w:t>Oproti tomu OZV</w:t>
      </w:r>
      <w:r w:rsidRPr="004A584A">
        <w:rPr>
          <w:rFonts w:cs="Times New Roman"/>
          <w:sz w:val="24"/>
          <w:szCs w:val="24"/>
        </w:rPr>
        <w:t>, které přijímají zastupitelstva, jsou projevem práva na samosprávu, nejsou to tedy předpisy, které by zákon doplňovaly a dotvářely. Vyhlášky totiž samotné mohou vytvářet nové pravidla chování.</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Nicméně však předpokladem pro vydávání </w:t>
      </w:r>
      <w:r>
        <w:rPr>
          <w:rFonts w:cs="Times New Roman"/>
          <w:sz w:val="24"/>
          <w:szCs w:val="24"/>
        </w:rPr>
        <w:t>OZV</w:t>
      </w:r>
      <w:r w:rsidRPr="004A584A">
        <w:rPr>
          <w:rFonts w:cs="Times New Roman"/>
          <w:sz w:val="24"/>
          <w:szCs w:val="24"/>
        </w:rPr>
        <w:t xml:space="preserve"> je ustanovení článku 2 odstavce 3 Ústavy a článku 4 odstavce 1 Listiny základních práv a svobod. Z toho vyplývá, že obec je vázána zákonným základem pro vydávání právních předpisů jen v jejich vymezené působnosti.</w:t>
      </w:r>
      <w:r w:rsidRPr="004A584A">
        <w:rPr>
          <w:rFonts w:cs="Times New Roman"/>
          <w:sz w:val="24"/>
          <w:szCs w:val="24"/>
          <w:vertAlign w:val="superscript"/>
        </w:rPr>
        <w:footnoteReference w:id="67"/>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lastRenderedPageBreak/>
        <w:t>Jedním z prvních n</w:t>
      </w:r>
      <w:r>
        <w:rPr>
          <w:rFonts w:cs="Times New Roman"/>
          <w:sz w:val="24"/>
          <w:szCs w:val="24"/>
        </w:rPr>
        <w:t>álezů, ve kterém se ÚS</w:t>
      </w:r>
      <w:r w:rsidRPr="004A584A">
        <w:rPr>
          <w:rFonts w:cs="Times New Roman"/>
          <w:sz w:val="24"/>
          <w:szCs w:val="24"/>
        </w:rPr>
        <w:t xml:space="preserve"> zabývá otázkou, zda je obec oprávněna vydávat obecně závazné vyhlášky jen na základě zákonného zmocnění je nález Ústavního soudu </w:t>
      </w:r>
      <w:proofErr w:type="spellStart"/>
      <w:r w:rsidRPr="004A584A">
        <w:rPr>
          <w:rFonts w:cs="Times New Roman"/>
          <w:sz w:val="24"/>
          <w:szCs w:val="24"/>
        </w:rPr>
        <w:t>sp</w:t>
      </w:r>
      <w:proofErr w:type="spellEnd"/>
      <w:r w:rsidRPr="004A584A">
        <w:rPr>
          <w:rFonts w:cs="Times New Roman"/>
          <w:sz w:val="24"/>
          <w:szCs w:val="24"/>
        </w:rPr>
        <w:t xml:space="preserve">. zn. </w:t>
      </w:r>
      <w:proofErr w:type="spellStart"/>
      <w:r w:rsidRPr="004A584A">
        <w:rPr>
          <w:rFonts w:cs="Times New Roman"/>
          <w:sz w:val="24"/>
          <w:szCs w:val="24"/>
        </w:rPr>
        <w:t>Pl</w:t>
      </w:r>
      <w:proofErr w:type="spellEnd"/>
      <w:r w:rsidRPr="004A584A">
        <w:rPr>
          <w:rFonts w:cs="Times New Roman"/>
          <w:sz w:val="24"/>
          <w:szCs w:val="24"/>
        </w:rPr>
        <w:t xml:space="preserve">. </w:t>
      </w:r>
      <w:proofErr w:type="spellStart"/>
      <w:r w:rsidRPr="004A584A">
        <w:rPr>
          <w:rFonts w:cs="Times New Roman"/>
          <w:sz w:val="24"/>
          <w:szCs w:val="24"/>
        </w:rPr>
        <w:t>Ús</w:t>
      </w:r>
      <w:proofErr w:type="spellEnd"/>
      <w:r w:rsidRPr="004A584A">
        <w:rPr>
          <w:rFonts w:cs="Times New Roman"/>
          <w:sz w:val="24"/>
          <w:szCs w:val="24"/>
        </w:rPr>
        <w:t xml:space="preserve"> 26/93 ze dne 5. 4. 1994.</w:t>
      </w:r>
    </w:p>
    <w:p w:rsidR="00B0553E" w:rsidRPr="004A584A" w:rsidRDefault="00B0553E" w:rsidP="00B0553E">
      <w:pPr>
        <w:spacing w:after="0" w:line="360" w:lineRule="auto"/>
        <w:ind w:firstLine="708"/>
        <w:jc w:val="both"/>
        <w:rPr>
          <w:rFonts w:cs="Times New Roman"/>
          <w:b/>
          <w:sz w:val="24"/>
          <w:szCs w:val="24"/>
        </w:rPr>
      </w:pPr>
      <w:r w:rsidRPr="004A584A">
        <w:rPr>
          <w:rFonts w:cs="Times New Roman"/>
          <w:sz w:val="24"/>
          <w:szCs w:val="24"/>
        </w:rPr>
        <w:t>Podle článku 104 odstavce 3 Ústavy České republiky zastupitelstva mohou v mezích své působnosti vydávat obecně závazné vyhlášky, přičemž zmocňující ustanovení, obsažené v čl. 104 odst. 3 Ústavy České republiky, se vztahuje na pravomoc vydávat obecně závazné vyhlášky v samostatné působnosti obce. Podle čl. 8, 99 a čl. 100 odst. 1 Ústavy České republiky je obec územním společenstvím občanů, které má právo na samosprávu. Obec je tudíž samosprávným celkem, vykonávajícím veřejnou moc. Pokud je součástí uplatňování veřejné moci obcí také jednostranné zakládání práv a povinností fyzických a právnických osob, je působnost obcí limitována čl. 2 odst. 4 Ústavy České republiky, čl. 2 odst. 3 a čl. 4 odst. 1 Listiny základních práv a svobod. Podle čl. 4 odst. 1 Listiny základních práv a svobod mohou být povinnosti ukládány toliko na základě zákona a v jeho mezích; rovněž podle čl. 2 odst. 4 Ústavy České republiky a čl. 2 odst. 3 Listiny základních práv a svobod nesmí být nikdo nucen činit, co zákon neukládá. Z těchto ustanovení nutno pro oblast působnosti obce dovodit závěr, že v případech, kdy obec vystupuje jako subjekt, určující pro občana povinnosti jednostrannými příkazy a zákazy, platí ustanovení čl. 2 odst. 4 Ústavy České republiky a čl. 2 odst. 3 Listiny základních práv a svobod</w:t>
      </w:r>
      <w:r w:rsidRPr="004A584A">
        <w:rPr>
          <w:rFonts w:cs="Times New Roman"/>
          <w:b/>
          <w:sz w:val="24"/>
          <w:szCs w:val="24"/>
        </w:rPr>
        <w:t>.</w:t>
      </w:r>
    </w:p>
    <w:p w:rsidR="00B0553E" w:rsidRPr="007B6436" w:rsidRDefault="00B0553E" w:rsidP="00B0553E">
      <w:pPr>
        <w:spacing w:after="0" w:line="360" w:lineRule="auto"/>
        <w:ind w:firstLine="360"/>
        <w:jc w:val="both"/>
        <w:rPr>
          <w:rFonts w:cs="Times New Roman"/>
          <w:sz w:val="24"/>
          <w:szCs w:val="24"/>
        </w:rPr>
      </w:pPr>
      <w:r w:rsidRPr="007B6436">
        <w:rPr>
          <w:rFonts w:cs="Times New Roman"/>
          <w:sz w:val="24"/>
          <w:szCs w:val="24"/>
        </w:rPr>
        <w:t>Obec tudíž může vydávat obecně závazné vyhlášky, obsahem kterých jsou právní povinnosti, jenom na základě a v mezích zákona. K vydání obecně závazné vyhlášky, jejímž obsahem jsou právní povinnosti, je obec proto oprávněna jenom v případě výslovného zákonného zmocnění.</w:t>
      </w:r>
      <w:r w:rsidRPr="007B6436">
        <w:rPr>
          <w:rFonts w:cs="Times New Roman"/>
          <w:sz w:val="24"/>
          <w:szCs w:val="24"/>
          <w:vertAlign w:val="superscript"/>
        </w:rPr>
        <w:footnoteReference w:id="68"/>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Tento v podstatě stejný názor </w:t>
      </w:r>
      <w:r>
        <w:rPr>
          <w:rFonts w:cs="Times New Roman"/>
          <w:sz w:val="24"/>
          <w:szCs w:val="24"/>
        </w:rPr>
        <w:t>ÚS</w:t>
      </w:r>
      <w:r w:rsidRPr="004A584A">
        <w:rPr>
          <w:rFonts w:cs="Times New Roman"/>
          <w:sz w:val="24"/>
          <w:szCs w:val="24"/>
        </w:rPr>
        <w:t xml:space="preserve"> vyjádřil i v nálezu </w:t>
      </w:r>
      <w:proofErr w:type="spellStart"/>
      <w:r w:rsidRPr="004A584A">
        <w:rPr>
          <w:rFonts w:cs="Times New Roman"/>
          <w:sz w:val="24"/>
          <w:szCs w:val="24"/>
        </w:rPr>
        <w:t>sp</w:t>
      </w:r>
      <w:proofErr w:type="spellEnd"/>
      <w:r w:rsidRPr="004A584A">
        <w:rPr>
          <w:rFonts w:cs="Times New Roman"/>
          <w:sz w:val="24"/>
          <w:szCs w:val="24"/>
        </w:rPr>
        <w:t>.</w:t>
      </w:r>
      <w:r w:rsidR="00402EC2">
        <w:rPr>
          <w:rFonts w:cs="Times New Roman"/>
          <w:sz w:val="24"/>
          <w:szCs w:val="24"/>
        </w:rPr>
        <w:t xml:space="preserve"> </w:t>
      </w:r>
      <w:r w:rsidRPr="004A584A">
        <w:rPr>
          <w:rFonts w:cs="Times New Roman"/>
          <w:sz w:val="24"/>
          <w:szCs w:val="24"/>
        </w:rPr>
        <w:t>zn.</w:t>
      </w:r>
      <w:r w:rsidR="00402EC2">
        <w:rPr>
          <w:rFonts w:cs="Times New Roman"/>
          <w:sz w:val="24"/>
          <w:szCs w:val="24"/>
        </w:rPr>
        <w:t xml:space="preserve"> </w:t>
      </w:r>
      <w:proofErr w:type="spellStart"/>
      <w:r w:rsidRPr="004A584A">
        <w:rPr>
          <w:rFonts w:cs="Times New Roman"/>
          <w:sz w:val="24"/>
          <w:szCs w:val="24"/>
        </w:rPr>
        <w:t>Pl</w:t>
      </w:r>
      <w:proofErr w:type="spellEnd"/>
      <w:r w:rsidRPr="004A584A">
        <w:rPr>
          <w:rFonts w:cs="Times New Roman"/>
          <w:sz w:val="24"/>
          <w:szCs w:val="24"/>
        </w:rPr>
        <w:t xml:space="preserve">. ÚS. 37/96 ze dne 18. 3. 1997 tedy, že k vydání </w:t>
      </w:r>
      <w:r>
        <w:rPr>
          <w:rFonts w:cs="Times New Roman"/>
          <w:sz w:val="24"/>
          <w:szCs w:val="24"/>
        </w:rPr>
        <w:t>OZV</w:t>
      </w:r>
      <w:r w:rsidRPr="004A584A">
        <w:rPr>
          <w:rFonts w:cs="Times New Roman"/>
          <w:sz w:val="24"/>
          <w:szCs w:val="24"/>
        </w:rPr>
        <w:t xml:space="preserve"> v samostatné působnosti obce, která stanoví pro fyzické nebo právnické osoby povinnosti je možné jen na základě zákonného zmocnění.</w:t>
      </w:r>
      <w:r w:rsidRPr="004A584A">
        <w:rPr>
          <w:rFonts w:cs="Times New Roman"/>
          <w:sz w:val="24"/>
          <w:szCs w:val="24"/>
          <w:vertAlign w:val="superscript"/>
        </w:rPr>
        <w:footnoteReference w:id="69"/>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Nesrovnalosti přetrvávaly i po zrušení zákona 367/1990 Sb., o obcích, který byl zrušen zákonem 128/2000 Sb., o obcích, který v tento rok, až na některé ustanovení zákona, vstoupil v daném roce v platnost. Nález </w:t>
      </w:r>
      <w:r>
        <w:rPr>
          <w:rFonts w:cs="Times New Roman"/>
          <w:sz w:val="24"/>
          <w:szCs w:val="24"/>
        </w:rPr>
        <w:t>ÚS</w:t>
      </w:r>
      <w:r w:rsidR="00402EC2">
        <w:rPr>
          <w:rFonts w:cs="Times New Roman"/>
          <w:sz w:val="24"/>
          <w:szCs w:val="24"/>
        </w:rPr>
        <w:t xml:space="preserve"> </w:t>
      </w:r>
      <w:proofErr w:type="spellStart"/>
      <w:r w:rsidRPr="004A584A">
        <w:rPr>
          <w:rFonts w:cs="Times New Roman"/>
          <w:sz w:val="24"/>
          <w:szCs w:val="24"/>
        </w:rPr>
        <w:t>sp</w:t>
      </w:r>
      <w:proofErr w:type="spellEnd"/>
      <w:r w:rsidRPr="004A584A">
        <w:rPr>
          <w:rFonts w:cs="Times New Roman"/>
          <w:sz w:val="24"/>
          <w:szCs w:val="24"/>
        </w:rPr>
        <w:t>.</w:t>
      </w:r>
      <w:r w:rsidR="00402EC2">
        <w:rPr>
          <w:rFonts w:cs="Times New Roman"/>
          <w:sz w:val="24"/>
          <w:szCs w:val="24"/>
        </w:rPr>
        <w:t xml:space="preserve"> </w:t>
      </w:r>
      <w:r w:rsidRPr="004A584A">
        <w:rPr>
          <w:rFonts w:cs="Times New Roman"/>
          <w:sz w:val="24"/>
          <w:szCs w:val="24"/>
        </w:rPr>
        <w:t>zn.</w:t>
      </w:r>
      <w:r w:rsidR="00402EC2">
        <w:rPr>
          <w:rFonts w:cs="Times New Roman"/>
          <w:sz w:val="24"/>
          <w:szCs w:val="24"/>
        </w:rPr>
        <w:t xml:space="preserve"> </w:t>
      </w:r>
      <w:proofErr w:type="spellStart"/>
      <w:r w:rsidRPr="004A584A">
        <w:rPr>
          <w:rFonts w:cs="Times New Roman"/>
          <w:sz w:val="24"/>
          <w:szCs w:val="24"/>
        </w:rPr>
        <w:t>Pl</w:t>
      </w:r>
      <w:proofErr w:type="spellEnd"/>
      <w:r w:rsidRPr="004A584A">
        <w:rPr>
          <w:rFonts w:cs="Times New Roman"/>
          <w:sz w:val="24"/>
          <w:szCs w:val="24"/>
        </w:rPr>
        <w:t xml:space="preserve">. ÚS 17/02 ze dne 20. 10. 2004, ve kterém </w:t>
      </w:r>
      <w:r>
        <w:rPr>
          <w:rFonts w:cs="Times New Roman"/>
          <w:sz w:val="24"/>
          <w:szCs w:val="24"/>
        </w:rPr>
        <w:t>ÚS</w:t>
      </w:r>
      <w:r w:rsidRPr="004A584A">
        <w:rPr>
          <w:rFonts w:cs="Times New Roman"/>
          <w:sz w:val="24"/>
          <w:szCs w:val="24"/>
        </w:rPr>
        <w:t xml:space="preserve"> zdůraznil, že z ústavního pořádku a zákona o obcích plyne, že pro vydání </w:t>
      </w:r>
      <w:r>
        <w:rPr>
          <w:rFonts w:cs="Times New Roman"/>
          <w:sz w:val="24"/>
          <w:szCs w:val="24"/>
        </w:rPr>
        <w:t xml:space="preserve">OZV </w:t>
      </w:r>
      <w:r w:rsidRPr="004A584A">
        <w:rPr>
          <w:rFonts w:cs="Times New Roman"/>
          <w:sz w:val="24"/>
          <w:szCs w:val="24"/>
        </w:rPr>
        <w:t xml:space="preserve">potřebuje obec zákonné zmocnění, musí dodržet meze své působnosti vymezené zákonem, nemůže upravovat </w:t>
      </w:r>
      <w:r w:rsidRPr="004A584A">
        <w:rPr>
          <w:rFonts w:cs="Times New Roman"/>
          <w:sz w:val="24"/>
          <w:szCs w:val="24"/>
        </w:rPr>
        <w:lastRenderedPageBreak/>
        <w:t>otázky, které jsou vyhrazeny pouze zákonné úpravě, a nemůže upravovat záležitosti, které jsou již upraveny právními předpisy práva veřejného nebo soukromého.</w:t>
      </w:r>
      <w:r w:rsidRPr="004A584A">
        <w:rPr>
          <w:rFonts w:cs="Times New Roman"/>
          <w:sz w:val="24"/>
          <w:szCs w:val="24"/>
          <w:vertAlign w:val="superscript"/>
        </w:rPr>
        <w:footnoteReference w:id="70"/>
      </w:r>
    </w:p>
    <w:p w:rsidR="00B0553E" w:rsidRPr="00615138" w:rsidRDefault="00B0553E" w:rsidP="00B0553E">
      <w:pPr>
        <w:spacing w:after="0" w:line="360" w:lineRule="auto"/>
        <w:ind w:firstLine="708"/>
        <w:jc w:val="both"/>
        <w:rPr>
          <w:rFonts w:cs="Times New Roman"/>
          <w:sz w:val="24"/>
          <w:szCs w:val="24"/>
        </w:rPr>
      </w:pPr>
      <w:r w:rsidRPr="00615138">
        <w:rPr>
          <w:rFonts w:cs="Times New Roman"/>
          <w:sz w:val="24"/>
          <w:szCs w:val="24"/>
        </w:rPr>
        <w:t>V rozpor</w:t>
      </w:r>
      <w:r>
        <w:rPr>
          <w:rFonts w:cs="Times New Roman"/>
          <w:sz w:val="24"/>
          <w:szCs w:val="24"/>
        </w:rPr>
        <w:t>u s tímto ale vydal ÚS</w:t>
      </w:r>
      <w:r w:rsidRPr="00615138">
        <w:rPr>
          <w:rFonts w:cs="Times New Roman"/>
          <w:sz w:val="24"/>
          <w:szCs w:val="24"/>
        </w:rPr>
        <w:t xml:space="preserve"> nález </w:t>
      </w:r>
      <w:proofErr w:type="spellStart"/>
      <w:r w:rsidRPr="00615138">
        <w:rPr>
          <w:rFonts w:cs="Times New Roman"/>
          <w:sz w:val="24"/>
          <w:szCs w:val="24"/>
        </w:rPr>
        <w:t>sp</w:t>
      </w:r>
      <w:proofErr w:type="spellEnd"/>
      <w:r w:rsidRPr="00615138">
        <w:rPr>
          <w:rFonts w:cs="Times New Roman"/>
          <w:sz w:val="24"/>
          <w:szCs w:val="24"/>
        </w:rPr>
        <w:t xml:space="preserve">. zn. </w:t>
      </w:r>
      <w:proofErr w:type="spellStart"/>
      <w:r w:rsidRPr="00615138">
        <w:rPr>
          <w:rFonts w:cs="Times New Roman"/>
          <w:sz w:val="24"/>
          <w:szCs w:val="24"/>
        </w:rPr>
        <w:t>Pl</w:t>
      </w:r>
      <w:proofErr w:type="spellEnd"/>
      <w:r w:rsidRPr="00615138">
        <w:rPr>
          <w:rFonts w:cs="Times New Roman"/>
          <w:sz w:val="24"/>
          <w:szCs w:val="24"/>
        </w:rPr>
        <w:t>. ÚS. 5/99 ze dne 17. 8. 1999</w:t>
      </w:r>
    </w:p>
    <w:p w:rsidR="00B0553E" w:rsidRPr="004A584A" w:rsidRDefault="00B0553E" w:rsidP="00B0553E">
      <w:pPr>
        <w:spacing w:after="0" w:line="360" w:lineRule="auto"/>
        <w:jc w:val="both"/>
        <w:rPr>
          <w:rFonts w:cs="Times New Roman"/>
          <w:color w:val="000000"/>
          <w:sz w:val="24"/>
          <w:szCs w:val="24"/>
          <w:shd w:val="clear" w:color="auto" w:fill="F7F7F7"/>
        </w:rPr>
      </w:pPr>
      <w:r w:rsidRPr="00615138">
        <w:rPr>
          <w:rFonts w:cs="Times New Roman"/>
          <w:sz w:val="24"/>
          <w:szCs w:val="24"/>
        </w:rPr>
        <w:t xml:space="preserve">ve kterém uvedl </w:t>
      </w:r>
      <w:r w:rsidRPr="00615138">
        <w:rPr>
          <w:rFonts w:cs="Times New Roman"/>
          <w:color w:val="000000"/>
          <w:sz w:val="24"/>
          <w:szCs w:val="24"/>
          <w:shd w:val="clear" w:color="auto" w:fill="F7F7F7"/>
        </w:rPr>
        <w:t xml:space="preserve">že, k vydávání </w:t>
      </w:r>
      <w:r>
        <w:rPr>
          <w:rFonts w:cs="Times New Roman"/>
          <w:color w:val="000000"/>
          <w:sz w:val="24"/>
          <w:szCs w:val="24"/>
          <w:shd w:val="clear" w:color="auto" w:fill="F7F7F7"/>
        </w:rPr>
        <w:t>OZV</w:t>
      </w:r>
      <w:r w:rsidRPr="00615138">
        <w:rPr>
          <w:rFonts w:cs="Times New Roman"/>
          <w:color w:val="000000"/>
          <w:sz w:val="24"/>
          <w:szCs w:val="24"/>
          <w:shd w:val="clear" w:color="auto" w:fill="F7F7F7"/>
        </w:rPr>
        <w:t xml:space="preserve"> v jejich samostatné působnosti (na rozdíl od přenesené</w:t>
      </w:r>
      <w:r w:rsidR="00E469A7">
        <w:rPr>
          <w:rFonts w:cs="Times New Roman"/>
          <w:color w:val="000000"/>
          <w:sz w:val="24"/>
          <w:szCs w:val="24"/>
          <w:shd w:val="clear" w:color="auto" w:fill="F7F7F7"/>
        </w:rPr>
        <w:t xml:space="preserve"> </w:t>
      </w:r>
      <w:r w:rsidRPr="00615138">
        <w:rPr>
          <w:rFonts w:cs="Times New Roman"/>
          <w:color w:val="000000"/>
          <w:sz w:val="24"/>
          <w:szCs w:val="24"/>
          <w:shd w:val="clear" w:color="auto" w:fill="F7F7F7"/>
        </w:rPr>
        <w:t>působnosti podle čl. 79 odst. 3 Ústavy ČR) principiálně není</w:t>
      </w:r>
      <w:r w:rsidR="00E469A7">
        <w:rPr>
          <w:rFonts w:cs="Times New Roman"/>
          <w:color w:val="000000"/>
          <w:sz w:val="24"/>
          <w:szCs w:val="24"/>
          <w:shd w:val="clear" w:color="auto" w:fill="F7F7F7"/>
        </w:rPr>
        <w:t xml:space="preserve"> </w:t>
      </w:r>
      <w:r w:rsidRPr="00615138">
        <w:rPr>
          <w:rFonts w:cs="Times New Roman"/>
          <w:color w:val="000000"/>
          <w:sz w:val="24"/>
          <w:szCs w:val="24"/>
          <w:shd w:val="clear" w:color="auto" w:fill="F7F7F7"/>
        </w:rPr>
        <w:t>zapotřebí výslovné zákonné zmocnění.</w:t>
      </w:r>
      <w:r w:rsidRPr="00615138">
        <w:rPr>
          <w:rFonts w:cs="Times New Roman"/>
          <w:color w:val="000000"/>
          <w:sz w:val="24"/>
          <w:szCs w:val="24"/>
          <w:shd w:val="clear" w:color="auto" w:fill="F7F7F7"/>
          <w:vertAlign w:val="superscript"/>
        </w:rPr>
        <w:footnoteReference w:id="71"/>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V neposlední řadě bych ještě ráda uvedla nález </w:t>
      </w:r>
      <w:r>
        <w:rPr>
          <w:rFonts w:cs="Times New Roman"/>
          <w:sz w:val="24"/>
          <w:szCs w:val="24"/>
        </w:rPr>
        <w:t>ÚS</w:t>
      </w:r>
      <w:r w:rsidR="00E469A7">
        <w:rPr>
          <w:rFonts w:cs="Times New Roman"/>
          <w:sz w:val="24"/>
          <w:szCs w:val="24"/>
        </w:rPr>
        <w:t xml:space="preserve"> </w:t>
      </w:r>
      <w:proofErr w:type="spellStart"/>
      <w:r w:rsidRPr="004A584A">
        <w:rPr>
          <w:rFonts w:cs="Times New Roman"/>
          <w:sz w:val="24"/>
          <w:szCs w:val="24"/>
        </w:rPr>
        <w:t>sp</w:t>
      </w:r>
      <w:proofErr w:type="spellEnd"/>
      <w:r w:rsidRPr="004A584A">
        <w:rPr>
          <w:rFonts w:cs="Times New Roman"/>
          <w:sz w:val="24"/>
          <w:szCs w:val="24"/>
        </w:rPr>
        <w:t xml:space="preserve">. zn. </w:t>
      </w:r>
      <w:proofErr w:type="spellStart"/>
      <w:r w:rsidRPr="004A584A">
        <w:rPr>
          <w:rFonts w:cs="Times New Roman"/>
          <w:sz w:val="24"/>
          <w:szCs w:val="24"/>
        </w:rPr>
        <w:t>Pl</w:t>
      </w:r>
      <w:proofErr w:type="spellEnd"/>
      <w:r w:rsidRPr="004A584A">
        <w:rPr>
          <w:rFonts w:cs="Times New Roman"/>
          <w:sz w:val="24"/>
          <w:szCs w:val="24"/>
        </w:rPr>
        <w:t xml:space="preserve">. ÚS 63/04 ze dne 22. 3. 2005 kde se </w:t>
      </w:r>
      <w:r>
        <w:rPr>
          <w:rFonts w:cs="Times New Roman"/>
          <w:sz w:val="24"/>
          <w:szCs w:val="24"/>
        </w:rPr>
        <w:t>ÚS</w:t>
      </w:r>
      <w:r w:rsidRPr="004A584A">
        <w:rPr>
          <w:rFonts w:cs="Times New Roman"/>
          <w:sz w:val="24"/>
          <w:szCs w:val="24"/>
        </w:rPr>
        <w:t xml:space="preserve"> zabývá vyřešením důležitých otázek týkajících se této problematiky. Z tohoto nálezu vyplývá následující.</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Ustanovením čl. 104 odst. 3 Ústavy, podle kterého mohou zastupitelstva v mezích své působnosti vydávat obecně závazné vyhlášky, byly obce nadány pravomocí vydávat obecně závazné vyhlášky. </w:t>
      </w:r>
      <w:r w:rsidRPr="004A584A">
        <w:rPr>
          <w:rFonts w:cs="Times New Roman"/>
          <w:b/>
          <w:sz w:val="24"/>
          <w:szCs w:val="24"/>
        </w:rPr>
        <w:t>Z uvedeného plyne, že na tuto normotvorbu obcí nutno pohlížet jako na originární tvorbu práva.</w:t>
      </w:r>
    </w:p>
    <w:p w:rsidR="00B0553E" w:rsidRPr="004A584A" w:rsidRDefault="00B0553E" w:rsidP="00B0553E">
      <w:pPr>
        <w:spacing w:after="0" w:line="360" w:lineRule="auto"/>
        <w:ind w:firstLine="708"/>
        <w:jc w:val="both"/>
        <w:rPr>
          <w:rFonts w:cs="Times New Roman"/>
          <w:b/>
          <w:sz w:val="24"/>
          <w:szCs w:val="24"/>
        </w:rPr>
      </w:pPr>
      <w:r w:rsidRPr="004A584A">
        <w:rPr>
          <w:rFonts w:cs="Times New Roman"/>
          <w:sz w:val="24"/>
          <w:szCs w:val="24"/>
        </w:rPr>
        <w:t xml:space="preserve">Rozvedením čl. 104 odst. 3 Ústavy ve smyslu stanovení působnosti obcí vydávat obecně závazné vyhlášky je ustanovení § 35 odst. 3 písm. a) zákona č. 128/2000 Sb., o obcích (obecní zřízení). Podle tohoto ustanovení se obec při výkonu samostatné působnosti (ve smyslu ustanovení § 35 odst. 1 zákona o obcích) řídí při vydávání obecně závazných vyhlášek zákonem. Tomuto zákonnému příkazu odpovídá </w:t>
      </w:r>
      <w:r w:rsidRPr="004A584A">
        <w:rPr>
          <w:rFonts w:cs="Times New Roman"/>
          <w:b/>
          <w:sz w:val="24"/>
          <w:szCs w:val="24"/>
        </w:rPr>
        <w:t>vymezení věcných oblastí, v nichž je obec oprávněna originárně, tj. bez zákonného zmocnění, v pravém smyslu tvořit právo.</w:t>
      </w:r>
      <w:r w:rsidRPr="004A584A">
        <w:rPr>
          <w:rFonts w:cs="Times New Roman"/>
          <w:b/>
          <w:sz w:val="24"/>
          <w:szCs w:val="24"/>
          <w:vertAlign w:val="superscript"/>
        </w:rPr>
        <w:footnoteReference w:id="72"/>
      </w:r>
    </w:p>
    <w:p w:rsidR="00B0553E" w:rsidRPr="004A584A" w:rsidRDefault="00B0553E" w:rsidP="00B0553E">
      <w:pPr>
        <w:spacing w:after="0" w:line="360" w:lineRule="auto"/>
        <w:ind w:firstLine="708"/>
        <w:jc w:val="both"/>
        <w:rPr>
          <w:rFonts w:cs="Times New Roman"/>
          <w:sz w:val="24"/>
          <w:szCs w:val="24"/>
          <w:shd w:val="clear" w:color="auto" w:fill="F7F7F7"/>
        </w:rPr>
      </w:pPr>
      <w:r w:rsidRPr="004A584A">
        <w:rPr>
          <w:rFonts w:cs="Times New Roman"/>
          <w:sz w:val="24"/>
          <w:szCs w:val="24"/>
        </w:rPr>
        <w:t xml:space="preserve">Jako poslední bych uvedla 45/06 ze dne 11. 12. 2007, kde </w:t>
      </w:r>
      <w:r>
        <w:rPr>
          <w:rFonts w:cs="Times New Roman"/>
          <w:sz w:val="24"/>
          <w:szCs w:val="24"/>
        </w:rPr>
        <w:t>ÚS</w:t>
      </w:r>
      <w:r w:rsidRPr="004A584A">
        <w:rPr>
          <w:rFonts w:cs="Times New Roman"/>
          <w:sz w:val="24"/>
          <w:szCs w:val="24"/>
        </w:rPr>
        <w:t xml:space="preserve"> vysvětlil své rozhodnutí v předchozích nálezech, kdy v dřívějších nálezech zdůrazňoval, že obce ačkoliv jsou zmocněny k originární normotvorbě, pro uložení povinnosti v obecně závazné vyhlášce musí být obec výslovně zmocněna. </w:t>
      </w:r>
      <w:r>
        <w:rPr>
          <w:rFonts w:cs="Times New Roman"/>
          <w:sz w:val="24"/>
          <w:szCs w:val="24"/>
        </w:rPr>
        <w:t>ÚS</w:t>
      </w:r>
      <w:r w:rsidRPr="004A584A">
        <w:rPr>
          <w:rFonts w:cs="Times New Roman"/>
          <w:sz w:val="24"/>
          <w:szCs w:val="24"/>
        </w:rPr>
        <w:t xml:space="preserve"> tuto doktrínu formuloval na počátku své činnosti, a proto musel být obsah pojmu územní samospráva znovu objevován a prosazován. Ústava neobsahuje vymezení věcných oblastí, v nichž se právo na samosprávu územních samosprávných celků může uplatnit</w:t>
      </w:r>
      <w:r w:rsidRPr="004A584A">
        <w:rPr>
          <w:rFonts w:cs="Times New Roman"/>
          <w:sz w:val="24"/>
          <w:szCs w:val="24"/>
          <w:shd w:val="clear" w:color="auto" w:fill="F7F7F7"/>
        </w:rPr>
        <w:t>. Zákonodárce na počátku 90. let minulého století přitom v zákonech upravujících územní samosprávu dostatečně nevymezil věcné oblasti, v nichž by obce mohly svou samostatnou působnost ve formě vydávání vlastních právních předpisů a často přistupoval k řešení této problematiky formou speciálních zákonných zmocnění konstruovaných podobně jako zákonná zmocnění vyžadovaná čl. 79 odst. 3 Ústavy pro přijímání podzákonných právních předpisů exekutivními orgány.</w:t>
      </w:r>
    </w:p>
    <w:p w:rsidR="00B0553E" w:rsidRPr="007B6436" w:rsidRDefault="00B0553E" w:rsidP="004068D4">
      <w:pPr>
        <w:spacing w:after="0" w:line="360" w:lineRule="auto"/>
        <w:ind w:firstLine="708"/>
        <w:jc w:val="both"/>
        <w:rPr>
          <w:rFonts w:cs="Times New Roman"/>
          <w:sz w:val="24"/>
          <w:szCs w:val="24"/>
          <w:shd w:val="clear" w:color="auto" w:fill="F7F7F7"/>
        </w:rPr>
      </w:pPr>
      <w:r>
        <w:rPr>
          <w:rFonts w:cs="Times New Roman"/>
          <w:sz w:val="24"/>
          <w:szCs w:val="24"/>
          <w:shd w:val="clear" w:color="auto" w:fill="F7F7F7"/>
        </w:rPr>
        <w:lastRenderedPageBreak/>
        <w:t>ÚS</w:t>
      </w:r>
      <w:r w:rsidRPr="004A584A">
        <w:rPr>
          <w:rFonts w:cs="Times New Roman"/>
          <w:sz w:val="24"/>
          <w:szCs w:val="24"/>
          <w:shd w:val="clear" w:color="auto" w:fill="F7F7F7"/>
        </w:rPr>
        <w:t xml:space="preserve"> tedy vychází z poznatků, které získal při své činnosti a dospěl k závěru, že obsah územní samosprávy se ustálil díky množství judikatury a nálezů a také díky nové právní úpravě obcí zákonem 128/2000 Sb., který již obsahuje věcní vymezení oblastí, v nichž mohou obce vydávat obecně závazné vyhlášky. Z tohoto důvodu </w:t>
      </w:r>
      <w:r>
        <w:rPr>
          <w:rFonts w:cs="Times New Roman"/>
          <w:sz w:val="24"/>
          <w:szCs w:val="24"/>
          <w:shd w:val="clear" w:color="auto" w:fill="F7F7F7"/>
        </w:rPr>
        <w:t>ÚS</w:t>
      </w:r>
      <w:r w:rsidRPr="004A584A">
        <w:rPr>
          <w:rFonts w:cs="Times New Roman"/>
          <w:sz w:val="24"/>
          <w:szCs w:val="24"/>
          <w:shd w:val="clear" w:color="auto" w:fill="F7F7F7"/>
        </w:rPr>
        <w:t xml:space="preserve"> opouští restriktivní výklad ustanovení článku 104 odstavce 3 Ústavy. Toto ustanovení je nutno nadále prezentovat v linii dosavadních nálezů </w:t>
      </w:r>
      <w:r>
        <w:rPr>
          <w:rFonts w:cs="Times New Roman"/>
          <w:sz w:val="24"/>
          <w:szCs w:val="24"/>
          <w:shd w:val="clear" w:color="auto" w:fill="F7F7F7"/>
        </w:rPr>
        <w:t>ÚS</w:t>
      </w:r>
      <w:r w:rsidRPr="004A584A">
        <w:rPr>
          <w:rFonts w:cs="Times New Roman"/>
          <w:sz w:val="24"/>
          <w:szCs w:val="24"/>
          <w:shd w:val="clear" w:color="auto" w:fill="F7F7F7"/>
        </w:rPr>
        <w:t xml:space="preserve"> tak, že obce jsou přímo tímto ustanovením Ústavy zmocněny tvořit právo ve formě obecně závazných vyhlášek a i když jsou jimi ukládány povinnosti, obce již žádné další zákonné zmocnění na rozdíl od nařízení obcí dle článku 79 odstavce 3 Ústavy, jehož d</w:t>
      </w:r>
      <w:r>
        <w:rPr>
          <w:rFonts w:cs="Times New Roman"/>
          <w:sz w:val="24"/>
          <w:szCs w:val="24"/>
          <w:shd w:val="clear" w:color="auto" w:fill="F7F7F7"/>
        </w:rPr>
        <w:t>ikce zákonné zmocnění vyžaduje, nepotřebují (</w:t>
      </w:r>
      <w:r w:rsidRPr="004A584A">
        <w:rPr>
          <w:rFonts w:cs="Times New Roman"/>
          <w:sz w:val="24"/>
          <w:szCs w:val="24"/>
          <w:shd w:val="clear" w:color="auto" w:fill="F7F7F7"/>
        </w:rPr>
        <w:t>s výhradou uklá</w:t>
      </w:r>
      <w:r w:rsidR="005D36E2">
        <w:rPr>
          <w:rFonts w:cs="Times New Roman"/>
          <w:sz w:val="24"/>
          <w:szCs w:val="24"/>
          <w:shd w:val="clear" w:color="auto" w:fill="F7F7F7"/>
        </w:rPr>
        <w:t>dání daní a poplatků dle článku 11 odstavce 5 Listiny</w:t>
      </w:r>
      <w:r w:rsidRPr="004A584A">
        <w:rPr>
          <w:rFonts w:cs="Times New Roman"/>
          <w:sz w:val="24"/>
          <w:szCs w:val="24"/>
          <w:shd w:val="clear" w:color="auto" w:fill="F7F7F7"/>
        </w:rPr>
        <w:t>.</w:t>
      </w:r>
      <w:r w:rsidRPr="004A584A">
        <w:rPr>
          <w:rFonts w:cs="Times New Roman"/>
          <w:sz w:val="24"/>
          <w:szCs w:val="24"/>
          <w:shd w:val="clear" w:color="auto" w:fill="F7F7F7"/>
          <w:vertAlign w:val="superscript"/>
        </w:rPr>
        <w:footnoteReference w:id="73"/>
      </w:r>
    </w:p>
    <w:p w:rsidR="00A521CD" w:rsidRPr="004A584A" w:rsidRDefault="00A521CD" w:rsidP="00B0553E">
      <w:pPr>
        <w:spacing w:after="0" w:line="360" w:lineRule="auto"/>
        <w:contextualSpacing/>
        <w:jc w:val="both"/>
        <w:rPr>
          <w:rFonts w:eastAsia="Times New Roman" w:cs="Times New Roman"/>
          <w:color w:val="000000"/>
          <w:sz w:val="24"/>
          <w:szCs w:val="24"/>
          <w:lang w:eastAsia="cs-CZ"/>
        </w:rPr>
      </w:pPr>
    </w:p>
    <w:p w:rsidR="00B0553E" w:rsidRPr="00615138" w:rsidRDefault="00B0553E" w:rsidP="00B0553E">
      <w:pPr>
        <w:pStyle w:val="Nadpis2"/>
        <w:spacing w:before="0" w:line="360" w:lineRule="auto"/>
        <w:jc w:val="both"/>
        <w:rPr>
          <w:rFonts w:eastAsia="Times New Roman" w:cs="Times New Roman"/>
          <w:lang w:eastAsia="cs-CZ"/>
        </w:rPr>
      </w:pPr>
      <w:bookmarkStart w:id="24" w:name="_Toc352184223"/>
      <w:r>
        <w:rPr>
          <w:rFonts w:eastAsia="Times New Roman" w:cs="Times New Roman"/>
          <w:lang w:eastAsia="cs-CZ"/>
        </w:rPr>
        <w:t>3.3</w:t>
      </w:r>
      <w:r w:rsidR="00E469A7">
        <w:rPr>
          <w:rFonts w:eastAsia="Times New Roman" w:cs="Times New Roman"/>
          <w:lang w:eastAsia="cs-CZ"/>
        </w:rPr>
        <w:t xml:space="preserve"> </w:t>
      </w:r>
      <w:r w:rsidRPr="004A584A">
        <w:rPr>
          <w:rFonts w:eastAsia="Times New Roman" w:cs="Times New Roman"/>
          <w:lang w:eastAsia="cs-CZ"/>
        </w:rPr>
        <w:t>Přenesená působnost</w:t>
      </w:r>
      <w:bookmarkEnd w:id="24"/>
    </w:p>
    <w:p w:rsidR="00B0553E" w:rsidRPr="004A584A" w:rsidRDefault="00B0553E" w:rsidP="00B0553E">
      <w:pPr>
        <w:spacing w:after="0" w:line="360" w:lineRule="auto"/>
        <w:ind w:firstLine="708"/>
        <w:jc w:val="both"/>
        <w:rPr>
          <w:rFonts w:eastAsia="Times New Roman" w:cs="Times New Roman"/>
          <w:color w:val="000000"/>
          <w:sz w:val="24"/>
          <w:szCs w:val="24"/>
          <w:lang w:eastAsia="cs-CZ"/>
        </w:rPr>
      </w:pPr>
      <w:r w:rsidRPr="004A584A">
        <w:rPr>
          <w:rFonts w:eastAsia="Times New Roman" w:cs="Times New Roman"/>
          <w:color w:val="000000"/>
          <w:sz w:val="24"/>
          <w:szCs w:val="24"/>
          <w:lang w:eastAsia="cs-CZ"/>
        </w:rPr>
        <w:t>Přenesená působnost obce je upravena v Ústavě článku 105, který stanoví, že výkon státní správy lze svěřit orgánům samosprávy jen tehdy, stanoví-li to zákon a dále v</w:t>
      </w:r>
      <w:r>
        <w:rPr>
          <w:rFonts w:eastAsia="Times New Roman" w:cs="Times New Roman"/>
          <w:color w:val="000000"/>
          <w:sz w:val="24"/>
          <w:szCs w:val="24"/>
          <w:lang w:eastAsia="cs-CZ"/>
        </w:rPr>
        <w:t> zákoně o obcích v §61</w:t>
      </w:r>
      <w:r w:rsidRPr="004A584A">
        <w:rPr>
          <w:rFonts w:eastAsia="Times New Roman" w:cs="Times New Roman"/>
          <w:color w:val="000000"/>
          <w:sz w:val="24"/>
          <w:szCs w:val="24"/>
          <w:lang w:eastAsia="cs-CZ"/>
        </w:rPr>
        <w:t>.</w:t>
      </w:r>
      <w:r>
        <w:rPr>
          <w:rStyle w:val="Znakapoznpodarou"/>
          <w:rFonts w:eastAsia="Times New Roman" w:cs="Times New Roman"/>
          <w:color w:val="000000"/>
          <w:sz w:val="24"/>
          <w:szCs w:val="24"/>
          <w:lang w:eastAsia="cs-CZ"/>
        </w:rPr>
        <w:footnoteReference w:id="74"/>
      </w:r>
      <w:r w:rsidRPr="004A584A">
        <w:rPr>
          <w:rFonts w:eastAsia="Times New Roman" w:cs="Times New Roman"/>
          <w:color w:val="000000"/>
          <w:sz w:val="24"/>
          <w:szCs w:val="24"/>
          <w:lang w:eastAsia="cs-CZ"/>
        </w:rPr>
        <w:t xml:space="preserve"> Obec při přenesené působnosti vykonává záležitosti, které na ni přenesl stát. Jedná se tak o nepřímý výkon státní správy jinou osobou než státem. Zákony, které svěřují výkon státní správy orgánům samosprávných celků, mohou určovat, který z orgánů samosprávného celku bude tuto agendu vykonávat. Rozdíl mezi samostatnou a přenesenou</w:t>
      </w:r>
      <w:r>
        <w:rPr>
          <w:rFonts w:eastAsia="Times New Roman" w:cs="Times New Roman"/>
          <w:color w:val="000000"/>
          <w:sz w:val="24"/>
          <w:szCs w:val="24"/>
          <w:lang w:eastAsia="cs-CZ"/>
        </w:rPr>
        <w:t xml:space="preserve"> působností je stanoven už jen v</w:t>
      </w:r>
      <w:r w:rsidRPr="004A584A">
        <w:rPr>
          <w:rFonts w:eastAsia="Times New Roman" w:cs="Times New Roman"/>
          <w:color w:val="000000"/>
          <w:sz w:val="24"/>
          <w:szCs w:val="24"/>
          <w:lang w:eastAsia="cs-CZ"/>
        </w:rPr>
        <w:t xml:space="preserve"> samotném zákoně o obcích kdy Hlava II. má název </w:t>
      </w:r>
      <w:r w:rsidRPr="004A584A">
        <w:rPr>
          <w:rFonts w:eastAsia="Times New Roman" w:cs="Times New Roman"/>
          <w:i/>
          <w:color w:val="000000"/>
          <w:sz w:val="24"/>
          <w:szCs w:val="24"/>
          <w:lang w:eastAsia="cs-CZ"/>
        </w:rPr>
        <w:t>Samostatná působnost obce</w:t>
      </w:r>
      <w:r w:rsidR="00A521CD">
        <w:rPr>
          <w:rFonts w:eastAsia="Times New Roman" w:cs="Times New Roman"/>
          <w:i/>
          <w:color w:val="000000"/>
          <w:sz w:val="24"/>
          <w:szCs w:val="24"/>
          <w:lang w:eastAsia="cs-CZ"/>
        </w:rPr>
        <w:t xml:space="preserve"> </w:t>
      </w:r>
      <w:r w:rsidRPr="004A584A">
        <w:rPr>
          <w:rFonts w:eastAsia="Times New Roman" w:cs="Times New Roman"/>
          <w:color w:val="000000"/>
          <w:sz w:val="24"/>
          <w:szCs w:val="24"/>
          <w:lang w:eastAsia="cs-CZ"/>
        </w:rPr>
        <w:t xml:space="preserve">kdežto Hlava III má název </w:t>
      </w:r>
      <w:r w:rsidRPr="004A584A">
        <w:rPr>
          <w:rFonts w:eastAsia="Times New Roman" w:cs="Times New Roman"/>
          <w:i/>
          <w:color w:val="000000"/>
          <w:sz w:val="24"/>
          <w:szCs w:val="24"/>
          <w:lang w:eastAsia="cs-CZ"/>
        </w:rPr>
        <w:t>Přenesená působnost</w:t>
      </w:r>
      <w:r w:rsidRPr="004A584A">
        <w:rPr>
          <w:rFonts w:eastAsia="Times New Roman" w:cs="Times New Roman"/>
          <w:color w:val="000000"/>
          <w:sz w:val="24"/>
          <w:szCs w:val="24"/>
          <w:lang w:eastAsia="cs-CZ"/>
        </w:rPr>
        <w:t>.</w:t>
      </w:r>
      <w:r>
        <w:rPr>
          <w:rStyle w:val="Znakapoznpodarou"/>
          <w:rFonts w:eastAsia="Times New Roman" w:cs="Times New Roman"/>
          <w:color w:val="000000"/>
          <w:sz w:val="24"/>
          <w:szCs w:val="24"/>
          <w:lang w:eastAsia="cs-CZ"/>
        </w:rPr>
        <w:footnoteReference w:id="75"/>
      </w:r>
      <w:r w:rsidRPr="004A584A">
        <w:rPr>
          <w:rFonts w:eastAsia="Times New Roman" w:cs="Times New Roman"/>
          <w:color w:val="000000"/>
          <w:sz w:val="24"/>
          <w:szCs w:val="24"/>
          <w:lang w:eastAsia="cs-CZ"/>
        </w:rPr>
        <w:t>Výkon této státní správy obce vykonávají povinně, na rozdíl od samos</w:t>
      </w:r>
      <w:r w:rsidR="00A521CD">
        <w:rPr>
          <w:rFonts w:eastAsia="Times New Roman" w:cs="Times New Roman"/>
          <w:color w:val="000000"/>
          <w:sz w:val="24"/>
          <w:szCs w:val="24"/>
          <w:lang w:eastAsia="cs-CZ"/>
        </w:rPr>
        <w:t>tatné působnosti, kdy obce samostatně rozhodují, zda OZV vydají či nikoliv</w:t>
      </w:r>
      <w:r w:rsidRPr="004A584A">
        <w:rPr>
          <w:rFonts w:eastAsia="Times New Roman" w:cs="Times New Roman"/>
          <w:color w:val="000000"/>
          <w:sz w:val="24"/>
          <w:szCs w:val="24"/>
          <w:lang w:eastAsia="cs-CZ"/>
        </w:rPr>
        <w:t>. Tato povinnost je dána buďto přímo zákonem, na základě zákona opatřením státního orgánu. Další možnost je výkon přenesené působnosti na základě dohody mezi samosprávnými celky. Obce a kraje od státu obdrží příspěvek na výkon státní správy. Při výkonu přenesené působnosti není omezena obec jen katastrálně vymezeným územím, které v tomto případě může být přesáhnuto a území obce se tak stává správním obvodem, ve kterém státní správu vykonává i pro ostatní obce.</w:t>
      </w:r>
      <w:r>
        <w:rPr>
          <w:rStyle w:val="Znakapoznpodarou"/>
          <w:rFonts w:eastAsia="Times New Roman" w:cs="Times New Roman"/>
          <w:color w:val="000000"/>
          <w:sz w:val="24"/>
          <w:szCs w:val="24"/>
          <w:lang w:eastAsia="cs-CZ"/>
        </w:rPr>
        <w:footnoteReference w:id="76"/>
      </w:r>
    </w:p>
    <w:p w:rsidR="00B0553E" w:rsidRPr="004A584A" w:rsidRDefault="00B0553E" w:rsidP="00B0553E">
      <w:pPr>
        <w:spacing w:after="0" w:line="360" w:lineRule="auto"/>
        <w:ind w:firstLine="708"/>
        <w:jc w:val="both"/>
        <w:rPr>
          <w:rFonts w:eastAsia="Times New Roman" w:cs="Times New Roman"/>
          <w:color w:val="000000"/>
          <w:sz w:val="24"/>
          <w:szCs w:val="24"/>
          <w:lang w:eastAsia="cs-CZ"/>
        </w:rPr>
      </w:pPr>
      <w:r w:rsidRPr="004A584A">
        <w:rPr>
          <w:rFonts w:eastAsia="Times New Roman" w:cs="Times New Roman"/>
          <w:color w:val="000000"/>
          <w:sz w:val="24"/>
          <w:szCs w:val="24"/>
          <w:lang w:eastAsia="cs-CZ"/>
        </w:rPr>
        <w:t xml:space="preserve">Orgány samosprávných celků se při výkonu přenesené působnosti řídí dle zákona o obcích zákony a jinými právními předpisy, usneseními vlády, směrnicemi ústředních </w:t>
      </w:r>
      <w:r w:rsidRPr="004A584A">
        <w:rPr>
          <w:rFonts w:eastAsia="Times New Roman" w:cs="Times New Roman"/>
          <w:color w:val="000000"/>
          <w:sz w:val="24"/>
          <w:szCs w:val="24"/>
          <w:lang w:eastAsia="cs-CZ"/>
        </w:rPr>
        <w:lastRenderedPageBreak/>
        <w:t>správních úřadů, opatřeními příslušných orgánů veřejné správy přijatými při kontrole výkonu přenesené působnosti.</w:t>
      </w:r>
      <w:r>
        <w:rPr>
          <w:rStyle w:val="Znakapoznpodarou"/>
          <w:rFonts w:eastAsia="Times New Roman" w:cs="Times New Roman"/>
          <w:color w:val="000000"/>
          <w:sz w:val="24"/>
          <w:szCs w:val="24"/>
          <w:lang w:eastAsia="cs-CZ"/>
        </w:rPr>
        <w:footnoteReference w:id="77"/>
      </w:r>
    </w:p>
    <w:p w:rsidR="00B0553E" w:rsidRPr="004A584A" w:rsidRDefault="00B0553E" w:rsidP="00B0553E">
      <w:pPr>
        <w:spacing w:after="0" w:line="360" w:lineRule="auto"/>
        <w:ind w:firstLine="708"/>
        <w:jc w:val="both"/>
        <w:rPr>
          <w:rFonts w:eastAsia="Times New Roman" w:cs="Times New Roman"/>
          <w:color w:val="000000"/>
          <w:sz w:val="24"/>
          <w:szCs w:val="24"/>
          <w:lang w:eastAsia="cs-CZ"/>
        </w:rPr>
      </w:pPr>
      <w:proofErr w:type="spellStart"/>
      <w:r>
        <w:rPr>
          <w:rFonts w:eastAsia="Times New Roman" w:cs="Times New Roman"/>
          <w:color w:val="000000"/>
          <w:sz w:val="24"/>
          <w:szCs w:val="24"/>
          <w:lang w:eastAsia="cs-CZ"/>
        </w:rPr>
        <w:t>OZř</w:t>
      </w:r>
      <w:proofErr w:type="spellEnd"/>
      <w:r>
        <w:rPr>
          <w:rFonts w:eastAsia="Times New Roman" w:cs="Times New Roman"/>
          <w:color w:val="000000"/>
          <w:sz w:val="24"/>
          <w:szCs w:val="24"/>
          <w:lang w:eastAsia="cs-CZ"/>
        </w:rPr>
        <w:t xml:space="preserve"> v §61</w:t>
      </w:r>
      <w:r w:rsidRPr="004A584A">
        <w:rPr>
          <w:rFonts w:eastAsia="Times New Roman" w:cs="Times New Roman"/>
          <w:color w:val="000000"/>
          <w:sz w:val="24"/>
          <w:szCs w:val="24"/>
          <w:lang w:eastAsia="cs-CZ"/>
        </w:rPr>
        <w:t xml:space="preserve"> rozlišuje přenesenou působnost v základním rozsahu svěřeném obci, v rozsahu pověřeného obecního úřadu a v rozsahu obecního úřadu obce s rozšířenou působností. Základní rozsah přenesené působnosti mohou vykonávat všechny obce na území České republiky, zatímco obce s pověřeným obecním úřadem tuto přenesenou působnost vykonávají v rozsah</w:t>
      </w:r>
      <w:r>
        <w:rPr>
          <w:rFonts w:eastAsia="Times New Roman" w:cs="Times New Roman"/>
          <w:color w:val="000000"/>
          <w:sz w:val="24"/>
          <w:szCs w:val="24"/>
          <w:lang w:eastAsia="cs-CZ"/>
        </w:rPr>
        <w:t>u</w:t>
      </w:r>
      <w:r w:rsidRPr="004A584A">
        <w:rPr>
          <w:rFonts w:eastAsia="Times New Roman" w:cs="Times New Roman"/>
          <w:color w:val="000000"/>
          <w:sz w:val="24"/>
          <w:szCs w:val="24"/>
          <w:lang w:eastAsia="cs-CZ"/>
        </w:rPr>
        <w:t>, který jim svěřuje zákon číslo 314/2002 Sb., o stanovení obcí s pověřeným obecním úřadem a stanovení obcí s rozšířenou působností.  K tomuto zákonu se váže prováděcí právní předpis a to vyhláška Ministerstva vnitra číslo 388/2002 Sb., o</w:t>
      </w:r>
      <w:r w:rsidR="00E469A7">
        <w:rPr>
          <w:rFonts w:eastAsia="Times New Roman" w:cs="Times New Roman"/>
          <w:color w:val="000000"/>
          <w:sz w:val="24"/>
          <w:szCs w:val="24"/>
          <w:lang w:eastAsia="cs-CZ"/>
        </w:rPr>
        <w:t xml:space="preserve"> </w:t>
      </w:r>
      <w:r w:rsidRPr="004A584A">
        <w:rPr>
          <w:rFonts w:eastAsia="Times New Roman" w:cs="Times New Roman"/>
          <w:color w:val="000000"/>
          <w:sz w:val="24"/>
          <w:szCs w:val="24"/>
          <w:lang w:eastAsia="cs-CZ"/>
        </w:rPr>
        <w:t>stanovení správních obvodů obcí s pověřeným obecním úřadem a stanovení právních obvodů obcí s pověřeným obecním úřadem. Obecní úřad obce s rozšířenou působností vykonává přenesenou působnost v základním rozsahu, v rozsahu pověřeného obecního úřadu ve svém správním obvodu, který zahrnuje území dalších obcí.</w:t>
      </w:r>
    </w:p>
    <w:p w:rsidR="00B0553E" w:rsidRPr="004A584A" w:rsidRDefault="00B0553E" w:rsidP="00B0553E">
      <w:pPr>
        <w:spacing w:after="0" w:line="360" w:lineRule="auto"/>
        <w:ind w:firstLine="708"/>
        <w:jc w:val="both"/>
        <w:rPr>
          <w:rFonts w:eastAsia="Times New Roman" w:cs="Times New Roman"/>
          <w:color w:val="000000"/>
          <w:sz w:val="24"/>
          <w:szCs w:val="24"/>
          <w:lang w:eastAsia="cs-CZ"/>
        </w:rPr>
      </w:pPr>
      <w:r w:rsidRPr="004A584A">
        <w:rPr>
          <w:rFonts w:eastAsia="Times New Roman" w:cs="Times New Roman"/>
          <w:color w:val="000000"/>
          <w:sz w:val="24"/>
          <w:szCs w:val="24"/>
          <w:lang w:eastAsia="cs-CZ"/>
        </w:rPr>
        <w:t>Jedním z nejvýznamnějších projevů přenesené působnosti vydávání nařízení obce.</w:t>
      </w:r>
    </w:p>
    <w:p w:rsidR="00B0553E" w:rsidRPr="004A584A" w:rsidRDefault="00B0553E" w:rsidP="00B0553E">
      <w:pPr>
        <w:spacing w:after="0" w:line="360" w:lineRule="auto"/>
        <w:ind w:firstLine="360"/>
        <w:jc w:val="both"/>
        <w:rPr>
          <w:rFonts w:eastAsia="Times New Roman" w:cs="Times New Roman"/>
          <w:color w:val="000000"/>
          <w:sz w:val="24"/>
          <w:szCs w:val="24"/>
          <w:lang w:eastAsia="cs-CZ"/>
        </w:rPr>
      </w:pPr>
    </w:p>
    <w:p w:rsidR="00B0553E" w:rsidRPr="00615138" w:rsidRDefault="00B0553E" w:rsidP="00B0553E">
      <w:pPr>
        <w:pStyle w:val="Nadpis3"/>
        <w:spacing w:before="0" w:line="360" w:lineRule="auto"/>
        <w:jc w:val="both"/>
        <w:rPr>
          <w:rFonts w:eastAsia="Times New Roman" w:cs="Times New Roman"/>
          <w:lang w:eastAsia="cs-CZ"/>
        </w:rPr>
      </w:pPr>
      <w:bookmarkStart w:id="25" w:name="_Toc352184224"/>
      <w:r>
        <w:rPr>
          <w:rFonts w:eastAsia="Times New Roman" w:cs="Times New Roman"/>
          <w:lang w:eastAsia="cs-CZ"/>
        </w:rPr>
        <w:t xml:space="preserve">3.3.1 </w:t>
      </w:r>
      <w:r w:rsidRPr="004A584A">
        <w:rPr>
          <w:rFonts w:eastAsia="Times New Roman" w:cs="Times New Roman"/>
          <w:lang w:eastAsia="cs-CZ"/>
        </w:rPr>
        <w:t>Nařízení obce</w:t>
      </w:r>
      <w:bookmarkEnd w:id="25"/>
    </w:p>
    <w:p w:rsidR="00B0553E" w:rsidRDefault="00B0553E" w:rsidP="00B0553E">
      <w:pPr>
        <w:spacing w:after="0" w:line="360" w:lineRule="auto"/>
        <w:ind w:firstLine="708"/>
        <w:jc w:val="both"/>
        <w:rPr>
          <w:rFonts w:eastAsia="Times New Roman" w:cs="Times New Roman"/>
          <w:color w:val="000000"/>
          <w:sz w:val="24"/>
          <w:szCs w:val="24"/>
          <w:lang w:eastAsia="cs-CZ"/>
        </w:rPr>
      </w:pPr>
      <w:r w:rsidRPr="004A584A">
        <w:rPr>
          <w:rFonts w:eastAsia="Times New Roman" w:cs="Times New Roman"/>
          <w:color w:val="000000"/>
          <w:sz w:val="24"/>
          <w:szCs w:val="24"/>
          <w:lang w:eastAsia="cs-CZ"/>
        </w:rPr>
        <w:t>Nařízení obce jsou právním předpisy podzákonnými a prováděcími. K vydávání nařízení obce je oprávněna rada obce</w:t>
      </w:r>
      <w:r>
        <w:rPr>
          <w:rFonts w:eastAsia="Times New Roman" w:cs="Times New Roman"/>
          <w:color w:val="000000"/>
          <w:sz w:val="24"/>
          <w:szCs w:val="24"/>
          <w:lang w:eastAsia="cs-CZ"/>
        </w:rPr>
        <w:t>, jež je výkonným orgánem</w:t>
      </w:r>
      <w:r w:rsidRPr="004A584A">
        <w:rPr>
          <w:rFonts w:eastAsia="Times New Roman" w:cs="Times New Roman"/>
          <w:color w:val="000000"/>
          <w:sz w:val="24"/>
          <w:szCs w:val="24"/>
          <w:lang w:eastAsia="cs-CZ"/>
        </w:rPr>
        <w:t>. Na rozdíl o</w:t>
      </w:r>
      <w:r w:rsidR="00A521CD">
        <w:rPr>
          <w:rFonts w:eastAsia="Times New Roman" w:cs="Times New Roman"/>
          <w:color w:val="000000"/>
          <w:sz w:val="24"/>
          <w:szCs w:val="24"/>
          <w:lang w:eastAsia="cs-CZ"/>
        </w:rPr>
        <w:t>d OZV</w:t>
      </w:r>
      <w:r w:rsidRPr="004A584A">
        <w:rPr>
          <w:rFonts w:eastAsia="Times New Roman" w:cs="Times New Roman"/>
          <w:color w:val="000000"/>
          <w:sz w:val="24"/>
          <w:szCs w:val="24"/>
          <w:lang w:eastAsia="cs-CZ"/>
        </w:rPr>
        <w:t xml:space="preserve"> není v zákoně stanoveno, v jaké věcné oblasti mohou být nařízení vydávány, neboť na rozdíl od obecně závazných vyhlášek je nutné pro vydání nařízení obce konkrétní zmocnění v zákoně. Nejčastěji nařízení obce provádí zákony, usnesení vlády a směrnice jiných ústředních správních orgánů.  Nařízení obce nesmí odporovat zákonům ani jiným právním předpisům.</w:t>
      </w:r>
      <w:r>
        <w:rPr>
          <w:rStyle w:val="Znakapoznpodarou"/>
          <w:rFonts w:eastAsia="Times New Roman" w:cs="Times New Roman"/>
          <w:color w:val="000000"/>
          <w:sz w:val="24"/>
          <w:szCs w:val="24"/>
          <w:lang w:eastAsia="cs-CZ"/>
        </w:rPr>
        <w:footnoteReference w:id="78"/>
      </w:r>
      <w:r>
        <w:rPr>
          <w:rFonts w:eastAsia="Times New Roman" w:cs="Times New Roman"/>
          <w:color w:val="000000"/>
          <w:sz w:val="24"/>
          <w:szCs w:val="24"/>
          <w:lang w:eastAsia="cs-CZ"/>
        </w:rPr>
        <w:t xml:space="preserve"> Povinnosti mohou být nařízením ukládány jen na základě zákona, v jeho mezích, při zachování základních práv a svobod</w:t>
      </w:r>
      <w:r>
        <w:rPr>
          <w:rStyle w:val="Znakapoznpodarou"/>
          <w:rFonts w:eastAsia="Times New Roman" w:cs="Times New Roman"/>
          <w:color w:val="000000"/>
          <w:sz w:val="24"/>
          <w:szCs w:val="24"/>
          <w:lang w:eastAsia="cs-CZ"/>
        </w:rPr>
        <w:footnoteReference w:id="79"/>
      </w:r>
      <w:r>
        <w:rPr>
          <w:rFonts w:eastAsia="Times New Roman" w:cs="Times New Roman"/>
          <w:color w:val="000000"/>
          <w:sz w:val="24"/>
          <w:szCs w:val="24"/>
          <w:lang w:eastAsia="cs-CZ"/>
        </w:rPr>
        <w:t>. Zákonné zmocnění k vydání nařízení obce obsahují například tyto zákony – zákon č. 265/1991 Sb., o působnosti orgánů České republiky v oblasti cen, zákon č. 455/1991 Sb., o živnostenském podnikání, zákon č. 13/1997 Sb., o pozemních komunikacích, zákon č. 361/2000 Sb., o provozu na pozemních</w:t>
      </w:r>
      <w:r w:rsidR="00E469A7">
        <w:rPr>
          <w:rFonts w:eastAsia="Times New Roman" w:cs="Times New Roman"/>
          <w:color w:val="000000"/>
          <w:sz w:val="24"/>
          <w:szCs w:val="24"/>
          <w:lang w:eastAsia="cs-CZ"/>
        </w:rPr>
        <w:t xml:space="preserve"> </w:t>
      </w:r>
      <w:r>
        <w:rPr>
          <w:rFonts w:eastAsia="Times New Roman" w:cs="Times New Roman"/>
          <w:color w:val="000000"/>
          <w:sz w:val="24"/>
          <w:szCs w:val="24"/>
          <w:lang w:eastAsia="cs-CZ"/>
        </w:rPr>
        <w:t>komunikacích a dalších.</w:t>
      </w:r>
      <w:r>
        <w:rPr>
          <w:rStyle w:val="Znakapoznpodarou"/>
          <w:rFonts w:eastAsia="Times New Roman" w:cs="Times New Roman"/>
          <w:color w:val="000000"/>
          <w:sz w:val="24"/>
          <w:szCs w:val="24"/>
          <w:lang w:eastAsia="cs-CZ"/>
        </w:rPr>
        <w:footnoteReference w:id="80"/>
      </w:r>
    </w:p>
    <w:p w:rsidR="00B0553E" w:rsidRPr="0062292A" w:rsidRDefault="00B0553E" w:rsidP="00B0553E">
      <w:pPr>
        <w:spacing w:after="0" w:line="360" w:lineRule="auto"/>
        <w:ind w:firstLine="708"/>
        <w:jc w:val="both"/>
        <w:rPr>
          <w:rFonts w:eastAsia="Times New Roman" w:cs="Times New Roman"/>
          <w:color w:val="000000"/>
          <w:sz w:val="24"/>
          <w:szCs w:val="24"/>
          <w:lang w:eastAsia="cs-CZ"/>
        </w:rPr>
      </w:pPr>
      <w:r>
        <w:rPr>
          <w:rFonts w:eastAsia="Times New Roman" w:cs="Times New Roman"/>
          <w:color w:val="000000"/>
          <w:sz w:val="24"/>
          <w:szCs w:val="24"/>
          <w:lang w:eastAsia="cs-CZ"/>
        </w:rPr>
        <w:t xml:space="preserve">V letech 2002 až 2012 vydal ÚS 17 nálezů týkajících se nařízení obcí (příloha graf číslo 1). Tyto nařízení se v 6 případech týkaly stavební uzávěry. V dřívějším zákonu č. 50/1976 stavební zákon dle §33 odstavce 3 byli obce oprávněny vyhlašovat stavební uzávěru </w:t>
      </w:r>
      <w:r>
        <w:rPr>
          <w:rFonts w:eastAsia="Times New Roman" w:cs="Times New Roman"/>
          <w:color w:val="000000"/>
          <w:sz w:val="24"/>
          <w:szCs w:val="24"/>
          <w:lang w:eastAsia="cs-CZ"/>
        </w:rPr>
        <w:lastRenderedPageBreak/>
        <w:t xml:space="preserve">nařízením obce.  Nový zákon 183/2006 Sb., stavební zákon však tuto problematiku upravuje odlišně. Stavební uzávěry vyhlašuje obec formou opatření obecné povahy (graf číslo3). Těmto návrhům bylo zcela </w:t>
      </w:r>
      <w:r w:rsidRPr="0062292A">
        <w:rPr>
          <w:rFonts w:eastAsia="Times New Roman" w:cs="Times New Roman"/>
          <w:color w:val="000000"/>
          <w:sz w:val="24"/>
          <w:szCs w:val="24"/>
          <w:lang w:eastAsia="cs-CZ"/>
        </w:rPr>
        <w:t>vyhověno jen jedenkrát</w:t>
      </w:r>
      <w:r>
        <w:rPr>
          <w:rFonts w:eastAsia="Times New Roman" w:cs="Times New Roman"/>
          <w:color w:val="000000"/>
          <w:sz w:val="24"/>
          <w:szCs w:val="24"/>
          <w:lang w:eastAsia="cs-CZ"/>
        </w:rPr>
        <w:t xml:space="preserve"> (graf číslo 4)</w:t>
      </w:r>
      <w:r w:rsidRPr="0062292A">
        <w:rPr>
          <w:rFonts w:eastAsia="Times New Roman" w:cs="Times New Roman"/>
          <w:color w:val="000000"/>
          <w:sz w:val="24"/>
          <w:szCs w:val="24"/>
          <w:lang w:eastAsia="cs-CZ"/>
        </w:rPr>
        <w:t>.</w:t>
      </w:r>
      <w:r>
        <w:rPr>
          <w:rStyle w:val="Znakapoznpodarou"/>
          <w:rFonts w:eastAsia="Times New Roman" w:cs="Times New Roman"/>
          <w:color w:val="000000"/>
          <w:sz w:val="24"/>
          <w:szCs w:val="24"/>
          <w:lang w:eastAsia="cs-CZ"/>
        </w:rPr>
        <w:footnoteReference w:id="81"/>
      </w:r>
    </w:p>
    <w:p w:rsidR="00B0553E" w:rsidRDefault="00B0553E" w:rsidP="00B0553E">
      <w:pPr>
        <w:spacing w:after="0" w:line="360" w:lineRule="auto"/>
        <w:ind w:firstLine="708"/>
        <w:jc w:val="both"/>
        <w:rPr>
          <w:rFonts w:cs="Times New Roman"/>
          <w:color w:val="000000"/>
          <w:sz w:val="24"/>
          <w:szCs w:val="24"/>
          <w:shd w:val="clear" w:color="auto" w:fill="F7F7F7"/>
        </w:rPr>
      </w:pPr>
      <w:r w:rsidRPr="0062292A">
        <w:rPr>
          <w:rFonts w:eastAsia="Times New Roman" w:cs="Times New Roman"/>
          <w:color w:val="000000"/>
          <w:sz w:val="24"/>
          <w:szCs w:val="24"/>
          <w:lang w:eastAsia="cs-CZ"/>
        </w:rPr>
        <w:t>Druhé nejčastěji napadené nařízení obce</w:t>
      </w:r>
      <w:r>
        <w:rPr>
          <w:rFonts w:eastAsia="Times New Roman" w:cs="Times New Roman"/>
          <w:color w:val="000000"/>
          <w:sz w:val="24"/>
          <w:szCs w:val="24"/>
          <w:lang w:eastAsia="cs-CZ"/>
        </w:rPr>
        <w:t xml:space="preserve"> se týkaly pozemních místních komunikací, které</w:t>
      </w:r>
      <w:r w:rsidRPr="0062292A">
        <w:rPr>
          <w:rFonts w:eastAsia="Times New Roman" w:cs="Times New Roman"/>
          <w:color w:val="000000"/>
          <w:sz w:val="24"/>
          <w:szCs w:val="24"/>
          <w:lang w:eastAsia="cs-CZ"/>
        </w:rPr>
        <w:t xml:space="preserve"> stanovovaly</w:t>
      </w:r>
      <w:r w:rsidRPr="0062292A">
        <w:rPr>
          <w:rStyle w:val="apple-converted-space"/>
          <w:rFonts w:cs="Times New Roman"/>
          <w:color w:val="000000"/>
          <w:sz w:val="24"/>
          <w:szCs w:val="24"/>
          <w:shd w:val="clear" w:color="auto" w:fill="F7F7F7"/>
        </w:rPr>
        <w:t> </w:t>
      </w:r>
      <w:r w:rsidRPr="0062292A">
        <w:rPr>
          <w:rFonts w:cs="Times New Roman"/>
          <w:color w:val="000000"/>
          <w:sz w:val="24"/>
          <w:szCs w:val="24"/>
          <w:shd w:val="clear" w:color="auto" w:fill="F7F7F7"/>
        </w:rPr>
        <w:t xml:space="preserve">rozsah, způsob a lhůtu pro odstraňování závad ve schůdnosti chodníků podle zákona 13/1997Sb., o pozemních komunikacích </w:t>
      </w:r>
      <w:r>
        <w:rPr>
          <w:rFonts w:cs="Times New Roman"/>
          <w:color w:val="000000"/>
          <w:sz w:val="24"/>
          <w:szCs w:val="24"/>
          <w:shd w:val="clear" w:color="auto" w:fill="F7F7F7"/>
        </w:rPr>
        <w:t>a to ve 4</w:t>
      </w:r>
      <w:r w:rsidRPr="0062292A">
        <w:rPr>
          <w:rFonts w:cs="Times New Roman"/>
          <w:color w:val="000000"/>
          <w:sz w:val="24"/>
          <w:szCs w:val="24"/>
          <w:shd w:val="clear" w:color="auto" w:fill="F7F7F7"/>
        </w:rPr>
        <w:t xml:space="preserve"> případech.</w:t>
      </w:r>
      <w:r w:rsidR="00A521CD">
        <w:rPr>
          <w:rFonts w:cs="Times New Roman"/>
          <w:color w:val="000000"/>
          <w:sz w:val="24"/>
          <w:szCs w:val="24"/>
          <w:shd w:val="clear" w:color="auto" w:fill="F7F7F7"/>
        </w:rPr>
        <w:t xml:space="preserve"> </w:t>
      </w:r>
      <w:r>
        <w:rPr>
          <w:rFonts w:cs="Times New Roman"/>
          <w:color w:val="000000"/>
          <w:sz w:val="24"/>
          <w:szCs w:val="24"/>
          <w:shd w:val="clear" w:color="auto" w:fill="F7F7F7"/>
        </w:rPr>
        <w:t>ÚS nevyhověl ani jednomu z návrhů pro neopodstatněnost či neoprávněnost navrhovatele (graf číslo 3).</w:t>
      </w:r>
      <w:r>
        <w:rPr>
          <w:rStyle w:val="Znakapoznpodarou"/>
          <w:rFonts w:cs="Times New Roman"/>
          <w:color w:val="000000"/>
          <w:sz w:val="24"/>
          <w:szCs w:val="24"/>
          <w:shd w:val="clear" w:color="auto" w:fill="F7F7F7"/>
        </w:rPr>
        <w:footnoteReference w:id="82"/>
      </w:r>
    </w:p>
    <w:p w:rsidR="00B0553E" w:rsidRDefault="00B0553E" w:rsidP="00B0553E">
      <w:pPr>
        <w:spacing w:after="0" w:line="360" w:lineRule="auto"/>
        <w:ind w:firstLine="708"/>
        <w:jc w:val="both"/>
        <w:rPr>
          <w:rFonts w:eastAsia="Times New Roman" w:cs="Times New Roman"/>
          <w:color w:val="000000"/>
          <w:sz w:val="24"/>
          <w:szCs w:val="24"/>
          <w:lang w:eastAsia="cs-CZ"/>
        </w:rPr>
      </w:pPr>
      <w:r>
        <w:rPr>
          <w:rFonts w:cs="Times New Roman"/>
          <w:color w:val="000000"/>
          <w:sz w:val="24"/>
          <w:szCs w:val="24"/>
          <w:shd w:val="clear" w:color="auto" w:fill="F7F7F7"/>
        </w:rPr>
        <w:t>Ostatní návrhy na zrušení nařízení obcí se týkaly tržního řádu, daně z nemovitosti a stanovení maximálních cen.</w:t>
      </w:r>
      <w:r>
        <w:rPr>
          <w:rStyle w:val="Znakapoznpodarou"/>
          <w:rFonts w:cs="Times New Roman"/>
          <w:color w:val="000000"/>
          <w:sz w:val="24"/>
          <w:szCs w:val="24"/>
          <w:shd w:val="clear" w:color="auto" w:fill="F7F7F7"/>
        </w:rPr>
        <w:footnoteReference w:id="83"/>
      </w:r>
    </w:p>
    <w:p w:rsidR="00B0553E" w:rsidRPr="00C24673" w:rsidRDefault="00B0553E" w:rsidP="00B0553E">
      <w:pPr>
        <w:spacing w:after="0" w:line="360" w:lineRule="auto"/>
        <w:jc w:val="both"/>
        <w:rPr>
          <w:rFonts w:eastAsia="Times New Roman" w:cs="Times New Roman"/>
          <w:color w:val="000000"/>
          <w:sz w:val="24"/>
          <w:szCs w:val="24"/>
          <w:lang w:eastAsia="cs-CZ"/>
        </w:rPr>
      </w:pPr>
    </w:p>
    <w:p w:rsidR="00B0553E" w:rsidRDefault="00B0553E" w:rsidP="00B0553E">
      <w:pPr>
        <w:spacing w:after="0" w:line="360" w:lineRule="auto"/>
        <w:contextualSpacing/>
        <w:jc w:val="both"/>
        <w:rPr>
          <w:rFonts w:cs="Times New Roman"/>
          <w:sz w:val="24"/>
          <w:szCs w:val="24"/>
        </w:rPr>
      </w:pPr>
    </w:p>
    <w:p w:rsidR="00B0553E" w:rsidRDefault="00B0553E" w:rsidP="00B0553E">
      <w:pPr>
        <w:jc w:val="both"/>
        <w:rPr>
          <w:rFonts w:cs="Times New Roman"/>
          <w:sz w:val="24"/>
          <w:szCs w:val="24"/>
        </w:rPr>
      </w:pPr>
      <w:r>
        <w:rPr>
          <w:rFonts w:cs="Times New Roman"/>
          <w:b/>
          <w:bCs/>
          <w:sz w:val="24"/>
          <w:szCs w:val="24"/>
        </w:rPr>
        <w:br w:type="page"/>
      </w:r>
    </w:p>
    <w:p w:rsidR="00B0553E" w:rsidRPr="00117AAD" w:rsidRDefault="00B0553E" w:rsidP="00B0553E">
      <w:pPr>
        <w:pStyle w:val="Nadpis1"/>
        <w:jc w:val="both"/>
        <w:rPr>
          <w:rStyle w:val="Nadpis1Char"/>
        </w:rPr>
      </w:pPr>
      <w:bookmarkStart w:id="26" w:name="_Toc352184225"/>
      <w:r w:rsidRPr="00117AAD">
        <w:lastRenderedPageBreak/>
        <w:t xml:space="preserve">4 </w:t>
      </w:r>
      <w:r w:rsidRPr="00E469A7">
        <w:t>Přezkum právních předpisů Ústavním soudem</w:t>
      </w:r>
      <w:bookmarkEnd w:id="26"/>
    </w:p>
    <w:p w:rsidR="00B0553E" w:rsidRPr="004A584A" w:rsidRDefault="00B0553E" w:rsidP="00B0553E">
      <w:pPr>
        <w:spacing w:after="0" w:line="360" w:lineRule="auto"/>
        <w:ind w:firstLine="708"/>
        <w:contextualSpacing/>
        <w:jc w:val="both"/>
        <w:rPr>
          <w:rFonts w:cs="Times New Roman"/>
          <w:sz w:val="24"/>
          <w:szCs w:val="24"/>
        </w:rPr>
      </w:pPr>
      <w:r w:rsidRPr="004A584A">
        <w:rPr>
          <w:rFonts w:cs="Times New Roman"/>
          <w:sz w:val="24"/>
          <w:szCs w:val="24"/>
        </w:rPr>
        <w:t>Než přejdu k tématu této kapitoly, je důležité zmínit, co předchází přezkumu právní</w:t>
      </w:r>
      <w:r>
        <w:rPr>
          <w:rFonts w:cs="Times New Roman"/>
          <w:sz w:val="24"/>
          <w:szCs w:val="24"/>
        </w:rPr>
        <w:t>ch předpisů obcí ÚS</w:t>
      </w:r>
      <w:r w:rsidRPr="004A584A">
        <w:rPr>
          <w:rFonts w:cs="Times New Roman"/>
          <w:sz w:val="24"/>
          <w:szCs w:val="24"/>
        </w:rPr>
        <w:t>.</w:t>
      </w:r>
      <w:r w:rsidR="00E469A7">
        <w:rPr>
          <w:rFonts w:cs="Times New Roman"/>
          <w:sz w:val="24"/>
          <w:szCs w:val="24"/>
        </w:rPr>
        <w:t xml:space="preserve"> </w:t>
      </w:r>
      <w:r w:rsidRPr="004A584A">
        <w:rPr>
          <w:rFonts w:cs="Times New Roman"/>
          <w:sz w:val="24"/>
          <w:szCs w:val="24"/>
        </w:rPr>
        <w:t>Podávání návrhů na zrušení jiných právních předpisů nebo</w:t>
      </w:r>
      <w:r w:rsidR="00A521CD">
        <w:rPr>
          <w:rFonts w:cs="Times New Roman"/>
          <w:sz w:val="24"/>
          <w:szCs w:val="24"/>
        </w:rPr>
        <w:t xml:space="preserve"> jeho jednotlivých ustanovení</w:t>
      </w:r>
      <w:r w:rsidRPr="004A584A">
        <w:rPr>
          <w:rFonts w:cs="Times New Roman"/>
          <w:sz w:val="24"/>
          <w:szCs w:val="24"/>
        </w:rPr>
        <w:t xml:space="preserve"> je upraveno v článku 64 odstavce 2 písmena Ústavy.</w:t>
      </w:r>
      <w:r w:rsidR="00E469A7">
        <w:rPr>
          <w:rFonts w:cs="Times New Roman"/>
          <w:sz w:val="24"/>
          <w:szCs w:val="24"/>
        </w:rPr>
        <w:t xml:space="preserve"> </w:t>
      </w:r>
      <w:r w:rsidRPr="004A584A">
        <w:rPr>
          <w:rFonts w:cs="Times New Roman"/>
          <w:sz w:val="24"/>
          <w:szCs w:val="24"/>
        </w:rPr>
        <w:t xml:space="preserve">Nebudu se zde zabývat všemi oprávněnými ale </w:t>
      </w:r>
      <w:r>
        <w:rPr>
          <w:rFonts w:cs="Times New Roman"/>
          <w:sz w:val="24"/>
          <w:szCs w:val="24"/>
        </w:rPr>
        <w:t>jen těmi, kteří návrh v letech 1993 až 2012 podali (graf číslo 7).</w:t>
      </w:r>
    </w:p>
    <w:p w:rsidR="00B0553E" w:rsidRPr="004A584A" w:rsidRDefault="00B0553E" w:rsidP="00B0553E">
      <w:pPr>
        <w:spacing w:after="0" w:line="360" w:lineRule="auto"/>
        <w:ind w:firstLine="708"/>
        <w:contextualSpacing/>
        <w:jc w:val="both"/>
        <w:rPr>
          <w:rFonts w:cs="Times New Roman"/>
          <w:sz w:val="24"/>
          <w:szCs w:val="24"/>
        </w:rPr>
      </w:pPr>
      <w:r w:rsidRPr="004A584A">
        <w:rPr>
          <w:rFonts w:cs="Times New Roman"/>
          <w:sz w:val="24"/>
          <w:szCs w:val="24"/>
        </w:rPr>
        <w:t xml:space="preserve">Nejčastějším podnětem, pro který </w:t>
      </w:r>
      <w:r>
        <w:rPr>
          <w:rFonts w:cs="Times New Roman"/>
          <w:sz w:val="24"/>
          <w:szCs w:val="24"/>
        </w:rPr>
        <w:t>ÚS</w:t>
      </w:r>
      <w:r w:rsidRPr="004A584A">
        <w:rPr>
          <w:rFonts w:cs="Times New Roman"/>
          <w:sz w:val="24"/>
          <w:szCs w:val="24"/>
        </w:rPr>
        <w:t xml:space="preserve"> provádí přezkum je návrh ministerstva vnitra na zrušení obecně závazné vyhlášky obce. Obce totiž mají povinnost dle ustanovení §12 odstavce 6 zákona o obcích, zaslat každou schválenou </w:t>
      </w:r>
      <w:r>
        <w:rPr>
          <w:rFonts w:cs="Times New Roman"/>
          <w:sz w:val="24"/>
          <w:szCs w:val="24"/>
        </w:rPr>
        <w:t>OZV</w:t>
      </w:r>
      <w:r w:rsidRPr="004A584A">
        <w:rPr>
          <w:rFonts w:cs="Times New Roman"/>
          <w:sz w:val="24"/>
          <w:szCs w:val="24"/>
        </w:rPr>
        <w:t xml:space="preserve"> Ministerstvu vnitra den po jejím vyhlášení.</w:t>
      </w:r>
    </w:p>
    <w:p w:rsidR="00B0553E" w:rsidRPr="004A584A" w:rsidRDefault="00B0553E" w:rsidP="00B0553E">
      <w:pPr>
        <w:autoSpaceDE w:val="0"/>
        <w:autoSpaceDN w:val="0"/>
        <w:adjustRightInd w:val="0"/>
        <w:spacing w:after="0" w:line="360" w:lineRule="auto"/>
        <w:ind w:firstLine="708"/>
        <w:contextualSpacing/>
        <w:jc w:val="both"/>
        <w:rPr>
          <w:rFonts w:eastAsia="MyriadPro-Light" w:cs="Times New Roman"/>
          <w:sz w:val="24"/>
          <w:szCs w:val="24"/>
        </w:rPr>
      </w:pPr>
      <w:r w:rsidRPr="004A584A">
        <w:rPr>
          <w:rFonts w:eastAsia="MyriadPro-Light" w:cs="Times New Roman"/>
          <w:sz w:val="24"/>
          <w:szCs w:val="24"/>
        </w:rPr>
        <w:t xml:space="preserve">Ministerstvo vnitra posoudí, zda je obecně závazná vyhláška v souladu s právními předpisy. Další postup, je-li </w:t>
      </w:r>
      <w:r>
        <w:rPr>
          <w:rFonts w:eastAsia="MyriadPro-Light" w:cs="Times New Roman"/>
          <w:sz w:val="24"/>
          <w:szCs w:val="24"/>
        </w:rPr>
        <w:t>OZV</w:t>
      </w:r>
      <w:r w:rsidRPr="004A584A">
        <w:rPr>
          <w:rFonts w:eastAsia="MyriadPro-Light" w:cs="Times New Roman"/>
          <w:sz w:val="24"/>
          <w:szCs w:val="24"/>
        </w:rPr>
        <w:t xml:space="preserve"> v rozporu s právními předpisy, upravuje </w:t>
      </w:r>
      <w:proofErr w:type="spellStart"/>
      <w:r w:rsidR="00A521CD">
        <w:rPr>
          <w:rFonts w:eastAsia="MyriadPro-Light" w:cs="Times New Roman"/>
          <w:sz w:val="24"/>
          <w:szCs w:val="24"/>
        </w:rPr>
        <w:t>OZř</w:t>
      </w:r>
      <w:proofErr w:type="spellEnd"/>
      <w:r w:rsidRPr="004A584A">
        <w:rPr>
          <w:rFonts w:eastAsia="MyriadPro-Light" w:cs="Times New Roman"/>
          <w:sz w:val="24"/>
          <w:szCs w:val="24"/>
        </w:rPr>
        <w:t xml:space="preserve"> v §123. Ministerstvo vyzve obec ke zjednání nápravy a poskytne jí lhůtu 60 dní. Nezjedná-li obec v této lhůtě nápravu, rozhodne Ministerstvo vnitra o pozastavení účinnosti obecně závazné vyhlášky, a obci pošle rozhodnutí o pozastavení, ve kterém je uvedena přiměřená lhůta ke zjednání nápravy. Jestli ani po uplynutí této lhůty není sjednána náprava a nepodalo-li zastupitelstvo obce rozklad, podá Ministerstvo vnitra do 3</w:t>
      </w:r>
      <w:r>
        <w:rPr>
          <w:rFonts w:eastAsia="MyriadPro-Light" w:cs="Times New Roman"/>
          <w:sz w:val="24"/>
          <w:szCs w:val="24"/>
        </w:rPr>
        <w:t>0</w:t>
      </w:r>
      <w:r w:rsidRPr="004A584A">
        <w:rPr>
          <w:rFonts w:eastAsia="MyriadPro-Light" w:cs="Times New Roman"/>
          <w:sz w:val="24"/>
          <w:szCs w:val="24"/>
        </w:rPr>
        <w:t xml:space="preserve"> dnů od uplynutí lhůty pro podání rozkladu návrh na zrušení </w:t>
      </w:r>
      <w:r>
        <w:rPr>
          <w:rFonts w:eastAsia="MyriadPro-Light" w:cs="Times New Roman"/>
          <w:sz w:val="24"/>
          <w:szCs w:val="24"/>
        </w:rPr>
        <w:t>OZV</w:t>
      </w:r>
      <w:r w:rsidRPr="004A584A">
        <w:rPr>
          <w:rFonts w:eastAsia="MyriadPro-Light" w:cs="Times New Roman"/>
          <w:sz w:val="24"/>
          <w:szCs w:val="24"/>
        </w:rPr>
        <w:t xml:space="preserve"> Ústavnímu soudu. Jestliže je </w:t>
      </w:r>
      <w:r>
        <w:rPr>
          <w:rFonts w:eastAsia="MyriadPro-Light" w:cs="Times New Roman"/>
          <w:sz w:val="24"/>
          <w:szCs w:val="24"/>
        </w:rPr>
        <w:t>OZV</w:t>
      </w:r>
      <w:r w:rsidRPr="004A584A">
        <w:rPr>
          <w:rFonts w:eastAsia="MyriadPro-Light" w:cs="Times New Roman"/>
          <w:sz w:val="24"/>
          <w:szCs w:val="24"/>
        </w:rPr>
        <w:t xml:space="preserve"> v rozporu s lidskými právy a základními lidskými svobodami, může Ministerstvo vnitra pozastavit její účinnost bez předchozí výzvy ke zjednání nápravy.</w:t>
      </w:r>
      <w:r w:rsidRPr="004A584A">
        <w:rPr>
          <w:rFonts w:eastAsia="MyriadPro-Light" w:cs="Times New Roman"/>
          <w:sz w:val="24"/>
          <w:szCs w:val="24"/>
          <w:vertAlign w:val="superscript"/>
        </w:rPr>
        <w:footnoteReference w:id="84"/>
      </w:r>
    </w:p>
    <w:p w:rsidR="00B0553E" w:rsidRPr="004A584A" w:rsidRDefault="00B0553E" w:rsidP="00B0553E">
      <w:pPr>
        <w:autoSpaceDE w:val="0"/>
        <w:autoSpaceDN w:val="0"/>
        <w:adjustRightInd w:val="0"/>
        <w:spacing w:after="0" w:line="360" w:lineRule="auto"/>
        <w:ind w:firstLine="708"/>
        <w:contextualSpacing/>
        <w:jc w:val="both"/>
        <w:rPr>
          <w:rFonts w:eastAsia="MyriadPro-Light" w:cs="Times New Roman"/>
          <w:sz w:val="24"/>
          <w:szCs w:val="24"/>
        </w:rPr>
      </w:pPr>
      <w:r w:rsidRPr="004A584A">
        <w:rPr>
          <w:rFonts w:eastAsia="MyriadPro-Light" w:cs="Times New Roman"/>
          <w:sz w:val="24"/>
          <w:szCs w:val="24"/>
        </w:rPr>
        <w:t xml:space="preserve">Tento postup platí i pro dozor nad vydáváním a obsahem nařízení obce s rozdílem, že namísto Ministerstva vnitra jedná krajský úřad a návrh na zrušení nařízení obce podává </w:t>
      </w:r>
      <w:r>
        <w:rPr>
          <w:rFonts w:eastAsia="MyriadPro-Light" w:cs="Times New Roman"/>
          <w:sz w:val="24"/>
          <w:szCs w:val="24"/>
        </w:rPr>
        <w:t>ÚS ředitel krajského úřadu.</w:t>
      </w:r>
    </w:p>
    <w:p w:rsidR="00B0553E" w:rsidRPr="004A584A" w:rsidRDefault="00B0553E" w:rsidP="00B0553E">
      <w:pPr>
        <w:autoSpaceDE w:val="0"/>
        <w:autoSpaceDN w:val="0"/>
        <w:adjustRightInd w:val="0"/>
        <w:spacing w:after="0" w:line="360" w:lineRule="auto"/>
        <w:ind w:firstLine="708"/>
        <w:contextualSpacing/>
        <w:jc w:val="both"/>
        <w:rPr>
          <w:rFonts w:eastAsia="MyriadPro-Light" w:cs="Times New Roman"/>
          <w:sz w:val="24"/>
          <w:szCs w:val="24"/>
        </w:rPr>
      </w:pPr>
      <w:r w:rsidRPr="004A584A">
        <w:rPr>
          <w:rFonts w:eastAsia="MyriadPro-Light" w:cs="Times New Roman"/>
          <w:sz w:val="24"/>
          <w:szCs w:val="24"/>
        </w:rPr>
        <w:t>Než došlo k ukončení činnosti okresních úřadů ke dni 1. 1. 2003 zákonem 320/2002 Sb., o změně a zrušení některých zákonů v souvislosti s ukončením činnosti okresních úřadů, existovala možnost, aby návrh na zrušení obecně závazných vyhlášek obce podával přednosta okresního úřadu na základě §15 odstavce 1 písmena h) zákona číslo 147/2000 Sb., o okresních úřadech, ve kterém bylo př</w:t>
      </w:r>
      <w:r>
        <w:rPr>
          <w:rFonts w:eastAsia="MyriadPro-Light" w:cs="Times New Roman"/>
          <w:sz w:val="24"/>
          <w:szCs w:val="24"/>
        </w:rPr>
        <w:t>ednostovi vyhrazeno pozastavit OZV</w:t>
      </w:r>
      <w:r w:rsidRPr="004A584A">
        <w:rPr>
          <w:rFonts w:eastAsia="MyriadPro-Light" w:cs="Times New Roman"/>
          <w:sz w:val="24"/>
          <w:szCs w:val="24"/>
        </w:rPr>
        <w:t xml:space="preserve"> a nařízení obce a předložit je </w:t>
      </w:r>
      <w:r>
        <w:rPr>
          <w:rFonts w:eastAsia="MyriadPro-Light" w:cs="Times New Roman"/>
          <w:sz w:val="24"/>
          <w:szCs w:val="24"/>
        </w:rPr>
        <w:t>ÚS</w:t>
      </w:r>
      <w:r w:rsidRPr="004A584A">
        <w:rPr>
          <w:rFonts w:eastAsia="MyriadPro-Light" w:cs="Times New Roman"/>
          <w:sz w:val="24"/>
          <w:szCs w:val="24"/>
        </w:rPr>
        <w:t xml:space="preserve">. Výkon státní správy byl zákonem 320/2002 Sb., přenesen na obce s rozšířenou působností, na kraje a další správní úřady. </w:t>
      </w:r>
      <w:r w:rsidRPr="004A584A">
        <w:rPr>
          <w:rFonts w:eastAsia="MyriadPro-Light" w:cs="Times New Roman"/>
          <w:sz w:val="24"/>
          <w:szCs w:val="24"/>
          <w:vertAlign w:val="superscript"/>
        </w:rPr>
        <w:footnoteReference w:id="85"/>
      </w:r>
    </w:p>
    <w:p w:rsidR="00B0553E" w:rsidRDefault="00B0553E" w:rsidP="00B0553E">
      <w:pPr>
        <w:autoSpaceDE w:val="0"/>
        <w:autoSpaceDN w:val="0"/>
        <w:adjustRightInd w:val="0"/>
        <w:spacing w:after="0" w:line="360" w:lineRule="auto"/>
        <w:ind w:firstLine="708"/>
        <w:contextualSpacing/>
        <w:jc w:val="both"/>
        <w:rPr>
          <w:rFonts w:eastAsia="MyriadPro-Light" w:cs="Times New Roman"/>
          <w:sz w:val="24"/>
          <w:szCs w:val="24"/>
        </w:rPr>
      </w:pPr>
      <w:r w:rsidRPr="004A584A">
        <w:rPr>
          <w:rFonts w:eastAsia="MyriadPro-Light" w:cs="Times New Roman"/>
          <w:sz w:val="24"/>
          <w:szCs w:val="24"/>
        </w:rPr>
        <w:lastRenderedPageBreak/>
        <w:t>V tomto ohledu došlo k velké změně</w:t>
      </w:r>
      <w:r w:rsidR="00A521CD">
        <w:rPr>
          <w:rFonts w:eastAsia="MyriadPro-Light" w:cs="Times New Roman"/>
          <w:sz w:val="24"/>
          <w:szCs w:val="24"/>
        </w:rPr>
        <w:t xml:space="preserve"> kdy Ministerstvo vnitra, jak</w:t>
      </w:r>
      <w:r w:rsidRPr="004A584A">
        <w:rPr>
          <w:rFonts w:eastAsia="MyriadPro-Light" w:cs="Times New Roman"/>
          <w:sz w:val="24"/>
          <w:szCs w:val="24"/>
        </w:rPr>
        <w:t xml:space="preserve"> jsem zmiňovala je oprávněno podat návrh na zrušení </w:t>
      </w:r>
      <w:r w:rsidR="00FB48F6">
        <w:rPr>
          <w:rFonts w:eastAsia="MyriadPro-Light" w:cs="Times New Roman"/>
          <w:sz w:val="24"/>
          <w:szCs w:val="24"/>
        </w:rPr>
        <w:t xml:space="preserve">OZV </w:t>
      </w:r>
      <w:r w:rsidRPr="004A584A">
        <w:rPr>
          <w:rFonts w:eastAsia="MyriadPro-Light" w:cs="Times New Roman"/>
          <w:sz w:val="24"/>
          <w:szCs w:val="24"/>
        </w:rPr>
        <w:t xml:space="preserve">obce, kraje nebo hlavního města Prahy a ředitel krajského úřadu je oprávněn podat návrh na zrušení nařízení obce </w:t>
      </w:r>
      <w:r w:rsidR="004068D4">
        <w:rPr>
          <w:rFonts w:eastAsia="MyriadPro-Light" w:cs="Times New Roman"/>
          <w:sz w:val="24"/>
          <w:szCs w:val="24"/>
        </w:rPr>
        <w:t>za podmínek stanovených v zákoně</w:t>
      </w:r>
      <w:r w:rsidRPr="004A584A">
        <w:rPr>
          <w:rFonts w:eastAsia="MyriadPro-Light" w:cs="Times New Roman"/>
          <w:sz w:val="24"/>
          <w:szCs w:val="24"/>
        </w:rPr>
        <w:t xml:space="preserve"> o obcích. Věcně příslušné ministerstvo nebo jiný ústřední správní orgán může podat návrh, jedná-li se o zrušení nařízení kraje nebo hlavního města Prahy.</w:t>
      </w:r>
      <w:r>
        <w:rPr>
          <w:rStyle w:val="Znakapoznpodarou"/>
          <w:rFonts w:eastAsia="MyriadPro-Light" w:cs="Times New Roman"/>
          <w:sz w:val="24"/>
          <w:szCs w:val="24"/>
        </w:rPr>
        <w:footnoteReference w:id="86"/>
      </w:r>
    </w:p>
    <w:p w:rsidR="00B0553E" w:rsidRPr="004A584A" w:rsidRDefault="00B0553E" w:rsidP="00B0553E">
      <w:pPr>
        <w:autoSpaceDE w:val="0"/>
        <w:autoSpaceDN w:val="0"/>
        <w:adjustRightInd w:val="0"/>
        <w:spacing w:after="0" w:line="360" w:lineRule="auto"/>
        <w:ind w:firstLine="708"/>
        <w:contextualSpacing/>
        <w:jc w:val="both"/>
        <w:rPr>
          <w:rFonts w:eastAsia="MyriadPro-Light" w:cs="Times New Roman"/>
          <w:sz w:val="24"/>
          <w:szCs w:val="24"/>
        </w:rPr>
      </w:pPr>
      <w:r>
        <w:rPr>
          <w:rFonts w:eastAsia="MyriadPro-Light" w:cs="Times New Roman"/>
          <w:sz w:val="24"/>
          <w:szCs w:val="24"/>
        </w:rPr>
        <w:t>V mé analýze nálezů ÚS,</w:t>
      </w:r>
      <w:r w:rsidR="00CF33C6">
        <w:rPr>
          <w:rFonts w:eastAsia="MyriadPro-Light" w:cs="Times New Roman"/>
          <w:sz w:val="24"/>
          <w:szCs w:val="24"/>
        </w:rPr>
        <w:t xml:space="preserve"> které se podrobněji věnuji v páté</w:t>
      </w:r>
      <w:r>
        <w:rPr>
          <w:rFonts w:eastAsia="MyriadPro-Light" w:cs="Times New Roman"/>
          <w:sz w:val="24"/>
          <w:szCs w:val="24"/>
        </w:rPr>
        <w:t xml:space="preserve"> kapitole, jsem se zaměřila na navrhovatele na zrušení obecně závazných vyhlášek obcí.</w:t>
      </w:r>
    </w:p>
    <w:p w:rsidR="00B0553E" w:rsidRDefault="00B0553E" w:rsidP="00B0553E">
      <w:pPr>
        <w:autoSpaceDE w:val="0"/>
        <w:autoSpaceDN w:val="0"/>
        <w:adjustRightInd w:val="0"/>
        <w:spacing w:after="0" w:line="360" w:lineRule="auto"/>
        <w:ind w:firstLine="708"/>
        <w:contextualSpacing/>
        <w:jc w:val="both"/>
        <w:rPr>
          <w:rFonts w:eastAsia="MyriadPro-Light" w:cs="Times New Roman"/>
          <w:sz w:val="24"/>
          <w:szCs w:val="24"/>
        </w:rPr>
      </w:pPr>
      <w:r w:rsidRPr="004A584A">
        <w:rPr>
          <w:rFonts w:eastAsia="MyriadPro-Light" w:cs="Times New Roman"/>
          <w:sz w:val="24"/>
          <w:szCs w:val="24"/>
        </w:rPr>
        <w:t>Ve 29 případech podal návrh na zrušení obecně závazné vyhlá</w:t>
      </w:r>
      <w:r w:rsidR="00A521CD">
        <w:rPr>
          <w:rFonts w:eastAsia="MyriadPro-Light" w:cs="Times New Roman"/>
          <w:sz w:val="24"/>
          <w:szCs w:val="24"/>
        </w:rPr>
        <w:t>šky fyzická</w:t>
      </w:r>
      <w:r w:rsidRPr="004A584A">
        <w:rPr>
          <w:rFonts w:eastAsia="MyriadPro-Light" w:cs="Times New Roman"/>
          <w:sz w:val="24"/>
          <w:szCs w:val="24"/>
        </w:rPr>
        <w:t xml:space="preserve"> osoba, nicméně všech 29 návrhů bylo </w:t>
      </w:r>
      <w:r>
        <w:rPr>
          <w:rFonts w:eastAsia="MyriadPro-Light" w:cs="Times New Roman"/>
          <w:sz w:val="24"/>
          <w:szCs w:val="24"/>
        </w:rPr>
        <w:t>ÚS</w:t>
      </w:r>
      <w:r w:rsidRPr="004A584A">
        <w:rPr>
          <w:rFonts w:eastAsia="MyriadPro-Light" w:cs="Times New Roman"/>
          <w:sz w:val="24"/>
          <w:szCs w:val="24"/>
        </w:rPr>
        <w:t xml:space="preserve"> zamítnuto pro neoprávněnost navrhovatele případn</w:t>
      </w:r>
      <w:r>
        <w:rPr>
          <w:rFonts w:eastAsia="MyriadPro-Light" w:cs="Times New Roman"/>
          <w:sz w:val="24"/>
          <w:szCs w:val="24"/>
        </w:rPr>
        <w:t>ě pro neodstraněné vady návrhu (graf číslo 7).</w:t>
      </w:r>
    </w:p>
    <w:p w:rsidR="00B0553E" w:rsidRPr="004A584A" w:rsidRDefault="00B0553E" w:rsidP="00B0553E">
      <w:pPr>
        <w:autoSpaceDE w:val="0"/>
        <w:autoSpaceDN w:val="0"/>
        <w:adjustRightInd w:val="0"/>
        <w:spacing w:after="0" w:line="360" w:lineRule="auto"/>
        <w:ind w:firstLine="708"/>
        <w:contextualSpacing/>
        <w:jc w:val="both"/>
        <w:rPr>
          <w:rFonts w:eastAsia="MyriadPro-Light" w:cs="Times New Roman"/>
          <w:sz w:val="24"/>
          <w:szCs w:val="24"/>
        </w:rPr>
      </w:pPr>
      <w:r>
        <w:rPr>
          <w:rFonts w:eastAsia="MyriadPro-Light" w:cs="Times New Roman"/>
          <w:sz w:val="24"/>
          <w:szCs w:val="24"/>
        </w:rPr>
        <w:t>ZUS</w:t>
      </w:r>
      <w:r w:rsidRPr="004A584A">
        <w:rPr>
          <w:rFonts w:eastAsia="MyriadPro-Light" w:cs="Times New Roman"/>
          <w:sz w:val="24"/>
          <w:szCs w:val="24"/>
        </w:rPr>
        <w:t xml:space="preserve"> sice v §64 odstavce 2 písmena d) a § 72 dává možnost podat ústavní stížnost</w:t>
      </w:r>
      <w:r>
        <w:rPr>
          <w:rStyle w:val="Znakapoznpodarou"/>
          <w:rFonts w:eastAsia="MyriadPro-Light" w:cs="Times New Roman"/>
          <w:sz w:val="24"/>
          <w:szCs w:val="24"/>
        </w:rPr>
        <w:footnoteReference w:id="87"/>
      </w:r>
      <w:r w:rsidRPr="004A584A">
        <w:rPr>
          <w:rFonts w:eastAsia="MyriadPro-Light" w:cs="Times New Roman"/>
          <w:sz w:val="24"/>
          <w:szCs w:val="24"/>
        </w:rPr>
        <w:t xml:space="preserve"> fyzickým a právnickým osobám nebo zastupitelstvům obce nicméně podmínkou je, že FO nebo PO tvrdí, že pravomocným rozhodnutím v řízení, jehož byla účastníkem, opatřením nebo jiným zásahem orgánu veřejné moci bylo porušeno její základní právo nebo svoboda zaručené ústavním pořádkem. Obecně závazné vyhlášky ale nejsou pravomocným rozhodnutím v řízení.</w:t>
      </w:r>
      <w:r w:rsidRPr="004A584A">
        <w:rPr>
          <w:rFonts w:eastAsia="MyriadPro-Light" w:cs="Times New Roman"/>
          <w:sz w:val="24"/>
          <w:szCs w:val="24"/>
          <w:vertAlign w:val="superscript"/>
        </w:rPr>
        <w:footnoteReference w:id="88"/>
      </w:r>
    </w:p>
    <w:p w:rsidR="00B0553E" w:rsidRPr="004A584A" w:rsidRDefault="00B0553E" w:rsidP="00B0553E">
      <w:pPr>
        <w:autoSpaceDE w:val="0"/>
        <w:autoSpaceDN w:val="0"/>
        <w:adjustRightInd w:val="0"/>
        <w:spacing w:after="0" w:line="360" w:lineRule="auto"/>
        <w:ind w:firstLine="708"/>
        <w:contextualSpacing/>
        <w:jc w:val="both"/>
        <w:rPr>
          <w:rFonts w:eastAsia="MyriadPro-Light" w:cs="Times New Roman"/>
          <w:sz w:val="24"/>
          <w:szCs w:val="24"/>
        </w:rPr>
      </w:pPr>
      <w:r w:rsidRPr="004A584A">
        <w:rPr>
          <w:rFonts w:eastAsia="MyriadPro-Light" w:cs="Times New Roman"/>
          <w:sz w:val="24"/>
          <w:szCs w:val="24"/>
        </w:rPr>
        <w:t xml:space="preserve">V této věci by bylo vhodné vypracovat metodiku pro občany, která by srozumitelně popsala jak se na </w:t>
      </w:r>
      <w:r>
        <w:rPr>
          <w:rFonts w:eastAsia="MyriadPro-Light" w:cs="Times New Roman"/>
          <w:sz w:val="24"/>
          <w:szCs w:val="24"/>
        </w:rPr>
        <w:t>ÚS</w:t>
      </w:r>
      <w:r w:rsidRPr="004A584A">
        <w:rPr>
          <w:rFonts w:eastAsia="MyriadPro-Light" w:cs="Times New Roman"/>
          <w:sz w:val="24"/>
          <w:szCs w:val="24"/>
        </w:rPr>
        <w:t xml:space="preserve"> obracet protože tak zbytečně dochází </w:t>
      </w:r>
      <w:r>
        <w:rPr>
          <w:rFonts w:eastAsia="MyriadPro-Light" w:cs="Times New Roman"/>
          <w:sz w:val="24"/>
          <w:szCs w:val="24"/>
        </w:rPr>
        <w:t>k jeho zatěžování</w:t>
      </w:r>
      <w:r w:rsidRPr="004A584A">
        <w:rPr>
          <w:rFonts w:eastAsia="MyriadPro-Light" w:cs="Times New Roman"/>
          <w:sz w:val="24"/>
          <w:szCs w:val="24"/>
        </w:rPr>
        <w:t>.</w:t>
      </w:r>
    </w:p>
    <w:p w:rsidR="00B0553E" w:rsidRDefault="00B0553E" w:rsidP="00B0553E">
      <w:pPr>
        <w:spacing w:after="0" w:line="360" w:lineRule="auto"/>
        <w:ind w:firstLine="708"/>
        <w:jc w:val="both"/>
        <w:rPr>
          <w:rFonts w:eastAsia="MyriadPro-Light" w:cs="Times New Roman"/>
          <w:sz w:val="24"/>
          <w:szCs w:val="24"/>
        </w:rPr>
      </w:pPr>
      <w:r w:rsidRPr="004A584A">
        <w:rPr>
          <w:rFonts w:eastAsia="MyriadPro-Light" w:cs="Times New Roman"/>
          <w:sz w:val="24"/>
          <w:szCs w:val="24"/>
        </w:rPr>
        <w:t>Mezi méně časté je podání návrhu skupinou poslanců. Všech 11 návrhů podaných v letech 1995 až 1999 se týkaly zákazu komunistické, nacistické, fašistické a rasistické propagandy na území obce. Tomuto se b</w:t>
      </w:r>
      <w:r>
        <w:rPr>
          <w:rFonts w:eastAsia="MyriadPro-Light" w:cs="Times New Roman"/>
          <w:sz w:val="24"/>
          <w:szCs w:val="24"/>
        </w:rPr>
        <w:t>udu více věnovat v</w:t>
      </w:r>
      <w:r w:rsidR="00CF33C6">
        <w:rPr>
          <w:rFonts w:eastAsia="MyriadPro-Light" w:cs="Times New Roman"/>
          <w:sz w:val="24"/>
          <w:szCs w:val="24"/>
        </w:rPr>
        <w:t> páté</w:t>
      </w:r>
      <w:r>
        <w:rPr>
          <w:rFonts w:eastAsia="MyriadPro-Light" w:cs="Times New Roman"/>
          <w:sz w:val="24"/>
          <w:szCs w:val="24"/>
        </w:rPr>
        <w:t xml:space="preserve"> kapitole.</w:t>
      </w:r>
    </w:p>
    <w:p w:rsidR="00B0553E" w:rsidRPr="00117AAD" w:rsidRDefault="00B0553E" w:rsidP="00B0553E">
      <w:pPr>
        <w:pStyle w:val="Nadpis2"/>
        <w:jc w:val="both"/>
      </w:pPr>
    </w:p>
    <w:p w:rsidR="00B0553E" w:rsidRPr="00E469A7" w:rsidRDefault="00B0553E" w:rsidP="00E469A7">
      <w:pPr>
        <w:pStyle w:val="Nadpis2"/>
      </w:pPr>
      <w:bookmarkStart w:id="27" w:name="_Toc352184226"/>
      <w:r w:rsidRPr="00E469A7">
        <w:t>4.</w:t>
      </w:r>
      <w:r w:rsidRPr="00E469A7">
        <w:rPr>
          <w:rStyle w:val="Nadpis2Char"/>
          <w:b/>
          <w:bCs/>
        </w:rPr>
        <w:t>1 Rušení obecně závazných vyhlášek Ústavním soudem</w:t>
      </w:r>
      <w:bookmarkEnd w:id="27"/>
    </w:p>
    <w:p w:rsidR="00B0553E" w:rsidRPr="004A584A" w:rsidRDefault="00C53741" w:rsidP="00B0553E">
      <w:pPr>
        <w:spacing w:after="0" w:line="360" w:lineRule="auto"/>
        <w:ind w:firstLine="708"/>
        <w:jc w:val="both"/>
        <w:rPr>
          <w:rFonts w:cs="Times New Roman"/>
          <w:sz w:val="24"/>
          <w:szCs w:val="24"/>
        </w:rPr>
      </w:pPr>
      <w:r>
        <w:rPr>
          <w:rFonts w:cs="Times New Roman"/>
          <w:sz w:val="24"/>
          <w:szCs w:val="24"/>
        </w:rPr>
        <w:t>Jelikož jsem se ve druhé</w:t>
      </w:r>
      <w:r w:rsidR="00B0553E" w:rsidRPr="004A584A">
        <w:rPr>
          <w:rFonts w:cs="Times New Roman"/>
          <w:sz w:val="24"/>
          <w:szCs w:val="24"/>
        </w:rPr>
        <w:t xml:space="preserve"> kapitole zabývala průběhem řízení před </w:t>
      </w:r>
      <w:r w:rsidR="00B0553E">
        <w:rPr>
          <w:rFonts w:cs="Times New Roman"/>
          <w:sz w:val="24"/>
          <w:szCs w:val="24"/>
        </w:rPr>
        <w:t>ÚS</w:t>
      </w:r>
      <w:r w:rsidR="00B0553E" w:rsidRPr="004A584A">
        <w:rPr>
          <w:rFonts w:cs="Times New Roman"/>
          <w:sz w:val="24"/>
          <w:szCs w:val="24"/>
        </w:rPr>
        <w:t>, vymezím zde jen specifika týkající se rušení obecně závazných vyhlášek obcí.</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Účastníky řízení jsou navrhovatel dle §64 odstavce 2</w:t>
      </w:r>
      <w:r>
        <w:rPr>
          <w:rFonts w:cs="Times New Roman"/>
          <w:sz w:val="24"/>
          <w:szCs w:val="24"/>
        </w:rPr>
        <w:t xml:space="preserve"> zákona o ústavním soudu</w:t>
      </w:r>
      <w:r w:rsidRPr="004A584A">
        <w:rPr>
          <w:rFonts w:cs="Times New Roman"/>
          <w:sz w:val="24"/>
          <w:szCs w:val="24"/>
        </w:rPr>
        <w:t xml:space="preserve">, protože řízení před </w:t>
      </w:r>
      <w:r>
        <w:rPr>
          <w:rFonts w:cs="Times New Roman"/>
          <w:sz w:val="24"/>
          <w:szCs w:val="24"/>
        </w:rPr>
        <w:t>ÚS</w:t>
      </w:r>
      <w:r w:rsidRPr="004A584A">
        <w:rPr>
          <w:rFonts w:cs="Times New Roman"/>
          <w:sz w:val="24"/>
          <w:szCs w:val="24"/>
        </w:rPr>
        <w:t xml:space="preserve"> lze zahájit jen na základě návrhu. Plénum </w:t>
      </w:r>
      <w:r>
        <w:rPr>
          <w:rFonts w:cs="Times New Roman"/>
          <w:sz w:val="24"/>
          <w:szCs w:val="24"/>
        </w:rPr>
        <w:t xml:space="preserve">ÚS </w:t>
      </w:r>
      <w:r w:rsidRPr="004A584A">
        <w:rPr>
          <w:rFonts w:cs="Times New Roman"/>
          <w:sz w:val="24"/>
          <w:szCs w:val="24"/>
        </w:rPr>
        <w:t xml:space="preserve">může zahájit řízení ze své vlastní iniciativy v řízení o zrušení obecně závazné vyhlášky obce jen ve spojení s řešením ústavní stížnosti, která je však podána na návrh. Dalším účastníkem řízení je obec, která </w:t>
      </w:r>
      <w:r>
        <w:rPr>
          <w:rFonts w:cs="Times New Roman"/>
          <w:sz w:val="24"/>
          <w:szCs w:val="24"/>
        </w:rPr>
        <w:t>OZV</w:t>
      </w:r>
      <w:r w:rsidRPr="004A584A">
        <w:rPr>
          <w:rFonts w:cs="Times New Roman"/>
          <w:sz w:val="24"/>
          <w:szCs w:val="24"/>
        </w:rPr>
        <w:t xml:space="preserve"> vydala a vedlejší účastníci o kterých ta</w:t>
      </w:r>
      <w:r>
        <w:rPr>
          <w:rFonts w:cs="Times New Roman"/>
          <w:sz w:val="24"/>
          <w:szCs w:val="24"/>
        </w:rPr>
        <w:t>k stanoví</w:t>
      </w:r>
      <w:r w:rsidR="00E469A7">
        <w:rPr>
          <w:rFonts w:cs="Times New Roman"/>
          <w:sz w:val="24"/>
          <w:szCs w:val="24"/>
        </w:rPr>
        <w:t xml:space="preserve"> </w:t>
      </w:r>
      <w:r>
        <w:rPr>
          <w:rFonts w:cs="Times New Roman"/>
          <w:sz w:val="24"/>
          <w:szCs w:val="24"/>
        </w:rPr>
        <w:t>ZUS</w:t>
      </w:r>
      <w:r w:rsidRPr="004A584A">
        <w:rPr>
          <w:rFonts w:cs="Times New Roman"/>
          <w:sz w:val="24"/>
          <w:szCs w:val="24"/>
        </w:rPr>
        <w:t xml:space="preserve">. Účastníci se mohou při </w:t>
      </w:r>
      <w:r w:rsidRPr="004A584A">
        <w:rPr>
          <w:rFonts w:cs="Times New Roman"/>
          <w:sz w:val="24"/>
          <w:szCs w:val="24"/>
        </w:rPr>
        <w:lastRenderedPageBreak/>
        <w:t xml:space="preserve">řízen před </w:t>
      </w:r>
      <w:r>
        <w:rPr>
          <w:rFonts w:cs="Times New Roman"/>
          <w:sz w:val="24"/>
          <w:szCs w:val="24"/>
        </w:rPr>
        <w:t>ÚS</w:t>
      </w:r>
      <w:r w:rsidRPr="004A584A">
        <w:rPr>
          <w:rFonts w:cs="Times New Roman"/>
          <w:sz w:val="24"/>
          <w:szCs w:val="24"/>
        </w:rPr>
        <w:t xml:space="preserve"> nechat zastupovat na základě plné moci advokátem a v některých případech i notářem.</w:t>
      </w:r>
      <w:r w:rsidR="00E469A7">
        <w:rPr>
          <w:rFonts w:cs="Times New Roman"/>
          <w:sz w:val="24"/>
          <w:szCs w:val="24"/>
        </w:rPr>
        <w:t xml:space="preserve"> </w:t>
      </w:r>
      <w:r w:rsidRPr="004A584A">
        <w:rPr>
          <w:rFonts w:cs="Times New Roman"/>
          <w:sz w:val="24"/>
          <w:szCs w:val="24"/>
        </w:rPr>
        <w:t xml:space="preserve">Náklady řízení se hradí z rozpočtu </w:t>
      </w:r>
      <w:r>
        <w:rPr>
          <w:rFonts w:cs="Times New Roman"/>
          <w:sz w:val="24"/>
          <w:szCs w:val="24"/>
        </w:rPr>
        <w:t>ÚS</w:t>
      </w:r>
      <w:r w:rsidRPr="004A584A">
        <w:rPr>
          <w:rFonts w:cs="Times New Roman"/>
          <w:sz w:val="24"/>
          <w:szCs w:val="24"/>
        </w:rPr>
        <w:t>, nicméně účastníci si sami hradí své cestovné a právní zastoupení.</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Řízení je zahájeno doručením </w:t>
      </w:r>
      <w:r>
        <w:rPr>
          <w:rFonts w:cs="Times New Roman"/>
          <w:sz w:val="24"/>
          <w:szCs w:val="24"/>
        </w:rPr>
        <w:t>návrhu ÚS. Jedná-l</w:t>
      </w:r>
      <w:r w:rsidRPr="004A584A">
        <w:rPr>
          <w:rFonts w:cs="Times New Roman"/>
          <w:sz w:val="24"/>
          <w:szCs w:val="24"/>
        </w:rPr>
        <w:t>i se o ústavní stížnost je zde lhůta 60 dnů ode dne doručení posledního prostředku ochrany práva.</w:t>
      </w:r>
      <w:r>
        <w:rPr>
          <w:rStyle w:val="Znakapoznpodarou"/>
          <w:rFonts w:cs="Times New Roman"/>
          <w:sz w:val="24"/>
          <w:szCs w:val="24"/>
        </w:rPr>
        <w:footnoteReference w:id="89"/>
      </w:r>
      <w:r w:rsidRPr="004A584A">
        <w:rPr>
          <w:rFonts w:cs="Times New Roman"/>
          <w:sz w:val="24"/>
          <w:szCs w:val="24"/>
        </w:rPr>
        <w:t>Návrh se podává písemně a v českém jazyce, postoupen soudu v</w:t>
      </w:r>
      <w:r w:rsidR="00A521CD">
        <w:rPr>
          <w:rFonts w:cs="Times New Roman"/>
          <w:sz w:val="24"/>
          <w:szCs w:val="24"/>
        </w:rPr>
        <w:t> v počtu výtisků tak</w:t>
      </w:r>
      <w:r w:rsidRPr="004A584A">
        <w:rPr>
          <w:rFonts w:cs="Times New Roman"/>
          <w:sz w:val="24"/>
          <w:szCs w:val="24"/>
        </w:rPr>
        <w:t>, aby jeden zůstal soudu a také každému účastníkovi. V návrhu musí být zřejmé, kdo jej činí, které věci se týká a co sleduje, musí být podepsán a datován. Dále v něm musí být uvedeno s jakým ustanovením Ústavy, ústavních zákonů, mezinárodních smluv dle článku 10 Ústavy a zákonů je obecně závazná vyhláška v rozporu dle navrhovatele.</w:t>
      </w:r>
      <w:r>
        <w:rPr>
          <w:rStyle w:val="Znakapoznpodarou"/>
          <w:rFonts w:cs="Times New Roman"/>
          <w:sz w:val="24"/>
          <w:szCs w:val="24"/>
        </w:rPr>
        <w:footnoteReference w:id="90"/>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Návrh může být odmítnut z důvodů neodstranění vad podání v dané lhůtě, podání osobou zjevně neoprávněnou, nepříslušnosti </w:t>
      </w:r>
      <w:r>
        <w:rPr>
          <w:rFonts w:cs="Times New Roman"/>
          <w:sz w:val="24"/>
          <w:szCs w:val="24"/>
        </w:rPr>
        <w:t>ÚS</w:t>
      </w:r>
      <w:r w:rsidRPr="004A584A">
        <w:rPr>
          <w:rFonts w:cs="Times New Roman"/>
          <w:sz w:val="24"/>
          <w:szCs w:val="24"/>
        </w:rPr>
        <w:t xml:space="preserve"> nebo nepřípustností návrhu.</w:t>
      </w:r>
    </w:p>
    <w:p w:rsidR="00B0553E" w:rsidRPr="004A584A" w:rsidRDefault="00B0553E" w:rsidP="00B0553E">
      <w:pPr>
        <w:spacing w:after="0" w:line="360" w:lineRule="auto"/>
        <w:jc w:val="both"/>
        <w:rPr>
          <w:rFonts w:cs="Times New Roman"/>
          <w:sz w:val="24"/>
          <w:szCs w:val="24"/>
        </w:rPr>
      </w:pPr>
      <w:r w:rsidRPr="004A584A">
        <w:rPr>
          <w:rFonts w:cs="Times New Roman"/>
          <w:sz w:val="24"/>
          <w:szCs w:val="24"/>
        </w:rPr>
        <w:t>Plénum rozhoduje ve veřejném jednání, ale tohoto není třeba, jestliže od veřejného jednání nelze očekávat další objasnění věc a všichni účastníci s tímto souhlasí. Časté je také, že účastníci souhlasí s nekonáním ústního jednání.</w:t>
      </w:r>
      <w:r w:rsidRPr="004A584A">
        <w:rPr>
          <w:rFonts w:cs="Times New Roman"/>
          <w:sz w:val="24"/>
          <w:szCs w:val="24"/>
          <w:vertAlign w:val="superscript"/>
        </w:rPr>
        <w:footnoteReference w:id="91"/>
      </w:r>
    </w:p>
    <w:p w:rsidR="00B0553E"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Specifikem řízení o zrušení </w:t>
      </w:r>
      <w:r>
        <w:rPr>
          <w:rFonts w:cs="Times New Roman"/>
          <w:sz w:val="24"/>
          <w:szCs w:val="24"/>
        </w:rPr>
        <w:t>OZV</w:t>
      </w:r>
      <w:r w:rsidRPr="004A584A">
        <w:rPr>
          <w:rFonts w:cs="Times New Roman"/>
          <w:sz w:val="24"/>
          <w:szCs w:val="24"/>
        </w:rPr>
        <w:t xml:space="preserve"> obce je tzv. test 4 kroků, který byl poprvé použit v nálezu </w:t>
      </w:r>
      <w:proofErr w:type="spellStart"/>
      <w:r w:rsidR="00C53741">
        <w:rPr>
          <w:rFonts w:cs="Times New Roman"/>
          <w:sz w:val="24"/>
          <w:szCs w:val="24"/>
        </w:rPr>
        <w:t>sp</w:t>
      </w:r>
      <w:proofErr w:type="spellEnd"/>
      <w:r w:rsidR="00C53741">
        <w:rPr>
          <w:rFonts w:cs="Times New Roman"/>
          <w:sz w:val="24"/>
          <w:szCs w:val="24"/>
        </w:rPr>
        <w:t xml:space="preserve">. zn. </w:t>
      </w:r>
      <w:proofErr w:type="spellStart"/>
      <w:r w:rsidRPr="004A584A">
        <w:rPr>
          <w:rFonts w:cs="Times New Roman"/>
          <w:sz w:val="24"/>
          <w:szCs w:val="24"/>
        </w:rPr>
        <w:t>Pl</w:t>
      </w:r>
      <w:proofErr w:type="spellEnd"/>
      <w:r w:rsidRPr="004A584A">
        <w:rPr>
          <w:rFonts w:cs="Times New Roman"/>
          <w:sz w:val="24"/>
          <w:szCs w:val="24"/>
        </w:rPr>
        <w:t>. ÚS. 63/04.</w:t>
      </w:r>
    </w:p>
    <w:p w:rsidR="00B0553E" w:rsidRPr="004A584A" w:rsidRDefault="00B0553E" w:rsidP="00B0553E">
      <w:pPr>
        <w:spacing w:after="0" w:line="360" w:lineRule="auto"/>
        <w:ind w:firstLine="708"/>
        <w:jc w:val="both"/>
        <w:rPr>
          <w:rFonts w:cs="Times New Roman"/>
          <w:sz w:val="24"/>
          <w:szCs w:val="24"/>
        </w:rPr>
      </w:pPr>
    </w:p>
    <w:p w:rsidR="00B0553E" w:rsidRPr="00323E6C" w:rsidRDefault="00B0553E" w:rsidP="00B0553E">
      <w:pPr>
        <w:pStyle w:val="Nadpis2"/>
        <w:jc w:val="both"/>
      </w:pPr>
      <w:bookmarkStart w:id="28" w:name="_Toc352184227"/>
      <w:r w:rsidRPr="004A584A">
        <w:t>4.2 Test 4 kroků:</w:t>
      </w:r>
      <w:bookmarkEnd w:id="28"/>
    </w:p>
    <w:p w:rsidR="00B0553E" w:rsidRPr="004A584A" w:rsidRDefault="00B0553E" w:rsidP="00B0553E">
      <w:pPr>
        <w:numPr>
          <w:ilvl w:val="0"/>
          <w:numId w:val="16"/>
        </w:numPr>
        <w:spacing w:after="0" w:line="360" w:lineRule="auto"/>
        <w:ind w:left="284" w:hanging="284"/>
        <w:contextualSpacing/>
        <w:jc w:val="both"/>
        <w:rPr>
          <w:rFonts w:cs="Times New Roman"/>
          <w:sz w:val="24"/>
          <w:szCs w:val="24"/>
        </w:rPr>
      </w:pPr>
      <w:r w:rsidRPr="004A584A">
        <w:rPr>
          <w:rFonts w:cs="Times New Roman"/>
          <w:sz w:val="24"/>
          <w:szCs w:val="24"/>
        </w:rPr>
        <w:t xml:space="preserve">Přezkoumání pravomoci obce </w:t>
      </w:r>
      <w:r>
        <w:rPr>
          <w:rFonts w:cs="Times New Roman"/>
          <w:sz w:val="24"/>
          <w:szCs w:val="24"/>
        </w:rPr>
        <w:t>vydávat OZV</w:t>
      </w:r>
    </w:p>
    <w:p w:rsidR="00B0553E" w:rsidRDefault="00B0553E" w:rsidP="00E469A7">
      <w:pPr>
        <w:spacing w:after="0" w:line="360" w:lineRule="auto"/>
        <w:ind w:firstLine="708"/>
        <w:jc w:val="both"/>
        <w:rPr>
          <w:rFonts w:cs="Times New Roman"/>
          <w:sz w:val="24"/>
          <w:szCs w:val="24"/>
        </w:rPr>
      </w:pPr>
      <w:r w:rsidRPr="004A584A">
        <w:rPr>
          <w:rFonts w:cs="Times New Roman"/>
          <w:sz w:val="24"/>
          <w:szCs w:val="24"/>
        </w:rPr>
        <w:t xml:space="preserve">V prvním kroku </w:t>
      </w:r>
      <w:r>
        <w:rPr>
          <w:rFonts w:cs="Times New Roman"/>
          <w:sz w:val="24"/>
          <w:szCs w:val="24"/>
        </w:rPr>
        <w:t>ÚS</w:t>
      </w:r>
      <w:r w:rsidRPr="004A584A">
        <w:rPr>
          <w:rFonts w:cs="Times New Roman"/>
          <w:sz w:val="24"/>
          <w:szCs w:val="24"/>
        </w:rPr>
        <w:t xml:space="preserve"> zjišťuje, zda obec vydala </w:t>
      </w:r>
      <w:r>
        <w:rPr>
          <w:rFonts w:cs="Times New Roman"/>
          <w:sz w:val="24"/>
          <w:szCs w:val="24"/>
        </w:rPr>
        <w:t xml:space="preserve">OZV </w:t>
      </w:r>
      <w:r w:rsidRPr="004A584A">
        <w:rPr>
          <w:rFonts w:cs="Times New Roman"/>
          <w:sz w:val="24"/>
          <w:szCs w:val="24"/>
        </w:rPr>
        <w:t>na zákla</w:t>
      </w:r>
      <w:r>
        <w:rPr>
          <w:rFonts w:cs="Times New Roman"/>
          <w:sz w:val="24"/>
          <w:szCs w:val="24"/>
        </w:rPr>
        <w:t xml:space="preserve">dě své pravomoci dle článku 104 </w:t>
      </w:r>
      <w:r w:rsidR="00D10760">
        <w:rPr>
          <w:rFonts w:cs="Times New Roman"/>
          <w:sz w:val="24"/>
          <w:szCs w:val="24"/>
        </w:rPr>
        <w:t>odstavce 3. Ústavy kdy ÚS</w:t>
      </w:r>
      <w:r w:rsidRPr="004A584A">
        <w:rPr>
          <w:rFonts w:cs="Times New Roman"/>
          <w:sz w:val="24"/>
          <w:szCs w:val="24"/>
        </w:rPr>
        <w:t xml:space="preserve"> zdůraznil, že uvedené ustanovení zmocňuje obec k originární normotvorbě. Je posuzováno, zda byla obecně závazná vyhláška vydána orgánem tomu zmocněným, na veřejném zasedání, zda se tak stalo zákonem stanoveným způsobem a byla-li obecně závazná vyhláška vyhlášena vyvěšením po dobu 15-</w:t>
      </w:r>
      <w:r w:rsidR="00E469A7">
        <w:rPr>
          <w:rFonts w:cs="Times New Roman"/>
          <w:sz w:val="24"/>
          <w:szCs w:val="24"/>
        </w:rPr>
        <w:t xml:space="preserve"> </w:t>
      </w:r>
      <w:r w:rsidRPr="004A584A">
        <w:rPr>
          <w:rFonts w:cs="Times New Roman"/>
          <w:sz w:val="24"/>
          <w:szCs w:val="24"/>
        </w:rPr>
        <w:t>ti dnů.</w:t>
      </w:r>
      <w:r w:rsidRPr="004A584A">
        <w:rPr>
          <w:rFonts w:cs="Times New Roman"/>
          <w:sz w:val="24"/>
          <w:szCs w:val="24"/>
          <w:vertAlign w:val="superscript"/>
        </w:rPr>
        <w:footnoteReference w:id="92"/>
      </w:r>
    </w:p>
    <w:p w:rsidR="00E469A7" w:rsidRPr="004A584A" w:rsidRDefault="00E469A7" w:rsidP="00E469A7">
      <w:pPr>
        <w:spacing w:after="0" w:line="360" w:lineRule="auto"/>
        <w:ind w:firstLine="708"/>
        <w:jc w:val="both"/>
        <w:rPr>
          <w:rFonts w:cs="Times New Roman"/>
          <w:sz w:val="24"/>
          <w:szCs w:val="24"/>
        </w:rPr>
      </w:pPr>
    </w:p>
    <w:p w:rsidR="00B0553E" w:rsidRPr="00B0553E" w:rsidRDefault="00B0553E" w:rsidP="00B0553E">
      <w:pPr>
        <w:spacing w:after="0" w:line="360" w:lineRule="auto"/>
        <w:jc w:val="both"/>
        <w:rPr>
          <w:rFonts w:cs="Times New Roman"/>
          <w:sz w:val="24"/>
          <w:szCs w:val="24"/>
        </w:rPr>
      </w:pPr>
      <w:r>
        <w:rPr>
          <w:rFonts w:cs="Times New Roman"/>
          <w:sz w:val="24"/>
          <w:szCs w:val="24"/>
        </w:rPr>
        <w:t>2. P</w:t>
      </w:r>
      <w:r w:rsidRPr="00B0553E">
        <w:rPr>
          <w:rFonts w:cs="Times New Roman"/>
          <w:sz w:val="24"/>
          <w:szCs w:val="24"/>
        </w:rPr>
        <w:t>řezkoumávání otázk</w:t>
      </w:r>
      <w:r w:rsidR="00D10760">
        <w:rPr>
          <w:rFonts w:cs="Times New Roman"/>
          <w:sz w:val="24"/>
          <w:szCs w:val="24"/>
        </w:rPr>
        <w:t xml:space="preserve">y, zda se obec při vydávání OZV </w:t>
      </w:r>
      <w:r w:rsidRPr="00B0553E">
        <w:rPr>
          <w:rFonts w:cs="Times New Roman"/>
          <w:sz w:val="24"/>
          <w:szCs w:val="24"/>
        </w:rPr>
        <w:t>nepohybovala mimo zák</w:t>
      </w:r>
      <w:r w:rsidR="00D10760">
        <w:rPr>
          <w:rFonts w:cs="Times New Roman"/>
          <w:sz w:val="24"/>
          <w:szCs w:val="24"/>
        </w:rPr>
        <w:t xml:space="preserve">onem vymezenou věcnou </w:t>
      </w:r>
      <w:proofErr w:type="gramStart"/>
      <w:r w:rsidR="00D10760">
        <w:rPr>
          <w:rFonts w:cs="Times New Roman"/>
          <w:sz w:val="24"/>
          <w:szCs w:val="24"/>
        </w:rPr>
        <w:t>působnost</w:t>
      </w:r>
      <w:proofErr w:type="gramEnd"/>
    </w:p>
    <w:p w:rsidR="00B0553E" w:rsidRDefault="00B0553E" w:rsidP="00D10760">
      <w:pPr>
        <w:autoSpaceDE w:val="0"/>
        <w:autoSpaceDN w:val="0"/>
        <w:adjustRightInd w:val="0"/>
        <w:spacing w:after="0" w:line="360" w:lineRule="auto"/>
        <w:ind w:firstLine="708"/>
        <w:jc w:val="both"/>
        <w:rPr>
          <w:rFonts w:cs="Times New Roman"/>
          <w:sz w:val="24"/>
          <w:szCs w:val="24"/>
        </w:rPr>
      </w:pPr>
      <w:r w:rsidRPr="004A584A">
        <w:rPr>
          <w:rFonts w:cs="Times New Roman"/>
          <w:sz w:val="24"/>
          <w:szCs w:val="24"/>
        </w:rPr>
        <w:t xml:space="preserve">Věcná působnost obcí je blíže vymezena v §35 odstavce 3 písmena a) zákona číslo 128/2000 Sb., o obcích kde je vymezena věcná oblast, v které je obec oprávněna vydávat </w:t>
      </w:r>
      <w:r>
        <w:rPr>
          <w:rFonts w:cs="Times New Roman"/>
          <w:sz w:val="24"/>
          <w:szCs w:val="24"/>
        </w:rPr>
        <w:lastRenderedPageBreak/>
        <w:t>OZV</w:t>
      </w:r>
      <w:r w:rsidRPr="004A584A">
        <w:rPr>
          <w:rFonts w:cs="Times New Roman"/>
          <w:sz w:val="24"/>
          <w:szCs w:val="24"/>
        </w:rPr>
        <w:t xml:space="preserve"> bez zákonného zmocnění, tedy originárně. Jestliže obec vydá </w:t>
      </w:r>
      <w:r>
        <w:rPr>
          <w:rFonts w:cs="Times New Roman"/>
          <w:sz w:val="24"/>
          <w:szCs w:val="24"/>
        </w:rPr>
        <w:t>OZV</w:t>
      </w:r>
      <w:r w:rsidRPr="004A584A">
        <w:rPr>
          <w:rFonts w:cs="Times New Roman"/>
          <w:sz w:val="24"/>
          <w:szCs w:val="24"/>
        </w:rPr>
        <w:t xml:space="preserve"> dle §35 odstavce 3 písmena a), nelze toto považovat za překročení působnosti obce. Není ani překážkou jestliže </w:t>
      </w:r>
      <w:r>
        <w:rPr>
          <w:rFonts w:cs="Times New Roman"/>
          <w:sz w:val="24"/>
          <w:szCs w:val="24"/>
        </w:rPr>
        <w:t>OZV</w:t>
      </w:r>
      <w:r w:rsidRPr="004A584A">
        <w:rPr>
          <w:rFonts w:cs="Times New Roman"/>
          <w:sz w:val="24"/>
          <w:szCs w:val="24"/>
        </w:rPr>
        <w:t xml:space="preserve"> reguluje záležitosti již upravené zákonem, jestliže mají rozdílné cíle. Pro věcnou působnost obce však platí, že se musí jednat o místní záležito</w:t>
      </w:r>
      <w:r>
        <w:rPr>
          <w:rFonts w:cs="Times New Roman"/>
          <w:sz w:val="24"/>
          <w:szCs w:val="24"/>
        </w:rPr>
        <w:t>sti v zájmu občanů.</w:t>
      </w:r>
      <w:r>
        <w:rPr>
          <w:rStyle w:val="Znakapoznpodarou"/>
          <w:rFonts w:cs="Times New Roman"/>
          <w:sz w:val="24"/>
          <w:szCs w:val="24"/>
        </w:rPr>
        <w:footnoteReference w:id="93"/>
      </w:r>
    </w:p>
    <w:p w:rsidR="00E469A7" w:rsidRPr="00323E6C" w:rsidRDefault="00E469A7" w:rsidP="00B0553E">
      <w:pPr>
        <w:autoSpaceDE w:val="0"/>
        <w:autoSpaceDN w:val="0"/>
        <w:adjustRightInd w:val="0"/>
        <w:spacing w:after="0" w:line="360" w:lineRule="auto"/>
        <w:ind w:firstLine="360"/>
        <w:jc w:val="both"/>
        <w:rPr>
          <w:rFonts w:cs="Times New Roman"/>
          <w:sz w:val="24"/>
          <w:szCs w:val="24"/>
        </w:rPr>
      </w:pPr>
    </w:p>
    <w:p w:rsidR="00B0553E" w:rsidRPr="00B0553E" w:rsidRDefault="00B0553E" w:rsidP="00B0553E">
      <w:pPr>
        <w:autoSpaceDE w:val="0"/>
        <w:autoSpaceDN w:val="0"/>
        <w:adjustRightInd w:val="0"/>
        <w:spacing w:after="0" w:line="360" w:lineRule="auto"/>
        <w:jc w:val="both"/>
        <w:rPr>
          <w:rFonts w:cs="Times New Roman"/>
          <w:sz w:val="24"/>
          <w:szCs w:val="24"/>
        </w:rPr>
      </w:pPr>
      <w:r w:rsidRPr="00B0553E">
        <w:rPr>
          <w:rFonts w:cs="Times New Roman"/>
          <w:sz w:val="24"/>
          <w:szCs w:val="24"/>
        </w:rPr>
        <w:t>3.</w:t>
      </w:r>
      <w:r>
        <w:rPr>
          <w:rFonts w:cs="Times New Roman"/>
          <w:sz w:val="24"/>
          <w:szCs w:val="24"/>
        </w:rPr>
        <w:t xml:space="preserve"> </w:t>
      </w:r>
      <w:r w:rsidRPr="00B0553E">
        <w:rPr>
          <w:rFonts w:cs="Times New Roman"/>
          <w:sz w:val="24"/>
          <w:szCs w:val="24"/>
        </w:rPr>
        <w:t>Přezkum, zda obec nezneužila svoji působnost</w:t>
      </w:r>
    </w:p>
    <w:p w:rsidR="00B0553E" w:rsidRDefault="00B0553E" w:rsidP="00E469A7">
      <w:pPr>
        <w:autoSpaceDE w:val="0"/>
        <w:autoSpaceDN w:val="0"/>
        <w:adjustRightInd w:val="0"/>
        <w:spacing w:after="0" w:line="360" w:lineRule="auto"/>
        <w:ind w:firstLine="708"/>
        <w:contextualSpacing/>
        <w:jc w:val="both"/>
        <w:rPr>
          <w:rFonts w:cs="Times New Roman"/>
          <w:i/>
          <w:sz w:val="24"/>
          <w:szCs w:val="24"/>
        </w:rPr>
      </w:pPr>
      <w:r>
        <w:rPr>
          <w:rFonts w:cs="Times New Roman"/>
          <w:sz w:val="24"/>
          <w:szCs w:val="24"/>
        </w:rPr>
        <w:t>„</w:t>
      </w:r>
      <w:r w:rsidRPr="004A584A">
        <w:rPr>
          <w:rFonts w:cs="Times New Roman"/>
          <w:i/>
          <w:sz w:val="24"/>
          <w:szCs w:val="24"/>
        </w:rPr>
        <w:t>V rámci třetího bodu testu je posuzováno, zda obec nezneužila svoji zákonem</w:t>
      </w:r>
      <w:r>
        <w:rPr>
          <w:rFonts w:cs="Times New Roman"/>
          <w:i/>
          <w:sz w:val="24"/>
          <w:szCs w:val="24"/>
        </w:rPr>
        <w:t xml:space="preserve"> </w:t>
      </w:r>
      <w:r w:rsidRPr="004A584A">
        <w:rPr>
          <w:rFonts w:cs="Times New Roman"/>
          <w:i/>
          <w:sz w:val="24"/>
          <w:szCs w:val="24"/>
        </w:rPr>
        <w:t>stanovenou působnost, přičemž Ústavní soud stanovuje tři základní formy tohoto</w:t>
      </w:r>
      <w:r>
        <w:rPr>
          <w:rFonts w:cs="Times New Roman"/>
          <w:i/>
          <w:sz w:val="24"/>
          <w:szCs w:val="24"/>
        </w:rPr>
        <w:t xml:space="preserve"> </w:t>
      </w:r>
      <w:r w:rsidRPr="004A584A">
        <w:rPr>
          <w:rFonts w:cs="Times New Roman"/>
          <w:i/>
          <w:sz w:val="24"/>
          <w:szCs w:val="24"/>
        </w:rPr>
        <w:t>zneužití. Jedná se jednak a) o sledování účelu, který není zákonem aprobován, b)</w:t>
      </w:r>
      <w:r>
        <w:rPr>
          <w:rFonts w:cs="Times New Roman"/>
          <w:i/>
          <w:sz w:val="24"/>
          <w:szCs w:val="24"/>
        </w:rPr>
        <w:t xml:space="preserve"> </w:t>
      </w:r>
      <w:r w:rsidRPr="004A584A">
        <w:rPr>
          <w:rFonts w:cs="Times New Roman"/>
          <w:i/>
          <w:sz w:val="24"/>
          <w:szCs w:val="24"/>
        </w:rPr>
        <w:t>o opomíjení relevantních úvah při přijímání rozhodnutí a c) k přihlížení k</w:t>
      </w:r>
      <w:r>
        <w:rPr>
          <w:rFonts w:cs="Times New Roman"/>
          <w:i/>
          <w:sz w:val="24"/>
          <w:szCs w:val="24"/>
        </w:rPr>
        <w:t> </w:t>
      </w:r>
      <w:r w:rsidRPr="004A584A">
        <w:rPr>
          <w:rFonts w:cs="Times New Roman"/>
          <w:i/>
          <w:sz w:val="24"/>
          <w:szCs w:val="24"/>
        </w:rPr>
        <w:t>nerelevantním</w:t>
      </w:r>
      <w:r>
        <w:rPr>
          <w:rFonts w:cs="Times New Roman"/>
          <w:i/>
          <w:sz w:val="24"/>
          <w:szCs w:val="24"/>
        </w:rPr>
        <w:t xml:space="preserve"> </w:t>
      </w:r>
      <w:r w:rsidRPr="004A584A">
        <w:rPr>
          <w:rFonts w:cs="Times New Roman"/>
          <w:i/>
          <w:sz w:val="24"/>
          <w:szCs w:val="24"/>
        </w:rPr>
        <w:t>úvahám. Z dosavadní rozhodovací praxe Ústavního soudu je možné dovodit, že pod</w:t>
      </w:r>
      <w:r>
        <w:rPr>
          <w:rFonts w:cs="Times New Roman"/>
          <w:i/>
          <w:sz w:val="24"/>
          <w:szCs w:val="24"/>
        </w:rPr>
        <w:t xml:space="preserve"> </w:t>
      </w:r>
      <w:r w:rsidRPr="004A584A">
        <w:rPr>
          <w:rFonts w:cs="Times New Roman"/>
          <w:i/>
          <w:sz w:val="24"/>
          <w:szCs w:val="24"/>
        </w:rPr>
        <w:t>tento bod testu bude možné podřadit např. případy neurčitosti právního příkazu,</w:t>
      </w:r>
      <w:r>
        <w:rPr>
          <w:rFonts w:cs="Times New Roman"/>
          <w:i/>
          <w:sz w:val="24"/>
          <w:szCs w:val="24"/>
        </w:rPr>
        <w:t xml:space="preserve"> </w:t>
      </w:r>
      <w:r w:rsidRPr="004A584A">
        <w:rPr>
          <w:rFonts w:cs="Times New Roman"/>
          <w:i/>
          <w:sz w:val="24"/>
          <w:szCs w:val="24"/>
        </w:rPr>
        <w:t>nedostatečně konkretizovaná veřejná prostranství pro účely zákazu či omezení</w:t>
      </w:r>
      <w:r>
        <w:rPr>
          <w:rFonts w:cs="Times New Roman"/>
          <w:i/>
          <w:sz w:val="24"/>
          <w:szCs w:val="24"/>
        </w:rPr>
        <w:t xml:space="preserve"> </w:t>
      </w:r>
      <w:r w:rsidRPr="004A584A">
        <w:rPr>
          <w:rFonts w:cs="Times New Roman"/>
          <w:i/>
          <w:sz w:val="24"/>
          <w:szCs w:val="24"/>
        </w:rPr>
        <w:t>některých činností apod.“</w:t>
      </w:r>
      <w:r w:rsidRPr="004A584A">
        <w:rPr>
          <w:rFonts w:cs="Times New Roman"/>
          <w:i/>
          <w:sz w:val="24"/>
          <w:szCs w:val="24"/>
          <w:vertAlign w:val="superscript"/>
        </w:rPr>
        <w:footnoteReference w:id="94"/>
      </w:r>
    </w:p>
    <w:p w:rsidR="00E469A7" w:rsidRPr="004A584A" w:rsidRDefault="00E469A7" w:rsidP="00B0553E">
      <w:pPr>
        <w:autoSpaceDE w:val="0"/>
        <w:autoSpaceDN w:val="0"/>
        <w:adjustRightInd w:val="0"/>
        <w:spacing w:after="0" w:line="360" w:lineRule="auto"/>
        <w:ind w:firstLine="360"/>
        <w:contextualSpacing/>
        <w:jc w:val="both"/>
        <w:rPr>
          <w:rFonts w:cs="Times New Roman"/>
          <w:i/>
          <w:sz w:val="24"/>
          <w:szCs w:val="24"/>
        </w:rPr>
      </w:pPr>
    </w:p>
    <w:p w:rsidR="00B0553E" w:rsidRPr="00B0553E" w:rsidRDefault="00B0553E" w:rsidP="00B0553E">
      <w:pPr>
        <w:spacing w:after="0" w:line="360" w:lineRule="auto"/>
        <w:jc w:val="both"/>
        <w:rPr>
          <w:rFonts w:cs="Times New Roman"/>
          <w:sz w:val="24"/>
          <w:szCs w:val="24"/>
        </w:rPr>
      </w:pPr>
      <w:r>
        <w:rPr>
          <w:rFonts w:cs="Times New Roman"/>
          <w:sz w:val="24"/>
          <w:szCs w:val="24"/>
        </w:rPr>
        <w:t xml:space="preserve">4. </w:t>
      </w:r>
      <w:r w:rsidRPr="00B0553E">
        <w:rPr>
          <w:rFonts w:cs="Times New Roman"/>
          <w:sz w:val="24"/>
          <w:szCs w:val="24"/>
        </w:rPr>
        <w:t>Přezkum z pohledu nerozumnosti</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Tento krok je dle mého názoru těžké specifikovat protože samotný pojem</w:t>
      </w:r>
      <w:r w:rsidRPr="004A584A">
        <w:rPr>
          <w:rFonts w:cs="Times New Roman"/>
          <w:i/>
          <w:sz w:val="24"/>
          <w:szCs w:val="24"/>
        </w:rPr>
        <w:t xml:space="preserve"> nerozumnost</w:t>
      </w:r>
      <w:r w:rsidRPr="004A584A">
        <w:rPr>
          <w:rFonts w:cs="Times New Roman"/>
          <w:sz w:val="24"/>
          <w:szCs w:val="24"/>
        </w:rPr>
        <w:t xml:space="preserve"> je neurčitý</w:t>
      </w:r>
      <w:r w:rsidR="00D10760">
        <w:rPr>
          <w:rFonts w:cs="Times New Roman"/>
          <w:sz w:val="24"/>
          <w:szCs w:val="24"/>
        </w:rPr>
        <w:t xml:space="preserve"> právní</w:t>
      </w:r>
      <w:r w:rsidRPr="004A584A">
        <w:rPr>
          <w:rFonts w:cs="Times New Roman"/>
          <w:sz w:val="24"/>
          <w:szCs w:val="24"/>
        </w:rPr>
        <w:t xml:space="preserve"> pojem bez blíže vymezeného obsahu. Nicméně je zde nález Ústavního soudu</w:t>
      </w:r>
      <w:r w:rsidR="00D10760">
        <w:rPr>
          <w:rFonts w:cs="Times New Roman"/>
          <w:sz w:val="24"/>
          <w:szCs w:val="24"/>
        </w:rPr>
        <w:t xml:space="preserve"> </w:t>
      </w:r>
      <w:proofErr w:type="spellStart"/>
      <w:r w:rsidR="00D10760">
        <w:rPr>
          <w:rFonts w:cs="Times New Roman"/>
          <w:sz w:val="24"/>
          <w:szCs w:val="24"/>
        </w:rPr>
        <w:t>sp</w:t>
      </w:r>
      <w:proofErr w:type="spellEnd"/>
      <w:r w:rsidR="00D10760">
        <w:rPr>
          <w:rFonts w:cs="Times New Roman"/>
          <w:sz w:val="24"/>
          <w:szCs w:val="24"/>
        </w:rPr>
        <w:t>. zn.</w:t>
      </w:r>
      <w:r w:rsidRPr="004A584A">
        <w:rPr>
          <w:rFonts w:cs="Times New Roman"/>
          <w:sz w:val="24"/>
          <w:szCs w:val="24"/>
        </w:rPr>
        <w:t xml:space="preserve"> </w:t>
      </w:r>
      <w:proofErr w:type="spellStart"/>
      <w:r w:rsidRPr="004A584A">
        <w:rPr>
          <w:rFonts w:cs="Times New Roman"/>
          <w:color w:val="000000"/>
          <w:sz w:val="24"/>
          <w:szCs w:val="24"/>
        </w:rPr>
        <w:t>Pl</w:t>
      </w:r>
      <w:proofErr w:type="spellEnd"/>
      <w:r w:rsidRPr="004A584A">
        <w:rPr>
          <w:rFonts w:cs="Times New Roman"/>
          <w:color w:val="000000"/>
          <w:sz w:val="24"/>
          <w:szCs w:val="24"/>
        </w:rPr>
        <w:t xml:space="preserve">. ÚS 57/05 ze dne 13. září 2006, který tento krok zdůvodňuje: </w:t>
      </w:r>
      <w:r w:rsidRPr="004A584A">
        <w:rPr>
          <w:rFonts w:cs="Times New Roman"/>
          <w:i/>
          <w:color w:val="000000"/>
          <w:sz w:val="24"/>
          <w:szCs w:val="24"/>
        </w:rPr>
        <w:t>„Ústavní soud s vědomím výše citovaného uvádí, že aplikace principu ‚nerozumnosti‘ ze strany soudu musí být velmi restriktivní a měla by se omezit jen na případy, kdy se rozhodnutí obce jeví jako zjevně absurdní. Za zjevnou absurdnost lze přitom považovat jen případ, kdy soudem provedený přezkum vede jen k jedinému možnému (v protikladu k preferovanému nebo rozumnému) závěru, který je absurdní, a tento soudem rozpoznaný závěr zůstal naopak obcí nerozpoznán. Nerozumnost nesmí být použita jako záminka k zásahu do obcí přijatého rozhodnutí proto, že Ústavní soud s rozhodnutím obce věcně nesouhlasí. Aplikace principu nerozumnosti tedy přichází v úvahu jen za extrémních okolností, nesmí být jen možným jiným názorem, aniž by byla zároveň vyvrácena možná rozumnost názoru obce. Posuzování, zda obec jednala rozumně, není jednoduše otázkou, zda jednala v souladu s oprávněním poskytnutým jí zákonem. Posouzení nerozumnosti spíše vyžaduje zvážit napadenou vyhlášku z hlediska jejích dopadů měřených obecnou rozumností.“</w:t>
      </w:r>
      <w:r w:rsidRPr="004A584A">
        <w:rPr>
          <w:rFonts w:cs="Times New Roman"/>
          <w:i/>
          <w:color w:val="000000"/>
          <w:sz w:val="24"/>
          <w:szCs w:val="24"/>
          <w:vertAlign w:val="superscript"/>
        </w:rPr>
        <w:footnoteReference w:id="95"/>
      </w:r>
    </w:p>
    <w:p w:rsidR="00B0553E" w:rsidRPr="004A584A" w:rsidRDefault="00B0553E" w:rsidP="00B0553E">
      <w:pPr>
        <w:spacing w:after="0" w:line="360" w:lineRule="auto"/>
        <w:jc w:val="both"/>
        <w:rPr>
          <w:rFonts w:cs="Times New Roman"/>
          <w:sz w:val="24"/>
          <w:szCs w:val="24"/>
        </w:rPr>
      </w:pPr>
      <w:r w:rsidRPr="004A584A">
        <w:rPr>
          <w:rFonts w:cs="Times New Roman"/>
          <w:sz w:val="24"/>
          <w:szCs w:val="24"/>
        </w:rPr>
        <w:lastRenderedPageBreak/>
        <w:t>Po těchto krocích následuje zasedání pléna, které veřejně vyhlás</w:t>
      </w:r>
      <w:r>
        <w:rPr>
          <w:rFonts w:cs="Times New Roman"/>
          <w:sz w:val="24"/>
          <w:szCs w:val="24"/>
        </w:rPr>
        <w:t>í nález</w:t>
      </w:r>
      <w:r>
        <w:rPr>
          <w:rStyle w:val="Znakapoznpodarou"/>
          <w:rFonts w:cs="Times New Roman"/>
          <w:sz w:val="24"/>
          <w:szCs w:val="24"/>
        </w:rPr>
        <w:footnoteReference w:id="96"/>
      </w:r>
      <w:r>
        <w:rPr>
          <w:rFonts w:cs="Times New Roman"/>
          <w:sz w:val="24"/>
          <w:szCs w:val="24"/>
        </w:rPr>
        <w:t>. Jestliže nález vyhoví</w:t>
      </w:r>
      <w:r w:rsidRPr="004A584A">
        <w:rPr>
          <w:rFonts w:cs="Times New Roman"/>
          <w:sz w:val="24"/>
          <w:szCs w:val="24"/>
        </w:rPr>
        <w:t xml:space="preserve"> navrhovateli a obecně závazná vyhláška se ruší, je nález zveřejněn ve Sbírce zákonů.</w:t>
      </w:r>
      <w:r w:rsidR="00E469A7">
        <w:rPr>
          <w:rFonts w:cs="Times New Roman"/>
          <w:sz w:val="24"/>
          <w:szCs w:val="24"/>
        </w:rPr>
        <w:t xml:space="preserve"> </w:t>
      </w:r>
      <w:r>
        <w:rPr>
          <w:rFonts w:cs="Times New Roman"/>
          <w:sz w:val="24"/>
          <w:szCs w:val="24"/>
        </w:rPr>
        <w:t>Jakmile je rozhodnutí vyhlášeno způsobem stanoveným zákonem, pokud ÚS nerozhodl jinak, stává se vykonatelným a zároveň závazným pro všechny orgány i osoby</w:t>
      </w:r>
      <w:r>
        <w:rPr>
          <w:rStyle w:val="Znakapoznpodarou"/>
          <w:rFonts w:cs="Times New Roman"/>
          <w:sz w:val="24"/>
          <w:szCs w:val="24"/>
        </w:rPr>
        <w:footnoteReference w:id="97"/>
      </w:r>
      <w:r>
        <w:rPr>
          <w:rFonts w:cs="Times New Roman"/>
          <w:sz w:val="24"/>
          <w:szCs w:val="24"/>
        </w:rPr>
        <w:t xml:space="preserve"> (§89 Ústavy). </w:t>
      </w:r>
      <w:r w:rsidRPr="004A584A">
        <w:rPr>
          <w:rFonts w:cs="Times New Roman"/>
          <w:sz w:val="24"/>
          <w:szCs w:val="24"/>
        </w:rPr>
        <w:t xml:space="preserve">Vydáváním </w:t>
      </w:r>
      <w:r>
        <w:rPr>
          <w:rFonts w:cs="Times New Roman"/>
          <w:sz w:val="24"/>
          <w:szCs w:val="24"/>
        </w:rPr>
        <w:t xml:space="preserve">a vyhlašováním </w:t>
      </w:r>
      <w:r w:rsidR="00CF33C6">
        <w:rPr>
          <w:rFonts w:cs="Times New Roman"/>
          <w:sz w:val="24"/>
          <w:szCs w:val="24"/>
        </w:rPr>
        <w:t>nálezů jsem se již zabývala v druhé</w:t>
      </w:r>
      <w:r w:rsidRPr="004A584A">
        <w:rPr>
          <w:rFonts w:cs="Times New Roman"/>
          <w:sz w:val="24"/>
          <w:szCs w:val="24"/>
        </w:rPr>
        <w:t xml:space="preserve"> kapitole</w:t>
      </w:r>
      <w:r w:rsidR="00CF33C6">
        <w:rPr>
          <w:rFonts w:cs="Times New Roman"/>
          <w:sz w:val="24"/>
          <w:szCs w:val="24"/>
        </w:rPr>
        <w:t>,</w:t>
      </w:r>
      <w:r w:rsidRPr="004A584A">
        <w:rPr>
          <w:rFonts w:cs="Times New Roman"/>
          <w:sz w:val="24"/>
          <w:szCs w:val="24"/>
        </w:rPr>
        <w:t xml:space="preserve"> proto není nutné zde celý proces znovu uvádět.</w:t>
      </w:r>
    </w:p>
    <w:p w:rsidR="00B0553E" w:rsidRPr="004A584A" w:rsidRDefault="00B0553E" w:rsidP="00B0553E">
      <w:pPr>
        <w:pStyle w:val="Odstavecseseznamem"/>
        <w:spacing w:after="0" w:line="360" w:lineRule="auto"/>
        <w:ind w:left="1080"/>
        <w:jc w:val="both"/>
        <w:rPr>
          <w:rFonts w:cs="Times New Roman"/>
          <w:sz w:val="24"/>
          <w:szCs w:val="24"/>
        </w:rPr>
      </w:pPr>
    </w:p>
    <w:p w:rsidR="00B0553E" w:rsidRPr="004A584A" w:rsidRDefault="00B0553E" w:rsidP="00B0553E">
      <w:pPr>
        <w:pStyle w:val="Odstavecseseznamem"/>
        <w:spacing w:after="0" w:line="360" w:lineRule="auto"/>
        <w:ind w:left="1080"/>
        <w:jc w:val="both"/>
        <w:rPr>
          <w:rFonts w:cs="Times New Roman"/>
          <w:sz w:val="24"/>
          <w:szCs w:val="24"/>
        </w:rPr>
      </w:pPr>
    </w:p>
    <w:p w:rsidR="00B0553E" w:rsidRPr="004A584A" w:rsidRDefault="00B0553E" w:rsidP="00B0553E">
      <w:pPr>
        <w:pStyle w:val="Odstavecseseznamem"/>
        <w:spacing w:after="0" w:line="360" w:lineRule="auto"/>
        <w:ind w:left="1080"/>
        <w:jc w:val="both"/>
        <w:rPr>
          <w:rFonts w:cs="Times New Roman"/>
          <w:sz w:val="24"/>
          <w:szCs w:val="24"/>
        </w:rPr>
      </w:pPr>
    </w:p>
    <w:p w:rsidR="00B0553E" w:rsidRPr="004A584A" w:rsidRDefault="00B0553E" w:rsidP="00B0553E">
      <w:pPr>
        <w:pStyle w:val="Odstavecseseznamem"/>
        <w:spacing w:after="0" w:line="360" w:lineRule="auto"/>
        <w:ind w:left="1080"/>
        <w:jc w:val="both"/>
        <w:rPr>
          <w:rFonts w:cs="Times New Roman"/>
          <w:sz w:val="24"/>
          <w:szCs w:val="24"/>
        </w:rPr>
      </w:pPr>
    </w:p>
    <w:p w:rsidR="00B0553E" w:rsidRPr="004A584A" w:rsidRDefault="00B0553E" w:rsidP="00B0553E">
      <w:pPr>
        <w:pStyle w:val="Odstavecseseznamem"/>
        <w:spacing w:after="0" w:line="360" w:lineRule="auto"/>
        <w:jc w:val="both"/>
        <w:rPr>
          <w:rFonts w:cs="Times New Roman"/>
          <w:sz w:val="24"/>
          <w:szCs w:val="24"/>
        </w:rPr>
      </w:pPr>
    </w:p>
    <w:p w:rsidR="00B0553E" w:rsidRPr="004A584A" w:rsidRDefault="00B0553E" w:rsidP="00B0553E">
      <w:pPr>
        <w:pStyle w:val="Odstavecseseznamem"/>
        <w:spacing w:after="0" w:line="360" w:lineRule="auto"/>
        <w:ind w:left="1440"/>
        <w:jc w:val="both"/>
        <w:rPr>
          <w:rFonts w:cs="Times New Roman"/>
          <w:sz w:val="24"/>
          <w:szCs w:val="24"/>
        </w:rPr>
      </w:pPr>
    </w:p>
    <w:p w:rsidR="00B0553E" w:rsidRPr="004A584A" w:rsidRDefault="00B0553E" w:rsidP="00B0553E">
      <w:pPr>
        <w:pStyle w:val="Odstavecseseznamem"/>
        <w:spacing w:after="0" w:line="360" w:lineRule="auto"/>
        <w:ind w:left="1440"/>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Default="00B0553E" w:rsidP="00B0553E">
      <w:pPr>
        <w:spacing w:after="0" w:line="360" w:lineRule="auto"/>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p>
    <w:p w:rsidR="00B0553E" w:rsidRDefault="00B0553E" w:rsidP="00B0553E">
      <w:pPr>
        <w:pStyle w:val="Odstavecseseznamem"/>
        <w:spacing w:after="0" w:line="360" w:lineRule="auto"/>
        <w:jc w:val="both"/>
        <w:rPr>
          <w:rFonts w:cs="Times New Roman"/>
          <w:sz w:val="24"/>
          <w:szCs w:val="24"/>
        </w:rPr>
      </w:pPr>
    </w:p>
    <w:p w:rsidR="00B0553E" w:rsidRDefault="00B0553E" w:rsidP="00B0553E">
      <w:pPr>
        <w:pStyle w:val="Odstavecseseznamem"/>
        <w:spacing w:after="0" w:line="360" w:lineRule="auto"/>
        <w:jc w:val="both"/>
        <w:rPr>
          <w:rFonts w:cs="Times New Roman"/>
          <w:sz w:val="24"/>
          <w:szCs w:val="24"/>
        </w:rPr>
      </w:pPr>
    </w:p>
    <w:p w:rsidR="00B0553E" w:rsidRDefault="00B0553E" w:rsidP="00B0553E">
      <w:pPr>
        <w:pStyle w:val="Odstavecseseznamem"/>
        <w:spacing w:after="0" w:line="360" w:lineRule="auto"/>
        <w:jc w:val="both"/>
        <w:rPr>
          <w:rFonts w:cs="Times New Roman"/>
          <w:sz w:val="24"/>
          <w:szCs w:val="24"/>
        </w:rPr>
      </w:pPr>
    </w:p>
    <w:p w:rsidR="00B0553E" w:rsidRDefault="00B0553E" w:rsidP="00B0553E">
      <w:pPr>
        <w:pStyle w:val="Odstavecseseznamem"/>
        <w:spacing w:after="0" w:line="360" w:lineRule="auto"/>
        <w:jc w:val="both"/>
        <w:rPr>
          <w:rFonts w:cs="Times New Roman"/>
          <w:sz w:val="24"/>
          <w:szCs w:val="24"/>
        </w:rPr>
      </w:pPr>
    </w:p>
    <w:p w:rsidR="00B0553E" w:rsidRDefault="00B0553E" w:rsidP="00B0553E">
      <w:pPr>
        <w:pStyle w:val="Odstavecseseznamem"/>
        <w:spacing w:after="0" w:line="360" w:lineRule="auto"/>
        <w:jc w:val="both"/>
        <w:rPr>
          <w:rFonts w:cs="Times New Roman"/>
          <w:sz w:val="24"/>
          <w:szCs w:val="24"/>
        </w:rPr>
      </w:pPr>
    </w:p>
    <w:p w:rsidR="00B0553E" w:rsidRPr="004A584A" w:rsidRDefault="00B0553E" w:rsidP="00B0553E">
      <w:pPr>
        <w:pStyle w:val="Odstavecseseznamem"/>
        <w:spacing w:after="0" w:line="360" w:lineRule="auto"/>
        <w:jc w:val="both"/>
        <w:rPr>
          <w:rFonts w:cs="Times New Roman"/>
          <w:sz w:val="24"/>
          <w:szCs w:val="24"/>
        </w:rPr>
      </w:pPr>
    </w:p>
    <w:p w:rsidR="00B0553E" w:rsidRPr="00B17D3C" w:rsidRDefault="00B0553E" w:rsidP="00B0553E">
      <w:pPr>
        <w:pStyle w:val="Nadpis1"/>
        <w:jc w:val="both"/>
      </w:pPr>
      <w:bookmarkStart w:id="29" w:name="_Toc352184228"/>
      <w:r>
        <w:lastRenderedPageBreak/>
        <w:t xml:space="preserve">5 </w:t>
      </w:r>
      <w:r w:rsidRPr="00B17D3C">
        <w:t>Nálezy Ústavního soudu</w:t>
      </w:r>
      <w:bookmarkEnd w:id="29"/>
    </w:p>
    <w:p w:rsidR="00B0553E" w:rsidRPr="004D618C" w:rsidRDefault="00B0553E" w:rsidP="00B0553E">
      <w:pPr>
        <w:spacing w:after="0" w:line="360" w:lineRule="auto"/>
        <w:ind w:firstLine="708"/>
        <w:jc w:val="both"/>
        <w:rPr>
          <w:rFonts w:cs="Times New Roman"/>
          <w:sz w:val="24"/>
          <w:szCs w:val="24"/>
        </w:rPr>
      </w:pPr>
      <w:r>
        <w:rPr>
          <w:rFonts w:cs="Times New Roman"/>
          <w:sz w:val="24"/>
          <w:szCs w:val="24"/>
        </w:rPr>
        <w:t>V této kapitole jsem analyzovala všech celkem 215 nálezů ÚS vydaných od 1. 1. 1993 do 31. 12. 2012 týkající se návrhů na zrušení OZV. Tyto jsem rozdělila do několika kategorií dle roku vydání rozhodnutí, věcná oblasti obecně závazných vyhlášek, navrhovatelů, výroku ústavního soudu, a dle kraje. Údaje jsem pro přehlednost zpracovala do grafů.</w:t>
      </w:r>
    </w:p>
    <w:p w:rsidR="00B0553E" w:rsidRDefault="00B0553E" w:rsidP="00B0553E">
      <w:pPr>
        <w:pStyle w:val="Nadpis2"/>
        <w:jc w:val="both"/>
      </w:pPr>
      <w:bookmarkStart w:id="30" w:name="_Toc352184229"/>
      <w:r>
        <w:t xml:space="preserve">5.1 </w:t>
      </w:r>
      <w:r w:rsidRPr="004A584A">
        <w:t>Počet vydaných rozhodnutí Ústavním soudem</w:t>
      </w:r>
      <w:bookmarkEnd w:id="30"/>
    </w:p>
    <w:p w:rsidR="00B0553E" w:rsidRPr="00DE6864" w:rsidRDefault="00B0553E" w:rsidP="00B0553E">
      <w:pPr>
        <w:keepNext/>
        <w:keepLines/>
        <w:spacing w:after="0" w:line="360" w:lineRule="auto"/>
        <w:ind w:firstLine="708"/>
        <w:jc w:val="both"/>
        <w:outlineLvl w:val="1"/>
        <w:rPr>
          <w:rFonts w:eastAsiaTheme="majorEastAsia" w:cs="Times New Roman"/>
          <w:bCs/>
          <w:sz w:val="24"/>
          <w:szCs w:val="24"/>
        </w:rPr>
      </w:pPr>
      <w:bookmarkStart w:id="31" w:name="_Toc350691274"/>
      <w:bookmarkStart w:id="32" w:name="_Toc351541153"/>
      <w:bookmarkStart w:id="33" w:name="_Toc351543073"/>
      <w:bookmarkStart w:id="34" w:name="_Toc351989960"/>
      <w:bookmarkStart w:id="35" w:name="_Toc352079015"/>
      <w:bookmarkStart w:id="36" w:name="_Toc352184230"/>
      <w:r>
        <w:rPr>
          <w:rFonts w:eastAsiaTheme="majorEastAsia" w:cs="Times New Roman"/>
          <w:bCs/>
          <w:sz w:val="24"/>
          <w:szCs w:val="24"/>
        </w:rPr>
        <w:t>Na začátek se zaměřím na celkový počet</w:t>
      </w:r>
      <w:r w:rsidRPr="00DE6864">
        <w:rPr>
          <w:rFonts w:eastAsiaTheme="majorEastAsia" w:cs="Times New Roman"/>
          <w:bCs/>
          <w:sz w:val="24"/>
          <w:szCs w:val="24"/>
        </w:rPr>
        <w:t xml:space="preserve"> nálezů </w:t>
      </w:r>
      <w:bookmarkEnd w:id="31"/>
      <w:r>
        <w:rPr>
          <w:rFonts w:eastAsiaTheme="majorEastAsia" w:cs="Times New Roman"/>
          <w:bCs/>
          <w:sz w:val="24"/>
          <w:szCs w:val="24"/>
        </w:rPr>
        <w:t>ÚS (graf číslo 5).</w:t>
      </w:r>
      <w:bookmarkEnd w:id="32"/>
      <w:bookmarkEnd w:id="33"/>
      <w:bookmarkEnd w:id="34"/>
      <w:bookmarkEnd w:id="35"/>
      <w:bookmarkEnd w:id="36"/>
    </w:p>
    <w:p w:rsidR="00B0553E" w:rsidRPr="004A584A" w:rsidRDefault="00B0553E" w:rsidP="00B0553E">
      <w:pPr>
        <w:spacing w:after="0" w:line="360" w:lineRule="auto"/>
        <w:jc w:val="both"/>
        <w:rPr>
          <w:rFonts w:cs="Times New Roman"/>
          <w:sz w:val="24"/>
          <w:szCs w:val="24"/>
        </w:rPr>
      </w:pPr>
      <w:r w:rsidRPr="004A584A">
        <w:rPr>
          <w:rFonts w:cs="Times New Roman"/>
          <w:sz w:val="24"/>
          <w:szCs w:val="24"/>
        </w:rPr>
        <w:t xml:space="preserve">Tento graf vychází z počtu rozhodnutí, které </w:t>
      </w:r>
      <w:r>
        <w:rPr>
          <w:rFonts w:cs="Times New Roman"/>
          <w:sz w:val="24"/>
          <w:szCs w:val="24"/>
        </w:rPr>
        <w:t xml:space="preserve">ÚS </w:t>
      </w:r>
      <w:r w:rsidRPr="004A584A">
        <w:rPr>
          <w:rFonts w:cs="Times New Roman"/>
          <w:sz w:val="24"/>
          <w:szCs w:val="24"/>
        </w:rPr>
        <w:t xml:space="preserve">vydal v letech 1993 až 2012. Z grafu vyplývá, že počet nálezů týkajících se </w:t>
      </w:r>
      <w:r>
        <w:rPr>
          <w:rFonts w:cs="Times New Roman"/>
          <w:sz w:val="24"/>
          <w:szCs w:val="24"/>
        </w:rPr>
        <w:t>OZV</w:t>
      </w:r>
      <w:r w:rsidRPr="004A584A">
        <w:rPr>
          <w:rFonts w:cs="Times New Roman"/>
          <w:sz w:val="24"/>
          <w:szCs w:val="24"/>
        </w:rPr>
        <w:t xml:space="preserve"> klesá a to i díky nálezu </w:t>
      </w:r>
      <w:r>
        <w:rPr>
          <w:rFonts w:cs="Times New Roman"/>
          <w:sz w:val="24"/>
          <w:szCs w:val="24"/>
        </w:rPr>
        <w:t>ÚS</w:t>
      </w:r>
      <w:r w:rsidRPr="004A584A">
        <w:rPr>
          <w:rFonts w:cs="Times New Roman"/>
          <w:sz w:val="24"/>
          <w:szCs w:val="24"/>
        </w:rPr>
        <w:t xml:space="preserve"> 45/06 ze dne 11. prosince 2007. </w:t>
      </w:r>
      <w:r>
        <w:rPr>
          <w:rFonts w:cs="Times New Roman"/>
          <w:sz w:val="24"/>
          <w:szCs w:val="24"/>
        </w:rPr>
        <w:t>ÚS</w:t>
      </w:r>
      <w:r w:rsidRPr="004A584A">
        <w:rPr>
          <w:rFonts w:cs="Times New Roman"/>
          <w:sz w:val="24"/>
          <w:szCs w:val="24"/>
        </w:rPr>
        <w:t xml:space="preserve"> si v tomto nálezu byl vědom, že na počátku jeho působení, a za daného právního stavu, byl konfrontován vel</w:t>
      </w:r>
      <w:r>
        <w:rPr>
          <w:rFonts w:cs="Times New Roman"/>
          <w:sz w:val="24"/>
          <w:szCs w:val="24"/>
        </w:rPr>
        <w:t>kým množstvím případů, kdy byly</w:t>
      </w:r>
      <w:r w:rsidRPr="004A584A">
        <w:rPr>
          <w:rFonts w:cs="Times New Roman"/>
          <w:sz w:val="24"/>
          <w:szCs w:val="24"/>
        </w:rPr>
        <w:t xml:space="preserve"> překračovány kompetence obcí. Obce si</w:t>
      </w:r>
      <w:r>
        <w:rPr>
          <w:rFonts w:cs="Times New Roman"/>
          <w:sz w:val="24"/>
          <w:szCs w:val="24"/>
        </w:rPr>
        <w:t xml:space="preserve"> často</w:t>
      </w:r>
      <w:r w:rsidRPr="004A584A">
        <w:rPr>
          <w:rFonts w:cs="Times New Roman"/>
          <w:sz w:val="24"/>
          <w:szCs w:val="24"/>
        </w:rPr>
        <w:t xml:space="preserve"> přisvojovaly pravomoci Parlamentu</w:t>
      </w:r>
      <w:r>
        <w:rPr>
          <w:rFonts w:cs="Times New Roman"/>
          <w:sz w:val="24"/>
          <w:szCs w:val="24"/>
        </w:rPr>
        <w:t xml:space="preserve"> například</w:t>
      </w:r>
      <w:r w:rsidRPr="004A584A">
        <w:rPr>
          <w:rFonts w:cs="Times New Roman"/>
          <w:sz w:val="24"/>
          <w:szCs w:val="24"/>
        </w:rPr>
        <w:t xml:space="preserve"> v oblasti úpravy trestního práva a svobody projevu kdy v letech 1994 až 1999 Ústavní soud rušil obecně závazné vyhlášky obcí, které byli takzvaně antikomunistické</w:t>
      </w:r>
      <w:r>
        <w:rPr>
          <w:rFonts w:cs="Times New Roman"/>
          <w:sz w:val="24"/>
          <w:szCs w:val="24"/>
        </w:rPr>
        <w:t xml:space="preserve"> (graf číslo 6)</w:t>
      </w:r>
      <w:r w:rsidRPr="004A584A">
        <w:rPr>
          <w:rFonts w:cs="Times New Roman"/>
          <w:sz w:val="24"/>
          <w:szCs w:val="24"/>
        </w:rPr>
        <w:t>.</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Dle mého názoru však toto velké množství napadených </w:t>
      </w:r>
      <w:r>
        <w:rPr>
          <w:rFonts w:cs="Times New Roman"/>
          <w:sz w:val="24"/>
          <w:szCs w:val="24"/>
        </w:rPr>
        <w:t>OZV</w:t>
      </w:r>
      <w:r w:rsidRPr="004A584A">
        <w:rPr>
          <w:rFonts w:cs="Times New Roman"/>
          <w:sz w:val="24"/>
          <w:szCs w:val="24"/>
        </w:rPr>
        <w:t xml:space="preserve"> napomohlo k formulování a ukotvení věcné působnosti obce a posílení pravomocí obce. Bohatá judikatura </w:t>
      </w:r>
      <w:r>
        <w:rPr>
          <w:rFonts w:cs="Times New Roman"/>
          <w:sz w:val="24"/>
          <w:szCs w:val="24"/>
        </w:rPr>
        <w:t>ÚS</w:t>
      </w:r>
      <w:r w:rsidRPr="004A584A">
        <w:rPr>
          <w:rFonts w:cs="Times New Roman"/>
          <w:sz w:val="24"/>
          <w:szCs w:val="24"/>
        </w:rPr>
        <w:t xml:space="preserve"> a nový zákon o obcích číslo 128/2000 Sb., který nahradil dřívější zákon o obcích číslo 367/1990 Sb., byl dalším krokem k věcnému vymezení oblastí pro vydávání obecně závazných vyhlášek. Výsledkem tohoto může být i to, že v roce 2012 vydal </w:t>
      </w:r>
      <w:r>
        <w:rPr>
          <w:rFonts w:cs="Times New Roman"/>
          <w:sz w:val="24"/>
          <w:szCs w:val="24"/>
        </w:rPr>
        <w:t xml:space="preserve">ÚS </w:t>
      </w:r>
      <w:r w:rsidRPr="004A584A">
        <w:rPr>
          <w:rFonts w:cs="Times New Roman"/>
          <w:sz w:val="24"/>
          <w:szCs w:val="24"/>
        </w:rPr>
        <w:t xml:space="preserve">jen dva nálezy týkající se </w:t>
      </w:r>
      <w:r>
        <w:rPr>
          <w:rFonts w:cs="Times New Roman"/>
          <w:sz w:val="24"/>
          <w:szCs w:val="24"/>
        </w:rPr>
        <w:t>OZV</w:t>
      </w:r>
      <w:r w:rsidRPr="004A584A">
        <w:rPr>
          <w:rFonts w:cs="Times New Roman"/>
          <w:sz w:val="24"/>
          <w:szCs w:val="24"/>
        </w:rPr>
        <w:t>, což je určitě pozitivní. Důvody poklesu těchto čísel může být také vyšší vzdělanost a kvalifikovanost osob, které návrhy obecně závazných vyhlášek</w:t>
      </w:r>
      <w:r>
        <w:rPr>
          <w:rFonts w:cs="Times New Roman"/>
          <w:sz w:val="24"/>
          <w:szCs w:val="24"/>
        </w:rPr>
        <w:t xml:space="preserve"> obcí zpracovávají.</w:t>
      </w:r>
    </w:p>
    <w:p w:rsidR="00B0553E" w:rsidRPr="00471973" w:rsidRDefault="00B0553E" w:rsidP="00B0553E">
      <w:pPr>
        <w:pStyle w:val="Nadpis2"/>
        <w:jc w:val="both"/>
      </w:pPr>
      <w:bookmarkStart w:id="37" w:name="_Toc352184231"/>
      <w:r>
        <w:t xml:space="preserve">5.2 </w:t>
      </w:r>
      <w:r w:rsidRPr="004A584A">
        <w:t>Věcná oblast obecně závazných vyhlášek</w:t>
      </w:r>
      <w:bookmarkEnd w:id="37"/>
    </w:p>
    <w:p w:rsidR="00B0553E" w:rsidRPr="004A584A" w:rsidRDefault="00B0553E" w:rsidP="00B0553E">
      <w:pPr>
        <w:spacing w:after="0" w:line="360" w:lineRule="auto"/>
        <w:ind w:firstLine="708"/>
        <w:jc w:val="both"/>
        <w:rPr>
          <w:rFonts w:cs="Times New Roman"/>
          <w:sz w:val="24"/>
          <w:szCs w:val="24"/>
        </w:rPr>
      </w:pPr>
      <w:r>
        <w:rPr>
          <w:rFonts w:cs="Times New Roman"/>
          <w:sz w:val="24"/>
          <w:szCs w:val="24"/>
        </w:rPr>
        <w:t>V </w:t>
      </w:r>
      <w:r w:rsidRPr="004A584A">
        <w:rPr>
          <w:rFonts w:cs="Times New Roman"/>
          <w:sz w:val="24"/>
          <w:szCs w:val="24"/>
        </w:rPr>
        <w:t>grafu</w:t>
      </w:r>
      <w:r w:rsidR="00CF33C6">
        <w:rPr>
          <w:rFonts w:cs="Times New Roman"/>
          <w:sz w:val="24"/>
          <w:szCs w:val="24"/>
        </w:rPr>
        <w:t xml:space="preserve"> číslo 6</w:t>
      </w:r>
      <w:r w:rsidRPr="004A584A">
        <w:rPr>
          <w:rFonts w:cs="Times New Roman"/>
          <w:sz w:val="24"/>
          <w:szCs w:val="24"/>
        </w:rPr>
        <w:t xml:space="preserve"> jsem jednotlivé nálezy rozdělila do osm</w:t>
      </w:r>
      <w:r>
        <w:rPr>
          <w:rFonts w:cs="Times New Roman"/>
          <w:sz w:val="24"/>
          <w:szCs w:val="24"/>
        </w:rPr>
        <w:t>i kategorií dle věcné oblasti OZV</w:t>
      </w:r>
      <w:r w:rsidRPr="004A584A">
        <w:rPr>
          <w:rFonts w:cs="Times New Roman"/>
          <w:sz w:val="24"/>
          <w:szCs w:val="24"/>
        </w:rPr>
        <w:t>.</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Těmito kategoriemi jsou veřejný pořádek a bezpečnost (VPB), místní poplatky (MP), životní prostředí (ŽP), jiné (J), svoboda pobytu a podnikání (SPP), politická svoboda (PS), územní plánování (ÚP), hospodaření obce (HO).</w:t>
      </w:r>
    </w:p>
    <w:p w:rsidR="00B0553E" w:rsidRPr="004D618C"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Zařazení každého nařízení do některé z kategorií byl pro mě nelehký úkol, protože mnohé obecně závazné vyhlášky upravovaly více záležitostí. Kritériem, dle kterého jsem je zařazovala kategorií, se pro mě stal název </w:t>
      </w:r>
      <w:r>
        <w:rPr>
          <w:rFonts w:cs="Times New Roman"/>
          <w:sz w:val="24"/>
          <w:szCs w:val="24"/>
        </w:rPr>
        <w:t>OZV</w:t>
      </w:r>
      <w:r w:rsidRPr="004A584A">
        <w:rPr>
          <w:rFonts w:cs="Times New Roman"/>
          <w:sz w:val="24"/>
          <w:szCs w:val="24"/>
        </w:rPr>
        <w:t xml:space="preserve"> a její obsah.</w:t>
      </w:r>
      <w:r w:rsidR="00586713">
        <w:rPr>
          <w:rFonts w:cs="Times New Roman"/>
          <w:sz w:val="24"/>
          <w:szCs w:val="24"/>
        </w:rPr>
        <w:t xml:space="preserve"> </w:t>
      </w:r>
      <w:r w:rsidRPr="004A584A">
        <w:rPr>
          <w:rFonts w:cs="Times New Roman"/>
          <w:sz w:val="24"/>
          <w:szCs w:val="24"/>
        </w:rPr>
        <w:t xml:space="preserve">Blíže se zaměřím na dvě nejčastější kategorie a to veřejný pořádek </w:t>
      </w:r>
      <w:r>
        <w:rPr>
          <w:rFonts w:cs="Times New Roman"/>
          <w:sz w:val="24"/>
          <w:szCs w:val="24"/>
        </w:rPr>
        <w:t>a bezpečnost a místní poplatky.</w:t>
      </w:r>
    </w:p>
    <w:p w:rsidR="00E469A7" w:rsidRPr="00E469A7" w:rsidRDefault="0050370F" w:rsidP="00586713">
      <w:pPr>
        <w:pStyle w:val="Nadpis3"/>
        <w:jc w:val="both"/>
      </w:pPr>
      <w:bookmarkStart w:id="38" w:name="_Toc352184232"/>
      <w:r>
        <w:lastRenderedPageBreak/>
        <w:t>5.2.1</w:t>
      </w:r>
      <w:r w:rsidR="009D4697">
        <w:t xml:space="preserve"> </w:t>
      </w:r>
      <w:r w:rsidR="00B0553E" w:rsidRPr="00B17D3C">
        <w:t>Veřejný pořádek a bezpečnost</w:t>
      </w:r>
      <w:bookmarkEnd w:id="38"/>
    </w:p>
    <w:p w:rsidR="00B0553E" w:rsidRPr="004A584A" w:rsidRDefault="00B0553E" w:rsidP="00B0553E">
      <w:pPr>
        <w:spacing w:after="0" w:line="360" w:lineRule="auto"/>
        <w:jc w:val="both"/>
        <w:rPr>
          <w:rFonts w:cs="Times New Roman"/>
          <w:sz w:val="24"/>
          <w:szCs w:val="24"/>
        </w:rPr>
      </w:pPr>
      <w:r w:rsidRPr="004A584A">
        <w:rPr>
          <w:rFonts w:cs="Times New Roman"/>
          <w:sz w:val="24"/>
          <w:szCs w:val="24"/>
        </w:rPr>
        <w:t>a) Veřejná prostranství</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Velký počet vyhlášek týkající se veřejného pořádku a bezpečnosti, patří nevyhnutelně k zásadním prioritám obce. V zákoně o obcích číslo 128/2000 Sb., §10 odstavec a) je pojem veřejného pořádku a bezpečnosti blíže vymezen. Obce tedy mohou stanovit, které činnosti, jež by mohli narušit veřejný pořádek v obci nebo být v rozporu s dobrými mravy, ochranou bezpečnosti, zdraví a majetku, lze vykonávat pouze na místech a v čase obecně závaznou vyhláškou určených, nebo stanovit, že na některých veřejných prostranstvích v obci jsou takové činnosti zakázány.</w:t>
      </w:r>
      <w:r w:rsidRPr="004A584A">
        <w:rPr>
          <w:rFonts w:cs="Times New Roman"/>
          <w:sz w:val="24"/>
          <w:szCs w:val="24"/>
          <w:vertAlign w:val="superscript"/>
        </w:rPr>
        <w:footnoteReference w:id="98"/>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Výrazným posunem k extenzivnějšímu výkladu kompetencí obcí při vydávání obecně závazných vyhlášek byl jednoznačně nález Ústavního soudu</w:t>
      </w:r>
      <w:r w:rsidR="00586713">
        <w:rPr>
          <w:rFonts w:cs="Times New Roman"/>
          <w:sz w:val="24"/>
          <w:szCs w:val="24"/>
        </w:rPr>
        <w:t xml:space="preserve"> </w:t>
      </w:r>
      <w:proofErr w:type="spellStart"/>
      <w:r w:rsidR="00586713">
        <w:rPr>
          <w:rFonts w:cs="Times New Roman"/>
          <w:sz w:val="24"/>
          <w:szCs w:val="24"/>
        </w:rPr>
        <w:t>sp</w:t>
      </w:r>
      <w:proofErr w:type="spellEnd"/>
      <w:r w:rsidR="00586713">
        <w:rPr>
          <w:rFonts w:cs="Times New Roman"/>
          <w:sz w:val="24"/>
          <w:szCs w:val="24"/>
        </w:rPr>
        <w:t>. zn.</w:t>
      </w:r>
      <w:r w:rsidRPr="004A584A">
        <w:rPr>
          <w:rFonts w:cs="Times New Roman"/>
          <w:sz w:val="24"/>
          <w:szCs w:val="24"/>
        </w:rPr>
        <w:t xml:space="preserve"> </w:t>
      </w:r>
      <w:proofErr w:type="spellStart"/>
      <w:r w:rsidRPr="004A584A">
        <w:rPr>
          <w:rFonts w:cs="Times New Roman"/>
          <w:sz w:val="24"/>
          <w:szCs w:val="24"/>
        </w:rPr>
        <w:t>Pl</w:t>
      </w:r>
      <w:proofErr w:type="spellEnd"/>
      <w:r w:rsidRPr="004A584A">
        <w:rPr>
          <w:rFonts w:cs="Times New Roman"/>
          <w:sz w:val="24"/>
          <w:szCs w:val="24"/>
        </w:rPr>
        <w:t>. ÚS. 46/06 ze dne 11. prosince 200</w:t>
      </w:r>
      <w:r w:rsidR="00C53741">
        <w:rPr>
          <w:rFonts w:cs="Times New Roman"/>
          <w:sz w:val="24"/>
          <w:szCs w:val="24"/>
        </w:rPr>
        <w:t>7, který jsem již zmiňovala ve třetí</w:t>
      </w:r>
      <w:r w:rsidRPr="004A584A">
        <w:rPr>
          <w:rFonts w:cs="Times New Roman"/>
          <w:sz w:val="24"/>
          <w:szCs w:val="24"/>
        </w:rPr>
        <w:t xml:space="preserve"> kapitole.</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Nález se týkal </w:t>
      </w:r>
      <w:r>
        <w:rPr>
          <w:rFonts w:cs="Times New Roman"/>
          <w:sz w:val="24"/>
          <w:szCs w:val="24"/>
        </w:rPr>
        <w:t>OZV</w:t>
      </w:r>
      <w:r w:rsidRPr="004A584A">
        <w:rPr>
          <w:rFonts w:cs="Times New Roman"/>
          <w:sz w:val="24"/>
          <w:szCs w:val="24"/>
        </w:rPr>
        <w:t xml:space="preserve"> města Jirkov číslo 4/2005, k zabezpečení místních záležitostí veřejného pořádku na veřejných prostranstvích, vydané 13. dubna 2005.</w:t>
      </w:r>
      <w:r w:rsidR="00586713">
        <w:rPr>
          <w:rFonts w:cs="Times New Roman"/>
          <w:sz w:val="24"/>
          <w:szCs w:val="24"/>
        </w:rPr>
        <w:t xml:space="preserve"> </w:t>
      </w:r>
      <w:r>
        <w:rPr>
          <w:rFonts w:cs="Times New Roman"/>
          <w:sz w:val="24"/>
          <w:szCs w:val="24"/>
        </w:rPr>
        <w:t xml:space="preserve">OZV </w:t>
      </w:r>
      <w:r w:rsidRPr="004A584A">
        <w:rPr>
          <w:rFonts w:cs="Times New Roman"/>
          <w:sz w:val="24"/>
          <w:szCs w:val="24"/>
        </w:rPr>
        <w:t>stanovovala vlastníkům a uživatelům veřejné zeleně povinnost udržovat formou pravidelných sečí veřejnou zeleň. Dle tvrzení navrhovatele, kterým bylo ministerstvo vnitra, obec regulovala vztahy již upravené zákonem a tím překročila svou pravomoc. Toto mělo být regulováno zákonem číslo 326/2004 Sb., §3 odstavce 2 písmena a), který stanovuje povinnost fyzickým a právnickým osobám zjišťovat a omezovat výskyt a šíření škodících organismů aby nevznikla škoda jiným osobám a nedošlo k poškození životního prostředí.</w:t>
      </w:r>
    </w:p>
    <w:p w:rsidR="00B0553E" w:rsidRPr="004A584A" w:rsidRDefault="00B0553E" w:rsidP="00586713">
      <w:pPr>
        <w:spacing w:after="0" w:line="360" w:lineRule="auto"/>
        <w:ind w:firstLine="708"/>
        <w:jc w:val="both"/>
        <w:rPr>
          <w:rFonts w:cs="Times New Roman"/>
          <w:sz w:val="24"/>
          <w:szCs w:val="24"/>
        </w:rPr>
      </w:pPr>
      <w:r>
        <w:rPr>
          <w:rFonts w:cs="Times New Roman"/>
          <w:sz w:val="24"/>
          <w:szCs w:val="24"/>
        </w:rPr>
        <w:t>ÚS</w:t>
      </w:r>
      <w:r w:rsidRPr="004A584A">
        <w:rPr>
          <w:rFonts w:cs="Times New Roman"/>
          <w:sz w:val="24"/>
          <w:szCs w:val="24"/>
        </w:rPr>
        <w:t xml:space="preserve"> tímto nálezem změnil chápání článku 104 odstavce 3. Ústavy, protože toto ustanovení je dostatečným ústavním zmocněním obecní samosprávy regulovat vztahy v oblastech samostatné působnosti. Samostatnou působnost obce, a její hranice vymezuje článek 104 odstavce 1 Ústavy, což znamená, že bude-li se normotvorba obce pohybovat v rámci tohoto ustanovení, není nu</w:t>
      </w:r>
      <w:r w:rsidR="00586713">
        <w:rPr>
          <w:rFonts w:cs="Times New Roman"/>
          <w:sz w:val="24"/>
          <w:szCs w:val="24"/>
        </w:rPr>
        <w:t xml:space="preserve">tné dalšího zákonného zmocnění. </w:t>
      </w:r>
      <w:r w:rsidRPr="004A584A">
        <w:rPr>
          <w:rFonts w:cs="Times New Roman"/>
          <w:sz w:val="24"/>
          <w:szCs w:val="24"/>
        </w:rPr>
        <w:t>§10 zákona o obcích tedy není zákonným zmocněním, nýbrž se jedná o zákonné vymezení hranic samostatné působnosti obce.</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V dřívějších nálezech také nebylo možné, aby </w:t>
      </w:r>
      <w:r>
        <w:rPr>
          <w:rFonts w:cs="Times New Roman"/>
          <w:sz w:val="24"/>
          <w:szCs w:val="24"/>
        </w:rPr>
        <w:t>OZV</w:t>
      </w:r>
      <w:r w:rsidRPr="004A584A">
        <w:rPr>
          <w:rFonts w:cs="Times New Roman"/>
          <w:sz w:val="24"/>
          <w:szCs w:val="24"/>
        </w:rPr>
        <w:t xml:space="preserve"> upravovala záležitosti, které jsou již upraveny zákonem. I v této věci došlo tímto nálezem k posunu. Stále však platí, že obecně závazná vyhláška nesmí být v rozporu se zákonem a nesmí ani překročit meze stanovené zákonem.</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lastRenderedPageBreak/>
        <w:t>V</w:t>
      </w:r>
      <w:r>
        <w:rPr>
          <w:rFonts w:cs="Times New Roman"/>
          <w:sz w:val="24"/>
          <w:szCs w:val="24"/>
        </w:rPr>
        <w:t> OZV města</w:t>
      </w:r>
      <w:r w:rsidRPr="004A584A">
        <w:rPr>
          <w:rFonts w:cs="Times New Roman"/>
          <w:sz w:val="24"/>
          <w:szCs w:val="24"/>
        </w:rPr>
        <w:t xml:space="preserve"> Jirkov totiž byly vymezeny povinnosti, kterými se zabývá samotný zákon číslo 326/2004 Sb., o rostlinářské péči, ale </w:t>
      </w:r>
      <w:r>
        <w:rPr>
          <w:rFonts w:cs="Times New Roman"/>
          <w:sz w:val="24"/>
          <w:szCs w:val="24"/>
        </w:rPr>
        <w:t>cíl OZV města</w:t>
      </w:r>
      <w:r w:rsidRPr="004A584A">
        <w:rPr>
          <w:rFonts w:cs="Times New Roman"/>
          <w:sz w:val="24"/>
          <w:szCs w:val="24"/>
        </w:rPr>
        <w:t xml:space="preserve"> Jirkov byl jiný, než ten stanovený v uvedeném zákoně. Jestliže tedy zákonná a obecní úprava sledují odlišné cíle, které se nepřekrývají, je možné, aby obec určitou záležitost normovala, bez ohledu zda je již záležitost</w:t>
      </w:r>
      <w:r>
        <w:rPr>
          <w:rFonts w:cs="Times New Roman"/>
          <w:sz w:val="24"/>
          <w:szCs w:val="24"/>
        </w:rPr>
        <w:t xml:space="preserve"> upravena zákonem. OZV města</w:t>
      </w:r>
      <w:r w:rsidRPr="004A584A">
        <w:rPr>
          <w:rFonts w:cs="Times New Roman"/>
          <w:sz w:val="24"/>
          <w:szCs w:val="24"/>
        </w:rPr>
        <w:t xml:space="preserve"> Jirkov nesměřovala k z</w:t>
      </w:r>
      <w:r>
        <w:rPr>
          <w:rFonts w:cs="Times New Roman"/>
          <w:sz w:val="24"/>
          <w:szCs w:val="24"/>
        </w:rPr>
        <w:t xml:space="preserve">ajištění ochrany před </w:t>
      </w:r>
      <w:proofErr w:type="gramStart"/>
      <w:r>
        <w:rPr>
          <w:rFonts w:cs="Times New Roman"/>
          <w:sz w:val="24"/>
          <w:szCs w:val="24"/>
        </w:rPr>
        <w:t>škodlivými</w:t>
      </w:r>
      <w:proofErr w:type="gramEnd"/>
      <w:r w:rsidRPr="004A584A">
        <w:rPr>
          <w:rFonts w:cs="Times New Roman"/>
          <w:sz w:val="24"/>
          <w:szCs w:val="24"/>
        </w:rPr>
        <w:t xml:space="preserve"> plevely, jako je tomu v zákoně o rostlinolékařské péči, ale mělo za cíl zajistit běžnou údržbu a ochranu veřejné zeleně, a dále zajistit čistotu a estetický vzhled.</w:t>
      </w:r>
    </w:p>
    <w:p w:rsidR="00B0553E"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Tento nález tedy představuje rozšíření chápání článku 104 odstavce 3 a umožňuje obcím větší možnost uplatňování jejich pravomocí v samostatné působnosti. Nález se promítl i do dalších pozdějších nálezů, které </w:t>
      </w:r>
      <w:r>
        <w:rPr>
          <w:rFonts w:cs="Times New Roman"/>
          <w:sz w:val="24"/>
          <w:szCs w:val="24"/>
        </w:rPr>
        <w:t>ÚS</w:t>
      </w:r>
      <w:r w:rsidRPr="004A584A">
        <w:rPr>
          <w:rFonts w:cs="Times New Roman"/>
          <w:sz w:val="24"/>
          <w:szCs w:val="24"/>
        </w:rPr>
        <w:t xml:space="preserve"> vydal. Těmto nálezům se budu na následujících stranách zabývat.</w:t>
      </w:r>
      <w:r w:rsidRPr="004A584A">
        <w:rPr>
          <w:rFonts w:cs="Times New Roman"/>
          <w:sz w:val="24"/>
          <w:szCs w:val="24"/>
          <w:vertAlign w:val="superscript"/>
        </w:rPr>
        <w:footnoteReference w:id="99"/>
      </w:r>
    </w:p>
    <w:p w:rsidR="00E469A7" w:rsidRPr="004A584A" w:rsidRDefault="00E469A7" w:rsidP="00B0553E">
      <w:pPr>
        <w:spacing w:after="0" w:line="360" w:lineRule="auto"/>
        <w:ind w:firstLine="708"/>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r w:rsidRPr="004A584A">
        <w:rPr>
          <w:rFonts w:cs="Times New Roman"/>
          <w:sz w:val="24"/>
          <w:szCs w:val="24"/>
        </w:rPr>
        <w:t>b) Požívání alkoholu na veřejnosti</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Důvodem této regulace je jednoznačně snaha zamezit činnostem, které by dle §10 písmena a) </w:t>
      </w:r>
      <w:proofErr w:type="spellStart"/>
      <w:r>
        <w:rPr>
          <w:rFonts w:cs="Times New Roman"/>
          <w:sz w:val="24"/>
          <w:szCs w:val="24"/>
        </w:rPr>
        <w:t>OZř</w:t>
      </w:r>
      <w:proofErr w:type="spellEnd"/>
      <w:r w:rsidRPr="004A584A">
        <w:rPr>
          <w:rFonts w:cs="Times New Roman"/>
          <w:sz w:val="24"/>
          <w:szCs w:val="24"/>
        </w:rPr>
        <w:t xml:space="preserve"> mohly narušit veřejný pořádek v obci nebo být v rozporu s dobrými mravy, ochranou bezpečnosti, </w:t>
      </w:r>
      <w:r>
        <w:rPr>
          <w:rFonts w:cs="Times New Roman"/>
          <w:sz w:val="24"/>
          <w:szCs w:val="24"/>
        </w:rPr>
        <w:t>zdraví, majetku.</w:t>
      </w:r>
      <w:r>
        <w:rPr>
          <w:rStyle w:val="Znakapoznpodarou"/>
          <w:rFonts w:cs="Times New Roman"/>
          <w:sz w:val="24"/>
          <w:szCs w:val="24"/>
        </w:rPr>
        <w:footnoteReference w:id="100"/>
      </w:r>
      <w:r w:rsidRPr="004A584A">
        <w:rPr>
          <w:rFonts w:cs="Times New Roman"/>
          <w:sz w:val="24"/>
          <w:szCs w:val="24"/>
        </w:rPr>
        <w:t>Konzumace alkoholu má za následky negativní sociální a společenské jevy jako jsou rušení nočního klidu, ničení majetku, ohrožování zdraví. Každý z nás se určitě ve svém okolí setkal s tímto jevem. Obzvláště pohyb těchto osob pod vlivem alkoholu na veřejných prostranstvích může být pro ostatní občany značně nepříjemný a není proto divu, že obce tento problém regulují.</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Zákon číslo 379/2005 Sb., o opatřeních k ochraně před škodami působenými tabákovými výrobky, alkoholem a jinými návykovými látkami a o změně související</w:t>
      </w:r>
      <w:r>
        <w:rPr>
          <w:rFonts w:cs="Times New Roman"/>
          <w:sz w:val="24"/>
          <w:szCs w:val="24"/>
        </w:rPr>
        <w:t xml:space="preserve">ch zákonů v §13 stanovuje, že </w:t>
      </w:r>
      <w:r w:rsidRPr="004A584A">
        <w:rPr>
          <w:rFonts w:cs="Times New Roman"/>
          <w:sz w:val="24"/>
          <w:szCs w:val="24"/>
        </w:rPr>
        <w:t>obec v samostatné působnosti může v případě konání kulturní, společenské nebo sportovní akce přístupné veřejnosti s důvodným rizikem nárůstu problémů a negativních společenských jevů způsobených jednáním fyzických osob pod vlivem alkoholu obecně závaznou vyhláškou omezit nebo zakázat v určitých dnech prodej, podávání a konzumaci alkoholických nápojů“.</w:t>
      </w:r>
      <w:r w:rsidRPr="004A584A">
        <w:rPr>
          <w:rFonts w:cs="Times New Roman"/>
          <w:sz w:val="24"/>
          <w:szCs w:val="24"/>
          <w:vertAlign w:val="superscript"/>
        </w:rPr>
        <w:footnoteReference w:id="101"/>
      </w:r>
      <w:r w:rsidR="00CF33C6">
        <w:rPr>
          <w:rFonts w:cs="Times New Roman"/>
          <w:sz w:val="24"/>
          <w:szCs w:val="24"/>
        </w:rPr>
        <w:t xml:space="preserve"> </w:t>
      </w:r>
    </w:p>
    <w:p w:rsidR="00B0553E"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Zastupitelstvo města Krupky přijalo dne 29. listopadu 2004 </w:t>
      </w:r>
      <w:r>
        <w:rPr>
          <w:rFonts w:cs="Times New Roman"/>
          <w:sz w:val="24"/>
          <w:szCs w:val="24"/>
        </w:rPr>
        <w:t>OZV</w:t>
      </w:r>
      <w:r w:rsidRPr="004A584A">
        <w:rPr>
          <w:rFonts w:cs="Times New Roman"/>
          <w:sz w:val="24"/>
          <w:szCs w:val="24"/>
        </w:rPr>
        <w:t xml:space="preserve"> k zabezpečení místních záležitostí veřejného pořádku na veřejných prostranstvích. Navrhovatel na zrušení tohoto byl ministr vnitra, který se domníval, že obecně závazná vyhláška překračuje hranice působnosti obce stanovené v §13 zákona číslo 379/2005 Sb. Dle </w:t>
      </w:r>
      <w:r>
        <w:rPr>
          <w:rFonts w:cs="Times New Roman"/>
          <w:sz w:val="24"/>
          <w:szCs w:val="24"/>
        </w:rPr>
        <w:t>ÚS</w:t>
      </w:r>
      <w:r w:rsidRPr="004A584A">
        <w:rPr>
          <w:rFonts w:cs="Times New Roman"/>
          <w:sz w:val="24"/>
          <w:szCs w:val="24"/>
        </w:rPr>
        <w:t xml:space="preserve"> však zákonná úprava a </w:t>
      </w:r>
      <w:r w:rsidRPr="004A584A">
        <w:rPr>
          <w:rFonts w:cs="Times New Roman"/>
          <w:sz w:val="24"/>
          <w:szCs w:val="24"/>
        </w:rPr>
        <w:lastRenderedPageBreak/>
        <w:t xml:space="preserve">obecní úprava sledují odlišné cíle. Cílem zákona 379/2005 Sb., je především ochrana zdraví obecní úprava měla za cíl zamezit konzumování alkoholu na veřejných prostranstvích kvůli společenským problémům s tímto spojených.  </w:t>
      </w:r>
      <w:r>
        <w:rPr>
          <w:rFonts w:cs="Times New Roman"/>
          <w:sz w:val="24"/>
          <w:szCs w:val="24"/>
        </w:rPr>
        <w:t>ÚS</w:t>
      </w:r>
      <w:r w:rsidRPr="004A584A">
        <w:rPr>
          <w:rFonts w:cs="Times New Roman"/>
          <w:sz w:val="24"/>
          <w:szCs w:val="24"/>
        </w:rPr>
        <w:t xml:space="preserve"> tedy přihlédl k nálezu </w:t>
      </w:r>
      <w:proofErr w:type="spellStart"/>
      <w:r w:rsidRPr="004A584A">
        <w:rPr>
          <w:rFonts w:cs="Times New Roman"/>
          <w:sz w:val="24"/>
          <w:szCs w:val="24"/>
        </w:rPr>
        <w:t>Pl</w:t>
      </w:r>
      <w:proofErr w:type="spellEnd"/>
      <w:r w:rsidRPr="004A584A">
        <w:rPr>
          <w:rFonts w:cs="Times New Roman"/>
          <w:sz w:val="24"/>
          <w:szCs w:val="24"/>
        </w:rPr>
        <w:t>. ÚS. 45/06</w:t>
      </w:r>
      <w:r>
        <w:rPr>
          <w:rFonts w:cs="Times New Roman"/>
          <w:sz w:val="24"/>
          <w:szCs w:val="24"/>
        </w:rPr>
        <w:t xml:space="preserve"> a napadenou vyhlášku nezrušil.</w:t>
      </w:r>
    </w:p>
    <w:p w:rsidR="00E469A7" w:rsidRPr="004A584A" w:rsidRDefault="00E469A7" w:rsidP="00B0553E">
      <w:pPr>
        <w:spacing w:after="0" w:line="360" w:lineRule="auto"/>
        <w:ind w:firstLine="708"/>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r w:rsidRPr="004A584A">
        <w:rPr>
          <w:rFonts w:cs="Times New Roman"/>
          <w:sz w:val="24"/>
          <w:szCs w:val="24"/>
        </w:rPr>
        <w:t>c) Zavírací hodiny restaurací a noční klid</w:t>
      </w:r>
    </w:p>
    <w:p w:rsidR="00B0553E" w:rsidRPr="004A584A" w:rsidRDefault="00B0553E" w:rsidP="00CF33C6">
      <w:pPr>
        <w:spacing w:after="0" w:line="360" w:lineRule="auto"/>
        <w:ind w:firstLine="708"/>
        <w:jc w:val="both"/>
        <w:rPr>
          <w:rFonts w:cs="Times New Roman"/>
          <w:sz w:val="24"/>
          <w:szCs w:val="24"/>
        </w:rPr>
      </w:pPr>
      <w:r w:rsidRPr="004A584A">
        <w:rPr>
          <w:rFonts w:cs="Times New Roman"/>
          <w:sz w:val="24"/>
          <w:szCs w:val="24"/>
        </w:rPr>
        <w:t>Dalším příkladem extenzivnějšího chápá</w:t>
      </w:r>
      <w:r>
        <w:rPr>
          <w:rFonts w:cs="Times New Roman"/>
          <w:sz w:val="24"/>
          <w:szCs w:val="24"/>
        </w:rPr>
        <w:t xml:space="preserve">ni normotvorby obcí je příklad OZV </w:t>
      </w:r>
      <w:r w:rsidRPr="004A584A">
        <w:rPr>
          <w:rFonts w:cs="Times New Roman"/>
          <w:sz w:val="24"/>
          <w:szCs w:val="24"/>
        </w:rPr>
        <w:t xml:space="preserve">města Břeclav číslo 5/2008 k zabezpečení místních záležitostí veřejného pořádku při provozování hostinských činností v obytné zástavbě města. O tomto </w:t>
      </w:r>
      <w:r>
        <w:rPr>
          <w:rFonts w:cs="Times New Roman"/>
          <w:sz w:val="24"/>
          <w:szCs w:val="24"/>
        </w:rPr>
        <w:t>ÚS</w:t>
      </w:r>
      <w:r w:rsidRPr="004A584A">
        <w:rPr>
          <w:rFonts w:cs="Times New Roman"/>
          <w:sz w:val="24"/>
          <w:szCs w:val="24"/>
        </w:rPr>
        <w:t xml:space="preserve"> rozhodl dne 2. listopadu 2010 a obecně závaznou vyhlášku zrušil nálezem </w:t>
      </w:r>
      <w:proofErr w:type="spellStart"/>
      <w:r w:rsidR="00586713">
        <w:rPr>
          <w:rFonts w:cs="Times New Roman"/>
          <w:sz w:val="24"/>
          <w:szCs w:val="24"/>
        </w:rPr>
        <w:t>sp</w:t>
      </w:r>
      <w:proofErr w:type="spellEnd"/>
      <w:r w:rsidR="00586713">
        <w:rPr>
          <w:rFonts w:cs="Times New Roman"/>
          <w:sz w:val="24"/>
          <w:szCs w:val="24"/>
        </w:rPr>
        <w:t xml:space="preserve">. zn. </w:t>
      </w:r>
      <w:proofErr w:type="spellStart"/>
      <w:r w:rsidRPr="004A584A">
        <w:rPr>
          <w:rFonts w:cs="Times New Roman"/>
          <w:sz w:val="24"/>
          <w:szCs w:val="24"/>
        </w:rPr>
        <w:t>Pl</w:t>
      </w:r>
      <w:proofErr w:type="spellEnd"/>
      <w:r w:rsidRPr="004A584A">
        <w:rPr>
          <w:rFonts w:cs="Times New Roman"/>
          <w:sz w:val="24"/>
          <w:szCs w:val="24"/>
        </w:rPr>
        <w:t>. ÚS. 28/09.</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Návrh na zrušení podalo Ministerstvo vnitra, které spatřovalo rozpor této obecně závazné vyhlášky s Listinou základních práv a svobod článek 26 odstavec 1, který chrání právo podnikat. Dle ústavního soudu by tato námitka byla na místě, pokud by napadenou vyhláškou byl výkon určitých povolání nebo činností omezen.</w:t>
      </w:r>
    </w:p>
    <w:p w:rsidR="00B0553E" w:rsidRPr="004A584A" w:rsidRDefault="00B0553E" w:rsidP="00B0553E">
      <w:pPr>
        <w:spacing w:after="0" w:line="360" w:lineRule="auto"/>
        <w:ind w:firstLine="708"/>
        <w:jc w:val="both"/>
        <w:rPr>
          <w:rFonts w:cs="Times New Roman"/>
          <w:i/>
          <w:sz w:val="24"/>
          <w:szCs w:val="24"/>
          <w:shd w:val="clear" w:color="auto" w:fill="F7F7F7"/>
        </w:rPr>
      </w:pPr>
      <w:r>
        <w:rPr>
          <w:rFonts w:cs="Times New Roman"/>
          <w:sz w:val="24"/>
          <w:szCs w:val="24"/>
          <w:shd w:val="clear" w:color="auto" w:fill="F7F7F7"/>
        </w:rPr>
        <w:t>„</w:t>
      </w:r>
      <w:r w:rsidRPr="004A584A">
        <w:rPr>
          <w:rFonts w:cs="Times New Roman"/>
          <w:i/>
          <w:sz w:val="24"/>
          <w:szCs w:val="24"/>
          <w:shd w:val="clear" w:color="auto" w:fill="F7F7F7"/>
        </w:rPr>
        <w:t>V daném případě však cílem a smyslem vyhlášky nebylo takto formulované omezení, nýbrž úprava místních záležitostí veřejného pořádku ve smyslu ustanovení § 14 odst. 1 písm. o) a § 17 zákona o obcích. Jinak řečeno, danou vyhláškou obec pouze upravila místní záležitosti veřejného pořádku pro případy, kdy některé podnikatelské aktivity tento pořádek narušovaly. K porušení čl. 26 odst. 2 Listiny tedy nedošlo. V této souvislosti nelze přehlédnout skutečnost, že žádné ze základních lidských práv nebo svobod nepředstavuje zcela samostatnou a izolovanou hodnotu, nýbrž že se vždy nachází v určitém vztahu k jiným základním právům nebo svobodám. Ani v souzené věci proto nelze právo podnikat a provozovat jinou hospodářskou činnost ve smyslu čl. 26 Listiny chápat jako základní právo, zcela oddělené od práv jiných, ale je nutno přihlížet i k jiným právům, např. k právu na soukromí podle čl. 7 odst. 1 Listiny."</w:t>
      </w:r>
      <w:r w:rsidRPr="004A584A">
        <w:rPr>
          <w:rFonts w:cs="Times New Roman"/>
          <w:i/>
          <w:sz w:val="24"/>
          <w:szCs w:val="24"/>
          <w:shd w:val="clear" w:color="auto" w:fill="F7F7F7"/>
          <w:vertAlign w:val="superscript"/>
        </w:rPr>
        <w:footnoteReference w:id="102"/>
      </w:r>
    </w:p>
    <w:p w:rsidR="00B0553E" w:rsidRPr="004A584A" w:rsidRDefault="00B0553E" w:rsidP="00B0553E">
      <w:pPr>
        <w:spacing w:after="0" w:line="360" w:lineRule="auto"/>
        <w:ind w:firstLine="708"/>
        <w:jc w:val="both"/>
        <w:rPr>
          <w:rFonts w:cs="Times New Roman"/>
          <w:sz w:val="24"/>
          <w:szCs w:val="24"/>
          <w:shd w:val="clear" w:color="auto" w:fill="F7F7F7"/>
        </w:rPr>
      </w:pPr>
      <w:r w:rsidRPr="004A584A">
        <w:rPr>
          <w:rFonts w:cs="Times New Roman"/>
          <w:sz w:val="24"/>
          <w:szCs w:val="24"/>
          <w:shd w:val="clear" w:color="auto" w:fill="F7F7F7"/>
        </w:rPr>
        <w:t>Negativní důsledky zřizování restaurací, barů a jiných provozoven zasahují do práv občanů na ochranu soukromí.  Ústavní soud tedy došel k závěru, že stanovení zavíracích hodin těchto zařízení bylo ze strany města Břeclav provedeno v mezích jeho zákonné působnosti.</w:t>
      </w:r>
    </w:p>
    <w:p w:rsidR="00B0553E" w:rsidRDefault="00B0553E" w:rsidP="00B0553E">
      <w:pPr>
        <w:spacing w:after="0" w:line="360" w:lineRule="auto"/>
        <w:ind w:firstLine="708"/>
        <w:jc w:val="both"/>
        <w:rPr>
          <w:rFonts w:cs="Times New Roman"/>
          <w:sz w:val="24"/>
          <w:szCs w:val="24"/>
          <w:shd w:val="clear" w:color="auto" w:fill="F7F7F7"/>
        </w:rPr>
      </w:pPr>
      <w:r w:rsidRPr="004A584A">
        <w:rPr>
          <w:rFonts w:cs="Times New Roman"/>
          <w:sz w:val="24"/>
          <w:szCs w:val="24"/>
          <w:shd w:val="clear" w:color="auto" w:fill="F7F7F7"/>
        </w:rPr>
        <w:t>Důvodem pro zrušení této napadené obec</w:t>
      </w:r>
      <w:r>
        <w:rPr>
          <w:rFonts w:cs="Times New Roman"/>
          <w:sz w:val="24"/>
          <w:szCs w:val="24"/>
          <w:shd w:val="clear" w:color="auto" w:fill="F7F7F7"/>
        </w:rPr>
        <w:t>ně závazné vyhlášky byl pojem „</w:t>
      </w:r>
      <w:r w:rsidRPr="004A584A">
        <w:rPr>
          <w:rFonts w:cs="Times New Roman"/>
          <w:sz w:val="24"/>
          <w:szCs w:val="24"/>
          <w:shd w:val="clear" w:color="auto" w:fill="F7F7F7"/>
        </w:rPr>
        <w:t xml:space="preserve">obytná zástavba“, protože tento pojem není nikde definován. Tato neurčitost pojmu neposkytuje adresátům normy dostatečnou informaci ohledně toho, ve kterých částech území obce toto </w:t>
      </w:r>
      <w:r w:rsidRPr="004A584A">
        <w:rPr>
          <w:rFonts w:cs="Times New Roman"/>
          <w:sz w:val="24"/>
          <w:szCs w:val="24"/>
          <w:shd w:val="clear" w:color="auto" w:fill="F7F7F7"/>
        </w:rPr>
        <w:lastRenderedPageBreak/>
        <w:t xml:space="preserve">omezení platí. Samostatná </w:t>
      </w:r>
      <w:r>
        <w:rPr>
          <w:rFonts w:cs="Times New Roman"/>
          <w:sz w:val="24"/>
          <w:szCs w:val="24"/>
          <w:shd w:val="clear" w:color="auto" w:fill="F7F7F7"/>
        </w:rPr>
        <w:t xml:space="preserve">OZV </w:t>
      </w:r>
      <w:r w:rsidRPr="004A584A">
        <w:rPr>
          <w:rFonts w:cs="Times New Roman"/>
          <w:sz w:val="24"/>
          <w:szCs w:val="24"/>
          <w:shd w:val="clear" w:color="auto" w:fill="F7F7F7"/>
        </w:rPr>
        <w:t xml:space="preserve">města Břeclav by tedy před </w:t>
      </w:r>
      <w:r>
        <w:rPr>
          <w:rFonts w:cs="Times New Roman"/>
          <w:sz w:val="24"/>
          <w:szCs w:val="24"/>
          <w:shd w:val="clear" w:color="auto" w:fill="F7F7F7"/>
        </w:rPr>
        <w:t>ÚS</w:t>
      </w:r>
      <w:r w:rsidRPr="004A584A">
        <w:rPr>
          <w:rFonts w:cs="Times New Roman"/>
          <w:sz w:val="24"/>
          <w:szCs w:val="24"/>
          <w:shd w:val="clear" w:color="auto" w:fill="F7F7F7"/>
        </w:rPr>
        <w:t xml:space="preserve"> obstála nebýt tohoto legislativně technického nedostatku. Právní úroveň normativního textu je dlouhodobý klíčový úkol pro tvorbu obecně závazných vyhlášek.</w:t>
      </w:r>
      <w:r w:rsidRPr="004A584A">
        <w:rPr>
          <w:rFonts w:cs="Times New Roman"/>
          <w:sz w:val="24"/>
          <w:szCs w:val="24"/>
          <w:shd w:val="clear" w:color="auto" w:fill="F7F7F7"/>
          <w:vertAlign w:val="superscript"/>
        </w:rPr>
        <w:footnoteReference w:id="103"/>
      </w:r>
    </w:p>
    <w:p w:rsidR="00E469A7" w:rsidRPr="004A584A" w:rsidRDefault="00E469A7" w:rsidP="00B0553E">
      <w:pPr>
        <w:spacing w:after="0" w:line="360" w:lineRule="auto"/>
        <w:ind w:firstLine="708"/>
        <w:jc w:val="both"/>
        <w:rPr>
          <w:rFonts w:cs="Times New Roman"/>
          <w:sz w:val="24"/>
          <w:szCs w:val="24"/>
        </w:rPr>
      </w:pPr>
    </w:p>
    <w:p w:rsidR="00B0553E" w:rsidRPr="004A584A" w:rsidRDefault="00B0553E" w:rsidP="00B0553E">
      <w:pPr>
        <w:spacing w:after="0" w:line="360" w:lineRule="auto"/>
        <w:jc w:val="both"/>
        <w:rPr>
          <w:rFonts w:cs="Times New Roman"/>
          <w:sz w:val="24"/>
          <w:szCs w:val="24"/>
        </w:rPr>
      </w:pPr>
      <w:r>
        <w:rPr>
          <w:rFonts w:cs="Times New Roman"/>
          <w:sz w:val="24"/>
          <w:szCs w:val="24"/>
        </w:rPr>
        <w:t>d</w:t>
      </w:r>
      <w:r w:rsidRPr="004A584A">
        <w:rPr>
          <w:rFonts w:cs="Times New Roman"/>
          <w:sz w:val="24"/>
          <w:szCs w:val="24"/>
        </w:rPr>
        <w:t>) Zábavná pyrotechnika</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Další změnu v názoru </w:t>
      </w:r>
      <w:r>
        <w:rPr>
          <w:rFonts w:cs="Times New Roman"/>
          <w:sz w:val="24"/>
          <w:szCs w:val="24"/>
        </w:rPr>
        <w:t>ÚS</w:t>
      </w:r>
      <w:r w:rsidRPr="004A584A">
        <w:rPr>
          <w:rFonts w:cs="Times New Roman"/>
          <w:sz w:val="24"/>
          <w:szCs w:val="24"/>
        </w:rPr>
        <w:t xml:space="preserve"> lze spatřit u </w:t>
      </w:r>
      <w:r>
        <w:rPr>
          <w:rFonts w:cs="Times New Roman"/>
          <w:sz w:val="24"/>
          <w:szCs w:val="24"/>
        </w:rPr>
        <w:t>OZV</w:t>
      </w:r>
      <w:r w:rsidRPr="004A584A">
        <w:rPr>
          <w:rFonts w:cs="Times New Roman"/>
          <w:sz w:val="24"/>
          <w:szCs w:val="24"/>
        </w:rPr>
        <w:t xml:space="preserve">, kterými se obce snažily právě používání zábavné pyrotechniky omezit nebo úplně zakázat. Například v roce 19993 vydal </w:t>
      </w:r>
      <w:r>
        <w:rPr>
          <w:rFonts w:cs="Times New Roman"/>
          <w:sz w:val="24"/>
          <w:szCs w:val="24"/>
        </w:rPr>
        <w:t>ÚS</w:t>
      </w:r>
      <w:r w:rsidRPr="004A584A">
        <w:rPr>
          <w:rFonts w:cs="Times New Roman"/>
          <w:sz w:val="24"/>
          <w:szCs w:val="24"/>
        </w:rPr>
        <w:t xml:space="preserve"> nález </w:t>
      </w:r>
      <w:proofErr w:type="spellStart"/>
      <w:r w:rsidRPr="004A584A">
        <w:rPr>
          <w:rFonts w:cs="Times New Roman"/>
          <w:sz w:val="24"/>
          <w:szCs w:val="24"/>
        </w:rPr>
        <w:t>Pl</w:t>
      </w:r>
      <w:proofErr w:type="spellEnd"/>
      <w:r w:rsidRPr="004A584A">
        <w:rPr>
          <w:rFonts w:cs="Times New Roman"/>
          <w:sz w:val="24"/>
          <w:szCs w:val="24"/>
        </w:rPr>
        <w:t xml:space="preserve">. ÚS. 5/99, kterým zrušil </w:t>
      </w:r>
      <w:r>
        <w:rPr>
          <w:rFonts w:cs="Times New Roman"/>
          <w:sz w:val="24"/>
          <w:szCs w:val="24"/>
        </w:rPr>
        <w:t>OZV obce</w:t>
      </w:r>
      <w:r w:rsidRPr="004A584A">
        <w:rPr>
          <w:rFonts w:cs="Times New Roman"/>
          <w:sz w:val="24"/>
          <w:szCs w:val="24"/>
        </w:rPr>
        <w:t xml:space="preserve"> Šumperk. Užívání zábavní pyrotechniky je totiž upraveno v zákoně číslo 61/1988 Sb., o hornické činnosti, výbušninách a státní báňské správě a s vyhláškou Českého báňského úřadu číslo 174/1992 Sb., o pyrotechnických výrobcích. </w:t>
      </w:r>
      <w:r w:rsidRPr="004A584A">
        <w:rPr>
          <w:rFonts w:cs="Times New Roman"/>
          <w:sz w:val="24"/>
          <w:szCs w:val="24"/>
          <w:vertAlign w:val="superscript"/>
        </w:rPr>
        <w:footnoteReference w:id="104"/>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V nálezu </w:t>
      </w:r>
      <w:r>
        <w:rPr>
          <w:rFonts w:cs="Times New Roman"/>
          <w:sz w:val="24"/>
          <w:szCs w:val="24"/>
        </w:rPr>
        <w:t>ÚS</w:t>
      </w:r>
      <w:r w:rsidR="00E469A7">
        <w:rPr>
          <w:rFonts w:cs="Times New Roman"/>
          <w:sz w:val="24"/>
          <w:szCs w:val="24"/>
        </w:rPr>
        <w:t xml:space="preserve"> </w:t>
      </w:r>
      <w:proofErr w:type="spellStart"/>
      <w:r w:rsidR="00E469A7">
        <w:rPr>
          <w:rFonts w:cs="Times New Roman"/>
          <w:sz w:val="24"/>
          <w:szCs w:val="24"/>
        </w:rPr>
        <w:t>sp</w:t>
      </w:r>
      <w:proofErr w:type="spellEnd"/>
      <w:r w:rsidR="00E469A7">
        <w:rPr>
          <w:rFonts w:cs="Times New Roman"/>
          <w:sz w:val="24"/>
          <w:szCs w:val="24"/>
        </w:rPr>
        <w:t xml:space="preserve">. zn. </w:t>
      </w:r>
      <w:proofErr w:type="spellStart"/>
      <w:r w:rsidRPr="004A584A">
        <w:rPr>
          <w:rFonts w:cs="Times New Roman"/>
          <w:sz w:val="24"/>
          <w:szCs w:val="24"/>
        </w:rPr>
        <w:t>Pl</w:t>
      </w:r>
      <w:proofErr w:type="spellEnd"/>
      <w:r w:rsidRPr="004A584A">
        <w:rPr>
          <w:rFonts w:cs="Times New Roman"/>
          <w:sz w:val="24"/>
          <w:szCs w:val="24"/>
        </w:rPr>
        <w:t xml:space="preserve">. ÚS. 58/05 soud zastal názor, že ačkoliv je problematika používání zábavné pyrotechniky již upravena zákonem, byl cíl obecně závazné vyhlášky města České Velenice rozdílný. Cílem </w:t>
      </w:r>
      <w:r>
        <w:rPr>
          <w:rFonts w:cs="Times New Roman"/>
          <w:sz w:val="24"/>
          <w:szCs w:val="24"/>
        </w:rPr>
        <w:t>OZV</w:t>
      </w:r>
      <w:r w:rsidRPr="004A584A">
        <w:rPr>
          <w:rFonts w:cs="Times New Roman"/>
          <w:sz w:val="24"/>
          <w:szCs w:val="24"/>
        </w:rPr>
        <w:t xml:space="preserve"> bylo zamezit narušení pokojného soužití občanů hlukem. </w:t>
      </w:r>
      <w:r>
        <w:rPr>
          <w:rFonts w:cs="Times New Roman"/>
          <w:sz w:val="24"/>
          <w:szCs w:val="24"/>
        </w:rPr>
        <w:t>ÚS</w:t>
      </w:r>
      <w:r w:rsidRPr="004A584A">
        <w:rPr>
          <w:rFonts w:cs="Times New Roman"/>
          <w:sz w:val="24"/>
          <w:szCs w:val="24"/>
        </w:rPr>
        <w:t xml:space="preserve"> sice návrhu na zrušení této napadené obecně závazné vyhlášky vyhověl, ale co se týče zábavné pyrotechniky, zde vyjádřil názor, že se město pohybovalo v mezích působnosti svěřené zákonem.</w:t>
      </w:r>
      <w:r w:rsidRPr="004A584A">
        <w:rPr>
          <w:rFonts w:cs="Times New Roman"/>
          <w:sz w:val="24"/>
          <w:szCs w:val="24"/>
          <w:vertAlign w:val="superscript"/>
        </w:rPr>
        <w:footnoteReference w:id="105"/>
      </w:r>
    </w:p>
    <w:p w:rsidR="00B0553E"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S postojem </w:t>
      </w:r>
      <w:r>
        <w:rPr>
          <w:rFonts w:cs="Times New Roman"/>
          <w:sz w:val="24"/>
          <w:szCs w:val="24"/>
        </w:rPr>
        <w:t>ÚS</w:t>
      </w:r>
      <w:r w:rsidRPr="004A584A">
        <w:rPr>
          <w:rFonts w:cs="Times New Roman"/>
          <w:sz w:val="24"/>
          <w:szCs w:val="24"/>
        </w:rPr>
        <w:t xml:space="preserve"> k této problematice nemůžu než souhlasit. Určitě každý z nás se setkal s touto pyrotechnikou a to nejenom u příležitosti oslav Nového roku.  Největší problém spatřuji v tom, že pyrotechnika se často dostává do rukou dětí, což je zákonem zakázáno. Často tak dochází ke škodám na majetku, požárům a v </w:t>
      </w:r>
      <w:r w:rsidR="00586713">
        <w:rPr>
          <w:rFonts w:cs="Times New Roman"/>
          <w:sz w:val="24"/>
          <w:szCs w:val="24"/>
        </w:rPr>
        <w:t>nejhorších případech i k újmě na</w:t>
      </w:r>
      <w:r w:rsidRPr="004A584A">
        <w:rPr>
          <w:rFonts w:cs="Times New Roman"/>
          <w:sz w:val="24"/>
          <w:szCs w:val="24"/>
        </w:rPr>
        <w:t xml:space="preserve"> zdraví.  Zákon by měl užívání pyrotechniky upravit přísněji a sankce pro prodejce by měli být vyšší. Je zde však nutné apelovat i na rodiče aby dětem pyrotechniku nekupoval</w:t>
      </w:r>
      <w:r>
        <w:rPr>
          <w:rFonts w:cs="Times New Roman"/>
          <w:sz w:val="24"/>
          <w:szCs w:val="24"/>
        </w:rPr>
        <w:t>y a v žádném případě nedávaly.</w:t>
      </w:r>
    </w:p>
    <w:p w:rsidR="00B0553E" w:rsidRDefault="00B0553E" w:rsidP="00B0553E">
      <w:pPr>
        <w:spacing w:after="0" w:line="360" w:lineRule="auto"/>
        <w:jc w:val="both"/>
        <w:rPr>
          <w:rFonts w:cs="Times New Roman"/>
          <w:sz w:val="24"/>
          <w:szCs w:val="24"/>
        </w:rPr>
      </w:pPr>
    </w:p>
    <w:p w:rsidR="00B0553E" w:rsidRPr="0049797E" w:rsidRDefault="0050370F" w:rsidP="00B0553E">
      <w:pPr>
        <w:pStyle w:val="Nadpis3"/>
        <w:jc w:val="both"/>
      </w:pPr>
      <w:bookmarkStart w:id="39" w:name="_Toc352184233"/>
      <w:r>
        <w:t>5.2.2</w:t>
      </w:r>
      <w:r w:rsidR="009D4697">
        <w:t xml:space="preserve"> </w:t>
      </w:r>
      <w:r w:rsidR="00B0553E" w:rsidRPr="0049797E">
        <w:t>Místní poplatky</w:t>
      </w:r>
      <w:bookmarkEnd w:id="39"/>
    </w:p>
    <w:p w:rsidR="00B0553E" w:rsidRPr="0049797E" w:rsidRDefault="00B0553E" w:rsidP="00B0553E">
      <w:pPr>
        <w:spacing w:after="0" w:line="360" w:lineRule="auto"/>
        <w:ind w:firstLine="708"/>
        <w:jc w:val="both"/>
        <w:rPr>
          <w:rFonts w:cs="Times New Roman"/>
          <w:sz w:val="24"/>
          <w:szCs w:val="24"/>
        </w:rPr>
      </w:pPr>
      <w:r w:rsidRPr="0049797E">
        <w:rPr>
          <w:rFonts w:cs="Times New Roman"/>
          <w:sz w:val="24"/>
          <w:szCs w:val="24"/>
        </w:rPr>
        <w:t xml:space="preserve">Zákon č. 565/1990 Sb., o místních poplatcích, v §14 odstavce 2 opravňuje obce k zavedení poplatku </w:t>
      </w:r>
      <w:r>
        <w:rPr>
          <w:rFonts w:cs="Times New Roman"/>
          <w:sz w:val="24"/>
          <w:szCs w:val="24"/>
        </w:rPr>
        <w:t>OZV a v §1 téhož zákona</w:t>
      </w:r>
      <w:r w:rsidR="00E469A7">
        <w:rPr>
          <w:rFonts w:cs="Times New Roman"/>
          <w:sz w:val="24"/>
          <w:szCs w:val="24"/>
        </w:rPr>
        <w:t xml:space="preserve"> </w:t>
      </w:r>
      <w:r w:rsidRPr="0049797E">
        <w:rPr>
          <w:rFonts w:cs="Times New Roman"/>
          <w:sz w:val="24"/>
          <w:szCs w:val="24"/>
        </w:rPr>
        <w:t xml:space="preserve">stanovuje, které poplatky mohou obce vybírat. Jsou to poplatek ze psů, poplatek za lázeňský nebo rekreační pobyt, za užívání veřejného prostranství, ze vstupného, z ubytovací kapacity, za povolení vjezdu s motorovým vozidlem do vybraných míst a částí měst, za provozovaný výherní hrací přístroj, za provoz systému shromažďování, sběru, přepravy, třídění, využívání a odstraňování komunálních odpadů a </w:t>
      </w:r>
      <w:r w:rsidRPr="0049797E">
        <w:rPr>
          <w:rFonts w:cs="Times New Roman"/>
          <w:sz w:val="24"/>
          <w:szCs w:val="24"/>
        </w:rPr>
        <w:lastRenderedPageBreak/>
        <w:t>poplatek za zhodnocení stavebního pozemku možností jeho připojení na stavbu vodovodu nebo kanalizace. Toto vymezení je taxativní, není proto možné aby obec stanovila jiné poplatky, než stanoví zákon o místních poplatcích.</w:t>
      </w:r>
      <w:r w:rsidRPr="0049797E">
        <w:rPr>
          <w:rStyle w:val="Znakapoznpodarou"/>
          <w:rFonts w:cs="Times New Roman"/>
          <w:sz w:val="24"/>
          <w:szCs w:val="24"/>
        </w:rPr>
        <w:footnoteReference w:id="106"/>
      </w:r>
    </w:p>
    <w:p w:rsidR="00B0553E" w:rsidRPr="0049797E" w:rsidRDefault="00B0553E" w:rsidP="00B0553E">
      <w:pPr>
        <w:spacing w:after="0" w:line="360" w:lineRule="auto"/>
        <w:ind w:firstLine="708"/>
        <w:jc w:val="both"/>
        <w:rPr>
          <w:rFonts w:cs="Times New Roman"/>
          <w:sz w:val="24"/>
          <w:szCs w:val="24"/>
        </w:rPr>
      </w:pPr>
      <w:r w:rsidRPr="0049797E">
        <w:rPr>
          <w:rFonts w:cs="Times New Roman"/>
          <w:sz w:val="24"/>
          <w:szCs w:val="24"/>
        </w:rPr>
        <w:t xml:space="preserve">Poplatky stanovuje obec </w:t>
      </w:r>
      <w:r>
        <w:rPr>
          <w:rFonts w:cs="Times New Roman"/>
          <w:sz w:val="24"/>
          <w:szCs w:val="24"/>
        </w:rPr>
        <w:t>OZV</w:t>
      </w:r>
      <w:r w:rsidRPr="0049797E">
        <w:rPr>
          <w:rFonts w:cs="Times New Roman"/>
          <w:sz w:val="24"/>
          <w:szCs w:val="24"/>
        </w:rPr>
        <w:t>, ale řízení o poplatcích vykonává obecní úřad jako svou přenesenou působnost dle §15 o obcích. Zastupitelstvo obce může v </w:t>
      </w:r>
      <w:r>
        <w:rPr>
          <w:rFonts w:cs="Times New Roman"/>
          <w:sz w:val="24"/>
          <w:szCs w:val="24"/>
        </w:rPr>
        <w:t>OZV</w:t>
      </w:r>
      <w:r w:rsidRPr="0049797E">
        <w:rPr>
          <w:rFonts w:cs="Times New Roman"/>
          <w:sz w:val="24"/>
          <w:szCs w:val="24"/>
        </w:rPr>
        <w:t xml:space="preserve"> stanovující místní poplatky stanovit úlevy a osvobození a na žádost poplatníka z důvodu odstranění tvrdosti poplatek neb jeho příslušenství, zcela nebo zčásti prominout.</w:t>
      </w:r>
      <w:r w:rsidRPr="0049797E">
        <w:rPr>
          <w:rStyle w:val="Znakapoznpodarou"/>
          <w:rFonts w:cs="Times New Roman"/>
          <w:sz w:val="24"/>
          <w:szCs w:val="24"/>
        </w:rPr>
        <w:footnoteReference w:id="107"/>
      </w:r>
      <w:r w:rsidRPr="0049797E">
        <w:rPr>
          <w:rFonts w:cs="Times New Roman"/>
          <w:sz w:val="24"/>
          <w:szCs w:val="24"/>
        </w:rPr>
        <w:t>I v oblasti místních poplatků došlo ke změnám a k posílení autonomie obecní normotvorby.</w:t>
      </w:r>
    </w:p>
    <w:p w:rsidR="00B0553E" w:rsidRDefault="00B0553E" w:rsidP="00B0553E">
      <w:pPr>
        <w:spacing w:after="0" w:line="360" w:lineRule="auto"/>
        <w:ind w:firstLine="708"/>
        <w:jc w:val="both"/>
        <w:rPr>
          <w:rFonts w:cs="Times New Roman"/>
          <w:color w:val="000000"/>
          <w:sz w:val="24"/>
          <w:szCs w:val="24"/>
        </w:rPr>
      </w:pPr>
      <w:r w:rsidRPr="0049797E">
        <w:rPr>
          <w:rFonts w:cs="Times New Roman"/>
          <w:sz w:val="24"/>
          <w:szCs w:val="24"/>
        </w:rPr>
        <w:t>Jedním z</w:t>
      </w:r>
      <w:r w:rsidR="00BB5893">
        <w:rPr>
          <w:rFonts w:cs="Times New Roman"/>
          <w:sz w:val="24"/>
          <w:szCs w:val="24"/>
        </w:rPr>
        <w:t> </w:t>
      </w:r>
      <w:r w:rsidRPr="0049797E">
        <w:rPr>
          <w:rFonts w:cs="Times New Roman"/>
          <w:sz w:val="24"/>
          <w:szCs w:val="24"/>
        </w:rPr>
        <w:t>nálezů</w:t>
      </w:r>
      <w:r w:rsidR="00BB5893">
        <w:rPr>
          <w:rFonts w:cs="Times New Roman"/>
          <w:sz w:val="24"/>
          <w:szCs w:val="24"/>
        </w:rPr>
        <w:t>,</w:t>
      </w:r>
      <w:r w:rsidR="00C53741">
        <w:rPr>
          <w:rFonts w:cs="Times New Roman"/>
          <w:sz w:val="24"/>
          <w:szCs w:val="24"/>
        </w:rPr>
        <w:t xml:space="preserve"> </w:t>
      </w:r>
      <w:r w:rsidRPr="0049797E">
        <w:rPr>
          <w:rFonts w:cs="Times New Roman"/>
          <w:sz w:val="24"/>
          <w:szCs w:val="24"/>
        </w:rPr>
        <w:t>který mě nejvíce zaujal</w:t>
      </w:r>
      <w:r w:rsidR="00C53741">
        <w:rPr>
          <w:rFonts w:cs="Times New Roman"/>
          <w:sz w:val="24"/>
          <w:szCs w:val="24"/>
        </w:rPr>
        <w:t>,</w:t>
      </w:r>
      <w:r w:rsidRPr="0049797E">
        <w:rPr>
          <w:rFonts w:cs="Times New Roman"/>
          <w:sz w:val="24"/>
          <w:szCs w:val="24"/>
        </w:rPr>
        <w:t xml:space="preserve"> je nález Ústavního soudu </w:t>
      </w:r>
      <w:proofErr w:type="spellStart"/>
      <w:r w:rsidRPr="0049797E">
        <w:rPr>
          <w:rFonts w:cs="Times New Roman"/>
          <w:sz w:val="24"/>
          <w:szCs w:val="24"/>
        </w:rPr>
        <w:t>sp</w:t>
      </w:r>
      <w:proofErr w:type="spellEnd"/>
      <w:r w:rsidRPr="0049797E">
        <w:rPr>
          <w:rFonts w:cs="Times New Roman"/>
          <w:sz w:val="24"/>
          <w:szCs w:val="24"/>
        </w:rPr>
        <w:t xml:space="preserve">. zn. </w:t>
      </w:r>
      <w:proofErr w:type="spellStart"/>
      <w:r>
        <w:rPr>
          <w:rFonts w:cs="Times New Roman"/>
          <w:sz w:val="24"/>
          <w:szCs w:val="24"/>
        </w:rPr>
        <w:t>Pl</w:t>
      </w:r>
      <w:proofErr w:type="spellEnd"/>
      <w:r>
        <w:rPr>
          <w:rFonts w:cs="Times New Roman"/>
          <w:sz w:val="24"/>
          <w:szCs w:val="24"/>
        </w:rPr>
        <w:t>.</w:t>
      </w:r>
      <w:r w:rsidR="00BB5893">
        <w:rPr>
          <w:rFonts w:cs="Times New Roman"/>
          <w:sz w:val="24"/>
          <w:szCs w:val="24"/>
        </w:rPr>
        <w:t xml:space="preserve"> </w:t>
      </w:r>
      <w:r>
        <w:rPr>
          <w:rFonts w:cs="Times New Roman"/>
          <w:sz w:val="24"/>
          <w:szCs w:val="24"/>
        </w:rPr>
        <w:t>ÚS 9/10 ze dne 29. 6. 2010</w:t>
      </w:r>
      <w:r w:rsidRPr="0049797E">
        <w:rPr>
          <w:rFonts w:cs="Times New Roman"/>
          <w:sz w:val="24"/>
          <w:szCs w:val="24"/>
        </w:rPr>
        <w:t xml:space="preserve">. Návrh na zrušení této vyhlášky podalo Ministerstvo vnitra. </w:t>
      </w:r>
      <w:r>
        <w:rPr>
          <w:rFonts w:cs="Times New Roman"/>
          <w:sz w:val="24"/>
          <w:szCs w:val="24"/>
        </w:rPr>
        <w:t>Město Chrastava ve své OZV</w:t>
      </w:r>
      <w:r w:rsidRPr="0049797E">
        <w:rPr>
          <w:rFonts w:cs="Times New Roman"/>
          <w:sz w:val="24"/>
          <w:szCs w:val="24"/>
        </w:rPr>
        <w:t xml:space="preserve"> č. 1/2009 o místním p</w:t>
      </w:r>
      <w:r>
        <w:rPr>
          <w:rFonts w:cs="Times New Roman"/>
          <w:sz w:val="24"/>
          <w:szCs w:val="24"/>
        </w:rPr>
        <w:t xml:space="preserve">oplatku za provoz systému </w:t>
      </w:r>
      <w:r w:rsidRPr="0049797E">
        <w:rPr>
          <w:rFonts w:cs="Times New Roman"/>
          <w:sz w:val="24"/>
          <w:szCs w:val="24"/>
        </w:rPr>
        <w:t>shromažďování, sběru, přepravy, třídění, využívání a odstraňování komunálních odpadů</w:t>
      </w:r>
      <w:r w:rsidR="00E469A7">
        <w:rPr>
          <w:rFonts w:cs="Times New Roman"/>
          <w:sz w:val="24"/>
          <w:szCs w:val="24"/>
        </w:rPr>
        <w:t xml:space="preserve"> </w:t>
      </w:r>
      <w:r>
        <w:rPr>
          <w:rFonts w:cs="Times New Roman"/>
          <w:sz w:val="24"/>
          <w:szCs w:val="24"/>
        </w:rPr>
        <w:t>stanovilo</w:t>
      </w:r>
      <w:r w:rsidRPr="0049797E">
        <w:rPr>
          <w:rFonts w:cs="Times New Roman"/>
          <w:sz w:val="24"/>
          <w:szCs w:val="24"/>
        </w:rPr>
        <w:t xml:space="preserve"> zvýšenou sazbu poplatku při jeho opožděné či ne</w:t>
      </w:r>
      <w:r>
        <w:rPr>
          <w:rFonts w:cs="Times New Roman"/>
          <w:sz w:val="24"/>
          <w:szCs w:val="24"/>
        </w:rPr>
        <w:t>uskute</w:t>
      </w:r>
      <w:r w:rsidRPr="0049797E">
        <w:rPr>
          <w:rFonts w:cs="Times New Roman"/>
          <w:sz w:val="24"/>
          <w:szCs w:val="24"/>
        </w:rPr>
        <w:t>čněné platbě</w:t>
      </w:r>
      <w:r>
        <w:rPr>
          <w:rFonts w:cs="Times New Roman"/>
          <w:sz w:val="24"/>
          <w:szCs w:val="24"/>
        </w:rPr>
        <w:t xml:space="preserve"> a to o trojnásobek</w:t>
      </w:r>
      <w:r w:rsidRPr="0049797E">
        <w:rPr>
          <w:rFonts w:cs="Times New Roman"/>
          <w:sz w:val="24"/>
          <w:szCs w:val="24"/>
        </w:rPr>
        <w:t>. Avšak § 14 o</w:t>
      </w:r>
      <w:r>
        <w:rPr>
          <w:rFonts w:cs="Times New Roman"/>
          <w:sz w:val="24"/>
          <w:szCs w:val="24"/>
        </w:rPr>
        <w:t>dst.</w:t>
      </w:r>
      <w:r w:rsidRPr="0049797E">
        <w:rPr>
          <w:rFonts w:cs="Times New Roman"/>
          <w:sz w:val="24"/>
          <w:szCs w:val="24"/>
        </w:rPr>
        <w:t xml:space="preserve"> 2 o místních poplatcích toto neupravuje a došlo tak k porušení </w:t>
      </w:r>
      <w:r>
        <w:rPr>
          <w:rFonts w:cs="Times New Roman"/>
          <w:sz w:val="24"/>
          <w:szCs w:val="24"/>
        </w:rPr>
        <w:t>§11 odst. 1z</w:t>
      </w:r>
      <w:r w:rsidRPr="0049797E">
        <w:rPr>
          <w:rFonts w:cs="Times New Roman"/>
          <w:sz w:val="24"/>
          <w:szCs w:val="24"/>
        </w:rPr>
        <w:t>ákona o místních poplatcích, který stanovuje</w:t>
      </w:r>
      <w:r>
        <w:rPr>
          <w:rFonts w:cs="Times New Roman"/>
          <w:sz w:val="24"/>
          <w:szCs w:val="24"/>
        </w:rPr>
        <w:t>,</w:t>
      </w:r>
      <w:r w:rsidRPr="0049797E">
        <w:rPr>
          <w:rFonts w:cs="Times New Roman"/>
          <w:sz w:val="24"/>
          <w:szCs w:val="24"/>
        </w:rPr>
        <w:t xml:space="preserve"> že </w:t>
      </w:r>
      <w:r w:rsidRPr="0049797E">
        <w:rPr>
          <w:rFonts w:cs="Times New Roman"/>
          <w:color w:val="000000"/>
          <w:sz w:val="24"/>
          <w:szCs w:val="24"/>
        </w:rPr>
        <w:t>nebudou-li poplatky zaplaceny poplatníkem včas nebo ve správné výši, vyměří mu obecní úřad poplatek platebním výměrem nebo hromadným</w:t>
      </w:r>
      <w:r w:rsidRPr="0049797E">
        <w:rPr>
          <w:rStyle w:val="apple-converted-space"/>
          <w:rFonts w:cs="Times New Roman"/>
          <w:color w:val="000000"/>
          <w:sz w:val="24"/>
          <w:szCs w:val="24"/>
        </w:rPr>
        <w:t> </w:t>
      </w:r>
      <w:r w:rsidRPr="0049797E">
        <w:rPr>
          <w:rStyle w:val="spelle"/>
          <w:rFonts w:cs="Times New Roman"/>
          <w:color w:val="000000"/>
          <w:sz w:val="24"/>
          <w:szCs w:val="24"/>
        </w:rPr>
        <w:t>předpisným</w:t>
      </w:r>
      <w:r w:rsidRPr="0049797E">
        <w:rPr>
          <w:rStyle w:val="apple-converted-space"/>
          <w:rFonts w:cs="Times New Roman"/>
          <w:color w:val="000000"/>
          <w:sz w:val="24"/>
          <w:szCs w:val="24"/>
        </w:rPr>
        <w:t> </w:t>
      </w:r>
      <w:r w:rsidRPr="0049797E">
        <w:rPr>
          <w:rFonts w:cs="Times New Roman"/>
          <w:color w:val="000000"/>
          <w:sz w:val="24"/>
          <w:szCs w:val="24"/>
        </w:rPr>
        <w:t>seznamem. K řízení o poplatcích je příslušný obecní úřad a právě tou</w:t>
      </w:r>
      <w:r>
        <w:rPr>
          <w:rFonts w:cs="Times New Roman"/>
          <w:color w:val="000000"/>
          <w:sz w:val="24"/>
          <w:szCs w:val="24"/>
        </w:rPr>
        <w:t>to</w:t>
      </w:r>
      <w:r w:rsidRPr="0049797E">
        <w:rPr>
          <w:rFonts w:cs="Times New Roman"/>
          <w:color w:val="000000"/>
          <w:sz w:val="24"/>
          <w:szCs w:val="24"/>
        </w:rPr>
        <w:t xml:space="preserve"> obecně závaznou </w:t>
      </w:r>
      <w:r>
        <w:rPr>
          <w:rFonts w:cs="Times New Roman"/>
          <w:color w:val="000000"/>
          <w:sz w:val="24"/>
          <w:szCs w:val="24"/>
        </w:rPr>
        <w:t>v</w:t>
      </w:r>
      <w:r w:rsidRPr="0049797E">
        <w:rPr>
          <w:rFonts w:cs="Times New Roman"/>
          <w:color w:val="000000"/>
          <w:sz w:val="24"/>
          <w:szCs w:val="24"/>
        </w:rPr>
        <w:t>yh</w:t>
      </w:r>
      <w:r>
        <w:rPr>
          <w:rFonts w:cs="Times New Roman"/>
          <w:color w:val="000000"/>
          <w:sz w:val="24"/>
          <w:szCs w:val="24"/>
        </w:rPr>
        <w:t>l</w:t>
      </w:r>
      <w:r w:rsidRPr="0049797E">
        <w:rPr>
          <w:rFonts w:cs="Times New Roman"/>
          <w:color w:val="000000"/>
          <w:sz w:val="24"/>
          <w:szCs w:val="24"/>
        </w:rPr>
        <w:t>áš</w:t>
      </w:r>
      <w:r>
        <w:rPr>
          <w:rFonts w:cs="Times New Roman"/>
          <w:color w:val="000000"/>
          <w:sz w:val="24"/>
          <w:szCs w:val="24"/>
        </w:rPr>
        <w:t>kou mělo do</w:t>
      </w:r>
      <w:r w:rsidRPr="0049797E">
        <w:rPr>
          <w:rFonts w:cs="Times New Roman"/>
          <w:color w:val="000000"/>
          <w:sz w:val="24"/>
          <w:szCs w:val="24"/>
        </w:rPr>
        <w:t>jít k omezení správního uvážení obecního úřadu a dále také přenesené působnosti o</w:t>
      </w:r>
      <w:r>
        <w:rPr>
          <w:rFonts w:cs="Times New Roman"/>
          <w:color w:val="000000"/>
          <w:sz w:val="24"/>
          <w:szCs w:val="24"/>
        </w:rPr>
        <w:t>becního úřadu.</w:t>
      </w:r>
    </w:p>
    <w:p w:rsidR="00B0553E" w:rsidRPr="0049797E" w:rsidRDefault="00B0553E" w:rsidP="00B0553E">
      <w:pPr>
        <w:spacing w:after="0" w:line="360" w:lineRule="auto"/>
        <w:ind w:firstLine="708"/>
        <w:jc w:val="both"/>
        <w:rPr>
          <w:rFonts w:cs="Times New Roman"/>
          <w:color w:val="000000"/>
          <w:sz w:val="24"/>
          <w:szCs w:val="24"/>
        </w:rPr>
      </w:pPr>
      <w:r>
        <w:rPr>
          <w:rFonts w:cs="Times New Roman"/>
          <w:color w:val="000000"/>
          <w:sz w:val="24"/>
          <w:szCs w:val="24"/>
        </w:rPr>
        <w:t>ÚS návrh zamítl a uznal, že</w:t>
      </w:r>
      <w:r w:rsidR="00E469A7">
        <w:rPr>
          <w:rFonts w:cs="Times New Roman"/>
          <w:color w:val="000000"/>
          <w:sz w:val="24"/>
          <w:szCs w:val="24"/>
        </w:rPr>
        <w:t xml:space="preserve"> </w:t>
      </w:r>
      <w:r>
        <w:rPr>
          <w:rFonts w:cs="Times New Roman"/>
          <w:color w:val="000000"/>
          <w:sz w:val="24"/>
          <w:szCs w:val="24"/>
        </w:rPr>
        <w:t xml:space="preserve">je </w:t>
      </w:r>
      <w:r w:rsidRPr="0049797E">
        <w:rPr>
          <w:rFonts w:cs="Times New Roman"/>
          <w:color w:val="000000"/>
          <w:sz w:val="24"/>
          <w:szCs w:val="24"/>
        </w:rPr>
        <w:t>s</w:t>
      </w:r>
      <w:r>
        <w:rPr>
          <w:rFonts w:cs="Times New Roman"/>
          <w:color w:val="000000"/>
          <w:sz w:val="24"/>
          <w:szCs w:val="24"/>
        </w:rPr>
        <w:t>p</w:t>
      </w:r>
      <w:r w:rsidRPr="0049797E">
        <w:rPr>
          <w:rFonts w:cs="Times New Roman"/>
          <w:color w:val="000000"/>
          <w:sz w:val="24"/>
          <w:szCs w:val="24"/>
        </w:rPr>
        <w:t>rávní uvážení omezeno</w:t>
      </w:r>
      <w:r>
        <w:rPr>
          <w:rFonts w:cs="Times New Roman"/>
          <w:color w:val="000000"/>
          <w:sz w:val="24"/>
          <w:szCs w:val="24"/>
        </w:rPr>
        <w:t xml:space="preserve"> ale jen v určité míře a dále že §11 odst.</w:t>
      </w:r>
      <w:r w:rsidRPr="0049797E">
        <w:rPr>
          <w:rFonts w:cs="Times New Roman"/>
          <w:color w:val="000000"/>
          <w:sz w:val="24"/>
          <w:szCs w:val="24"/>
        </w:rPr>
        <w:t xml:space="preserve"> 1 možnost navýšit poplatek obecním úřadem, jestliže však v obecně závazné vyhlášce toto není u</w:t>
      </w:r>
      <w:r>
        <w:rPr>
          <w:rFonts w:cs="Times New Roman"/>
          <w:color w:val="000000"/>
          <w:sz w:val="24"/>
          <w:szCs w:val="24"/>
        </w:rPr>
        <w:t>p</w:t>
      </w:r>
      <w:r w:rsidRPr="0049797E">
        <w:rPr>
          <w:rFonts w:cs="Times New Roman"/>
          <w:color w:val="000000"/>
          <w:sz w:val="24"/>
          <w:szCs w:val="24"/>
        </w:rPr>
        <w:t>raveno. Dále k</w:t>
      </w:r>
      <w:r>
        <w:rPr>
          <w:rFonts w:cs="Times New Roman"/>
          <w:color w:val="000000"/>
          <w:sz w:val="24"/>
          <w:szCs w:val="24"/>
        </w:rPr>
        <w:t>onstatoval, že podle §14 odst.</w:t>
      </w:r>
      <w:r w:rsidRPr="0049797E">
        <w:rPr>
          <w:rFonts w:cs="Times New Roman"/>
          <w:color w:val="000000"/>
          <w:sz w:val="24"/>
          <w:szCs w:val="24"/>
        </w:rPr>
        <w:t xml:space="preserve"> 2 téhož z</w:t>
      </w:r>
      <w:r>
        <w:rPr>
          <w:rFonts w:cs="Times New Roman"/>
          <w:color w:val="000000"/>
          <w:sz w:val="24"/>
          <w:szCs w:val="24"/>
        </w:rPr>
        <w:t>á</w:t>
      </w:r>
      <w:r w:rsidRPr="0049797E">
        <w:rPr>
          <w:rFonts w:cs="Times New Roman"/>
          <w:color w:val="000000"/>
          <w:sz w:val="24"/>
          <w:szCs w:val="24"/>
        </w:rPr>
        <w:t>kona město Chrastava upřesnilo podrobnosti vybírání poplatků</w:t>
      </w:r>
      <w:r>
        <w:rPr>
          <w:rFonts w:cs="Times New Roman"/>
          <w:color w:val="000000"/>
          <w:sz w:val="24"/>
          <w:szCs w:val="24"/>
        </w:rPr>
        <w:t xml:space="preserve">, i když </w:t>
      </w:r>
      <w:r w:rsidRPr="0049797E">
        <w:rPr>
          <w:rFonts w:cs="Times New Roman"/>
          <w:color w:val="000000"/>
          <w:sz w:val="24"/>
          <w:szCs w:val="24"/>
        </w:rPr>
        <w:t>stanovení navýšení popl</w:t>
      </w:r>
      <w:r>
        <w:rPr>
          <w:rFonts w:cs="Times New Roman"/>
          <w:color w:val="000000"/>
          <w:sz w:val="24"/>
          <w:szCs w:val="24"/>
        </w:rPr>
        <w:t xml:space="preserve">atku zde výslovně uvedeno není. Přesto </w:t>
      </w:r>
      <w:r w:rsidRPr="0049797E">
        <w:rPr>
          <w:rFonts w:cs="Times New Roman"/>
          <w:color w:val="000000"/>
          <w:sz w:val="24"/>
          <w:szCs w:val="24"/>
        </w:rPr>
        <w:t>nevidí důvod</w:t>
      </w:r>
      <w:r>
        <w:rPr>
          <w:rFonts w:cs="Times New Roman"/>
          <w:color w:val="000000"/>
          <w:sz w:val="24"/>
          <w:szCs w:val="24"/>
        </w:rPr>
        <w:t>,</w:t>
      </w:r>
      <w:r w:rsidRPr="0049797E">
        <w:rPr>
          <w:rFonts w:cs="Times New Roman"/>
          <w:color w:val="000000"/>
          <w:sz w:val="24"/>
          <w:szCs w:val="24"/>
        </w:rPr>
        <w:t xml:space="preserve"> aby obec nemohla stanovit výši navýšení poplatku při jeho nesplacení. Nedošlo podle něj ani k porušení </w:t>
      </w:r>
      <w:r>
        <w:rPr>
          <w:rFonts w:cs="Times New Roman"/>
          <w:color w:val="000000"/>
          <w:sz w:val="24"/>
          <w:szCs w:val="24"/>
        </w:rPr>
        <w:t>článku 11 odst.</w:t>
      </w:r>
      <w:r w:rsidRPr="0049797E">
        <w:rPr>
          <w:rFonts w:cs="Times New Roman"/>
          <w:color w:val="000000"/>
          <w:sz w:val="24"/>
          <w:szCs w:val="24"/>
        </w:rPr>
        <w:t xml:space="preserve"> 5 Listiny základních práv a s</w:t>
      </w:r>
      <w:r>
        <w:rPr>
          <w:rFonts w:cs="Times New Roman"/>
          <w:color w:val="000000"/>
          <w:sz w:val="24"/>
          <w:szCs w:val="24"/>
        </w:rPr>
        <w:t xml:space="preserve">vobod, podle něhož lze ukládat </w:t>
      </w:r>
      <w:r w:rsidRPr="0049797E">
        <w:rPr>
          <w:rFonts w:cs="Times New Roman"/>
          <w:color w:val="000000"/>
          <w:sz w:val="24"/>
          <w:szCs w:val="24"/>
        </w:rPr>
        <w:t>daně a poplatky jen na základě zák</w:t>
      </w:r>
      <w:r>
        <w:rPr>
          <w:rFonts w:cs="Times New Roman"/>
          <w:color w:val="000000"/>
          <w:sz w:val="24"/>
          <w:szCs w:val="24"/>
        </w:rPr>
        <w:t>ona protože město Chrastava neza</w:t>
      </w:r>
      <w:r w:rsidRPr="0049797E">
        <w:rPr>
          <w:rFonts w:cs="Times New Roman"/>
          <w:color w:val="000000"/>
          <w:sz w:val="24"/>
          <w:szCs w:val="24"/>
        </w:rPr>
        <w:t>vádělo nový poplatek.</w:t>
      </w:r>
      <w:r>
        <w:rPr>
          <w:rStyle w:val="Znakapoznpodarou"/>
          <w:rFonts w:cs="Times New Roman"/>
          <w:color w:val="000000"/>
          <w:sz w:val="24"/>
          <w:szCs w:val="24"/>
        </w:rPr>
        <w:footnoteReference w:id="108"/>
      </w:r>
    </w:p>
    <w:p w:rsidR="00B0553E" w:rsidRPr="0049797E" w:rsidRDefault="00B0553E" w:rsidP="00B0553E">
      <w:pPr>
        <w:spacing w:after="0" w:line="360" w:lineRule="auto"/>
        <w:ind w:firstLine="708"/>
        <w:jc w:val="both"/>
        <w:rPr>
          <w:rFonts w:cs="Times New Roman"/>
          <w:color w:val="000000"/>
          <w:sz w:val="24"/>
          <w:szCs w:val="24"/>
        </w:rPr>
      </w:pPr>
      <w:r w:rsidRPr="0049797E">
        <w:rPr>
          <w:rFonts w:cs="Times New Roman"/>
          <w:color w:val="000000"/>
          <w:sz w:val="24"/>
          <w:szCs w:val="24"/>
        </w:rPr>
        <w:t>Tento nález</w:t>
      </w:r>
      <w:r w:rsidR="00BB5893">
        <w:rPr>
          <w:rFonts w:cs="Times New Roman"/>
          <w:color w:val="000000"/>
          <w:sz w:val="24"/>
          <w:szCs w:val="24"/>
        </w:rPr>
        <w:t xml:space="preserve"> </w:t>
      </w:r>
      <w:r>
        <w:rPr>
          <w:rFonts w:cs="Times New Roman"/>
          <w:color w:val="000000"/>
          <w:sz w:val="24"/>
          <w:szCs w:val="24"/>
        </w:rPr>
        <w:t>ÚS</w:t>
      </w:r>
      <w:r w:rsidRPr="0049797E">
        <w:rPr>
          <w:rFonts w:cs="Times New Roman"/>
          <w:color w:val="000000"/>
          <w:sz w:val="24"/>
          <w:szCs w:val="24"/>
        </w:rPr>
        <w:t xml:space="preserve"> přispěl k posílení obecní normotvorby. V tomto případě se však přikláním k názoru Ministerstva vnitra a s rozhodnutím </w:t>
      </w:r>
      <w:r>
        <w:rPr>
          <w:rFonts w:cs="Times New Roman"/>
          <w:color w:val="000000"/>
          <w:sz w:val="24"/>
          <w:szCs w:val="24"/>
        </w:rPr>
        <w:t>ÚS</w:t>
      </w:r>
      <w:r w:rsidRPr="0049797E">
        <w:rPr>
          <w:rFonts w:cs="Times New Roman"/>
          <w:color w:val="000000"/>
          <w:sz w:val="24"/>
          <w:szCs w:val="24"/>
        </w:rPr>
        <w:t xml:space="preserve"> nesouhlasím. Jestliže mají být obce oprávněny k zavádění navýšení poplatků při jejich neodvedení či nesplacení, mělo by dojít k přeformulování §14 odstavce 2.</w:t>
      </w:r>
    </w:p>
    <w:p w:rsidR="00B0553E" w:rsidRPr="00B17D3C" w:rsidRDefault="00B0553E" w:rsidP="00B0553E">
      <w:pPr>
        <w:pStyle w:val="Nadpis2"/>
        <w:jc w:val="both"/>
      </w:pPr>
      <w:bookmarkStart w:id="40" w:name="_Toc352184234"/>
      <w:r>
        <w:lastRenderedPageBreak/>
        <w:t xml:space="preserve">5.3 </w:t>
      </w:r>
      <w:r w:rsidRPr="00B17D3C">
        <w:t>Navrhovatelé</w:t>
      </w:r>
      <w:bookmarkEnd w:id="40"/>
    </w:p>
    <w:p w:rsidR="00B0553E" w:rsidRPr="004A584A" w:rsidRDefault="00E469A7" w:rsidP="00B0553E">
      <w:pPr>
        <w:spacing w:after="0" w:line="360" w:lineRule="auto"/>
        <w:ind w:firstLine="708"/>
        <w:jc w:val="both"/>
        <w:rPr>
          <w:rFonts w:cs="Times New Roman"/>
          <w:sz w:val="24"/>
          <w:szCs w:val="24"/>
        </w:rPr>
      </w:pPr>
      <w:r>
        <w:rPr>
          <w:rFonts w:cs="Times New Roman"/>
          <w:sz w:val="24"/>
          <w:szCs w:val="24"/>
        </w:rPr>
        <w:t>Ve čtvrté</w:t>
      </w:r>
      <w:r w:rsidR="00B0553E" w:rsidRPr="004A584A">
        <w:rPr>
          <w:rFonts w:cs="Times New Roman"/>
          <w:sz w:val="24"/>
          <w:szCs w:val="24"/>
        </w:rPr>
        <w:t xml:space="preserve"> kapitole jsem nastínila, že v této kapitole se budu nadále zabývat navrhovateli. Jak již bylo řečeno, nejvíce návrhů podali do konce roku</w:t>
      </w:r>
      <w:r w:rsidR="00B0553E">
        <w:rPr>
          <w:rFonts w:cs="Times New Roman"/>
          <w:sz w:val="24"/>
          <w:szCs w:val="24"/>
        </w:rPr>
        <w:t xml:space="preserve"> 2002 přednostové okresních úřadů (graf číslo 7).</w:t>
      </w:r>
      <w:r w:rsidR="00B0553E" w:rsidRPr="004A584A">
        <w:rPr>
          <w:rFonts w:cs="Times New Roman"/>
          <w:sz w:val="24"/>
          <w:szCs w:val="24"/>
        </w:rPr>
        <w:t xml:space="preserve"> V 93 případech kdy návrh podali, bylo jejich návrhům vyhověno zcela nebo zčásti čtyřicet třikrát což je téměř polovina všech návrhů. Nejčastějším důvodem pro odmítnutí, byla neoprávněnost navrhovatele neboť paradoxně </w:t>
      </w:r>
      <w:r w:rsidR="00B0553E">
        <w:rPr>
          <w:rFonts w:cs="Times New Roman"/>
          <w:sz w:val="24"/>
          <w:szCs w:val="24"/>
        </w:rPr>
        <w:t>OZV</w:t>
      </w:r>
      <w:r w:rsidR="00B0553E" w:rsidRPr="004A584A">
        <w:rPr>
          <w:rFonts w:cs="Times New Roman"/>
          <w:sz w:val="24"/>
          <w:szCs w:val="24"/>
        </w:rPr>
        <w:t>, nebyla vydána v samostatné působnosti obce</w:t>
      </w:r>
      <w:r w:rsidR="00B0553E">
        <w:rPr>
          <w:rFonts w:cs="Times New Roman"/>
          <w:sz w:val="24"/>
          <w:szCs w:val="24"/>
        </w:rPr>
        <w:t xml:space="preserve"> (graf číslo 8)</w:t>
      </w:r>
      <w:r w:rsidR="00B0553E" w:rsidRPr="004A584A">
        <w:rPr>
          <w:rFonts w:cs="Times New Roman"/>
          <w:sz w:val="24"/>
          <w:szCs w:val="24"/>
        </w:rPr>
        <w:t xml:space="preserve">. Dřívější právní úprava neznala dva právní pojmy, které užíváme dnes a to obecně závazná vyhláška obce a nařízení obce, což jak jsem se sama na nálezech přesvědčila, vedlo k nejasnostem a zbytečnému zatěžování </w:t>
      </w:r>
      <w:r w:rsidR="00B0553E">
        <w:rPr>
          <w:rFonts w:cs="Times New Roman"/>
          <w:sz w:val="24"/>
          <w:szCs w:val="24"/>
        </w:rPr>
        <w:t>ÚS</w:t>
      </w:r>
      <w:r w:rsidR="00B0553E" w:rsidRPr="004A584A">
        <w:rPr>
          <w:rFonts w:cs="Times New Roman"/>
          <w:sz w:val="24"/>
          <w:szCs w:val="24"/>
        </w:rPr>
        <w:t xml:space="preserve"> návrhy.</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Ministerstva vnitra tuto funkci převzali ke dni 1. 1. 2003. Ministerstvo vnitra bylo ze 72 návrhů úspěšné ve 40 případech. Zde však je znatelný vliv nálezu </w:t>
      </w:r>
      <w:proofErr w:type="spellStart"/>
      <w:r w:rsidRPr="004A584A">
        <w:rPr>
          <w:rFonts w:cs="Times New Roman"/>
          <w:sz w:val="24"/>
          <w:szCs w:val="24"/>
        </w:rPr>
        <w:t>Pl</w:t>
      </w:r>
      <w:proofErr w:type="spellEnd"/>
      <w:r w:rsidRPr="004A584A">
        <w:rPr>
          <w:rFonts w:cs="Times New Roman"/>
          <w:sz w:val="24"/>
          <w:szCs w:val="24"/>
        </w:rPr>
        <w:t xml:space="preserve">. ÚS 45/06 ze dne 11. prosince 2007. Zlom, který nastal, je nejvíce viditelný u obecně závazných vyhlášek týkajících se veřejného pořádku.  Od roku 2008 došlo k poklesu podaných návrhů Ministerstvem vnitra a také k jejich celkovému vyhovění ze strany </w:t>
      </w:r>
      <w:r>
        <w:rPr>
          <w:rFonts w:cs="Times New Roman"/>
          <w:sz w:val="24"/>
          <w:szCs w:val="24"/>
        </w:rPr>
        <w:t>ÚS</w:t>
      </w:r>
      <w:r w:rsidRPr="004A584A">
        <w:rPr>
          <w:rFonts w:cs="Times New Roman"/>
          <w:sz w:val="24"/>
          <w:szCs w:val="24"/>
        </w:rPr>
        <w:t xml:space="preserve">. </w:t>
      </w:r>
      <w:r>
        <w:rPr>
          <w:rFonts w:cs="Times New Roman"/>
          <w:sz w:val="24"/>
          <w:szCs w:val="24"/>
        </w:rPr>
        <w:t>ÚS</w:t>
      </w:r>
      <w:r w:rsidRPr="004A584A">
        <w:rPr>
          <w:rFonts w:cs="Times New Roman"/>
          <w:sz w:val="24"/>
          <w:szCs w:val="24"/>
        </w:rPr>
        <w:t xml:space="preserve"> ve většině případů po roce 2007 těmto návrhům vyhověl jen zčásti.</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Mezi nejúspěšnější navrhovatele patří skupiny poslanců.  Jejich návrhům na zrušení </w:t>
      </w:r>
      <w:r>
        <w:rPr>
          <w:rFonts w:cs="Times New Roman"/>
          <w:sz w:val="24"/>
          <w:szCs w:val="24"/>
        </w:rPr>
        <w:t>OZV</w:t>
      </w:r>
      <w:r w:rsidRPr="004A584A">
        <w:rPr>
          <w:rFonts w:cs="Times New Roman"/>
          <w:sz w:val="24"/>
          <w:szCs w:val="24"/>
        </w:rPr>
        <w:t xml:space="preserve"> bylo zcela vyhověno v 10 případech z celkových 11</w:t>
      </w:r>
      <w:r>
        <w:rPr>
          <w:rFonts w:cs="Times New Roman"/>
          <w:sz w:val="24"/>
          <w:szCs w:val="24"/>
        </w:rPr>
        <w:t>,</w:t>
      </w:r>
      <w:r w:rsidRPr="004A584A">
        <w:rPr>
          <w:rFonts w:cs="Times New Roman"/>
          <w:sz w:val="24"/>
          <w:szCs w:val="24"/>
        </w:rPr>
        <w:t xml:space="preserve"> přičemž jeden byl zrušen ještě před zahájení řízení před </w:t>
      </w:r>
      <w:r>
        <w:rPr>
          <w:rFonts w:cs="Times New Roman"/>
          <w:sz w:val="24"/>
          <w:szCs w:val="24"/>
        </w:rPr>
        <w:t>ÚS</w:t>
      </w:r>
      <w:r w:rsidRPr="004A584A">
        <w:rPr>
          <w:rFonts w:cs="Times New Roman"/>
          <w:sz w:val="24"/>
          <w:szCs w:val="24"/>
        </w:rPr>
        <w:t>, a proto byl tak odmítnut pro nepřípustnost.  Všechny návrhy, kromě jednoho týkajícího se veřejného pořádku, se týkaly politických práv a svobod zejména o zákazu propagace stran a hnutí šířících národnostní, rasovou, náboženskou, politickou a třídní nenávist a dále o zákazu komunistické, nacistické, fašistické a rasistické propagandy na území města.  Můžu jen hádat, že skupiny politiků, které tyto návrhy podaly, byly z politické strany KSČM.  To však není podstatné.</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t xml:space="preserve">Co se týče zákazu komunistické propagandy tak zde došlo k potlačení politických práv, protože KSČM je stranou, na kterou i bez ohledu názoru veřejnosti by nemělo být nahlíženo jako na extremistickou stranu, protože má své zastoupení v Parlamentu České republiky. Osobně se však nemůžu úplně ztotožnit, že propagace stran podporujících národní, rasové, náboženské, politické, fašistické, rasistické byli </w:t>
      </w:r>
      <w:r>
        <w:rPr>
          <w:rFonts w:cs="Times New Roman"/>
          <w:sz w:val="24"/>
          <w:szCs w:val="24"/>
        </w:rPr>
        <w:t>ÚS</w:t>
      </w:r>
      <w:r w:rsidRPr="004A584A">
        <w:rPr>
          <w:rFonts w:cs="Times New Roman"/>
          <w:sz w:val="24"/>
          <w:szCs w:val="24"/>
        </w:rPr>
        <w:t xml:space="preserve"> zrušeny.  Tyto strany ve svém programu jednoznačně nabádají k rasistickému, nesnášenlivému chování a zrušení těchto stran je mnohdy během na dlouhou trať příkladem toho je strana DSSS, která vznikla po rozpuštění DS. Proto mi záměr obcí tyto propagace stran zastavit jeví jako správný bohužel však těmito obecně závaznými vyhláškami obce odporují zákonu, přestože se propagací těchto stran na území obce se totiž mohou občané jiné národnosti, náboženského vyznání či rasy cítit dotčeni a ohroženi na svých právech.</w:t>
      </w:r>
    </w:p>
    <w:p w:rsidR="00B0553E" w:rsidRPr="004A584A" w:rsidRDefault="00B0553E" w:rsidP="00B0553E">
      <w:pPr>
        <w:spacing w:after="0" w:line="360" w:lineRule="auto"/>
        <w:ind w:firstLine="708"/>
        <w:jc w:val="both"/>
        <w:rPr>
          <w:rFonts w:cs="Times New Roman"/>
          <w:sz w:val="24"/>
          <w:szCs w:val="24"/>
        </w:rPr>
      </w:pPr>
      <w:r w:rsidRPr="004A584A">
        <w:rPr>
          <w:rFonts w:cs="Times New Roman"/>
          <w:sz w:val="24"/>
          <w:szCs w:val="24"/>
        </w:rPr>
        <w:lastRenderedPageBreak/>
        <w:t>Návrhy právnických osob byli stejně neúspěšné jako u fyzických osob. Z celkem šesti návrhů byly tyto odmítnuty pro neoprávněnost navrhovatele, neopodstatněnost nebo byl návrh vzat zpět.</w:t>
      </w:r>
      <w:r w:rsidRPr="004A584A">
        <w:rPr>
          <w:rFonts w:cs="Times New Roman"/>
          <w:sz w:val="24"/>
          <w:szCs w:val="24"/>
          <w:vertAlign w:val="superscript"/>
        </w:rPr>
        <w:footnoteReference w:id="109"/>
      </w:r>
    </w:p>
    <w:p w:rsidR="00B0553E" w:rsidRPr="004A584A" w:rsidRDefault="00B0553E" w:rsidP="00B0553E">
      <w:pPr>
        <w:spacing w:after="0" w:line="360" w:lineRule="auto"/>
        <w:jc w:val="both"/>
        <w:rPr>
          <w:rFonts w:cs="Times New Roman"/>
          <w:sz w:val="22"/>
        </w:rPr>
      </w:pPr>
    </w:p>
    <w:p w:rsidR="00B0553E" w:rsidRPr="004A584A" w:rsidRDefault="00B0553E" w:rsidP="00B0553E">
      <w:pPr>
        <w:spacing w:after="0" w:line="360" w:lineRule="auto"/>
        <w:jc w:val="both"/>
        <w:rPr>
          <w:rFonts w:asciiTheme="minorHAnsi" w:hAnsiTheme="minorHAnsi"/>
          <w:sz w:val="22"/>
        </w:rPr>
      </w:pPr>
    </w:p>
    <w:p w:rsidR="00B0553E" w:rsidRPr="004A584A" w:rsidRDefault="00B0553E" w:rsidP="00B0553E">
      <w:pPr>
        <w:spacing w:after="0" w:line="360" w:lineRule="auto"/>
        <w:jc w:val="both"/>
        <w:rPr>
          <w:rFonts w:asciiTheme="minorHAnsi" w:hAnsiTheme="minorHAnsi"/>
          <w:sz w:val="22"/>
        </w:rPr>
      </w:pPr>
    </w:p>
    <w:p w:rsidR="00B0553E" w:rsidRPr="004A584A" w:rsidRDefault="00B0553E" w:rsidP="00B0553E">
      <w:pPr>
        <w:spacing w:after="0" w:line="360" w:lineRule="auto"/>
        <w:jc w:val="both"/>
        <w:rPr>
          <w:rFonts w:asciiTheme="minorHAnsi" w:hAnsiTheme="minorHAnsi"/>
          <w:sz w:val="22"/>
        </w:rPr>
      </w:pPr>
    </w:p>
    <w:p w:rsidR="00B0553E" w:rsidRPr="004A584A" w:rsidRDefault="00B0553E" w:rsidP="00B0553E">
      <w:pPr>
        <w:jc w:val="both"/>
        <w:rPr>
          <w:rFonts w:asciiTheme="minorHAnsi" w:hAnsiTheme="minorHAnsi"/>
          <w:sz w:val="22"/>
        </w:rPr>
      </w:pPr>
    </w:p>
    <w:p w:rsidR="00B0553E" w:rsidRPr="004A584A" w:rsidRDefault="00B0553E" w:rsidP="00B0553E">
      <w:pPr>
        <w:jc w:val="both"/>
        <w:rPr>
          <w:rFonts w:asciiTheme="minorHAnsi" w:hAnsiTheme="minorHAnsi"/>
          <w:sz w:val="22"/>
        </w:rPr>
      </w:pPr>
    </w:p>
    <w:p w:rsidR="00B0553E" w:rsidRPr="004A584A" w:rsidRDefault="00B0553E" w:rsidP="00B0553E">
      <w:pPr>
        <w:jc w:val="both"/>
        <w:rPr>
          <w:rFonts w:asciiTheme="minorHAnsi" w:hAnsiTheme="minorHAnsi"/>
          <w:sz w:val="22"/>
        </w:rPr>
      </w:pPr>
    </w:p>
    <w:p w:rsidR="00B0553E" w:rsidRPr="004A584A" w:rsidRDefault="00B0553E" w:rsidP="00B0553E">
      <w:pPr>
        <w:jc w:val="both"/>
        <w:rPr>
          <w:rFonts w:asciiTheme="minorHAnsi" w:hAnsiTheme="minorHAnsi"/>
          <w:sz w:val="22"/>
        </w:rPr>
      </w:pPr>
    </w:p>
    <w:p w:rsidR="00B0553E" w:rsidRPr="004A584A" w:rsidRDefault="00B0553E" w:rsidP="00B0553E">
      <w:pPr>
        <w:jc w:val="both"/>
        <w:rPr>
          <w:rFonts w:asciiTheme="minorHAnsi" w:hAnsiTheme="minorHAnsi"/>
          <w:sz w:val="22"/>
        </w:rPr>
      </w:pPr>
    </w:p>
    <w:p w:rsidR="00B0553E" w:rsidRPr="004A584A" w:rsidRDefault="00B0553E" w:rsidP="00B0553E">
      <w:pPr>
        <w:jc w:val="both"/>
        <w:rPr>
          <w:rFonts w:asciiTheme="minorHAnsi" w:hAnsiTheme="minorHAnsi"/>
          <w:sz w:val="22"/>
        </w:rPr>
      </w:pPr>
    </w:p>
    <w:p w:rsidR="00B0553E" w:rsidRPr="004A584A" w:rsidRDefault="00B0553E" w:rsidP="00B0553E">
      <w:pPr>
        <w:jc w:val="both"/>
        <w:rPr>
          <w:rFonts w:asciiTheme="minorHAnsi" w:hAnsiTheme="minorHAnsi"/>
          <w:sz w:val="22"/>
        </w:rPr>
      </w:pPr>
    </w:p>
    <w:p w:rsidR="00B0553E" w:rsidRPr="004A584A" w:rsidRDefault="00B0553E" w:rsidP="00B0553E">
      <w:pPr>
        <w:jc w:val="both"/>
        <w:rPr>
          <w:rFonts w:asciiTheme="minorHAnsi" w:hAnsiTheme="minorHAnsi"/>
          <w:sz w:val="22"/>
        </w:rPr>
      </w:pPr>
    </w:p>
    <w:p w:rsidR="00B0553E" w:rsidRPr="004A584A" w:rsidRDefault="00B0553E" w:rsidP="00B0553E">
      <w:pPr>
        <w:jc w:val="both"/>
        <w:rPr>
          <w:rFonts w:asciiTheme="minorHAnsi" w:hAnsiTheme="minorHAnsi"/>
          <w:sz w:val="22"/>
        </w:rPr>
      </w:pPr>
    </w:p>
    <w:p w:rsidR="00B0553E" w:rsidRPr="004A584A" w:rsidRDefault="00B0553E" w:rsidP="00B0553E">
      <w:pPr>
        <w:jc w:val="both"/>
        <w:rPr>
          <w:rFonts w:cs="Times New Roman"/>
          <w:sz w:val="22"/>
        </w:rPr>
      </w:pPr>
    </w:p>
    <w:p w:rsidR="00B0553E" w:rsidRPr="004A584A" w:rsidRDefault="00B0553E" w:rsidP="00B0553E">
      <w:pPr>
        <w:jc w:val="both"/>
        <w:rPr>
          <w:rFonts w:cs="Times New Roman"/>
          <w:sz w:val="22"/>
        </w:rPr>
      </w:pPr>
    </w:p>
    <w:p w:rsidR="00B0553E" w:rsidRPr="004A584A" w:rsidRDefault="00B0553E" w:rsidP="00B0553E">
      <w:pPr>
        <w:jc w:val="both"/>
        <w:rPr>
          <w:rFonts w:cs="Times New Roman"/>
          <w:sz w:val="22"/>
        </w:rPr>
      </w:pPr>
    </w:p>
    <w:p w:rsidR="00B0553E" w:rsidRDefault="00B0553E" w:rsidP="00B0553E">
      <w:pPr>
        <w:pStyle w:val="Nadpis1"/>
        <w:jc w:val="both"/>
        <w:rPr>
          <w:rFonts w:eastAsiaTheme="minorHAnsi" w:cs="Times New Roman"/>
          <w:b w:val="0"/>
          <w:bCs w:val="0"/>
          <w:sz w:val="24"/>
          <w:szCs w:val="24"/>
        </w:rPr>
      </w:pPr>
    </w:p>
    <w:p w:rsidR="00B0553E" w:rsidRDefault="00B0553E" w:rsidP="00B0553E">
      <w:pPr>
        <w:pStyle w:val="Nadpis1"/>
        <w:jc w:val="both"/>
        <w:rPr>
          <w:rFonts w:eastAsiaTheme="minorHAnsi" w:cstheme="minorBidi"/>
          <w:b w:val="0"/>
          <w:bCs w:val="0"/>
          <w:szCs w:val="22"/>
        </w:rPr>
      </w:pPr>
    </w:p>
    <w:p w:rsidR="00B0553E" w:rsidRDefault="00B0553E" w:rsidP="00B0553E">
      <w:pPr>
        <w:pStyle w:val="Nadpis1"/>
        <w:jc w:val="both"/>
        <w:rPr>
          <w:rFonts w:eastAsiaTheme="minorHAnsi" w:cstheme="minorBidi"/>
          <w:b w:val="0"/>
          <w:bCs w:val="0"/>
          <w:szCs w:val="22"/>
        </w:rPr>
      </w:pPr>
    </w:p>
    <w:p w:rsidR="00B0553E" w:rsidRDefault="00B0553E" w:rsidP="00B0553E">
      <w:pPr>
        <w:jc w:val="both"/>
      </w:pPr>
    </w:p>
    <w:p w:rsidR="00B0553E" w:rsidRPr="00C15557" w:rsidRDefault="00B0553E" w:rsidP="00B0553E">
      <w:pPr>
        <w:jc w:val="both"/>
      </w:pPr>
    </w:p>
    <w:p w:rsidR="00B0553E" w:rsidRPr="00B0553E" w:rsidRDefault="00B0553E" w:rsidP="00B0553E">
      <w:pPr>
        <w:pStyle w:val="Nadpis1"/>
        <w:jc w:val="both"/>
      </w:pPr>
      <w:bookmarkStart w:id="41" w:name="_Toc352184235"/>
      <w:r w:rsidRPr="00111C98">
        <w:lastRenderedPageBreak/>
        <w:t>Závěr</w:t>
      </w:r>
      <w:bookmarkEnd w:id="41"/>
    </w:p>
    <w:p w:rsidR="009D4697" w:rsidRDefault="00B0553E" w:rsidP="00B0553E">
      <w:pPr>
        <w:spacing w:after="0" w:line="360" w:lineRule="auto"/>
        <w:ind w:firstLine="708"/>
        <w:jc w:val="both"/>
        <w:rPr>
          <w:sz w:val="24"/>
          <w:szCs w:val="24"/>
        </w:rPr>
      </w:pPr>
      <w:r>
        <w:rPr>
          <w:sz w:val="24"/>
          <w:szCs w:val="24"/>
        </w:rPr>
        <w:t>Cílem mé práce bylo analyzovat nálezy Ústavního soudu, ve kterých navrhovatelé napadali obecně závazné vyhlášky obcí a nařízení obcí. Analýzu jsem provedla rozdělením 215 nálezů týkajících se obecně závazných vyhlášek a 17 nálezů tykajících se nařízení obcí do kategorií pro lepší přehlednost a zobecnění. Mým cílem bylo dojít k závěru, jak se judikatura Ústavního soudu mění a zda dochází k poklesu návrhů na zrušení právních předpisů obcí či nikoliv a také jaké oblasti byli nejvíce u Ústavního soudu napad</w:t>
      </w:r>
      <w:r w:rsidR="00BB5893">
        <w:rPr>
          <w:sz w:val="24"/>
          <w:szCs w:val="24"/>
        </w:rPr>
        <w:t xml:space="preserve">ány. Z grafů, které jsem </w:t>
      </w:r>
      <w:proofErr w:type="gramStart"/>
      <w:r w:rsidR="00BB5893">
        <w:rPr>
          <w:sz w:val="24"/>
          <w:szCs w:val="24"/>
        </w:rPr>
        <w:t>uvedla</w:t>
      </w:r>
      <w:proofErr w:type="gramEnd"/>
      <w:r w:rsidR="00BB5893">
        <w:rPr>
          <w:sz w:val="24"/>
          <w:szCs w:val="24"/>
        </w:rPr>
        <w:t xml:space="preserve"> </w:t>
      </w:r>
      <w:r>
        <w:rPr>
          <w:sz w:val="24"/>
          <w:szCs w:val="24"/>
        </w:rPr>
        <w:t>v</w:t>
      </w:r>
      <w:r w:rsidR="00C53741">
        <w:rPr>
          <w:sz w:val="24"/>
          <w:szCs w:val="24"/>
        </w:rPr>
        <w:t> </w:t>
      </w:r>
      <w:r>
        <w:rPr>
          <w:sz w:val="24"/>
          <w:szCs w:val="24"/>
        </w:rPr>
        <w:t>přílohác</w:t>
      </w:r>
      <w:r w:rsidR="00C53741">
        <w:rPr>
          <w:sz w:val="24"/>
          <w:szCs w:val="24"/>
        </w:rPr>
        <w:t xml:space="preserve">h </w:t>
      </w:r>
      <w:proofErr w:type="gramStart"/>
      <w:r>
        <w:rPr>
          <w:sz w:val="24"/>
          <w:szCs w:val="24"/>
        </w:rPr>
        <w:t>vyplývá</w:t>
      </w:r>
      <w:proofErr w:type="gramEnd"/>
      <w:r>
        <w:rPr>
          <w:sz w:val="24"/>
          <w:szCs w:val="24"/>
        </w:rPr>
        <w:t xml:space="preserve">, že Ústavní soud byl nejvíce zaměstnán těmito návrhy právě zpočátku jeho působení. </w:t>
      </w:r>
      <w:r w:rsidR="009D4697">
        <w:rPr>
          <w:sz w:val="24"/>
          <w:szCs w:val="24"/>
        </w:rPr>
        <w:t>Použila jsem i metodu komparace pro srovnání hlavních rozdílů mezi dřívější a nynější právní úpravou zákona o obcích.</w:t>
      </w:r>
      <w:r w:rsidR="009D4697" w:rsidRPr="009D4697">
        <w:rPr>
          <w:sz w:val="24"/>
          <w:szCs w:val="24"/>
        </w:rPr>
        <w:t xml:space="preserve"> </w:t>
      </w:r>
    </w:p>
    <w:p w:rsidR="00B0553E" w:rsidRDefault="00B0553E" w:rsidP="00B0553E">
      <w:pPr>
        <w:spacing w:after="0" w:line="360" w:lineRule="auto"/>
        <w:ind w:firstLine="708"/>
        <w:jc w:val="both"/>
        <w:rPr>
          <w:sz w:val="24"/>
          <w:szCs w:val="24"/>
        </w:rPr>
      </w:pPr>
      <w:r>
        <w:rPr>
          <w:sz w:val="24"/>
          <w:szCs w:val="24"/>
        </w:rPr>
        <w:t>Díky novému výkladu ustanovení zákonů došlo k extenzivnějšímu výkladu pravomoci obcí vydávat právní předpisy, zejména obecně závazných vyhlášek. Hodnotím to jako jev pozitivní přesto však role Ústavního soudu při přezkumu obecně závazných vyhlášek zůstává klíčovou i nadále neboť právě tímto extenzivnějším výkladem může i docházet k překračování pravomocí ze strany obce při vydání obecně závazných vyhlášek. Zákon o obcích, o krajích a o hlavním městě Praze byli několikrát novelizovány. Další novely by také mohli přinést další změny, jako tomu bylo například v roce 2000 zákonem 128/2000 Sb., zákona o obcích.</w:t>
      </w:r>
      <w:r w:rsidR="00E469A7">
        <w:rPr>
          <w:sz w:val="24"/>
          <w:szCs w:val="24"/>
        </w:rPr>
        <w:t xml:space="preserve"> </w:t>
      </w:r>
      <w:r>
        <w:rPr>
          <w:sz w:val="24"/>
          <w:szCs w:val="24"/>
        </w:rPr>
        <w:t>Rok 2012 byl důkazem, že judikatura Ústavního soudu ohledně pravomocí obcí vedla k velkému úbytku podaných návrhů. Ke dni dokončení této práce (20. 3. 2013) Ústavní soud vydal jen jeden nález na návrh zrušení obecně závazné vyhlášky, který však zamítl pro neodstraněné vady.</w:t>
      </w:r>
    </w:p>
    <w:p w:rsidR="009D4697" w:rsidRDefault="009D4697" w:rsidP="00B0553E">
      <w:pPr>
        <w:spacing w:after="0" w:line="360" w:lineRule="auto"/>
        <w:ind w:firstLine="708"/>
        <w:jc w:val="both"/>
        <w:rPr>
          <w:sz w:val="24"/>
          <w:szCs w:val="24"/>
        </w:rPr>
      </w:pPr>
      <w:r>
        <w:rPr>
          <w:sz w:val="24"/>
          <w:szCs w:val="24"/>
        </w:rPr>
        <w:t xml:space="preserve">Co se týče právní úpravy de lege </w:t>
      </w:r>
      <w:proofErr w:type="spellStart"/>
      <w:r>
        <w:rPr>
          <w:sz w:val="24"/>
          <w:szCs w:val="24"/>
        </w:rPr>
        <w:t>ferenda</w:t>
      </w:r>
      <w:proofErr w:type="spellEnd"/>
      <w:r>
        <w:rPr>
          <w:sz w:val="24"/>
          <w:szCs w:val="24"/>
        </w:rPr>
        <w:t xml:space="preserve"> by se měl změnit zákon číslo 128/2000 Sb., o obcích, který by věcnou působno</w:t>
      </w:r>
      <w:r w:rsidR="00FC1AD0">
        <w:rPr>
          <w:sz w:val="24"/>
          <w:szCs w:val="24"/>
        </w:rPr>
        <w:t xml:space="preserve">st a </w:t>
      </w:r>
      <w:proofErr w:type="spellStart"/>
      <w:r w:rsidR="00FC1AD0">
        <w:rPr>
          <w:sz w:val="24"/>
          <w:szCs w:val="24"/>
        </w:rPr>
        <w:t>pravomoce</w:t>
      </w:r>
      <w:proofErr w:type="spellEnd"/>
      <w:r>
        <w:rPr>
          <w:sz w:val="24"/>
          <w:szCs w:val="24"/>
        </w:rPr>
        <w:t xml:space="preserve"> obcí upravoval dle změn, ke kterým došlo nálezy Ústavního soudu.</w:t>
      </w:r>
    </w:p>
    <w:p w:rsidR="00465005" w:rsidRDefault="00B0553E" w:rsidP="00B0553E">
      <w:pPr>
        <w:spacing w:after="0" w:line="360" w:lineRule="auto"/>
        <w:ind w:firstLine="708"/>
        <w:jc w:val="both"/>
        <w:rPr>
          <w:sz w:val="24"/>
          <w:szCs w:val="24"/>
        </w:rPr>
      </w:pPr>
      <w:r>
        <w:rPr>
          <w:sz w:val="24"/>
          <w:szCs w:val="24"/>
        </w:rPr>
        <w:t>Bude jistě zajímavé nadále sledovat nálezy Ústavního soudu, zda se jeho postoje změní obzvlášť v oblasti, kterou obce obecně závaznými vyhláškami nejčastěji upravují a to veřejný pořádek, prostranství a místní poplatky.</w:t>
      </w:r>
    </w:p>
    <w:p w:rsidR="00465005" w:rsidRDefault="00465005" w:rsidP="00465005">
      <w:pPr>
        <w:spacing w:after="0" w:line="360" w:lineRule="auto"/>
        <w:jc w:val="both"/>
        <w:rPr>
          <w:sz w:val="24"/>
          <w:szCs w:val="24"/>
        </w:rPr>
        <w:sectPr w:rsidR="00465005" w:rsidSect="007B4F5F">
          <w:pgSz w:w="11906" w:h="16838"/>
          <w:pgMar w:top="1418" w:right="1134" w:bottom="1418" w:left="1701" w:header="708" w:footer="708" w:gutter="0"/>
          <w:pgNumType w:start="8"/>
          <w:cols w:space="708"/>
          <w:docGrid w:linePitch="360"/>
        </w:sectPr>
      </w:pPr>
    </w:p>
    <w:p w:rsidR="00B0553E" w:rsidRPr="00111C98" w:rsidRDefault="00B0553E" w:rsidP="00B0553E">
      <w:pPr>
        <w:pStyle w:val="Nadpis1"/>
        <w:spacing w:before="0"/>
        <w:jc w:val="both"/>
      </w:pPr>
      <w:bookmarkStart w:id="42" w:name="_Toc352184236"/>
      <w:r w:rsidRPr="00111C98">
        <w:lastRenderedPageBreak/>
        <w:t>Seznam použit</w:t>
      </w:r>
      <w:r>
        <w:t>ých zdrojů</w:t>
      </w:r>
      <w:bookmarkEnd w:id="42"/>
    </w:p>
    <w:p w:rsidR="00B0553E" w:rsidRPr="00540991" w:rsidRDefault="00B0553E" w:rsidP="00B0553E">
      <w:pPr>
        <w:spacing w:after="0" w:line="360" w:lineRule="auto"/>
        <w:jc w:val="both"/>
        <w:rPr>
          <w:rFonts w:cs="Times New Roman"/>
          <w:b/>
          <w:sz w:val="24"/>
          <w:szCs w:val="24"/>
        </w:rPr>
      </w:pPr>
      <w:r w:rsidRPr="00540991">
        <w:rPr>
          <w:rFonts w:cs="Times New Roman"/>
          <w:b/>
          <w:sz w:val="24"/>
          <w:szCs w:val="24"/>
        </w:rPr>
        <w:t>Právní předpisy</w:t>
      </w:r>
    </w:p>
    <w:p w:rsidR="00B0553E" w:rsidRDefault="00B0553E" w:rsidP="00B0553E">
      <w:pPr>
        <w:spacing w:after="0" w:line="360" w:lineRule="auto"/>
        <w:jc w:val="both"/>
        <w:rPr>
          <w:rFonts w:cs="Times New Roman"/>
          <w:sz w:val="24"/>
          <w:szCs w:val="24"/>
        </w:rPr>
      </w:pPr>
      <w:r w:rsidRPr="00111C98">
        <w:rPr>
          <w:rFonts w:cs="Times New Roman"/>
          <w:sz w:val="24"/>
          <w:szCs w:val="24"/>
        </w:rPr>
        <w:t>Zákon č. 1/1990 Sb., Ústava České Republik</w:t>
      </w:r>
      <w:r>
        <w:rPr>
          <w:rFonts w:cs="Times New Roman"/>
          <w:sz w:val="24"/>
          <w:szCs w:val="24"/>
        </w:rPr>
        <w:t>y, ve znění pozdějších předpisů</w:t>
      </w:r>
    </w:p>
    <w:p w:rsidR="00B0553E" w:rsidRPr="00111C98" w:rsidRDefault="00B0553E" w:rsidP="00B0553E">
      <w:pPr>
        <w:spacing w:after="0" w:line="360" w:lineRule="auto"/>
        <w:jc w:val="both"/>
        <w:rPr>
          <w:rFonts w:cs="Times New Roman"/>
          <w:sz w:val="24"/>
          <w:szCs w:val="24"/>
        </w:rPr>
      </w:pPr>
      <w:r w:rsidRPr="00111C98">
        <w:rPr>
          <w:rFonts w:cs="Times New Roman"/>
          <w:sz w:val="24"/>
          <w:szCs w:val="24"/>
        </w:rPr>
        <w:t>Zákon č. 2/1993 Sb., Listina základních práv a svobod, ve znění pozdějších předpisů</w:t>
      </w:r>
    </w:p>
    <w:p w:rsidR="00B0553E" w:rsidRPr="00111C98" w:rsidRDefault="00B0553E" w:rsidP="00B0553E">
      <w:pPr>
        <w:spacing w:after="0" w:line="360" w:lineRule="auto"/>
        <w:jc w:val="both"/>
        <w:rPr>
          <w:rFonts w:cs="Times New Roman"/>
          <w:sz w:val="24"/>
          <w:szCs w:val="24"/>
        </w:rPr>
      </w:pPr>
      <w:r w:rsidRPr="00111C98">
        <w:rPr>
          <w:rFonts w:cs="Times New Roman"/>
          <w:sz w:val="24"/>
          <w:szCs w:val="24"/>
        </w:rPr>
        <w:t>Zákon č. 128/2000 Sb., o obcích, ve znění pozdějších předpisů</w:t>
      </w:r>
    </w:p>
    <w:p w:rsidR="00B0553E" w:rsidRPr="00111C98" w:rsidRDefault="00B0553E" w:rsidP="00B0553E">
      <w:pPr>
        <w:spacing w:after="0" w:line="360" w:lineRule="auto"/>
        <w:jc w:val="both"/>
        <w:rPr>
          <w:rFonts w:cs="Times New Roman"/>
          <w:sz w:val="24"/>
          <w:szCs w:val="24"/>
        </w:rPr>
      </w:pPr>
      <w:r w:rsidRPr="00111C98">
        <w:rPr>
          <w:rFonts w:cs="Times New Roman"/>
          <w:sz w:val="24"/>
          <w:szCs w:val="24"/>
        </w:rPr>
        <w:t>Zákon č. 129/2000 Sb., o krajích, ve znění pozdějších předpisů</w:t>
      </w:r>
    </w:p>
    <w:p w:rsidR="00B0553E" w:rsidRPr="00111C98" w:rsidRDefault="00B0553E" w:rsidP="00B0553E">
      <w:pPr>
        <w:spacing w:after="0" w:line="360" w:lineRule="auto"/>
        <w:jc w:val="both"/>
        <w:rPr>
          <w:rFonts w:cs="Times New Roman"/>
          <w:sz w:val="24"/>
          <w:szCs w:val="24"/>
        </w:rPr>
      </w:pPr>
      <w:r w:rsidRPr="00111C98">
        <w:rPr>
          <w:rFonts w:cs="Times New Roman"/>
          <w:sz w:val="24"/>
          <w:szCs w:val="24"/>
        </w:rPr>
        <w:t>Zákon č.131/2000 Sb., o hlavním městě Praze, ve znění pozdějších předpisů</w:t>
      </w:r>
    </w:p>
    <w:p w:rsidR="00B0553E" w:rsidRPr="00111C98" w:rsidRDefault="00B0553E" w:rsidP="00B0553E">
      <w:pPr>
        <w:spacing w:after="0" w:line="360" w:lineRule="auto"/>
        <w:jc w:val="both"/>
        <w:rPr>
          <w:rFonts w:cs="Times New Roman"/>
          <w:sz w:val="24"/>
          <w:szCs w:val="24"/>
        </w:rPr>
      </w:pPr>
      <w:r w:rsidRPr="00111C98">
        <w:rPr>
          <w:rFonts w:cs="Times New Roman"/>
          <w:sz w:val="24"/>
          <w:szCs w:val="24"/>
        </w:rPr>
        <w:t>Zákon č. 182/1993Sb., o Ústavním soudu, ve znění pozdějších předpisů</w:t>
      </w:r>
    </w:p>
    <w:p w:rsidR="00B0553E" w:rsidRPr="00111C98" w:rsidRDefault="00B0553E" w:rsidP="00B0553E">
      <w:pPr>
        <w:spacing w:after="0" w:line="360" w:lineRule="auto"/>
        <w:jc w:val="both"/>
        <w:rPr>
          <w:rFonts w:cs="Times New Roman"/>
          <w:sz w:val="24"/>
          <w:szCs w:val="24"/>
        </w:rPr>
      </w:pPr>
      <w:r w:rsidRPr="00111C98">
        <w:rPr>
          <w:rFonts w:cs="Times New Roman"/>
          <w:sz w:val="24"/>
          <w:szCs w:val="24"/>
        </w:rPr>
        <w:t>Zákon č. 99/1962 Sb., občanský soudní řád, ve znění pozdějších předpisů</w:t>
      </w:r>
    </w:p>
    <w:p w:rsidR="00B0553E" w:rsidRPr="00111C98" w:rsidRDefault="00B0553E" w:rsidP="00B0553E">
      <w:pPr>
        <w:spacing w:after="0" w:line="360" w:lineRule="auto"/>
        <w:jc w:val="both"/>
        <w:rPr>
          <w:rFonts w:cs="Times New Roman"/>
          <w:sz w:val="24"/>
          <w:szCs w:val="24"/>
        </w:rPr>
      </w:pPr>
      <w:r w:rsidRPr="00111C98">
        <w:rPr>
          <w:rFonts w:cs="Times New Roman"/>
          <w:sz w:val="24"/>
          <w:szCs w:val="24"/>
        </w:rPr>
        <w:t>Zákon č. 280/2010 daňový řád, ve znění pozdějších předpisů</w:t>
      </w:r>
    </w:p>
    <w:p w:rsidR="00B0553E" w:rsidRPr="00111C98" w:rsidRDefault="00B0553E" w:rsidP="00B0553E">
      <w:pPr>
        <w:spacing w:after="0" w:line="360" w:lineRule="auto"/>
        <w:jc w:val="both"/>
        <w:rPr>
          <w:rFonts w:cs="Times New Roman"/>
          <w:sz w:val="24"/>
          <w:szCs w:val="24"/>
        </w:rPr>
      </w:pPr>
      <w:r w:rsidRPr="00111C98">
        <w:rPr>
          <w:rFonts w:cs="Times New Roman"/>
          <w:sz w:val="24"/>
          <w:szCs w:val="24"/>
        </w:rPr>
        <w:t>Zákon č. 280/2009 Sb., daňový řád, ve znění pozdějších předpisů,</w:t>
      </w:r>
    </w:p>
    <w:p w:rsidR="00B0553E" w:rsidRPr="00111C98" w:rsidRDefault="00B0553E" w:rsidP="00B0553E">
      <w:pPr>
        <w:spacing w:after="0" w:line="360" w:lineRule="auto"/>
        <w:jc w:val="both"/>
        <w:rPr>
          <w:rFonts w:cs="Times New Roman"/>
          <w:sz w:val="24"/>
          <w:szCs w:val="24"/>
        </w:rPr>
      </w:pPr>
      <w:r w:rsidRPr="00111C98">
        <w:rPr>
          <w:rFonts w:cs="Times New Roman"/>
          <w:sz w:val="24"/>
          <w:szCs w:val="24"/>
        </w:rPr>
        <w:t>Zákon č. 565/1990 Sb., o místních poplatcích, ve znění pozdějších předpisů</w:t>
      </w:r>
    </w:p>
    <w:p w:rsidR="00B0553E" w:rsidRPr="00111C98" w:rsidRDefault="00B0553E" w:rsidP="00B0553E">
      <w:pPr>
        <w:spacing w:after="0" w:line="360" w:lineRule="auto"/>
        <w:jc w:val="both"/>
        <w:rPr>
          <w:rFonts w:cs="Times New Roman"/>
          <w:sz w:val="24"/>
          <w:szCs w:val="24"/>
        </w:rPr>
      </w:pPr>
      <w:r w:rsidRPr="00111C98">
        <w:rPr>
          <w:rFonts w:cs="Times New Roman"/>
          <w:sz w:val="24"/>
          <w:szCs w:val="24"/>
        </w:rPr>
        <w:t>Zákon č. 553/1991 Sb., o obecní policii, ve znění pozdějších předpisů</w:t>
      </w:r>
    </w:p>
    <w:p w:rsidR="00B0553E" w:rsidRPr="00111C98" w:rsidRDefault="00B0553E" w:rsidP="00B0553E">
      <w:pPr>
        <w:spacing w:after="0" w:line="360" w:lineRule="auto"/>
        <w:jc w:val="both"/>
        <w:rPr>
          <w:rFonts w:cs="Times New Roman"/>
          <w:sz w:val="24"/>
          <w:szCs w:val="24"/>
        </w:rPr>
      </w:pPr>
      <w:r w:rsidRPr="00111C98">
        <w:rPr>
          <w:rFonts w:cs="Times New Roman"/>
          <w:sz w:val="24"/>
          <w:szCs w:val="24"/>
        </w:rPr>
        <w:t>Zákon č. 298/1992Sb., o místním referendu, ve znění pozdějších předpisů</w:t>
      </w:r>
    </w:p>
    <w:p w:rsidR="00B0553E" w:rsidRPr="00111C98" w:rsidRDefault="00B0553E" w:rsidP="00B0553E">
      <w:pPr>
        <w:spacing w:after="0" w:line="360" w:lineRule="auto"/>
        <w:jc w:val="both"/>
        <w:rPr>
          <w:rFonts w:cs="Times New Roman"/>
          <w:sz w:val="24"/>
          <w:szCs w:val="24"/>
        </w:rPr>
      </w:pPr>
      <w:r w:rsidRPr="00111C98">
        <w:rPr>
          <w:rFonts w:cs="Times New Roman"/>
          <w:sz w:val="24"/>
          <w:szCs w:val="24"/>
        </w:rPr>
        <w:t>Zákon č. 183/2006 Sb., o územním plánování a stavebním řádu, ve znění pozdějších předpisů</w:t>
      </w:r>
    </w:p>
    <w:p w:rsidR="00B0553E" w:rsidRPr="00111C98" w:rsidRDefault="00B0553E" w:rsidP="00B0553E">
      <w:pPr>
        <w:spacing w:after="0" w:line="360" w:lineRule="auto"/>
        <w:jc w:val="both"/>
        <w:rPr>
          <w:rFonts w:cs="Times New Roman"/>
          <w:sz w:val="24"/>
          <w:szCs w:val="24"/>
        </w:rPr>
      </w:pPr>
      <w:r w:rsidRPr="00111C98">
        <w:rPr>
          <w:rFonts w:cs="Times New Roman"/>
          <w:sz w:val="24"/>
          <w:szCs w:val="24"/>
        </w:rPr>
        <w:t>Zákon č. 273/2008 Sb., o policii České republiky, ve znění pozdějších předpisů</w:t>
      </w:r>
    </w:p>
    <w:p w:rsidR="00B0553E" w:rsidRPr="00111C98" w:rsidRDefault="00B0553E" w:rsidP="00B0553E">
      <w:pPr>
        <w:spacing w:after="0" w:line="360" w:lineRule="auto"/>
        <w:jc w:val="both"/>
        <w:rPr>
          <w:rFonts w:cs="Times New Roman"/>
          <w:sz w:val="24"/>
          <w:szCs w:val="24"/>
        </w:rPr>
      </w:pPr>
      <w:r w:rsidRPr="00111C98">
        <w:rPr>
          <w:rFonts w:cs="Times New Roman"/>
          <w:sz w:val="24"/>
          <w:szCs w:val="24"/>
        </w:rPr>
        <w:t>Zákon číslo 379/2005 Sb., o opatřeních k ochraně před škodami působenými tabákovými výrobky, alkoholem a jinými návykovými látkami a</w:t>
      </w:r>
      <w:r w:rsidR="009D4697">
        <w:rPr>
          <w:rFonts w:cs="Times New Roman"/>
          <w:sz w:val="24"/>
          <w:szCs w:val="24"/>
        </w:rPr>
        <w:t xml:space="preserve"> o změně souvisejících zákonů, </w:t>
      </w:r>
      <w:r w:rsidRPr="00111C98">
        <w:rPr>
          <w:rFonts w:cs="Times New Roman"/>
          <w:sz w:val="24"/>
          <w:szCs w:val="24"/>
        </w:rPr>
        <w:t>ve znění pozdějších předpisů</w:t>
      </w:r>
    </w:p>
    <w:p w:rsidR="00B0553E" w:rsidRPr="00111C98" w:rsidRDefault="00B0553E" w:rsidP="00B0553E">
      <w:pPr>
        <w:spacing w:after="0" w:line="360" w:lineRule="auto"/>
        <w:jc w:val="both"/>
        <w:rPr>
          <w:rFonts w:eastAsia="Times New Roman" w:cs="Times New Roman"/>
          <w:color w:val="000000"/>
          <w:sz w:val="24"/>
          <w:szCs w:val="24"/>
          <w:lang w:eastAsia="cs-CZ"/>
        </w:rPr>
      </w:pPr>
      <w:r w:rsidRPr="00111C98">
        <w:rPr>
          <w:rFonts w:eastAsia="Times New Roman" w:cs="Times New Roman"/>
          <w:color w:val="000000"/>
          <w:sz w:val="24"/>
          <w:szCs w:val="24"/>
          <w:lang w:eastAsia="cs-CZ"/>
        </w:rPr>
        <w:t>Zákon č. 265/1991 Sb., o působnosti orgánů České republiky v oblasti cen, ve znění pozdějších předpisů</w:t>
      </w:r>
    </w:p>
    <w:p w:rsidR="00B0553E" w:rsidRPr="00111C98" w:rsidRDefault="00B0553E" w:rsidP="00B0553E">
      <w:pPr>
        <w:spacing w:after="0" w:line="360" w:lineRule="auto"/>
        <w:jc w:val="both"/>
        <w:rPr>
          <w:rFonts w:eastAsia="Times New Roman" w:cs="Times New Roman"/>
          <w:color w:val="000000"/>
          <w:sz w:val="24"/>
          <w:szCs w:val="24"/>
          <w:lang w:eastAsia="cs-CZ"/>
        </w:rPr>
      </w:pPr>
      <w:r w:rsidRPr="00111C98">
        <w:rPr>
          <w:rFonts w:eastAsia="Times New Roman" w:cs="Times New Roman"/>
          <w:color w:val="000000"/>
          <w:sz w:val="24"/>
          <w:szCs w:val="24"/>
          <w:lang w:eastAsia="cs-CZ"/>
        </w:rPr>
        <w:t>Zákon č. 455/1991 Sb., o živnostenském podnikání, ve znění pozdějších předpisů</w:t>
      </w:r>
    </w:p>
    <w:p w:rsidR="00B0553E" w:rsidRPr="00111C98" w:rsidRDefault="00B0553E" w:rsidP="00B0553E">
      <w:pPr>
        <w:spacing w:after="0" w:line="360" w:lineRule="auto"/>
        <w:jc w:val="both"/>
        <w:rPr>
          <w:rFonts w:eastAsia="Times New Roman" w:cs="Times New Roman"/>
          <w:color w:val="000000"/>
          <w:sz w:val="24"/>
          <w:szCs w:val="24"/>
          <w:lang w:eastAsia="cs-CZ"/>
        </w:rPr>
      </w:pPr>
      <w:r w:rsidRPr="00111C98">
        <w:rPr>
          <w:rFonts w:eastAsia="Times New Roman" w:cs="Times New Roman"/>
          <w:color w:val="000000"/>
          <w:sz w:val="24"/>
          <w:szCs w:val="24"/>
          <w:lang w:eastAsia="cs-CZ"/>
        </w:rPr>
        <w:t>Zákon č. 13/1997 Sb., o pozemních komunikacích, zákon č. 361/2000 Sb., o provozu na pozemních komunikacích, ve znění pozdějších předpisů</w:t>
      </w:r>
    </w:p>
    <w:p w:rsidR="00B0553E" w:rsidRPr="00111C98"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b/>
          <w:sz w:val="24"/>
          <w:szCs w:val="24"/>
        </w:rPr>
      </w:pPr>
      <w:r w:rsidRPr="00342154">
        <w:rPr>
          <w:rFonts w:cs="Times New Roman"/>
          <w:b/>
          <w:sz w:val="24"/>
          <w:szCs w:val="24"/>
        </w:rPr>
        <w:t>Odborné publikace</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BAHÝĽOVÁ L., FILIP J., MOLEK P., PODHRÁZKÝ M., SUCHÁNEK R., ŠIMÍČEK V., VYHNÁNEK L., </w:t>
      </w:r>
      <w:r w:rsidRPr="00342154">
        <w:rPr>
          <w:rFonts w:cs="Times New Roman"/>
          <w:i/>
          <w:sz w:val="24"/>
          <w:szCs w:val="24"/>
        </w:rPr>
        <w:t xml:space="preserve">Ústava České republiky – komentář. </w:t>
      </w:r>
      <w:r w:rsidRPr="00342154">
        <w:rPr>
          <w:rFonts w:cs="Times New Roman"/>
          <w:sz w:val="24"/>
          <w:szCs w:val="24"/>
        </w:rPr>
        <w:t>Praha: Linde a.s., 2010, 1533 s., ISBN 978-80-7201-814-7</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BUDINSKÝ, Jaroslav, PROKOP, Petr. </w:t>
      </w:r>
      <w:r w:rsidRPr="006E5FA4">
        <w:rPr>
          <w:rFonts w:cs="Times New Roman"/>
          <w:bCs/>
          <w:i/>
          <w:sz w:val="24"/>
          <w:szCs w:val="24"/>
        </w:rPr>
        <w:t>Stanovisko odboru dozoru a kontroly ve</w:t>
      </w:r>
      <w:r w:rsidRPr="006E5FA4">
        <w:rPr>
          <w:rFonts w:cs="Times New Roman"/>
          <w:i/>
          <w:sz w:val="24"/>
          <w:szCs w:val="24"/>
        </w:rPr>
        <w:t>ř</w:t>
      </w:r>
      <w:r w:rsidRPr="006E5FA4">
        <w:rPr>
          <w:rFonts w:cs="Times New Roman"/>
          <w:bCs/>
          <w:i/>
          <w:sz w:val="24"/>
          <w:szCs w:val="24"/>
        </w:rPr>
        <w:t xml:space="preserve">ejné správy Ministerstva vnitra </w:t>
      </w:r>
      <w:r w:rsidRPr="006E5FA4">
        <w:rPr>
          <w:rFonts w:cs="Times New Roman"/>
          <w:i/>
          <w:sz w:val="24"/>
          <w:szCs w:val="24"/>
        </w:rPr>
        <w:t>č</w:t>
      </w:r>
      <w:r w:rsidR="006E5FA4">
        <w:rPr>
          <w:rFonts w:cs="Times New Roman"/>
          <w:bCs/>
          <w:i/>
          <w:sz w:val="24"/>
          <w:szCs w:val="24"/>
        </w:rPr>
        <w:t xml:space="preserve">. 22/2008. </w:t>
      </w:r>
      <w:r w:rsidR="006E5FA4" w:rsidRPr="006E5FA4">
        <w:rPr>
          <w:rFonts w:cs="Times New Roman"/>
          <w:bCs/>
          <w:sz w:val="24"/>
          <w:szCs w:val="24"/>
        </w:rPr>
        <w:t>Dostupné na stránk</w:t>
      </w:r>
      <w:r w:rsidR="006E5FA4">
        <w:rPr>
          <w:rFonts w:cs="Times New Roman"/>
          <w:bCs/>
          <w:sz w:val="24"/>
          <w:szCs w:val="24"/>
        </w:rPr>
        <w:t xml:space="preserve">ách Ministerstva vnitra České Republiky </w:t>
      </w:r>
      <w:r w:rsidR="006E5FA4" w:rsidRPr="006E5FA4">
        <w:rPr>
          <w:rFonts w:ascii="Arial" w:hAnsi="Arial" w:cs="Arial"/>
          <w:sz w:val="21"/>
          <w:szCs w:val="21"/>
          <w:shd w:val="clear" w:color="auto" w:fill="FFFFFF"/>
        </w:rPr>
        <w:t>www.mvcr.cz/odk2/dokument/</w:t>
      </w:r>
      <w:r w:rsidR="006E5FA4" w:rsidRPr="006E5FA4">
        <w:rPr>
          <w:rFonts w:ascii="Arial" w:hAnsi="Arial" w:cs="Arial"/>
          <w:b/>
          <w:bCs/>
          <w:sz w:val="21"/>
          <w:szCs w:val="21"/>
          <w:shd w:val="clear" w:color="auto" w:fill="FFFFFF"/>
        </w:rPr>
        <w:t>22-2008</w:t>
      </w:r>
      <w:r w:rsidR="006E5FA4" w:rsidRPr="006E5FA4">
        <w:rPr>
          <w:rFonts w:ascii="Arial" w:hAnsi="Arial" w:cs="Arial"/>
          <w:sz w:val="21"/>
          <w:szCs w:val="21"/>
          <w:shd w:val="clear" w:color="auto" w:fill="FFFFFF"/>
        </w:rPr>
        <w:t>-pdf.aspx</w:t>
      </w:r>
      <w:r w:rsidRPr="006E5FA4">
        <w:rPr>
          <w:rFonts w:cs="Times New Roman"/>
          <w:bCs/>
          <w:sz w:val="24"/>
          <w:szCs w:val="24"/>
        </w:rPr>
        <w:t xml:space="preserve"> </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lastRenderedPageBreak/>
        <w:t xml:space="preserve">FILIP J., </w:t>
      </w:r>
      <w:r w:rsidRPr="00342154">
        <w:rPr>
          <w:rFonts w:cs="Times New Roman"/>
          <w:i/>
          <w:sz w:val="24"/>
          <w:szCs w:val="24"/>
        </w:rPr>
        <w:t>Ústavní právo české republik</w:t>
      </w:r>
      <w:r w:rsidRPr="00342154">
        <w:rPr>
          <w:rFonts w:cs="Times New Roman"/>
          <w:sz w:val="24"/>
          <w:szCs w:val="24"/>
        </w:rPr>
        <w:t>y. Opravené a doplněné vydání, Masarykova univerzita v Brně, Brno: nakladatelství Doplněk, 2003, 556 s., ISBN 80-210-3254-5</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FILIP J., HOLLÄNDER P., ŠIMÍČEK V. Zákon o Ústavním soudu. Komentář. 2. přepracované a rozšířené vydání. Praha: C. H. Beck, 2007, 929 s., ISBN 978-80-7179-599-5</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HENDRYCH D., kol. </w:t>
      </w:r>
      <w:r w:rsidRPr="00342154">
        <w:rPr>
          <w:rFonts w:cs="Times New Roman"/>
          <w:i/>
          <w:sz w:val="24"/>
          <w:szCs w:val="24"/>
        </w:rPr>
        <w:t>Správní právo obecná část</w:t>
      </w:r>
      <w:r w:rsidRPr="00342154">
        <w:rPr>
          <w:rFonts w:cs="Times New Roman"/>
          <w:sz w:val="24"/>
          <w:szCs w:val="24"/>
        </w:rPr>
        <w:t>. 8. Vydání. Praha: C. H. Beck, 2012, 826 stran, ISBN 978-80-7179-254-3</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HORZINKOVÁ E., NOVOTNÝ V., </w:t>
      </w:r>
      <w:r w:rsidRPr="00342154">
        <w:rPr>
          <w:rFonts w:cs="Times New Roman"/>
          <w:i/>
          <w:sz w:val="24"/>
          <w:szCs w:val="24"/>
        </w:rPr>
        <w:t>Základy organizace veřejné správy v ČR</w:t>
      </w:r>
      <w:r w:rsidRPr="00342154">
        <w:rPr>
          <w:rFonts w:cs="Times New Roman"/>
          <w:sz w:val="24"/>
          <w:szCs w:val="24"/>
        </w:rPr>
        <w:t xml:space="preserve">. 2 vydání. Plzeň: Aleš Čeněk, 2010. 233 s. </w:t>
      </w:r>
      <w:r w:rsidR="00342154" w:rsidRPr="00342154">
        <w:rPr>
          <w:rFonts w:cs="Times New Roman"/>
          <w:sz w:val="24"/>
          <w:szCs w:val="24"/>
        </w:rPr>
        <w:t xml:space="preserve">ISBN </w:t>
      </w:r>
      <w:r w:rsidR="00342154">
        <w:rPr>
          <w:rFonts w:cs="Times New Roman"/>
          <w:sz w:val="24"/>
          <w:szCs w:val="24"/>
        </w:rPr>
        <w:t xml:space="preserve"> 978-80-7380-263-9</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KADEČKA S., </w:t>
      </w:r>
      <w:r w:rsidRPr="00342154">
        <w:rPr>
          <w:rFonts w:cs="Times New Roman"/>
          <w:i/>
          <w:sz w:val="24"/>
          <w:szCs w:val="24"/>
        </w:rPr>
        <w:t>Právo obcí a krajů v České republice</w:t>
      </w:r>
      <w:r w:rsidRPr="00342154">
        <w:rPr>
          <w:rFonts w:cs="Times New Roman"/>
          <w:sz w:val="24"/>
          <w:szCs w:val="24"/>
        </w:rPr>
        <w:t>. 1. vydání. Praha: C. H. Beck, 2003, 425 s. ISBN 80-7179-794-4</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KLÍMA K., a kolektiv. </w:t>
      </w:r>
      <w:r w:rsidRPr="00342154">
        <w:rPr>
          <w:rFonts w:cs="Times New Roman"/>
          <w:i/>
          <w:sz w:val="24"/>
          <w:szCs w:val="24"/>
        </w:rPr>
        <w:t>Encyklopedie ústavního práva</w:t>
      </w:r>
      <w:r w:rsidRPr="00342154">
        <w:rPr>
          <w:rFonts w:cs="Times New Roman"/>
          <w:sz w:val="24"/>
          <w:szCs w:val="24"/>
        </w:rPr>
        <w:t>.  Praha: ASPI a.s., 2007, 776 stran, ISBN 978-80-7357-295-2</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KLÍMA K., </w:t>
      </w:r>
      <w:r w:rsidRPr="00342154">
        <w:rPr>
          <w:rFonts w:cs="Times New Roman"/>
          <w:i/>
          <w:sz w:val="24"/>
          <w:szCs w:val="24"/>
        </w:rPr>
        <w:t>Komentář k Ústavě a listině.</w:t>
      </w:r>
      <w:r w:rsidRPr="00342154">
        <w:rPr>
          <w:rFonts w:cs="Times New Roman"/>
          <w:sz w:val="24"/>
          <w:szCs w:val="24"/>
        </w:rPr>
        <w:t xml:space="preserve"> 2. Vydání. Plzeň: Vydavatelství a nakladatelství Aleš Čeněk s.r.o., 2009 1441 s. strana 641, ISBN 978-80-7380-140-3</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KLÍMA, Karel. </w:t>
      </w:r>
      <w:r w:rsidRPr="00342154">
        <w:rPr>
          <w:rFonts w:cs="Times New Roman"/>
          <w:i/>
          <w:sz w:val="24"/>
          <w:szCs w:val="24"/>
        </w:rPr>
        <w:t>Ústavní právo</w:t>
      </w:r>
      <w:r w:rsidRPr="00342154">
        <w:rPr>
          <w:rFonts w:cs="Times New Roman"/>
          <w:sz w:val="24"/>
          <w:szCs w:val="24"/>
        </w:rPr>
        <w:t>. 4. vydání. Plzeň: Vydavatelství a nakladatelství Aleš Čeněk, s.r.o., 2010. 786 s., ISBN 978-80-7380-261-5</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KOČÍ R., </w:t>
      </w:r>
      <w:r w:rsidRPr="00342154">
        <w:rPr>
          <w:rFonts w:cs="Times New Roman"/>
          <w:i/>
          <w:sz w:val="24"/>
          <w:szCs w:val="24"/>
        </w:rPr>
        <w:t>Obecní samospráva</w:t>
      </w:r>
      <w:r w:rsidRPr="00342154">
        <w:rPr>
          <w:rFonts w:cs="Times New Roman"/>
          <w:sz w:val="24"/>
          <w:szCs w:val="24"/>
        </w:rPr>
        <w:t xml:space="preserve">. Praha: </w:t>
      </w:r>
      <w:proofErr w:type="spellStart"/>
      <w:r w:rsidRPr="00342154">
        <w:rPr>
          <w:rFonts w:cs="Times New Roman"/>
          <w:sz w:val="24"/>
          <w:szCs w:val="24"/>
        </w:rPr>
        <w:t>Leges</w:t>
      </w:r>
      <w:proofErr w:type="spellEnd"/>
      <w:r w:rsidRPr="00342154">
        <w:rPr>
          <w:rFonts w:cs="Times New Roman"/>
          <w:sz w:val="24"/>
          <w:szCs w:val="24"/>
        </w:rPr>
        <w:t>, 2012, 250 s.</w:t>
      </w:r>
      <w:r w:rsidR="00342154">
        <w:rPr>
          <w:rFonts w:cs="Times New Roman"/>
          <w:sz w:val="24"/>
          <w:szCs w:val="24"/>
        </w:rPr>
        <w:t>, ISBN 978-80-87576-28-1</w:t>
      </w:r>
      <w:r w:rsidR="00342154" w:rsidRPr="00342154">
        <w:rPr>
          <w:rFonts w:ascii="Arial" w:hAnsi="Arial" w:cs="Arial"/>
          <w:color w:val="666666"/>
          <w:sz w:val="18"/>
          <w:szCs w:val="18"/>
          <w:shd w:val="clear" w:color="auto" w:fill="FFFFFF"/>
        </w:rPr>
        <w:t xml:space="preserve"> </w:t>
      </w:r>
      <w:r w:rsidR="00342154">
        <w:rPr>
          <w:rFonts w:ascii="Arial" w:hAnsi="Arial" w:cs="Arial"/>
          <w:color w:val="666666"/>
          <w:sz w:val="18"/>
          <w:szCs w:val="18"/>
          <w:shd w:val="clear" w:color="auto" w:fill="FFFFFF"/>
        </w:rPr>
        <w:t xml:space="preserve"> </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color w:val="000000"/>
          <w:sz w:val="24"/>
          <w:szCs w:val="24"/>
          <w:shd w:val="clear" w:color="auto" w:fill="FFFFFF"/>
        </w:rPr>
      </w:pPr>
      <w:r w:rsidRPr="00342154">
        <w:rPr>
          <w:rFonts w:cs="Times New Roman"/>
          <w:color w:val="000000"/>
          <w:sz w:val="24"/>
          <w:szCs w:val="24"/>
          <w:shd w:val="clear" w:color="auto" w:fill="FFFFFF"/>
        </w:rPr>
        <w:t>KOPECKÝ, JUDr. Martin. </w:t>
      </w:r>
      <w:r w:rsidRPr="00342154">
        <w:rPr>
          <w:rFonts w:cs="Times New Roman"/>
          <w:i/>
          <w:iCs/>
          <w:color w:val="000000"/>
          <w:sz w:val="24"/>
          <w:szCs w:val="24"/>
          <w:shd w:val="clear" w:color="auto" w:fill="FFFFFF"/>
        </w:rPr>
        <w:t>Právní postavení obcí a krajů - základy komunálního práva</w:t>
      </w:r>
      <w:r w:rsidRPr="00342154">
        <w:rPr>
          <w:rFonts w:cs="Times New Roman"/>
          <w:color w:val="000000"/>
          <w:sz w:val="24"/>
          <w:szCs w:val="24"/>
          <w:shd w:val="clear" w:color="auto" w:fill="FFFFFF"/>
        </w:rPr>
        <w:t xml:space="preserve">. Praha: </w:t>
      </w:r>
      <w:proofErr w:type="spellStart"/>
      <w:r w:rsidRPr="00342154">
        <w:rPr>
          <w:rFonts w:cs="Times New Roman"/>
          <w:color w:val="000000"/>
          <w:sz w:val="24"/>
          <w:szCs w:val="24"/>
          <w:shd w:val="clear" w:color="auto" w:fill="FFFFFF"/>
        </w:rPr>
        <w:t>Wolters</w:t>
      </w:r>
      <w:proofErr w:type="spellEnd"/>
      <w:r w:rsidR="00342154">
        <w:rPr>
          <w:rFonts w:cs="Times New Roman"/>
          <w:color w:val="000000"/>
          <w:sz w:val="24"/>
          <w:szCs w:val="24"/>
          <w:shd w:val="clear" w:color="auto" w:fill="FFFFFF"/>
        </w:rPr>
        <w:t xml:space="preserve"> </w:t>
      </w:r>
      <w:proofErr w:type="spellStart"/>
      <w:r w:rsidR="00342154">
        <w:rPr>
          <w:rFonts w:cs="Times New Roman"/>
          <w:color w:val="000000"/>
          <w:sz w:val="24"/>
          <w:szCs w:val="24"/>
          <w:shd w:val="clear" w:color="auto" w:fill="FFFFFF"/>
        </w:rPr>
        <w:t>Kluwer</w:t>
      </w:r>
      <w:proofErr w:type="spellEnd"/>
      <w:r w:rsidR="00342154">
        <w:rPr>
          <w:rFonts w:cs="Times New Roman"/>
          <w:color w:val="000000"/>
          <w:sz w:val="24"/>
          <w:szCs w:val="24"/>
          <w:shd w:val="clear" w:color="auto" w:fill="FFFFFF"/>
        </w:rPr>
        <w:t xml:space="preserve">, 2010, 377s., ISBN </w:t>
      </w:r>
      <w:r w:rsidR="00342154" w:rsidRPr="00342154">
        <w:rPr>
          <w:rFonts w:cs="Times New Roman"/>
          <w:color w:val="000000"/>
          <w:sz w:val="24"/>
          <w:szCs w:val="24"/>
          <w:shd w:val="clear" w:color="auto" w:fill="FFFFFF"/>
        </w:rPr>
        <w:t>978-80-7357-561-8</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PAVLÍČEK V. a kolektiv. </w:t>
      </w:r>
      <w:r w:rsidRPr="00342154">
        <w:rPr>
          <w:rFonts w:cs="Times New Roman"/>
          <w:i/>
          <w:sz w:val="24"/>
          <w:szCs w:val="24"/>
        </w:rPr>
        <w:t>Ústavní právo a státověda - II. díl ústavní právo české republiky</w:t>
      </w:r>
      <w:r w:rsidRPr="00342154">
        <w:rPr>
          <w:rFonts w:cs="Times New Roman"/>
          <w:sz w:val="24"/>
          <w:szCs w:val="24"/>
        </w:rPr>
        <w:t xml:space="preserve"> 1. úplné vydání. Praha: </w:t>
      </w:r>
      <w:proofErr w:type="spellStart"/>
      <w:r w:rsidRPr="00342154">
        <w:rPr>
          <w:rFonts w:cs="Times New Roman"/>
          <w:sz w:val="24"/>
          <w:szCs w:val="24"/>
        </w:rPr>
        <w:t>Leges</w:t>
      </w:r>
      <w:proofErr w:type="spellEnd"/>
      <w:r w:rsidRPr="00342154">
        <w:rPr>
          <w:rFonts w:cs="Times New Roman"/>
          <w:sz w:val="24"/>
          <w:szCs w:val="24"/>
        </w:rPr>
        <w:t>, 2011, 1120 s., ISBN 978-80-87212-90-5</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PAVLÍČEK V., HŘEBEJK J., </w:t>
      </w:r>
      <w:r w:rsidRPr="00342154">
        <w:rPr>
          <w:rFonts w:cs="Times New Roman"/>
          <w:i/>
          <w:sz w:val="24"/>
          <w:szCs w:val="24"/>
        </w:rPr>
        <w:t>Ústava a</w:t>
      </w:r>
      <w:r w:rsidR="00342154">
        <w:rPr>
          <w:rFonts w:cs="Times New Roman"/>
          <w:i/>
          <w:sz w:val="24"/>
          <w:szCs w:val="24"/>
        </w:rPr>
        <w:t xml:space="preserve"> ústavní řád české republiky - I</w:t>
      </w:r>
      <w:r w:rsidRPr="00342154">
        <w:rPr>
          <w:rFonts w:cs="Times New Roman"/>
          <w:i/>
          <w:sz w:val="24"/>
          <w:szCs w:val="24"/>
        </w:rPr>
        <w:t>. Díl ústavní systém.</w:t>
      </w:r>
      <w:r w:rsidRPr="00342154">
        <w:rPr>
          <w:rFonts w:cs="Times New Roman"/>
          <w:sz w:val="24"/>
          <w:szCs w:val="24"/>
        </w:rPr>
        <w:t xml:space="preserve"> 2. doplněné a podstatně rozšířené vydání, P</w:t>
      </w:r>
      <w:r w:rsidR="00342154" w:rsidRPr="00342154">
        <w:rPr>
          <w:rFonts w:cs="Times New Roman"/>
          <w:sz w:val="24"/>
          <w:szCs w:val="24"/>
        </w:rPr>
        <w:t>raha: Linde a.s., 1998, 772 s., ISBN</w:t>
      </w:r>
      <w:r w:rsidR="006E5FA4">
        <w:rPr>
          <w:rFonts w:cs="Times New Roman"/>
          <w:sz w:val="24"/>
          <w:szCs w:val="24"/>
        </w:rPr>
        <w:t xml:space="preserve"> 80-720-1110-3</w:t>
      </w:r>
      <w:r w:rsidR="00342154" w:rsidRPr="00342154">
        <w:rPr>
          <w:rFonts w:cs="Times New Roman"/>
          <w:sz w:val="24"/>
          <w:szCs w:val="24"/>
        </w:rPr>
        <w:t xml:space="preserve"> </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PRŮCHA P</w:t>
      </w:r>
      <w:r w:rsidRPr="00342154">
        <w:rPr>
          <w:rFonts w:cs="Times New Roman"/>
          <w:i/>
          <w:sz w:val="24"/>
          <w:szCs w:val="24"/>
        </w:rPr>
        <w:t>., Správní právo obecná část.</w:t>
      </w:r>
      <w:r w:rsidRPr="00342154">
        <w:rPr>
          <w:rFonts w:cs="Times New Roman"/>
          <w:sz w:val="24"/>
          <w:szCs w:val="24"/>
        </w:rPr>
        <w:t xml:space="preserve"> 8. doplněné a aktualizované vydání. Brno: Doplněk, 2012, 428 s., ISBN 978-80-7239-281-0</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SLÁDEČEK V., </w:t>
      </w:r>
      <w:r w:rsidRPr="00342154">
        <w:rPr>
          <w:rFonts w:cs="Times New Roman"/>
          <w:i/>
          <w:sz w:val="24"/>
          <w:szCs w:val="24"/>
        </w:rPr>
        <w:t>Ústavní soudnictví</w:t>
      </w:r>
      <w:r w:rsidRPr="00342154">
        <w:rPr>
          <w:rFonts w:cs="Times New Roman"/>
          <w:sz w:val="24"/>
          <w:szCs w:val="24"/>
        </w:rPr>
        <w:t>. 2. podstatně přepracované a doplněné vydání. Praha: C. H. Beck, 2003 264 stran, ISBN 80-7179-694-8</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ŠIMÍČEK V., </w:t>
      </w:r>
      <w:r w:rsidRPr="006E5FA4">
        <w:rPr>
          <w:rFonts w:cs="Times New Roman"/>
          <w:i/>
          <w:sz w:val="24"/>
          <w:szCs w:val="24"/>
        </w:rPr>
        <w:t>Ústavní stížnost</w:t>
      </w:r>
      <w:r w:rsidRPr="00342154">
        <w:rPr>
          <w:rFonts w:cs="Times New Roman"/>
          <w:sz w:val="24"/>
          <w:szCs w:val="24"/>
        </w:rPr>
        <w:t>. Praha: Linde a.s. 1999,180 s., ISBN 80-7201-160-X</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ŠROMOVÁ E., </w:t>
      </w:r>
      <w:r w:rsidRPr="006E5FA4">
        <w:rPr>
          <w:rFonts w:cs="Times New Roman"/>
          <w:i/>
          <w:sz w:val="24"/>
          <w:szCs w:val="24"/>
        </w:rPr>
        <w:t>Tvorba místních předpisů</w:t>
      </w:r>
      <w:r w:rsidRPr="00342154">
        <w:rPr>
          <w:rFonts w:cs="Times New Roman"/>
          <w:sz w:val="24"/>
          <w:szCs w:val="24"/>
        </w:rPr>
        <w:t xml:space="preserve">. Praha: ASPI. </w:t>
      </w:r>
      <w:proofErr w:type="gramStart"/>
      <w:r w:rsidRPr="00342154">
        <w:rPr>
          <w:rFonts w:cs="Times New Roman"/>
          <w:sz w:val="24"/>
          <w:szCs w:val="24"/>
        </w:rPr>
        <w:t>a.</w:t>
      </w:r>
      <w:proofErr w:type="gramEnd"/>
      <w:r w:rsidRPr="00342154">
        <w:rPr>
          <w:rFonts w:cs="Times New Roman"/>
          <w:sz w:val="24"/>
          <w:szCs w:val="24"/>
        </w:rPr>
        <w:t>s. , 2005,  630s., ISBN 80-7357-121-8</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SVOBODA K.., GROSPIČ J., VEDRAL J., KUŽVART L., </w:t>
      </w:r>
      <w:r w:rsidRPr="00342154">
        <w:rPr>
          <w:rFonts w:cs="Times New Roman"/>
          <w:i/>
          <w:sz w:val="24"/>
          <w:szCs w:val="24"/>
        </w:rPr>
        <w:t>Zákony o územní samosprávě-texty zákonů s výkladem</w:t>
      </w:r>
      <w:r w:rsidRPr="00342154">
        <w:rPr>
          <w:rFonts w:cs="Times New Roman"/>
          <w:sz w:val="24"/>
          <w:szCs w:val="24"/>
        </w:rPr>
        <w:t xml:space="preserve">. Praha: </w:t>
      </w:r>
      <w:proofErr w:type="spellStart"/>
      <w:r w:rsidRPr="00342154">
        <w:rPr>
          <w:rFonts w:cs="Times New Roman"/>
          <w:sz w:val="24"/>
          <w:szCs w:val="24"/>
        </w:rPr>
        <w:t>Eurounion</w:t>
      </w:r>
      <w:proofErr w:type="spellEnd"/>
      <w:r w:rsidRPr="00342154">
        <w:rPr>
          <w:rFonts w:cs="Times New Roman"/>
          <w:sz w:val="24"/>
          <w:szCs w:val="24"/>
        </w:rPr>
        <w:t xml:space="preserve"> a.s., 2003, 507 stran, ISBN 80-7317-017-5</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VEDRAL J., VÁŇA L., BŘEŇ J., PŠENIČKA S., </w:t>
      </w:r>
      <w:r w:rsidRPr="00342154">
        <w:rPr>
          <w:rFonts w:cs="Times New Roman"/>
          <w:i/>
          <w:sz w:val="24"/>
          <w:szCs w:val="24"/>
        </w:rPr>
        <w:t>Zákon o obcích (obecní zřízení) komentář</w:t>
      </w:r>
      <w:r w:rsidRPr="00342154">
        <w:rPr>
          <w:rFonts w:cs="Times New Roman"/>
          <w:sz w:val="24"/>
          <w:szCs w:val="24"/>
        </w:rPr>
        <w:t>. 1. Vydání. Praha: C. H. Beck, 2008, 876 s., ISBN 978-80-7179-597-1</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WAGNEROVÁ E., DOSTÁL M., LANGÁŠEK T., POSPÍŠIL I</w:t>
      </w:r>
      <w:r w:rsidRPr="00342154">
        <w:rPr>
          <w:rFonts w:cs="Times New Roman"/>
          <w:i/>
          <w:sz w:val="24"/>
          <w:szCs w:val="24"/>
        </w:rPr>
        <w:t>., Zákon o ústavním soudu s komentářem</w:t>
      </w:r>
      <w:r w:rsidRPr="00342154">
        <w:rPr>
          <w:rFonts w:cs="Times New Roman"/>
          <w:sz w:val="24"/>
          <w:szCs w:val="24"/>
        </w:rPr>
        <w:t>. Praha: ASPI a.s., 2007, 636 s., ISBN 978-80-7357-305-8</w:t>
      </w:r>
    </w:p>
    <w:p w:rsidR="00B0553E" w:rsidRPr="00342154" w:rsidRDefault="00B0553E" w:rsidP="00B0553E">
      <w:pPr>
        <w:spacing w:after="0" w:line="360" w:lineRule="auto"/>
        <w:jc w:val="both"/>
        <w:rPr>
          <w:rFonts w:cs="Times New Roman"/>
          <w:b/>
          <w:sz w:val="24"/>
          <w:szCs w:val="24"/>
        </w:rPr>
      </w:pPr>
    </w:p>
    <w:p w:rsidR="00B0553E" w:rsidRPr="00342154" w:rsidRDefault="00B0553E" w:rsidP="00B0553E">
      <w:pPr>
        <w:spacing w:after="0" w:line="360" w:lineRule="auto"/>
        <w:jc w:val="both"/>
        <w:rPr>
          <w:rFonts w:cs="Times New Roman"/>
          <w:b/>
          <w:sz w:val="24"/>
          <w:szCs w:val="24"/>
        </w:rPr>
      </w:pPr>
      <w:r w:rsidRPr="00342154">
        <w:rPr>
          <w:rFonts w:cs="Times New Roman"/>
          <w:b/>
          <w:sz w:val="24"/>
          <w:szCs w:val="24"/>
        </w:rPr>
        <w:t>Internetové zdroje</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shd w:val="clear" w:color="auto" w:fill="FFFFFF"/>
        </w:rPr>
        <w:t>BÁRTÍKOVÁ, Gabriela. Ukončení činnosti okresních úřadů. </w:t>
      </w:r>
      <w:r w:rsidRPr="00342154">
        <w:rPr>
          <w:rFonts w:cs="Times New Roman"/>
          <w:i/>
          <w:iCs/>
          <w:sz w:val="24"/>
          <w:szCs w:val="24"/>
          <w:shd w:val="clear" w:color="auto" w:fill="FFFFFF"/>
        </w:rPr>
        <w:t>Deník veřejné správy</w:t>
      </w:r>
      <w:r w:rsidRPr="00342154">
        <w:rPr>
          <w:rFonts w:cs="Times New Roman"/>
          <w:sz w:val="24"/>
          <w:szCs w:val="24"/>
          <w:shd w:val="clear" w:color="auto" w:fill="FFFFFF"/>
        </w:rPr>
        <w:t> [online]. 2012 [cit. 2013-03-03]. Dostupné z: http://www.dvs.cz/clanek.asp?id=5263016</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shd w:val="clear" w:color="auto" w:fill="FFFFFF"/>
        </w:rPr>
      </w:pPr>
      <w:r w:rsidRPr="00342154">
        <w:rPr>
          <w:rFonts w:cs="Times New Roman"/>
          <w:sz w:val="24"/>
          <w:szCs w:val="24"/>
        </w:rPr>
        <w:t xml:space="preserve">BŘEŇ, Jan. </w:t>
      </w:r>
      <w:r w:rsidRPr="00342154">
        <w:rPr>
          <w:rFonts w:cs="Times New Roman"/>
          <w:i/>
          <w:sz w:val="24"/>
          <w:szCs w:val="24"/>
          <w:shd w:val="clear" w:color="auto" w:fill="FFFFFF"/>
        </w:rPr>
        <w:t>Hospodaření obce</w:t>
      </w:r>
      <w:r w:rsidRPr="00342154">
        <w:rPr>
          <w:rFonts w:cs="Times New Roman"/>
          <w:sz w:val="24"/>
          <w:szCs w:val="24"/>
          <w:shd w:val="clear" w:color="auto" w:fill="FFFFFF"/>
        </w:rPr>
        <w:t xml:space="preserve">.[online].Denik.obce.cz, </w:t>
      </w:r>
      <w:proofErr w:type="gramStart"/>
      <w:r w:rsidRPr="00342154">
        <w:rPr>
          <w:rFonts w:cs="Times New Roman"/>
          <w:sz w:val="24"/>
          <w:szCs w:val="24"/>
          <w:shd w:val="clear" w:color="auto" w:fill="FFFFFF"/>
        </w:rPr>
        <w:t>10.02.2010</w:t>
      </w:r>
      <w:proofErr w:type="gramEnd"/>
      <w:r w:rsidRPr="00342154">
        <w:rPr>
          <w:rFonts w:cs="Times New Roman"/>
          <w:sz w:val="24"/>
          <w:szCs w:val="24"/>
          <w:shd w:val="clear" w:color="auto" w:fill="FFFFFF"/>
        </w:rPr>
        <w:t xml:space="preserve"> [cit. 2013-02-07]. Dostupné </w:t>
      </w:r>
      <w:proofErr w:type="gramStart"/>
      <w:r w:rsidRPr="00342154">
        <w:rPr>
          <w:rFonts w:cs="Times New Roman"/>
          <w:sz w:val="24"/>
          <w:szCs w:val="24"/>
          <w:shd w:val="clear" w:color="auto" w:fill="FFFFFF"/>
        </w:rPr>
        <w:t>na</w:t>
      </w:r>
      <w:proofErr w:type="gramEnd"/>
      <w:r w:rsidRPr="00342154">
        <w:rPr>
          <w:rFonts w:cs="Times New Roman"/>
          <w:sz w:val="24"/>
          <w:szCs w:val="24"/>
          <w:shd w:val="clear" w:color="auto" w:fill="FFFFFF"/>
        </w:rPr>
        <w:t xml:space="preserve">: </w:t>
      </w:r>
      <w:hyperlink r:id="rId12" w:history="1">
        <w:r w:rsidRPr="00342154">
          <w:rPr>
            <w:rFonts w:cs="Times New Roman"/>
            <w:sz w:val="24"/>
            <w:szCs w:val="24"/>
            <w:u w:val="single"/>
            <w:shd w:val="clear" w:color="auto" w:fill="FFFFFF"/>
          </w:rPr>
          <w:t>http://denik.obce.cz/clanek.asp?id=6415440</w:t>
        </w:r>
      </w:hyperlink>
    </w:p>
    <w:p w:rsidR="00B0553E" w:rsidRPr="00342154" w:rsidRDefault="00B0553E" w:rsidP="00B0553E">
      <w:pPr>
        <w:spacing w:after="0" w:line="360" w:lineRule="auto"/>
        <w:jc w:val="both"/>
        <w:rPr>
          <w:rFonts w:cs="Times New Roman"/>
          <w:i/>
          <w:sz w:val="24"/>
          <w:szCs w:val="24"/>
          <w:shd w:val="clear" w:color="auto" w:fill="FFFFFF"/>
        </w:rPr>
      </w:pPr>
    </w:p>
    <w:p w:rsidR="00B0553E" w:rsidRPr="00342154" w:rsidRDefault="00B0553E" w:rsidP="00B0553E">
      <w:pPr>
        <w:spacing w:after="0" w:line="360" w:lineRule="auto"/>
        <w:jc w:val="both"/>
        <w:rPr>
          <w:rFonts w:cs="Times New Roman"/>
          <w:sz w:val="24"/>
          <w:szCs w:val="24"/>
          <w:u w:val="single"/>
          <w:shd w:val="clear" w:color="auto" w:fill="FFFFFF"/>
        </w:rPr>
      </w:pPr>
      <w:r w:rsidRPr="00342154">
        <w:rPr>
          <w:rFonts w:cs="Times New Roman"/>
          <w:i/>
          <w:sz w:val="24"/>
          <w:szCs w:val="24"/>
          <w:shd w:val="clear" w:color="auto" w:fill="FFFFFF"/>
        </w:rPr>
        <w:t>Postavení a pravomoci Ústavního</w:t>
      </w:r>
      <w:r w:rsidRPr="00342154">
        <w:rPr>
          <w:rFonts w:cs="Times New Roman"/>
          <w:sz w:val="24"/>
          <w:szCs w:val="24"/>
          <w:shd w:val="clear" w:color="auto" w:fill="FFFFFF"/>
        </w:rPr>
        <w:t xml:space="preserve"> soudu. </w:t>
      </w:r>
      <w:r w:rsidRPr="00342154">
        <w:rPr>
          <w:rFonts w:cs="Times New Roman"/>
          <w:iCs/>
          <w:sz w:val="24"/>
          <w:szCs w:val="24"/>
          <w:shd w:val="clear" w:color="auto" w:fill="FFFFFF"/>
        </w:rPr>
        <w:t>Concourt.cz</w:t>
      </w:r>
      <w:r w:rsidRPr="00342154">
        <w:rPr>
          <w:rFonts w:cs="Times New Roman"/>
          <w:sz w:val="24"/>
          <w:szCs w:val="24"/>
          <w:shd w:val="clear" w:color="auto" w:fill="FFFFFF"/>
        </w:rPr>
        <w:t xml:space="preserve"> [online]. [cit. 2013-02-16]. Dostupné z: </w:t>
      </w:r>
      <w:hyperlink r:id="rId13" w:history="1">
        <w:r w:rsidRPr="00342154">
          <w:rPr>
            <w:rFonts w:cs="Times New Roman"/>
            <w:sz w:val="24"/>
            <w:szCs w:val="24"/>
            <w:u w:val="single"/>
            <w:shd w:val="clear" w:color="auto" w:fill="FFFFFF"/>
          </w:rPr>
          <w:t>http://www.concourt.cz/clanek/2023</w:t>
        </w:r>
      </w:hyperlink>
    </w:p>
    <w:p w:rsidR="00342154" w:rsidRPr="00342154" w:rsidRDefault="00342154" w:rsidP="00B0553E">
      <w:pPr>
        <w:spacing w:after="0" w:line="360" w:lineRule="auto"/>
        <w:jc w:val="both"/>
        <w:rPr>
          <w:rFonts w:cs="Times New Roman"/>
          <w:sz w:val="24"/>
          <w:szCs w:val="24"/>
        </w:rPr>
      </w:pPr>
    </w:p>
    <w:p w:rsidR="00342154" w:rsidRPr="00342154" w:rsidRDefault="00342154" w:rsidP="00B0553E">
      <w:pPr>
        <w:spacing w:after="0" w:line="360" w:lineRule="auto"/>
        <w:jc w:val="both"/>
        <w:rPr>
          <w:rFonts w:cs="Times New Roman"/>
          <w:sz w:val="24"/>
          <w:szCs w:val="24"/>
          <w:shd w:val="clear" w:color="auto" w:fill="FFFFFF"/>
        </w:rPr>
      </w:pPr>
      <w:r w:rsidRPr="00342154">
        <w:rPr>
          <w:rFonts w:cs="Times New Roman"/>
          <w:sz w:val="24"/>
          <w:szCs w:val="24"/>
        </w:rPr>
        <w:t xml:space="preserve">Internetové stránky Ústavního soudu ČR </w:t>
      </w:r>
      <w:r w:rsidRPr="00342154">
        <w:rPr>
          <w:rFonts w:cs="Times New Roman"/>
          <w:i/>
          <w:sz w:val="24"/>
          <w:szCs w:val="24"/>
        </w:rPr>
        <w:t>www.nalus.usoud.cz</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b/>
          <w:sz w:val="24"/>
          <w:szCs w:val="24"/>
        </w:rPr>
      </w:pPr>
    </w:p>
    <w:p w:rsidR="00B0553E" w:rsidRPr="00342154" w:rsidRDefault="00B0553E" w:rsidP="00B0553E">
      <w:pPr>
        <w:spacing w:after="0" w:line="360" w:lineRule="auto"/>
        <w:jc w:val="both"/>
        <w:rPr>
          <w:rFonts w:cs="Times New Roman"/>
          <w:b/>
          <w:sz w:val="24"/>
          <w:szCs w:val="24"/>
        </w:rPr>
      </w:pPr>
    </w:p>
    <w:p w:rsidR="00B0553E" w:rsidRPr="00342154" w:rsidRDefault="00B0553E" w:rsidP="00B0553E">
      <w:pPr>
        <w:spacing w:after="0" w:line="360" w:lineRule="auto"/>
        <w:jc w:val="both"/>
        <w:rPr>
          <w:rFonts w:cs="Times New Roman"/>
          <w:b/>
          <w:sz w:val="24"/>
          <w:szCs w:val="24"/>
        </w:rPr>
      </w:pPr>
    </w:p>
    <w:p w:rsidR="00B0553E" w:rsidRPr="00342154" w:rsidRDefault="00B0553E" w:rsidP="00B0553E">
      <w:pPr>
        <w:spacing w:after="0" w:line="360" w:lineRule="auto"/>
        <w:jc w:val="both"/>
        <w:rPr>
          <w:rFonts w:cs="Times New Roman"/>
          <w:b/>
          <w:sz w:val="24"/>
          <w:szCs w:val="24"/>
        </w:rPr>
      </w:pPr>
      <w:r w:rsidRPr="00342154">
        <w:rPr>
          <w:rFonts w:cs="Times New Roman"/>
          <w:b/>
          <w:sz w:val="24"/>
          <w:szCs w:val="24"/>
        </w:rPr>
        <w:t>Odborné články</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BARTOŠEK J., Role místní samosprávy v oblasti veřejného pořádku. </w:t>
      </w:r>
      <w:r w:rsidRPr="00342154">
        <w:rPr>
          <w:rFonts w:cs="Times New Roman"/>
          <w:i/>
          <w:sz w:val="24"/>
          <w:szCs w:val="24"/>
        </w:rPr>
        <w:t xml:space="preserve">Veřejná </w:t>
      </w:r>
      <w:proofErr w:type="gramStart"/>
      <w:r w:rsidRPr="00342154">
        <w:rPr>
          <w:rFonts w:cs="Times New Roman"/>
          <w:i/>
          <w:sz w:val="24"/>
          <w:szCs w:val="24"/>
        </w:rPr>
        <w:t>správa</w:t>
      </w:r>
      <w:r w:rsidRPr="00342154">
        <w:rPr>
          <w:rFonts w:cs="Times New Roman"/>
          <w:sz w:val="24"/>
          <w:szCs w:val="24"/>
        </w:rPr>
        <w:t>,2011</w:t>
      </w:r>
      <w:proofErr w:type="gramEnd"/>
      <w:r w:rsidRPr="00342154">
        <w:rPr>
          <w:rFonts w:cs="Times New Roman"/>
          <w:sz w:val="24"/>
          <w:szCs w:val="24"/>
        </w:rPr>
        <w:t>, číslo 9, s. 8-9.</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KROUPA, Jiří. Změna pravidel obecní normotvorby. </w:t>
      </w:r>
      <w:r w:rsidRPr="00342154">
        <w:rPr>
          <w:rFonts w:cs="Times New Roman"/>
          <w:i/>
          <w:sz w:val="24"/>
          <w:szCs w:val="24"/>
        </w:rPr>
        <w:t xml:space="preserve">Veřejná správa, </w:t>
      </w:r>
      <w:r w:rsidRPr="00342154">
        <w:rPr>
          <w:rFonts w:cs="Times New Roman"/>
          <w:sz w:val="24"/>
          <w:szCs w:val="24"/>
        </w:rPr>
        <w:t>2008, číslo 12, s. 16-17</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KROUPA, Josef. Zavírací hodiny restaurací a osudy obecní vyhlášky. </w:t>
      </w:r>
      <w:r w:rsidRPr="00342154">
        <w:rPr>
          <w:rFonts w:cs="Times New Roman"/>
          <w:i/>
          <w:sz w:val="24"/>
          <w:szCs w:val="24"/>
        </w:rPr>
        <w:t>Veřejná správa</w:t>
      </w:r>
      <w:r w:rsidRPr="00342154">
        <w:rPr>
          <w:rFonts w:cs="Times New Roman"/>
          <w:sz w:val="24"/>
          <w:szCs w:val="24"/>
        </w:rPr>
        <w:t>, 2011, číslo 9, s. 18-19</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KROUPA J., Novátorský nález Ústavního soudu. </w:t>
      </w:r>
      <w:r w:rsidRPr="00342154">
        <w:rPr>
          <w:rFonts w:cs="Times New Roman"/>
          <w:i/>
          <w:sz w:val="24"/>
          <w:szCs w:val="24"/>
        </w:rPr>
        <w:t>Veřejná správa</w:t>
      </w:r>
      <w:r w:rsidRPr="00342154">
        <w:rPr>
          <w:rFonts w:cs="Times New Roman"/>
          <w:sz w:val="24"/>
          <w:szCs w:val="24"/>
        </w:rPr>
        <w:t>, 2010, číslo 17, s. 16-17</w:t>
      </w:r>
    </w:p>
    <w:p w:rsidR="00B0553E" w:rsidRPr="00342154" w:rsidRDefault="00B0553E" w:rsidP="00B0553E">
      <w:pPr>
        <w:spacing w:after="0" w:line="360" w:lineRule="auto"/>
        <w:jc w:val="both"/>
        <w:rPr>
          <w:rFonts w:cs="Times New Roman"/>
          <w:sz w:val="24"/>
          <w:szCs w:val="24"/>
        </w:rPr>
      </w:pPr>
    </w:p>
    <w:p w:rsidR="00B0553E" w:rsidRPr="00342154" w:rsidRDefault="00B0553E" w:rsidP="00B0553E">
      <w:pPr>
        <w:spacing w:after="0" w:line="360" w:lineRule="auto"/>
        <w:jc w:val="both"/>
        <w:rPr>
          <w:rFonts w:cs="Times New Roman"/>
          <w:b/>
          <w:sz w:val="24"/>
          <w:szCs w:val="24"/>
        </w:rPr>
      </w:pPr>
      <w:r w:rsidRPr="00342154">
        <w:rPr>
          <w:rFonts w:cs="Times New Roman"/>
          <w:b/>
          <w:sz w:val="24"/>
          <w:szCs w:val="24"/>
        </w:rPr>
        <w:t>Judikatura</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21. 4. 1994, </w:t>
      </w:r>
      <w:proofErr w:type="spellStart"/>
      <w:r w:rsidRPr="00342154">
        <w:rPr>
          <w:rFonts w:cs="Times New Roman"/>
          <w:sz w:val="24"/>
          <w:szCs w:val="24"/>
        </w:rPr>
        <w:t>sp</w:t>
      </w:r>
      <w:proofErr w:type="spellEnd"/>
      <w:r w:rsidRPr="00342154">
        <w:rPr>
          <w:rFonts w:cs="Times New Roman"/>
          <w:sz w:val="24"/>
          <w:szCs w:val="24"/>
        </w:rPr>
        <w:t>. zn. I. ÚS 68/93</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11. 2. 2004,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proofErr w:type="gramStart"/>
      <w:r w:rsidRPr="00342154">
        <w:rPr>
          <w:rFonts w:cs="Times New Roman"/>
          <w:sz w:val="24"/>
          <w:szCs w:val="24"/>
        </w:rPr>
        <w:t>Pl.ÚS</w:t>
      </w:r>
      <w:proofErr w:type="spellEnd"/>
      <w:proofErr w:type="gramEnd"/>
      <w:r w:rsidRPr="00342154">
        <w:rPr>
          <w:rFonts w:cs="Times New Roman"/>
          <w:sz w:val="24"/>
          <w:szCs w:val="24"/>
        </w:rPr>
        <w:t xml:space="preserve"> 31/03</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26. 4. 2005, </w:t>
      </w:r>
      <w:proofErr w:type="spellStart"/>
      <w:r w:rsidRPr="00342154">
        <w:rPr>
          <w:rFonts w:cs="Times New Roman"/>
          <w:sz w:val="24"/>
          <w:szCs w:val="24"/>
        </w:rPr>
        <w:t>sp</w:t>
      </w:r>
      <w:proofErr w:type="spellEnd"/>
      <w:r w:rsidRPr="00342154">
        <w:rPr>
          <w:rFonts w:cs="Times New Roman"/>
          <w:sz w:val="24"/>
          <w:szCs w:val="24"/>
        </w:rPr>
        <w:t>. zn. I.</w:t>
      </w:r>
      <w:r w:rsidR="00AC519F" w:rsidRPr="00342154">
        <w:rPr>
          <w:rFonts w:cs="Times New Roman"/>
          <w:sz w:val="24"/>
          <w:szCs w:val="24"/>
        </w:rPr>
        <w:t xml:space="preserve"> </w:t>
      </w:r>
      <w:r w:rsidRPr="00342154">
        <w:rPr>
          <w:rFonts w:cs="Times New Roman"/>
          <w:sz w:val="24"/>
          <w:szCs w:val="24"/>
        </w:rPr>
        <w:t>ÚS 560/03</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9. 8. 2007, </w:t>
      </w:r>
      <w:proofErr w:type="spellStart"/>
      <w:r w:rsidRPr="00342154">
        <w:rPr>
          <w:rFonts w:cs="Times New Roman"/>
          <w:sz w:val="24"/>
          <w:szCs w:val="24"/>
        </w:rPr>
        <w:t>sp</w:t>
      </w:r>
      <w:proofErr w:type="spellEnd"/>
      <w:r w:rsidRPr="00342154">
        <w:rPr>
          <w:rFonts w:cs="Times New Roman"/>
          <w:sz w:val="24"/>
          <w:szCs w:val="24"/>
        </w:rPr>
        <w:t>. zn. II. ÚS 149/97</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22. 4. 1997,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42/96</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5. 4. 1994,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26/93</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18. 3. 1997,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37/96</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20. 10. 2004,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17/02</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17. 8. 1999,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5/99</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22. 3. 2005,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63/04</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11. 12. 2007,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45/06</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24. 11. 1998,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38/97</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18. 8. 2004,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40/04</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25. 1. 2005,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9/04</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31. 5. 2005,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35/04</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1. 8. 2006,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16/06</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2. 4. 2009,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22/08</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13. 10. 2010,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15/08</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19. 11. 2009,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43/06</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9. 7. 2007,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31/06</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lastRenderedPageBreak/>
        <w:t xml:space="preserve">Nález Ústavního soudu ze dne 22. 3. 2005,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63/04</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3. 1. 2007,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11/06</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24. 4. 2012,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58/10</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13. 9. 2006,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57/05</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17. 8. 1999,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5/99</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8. 6. 2010,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58/05</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27. 9. 2006,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w:t>
      </w:r>
      <w:r w:rsidR="00E469A7" w:rsidRPr="00342154">
        <w:rPr>
          <w:rFonts w:cs="Times New Roman"/>
          <w:sz w:val="24"/>
          <w:szCs w:val="24"/>
        </w:rPr>
        <w:t xml:space="preserve"> </w:t>
      </w:r>
      <w:r w:rsidRPr="00342154">
        <w:rPr>
          <w:rFonts w:cs="Times New Roman"/>
          <w:sz w:val="24"/>
          <w:szCs w:val="24"/>
        </w:rPr>
        <w:t>ÚS  51/06</w:t>
      </w:r>
    </w:p>
    <w:p w:rsidR="00B0553E" w:rsidRPr="00342154" w:rsidRDefault="00B0553E" w:rsidP="00B0553E">
      <w:pPr>
        <w:spacing w:after="0" w:line="360" w:lineRule="auto"/>
        <w:jc w:val="both"/>
        <w:rPr>
          <w:rFonts w:cs="Times New Roman"/>
          <w:sz w:val="24"/>
          <w:szCs w:val="24"/>
        </w:rPr>
      </w:pPr>
      <w:r w:rsidRPr="00342154">
        <w:rPr>
          <w:rFonts w:cs="Times New Roman"/>
          <w:sz w:val="24"/>
          <w:szCs w:val="24"/>
        </w:rPr>
        <w:t xml:space="preserve">Nález Ústavního soudu ze dne 29. 6. 2010,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9/10</w:t>
      </w:r>
    </w:p>
    <w:p w:rsidR="00AC519F" w:rsidRPr="00342154" w:rsidRDefault="00AC519F" w:rsidP="00AC519F">
      <w:pPr>
        <w:pStyle w:val="Textpoznpodarou"/>
        <w:rPr>
          <w:rFonts w:cs="Times New Roman"/>
          <w:sz w:val="24"/>
          <w:szCs w:val="24"/>
        </w:rPr>
      </w:pPr>
      <w:r w:rsidRPr="00342154">
        <w:rPr>
          <w:rFonts w:cs="Times New Roman"/>
          <w:sz w:val="24"/>
          <w:szCs w:val="24"/>
        </w:rPr>
        <w:t xml:space="preserve">Nález Ústavního soudu ze dne 6. 1. 2007 </w:t>
      </w:r>
      <w:proofErr w:type="spellStart"/>
      <w:r w:rsidRPr="00342154">
        <w:rPr>
          <w:rFonts w:cs="Times New Roman"/>
          <w:sz w:val="24"/>
          <w:szCs w:val="24"/>
        </w:rPr>
        <w:t>sp</w:t>
      </w:r>
      <w:proofErr w:type="spellEnd"/>
      <w:r w:rsidRPr="00342154">
        <w:rPr>
          <w:rFonts w:cs="Times New Roman"/>
          <w:sz w:val="24"/>
          <w:szCs w:val="24"/>
        </w:rPr>
        <w:t xml:space="preserve">. zn. </w:t>
      </w:r>
      <w:proofErr w:type="spellStart"/>
      <w:r w:rsidRPr="00342154">
        <w:rPr>
          <w:rFonts w:cs="Times New Roman"/>
          <w:sz w:val="24"/>
          <w:szCs w:val="24"/>
        </w:rPr>
        <w:t>Pl</w:t>
      </w:r>
      <w:proofErr w:type="spellEnd"/>
      <w:r w:rsidRPr="00342154">
        <w:rPr>
          <w:rFonts w:cs="Times New Roman"/>
          <w:sz w:val="24"/>
          <w:szCs w:val="24"/>
        </w:rPr>
        <w:t>. ÚS 32/06</w:t>
      </w:r>
    </w:p>
    <w:p w:rsidR="00AC519F" w:rsidRPr="00342154" w:rsidRDefault="00AC519F" w:rsidP="00B0553E">
      <w:pPr>
        <w:spacing w:after="0" w:line="360" w:lineRule="auto"/>
        <w:jc w:val="both"/>
        <w:rPr>
          <w:rFonts w:cs="Times New Roman"/>
          <w:sz w:val="24"/>
          <w:szCs w:val="24"/>
        </w:rPr>
      </w:pPr>
    </w:p>
    <w:p w:rsidR="00B0553E" w:rsidRPr="00342154" w:rsidRDefault="00B0553E" w:rsidP="00B0553E">
      <w:pPr>
        <w:jc w:val="both"/>
        <w:rPr>
          <w:rFonts w:cs="Times New Roman"/>
          <w:sz w:val="24"/>
          <w:szCs w:val="24"/>
        </w:rPr>
      </w:pPr>
    </w:p>
    <w:p w:rsidR="00B0553E" w:rsidRPr="00342154" w:rsidRDefault="00B0553E" w:rsidP="00B0553E">
      <w:pPr>
        <w:jc w:val="both"/>
        <w:rPr>
          <w:rFonts w:cs="Times New Roman"/>
          <w:sz w:val="24"/>
          <w:szCs w:val="24"/>
        </w:rPr>
      </w:pPr>
    </w:p>
    <w:p w:rsidR="00B0553E" w:rsidRPr="00342154" w:rsidRDefault="00B0553E" w:rsidP="00B0553E">
      <w:pPr>
        <w:jc w:val="both"/>
        <w:rPr>
          <w:rFonts w:cs="Times New Roman"/>
          <w:sz w:val="24"/>
          <w:szCs w:val="24"/>
        </w:rPr>
      </w:pPr>
    </w:p>
    <w:p w:rsidR="00B0553E" w:rsidRPr="00342154" w:rsidRDefault="00B0553E" w:rsidP="00B0553E">
      <w:pPr>
        <w:jc w:val="both"/>
        <w:rPr>
          <w:rFonts w:cs="Times New Roman"/>
          <w:sz w:val="24"/>
          <w:szCs w:val="24"/>
        </w:rPr>
      </w:pPr>
    </w:p>
    <w:p w:rsidR="00B0553E" w:rsidRPr="00342154" w:rsidRDefault="00B0553E" w:rsidP="00B0553E">
      <w:pPr>
        <w:jc w:val="both"/>
        <w:rPr>
          <w:rFonts w:cs="Times New Roman"/>
          <w:sz w:val="24"/>
          <w:szCs w:val="24"/>
        </w:rPr>
      </w:pPr>
    </w:p>
    <w:p w:rsidR="00B0553E" w:rsidRPr="00342154" w:rsidRDefault="00B0553E" w:rsidP="00B0553E">
      <w:pPr>
        <w:jc w:val="both"/>
        <w:rPr>
          <w:rFonts w:cs="Times New Roman"/>
          <w:sz w:val="24"/>
          <w:szCs w:val="24"/>
        </w:rPr>
      </w:pPr>
    </w:p>
    <w:p w:rsidR="00B0553E" w:rsidRPr="00342154" w:rsidRDefault="00B0553E" w:rsidP="00B0553E">
      <w:pPr>
        <w:jc w:val="both"/>
        <w:rPr>
          <w:rFonts w:cs="Times New Roman"/>
          <w:sz w:val="24"/>
          <w:szCs w:val="24"/>
        </w:rPr>
      </w:pPr>
    </w:p>
    <w:p w:rsidR="00B0553E" w:rsidRPr="00342154" w:rsidRDefault="00B0553E" w:rsidP="00B0553E">
      <w:pPr>
        <w:jc w:val="both"/>
        <w:rPr>
          <w:rFonts w:cs="Times New Roman"/>
          <w:sz w:val="24"/>
          <w:szCs w:val="24"/>
        </w:rPr>
      </w:pPr>
    </w:p>
    <w:p w:rsidR="00B0553E" w:rsidRPr="00342154" w:rsidRDefault="00B0553E" w:rsidP="00B0553E">
      <w:pPr>
        <w:jc w:val="both"/>
        <w:rPr>
          <w:rFonts w:cs="Times New Roman"/>
          <w:sz w:val="24"/>
          <w:szCs w:val="24"/>
        </w:rPr>
      </w:pPr>
    </w:p>
    <w:p w:rsidR="00B0553E" w:rsidRPr="00342154" w:rsidRDefault="00B0553E" w:rsidP="00B0553E">
      <w:pPr>
        <w:jc w:val="both"/>
        <w:rPr>
          <w:rFonts w:cs="Times New Roman"/>
          <w:sz w:val="24"/>
          <w:szCs w:val="24"/>
        </w:rPr>
      </w:pPr>
    </w:p>
    <w:p w:rsidR="00B0553E" w:rsidRDefault="00B0553E" w:rsidP="00B0553E">
      <w:pPr>
        <w:jc w:val="both"/>
        <w:rPr>
          <w:rFonts w:cs="Times New Roman"/>
          <w:sz w:val="24"/>
          <w:szCs w:val="24"/>
        </w:rPr>
      </w:pPr>
    </w:p>
    <w:p w:rsidR="00B0553E" w:rsidRDefault="00B0553E" w:rsidP="00B0553E">
      <w:pPr>
        <w:jc w:val="both"/>
        <w:rPr>
          <w:rFonts w:cs="Times New Roman"/>
          <w:sz w:val="24"/>
          <w:szCs w:val="24"/>
        </w:rPr>
      </w:pPr>
    </w:p>
    <w:p w:rsidR="00B0553E" w:rsidRDefault="00B0553E" w:rsidP="00B0553E">
      <w:pPr>
        <w:jc w:val="both"/>
        <w:rPr>
          <w:rFonts w:cs="Times New Roman"/>
          <w:sz w:val="24"/>
          <w:szCs w:val="24"/>
        </w:rPr>
      </w:pPr>
    </w:p>
    <w:p w:rsidR="00B0553E" w:rsidRDefault="00B0553E" w:rsidP="00B0553E">
      <w:pPr>
        <w:jc w:val="both"/>
        <w:rPr>
          <w:rFonts w:cs="Times New Roman"/>
          <w:sz w:val="24"/>
          <w:szCs w:val="24"/>
        </w:rPr>
      </w:pPr>
    </w:p>
    <w:p w:rsidR="00B0553E" w:rsidRDefault="00B0553E" w:rsidP="00B0553E">
      <w:pPr>
        <w:jc w:val="both"/>
        <w:rPr>
          <w:rFonts w:cs="Times New Roman"/>
          <w:sz w:val="24"/>
          <w:szCs w:val="24"/>
        </w:rPr>
      </w:pPr>
    </w:p>
    <w:p w:rsidR="00B0553E" w:rsidRDefault="00B0553E" w:rsidP="00B0553E">
      <w:pPr>
        <w:jc w:val="both"/>
        <w:rPr>
          <w:rFonts w:cs="Times New Roman"/>
          <w:sz w:val="24"/>
          <w:szCs w:val="24"/>
        </w:rPr>
      </w:pPr>
    </w:p>
    <w:p w:rsidR="00B0553E" w:rsidRDefault="00B0553E" w:rsidP="00B0553E">
      <w:pPr>
        <w:jc w:val="both"/>
        <w:rPr>
          <w:rFonts w:cs="Times New Roman"/>
          <w:sz w:val="24"/>
          <w:szCs w:val="24"/>
        </w:rPr>
      </w:pPr>
    </w:p>
    <w:p w:rsidR="00B0553E" w:rsidRDefault="00B0553E" w:rsidP="00B0553E">
      <w:pPr>
        <w:jc w:val="both"/>
        <w:rPr>
          <w:rFonts w:cs="Times New Roman"/>
          <w:sz w:val="24"/>
          <w:szCs w:val="24"/>
        </w:rPr>
      </w:pPr>
    </w:p>
    <w:p w:rsidR="00B0553E" w:rsidRDefault="00B0553E" w:rsidP="00B0553E">
      <w:pPr>
        <w:jc w:val="both"/>
        <w:rPr>
          <w:rFonts w:cs="Times New Roman"/>
          <w:sz w:val="24"/>
          <w:szCs w:val="24"/>
        </w:rPr>
      </w:pPr>
    </w:p>
    <w:p w:rsidR="00B0553E" w:rsidRDefault="00B0553E" w:rsidP="00B0553E">
      <w:pPr>
        <w:pStyle w:val="Nadpis1"/>
        <w:spacing w:before="0"/>
        <w:jc w:val="both"/>
      </w:pPr>
      <w:bookmarkStart w:id="43" w:name="_Toc352184237"/>
      <w:r>
        <w:lastRenderedPageBreak/>
        <w:t>A</w:t>
      </w:r>
      <w:r w:rsidR="00470800">
        <w:t>bstrakt</w:t>
      </w:r>
      <w:bookmarkEnd w:id="43"/>
    </w:p>
    <w:p w:rsidR="00B0553E" w:rsidRDefault="00B0553E" w:rsidP="00B0553E">
      <w:pPr>
        <w:spacing w:after="0" w:line="360" w:lineRule="auto"/>
        <w:jc w:val="both"/>
        <w:rPr>
          <w:rFonts w:cs="Times New Roman"/>
          <w:sz w:val="24"/>
          <w:szCs w:val="24"/>
        </w:rPr>
      </w:pPr>
      <w:r>
        <w:rPr>
          <w:rFonts w:cs="Times New Roman"/>
          <w:sz w:val="24"/>
          <w:szCs w:val="24"/>
        </w:rPr>
        <w:t xml:space="preserve">Bakalářská práce se zabývá rolí Ústavního soudu při přezkumu právních předpisů obcí a změnou jeho </w:t>
      </w:r>
      <w:r w:rsidR="00AB6C64">
        <w:rPr>
          <w:rFonts w:cs="Times New Roman"/>
          <w:sz w:val="24"/>
          <w:szCs w:val="24"/>
        </w:rPr>
        <w:t>postojů k dané problematice. V první</w:t>
      </w:r>
      <w:r>
        <w:rPr>
          <w:rFonts w:cs="Times New Roman"/>
          <w:sz w:val="24"/>
          <w:szCs w:val="24"/>
        </w:rPr>
        <w:t xml:space="preserve"> kapitole práce vymezuji Ústavní soud, jeho pravomoc a působnost a v následujících kapitolách jsem se zaměřila na obce, vydávání obecně záva</w:t>
      </w:r>
      <w:r w:rsidR="00AB6C64">
        <w:rPr>
          <w:rFonts w:cs="Times New Roman"/>
          <w:sz w:val="24"/>
          <w:szCs w:val="24"/>
        </w:rPr>
        <w:t xml:space="preserve">zných vyhlášek a nařízení. Ve čtvrté </w:t>
      </w:r>
      <w:r>
        <w:rPr>
          <w:rFonts w:cs="Times New Roman"/>
          <w:sz w:val="24"/>
          <w:szCs w:val="24"/>
        </w:rPr>
        <w:t>kapitole jsem vymezila specifika řízení před Ústavním soudem o návrhu na zrušení jiných právních předpisů. V poslední části této práce jsem pomocí analýzy a komparace shrnula vývoj nálezů Ústavního soudu týkající se zejména obecně závazných vyhlášek obcí a změny, ke kterým i díky změně zákona o obcích došlo.</w:t>
      </w:r>
    </w:p>
    <w:p w:rsidR="00B0553E" w:rsidRDefault="00B0553E" w:rsidP="00B0553E">
      <w:pPr>
        <w:spacing w:after="0" w:line="360" w:lineRule="auto"/>
        <w:jc w:val="both"/>
        <w:rPr>
          <w:rFonts w:cs="Times New Roman"/>
          <w:b/>
          <w:szCs w:val="32"/>
        </w:rPr>
      </w:pPr>
    </w:p>
    <w:p w:rsidR="00B0553E" w:rsidRPr="00651800" w:rsidRDefault="00470800" w:rsidP="00B0553E">
      <w:pPr>
        <w:spacing w:after="0" w:line="360" w:lineRule="auto"/>
        <w:jc w:val="both"/>
        <w:rPr>
          <w:rFonts w:cs="Times New Roman"/>
          <w:b/>
          <w:szCs w:val="32"/>
        </w:rPr>
      </w:pPr>
      <w:proofErr w:type="spellStart"/>
      <w:r>
        <w:rPr>
          <w:rFonts w:cs="Times New Roman"/>
          <w:b/>
          <w:szCs w:val="32"/>
        </w:rPr>
        <w:t>Abstract</w:t>
      </w:r>
      <w:proofErr w:type="spellEnd"/>
    </w:p>
    <w:p w:rsidR="00E469A7" w:rsidRDefault="00E469A7" w:rsidP="00E469A7">
      <w:pPr>
        <w:spacing w:after="0" w:line="360" w:lineRule="auto"/>
        <w:rPr>
          <w:rFonts w:cs="Times New Roman"/>
          <w:sz w:val="24"/>
          <w:szCs w:val="24"/>
        </w:rPr>
      </w:pPr>
      <w:proofErr w:type="spellStart"/>
      <w:r w:rsidRPr="00360F1B">
        <w:rPr>
          <w:rFonts w:cs="Times New Roman"/>
          <w:sz w:val="24"/>
          <w:szCs w:val="24"/>
        </w:rPr>
        <w:t>This</w:t>
      </w:r>
      <w:proofErr w:type="spellEnd"/>
      <w:r>
        <w:rPr>
          <w:rFonts w:cs="Times New Roman"/>
          <w:sz w:val="24"/>
          <w:szCs w:val="24"/>
        </w:rPr>
        <w:t xml:space="preserve"> </w:t>
      </w:r>
      <w:proofErr w:type="spellStart"/>
      <w:r>
        <w:rPr>
          <w:rFonts w:cs="Times New Roman"/>
          <w:sz w:val="24"/>
          <w:szCs w:val="24"/>
        </w:rPr>
        <w:t>bachelor</w:t>
      </w:r>
      <w:proofErr w:type="spellEnd"/>
      <w:r w:rsidRPr="00360F1B">
        <w:rPr>
          <w:rFonts w:cs="Times New Roman"/>
          <w:sz w:val="24"/>
          <w:szCs w:val="24"/>
        </w:rPr>
        <w:t xml:space="preserve"> thesis </w:t>
      </w:r>
      <w:proofErr w:type="spellStart"/>
      <w:r w:rsidRPr="00360F1B">
        <w:rPr>
          <w:rFonts w:cs="Times New Roman"/>
          <w:sz w:val="24"/>
          <w:szCs w:val="24"/>
        </w:rPr>
        <w:t>deals</w:t>
      </w:r>
      <w:proofErr w:type="spellEnd"/>
      <w:r w:rsidRPr="00360F1B">
        <w:rPr>
          <w:rFonts w:cs="Times New Roman"/>
          <w:sz w:val="24"/>
          <w:szCs w:val="24"/>
        </w:rPr>
        <w:t xml:space="preserve"> </w:t>
      </w:r>
      <w:proofErr w:type="spellStart"/>
      <w:r w:rsidRPr="00360F1B">
        <w:rPr>
          <w:rFonts w:cs="Times New Roman"/>
          <w:sz w:val="24"/>
          <w:szCs w:val="24"/>
        </w:rPr>
        <w:t>with</w:t>
      </w:r>
      <w:proofErr w:type="spellEnd"/>
      <w:r w:rsidRPr="00360F1B">
        <w:rPr>
          <w:rFonts w:cs="Times New Roman"/>
          <w:sz w:val="24"/>
          <w:szCs w:val="24"/>
        </w:rPr>
        <w:t xml:space="preserve"> </w:t>
      </w:r>
      <w:proofErr w:type="spellStart"/>
      <w:r w:rsidRPr="00360F1B">
        <w:rPr>
          <w:rFonts w:cs="Times New Roman"/>
          <w:sz w:val="24"/>
          <w:szCs w:val="24"/>
        </w:rPr>
        <w:t>the</w:t>
      </w:r>
      <w:proofErr w:type="spellEnd"/>
      <w:r w:rsidRPr="00360F1B">
        <w:rPr>
          <w:rFonts w:cs="Times New Roman"/>
          <w:sz w:val="24"/>
          <w:szCs w:val="24"/>
        </w:rPr>
        <w:t xml:space="preserve"> role </w:t>
      </w:r>
      <w:proofErr w:type="spellStart"/>
      <w:r w:rsidRPr="00360F1B">
        <w:rPr>
          <w:rFonts w:cs="Times New Roman"/>
          <w:sz w:val="24"/>
          <w:szCs w:val="24"/>
        </w:rPr>
        <w:t>of</w:t>
      </w:r>
      <w:proofErr w:type="spellEnd"/>
      <w:r w:rsidRPr="00360F1B">
        <w:rPr>
          <w:rFonts w:cs="Times New Roman"/>
          <w:sz w:val="24"/>
          <w:szCs w:val="24"/>
        </w:rPr>
        <w:t xml:space="preserve"> </w:t>
      </w:r>
      <w:proofErr w:type="spellStart"/>
      <w:r w:rsidRPr="00360F1B">
        <w:rPr>
          <w:rFonts w:cs="Times New Roman"/>
          <w:sz w:val="24"/>
          <w:szCs w:val="24"/>
        </w:rPr>
        <w:t>the</w:t>
      </w:r>
      <w:proofErr w:type="spellEnd"/>
      <w:r w:rsidRPr="00360F1B">
        <w:rPr>
          <w:rFonts w:cs="Times New Roman"/>
          <w:sz w:val="24"/>
          <w:szCs w:val="24"/>
        </w:rPr>
        <w:t xml:space="preserve"> </w:t>
      </w:r>
      <w:proofErr w:type="spellStart"/>
      <w:r w:rsidRPr="00360F1B">
        <w:rPr>
          <w:rFonts w:cs="Times New Roman"/>
          <w:sz w:val="24"/>
          <w:szCs w:val="24"/>
        </w:rPr>
        <w:t>Constitutional</w:t>
      </w:r>
      <w:proofErr w:type="spellEnd"/>
      <w:r w:rsidRPr="00360F1B">
        <w:rPr>
          <w:rFonts w:cs="Times New Roman"/>
          <w:sz w:val="24"/>
          <w:szCs w:val="24"/>
        </w:rPr>
        <w:t xml:space="preserve"> </w:t>
      </w:r>
      <w:proofErr w:type="spellStart"/>
      <w:r w:rsidRPr="00360F1B">
        <w:rPr>
          <w:rFonts w:cs="Times New Roman"/>
          <w:sz w:val="24"/>
          <w:szCs w:val="24"/>
        </w:rPr>
        <w:t>Court</w:t>
      </w:r>
      <w:proofErr w:type="spellEnd"/>
      <w:r w:rsidRPr="00360F1B">
        <w:rPr>
          <w:rFonts w:cs="Times New Roman"/>
          <w:sz w:val="24"/>
          <w:szCs w:val="24"/>
        </w:rPr>
        <w:t xml:space="preserve"> </w:t>
      </w:r>
      <w:proofErr w:type="spellStart"/>
      <w:r w:rsidRPr="00360F1B">
        <w:rPr>
          <w:rFonts w:cs="Times New Roman"/>
          <w:sz w:val="24"/>
          <w:szCs w:val="24"/>
        </w:rPr>
        <w:t>when</w:t>
      </w:r>
      <w:proofErr w:type="spellEnd"/>
      <w:r w:rsidRPr="00360F1B">
        <w:rPr>
          <w:rFonts w:cs="Times New Roman"/>
          <w:sz w:val="24"/>
          <w:szCs w:val="24"/>
        </w:rPr>
        <w:t xml:space="preserve"> </w:t>
      </w:r>
      <w:proofErr w:type="spellStart"/>
      <w:r w:rsidRPr="00360F1B">
        <w:rPr>
          <w:rFonts w:cs="Times New Roman"/>
          <w:sz w:val="24"/>
          <w:szCs w:val="24"/>
        </w:rPr>
        <w:t>reviewing</w:t>
      </w:r>
      <w:proofErr w:type="spellEnd"/>
      <w:r w:rsidRPr="00360F1B">
        <w:rPr>
          <w:rFonts w:cs="Times New Roman"/>
          <w:sz w:val="24"/>
          <w:szCs w:val="24"/>
        </w:rPr>
        <w:t xml:space="preserve"> </w:t>
      </w:r>
      <w:proofErr w:type="spellStart"/>
      <w:r w:rsidRPr="00360F1B">
        <w:rPr>
          <w:rFonts w:cs="Times New Roman"/>
          <w:sz w:val="24"/>
          <w:szCs w:val="24"/>
        </w:rPr>
        <w:t>legislation</w:t>
      </w:r>
      <w:proofErr w:type="spellEnd"/>
      <w:r w:rsidRPr="00360F1B">
        <w:rPr>
          <w:rFonts w:cs="Times New Roman"/>
          <w:sz w:val="24"/>
          <w:szCs w:val="24"/>
        </w:rPr>
        <w:t xml:space="preserve"> </w:t>
      </w:r>
      <w:proofErr w:type="spellStart"/>
      <w:r>
        <w:rPr>
          <w:rFonts w:cs="Times New Roman"/>
          <w:sz w:val="24"/>
          <w:szCs w:val="24"/>
        </w:rPr>
        <w:t>of</w:t>
      </w:r>
      <w:proofErr w:type="spellEnd"/>
      <w:r>
        <w:rPr>
          <w:rFonts w:cs="Times New Roman"/>
          <w:sz w:val="24"/>
          <w:szCs w:val="24"/>
        </w:rPr>
        <w:t xml:space="preserve"> </w:t>
      </w:r>
      <w:proofErr w:type="spellStart"/>
      <w:r w:rsidRPr="00360F1B">
        <w:rPr>
          <w:rFonts w:cs="Times New Roman"/>
          <w:sz w:val="24"/>
          <w:szCs w:val="24"/>
        </w:rPr>
        <w:t>municipalities</w:t>
      </w:r>
      <w:proofErr w:type="spellEnd"/>
      <w:r w:rsidRPr="00360F1B">
        <w:rPr>
          <w:rFonts w:cs="Times New Roman"/>
          <w:sz w:val="24"/>
          <w:szCs w:val="24"/>
        </w:rPr>
        <w:t xml:space="preserve"> and </w:t>
      </w:r>
      <w:proofErr w:type="spellStart"/>
      <w:r w:rsidRPr="00360F1B">
        <w:rPr>
          <w:rFonts w:cs="Times New Roman"/>
          <w:sz w:val="24"/>
          <w:szCs w:val="24"/>
        </w:rPr>
        <w:t>changing</w:t>
      </w:r>
      <w:proofErr w:type="spellEnd"/>
      <w:r w:rsidRPr="00360F1B">
        <w:rPr>
          <w:rFonts w:cs="Times New Roman"/>
          <w:sz w:val="24"/>
          <w:szCs w:val="24"/>
        </w:rPr>
        <w:t xml:space="preserve"> </w:t>
      </w:r>
      <w:proofErr w:type="spellStart"/>
      <w:r w:rsidRPr="00360F1B">
        <w:rPr>
          <w:rFonts w:cs="Times New Roman"/>
          <w:sz w:val="24"/>
          <w:szCs w:val="24"/>
        </w:rPr>
        <w:t>its</w:t>
      </w:r>
      <w:proofErr w:type="spellEnd"/>
      <w:r w:rsidRPr="00360F1B">
        <w:rPr>
          <w:rFonts w:cs="Times New Roman"/>
          <w:sz w:val="24"/>
          <w:szCs w:val="24"/>
        </w:rPr>
        <w:t xml:space="preserve"> </w:t>
      </w:r>
      <w:proofErr w:type="spellStart"/>
      <w:r w:rsidRPr="00360F1B">
        <w:rPr>
          <w:rFonts w:cs="Times New Roman"/>
          <w:sz w:val="24"/>
          <w:szCs w:val="24"/>
        </w:rPr>
        <w:t>atti</w:t>
      </w:r>
      <w:r>
        <w:rPr>
          <w:rFonts w:cs="Times New Roman"/>
          <w:sz w:val="24"/>
          <w:szCs w:val="24"/>
        </w:rPr>
        <w:t>tudes</w:t>
      </w:r>
      <w:proofErr w:type="spellEnd"/>
      <w:r>
        <w:rPr>
          <w:rFonts w:cs="Times New Roman"/>
          <w:sz w:val="24"/>
          <w:szCs w:val="24"/>
        </w:rPr>
        <w:t xml:space="preserve"> </w:t>
      </w:r>
      <w:proofErr w:type="spellStart"/>
      <w:r>
        <w:rPr>
          <w:rFonts w:cs="Times New Roman"/>
          <w:sz w:val="24"/>
          <w:szCs w:val="24"/>
        </w:rPr>
        <w:t>towards</w:t>
      </w:r>
      <w:proofErr w:type="spellEnd"/>
      <w:r>
        <w:rPr>
          <w:rFonts w:cs="Times New Roman"/>
          <w:sz w:val="24"/>
          <w:szCs w:val="24"/>
        </w:rPr>
        <w:t xml:space="preserve"> </w:t>
      </w:r>
      <w:proofErr w:type="spellStart"/>
      <w:r>
        <w:rPr>
          <w:rFonts w:cs="Times New Roman"/>
          <w:sz w:val="24"/>
          <w:szCs w:val="24"/>
        </w:rPr>
        <w:t>this</w:t>
      </w:r>
      <w:proofErr w:type="spellEnd"/>
      <w:r>
        <w:rPr>
          <w:rFonts w:cs="Times New Roman"/>
          <w:sz w:val="24"/>
          <w:szCs w:val="24"/>
        </w:rPr>
        <w:t xml:space="preserve"> </w:t>
      </w:r>
      <w:proofErr w:type="spellStart"/>
      <w:r>
        <w:rPr>
          <w:rFonts w:cs="Times New Roman"/>
          <w:sz w:val="24"/>
          <w:szCs w:val="24"/>
        </w:rPr>
        <w:t>issue</w:t>
      </w:r>
      <w:proofErr w:type="spellEnd"/>
      <w:r>
        <w:rPr>
          <w:rFonts w:cs="Times New Roman"/>
          <w:sz w:val="24"/>
          <w:szCs w:val="24"/>
        </w:rPr>
        <w:t xml:space="preserve">. In </w:t>
      </w:r>
      <w:proofErr w:type="spellStart"/>
      <w:r>
        <w:rPr>
          <w:rFonts w:cs="Times New Roman"/>
          <w:sz w:val="24"/>
          <w:szCs w:val="24"/>
        </w:rPr>
        <w:t>the</w:t>
      </w:r>
      <w:proofErr w:type="spellEnd"/>
      <w:r>
        <w:rPr>
          <w:rFonts w:cs="Times New Roman"/>
          <w:sz w:val="24"/>
          <w:szCs w:val="24"/>
        </w:rPr>
        <w:t xml:space="preserve"> </w:t>
      </w:r>
      <w:proofErr w:type="spellStart"/>
      <w:r>
        <w:rPr>
          <w:rFonts w:cs="Times New Roman"/>
          <w:sz w:val="24"/>
          <w:szCs w:val="24"/>
        </w:rPr>
        <w:t>first</w:t>
      </w:r>
      <w:proofErr w:type="spellEnd"/>
      <w:r w:rsidRPr="00360F1B">
        <w:rPr>
          <w:rFonts w:cs="Times New Roman"/>
          <w:sz w:val="24"/>
          <w:szCs w:val="24"/>
        </w:rPr>
        <w:t xml:space="preserve"> </w:t>
      </w:r>
      <w:proofErr w:type="spellStart"/>
      <w:r w:rsidRPr="00360F1B">
        <w:rPr>
          <w:rFonts w:cs="Times New Roman"/>
          <w:sz w:val="24"/>
          <w:szCs w:val="24"/>
        </w:rPr>
        <w:t>chapter</w:t>
      </w:r>
      <w:proofErr w:type="spellEnd"/>
      <w:r w:rsidRPr="00360F1B">
        <w:rPr>
          <w:rFonts w:cs="Times New Roman"/>
          <w:sz w:val="24"/>
          <w:szCs w:val="24"/>
        </w:rPr>
        <w:t xml:space="preserve">, I </w:t>
      </w:r>
      <w:proofErr w:type="spellStart"/>
      <w:r w:rsidRPr="00360F1B">
        <w:rPr>
          <w:rFonts w:cs="Times New Roman"/>
          <w:sz w:val="24"/>
          <w:szCs w:val="24"/>
        </w:rPr>
        <w:t>define</w:t>
      </w:r>
      <w:proofErr w:type="spellEnd"/>
      <w:r w:rsidRPr="00360F1B">
        <w:rPr>
          <w:rFonts w:cs="Times New Roman"/>
          <w:sz w:val="24"/>
          <w:szCs w:val="24"/>
        </w:rPr>
        <w:t xml:space="preserve"> </w:t>
      </w:r>
      <w:proofErr w:type="spellStart"/>
      <w:r w:rsidRPr="00360F1B">
        <w:rPr>
          <w:rFonts w:cs="Times New Roman"/>
          <w:sz w:val="24"/>
          <w:szCs w:val="24"/>
        </w:rPr>
        <w:t>the</w:t>
      </w:r>
      <w:proofErr w:type="spellEnd"/>
      <w:r w:rsidRPr="00360F1B">
        <w:rPr>
          <w:rFonts w:cs="Times New Roman"/>
          <w:sz w:val="24"/>
          <w:szCs w:val="24"/>
        </w:rPr>
        <w:t xml:space="preserve"> </w:t>
      </w:r>
      <w:proofErr w:type="spellStart"/>
      <w:r w:rsidRPr="00360F1B">
        <w:rPr>
          <w:rFonts w:cs="Times New Roman"/>
          <w:sz w:val="24"/>
          <w:szCs w:val="24"/>
        </w:rPr>
        <w:t>Constitutional</w:t>
      </w:r>
      <w:proofErr w:type="spellEnd"/>
      <w:r w:rsidRPr="00360F1B">
        <w:rPr>
          <w:rFonts w:cs="Times New Roman"/>
          <w:sz w:val="24"/>
          <w:szCs w:val="24"/>
        </w:rPr>
        <w:t xml:space="preserve"> </w:t>
      </w:r>
      <w:proofErr w:type="spellStart"/>
      <w:r w:rsidRPr="00360F1B">
        <w:rPr>
          <w:rFonts w:cs="Times New Roman"/>
          <w:sz w:val="24"/>
          <w:szCs w:val="24"/>
        </w:rPr>
        <w:t>Court</w:t>
      </w:r>
      <w:proofErr w:type="spellEnd"/>
      <w:r w:rsidRPr="00360F1B">
        <w:rPr>
          <w:rFonts w:cs="Times New Roman"/>
          <w:sz w:val="24"/>
          <w:szCs w:val="24"/>
        </w:rPr>
        <w:t xml:space="preserve">, </w:t>
      </w:r>
      <w:proofErr w:type="spellStart"/>
      <w:r w:rsidRPr="00360F1B">
        <w:rPr>
          <w:rFonts w:cs="Times New Roman"/>
          <w:sz w:val="24"/>
          <w:szCs w:val="24"/>
        </w:rPr>
        <w:t>its</w:t>
      </w:r>
      <w:proofErr w:type="spellEnd"/>
      <w:r w:rsidRPr="00360F1B">
        <w:rPr>
          <w:rFonts w:cs="Times New Roman"/>
          <w:sz w:val="24"/>
          <w:szCs w:val="24"/>
        </w:rPr>
        <w:t xml:space="preserve"> </w:t>
      </w:r>
      <w:proofErr w:type="spellStart"/>
      <w:r w:rsidRPr="00360F1B">
        <w:rPr>
          <w:rFonts w:cs="Times New Roman"/>
          <w:sz w:val="24"/>
          <w:szCs w:val="24"/>
        </w:rPr>
        <w:t>jurisdiction</w:t>
      </w:r>
      <w:proofErr w:type="spellEnd"/>
      <w:r w:rsidRPr="00360F1B">
        <w:rPr>
          <w:rFonts w:cs="Times New Roman"/>
          <w:sz w:val="24"/>
          <w:szCs w:val="24"/>
        </w:rPr>
        <w:t xml:space="preserve"> and </w:t>
      </w:r>
      <w:proofErr w:type="spellStart"/>
      <w:r w:rsidRPr="00360F1B">
        <w:rPr>
          <w:rFonts w:cs="Times New Roman"/>
          <w:sz w:val="24"/>
          <w:szCs w:val="24"/>
        </w:rPr>
        <w:t>competence</w:t>
      </w:r>
      <w:proofErr w:type="spellEnd"/>
      <w:r w:rsidRPr="00360F1B">
        <w:rPr>
          <w:rFonts w:cs="Times New Roman"/>
          <w:sz w:val="24"/>
          <w:szCs w:val="24"/>
        </w:rPr>
        <w:t xml:space="preserve"> </w:t>
      </w:r>
      <w:r>
        <w:rPr>
          <w:rFonts w:cs="Times New Roman"/>
          <w:sz w:val="24"/>
          <w:szCs w:val="24"/>
        </w:rPr>
        <w:t xml:space="preserve">and </w:t>
      </w:r>
      <w:r w:rsidRPr="00360F1B">
        <w:rPr>
          <w:rFonts w:cs="Times New Roman"/>
          <w:sz w:val="24"/>
          <w:szCs w:val="24"/>
        </w:rPr>
        <w:t xml:space="preserve">in </w:t>
      </w:r>
      <w:proofErr w:type="spellStart"/>
      <w:r w:rsidRPr="00360F1B">
        <w:rPr>
          <w:rFonts w:cs="Times New Roman"/>
          <w:sz w:val="24"/>
          <w:szCs w:val="24"/>
        </w:rPr>
        <w:t>the</w:t>
      </w:r>
      <w:proofErr w:type="spellEnd"/>
      <w:r w:rsidRPr="00360F1B">
        <w:rPr>
          <w:rFonts w:cs="Times New Roman"/>
          <w:sz w:val="24"/>
          <w:szCs w:val="24"/>
        </w:rPr>
        <w:t xml:space="preserve"> </w:t>
      </w:r>
      <w:proofErr w:type="spellStart"/>
      <w:r w:rsidRPr="00360F1B">
        <w:rPr>
          <w:rFonts w:cs="Times New Roman"/>
          <w:sz w:val="24"/>
          <w:szCs w:val="24"/>
        </w:rPr>
        <w:t>following</w:t>
      </w:r>
      <w:proofErr w:type="spellEnd"/>
      <w:r w:rsidRPr="00360F1B">
        <w:rPr>
          <w:rFonts w:cs="Times New Roman"/>
          <w:sz w:val="24"/>
          <w:szCs w:val="24"/>
        </w:rPr>
        <w:t xml:space="preserve"> </w:t>
      </w:r>
      <w:proofErr w:type="spellStart"/>
      <w:r w:rsidRPr="00360F1B">
        <w:rPr>
          <w:rFonts w:cs="Times New Roman"/>
          <w:sz w:val="24"/>
          <w:szCs w:val="24"/>
        </w:rPr>
        <w:t>chapters</w:t>
      </w:r>
      <w:proofErr w:type="spellEnd"/>
      <w:r w:rsidRPr="00360F1B">
        <w:rPr>
          <w:rFonts w:cs="Times New Roman"/>
          <w:sz w:val="24"/>
          <w:szCs w:val="24"/>
        </w:rPr>
        <w:t xml:space="preserve">, I </w:t>
      </w:r>
      <w:proofErr w:type="spellStart"/>
      <w:r w:rsidRPr="00360F1B">
        <w:rPr>
          <w:rFonts w:cs="Times New Roman"/>
          <w:sz w:val="24"/>
          <w:szCs w:val="24"/>
        </w:rPr>
        <w:t>focused</w:t>
      </w:r>
      <w:proofErr w:type="spellEnd"/>
      <w:r w:rsidRPr="00360F1B">
        <w:rPr>
          <w:rFonts w:cs="Times New Roman"/>
          <w:sz w:val="24"/>
          <w:szCs w:val="24"/>
        </w:rPr>
        <w:t xml:space="preserve"> on </w:t>
      </w:r>
      <w:proofErr w:type="spellStart"/>
      <w:r w:rsidRPr="00360F1B">
        <w:rPr>
          <w:rFonts w:cs="Times New Roman"/>
          <w:sz w:val="24"/>
          <w:szCs w:val="24"/>
        </w:rPr>
        <w:t>the</w:t>
      </w:r>
      <w:proofErr w:type="spellEnd"/>
      <w:r w:rsidRPr="00360F1B">
        <w:rPr>
          <w:rFonts w:cs="Times New Roman"/>
          <w:sz w:val="24"/>
          <w:szCs w:val="24"/>
        </w:rPr>
        <w:t xml:space="preserve"> </w:t>
      </w:r>
      <w:proofErr w:type="spellStart"/>
      <w:r w:rsidRPr="00360F1B">
        <w:rPr>
          <w:rFonts w:cs="Times New Roman"/>
          <w:sz w:val="24"/>
          <w:szCs w:val="24"/>
        </w:rPr>
        <w:t>community</w:t>
      </w:r>
      <w:proofErr w:type="spellEnd"/>
      <w:r w:rsidRPr="00360F1B">
        <w:rPr>
          <w:rFonts w:cs="Times New Roman"/>
          <w:sz w:val="24"/>
          <w:szCs w:val="24"/>
        </w:rPr>
        <w:t xml:space="preserve">, </w:t>
      </w:r>
      <w:proofErr w:type="spellStart"/>
      <w:r w:rsidRPr="00360F1B">
        <w:rPr>
          <w:rFonts w:cs="Times New Roman"/>
          <w:sz w:val="24"/>
          <w:szCs w:val="24"/>
        </w:rPr>
        <w:t>issuing</w:t>
      </w:r>
      <w:proofErr w:type="spellEnd"/>
      <w:r w:rsidRPr="00360F1B">
        <w:rPr>
          <w:rFonts w:cs="Times New Roman"/>
          <w:sz w:val="24"/>
          <w:szCs w:val="24"/>
        </w:rPr>
        <w:t xml:space="preserve"> </w:t>
      </w:r>
      <w:proofErr w:type="spellStart"/>
      <w:r w:rsidRPr="00360F1B">
        <w:rPr>
          <w:rFonts w:cs="Times New Roman"/>
          <w:sz w:val="24"/>
          <w:szCs w:val="24"/>
        </w:rPr>
        <w:t>generally</w:t>
      </w:r>
      <w:proofErr w:type="spellEnd"/>
      <w:r w:rsidRPr="00360F1B">
        <w:rPr>
          <w:rFonts w:cs="Times New Roman"/>
          <w:sz w:val="24"/>
          <w:szCs w:val="24"/>
        </w:rPr>
        <w:t xml:space="preserve"> </w:t>
      </w:r>
      <w:proofErr w:type="spellStart"/>
      <w:r w:rsidRPr="00360F1B">
        <w:rPr>
          <w:rFonts w:cs="Times New Roman"/>
          <w:sz w:val="24"/>
          <w:szCs w:val="24"/>
        </w:rPr>
        <w:t>binding</w:t>
      </w:r>
      <w:proofErr w:type="spellEnd"/>
      <w:r w:rsidRPr="00360F1B">
        <w:rPr>
          <w:rFonts w:cs="Times New Roman"/>
          <w:sz w:val="24"/>
          <w:szCs w:val="24"/>
        </w:rPr>
        <w:t xml:space="preserve"> </w:t>
      </w:r>
      <w:proofErr w:type="spellStart"/>
      <w:r w:rsidRPr="00360F1B">
        <w:rPr>
          <w:rFonts w:cs="Times New Roman"/>
          <w:sz w:val="24"/>
          <w:szCs w:val="24"/>
        </w:rPr>
        <w:t>ordinance</w:t>
      </w:r>
      <w:r>
        <w:rPr>
          <w:rFonts w:cs="Times New Roman"/>
          <w:sz w:val="24"/>
          <w:szCs w:val="24"/>
        </w:rPr>
        <w:t>s</w:t>
      </w:r>
      <w:proofErr w:type="spellEnd"/>
      <w:r>
        <w:rPr>
          <w:rFonts w:cs="Times New Roman"/>
          <w:sz w:val="24"/>
          <w:szCs w:val="24"/>
        </w:rPr>
        <w:t xml:space="preserve"> and </w:t>
      </w:r>
      <w:proofErr w:type="spellStart"/>
      <w:r>
        <w:rPr>
          <w:rFonts w:cs="Times New Roman"/>
          <w:sz w:val="24"/>
          <w:szCs w:val="24"/>
        </w:rPr>
        <w:t>regulations</w:t>
      </w:r>
      <w:proofErr w:type="spellEnd"/>
      <w:r>
        <w:rPr>
          <w:rFonts w:cs="Times New Roman"/>
          <w:sz w:val="24"/>
          <w:szCs w:val="24"/>
        </w:rPr>
        <w:t xml:space="preserve">. In </w:t>
      </w:r>
      <w:proofErr w:type="spellStart"/>
      <w:r>
        <w:rPr>
          <w:rFonts w:cs="Times New Roman"/>
          <w:sz w:val="24"/>
          <w:szCs w:val="24"/>
        </w:rPr>
        <w:t>chapter</w:t>
      </w:r>
      <w:proofErr w:type="spellEnd"/>
      <w:r>
        <w:rPr>
          <w:rFonts w:cs="Times New Roman"/>
          <w:sz w:val="24"/>
          <w:szCs w:val="24"/>
        </w:rPr>
        <w:t xml:space="preserve"> </w:t>
      </w:r>
      <w:proofErr w:type="spellStart"/>
      <w:r>
        <w:rPr>
          <w:rFonts w:cs="Times New Roman"/>
          <w:sz w:val="24"/>
          <w:szCs w:val="24"/>
        </w:rPr>
        <w:t>four</w:t>
      </w:r>
      <w:proofErr w:type="spellEnd"/>
      <w:r w:rsidRPr="00360F1B">
        <w:rPr>
          <w:rFonts w:cs="Times New Roman"/>
          <w:sz w:val="24"/>
          <w:szCs w:val="24"/>
        </w:rPr>
        <w:t xml:space="preserve"> I </w:t>
      </w:r>
      <w:proofErr w:type="spellStart"/>
      <w:r w:rsidRPr="00360F1B">
        <w:rPr>
          <w:rFonts w:cs="Times New Roman"/>
          <w:sz w:val="24"/>
          <w:szCs w:val="24"/>
        </w:rPr>
        <w:t>defined</w:t>
      </w:r>
      <w:proofErr w:type="spellEnd"/>
      <w:r w:rsidRPr="00360F1B">
        <w:rPr>
          <w:rFonts w:cs="Times New Roman"/>
          <w:sz w:val="24"/>
          <w:szCs w:val="24"/>
        </w:rPr>
        <w:t xml:space="preserve"> </w:t>
      </w:r>
      <w:proofErr w:type="spellStart"/>
      <w:r w:rsidRPr="00360F1B">
        <w:rPr>
          <w:rFonts w:cs="Times New Roman"/>
          <w:sz w:val="24"/>
          <w:szCs w:val="24"/>
        </w:rPr>
        <w:t>the</w:t>
      </w:r>
      <w:proofErr w:type="spellEnd"/>
      <w:r w:rsidRPr="00360F1B">
        <w:rPr>
          <w:rFonts w:cs="Times New Roman"/>
          <w:sz w:val="24"/>
          <w:szCs w:val="24"/>
        </w:rPr>
        <w:t xml:space="preserve"> </w:t>
      </w:r>
      <w:proofErr w:type="spellStart"/>
      <w:r w:rsidRPr="00360F1B">
        <w:rPr>
          <w:rFonts w:cs="Times New Roman"/>
          <w:sz w:val="24"/>
          <w:szCs w:val="24"/>
        </w:rPr>
        <w:t>specifics</w:t>
      </w:r>
      <w:proofErr w:type="spellEnd"/>
      <w:r w:rsidRPr="00360F1B">
        <w:rPr>
          <w:rFonts w:cs="Times New Roman"/>
          <w:sz w:val="24"/>
          <w:szCs w:val="24"/>
        </w:rPr>
        <w:t xml:space="preserve"> </w:t>
      </w:r>
      <w:proofErr w:type="spellStart"/>
      <w:r w:rsidRPr="00360F1B">
        <w:rPr>
          <w:rFonts w:cs="Times New Roman"/>
          <w:sz w:val="24"/>
          <w:szCs w:val="24"/>
        </w:rPr>
        <w:t>of</w:t>
      </w:r>
      <w:proofErr w:type="spellEnd"/>
      <w:r w:rsidRPr="00360F1B">
        <w:rPr>
          <w:rFonts w:cs="Times New Roman"/>
          <w:sz w:val="24"/>
          <w:szCs w:val="24"/>
        </w:rPr>
        <w:t xml:space="preserve"> </w:t>
      </w:r>
      <w:proofErr w:type="spellStart"/>
      <w:r w:rsidRPr="00360F1B">
        <w:rPr>
          <w:rFonts w:cs="Times New Roman"/>
          <w:sz w:val="24"/>
          <w:szCs w:val="24"/>
        </w:rPr>
        <w:t>the</w:t>
      </w:r>
      <w:proofErr w:type="spellEnd"/>
      <w:r w:rsidRPr="00360F1B">
        <w:rPr>
          <w:rFonts w:cs="Times New Roman"/>
          <w:sz w:val="24"/>
          <w:szCs w:val="24"/>
        </w:rPr>
        <w:t xml:space="preserve"> </w:t>
      </w:r>
      <w:proofErr w:type="spellStart"/>
      <w:r w:rsidRPr="00360F1B">
        <w:rPr>
          <w:rFonts w:cs="Times New Roman"/>
          <w:sz w:val="24"/>
          <w:szCs w:val="24"/>
        </w:rPr>
        <w:t>proceedings</w:t>
      </w:r>
      <w:proofErr w:type="spellEnd"/>
      <w:r w:rsidRPr="00360F1B">
        <w:rPr>
          <w:rFonts w:cs="Times New Roman"/>
          <w:sz w:val="24"/>
          <w:szCs w:val="24"/>
        </w:rPr>
        <w:t xml:space="preserve"> </w:t>
      </w:r>
      <w:proofErr w:type="spellStart"/>
      <w:r w:rsidRPr="00360F1B">
        <w:rPr>
          <w:rFonts w:cs="Times New Roman"/>
          <w:sz w:val="24"/>
          <w:szCs w:val="24"/>
        </w:rPr>
        <w:t>before</w:t>
      </w:r>
      <w:proofErr w:type="spellEnd"/>
      <w:r w:rsidRPr="00360F1B">
        <w:rPr>
          <w:rFonts w:cs="Times New Roman"/>
          <w:sz w:val="24"/>
          <w:szCs w:val="24"/>
        </w:rPr>
        <w:t xml:space="preserve"> </w:t>
      </w:r>
      <w:proofErr w:type="spellStart"/>
      <w:r w:rsidRPr="00360F1B">
        <w:rPr>
          <w:rFonts w:cs="Times New Roman"/>
          <w:sz w:val="24"/>
          <w:szCs w:val="24"/>
        </w:rPr>
        <w:t>the</w:t>
      </w:r>
      <w:proofErr w:type="spellEnd"/>
      <w:r w:rsidRPr="00360F1B">
        <w:rPr>
          <w:rFonts w:cs="Times New Roman"/>
          <w:sz w:val="24"/>
          <w:szCs w:val="24"/>
        </w:rPr>
        <w:t xml:space="preserve"> </w:t>
      </w:r>
      <w:proofErr w:type="spellStart"/>
      <w:r w:rsidRPr="00360F1B">
        <w:rPr>
          <w:rFonts w:cs="Times New Roman"/>
          <w:sz w:val="24"/>
          <w:szCs w:val="24"/>
        </w:rPr>
        <w:t>Constitutional</w:t>
      </w:r>
      <w:proofErr w:type="spellEnd"/>
      <w:r w:rsidRPr="00360F1B">
        <w:rPr>
          <w:rFonts w:cs="Times New Roman"/>
          <w:sz w:val="24"/>
          <w:szCs w:val="24"/>
        </w:rPr>
        <w:t xml:space="preserve"> </w:t>
      </w:r>
      <w:proofErr w:type="spellStart"/>
      <w:r w:rsidRPr="00360F1B">
        <w:rPr>
          <w:rFonts w:cs="Times New Roman"/>
          <w:sz w:val="24"/>
          <w:szCs w:val="24"/>
        </w:rPr>
        <w:t>Court</w:t>
      </w:r>
      <w:proofErr w:type="spellEnd"/>
      <w:r w:rsidRPr="00360F1B">
        <w:rPr>
          <w:rFonts w:cs="Times New Roman"/>
          <w:sz w:val="24"/>
          <w:szCs w:val="24"/>
        </w:rPr>
        <w:t xml:space="preserve"> on </w:t>
      </w:r>
      <w:proofErr w:type="spellStart"/>
      <w:r w:rsidRPr="00360F1B">
        <w:rPr>
          <w:rFonts w:cs="Times New Roman"/>
          <w:sz w:val="24"/>
          <w:szCs w:val="24"/>
        </w:rPr>
        <w:t>th</w:t>
      </w:r>
      <w:r>
        <w:rPr>
          <w:rFonts w:cs="Times New Roman"/>
          <w:sz w:val="24"/>
          <w:szCs w:val="24"/>
        </w:rPr>
        <w:t>e</w:t>
      </w:r>
      <w:proofErr w:type="spellEnd"/>
      <w:r>
        <w:rPr>
          <w:rFonts w:cs="Times New Roman"/>
          <w:sz w:val="24"/>
          <w:szCs w:val="24"/>
        </w:rPr>
        <w:t xml:space="preserve"> </w:t>
      </w:r>
      <w:proofErr w:type="spellStart"/>
      <w:r>
        <w:rPr>
          <w:rFonts w:cs="Times New Roman"/>
          <w:sz w:val="24"/>
          <w:szCs w:val="24"/>
        </w:rPr>
        <w:t>proposal</w:t>
      </w:r>
      <w:proofErr w:type="spellEnd"/>
      <w:r>
        <w:rPr>
          <w:rFonts w:cs="Times New Roman"/>
          <w:sz w:val="24"/>
          <w:szCs w:val="24"/>
        </w:rPr>
        <w:t xml:space="preserve"> to repeal </w:t>
      </w:r>
      <w:proofErr w:type="spellStart"/>
      <w:r>
        <w:rPr>
          <w:rFonts w:cs="Times New Roman"/>
          <w:sz w:val="24"/>
          <w:szCs w:val="24"/>
        </w:rPr>
        <w:t>legislation</w:t>
      </w:r>
      <w:proofErr w:type="spellEnd"/>
      <w:r>
        <w:rPr>
          <w:rFonts w:cs="Times New Roman"/>
          <w:sz w:val="24"/>
          <w:szCs w:val="24"/>
        </w:rPr>
        <w:t xml:space="preserve"> </w:t>
      </w:r>
      <w:proofErr w:type="spellStart"/>
      <w:r>
        <w:rPr>
          <w:rFonts w:cs="Times New Roman"/>
          <w:sz w:val="24"/>
          <w:szCs w:val="24"/>
        </w:rPr>
        <w:t>of</w:t>
      </w:r>
      <w:proofErr w:type="spellEnd"/>
      <w:r>
        <w:rPr>
          <w:rFonts w:cs="Times New Roman"/>
          <w:sz w:val="24"/>
          <w:szCs w:val="24"/>
        </w:rPr>
        <w:t xml:space="preserve"> </w:t>
      </w:r>
      <w:proofErr w:type="spellStart"/>
      <w:r>
        <w:rPr>
          <w:rFonts w:cs="Times New Roman"/>
          <w:sz w:val="24"/>
          <w:szCs w:val="24"/>
        </w:rPr>
        <w:t>municipalities</w:t>
      </w:r>
      <w:proofErr w:type="spellEnd"/>
      <w:r w:rsidRPr="00360F1B">
        <w:rPr>
          <w:rFonts w:cs="Times New Roman"/>
          <w:sz w:val="24"/>
          <w:szCs w:val="24"/>
        </w:rPr>
        <w:t xml:space="preserve">. In </w:t>
      </w:r>
      <w:proofErr w:type="spellStart"/>
      <w:r w:rsidRPr="00360F1B">
        <w:rPr>
          <w:rFonts w:cs="Times New Roman"/>
          <w:sz w:val="24"/>
          <w:szCs w:val="24"/>
        </w:rPr>
        <w:t>the</w:t>
      </w:r>
      <w:proofErr w:type="spellEnd"/>
      <w:r w:rsidRPr="00360F1B">
        <w:rPr>
          <w:rFonts w:cs="Times New Roman"/>
          <w:sz w:val="24"/>
          <w:szCs w:val="24"/>
        </w:rPr>
        <w:t xml:space="preserve"> last part </w:t>
      </w:r>
      <w:proofErr w:type="spellStart"/>
      <w:r w:rsidRPr="00360F1B">
        <w:rPr>
          <w:rFonts w:cs="Times New Roman"/>
          <w:sz w:val="24"/>
          <w:szCs w:val="24"/>
        </w:rPr>
        <w:t>of</w:t>
      </w:r>
      <w:proofErr w:type="spellEnd"/>
      <w:r w:rsidRPr="00360F1B">
        <w:rPr>
          <w:rFonts w:cs="Times New Roman"/>
          <w:sz w:val="24"/>
          <w:szCs w:val="24"/>
        </w:rPr>
        <w:t xml:space="preserve"> </w:t>
      </w:r>
      <w:proofErr w:type="spellStart"/>
      <w:r w:rsidRPr="00360F1B">
        <w:rPr>
          <w:rFonts w:cs="Times New Roman"/>
          <w:sz w:val="24"/>
          <w:szCs w:val="24"/>
        </w:rPr>
        <w:t>this</w:t>
      </w:r>
      <w:proofErr w:type="spellEnd"/>
      <w:r w:rsidRPr="00360F1B">
        <w:rPr>
          <w:rFonts w:cs="Times New Roman"/>
          <w:sz w:val="24"/>
          <w:szCs w:val="24"/>
        </w:rPr>
        <w:t xml:space="preserve"> </w:t>
      </w:r>
      <w:proofErr w:type="spellStart"/>
      <w:r w:rsidRPr="00360F1B">
        <w:rPr>
          <w:rFonts w:cs="Times New Roman"/>
          <w:sz w:val="24"/>
          <w:szCs w:val="24"/>
        </w:rPr>
        <w:t>work</w:t>
      </w:r>
      <w:proofErr w:type="spellEnd"/>
      <w:r w:rsidRPr="00360F1B">
        <w:rPr>
          <w:rFonts w:cs="Times New Roman"/>
          <w:sz w:val="24"/>
          <w:szCs w:val="24"/>
        </w:rPr>
        <w:t xml:space="preserve"> </w:t>
      </w:r>
      <w:proofErr w:type="spellStart"/>
      <w:r w:rsidRPr="00360F1B">
        <w:rPr>
          <w:rFonts w:cs="Times New Roman"/>
          <w:sz w:val="24"/>
          <w:szCs w:val="24"/>
        </w:rPr>
        <w:t>I'm</w:t>
      </w:r>
      <w:proofErr w:type="spellEnd"/>
      <w:r w:rsidRPr="00360F1B">
        <w:rPr>
          <w:rFonts w:cs="Times New Roman"/>
          <w:sz w:val="24"/>
          <w:szCs w:val="24"/>
        </w:rPr>
        <w:t xml:space="preserve"> </w:t>
      </w:r>
      <w:proofErr w:type="spellStart"/>
      <w:r w:rsidRPr="00360F1B">
        <w:rPr>
          <w:rFonts w:cs="Times New Roman"/>
          <w:sz w:val="24"/>
          <w:szCs w:val="24"/>
        </w:rPr>
        <w:t>using</w:t>
      </w:r>
      <w:proofErr w:type="spellEnd"/>
      <w:r w:rsidRPr="00360F1B">
        <w:rPr>
          <w:rFonts w:cs="Times New Roman"/>
          <w:sz w:val="24"/>
          <w:szCs w:val="24"/>
        </w:rPr>
        <w:t xml:space="preserve"> </w:t>
      </w:r>
      <w:proofErr w:type="spellStart"/>
      <w:r w:rsidRPr="00360F1B">
        <w:rPr>
          <w:rFonts w:cs="Times New Roman"/>
          <w:sz w:val="24"/>
          <w:szCs w:val="24"/>
        </w:rPr>
        <w:t>analysis</w:t>
      </w:r>
      <w:proofErr w:type="spellEnd"/>
      <w:r w:rsidRPr="00360F1B">
        <w:rPr>
          <w:rFonts w:cs="Times New Roman"/>
          <w:sz w:val="24"/>
          <w:szCs w:val="24"/>
        </w:rPr>
        <w:t xml:space="preserve"> and </w:t>
      </w:r>
      <w:proofErr w:type="spellStart"/>
      <w:r w:rsidRPr="00360F1B">
        <w:rPr>
          <w:rFonts w:cs="Times New Roman"/>
          <w:sz w:val="24"/>
          <w:szCs w:val="24"/>
        </w:rPr>
        <w:t>comparison</w:t>
      </w:r>
      <w:proofErr w:type="spellEnd"/>
      <w:r>
        <w:rPr>
          <w:rFonts w:cs="Times New Roman"/>
          <w:sz w:val="24"/>
          <w:szCs w:val="24"/>
        </w:rPr>
        <w:t xml:space="preserve"> to</w:t>
      </w:r>
      <w:r w:rsidRPr="00360F1B">
        <w:rPr>
          <w:rFonts w:cs="Times New Roman"/>
          <w:sz w:val="24"/>
          <w:szCs w:val="24"/>
        </w:rPr>
        <w:t xml:space="preserve"> </w:t>
      </w:r>
      <w:proofErr w:type="spellStart"/>
      <w:r w:rsidRPr="00360F1B">
        <w:rPr>
          <w:rFonts w:cs="Times New Roman"/>
          <w:sz w:val="24"/>
          <w:szCs w:val="24"/>
        </w:rPr>
        <w:t>summarized</w:t>
      </w:r>
      <w:proofErr w:type="spellEnd"/>
      <w:r w:rsidRPr="00360F1B">
        <w:rPr>
          <w:rFonts w:cs="Times New Roman"/>
          <w:sz w:val="24"/>
          <w:szCs w:val="24"/>
        </w:rPr>
        <w:t xml:space="preserve"> </w:t>
      </w:r>
      <w:proofErr w:type="spellStart"/>
      <w:r w:rsidRPr="00360F1B">
        <w:rPr>
          <w:rFonts w:cs="Times New Roman"/>
          <w:sz w:val="24"/>
          <w:szCs w:val="24"/>
        </w:rPr>
        <w:t>the</w:t>
      </w:r>
      <w:proofErr w:type="spellEnd"/>
      <w:r w:rsidRPr="00360F1B">
        <w:rPr>
          <w:rFonts w:cs="Times New Roman"/>
          <w:sz w:val="24"/>
          <w:szCs w:val="24"/>
        </w:rPr>
        <w:t xml:space="preserve"> </w:t>
      </w:r>
      <w:proofErr w:type="spellStart"/>
      <w:r w:rsidRPr="00360F1B">
        <w:rPr>
          <w:rFonts w:cs="Times New Roman"/>
          <w:sz w:val="24"/>
          <w:szCs w:val="24"/>
        </w:rPr>
        <w:t>development</w:t>
      </w:r>
      <w:proofErr w:type="spellEnd"/>
      <w:r w:rsidRPr="00360F1B">
        <w:rPr>
          <w:rFonts w:cs="Times New Roman"/>
          <w:sz w:val="24"/>
          <w:szCs w:val="24"/>
        </w:rPr>
        <w:t xml:space="preserve"> </w:t>
      </w:r>
      <w:proofErr w:type="spellStart"/>
      <w:r w:rsidRPr="00360F1B">
        <w:rPr>
          <w:rFonts w:cs="Times New Roman"/>
          <w:sz w:val="24"/>
          <w:szCs w:val="24"/>
        </w:rPr>
        <w:t>of</w:t>
      </w:r>
      <w:proofErr w:type="spellEnd"/>
      <w:r w:rsidRPr="00360F1B">
        <w:rPr>
          <w:rFonts w:cs="Times New Roman"/>
          <w:sz w:val="24"/>
          <w:szCs w:val="24"/>
        </w:rPr>
        <w:t xml:space="preserve"> </w:t>
      </w:r>
      <w:proofErr w:type="spellStart"/>
      <w:r>
        <w:rPr>
          <w:rFonts w:cs="Times New Roman"/>
          <w:sz w:val="24"/>
          <w:szCs w:val="24"/>
        </w:rPr>
        <w:t>opinions</w:t>
      </w:r>
      <w:proofErr w:type="spellEnd"/>
      <w:r>
        <w:rPr>
          <w:rFonts w:cs="Times New Roman"/>
          <w:sz w:val="24"/>
          <w:szCs w:val="24"/>
        </w:rPr>
        <w:t xml:space="preserve"> </w:t>
      </w:r>
      <w:proofErr w:type="spellStart"/>
      <w:r>
        <w:rPr>
          <w:rFonts w:cs="Times New Roman"/>
          <w:sz w:val="24"/>
          <w:szCs w:val="24"/>
        </w:rPr>
        <w:t>of</w:t>
      </w:r>
      <w:proofErr w:type="spellEnd"/>
      <w:r>
        <w:rPr>
          <w:rFonts w:cs="Times New Roman"/>
          <w:sz w:val="24"/>
          <w:szCs w:val="24"/>
        </w:rPr>
        <w:t xml:space="preserve"> </w:t>
      </w:r>
      <w:proofErr w:type="spellStart"/>
      <w:r w:rsidRPr="00360F1B">
        <w:rPr>
          <w:rFonts w:cs="Times New Roman"/>
          <w:sz w:val="24"/>
          <w:szCs w:val="24"/>
        </w:rPr>
        <w:t>the</w:t>
      </w:r>
      <w:proofErr w:type="spellEnd"/>
      <w:r w:rsidRPr="00360F1B">
        <w:rPr>
          <w:rFonts w:cs="Times New Roman"/>
          <w:sz w:val="24"/>
          <w:szCs w:val="24"/>
        </w:rPr>
        <w:t xml:space="preserve"> </w:t>
      </w:r>
      <w:proofErr w:type="spellStart"/>
      <w:r w:rsidRPr="00360F1B">
        <w:rPr>
          <w:rFonts w:cs="Times New Roman"/>
          <w:sz w:val="24"/>
          <w:szCs w:val="24"/>
        </w:rPr>
        <w:t>Constitutional</w:t>
      </w:r>
      <w:proofErr w:type="spellEnd"/>
      <w:r w:rsidRPr="00360F1B">
        <w:rPr>
          <w:rFonts w:cs="Times New Roman"/>
          <w:sz w:val="24"/>
          <w:szCs w:val="24"/>
        </w:rPr>
        <w:t xml:space="preserve"> </w:t>
      </w:r>
      <w:proofErr w:type="spellStart"/>
      <w:r w:rsidRPr="00360F1B">
        <w:rPr>
          <w:rFonts w:cs="Times New Roman"/>
          <w:sz w:val="24"/>
          <w:szCs w:val="24"/>
        </w:rPr>
        <w:t>Court</w:t>
      </w:r>
      <w:proofErr w:type="spellEnd"/>
      <w:r w:rsidRPr="00360F1B">
        <w:rPr>
          <w:rFonts w:cs="Times New Roman"/>
          <w:sz w:val="24"/>
          <w:szCs w:val="24"/>
        </w:rPr>
        <w:t xml:space="preserve"> </w:t>
      </w:r>
      <w:proofErr w:type="spellStart"/>
      <w:r w:rsidRPr="00360F1B">
        <w:rPr>
          <w:rFonts w:cs="Times New Roman"/>
          <w:sz w:val="24"/>
          <w:szCs w:val="24"/>
        </w:rPr>
        <w:t>concerning</w:t>
      </w:r>
      <w:proofErr w:type="spellEnd"/>
      <w:r w:rsidRPr="00360F1B">
        <w:rPr>
          <w:rFonts w:cs="Times New Roman"/>
          <w:sz w:val="24"/>
          <w:szCs w:val="24"/>
        </w:rPr>
        <w:t xml:space="preserve"> in </w:t>
      </w:r>
      <w:proofErr w:type="spellStart"/>
      <w:r w:rsidRPr="00360F1B">
        <w:rPr>
          <w:rFonts w:cs="Times New Roman"/>
          <w:sz w:val="24"/>
          <w:szCs w:val="24"/>
        </w:rPr>
        <w:t>particular</w:t>
      </w:r>
      <w:r>
        <w:rPr>
          <w:rFonts w:cs="Times New Roman"/>
          <w:sz w:val="24"/>
          <w:szCs w:val="24"/>
        </w:rPr>
        <w:t>ly</w:t>
      </w:r>
      <w:proofErr w:type="spellEnd"/>
      <w:r>
        <w:rPr>
          <w:rFonts w:cs="Times New Roman"/>
          <w:sz w:val="24"/>
          <w:szCs w:val="24"/>
        </w:rPr>
        <w:t xml:space="preserve"> in</w:t>
      </w:r>
      <w:r w:rsidRPr="00360F1B">
        <w:rPr>
          <w:rFonts w:cs="Times New Roman"/>
          <w:sz w:val="24"/>
          <w:szCs w:val="24"/>
        </w:rPr>
        <w:t xml:space="preserve"> </w:t>
      </w:r>
      <w:proofErr w:type="spellStart"/>
      <w:r w:rsidRPr="00360F1B">
        <w:rPr>
          <w:rFonts w:cs="Times New Roman"/>
          <w:sz w:val="24"/>
          <w:szCs w:val="24"/>
        </w:rPr>
        <w:t>the</w:t>
      </w:r>
      <w:proofErr w:type="spellEnd"/>
      <w:r w:rsidRPr="00360F1B">
        <w:rPr>
          <w:rFonts w:cs="Times New Roman"/>
          <w:sz w:val="24"/>
          <w:szCs w:val="24"/>
        </w:rPr>
        <w:t xml:space="preserve"> </w:t>
      </w:r>
      <w:proofErr w:type="spellStart"/>
      <w:r w:rsidRPr="00360F1B">
        <w:rPr>
          <w:rFonts w:cs="Times New Roman"/>
          <w:sz w:val="24"/>
          <w:szCs w:val="24"/>
        </w:rPr>
        <w:t>generally</w:t>
      </w:r>
      <w:proofErr w:type="spellEnd"/>
      <w:r w:rsidRPr="00360F1B">
        <w:rPr>
          <w:rFonts w:cs="Times New Roman"/>
          <w:sz w:val="24"/>
          <w:szCs w:val="24"/>
        </w:rPr>
        <w:t xml:space="preserve"> </w:t>
      </w:r>
      <w:proofErr w:type="spellStart"/>
      <w:r w:rsidRPr="00360F1B">
        <w:rPr>
          <w:rFonts w:cs="Times New Roman"/>
          <w:sz w:val="24"/>
          <w:szCs w:val="24"/>
        </w:rPr>
        <w:t>binding</w:t>
      </w:r>
      <w:proofErr w:type="spellEnd"/>
      <w:r w:rsidRPr="00360F1B">
        <w:rPr>
          <w:rFonts w:cs="Times New Roman"/>
          <w:sz w:val="24"/>
          <w:szCs w:val="24"/>
        </w:rPr>
        <w:t xml:space="preserve"> </w:t>
      </w:r>
      <w:proofErr w:type="spellStart"/>
      <w:r w:rsidRPr="00360F1B">
        <w:rPr>
          <w:rFonts w:cs="Times New Roman"/>
          <w:sz w:val="24"/>
          <w:szCs w:val="24"/>
        </w:rPr>
        <w:t>mun</w:t>
      </w:r>
      <w:r>
        <w:rPr>
          <w:rFonts w:cs="Times New Roman"/>
          <w:sz w:val="24"/>
          <w:szCs w:val="24"/>
        </w:rPr>
        <w:t>icipal</w:t>
      </w:r>
      <w:proofErr w:type="spellEnd"/>
      <w:r>
        <w:rPr>
          <w:rFonts w:cs="Times New Roman"/>
          <w:sz w:val="24"/>
          <w:szCs w:val="24"/>
        </w:rPr>
        <w:t xml:space="preserve"> </w:t>
      </w:r>
      <w:proofErr w:type="spellStart"/>
      <w:r>
        <w:rPr>
          <w:rFonts w:cs="Times New Roman"/>
          <w:sz w:val="24"/>
          <w:szCs w:val="24"/>
        </w:rPr>
        <w:t>ordinances</w:t>
      </w:r>
      <w:proofErr w:type="spellEnd"/>
      <w:r>
        <w:rPr>
          <w:rFonts w:cs="Times New Roman"/>
          <w:sz w:val="24"/>
          <w:szCs w:val="24"/>
        </w:rPr>
        <w:t xml:space="preserve"> and </w:t>
      </w:r>
      <w:proofErr w:type="spellStart"/>
      <w:r>
        <w:rPr>
          <w:rFonts w:cs="Times New Roman"/>
          <w:sz w:val="24"/>
          <w:szCs w:val="24"/>
        </w:rPr>
        <w:t>changes</w:t>
      </w:r>
      <w:proofErr w:type="spellEnd"/>
      <w:r>
        <w:rPr>
          <w:rFonts w:cs="Times New Roman"/>
          <w:sz w:val="24"/>
          <w:szCs w:val="24"/>
        </w:rPr>
        <w:t xml:space="preserve"> </w:t>
      </w:r>
      <w:proofErr w:type="spellStart"/>
      <w:r w:rsidRPr="00360F1B">
        <w:rPr>
          <w:rFonts w:cs="Times New Roman"/>
          <w:sz w:val="24"/>
          <w:szCs w:val="24"/>
        </w:rPr>
        <w:t>which</w:t>
      </w:r>
      <w:proofErr w:type="spellEnd"/>
      <w:r w:rsidRPr="00360F1B">
        <w:rPr>
          <w:rFonts w:cs="Times New Roman"/>
          <w:sz w:val="24"/>
          <w:szCs w:val="24"/>
        </w:rPr>
        <w:t xml:space="preserve"> </w:t>
      </w:r>
      <w:r>
        <w:rPr>
          <w:rFonts w:cs="Times New Roman"/>
          <w:sz w:val="24"/>
          <w:szCs w:val="24"/>
        </w:rPr>
        <w:t xml:space="preserve"> has </w:t>
      </w:r>
      <w:proofErr w:type="spellStart"/>
      <w:r>
        <w:rPr>
          <w:rFonts w:cs="Times New Roman"/>
          <w:sz w:val="24"/>
          <w:szCs w:val="24"/>
        </w:rPr>
        <w:t>occured</w:t>
      </w:r>
      <w:proofErr w:type="spellEnd"/>
      <w:r>
        <w:rPr>
          <w:rFonts w:cs="Times New Roman"/>
          <w:sz w:val="24"/>
          <w:szCs w:val="24"/>
        </w:rPr>
        <w:t xml:space="preserve"> by </w:t>
      </w:r>
      <w:proofErr w:type="spellStart"/>
      <w:r>
        <w:rPr>
          <w:rFonts w:cs="Times New Roman"/>
          <w:sz w:val="24"/>
          <w:szCs w:val="24"/>
        </w:rPr>
        <w:t>changing</w:t>
      </w:r>
      <w:proofErr w:type="spellEnd"/>
      <w:r>
        <w:rPr>
          <w:rFonts w:cs="Times New Roman"/>
          <w:sz w:val="24"/>
          <w:szCs w:val="24"/>
        </w:rPr>
        <w:t xml:space="preserve"> </w:t>
      </w:r>
      <w:proofErr w:type="spellStart"/>
      <w:r>
        <w:rPr>
          <w:rFonts w:cs="Times New Roman"/>
          <w:sz w:val="24"/>
          <w:szCs w:val="24"/>
        </w:rPr>
        <w:t>teh</w:t>
      </w:r>
      <w:proofErr w:type="spellEnd"/>
      <w:r>
        <w:rPr>
          <w:rFonts w:cs="Times New Roman"/>
          <w:sz w:val="24"/>
          <w:szCs w:val="24"/>
        </w:rPr>
        <w:t xml:space="preserve"> </w:t>
      </w:r>
      <w:proofErr w:type="spellStart"/>
      <w:r>
        <w:rPr>
          <w:rFonts w:cs="Times New Roman"/>
          <w:sz w:val="24"/>
          <w:szCs w:val="24"/>
        </w:rPr>
        <w:t>Municipalities</w:t>
      </w:r>
      <w:proofErr w:type="spellEnd"/>
      <w:r>
        <w:rPr>
          <w:rFonts w:cs="Times New Roman"/>
          <w:sz w:val="24"/>
          <w:szCs w:val="24"/>
        </w:rPr>
        <w:t xml:space="preserve"> </w:t>
      </w:r>
      <w:proofErr w:type="spellStart"/>
      <w:r>
        <w:rPr>
          <w:rFonts w:cs="Times New Roman"/>
          <w:sz w:val="24"/>
          <w:szCs w:val="24"/>
        </w:rPr>
        <w:t>Act</w:t>
      </w:r>
      <w:proofErr w:type="spellEnd"/>
      <w:r>
        <w:rPr>
          <w:rFonts w:cs="Times New Roman"/>
          <w:sz w:val="24"/>
          <w:szCs w:val="24"/>
        </w:rPr>
        <w:t>.</w:t>
      </w:r>
    </w:p>
    <w:p w:rsidR="00B0553E" w:rsidRDefault="00B0553E" w:rsidP="00B0553E">
      <w:pPr>
        <w:jc w:val="both"/>
        <w:rPr>
          <w:rFonts w:cs="Times New Roman"/>
          <w:sz w:val="24"/>
          <w:szCs w:val="24"/>
        </w:rPr>
      </w:pPr>
    </w:p>
    <w:p w:rsidR="00B0553E" w:rsidRDefault="00B0553E" w:rsidP="00B0553E">
      <w:pPr>
        <w:jc w:val="both"/>
        <w:rPr>
          <w:rFonts w:cs="Times New Roman"/>
          <w:sz w:val="24"/>
          <w:szCs w:val="24"/>
        </w:rPr>
      </w:pPr>
    </w:p>
    <w:p w:rsidR="00B0553E" w:rsidRDefault="00B0553E" w:rsidP="00B0553E">
      <w:pPr>
        <w:jc w:val="both"/>
        <w:rPr>
          <w:rFonts w:cs="Times New Roman"/>
          <w:sz w:val="24"/>
          <w:szCs w:val="24"/>
        </w:rPr>
      </w:pPr>
    </w:p>
    <w:p w:rsidR="00B0553E" w:rsidRDefault="00B0553E" w:rsidP="00B0553E">
      <w:pPr>
        <w:jc w:val="both"/>
        <w:rPr>
          <w:rFonts w:cs="Times New Roman"/>
          <w:sz w:val="24"/>
          <w:szCs w:val="24"/>
        </w:rPr>
      </w:pPr>
    </w:p>
    <w:p w:rsidR="00B0553E" w:rsidRDefault="00B0553E" w:rsidP="00B0553E">
      <w:pPr>
        <w:jc w:val="both"/>
        <w:rPr>
          <w:rFonts w:cs="Times New Roman"/>
          <w:sz w:val="24"/>
          <w:szCs w:val="24"/>
        </w:rPr>
      </w:pPr>
    </w:p>
    <w:p w:rsidR="00B0553E" w:rsidRDefault="00B0553E" w:rsidP="00B0553E">
      <w:pPr>
        <w:jc w:val="both"/>
        <w:rPr>
          <w:rFonts w:cs="Times New Roman"/>
          <w:sz w:val="24"/>
          <w:szCs w:val="24"/>
        </w:rPr>
      </w:pPr>
    </w:p>
    <w:p w:rsidR="00B0553E" w:rsidRDefault="00B0553E" w:rsidP="00B0553E">
      <w:pPr>
        <w:jc w:val="both"/>
        <w:rPr>
          <w:rFonts w:cs="Times New Roman"/>
          <w:sz w:val="24"/>
          <w:szCs w:val="24"/>
        </w:rPr>
      </w:pPr>
    </w:p>
    <w:p w:rsidR="00B0553E" w:rsidRDefault="00B0553E" w:rsidP="00B0553E">
      <w:pPr>
        <w:jc w:val="both"/>
        <w:rPr>
          <w:rFonts w:cs="Times New Roman"/>
          <w:sz w:val="24"/>
          <w:szCs w:val="24"/>
        </w:rPr>
      </w:pPr>
    </w:p>
    <w:p w:rsidR="00B0553E" w:rsidRDefault="00B0553E" w:rsidP="00B0553E">
      <w:pPr>
        <w:jc w:val="both"/>
        <w:rPr>
          <w:rFonts w:cs="Times New Roman"/>
          <w:sz w:val="24"/>
          <w:szCs w:val="24"/>
        </w:rPr>
      </w:pPr>
    </w:p>
    <w:p w:rsidR="00B0553E" w:rsidRDefault="00B0553E" w:rsidP="00B0553E">
      <w:pPr>
        <w:jc w:val="both"/>
        <w:rPr>
          <w:rFonts w:cs="Times New Roman"/>
          <w:sz w:val="24"/>
          <w:szCs w:val="24"/>
        </w:rPr>
      </w:pPr>
    </w:p>
    <w:p w:rsidR="00B0553E" w:rsidRDefault="00B0553E" w:rsidP="00E469A7">
      <w:pPr>
        <w:pStyle w:val="Nadpis1"/>
        <w:spacing w:before="0"/>
        <w:jc w:val="both"/>
      </w:pPr>
      <w:bookmarkStart w:id="44" w:name="_Toc352184238"/>
      <w:r>
        <w:lastRenderedPageBreak/>
        <w:t>Klíčová slova</w:t>
      </w:r>
      <w:bookmarkEnd w:id="44"/>
    </w:p>
    <w:p w:rsidR="00B0553E" w:rsidRPr="00C15557" w:rsidRDefault="00B0553E" w:rsidP="00E469A7">
      <w:pPr>
        <w:spacing w:after="0" w:line="360" w:lineRule="auto"/>
        <w:jc w:val="both"/>
        <w:rPr>
          <w:rFonts w:cs="Times New Roman"/>
          <w:sz w:val="24"/>
          <w:szCs w:val="24"/>
        </w:rPr>
      </w:pPr>
      <w:r w:rsidRPr="00C15557">
        <w:rPr>
          <w:rFonts w:cs="Times New Roman"/>
          <w:sz w:val="24"/>
          <w:szCs w:val="24"/>
        </w:rPr>
        <w:t xml:space="preserve">Obec, </w:t>
      </w:r>
      <w:r>
        <w:rPr>
          <w:rFonts w:cs="Times New Roman"/>
          <w:sz w:val="24"/>
          <w:szCs w:val="24"/>
        </w:rPr>
        <w:t xml:space="preserve">zákon o obcích, </w:t>
      </w:r>
      <w:r w:rsidRPr="00C15557">
        <w:rPr>
          <w:rFonts w:cs="Times New Roman"/>
          <w:sz w:val="24"/>
          <w:szCs w:val="24"/>
        </w:rPr>
        <w:t>obecně závaz</w:t>
      </w:r>
      <w:r>
        <w:rPr>
          <w:rFonts w:cs="Times New Roman"/>
          <w:sz w:val="24"/>
          <w:szCs w:val="24"/>
        </w:rPr>
        <w:t>ná vyhláška, nařízení, Ústava, Ú</w:t>
      </w:r>
      <w:r w:rsidRPr="00C15557">
        <w:rPr>
          <w:rFonts w:cs="Times New Roman"/>
          <w:sz w:val="24"/>
          <w:szCs w:val="24"/>
        </w:rPr>
        <w:t>stavní soud, samostatná působnost, přenesená působnost, navrhovatel, usnesení, nález</w:t>
      </w:r>
    </w:p>
    <w:p w:rsidR="00B0553E" w:rsidRDefault="00B0553E" w:rsidP="00E469A7">
      <w:pPr>
        <w:spacing w:after="0" w:line="360" w:lineRule="auto"/>
        <w:jc w:val="both"/>
        <w:rPr>
          <w:rFonts w:cs="Times New Roman"/>
          <w:sz w:val="24"/>
          <w:szCs w:val="24"/>
        </w:rPr>
      </w:pPr>
    </w:p>
    <w:p w:rsidR="00B0553E" w:rsidRPr="00651800" w:rsidRDefault="00B0553E" w:rsidP="00AB6C64">
      <w:pPr>
        <w:spacing w:after="0" w:line="360" w:lineRule="auto"/>
        <w:jc w:val="both"/>
        <w:rPr>
          <w:b/>
        </w:rPr>
      </w:pPr>
      <w:proofErr w:type="spellStart"/>
      <w:r w:rsidRPr="00651800">
        <w:rPr>
          <w:b/>
        </w:rPr>
        <w:t>Keywords</w:t>
      </w:r>
      <w:proofErr w:type="spellEnd"/>
    </w:p>
    <w:p w:rsidR="00AB6C64" w:rsidRDefault="00AB6C64" w:rsidP="00AB6C64">
      <w:pPr>
        <w:spacing w:after="0" w:line="360" w:lineRule="auto"/>
        <w:jc w:val="both"/>
        <w:rPr>
          <w:rFonts w:cs="Times New Roman"/>
          <w:sz w:val="24"/>
          <w:szCs w:val="24"/>
        </w:rPr>
      </w:pPr>
      <w:proofErr w:type="spellStart"/>
      <w:r>
        <w:rPr>
          <w:rFonts w:cs="Times New Roman"/>
          <w:sz w:val="24"/>
          <w:szCs w:val="24"/>
        </w:rPr>
        <w:t>Community</w:t>
      </w:r>
      <w:proofErr w:type="spellEnd"/>
      <w:r>
        <w:rPr>
          <w:rFonts w:cs="Times New Roman"/>
          <w:sz w:val="24"/>
          <w:szCs w:val="24"/>
        </w:rPr>
        <w:t xml:space="preserve">, </w:t>
      </w:r>
      <w:proofErr w:type="spellStart"/>
      <w:r>
        <w:rPr>
          <w:rFonts w:cs="Times New Roman"/>
          <w:sz w:val="24"/>
          <w:szCs w:val="24"/>
        </w:rPr>
        <w:t>Municipalities</w:t>
      </w:r>
      <w:proofErr w:type="spellEnd"/>
      <w:r>
        <w:rPr>
          <w:rFonts w:cs="Times New Roman"/>
          <w:sz w:val="24"/>
          <w:szCs w:val="24"/>
        </w:rPr>
        <w:t xml:space="preserve"> </w:t>
      </w:r>
      <w:proofErr w:type="spellStart"/>
      <w:r>
        <w:rPr>
          <w:rFonts w:cs="Times New Roman"/>
          <w:sz w:val="24"/>
          <w:szCs w:val="24"/>
        </w:rPr>
        <w:t>act</w:t>
      </w:r>
      <w:proofErr w:type="spellEnd"/>
      <w:r>
        <w:rPr>
          <w:rFonts w:cs="Times New Roman"/>
          <w:sz w:val="24"/>
          <w:szCs w:val="24"/>
        </w:rPr>
        <w:t xml:space="preserve">, </w:t>
      </w:r>
      <w:proofErr w:type="spellStart"/>
      <w:r w:rsidRPr="00C15557">
        <w:rPr>
          <w:rFonts w:cs="Times New Roman"/>
          <w:sz w:val="24"/>
          <w:szCs w:val="24"/>
        </w:rPr>
        <w:t>generally</w:t>
      </w:r>
      <w:proofErr w:type="spellEnd"/>
      <w:r w:rsidRPr="00C15557">
        <w:rPr>
          <w:rFonts w:cs="Times New Roman"/>
          <w:sz w:val="24"/>
          <w:szCs w:val="24"/>
        </w:rPr>
        <w:t xml:space="preserve"> </w:t>
      </w:r>
      <w:proofErr w:type="spellStart"/>
      <w:r w:rsidRPr="00C15557">
        <w:rPr>
          <w:rFonts w:cs="Times New Roman"/>
          <w:sz w:val="24"/>
          <w:szCs w:val="24"/>
        </w:rPr>
        <w:t>binding</w:t>
      </w:r>
      <w:proofErr w:type="spellEnd"/>
      <w:r w:rsidRPr="00C15557">
        <w:rPr>
          <w:rFonts w:cs="Times New Roman"/>
          <w:sz w:val="24"/>
          <w:szCs w:val="24"/>
        </w:rPr>
        <w:t xml:space="preserve"> </w:t>
      </w:r>
      <w:proofErr w:type="spellStart"/>
      <w:r w:rsidRPr="00C15557">
        <w:rPr>
          <w:rFonts w:cs="Times New Roman"/>
          <w:sz w:val="24"/>
          <w:szCs w:val="24"/>
        </w:rPr>
        <w:t>ordinance</w:t>
      </w:r>
      <w:proofErr w:type="spellEnd"/>
      <w:r w:rsidRPr="00C15557">
        <w:rPr>
          <w:rFonts w:cs="Times New Roman"/>
          <w:sz w:val="24"/>
          <w:szCs w:val="24"/>
        </w:rPr>
        <w:t xml:space="preserve"> </w:t>
      </w:r>
      <w:proofErr w:type="spellStart"/>
      <w:r w:rsidRPr="00C15557">
        <w:rPr>
          <w:rFonts w:cs="Times New Roman"/>
          <w:sz w:val="24"/>
          <w:szCs w:val="24"/>
        </w:rPr>
        <w:t>of</w:t>
      </w:r>
      <w:proofErr w:type="spellEnd"/>
      <w:r w:rsidRPr="00C15557">
        <w:rPr>
          <w:rFonts w:cs="Times New Roman"/>
          <w:sz w:val="24"/>
          <w:szCs w:val="24"/>
        </w:rPr>
        <w:t xml:space="preserve"> </w:t>
      </w:r>
      <w:proofErr w:type="spellStart"/>
      <w:r w:rsidRPr="00C15557">
        <w:rPr>
          <w:rFonts w:cs="Times New Roman"/>
          <w:sz w:val="24"/>
          <w:szCs w:val="24"/>
        </w:rPr>
        <w:t>the</w:t>
      </w:r>
      <w:proofErr w:type="spellEnd"/>
      <w:r w:rsidRPr="00C15557">
        <w:rPr>
          <w:rFonts w:cs="Times New Roman"/>
          <w:sz w:val="24"/>
          <w:szCs w:val="24"/>
        </w:rPr>
        <w:t xml:space="preserve"> </w:t>
      </w:r>
      <w:proofErr w:type="spellStart"/>
      <w:r w:rsidRPr="00C15557">
        <w:rPr>
          <w:rFonts w:cs="Times New Roman"/>
          <w:sz w:val="24"/>
          <w:szCs w:val="24"/>
        </w:rPr>
        <w:t>village</w:t>
      </w:r>
      <w:proofErr w:type="spellEnd"/>
      <w:r>
        <w:rPr>
          <w:rFonts w:cs="Times New Roman"/>
          <w:sz w:val="24"/>
          <w:szCs w:val="24"/>
        </w:rPr>
        <w:t xml:space="preserve">, </w:t>
      </w:r>
      <w:proofErr w:type="spellStart"/>
      <w:r>
        <w:rPr>
          <w:rFonts w:cs="Times New Roman"/>
          <w:sz w:val="24"/>
          <w:szCs w:val="24"/>
        </w:rPr>
        <w:t>regulation</w:t>
      </w:r>
      <w:proofErr w:type="spellEnd"/>
      <w:r>
        <w:rPr>
          <w:rFonts w:cs="Times New Roman"/>
          <w:sz w:val="24"/>
          <w:szCs w:val="24"/>
        </w:rPr>
        <w:t xml:space="preserve">, </w:t>
      </w:r>
      <w:proofErr w:type="spellStart"/>
      <w:r>
        <w:rPr>
          <w:rFonts w:cs="Times New Roman"/>
          <w:sz w:val="24"/>
          <w:szCs w:val="24"/>
        </w:rPr>
        <w:t>Constituton</w:t>
      </w:r>
      <w:proofErr w:type="spellEnd"/>
      <w:r>
        <w:rPr>
          <w:rFonts w:cs="Times New Roman"/>
          <w:sz w:val="24"/>
          <w:szCs w:val="24"/>
        </w:rPr>
        <w:t xml:space="preserve">, </w:t>
      </w:r>
      <w:proofErr w:type="spellStart"/>
      <w:r>
        <w:rPr>
          <w:rFonts w:cs="Times New Roman"/>
          <w:sz w:val="24"/>
          <w:szCs w:val="24"/>
        </w:rPr>
        <w:t>Constitutional</w:t>
      </w:r>
      <w:proofErr w:type="spellEnd"/>
      <w:r>
        <w:rPr>
          <w:rFonts w:cs="Times New Roman"/>
          <w:sz w:val="24"/>
          <w:szCs w:val="24"/>
        </w:rPr>
        <w:t xml:space="preserve"> </w:t>
      </w:r>
      <w:proofErr w:type="spellStart"/>
      <w:r>
        <w:rPr>
          <w:rFonts w:cs="Times New Roman"/>
          <w:sz w:val="24"/>
          <w:szCs w:val="24"/>
        </w:rPr>
        <w:t>Court</w:t>
      </w:r>
      <w:proofErr w:type="spellEnd"/>
      <w:r>
        <w:rPr>
          <w:rFonts w:cs="Times New Roman"/>
          <w:sz w:val="24"/>
          <w:szCs w:val="24"/>
        </w:rPr>
        <w:t xml:space="preserve">, </w:t>
      </w:r>
      <w:proofErr w:type="spellStart"/>
      <w:r>
        <w:rPr>
          <w:rFonts w:cs="Times New Roman"/>
          <w:sz w:val="24"/>
          <w:szCs w:val="24"/>
        </w:rPr>
        <w:t>seperated</w:t>
      </w:r>
      <w:proofErr w:type="spellEnd"/>
      <w:r>
        <w:rPr>
          <w:rFonts w:cs="Times New Roman"/>
          <w:sz w:val="24"/>
          <w:szCs w:val="24"/>
        </w:rPr>
        <w:t xml:space="preserve"> </w:t>
      </w:r>
      <w:proofErr w:type="spellStart"/>
      <w:r>
        <w:rPr>
          <w:rFonts w:cs="Times New Roman"/>
          <w:sz w:val="24"/>
          <w:szCs w:val="24"/>
        </w:rPr>
        <w:t>powers</w:t>
      </w:r>
      <w:proofErr w:type="spellEnd"/>
      <w:r>
        <w:rPr>
          <w:rFonts w:cs="Times New Roman"/>
          <w:sz w:val="24"/>
          <w:szCs w:val="24"/>
        </w:rPr>
        <w:t xml:space="preserve">, </w:t>
      </w:r>
      <w:proofErr w:type="spellStart"/>
      <w:r>
        <w:rPr>
          <w:rFonts w:cs="Times New Roman"/>
          <w:sz w:val="24"/>
          <w:szCs w:val="24"/>
        </w:rPr>
        <w:t>delegated</w:t>
      </w:r>
      <w:proofErr w:type="spellEnd"/>
      <w:r>
        <w:rPr>
          <w:rFonts w:cs="Times New Roman"/>
          <w:sz w:val="24"/>
          <w:szCs w:val="24"/>
        </w:rPr>
        <w:t xml:space="preserve"> </w:t>
      </w:r>
      <w:proofErr w:type="spellStart"/>
      <w:r>
        <w:rPr>
          <w:rFonts w:cs="Times New Roman"/>
          <w:sz w:val="24"/>
          <w:szCs w:val="24"/>
        </w:rPr>
        <w:t>powers</w:t>
      </w:r>
      <w:proofErr w:type="spellEnd"/>
      <w:r>
        <w:rPr>
          <w:rFonts w:cs="Times New Roman"/>
          <w:sz w:val="24"/>
          <w:szCs w:val="24"/>
        </w:rPr>
        <w:t xml:space="preserve">, </w:t>
      </w:r>
      <w:proofErr w:type="spellStart"/>
      <w:r>
        <w:rPr>
          <w:rFonts w:cs="Times New Roman"/>
          <w:sz w:val="24"/>
          <w:szCs w:val="24"/>
        </w:rPr>
        <w:t>proposer</w:t>
      </w:r>
      <w:proofErr w:type="spellEnd"/>
      <w:r>
        <w:rPr>
          <w:rFonts w:cs="Times New Roman"/>
          <w:sz w:val="24"/>
          <w:szCs w:val="24"/>
        </w:rPr>
        <w:t xml:space="preserve">, </w:t>
      </w:r>
      <w:proofErr w:type="spellStart"/>
      <w:r>
        <w:rPr>
          <w:rFonts w:cs="Times New Roman"/>
          <w:sz w:val="24"/>
          <w:szCs w:val="24"/>
        </w:rPr>
        <w:t>resolution</w:t>
      </w:r>
      <w:proofErr w:type="spellEnd"/>
      <w:r>
        <w:rPr>
          <w:rFonts w:cs="Times New Roman"/>
          <w:sz w:val="24"/>
          <w:szCs w:val="24"/>
        </w:rPr>
        <w:t xml:space="preserve">, </w:t>
      </w:r>
      <w:proofErr w:type="spellStart"/>
      <w:r>
        <w:rPr>
          <w:rFonts w:cs="Times New Roman"/>
          <w:sz w:val="24"/>
          <w:szCs w:val="24"/>
        </w:rPr>
        <w:t>find</w:t>
      </w:r>
      <w:proofErr w:type="spellEnd"/>
    </w:p>
    <w:p w:rsidR="000138A6" w:rsidRDefault="000138A6" w:rsidP="00AB6C64"/>
    <w:p w:rsidR="00470800" w:rsidRDefault="00470800" w:rsidP="00AB6C64"/>
    <w:p w:rsidR="00470800" w:rsidRDefault="00470800" w:rsidP="00AB6C64"/>
    <w:p w:rsidR="00470800" w:rsidRDefault="00470800" w:rsidP="00AB6C64"/>
    <w:p w:rsidR="00470800" w:rsidRDefault="00470800" w:rsidP="00AB6C64"/>
    <w:p w:rsidR="00470800" w:rsidRDefault="00470800" w:rsidP="00AB6C64"/>
    <w:p w:rsidR="00470800" w:rsidRDefault="00470800" w:rsidP="00AB6C64"/>
    <w:p w:rsidR="00470800" w:rsidRDefault="00470800" w:rsidP="00AB6C64"/>
    <w:p w:rsidR="00470800" w:rsidRDefault="00470800" w:rsidP="00AB6C64"/>
    <w:p w:rsidR="00470800" w:rsidRDefault="00470800" w:rsidP="00AB6C64"/>
    <w:p w:rsidR="00470800" w:rsidRDefault="00470800" w:rsidP="00AB6C64"/>
    <w:p w:rsidR="00470800" w:rsidRDefault="00470800" w:rsidP="00AB6C64"/>
    <w:p w:rsidR="00470800" w:rsidRDefault="00470800" w:rsidP="00AB6C64"/>
    <w:p w:rsidR="00470800" w:rsidRDefault="00470800" w:rsidP="00AB6C64"/>
    <w:p w:rsidR="00470800" w:rsidRDefault="00470800" w:rsidP="00AB6C64"/>
    <w:p w:rsidR="00470800" w:rsidRDefault="00470800" w:rsidP="00AB6C64"/>
    <w:p w:rsidR="00470800" w:rsidRDefault="00470800" w:rsidP="00AB6C64"/>
    <w:p w:rsidR="00470800" w:rsidRPr="0026447E" w:rsidRDefault="00470800" w:rsidP="00470800">
      <w:pPr>
        <w:pStyle w:val="Nadpis1"/>
        <w:spacing w:before="0"/>
        <w:jc w:val="both"/>
      </w:pPr>
      <w:bookmarkStart w:id="45" w:name="_Toc352184239"/>
      <w:r w:rsidRPr="0026447E">
        <w:lastRenderedPageBreak/>
        <w:t>Přílohy</w:t>
      </w:r>
      <w:bookmarkEnd w:id="45"/>
    </w:p>
    <w:p w:rsidR="00470800" w:rsidRDefault="00470800" w:rsidP="00470800">
      <w:pPr>
        <w:spacing w:after="0" w:line="360" w:lineRule="auto"/>
        <w:jc w:val="both"/>
        <w:rPr>
          <w:sz w:val="24"/>
          <w:szCs w:val="24"/>
        </w:rPr>
      </w:pPr>
    </w:p>
    <w:p w:rsidR="00470800" w:rsidRPr="0026447E" w:rsidRDefault="00470800" w:rsidP="00470800">
      <w:pPr>
        <w:pStyle w:val="Nadpis2"/>
        <w:spacing w:before="0" w:line="360" w:lineRule="auto"/>
        <w:jc w:val="both"/>
      </w:pPr>
      <w:bookmarkStart w:id="46" w:name="_Toc352184240"/>
      <w:r w:rsidRPr="0026447E">
        <w:t>Nařízení obce</w:t>
      </w:r>
      <w:bookmarkEnd w:id="46"/>
    </w:p>
    <w:p w:rsidR="00470800" w:rsidRPr="0026447E" w:rsidRDefault="00470800" w:rsidP="00470800">
      <w:pPr>
        <w:spacing w:after="0" w:line="360" w:lineRule="auto"/>
        <w:jc w:val="both"/>
        <w:rPr>
          <w:sz w:val="24"/>
          <w:szCs w:val="24"/>
        </w:rPr>
      </w:pPr>
      <w:r w:rsidRPr="0026447E">
        <w:rPr>
          <w:sz w:val="24"/>
          <w:szCs w:val="24"/>
        </w:rPr>
        <w:t xml:space="preserve">Graf </w:t>
      </w:r>
      <w:r>
        <w:rPr>
          <w:sz w:val="24"/>
          <w:szCs w:val="24"/>
        </w:rPr>
        <w:t>číslo 1</w:t>
      </w:r>
    </w:p>
    <w:p w:rsidR="00470800" w:rsidRDefault="00470800" w:rsidP="00470800">
      <w:pPr>
        <w:jc w:val="both"/>
      </w:pPr>
      <w:r>
        <w:rPr>
          <w:noProof/>
          <w:lang w:eastAsia="cs-CZ"/>
        </w:rPr>
        <w:drawing>
          <wp:inline distT="0" distB="0" distL="0" distR="0" wp14:anchorId="6D7D0F69" wp14:editId="71C52827">
            <wp:extent cx="5486400" cy="3200400"/>
            <wp:effectExtent l="0" t="0" r="19050" b="1905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70800" w:rsidRDefault="00470800" w:rsidP="00470800">
      <w:pPr>
        <w:jc w:val="both"/>
        <w:rPr>
          <w:sz w:val="24"/>
          <w:szCs w:val="24"/>
        </w:rPr>
      </w:pPr>
    </w:p>
    <w:p w:rsidR="00470800" w:rsidRPr="0026447E" w:rsidRDefault="00470800" w:rsidP="00470800">
      <w:pPr>
        <w:jc w:val="both"/>
        <w:rPr>
          <w:sz w:val="24"/>
          <w:szCs w:val="24"/>
        </w:rPr>
      </w:pPr>
      <w:r>
        <w:rPr>
          <w:sz w:val="24"/>
          <w:szCs w:val="24"/>
        </w:rPr>
        <w:t>Graf číslo 2</w:t>
      </w:r>
    </w:p>
    <w:p w:rsidR="00470800" w:rsidRPr="00471973" w:rsidRDefault="00470800" w:rsidP="00470800">
      <w:pPr>
        <w:jc w:val="both"/>
      </w:pPr>
      <w:r>
        <w:rPr>
          <w:noProof/>
          <w:lang w:eastAsia="cs-CZ"/>
        </w:rPr>
        <w:drawing>
          <wp:inline distT="0" distB="0" distL="0" distR="0" wp14:anchorId="33A2477F" wp14:editId="739D9931">
            <wp:extent cx="5486400" cy="3200400"/>
            <wp:effectExtent l="0" t="0" r="19050" b="1905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70800" w:rsidRDefault="00470800" w:rsidP="00470800">
      <w:pPr>
        <w:spacing w:after="0" w:line="360" w:lineRule="auto"/>
        <w:jc w:val="both"/>
        <w:rPr>
          <w:rFonts w:cs="Times New Roman"/>
          <w:sz w:val="24"/>
          <w:szCs w:val="24"/>
        </w:rPr>
      </w:pPr>
    </w:p>
    <w:p w:rsidR="00470800" w:rsidRDefault="00470800" w:rsidP="00470800">
      <w:pPr>
        <w:spacing w:after="0" w:line="360" w:lineRule="auto"/>
        <w:jc w:val="both"/>
        <w:rPr>
          <w:rFonts w:cs="Times New Roman"/>
          <w:sz w:val="24"/>
          <w:szCs w:val="24"/>
        </w:rPr>
      </w:pPr>
      <w:r>
        <w:rPr>
          <w:rFonts w:cs="Times New Roman"/>
          <w:sz w:val="24"/>
          <w:szCs w:val="24"/>
        </w:rPr>
        <w:lastRenderedPageBreak/>
        <w:t>Graf číslo 3</w:t>
      </w:r>
    </w:p>
    <w:p w:rsidR="00470800" w:rsidRDefault="00470800" w:rsidP="00470800">
      <w:pPr>
        <w:spacing w:after="0" w:line="360" w:lineRule="auto"/>
        <w:jc w:val="both"/>
        <w:rPr>
          <w:rFonts w:cs="Times New Roman"/>
          <w:sz w:val="24"/>
          <w:szCs w:val="24"/>
        </w:rPr>
      </w:pPr>
      <w:r>
        <w:rPr>
          <w:rFonts w:cs="Times New Roman"/>
          <w:noProof/>
          <w:sz w:val="24"/>
          <w:szCs w:val="24"/>
          <w:lang w:eastAsia="cs-CZ"/>
        </w:rPr>
        <w:drawing>
          <wp:inline distT="0" distB="0" distL="0" distR="0" wp14:anchorId="000AE6A3" wp14:editId="3D3EBC07">
            <wp:extent cx="5486400" cy="3200400"/>
            <wp:effectExtent l="0" t="0" r="19050" b="1905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70800" w:rsidRDefault="00470800" w:rsidP="00470800">
      <w:pPr>
        <w:spacing w:after="0" w:line="360" w:lineRule="auto"/>
        <w:jc w:val="both"/>
        <w:rPr>
          <w:rFonts w:cs="Times New Roman"/>
          <w:sz w:val="24"/>
          <w:szCs w:val="24"/>
        </w:rPr>
      </w:pPr>
    </w:p>
    <w:p w:rsidR="00470800" w:rsidRDefault="00470800" w:rsidP="00470800">
      <w:pPr>
        <w:spacing w:after="0" w:line="360" w:lineRule="auto"/>
        <w:jc w:val="both"/>
        <w:rPr>
          <w:rFonts w:cs="Times New Roman"/>
          <w:sz w:val="24"/>
          <w:szCs w:val="24"/>
        </w:rPr>
      </w:pPr>
      <w:r>
        <w:rPr>
          <w:rFonts w:cs="Times New Roman"/>
          <w:sz w:val="24"/>
          <w:szCs w:val="24"/>
        </w:rPr>
        <w:t>Graf číslo 4</w:t>
      </w:r>
    </w:p>
    <w:p w:rsidR="00470800" w:rsidRDefault="00470800" w:rsidP="00470800">
      <w:pPr>
        <w:spacing w:after="0" w:line="360" w:lineRule="auto"/>
        <w:jc w:val="both"/>
        <w:rPr>
          <w:rFonts w:cs="Times New Roman"/>
          <w:sz w:val="24"/>
          <w:szCs w:val="24"/>
        </w:rPr>
      </w:pPr>
      <w:r>
        <w:rPr>
          <w:rFonts w:cs="Times New Roman"/>
          <w:noProof/>
          <w:sz w:val="24"/>
          <w:szCs w:val="24"/>
          <w:lang w:eastAsia="cs-CZ"/>
        </w:rPr>
        <w:drawing>
          <wp:inline distT="0" distB="0" distL="0" distR="0" wp14:anchorId="2AC036F5" wp14:editId="2B091106">
            <wp:extent cx="5486400" cy="3200400"/>
            <wp:effectExtent l="0" t="0" r="19050" b="1905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70800" w:rsidRPr="0089545C" w:rsidRDefault="00470800" w:rsidP="00470800">
      <w:pPr>
        <w:spacing w:after="0" w:line="360" w:lineRule="auto"/>
        <w:jc w:val="both"/>
        <w:rPr>
          <w:rFonts w:cs="Times New Roman"/>
          <w:sz w:val="20"/>
          <w:szCs w:val="20"/>
        </w:rPr>
      </w:pPr>
      <w:r w:rsidRPr="0089545C">
        <w:rPr>
          <w:rFonts w:cs="Times New Roman"/>
          <w:sz w:val="20"/>
          <w:szCs w:val="20"/>
        </w:rPr>
        <w:t>Vysvětlivky</w:t>
      </w:r>
    </w:p>
    <w:p w:rsidR="00470800" w:rsidRPr="0089545C" w:rsidRDefault="00470800" w:rsidP="00470800">
      <w:pPr>
        <w:tabs>
          <w:tab w:val="left" w:pos="993"/>
          <w:tab w:val="left" w:pos="4820"/>
          <w:tab w:val="left" w:pos="5670"/>
        </w:tabs>
        <w:spacing w:after="0" w:line="360" w:lineRule="auto"/>
        <w:jc w:val="both"/>
        <w:rPr>
          <w:rFonts w:cs="Times New Roman"/>
          <w:sz w:val="20"/>
          <w:szCs w:val="20"/>
        </w:rPr>
      </w:pPr>
      <w:r w:rsidRPr="0089545C">
        <w:rPr>
          <w:rFonts w:cs="Times New Roman"/>
          <w:sz w:val="20"/>
          <w:szCs w:val="20"/>
        </w:rPr>
        <w:t>ZS</w:t>
      </w:r>
      <w:r>
        <w:rPr>
          <w:rFonts w:cs="Times New Roman"/>
          <w:sz w:val="20"/>
          <w:szCs w:val="20"/>
        </w:rPr>
        <w:t xml:space="preserve"> - </w:t>
      </w:r>
      <w:r>
        <w:rPr>
          <w:rFonts w:cs="Times New Roman"/>
          <w:sz w:val="20"/>
          <w:szCs w:val="20"/>
        </w:rPr>
        <w:tab/>
        <w:t xml:space="preserve">zastaveno </w:t>
      </w:r>
      <w:r>
        <w:rPr>
          <w:rFonts w:cs="Times New Roman"/>
          <w:sz w:val="20"/>
          <w:szCs w:val="20"/>
        </w:rPr>
        <w:tab/>
        <w:t xml:space="preserve">V - </w:t>
      </w:r>
      <w:r>
        <w:rPr>
          <w:rFonts w:cs="Times New Roman"/>
          <w:sz w:val="20"/>
          <w:szCs w:val="20"/>
        </w:rPr>
        <w:tab/>
        <w:t>vyhověno</w:t>
      </w:r>
    </w:p>
    <w:p w:rsidR="00470800" w:rsidRPr="0089545C" w:rsidRDefault="00470800" w:rsidP="00470800">
      <w:pPr>
        <w:tabs>
          <w:tab w:val="left" w:pos="993"/>
          <w:tab w:val="left" w:pos="4820"/>
          <w:tab w:val="left" w:pos="5670"/>
        </w:tabs>
        <w:spacing w:after="0" w:line="360" w:lineRule="auto"/>
        <w:jc w:val="both"/>
        <w:rPr>
          <w:rFonts w:cs="Times New Roman"/>
          <w:sz w:val="20"/>
          <w:szCs w:val="20"/>
        </w:rPr>
      </w:pPr>
      <w:r w:rsidRPr="0089545C">
        <w:rPr>
          <w:rFonts w:cs="Times New Roman"/>
          <w:sz w:val="20"/>
          <w:szCs w:val="20"/>
        </w:rPr>
        <w:t>NEPOD</w:t>
      </w:r>
      <w:r>
        <w:rPr>
          <w:rFonts w:cs="Times New Roman"/>
          <w:sz w:val="20"/>
          <w:szCs w:val="20"/>
        </w:rPr>
        <w:t xml:space="preserve">  </w:t>
      </w:r>
      <w:r>
        <w:rPr>
          <w:rFonts w:cs="Times New Roman"/>
          <w:sz w:val="20"/>
          <w:szCs w:val="20"/>
        </w:rPr>
        <w:tab/>
        <w:t xml:space="preserve">neopodstatněnost  </w:t>
      </w:r>
      <w:r>
        <w:rPr>
          <w:rFonts w:cs="Times New Roman"/>
          <w:sz w:val="20"/>
          <w:szCs w:val="20"/>
        </w:rPr>
        <w:tab/>
        <w:t xml:space="preserve">ZAM  </w:t>
      </w:r>
      <w:r>
        <w:rPr>
          <w:rFonts w:cs="Times New Roman"/>
          <w:sz w:val="20"/>
          <w:szCs w:val="20"/>
        </w:rPr>
        <w:tab/>
        <w:t>zamítnuto</w:t>
      </w:r>
    </w:p>
    <w:p w:rsidR="00470800" w:rsidRDefault="00470800" w:rsidP="00470800">
      <w:pPr>
        <w:tabs>
          <w:tab w:val="left" w:pos="993"/>
          <w:tab w:val="left" w:pos="4820"/>
          <w:tab w:val="left" w:pos="5670"/>
        </w:tabs>
        <w:spacing w:after="0" w:line="360" w:lineRule="auto"/>
        <w:jc w:val="both"/>
        <w:rPr>
          <w:rFonts w:cs="Times New Roman"/>
          <w:sz w:val="20"/>
          <w:szCs w:val="20"/>
        </w:rPr>
      </w:pPr>
      <w:r w:rsidRPr="0089545C">
        <w:rPr>
          <w:rFonts w:cs="Times New Roman"/>
          <w:sz w:val="20"/>
          <w:szCs w:val="20"/>
        </w:rPr>
        <w:t>NÚS</w:t>
      </w:r>
      <w:r>
        <w:rPr>
          <w:rFonts w:cs="Times New Roman"/>
          <w:sz w:val="20"/>
          <w:szCs w:val="20"/>
        </w:rPr>
        <w:t xml:space="preserve">  </w:t>
      </w:r>
      <w:r>
        <w:rPr>
          <w:rFonts w:cs="Times New Roman"/>
          <w:sz w:val="20"/>
          <w:szCs w:val="20"/>
        </w:rPr>
        <w:tab/>
        <w:t xml:space="preserve">nepříslušnost Ústavního soudu  </w:t>
      </w:r>
      <w:r>
        <w:rPr>
          <w:rFonts w:cs="Times New Roman"/>
          <w:sz w:val="20"/>
          <w:szCs w:val="20"/>
        </w:rPr>
        <w:tab/>
        <w:t xml:space="preserve">NN  </w:t>
      </w:r>
      <w:r>
        <w:rPr>
          <w:rFonts w:cs="Times New Roman"/>
          <w:sz w:val="20"/>
          <w:szCs w:val="20"/>
        </w:rPr>
        <w:tab/>
        <w:t>neoprávněnost navrhovatele</w:t>
      </w:r>
    </w:p>
    <w:p w:rsidR="00470800" w:rsidRDefault="00470800" w:rsidP="00470800">
      <w:pPr>
        <w:tabs>
          <w:tab w:val="left" w:pos="993"/>
          <w:tab w:val="left" w:pos="4820"/>
        </w:tabs>
        <w:spacing w:after="0" w:line="360" w:lineRule="auto"/>
        <w:jc w:val="both"/>
        <w:rPr>
          <w:rFonts w:cs="Times New Roman"/>
          <w:sz w:val="20"/>
          <w:szCs w:val="20"/>
        </w:rPr>
      </w:pPr>
      <w:r>
        <w:rPr>
          <w:rFonts w:cs="Times New Roman"/>
          <w:sz w:val="20"/>
          <w:szCs w:val="20"/>
        </w:rPr>
        <w:t xml:space="preserve">VZ </w:t>
      </w:r>
      <w:r>
        <w:rPr>
          <w:rFonts w:cs="Times New Roman"/>
          <w:sz w:val="20"/>
          <w:szCs w:val="20"/>
        </w:rPr>
        <w:tab/>
        <w:t>vyhověno zčásti</w:t>
      </w:r>
    </w:p>
    <w:p w:rsidR="00470800" w:rsidRPr="0089545C" w:rsidRDefault="00470800" w:rsidP="00470800">
      <w:pPr>
        <w:pStyle w:val="Nadpis2"/>
        <w:rPr>
          <w:rFonts w:cs="Times New Roman"/>
          <w:sz w:val="20"/>
          <w:szCs w:val="20"/>
        </w:rPr>
      </w:pPr>
      <w:bookmarkStart w:id="47" w:name="_Toc352184241"/>
      <w:r>
        <w:lastRenderedPageBreak/>
        <w:t>Obecně závazné vyhlášky obce</w:t>
      </w:r>
      <w:bookmarkEnd w:id="47"/>
    </w:p>
    <w:p w:rsidR="00470800" w:rsidRDefault="00470800" w:rsidP="00470800">
      <w:pPr>
        <w:spacing w:after="0" w:line="360" w:lineRule="auto"/>
        <w:jc w:val="both"/>
        <w:rPr>
          <w:rFonts w:cs="Times New Roman"/>
          <w:sz w:val="24"/>
          <w:szCs w:val="24"/>
        </w:rPr>
      </w:pPr>
    </w:p>
    <w:p w:rsidR="00470800" w:rsidRDefault="00470800" w:rsidP="00470800">
      <w:pPr>
        <w:spacing w:after="0" w:line="360" w:lineRule="auto"/>
        <w:jc w:val="both"/>
        <w:rPr>
          <w:rFonts w:cs="Times New Roman"/>
          <w:sz w:val="24"/>
          <w:szCs w:val="24"/>
        </w:rPr>
      </w:pPr>
      <w:r>
        <w:rPr>
          <w:rFonts w:cs="Times New Roman"/>
          <w:sz w:val="24"/>
          <w:szCs w:val="24"/>
        </w:rPr>
        <w:t>Graf číslo 5</w:t>
      </w:r>
    </w:p>
    <w:p w:rsidR="00470800" w:rsidRPr="00DE6864" w:rsidRDefault="00470800" w:rsidP="00470800">
      <w:pPr>
        <w:spacing w:after="0" w:line="360" w:lineRule="auto"/>
        <w:jc w:val="both"/>
        <w:rPr>
          <w:rFonts w:cs="Times New Roman"/>
          <w:sz w:val="24"/>
          <w:szCs w:val="24"/>
        </w:rPr>
      </w:pPr>
      <w:r w:rsidRPr="004A584A">
        <w:rPr>
          <w:rFonts w:cs="Times New Roman"/>
          <w:noProof/>
          <w:sz w:val="24"/>
          <w:szCs w:val="24"/>
          <w:lang w:eastAsia="cs-CZ"/>
        </w:rPr>
        <w:drawing>
          <wp:inline distT="0" distB="0" distL="0" distR="0" wp14:anchorId="15DED99D" wp14:editId="214F2BFC">
            <wp:extent cx="5760085" cy="3420633"/>
            <wp:effectExtent l="0" t="0" r="12065" b="2794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70800" w:rsidRDefault="00470800" w:rsidP="00470800">
      <w:pPr>
        <w:spacing w:after="0" w:line="360" w:lineRule="auto"/>
        <w:rPr>
          <w:rFonts w:cs="Times New Roman"/>
          <w:sz w:val="24"/>
          <w:szCs w:val="24"/>
        </w:rPr>
      </w:pPr>
    </w:p>
    <w:p w:rsidR="00470800" w:rsidRDefault="00470800" w:rsidP="00470800">
      <w:pPr>
        <w:spacing w:after="0" w:line="360" w:lineRule="auto"/>
        <w:rPr>
          <w:rFonts w:cs="Times New Roman"/>
          <w:sz w:val="24"/>
          <w:szCs w:val="24"/>
        </w:rPr>
      </w:pPr>
      <w:r>
        <w:rPr>
          <w:rFonts w:cs="Times New Roman"/>
          <w:sz w:val="24"/>
          <w:szCs w:val="24"/>
        </w:rPr>
        <w:t xml:space="preserve">Graf číslo 6                               </w:t>
      </w:r>
      <w:r w:rsidRPr="004A584A">
        <w:rPr>
          <w:rFonts w:cs="Times New Roman"/>
          <w:noProof/>
          <w:sz w:val="24"/>
          <w:szCs w:val="24"/>
          <w:lang w:eastAsia="cs-CZ"/>
        </w:rPr>
        <w:drawing>
          <wp:inline distT="0" distB="0" distL="0" distR="0" wp14:anchorId="7557351D" wp14:editId="2D9DA02F">
            <wp:extent cx="5486400" cy="3346101"/>
            <wp:effectExtent l="0" t="0" r="19050" b="26035"/>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70800" w:rsidRDefault="00470800" w:rsidP="00470800">
      <w:pPr>
        <w:spacing w:after="0" w:line="360" w:lineRule="auto"/>
        <w:jc w:val="both"/>
        <w:rPr>
          <w:rFonts w:cs="Times New Roman"/>
          <w:sz w:val="24"/>
          <w:szCs w:val="24"/>
        </w:rPr>
      </w:pPr>
    </w:p>
    <w:p w:rsidR="00470800" w:rsidRDefault="00470800" w:rsidP="00470800">
      <w:pPr>
        <w:spacing w:after="0" w:line="360" w:lineRule="auto"/>
        <w:jc w:val="both"/>
        <w:rPr>
          <w:rFonts w:cs="Times New Roman"/>
          <w:sz w:val="24"/>
          <w:szCs w:val="24"/>
        </w:rPr>
      </w:pPr>
    </w:p>
    <w:p w:rsidR="00470800" w:rsidRPr="00471973" w:rsidRDefault="00470800" w:rsidP="00470800">
      <w:pPr>
        <w:jc w:val="both"/>
        <w:rPr>
          <w:rFonts w:cs="Times New Roman"/>
          <w:sz w:val="24"/>
          <w:szCs w:val="24"/>
        </w:rPr>
      </w:pPr>
      <w:r>
        <w:rPr>
          <w:rFonts w:cs="Times New Roman"/>
          <w:sz w:val="24"/>
          <w:szCs w:val="24"/>
        </w:rPr>
        <w:lastRenderedPageBreak/>
        <w:t>Graf číslo 7</w:t>
      </w:r>
    </w:p>
    <w:p w:rsidR="00470800" w:rsidRDefault="00470800" w:rsidP="00470800">
      <w:pPr>
        <w:jc w:val="both"/>
        <w:rPr>
          <w:rFonts w:cs="Times New Roman"/>
          <w:sz w:val="24"/>
          <w:szCs w:val="24"/>
        </w:rPr>
      </w:pPr>
      <w:r w:rsidRPr="004A584A">
        <w:rPr>
          <w:rFonts w:cs="Times New Roman"/>
          <w:noProof/>
          <w:sz w:val="24"/>
          <w:szCs w:val="24"/>
          <w:lang w:eastAsia="cs-CZ"/>
        </w:rPr>
        <w:drawing>
          <wp:inline distT="0" distB="0" distL="0" distR="0" wp14:anchorId="1316EE4A" wp14:editId="71C03DBC">
            <wp:extent cx="5486400" cy="3200400"/>
            <wp:effectExtent l="0" t="0" r="19050" b="1905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70800" w:rsidRDefault="00470800" w:rsidP="00470800">
      <w:pPr>
        <w:jc w:val="both"/>
        <w:rPr>
          <w:rFonts w:cs="Times New Roman"/>
          <w:sz w:val="24"/>
          <w:szCs w:val="24"/>
        </w:rPr>
      </w:pPr>
    </w:p>
    <w:p w:rsidR="00470800" w:rsidRDefault="00470800" w:rsidP="00470800">
      <w:pPr>
        <w:rPr>
          <w:rFonts w:cs="Times New Roman"/>
          <w:sz w:val="24"/>
          <w:szCs w:val="24"/>
        </w:rPr>
      </w:pPr>
      <w:r>
        <w:rPr>
          <w:rFonts w:cs="Times New Roman"/>
          <w:sz w:val="24"/>
          <w:szCs w:val="24"/>
        </w:rPr>
        <w:t>Graf číslo 8</w:t>
      </w:r>
      <w:r w:rsidRPr="004A584A">
        <w:rPr>
          <w:rFonts w:cs="Times New Roman"/>
          <w:noProof/>
          <w:sz w:val="22"/>
          <w:lang w:eastAsia="cs-CZ"/>
        </w:rPr>
        <w:drawing>
          <wp:inline distT="0" distB="0" distL="0" distR="0" wp14:anchorId="770D3F9E" wp14:editId="524E8702">
            <wp:extent cx="5486400" cy="3200400"/>
            <wp:effectExtent l="0" t="0" r="19050" b="1905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70800" w:rsidRPr="00E75F35" w:rsidRDefault="00470800" w:rsidP="00470800">
      <w:pPr>
        <w:jc w:val="both"/>
        <w:rPr>
          <w:rFonts w:cs="Times New Roman"/>
          <w:sz w:val="20"/>
          <w:szCs w:val="20"/>
        </w:rPr>
      </w:pPr>
      <w:r w:rsidRPr="00E75F35">
        <w:rPr>
          <w:rFonts w:cs="Times New Roman"/>
          <w:sz w:val="20"/>
          <w:szCs w:val="20"/>
        </w:rPr>
        <w:t>Vysvětlivky</w:t>
      </w:r>
    </w:p>
    <w:p w:rsidR="00470800" w:rsidRPr="00E75F35" w:rsidRDefault="00470800" w:rsidP="00470800">
      <w:pPr>
        <w:tabs>
          <w:tab w:val="left" w:pos="426"/>
          <w:tab w:val="left" w:pos="2977"/>
          <w:tab w:val="left" w:pos="3544"/>
          <w:tab w:val="left" w:pos="5387"/>
          <w:tab w:val="left" w:pos="6379"/>
        </w:tabs>
        <w:jc w:val="both"/>
        <w:rPr>
          <w:rFonts w:cs="Times New Roman"/>
          <w:sz w:val="20"/>
          <w:szCs w:val="20"/>
        </w:rPr>
      </w:pPr>
      <w:proofErr w:type="gramStart"/>
      <w:r w:rsidRPr="00E75F35">
        <w:rPr>
          <w:rFonts w:cs="Times New Roman"/>
          <w:sz w:val="20"/>
          <w:szCs w:val="20"/>
        </w:rPr>
        <w:t>V</w:t>
      </w:r>
      <w:r>
        <w:rPr>
          <w:rFonts w:cs="Times New Roman"/>
          <w:sz w:val="20"/>
          <w:szCs w:val="20"/>
        </w:rPr>
        <w:tab/>
      </w:r>
      <w:r w:rsidRPr="00E75F35">
        <w:rPr>
          <w:rFonts w:cs="Times New Roman"/>
          <w:sz w:val="20"/>
          <w:szCs w:val="20"/>
        </w:rPr>
        <w:t>vyhověno</w:t>
      </w:r>
      <w:proofErr w:type="gramEnd"/>
      <w:r w:rsidRPr="00E75F35">
        <w:rPr>
          <w:rFonts w:cs="Times New Roman"/>
          <w:sz w:val="20"/>
          <w:szCs w:val="20"/>
        </w:rPr>
        <w:t xml:space="preserve">                              </w:t>
      </w:r>
      <w:r>
        <w:rPr>
          <w:rFonts w:cs="Times New Roman"/>
          <w:sz w:val="20"/>
          <w:szCs w:val="20"/>
        </w:rPr>
        <w:tab/>
      </w:r>
      <w:r w:rsidRPr="00E75F35">
        <w:rPr>
          <w:rFonts w:cs="Times New Roman"/>
          <w:sz w:val="20"/>
          <w:szCs w:val="20"/>
        </w:rPr>
        <w:t xml:space="preserve">ZAM </w:t>
      </w:r>
      <w:r>
        <w:rPr>
          <w:rFonts w:cs="Times New Roman"/>
          <w:sz w:val="20"/>
          <w:szCs w:val="20"/>
        </w:rPr>
        <w:tab/>
      </w:r>
      <w:r w:rsidRPr="00E75F35">
        <w:rPr>
          <w:rFonts w:cs="Times New Roman"/>
          <w:sz w:val="20"/>
          <w:szCs w:val="20"/>
        </w:rPr>
        <w:t xml:space="preserve">zamítnuto                    </w:t>
      </w:r>
      <w:r>
        <w:rPr>
          <w:rFonts w:cs="Times New Roman"/>
          <w:sz w:val="20"/>
          <w:szCs w:val="20"/>
        </w:rPr>
        <w:tab/>
      </w:r>
      <w:r w:rsidRPr="00E75F35">
        <w:rPr>
          <w:rFonts w:cs="Times New Roman"/>
          <w:sz w:val="20"/>
          <w:szCs w:val="20"/>
        </w:rPr>
        <w:t xml:space="preserve">VADY </w:t>
      </w:r>
      <w:r>
        <w:rPr>
          <w:rFonts w:cs="Times New Roman"/>
          <w:sz w:val="20"/>
          <w:szCs w:val="20"/>
        </w:rPr>
        <w:tab/>
      </w:r>
      <w:proofErr w:type="spellStart"/>
      <w:r w:rsidRPr="00E75F35">
        <w:rPr>
          <w:rFonts w:cs="Times New Roman"/>
          <w:sz w:val="20"/>
          <w:szCs w:val="20"/>
        </w:rPr>
        <w:t>vady</w:t>
      </w:r>
      <w:proofErr w:type="spellEnd"/>
      <w:r w:rsidRPr="00E75F35">
        <w:rPr>
          <w:rFonts w:cs="Times New Roman"/>
          <w:sz w:val="20"/>
          <w:szCs w:val="20"/>
        </w:rPr>
        <w:t xml:space="preserve"> v podání návrhu</w:t>
      </w:r>
    </w:p>
    <w:p w:rsidR="00470800" w:rsidRPr="00E75F35" w:rsidRDefault="00470800" w:rsidP="00470800">
      <w:pPr>
        <w:tabs>
          <w:tab w:val="left" w:pos="426"/>
          <w:tab w:val="left" w:pos="2977"/>
          <w:tab w:val="left" w:pos="3544"/>
          <w:tab w:val="left" w:pos="5387"/>
          <w:tab w:val="left" w:pos="6379"/>
        </w:tabs>
        <w:jc w:val="both"/>
        <w:rPr>
          <w:rFonts w:cs="Times New Roman"/>
          <w:sz w:val="20"/>
          <w:szCs w:val="20"/>
        </w:rPr>
      </w:pPr>
      <w:r w:rsidRPr="00E75F35">
        <w:rPr>
          <w:rFonts w:cs="Times New Roman"/>
          <w:sz w:val="20"/>
          <w:szCs w:val="20"/>
        </w:rPr>
        <w:t xml:space="preserve">NN </w:t>
      </w:r>
      <w:r>
        <w:rPr>
          <w:rFonts w:cs="Times New Roman"/>
          <w:sz w:val="20"/>
          <w:szCs w:val="20"/>
        </w:rPr>
        <w:tab/>
      </w:r>
      <w:r w:rsidRPr="00E75F35">
        <w:rPr>
          <w:rFonts w:cs="Times New Roman"/>
          <w:sz w:val="20"/>
          <w:szCs w:val="20"/>
        </w:rPr>
        <w:t xml:space="preserve">neoprávněnost navrhovatele  </w:t>
      </w:r>
      <w:r>
        <w:rPr>
          <w:rFonts w:cs="Times New Roman"/>
          <w:sz w:val="20"/>
          <w:szCs w:val="20"/>
        </w:rPr>
        <w:tab/>
      </w:r>
      <w:r w:rsidRPr="00E75F35">
        <w:rPr>
          <w:rFonts w:cs="Times New Roman"/>
          <w:sz w:val="20"/>
          <w:szCs w:val="20"/>
        </w:rPr>
        <w:t xml:space="preserve">NÚS </w:t>
      </w:r>
      <w:r>
        <w:rPr>
          <w:rFonts w:cs="Times New Roman"/>
          <w:sz w:val="20"/>
          <w:szCs w:val="20"/>
        </w:rPr>
        <w:tab/>
      </w:r>
      <w:r w:rsidRPr="00E75F35">
        <w:rPr>
          <w:rFonts w:cs="Times New Roman"/>
          <w:sz w:val="20"/>
          <w:szCs w:val="20"/>
        </w:rPr>
        <w:t xml:space="preserve">nepříslušnost ÚS          NEOPOD </w:t>
      </w:r>
      <w:r>
        <w:rPr>
          <w:rFonts w:cs="Times New Roman"/>
          <w:sz w:val="20"/>
          <w:szCs w:val="20"/>
        </w:rPr>
        <w:tab/>
      </w:r>
      <w:r w:rsidRPr="00E75F35">
        <w:rPr>
          <w:rFonts w:cs="Times New Roman"/>
          <w:sz w:val="20"/>
          <w:szCs w:val="20"/>
        </w:rPr>
        <w:t>neopodstatněnost</w:t>
      </w:r>
    </w:p>
    <w:p w:rsidR="00470800" w:rsidRPr="00E75F35" w:rsidRDefault="00470800" w:rsidP="00470800">
      <w:pPr>
        <w:tabs>
          <w:tab w:val="left" w:pos="426"/>
          <w:tab w:val="left" w:pos="2977"/>
          <w:tab w:val="left" w:pos="3544"/>
          <w:tab w:val="left" w:pos="5387"/>
          <w:tab w:val="left" w:pos="6379"/>
        </w:tabs>
        <w:jc w:val="both"/>
        <w:rPr>
          <w:rFonts w:cs="Times New Roman"/>
          <w:sz w:val="20"/>
          <w:szCs w:val="20"/>
        </w:rPr>
      </w:pPr>
      <w:r w:rsidRPr="00E75F35">
        <w:rPr>
          <w:rFonts w:cs="Times New Roman"/>
          <w:sz w:val="20"/>
          <w:szCs w:val="20"/>
        </w:rPr>
        <w:t xml:space="preserve">ZS  </w:t>
      </w:r>
      <w:r>
        <w:rPr>
          <w:rFonts w:cs="Times New Roman"/>
          <w:sz w:val="20"/>
          <w:szCs w:val="20"/>
        </w:rPr>
        <w:tab/>
      </w:r>
      <w:r w:rsidRPr="00E75F35">
        <w:rPr>
          <w:rFonts w:cs="Times New Roman"/>
          <w:sz w:val="20"/>
          <w:szCs w:val="20"/>
        </w:rPr>
        <w:t xml:space="preserve">zastaveno                          </w:t>
      </w:r>
      <w:r>
        <w:rPr>
          <w:rFonts w:cs="Times New Roman"/>
          <w:sz w:val="20"/>
          <w:szCs w:val="20"/>
        </w:rPr>
        <w:tab/>
      </w:r>
      <w:r w:rsidRPr="00E75F35">
        <w:rPr>
          <w:rFonts w:cs="Times New Roman"/>
          <w:sz w:val="20"/>
          <w:szCs w:val="20"/>
        </w:rPr>
        <w:t xml:space="preserve">NP   </w:t>
      </w:r>
      <w:r>
        <w:rPr>
          <w:rFonts w:cs="Times New Roman"/>
          <w:sz w:val="20"/>
          <w:szCs w:val="20"/>
        </w:rPr>
        <w:tab/>
      </w:r>
      <w:r w:rsidRPr="00E75F35">
        <w:rPr>
          <w:rFonts w:cs="Times New Roman"/>
          <w:sz w:val="20"/>
          <w:szCs w:val="20"/>
        </w:rPr>
        <w:t>nepřípustnost</w:t>
      </w:r>
      <w:r>
        <w:rPr>
          <w:rFonts w:cs="Times New Roman"/>
          <w:sz w:val="20"/>
          <w:szCs w:val="20"/>
        </w:rPr>
        <w:t xml:space="preserve">               </w:t>
      </w:r>
      <w:r>
        <w:rPr>
          <w:rFonts w:cs="Times New Roman"/>
          <w:sz w:val="20"/>
          <w:szCs w:val="20"/>
        </w:rPr>
        <w:tab/>
      </w:r>
      <w:r w:rsidRPr="00E75F35">
        <w:rPr>
          <w:rFonts w:cs="Times New Roman"/>
          <w:sz w:val="20"/>
          <w:szCs w:val="20"/>
        </w:rPr>
        <w:t xml:space="preserve">PP </w:t>
      </w:r>
      <w:r>
        <w:rPr>
          <w:rFonts w:cs="Times New Roman"/>
          <w:sz w:val="20"/>
          <w:szCs w:val="20"/>
        </w:rPr>
        <w:tab/>
      </w:r>
      <w:r w:rsidRPr="00E75F35">
        <w:rPr>
          <w:rFonts w:cs="Times New Roman"/>
          <w:sz w:val="20"/>
          <w:szCs w:val="20"/>
        </w:rPr>
        <w:t xml:space="preserve">proces přerušen          </w:t>
      </w:r>
    </w:p>
    <w:p w:rsidR="00470800" w:rsidRDefault="00470800" w:rsidP="00AB6C64"/>
    <w:p w:rsidR="00470800" w:rsidRDefault="00470800" w:rsidP="00AB6C64"/>
    <w:p w:rsidR="00470800" w:rsidRDefault="00470800" w:rsidP="00AB6C64"/>
    <w:p w:rsidR="00470800" w:rsidRDefault="00470800" w:rsidP="00AB6C64"/>
    <w:p w:rsidR="00470800" w:rsidRDefault="00470800" w:rsidP="00AB6C64"/>
    <w:p w:rsidR="00470800" w:rsidRDefault="00470800" w:rsidP="00AB6C64"/>
    <w:p w:rsidR="00470800" w:rsidRDefault="00470800" w:rsidP="00AB6C64"/>
    <w:p w:rsidR="00470800" w:rsidRDefault="00470800" w:rsidP="00AB6C64"/>
    <w:sectPr w:rsidR="00470800" w:rsidSect="007B4F5F">
      <w:footerReference w:type="default" r:id="rId22"/>
      <w:pgSz w:w="11906" w:h="16838"/>
      <w:pgMar w:top="1418" w:right="1134" w:bottom="1418" w:left="1701"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E17" w:rsidRDefault="005F2E17" w:rsidP="00B0553E">
      <w:pPr>
        <w:spacing w:after="0" w:line="240" w:lineRule="auto"/>
      </w:pPr>
      <w:r>
        <w:separator/>
      </w:r>
    </w:p>
  </w:endnote>
  <w:endnote w:type="continuationSeparator" w:id="0">
    <w:p w:rsidR="005F2E17" w:rsidRDefault="005F2E17" w:rsidP="00B0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Pro-Ligh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D0" w:rsidRDefault="00FC1AD0">
    <w:pPr>
      <w:pStyle w:val="Zpat"/>
      <w:jc w:val="center"/>
    </w:pPr>
  </w:p>
  <w:p w:rsidR="00FC1AD0" w:rsidRDefault="00FC1AD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D0" w:rsidRDefault="00FC1AD0">
    <w:pPr>
      <w:pStyle w:val="Zpat"/>
      <w:jc w:val="center"/>
    </w:pPr>
  </w:p>
  <w:p w:rsidR="00FC1AD0" w:rsidRDefault="00FC1AD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575276"/>
      <w:docPartObj>
        <w:docPartGallery w:val="Page Numbers (Bottom of Page)"/>
        <w:docPartUnique/>
      </w:docPartObj>
    </w:sdtPr>
    <w:sdtEndPr>
      <w:rPr>
        <w:sz w:val="24"/>
        <w:szCs w:val="24"/>
      </w:rPr>
    </w:sdtEndPr>
    <w:sdtContent>
      <w:p w:rsidR="00FC1AD0" w:rsidRPr="00465005" w:rsidRDefault="00FC1AD0">
        <w:pPr>
          <w:pStyle w:val="Zpat"/>
          <w:jc w:val="center"/>
          <w:rPr>
            <w:sz w:val="24"/>
            <w:szCs w:val="24"/>
          </w:rPr>
        </w:pPr>
        <w:r w:rsidRPr="00465005">
          <w:rPr>
            <w:sz w:val="24"/>
            <w:szCs w:val="24"/>
          </w:rPr>
          <w:fldChar w:fldCharType="begin"/>
        </w:r>
        <w:r w:rsidRPr="00465005">
          <w:rPr>
            <w:sz w:val="24"/>
            <w:szCs w:val="24"/>
          </w:rPr>
          <w:instrText>PAGE   \* MERGEFORMAT</w:instrText>
        </w:r>
        <w:r w:rsidRPr="00465005">
          <w:rPr>
            <w:sz w:val="24"/>
            <w:szCs w:val="24"/>
          </w:rPr>
          <w:fldChar w:fldCharType="separate"/>
        </w:r>
        <w:r w:rsidR="002861A3">
          <w:rPr>
            <w:noProof/>
            <w:sz w:val="24"/>
            <w:szCs w:val="24"/>
          </w:rPr>
          <w:t>14</w:t>
        </w:r>
        <w:r w:rsidRPr="00465005">
          <w:rPr>
            <w:sz w:val="24"/>
            <w:szCs w:val="24"/>
          </w:rPr>
          <w:fldChar w:fldCharType="end"/>
        </w:r>
      </w:p>
    </w:sdtContent>
  </w:sdt>
  <w:p w:rsidR="00FC1AD0" w:rsidRDefault="00FC1AD0">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D0" w:rsidRPr="00465005" w:rsidRDefault="00FC1AD0">
    <w:pPr>
      <w:pStyle w:val="Zpat"/>
      <w:jc w:val="center"/>
      <w:rPr>
        <w:sz w:val="24"/>
        <w:szCs w:val="24"/>
      </w:rPr>
    </w:pPr>
  </w:p>
  <w:p w:rsidR="00FC1AD0" w:rsidRDefault="00FC1A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E17" w:rsidRDefault="005F2E17" w:rsidP="00B0553E">
      <w:pPr>
        <w:spacing w:after="0" w:line="240" w:lineRule="auto"/>
      </w:pPr>
      <w:r>
        <w:separator/>
      </w:r>
    </w:p>
  </w:footnote>
  <w:footnote w:type="continuationSeparator" w:id="0">
    <w:p w:rsidR="005F2E17" w:rsidRDefault="005F2E17" w:rsidP="00B0553E">
      <w:pPr>
        <w:spacing w:after="0" w:line="240" w:lineRule="auto"/>
      </w:pPr>
      <w:r>
        <w:continuationSeparator/>
      </w:r>
    </w:p>
  </w:footnote>
  <w:footnote w:id="1">
    <w:p w:rsidR="00FC1AD0" w:rsidRDefault="00FC1AD0" w:rsidP="00B0553E">
      <w:pPr>
        <w:pStyle w:val="Textpoznpodarou"/>
      </w:pPr>
      <w:r>
        <w:rPr>
          <w:rStyle w:val="Znakapoznpodarou"/>
        </w:rPr>
        <w:footnoteRef/>
      </w:r>
      <w:r>
        <w:t xml:space="preserve"> KLÍMA K. </w:t>
      </w:r>
      <w:r w:rsidRPr="001618CD">
        <w:rPr>
          <w:i/>
        </w:rPr>
        <w:t>Ústavní právo</w:t>
      </w:r>
      <w:r>
        <w:rPr>
          <w:i/>
        </w:rPr>
        <w:t>.</w:t>
      </w:r>
      <w:r>
        <w:t xml:space="preserve"> 4. vydání. Plzeň: Vydavatelství a nakladatelství Aleš Čeněk s.r.o., 2010. 786 s.</w:t>
      </w:r>
    </w:p>
  </w:footnote>
  <w:footnote w:id="2">
    <w:p w:rsidR="00FC1AD0" w:rsidRDefault="00FC1AD0" w:rsidP="00B0553E">
      <w:pPr>
        <w:pStyle w:val="Textpoznpodarou"/>
      </w:pPr>
      <w:r>
        <w:rPr>
          <w:rStyle w:val="Znakapoznpodarou"/>
        </w:rPr>
        <w:footnoteRef/>
      </w:r>
      <w:r>
        <w:t xml:space="preserve"> Více viz kolektiv autorů BAHÝĽOVÁ L., FILIP J., MOLEK P., PODHRÁZKÝ M., SUCHÁNEK R., ŠIMÍČEK V., VYHNÁNEK L., </w:t>
      </w:r>
      <w:r w:rsidRPr="0000532F">
        <w:rPr>
          <w:i/>
        </w:rPr>
        <w:t>Ústava České republiky – komentář</w:t>
      </w:r>
      <w:r>
        <w:rPr>
          <w:i/>
        </w:rPr>
        <w:t xml:space="preserve">. </w:t>
      </w:r>
      <w:r w:rsidRPr="006B754D">
        <w:t>Praha:</w:t>
      </w:r>
      <w:r>
        <w:t xml:space="preserve"> Linde a.s., 2010, 1533 s.</w:t>
      </w:r>
    </w:p>
  </w:footnote>
  <w:footnote w:id="3">
    <w:p w:rsidR="00FC1AD0" w:rsidRDefault="00FC1AD0" w:rsidP="00B0553E">
      <w:pPr>
        <w:pStyle w:val="Textpoznpodarou"/>
      </w:pPr>
      <w:r>
        <w:rPr>
          <w:rStyle w:val="Znakapoznpodarou"/>
        </w:rPr>
        <w:footnoteRef/>
      </w:r>
      <w:r>
        <w:t xml:space="preserve"> Více viz KLÍMA K., </w:t>
      </w:r>
      <w:r w:rsidRPr="0000532F">
        <w:rPr>
          <w:i/>
        </w:rPr>
        <w:t>Komentář k Ústavě a listině.</w:t>
      </w:r>
      <w:r>
        <w:t xml:space="preserve"> 2. Vydání. Plzeň: Vydavatelství a nakladatelství Aleš Čeněk s.r.o., 2009 1441 s. strana 641</w:t>
      </w:r>
    </w:p>
  </w:footnote>
  <w:footnote w:id="4">
    <w:p w:rsidR="00FC1AD0" w:rsidRDefault="00FC1AD0" w:rsidP="00B0553E">
      <w:pPr>
        <w:pStyle w:val="Textpoznpodarou"/>
      </w:pPr>
      <w:r>
        <w:rPr>
          <w:rStyle w:val="Znakapoznpodarou"/>
        </w:rPr>
        <w:footnoteRef/>
      </w:r>
      <w:r>
        <w:t xml:space="preserve"> Nález Ústavního soudu ze dne 21. 4. 1994, </w:t>
      </w:r>
      <w:proofErr w:type="spellStart"/>
      <w:r>
        <w:t>sp</w:t>
      </w:r>
      <w:proofErr w:type="spellEnd"/>
      <w:r>
        <w:t xml:space="preserve">. zn. I. ÚS 68/93 </w:t>
      </w:r>
    </w:p>
  </w:footnote>
  <w:footnote w:id="5">
    <w:p w:rsidR="00FC1AD0" w:rsidRPr="0009614E" w:rsidRDefault="00FC1AD0" w:rsidP="00B0553E">
      <w:pPr>
        <w:pStyle w:val="Textpoznpodarou"/>
        <w:rPr>
          <w:rFonts w:cs="Times New Roman"/>
        </w:rPr>
      </w:pPr>
      <w:r>
        <w:rPr>
          <w:rStyle w:val="Znakapoznpodarou"/>
        </w:rPr>
        <w:footnoteRef/>
      </w:r>
      <w:r>
        <w:rPr>
          <w:rFonts w:cs="Times New Roman"/>
        </w:rPr>
        <w:t xml:space="preserve">KLÍMA, Karel. </w:t>
      </w:r>
      <w:r w:rsidRPr="0000532F">
        <w:rPr>
          <w:rFonts w:cs="Times New Roman"/>
          <w:i/>
        </w:rPr>
        <w:t>Ústavní právo</w:t>
      </w:r>
      <w:r>
        <w:rPr>
          <w:rFonts w:cs="Times New Roman"/>
        </w:rPr>
        <w:t>. 4</w:t>
      </w:r>
      <w:r w:rsidRPr="0009614E">
        <w:rPr>
          <w:rFonts w:cs="Times New Roman"/>
        </w:rPr>
        <w:t>.</w:t>
      </w:r>
      <w:r>
        <w:rPr>
          <w:rFonts w:cs="Times New Roman"/>
        </w:rPr>
        <w:t xml:space="preserve"> </w:t>
      </w:r>
      <w:r w:rsidRPr="0009614E">
        <w:rPr>
          <w:rFonts w:cs="Times New Roman"/>
        </w:rPr>
        <w:t>vydání. Plzeň: Vydavatelství a naklada</w:t>
      </w:r>
      <w:r>
        <w:rPr>
          <w:rFonts w:cs="Times New Roman"/>
        </w:rPr>
        <w:t>telství Aleš Čeněk, s.r.o., 2010. 786</w:t>
      </w:r>
      <w:r w:rsidRPr="0009614E">
        <w:rPr>
          <w:rFonts w:cs="Times New Roman"/>
        </w:rPr>
        <w:t xml:space="preserve"> s.</w:t>
      </w:r>
    </w:p>
  </w:footnote>
  <w:footnote w:id="6">
    <w:p w:rsidR="00FC1AD0" w:rsidRDefault="00FC1AD0" w:rsidP="00B0553E">
      <w:pPr>
        <w:pStyle w:val="Textpoznpodarou"/>
      </w:pPr>
      <w:r w:rsidRPr="0009614E">
        <w:rPr>
          <w:rStyle w:val="Znakapoznpodarou"/>
          <w:rFonts w:cs="Times New Roman"/>
        </w:rPr>
        <w:footnoteRef/>
      </w:r>
      <w:r w:rsidRPr="009512CB">
        <w:rPr>
          <w:rFonts w:cs="Times New Roman"/>
          <w:i/>
          <w:color w:val="000000"/>
          <w:shd w:val="clear" w:color="auto" w:fill="FFFFFF"/>
        </w:rPr>
        <w:t>Postavení a pravomoci Ústavního</w:t>
      </w:r>
      <w:r w:rsidRPr="0009614E">
        <w:rPr>
          <w:rFonts w:cs="Times New Roman"/>
          <w:color w:val="000000"/>
          <w:shd w:val="clear" w:color="auto" w:fill="FFFFFF"/>
        </w:rPr>
        <w:t xml:space="preserve"> soudu.</w:t>
      </w:r>
      <w:r w:rsidRPr="0009614E">
        <w:rPr>
          <w:rStyle w:val="apple-converted-space"/>
          <w:rFonts w:cs="Times New Roman"/>
          <w:color w:val="000000"/>
          <w:shd w:val="clear" w:color="auto" w:fill="FFFFFF"/>
        </w:rPr>
        <w:t> </w:t>
      </w:r>
      <w:r w:rsidRPr="009512CB">
        <w:rPr>
          <w:rFonts w:cs="Times New Roman"/>
          <w:iCs/>
          <w:color w:val="000000"/>
          <w:shd w:val="clear" w:color="auto" w:fill="FFFFFF"/>
        </w:rPr>
        <w:t>Concourt.cz</w:t>
      </w:r>
      <w:r w:rsidRPr="0009614E">
        <w:rPr>
          <w:rStyle w:val="apple-converted-space"/>
          <w:rFonts w:cs="Times New Roman"/>
          <w:color w:val="000000"/>
          <w:shd w:val="clear" w:color="auto" w:fill="FFFFFF"/>
        </w:rPr>
        <w:t> </w:t>
      </w:r>
      <w:r w:rsidRPr="0009614E">
        <w:rPr>
          <w:rFonts w:cs="Times New Roman"/>
          <w:color w:val="000000"/>
          <w:shd w:val="clear" w:color="auto" w:fill="FFFFFF"/>
        </w:rPr>
        <w:t>[online]. [cit. 2013-02-16]. Dostupné z: http://www.concourt.cz/clanek/2023</w:t>
      </w:r>
    </w:p>
  </w:footnote>
  <w:footnote w:id="7">
    <w:p w:rsidR="00FC1AD0" w:rsidRDefault="00FC1AD0" w:rsidP="00B0553E">
      <w:pPr>
        <w:pStyle w:val="Textpoznpodarou"/>
      </w:pPr>
      <w:r>
        <w:rPr>
          <w:rStyle w:val="Znakapoznpodarou"/>
        </w:rPr>
        <w:footnoteRef/>
      </w:r>
      <w:r>
        <w:t xml:space="preserve"> SLÁDEČEK V., </w:t>
      </w:r>
      <w:r w:rsidRPr="009512CB">
        <w:rPr>
          <w:i/>
        </w:rPr>
        <w:t>Ústavní soudnictví</w:t>
      </w:r>
      <w:r>
        <w:t>. 2. podstatně přepracované a doplněné vydání. Praha: C. H. Beck, 2003 264 stran</w:t>
      </w:r>
    </w:p>
  </w:footnote>
  <w:footnote w:id="8">
    <w:p w:rsidR="00FC1AD0" w:rsidRDefault="00FC1AD0" w:rsidP="00B0553E">
      <w:pPr>
        <w:pStyle w:val="Textpoznpodarou"/>
      </w:pPr>
      <w:r>
        <w:rPr>
          <w:rStyle w:val="Znakapoznpodarou"/>
        </w:rPr>
        <w:footnoteRef/>
      </w:r>
      <w:r>
        <w:t xml:space="preserve"> K problematice soudců Ústavního soudu více viz WAGNEROVÁ E., DOSTÁL M., LANGÁŠEK T., POSPÍŠIL I</w:t>
      </w:r>
      <w:r w:rsidRPr="009512CB">
        <w:rPr>
          <w:i/>
        </w:rPr>
        <w:t>., Zákon o ústavním soudu s komentářem</w:t>
      </w:r>
      <w:r>
        <w:t>. Praha: ASPI a.s., 2007, 636 s.</w:t>
      </w:r>
    </w:p>
  </w:footnote>
  <w:footnote w:id="9">
    <w:p w:rsidR="00FC1AD0" w:rsidRDefault="00FC1AD0" w:rsidP="00B0553E">
      <w:pPr>
        <w:pStyle w:val="Textpoznpodarou"/>
      </w:pPr>
      <w:r>
        <w:rPr>
          <w:rStyle w:val="Znakapoznpodarou"/>
        </w:rPr>
        <w:footnoteRef/>
      </w:r>
      <w:r>
        <w:t xml:space="preserve"> SLÁDEČEK V., </w:t>
      </w:r>
      <w:r w:rsidRPr="009512CB">
        <w:rPr>
          <w:i/>
        </w:rPr>
        <w:t>Ústavní soudnictví</w:t>
      </w:r>
      <w:r>
        <w:t>. 2. podstatně přepracované a doplněné vydání. Praha: C. H. Beck, 2003 264 stran</w:t>
      </w:r>
    </w:p>
  </w:footnote>
  <w:footnote w:id="10">
    <w:p w:rsidR="00FC1AD0" w:rsidRDefault="00FC1AD0" w:rsidP="00B0553E">
      <w:pPr>
        <w:pStyle w:val="Textpoznpodarou"/>
      </w:pPr>
      <w:r>
        <w:rPr>
          <w:rStyle w:val="Znakapoznpodarou"/>
        </w:rPr>
        <w:footnoteRef/>
      </w:r>
      <w:r>
        <w:t xml:space="preserve"> O ústavním pořádku více viz FILIP J., </w:t>
      </w:r>
      <w:r>
        <w:rPr>
          <w:i/>
        </w:rPr>
        <w:t>Ústavní právo české republik</w:t>
      </w:r>
      <w:r>
        <w:t xml:space="preserve"> y. Opravené a doplněné vydání, Masarykova univerzita v Brně, Brno: nakladatelství Doplněk, 2003, 556 s., strana 107</w:t>
      </w:r>
    </w:p>
  </w:footnote>
  <w:footnote w:id="11">
    <w:p w:rsidR="00FC1AD0" w:rsidRDefault="00FC1AD0" w:rsidP="00B0553E">
      <w:pPr>
        <w:pStyle w:val="Textpoznpodarou"/>
      </w:pPr>
      <w:r>
        <w:rPr>
          <w:rStyle w:val="Znakapoznpodarou"/>
        </w:rPr>
        <w:footnoteRef/>
      </w:r>
      <w:r>
        <w:t xml:space="preserve"> K tomuto více viz PAVLÍČEK V., HŘEBEJK J., </w:t>
      </w:r>
      <w:r w:rsidRPr="009512CB">
        <w:rPr>
          <w:i/>
        </w:rPr>
        <w:t>Úst</w:t>
      </w:r>
      <w:r>
        <w:rPr>
          <w:i/>
        </w:rPr>
        <w:t xml:space="preserve">ava a ústavní řád české republiky </w:t>
      </w:r>
      <w:r w:rsidRPr="009512CB">
        <w:rPr>
          <w:i/>
        </w:rPr>
        <w:t>- 1. Díl ústavní systém</w:t>
      </w:r>
      <w:r>
        <w:rPr>
          <w:i/>
        </w:rPr>
        <w:t>.</w:t>
      </w:r>
      <w:r>
        <w:t xml:space="preserve"> 2. doplněné a podstatně rozšířené vydání, Praha: Linde a.s., 1998, 772 s., strana 293</w:t>
      </w:r>
    </w:p>
  </w:footnote>
  <w:footnote w:id="12">
    <w:p w:rsidR="00FC1AD0" w:rsidRDefault="00FC1AD0" w:rsidP="00B0553E">
      <w:pPr>
        <w:pStyle w:val="Textpoznpodarou"/>
      </w:pPr>
      <w:r>
        <w:rPr>
          <w:rStyle w:val="Znakapoznpodarou"/>
        </w:rPr>
        <w:footnoteRef/>
      </w:r>
      <w:r>
        <w:t xml:space="preserve"> Aktuální znění: zákon č. 1/1993 Sb., Ústava České republiky, ve znění pozdějších předpisů</w:t>
      </w:r>
    </w:p>
  </w:footnote>
  <w:footnote w:id="13">
    <w:p w:rsidR="00FC1AD0" w:rsidRPr="00A01A7D" w:rsidRDefault="00FC1AD0" w:rsidP="00B0553E">
      <w:pPr>
        <w:pStyle w:val="Textpoznpodarou"/>
        <w:rPr>
          <w:rFonts w:cs="Times New Roman"/>
        </w:rPr>
      </w:pPr>
      <w:r w:rsidRPr="00A01A7D">
        <w:rPr>
          <w:rStyle w:val="Znakapoznpodarou"/>
          <w:rFonts w:cs="Times New Roman"/>
        </w:rPr>
        <w:footnoteRef/>
      </w:r>
      <w:r>
        <w:rPr>
          <w:rFonts w:cs="Times New Roman"/>
        </w:rPr>
        <w:t xml:space="preserve"> Aktuální znění: zákon č.</w:t>
      </w:r>
      <w:r w:rsidRPr="00A01A7D">
        <w:rPr>
          <w:rFonts w:cs="Times New Roman"/>
        </w:rPr>
        <w:t>182/1993 Sb., o Ústavním soudu, ve znění pozdějších předpisů</w:t>
      </w:r>
    </w:p>
  </w:footnote>
  <w:footnote w:id="14">
    <w:p w:rsidR="00FC1AD0" w:rsidRDefault="00FC1AD0" w:rsidP="00B0553E">
      <w:pPr>
        <w:pStyle w:val="Textpoznpodarou"/>
      </w:pPr>
      <w:r>
        <w:rPr>
          <w:rStyle w:val="Znakapoznpodarou"/>
        </w:rPr>
        <w:footnoteRef/>
      </w:r>
      <w:r>
        <w:t xml:space="preserve"> Více viz PAVLÍČEK V. a kolektiv. </w:t>
      </w:r>
      <w:r w:rsidRPr="009512CB">
        <w:rPr>
          <w:i/>
        </w:rPr>
        <w:t>Ústavní právo a státověda - II. díl ústavní právo české republiky</w:t>
      </w:r>
      <w:r>
        <w:t xml:space="preserve"> 1. úplné vydání. Praha: </w:t>
      </w:r>
      <w:proofErr w:type="spellStart"/>
      <w:r>
        <w:t>Leges</w:t>
      </w:r>
      <w:proofErr w:type="spellEnd"/>
      <w:r>
        <w:t>, 2011, 1120 s.</w:t>
      </w:r>
    </w:p>
  </w:footnote>
  <w:footnote w:id="15">
    <w:p w:rsidR="00FC1AD0" w:rsidRDefault="00FC1AD0" w:rsidP="00B0553E">
      <w:pPr>
        <w:pStyle w:val="Textpoznpodarou"/>
      </w:pPr>
      <w:r>
        <w:rPr>
          <w:rStyle w:val="Znakapoznpodarou"/>
        </w:rPr>
        <w:footnoteRef/>
      </w:r>
      <w:r>
        <w:t xml:space="preserve"> Více viz KLÍMA K.., a kolektiv. </w:t>
      </w:r>
      <w:r w:rsidRPr="009512CB">
        <w:rPr>
          <w:i/>
        </w:rPr>
        <w:t>Encyklopedie ústavního práva</w:t>
      </w:r>
      <w:r>
        <w:t>.  Praha: ASPI a.s., 2007, 776 stran</w:t>
      </w:r>
    </w:p>
  </w:footnote>
  <w:footnote w:id="16">
    <w:p w:rsidR="00FC1AD0" w:rsidRDefault="00FC1AD0" w:rsidP="00B0553E">
      <w:pPr>
        <w:pStyle w:val="Textpoznpodarou"/>
      </w:pPr>
      <w:r>
        <w:rPr>
          <w:rStyle w:val="Znakapoznpodarou"/>
        </w:rPr>
        <w:footnoteRef/>
      </w:r>
      <w:r>
        <w:t xml:space="preserve"> Aktuální znění: zákon č. 99/1963 Sb., občanský soudní řád, ve znění pozdějších předpisů</w:t>
      </w:r>
    </w:p>
  </w:footnote>
  <w:footnote w:id="17">
    <w:p w:rsidR="00FC1AD0" w:rsidRPr="00855E85" w:rsidRDefault="00FC1AD0" w:rsidP="00B0553E">
      <w:pPr>
        <w:spacing w:after="0" w:line="240" w:lineRule="auto"/>
        <w:rPr>
          <w:rFonts w:cs="Times New Roman"/>
          <w:sz w:val="20"/>
          <w:szCs w:val="20"/>
        </w:rPr>
      </w:pPr>
      <w:r w:rsidRPr="00855E85">
        <w:rPr>
          <w:rStyle w:val="Znakapoznpodarou"/>
          <w:sz w:val="20"/>
          <w:szCs w:val="20"/>
        </w:rPr>
        <w:footnoteRef/>
      </w:r>
      <w:r w:rsidRPr="00855E85">
        <w:rPr>
          <w:rFonts w:cs="Times New Roman"/>
          <w:sz w:val="20"/>
          <w:szCs w:val="20"/>
        </w:rPr>
        <w:t xml:space="preserve">FILIP J., HOLLÄNDER P., ŠIMÍČEK V. </w:t>
      </w:r>
      <w:r w:rsidRPr="00855E85">
        <w:rPr>
          <w:rFonts w:cs="Times New Roman"/>
          <w:i/>
          <w:sz w:val="20"/>
          <w:szCs w:val="20"/>
        </w:rPr>
        <w:t>Zákon o Ústavním soudu. Komentář</w:t>
      </w:r>
      <w:r w:rsidRPr="00855E85">
        <w:rPr>
          <w:rFonts w:cs="Times New Roman"/>
          <w:sz w:val="20"/>
          <w:szCs w:val="20"/>
        </w:rPr>
        <w:t>. 2. přepracované a rozšířené vydání. P</w:t>
      </w:r>
      <w:r>
        <w:rPr>
          <w:rFonts w:cs="Times New Roman"/>
          <w:sz w:val="20"/>
          <w:szCs w:val="20"/>
        </w:rPr>
        <w:t>raha: C. H. Beck, 2007, 929 s.</w:t>
      </w:r>
    </w:p>
  </w:footnote>
  <w:footnote w:id="18">
    <w:p w:rsidR="00FC1AD0" w:rsidRDefault="00FC1AD0" w:rsidP="00B0553E">
      <w:pPr>
        <w:pStyle w:val="Textpoznpodarou"/>
      </w:pPr>
      <w:r>
        <w:rPr>
          <w:rStyle w:val="Znakapoznpodarou"/>
        </w:rPr>
        <w:footnoteRef/>
      </w:r>
      <w:r>
        <w:t xml:space="preserve"> Více k podání návrhu viz WAGNEROVÁ E., DOSTÁL M., LANGÁŠEK T., POSPÍŠIL I</w:t>
      </w:r>
      <w:r w:rsidRPr="009512CB">
        <w:rPr>
          <w:i/>
        </w:rPr>
        <w:t>., Zákon o ústavním soudu s komentářem</w:t>
      </w:r>
      <w:r>
        <w:t>. Praha: ASPI a.s., 2007, 636 s.</w:t>
      </w:r>
    </w:p>
  </w:footnote>
  <w:footnote w:id="19">
    <w:p w:rsidR="00FC1AD0" w:rsidRDefault="00FC1AD0" w:rsidP="00B0553E">
      <w:pPr>
        <w:pStyle w:val="Textpoznpodarou"/>
      </w:pPr>
      <w:r>
        <w:rPr>
          <w:rStyle w:val="Znakapoznpodarou"/>
        </w:rPr>
        <w:footnoteRef/>
      </w:r>
      <w:r>
        <w:t xml:space="preserve"> Více k tomuto nález Ústavního soudu ze dne 24. 4. 2006 </w:t>
      </w:r>
      <w:proofErr w:type="spellStart"/>
      <w:r>
        <w:t>sp</w:t>
      </w:r>
      <w:proofErr w:type="spellEnd"/>
      <w:r>
        <w:t>. zn. IV. ÚS 319/05</w:t>
      </w:r>
    </w:p>
  </w:footnote>
  <w:footnote w:id="20">
    <w:p w:rsidR="00FC1AD0" w:rsidRDefault="00FC1AD0" w:rsidP="00B0553E">
      <w:pPr>
        <w:pStyle w:val="Textpoznpodarou"/>
      </w:pPr>
      <w:r>
        <w:rPr>
          <w:rStyle w:val="Znakapoznpodarou"/>
        </w:rPr>
        <w:footnoteRef/>
      </w:r>
      <w:r>
        <w:t>Aktuální znění: zákon č. 182/1993 Sb., Ústavním soudu, §35, ve znění pozdějších předpisů</w:t>
      </w:r>
    </w:p>
  </w:footnote>
  <w:footnote w:id="21">
    <w:p w:rsidR="00FC1AD0" w:rsidRDefault="00FC1AD0" w:rsidP="00B0553E">
      <w:pPr>
        <w:pStyle w:val="Textpoznpodarou"/>
      </w:pPr>
      <w:r>
        <w:rPr>
          <w:rStyle w:val="Znakapoznpodarou"/>
        </w:rPr>
        <w:footnoteRef/>
      </w:r>
      <w:r>
        <w:t xml:space="preserve"> KLÍMA K. </w:t>
      </w:r>
      <w:r w:rsidRPr="001618CD">
        <w:rPr>
          <w:i/>
        </w:rPr>
        <w:t>Ústavní právo</w:t>
      </w:r>
      <w:r>
        <w:rPr>
          <w:i/>
        </w:rPr>
        <w:t>.</w:t>
      </w:r>
      <w:r>
        <w:t xml:space="preserve"> 4. vydání. Plzeň: Vydavatelství a nakladatelství Aleš Čeněk s.r.o., 2010. 786 s.</w:t>
      </w:r>
    </w:p>
  </w:footnote>
  <w:footnote w:id="22">
    <w:p w:rsidR="00FC1AD0" w:rsidRDefault="00FC1AD0" w:rsidP="00B0553E">
      <w:pPr>
        <w:pStyle w:val="Textpoznpodarou"/>
      </w:pPr>
      <w:r>
        <w:rPr>
          <w:rStyle w:val="Znakapoznpodarou"/>
        </w:rPr>
        <w:footnoteRef/>
      </w:r>
      <w:r>
        <w:t xml:space="preserve"> Více viz usnesení Ústavního soudu ze dne 5. 12. 2006 </w:t>
      </w:r>
      <w:proofErr w:type="spellStart"/>
      <w:r>
        <w:t>sp</w:t>
      </w:r>
      <w:proofErr w:type="spellEnd"/>
      <w:r>
        <w:t>. zn. I. ÚS 676/06</w:t>
      </w:r>
    </w:p>
  </w:footnote>
  <w:footnote w:id="23">
    <w:p w:rsidR="00FC1AD0" w:rsidRDefault="00FC1AD0" w:rsidP="00B0553E">
      <w:pPr>
        <w:pStyle w:val="Textpoznpodarou"/>
      </w:pPr>
      <w:r>
        <w:rPr>
          <w:rStyle w:val="Znakapoznpodarou"/>
        </w:rPr>
        <w:footnoteRef/>
      </w:r>
      <w:r>
        <w:t xml:space="preserve"> Více k tomuto nález Ústavního soudu ze dne 22. 3. 1994 </w:t>
      </w:r>
      <w:proofErr w:type="spellStart"/>
      <w:r>
        <w:t>sp</w:t>
      </w:r>
      <w:proofErr w:type="spellEnd"/>
      <w:r>
        <w:t xml:space="preserve">. zn. </w:t>
      </w:r>
      <w:proofErr w:type="spellStart"/>
      <w:r>
        <w:t>Pl</w:t>
      </w:r>
      <w:proofErr w:type="spellEnd"/>
      <w:r>
        <w:t>. ÚS 37/93</w:t>
      </w:r>
    </w:p>
  </w:footnote>
  <w:footnote w:id="24">
    <w:p w:rsidR="00FC1AD0" w:rsidRDefault="00FC1AD0" w:rsidP="00B0553E">
      <w:pPr>
        <w:pStyle w:val="Textpoznpodarou"/>
      </w:pPr>
      <w:r>
        <w:rPr>
          <w:rStyle w:val="Znakapoznpodarou"/>
        </w:rPr>
        <w:footnoteRef/>
      </w:r>
      <w:r>
        <w:t xml:space="preserve"> Více viz nález Ústavního soudu ze dne 18. 8. 2004 </w:t>
      </w:r>
      <w:proofErr w:type="spellStart"/>
      <w:r>
        <w:t>sp</w:t>
      </w:r>
      <w:proofErr w:type="spellEnd"/>
      <w:r>
        <w:t xml:space="preserve">. zn. </w:t>
      </w:r>
      <w:proofErr w:type="spellStart"/>
      <w:r>
        <w:t>Pl</w:t>
      </w:r>
      <w:proofErr w:type="spellEnd"/>
      <w:r>
        <w:t xml:space="preserve">. ÚS 7/03 a usnesení Ústavního soudu ze dne 8. 7. 2003 </w:t>
      </w:r>
      <w:proofErr w:type="spellStart"/>
      <w:r>
        <w:t>sp</w:t>
      </w:r>
      <w:proofErr w:type="spellEnd"/>
      <w:r>
        <w:t>. zn. II. ÚS 261/03</w:t>
      </w:r>
    </w:p>
  </w:footnote>
  <w:footnote w:id="25">
    <w:p w:rsidR="00FC1AD0" w:rsidRDefault="00FC1AD0" w:rsidP="00B0553E">
      <w:pPr>
        <w:pStyle w:val="Textpoznpodarou"/>
      </w:pPr>
      <w:r>
        <w:rPr>
          <w:rStyle w:val="Znakapoznpodarou"/>
        </w:rPr>
        <w:footnoteRef/>
      </w:r>
      <w:r>
        <w:t xml:space="preserve"> Viz například nález ze dne 4. 8. 2004 </w:t>
      </w:r>
      <w:proofErr w:type="spellStart"/>
      <w:r>
        <w:t>sp</w:t>
      </w:r>
      <w:proofErr w:type="spellEnd"/>
      <w:r>
        <w:t>. zn. I. ÚS 296/04</w:t>
      </w:r>
    </w:p>
  </w:footnote>
  <w:footnote w:id="26">
    <w:p w:rsidR="00FC1AD0" w:rsidRDefault="00FC1AD0" w:rsidP="00B0553E">
      <w:pPr>
        <w:pStyle w:val="Textpoznpodarou"/>
      </w:pPr>
      <w:r>
        <w:rPr>
          <w:rStyle w:val="Znakapoznpodarou"/>
        </w:rPr>
        <w:footnoteRef/>
      </w:r>
      <w:r>
        <w:t xml:space="preserve"> Nález Ústavního soudu ze dne 6. 1. 2007 </w:t>
      </w:r>
      <w:proofErr w:type="spellStart"/>
      <w:r>
        <w:t>sp</w:t>
      </w:r>
      <w:proofErr w:type="spellEnd"/>
      <w:r>
        <w:t xml:space="preserve">. zn. </w:t>
      </w:r>
      <w:proofErr w:type="spellStart"/>
      <w:r>
        <w:t>Pl</w:t>
      </w:r>
      <w:proofErr w:type="spellEnd"/>
      <w:r>
        <w:t>. ÚS 32/06</w:t>
      </w:r>
    </w:p>
  </w:footnote>
  <w:footnote w:id="27">
    <w:p w:rsidR="00FC1AD0" w:rsidRDefault="00FC1AD0" w:rsidP="00B0553E">
      <w:pPr>
        <w:pStyle w:val="Textpoznpodarou"/>
      </w:pPr>
      <w:r>
        <w:rPr>
          <w:rStyle w:val="Znakapoznpodarou"/>
        </w:rPr>
        <w:footnoteRef/>
      </w:r>
      <w:r>
        <w:t xml:space="preserve"> Aktuální znění: zákon č. 183/1993 Sb., o Ústavním soudu, §43 odstavec 2, ve znění pozdějších předpisů</w:t>
      </w:r>
    </w:p>
  </w:footnote>
  <w:footnote w:id="28">
    <w:p w:rsidR="00FC1AD0" w:rsidRDefault="00FC1AD0" w:rsidP="00B0553E">
      <w:pPr>
        <w:pStyle w:val="Textpoznpodarou"/>
      </w:pPr>
      <w:r>
        <w:rPr>
          <w:rStyle w:val="Znakapoznpodarou"/>
        </w:rPr>
        <w:footnoteRef/>
      </w:r>
      <w:r>
        <w:t xml:space="preserve"> Nález Ústavního soudu ze dne 11. 2. 2004, </w:t>
      </w:r>
      <w:proofErr w:type="spellStart"/>
      <w:r>
        <w:t>sp</w:t>
      </w:r>
      <w:proofErr w:type="spellEnd"/>
      <w:r>
        <w:t xml:space="preserve">. zn. </w:t>
      </w:r>
      <w:proofErr w:type="spellStart"/>
      <w:r>
        <w:t>Pl</w:t>
      </w:r>
      <w:proofErr w:type="spellEnd"/>
      <w:r>
        <w:t xml:space="preserve">. ÚS 31/03 </w:t>
      </w:r>
    </w:p>
  </w:footnote>
  <w:footnote w:id="29">
    <w:p w:rsidR="00FC1AD0" w:rsidRDefault="00FC1AD0" w:rsidP="00B0553E">
      <w:pPr>
        <w:pStyle w:val="Textpoznpodarou"/>
      </w:pPr>
      <w:r>
        <w:rPr>
          <w:rStyle w:val="Znakapoznpodarou"/>
        </w:rPr>
        <w:footnoteRef/>
      </w:r>
      <w:r>
        <w:t xml:space="preserve"> Nález Ústavního soudu ze dne 26. 4. 2005 </w:t>
      </w:r>
      <w:proofErr w:type="spellStart"/>
      <w:r>
        <w:t>sp</w:t>
      </w:r>
      <w:proofErr w:type="spellEnd"/>
      <w:r>
        <w:t xml:space="preserve">. zn. I. ÚS 560/03 </w:t>
      </w:r>
    </w:p>
  </w:footnote>
  <w:footnote w:id="30">
    <w:p w:rsidR="00FC1AD0" w:rsidRDefault="00FC1AD0" w:rsidP="00B0553E">
      <w:pPr>
        <w:pStyle w:val="Textpoznpodarou"/>
      </w:pPr>
      <w:r>
        <w:rPr>
          <w:rStyle w:val="Znakapoznpodarou"/>
        </w:rPr>
        <w:footnoteRef/>
      </w:r>
      <w:r>
        <w:t xml:space="preserve"> Aktuální znění: zákon č. 182/1993 Sb., o Ústavním soudu, §48 odstavec 1 až 3, ve znění pozdějších předpisů</w:t>
      </w:r>
    </w:p>
  </w:footnote>
  <w:footnote w:id="31">
    <w:p w:rsidR="00FC1AD0" w:rsidRDefault="00FC1AD0" w:rsidP="00B0553E">
      <w:pPr>
        <w:pStyle w:val="Textpoznpodarou"/>
      </w:pPr>
      <w:r>
        <w:rPr>
          <w:rStyle w:val="Znakapoznpodarou"/>
        </w:rPr>
        <w:footnoteRef/>
      </w:r>
      <w:r>
        <w:t xml:space="preserve"> KLÍMA K. </w:t>
      </w:r>
      <w:r w:rsidRPr="001618CD">
        <w:rPr>
          <w:i/>
        </w:rPr>
        <w:t>Ústavní právo</w:t>
      </w:r>
      <w:r>
        <w:rPr>
          <w:i/>
        </w:rPr>
        <w:t>.</w:t>
      </w:r>
      <w:r>
        <w:t xml:space="preserve"> 4. vydání. Plzeň: Vydavatelství a nakladatelství Aleš Čeněk s.r.o., 2010. 786 s.</w:t>
      </w:r>
    </w:p>
  </w:footnote>
  <w:footnote w:id="32">
    <w:p w:rsidR="00FC1AD0" w:rsidRDefault="00FC1AD0" w:rsidP="00B0553E">
      <w:pPr>
        <w:pStyle w:val="Textpoznpodarou"/>
      </w:pPr>
      <w:r>
        <w:rPr>
          <w:rStyle w:val="Znakapoznpodarou"/>
        </w:rPr>
        <w:footnoteRef/>
      </w:r>
      <w:r>
        <w:t xml:space="preserve"> Nález Ústavního soudu ze dne 9. 8. 2007 </w:t>
      </w:r>
      <w:proofErr w:type="spellStart"/>
      <w:r>
        <w:t>sp</w:t>
      </w:r>
      <w:proofErr w:type="spellEnd"/>
      <w:r>
        <w:t>. zn. II. ÚS 149/97</w:t>
      </w:r>
    </w:p>
  </w:footnote>
  <w:footnote w:id="33">
    <w:p w:rsidR="00FC1AD0" w:rsidRDefault="00FC1AD0" w:rsidP="00B0553E">
      <w:pPr>
        <w:pStyle w:val="Textpoznpodarou"/>
      </w:pPr>
      <w:r>
        <w:rPr>
          <w:rStyle w:val="Znakapoznpodarou"/>
        </w:rPr>
        <w:footnoteRef/>
      </w:r>
      <w:r>
        <w:t xml:space="preserve"> KLÍMA K. </w:t>
      </w:r>
      <w:r w:rsidRPr="001618CD">
        <w:rPr>
          <w:i/>
        </w:rPr>
        <w:t>Ústavní právo</w:t>
      </w:r>
      <w:r>
        <w:rPr>
          <w:i/>
        </w:rPr>
        <w:t>.</w:t>
      </w:r>
      <w:r>
        <w:t xml:space="preserve"> 4. vydání. Plzeň: Vydavatelství a nakladatelství Aleš Čeněk s.r.o., 2010. 786 s.</w:t>
      </w:r>
    </w:p>
  </w:footnote>
  <w:footnote w:id="34">
    <w:p w:rsidR="00FC1AD0" w:rsidRDefault="00FC1AD0" w:rsidP="00B0553E">
      <w:pPr>
        <w:pStyle w:val="Textpoznpodarou"/>
      </w:pPr>
      <w:r>
        <w:rPr>
          <w:rStyle w:val="Znakapoznpodarou"/>
        </w:rPr>
        <w:footnoteRef/>
      </w:r>
      <w:r>
        <w:t xml:space="preserve"> WAGNEROVÁ E., DOSTÁL M., LANGÁŠEK T., POSPÍŠIL I</w:t>
      </w:r>
      <w:r w:rsidRPr="009512CB">
        <w:rPr>
          <w:i/>
        </w:rPr>
        <w:t>., Zákon o ústavním soudu s komentářem</w:t>
      </w:r>
      <w:r>
        <w:t>. Praha: ASPI a.s., 2007, 636 s.</w:t>
      </w:r>
    </w:p>
  </w:footnote>
  <w:footnote w:id="35">
    <w:p w:rsidR="00FC1AD0" w:rsidRDefault="00FC1AD0" w:rsidP="00B0553E">
      <w:pPr>
        <w:pStyle w:val="Textpoznpodarou"/>
      </w:pPr>
      <w:r>
        <w:rPr>
          <w:rStyle w:val="Znakapoznpodarou"/>
        </w:rPr>
        <w:footnoteRef/>
      </w:r>
      <w:r>
        <w:t xml:space="preserve"> Aktuální znění: zákon č. 182/1993 Sb., o </w:t>
      </w:r>
      <w:proofErr w:type="gramStart"/>
      <w:r>
        <w:t>Ústavním  soudu</w:t>
      </w:r>
      <w:proofErr w:type="gramEnd"/>
      <w:r>
        <w:t>, §43, ve znění pozdějších předpisů</w:t>
      </w:r>
    </w:p>
  </w:footnote>
  <w:footnote w:id="36">
    <w:p w:rsidR="00FC1AD0" w:rsidRPr="00615138" w:rsidRDefault="00FC1AD0" w:rsidP="00B0553E">
      <w:pPr>
        <w:pStyle w:val="Textpoznpodarou"/>
        <w:rPr>
          <w:rFonts w:cs="Times New Roman"/>
        </w:rPr>
      </w:pPr>
      <w:r w:rsidRPr="00615138">
        <w:rPr>
          <w:rStyle w:val="Znakapoznpodarou"/>
          <w:rFonts w:cs="Times New Roman"/>
        </w:rPr>
        <w:footnoteRef/>
      </w:r>
      <w:r w:rsidRPr="00615138">
        <w:rPr>
          <w:rFonts w:cs="Times New Roman"/>
          <w:color w:val="000000"/>
          <w:shd w:val="clear" w:color="auto" w:fill="FFFFFF"/>
        </w:rPr>
        <w:t>KOPECKÝ, JUDr. Martin.</w:t>
      </w:r>
      <w:r w:rsidRPr="00615138">
        <w:rPr>
          <w:rStyle w:val="apple-converted-space"/>
          <w:rFonts w:cs="Times New Roman"/>
          <w:color w:val="000000"/>
          <w:shd w:val="clear" w:color="auto" w:fill="FFFFFF"/>
        </w:rPr>
        <w:t> </w:t>
      </w:r>
      <w:r w:rsidRPr="00615138">
        <w:rPr>
          <w:rFonts w:cs="Times New Roman"/>
          <w:i/>
          <w:iCs/>
          <w:color w:val="000000"/>
          <w:shd w:val="clear" w:color="auto" w:fill="FFFFFF"/>
        </w:rPr>
        <w:t>Právní postavení obcí a krajů - základy komunálního práva</w:t>
      </w:r>
      <w:r w:rsidRPr="00615138">
        <w:rPr>
          <w:rFonts w:cs="Times New Roman"/>
          <w:color w:val="000000"/>
          <w:shd w:val="clear" w:color="auto" w:fill="FFFFFF"/>
        </w:rPr>
        <w:t xml:space="preserve">. Praha: </w:t>
      </w:r>
      <w:proofErr w:type="spellStart"/>
      <w:r w:rsidRPr="00615138">
        <w:rPr>
          <w:rFonts w:cs="Times New Roman"/>
          <w:color w:val="000000"/>
          <w:shd w:val="clear" w:color="auto" w:fill="FFFFFF"/>
        </w:rPr>
        <w:t>Wolters</w:t>
      </w:r>
      <w:proofErr w:type="spellEnd"/>
      <w:r>
        <w:rPr>
          <w:rFonts w:cs="Times New Roman"/>
          <w:color w:val="000000"/>
          <w:shd w:val="clear" w:color="auto" w:fill="FFFFFF"/>
        </w:rPr>
        <w:t xml:space="preserve"> </w:t>
      </w:r>
      <w:proofErr w:type="spellStart"/>
      <w:r w:rsidRPr="00615138">
        <w:rPr>
          <w:rFonts w:cs="Times New Roman"/>
          <w:color w:val="000000"/>
          <w:shd w:val="clear" w:color="auto" w:fill="FFFFFF"/>
        </w:rPr>
        <w:t>Kluwer</w:t>
      </w:r>
      <w:proofErr w:type="spellEnd"/>
      <w:r w:rsidRPr="00615138">
        <w:rPr>
          <w:rFonts w:cs="Times New Roman"/>
          <w:color w:val="000000"/>
          <w:shd w:val="clear" w:color="auto" w:fill="FFFFFF"/>
        </w:rPr>
        <w:t>, 2010</w:t>
      </w:r>
      <w:r>
        <w:rPr>
          <w:rFonts w:cs="Times New Roman"/>
          <w:color w:val="000000"/>
          <w:shd w:val="clear" w:color="auto" w:fill="FFFFFF"/>
        </w:rPr>
        <w:t>,392s.</w:t>
      </w:r>
    </w:p>
  </w:footnote>
  <w:footnote w:id="37">
    <w:p w:rsidR="00FC1AD0" w:rsidRDefault="00FC1AD0" w:rsidP="00B0553E">
      <w:pPr>
        <w:pStyle w:val="Textpoznpodarou"/>
      </w:pPr>
      <w:r>
        <w:rPr>
          <w:rStyle w:val="Znakapoznpodarou"/>
        </w:rPr>
        <w:footnoteRef/>
      </w:r>
      <w:r>
        <w:t xml:space="preserve"> Aktuální znění: zákon č. 128/2000 Sb., o obcích §1, ve znění pozdějších předpisů</w:t>
      </w:r>
    </w:p>
  </w:footnote>
  <w:footnote w:id="38">
    <w:p w:rsidR="00FC1AD0" w:rsidRDefault="00FC1AD0" w:rsidP="00B0553E">
      <w:pPr>
        <w:pStyle w:val="Textpoznpodarou"/>
      </w:pPr>
      <w:r>
        <w:rPr>
          <w:rStyle w:val="Znakapoznpodarou"/>
        </w:rPr>
        <w:footnoteRef/>
      </w:r>
      <w:r>
        <w:t xml:space="preserve">SVOBODA K.., GROSPIČ J., VEDRAL J., KUŽVART L., </w:t>
      </w:r>
      <w:r w:rsidRPr="00BB3BBE">
        <w:rPr>
          <w:i/>
        </w:rPr>
        <w:t>Zákony o územní samosprávě-texty zákonů s výkladem</w:t>
      </w:r>
      <w:r>
        <w:t xml:space="preserve">. Praha: </w:t>
      </w:r>
      <w:proofErr w:type="spellStart"/>
      <w:r>
        <w:t>Eurounion</w:t>
      </w:r>
      <w:proofErr w:type="spellEnd"/>
      <w:r>
        <w:t xml:space="preserve"> a.s., 2003, 507 stran</w:t>
      </w:r>
    </w:p>
  </w:footnote>
  <w:footnote w:id="39">
    <w:p w:rsidR="00FC1AD0" w:rsidRDefault="00FC1AD0" w:rsidP="00B0553E">
      <w:pPr>
        <w:pStyle w:val="Textpoznpodarou"/>
      </w:pPr>
      <w:r>
        <w:rPr>
          <w:rStyle w:val="Znakapoznpodarou"/>
        </w:rPr>
        <w:footnoteRef/>
      </w:r>
      <w:r>
        <w:t xml:space="preserve"> Aktuální znění: zákon č. 131/2000 Sb., o hlavním městě Praze, ve znění pozdějších předpisů</w:t>
      </w:r>
    </w:p>
  </w:footnote>
  <w:footnote w:id="40">
    <w:p w:rsidR="00FC1AD0" w:rsidRPr="00CE50CF" w:rsidRDefault="00FC1AD0" w:rsidP="00B0553E">
      <w:pPr>
        <w:spacing w:after="0" w:line="360" w:lineRule="auto"/>
        <w:rPr>
          <w:rFonts w:cs="Times New Roman"/>
          <w:sz w:val="20"/>
          <w:szCs w:val="20"/>
        </w:rPr>
      </w:pPr>
      <w:r w:rsidRPr="00CE50CF">
        <w:rPr>
          <w:rStyle w:val="Znakapoznpodarou"/>
          <w:sz w:val="20"/>
          <w:szCs w:val="20"/>
        </w:rPr>
        <w:footnoteRef/>
      </w:r>
      <w:r w:rsidRPr="00CE50CF">
        <w:rPr>
          <w:rFonts w:cs="Times New Roman"/>
          <w:sz w:val="20"/>
          <w:szCs w:val="20"/>
        </w:rPr>
        <w:t xml:space="preserve">HENDRYCH D., kol. </w:t>
      </w:r>
      <w:r w:rsidRPr="00CE50CF">
        <w:rPr>
          <w:rFonts w:cs="Times New Roman"/>
          <w:i/>
          <w:sz w:val="20"/>
          <w:szCs w:val="20"/>
        </w:rPr>
        <w:t>Správní právo obecná část</w:t>
      </w:r>
      <w:r w:rsidRPr="00CE50CF">
        <w:rPr>
          <w:rFonts w:cs="Times New Roman"/>
          <w:sz w:val="20"/>
          <w:szCs w:val="20"/>
        </w:rPr>
        <w:t>. 8. Vydání. Praha: C. H. Beck, 2012, 826 stran</w:t>
      </w:r>
    </w:p>
    <w:p w:rsidR="00FC1AD0" w:rsidRDefault="00FC1AD0" w:rsidP="00B0553E">
      <w:pPr>
        <w:pStyle w:val="Textpoznpodarou"/>
      </w:pPr>
    </w:p>
  </w:footnote>
  <w:footnote w:id="41">
    <w:p w:rsidR="00FC1AD0" w:rsidRDefault="00FC1AD0" w:rsidP="00B0553E">
      <w:pPr>
        <w:pStyle w:val="Textpoznpodarou"/>
      </w:pPr>
      <w:r>
        <w:rPr>
          <w:rStyle w:val="Znakapoznpodarou"/>
        </w:rPr>
        <w:footnoteRef/>
      </w:r>
      <w:r>
        <w:t xml:space="preserve"> PRŮCHA P</w:t>
      </w:r>
      <w:r w:rsidRPr="00B31152">
        <w:rPr>
          <w:i/>
        </w:rPr>
        <w:t>., Správní právo obecná část</w:t>
      </w:r>
      <w:r>
        <w:rPr>
          <w:i/>
        </w:rPr>
        <w:t>.</w:t>
      </w:r>
      <w:r>
        <w:t xml:space="preserve"> 8. doplněné a aktualizované vydání. Brno: Doplněk, 2012, 428 s.</w:t>
      </w:r>
    </w:p>
  </w:footnote>
  <w:footnote w:id="42">
    <w:p w:rsidR="00FC1AD0" w:rsidRDefault="00FC1AD0" w:rsidP="00B0553E">
      <w:pPr>
        <w:pStyle w:val="Textpoznpodarou"/>
      </w:pPr>
      <w:r>
        <w:rPr>
          <w:rStyle w:val="Znakapoznpodarou"/>
        </w:rPr>
        <w:footnoteRef/>
      </w:r>
      <w:r>
        <w:t xml:space="preserve"> Aktuální znění: zákon č. 2/1993 Sb., Listina základních práv a svobod, článek 21 odstavec 1, ve znění pozdějších předpisů</w:t>
      </w:r>
    </w:p>
  </w:footnote>
  <w:footnote w:id="43">
    <w:p w:rsidR="00FC1AD0" w:rsidRDefault="00FC1AD0" w:rsidP="00B0553E">
      <w:pPr>
        <w:pStyle w:val="Textpoznpodarou"/>
      </w:pPr>
      <w:r>
        <w:rPr>
          <w:rStyle w:val="Znakapoznpodarou"/>
        </w:rPr>
        <w:footnoteRef/>
      </w:r>
      <w:r>
        <w:t xml:space="preserve"> SVOBODA K.., GROSPIČ J., VEDRAL J., KUŽVART L., </w:t>
      </w:r>
      <w:r w:rsidRPr="00BB3BBE">
        <w:rPr>
          <w:i/>
        </w:rPr>
        <w:t>Zákony o územní samosprávě-texty zákonů s výkladem</w:t>
      </w:r>
      <w:r>
        <w:t xml:space="preserve">. Praha: </w:t>
      </w:r>
      <w:proofErr w:type="spellStart"/>
      <w:r>
        <w:t>Eurounion</w:t>
      </w:r>
      <w:proofErr w:type="spellEnd"/>
      <w:r>
        <w:t xml:space="preserve"> a.s., 2003, 507 stran</w:t>
      </w:r>
    </w:p>
  </w:footnote>
  <w:footnote w:id="44">
    <w:p w:rsidR="00FC1AD0" w:rsidRDefault="00FC1AD0" w:rsidP="00B0553E">
      <w:pPr>
        <w:pStyle w:val="Textpoznpodarou"/>
      </w:pPr>
      <w:r>
        <w:rPr>
          <w:rStyle w:val="Znakapoznpodarou"/>
        </w:rPr>
        <w:footnoteRef/>
      </w:r>
      <w:r>
        <w:t xml:space="preserve"> Aktuální znění: zákon č. 128/2000 Sb., o obcích, §18 a následující, ve znění pozdějších předpisů</w:t>
      </w:r>
    </w:p>
  </w:footnote>
  <w:footnote w:id="45">
    <w:p w:rsidR="00FC1AD0" w:rsidRDefault="00FC1AD0" w:rsidP="00B0553E">
      <w:pPr>
        <w:pStyle w:val="Textpoznpodarou"/>
      </w:pPr>
      <w:r>
        <w:rPr>
          <w:rStyle w:val="Znakapoznpodarou"/>
        </w:rPr>
        <w:footnoteRef/>
      </w:r>
      <w:r>
        <w:t xml:space="preserve"> PRŮCHA P</w:t>
      </w:r>
      <w:r w:rsidRPr="00B31152">
        <w:rPr>
          <w:i/>
        </w:rPr>
        <w:t>., Správní právo obecná část</w:t>
      </w:r>
      <w:r>
        <w:rPr>
          <w:i/>
        </w:rPr>
        <w:t>.</w:t>
      </w:r>
      <w:r>
        <w:t xml:space="preserve"> 8. doplněné a aktualizované vydání. Brno: Doplněk, 2012, 428 s.</w:t>
      </w:r>
    </w:p>
  </w:footnote>
  <w:footnote w:id="46">
    <w:p w:rsidR="00FC1AD0" w:rsidRPr="00B31152" w:rsidRDefault="00FC1AD0" w:rsidP="00B0553E">
      <w:pPr>
        <w:pStyle w:val="Textpoznpodarou"/>
      </w:pPr>
      <w:r w:rsidRPr="00B31152">
        <w:rPr>
          <w:rStyle w:val="Znakapoznpodarou"/>
        </w:rPr>
        <w:footnoteRef/>
      </w:r>
      <w:r w:rsidRPr="00B31152">
        <w:t xml:space="preserve"> O právu obce na samosprávu více </w:t>
      </w:r>
      <w:r>
        <w:t xml:space="preserve">viz nález Ústavního soudu ze dne 9. 7. 2003, </w:t>
      </w:r>
      <w:proofErr w:type="spellStart"/>
      <w:r>
        <w:t>sp</w:t>
      </w:r>
      <w:proofErr w:type="spellEnd"/>
      <w:r>
        <w:t xml:space="preserve">. zn. </w:t>
      </w:r>
      <w:proofErr w:type="spellStart"/>
      <w:r>
        <w:t>Pl</w:t>
      </w:r>
      <w:proofErr w:type="spellEnd"/>
      <w:r>
        <w:t>. ÚS</w:t>
      </w:r>
      <w:r w:rsidRPr="00B31152">
        <w:t xml:space="preserve"> 5/2003 a</w:t>
      </w:r>
      <w:r>
        <w:t xml:space="preserve"> nález Ústavního soudu ze dne 5. 2. 2003, </w:t>
      </w:r>
      <w:proofErr w:type="spellStart"/>
      <w:r>
        <w:t>sp</w:t>
      </w:r>
      <w:proofErr w:type="spellEnd"/>
      <w:r>
        <w:t xml:space="preserve">. zn. </w:t>
      </w:r>
      <w:proofErr w:type="spellStart"/>
      <w:r>
        <w:t>Pl</w:t>
      </w:r>
      <w:proofErr w:type="spellEnd"/>
      <w:r>
        <w:t>. ÚS</w:t>
      </w:r>
      <w:r w:rsidRPr="00B31152">
        <w:t xml:space="preserve"> 34/2002</w:t>
      </w:r>
    </w:p>
  </w:footnote>
  <w:footnote w:id="47">
    <w:p w:rsidR="00FC1AD0" w:rsidRPr="00CE50CF" w:rsidRDefault="00FC1AD0" w:rsidP="00B0553E">
      <w:pPr>
        <w:spacing w:after="0" w:line="240" w:lineRule="auto"/>
        <w:rPr>
          <w:rFonts w:cs="Times New Roman"/>
          <w:sz w:val="20"/>
          <w:szCs w:val="20"/>
        </w:rPr>
      </w:pPr>
      <w:r w:rsidRPr="00CE50CF">
        <w:rPr>
          <w:rStyle w:val="Znakapoznpodarou"/>
          <w:sz w:val="20"/>
          <w:szCs w:val="20"/>
        </w:rPr>
        <w:footnoteRef/>
      </w:r>
      <w:r w:rsidRPr="00CE50CF">
        <w:rPr>
          <w:rFonts w:cs="Times New Roman"/>
          <w:sz w:val="20"/>
          <w:szCs w:val="20"/>
        </w:rPr>
        <w:t xml:space="preserve">HENDRYCH D., kol. </w:t>
      </w:r>
      <w:r w:rsidRPr="00CE50CF">
        <w:rPr>
          <w:rFonts w:cs="Times New Roman"/>
          <w:i/>
          <w:sz w:val="20"/>
          <w:szCs w:val="20"/>
        </w:rPr>
        <w:t>Správní právo obecná část</w:t>
      </w:r>
      <w:r w:rsidRPr="00CE50CF">
        <w:rPr>
          <w:rFonts w:cs="Times New Roman"/>
          <w:sz w:val="20"/>
          <w:szCs w:val="20"/>
        </w:rPr>
        <w:t>. 8. Vydání. Praha: C. H. Beck, 2012, 826 stran</w:t>
      </w:r>
    </w:p>
  </w:footnote>
  <w:footnote w:id="48">
    <w:p w:rsidR="00FC1AD0" w:rsidRDefault="00FC1AD0" w:rsidP="00B0553E">
      <w:pPr>
        <w:pStyle w:val="Textpoznpodarou"/>
      </w:pPr>
      <w:r w:rsidRPr="00B31152">
        <w:rPr>
          <w:rStyle w:val="Znakapoznpodarou"/>
        </w:rPr>
        <w:footnoteRef/>
      </w:r>
      <w:r>
        <w:t xml:space="preserve"> Nález Ústavního soudu</w:t>
      </w:r>
      <w:r w:rsidRPr="00B31152">
        <w:t xml:space="preserve"> ze dne 24.</w:t>
      </w:r>
      <w:r>
        <w:t xml:space="preserve"> </w:t>
      </w:r>
      <w:r w:rsidRPr="00B31152">
        <w:t>11.</w:t>
      </w:r>
      <w:r>
        <w:t xml:space="preserve"> </w:t>
      </w:r>
      <w:r w:rsidRPr="00B31152">
        <w:t>1998</w:t>
      </w:r>
      <w:r>
        <w:t xml:space="preserve">, </w:t>
      </w:r>
      <w:proofErr w:type="spellStart"/>
      <w:r w:rsidRPr="00B31152">
        <w:t>sp</w:t>
      </w:r>
      <w:proofErr w:type="spellEnd"/>
      <w:r w:rsidRPr="00B31152">
        <w:t>.</w:t>
      </w:r>
      <w:r>
        <w:t xml:space="preserve"> zn. </w:t>
      </w:r>
      <w:proofErr w:type="spellStart"/>
      <w:r>
        <w:t>Pl</w:t>
      </w:r>
      <w:proofErr w:type="spellEnd"/>
      <w:r>
        <w:t>. ÚS</w:t>
      </w:r>
      <w:r w:rsidRPr="00B31152">
        <w:t xml:space="preserve"> 38/97 a zkusit najít ještě další nálezy</w:t>
      </w:r>
    </w:p>
  </w:footnote>
  <w:footnote w:id="49">
    <w:p w:rsidR="00FC1AD0" w:rsidRDefault="00FC1AD0" w:rsidP="00B0553E">
      <w:pPr>
        <w:pStyle w:val="Textpoznpodarou"/>
      </w:pPr>
      <w:r>
        <w:rPr>
          <w:rStyle w:val="Znakapoznpodarou"/>
        </w:rPr>
        <w:footnoteRef/>
      </w:r>
      <w:r>
        <w:t xml:space="preserve"> KOPECKÝ Martin. </w:t>
      </w:r>
      <w:r w:rsidRPr="008A5EA6">
        <w:rPr>
          <w:i/>
        </w:rPr>
        <w:t>Právní postavení obcí a krajů- základy komunálního práva</w:t>
      </w:r>
      <w:r>
        <w:t xml:space="preserve">. Praha: </w:t>
      </w:r>
      <w:proofErr w:type="spellStart"/>
      <w:r>
        <w:t>Wolters</w:t>
      </w:r>
      <w:proofErr w:type="spellEnd"/>
      <w:r>
        <w:t xml:space="preserve"> </w:t>
      </w:r>
      <w:proofErr w:type="spellStart"/>
      <w:r>
        <w:t>Kluwer</w:t>
      </w:r>
      <w:proofErr w:type="spellEnd"/>
      <w:r>
        <w:t xml:space="preserve"> ČR, a.s., 2010. S. 392.</w:t>
      </w:r>
    </w:p>
  </w:footnote>
  <w:footnote w:id="50">
    <w:p w:rsidR="00FC1AD0" w:rsidRDefault="00FC1AD0" w:rsidP="00B0553E">
      <w:pPr>
        <w:pStyle w:val="Textpoznpodarou"/>
      </w:pPr>
      <w:r>
        <w:rPr>
          <w:rStyle w:val="Znakapoznpodarou"/>
        </w:rPr>
        <w:footnoteRef/>
      </w:r>
      <w:r>
        <w:t xml:space="preserve"> Více k právu obcí mít majetek a hospodařit dle vlastního rozpočtu viz nález Ústavního soudu ze dne 27. 9. 2006 </w:t>
      </w:r>
      <w:proofErr w:type="spellStart"/>
      <w:r>
        <w:t>sp</w:t>
      </w:r>
      <w:proofErr w:type="spellEnd"/>
      <w:r>
        <w:t xml:space="preserve">. zn. </w:t>
      </w:r>
      <w:proofErr w:type="spellStart"/>
      <w:proofErr w:type="gramStart"/>
      <w:r>
        <w:t>Pl.ÚS</w:t>
      </w:r>
      <w:proofErr w:type="spellEnd"/>
      <w:proofErr w:type="gramEnd"/>
      <w:r>
        <w:t xml:space="preserve"> 51/06 </w:t>
      </w:r>
    </w:p>
  </w:footnote>
  <w:footnote w:id="51">
    <w:p w:rsidR="00FC1AD0" w:rsidRDefault="00FC1AD0" w:rsidP="00B0553E">
      <w:pPr>
        <w:pStyle w:val="Textpoznpodarou"/>
      </w:pPr>
      <w:r>
        <w:rPr>
          <w:rStyle w:val="Znakapoznpodarou"/>
        </w:rPr>
        <w:footnoteRef/>
      </w:r>
      <w:r>
        <w:t xml:space="preserve"> KOČÍ R., </w:t>
      </w:r>
      <w:r w:rsidRPr="00903A19">
        <w:rPr>
          <w:i/>
        </w:rPr>
        <w:t>Obecní samospráva</w:t>
      </w:r>
      <w:r>
        <w:t xml:space="preserve">. Praha: </w:t>
      </w:r>
      <w:proofErr w:type="spellStart"/>
      <w:r>
        <w:t>Leges</w:t>
      </w:r>
      <w:proofErr w:type="spellEnd"/>
      <w:r>
        <w:t>, 2012, 250 s.</w:t>
      </w:r>
    </w:p>
  </w:footnote>
  <w:footnote w:id="52">
    <w:p w:rsidR="00FC1AD0" w:rsidRDefault="00FC1AD0" w:rsidP="00B0553E">
      <w:pPr>
        <w:pStyle w:val="Textpoznpodarou"/>
      </w:pPr>
      <w:r>
        <w:rPr>
          <w:rStyle w:val="Znakapoznpodarou"/>
        </w:rPr>
        <w:footnoteRef/>
      </w:r>
      <w:r>
        <w:t xml:space="preserve"> Aktuální znění: zákon č. 280/2009 Sb., daňový řád, ve znění pozdějších předpisů, a zákon č. 565/1990 Sb., o místních poplatcích, ve znění pozdějších předpisů</w:t>
      </w:r>
    </w:p>
  </w:footnote>
  <w:footnote w:id="53">
    <w:p w:rsidR="00FC1AD0" w:rsidRPr="00615138" w:rsidRDefault="00FC1AD0" w:rsidP="00B0553E">
      <w:pPr>
        <w:pStyle w:val="Textpoznpodarou"/>
        <w:rPr>
          <w:rFonts w:cs="Times New Roman"/>
        </w:rPr>
      </w:pPr>
      <w:r w:rsidRPr="00615138">
        <w:rPr>
          <w:rStyle w:val="Znakapoznpodarou"/>
          <w:rFonts w:cs="Times New Roman"/>
        </w:rPr>
        <w:footnoteRef/>
      </w:r>
      <w:r w:rsidRPr="00615138">
        <w:rPr>
          <w:rFonts w:cs="Times New Roman"/>
        </w:rPr>
        <w:t xml:space="preserve"> BŘEŇ, Jan. </w:t>
      </w:r>
      <w:r w:rsidRPr="00615138">
        <w:rPr>
          <w:rFonts w:cs="Times New Roman"/>
          <w:i/>
          <w:color w:val="000000"/>
          <w:shd w:val="clear" w:color="auto" w:fill="FFFFFF"/>
        </w:rPr>
        <w:t>Hospodaření obce</w:t>
      </w:r>
      <w:r w:rsidRPr="00615138">
        <w:rPr>
          <w:rFonts w:cs="Times New Roman"/>
          <w:color w:val="000000"/>
          <w:shd w:val="clear" w:color="auto" w:fill="FFFFFF"/>
        </w:rPr>
        <w:t>.[online].Denik.obce.cz, 10.</w:t>
      </w:r>
      <w:r>
        <w:rPr>
          <w:rFonts w:cs="Times New Roman"/>
          <w:color w:val="000000"/>
          <w:shd w:val="clear" w:color="auto" w:fill="FFFFFF"/>
        </w:rPr>
        <w:t xml:space="preserve"> </w:t>
      </w:r>
      <w:r w:rsidRPr="00615138">
        <w:rPr>
          <w:rFonts w:cs="Times New Roman"/>
          <w:color w:val="000000"/>
          <w:shd w:val="clear" w:color="auto" w:fill="FFFFFF"/>
        </w:rPr>
        <w:t>02.</w:t>
      </w:r>
      <w:r>
        <w:rPr>
          <w:rFonts w:cs="Times New Roman"/>
          <w:color w:val="000000"/>
          <w:shd w:val="clear" w:color="auto" w:fill="FFFFFF"/>
        </w:rPr>
        <w:t xml:space="preserve"> </w:t>
      </w:r>
      <w:r w:rsidRPr="00615138">
        <w:rPr>
          <w:rFonts w:cs="Times New Roman"/>
          <w:color w:val="000000"/>
          <w:shd w:val="clear" w:color="auto" w:fill="FFFFFF"/>
        </w:rPr>
        <w:t xml:space="preserve">2010 [cit. 2013-02-07]. Dostupné </w:t>
      </w:r>
      <w:proofErr w:type="gramStart"/>
      <w:r w:rsidRPr="00615138">
        <w:rPr>
          <w:rFonts w:cs="Times New Roman"/>
          <w:color w:val="000000"/>
          <w:shd w:val="clear" w:color="auto" w:fill="FFFFFF"/>
        </w:rPr>
        <w:t>na</w:t>
      </w:r>
      <w:proofErr w:type="gramEnd"/>
      <w:r w:rsidRPr="00615138">
        <w:rPr>
          <w:rFonts w:cs="Times New Roman"/>
          <w:color w:val="000000"/>
          <w:shd w:val="clear" w:color="auto" w:fill="FFFFFF"/>
        </w:rPr>
        <w:t>: http://denik.obce.cz/clanek.asp?id=6415440</w:t>
      </w:r>
    </w:p>
  </w:footnote>
  <w:footnote w:id="54">
    <w:p w:rsidR="00FC1AD0" w:rsidRDefault="00FC1AD0" w:rsidP="00B0553E">
      <w:pPr>
        <w:pStyle w:val="Textpoznpodarou"/>
      </w:pPr>
      <w:r>
        <w:rPr>
          <w:rStyle w:val="Znakapoznpodarou"/>
        </w:rPr>
        <w:footnoteRef/>
      </w:r>
      <w:r>
        <w:t xml:space="preserve"> Aktuální znění: zákon č. 491/2001 Sb., o volbách do zastupitelstev obcí a o změně některých zákonů, ve znění pozdějších předpisů</w:t>
      </w:r>
    </w:p>
  </w:footnote>
  <w:footnote w:id="55">
    <w:p w:rsidR="00FC1AD0" w:rsidRDefault="00FC1AD0" w:rsidP="00B0553E">
      <w:pPr>
        <w:pStyle w:val="Textpoznpodarou"/>
      </w:pPr>
      <w:r>
        <w:rPr>
          <w:rStyle w:val="Znakapoznpodarou"/>
        </w:rPr>
        <w:footnoteRef/>
      </w:r>
      <w:r>
        <w:t>Aktuální znění: zákon č. 553/1991 Sb., o obecní policii, ve znění pozdějších předpisů</w:t>
      </w:r>
    </w:p>
  </w:footnote>
  <w:footnote w:id="56">
    <w:p w:rsidR="00FC1AD0" w:rsidRDefault="00FC1AD0" w:rsidP="00B0553E">
      <w:pPr>
        <w:pStyle w:val="Textpoznpodarou"/>
      </w:pPr>
      <w:r>
        <w:rPr>
          <w:rStyle w:val="Znakapoznpodarou"/>
        </w:rPr>
        <w:footnoteRef/>
      </w:r>
      <w:r>
        <w:t xml:space="preserve"> Aktuální znění: zákon číslo 298/1992Sb., o místním referendu, ve znění pozdějších předpisů</w:t>
      </w:r>
    </w:p>
  </w:footnote>
  <w:footnote w:id="57">
    <w:p w:rsidR="00FC1AD0" w:rsidRDefault="00FC1AD0" w:rsidP="00B0553E">
      <w:pPr>
        <w:pStyle w:val="Textpoznpodarou"/>
      </w:pPr>
      <w:r>
        <w:rPr>
          <w:rStyle w:val="Znakapoznpodarou"/>
        </w:rPr>
        <w:footnoteRef/>
      </w:r>
      <w:r>
        <w:t xml:space="preserve"> Aktuální znění: zákon č. 183/2006 Sb., o územním plánování a stavebním řádu, §5 a 6, ve znění pozdějších předpisů</w:t>
      </w:r>
    </w:p>
  </w:footnote>
  <w:footnote w:id="58">
    <w:p w:rsidR="00FC1AD0" w:rsidRPr="00615138" w:rsidRDefault="00FC1AD0" w:rsidP="00B0553E">
      <w:pPr>
        <w:pStyle w:val="Textpoznpodarou"/>
        <w:rPr>
          <w:rFonts w:cs="Times New Roman"/>
        </w:rPr>
      </w:pPr>
      <w:r w:rsidRPr="00615138">
        <w:rPr>
          <w:rStyle w:val="Znakapoznpodarou"/>
          <w:rFonts w:cs="Times New Roman"/>
        </w:rPr>
        <w:footnoteRef/>
      </w:r>
      <w:r>
        <w:rPr>
          <w:rFonts w:cs="Times New Roman"/>
        </w:rPr>
        <w:t xml:space="preserve"> KOPECKÝ M., </w:t>
      </w:r>
      <w:r w:rsidRPr="00615138">
        <w:rPr>
          <w:rFonts w:cs="Times New Roman"/>
          <w:i/>
        </w:rPr>
        <w:t>Právní postavení obcí a krajů- základy komunálního práva</w:t>
      </w:r>
      <w:r w:rsidRPr="00615138">
        <w:rPr>
          <w:rFonts w:cs="Times New Roman"/>
        </w:rPr>
        <w:t xml:space="preserve">. Praha: </w:t>
      </w:r>
      <w:proofErr w:type="spellStart"/>
      <w:r w:rsidRPr="00615138">
        <w:rPr>
          <w:rFonts w:cs="Times New Roman"/>
        </w:rPr>
        <w:t>Wolters</w:t>
      </w:r>
      <w:proofErr w:type="spellEnd"/>
      <w:r>
        <w:rPr>
          <w:rFonts w:cs="Times New Roman"/>
        </w:rPr>
        <w:t xml:space="preserve"> </w:t>
      </w:r>
      <w:proofErr w:type="spellStart"/>
      <w:r w:rsidRPr="00615138">
        <w:rPr>
          <w:rFonts w:cs="Times New Roman"/>
        </w:rPr>
        <w:t>Kluwer</w:t>
      </w:r>
      <w:proofErr w:type="spellEnd"/>
      <w:r w:rsidRPr="00615138">
        <w:rPr>
          <w:rFonts w:cs="Times New Roman"/>
        </w:rPr>
        <w:t xml:space="preserve"> ČR, a.s., 2010. S. 392.</w:t>
      </w:r>
    </w:p>
  </w:footnote>
  <w:footnote w:id="59">
    <w:p w:rsidR="00FC1AD0" w:rsidRDefault="00FC1AD0" w:rsidP="00B0553E">
      <w:pPr>
        <w:pStyle w:val="Textpoznpodarou"/>
      </w:pPr>
      <w:r>
        <w:rPr>
          <w:rStyle w:val="Znakapoznpodarou"/>
        </w:rPr>
        <w:footnoteRef/>
      </w:r>
      <w:r>
        <w:t xml:space="preserve"> Aktuální znění: zákon č. 273/2008 Sb., o policii České republiky, ve znění pozdějších předpisů</w:t>
      </w:r>
    </w:p>
  </w:footnote>
  <w:footnote w:id="60">
    <w:p w:rsidR="00FC1AD0" w:rsidRPr="00143560" w:rsidRDefault="00FC1AD0" w:rsidP="00B0553E">
      <w:pPr>
        <w:pStyle w:val="Textpoznpodarou"/>
        <w:rPr>
          <w:rFonts w:cs="Times New Roman"/>
        </w:rPr>
      </w:pPr>
      <w:r w:rsidRPr="00615138">
        <w:rPr>
          <w:rStyle w:val="Znakapoznpodarou"/>
          <w:rFonts w:cs="Times New Roman"/>
        </w:rPr>
        <w:footnoteRef/>
      </w:r>
      <w:r w:rsidRPr="00615138">
        <w:rPr>
          <w:rFonts w:cs="Times New Roman"/>
        </w:rPr>
        <w:t xml:space="preserve"> BARTOŠEK</w:t>
      </w:r>
      <w:r>
        <w:rPr>
          <w:rFonts w:cs="Times New Roman"/>
        </w:rPr>
        <w:t xml:space="preserve"> J.,</w:t>
      </w:r>
      <w:r w:rsidRPr="00615138">
        <w:rPr>
          <w:rFonts w:cs="Times New Roman"/>
        </w:rPr>
        <w:t xml:space="preserve"> Role místní samosprávy v oblasti veřejného pořádku. </w:t>
      </w:r>
      <w:r w:rsidRPr="00615138">
        <w:rPr>
          <w:rFonts w:cs="Times New Roman"/>
          <w:i/>
        </w:rPr>
        <w:t>Veřejná správa</w:t>
      </w:r>
      <w:r w:rsidRPr="00615138">
        <w:rPr>
          <w:rFonts w:cs="Times New Roman"/>
        </w:rPr>
        <w:t>,</w:t>
      </w:r>
      <w:r>
        <w:rPr>
          <w:rFonts w:cs="Times New Roman"/>
        </w:rPr>
        <w:t xml:space="preserve"> </w:t>
      </w:r>
      <w:r w:rsidRPr="00615138">
        <w:rPr>
          <w:rFonts w:cs="Times New Roman"/>
        </w:rPr>
        <w:t>2011, číslo 9, s. 8-9.</w:t>
      </w:r>
    </w:p>
  </w:footnote>
  <w:footnote w:id="61">
    <w:p w:rsidR="00FC1AD0" w:rsidRDefault="00FC1AD0" w:rsidP="00B0553E">
      <w:pPr>
        <w:pStyle w:val="Textpoznpodarou"/>
      </w:pPr>
      <w:r>
        <w:rPr>
          <w:rStyle w:val="Znakapoznpodarou"/>
        </w:rPr>
        <w:footnoteRef/>
      </w:r>
      <w:r>
        <w:t xml:space="preserve"> Aktuální znění: zákon č. 128/2000 Sb., o obcích, §58 a následující, ve znění pozdějších předpisů</w:t>
      </w:r>
    </w:p>
  </w:footnote>
  <w:footnote w:id="62">
    <w:p w:rsidR="00FC1AD0" w:rsidRDefault="00FC1AD0" w:rsidP="00B0553E">
      <w:pPr>
        <w:pStyle w:val="Textpoznpodarou"/>
      </w:pPr>
      <w:r>
        <w:rPr>
          <w:rStyle w:val="Znakapoznpodarou"/>
        </w:rPr>
        <w:footnoteRef/>
      </w:r>
      <w:r>
        <w:t xml:space="preserve">  HENDRYCH D., kol. </w:t>
      </w:r>
      <w:r w:rsidRPr="008C39D9">
        <w:rPr>
          <w:i/>
        </w:rPr>
        <w:t>Správní právo obecná část</w:t>
      </w:r>
      <w:r>
        <w:t>. 8. Vydání. Praha: C. H. Beck, 2012, 826 stran</w:t>
      </w:r>
    </w:p>
  </w:footnote>
  <w:footnote w:id="63">
    <w:p w:rsidR="00FC1AD0" w:rsidRPr="00BF4A3F" w:rsidRDefault="00FC1AD0" w:rsidP="00B0553E">
      <w:pPr>
        <w:spacing w:after="0" w:line="360" w:lineRule="auto"/>
        <w:rPr>
          <w:rFonts w:cs="Times New Roman"/>
          <w:sz w:val="20"/>
          <w:szCs w:val="20"/>
        </w:rPr>
      </w:pPr>
      <w:r w:rsidRPr="00CE50CF">
        <w:rPr>
          <w:rStyle w:val="Znakapoznpodarou"/>
          <w:sz w:val="20"/>
          <w:szCs w:val="20"/>
        </w:rPr>
        <w:footnoteRef/>
      </w:r>
      <w:r w:rsidRPr="00CE50CF">
        <w:rPr>
          <w:rFonts w:cs="Times New Roman"/>
          <w:sz w:val="20"/>
          <w:szCs w:val="20"/>
        </w:rPr>
        <w:t>PRŮCHA P</w:t>
      </w:r>
      <w:r w:rsidRPr="00CE50CF">
        <w:rPr>
          <w:rFonts w:cs="Times New Roman"/>
          <w:i/>
          <w:sz w:val="20"/>
          <w:szCs w:val="20"/>
        </w:rPr>
        <w:t>., Správní právo obecná část.</w:t>
      </w:r>
      <w:r w:rsidRPr="00CE50CF">
        <w:rPr>
          <w:rFonts w:cs="Times New Roman"/>
          <w:sz w:val="20"/>
          <w:szCs w:val="20"/>
        </w:rPr>
        <w:t xml:space="preserve"> 8. doplněné a aktualizované vydání. Brno: Doplněk, 2012, 428 s.</w:t>
      </w:r>
    </w:p>
  </w:footnote>
  <w:footnote w:id="64">
    <w:p w:rsidR="00FC1AD0" w:rsidRDefault="00FC1AD0" w:rsidP="00B0553E">
      <w:pPr>
        <w:pStyle w:val="Textpoznpodarou"/>
      </w:pPr>
      <w:r>
        <w:rPr>
          <w:rStyle w:val="Znakapoznpodarou"/>
        </w:rPr>
        <w:footnoteRef/>
      </w:r>
      <w:r>
        <w:t xml:space="preserve"> KOČÍ R., </w:t>
      </w:r>
      <w:r w:rsidRPr="00903A19">
        <w:rPr>
          <w:i/>
        </w:rPr>
        <w:t>Obecní samospráva</w:t>
      </w:r>
      <w:r>
        <w:t xml:space="preserve">. Praha: </w:t>
      </w:r>
      <w:proofErr w:type="spellStart"/>
      <w:r>
        <w:t>Leges</w:t>
      </w:r>
      <w:proofErr w:type="spellEnd"/>
      <w:r>
        <w:t>, 2012, 250 s.</w:t>
      </w:r>
    </w:p>
  </w:footnote>
  <w:footnote w:id="65">
    <w:p w:rsidR="00FC1AD0" w:rsidRDefault="00FC1AD0" w:rsidP="00B0553E">
      <w:pPr>
        <w:pStyle w:val="Textpoznpodarou"/>
      </w:pPr>
      <w:r>
        <w:rPr>
          <w:rStyle w:val="Znakapoznpodarou"/>
        </w:rPr>
        <w:footnoteRef/>
      </w:r>
      <w:r>
        <w:t xml:space="preserve"> HORZINKOVÁ E., NOVOTNÝ V., </w:t>
      </w:r>
      <w:r w:rsidRPr="008C39D9">
        <w:rPr>
          <w:i/>
        </w:rPr>
        <w:t>Základy organizace veřejné správy v ČR</w:t>
      </w:r>
      <w:r>
        <w:t>. 2 vydání. Plzeň: Aleš Čeněk, 2010. 233 s.</w:t>
      </w:r>
    </w:p>
  </w:footnote>
  <w:footnote w:id="66">
    <w:p w:rsidR="00FC1AD0" w:rsidRDefault="00FC1AD0" w:rsidP="00B0553E">
      <w:pPr>
        <w:pStyle w:val="Textpoznpodarou"/>
      </w:pPr>
      <w:r w:rsidRPr="00615138">
        <w:rPr>
          <w:rStyle w:val="Znakapoznpodarou"/>
          <w:rFonts w:cs="Times New Roman"/>
        </w:rPr>
        <w:footnoteRef/>
      </w:r>
      <w:r w:rsidRPr="00615138">
        <w:rPr>
          <w:rFonts w:cs="Times New Roman"/>
        </w:rPr>
        <w:t xml:space="preserve"> KOPECKÝ Martin. </w:t>
      </w:r>
      <w:r w:rsidRPr="00615138">
        <w:rPr>
          <w:rFonts w:cs="Times New Roman"/>
          <w:i/>
        </w:rPr>
        <w:t>Právní postavení obcí a krajů- základy komunálního práva</w:t>
      </w:r>
      <w:r w:rsidRPr="00615138">
        <w:rPr>
          <w:rFonts w:cs="Times New Roman"/>
        </w:rPr>
        <w:t xml:space="preserve">. Praha: </w:t>
      </w:r>
      <w:proofErr w:type="spellStart"/>
      <w:r w:rsidRPr="00615138">
        <w:rPr>
          <w:rFonts w:cs="Times New Roman"/>
        </w:rPr>
        <w:t>Wolters</w:t>
      </w:r>
      <w:proofErr w:type="spellEnd"/>
      <w:r>
        <w:rPr>
          <w:rFonts w:cs="Times New Roman"/>
        </w:rPr>
        <w:t xml:space="preserve"> </w:t>
      </w:r>
      <w:proofErr w:type="spellStart"/>
      <w:r w:rsidRPr="00615138">
        <w:rPr>
          <w:rFonts w:cs="Times New Roman"/>
        </w:rPr>
        <w:t>Kluwer</w:t>
      </w:r>
      <w:proofErr w:type="spellEnd"/>
      <w:r w:rsidRPr="00615138">
        <w:rPr>
          <w:rFonts w:cs="Times New Roman"/>
        </w:rPr>
        <w:t xml:space="preserve"> ČR, a.s., 2010. S. 392.</w:t>
      </w:r>
    </w:p>
  </w:footnote>
  <w:footnote w:id="67">
    <w:p w:rsidR="00FC1AD0" w:rsidRPr="00615138" w:rsidRDefault="00FC1AD0" w:rsidP="00B0553E">
      <w:pPr>
        <w:pStyle w:val="Textpoznpodarou"/>
      </w:pPr>
      <w:r w:rsidRPr="00615138">
        <w:rPr>
          <w:rStyle w:val="Znakapoznpodarou"/>
        </w:rPr>
        <w:footnoteRef/>
      </w:r>
      <w:r w:rsidRPr="00615138">
        <w:t xml:space="preserve"> Nález Ústavního soudu </w:t>
      </w:r>
      <w:r>
        <w:rPr>
          <w:rFonts w:cs="Times New Roman"/>
        </w:rPr>
        <w:t xml:space="preserve">ze dne 22. 4. 1997, </w:t>
      </w:r>
      <w:proofErr w:type="spellStart"/>
      <w:r w:rsidRPr="00615138">
        <w:rPr>
          <w:rFonts w:cs="Times New Roman"/>
        </w:rPr>
        <w:t>sp</w:t>
      </w:r>
      <w:proofErr w:type="spellEnd"/>
      <w:r w:rsidRPr="00615138">
        <w:rPr>
          <w:rFonts w:cs="Times New Roman"/>
        </w:rPr>
        <w:t>.</w:t>
      </w:r>
      <w:r>
        <w:rPr>
          <w:rFonts w:cs="Times New Roman"/>
        </w:rPr>
        <w:t xml:space="preserve"> </w:t>
      </w:r>
      <w:r w:rsidRPr="00615138">
        <w:rPr>
          <w:rFonts w:cs="Times New Roman"/>
        </w:rPr>
        <w:t>zn.</w:t>
      </w:r>
      <w:r>
        <w:rPr>
          <w:rFonts w:cs="Times New Roman"/>
        </w:rPr>
        <w:t xml:space="preserve"> </w:t>
      </w:r>
      <w:proofErr w:type="spellStart"/>
      <w:r w:rsidRPr="00615138">
        <w:rPr>
          <w:rFonts w:cs="Times New Roman"/>
        </w:rPr>
        <w:t>Pl</w:t>
      </w:r>
      <w:proofErr w:type="spellEnd"/>
      <w:r w:rsidRPr="00615138">
        <w:rPr>
          <w:rFonts w:cs="Times New Roman"/>
        </w:rPr>
        <w:t xml:space="preserve">. ÚS 42/96 </w:t>
      </w:r>
    </w:p>
  </w:footnote>
  <w:footnote w:id="68">
    <w:p w:rsidR="00FC1AD0" w:rsidRPr="00615138" w:rsidRDefault="00FC1AD0" w:rsidP="00B0553E">
      <w:pPr>
        <w:pStyle w:val="Textpoznpodarou"/>
      </w:pPr>
      <w:r>
        <w:rPr>
          <w:rStyle w:val="Znakapoznpodarou"/>
        </w:rPr>
        <w:footnoteRef/>
      </w:r>
      <w:r w:rsidRPr="00615138">
        <w:t>Nález Ústavního soudu</w:t>
      </w:r>
      <w:r>
        <w:t xml:space="preserve"> </w:t>
      </w:r>
      <w:r>
        <w:rPr>
          <w:rFonts w:cs="Times New Roman"/>
        </w:rPr>
        <w:t xml:space="preserve">ze dne 5. 4. 1994,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w:t>
      </w:r>
      <w:r w:rsidRPr="00615138">
        <w:rPr>
          <w:rFonts w:cs="Times New Roman"/>
        </w:rPr>
        <w:t xml:space="preserve"> 26/93 </w:t>
      </w:r>
    </w:p>
  </w:footnote>
  <w:footnote w:id="69">
    <w:p w:rsidR="00FC1AD0" w:rsidRPr="00615138" w:rsidRDefault="00FC1AD0" w:rsidP="00B0553E">
      <w:pPr>
        <w:pStyle w:val="Textpoznpodarou"/>
      </w:pPr>
      <w:r w:rsidRPr="00615138">
        <w:rPr>
          <w:rStyle w:val="Znakapoznpodarou"/>
        </w:rPr>
        <w:footnoteRef/>
      </w:r>
      <w:r w:rsidRPr="00615138">
        <w:t xml:space="preserve"> Nález Ústavního soudu</w:t>
      </w:r>
      <w:r>
        <w:t xml:space="preserve"> </w:t>
      </w:r>
      <w:r w:rsidRPr="00615138">
        <w:rPr>
          <w:rFonts w:cs="Times New Roman"/>
        </w:rPr>
        <w:t>ze dne 18. 3. 1997</w:t>
      </w:r>
      <w:r>
        <w:rPr>
          <w:rFonts w:cs="Times New Roman"/>
        </w:rPr>
        <w:t xml:space="preserve">, </w:t>
      </w:r>
      <w:proofErr w:type="spellStart"/>
      <w:r>
        <w:rPr>
          <w:rFonts w:cs="Times New Roman"/>
        </w:rPr>
        <w:t>sp</w:t>
      </w:r>
      <w:proofErr w:type="spellEnd"/>
      <w:r>
        <w:rPr>
          <w:rFonts w:cs="Times New Roman"/>
        </w:rPr>
        <w:t xml:space="preserve">. zn. </w:t>
      </w:r>
      <w:proofErr w:type="spellStart"/>
      <w:r>
        <w:rPr>
          <w:rFonts w:cs="Times New Roman"/>
        </w:rPr>
        <w:t>Pl</w:t>
      </w:r>
      <w:proofErr w:type="spellEnd"/>
      <w:r>
        <w:rPr>
          <w:rFonts w:cs="Times New Roman"/>
        </w:rPr>
        <w:t>. ÚS</w:t>
      </w:r>
      <w:r w:rsidRPr="00615138">
        <w:rPr>
          <w:rFonts w:cs="Times New Roman"/>
        </w:rPr>
        <w:t xml:space="preserve"> 37/96 </w:t>
      </w:r>
    </w:p>
  </w:footnote>
  <w:footnote w:id="70">
    <w:p w:rsidR="00FC1AD0" w:rsidRPr="00B31152" w:rsidRDefault="00FC1AD0" w:rsidP="00B0553E">
      <w:pPr>
        <w:pStyle w:val="Textpoznpodarou"/>
      </w:pPr>
      <w:r w:rsidRPr="00615138">
        <w:rPr>
          <w:rStyle w:val="Znakapoznpodarou"/>
        </w:rPr>
        <w:footnoteRef/>
      </w:r>
      <w:r w:rsidRPr="00B31152">
        <w:t>Nález Ústavního soudu</w:t>
      </w:r>
      <w:r w:rsidRPr="00B31152">
        <w:rPr>
          <w:rFonts w:cs="Times New Roman"/>
        </w:rPr>
        <w:t xml:space="preserve"> ze dne 20. 10. 2004</w:t>
      </w:r>
      <w:r>
        <w:rPr>
          <w:rFonts w:cs="Times New Roman"/>
        </w:rPr>
        <w:t xml:space="preserve">, </w:t>
      </w:r>
      <w:proofErr w:type="spellStart"/>
      <w:r w:rsidRPr="00B31152">
        <w:rPr>
          <w:rFonts w:cs="Times New Roman"/>
        </w:rPr>
        <w:t>sp</w:t>
      </w:r>
      <w:proofErr w:type="spellEnd"/>
      <w:r w:rsidRPr="00B31152">
        <w:rPr>
          <w:rFonts w:cs="Times New Roman"/>
        </w:rPr>
        <w:t xml:space="preserve">. zn. </w:t>
      </w:r>
      <w:proofErr w:type="spellStart"/>
      <w:r w:rsidRPr="00B31152">
        <w:rPr>
          <w:rFonts w:cs="Times New Roman"/>
        </w:rPr>
        <w:t>Pl</w:t>
      </w:r>
      <w:proofErr w:type="spellEnd"/>
      <w:r w:rsidRPr="00B31152">
        <w:rPr>
          <w:rFonts w:cs="Times New Roman"/>
        </w:rPr>
        <w:t xml:space="preserve">. ÚS 17/02 </w:t>
      </w:r>
    </w:p>
  </w:footnote>
  <w:footnote w:id="71">
    <w:p w:rsidR="00FC1AD0" w:rsidRPr="00B31152" w:rsidRDefault="00FC1AD0" w:rsidP="00B0553E">
      <w:pPr>
        <w:pStyle w:val="Textpoznpodarou"/>
      </w:pPr>
      <w:r w:rsidRPr="00B31152">
        <w:rPr>
          <w:rStyle w:val="Znakapoznpodarou"/>
        </w:rPr>
        <w:footnoteRef/>
      </w:r>
      <w:r w:rsidRPr="00B31152">
        <w:t xml:space="preserve"> Nález Ústavního soudu</w:t>
      </w:r>
      <w:r w:rsidRPr="00B31152">
        <w:rPr>
          <w:rFonts w:cs="Times New Roman"/>
        </w:rPr>
        <w:t xml:space="preserve"> ze dne 17. 8. 1999</w:t>
      </w:r>
      <w:r>
        <w:rPr>
          <w:rFonts w:cs="Times New Roman"/>
        </w:rPr>
        <w:t xml:space="preserve">, </w:t>
      </w:r>
      <w:proofErr w:type="spellStart"/>
      <w:r w:rsidRPr="00B31152">
        <w:rPr>
          <w:rFonts w:cs="Times New Roman"/>
        </w:rPr>
        <w:t>sp</w:t>
      </w:r>
      <w:proofErr w:type="spellEnd"/>
      <w:r w:rsidRPr="00B31152">
        <w:rPr>
          <w:rFonts w:cs="Times New Roman"/>
        </w:rPr>
        <w:t xml:space="preserve">. zn. </w:t>
      </w:r>
      <w:proofErr w:type="spellStart"/>
      <w:r w:rsidRPr="00B31152">
        <w:rPr>
          <w:rFonts w:cs="Times New Roman"/>
        </w:rPr>
        <w:t>Pl</w:t>
      </w:r>
      <w:proofErr w:type="spellEnd"/>
      <w:r w:rsidRPr="00B31152">
        <w:rPr>
          <w:rFonts w:cs="Times New Roman"/>
        </w:rPr>
        <w:t xml:space="preserve">. ÚS. 5/99 </w:t>
      </w:r>
    </w:p>
  </w:footnote>
  <w:footnote w:id="72">
    <w:p w:rsidR="00FC1AD0" w:rsidRDefault="00FC1AD0" w:rsidP="00B0553E">
      <w:pPr>
        <w:pStyle w:val="Textpoznpodarou"/>
      </w:pPr>
      <w:r w:rsidRPr="00B31152">
        <w:rPr>
          <w:rStyle w:val="Znakapoznpodarou"/>
        </w:rPr>
        <w:footnoteRef/>
      </w:r>
      <w:r w:rsidRPr="00B31152">
        <w:t>Nález Ústavního soudu</w:t>
      </w:r>
      <w:r w:rsidRPr="00B31152">
        <w:rPr>
          <w:rFonts w:cs="Times New Roman"/>
        </w:rPr>
        <w:t xml:space="preserve"> ze dne 22. 3.</w:t>
      </w:r>
      <w:r>
        <w:rPr>
          <w:rFonts w:cs="Times New Roman"/>
        </w:rPr>
        <w:t xml:space="preserve"> 2005, </w:t>
      </w:r>
      <w:proofErr w:type="spellStart"/>
      <w:r w:rsidRPr="00B31152">
        <w:rPr>
          <w:rFonts w:cs="Times New Roman"/>
        </w:rPr>
        <w:t>sp</w:t>
      </w:r>
      <w:proofErr w:type="spellEnd"/>
      <w:r w:rsidRPr="00B31152">
        <w:rPr>
          <w:rFonts w:cs="Times New Roman"/>
        </w:rPr>
        <w:t xml:space="preserve">. zn. </w:t>
      </w:r>
      <w:proofErr w:type="spellStart"/>
      <w:r w:rsidRPr="00B31152">
        <w:rPr>
          <w:rFonts w:cs="Times New Roman"/>
        </w:rPr>
        <w:t>Pl</w:t>
      </w:r>
      <w:proofErr w:type="spellEnd"/>
      <w:r w:rsidRPr="00B31152">
        <w:rPr>
          <w:rFonts w:cs="Times New Roman"/>
        </w:rPr>
        <w:t xml:space="preserve">. ÚS 63/04 </w:t>
      </w:r>
    </w:p>
  </w:footnote>
  <w:footnote w:id="73">
    <w:p w:rsidR="00FC1AD0" w:rsidRPr="00B31152" w:rsidRDefault="00FC1AD0" w:rsidP="00B0553E">
      <w:pPr>
        <w:pStyle w:val="Textpoznpodarou"/>
      </w:pPr>
      <w:r w:rsidRPr="00B31152">
        <w:rPr>
          <w:rStyle w:val="Znakapoznpodarou"/>
        </w:rPr>
        <w:footnoteRef/>
      </w:r>
      <w:r w:rsidRPr="00B31152">
        <w:t xml:space="preserve"> Nález Ústavního soudu </w:t>
      </w:r>
      <w:r w:rsidRPr="00B31152">
        <w:rPr>
          <w:rFonts w:cs="Times New Roman"/>
        </w:rPr>
        <w:t>ze dne 11. 12. 2007</w:t>
      </w:r>
      <w:r>
        <w:rPr>
          <w:rFonts w:cs="Times New Roman"/>
        </w:rPr>
        <w:t xml:space="preserve">, </w:t>
      </w:r>
      <w:proofErr w:type="spellStart"/>
      <w:r w:rsidRPr="00B31152">
        <w:t>sp</w:t>
      </w:r>
      <w:proofErr w:type="spellEnd"/>
      <w:r w:rsidRPr="00B31152">
        <w:t>. zn. Pl.</w:t>
      </w:r>
      <w:r>
        <w:t>ÚS</w:t>
      </w:r>
      <w:r w:rsidRPr="00B31152">
        <w:rPr>
          <w:rFonts w:cs="Times New Roman"/>
        </w:rPr>
        <w:t xml:space="preserve">45/06 </w:t>
      </w:r>
    </w:p>
  </w:footnote>
  <w:footnote w:id="74">
    <w:p w:rsidR="00FC1AD0" w:rsidRDefault="00FC1AD0" w:rsidP="00B0553E">
      <w:pPr>
        <w:pStyle w:val="Textpoznpodarou"/>
      </w:pPr>
      <w:r>
        <w:rPr>
          <w:rStyle w:val="Znakapoznpodarou"/>
        </w:rPr>
        <w:footnoteRef/>
      </w:r>
      <w:r>
        <w:t xml:space="preserve"> VEDRAL J., VÁŇA L., BŘEŇ J., PŠENIČKA S., </w:t>
      </w:r>
      <w:r w:rsidRPr="008C39D9">
        <w:rPr>
          <w:i/>
        </w:rPr>
        <w:t>Zákon o obcích (obecní zřízení) komentář</w:t>
      </w:r>
      <w:r>
        <w:t>. 1. Vydání. Praha: C. H. Beck, 2008, 876 s.</w:t>
      </w:r>
    </w:p>
  </w:footnote>
  <w:footnote w:id="75">
    <w:p w:rsidR="00FC1AD0" w:rsidRDefault="00FC1AD0" w:rsidP="00B0553E">
      <w:pPr>
        <w:pStyle w:val="Textpoznpodarou"/>
      </w:pPr>
      <w:r>
        <w:rPr>
          <w:rStyle w:val="Znakapoznpodarou"/>
        </w:rPr>
        <w:footnoteRef/>
      </w:r>
      <w:r>
        <w:t xml:space="preserve"> Aktuální znění: zákon č. 128/2000 Sb., o obcích, ve znění pozdějších předpisů</w:t>
      </w:r>
    </w:p>
  </w:footnote>
  <w:footnote w:id="76">
    <w:p w:rsidR="00FC1AD0" w:rsidRDefault="00FC1AD0" w:rsidP="00B0553E">
      <w:pPr>
        <w:pStyle w:val="Textpoznpodarou"/>
      </w:pPr>
      <w:r>
        <w:rPr>
          <w:rStyle w:val="Znakapoznpodarou"/>
        </w:rPr>
        <w:footnoteRef/>
      </w:r>
      <w:r>
        <w:t xml:space="preserve"> SVOBODA K.., GROSPIČ J., VEDRAL J., KUŽVART L., </w:t>
      </w:r>
      <w:r w:rsidRPr="00BB3BBE">
        <w:rPr>
          <w:i/>
        </w:rPr>
        <w:t>Zákony o územní samosprávě-texty zákonů s výkladem</w:t>
      </w:r>
      <w:r>
        <w:t xml:space="preserve">. Praha: </w:t>
      </w:r>
      <w:proofErr w:type="spellStart"/>
      <w:r>
        <w:t>Eurounion</w:t>
      </w:r>
      <w:proofErr w:type="spellEnd"/>
      <w:r>
        <w:t xml:space="preserve"> a.s., 2003, 507 stran</w:t>
      </w:r>
    </w:p>
  </w:footnote>
  <w:footnote w:id="77">
    <w:p w:rsidR="00FC1AD0" w:rsidRDefault="00FC1AD0" w:rsidP="00B0553E">
      <w:pPr>
        <w:pStyle w:val="Textpoznpodarou"/>
      </w:pPr>
      <w:r>
        <w:rPr>
          <w:rStyle w:val="Znakapoznpodarou"/>
        </w:rPr>
        <w:footnoteRef/>
      </w:r>
      <w:r>
        <w:t xml:space="preserve"> Aktuální znění: zákon č. 128/2000 Sb., o obcích, § 61 odstavec 2, ve znění aktuálních předpisů</w:t>
      </w:r>
    </w:p>
  </w:footnote>
  <w:footnote w:id="78">
    <w:p w:rsidR="00FC1AD0" w:rsidRPr="00CE50CF" w:rsidRDefault="00FC1AD0" w:rsidP="00B0553E">
      <w:pPr>
        <w:spacing w:after="0" w:line="240" w:lineRule="auto"/>
        <w:rPr>
          <w:rFonts w:cs="Times New Roman"/>
          <w:sz w:val="20"/>
          <w:szCs w:val="20"/>
        </w:rPr>
      </w:pPr>
      <w:r w:rsidRPr="00CE50CF">
        <w:rPr>
          <w:rStyle w:val="Znakapoznpodarou"/>
          <w:sz w:val="20"/>
          <w:szCs w:val="20"/>
        </w:rPr>
        <w:footnoteRef/>
      </w:r>
      <w:r w:rsidRPr="00CE50CF">
        <w:rPr>
          <w:rFonts w:cs="Times New Roman"/>
          <w:sz w:val="20"/>
          <w:szCs w:val="20"/>
        </w:rPr>
        <w:t xml:space="preserve">HENDRYCH D., kol. </w:t>
      </w:r>
      <w:r w:rsidRPr="00CE50CF">
        <w:rPr>
          <w:rFonts w:cs="Times New Roman"/>
          <w:i/>
          <w:sz w:val="20"/>
          <w:szCs w:val="20"/>
        </w:rPr>
        <w:t>Správní právo obecná část</w:t>
      </w:r>
      <w:r w:rsidRPr="00CE50CF">
        <w:rPr>
          <w:rFonts w:cs="Times New Roman"/>
          <w:sz w:val="20"/>
          <w:szCs w:val="20"/>
        </w:rPr>
        <w:t>. 8. Vydání. Praha: C. H. Beck, 2012, 826 stran</w:t>
      </w:r>
    </w:p>
  </w:footnote>
  <w:footnote w:id="79">
    <w:p w:rsidR="00FC1AD0" w:rsidRDefault="00FC1AD0" w:rsidP="00B0553E">
      <w:pPr>
        <w:pStyle w:val="Textpoznpodarou"/>
      </w:pPr>
      <w:r>
        <w:rPr>
          <w:rStyle w:val="Znakapoznpodarou"/>
        </w:rPr>
        <w:footnoteRef/>
      </w:r>
      <w:r>
        <w:t xml:space="preserve"> ŠROMOVÁ E., Tvorba místních předpisů. Praha: ASPI. </w:t>
      </w:r>
      <w:proofErr w:type="gramStart"/>
      <w:r>
        <w:t>a.</w:t>
      </w:r>
      <w:proofErr w:type="gramEnd"/>
      <w:r>
        <w:t>s. , 2005,  630s.</w:t>
      </w:r>
    </w:p>
  </w:footnote>
  <w:footnote w:id="80">
    <w:p w:rsidR="00FC1AD0" w:rsidRDefault="00FC1AD0" w:rsidP="00B0553E">
      <w:pPr>
        <w:pStyle w:val="Textpoznpodarou"/>
      </w:pPr>
      <w:r>
        <w:rPr>
          <w:rStyle w:val="Znakapoznpodarou"/>
        </w:rPr>
        <w:footnoteRef/>
      </w:r>
      <w:r>
        <w:rPr>
          <w:rFonts w:cs="Times New Roman"/>
        </w:rPr>
        <w:t xml:space="preserve">KOPECKÝ M., </w:t>
      </w:r>
      <w:r w:rsidRPr="00615138">
        <w:rPr>
          <w:rFonts w:cs="Times New Roman"/>
          <w:i/>
        </w:rPr>
        <w:t>Právní postavení obcí a krajů- základy komunálního práva</w:t>
      </w:r>
      <w:r w:rsidRPr="00615138">
        <w:rPr>
          <w:rFonts w:cs="Times New Roman"/>
        </w:rPr>
        <w:t xml:space="preserve">. Praha: </w:t>
      </w:r>
      <w:proofErr w:type="spellStart"/>
      <w:r w:rsidRPr="00615138">
        <w:rPr>
          <w:rFonts w:cs="Times New Roman"/>
        </w:rPr>
        <w:t>Wolters</w:t>
      </w:r>
      <w:proofErr w:type="spellEnd"/>
      <w:r>
        <w:rPr>
          <w:rFonts w:cs="Times New Roman"/>
        </w:rPr>
        <w:t xml:space="preserve"> </w:t>
      </w:r>
      <w:proofErr w:type="spellStart"/>
      <w:r w:rsidRPr="00615138">
        <w:rPr>
          <w:rFonts w:cs="Times New Roman"/>
        </w:rPr>
        <w:t>Kluwer</w:t>
      </w:r>
      <w:proofErr w:type="spellEnd"/>
      <w:r w:rsidRPr="00615138">
        <w:rPr>
          <w:rFonts w:cs="Times New Roman"/>
        </w:rPr>
        <w:t xml:space="preserve"> ČR, a.s., 2010. S. 392.</w:t>
      </w:r>
    </w:p>
  </w:footnote>
  <w:footnote w:id="81">
    <w:p w:rsidR="00FC1AD0" w:rsidRDefault="00FC1AD0" w:rsidP="00B0553E">
      <w:pPr>
        <w:pStyle w:val="Textpoznpodarou"/>
      </w:pPr>
      <w:r>
        <w:rPr>
          <w:rStyle w:val="Znakapoznpodarou"/>
        </w:rPr>
        <w:footnoteRef/>
      </w:r>
      <w:r>
        <w:t xml:space="preserve"> Nálezy Ústavního soudu ze dne 18. 8. 2004 </w:t>
      </w:r>
      <w:proofErr w:type="spellStart"/>
      <w:r>
        <w:t>sp</w:t>
      </w:r>
      <w:proofErr w:type="spellEnd"/>
      <w:r>
        <w:t xml:space="preserve">. zn. </w:t>
      </w:r>
      <w:proofErr w:type="spellStart"/>
      <w:r>
        <w:t>Pl</w:t>
      </w:r>
      <w:proofErr w:type="spellEnd"/>
      <w:r>
        <w:t xml:space="preserve">. ÚS 40/04, ze dne 25. 1. 2005 </w:t>
      </w:r>
      <w:proofErr w:type="spellStart"/>
      <w:r>
        <w:t>sp</w:t>
      </w:r>
      <w:proofErr w:type="spellEnd"/>
      <w:r>
        <w:t xml:space="preserve">. zn. </w:t>
      </w:r>
      <w:proofErr w:type="spellStart"/>
      <w:r>
        <w:t>Pl</w:t>
      </w:r>
      <w:proofErr w:type="spellEnd"/>
      <w:r>
        <w:t xml:space="preserve">. ÚS 9/04, ze dne 31. 5. 2005 </w:t>
      </w:r>
      <w:proofErr w:type="spellStart"/>
      <w:r>
        <w:t>sp</w:t>
      </w:r>
      <w:proofErr w:type="spellEnd"/>
      <w:r>
        <w:t xml:space="preserve">. zn. </w:t>
      </w:r>
      <w:proofErr w:type="spellStart"/>
      <w:r>
        <w:t>Pl</w:t>
      </w:r>
      <w:proofErr w:type="spellEnd"/>
      <w:r>
        <w:t xml:space="preserve">. ÚS 35/04, ze dne 1. 8. 2006 </w:t>
      </w:r>
      <w:proofErr w:type="spellStart"/>
      <w:r>
        <w:t>sp</w:t>
      </w:r>
      <w:proofErr w:type="spellEnd"/>
      <w:r>
        <w:t xml:space="preserve">. zn. </w:t>
      </w:r>
      <w:proofErr w:type="spellStart"/>
      <w:r>
        <w:t>Pl</w:t>
      </w:r>
      <w:proofErr w:type="spellEnd"/>
      <w:r>
        <w:t xml:space="preserve">. ÚS 16/06, ze dne 2. 4. 2009 </w:t>
      </w:r>
      <w:proofErr w:type="spellStart"/>
      <w:r>
        <w:t>sp</w:t>
      </w:r>
      <w:proofErr w:type="spellEnd"/>
      <w:r>
        <w:t xml:space="preserve">. zn. </w:t>
      </w:r>
      <w:proofErr w:type="spellStart"/>
      <w:r>
        <w:t>Pl</w:t>
      </w:r>
      <w:proofErr w:type="spellEnd"/>
      <w:r>
        <w:t xml:space="preserve">. ÚS 22/08, ze dne 13. 10. 2009 </w:t>
      </w:r>
      <w:proofErr w:type="spellStart"/>
      <w:r>
        <w:t>sp</w:t>
      </w:r>
      <w:proofErr w:type="spellEnd"/>
      <w:r>
        <w:t xml:space="preserve">. zn. </w:t>
      </w:r>
      <w:proofErr w:type="spellStart"/>
      <w:r>
        <w:t>Pl</w:t>
      </w:r>
      <w:proofErr w:type="spellEnd"/>
      <w:r>
        <w:t>. ÚS 15/08</w:t>
      </w:r>
    </w:p>
  </w:footnote>
  <w:footnote w:id="82">
    <w:p w:rsidR="00FC1AD0" w:rsidRDefault="00FC1AD0" w:rsidP="00B0553E">
      <w:pPr>
        <w:pStyle w:val="Textpoznpodarou"/>
      </w:pPr>
      <w:r>
        <w:rPr>
          <w:rStyle w:val="Znakapoznpodarou"/>
        </w:rPr>
        <w:footnoteRef/>
      </w:r>
      <w:r>
        <w:t xml:space="preserve"> Nálezy Ústavního soudu ze dne 19. 11. 2009 </w:t>
      </w:r>
      <w:proofErr w:type="spellStart"/>
      <w:r>
        <w:t>sp</w:t>
      </w:r>
      <w:proofErr w:type="spellEnd"/>
      <w:r>
        <w:t xml:space="preserve">. zn. </w:t>
      </w:r>
      <w:proofErr w:type="spellStart"/>
      <w:r>
        <w:t>Pl</w:t>
      </w:r>
      <w:proofErr w:type="spellEnd"/>
      <w:r>
        <w:t xml:space="preserve">. ÚS 43/06, dne 9. 7. 2007sp. zn. </w:t>
      </w:r>
      <w:proofErr w:type="spellStart"/>
      <w:r>
        <w:t>Pl</w:t>
      </w:r>
      <w:proofErr w:type="spellEnd"/>
      <w:r>
        <w:t xml:space="preserve">. ÚS 31/06, ze dne 3. 1. 2007 </w:t>
      </w:r>
      <w:proofErr w:type="spellStart"/>
      <w:r>
        <w:t>sp</w:t>
      </w:r>
      <w:proofErr w:type="spellEnd"/>
      <w:r>
        <w:t xml:space="preserve">. zn. </w:t>
      </w:r>
      <w:proofErr w:type="spellStart"/>
      <w:r>
        <w:t>Pl</w:t>
      </w:r>
      <w:proofErr w:type="spellEnd"/>
      <w:r>
        <w:t xml:space="preserve">. ÚS 11/06, ze dne 24. 4. 2012 </w:t>
      </w:r>
      <w:proofErr w:type="spellStart"/>
      <w:r>
        <w:t>sp</w:t>
      </w:r>
      <w:proofErr w:type="spellEnd"/>
      <w:r>
        <w:t xml:space="preserve">. zn. </w:t>
      </w:r>
      <w:proofErr w:type="spellStart"/>
      <w:r>
        <w:t>Pl</w:t>
      </w:r>
      <w:proofErr w:type="spellEnd"/>
      <w:r>
        <w:t>. ÚS 58/10</w:t>
      </w:r>
    </w:p>
  </w:footnote>
  <w:footnote w:id="83">
    <w:p w:rsidR="00FC1AD0" w:rsidRDefault="00FC1AD0" w:rsidP="00B0553E">
      <w:pPr>
        <w:pStyle w:val="Textpoznpodarou"/>
      </w:pPr>
      <w:r>
        <w:rPr>
          <w:rStyle w:val="Znakapoznpodarou"/>
        </w:rPr>
        <w:footnoteRef/>
      </w:r>
      <w:r>
        <w:t xml:space="preserve"> Více </w:t>
      </w:r>
      <w:proofErr w:type="gramStart"/>
      <w:r>
        <w:t>viz.</w:t>
      </w:r>
      <w:proofErr w:type="gramEnd"/>
      <w:r>
        <w:t xml:space="preserve"> KADEČKA S., </w:t>
      </w:r>
      <w:r w:rsidRPr="0005459B">
        <w:rPr>
          <w:i/>
        </w:rPr>
        <w:t>Právo obcí a krajů v České republice</w:t>
      </w:r>
      <w:r>
        <w:t>. 1. vydání. Praha: C. H. Beck, 2003, 425 s.</w:t>
      </w:r>
    </w:p>
  </w:footnote>
  <w:footnote w:id="84">
    <w:p w:rsidR="00FC1AD0" w:rsidRPr="0055002D" w:rsidRDefault="00FC1AD0" w:rsidP="00B0553E">
      <w:pPr>
        <w:pStyle w:val="Textpoznpodarou"/>
        <w:rPr>
          <w:rFonts w:cs="Times New Roman"/>
        </w:rPr>
      </w:pPr>
      <w:r w:rsidRPr="0055002D">
        <w:rPr>
          <w:rStyle w:val="Znakapoznpodarou"/>
          <w:rFonts w:cs="Times New Roman"/>
        </w:rPr>
        <w:footnoteRef/>
      </w:r>
      <w:r w:rsidRPr="0055002D">
        <w:rPr>
          <w:rFonts w:cs="Times New Roman"/>
        </w:rPr>
        <w:t xml:space="preserve"> Aktuální znění: zákon číslo 128/2000 Sb., o obcích, ve znění pozdějších předpisů</w:t>
      </w:r>
    </w:p>
  </w:footnote>
  <w:footnote w:id="85">
    <w:p w:rsidR="00FC1AD0" w:rsidRPr="0055002D" w:rsidRDefault="00FC1AD0" w:rsidP="00B0553E">
      <w:pPr>
        <w:pStyle w:val="Textpoznpodarou"/>
        <w:rPr>
          <w:rFonts w:cs="Times New Roman"/>
        </w:rPr>
      </w:pPr>
      <w:r w:rsidRPr="0055002D">
        <w:rPr>
          <w:rStyle w:val="Znakapoznpodarou"/>
          <w:rFonts w:cs="Times New Roman"/>
        </w:rPr>
        <w:footnoteRef/>
      </w:r>
      <w:r>
        <w:rPr>
          <w:rFonts w:cs="Times New Roman"/>
          <w:color w:val="000000"/>
          <w:shd w:val="clear" w:color="auto" w:fill="FFFFFF"/>
        </w:rPr>
        <w:t>BÁTRÍKOVÁ, G.,</w:t>
      </w:r>
      <w:r w:rsidRPr="0055002D">
        <w:rPr>
          <w:rFonts w:cs="Times New Roman"/>
          <w:color w:val="000000"/>
          <w:shd w:val="clear" w:color="auto" w:fill="FFFFFF"/>
        </w:rPr>
        <w:t xml:space="preserve"> Ukončení činnosti okresních úřadů.</w:t>
      </w:r>
      <w:r w:rsidRPr="0055002D">
        <w:rPr>
          <w:rStyle w:val="apple-converted-space"/>
          <w:rFonts w:cs="Times New Roman"/>
          <w:color w:val="000000"/>
          <w:shd w:val="clear" w:color="auto" w:fill="FFFFFF"/>
        </w:rPr>
        <w:t> </w:t>
      </w:r>
      <w:r w:rsidRPr="0055002D">
        <w:rPr>
          <w:rFonts w:cs="Times New Roman"/>
          <w:i/>
          <w:iCs/>
          <w:color w:val="000000"/>
          <w:shd w:val="clear" w:color="auto" w:fill="FFFFFF"/>
        </w:rPr>
        <w:t>Deník veřejné správy</w:t>
      </w:r>
      <w:r w:rsidRPr="0055002D">
        <w:rPr>
          <w:rStyle w:val="apple-converted-space"/>
          <w:rFonts w:cs="Times New Roman"/>
          <w:color w:val="000000"/>
          <w:shd w:val="clear" w:color="auto" w:fill="FFFFFF"/>
        </w:rPr>
        <w:t> </w:t>
      </w:r>
      <w:r w:rsidRPr="0055002D">
        <w:rPr>
          <w:rFonts w:cs="Times New Roman"/>
          <w:color w:val="000000"/>
          <w:shd w:val="clear" w:color="auto" w:fill="FFFFFF"/>
        </w:rPr>
        <w:t>[online]. 2012 [cit. 2013-03-03]. Dostupné z: http://www.dvs.cz/clanek.asp?id=5263016</w:t>
      </w:r>
    </w:p>
  </w:footnote>
  <w:footnote w:id="86">
    <w:p w:rsidR="00FC1AD0" w:rsidRDefault="00FC1AD0" w:rsidP="00B0553E">
      <w:pPr>
        <w:pStyle w:val="Textpoznpodarou"/>
      </w:pPr>
      <w:r>
        <w:rPr>
          <w:rStyle w:val="Znakapoznpodarou"/>
        </w:rPr>
        <w:footnoteRef/>
      </w:r>
      <w:r>
        <w:t xml:space="preserve"> K </w:t>
      </w:r>
      <w:r w:rsidRPr="00FF1DF2">
        <w:t xml:space="preserve">této problematice více </w:t>
      </w:r>
      <w:r w:rsidRPr="00FF1DF2">
        <w:rPr>
          <w:rFonts w:cs="Times New Roman"/>
        </w:rPr>
        <w:t xml:space="preserve">FILIP J., HOLLÄNDER P., ŠIMÍČEK V. Zákon o Ústavním soudu. </w:t>
      </w:r>
      <w:r w:rsidRPr="00FF1DF2">
        <w:rPr>
          <w:rFonts w:cs="Times New Roman"/>
          <w:i/>
        </w:rPr>
        <w:t>Komentář</w:t>
      </w:r>
      <w:r w:rsidRPr="00FF1DF2">
        <w:rPr>
          <w:rFonts w:cs="Times New Roman"/>
        </w:rPr>
        <w:t>. 2. přepracované a rozšířené vydání. Praha: C. H. Beck, 2007, 929 s</w:t>
      </w:r>
    </w:p>
  </w:footnote>
  <w:footnote w:id="87">
    <w:p w:rsidR="00FC1AD0" w:rsidRPr="00CE50CF" w:rsidRDefault="00FC1AD0" w:rsidP="00B0553E">
      <w:pPr>
        <w:spacing w:after="0" w:line="240" w:lineRule="auto"/>
        <w:rPr>
          <w:rFonts w:cs="Times New Roman"/>
          <w:sz w:val="20"/>
          <w:szCs w:val="20"/>
        </w:rPr>
      </w:pPr>
      <w:r w:rsidRPr="00CE50CF">
        <w:rPr>
          <w:rStyle w:val="Znakapoznpodarou"/>
          <w:sz w:val="20"/>
          <w:szCs w:val="20"/>
        </w:rPr>
        <w:footnoteRef/>
      </w:r>
      <w:r w:rsidRPr="00CE50CF">
        <w:rPr>
          <w:rFonts w:cs="Times New Roman"/>
          <w:sz w:val="20"/>
          <w:szCs w:val="20"/>
        </w:rPr>
        <w:t xml:space="preserve">KLÍMA K., a kolektiv. </w:t>
      </w:r>
      <w:r w:rsidRPr="00CE50CF">
        <w:rPr>
          <w:rFonts w:cs="Times New Roman"/>
          <w:i/>
          <w:sz w:val="20"/>
          <w:szCs w:val="20"/>
        </w:rPr>
        <w:t>Encyklopedie ústavního práva</w:t>
      </w:r>
      <w:r w:rsidRPr="00CE50CF">
        <w:rPr>
          <w:rFonts w:cs="Times New Roman"/>
          <w:sz w:val="20"/>
          <w:szCs w:val="20"/>
        </w:rPr>
        <w:t>.  Praha: ASPI a.s., 2007, 776 stran</w:t>
      </w:r>
    </w:p>
  </w:footnote>
  <w:footnote w:id="88">
    <w:p w:rsidR="00FC1AD0" w:rsidRDefault="00FC1AD0" w:rsidP="00B0553E">
      <w:pPr>
        <w:pStyle w:val="Textpoznpodarou"/>
      </w:pPr>
      <w:r w:rsidRPr="0055002D">
        <w:rPr>
          <w:rStyle w:val="Znakapoznpodarou"/>
          <w:rFonts w:cs="Times New Roman"/>
        </w:rPr>
        <w:footnoteRef/>
      </w:r>
      <w:r w:rsidRPr="0055002D">
        <w:rPr>
          <w:rFonts w:cs="Times New Roman"/>
        </w:rPr>
        <w:t xml:space="preserve"> Aktuální znění: zákon číslo 182/1993 Sb., o Ústavním soudu, ve znění pozdějších předpisů</w:t>
      </w:r>
    </w:p>
  </w:footnote>
  <w:footnote w:id="89">
    <w:p w:rsidR="00FC1AD0" w:rsidRDefault="00FC1AD0" w:rsidP="00B0553E">
      <w:pPr>
        <w:pStyle w:val="Textpoznpodarou"/>
      </w:pPr>
      <w:r>
        <w:rPr>
          <w:rStyle w:val="Znakapoznpodarou"/>
        </w:rPr>
        <w:footnoteRef/>
      </w:r>
      <w:r>
        <w:t xml:space="preserve"> Více o ústavní stížnosti viz ŠIMÍČEK V., </w:t>
      </w:r>
      <w:r w:rsidRPr="004D618C">
        <w:rPr>
          <w:i/>
        </w:rPr>
        <w:t>Ústavní stížnost</w:t>
      </w:r>
      <w:r>
        <w:t>. Praha: Linde a.s. 1999,180 s.</w:t>
      </w:r>
    </w:p>
  </w:footnote>
  <w:footnote w:id="90">
    <w:p w:rsidR="00FC1AD0" w:rsidRPr="00CE50CF" w:rsidRDefault="00FC1AD0" w:rsidP="00B0553E">
      <w:pPr>
        <w:spacing w:after="0" w:line="240" w:lineRule="auto"/>
        <w:rPr>
          <w:rFonts w:cs="Times New Roman"/>
          <w:sz w:val="20"/>
          <w:szCs w:val="20"/>
        </w:rPr>
      </w:pPr>
      <w:r w:rsidRPr="00CE50CF">
        <w:rPr>
          <w:rStyle w:val="Znakapoznpodarou"/>
          <w:sz w:val="20"/>
          <w:szCs w:val="20"/>
        </w:rPr>
        <w:footnoteRef/>
      </w:r>
      <w:r w:rsidRPr="00CE50CF">
        <w:rPr>
          <w:rFonts w:cs="Times New Roman"/>
          <w:sz w:val="20"/>
          <w:szCs w:val="20"/>
        </w:rPr>
        <w:t>WAGNEROVÁ E., DOSTÁL M., LANGÁŠEK T., POSPÍŠIL I</w:t>
      </w:r>
      <w:r w:rsidRPr="00CE50CF">
        <w:rPr>
          <w:rFonts w:cs="Times New Roman"/>
          <w:i/>
          <w:sz w:val="20"/>
          <w:szCs w:val="20"/>
        </w:rPr>
        <w:t>., Zákon o ústavním soudu s komentářem</w:t>
      </w:r>
      <w:r w:rsidRPr="00CE50CF">
        <w:rPr>
          <w:rFonts w:cs="Times New Roman"/>
          <w:sz w:val="20"/>
          <w:szCs w:val="20"/>
        </w:rPr>
        <w:t>. Praha: ASPI a.s., 2007, 636 s.</w:t>
      </w:r>
    </w:p>
  </w:footnote>
  <w:footnote w:id="91">
    <w:p w:rsidR="00FC1AD0" w:rsidRPr="00882C80" w:rsidRDefault="00FC1AD0" w:rsidP="00B0553E">
      <w:pPr>
        <w:pStyle w:val="Textpoznpodarou"/>
        <w:rPr>
          <w:rFonts w:cs="Times New Roman"/>
        </w:rPr>
      </w:pPr>
      <w:r w:rsidRPr="00CE50CF">
        <w:rPr>
          <w:rStyle w:val="Znakapoznpodarou"/>
        </w:rPr>
        <w:footnoteRef/>
      </w:r>
      <w:r w:rsidRPr="00CE50CF">
        <w:rPr>
          <w:rFonts w:cs="Times New Roman"/>
          <w:color w:val="000000"/>
          <w:shd w:val="clear" w:color="auto" w:fill="FFFFFF"/>
        </w:rPr>
        <w:t>KOUDELKA, Zdeněk.</w:t>
      </w:r>
      <w:r w:rsidRPr="00CE50CF">
        <w:rPr>
          <w:rStyle w:val="apple-converted-space"/>
          <w:rFonts w:cs="Times New Roman"/>
          <w:color w:val="000000"/>
          <w:shd w:val="clear" w:color="auto" w:fill="FFFFFF"/>
        </w:rPr>
        <w:t> </w:t>
      </w:r>
      <w:r w:rsidRPr="00CE50CF">
        <w:rPr>
          <w:rFonts w:cs="Times New Roman"/>
          <w:i/>
          <w:iCs/>
          <w:color w:val="000000"/>
          <w:shd w:val="clear" w:color="auto" w:fill="FFFFFF"/>
        </w:rPr>
        <w:t>Obecně závazné vyhlášky</w:t>
      </w:r>
      <w:r w:rsidRPr="00CE50CF">
        <w:rPr>
          <w:rFonts w:cs="Times New Roman"/>
          <w:color w:val="000000"/>
          <w:shd w:val="clear" w:color="auto" w:fill="FFFFFF"/>
        </w:rPr>
        <w:t>. Praha: Linde Praha a.s., 2000.</w:t>
      </w:r>
      <w:r>
        <w:rPr>
          <w:rFonts w:cs="Times New Roman"/>
          <w:color w:val="000000"/>
          <w:shd w:val="clear" w:color="auto" w:fill="FFFFFF"/>
        </w:rPr>
        <w:t xml:space="preserve"> 279 s.</w:t>
      </w:r>
    </w:p>
  </w:footnote>
  <w:footnote w:id="92">
    <w:p w:rsidR="00FC1AD0" w:rsidRDefault="00FC1AD0" w:rsidP="00B0553E">
      <w:pPr>
        <w:pStyle w:val="Textpoznpodarou"/>
      </w:pPr>
      <w:r w:rsidRPr="00882C80">
        <w:rPr>
          <w:rStyle w:val="Znakapoznpodarou"/>
          <w:rFonts w:cs="Times New Roman"/>
        </w:rPr>
        <w:footnoteRef/>
      </w:r>
      <w:r w:rsidRPr="00882C80">
        <w:rPr>
          <w:rFonts w:cs="Times New Roman"/>
        </w:rPr>
        <w:t xml:space="preserve"> Nález Úst</w:t>
      </w:r>
      <w:r>
        <w:rPr>
          <w:rFonts w:cs="Times New Roman"/>
        </w:rPr>
        <w:t xml:space="preserve">avního soudu ze dne 22. 3. 2005, </w:t>
      </w:r>
      <w:proofErr w:type="spellStart"/>
      <w:r>
        <w:rPr>
          <w:rFonts w:cs="Times New Roman"/>
        </w:rPr>
        <w:t>s</w:t>
      </w:r>
      <w:r w:rsidRPr="00882C80">
        <w:rPr>
          <w:rFonts w:cs="Times New Roman"/>
        </w:rPr>
        <w:t>p</w:t>
      </w:r>
      <w:proofErr w:type="spellEnd"/>
      <w:r w:rsidRPr="00882C80">
        <w:rPr>
          <w:rFonts w:cs="Times New Roman"/>
        </w:rPr>
        <w:t xml:space="preserve">. zn. </w:t>
      </w:r>
      <w:proofErr w:type="spellStart"/>
      <w:r w:rsidRPr="00882C80">
        <w:rPr>
          <w:rFonts w:cs="Times New Roman"/>
        </w:rPr>
        <w:t>Pl</w:t>
      </w:r>
      <w:proofErr w:type="spellEnd"/>
      <w:r w:rsidRPr="00882C80">
        <w:rPr>
          <w:rFonts w:cs="Times New Roman"/>
        </w:rPr>
        <w:t>.</w:t>
      </w:r>
      <w:r>
        <w:rPr>
          <w:rFonts w:cs="Times New Roman"/>
        </w:rPr>
        <w:t xml:space="preserve"> </w:t>
      </w:r>
      <w:r w:rsidRPr="00882C80">
        <w:rPr>
          <w:rFonts w:cs="Times New Roman"/>
        </w:rPr>
        <w:t>ÚS. 63/04</w:t>
      </w:r>
    </w:p>
  </w:footnote>
  <w:footnote w:id="93">
    <w:p w:rsidR="00FC1AD0" w:rsidRDefault="00FC1AD0" w:rsidP="00B0553E">
      <w:pPr>
        <w:pStyle w:val="Textpoznpodarou"/>
      </w:pPr>
      <w:r>
        <w:rPr>
          <w:rStyle w:val="Znakapoznpodarou"/>
        </w:rPr>
        <w:footnoteRef/>
      </w:r>
      <w:r>
        <w:t xml:space="preserve"> Nález Ústavního soudu ze dne 11. 12. 2007, </w:t>
      </w:r>
      <w:proofErr w:type="spellStart"/>
      <w:r>
        <w:t>sp</w:t>
      </w:r>
      <w:proofErr w:type="spellEnd"/>
      <w:r>
        <w:t xml:space="preserve">. zn. </w:t>
      </w:r>
      <w:proofErr w:type="spellStart"/>
      <w:r>
        <w:t>Pl</w:t>
      </w:r>
      <w:proofErr w:type="spellEnd"/>
      <w:r>
        <w:t>. ÚS 45/06</w:t>
      </w:r>
    </w:p>
  </w:footnote>
  <w:footnote w:id="94">
    <w:p w:rsidR="00FC1AD0" w:rsidRPr="00CE50CF" w:rsidRDefault="00FC1AD0" w:rsidP="00B0553E">
      <w:pPr>
        <w:autoSpaceDE w:val="0"/>
        <w:autoSpaceDN w:val="0"/>
        <w:adjustRightInd w:val="0"/>
        <w:spacing w:after="0" w:line="240" w:lineRule="auto"/>
        <w:rPr>
          <w:rFonts w:cs="Times New Roman"/>
          <w:bCs/>
          <w:i/>
          <w:sz w:val="20"/>
          <w:szCs w:val="20"/>
        </w:rPr>
      </w:pPr>
      <w:r w:rsidRPr="004D3AA7">
        <w:rPr>
          <w:rStyle w:val="Znakapoznpodarou"/>
          <w:rFonts w:cs="Times New Roman"/>
          <w:sz w:val="20"/>
          <w:szCs w:val="20"/>
        </w:rPr>
        <w:footnoteRef/>
      </w:r>
      <w:r>
        <w:rPr>
          <w:rFonts w:cs="Times New Roman"/>
          <w:sz w:val="20"/>
          <w:szCs w:val="20"/>
        </w:rPr>
        <w:t xml:space="preserve"> BUDINSKÝ J., PROKOP P., </w:t>
      </w:r>
      <w:r w:rsidRPr="00CE50CF">
        <w:rPr>
          <w:rFonts w:cs="Times New Roman"/>
          <w:bCs/>
          <w:i/>
          <w:sz w:val="20"/>
          <w:szCs w:val="20"/>
        </w:rPr>
        <w:t>Stanovisko odboru dozoru a kontroly ve</w:t>
      </w:r>
      <w:r w:rsidRPr="00CE50CF">
        <w:rPr>
          <w:rFonts w:cs="Times New Roman"/>
          <w:i/>
          <w:sz w:val="20"/>
          <w:szCs w:val="20"/>
        </w:rPr>
        <w:t>ř</w:t>
      </w:r>
      <w:r w:rsidRPr="00CE50CF">
        <w:rPr>
          <w:rFonts w:cs="Times New Roman"/>
          <w:bCs/>
          <w:i/>
          <w:sz w:val="20"/>
          <w:szCs w:val="20"/>
        </w:rPr>
        <w:t xml:space="preserve">ejné správy Ministerstva vnitra </w:t>
      </w:r>
      <w:r w:rsidRPr="00CE50CF">
        <w:rPr>
          <w:rFonts w:cs="Times New Roman"/>
          <w:i/>
          <w:sz w:val="20"/>
          <w:szCs w:val="20"/>
        </w:rPr>
        <w:t>č</w:t>
      </w:r>
      <w:r w:rsidRPr="00CE50CF">
        <w:rPr>
          <w:rFonts w:cs="Times New Roman"/>
          <w:bCs/>
          <w:i/>
          <w:sz w:val="20"/>
          <w:szCs w:val="20"/>
        </w:rPr>
        <w:t>. 22/2008</w:t>
      </w:r>
    </w:p>
  </w:footnote>
  <w:footnote w:id="95">
    <w:p w:rsidR="00FC1AD0" w:rsidRPr="00855E85" w:rsidRDefault="00FC1AD0" w:rsidP="00B0553E">
      <w:pPr>
        <w:pStyle w:val="Textpoznpodarou"/>
      </w:pPr>
      <w:r w:rsidRPr="00855E85">
        <w:rPr>
          <w:rStyle w:val="Znakapoznpodarou"/>
          <w:rFonts w:cs="Times New Roman"/>
        </w:rPr>
        <w:footnoteRef/>
      </w:r>
      <w:r w:rsidRPr="00855E85">
        <w:rPr>
          <w:rFonts w:cs="Times New Roman"/>
        </w:rPr>
        <w:t xml:space="preserve"> Nález Ústavního ze dne 13. 9. 2006, </w:t>
      </w:r>
      <w:proofErr w:type="spellStart"/>
      <w:r w:rsidRPr="00855E85">
        <w:rPr>
          <w:rFonts w:cs="Times New Roman"/>
        </w:rPr>
        <w:t>Sp</w:t>
      </w:r>
      <w:proofErr w:type="spellEnd"/>
      <w:r w:rsidRPr="00855E85">
        <w:rPr>
          <w:rFonts w:cs="Times New Roman"/>
        </w:rPr>
        <w:t xml:space="preserve">. zn. </w:t>
      </w:r>
      <w:proofErr w:type="spellStart"/>
      <w:r w:rsidRPr="00855E85">
        <w:rPr>
          <w:rFonts w:cs="Times New Roman"/>
        </w:rPr>
        <w:t>Pl</w:t>
      </w:r>
      <w:proofErr w:type="spellEnd"/>
      <w:r w:rsidRPr="00855E85">
        <w:rPr>
          <w:rFonts w:cs="Times New Roman"/>
        </w:rPr>
        <w:t>. ÚS 57/05</w:t>
      </w:r>
    </w:p>
  </w:footnote>
  <w:footnote w:id="96">
    <w:p w:rsidR="00FC1AD0" w:rsidRPr="00855E85" w:rsidRDefault="00FC1AD0" w:rsidP="00B0553E">
      <w:pPr>
        <w:spacing w:after="0" w:line="240" w:lineRule="auto"/>
        <w:rPr>
          <w:rFonts w:cs="Times New Roman"/>
          <w:sz w:val="20"/>
          <w:szCs w:val="20"/>
        </w:rPr>
      </w:pPr>
      <w:r w:rsidRPr="00855E85">
        <w:rPr>
          <w:rStyle w:val="Znakapoznpodarou"/>
          <w:sz w:val="20"/>
          <w:szCs w:val="20"/>
        </w:rPr>
        <w:footnoteRef/>
      </w:r>
      <w:r w:rsidRPr="00855E85">
        <w:rPr>
          <w:rFonts w:cs="Times New Roman"/>
          <w:sz w:val="20"/>
          <w:szCs w:val="20"/>
        </w:rPr>
        <w:t>FILIP J., HOLLÄNDER P., ŠIMÍČEK V.</w:t>
      </w:r>
      <w:r>
        <w:rPr>
          <w:rFonts w:cs="Times New Roman"/>
          <w:sz w:val="20"/>
          <w:szCs w:val="20"/>
        </w:rPr>
        <w:t xml:space="preserve">, </w:t>
      </w:r>
      <w:r w:rsidRPr="00855E85">
        <w:rPr>
          <w:rFonts w:cs="Times New Roman"/>
          <w:i/>
          <w:sz w:val="20"/>
          <w:szCs w:val="20"/>
        </w:rPr>
        <w:t>Zákon o Ústavním soudu. Komentář</w:t>
      </w:r>
      <w:r w:rsidRPr="00855E85">
        <w:rPr>
          <w:rFonts w:cs="Times New Roman"/>
          <w:sz w:val="20"/>
          <w:szCs w:val="20"/>
        </w:rPr>
        <w:t>. 2. přepracované a rozšířené vydání. Praha: C. H. Beck, 2007, 929 s.,</w:t>
      </w:r>
    </w:p>
  </w:footnote>
  <w:footnote w:id="97">
    <w:p w:rsidR="00FC1AD0" w:rsidRPr="00CE50CF" w:rsidRDefault="00FC1AD0" w:rsidP="00B0553E">
      <w:pPr>
        <w:spacing w:after="0" w:line="240" w:lineRule="auto"/>
        <w:rPr>
          <w:rFonts w:cs="Times New Roman"/>
          <w:sz w:val="20"/>
          <w:szCs w:val="20"/>
        </w:rPr>
      </w:pPr>
      <w:r w:rsidRPr="00CE50CF">
        <w:rPr>
          <w:rStyle w:val="Znakapoznpodarou"/>
          <w:sz w:val="20"/>
          <w:szCs w:val="20"/>
        </w:rPr>
        <w:footnoteRef/>
      </w:r>
      <w:r w:rsidRPr="00CE50CF">
        <w:rPr>
          <w:rFonts w:cs="Times New Roman"/>
          <w:sz w:val="20"/>
          <w:szCs w:val="20"/>
        </w:rPr>
        <w:t xml:space="preserve">KLÍMA K., </w:t>
      </w:r>
      <w:r w:rsidRPr="00CE50CF">
        <w:rPr>
          <w:rFonts w:cs="Times New Roman"/>
          <w:i/>
          <w:sz w:val="20"/>
          <w:szCs w:val="20"/>
        </w:rPr>
        <w:t>Komentář k Ústavě a listině.</w:t>
      </w:r>
      <w:r w:rsidRPr="00CE50CF">
        <w:rPr>
          <w:rFonts w:cs="Times New Roman"/>
          <w:sz w:val="20"/>
          <w:szCs w:val="20"/>
        </w:rPr>
        <w:t xml:space="preserve"> 2. Vydání. Plzeň: Vydavatelství a na</w:t>
      </w:r>
      <w:r>
        <w:rPr>
          <w:rFonts w:cs="Times New Roman"/>
          <w:sz w:val="20"/>
          <w:szCs w:val="20"/>
        </w:rPr>
        <w:t xml:space="preserve">kladatelství Aleš Čeněk s.r.o., </w:t>
      </w:r>
      <w:r w:rsidRPr="00CE50CF">
        <w:rPr>
          <w:rFonts w:cs="Times New Roman"/>
          <w:sz w:val="20"/>
          <w:szCs w:val="20"/>
        </w:rPr>
        <w:t>2009 1441 s. strana 641</w:t>
      </w:r>
    </w:p>
    <w:p w:rsidR="00FC1AD0" w:rsidRDefault="00FC1AD0" w:rsidP="00B0553E">
      <w:pPr>
        <w:pStyle w:val="Textpoznpodarou"/>
      </w:pPr>
    </w:p>
  </w:footnote>
  <w:footnote w:id="98">
    <w:p w:rsidR="00FC1AD0" w:rsidRPr="003F0643" w:rsidRDefault="00FC1AD0" w:rsidP="00B0553E">
      <w:pPr>
        <w:pStyle w:val="Textpoznpodarou"/>
        <w:rPr>
          <w:rFonts w:cs="Times New Roman"/>
        </w:rPr>
      </w:pPr>
      <w:r w:rsidRPr="003F0643">
        <w:rPr>
          <w:rStyle w:val="Znakapoznpodarou"/>
          <w:rFonts w:cs="Times New Roman"/>
        </w:rPr>
        <w:footnoteRef/>
      </w:r>
      <w:r w:rsidRPr="003F0643">
        <w:rPr>
          <w:rFonts w:cs="Times New Roman"/>
        </w:rPr>
        <w:t xml:space="preserve"> Aktuální znění: zákon číslo 128/2000 Sb., o obcích, ve znění pozdějších předpisů</w:t>
      </w:r>
    </w:p>
  </w:footnote>
  <w:footnote w:id="99">
    <w:p w:rsidR="00FC1AD0" w:rsidRPr="003F0643" w:rsidRDefault="00FC1AD0" w:rsidP="00B0553E">
      <w:pPr>
        <w:pStyle w:val="Textpoznpodarou"/>
        <w:rPr>
          <w:rFonts w:cs="Times New Roman"/>
        </w:rPr>
      </w:pPr>
      <w:r w:rsidRPr="003F0643">
        <w:rPr>
          <w:rStyle w:val="Znakapoznpodarou"/>
          <w:rFonts w:cs="Times New Roman"/>
        </w:rPr>
        <w:footnoteRef/>
      </w:r>
      <w:r w:rsidRPr="003F0643">
        <w:rPr>
          <w:rFonts w:cs="Times New Roman"/>
        </w:rPr>
        <w:t xml:space="preserve"> KROUPA, Jiří. Změna pravidel obecní normotvorby. </w:t>
      </w:r>
      <w:r w:rsidRPr="003F0643">
        <w:rPr>
          <w:rFonts w:cs="Times New Roman"/>
          <w:i/>
        </w:rPr>
        <w:t xml:space="preserve">Veřejná správa, </w:t>
      </w:r>
      <w:r w:rsidRPr="003F0643">
        <w:rPr>
          <w:rFonts w:cs="Times New Roman"/>
        </w:rPr>
        <w:t>2008, číslo 12, s. 16-17</w:t>
      </w:r>
    </w:p>
  </w:footnote>
  <w:footnote w:id="100">
    <w:p w:rsidR="00FC1AD0" w:rsidRDefault="00FC1AD0" w:rsidP="00B0553E">
      <w:pPr>
        <w:pStyle w:val="Textpoznpodarou"/>
      </w:pPr>
      <w:r>
        <w:rPr>
          <w:rStyle w:val="Znakapoznpodarou"/>
        </w:rPr>
        <w:footnoteRef/>
      </w:r>
      <w:r>
        <w:t xml:space="preserve"> Aktuální znění: zákon číslo 128/2000 Sb., o obcích, ve znění pozdějších předpisů</w:t>
      </w:r>
    </w:p>
  </w:footnote>
  <w:footnote w:id="101">
    <w:p w:rsidR="00FC1AD0" w:rsidRDefault="00FC1AD0" w:rsidP="00B0553E">
      <w:pPr>
        <w:pStyle w:val="Textpoznpodarou"/>
      </w:pPr>
      <w:r>
        <w:rPr>
          <w:rStyle w:val="Znakapoznpodarou"/>
        </w:rPr>
        <w:footnoteRef/>
      </w:r>
      <w:r w:rsidRPr="003F0643">
        <w:rPr>
          <w:rFonts w:cs="Times New Roman"/>
        </w:rPr>
        <w:t>Aktuální zně</w:t>
      </w:r>
      <w:r>
        <w:rPr>
          <w:rFonts w:cs="Times New Roman"/>
        </w:rPr>
        <w:t>ní: zákon číslo 379/2005 Sb., o</w:t>
      </w:r>
      <w:r w:rsidRPr="003F0643">
        <w:rPr>
          <w:rFonts w:cs="Times New Roman"/>
        </w:rPr>
        <w:t xml:space="preserve"> opatřeních k ochraně před škodami působenými tabákovými výrobky, alkoholem a jinými návy</w:t>
      </w:r>
      <w:r>
        <w:rPr>
          <w:rFonts w:cs="Times New Roman"/>
        </w:rPr>
        <w:t>k</w:t>
      </w:r>
      <w:r w:rsidRPr="003F0643">
        <w:rPr>
          <w:rFonts w:cs="Times New Roman"/>
        </w:rPr>
        <w:t>ovými látkami a o změně souvisejících zákonů</w:t>
      </w:r>
    </w:p>
  </w:footnote>
  <w:footnote w:id="102">
    <w:p w:rsidR="00FC1AD0" w:rsidRPr="008D48C5" w:rsidRDefault="00FC1AD0" w:rsidP="00B0553E">
      <w:pPr>
        <w:pStyle w:val="Textpoznpodarou"/>
        <w:rPr>
          <w:rFonts w:cs="Times New Roman"/>
        </w:rPr>
      </w:pPr>
      <w:r w:rsidRPr="008D48C5">
        <w:rPr>
          <w:rStyle w:val="Znakapoznpodarou"/>
          <w:rFonts w:cs="Times New Roman"/>
        </w:rPr>
        <w:footnoteRef/>
      </w:r>
      <w:r>
        <w:rPr>
          <w:rFonts w:cs="Times New Roman"/>
        </w:rPr>
        <w:t xml:space="preserve"> Nález Ústavního soudu </w:t>
      </w:r>
      <w:r w:rsidRPr="008D48C5">
        <w:rPr>
          <w:rFonts w:cs="Times New Roman"/>
        </w:rPr>
        <w:t>ze dne 2.</w:t>
      </w:r>
      <w:r>
        <w:rPr>
          <w:rFonts w:cs="Times New Roman"/>
        </w:rPr>
        <w:t xml:space="preserve"> </w:t>
      </w:r>
      <w:r w:rsidRPr="008D48C5">
        <w:rPr>
          <w:rFonts w:cs="Times New Roman"/>
        </w:rPr>
        <w:t>11.</w:t>
      </w:r>
      <w:r>
        <w:rPr>
          <w:rFonts w:cs="Times New Roman"/>
        </w:rPr>
        <w:t xml:space="preserve"> 2010, </w:t>
      </w:r>
      <w:proofErr w:type="spellStart"/>
      <w:r>
        <w:rPr>
          <w:rFonts w:cs="Times New Roman"/>
        </w:rPr>
        <w:t>sp</w:t>
      </w:r>
      <w:proofErr w:type="spellEnd"/>
      <w:r>
        <w:rPr>
          <w:rFonts w:cs="Times New Roman"/>
        </w:rPr>
        <w:t xml:space="preserve">. zn. </w:t>
      </w:r>
      <w:proofErr w:type="spellStart"/>
      <w:r w:rsidRPr="008D48C5">
        <w:rPr>
          <w:rFonts w:cs="Times New Roman"/>
        </w:rPr>
        <w:t>Pl</w:t>
      </w:r>
      <w:proofErr w:type="spellEnd"/>
      <w:r w:rsidRPr="008D48C5">
        <w:rPr>
          <w:rFonts w:cs="Times New Roman"/>
        </w:rPr>
        <w:t>. ÚS 28/09</w:t>
      </w:r>
    </w:p>
  </w:footnote>
  <w:footnote w:id="103">
    <w:p w:rsidR="00FC1AD0" w:rsidRDefault="00FC1AD0" w:rsidP="00B0553E">
      <w:pPr>
        <w:pStyle w:val="Textpoznpodarou"/>
      </w:pPr>
      <w:r>
        <w:rPr>
          <w:rStyle w:val="Znakapoznpodarou"/>
        </w:rPr>
        <w:footnoteRef/>
      </w:r>
      <w:r w:rsidRPr="008D48C5">
        <w:rPr>
          <w:rFonts w:cs="Times New Roman"/>
        </w:rPr>
        <w:t xml:space="preserve">KROUPA, Josef. Zavírací hodiny restaurací a osudy obecní vyhlášky. </w:t>
      </w:r>
      <w:r w:rsidRPr="008D48C5">
        <w:rPr>
          <w:rFonts w:cs="Times New Roman"/>
          <w:i/>
        </w:rPr>
        <w:t>Veřejná správa</w:t>
      </w:r>
      <w:r w:rsidRPr="008D48C5">
        <w:rPr>
          <w:rFonts w:cs="Times New Roman"/>
        </w:rPr>
        <w:t>, 2011, číslo 9, s. 18-19</w:t>
      </w:r>
    </w:p>
  </w:footnote>
  <w:footnote w:id="104">
    <w:p w:rsidR="00FC1AD0" w:rsidRDefault="00FC1AD0" w:rsidP="00B0553E">
      <w:pPr>
        <w:pStyle w:val="Textpoznpodarou"/>
      </w:pPr>
      <w:r>
        <w:rPr>
          <w:rStyle w:val="Znakapoznpodarou"/>
        </w:rPr>
        <w:footnoteRef/>
      </w:r>
      <w:r w:rsidRPr="008D48C5">
        <w:rPr>
          <w:rFonts w:cs="Times New Roman"/>
        </w:rPr>
        <w:t xml:space="preserve">Nález Ústavního soudu ze dne 17. 8. 1999, </w:t>
      </w:r>
      <w:proofErr w:type="spellStart"/>
      <w:r w:rsidRPr="008D48C5">
        <w:rPr>
          <w:rFonts w:cs="Times New Roman"/>
        </w:rPr>
        <w:t>sp</w:t>
      </w:r>
      <w:proofErr w:type="spellEnd"/>
      <w:r w:rsidRPr="008D48C5">
        <w:rPr>
          <w:rFonts w:cs="Times New Roman"/>
        </w:rPr>
        <w:t xml:space="preserve">. zn. </w:t>
      </w:r>
      <w:proofErr w:type="spellStart"/>
      <w:r w:rsidRPr="008D48C5">
        <w:rPr>
          <w:rFonts w:cs="Times New Roman"/>
        </w:rPr>
        <w:t>Pl</w:t>
      </w:r>
      <w:proofErr w:type="spellEnd"/>
      <w:r w:rsidRPr="008D48C5">
        <w:rPr>
          <w:rFonts w:cs="Times New Roman"/>
        </w:rPr>
        <w:t>. ÚS 5/99</w:t>
      </w:r>
    </w:p>
  </w:footnote>
  <w:footnote w:id="105">
    <w:p w:rsidR="00FC1AD0" w:rsidRDefault="00FC1AD0" w:rsidP="00B0553E">
      <w:pPr>
        <w:pStyle w:val="Textpoznpodarou"/>
      </w:pPr>
      <w:r>
        <w:rPr>
          <w:rStyle w:val="Znakapoznpodarou"/>
        </w:rPr>
        <w:footnoteRef/>
      </w:r>
      <w:r w:rsidRPr="008D48C5">
        <w:rPr>
          <w:rFonts w:cs="Times New Roman"/>
        </w:rPr>
        <w:t xml:space="preserve">Nález Ústavního soudu ze dne 8. 6. 2010, </w:t>
      </w:r>
      <w:proofErr w:type="spellStart"/>
      <w:r w:rsidRPr="008D48C5">
        <w:rPr>
          <w:rFonts w:cs="Times New Roman"/>
        </w:rPr>
        <w:t>sp</w:t>
      </w:r>
      <w:proofErr w:type="spellEnd"/>
      <w:r w:rsidRPr="008D48C5">
        <w:rPr>
          <w:rFonts w:cs="Times New Roman"/>
        </w:rPr>
        <w:t xml:space="preserve">. zn. </w:t>
      </w:r>
      <w:proofErr w:type="spellStart"/>
      <w:r w:rsidRPr="008D48C5">
        <w:rPr>
          <w:rFonts w:cs="Times New Roman"/>
        </w:rPr>
        <w:t>Pl</w:t>
      </w:r>
      <w:proofErr w:type="spellEnd"/>
      <w:r w:rsidRPr="008D48C5">
        <w:rPr>
          <w:rFonts w:cs="Times New Roman"/>
        </w:rPr>
        <w:t>. ÚS 58/05</w:t>
      </w:r>
    </w:p>
  </w:footnote>
  <w:footnote w:id="106">
    <w:p w:rsidR="00FC1AD0" w:rsidRDefault="00FC1AD0" w:rsidP="00B0553E">
      <w:pPr>
        <w:pStyle w:val="Textpoznpodarou"/>
      </w:pPr>
      <w:r>
        <w:rPr>
          <w:rStyle w:val="Znakapoznpodarou"/>
        </w:rPr>
        <w:footnoteRef/>
      </w:r>
      <w:r>
        <w:t>Aktuální znění: zákon č. 565/1990 Sb., o místních poplatcích, ve znění pozdějších předpisů</w:t>
      </w:r>
    </w:p>
  </w:footnote>
  <w:footnote w:id="107">
    <w:p w:rsidR="00FC1AD0" w:rsidRDefault="00FC1AD0" w:rsidP="00B0553E">
      <w:pPr>
        <w:pStyle w:val="Textpoznpodarou"/>
      </w:pPr>
      <w:r>
        <w:rPr>
          <w:rStyle w:val="Znakapoznpodarou"/>
        </w:rPr>
        <w:footnoteRef/>
      </w:r>
      <w:r>
        <w:t xml:space="preserve">ŠROMOVÁ E., Tvorba místních předpisů. Praha: ASPI. </w:t>
      </w:r>
      <w:proofErr w:type="gramStart"/>
      <w:r>
        <w:t>a.</w:t>
      </w:r>
      <w:proofErr w:type="gramEnd"/>
      <w:r>
        <w:t>s. , 2005,  630s.</w:t>
      </w:r>
    </w:p>
  </w:footnote>
  <w:footnote w:id="108">
    <w:p w:rsidR="00FC1AD0" w:rsidRDefault="00FC1AD0" w:rsidP="00B0553E">
      <w:pPr>
        <w:pStyle w:val="Textpoznpodarou"/>
      </w:pPr>
      <w:r>
        <w:rPr>
          <w:rStyle w:val="Znakapoznpodarou"/>
        </w:rPr>
        <w:footnoteRef/>
      </w:r>
      <w:r>
        <w:t xml:space="preserve"> KROUPA J., Novátorský nález Ústavního soudu. </w:t>
      </w:r>
      <w:r w:rsidRPr="004D618C">
        <w:rPr>
          <w:i/>
        </w:rPr>
        <w:t>Veřejná správa</w:t>
      </w:r>
      <w:r>
        <w:t>, 2010, číslo 17, s. 16-17</w:t>
      </w:r>
    </w:p>
  </w:footnote>
  <w:footnote w:id="109">
    <w:p w:rsidR="00FC1AD0" w:rsidRDefault="00FC1AD0" w:rsidP="00B0553E">
      <w:pPr>
        <w:pStyle w:val="Textpoznpodarou"/>
      </w:pPr>
      <w:r>
        <w:rPr>
          <w:rStyle w:val="Znakapoznpodarou"/>
        </w:rPr>
        <w:footnoteRef/>
      </w:r>
      <w:r w:rsidRPr="008D48C5">
        <w:rPr>
          <w:rFonts w:cs="Times New Roman"/>
        </w:rPr>
        <w:t>Internetové stránky</w:t>
      </w:r>
      <w:r>
        <w:rPr>
          <w:rFonts w:cs="Times New Roman"/>
        </w:rPr>
        <w:t xml:space="preserve"> Ústavního soudu ČR </w:t>
      </w:r>
      <w:r w:rsidRPr="008D48C5">
        <w:rPr>
          <w:rFonts w:cs="Times New Roman"/>
          <w:i/>
        </w:rPr>
        <w:t>www.nalus.usoud.cz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FBC"/>
    <w:multiLevelType w:val="multilevel"/>
    <w:tmpl w:val="2A08DF3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397983"/>
    <w:multiLevelType w:val="hybridMultilevel"/>
    <w:tmpl w:val="1F3234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703964"/>
    <w:multiLevelType w:val="multilevel"/>
    <w:tmpl w:val="EFDA0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A16D01"/>
    <w:multiLevelType w:val="multilevel"/>
    <w:tmpl w:val="FEDE1E14"/>
    <w:lvl w:ilvl="0">
      <w:start w:val="4"/>
      <w:numFmt w:val="decimal"/>
      <w:lvlText w:val="%1"/>
      <w:lvlJc w:val="left"/>
      <w:pPr>
        <w:ind w:left="375" w:hanging="375"/>
      </w:pPr>
      <w:rPr>
        <w:rFonts w:hint="default"/>
      </w:rPr>
    </w:lvl>
    <w:lvl w:ilvl="1">
      <w:start w:val="2"/>
      <w:numFmt w:val="decimal"/>
      <w:lvlText w:val="%1.%2"/>
      <w:lvlJc w:val="left"/>
      <w:pPr>
        <w:ind w:left="1140" w:hanging="37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4">
    <w:nsid w:val="17FD7450"/>
    <w:multiLevelType w:val="hybridMultilevel"/>
    <w:tmpl w:val="84D0B872"/>
    <w:lvl w:ilvl="0" w:tplc="03FE671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189D6939"/>
    <w:multiLevelType w:val="multilevel"/>
    <w:tmpl w:val="EA14BFD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E3C23D2"/>
    <w:multiLevelType w:val="hybridMultilevel"/>
    <w:tmpl w:val="904AFA6C"/>
    <w:lvl w:ilvl="0" w:tplc="C31CBC8A">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7">
    <w:nsid w:val="21C52CF2"/>
    <w:multiLevelType w:val="multilevel"/>
    <w:tmpl w:val="0B146F30"/>
    <w:lvl w:ilvl="0">
      <w:start w:val="3"/>
      <w:numFmt w:val="decimal"/>
      <w:lvlText w:val="%1"/>
      <w:lvlJc w:val="left"/>
      <w:pPr>
        <w:ind w:left="375" w:hanging="375"/>
      </w:pPr>
      <w:rPr>
        <w:rFonts w:hint="default"/>
      </w:rPr>
    </w:lvl>
    <w:lvl w:ilvl="1">
      <w:start w:val="1"/>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8">
    <w:nsid w:val="22E732A7"/>
    <w:multiLevelType w:val="multilevel"/>
    <w:tmpl w:val="F8AC74A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4F80766"/>
    <w:multiLevelType w:val="hybridMultilevel"/>
    <w:tmpl w:val="0B0E5EF2"/>
    <w:lvl w:ilvl="0" w:tplc="0405000F">
      <w:start w:val="1"/>
      <w:numFmt w:val="decimal"/>
      <w:lvlText w:val="%1."/>
      <w:lvlJc w:val="left"/>
      <w:pPr>
        <w:ind w:left="1515" w:hanging="360"/>
      </w:p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10">
    <w:nsid w:val="27732376"/>
    <w:multiLevelType w:val="multilevel"/>
    <w:tmpl w:val="63040BC0"/>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89358A3"/>
    <w:multiLevelType w:val="hybridMultilevel"/>
    <w:tmpl w:val="9718F6A8"/>
    <w:lvl w:ilvl="0" w:tplc="4BC897F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28C71687"/>
    <w:multiLevelType w:val="multilevel"/>
    <w:tmpl w:val="C694BA30"/>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7C13D8"/>
    <w:multiLevelType w:val="multilevel"/>
    <w:tmpl w:val="8222D4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F7E325A"/>
    <w:multiLevelType w:val="multilevel"/>
    <w:tmpl w:val="9BB88C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8C5A9D"/>
    <w:multiLevelType w:val="hybridMultilevel"/>
    <w:tmpl w:val="70583924"/>
    <w:lvl w:ilvl="0" w:tplc="9F04E6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53B3A2B"/>
    <w:multiLevelType w:val="multilevel"/>
    <w:tmpl w:val="B8504276"/>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145A9C"/>
    <w:multiLevelType w:val="multilevel"/>
    <w:tmpl w:val="D3F05F54"/>
    <w:lvl w:ilvl="0">
      <w:start w:val="5"/>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8">
    <w:nsid w:val="49824935"/>
    <w:multiLevelType w:val="hybridMultilevel"/>
    <w:tmpl w:val="0CA46140"/>
    <w:lvl w:ilvl="0" w:tplc="B180013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4ABE147A"/>
    <w:multiLevelType w:val="hybridMultilevel"/>
    <w:tmpl w:val="A0D205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4B7641E7"/>
    <w:multiLevelType w:val="hybridMultilevel"/>
    <w:tmpl w:val="2402CA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D033605"/>
    <w:multiLevelType w:val="hybridMultilevel"/>
    <w:tmpl w:val="158A9486"/>
    <w:lvl w:ilvl="0" w:tplc="59627D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DE80227"/>
    <w:multiLevelType w:val="hybridMultilevel"/>
    <w:tmpl w:val="6EF62CB8"/>
    <w:lvl w:ilvl="0" w:tplc="6892241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50B45F9C"/>
    <w:multiLevelType w:val="multilevel"/>
    <w:tmpl w:val="4FC490E0"/>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0CF4C9B"/>
    <w:multiLevelType w:val="multilevel"/>
    <w:tmpl w:val="A18885E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56B10A60"/>
    <w:multiLevelType w:val="multilevel"/>
    <w:tmpl w:val="46DCEFD8"/>
    <w:lvl w:ilvl="0">
      <w:start w:val="3"/>
      <w:numFmt w:val="decimal"/>
      <w:lvlText w:val="%1"/>
      <w:lvlJc w:val="left"/>
      <w:pPr>
        <w:ind w:left="360" w:hanging="360"/>
      </w:pPr>
      <w:rPr>
        <w:rFonts w:eastAsiaTheme="minorHAnsi" w:hint="default"/>
        <w:b w:val="0"/>
        <w:sz w:val="22"/>
      </w:rPr>
    </w:lvl>
    <w:lvl w:ilvl="1">
      <w:start w:val="1"/>
      <w:numFmt w:val="decimal"/>
      <w:lvlText w:val="%1.%2"/>
      <w:lvlJc w:val="left"/>
      <w:pPr>
        <w:ind w:left="1125" w:hanging="360"/>
      </w:pPr>
      <w:rPr>
        <w:rFonts w:eastAsiaTheme="minorHAnsi" w:hint="default"/>
        <w:b w:val="0"/>
        <w:sz w:val="22"/>
      </w:rPr>
    </w:lvl>
    <w:lvl w:ilvl="2">
      <w:start w:val="1"/>
      <w:numFmt w:val="decimal"/>
      <w:lvlText w:val="%1.%2.%3"/>
      <w:lvlJc w:val="left"/>
      <w:pPr>
        <w:ind w:left="2250" w:hanging="720"/>
      </w:pPr>
      <w:rPr>
        <w:rFonts w:eastAsiaTheme="minorHAnsi" w:hint="default"/>
        <w:b w:val="0"/>
        <w:sz w:val="22"/>
      </w:rPr>
    </w:lvl>
    <w:lvl w:ilvl="3">
      <w:start w:val="1"/>
      <w:numFmt w:val="decimal"/>
      <w:lvlText w:val="%1.%2.%3.%4"/>
      <w:lvlJc w:val="left"/>
      <w:pPr>
        <w:ind w:left="3375" w:hanging="1080"/>
      </w:pPr>
      <w:rPr>
        <w:rFonts w:eastAsiaTheme="minorHAnsi" w:hint="default"/>
        <w:b w:val="0"/>
        <w:sz w:val="22"/>
      </w:rPr>
    </w:lvl>
    <w:lvl w:ilvl="4">
      <w:start w:val="1"/>
      <w:numFmt w:val="decimal"/>
      <w:lvlText w:val="%1.%2.%3.%4.%5"/>
      <w:lvlJc w:val="left"/>
      <w:pPr>
        <w:ind w:left="4140" w:hanging="1080"/>
      </w:pPr>
      <w:rPr>
        <w:rFonts w:eastAsiaTheme="minorHAnsi" w:hint="default"/>
        <w:b w:val="0"/>
        <w:sz w:val="22"/>
      </w:rPr>
    </w:lvl>
    <w:lvl w:ilvl="5">
      <w:start w:val="1"/>
      <w:numFmt w:val="decimal"/>
      <w:lvlText w:val="%1.%2.%3.%4.%5.%6"/>
      <w:lvlJc w:val="left"/>
      <w:pPr>
        <w:ind w:left="5265" w:hanging="1440"/>
      </w:pPr>
      <w:rPr>
        <w:rFonts w:eastAsiaTheme="minorHAnsi" w:hint="default"/>
        <w:b w:val="0"/>
        <w:sz w:val="22"/>
      </w:rPr>
    </w:lvl>
    <w:lvl w:ilvl="6">
      <w:start w:val="1"/>
      <w:numFmt w:val="decimal"/>
      <w:lvlText w:val="%1.%2.%3.%4.%5.%6.%7"/>
      <w:lvlJc w:val="left"/>
      <w:pPr>
        <w:ind w:left="6030" w:hanging="1440"/>
      </w:pPr>
      <w:rPr>
        <w:rFonts w:eastAsiaTheme="minorHAnsi" w:hint="default"/>
        <w:b w:val="0"/>
        <w:sz w:val="22"/>
      </w:rPr>
    </w:lvl>
    <w:lvl w:ilvl="7">
      <w:start w:val="1"/>
      <w:numFmt w:val="decimal"/>
      <w:lvlText w:val="%1.%2.%3.%4.%5.%6.%7.%8"/>
      <w:lvlJc w:val="left"/>
      <w:pPr>
        <w:ind w:left="7155" w:hanging="1800"/>
      </w:pPr>
      <w:rPr>
        <w:rFonts w:eastAsiaTheme="minorHAnsi" w:hint="default"/>
        <w:b w:val="0"/>
        <w:sz w:val="22"/>
      </w:rPr>
    </w:lvl>
    <w:lvl w:ilvl="8">
      <w:start w:val="1"/>
      <w:numFmt w:val="decimal"/>
      <w:lvlText w:val="%1.%2.%3.%4.%5.%6.%7.%8.%9"/>
      <w:lvlJc w:val="left"/>
      <w:pPr>
        <w:ind w:left="8280" w:hanging="2160"/>
      </w:pPr>
      <w:rPr>
        <w:rFonts w:eastAsiaTheme="minorHAnsi" w:hint="default"/>
        <w:b w:val="0"/>
        <w:sz w:val="22"/>
      </w:rPr>
    </w:lvl>
  </w:abstractNum>
  <w:abstractNum w:abstractNumId="26">
    <w:nsid w:val="589B7482"/>
    <w:multiLevelType w:val="multilevel"/>
    <w:tmpl w:val="C3FAD2A2"/>
    <w:lvl w:ilvl="0">
      <w:start w:val="3"/>
      <w:numFmt w:val="decimal"/>
      <w:lvlText w:val="%1"/>
      <w:lvlJc w:val="left"/>
      <w:pPr>
        <w:ind w:left="375" w:hanging="375"/>
      </w:pPr>
      <w:rPr>
        <w:rFonts w:hint="default"/>
      </w:rPr>
    </w:lvl>
    <w:lvl w:ilvl="1">
      <w:start w:val="2"/>
      <w:numFmt w:val="decimal"/>
      <w:lvlText w:val="%1.%2"/>
      <w:lvlJc w:val="left"/>
      <w:pPr>
        <w:ind w:left="1140" w:hanging="37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7">
    <w:nsid w:val="59FD030B"/>
    <w:multiLevelType w:val="hybridMultilevel"/>
    <w:tmpl w:val="D0585062"/>
    <w:lvl w:ilvl="0" w:tplc="E9166DF6">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5F394858"/>
    <w:multiLevelType w:val="hybridMultilevel"/>
    <w:tmpl w:val="976447D2"/>
    <w:lvl w:ilvl="0" w:tplc="7D1073C4">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nsid w:val="60526FA5"/>
    <w:multiLevelType w:val="multilevel"/>
    <w:tmpl w:val="C6DCA0E4"/>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6215D8E"/>
    <w:multiLevelType w:val="multilevel"/>
    <w:tmpl w:val="4B1AA4B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9A7BC0"/>
    <w:multiLevelType w:val="multilevel"/>
    <w:tmpl w:val="9FEE1F6C"/>
    <w:lvl w:ilvl="0">
      <w:start w:val="1"/>
      <w:numFmt w:val="decimal"/>
      <w:lvlText w:val="%1"/>
      <w:lvlJc w:val="left"/>
      <w:pPr>
        <w:ind w:left="720" w:hanging="36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2">
    <w:nsid w:val="69AB057C"/>
    <w:multiLevelType w:val="hybridMultilevel"/>
    <w:tmpl w:val="08C028C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9F642B2"/>
    <w:multiLevelType w:val="multilevel"/>
    <w:tmpl w:val="C6DCA0E4"/>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E6B5409"/>
    <w:multiLevelType w:val="multilevel"/>
    <w:tmpl w:val="A18885E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6FC70189"/>
    <w:multiLevelType w:val="hybridMultilevel"/>
    <w:tmpl w:val="42D68250"/>
    <w:lvl w:ilvl="0" w:tplc="0405001B">
      <w:start w:val="1"/>
      <w:numFmt w:val="lowerRoman"/>
      <w:lvlText w:val="%1."/>
      <w:lvlJc w:val="right"/>
      <w:pPr>
        <w:ind w:left="795" w:hanging="360"/>
      </w:p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36">
    <w:nsid w:val="76D63440"/>
    <w:multiLevelType w:val="multilevel"/>
    <w:tmpl w:val="B08A2E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77FB336F"/>
    <w:multiLevelType w:val="hybridMultilevel"/>
    <w:tmpl w:val="1586F2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AAD18C9"/>
    <w:multiLevelType w:val="hybridMultilevel"/>
    <w:tmpl w:val="FF7A7D72"/>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9">
    <w:nsid w:val="7B831D14"/>
    <w:multiLevelType w:val="multilevel"/>
    <w:tmpl w:val="84764462"/>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7CFB0C86"/>
    <w:multiLevelType w:val="multilevel"/>
    <w:tmpl w:val="1C38E0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E606E5A"/>
    <w:multiLevelType w:val="hybridMultilevel"/>
    <w:tmpl w:val="DF1E26E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FA52739"/>
    <w:multiLevelType w:val="multilevel"/>
    <w:tmpl w:val="9FEE1F6C"/>
    <w:lvl w:ilvl="0">
      <w:start w:val="1"/>
      <w:numFmt w:val="decimal"/>
      <w:lvlText w:val="%1"/>
      <w:lvlJc w:val="left"/>
      <w:pPr>
        <w:ind w:left="720" w:hanging="36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13"/>
  </w:num>
  <w:num w:numId="2">
    <w:abstractNumId w:val="1"/>
  </w:num>
  <w:num w:numId="3">
    <w:abstractNumId w:val="30"/>
  </w:num>
  <w:num w:numId="4">
    <w:abstractNumId w:val="12"/>
  </w:num>
  <w:num w:numId="5">
    <w:abstractNumId w:val="16"/>
  </w:num>
  <w:num w:numId="6">
    <w:abstractNumId w:val="19"/>
  </w:num>
  <w:num w:numId="7">
    <w:abstractNumId w:val="11"/>
  </w:num>
  <w:num w:numId="8">
    <w:abstractNumId w:val="40"/>
  </w:num>
  <w:num w:numId="9">
    <w:abstractNumId w:val="28"/>
  </w:num>
  <w:num w:numId="10">
    <w:abstractNumId w:val="14"/>
  </w:num>
  <w:num w:numId="11">
    <w:abstractNumId w:val="5"/>
  </w:num>
  <w:num w:numId="12">
    <w:abstractNumId w:val="6"/>
  </w:num>
  <w:num w:numId="13">
    <w:abstractNumId w:val="37"/>
  </w:num>
  <w:num w:numId="14">
    <w:abstractNumId w:val="27"/>
  </w:num>
  <w:num w:numId="15">
    <w:abstractNumId w:val="20"/>
  </w:num>
  <w:num w:numId="16">
    <w:abstractNumId w:val="36"/>
  </w:num>
  <w:num w:numId="17">
    <w:abstractNumId w:val="18"/>
  </w:num>
  <w:num w:numId="18">
    <w:abstractNumId w:val="24"/>
  </w:num>
  <w:num w:numId="19">
    <w:abstractNumId w:val="22"/>
  </w:num>
  <w:num w:numId="20">
    <w:abstractNumId w:val="34"/>
  </w:num>
  <w:num w:numId="21">
    <w:abstractNumId w:val="4"/>
  </w:num>
  <w:num w:numId="22">
    <w:abstractNumId w:val="35"/>
  </w:num>
  <w:num w:numId="23">
    <w:abstractNumId w:val="9"/>
  </w:num>
  <w:num w:numId="24">
    <w:abstractNumId w:val="31"/>
  </w:num>
  <w:num w:numId="25">
    <w:abstractNumId w:val="29"/>
  </w:num>
  <w:num w:numId="26">
    <w:abstractNumId w:val="0"/>
  </w:num>
  <w:num w:numId="27">
    <w:abstractNumId w:val="7"/>
  </w:num>
  <w:num w:numId="28">
    <w:abstractNumId w:val="25"/>
  </w:num>
  <w:num w:numId="29">
    <w:abstractNumId w:val="10"/>
  </w:num>
  <w:num w:numId="30">
    <w:abstractNumId w:val="26"/>
  </w:num>
  <w:num w:numId="31">
    <w:abstractNumId w:val="39"/>
  </w:num>
  <w:num w:numId="32">
    <w:abstractNumId w:val="8"/>
  </w:num>
  <w:num w:numId="33">
    <w:abstractNumId w:val="3"/>
  </w:num>
  <w:num w:numId="34">
    <w:abstractNumId w:val="17"/>
  </w:num>
  <w:num w:numId="35">
    <w:abstractNumId w:val="33"/>
  </w:num>
  <w:num w:numId="36">
    <w:abstractNumId w:val="42"/>
  </w:num>
  <w:num w:numId="37">
    <w:abstractNumId w:val="15"/>
  </w:num>
  <w:num w:numId="38">
    <w:abstractNumId w:val="21"/>
  </w:num>
  <w:num w:numId="39">
    <w:abstractNumId w:val="38"/>
  </w:num>
  <w:num w:numId="40">
    <w:abstractNumId w:val="2"/>
  </w:num>
  <w:num w:numId="41">
    <w:abstractNumId w:val="23"/>
  </w:num>
  <w:num w:numId="42">
    <w:abstractNumId w:val="4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3E"/>
    <w:rsid w:val="000138A6"/>
    <w:rsid w:val="00017B88"/>
    <w:rsid w:val="001B1F9A"/>
    <w:rsid w:val="001F5599"/>
    <w:rsid w:val="00204CEC"/>
    <w:rsid w:val="00277328"/>
    <w:rsid w:val="002861A3"/>
    <w:rsid w:val="00342154"/>
    <w:rsid w:val="00402EC2"/>
    <w:rsid w:val="004068D4"/>
    <w:rsid w:val="00426E89"/>
    <w:rsid w:val="00465005"/>
    <w:rsid w:val="00470800"/>
    <w:rsid w:val="0050370F"/>
    <w:rsid w:val="00586713"/>
    <w:rsid w:val="005D36E2"/>
    <w:rsid w:val="005F2E17"/>
    <w:rsid w:val="006504B5"/>
    <w:rsid w:val="006B096D"/>
    <w:rsid w:val="006C0E5F"/>
    <w:rsid w:val="006E5FA4"/>
    <w:rsid w:val="006F3B80"/>
    <w:rsid w:val="00711377"/>
    <w:rsid w:val="007B4F5F"/>
    <w:rsid w:val="0089545C"/>
    <w:rsid w:val="00913E24"/>
    <w:rsid w:val="009D4697"/>
    <w:rsid w:val="00A136B2"/>
    <w:rsid w:val="00A521CD"/>
    <w:rsid w:val="00AB6C64"/>
    <w:rsid w:val="00AC519F"/>
    <w:rsid w:val="00AE2115"/>
    <w:rsid w:val="00AE6D23"/>
    <w:rsid w:val="00B0553E"/>
    <w:rsid w:val="00B4223B"/>
    <w:rsid w:val="00B52773"/>
    <w:rsid w:val="00BB5893"/>
    <w:rsid w:val="00C5002E"/>
    <w:rsid w:val="00C53741"/>
    <w:rsid w:val="00CD7146"/>
    <w:rsid w:val="00CF33C6"/>
    <w:rsid w:val="00D10760"/>
    <w:rsid w:val="00E01EE3"/>
    <w:rsid w:val="00E3623D"/>
    <w:rsid w:val="00E469A7"/>
    <w:rsid w:val="00E75F35"/>
    <w:rsid w:val="00EB6BE3"/>
    <w:rsid w:val="00F77E4A"/>
    <w:rsid w:val="00FB48F6"/>
    <w:rsid w:val="00FC1A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553E"/>
    <w:rPr>
      <w:rFonts w:ascii="Times New Roman" w:hAnsi="Times New Roman"/>
      <w:sz w:val="32"/>
    </w:rPr>
  </w:style>
  <w:style w:type="paragraph" w:styleId="Nadpis1">
    <w:name w:val="heading 1"/>
    <w:basedOn w:val="Normln"/>
    <w:next w:val="Normln"/>
    <w:link w:val="Nadpis1Char"/>
    <w:uiPriority w:val="9"/>
    <w:qFormat/>
    <w:rsid w:val="00B0553E"/>
    <w:pPr>
      <w:keepNext/>
      <w:keepLines/>
      <w:spacing w:before="480" w:after="0" w:line="360" w:lineRule="auto"/>
      <w:outlineLvl w:val="0"/>
    </w:pPr>
    <w:rPr>
      <w:rFonts w:eastAsiaTheme="majorEastAsia" w:cstheme="majorBidi"/>
      <w:b/>
      <w:bCs/>
      <w:szCs w:val="28"/>
    </w:rPr>
  </w:style>
  <w:style w:type="paragraph" w:styleId="Nadpis2">
    <w:name w:val="heading 2"/>
    <w:basedOn w:val="Normln"/>
    <w:next w:val="Normln"/>
    <w:link w:val="Nadpis2Char"/>
    <w:uiPriority w:val="9"/>
    <w:unhideWhenUsed/>
    <w:qFormat/>
    <w:rsid w:val="00B0553E"/>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B0553E"/>
    <w:pPr>
      <w:keepNext/>
      <w:keepLines/>
      <w:spacing w:before="200" w:after="0"/>
      <w:outlineLvl w:val="2"/>
    </w:pPr>
    <w:rPr>
      <w:rFonts w:eastAsiaTheme="majorEastAsia" w:cstheme="majorBidi"/>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0553E"/>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B0553E"/>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B0553E"/>
    <w:rPr>
      <w:rFonts w:ascii="Times New Roman" w:eastAsiaTheme="majorEastAsia" w:hAnsi="Times New Roman" w:cstheme="majorBidi"/>
      <w:b/>
      <w:bCs/>
      <w:sz w:val="24"/>
    </w:rPr>
  </w:style>
  <w:style w:type="paragraph" w:styleId="Odstavecseseznamem">
    <w:name w:val="List Paragraph"/>
    <w:basedOn w:val="Normln"/>
    <w:uiPriority w:val="34"/>
    <w:qFormat/>
    <w:rsid w:val="00B0553E"/>
    <w:pPr>
      <w:ind w:left="720"/>
      <w:contextualSpacing/>
    </w:pPr>
  </w:style>
  <w:style w:type="paragraph" w:styleId="Bezmezer">
    <w:name w:val="No Spacing"/>
    <w:next w:val="Normln"/>
    <w:uiPriority w:val="1"/>
    <w:qFormat/>
    <w:rsid w:val="00B0553E"/>
    <w:pPr>
      <w:spacing w:after="0" w:line="240" w:lineRule="auto"/>
    </w:pPr>
    <w:rPr>
      <w:rFonts w:ascii="Times New Roman" w:hAnsi="Times New Roman"/>
      <w:sz w:val="28"/>
    </w:rPr>
  </w:style>
  <w:style w:type="paragraph" w:styleId="Nadpisobsahu">
    <w:name w:val="TOC Heading"/>
    <w:basedOn w:val="Nadpis1"/>
    <w:next w:val="Normln"/>
    <w:uiPriority w:val="39"/>
    <w:semiHidden/>
    <w:unhideWhenUsed/>
    <w:qFormat/>
    <w:rsid w:val="00B0553E"/>
    <w:pPr>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204CEC"/>
    <w:pPr>
      <w:tabs>
        <w:tab w:val="right" w:leader="dot" w:pos="9061"/>
      </w:tabs>
      <w:spacing w:after="100"/>
    </w:pPr>
    <w:rPr>
      <w:noProof/>
      <w:sz w:val="24"/>
      <w:szCs w:val="24"/>
    </w:rPr>
  </w:style>
  <w:style w:type="paragraph" w:styleId="Obsah2">
    <w:name w:val="toc 2"/>
    <w:basedOn w:val="Normln"/>
    <w:next w:val="Normln"/>
    <w:autoRedefine/>
    <w:uiPriority w:val="39"/>
    <w:unhideWhenUsed/>
    <w:rsid w:val="00B0553E"/>
    <w:pPr>
      <w:spacing w:after="100"/>
      <w:ind w:left="320"/>
    </w:pPr>
  </w:style>
  <w:style w:type="paragraph" w:styleId="Obsah3">
    <w:name w:val="toc 3"/>
    <w:basedOn w:val="Normln"/>
    <w:next w:val="Normln"/>
    <w:autoRedefine/>
    <w:uiPriority w:val="39"/>
    <w:unhideWhenUsed/>
    <w:rsid w:val="00B0553E"/>
    <w:pPr>
      <w:spacing w:after="100"/>
      <w:ind w:left="640"/>
    </w:pPr>
  </w:style>
  <w:style w:type="character" w:styleId="Hypertextovodkaz">
    <w:name w:val="Hyperlink"/>
    <w:basedOn w:val="Standardnpsmoodstavce"/>
    <w:uiPriority w:val="99"/>
    <w:unhideWhenUsed/>
    <w:rsid w:val="00B0553E"/>
    <w:rPr>
      <w:color w:val="0000FF" w:themeColor="hyperlink"/>
      <w:u w:val="single"/>
    </w:rPr>
  </w:style>
  <w:style w:type="paragraph" w:styleId="Textbubliny">
    <w:name w:val="Balloon Text"/>
    <w:basedOn w:val="Normln"/>
    <w:link w:val="TextbublinyChar"/>
    <w:uiPriority w:val="99"/>
    <w:semiHidden/>
    <w:unhideWhenUsed/>
    <w:rsid w:val="00B055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553E"/>
    <w:rPr>
      <w:rFonts w:ascii="Tahoma" w:hAnsi="Tahoma" w:cs="Tahoma"/>
      <w:sz w:val="16"/>
      <w:szCs w:val="16"/>
    </w:rPr>
  </w:style>
  <w:style w:type="paragraph" w:styleId="Textpoznpodarou">
    <w:name w:val="footnote text"/>
    <w:basedOn w:val="Normln"/>
    <w:link w:val="TextpoznpodarouChar"/>
    <w:uiPriority w:val="99"/>
    <w:semiHidden/>
    <w:unhideWhenUsed/>
    <w:rsid w:val="00B0553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0553E"/>
    <w:rPr>
      <w:rFonts w:ascii="Times New Roman" w:hAnsi="Times New Roman"/>
      <w:sz w:val="20"/>
      <w:szCs w:val="20"/>
    </w:rPr>
  </w:style>
  <w:style w:type="character" w:styleId="Znakapoznpodarou">
    <w:name w:val="footnote reference"/>
    <w:basedOn w:val="Standardnpsmoodstavce"/>
    <w:uiPriority w:val="99"/>
    <w:semiHidden/>
    <w:unhideWhenUsed/>
    <w:rsid w:val="00B0553E"/>
    <w:rPr>
      <w:vertAlign w:val="superscript"/>
    </w:rPr>
  </w:style>
  <w:style w:type="character" w:customStyle="1" w:styleId="apple-converted-space">
    <w:name w:val="apple-converted-space"/>
    <w:basedOn w:val="Standardnpsmoodstavce"/>
    <w:rsid w:val="00B0553E"/>
  </w:style>
  <w:style w:type="character" w:customStyle="1" w:styleId="spelle">
    <w:name w:val="spelle"/>
    <w:basedOn w:val="Standardnpsmoodstavce"/>
    <w:rsid w:val="00B0553E"/>
  </w:style>
  <w:style w:type="paragraph" w:styleId="Zhlav">
    <w:name w:val="header"/>
    <w:basedOn w:val="Normln"/>
    <w:link w:val="ZhlavChar"/>
    <w:uiPriority w:val="99"/>
    <w:unhideWhenUsed/>
    <w:rsid w:val="00B055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553E"/>
    <w:rPr>
      <w:rFonts w:ascii="Times New Roman" w:hAnsi="Times New Roman"/>
      <w:sz w:val="32"/>
    </w:rPr>
  </w:style>
  <w:style w:type="paragraph" w:styleId="Zpat">
    <w:name w:val="footer"/>
    <w:basedOn w:val="Normln"/>
    <w:link w:val="ZpatChar"/>
    <w:uiPriority w:val="99"/>
    <w:unhideWhenUsed/>
    <w:rsid w:val="00B0553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553E"/>
    <w:rPr>
      <w:rFonts w:ascii="Times New Roman"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553E"/>
    <w:rPr>
      <w:rFonts w:ascii="Times New Roman" w:hAnsi="Times New Roman"/>
      <w:sz w:val="32"/>
    </w:rPr>
  </w:style>
  <w:style w:type="paragraph" w:styleId="Nadpis1">
    <w:name w:val="heading 1"/>
    <w:basedOn w:val="Normln"/>
    <w:next w:val="Normln"/>
    <w:link w:val="Nadpis1Char"/>
    <w:uiPriority w:val="9"/>
    <w:qFormat/>
    <w:rsid w:val="00B0553E"/>
    <w:pPr>
      <w:keepNext/>
      <w:keepLines/>
      <w:spacing w:before="480" w:after="0" w:line="360" w:lineRule="auto"/>
      <w:outlineLvl w:val="0"/>
    </w:pPr>
    <w:rPr>
      <w:rFonts w:eastAsiaTheme="majorEastAsia" w:cstheme="majorBidi"/>
      <w:b/>
      <w:bCs/>
      <w:szCs w:val="28"/>
    </w:rPr>
  </w:style>
  <w:style w:type="paragraph" w:styleId="Nadpis2">
    <w:name w:val="heading 2"/>
    <w:basedOn w:val="Normln"/>
    <w:next w:val="Normln"/>
    <w:link w:val="Nadpis2Char"/>
    <w:uiPriority w:val="9"/>
    <w:unhideWhenUsed/>
    <w:qFormat/>
    <w:rsid w:val="00B0553E"/>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B0553E"/>
    <w:pPr>
      <w:keepNext/>
      <w:keepLines/>
      <w:spacing w:before="200" w:after="0"/>
      <w:outlineLvl w:val="2"/>
    </w:pPr>
    <w:rPr>
      <w:rFonts w:eastAsiaTheme="majorEastAsia" w:cstheme="majorBidi"/>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0553E"/>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B0553E"/>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B0553E"/>
    <w:rPr>
      <w:rFonts w:ascii="Times New Roman" w:eastAsiaTheme="majorEastAsia" w:hAnsi="Times New Roman" w:cstheme="majorBidi"/>
      <w:b/>
      <w:bCs/>
      <w:sz w:val="24"/>
    </w:rPr>
  </w:style>
  <w:style w:type="paragraph" w:styleId="Odstavecseseznamem">
    <w:name w:val="List Paragraph"/>
    <w:basedOn w:val="Normln"/>
    <w:uiPriority w:val="34"/>
    <w:qFormat/>
    <w:rsid w:val="00B0553E"/>
    <w:pPr>
      <w:ind w:left="720"/>
      <w:contextualSpacing/>
    </w:pPr>
  </w:style>
  <w:style w:type="paragraph" w:styleId="Bezmezer">
    <w:name w:val="No Spacing"/>
    <w:next w:val="Normln"/>
    <w:uiPriority w:val="1"/>
    <w:qFormat/>
    <w:rsid w:val="00B0553E"/>
    <w:pPr>
      <w:spacing w:after="0" w:line="240" w:lineRule="auto"/>
    </w:pPr>
    <w:rPr>
      <w:rFonts w:ascii="Times New Roman" w:hAnsi="Times New Roman"/>
      <w:sz w:val="28"/>
    </w:rPr>
  </w:style>
  <w:style w:type="paragraph" w:styleId="Nadpisobsahu">
    <w:name w:val="TOC Heading"/>
    <w:basedOn w:val="Nadpis1"/>
    <w:next w:val="Normln"/>
    <w:uiPriority w:val="39"/>
    <w:semiHidden/>
    <w:unhideWhenUsed/>
    <w:qFormat/>
    <w:rsid w:val="00B0553E"/>
    <w:pPr>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204CEC"/>
    <w:pPr>
      <w:tabs>
        <w:tab w:val="right" w:leader="dot" w:pos="9061"/>
      </w:tabs>
      <w:spacing w:after="100"/>
    </w:pPr>
    <w:rPr>
      <w:noProof/>
      <w:sz w:val="24"/>
      <w:szCs w:val="24"/>
    </w:rPr>
  </w:style>
  <w:style w:type="paragraph" w:styleId="Obsah2">
    <w:name w:val="toc 2"/>
    <w:basedOn w:val="Normln"/>
    <w:next w:val="Normln"/>
    <w:autoRedefine/>
    <w:uiPriority w:val="39"/>
    <w:unhideWhenUsed/>
    <w:rsid w:val="00B0553E"/>
    <w:pPr>
      <w:spacing w:after="100"/>
      <w:ind w:left="320"/>
    </w:pPr>
  </w:style>
  <w:style w:type="paragraph" w:styleId="Obsah3">
    <w:name w:val="toc 3"/>
    <w:basedOn w:val="Normln"/>
    <w:next w:val="Normln"/>
    <w:autoRedefine/>
    <w:uiPriority w:val="39"/>
    <w:unhideWhenUsed/>
    <w:rsid w:val="00B0553E"/>
    <w:pPr>
      <w:spacing w:after="100"/>
      <w:ind w:left="640"/>
    </w:pPr>
  </w:style>
  <w:style w:type="character" w:styleId="Hypertextovodkaz">
    <w:name w:val="Hyperlink"/>
    <w:basedOn w:val="Standardnpsmoodstavce"/>
    <w:uiPriority w:val="99"/>
    <w:unhideWhenUsed/>
    <w:rsid w:val="00B0553E"/>
    <w:rPr>
      <w:color w:val="0000FF" w:themeColor="hyperlink"/>
      <w:u w:val="single"/>
    </w:rPr>
  </w:style>
  <w:style w:type="paragraph" w:styleId="Textbubliny">
    <w:name w:val="Balloon Text"/>
    <w:basedOn w:val="Normln"/>
    <w:link w:val="TextbublinyChar"/>
    <w:uiPriority w:val="99"/>
    <w:semiHidden/>
    <w:unhideWhenUsed/>
    <w:rsid w:val="00B055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553E"/>
    <w:rPr>
      <w:rFonts w:ascii="Tahoma" w:hAnsi="Tahoma" w:cs="Tahoma"/>
      <w:sz w:val="16"/>
      <w:szCs w:val="16"/>
    </w:rPr>
  </w:style>
  <w:style w:type="paragraph" w:styleId="Textpoznpodarou">
    <w:name w:val="footnote text"/>
    <w:basedOn w:val="Normln"/>
    <w:link w:val="TextpoznpodarouChar"/>
    <w:uiPriority w:val="99"/>
    <w:semiHidden/>
    <w:unhideWhenUsed/>
    <w:rsid w:val="00B0553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0553E"/>
    <w:rPr>
      <w:rFonts w:ascii="Times New Roman" w:hAnsi="Times New Roman"/>
      <w:sz w:val="20"/>
      <w:szCs w:val="20"/>
    </w:rPr>
  </w:style>
  <w:style w:type="character" w:styleId="Znakapoznpodarou">
    <w:name w:val="footnote reference"/>
    <w:basedOn w:val="Standardnpsmoodstavce"/>
    <w:uiPriority w:val="99"/>
    <w:semiHidden/>
    <w:unhideWhenUsed/>
    <w:rsid w:val="00B0553E"/>
    <w:rPr>
      <w:vertAlign w:val="superscript"/>
    </w:rPr>
  </w:style>
  <w:style w:type="character" w:customStyle="1" w:styleId="apple-converted-space">
    <w:name w:val="apple-converted-space"/>
    <w:basedOn w:val="Standardnpsmoodstavce"/>
    <w:rsid w:val="00B0553E"/>
  </w:style>
  <w:style w:type="character" w:customStyle="1" w:styleId="spelle">
    <w:name w:val="spelle"/>
    <w:basedOn w:val="Standardnpsmoodstavce"/>
    <w:rsid w:val="00B0553E"/>
  </w:style>
  <w:style w:type="paragraph" w:styleId="Zhlav">
    <w:name w:val="header"/>
    <w:basedOn w:val="Normln"/>
    <w:link w:val="ZhlavChar"/>
    <w:uiPriority w:val="99"/>
    <w:unhideWhenUsed/>
    <w:rsid w:val="00B055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553E"/>
    <w:rPr>
      <w:rFonts w:ascii="Times New Roman" w:hAnsi="Times New Roman"/>
      <w:sz w:val="32"/>
    </w:rPr>
  </w:style>
  <w:style w:type="paragraph" w:styleId="Zpat">
    <w:name w:val="footer"/>
    <w:basedOn w:val="Normln"/>
    <w:link w:val="ZpatChar"/>
    <w:uiPriority w:val="99"/>
    <w:unhideWhenUsed/>
    <w:rsid w:val="00B0553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553E"/>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court.cz/clanek/2023"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hyperlink" Target="http://denik.obce.cz/clanek.asp?id=6415440"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5765893846602502E-2"/>
          <c:y val="0.1553134904937635"/>
          <c:w val="0.71779855643044621"/>
          <c:h val="0.70122984626921636"/>
        </c:manualLayout>
      </c:layout>
      <c:bar3DChart>
        <c:barDir val="col"/>
        <c:grouping val="clustered"/>
        <c:varyColors val="0"/>
        <c:ser>
          <c:idx val="0"/>
          <c:order val="0"/>
          <c:tx>
            <c:strRef>
              <c:f>List1!$B$1</c:f>
              <c:strCache>
                <c:ptCount val="1"/>
                <c:pt idx="0">
                  <c:v>Počet vydaných rozhodnutí</c:v>
                </c:pt>
              </c:strCache>
            </c:strRef>
          </c:tx>
          <c:invertIfNegative val="0"/>
          <c:dLbls>
            <c:showLegendKey val="0"/>
            <c:showVal val="1"/>
            <c:showCatName val="0"/>
            <c:showSerName val="0"/>
            <c:showPercent val="0"/>
            <c:showBubbleSize val="0"/>
            <c:showLeaderLines val="0"/>
          </c:dLbls>
          <c:cat>
            <c:numRef>
              <c:f>List1!$A$2:$A$12</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List1!$B$2:$B$12</c:f>
              <c:numCache>
                <c:formatCode>General</c:formatCode>
                <c:ptCount val="11"/>
                <c:pt idx="0">
                  <c:v>1</c:v>
                </c:pt>
                <c:pt idx="1">
                  <c:v>0</c:v>
                </c:pt>
                <c:pt idx="2">
                  <c:v>1</c:v>
                </c:pt>
                <c:pt idx="3">
                  <c:v>3</c:v>
                </c:pt>
                <c:pt idx="4">
                  <c:v>2</c:v>
                </c:pt>
                <c:pt idx="5">
                  <c:v>2</c:v>
                </c:pt>
                <c:pt idx="6">
                  <c:v>1</c:v>
                </c:pt>
                <c:pt idx="7">
                  <c:v>4</c:v>
                </c:pt>
                <c:pt idx="8">
                  <c:v>2</c:v>
                </c:pt>
                <c:pt idx="9">
                  <c:v>0</c:v>
                </c:pt>
                <c:pt idx="10">
                  <c:v>1</c:v>
                </c:pt>
              </c:numCache>
            </c:numRef>
          </c:val>
        </c:ser>
        <c:dLbls>
          <c:showLegendKey val="0"/>
          <c:showVal val="0"/>
          <c:showCatName val="0"/>
          <c:showSerName val="0"/>
          <c:showPercent val="0"/>
          <c:showBubbleSize val="0"/>
        </c:dLbls>
        <c:gapWidth val="150"/>
        <c:shape val="box"/>
        <c:axId val="114993408"/>
        <c:axId val="114995200"/>
        <c:axId val="0"/>
      </c:bar3DChart>
      <c:catAx>
        <c:axId val="114993408"/>
        <c:scaling>
          <c:orientation val="minMax"/>
        </c:scaling>
        <c:delete val="0"/>
        <c:axPos val="b"/>
        <c:numFmt formatCode="General" sourceLinked="1"/>
        <c:majorTickMark val="out"/>
        <c:minorTickMark val="none"/>
        <c:tickLblPos val="nextTo"/>
        <c:crossAx val="114995200"/>
        <c:crosses val="autoZero"/>
        <c:auto val="1"/>
        <c:lblAlgn val="ctr"/>
        <c:lblOffset val="100"/>
        <c:noMultiLvlLbl val="0"/>
      </c:catAx>
      <c:valAx>
        <c:axId val="114995200"/>
        <c:scaling>
          <c:orientation val="minMax"/>
        </c:scaling>
        <c:delete val="0"/>
        <c:axPos val="l"/>
        <c:majorGridlines/>
        <c:numFmt formatCode="General" sourceLinked="1"/>
        <c:majorTickMark val="out"/>
        <c:minorTickMark val="none"/>
        <c:tickLblPos val="nextTo"/>
        <c:crossAx val="114993408"/>
        <c:crosses val="autoZero"/>
        <c:crossBetween val="between"/>
      </c:valAx>
    </c:plotArea>
    <c:legend>
      <c:legendPos val="r"/>
      <c:layout>
        <c:manualLayout>
          <c:xMode val="edge"/>
          <c:yMode val="edge"/>
          <c:x val="0.78356445027704869"/>
          <c:y val="0.41847706536682916"/>
          <c:w val="0.20254666083406242"/>
          <c:h val="0.17890044994375703"/>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List1!$B$1</c:f>
              <c:strCache>
                <c:ptCount val="1"/>
                <c:pt idx="0">
                  <c:v>Navrhovatelé</c:v>
                </c:pt>
              </c:strCache>
            </c:strRef>
          </c:tx>
          <c:invertIfNegative val="0"/>
          <c:dLbls>
            <c:showLegendKey val="0"/>
            <c:showVal val="1"/>
            <c:showCatName val="0"/>
            <c:showSerName val="0"/>
            <c:showPercent val="0"/>
            <c:showBubbleSize val="0"/>
            <c:showLeaderLines val="0"/>
          </c:dLbls>
          <c:cat>
            <c:strRef>
              <c:f>List1!$A$2:$A$8</c:f>
              <c:strCache>
                <c:ptCount val="7"/>
                <c:pt idx="0">
                  <c:v>M.vnitra</c:v>
                </c:pt>
                <c:pt idx="1">
                  <c:v>PO</c:v>
                </c:pt>
                <c:pt idx="2">
                  <c:v>FO</c:v>
                </c:pt>
                <c:pt idx="3">
                  <c:v>Ředitel KÚ</c:v>
                </c:pt>
                <c:pt idx="4">
                  <c:v>přednosta</c:v>
                </c:pt>
                <c:pt idx="5">
                  <c:v>Skupina</c:v>
                </c:pt>
                <c:pt idx="6">
                  <c:v>zastupitelstvo kraje</c:v>
                </c:pt>
              </c:strCache>
            </c:strRef>
          </c:cat>
          <c:val>
            <c:numRef>
              <c:f>List1!$B$2:$B$8</c:f>
              <c:numCache>
                <c:formatCode>General</c:formatCode>
                <c:ptCount val="7"/>
                <c:pt idx="0">
                  <c:v>8</c:v>
                </c:pt>
                <c:pt idx="1">
                  <c:v>2</c:v>
                </c:pt>
                <c:pt idx="2">
                  <c:v>2</c:v>
                </c:pt>
                <c:pt idx="3">
                  <c:v>2</c:v>
                </c:pt>
                <c:pt idx="4">
                  <c:v>1</c:v>
                </c:pt>
                <c:pt idx="5">
                  <c:v>1</c:v>
                </c:pt>
                <c:pt idx="6">
                  <c:v>1</c:v>
                </c:pt>
              </c:numCache>
            </c:numRef>
          </c:val>
        </c:ser>
        <c:dLbls>
          <c:showLegendKey val="0"/>
          <c:showVal val="0"/>
          <c:showCatName val="0"/>
          <c:showSerName val="0"/>
          <c:showPercent val="0"/>
          <c:showBubbleSize val="0"/>
        </c:dLbls>
        <c:gapWidth val="150"/>
        <c:shape val="box"/>
        <c:axId val="115221248"/>
        <c:axId val="115222784"/>
        <c:axId val="0"/>
      </c:bar3DChart>
      <c:catAx>
        <c:axId val="115221248"/>
        <c:scaling>
          <c:orientation val="minMax"/>
        </c:scaling>
        <c:delete val="0"/>
        <c:axPos val="b"/>
        <c:majorTickMark val="out"/>
        <c:minorTickMark val="none"/>
        <c:tickLblPos val="nextTo"/>
        <c:crossAx val="115222784"/>
        <c:crosses val="autoZero"/>
        <c:auto val="1"/>
        <c:lblAlgn val="ctr"/>
        <c:lblOffset val="100"/>
        <c:noMultiLvlLbl val="0"/>
      </c:catAx>
      <c:valAx>
        <c:axId val="115222784"/>
        <c:scaling>
          <c:orientation val="minMax"/>
        </c:scaling>
        <c:delete val="0"/>
        <c:axPos val="l"/>
        <c:majorGridlines/>
        <c:numFmt formatCode="General" sourceLinked="1"/>
        <c:majorTickMark val="out"/>
        <c:minorTickMark val="none"/>
        <c:tickLblPos val="nextTo"/>
        <c:crossAx val="115221248"/>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Věcná </a:t>
            </a:r>
            <a:r>
              <a:rPr lang="cs-CZ"/>
              <a:t>oblast</a:t>
            </a:r>
            <a:r>
              <a:rPr lang="cs-CZ" baseline="0"/>
              <a:t> nařízení</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List1!$B$1</c:f>
              <c:strCache>
                <c:ptCount val="1"/>
                <c:pt idx="0">
                  <c:v>Věcná působnost</c:v>
                </c:pt>
              </c:strCache>
            </c:strRef>
          </c:tx>
          <c:spPr>
            <a:solidFill>
              <a:srgbClr val="C00000"/>
            </a:solidFill>
          </c:spPr>
          <c:invertIfNegative val="0"/>
          <c:dPt>
            <c:idx val="1"/>
            <c:invertIfNegative val="0"/>
            <c:bubble3D val="0"/>
            <c:spPr>
              <a:solidFill>
                <a:schemeClr val="tx2"/>
              </a:solidFill>
            </c:spPr>
          </c:dPt>
          <c:dPt>
            <c:idx val="2"/>
            <c:invertIfNegative val="0"/>
            <c:bubble3D val="0"/>
            <c:spPr>
              <a:solidFill>
                <a:schemeClr val="accent3"/>
              </a:solidFill>
            </c:spPr>
          </c:dPt>
          <c:dPt>
            <c:idx val="3"/>
            <c:invertIfNegative val="0"/>
            <c:bubble3D val="0"/>
            <c:spPr>
              <a:solidFill>
                <a:schemeClr val="accent6">
                  <a:lumMod val="75000"/>
                </a:schemeClr>
              </a:solidFill>
            </c:spPr>
          </c:dPt>
          <c:dPt>
            <c:idx val="4"/>
            <c:invertIfNegative val="0"/>
            <c:bubble3D val="0"/>
            <c:spPr>
              <a:solidFill>
                <a:schemeClr val="accent2">
                  <a:lumMod val="75000"/>
                </a:schemeClr>
              </a:solidFill>
            </c:spPr>
          </c:dPt>
          <c:dPt>
            <c:idx val="5"/>
            <c:invertIfNegative val="0"/>
            <c:bubble3D val="0"/>
            <c:spPr>
              <a:solidFill>
                <a:schemeClr val="accent3">
                  <a:lumMod val="50000"/>
                </a:schemeClr>
              </a:solidFill>
            </c:spPr>
          </c:dPt>
          <c:dLbls>
            <c:showLegendKey val="0"/>
            <c:showVal val="1"/>
            <c:showCatName val="0"/>
            <c:showSerName val="0"/>
            <c:showPercent val="0"/>
            <c:showBubbleSize val="0"/>
            <c:showLeaderLines val="0"/>
          </c:dLbls>
          <c:cat>
            <c:strRef>
              <c:f>List1!$A$2:$A$7</c:f>
              <c:strCache>
                <c:ptCount val="6"/>
                <c:pt idx="0">
                  <c:v>Stavební uzávěra</c:v>
                </c:pt>
                <c:pt idx="1">
                  <c:v>Pozemní komuikace</c:v>
                </c:pt>
                <c:pt idx="2">
                  <c:v>Trřní řád</c:v>
                </c:pt>
                <c:pt idx="3">
                  <c:v>Stanovení cen</c:v>
                </c:pt>
                <c:pt idx="4">
                  <c:v>Daně z nemovitostí</c:v>
                </c:pt>
                <c:pt idx="5">
                  <c:v>Nezjištěno</c:v>
                </c:pt>
              </c:strCache>
            </c:strRef>
          </c:cat>
          <c:val>
            <c:numRef>
              <c:f>List1!$B$2:$B$7</c:f>
              <c:numCache>
                <c:formatCode>General</c:formatCode>
                <c:ptCount val="6"/>
                <c:pt idx="0">
                  <c:v>6</c:v>
                </c:pt>
                <c:pt idx="1">
                  <c:v>5</c:v>
                </c:pt>
                <c:pt idx="2">
                  <c:v>2</c:v>
                </c:pt>
                <c:pt idx="3">
                  <c:v>2</c:v>
                </c:pt>
                <c:pt idx="4">
                  <c:v>1</c:v>
                </c:pt>
                <c:pt idx="5">
                  <c:v>1</c:v>
                </c:pt>
              </c:numCache>
            </c:numRef>
          </c:val>
        </c:ser>
        <c:dLbls>
          <c:showLegendKey val="0"/>
          <c:showVal val="0"/>
          <c:showCatName val="0"/>
          <c:showSerName val="0"/>
          <c:showPercent val="0"/>
          <c:showBubbleSize val="0"/>
        </c:dLbls>
        <c:gapWidth val="150"/>
        <c:shape val="box"/>
        <c:axId val="115438720"/>
        <c:axId val="115440256"/>
        <c:axId val="0"/>
      </c:bar3DChart>
      <c:catAx>
        <c:axId val="115438720"/>
        <c:scaling>
          <c:orientation val="minMax"/>
        </c:scaling>
        <c:delete val="0"/>
        <c:axPos val="b"/>
        <c:majorTickMark val="out"/>
        <c:minorTickMark val="none"/>
        <c:tickLblPos val="nextTo"/>
        <c:crossAx val="115440256"/>
        <c:crosses val="autoZero"/>
        <c:auto val="1"/>
        <c:lblAlgn val="ctr"/>
        <c:lblOffset val="100"/>
        <c:noMultiLvlLbl val="0"/>
      </c:catAx>
      <c:valAx>
        <c:axId val="115440256"/>
        <c:scaling>
          <c:orientation val="minMax"/>
        </c:scaling>
        <c:delete val="0"/>
        <c:axPos val="l"/>
        <c:majorGridlines/>
        <c:numFmt formatCode="General" sourceLinked="1"/>
        <c:majorTickMark val="out"/>
        <c:minorTickMark val="none"/>
        <c:tickLblPos val="nextTo"/>
        <c:crossAx val="11543872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Výrok</a:t>
            </a:r>
            <a:r>
              <a:rPr lang="cs-CZ"/>
              <a:t> Ústavního soudu</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List1!$B$1</c:f>
              <c:strCache>
                <c:ptCount val="1"/>
                <c:pt idx="0">
                  <c:v>Výrok</c:v>
                </c:pt>
              </c:strCache>
            </c:strRef>
          </c:tx>
          <c:invertIfNegative val="0"/>
          <c:dLbls>
            <c:showLegendKey val="0"/>
            <c:showVal val="1"/>
            <c:showCatName val="0"/>
            <c:showSerName val="0"/>
            <c:showPercent val="0"/>
            <c:showBubbleSize val="0"/>
            <c:showLeaderLines val="0"/>
          </c:dLbls>
          <c:cat>
            <c:strRef>
              <c:f>List1!$A$2:$A$8</c:f>
              <c:strCache>
                <c:ptCount val="7"/>
                <c:pt idx="0">
                  <c:v>ZS</c:v>
                </c:pt>
                <c:pt idx="1">
                  <c:v>NEOPOD</c:v>
                </c:pt>
                <c:pt idx="2">
                  <c:v>NÚS</c:v>
                </c:pt>
                <c:pt idx="3">
                  <c:v>VZ</c:v>
                </c:pt>
                <c:pt idx="4">
                  <c:v>V</c:v>
                </c:pt>
                <c:pt idx="5">
                  <c:v>ZAM</c:v>
                </c:pt>
                <c:pt idx="6">
                  <c:v>NN</c:v>
                </c:pt>
              </c:strCache>
            </c:strRef>
          </c:cat>
          <c:val>
            <c:numRef>
              <c:f>List1!$B$2:$B$8</c:f>
              <c:numCache>
                <c:formatCode>General</c:formatCode>
                <c:ptCount val="7"/>
                <c:pt idx="0">
                  <c:v>4</c:v>
                </c:pt>
                <c:pt idx="1">
                  <c:v>4</c:v>
                </c:pt>
                <c:pt idx="2">
                  <c:v>4</c:v>
                </c:pt>
                <c:pt idx="3">
                  <c:v>2</c:v>
                </c:pt>
                <c:pt idx="4">
                  <c:v>1</c:v>
                </c:pt>
                <c:pt idx="5">
                  <c:v>1</c:v>
                </c:pt>
                <c:pt idx="6">
                  <c:v>1</c:v>
                </c:pt>
              </c:numCache>
            </c:numRef>
          </c:val>
        </c:ser>
        <c:dLbls>
          <c:showLegendKey val="0"/>
          <c:showVal val="0"/>
          <c:showCatName val="0"/>
          <c:showSerName val="0"/>
          <c:showPercent val="0"/>
          <c:showBubbleSize val="0"/>
        </c:dLbls>
        <c:gapWidth val="150"/>
        <c:shape val="box"/>
        <c:axId val="115231744"/>
        <c:axId val="116663040"/>
        <c:axId val="0"/>
      </c:bar3DChart>
      <c:catAx>
        <c:axId val="115231744"/>
        <c:scaling>
          <c:orientation val="minMax"/>
        </c:scaling>
        <c:delete val="0"/>
        <c:axPos val="b"/>
        <c:majorTickMark val="out"/>
        <c:minorTickMark val="none"/>
        <c:tickLblPos val="nextTo"/>
        <c:crossAx val="116663040"/>
        <c:crosses val="autoZero"/>
        <c:auto val="1"/>
        <c:lblAlgn val="ctr"/>
        <c:lblOffset val="100"/>
        <c:noMultiLvlLbl val="0"/>
      </c:catAx>
      <c:valAx>
        <c:axId val="116663040"/>
        <c:scaling>
          <c:orientation val="minMax"/>
          <c:max val="4"/>
          <c:min val="0"/>
        </c:scaling>
        <c:delete val="0"/>
        <c:axPos val="l"/>
        <c:majorGridlines/>
        <c:numFmt formatCode="General" sourceLinked="0"/>
        <c:majorTickMark val="out"/>
        <c:minorTickMark val="none"/>
        <c:tickLblPos val="nextTo"/>
        <c:crossAx val="115231744"/>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999033974919811E-2"/>
          <c:y val="0.14042924470953391"/>
          <c:w val="0.76077883493730025"/>
          <c:h val="0.74795711843921464"/>
        </c:manualLayout>
      </c:layout>
      <c:bar3DChart>
        <c:barDir val="col"/>
        <c:grouping val="clustered"/>
        <c:varyColors val="0"/>
        <c:ser>
          <c:idx val="0"/>
          <c:order val="0"/>
          <c:tx>
            <c:strRef>
              <c:f>List1!$B$1</c:f>
              <c:strCache>
                <c:ptCount val="1"/>
                <c:pt idx="0">
                  <c:v>Počet vydaných rozhodnutí</c:v>
                </c:pt>
              </c:strCache>
            </c:strRef>
          </c:tx>
          <c:invertIfNegative val="0"/>
          <c:dLbls>
            <c:showLegendKey val="0"/>
            <c:showVal val="1"/>
            <c:showCatName val="0"/>
            <c:showSerName val="0"/>
            <c:showPercent val="0"/>
            <c:showBubbleSize val="0"/>
            <c:showLeaderLines val="0"/>
          </c:dLbls>
          <c:cat>
            <c:numRef>
              <c:f>List1!$A$2:$A$21</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List1!$B$2:$B$21</c:f>
              <c:numCache>
                <c:formatCode>General</c:formatCode>
                <c:ptCount val="20"/>
                <c:pt idx="0">
                  <c:v>4</c:v>
                </c:pt>
                <c:pt idx="1">
                  <c:v>28</c:v>
                </c:pt>
                <c:pt idx="2">
                  <c:v>11</c:v>
                </c:pt>
                <c:pt idx="3">
                  <c:v>15</c:v>
                </c:pt>
                <c:pt idx="4">
                  <c:v>20</c:v>
                </c:pt>
                <c:pt idx="5">
                  <c:v>11</c:v>
                </c:pt>
                <c:pt idx="6">
                  <c:v>17</c:v>
                </c:pt>
                <c:pt idx="7">
                  <c:v>5</c:v>
                </c:pt>
                <c:pt idx="8">
                  <c:v>10</c:v>
                </c:pt>
                <c:pt idx="9">
                  <c:v>4</c:v>
                </c:pt>
                <c:pt idx="10">
                  <c:v>5</c:v>
                </c:pt>
                <c:pt idx="11">
                  <c:v>6</c:v>
                </c:pt>
                <c:pt idx="12">
                  <c:v>16</c:v>
                </c:pt>
                <c:pt idx="13">
                  <c:v>15</c:v>
                </c:pt>
                <c:pt idx="14">
                  <c:v>15</c:v>
                </c:pt>
                <c:pt idx="15">
                  <c:v>8</c:v>
                </c:pt>
                <c:pt idx="16">
                  <c:v>8</c:v>
                </c:pt>
                <c:pt idx="17">
                  <c:v>8</c:v>
                </c:pt>
                <c:pt idx="18">
                  <c:v>7</c:v>
                </c:pt>
                <c:pt idx="19">
                  <c:v>2</c:v>
                </c:pt>
              </c:numCache>
            </c:numRef>
          </c:val>
        </c:ser>
        <c:dLbls>
          <c:showLegendKey val="0"/>
          <c:showVal val="0"/>
          <c:showCatName val="0"/>
          <c:showSerName val="0"/>
          <c:showPercent val="0"/>
          <c:showBubbleSize val="0"/>
        </c:dLbls>
        <c:gapWidth val="150"/>
        <c:shape val="box"/>
        <c:axId val="115250304"/>
        <c:axId val="115251840"/>
        <c:axId val="0"/>
      </c:bar3DChart>
      <c:catAx>
        <c:axId val="115250304"/>
        <c:scaling>
          <c:orientation val="minMax"/>
        </c:scaling>
        <c:delete val="0"/>
        <c:axPos val="b"/>
        <c:numFmt formatCode="General" sourceLinked="1"/>
        <c:majorTickMark val="out"/>
        <c:minorTickMark val="none"/>
        <c:tickLblPos val="nextTo"/>
        <c:crossAx val="115251840"/>
        <c:crosses val="autoZero"/>
        <c:auto val="1"/>
        <c:lblAlgn val="ctr"/>
        <c:lblOffset val="100"/>
        <c:noMultiLvlLbl val="0"/>
      </c:catAx>
      <c:valAx>
        <c:axId val="115251840"/>
        <c:scaling>
          <c:orientation val="minMax"/>
        </c:scaling>
        <c:delete val="0"/>
        <c:axPos val="l"/>
        <c:majorGridlines/>
        <c:numFmt formatCode="General" sourceLinked="1"/>
        <c:majorTickMark val="out"/>
        <c:minorTickMark val="none"/>
        <c:tickLblPos val="nextTo"/>
        <c:crossAx val="115250304"/>
        <c:crosses val="autoZero"/>
        <c:crossBetween val="between"/>
      </c:valAx>
    </c:plotArea>
    <c:legend>
      <c:legendPos val="r"/>
      <c:layout>
        <c:manualLayout>
          <c:xMode val="edge"/>
          <c:yMode val="edge"/>
          <c:x val="0.82291630212890055"/>
          <c:y val="0.52557961504811979"/>
          <c:w val="0.15258704312446408"/>
          <c:h val="0.24184113225628831"/>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cs-CZ"/>
              <a:t>Věcná</a:t>
            </a:r>
            <a:r>
              <a:rPr lang="cs-CZ" baseline="0"/>
              <a:t> oblast OZV</a:t>
            </a:r>
            <a:endParaRPr lang="cs-CZ"/>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999033974919811E-2"/>
          <c:y val="0.13274045337234724"/>
          <c:w val="0.81671205161854765"/>
          <c:h val="0.76784819244339575"/>
        </c:manualLayout>
      </c:layout>
      <c:bar3DChart>
        <c:barDir val="col"/>
        <c:grouping val="clustered"/>
        <c:varyColors val="0"/>
        <c:ser>
          <c:idx val="0"/>
          <c:order val="0"/>
          <c:tx>
            <c:strRef>
              <c:f>List1!$B$1</c:f>
              <c:strCache>
                <c:ptCount val="1"/>
                <c:pt idx="0">
                  <c:v>Věcná působnost</c:v>
                </c:pt>
              </c:strCache>
            </c:strRef>
          </c:tx>
          <c:spPr>
            <a:solidFill>
              <a:srgbClr val="0070C0"/>
            </a:solidFill>
          </c:spPr>
          <c:invertIfNegative val="0"/>
          <c:dPt>
            <c:idx val="0"/>
            <c:invertIfNegative val="0"/>
            <c:bubble3D val="0"/>
            <c:spPr>
              <a:solidFill>
                <a:srgbClr val="1F497D"/>
              </a:solidFill>
            </c:spPr>
          </c:dPt>
          <c:dPt>
            <c:idx val="1"/>
            <c:invertIfNegative val="0"/>
            <c:bubble3D val="0"/>
            <c:spPr>
              <a:solidFill>
                <a:srgbClr val="9BBB59">
                  <a:lumMod val="75000"/>
                </a:srgbClr>
              </a:solidFill>
            </c:spPr>
          </c:dPt>
          <c:dPt>
            <c:idx val="2"/>
            <c:invertIfNegative val="0"/>
            <c:bubble3D val="0"/>
            <c:spPr>
              <a:solidFill>
                <a:srgbClr val="C0504D"/>
              </a:solidFill>
            </c:spPr>
          </c:dPt>
          <c:dPt>
            <c:idx val="3"/>
            <c:invertIfNegative val="0"/>
            <c:bubble3D val="0"/>
            <c:spPr>
              <a:solidFill>
                <a:srgbClr val="7030A0"/>
              </a:solidFill>
            </c:spPr>
          </c:dPt>
          <c:dPt>
            <c:idx val="4"/>
            <c:invertIfNegative val="0"/>
            <c:bubble3D val="0"/>
            <c:spPr>
              <a:solidFill>
                <a:srgbClr val="C0504D">
                  <a:lumMod val="75000"/>
                </a:srgbClr>
              </a:solidFill>
            </c:spPr>
          </c:dPt>
          <c:dPt>
            <c:idx val="5"/>
            <c:invertIfNegative val="0"/>
            <c:bubble3D val="0"/>
            <c:spPr>
              <a:solidFill>
                <a:srgbClr val="F79646">
                  <a:lumMod val="75000"/>
                </a:srgbClr>
              </a:solidFill>
            </c:spPr>
          </c:dPt>
          <c:dPt>
            <c:idx val="6"/>
            <c:invertIfNegative val="0"/>
            <c:bubble3D val="0"/>
            <c:spPr>
              <a:solidFill>
                <a:srgbClr val="C00000"/>
              </a:solidFill>
            </c:spPr>
          </c:dPt>
          <c:dPt>
            <c:idx val="7"/>
            <c:invertIfNegative val="0"/>
            <c:bubble3D val="0"/>
            <c:spPr>
              <a:solidFill>
                <a:srgbClr val="FFC000"/>
              </a:solidFill>
            </c:spPr>
          </c:dPt>
          <c:dLbls>
            <c:showLegendKey val="0"/>
            <c:showVal val="1"/>
            <c:showCatName val="0"/>
            <c:showSerName val="0"/>
            <c:showPercent val="0"/>
            <c:showBubbleSize val="0"/>
            <c:showLeaderLines val="0"/>
          </c:dLbls>
          <c:cat>
            <c:strRef>
              <c:f>List1!$A$2:$A$9</c:f>
              <c:strCache>
                <c:ptCount val="8"/>
                <c:pt idx="0">
                  <c:v>VPB</c:v>
                </c:pt>
                <c:pt idx="1">
                  <c:v>MP</c:v>
                </c:pt>
                <c:pt idx="2">
                  <c:v>ŽP</c:v>
                </c:pt>
                <c:pt idx="3">
                  <c:v>J</c:v>
                </c:pt>
                <c:pt idx="4">
                  <c:v>SPP</c:v>
                </c:pt>
                <c:pt idx="5">
                  <c:v>PS</c:v>
                </c:pt>
                <c:pt idx="6">
                  <c:v>ÚP</c:v>
                </c:pt>
                <c:pt idx="7">
                  <c:v>HO</c:v>
                </c:pt>
              </c:strCache>
            </c:strRef>
          </c:cat>
          <c:val>
            <c:numRef>
              <c:f>List1!$B$2:$B$9</c:f>
              <c:numCache>
                <c:formatCode>General</c:formatCode>
                <c:ptCount val="8"/>
                <c:pt idx="0">
                  <c:v>67</c:v>
                </c:pt>
                <c:pt idx="1">
                  <c:v>33</c:v>
                </c:pt>
                <c:pt idx="2">
                  <c:v>30</c:v>
                </c:pt>
                <c:pt idx="3">
                  <c:v>25</c:v>
                </c:pt>
                <c:pt idx="4">
                  <c:v>24</c:v>
                </c:pt>
                <c:pt idx="5">
                  <c:v>7</c:v>
                </c:pt>
                <c:pt idx="6">
                  <c:v>7</c:v>
                </c:pt>
                <c:pt idx="7">
                  <c:v>7</c:v>
                </c:pt>
              </c:numCache>
            </c:numRef>
          </c:val>
        </c:ser>
        <c:dLbls>
          <c:showLegendKey val="0"/>
          <c:showVal val="0"/>
          <c:showCatName val="0"/>
          <c:showSerName val="0"/>
          <c:showPercent val="0"/>
          <c:showBubbleSize val="0"/>
        </c:dLbls>
        <c:gapWidth val="150"/>
        <c:shape val="box"/>
        <c:axId val="116808320"/>
        <c:axId val="116818304"/>
        <c:axId val="0"/>
      </c:bar3DChart>
      <c:catAx>
        <c:axId val="116808320"/>
        <c:scaling>
          <c:orientation val="minMax"/>
        </c:scaling>
        <c:delete val="0"/>
        <c:axPos val="b"/>
        <c:numFmt formatCode="General" sourceLinked="1"/>
        <c:majorTickMark val="out"/>
        <c:minorTickMark val="none"/>
        <c:tickLblPos val="nextTo"/>
        <c:crossAx val="116818304"/>
        <c:crosses val="autoZero"/>
        <c:auto val="1"/>
        <c:lblAlgn val="ctr"/>
        <c:lblOffset val="100"/>
        <c:noMultiLvlLbl val="0"/>
      </c:catAx>
      <c:valAx>
        <c:axId val="116818304"/>
        <c:scaling>
          <c:orientation val="minMax"/>
        </c:scaling>
        <c:delete val="0"/>
        <c:axPos val="l"/>
        <c:majorGridlines/>
        <c:numFmt formatCode="General" sourceLinked="1"/>
        <c:majorTickMark val="out"/>
        <c:minorTickMark val="none"/>
        <c:tickLblPos val="nextTo"/>
        <c:crossAx val="116808320"/>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List1!$B$1</c:f>
              <c:strCache>
                <c:ptCount val="1"/>
                <c:pt idx="0">
                  <c:v>Navrhovatelé</c:v>
                </c:pt>
              </c:strCache>
            </c:strRef>
          </c:tx>
          <c:invertIfNegative val="0"/>
          <c:dLbls>
            <c:showLegendKey val="0"/>
            <c:showVal val="1"/>
            <c:showCatName val="0"/>
            <c:showSerName val="0"/>
            <c:showPercent val="0"/>
            <c:showBubbleSize val="0"/>
            <c:showLeaderLines val="0"/>
          </c:dLbls>
          <c:cat>
            <c:strRef>
              <c:f>List1!$A$2:$A$8</c:f>
              <c:strCache>
                <c:ptCount val="7"/>
                <c:pt idx="0">
                  <c:v>Přednosta okres.úřadu</c:v>
                </c:pt>
                <c:pt idx="1">
                  <c:v>Ministr vnitra</c:v>
                </c:pt>
                <c:pt idx="2">
                  <c:v>FO</c:v>
                </c:pt>
                <c:pt idx="3">
                  <c:v>Skupina poslanců</c:v>
                </c:pt>
                <c:pt idx="4">
                  <c:v>PO</c:v>
                </c:pt>
                <c:pt idx="5">
                  <c:v>Nezjištěno</c:v>
                </c:pt>
                <c:pt idx="6">
                  <c:v>Veřejný ochránce práv</c:v>
                </c:pt>
              </c:strCache>
            </c:strRef>
          </c:cat>
          <c:val>
            <c:numRef>
              <c:f>List1!$B$2:$B$8</c:f>
              <c:numCache>
                <c:formatCode>General</c:formatCode>
                <c:ptCount val="7"/>
                <c:pt idx="0">
                  <c:v>93</c:v>
                </c:pt>
                <c:pt idx="1">
                  <c:v>72</c:v>
                </c:pt>
                <c:pt idx="2">
                  <c:v>29</c:v>
                </c:pt>
                <c:pt idx="3">
                  <c:v>11</c:v>
                </c:pt>
                <c:pt idx="4">
                  <c:v>7</c:v>
                </c:pt>
                <c:pt idx="5">
                  <c:v>2</c:v>
                </c:pt>
                <c:pt idx="6">
                  <c:v>1</c:v>
                </c:pt>
              </c:numCache>
            </c:numRef>
          </c:val>
        </c:ser>
        <c:dLbls>
          <c:showLegendKey val="0"/>
          <c:showVal val="0"/>
          <c:showCatName val="0"/>
          <c:showSerName val="0"/>
          <c:showPercent val="0"/>
          <c:showBubbleSize val="0"/>
        </c:dLbls>
        <c:gapWidth val="150"/>
        <c:shape val="box"/>
        <c:axId val="116835456"/>
        <c:axId val="116836992"/>
        <c:axId val="0"/>
      </c:bar3DChart>
      <c:catAx>
        <c:axId val="116835456"/>
        <c:scaling>
          <c:orientation val="minMax"/>
        </c:scaling>
        <c:delete val="0"/>
        <c:axPos val="b"/>
        <c:majorTickMark val="out"/>
        <c:minorTickMark val="none"/>
        <c:tickLblPos val="nextTo"/>
        <c:crossAx val="116836992"/>
        <c:crosses val="autoZero"/>
        <c:auto val="1"/>
        <c:lblAlgn val="ctr"/>
        <c:lblOffset val="100"/>
        <c:noMultiLvlLbl val="0"/>
      </c:catAx>
      <c:valAx>
        <c:axId val="116836992"/>
        <c:scaling>
          <c:orientation val="minMax"/>
        </c:scaling>
        <c:delete val="0"/>
        <c:axPos val="l"/>
        <c:majorGridlines/>
        <c:numFmt formatCode="General" sourceLinked="1"/>
        <c:majorTickMark val="out"/>
        <c:minorTickMark val="none"/>
        <c:tickLblPos val="nextTo"/>
        <c:crossAx val="116835456"/>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List1!$B$1</c:f>
              <c:strCache>
                <c:ptCount val="1"/>
                <c:pt idx="0">
                  <c:v>Výrok Ústavního soudu</c:v>
                </c:pt>
              </c:strCache>
            </c:strRef>
          </c:tx>
          <c:invertIfNegative val="0"/>
          <c:dLbls>
            <c:showLegendKey val="0"/>
            <c:showVal val="1"/>
            <c:showCatName val="0"/>
            <c:showSerName val="0"/>
            <c:showPercent val="0"/>
            <c:showBubbleSize val="0"/>
            <c:showLeaderLines val="0"/>
          </c:dLbls>
          <c:cat>
            <c:strRef>
              <c:f>List1!$A$2:$A$11</c:f>
              <c:strCache>
                <c:ptCount val="10"/>
                <c:pt idx="0">
                  <c:v>V</c:v>
                </c:pt>
                <c:pt idx="1">
                  <c:v>NN</c:v>
                </c:pt>
                <c:pt idx="2">
                  <c:v>ZS</c:v>
                </c:pt>
                <c:pt idx="3">
                  <c:v>VZ</c:v>
                </c:pt>
                <c:pt idx="4">
                  <c:v>ZAM</c:v>
                </c:pt>
                <c:pt idx="5">
                  <c:v>NÚS</c:v>
                </c:pt>
                <c:pt idx="6">
                  <c:v>NP</c:v>
                </c:pt>
                <c:pt idx="7">
                  <c:v>VADY</c:v>
                </c:pt>
                <c:pt idx="8">
                  <c:v>NEOPOD</c:v>
                </c:pt>
                <c:pt idx="9">
                  <c:v>PROCES.P</c:v>
                </c:pt>
              </c:strCache>
            </c:strRef>
          </c:cat>
          <c:val>
            <c:numRef>
              <c:f>List1!$B$2:$B$11</c:f>
              <c:numCache>
                <c:formatCode>General</c:formatCode>
                <c:ptCount val="10"/>
                <c:pt idx="0">
                  <c:v>66</c:v>
                </c:pt>
                <c:pt idx="1">
                  <c:v>41</c:v>
                </c:pt>
                <c:pt idx="2">
                  <c:v>36</c:v>
                </c:pt>
                <c:pt idx="3">
                  <c:v>28</c:v>
                </c:pt>
                <c:pt idx="4">
                  <c:v>15</c:v>
                </c:pt>
                <c:pt idx="5">
                  <c:v>10</c:v>
                </c:pt>
                <c:pt idx="6">
                  <c:v>7</c:v>
                </c:pt>
                <c:pt idx="7">
                  <c:v>5</c:v>
                </c:pt>
                <c:pt idx="8">
                  <c:v>3</c:v>
                </c:pt>
                <c:pt idx="9">
                  <c:v>3</c:v>
                </c:pt>
              </c:numCache>
            </c:numRef>
          </c:val>
        </c:ser>
        <c:dLbls>
          <c:showLegendKey val="0"/>
          <c:showVal val="0"/>
          <c:showCatName val="0"/>
          <c:showSerName val="0"/>
          <c:showPercent val="0"/>
          <c:showBubbleSize val="0"/>
        </c:dLbls>
        <c:gapWidth val="150"/>
        <c:shape val="box"/>
        <c:axId val="113753472"/>
        <c:axId val="113755264"/>
        <c:axId val="0"/>
      </c:bar3DChart>
      <c:catAx>
        <c:axId val="113753472"/>
        <c:scaling>
          <c:orientation val="minMax"/>
        </c:scaling>
        <c:delete val="0"/>
        <c:axPos val="b"/>
        <c:majorTickMark val="out"/>
        <c:minorTickMark val="none"/>
        <c:tickLblPos val="nextTo"/>
        <c:crossAx val="113755264"/>
        <c:crosses val="autoZero"/>
        <c:auto val="1"/>
        <c:lblAlgn val="ctr"/>
        <c:lblOffset val="100"/>
        <c:noMultiLvlLbl val="0"/>
      </c:catAx>
      <c:valAx>
        <c:axId val="113755264"/>
        <c:scaling>
          <c:orientation val="minMax"/>
        </c:scaling>
        <c:delete val="0"/>
        <c:axPos val="l"/>
        <c:majorGridlines/>
        <c:numFmt formatCode="General" sourceLinked="1"/>
        <c:majorTickMark val="out"/>
        <c:minorTickMark val="none"/>
        <c:tickLblPos val="nextTo"/>
        <c:crossAx val="11375347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8B2CD-8866-4A75-B6AF-0E1D092C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12057</Words>
  <Characters>71143</Characters>
  <Application>Microsoft Office Word</Application>
  <DocSecurity>0</DocSecurity>
  <Lines>592</Lines>
  <Paragraphs>166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Vanesa</dc:creator>
  <cp:lastModifiedBy>Sandra</cp:lastModifiedBy>
  <cp:revision>22</cp:revision>
  <cp:lastPrinted>2013-04-01T14:14:00Z</cp:lastPrinted>
  <dcterms:created xsi:type="dcterms:W3CDTF">2013-03-26T15:42:00Z</dcterms:created>
  <dcterms:modified xsi:type="dcterms:W3CDTF">2013-04-01T14:17:00Z</dcterms:modified>
</cp:coreProperties>
</file>