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99" w:rsidRDefault="007E7799" w:rsidP="00FE2EA9">
      <w:pPr>
        <w:jc w:val="center"/>
        <w:rPr>
          <w:rFonts w:ascii="Times New Roman" w:hAnsi="Times New Roman" w:cs="Times New Roman"/>
          <w:sz w:val="24"/>
          <w:szCs w:val="24"/>
        </w:rPr>
      </w:pPr>
      <w:r>
        <w:rPr>
          <w:rFonts w:ascii="Times New Roman" w:hAnsi="Times New Roman" w:cs="Times New Roman"/>
          <w:sz w:val="24"/>
          <w:szCs w:val="24"/>
        </w:rPr>
        <w:t>Univerzita Palackého v Olomouci</w:t>
      </w: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r>
        <w:rPr>
          <w:rFonts w:ascii="Times New Roman" w:hAnsi="Times New Roman" w:cs="Times New Roman"/>
          <w:sz w:val="24"/>
          <w:szCs w:val="24"/>
        </w:rPr>
        <w:t>Právnická fakulta</w:t>
      </w: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Pr="00D076CF" w:rsidRDefault="007E7799" w:rsidP="00FE2EA9">
      <w:pPr>
        <w:jc w:val="center"/>
        <w:rPr>
          <w:rFonts w:ascii="Times New Roman" w:hAnsi="Times New Roman" w:cs="Times New Roman"/>
          <w:sz w:val="28"/>
          <w:szCs w:val="28"/>
        </w:rPr>
      </w:pPr>
      <w:r w:rsidRPr="00D076CF">
        <w:rPr>
          <w:rFonts w:ascii="Times New Roman" w:hAnsi="Times New Roman" w:cs="Times New Roman"/>
          <w:sz w:val="28"/>
          <w:szCs w:val="28"/>
        </w:rPr>
        <w:t>Klára Voznicová</w:t>
      </w: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Pr="00511561" w:rsidRDefault="007E7799" w:rsidP="00FE2EA9">
      <w:pPr>
        <w:jc w:val="center"/>
        <w:rPr>
          <w:rFonts w:ascii="Times New Roman" w:hAnsi="Times New Roman" w:cs="Times New Roman"/>
          <w:b/>
          <w:sz w:val="24"/>
          <w:szCs w:val="24"/>
        </w:rPr>
      </w:pPr>
      <w:r w:rsidRPr="00511561">
        <w:rPr>
          <w:rFonts w:ascii="Times New Roman" w:hAnsi="Times New Roman" w:cs="Times New Roman"/>
          <w:b/>
          <w:sz w:val="24"/>
          <w:szCs w:val="24"/>
        </w:rPr>
        <w:t>Ochrana oprávněného dědice</w:t>
      </w:r>
      <w:r w:rsidR="00511561" w:rsidRPr="00511561">
        <w:rPr>
          <w:rFonts w:ascii="Times New Roman" w:hAnsi="Times New Roman" w:cs="Times New Roman"/>
          <w:b/>
          <w:sz w:val="24"/>
          <w:szCs w:val="24"/>
        </w:rPr>
        <w:t xml:space="preserve"> </w:t>
      </w:r>
      <w:r w:rsidRPr="00511561">
        <w:rPr>
          <w:rFonts w:ascii="Times New Roman" w:hAnsi="Times New Roman" w:cs="Times New Roman"/>
          <w:b/>
          <w:sz w:val="24"/>
          <w:szCs w:val="24"/>
        </w:rPr>
        <w:t>podle římského a českého práva</w:t>
      </w:r>
      <w:r w:rsidR="005A433D">
        <w:rPr>
          <w:rFonts w:ascii="Times New Roman" w:hAnsi="Times New Roman" w:cs="Times New Roman"/>
          <w:b/>
          <w:sz w:val="24"/>
          <w:szCs w:val="24"/>
        </w:rPr>
        <w:t xml:space="preserve"> – komparace</w:t>
      </w: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r>
        <w:rPr>
          <w:rFonts w:ascii="Times New Roman" w:hAnsi="Times New Roman" w:cs="Times New Roman"/>
          <w:sz w:val="24"/>
          <w:szCs w:val="24"/>
        </w:rPr>
        <w:t>Diplomová práce</w:t>
      </w: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2A5951" w:rsidP="00FE2EA9">
      <w:pPr>
        <w:jc w:val="center"/>
        <w:rPr>
          <w:rFonts w:ascii="Times New Roman" w:hAnsi="Times New Roman" w:cs="Times New Roman"/>
          <w:sz w:val="24"/>
          <w:szCs w:val="24"/>
        </w:rPr>
      </w:pPr>
      <w:r>
        <w:rPr>
          <w:rFonts w:ascii="Times New Roman" w:hAnsi="Times New Roman" w:cs="Times New Roman"/>
          <w:sz w:val="24"/>
          <w:szCs w:val="24"/>
        </w:rPr>
        <w:t>Olomouc 2011</w:t>
      </w:r>
    </w:p>
    <w:p w:rsidR="007E7799" w:rsidRDefault="007E7799" w:rsidP="00FE2EA9">
      <w:pPr>
        <w:jc w:val="center"/>
        <w:rPr>
          <w:rFonts w:ascii="Times New Roman" w:hAnsi="Times New Roman" w:cs="Times New Roman"/>
          <w:sz w:val="24"/>
          <w:szCs w:val="24"/>
        </w:rPr>
      </w:pPr>
    </w:p>
    <w:p w:rsidR="007E7799" w:rsidRDefault="007E7799" w:rsidP="00A205D4">
      <w:pP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FE2EA9">
      <w:pPr>
        <w:jc w:val="center"/>
        <w:rPr>
          <w:rFonts w:ascii="Times New Roman" w:hAnsi="Times New Roman" w:cs="Times New Roman"/>
          <w:sz w:val="24"/>
          <w:szCs w:val="24"/>
        </w:rPr>
      </w:pPr>
    </w:p>
    <w:p w:rsidR="007E7799" w:rsidRDefault="007E7799" w:rsidP="0047185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Prohlašuji, že jsem diplomovou práci na téma Ochrana oprávněného dědice</w:t>
      </w:r>
      <w:r w:rsidR="00511561">
        <w:rPr>
          <w:rFonts w:ascii="Times New Roman" w:hAnsi="Times New Roman" w:cs="Times New Roman"/>
          <w:sz w:val="24"/>
          <w:szCs w:val="24"/>
        </w:rPr>
        <w:t xml:space="preserve"> podle římského a českého práva - komparace</w:t>
      </w:r>
      <w:r>
        <w:rPr>
          <w:rFonts w:ascii="Times New Roman" w:hAnsi="Times New Roman" w:cs="Times New Roman"/>
          <w:sz w:val="24"/>
          <w:szCs w:val="24"/>
        </w:rPr>
        <w:t xml:space="preserve"> vypracovala samostatně a citovala jsem všechny použité zdroje.</w:t>
      </w:r>
    </w:p>
    <w:p w:rsidR="007E7799" w:rsidRDefault="007E7799" w:rsidP="006A7A91">
      <w:pPr>
        <w:spacing w:line="360" w:lineRule="auto"/>
        <w:rPr>
          <w:rFonts w:ascii="Times New Roman" w:hAnsi="Times New Roman" w:cs="Times New Roman"/>
          <w:sz w:val="24"/>
          <w:szCs w:val="24"/>
        </w:rPr>
      </w:pPr>
    </w:p>
    <w:p w:rsidR="007E7799" w:rsidRDefault="007E7799" w:rsidP="006A7A91">
      <w:pPr>
        <w:spacing w:line="360" w:lineRule="auto"/>
        <w:rPr>
          <w:rFonts w:ascii="Times New Roman" w:hAnsi="Times New Roman" w:cs="Times New Roman"/>
          <w:sz w:val="24"/>
          <w:szCs w:val="24"/>
        </w:rPr>
      </w:pPr>
      <w:r>
        <w:rPr>
          <w:rFonts w:ascii="Times New Roman" w:hAnsi="Times New Roman" w:cs="Times New Roman"/>
          <w:sz w:val="24"/>
          <w:szCs w:val="24"/>
        </w:rPr>
        <w:t>V Olomouci dne</w:t>
      </w:r>
      <w:r w:rsidR="00093EB5">
        <w:rPr>
          <w:rFonts w:ascii="Times New Roman" w:hAnsi="Times New Roman" w:cs="Times New Roman"/>
          <w:sz w:val="24"/>
          <w:szCs w:val="24"/>
        </w:rPr>
        <w:t xml:space="preserve"> 21</w:t>
      </w:r>
      <w:r w:rsidR="00155372">
        <w:rPr>
          <w:rFonts w:ascii="Times New Roman" w:hAnsi="Times New Roman" w:cs="Times New Roman"/>
          <w:sz w:val="24"/>
          <w:szCs w:val="24"/>
        </w:rPr>
        <w:t xml:space="preserve">. března 2011 </w:t>
      </w:r>
    </w:p>
    <w:p w:rsidR="00093EB5" w:rsidRDefault="00093EB5" w:rsidP="006A7A91">
      <w:pPr>
        <w:spacing w:line="360" w:lineRule="auto"/>
        <w:jc w:val="right"/>
        <w:rPr>
          <w:rFonts w:ascii="Times New Roman" w:hAnsi="Times New Roman" w:cs="Times New Roman"/>
          <w:sz w:val="24"/>
          <w:szCs w:val="24"/>
        </w:rPr>
      </w:pPr>
    </w:p>
    <w:p w:rsidR="00A205D4" w:rsidRDefault="007E7799" w:rsidP="006A7A91">
      <w:pPr>
        <w:spacing w:line="360" w:lineRule="auto"/>
        <w:jc w:val="right"/>
        <w:rPr>
          <w:rFonts w:ascii="Times New Roman" w:hAnsi="Times New Roman" w:cs="Times New Roman"/>
          <w:sz w:val="24"/>
          <w:szCs w:val="24"/>
        </w:rPr>
      </w:pPr>
      <w:r>
        <w:rPr>
          <w:rFonts w:ascii="Times New Roman" w:hAnsi="Times New Roman" w:cs="Times New Roman"/>
          <w:sz w:val="24"/>
          <w:szCs w:val="24"/>
        </w:rPr>
        <w:t>Klára Voznicová</w:t>
      </w:r>
    </w:p>
    <w:p w:rsidR="00471853" w:rsidRDefault="00471853" w:rsidP="00DD7CE9">
      <w:pPr>
        <w:spacing w:line="360" w:lineRule="auto"/>
        <w:ind w:firstLine="708"/>
        <w:rPr>
          <w:rFonts w:ascii="Times New Roman" w:hAnsi="Times New Roman" w:cs="Times New Roman"/>
          <w:sz w:val="24"/>
          <w:szCs w:val="24"/>
        </w:rPr>
      </w:pPr>
    </w:p>
    <w:p w:rsidR="00471853" w:rsidRDefault="00471853" w:rsidP="00471853">
      <w:pPr>
        <w:spacing w:line="360" w:lineRule="auto"/>
        <w:ind w:firstLine="708"/>
        <w:jc w:val="both"/>
        <w:rPr>
          <w:rFonts w:ascii="Times New Roman" w:hAnsi="Times New Roman" w:cs="Times New Roman"/>
          <w:sz w:val="24"/>
          <w:szCs w:val="24"/>
        </w:rPr>
      </w:pPr>
    </w:p>
    <w:p w:rsidR="00471853" w:rsidRDefault="00471853" w:rsidP="00471853">
      <w:pPr>
        <w:spacing w:line="360" w:lineRule="auto"/>
        <w:ind w:firstLine="708"/>
        <w:jc w:val="both"/>
        <w:rPr>
          <w:rFonts w:ascii="Times New Roman" w:hAnsi="Times New Roman" w:cs="Times New Roman"/>
          <w:sz w:val="24"/>
          <w:szCs w:val="24"/>
        </w:rPr>
      </w:pPr>
    </w:p>
    <w:p w:rsidR="00DD7CE9" w:rsidRPr="00DD7CE9" w:rsidRDefault="00DD7CE9" w:rsidP="00DD7CE9">
      <w:pPr>
        <w:spacing w:line="360" w:lineRule="auto"/>
        <w:jc w:val="both"/>
        <w:rPr>
          <w:rFonts w:ascii="Times New Roman" w:hAnsi="Times New Roman" w:cs="Times New Roman"/>
          <w:sz w:val="24"/>
          <w:szCs w:val="24"/>
        </w:rPr>
      </w:pPr>
      <w:r w:rsidRPr="00DD7CE9">
        <w:rPr>
          <w:rFonts w:ascii="Times New Roman" w:hAnsi="Times New Roman" w:cs="Times New Roman"/>
          <w:sz w:val="24"/>
          <w:szCs w:val="24"/>
        </w:rPr>
        <w:lastRenderedPageBreak/>
        <w:t>Já, níže podepsaná Klára Voznicová, autorka</w:t>
      </w:r>
      <w:r>
        <w:rPr>
          <w:rFonts w:ascii="Times New Roman" w:hAnsi="Times New Roman" w:cs="Times New Roman"/>
          <w:sz w:val="24"/>
          <w:szCs w:val="24"/>
        </w:rPr>
        <w:t xml:space="preserve"> </w:t>
      </w:r>
      <w:r w:rsidRPr="00DD7CE9">
        <w:rPr>
          <w:rFonts w:ascii="Times New Roman" w:hAnsi="Times New Roman" w:cs="Times New Roman"/>
          <w:sz w:val="24"/>
          <w:szCs w:val="24"/>
        </w:rPr>
        <w:t xml:space="preserve">diplomové </w:t>
      </w:r>
      <w:r>
        <w:rPr>
          <w:rFonts w:ascii="Times New Roman" w:hAnsi="Times New Roman" w:cs="Times New Roman"/>
          <w:sz w:val="24"/>
          <w:szCs w:val="24"/>
        </w:rPr>
        <w:t>práce na téma</w:t>
      </w:r>
      <w:r w:rsidRPr="00DD7CE9">
        <w:rPr>
          <w:rFonts w:ascii="Times New Roman" w:hAnsi="Times New Roman" w:cs="Times New Roman"/>
          <w:sz w:val="24"/>
          <w:szCs w:val="24"/>
        </w:rPr>
        <w:t xml:space="preserve"> Ochrana oprávněného dědice podle římského a českého práva – komparace, která je literárním dílem ve smyslu zákona č. 121/2000 Sb., o právu autorském, o právech souvisejících s právem autorským a o změně některých zákonů, ve znění pozdějších předpisů, dávám tímto jako subjekt údajů svůj souhlas ve smyslu § 4 písm.e) zákona č. 121/2000 Sb. správci</w:t>
      </w:r>
    </w:p>
    <w:p w:rsidR="00DD7CE9" w:rsidRPr="00DD7CE9" w:rsidRDefault="00DD7CE9" w:rsidP="00DD7CE9">
      <w:pPr>
        <w:spacing w:line="360" w:lineRule="auto"/>
        <w:jc w:val="both"/>
        <w:rPr>
          <w:rFonts w:ascii="Times New Roman" w:hAnsi="Times New Roman" w:cs="Times New Roman"/>
          <w:sz w:val="24"/>
          <w:szCs w:val="24"/>
        </w:rPr>
      </w:pPr>
    </w:p>
    <w:p w:rsidR="00DD7CE9" w:rsidRPr="00DD7CE9" w:rsidRDefault="00DD7CE9" w:rsidP="00DD7CE9">
      <w:pPr>
        <w:spacing w:line="360" w:lineRule="auto"/>
        <w:jc w:val="both"/>
        <w:rPr>
          <w:rFonts w:ascii="Times New Roman" w:hAnsi="Times New Roman" w:cs="Times New Roman"/>
          <w:sz w:val="24"/>
          <w:szCs w:val="24"/>
        </w:rPr>
      </w:pPr>
      <w:r w:rsidRPr="00DD7CE9">
        <w:rPr>
          <w:rFonts w:ascii="Times New Roman" w:hAnsi="Times New Roman" w:cs="Times New Roman"/>
          <w:sz w:val="24"/>
          <w:szCs w:val="24"/>
        </w:rPr>
        <w:t>Univerzita Palackého v Olomouci, Křížkovského 8, Olomouc 771 47, Česká republika</w:t>
      </w:r>
    </w:p>
    <w:p w:rsidR="00DD7CE9" w:rsidRPr="00DD7CE9" w:rsidRDefault="00DD7CE9" w:rsidP="00DD7CE9">
      <w:pPr>
        <w:spacing w:line="360" w:lineRule="auto"/>
        <w:jc w:val="both"/>
        <w:rPr>
          <w:rFonts w:ascii="Times New Roman" w:hAnsi="Times New Roman" w:cs="Times New Roman"/>
          <w:sz w:val="24"/>
          <w:szCs w:val="24"/>
        </w:rPr>
      </w:pPr>
    </w:p>
    <w:p w:rsidR="00DD7CE9" w:rsidRPr="00DD7CE9" w:rsidRDefault="00DD7CE9" w:rsidP="00DD7CE9">
      <w:pPr>
        <w:spacing w:line="360" w:lineRule="auto"/>
        <w:jc w:val="both"/>
        <w:rPr>
          <w:rFonts w:ascii="Times New Roman" w:hAnsi="Times New Roman" w:cs="Times New Roman"/>
          <w:sz w:val="24"/>
          <w:szCs w:val="24"/>
        </w:rPr>
      </w:pPr>
      <w:r w:rsidRPr="00DD7CE9">
        <w:rPr>
          <w:rFonts w:ascii="Times New Roman" w:hAnsi="Times New Roman" w:cs="Times New Roman"/>
          <w:sz w:val="24"/>
          <w:szCs w:val="24"/>
        </w:rPr>
        <w:t>ke zpracování osobních údajů v rozsahu: jméno a příjmení v informačním systému, a to včetně zařazení do katalogů, a dále ke zpřístupnění jména a příjmení v katalozích v informačních systémech Univerzity Palackého, a to včetně neadresného zpřístupnění pomocí metod dálkového přístupu. Údaje mohou být takto zpřístupněny uživatelům služeb Univerzity Palackého. Realizace zpřístupnění zajišťuje ke dni tohoto prohlášení vnitřní složka Univerzity Palackého, kterou je Informační centrum Univerzity Palackého.</w:t>
      </w:r>
    </w:p>
    <w:p w:rsidR="00DD7CE9" w:rsidRPr="00DD7CE9" w:rsidRDefault="00DD7CE9" w:rsidP="00DD7CE9">
      <w:pPr>
        <w:spacing w:line="360" w:lineRule="auto"/>
        <w:jc w:val="both"/>
        <w:rPr>
          <w:rFonts w:ascii="Times New Roman" w:hAnsi="Times New Roman" w:cs="Times New Roman"/>
          <w:sz w:val="24"/>
          <w:szCs w:val="24"/>
        </w:rPr>
      </w:pPr>
    </w:p>
    <w:p w:rsidR="00DD7CE9" w:rsidRPr="00DD7CE9" w:rsidRDefault="00DD7CE9" w:rsidP="00DD7CE9">
      <w:pPr>
        <w:spacing w:line="360" w:lineRule="auto"/>
        <w:jc w:val="both"/>
        <w:rPr>
          <w:rFonts w:ascii="Times New Roman" w:hAnsi="Times New Roman" w:cs="Times New Roman"/>
          <w:sz w:val="24"/>
          <w:szCs w:val="24"/>
        </w:rPr>
      </w:pPr>
      <w:r w:rsidRPr="00DD7CE9">
        <w:rPr>
          <w:rFonts w:ascii="Times New Roman" w:hAnsi="Times New Roman" w:cs="Times New Roman"/>
          <w:sz w:val="24"/>
          <w:szCs w:val="24"/>
        </w:rPr>
        <w:t>Souhlas se poskytuje na dobu ochrany autorského díla dle zákona č. 121/2000 Sb.</w:t>
      </w:r>
    </w:p>
    <w:p w:rsidR="00DD7CE9" w:rsidRPr="00921A9A" w:rsidRDefault="00DD7CE9" w:rsidP="00DD7CE9">
      <w:pPr>
        <w:spacing w:line="360" w:lineRule="auto"/>
        <w:jc w:val="both"/>
        <w:rPr>
          <w:rFonts w:ascii="Book Antiqua" w:hAnsi="Book Antiqua"/>
        </w:rPr>
      </w:pPr>
    </w:p>
    <w:p w:rsidR="00DD7CE9" w:rsidRPr="00921A9A" w:rsidRDefault="00DD7CE9" w:rsidP="00DD7CE9">
      <w:pPr>
        <w:spacing w:line="360" w:lineRule="auto"/>
        <w:jc w:val="both"/>
        <w:rPr>
          <w:rFonts w:ascii="Book Antiqua" w:hAnsi="Book Antiqua"/>
        </w:rPr>
      </w:pPr>
    </w:p>
    <w:p w:rsidR="00DD7CE9" w:rsidRPr="00921A9A" w:rsidRDefault="00DD7CE9" w:rsidP="00DD7CE9">
      <w:pPr>
        <w:spacing w:line="360" w:lineRule="auto"/>
        <w:rPr>
          <w:rFonts w:ascii="Book Antiqua" w:hAnsi="Book Antiqua"/>
        </w:rPr>
      </w:pPr>
    </w:p>
    <w:p w:rsidR="00DD7CE9" w:rsidRPr="00921A9A" w:rsidRDefault="00DD7CE9" w:rsidP="00DD7CE9">
      <w:pPr>
        <w:spacing w:line="360" w:lineRule="auto"/>
        <w:rPr>
          <w:rFonts w:ascii="Book Antiqua" w:hAnsi="Book Antiqua"/>
        </w:rPr>
      </w:pPr>
    </w:p>
    <w:p w:rsidR="00471853" w:rsidRDefault="00471853" w:rsidP="00471853">
      <w:pPr>
        <w:spacing w:line="360" w:lineRule="auto"/>
        <w:ind w:firstLine="708"/>
        <w:jc w:val="both"/>
        <w:rPr>
          <w:rFonts w:ascii="Times New Roman" w:hAnsi="Times New Roman" w:cs="Times New Roman"/>
          <w:sz w:val="24"/>
          <w:szCs w:val="24"/>
        </w:rPr>
      </w:pPr>
    </w:p>
    <w:p w:rsidR="00471853" w:rsidRDefault="00471853" w:rsidP="00471853">
      <w:pPr>
        <w:spacing w:line="360" w:lineRule="auto"/>
        <w:ind w:firstLine="708"/>
        <w:jc w:val="both"/>
        <w:rPr>
          <w:rFonts w:ascii="Times New Roman" w:hAnsi="Times New Roman" w:cs="Times New Roman"/>
          <w:sz w:val="24"/>
          <w:szCs w:val="24"/>
        </w:rPr>
      </w:pPr>
    </w:p>
    <w:p w:rsidR="00471853" w:rsidRDefault="00471853" w:rsidP="00471853">
      <w:pPr>
        <w:spacing w:line="360" w:lineRule="auto"/>
        <w:ind w:firstLine="708"/>
        <w:jc w:val="both"/>
        <w:rPr>
          <w:rFonts w:ascii="Times New Roman" w:hAnsi="Times New Roman" w:cs="Times New Roman"/>
          <w:sz w:val="24"/>
          <w:szCs w:val="24"/>
        </w:rPr>
      </w:pPr>
    </w:p>
    <w:p w:rsidR="00471853" w:rsidRDefault="00471853" w:rsidP="00471853">
      <w:pPr>
        <w:spacing w:line="360" w:lineRule="auto"/>
        <w:ind w:firstLine="708"/>
        <w:jc w:val="both"/>
        <w:rPr>
          <w:rFonts w:ascii="Times New Roman" w:hAnsi="Times New Roman" w:cs="Times New Roman"/>
          <w:sz w:val="24"/>
          <w:szCs w:val="24"/>
        </w:rPr>
      </w:pPr>
    </w:p>
    <w:p w:rsidR="00471853" w:rsidRDefault="00471853" w:rsidP="00471853">
      <w:pPr>
        <w:spacing w:line="360" w:lineRule="auto"/>
        <w:ind w:firstLine="708"/>
        <w:jc w:val="both"/>
        <w:rPr>
          <w:rFonts w:ascii="Times New Roman" w:hAnsi="Times New Roman" w:cs="Times New Roman"/>
          <w:sz w:val="24"/>
          <w:szCs w:val="24"/>
        </w:rPr>
      </w:pPr>
    </w:p>
    <w:p w:rsidR="00471853" w:rsidRDefault="00471853" w:rsidP="00471853">
      <w:pPr>
        <w:spacing w:line="360" w:lineRule="auto"/>
        <w:ind w:firstLine="708"/>
        <w:jc w:val="both"/>
        <w:rPr>
          <w:rFonts w:ascii="Times New Roman" w:hAnsi="Times New Roman" w:cs="Times New Roman"/>
          <w:sz w:val="24"/>
          <w:szCs w:val="24"/>
        </w:rPr>
      </w:pPr>
    </w:p>
    <w:p w:rsidR="00DD7CE9" w:rsidRDefault="00DD7CE9" w:rsidP="00471853">
      <w:pPr>
        <w:spacing w:line="360" w:lineRule="auto"/>
        <w:ind w:firstLine="708"/>
        <w:jc w:val="both"/>
        <w:rPr>
          <w:rFonts w:ascii="Times New Roman" w:hAnsi="Times New Roman" w:cs="Times New Roman"/>
          <w:sz w:val="24"/>
          <w:szCs w:val="24"/>
        </w:rPr>
      </w:pPr>
    </w:p>
    <w:p w:rsidR="00093EB5" w:rsidRDefault="00093EB5" w:rsidP="00093EB5">
      <w:pPr>
        <w:spacing w:line="360" w:lineRule="auto"/>
        <w:jc w:val="both"/>
        <w:rPr>
          <w:rFonts w:ascii="Times New Roman" w:hAnsi="Times New Roman" w:cs="Times New Roman"/>
          <w:sz w:val="24"/>
        </w:rPr>
      </w:pPr>
    </w:p>
    <w:p w:rsidR="00093EB5" w:rsidRDefault="00093EB5" w:rsidP="00093EB5">
      <w:pPr>
        <w:spacing w:line="360" w:lineRule="auto"/>
        <w:jc w:val="both"/>
        <w:rPr>
          <w:rFonts w:ascii="Times New Roman" w:hAnsi="Times New Roman" w:cs="Times New Roman"/>
          <w:sz w:val="24"/>
        </w:rPr>
      </w:pPr>
      <w:r>
        <w:rPr>
          <w:rFonts w:ascii="Times New Roman" w:hAnsi="Times New Roman" w:cs="Times New Roman"/>
          <w:sz w:val="24"/>
        </w:rPr>
        <w:t>V Olomouci dne 21. března 2011</w:t>
      </w:r>
    </w:p>
    <w:p w:rsidR="00093EB5" w:rsidRDefault="00093EB5" w:rsidP="00093EB5">
      <w:pPr>
        <w:spacing w:line="360" w:lineRule="auto"/>
        <w:jc w:val="both"/>
        <w:rPr>
          <w:rFonts w:ascii="Times New Roman" w:hAnsi="Times New Roman" w:cs="Times New Roman"/>
          <w:sz w:val="24"/>
        </w:rPr>
      </w:pPr>
    </w:p>
    <w:p w:rsidR="00093EB5" w:rsidRDefault="00093EB5" w:rsidP="00093EB5">
      <w:pPr>
        <w:spacing w:line="360" w:lineRule="auto"/>
        <w:jc w:val="right"/>
        <w:rPr>
          <w:rFonts w:ascii="Times New Roman" w:hAnsi="Times New Roman" w:cs="Times New Roman"/>
          <w:sz w:val="24"/>
        </w:rPr>
      </w:pPr>
      <w:r>
        <w:rPr>
          <w:rFonts w:ascii="Times New Roman" w:hAnsi="Times New Roman" w:cs="Times New Roman"/>
          <w:sz w:val="24"/>
        </w:rPr>
        <w:t>Klára Voznicová</w:t>
      </w:r>
    </w:p>
    <w:p w:rsidR="006D6844" w:rsidRDefault="006D6844" w:rsidP="00093EB5">
      <w:pPr>
        <w:spacing w:line="360" w:lineRule="auto"/>
        <w:jc w:val="right"/>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rPr>
      </w:pPr>
    </w:p>
    <w:p w:rsidR="006D6844" w:rsidRDefault="006D6844" w:rsidP="00093EB5">
      <w:pPr>
        <w:spacing w:line="360" w:lineRule="auto"/>
        <w:jc w:val="both"/>
        <w:rPr>
          <w:rFonts w:ascii="Times New Roman" w:hAnsi="Times New Roman" w:cs="Times New Roman"/>
          <w:sz w:val="24"/>
          <w:szCs w:val="24"/>
        </w:rPr>
      </w:pPr>
    </w:p>
    <w:p w:rsidR="00DD7CE9" w:rsidRPr="00093EB5" w:rsidRDefault="00DD7CE9" w:rsidP="00093EB5">
      <w:pPr>
        <w:spacing w:line="360" w:lineRule="auto"/>
        <w:jc w:val="both"/>
        <w:rPr>
          <w:rFonts w:ascii="Times New Roman" w:hAnsi="Times New Roman" w:cs="Times New Roman"/>
          <w:sz w:val="24"/>
          <w:szCs w:val="24"/>
        </w:rPr>
      </w:pPr>
    </w:p>
    <w:p w:rsidR="00471853" w:rsidRDefault="00A205D4" w:rsidP="0047185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Chtěla bych poděkovat </w:t>
      </w:r>
      <w:r w:rsidR="00A66238">
        <w:rPr>
          <w:rFonts w:ascii="Times New Roman" w:hAnsi="Times New Roman" w:cs="Times New Roman"/>
          <w:sz w:val="24"/>
          <w:szCs w:val="24"/>
        </w:rPr>
        <w:t xml:space="preserve">zejména </w:t>
      </w:r>
      <w:r>
        <w:rPr>
          <w:rFonts w:ascii="Times New Roman" w:hAnsi="Times New Roman" w:cs="Times New Roman"/>
          <w:sz w:val="24"/>
          <w:szCs w:val="24"/>
        </w:rPr>
        <w:t>panu Mgr. Petru Dostalíkovi, Ph.D</w:t>
      </w:r>
      <w:r w:rsidR="00A66238">
        <w:rPr>
          <w:rFonts w:ascii="Times New Roman" w:hAnsi="Times New Roman" w:cs="Times New Roman"/>
          <w:sz w:val="24"/>
          <w:szCs w:val="24"/>
        </w:rPr>
        <w:t>.</w:t>
      </w:r>
      <w:r>
        <w:rPr>
          <w:rFonts w:ascii="Times New Roman" w:hAnsi="Times New Roman" w:cs="Times New Roman"/>
          <w:sz w:val="24"/>
          <w:szCs w:val="24"/>
        </w:rPr>
        <w:t xml:space="preserve"> za velmi zajímavé, přínosné a konstruktivní konzultace k mé </w:t>
      </w:r>
      <w:r w:rsidR="00A66238">
        <w:rPr>
          <w:rFonts w:ascii="Times New Roman" w:hAnsi="Times New Roman" w:cs="Times New Roman"/>
          <w:sz w:val="24"/>
          <w:szCs w:val="24"/>
        </w:rPr>
        <w:t xml:space="preserve">diplomové práci, dále pak </w:t>
      </w:r>
      <w:r w:rsidR="000417D7">
        <w:rPr>
          <w:rFonts w:ascii="Times New Roman" w:hAnsi="Times New Roman" w:cs="Times New Roman"/>
          <w:sz w:val="24"/>
          <w:szCs w:val="24"/>
        </w:rPr>
        <w:t xml:space="preserve">paní </w:t>
      </w:r>
      <w:r w:rsidR="00A66238">
        <w:rPr>
          <w:rFonts w:ascii="Times New Roman" w:hAnsi="Times New Roman" w:cs="Times New Roman"/>
          <w:sz w:val="24"/>
          <w:szCs w:val="24"/>
        </w:rPr>
        <w:t>Mgr. Kamile Bubelové, Ph.D. za vstřícné povolení zvětšení rozsahu mé diplomové práce z důvodu náročnosti komparativní metody psaní práce</w:t>
      </w:r>
      <w:r w:rsidR="00471853">
        <w:rPr>
          <w:rFonts w:ascii="Times New Roman" w:hAnsi="Times New Roman" w:cs="Times New Roman"/>
          <w:sz w:val="24"/>
          <w:szCs w:val="24"/>
        </w:rPr>
        <w:t xml:space="preserve"> a v neposlední řadě své rodině a přátelům za tichou a neutuchající podporu nejen při vypracovávání závěrečné práce, ale i během celého vysokoškolského studia.</w:t>
      </w:r>
    </w:p>
    <w:p w:rsidR="00A205D4" w:rsidRDefault="00A205D4" w:rsidP="00471853">
      <w:pPr>
        <w:spacing w:line="360" w:lineRule="auto"/>
        <w:ind w:firstLine="708"/>
        <w:jc w:val="both"/>
        <w:rPr>
          <w:rFonts w:ascii="Times New Roman" w:hAnsi="Times New Roman" w:cs="Times New Roman"/>
          <w:sz w:val="24"/>
          <w:szCs w:val="24"/>
        </w:rPr>
      </w:pPr>
    </w:p>
    <w:p w:rsidR="00471853" w:rsidRDefault="00471853" w:rsidP="00471853">
      <w:pPr>
        <w:spacing w:line="360" w:lineRule="auto"/>
        <w:jc w:val="right"/>
        <w:rPr>
          <w:rFonts w:ascii="Times New Roman" w:hAnsi="Times New Roman" w:cs="Times New Roman"/>
          <w:sz w:val="24"/>
          <w:szCs w:val="24"/>
        </w:rPr>
      </w:pPr>
      <w:r>
        <w:rPr>
          <w:rFonts w:ascii="Times New Roman" w:hAnsi="Times New Roman" w:cs="Times New Roman"/>
          <w:sz w:val="24"/>
          <w:szCs w:val="24"/>
        </w:rPr>
        <w:t>Klára Voznicová</w:t>
      </w:r>
    </w:p>
    <w:p w:rsidR="00471853" w:rsidRDefault="00471853" w:rsidP="00471853">
      <w:pPr>
        <w:spacing w:line="360" w:lineRule="auto"/>
        <w:jc w:val="right"/>
        <w:rPr>
          <w:rFonts w:ascii="Times New Roman" w:hAnsi="Times New Roman" w:cs="Times New Roman"/>
          <w:sz w:val="24"/>
          <w:szCs w:val="24"/>
        </w:rPr>
      </w:pPr>
    </w:p>
    <w:p w:rsidR="00D076CF" w:rsidRPr="00DD7CE9" w:rsidRDefault="00D076CF">
      <w:pPr>
        <w:rPr>
          <w:rFonts w:ascii="Times New Roman" w:hAnsi="Times New Roman" w:cs="Times New Roman"/>
          <w:b/>
          <w:sz w:val="24"/>
          <w:szCs w:val="24"/>
        </w:rPr>
      </w:pPr>
      <w:r>
        <w:rPr>
          <w:rFonts w:ascii="Times New Roman" w:hAnsi="Times New Roman" w:cs="Times New Roman"/>
          <w:b/>
          <w:sz w:val="32"/>
          <w:szCs w:val="32"/>
        </w:rPr>
        <w:br w:type="page"/>
      </w:r>
    </w:p>
    <w:p w:rsidR="006970F1" w:rsidRDefault="006970F1">
      <w:pPr>
        <w:rPr>
          <w:rFonts w:ascii="Times New Roman" w:hAnsi="Times New Roman" w:cs="Times New Roman"/>
          <w:b/>
          <w:sz w:val="32"/>
          <w:szCs w:val="32"/>
        </w:rPr>
      </w:pPr>
      <w:r>
        <w:rPr>
          <w:rFonts w:ascii="Times New Roman" w:hAnsi="Times New Roman" w:cs="Times New Roman"/>
          <w:b/>
          <w:sz w:val="32"/>
          <w:szCs w:val="32"/>
        </w:rPr>
        <w:lastRenderedPageBreak/>
        <w:t>Obsah diplomové práce</w:t>
      </w:r>
    </w:p>
    <w:p w:rsidR="0039651E" w:rsidRDefault="0039651E">
      <w:pPr>
        <w:rPr>
          <w:rFonts w:ascii="Times New Roman" w:hAnsi="Times New Roman" w:cs="Times New Roman"/>
          <w:b/>
          <w:sz w:val="32"/>
          <w:szCs w:val="32"/>
        </w:rPr>
      </w:pPr>
    </w:p>
    <w:sdt>
      <w:sdtPr>
        <w:rPr>
          <w:rFonts w:ascii="Calibri" w:eastAsia="Calibri" w:hAnsi="Calibri" w:cs="Calibri"/>
          <w:b w:val="0"/>
          <w:sz w:val="22"/>
          <w:szCs w:val="22"/>
        </w:rPr>
        <w:id w:val="1176405"/>
        <w:docPartObj>
          <w:docPartGallery w:val="Table of Contents"/>
          <w:docPartUnique/>
        </w:docPartObj>
      </w:sdtPr>
      <w:sdtContent>
        <w:p w:rsidR="00EE7350" w:rsidRPr="00FB14E9" w:rsidRDefault="00EE7350" w:rsidP="00FC754C">
          <w:pPr>
            <w:pStyle w:val="Obsah1"/>
            <w:spacing w:after="0"/>
          </w:pPr>
          <w:r w:rsidRPr="00FB14E9">
            <w:t>Úvod</w:t>
          </w:r>
          <w:r w:rsidRPr="00FB14E9">
            <w:ptab w:relativeTo="margin" w:alignment="right" w:leader="dot"/>
          </w:r>
          <w:r w:rsidR="00944C37">
            <w:t>7</w:t>
          </w:r>
        </w:p>
        <w:p w:rsidR="00EE7350" w:rsidRPr="00FB14E9" w:rsidRDefault="00EE7350" w:rsidP="00FC754C">
          <w:pPr>
            <w:pStyle w:val="Obsah1"/>
            <w:spacing w:after="0"/>
          </w:pPr>
          <w:r w:rsidRPr="00FB14E9">
            <w:t>Nejdůležitější pojmy</w:t>
          </w:r>
          <w:r w:rsidRPr="00FB14E9">
            <w:ptab w:relativeTo="margin" w:alignment="right" w:leader="dot"/>
          </w:r>
          <w:r w:rsidR="00944C37">
            <w:t>8</w:t>
          </w:r>
        </w:p>
        <w:p w:rsidR="00EE7350" w:rsidRPr="00FB14E9" w:rsidRDefault="00EE7350" w:rsidP="00FC754C">
          <w:pPr>
            <w:pStyle w:val="Obsah2"/>
            <w:numPr>
              <w:ilvl w:val="1"/>
              <w:numId w:val="3"/>
            </w:numPr>
            <w:spacing w:after="0" w:line="360" w:lineRule="auto"/>
            <w:contextualSpacing/>
            <w:rPr>
              <w:rFonts w:ascii="Times New Roman" w:hAnsi="Times New Roman" w:cs="Times New Roman"/>
              <w:sz w:val="24"/>
              <w:szCs w:val="24"/>
            </w:rPr>
          </w:pPr>
          <w:r w:rsidRPr="00FB14E9">
            <w:rPr>
              <w:rFonts w:ascii="Times New Roman" w:hAnsi="Times New Roman" w:cs="Times New Roman"/>
              <w:sz w:val="24"/>
              <w:szCs w:val="24"/>
            </w:rPr>
            <w:t>Universitas</w:t>
          </w:r>
          <w:r w:rsidRPr="00FB14E9">
            <w:rPr>
              <w:rFonts w:ascii="Times New Roman" w:hAnsi="Times New Roman" w:cs="Times New Roman"/>
              <w:sz w:val="24"/>
              <w:szCs w:val="24"/>
            </w:rPr>
            <w:ptab w:relativeTo="margin" w:alignment="right" w:leader="dot"/>
          </w:r>
          <w:r w:rsidR="00944C37">
            <w:rPr>
              <w:rFonts w:ascii="Times New Roman" w:hAnsi="Times New Roman" w:cs="Times New Roman"/>
              <w:sz w:val="24"/>
              <w:szCs w:val="24"/>
            </w:rPr>
            <w:t>8</w:t>
          </w:r>
        </w:p>
        <w:p w:rsidR="00EE7350" w:rsidRPr="00FB14E9" w:rsidRDefault="00EE7350" w:rsidP="00FC754C">
          <w:pPr>
            <w:pStyle w:val="Obsah3"/>
            <w:numPr>
              <w:ilvl w:val="1"/>
              <w:numId w:val="3"/>
            </w:numPr>
            <w:spacing w:after="0" w:line="360" w:lineRule="auto"/>
            <w:contextualSpacing/>
            <w:rPr>
              <w:rFonts w:ascii="Times New Roman" w:hAnsi="Times New Roman" w:cs="Times New Roman"/>
              <w:sz w:val="24"/>
              <w:szCs w:val="24"/>
            </w:rPr>
          </w:pPr>
          <w:r w:rsidRPr="00FB14E9">
            <w:rPr>
              <w:rFonts w:ascii="Times New Roman" w:hAnsi="Times New Roman" w:cs="Times New Roman"/>
              <w:sz w:val="24"/>
              <w:szCs w:val="24"/>
            </w:rPr>
            <w:t>Zásada univerzální sukcese</w:t>
          </w:r>
          <w:r w:rsidRPr="00FB14E9">
            <w:rPr>
              <w:rFonts w:ascii="Times New Roman" w:hAnsi="Times New Roman" w:cs="Times New Roman"/>
              <w:sz w:val="24"/>
              <w:szCs w:val="24"/>
            </w:rPr>
            <w:ptab w:relativeTo="margin" w:alignment="right" w:leader="dot"/>
          </w:r>
          <w:r w:rsidR="00944C37">
            <w:rPr>
              <w:rFonts w:ascii="Times New Roman" w:hAnsi="Times New Roman" w:cs="Times New Roman"/>
              <w:sz w:val="24"/>
              <w:szCs w:val="24"/>
            </w:rPr>
            <w:t>9</w:t>
          </w:r>
        </w:p>
        <w:p w:rsidR="00FC63BA" w:rsidRPr="00FB14E9" w:rsidRDefault="00EE7350" w:rsidP="00FC754C">
          <w:pPr>
            <w:pStyle w:val="Odstavecseseznamem"/>
            <w:numPr>
              <w:ilvl w:val="1"/>
              <w:numId w:val="3"/>
            </w:numPr>
            <w:spacing w:line="360" w:lineRule="auto"/>
            <w:contextualSpacing/>
            <w:rPr>
              <w:rFonts w:ascii="Times New Roman" w:hAnsi="Times New Roman" w:cs="Times New Roman"/>
              <w:sz w:val="24"/>
              <w:szCs w:val="24"/>
            </w:rPr>
          </w:pPr>
          <w:r w:rsidRPr="00FB14E9">
            <w:rPr>
              <w:rFonts w:ascii="Times New Roman" w:hAnsi="Times New Roman" w:cs="Times New Roman"/>
              <w:sz w:val="24"/>
              <w:szCs w:val="24"/>
            </w:rPr>
            <w:t>Dědic a důvody dědění</w:t>
          </w:r>
          <w:r w:rsidR="00FC63BA"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11</w:t>
          </w:r>
        </w:p>
        <w:p w:rsidR="00FC63BA" w:rsidRPr="00FB14E9" w:rsidRDefault="00FC63BA" w:rsidP="00FC754C">
          <w:pPr>
            <w:pStyle w:val="Odstavecseseznamem"/>
            <w:numPr>
              <w:ilvl w:val="2"/>
              <w:numId w:val="3"/>
            </w:numPr>
            <w:spacing w:line="360" w:lineRule="auto"/>
            <w:contextualSpacing/>
            <w:rPr>
              <w:rFonts w:ascii="Times New Roman" w:hAnsi="Times New Roman" w:cs="Times New Roman"/>
              <w:sz w:val="24"/>
              <w:szCs w:val="24"/>
            </w:rPr>
          </w:pPr>
          <w:r w:rsidRPr="00FB14E9">
            <w:rPr>
              <w:rFonts w:ascii="Times New Roman" w:hAnsi="Times New Roman" w:cs="Times New Roman"/>
              <w:sz w:val="24"/>
              <w:szCs w:val="24"/>
            </w:rPr>
            <w:t>Intestátní posloupnost</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12</w:t>
          </w:r>
        </w:p>
        <w:p w:rsidR="00FC63BA" w:rsidRPr="00FB14E9" w:rsidRDefault="00FC63BA" w:rsidP="00FC754C">
          <w:pPr>
            <w:pStyle w:val="Odstavecseseznamem"/>
            <w:numPr>
              <w:ilvl w:val="2"/>
              <w:numId w:val="3"/>
            </w:numPr>
            <w:spacing w:line="360" w:lineRule="auto"/>
            <w:ind w:left="1077"/>
            <w:contextualSpacing/>
            <w:rPr>
              <w:rFonts w:ascii="Times New Roman" w:hAnsi="Times New Roman" w:cs="Times New Roman"/>
              <w:sz w:val="24"/>
              <w:szCs w:val="24"/>
            </w:rPr>
          </w:pPr>
          <w:r w:rsidRPr="00FB14E9">
            <w:rPr>
              <w:rFonts w:ascii="Times New Roman" w:hAnsi="Times New Roman" w:cs="Times New Roman"/>
              <w:sz w:val="24"/>
              <w:szCs w:val="24"/>
            </w:rPr>
            <w:t>Testamentární posloupnost</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13</w:t>
          </w:r>
        </w:p>
        <w:p w:rsidR="006D1162" w:rsidRPr="00FB14E9" w:rsidRDefault="006D1162" w:rsidP="00FC754C">
          <w:pPr>
            <w:pStyle w:val="Odstavecseseznamem"/>
            <w:numPr>
              <w:ilvl w:val="1"/>
              <w:numId w:val="3"/>
            </w:numPr>
            <w:spacing w:line="360" w:lineRule="auto"/>
            <w:contextualSpacing/>
            <w:rPr>
              <w:rFonts w:ascii="Times New Roman" w:hAnsi="Times New Roman" w:cs="Times New Roman"/>
              <w:sz w:val="24"/>
              <w:szCs w:val="24"/>
            </w:rPr>
          </w:pPr>
          <w:r w:rsidRPr="00FB14E9">
            <w:rPr>
              <w:rFonts w:ascii="Times New Roman" w:hAnsi="Times New Roman" w:cs="Times New Roman"/>
              <w:sz w:val="24"/>
              <w:szCs w:val="24"/>
            </w:rPr>
            <w:t>Usucapio pro herede</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14</w:t>
          </w:r>
        </w:p>
        <w:p w:rsidR="006D1162" w:rsidRPr="00FB14E9" w:rsidRDefault="006D1162" w:rsidP="00FC754C">
          <w:pPr>
            <w:pStyle w:val="Odstavecseseznamem"/>
            <w:numPr>
              <w:ilvl w:val="1"/>
              <w:numId w:val="3"/>
            </w:numPr>
            <w:spacing w:line="360" w:lineRule="auto"/>
            <w:contextualSpacing/>
            <w:rPr>
              <w:rFonts w:ascii="Times New Roman" w:hAnsi="Times New Roman" w:cs="Times New Roman"/>
              <w:sz w:val="24"/>
              <w:szCs w:val="24"/>
            </w:rPr>
          </w:pPr>
          <w:r w:rsidRPr="00FB14E9">
            <w:rPr>
              <w:rFonts w:ascii="Times New Roman" w:hAnsi="Times New Roman" w:cs="Times New Roman"/>
              <w:sz w:val="24"/>
              <w:szCs w:val="24"/>
            </w:rPr>
            <w:t>Aktivní a pasivní dědická způsobilost</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16</w:t>
          </w:r>
        </w:p>
        <w:p w:rsidR="008C4665" w:rsidRPr="00FB14E9" w:rsidRDefault="006D1162" w:rsidP="00FC754C">
          <w:pPr>
            <w:pStyle w:val="Odstavecseseznamem"/>
            <w:numPr>
              <w:ilvl w:val="0"/>
              <w:numId w:val="3"/>
            </w:numPr>
            <w:spacing w:line="360" w:lineRule="auto"/>
            <w:contextualSpacing/>
            <w:rPr>
              <w:rFonts w:ascii="Times New Roman" w:hAnsi="Times New Roman" w:cs="Times New Roman"/>
              <w:b/>
              <w:sz w:val="24"/>
              <w:szCs w:val="24"/>
            </w:rPr>
          </w:pPr>
          <w:r w:rsidRPr="00FB14E9">
            <w:rPr>
              <w:rFonts w:ascii="Times New Roman" w:hAnsi="Times New Roman" w:cs="Times New Roman"/>
              <w:b/>
              <w:sz w:val="24"/>
              <w:szCs w:val="24"/>
            </w:rPr>
            <w:t>Praetorské prostředky ochrany dědice</w:t>
          </w:r>
          <w:r w:rsidRPr="00FB14E9">
            <w:rPr>
              <w:rFonts w:ascii="Times New Roman" w:hAnsi="Times New Roman" w:cs="Times New Roman"/>
              <w:b/>
              <w:sz w:val="24"/>
              <w:szCs w:val="24"/>
            </w:rPr>
            <w:ptab w:relativeTo="margin" w:alignment="right" w:leader="dot"/>
          </w:r>
          <w:r w:rsidRPr="00FB14E9">
            <w:rPr>
              <w:rFonts w:ascii="Times New Roman" w:hAnsi="Times New Roman" w:cs="Times New Roman"/>
              <w:b/>
              <w:sz w:val="24"/>
              <w:szCs w:val="24"/>
            </w:rPr>
            <w:t>1</w:t>
          </w:r>
          <w:r w:rsidR="00FE4ECA">
            <w:rPr>
              <w:rFonts w:ascii="Times New Roman" w:hAnsi="Times New Roman" w:cs="Times New Roman"/>
              <w:b/>
              <w:sz w:val="24"/>
              <w:szCs w:val="24"/>
            </w:rPr>
            <w:t>8</w:t>
          </w:r>
        </w:p>
        <w:p w:rsidR="008C4665" w:rsidRPr="00FB14E9" w:rsidRDefault="008C4665" w:rsidP="00FC754C">
          <w:pPr>
            <w:pStyle w:val="Odstavecseseznamem"/>
            <w:numPr>
              <w:ilvl w:val="1"/>
              <w:numId w:val="3"/>
            </w:numPr>
            <w:spacing w:line="360" w:lineRule="auto"/>
            <w:contextualSpacing/>
            <w:rPr>
              <w:rFonts w:ascii="Times New Roman" w:hAnsi="Times New Roman" w:cs="Times New Roman"/>
              <w:sz w:val="24"/>
              <w:szCs w:val="24"/>
            </w:rPr>
          </w:pPr>
          <w:r w:rsidRPr="00FB14E9">
            <w:rPr>
              <w:rFonts w:ascii="Times New Roman" w:hAnsi="Times New Roman" w:cs="Times New Roman"/>
              <w:sz w:val="24"/>
              <w:szCs w:val="24"/>
            </w:rPr>
            <w:t>Missio in possesionem</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19</w:t>
          </w:r>
        </w:p>
        <w:p w:rsidR="008C4665" w:rsidRPr="00FB14E9" w:rsidRDefault="008C4665" w:rsidP="00FC754C">
          <w:pPr>
            <w:pStyle w:val="Odstavecseseznamem"/>
            <w:numPr>
              <w:ilvl w:val="1"/>
              <w:numId w:val="3"/>
            </w:numPr>
            <w:spacing w:line="360" w:lineRule="auto"/>
            <w:contextualSpacing/>
            <w:rPr>
              <w:rFonts w:ascii="Times New Roman" w:hAnsi="Times New Roman" w:cs="Times New Roman"/>
              <w:sz w:val="24"/>
              <w:szCs w:val="24"/>
            </w:rPr>
          </w:pPr>
          <w:r w:rsidRPr="00FB14E9">
            <w:rPr>
              <w:rFonts w:ascii="Times New Roman" w:hAnsi="Times New Roman" w:cs="Times New Roman"/>
              <w:sz w:val="24"/>
              <w:szCs w:val="24"/>
            </w:rPr>
            <w:t>Bonorum possesio secundum tabulas</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20</w:t>
          </w:r>
        </w:p>
        <w:p w:rsidR="008C4665" w:rsidRPr="00FB14E9" w:rsidRDefault="008C4665"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Bonorum possesio contra tabulas</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20</w:t>
          </w:r>
        </w:p>
        <w:p w:rsidR="008C4665" w:rsidRPr="00FB14E9" w:rsidRDefault="008C4665"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Interdikty</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22</w:t>
          </w:r>
        </w:p>
        <w:p w:rsidR="008C4665" w:rsidRPr="00FB14E9" w:rsidRDefault="008C4665"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Mimořádná posloupnost</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23</w:t>
          </w:r>
        </w:p>
        <w:p w:rsidR="008C4665" w:rsidRPr="00FB14E9" w:rsidRDefault="008C4665" w:rsidP="00FC754C">
          <w:pPr>
            <w:pStyle w:val="Odstavecseseznamem"/>
            <w:numPr>
              <w:ilvl w:val="0"/>
              <w:numId w:val="3"/>
            </w:numPr>
            <w:spacing w:line="360" w:lineRule="auto"/>
            <w:rPr>
              <w:rFonts w:ascii="Times New Roman" w:hAnsi="Times New Roman" w:cs="Times New Roman"/>
              <w:b/>
              <w:sz w:val="24"/>
              <w:szCs w:val="24"/>
            </w:rPr>
          </w:pPr>
          <w:r w:rsidRPr="00FB14E9">
            <w:rPr>
              <w:rFonts w:ascii="Times New Roman" w:hAnsi="Times New Roman" w:cs="Times New Roman"/>
              <w:b/>
              <w:sz w:val="24"/>
              <w:szCs w:val="24"/>
            </w:rPr>
            <w:t>Právní ochrana dědice</w:t>
          </w:r>
          <w:r w:rsidRPr="00FB14E9">
            <w:rPr>
              <w:rFonts w:ascii="Times New Roman" w:hAnsi="Times New Roman" w:cs="Times New Roman"/>
              <w:b/>
              <w:sz w:val="24"/>
              <w:szCs w:val="24"/>
            </w:rPr>
            <w:ptab w:relativeTo="margin" w:alignment="right" w:leader="dot"/>
          </w:r>
          <w:r w:rsidR="00FE4ECA">
            <w:rPr>
              <w:rFonts w:ascii="Times New Roman" w:hAnsi="Times New Roman" w:cs="Times New Roman"/>
              <w:b/>
              <w:sz w:val="24"/>
              <w:szCs w:val="24"/>
            </w:rPr>
            <w:t>25</w:t>
          </w:r>
        </w:p>
        <w:p w:rsidR="008C4665" w:rsidRPr="00FB14E9" w:rsidRDefault="008C4665"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Materiální a formální práva oprávněných dědiců</w:t>
          </w:r>
          <w:r w:rsidRPr="00FB14E9">
            <w:rPr>
              <w:rFonts w:ascii="Times New Roman" w:hAnsi="Times New Roman" w:cs="Times New Roman"/>
              <w:sz w:val="24"/>
              <w:szCs w:val="24"/>
            </w:rPr>
            <w:ptab w:relativeTo="margin" w:alignment="right" w:leader="dot"/>
          </w:r>
          <w:r w:rsidRPr="00FB14E9">
            <w:rPr>
              <w:rFonts w:ascii="Times New Roman" w:hAnsi="Times New Roman" w:cs="Times New Roman"/>
              <w:sz w:val="24"/>
              <w:szCs w:val="24"/>
            </w:rPr>
            <w:t>2</w:t>
          </w:r>
          <w:r w:rsidR="00FE4ECA">
            <w:rPr>
              <w:rFonts w:ascii="Times New Roman" w:hAnsi="Times New Roman" w:cs="Times New Roman"/>
              <w:sz w:val="24"/>
              <w:szCs w:val="24"/>
            </w:rPr>
            <w:t>5</w:t>
          </w:r>
        </w:p>
        <w:p w:rsidR="008C4665" w:rsidRPr="00FB14E9" w:rsidRDefault="008C4665"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Petit</w:t>
          </w:r>
          <w:r w:rsidR="00893D4B">
            <w:rPr>
              <w:rFonts w:ascii="Times New Roman" w:hAnsi="Times New Roman" w:cs="Times New Roman"/>
              <w:sz w:val="24"/>
              <w:szCs w:val="24"/>
            </w:rPr>
            <w:t>i</w:t>
          </w:r>
          <w:r w:rsidRPr="00FB14E9">
            <w:rPr>
              <w:rFonts w:ascii="Times New Roman" w:hAnsi="Times New Roman" w:cs="Times New Roman"/>
              <w:sz w:val="24"/>
              <w:szCs w:val="24"/>
            </w:rPr>
            <w:t>o hereditatis a její znění</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27</w:t>
          </w:r>
        </w:p>
        <w:p w:rsidR="008C4665" w:rsidRPr="00FB14E9" w:rsidRDefault="008C4665"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Užití žaloby</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28</w:t>
          </w:r>
        </w:p>
        <w:p w:rsidR="008C4665" w:rsidRPr="00FB14E9" w:rsidRDefault="008C4665" w:rsidP="00FC754C">
          <w:pPr>
            <w:pStyle w:val="Odstavecseseznamem"/>
            <w:numPr>
              <w:ilvl w:val="2"/>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Aktivní a pasivní legitimace</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28</w:t>
          </w:r>
        </w:p>
        <w:p w:rsidR="008C4665" w:rsidRPr="00FB14E9" w:rsidRDefault="008C4665" w:rsidP="00FC754C">
          <w:pPr>
            <w:pStyle w:val="Odstavecseseznamem"/>
            <w:numPr>
              <w:ilvl w:val="2"/>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Předmět žaloby</w:t>
          </w:r>
          <w:r w:rsidRPr="00FB14E9">
            <w:rPr>
              <w:rFonts w:ascii="Times New Roman" w:hAnsi="Times New Roman" w:cs="Times New Roman"/>
              <w:sz w:val="24"/>
              <w:szCs w:val="24"/>
            </w:rPr>
            <w:ptab w:relativeTo="margin" w:alignment="right" w:leader="dot"/>
          </w:r>
          <w:r w:rsidRPr="00FB14E9">
            <w:rPr>
              <w:rFonts w:ascii="Times New Roman" w:hAnsi="Times New Roman" w:cs="Times New Roman"/>
              <w:sz w:val="24"/>
              <w:szCs w:val="24"/>
            </w:rPr>
            <w:t>2</w:t>
          </w:r>
          <w:r w:rsidR="00FE4ECA">
            <w:rPr>
              <w:rFonts w:ascii="Times New Roman" w:hAnsi="Times New Roman" w:cs="Times New Roman"/>
              <w:sz w:val="24"/>
              <w:szCs w:val="24"/>
            </w:rPr>
            <w:t>9</w:t>
          </w:r>
        </w:p>
        <w:p w:rsidR="008C4665" w:rsidRPr="00FB14E9" w:rsidRDefault="008C4665" w:rsidP="00FC754C">
          <w:pPr>
            <w:pStyle w:val="Odstavecseseznamem"/>
            <w:numPr>
              <w:ilvl w:val="2"/>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Obsah nároku dědice vůči třetí osobě</w:t>
          </w:r>
          <w:r w:rsidRPr="00FB14E9">
            <w:rPr>
              <w:rFonts w:ascii="Times New Roman" w:hAnsi="Times New Roman" w:cs="Times New Roman"/>
              <w:sz w:val="24"/>
              <w:szCs w:val="24"/>
            </w:rPr>
            <w:ptab w:relativeTo="margin" w:alignment="right" w:leader="dot"/>
          </w:r>
          <w:r w:rsidRPr="00FB14E9">
            <w:rPr>
              <w:rFonts w:ascii="Times New Roman" w:hAnsi="Times New Roman" w:cs="Times New Roman"/>
              <w:sz w:val="24"/>
              <w:szCs w:val="24"/>
            </w:rPr>
            <w:t>2</w:t>
          </w:r>
          <w:r w:rsidR="00FE4ECA">
            <w:rPr>
              <w:rFonts w:ascii="Times New Roman" w:hAnsi="Times New Roman" w:cs="Times New Roman"/>
              <w:sz w:val="24"/>
              <w:szCs w:val="24"/>
            </w:rPr>
            <w:t>9</w:t>
          </w:r>
        </w:p>
        <w:p w:rsidR="008C4665" w:rsidRPr="00FB14E9" w:rsidRDefault="008C4665" w:rsidP="00FC754C">
          <w:pPr>
            <w:pStyle w:val="Odstavecseseznamem"/>
            <w:numPr>
              <w:ilvl w:val="2"/>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Hereditatis petitio v Digestech</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30</w:t>
          </w:r>
        </w:p>
        <w:p w:rsidR="008C4665" w:rsidRPr="00FB14E9" w:rsidRDefault="008C4665" w:rsidP="00FC754C">
          <w:pPr>
            <w:pStyle w:val="Odstavecseseznamem"/>
            <w:numPr>
              <w:ilvl w:val="2"/>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Vztah mezi odkazovníkem a dědicem</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32</w:t>
          </w:r>
        </w:p>
        <w:p w:rsidR="00993D0B" w:rsidRPr="00FB14E9" w:rsidRDefault="008C4665" w:rsidP="00FC754C">
          <w:pPr>
            <w:pStyle w:val="Odstavecseseznamem"/>
            <w:numPr>
              <w:ilvl w:val="0"/>
              <w:numId w:val="3"/>
            </w:numPr>
            <w:spacing w:line="360" w:lineRule="auto"/>
            <w:rPr>
              <w:rFonts w:ascii="Times New Roman" w:hAnsi="Times New Roman" w:cs="Times New Roman"/>
              <w:b/>
              <w:sz w:val="24"/>
              <w:szCs w:val="24"/>
            </w:rPr>
          </w:pPr>
          <w:r w:rsidRPr="00FB14E9">
            <w:rPr>
              <w:rFonts w:ascii="Times New Roman" w:hAnsi="Times New Roman" w:cs="Times New Roman"/>
              <w:b/>
              <w:sz w:val="24"/>
              <w:szCs w:val="24"/>
            </w:rPr>
            <w:t xml:space="preserve">Vliv </w:t>
          </w:r>
          <w:r w:rsidR="00993D0B" w:rsidRPr="00FB14E9">
            <w:rPr>
              <w:rFonts w:ascii="Times New Roman" w:hAnsi="Times New Roman" w:cs="Times New Roman"/>
              <w:b/>
              <w:sz w:val="24"/>
              <w:szCs w:val="24"/>
            </w:rPr>
            <w:t>ochrany dědice podle římského práva na platnou právní úpravu v České republice</w:t>
          </w:r>
          <w:r w:rsidR="00993D0B" w:rsidRPr="00FB14E9">
            <w:rPr>
              <w:rFonts w:ascii="Times New Roman" w:hAnsi="Times New Roman" w:cs="Times New Roman"/>
              <w:b/>
              <w:sz w:val="24"/>
              <w:szCs w:val="24"/>
            </w:rPr>
            <w:ptab w:relativeTo="margin" w:alignment="right" w:leader="dot"/>
          </w:r>
          <w:r w:rsidR="00993D0B" w:rsidRPr="00FB14E9">
            <w:rPr>
              <w:rFonts w:ascii="Times New Roman" w:hAnsi="Times New Roman" w:cs="Times New Roman"/>
              <w:b/>
              <w:sz w:val="24"/>
              <w:szCs w:val="24"/>
            </w:rPr>
            <w:t>3</w:t>
          </w:r>
          <w:r w:rsidR="00FE4ECA">
            <w:rPr>
              <w:rFonts w:ascii="Times New Roman" w:hAnsi="Times New Roman" w:cs="Times New Roman"/>
              <w:b/>
              <w:sz w:val="24"/>
              <w:szCs w:val="24"/>
            </w:rPr>
            <w:t>6</w:t>
          </w:r>
        </w:p>
        <w:p w:rsidR="00993D0B" w:rsidRPr="00FB14E9" w:rsidRDefault="00993D0B"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Zásady dědického práva</w:t>
          </w:r>
          <w:r w:rsidRPr="00FB14E9">
            <w:rPr>
              <w:rFonts w:ascii="Times New Roman" w:hAnsi="Times New Roman" w:cs="Times New Roman"/>
              <w:sz w:val="24"/>
              <w:szCs w:val="24"/>
            </w:rPr>
            <w:ptab w:relativeTo="margin" w:alignment="right" w:leader="dot"/>
          </w:r>
          <w:r w:rsidRPr="00FB14E9">
            <w:rPr>
              <w:rFonts w:ascii="Times New Roman" w:hAnsi="Times New Roman" w:cs="Times New Roman"/>
              <w:sz w:val="24"/>
              <w:szCs w:val="24"/>
            </w:rPr>
            <w:t>3</w:t>
          </w:r>
          <w:r w:rsidR="00FE4ECA">
            <w:rPr>
              <w:rFonts w:ascii="Times New Roman" w:hAnsi="Times New Roman" w:cs="Times New Roman"/>
              <w:sz w:val="24"/>
              <w:szCs w:val="24"/>
            </w:rPr>
            <w:t>7</w:t>
          </w:r>
        </w:p>
        <w:p w:rsidR="00993D0B" w:rsidRPr="00FB14E9" w:rsidRDefault="00993D0B" w:rsidP="00FC754C">
          <w:pPr>
            <w:pStyle w:val="Odstavecseseznamem"/>
            <w:numPr>
              <w:ilvl w:val="2"/>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Zachování hodnot</w:t>
          </w:r>
          <w:r w:rsidRPr="00FB14E9">
            <w:rPr>
              <w:rFonts w:ascii="Times New Roman" w:hAnsi="Times New Roman" w:cs="Times New Roman"/>
              <w:sz w:val="24"/>
              <w:szCs w:val="24"/>
            </w:rPr>
            <w:ptab w:relativeTo="margin" w:alignment="right" w:leader="dot"/>
          </w:r>
          <w:r w:rsidRPr="00FB14E9">
            <w:rPr>
              <w:rFonts w:ascii="Times New Roman" w:hAnsi="Times New Roman" w:cs="Times New Roman"/>
              <w:sz w:val="24"/>
              <w:szCs w:val="24"/>
            </w:rPr>
            <w:t>3</w:t>
          </w:r>
          <w:r w:rsidR="00FE4ECA">
            <w:rPr>
              <w:rFonts w:ascii="Times New Roman" w:hAnsi="Times New Roman" w:cs="Times New Roman"/>
              <w:sz w:val="24"/>
              <w:szCs w:val="24"/>
            </w:rPr>
            <w:t>7</w:t>
          </w:r>
        </w:p>
        <w:p w:rsidR="00993D0B" w:rsidRPr="00FB14E9" w:rsidRDefault="00993D0B" w:rsidP="00FC754C">
          <w:pPr>
            <w:pStyle w:val="Odstavecseseznamem"/>
            <w:numPr>
              <w:ilvl w:val="2"/>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Přechod na jednotlivce</w:t>
          </w:r>
          <w:r w:rsidRPr="00FB14E9">
            <w:rPr>
              <w:rFonts w:ascii="Times New Roman" w:hAnsi="Times New Roman" w:cs="Times New Roman"/>
              <w:sz w:val="24"/>
              <w:szCs w:val="24"/>
            </w:rPr>
            <w:ptab w:relativeTo="margin" w:alignment="right" w:leader="dot"/>
          </w:r>
          <w:r w:rsidRPr="00FB14E9">
            <w:rPr>
              <w:rFonts w:ascii="Times New Roman" w:hAnsi="Times New Roman" w:cs="Times New Roman"/>
              <w:sz w:val="24"/>
              <w:szCs w:val="24"/>
            </w:rPr>
            <w:t>3</w:t>
          </w:r>
          <w:r w:rsidR="00FE4ECA">
            <w:rPr>
              <w:rFonts w:ascii="Times New Roman" w:hAnsi="Times New Roman" w:cs="Times New Roman"/>
              <w:sz w:val="24"/>
              <w:szCs w:val="24"/>
            </w:rPr>
            <w:t>7</w:t>
          </w:r>
        </w:p>
        <w:p w:rsidR="00EA15BC" w:rsidRPr="00FB14E9" w:rsidRDefault="00EA15BC" w:rsidP="00FC754C">
          <w:pPr>
            <w:pStyle w:val="Odstavecseseznamem"/>
            <w:numPr>
              <w:ilvl w:val="2"/>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Respekt k autonomii vůle zůstavitele</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37</w:t>
          </w:r>
        </w:p>
        <w:p w:rsidR="00EA15BC" w:rsidRPr="00FB14E9" w:rsidRDefault="00EA15BC" w:rsidP="00FC754C">
          <w:pPr>
            <w:pStyle w:val="Odstavecseseznamem"/>
            <w:numPr>
              <w:ilvl w:val="2"/>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Zásada rovnosti</w:t>
          </w:r>
          <w:r w:rsidRPr="00FB14E9">
            <w:rPr>
              <w:rFonts w:ascii="Times New Roman" w:hAnsi="Times New Roman" w:cs="Times New Roman"/>
              <w:sz w:val="24"/>
              <w:szCs w:val="24"/>
            </w:rPr>
            <w:ptab w:relativeTo="margin" w:alignment="right" w:leader="dot"/>
          </w:r>
          <w:r w:rsidRPr="00FB14E9">
            <w:rPr>
              <w:rFonts w:ascii="Times New Roman" w:hAnsi="Times New Roman" w:cs="Times New Roman"/>
              <w:sz w:val="24"/>
              <w:szCs w:val="24"/>
            </w:rPr>
            <w:t>3</w:t>
          </w:r>
          <w:r w:rsidR="00FE4ECA">
            <w:rPr>
              <w:rFonts w:ascii="Times New Roman" w:hAnsi="Times New Roman" w:cs="Times New Roman"/>
              <w:sz w:val="24"/>
              <w:szCs w:val="24"/>
            </w:rPr>
            <w:t>8</w:t>
          </w:r>
        </w:p>
        <w:p w:rsidR="00EA15BC" w:rsidRPr="00FB14E9" w:rsidRDefault="00EA15BC" w:rsidP="00FC754C">
          <w:pPr>
            <w:pStyle w:val="Odstavecseseznamem"/>
            <w:numPr>
              <w:ilvl w:val="2"/>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Univerzální sukcese</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38</w:t>
          </w:r>
        </w:p>
        <w:p w:rsidR="00EA15BC" w:rsidRPr="00FB14E9" w:rsidRDefault="00EA15BC" w:rsidP="00FC754C">
          <w:pPr>
            <w:pStyle w:val="Odstavecseseznamem"/>
            <w:numPr>
              <w:ilvl w:val="2"/>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lastRenderedPageBreak/>
            <w:t>Svoboda dědice přijmout dědictví</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38</w:t>
          </w:r>
        </w:p>
        <w:p w:rsidR="00EA15BC" w:rsidRPr="00FB14E9" w:rsidRDefault="00EA15BC" w:rsidP="00FC754C">
          <w:pPr>
            <w:pStyle w:val="Odstavecseseznamem"/>
            <w:numPr>
              <w:ilvl w:val="2"/>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Ingerence veřejné moci</w:t>
          </w:r>
          <w:r w:rsidRPr="00FB14E9">
            <w:rPr>
              <w:rFonts w:ascii="Times New Roman" w:hAnsi="Times New Roman" w:cs="Times New Roman"/>
              <w:sz w:val="24"/>
              <w:szCs w:val="24"/>
            </w:rPr>
            <w:ptab w:relativeTo="margin" w:alignment="right" w:leader="dot"/>
          </w:r>
          <w:r w:rsidR="00FE4ECA">
            <w:rPr>
              <w:rFonts w:ascii="Times New Roman" w:hAnsi="Times New Roman" w:cs="Times New Roman"/>
              <w:sz w:val="24"/>
              <w:szCs w:val="24"/>
            </w:rPr>
            <w:t>39</w:t>
          </w:r>
        </w:p>
        <w:p w:rsidR="00EA15BC" w:rsidRPr="00FB14E9" w:rsidRDefault="00EA15BC"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Nabývání dědictví</w:t>
          </w:r>
          <w:r w:rsidRPr="00FB14E9">
            <w:rPr>
              <w:rFonts w:ascii="Times New Roman" w:hAnsi="Times New Roman" w:cs="Times New Roman"/>
              <w:sz w:val="24"/>
              <w:szCs w:val="24"/>
            </w:rPr>
            <w:ptab w:relativeTo="margin" w:alignment="right" w:leader="dot"/>
          </w:r>
          <w:r w:rsidRPr="00FB14E9">
            <w:rPr>
              <w:rFonts w:ascii="Times New Roman" w:hAnsi="Times New Roman" w:cs="Times New Roman"/>
              <w:sz w:val="24"/>
              <w:szCs w:val="24"/>
            </w:rPr>
            <w:t>3</w:t>
          </w:r>
          <w:r w:rsidR="00FE4ECA">
            <w:rPr>
              <w:rFonts w:ascii="Times New Roman" w:hAnsi="Times New Roman" w:cs="Times New Roman"/>
              <w:sz w:val="24"/>
              <w:szCs w:val="24"/>
            </w:rPr>
            <w:t>9</w:t>
          </w:r>
        </w:p>
        <w:p w:rsidR="00EA15BC" w:rsidRPr="00FB14E9" w:rsidRDefault="00EA15BC"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Dědění ze zákona</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42</w:t>
          </w:r>
        </w:p>
        <w:p w:rsidR="00EA15BC" w:rsidRPr="00FB14E9" w:rsidRDefault="00EA15BC"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Dědění ze závěti</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43</w:t>
          </w:r>
        </w:p>
        <w:p w:rsidR="00EA15BC" w:rsidRPr="00FB14E9" w:rsidRDefault="00EA15BC"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Správce dědictví</w:t>
          </w:r>
          <w:r w:rsidRPr="00FB14E9">
            <w:rPr>
              <w:rFonts w:ascii="Times New Roman" w:hAnsi="Times New Roman" w:cs="Times New Roman"/>
              <w:sz w:val="24"/>
              <w:szCs w:val="24"/>
            </w:rPr>
            <w:ptab w:relativeTo="margin" w:alignment="right" w:leader="dot"/>
          </w:r>
          <w:r w:rsidR="00330A40">
            <w:rPr>
              <w:rFonts w:ascii="Times New Roman" w:hAnsi="Times New Roman" w:cs="Times New Roman"/>
              <w:sz w:val="24"/>
              <w:szCs w:val="24"/>
            </w:rPr>
            <w:t>44</w:t>
          </w:r>
        </w:p>
        <w:p w:rsidR="00EA15BC" w:rsidRPr="00FB14E9" w:rsidRDefault="00EA15BC"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Potvrzení dědictví a vypořádání dědiců</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45</w:t>
          </w:r>
        </w:p>
        <w:p w:rsidR="00EA15BC" w:rsidRPr="00FB14E9" w:rsidRDefault="00EA15BC"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Ochrana oprávněného dědice</w:t>
          </w:r>
          <w:r w:rsidRPr="00FB14E9">
            <w:rPr>
              <w:rFonts w:ascii="Times New Roman" w:hAnsi="Times New Roman" w:cs="Times New Roman"/>
              <w:sz w:val="24"/>
              <w:szCs w:val="24"/>
            </w:rPr>
            <w:ptab w:relativeTo="margin" w:alignment="right" w:leader="dot"/>
          </w:r>
          <w:r w:rsidRPr="00FB14E9">
            <w:rPr>
              <w:rFonts w:ascii="Times New Roman" w:hAnsi="Times New Roman" w:cs="Times New Roman"/>
              <w:sz w:val="24"/>
              <w:szCs w:val="24"/>
            </w:rPr>
            <w:t>4</w:t>
          </w:r>
          <w:r w:rsidR="00E427BD">
            <w:rPr>
              <w:rFonts w:ascii="Times New Roman" w:hAnsi="Times New Roman" w:cs="Times New Roman"/>
              <w:sz w:val="24"/>
              <w:szCs w:val="24"/>
            </w:rPr>
            <w:t>6</w:t>
          </w:r>
        </w:p>
        <w:p w:rsidR="00EA15BC" w:rsidRPr="00B10021" w:rsidRDefault="00FB14E9" w:rsidP="00FC754C">
          <w:pPr>
            <w:pStyle w:val="Obsah1"/>
            <w:spacing w:after="0"/>
          </w:pPr>
          <w:r w:rsidRPr="00B10021">
            <w:t>Odraz římského práva v návrhu nového občanského zákoníku</w:t>
          </w:r>
          <w:r w:rsidRPr="00B10021">
            <w:ptab w:relativeTo="margin" w:alignment="right" w:leader="dot"/>
          </w:r>
          <w:r w:rsidR="00E427BD">
            <w:t>48</w:t>
          </w:r>
        </w:p>
        <w:p w:rsidR="00D110D3" w:rsidRPr="00FB14E9" w:rsidRDefault="00D110D3"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Důvody dědické nezpůsobilosti</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49</w:t>
          </w:r>
        </w:p>
        <w:p w:rsidR="00D110D3" w:rsidRPr="00FB14E9" w:rsidRDefault="00D110D3"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Výjimky při pořizování závěti</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49</w:t>
          </w:r>
        </w:p>
        <w:p w:rsidR="00D110D3" w:rsidRPr="00FB14E9" w:rsidRDefault="00D110D3"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Odkazy</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50</w:t>
          </w:r>
        </w:p>
        <w:p w:rsidR="00D110D3" w:rsidRPr="00FB14E9" w:rsidRDefault="00D110D3"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Intestátní posloupnost</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51</w:t>
          </w:r>
        </w:p>
        <w:p w:rsidR="00D110D3" w:rsidRPr="00FB14E9" w:rsidRDefault="00D110D3"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Vydědění</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51</w:t>
          </w:r>
        </w:p>
        <w:p w:rsidR="00D110D3" w:rsidRPr="00FB14E9" w:rsidRDefault="00D110D3"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Ochrana oprávněného dědice</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52</w:t>
          </w:r>
        </w:p>
        <w:p w:rsidR="00D110D3" w:rsidRPr="00FB14E9" w:rsidRDefault="00D110D3"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Soupis pozůstalosti</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52</w:t>
          </w:r>
        </w:p>
        <w:p w:rsidR="00D110D3" w:rsidRPr="00FB14E9" w:rsidRDefault="00D110D3"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Zcizení pozůstalosti</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53</w:t>
          </w:r>
        </w:p>
        <w:p w:rsidR="00732A7D" w:rsidRPr="00FB14E9" w:rsidRDefault="00732A7D" w:rsidP="00FC754C">
          <w:pPr>
            <w:pStyle w:val="Odstavecseseznamem"/>
            <w:numPr>
              <w:ilvl w:val="0"/>
              <w:numId w:val="3"/>
            </w:numPr>
            <w:spacing w:line="360" w:lineRule="auto"/>
            <w:rPr>
              <w:rFonts w:ascii="Times New Roman" w:hAnsi="Times New Roman" w:cs="Times New Roman"/>
              <w:b/>
              <w:sz w:val="24"/>
              <w:szCs w:val="24"/>
            </w:rPr>
          </w:pPr>
          <w:r w:rsidRPr="00FB14E9">
            <w:rPr>
              <w:rFonts w:ascii="Times New Roman" w:hAnsi="Times New Roman" w:cs="Times New Roman"/>
              <w:b/>
              <w:sz w:val="24"/>
              <w:szCs w:val="24"/>
            </w:rPr>
            <w:t>Závěr</w:t>
          </w:r>
          <w:r w:rsidRPr="00FB14E9">
            <w:rPr>
              <w:rFonts w:ascii="Times New Roman" w:hAnsi="Times New Roman" w:cs="Times New Roman"/>
              <w:b/>
              <w:sz w:val="24"/>
              <w:szCs w:val="24"/>
            </w:rPr>
            <w:ptab w:relativeTo="margin" w:alignment="right" w:leader="dot"/>
          </w:r>
          <w:r w:rsidR="00E427BD">
            <w:rPr>
              <w:rFonts w:ascii="Times New Roman" w:hAnsi="Times New Roman" w:cs="Times New Roman"/>
              <w:b/>
              <w:sz w:val="24"/>
              <w:szCs w:val="24"/>
            </w:rPr>
            <w:t>54</w:t>
          </w:r>
        </w:p>
        <w:p w:rsidR="00732A7D" w:rsidRPr="00FB14E9" w:rsidRDefault="00732A7D" w:rsidP="00FC754C">
          <w:pPr>
            <w:pStyle w:val="Odstavecseseznamem"/>
            <w:numPr>
              <w:ilvl w:val="0"/>
              <w:numId w:val="3"/>
            </w:numPr>
            <w:spacing w:line="360" w:lineRule="auto"/>
            <w:rPr>
              <w:rFonts w:ascii="Times New Roman" w:hAnsi="Times New Roman" w:cs="Times New Roman"/>
              <w:b/>
              <w:sz w:val="24"/>
              <w:szCs w:val="24"/>
            </w:rPr>
          </w:pPr>
          <w:r w:rsidRPr="00FB14E9">
            <w:rPr>
              <w:rFonts w:ascii="Times New Roman" w:hAnsi="Times New Roman" w:cs="Times New Roman"/>
              <w:b/>
              <w:sz w:val="24"/>
              <w:szCs w:val="24"/>
            </w:rPr>
            <w:t>Bibliografie</w:t>
          </w:r>
          <w:r w:rsidRPr="00FB14E9">
            <w:rPr>
              <w:rFonts w:ascii="Times New Roman" w:hAnsi="Times New Roman" w:cs="Times New Roman"/>
              <w:b/>
              <w:sz w:val="24"/>
              <w:szCs w:val="24"/>
            </w:rPr>
            <w:ptab w:relativeTo="margin" w:alignment="right" w:leader="dot"/>
          </w:r>
          <w:r w:rsidR="00E427BD">
            <w:rPr>
              <w:rFonts w:ascii="Times New Roman" w:hAnsi="Times New Roman" w:cs="Times New Roman"/>
              <w:b/>
              <w:sz w:val="24"/>
              <w:szCs w:val="24"/>
            </w:rPr>
            <w:t>56</w:t>
          </w:r>
        </w:p>
        <w:p w:rsidR="00732A7D" w:rsidRPr="00FB14E9" w:rsidRDefault="00732A7D"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Primární zdroje</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56</w:t>
          </w:r>
        </w:p>
        <w:p w:rsidR="00732A7D" w:rsidRPr="00FB14E9" w:rsidRDefault="00732A7D"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Sekundární zdroje</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56</w:t>
          </w:r>
        </w:p>
        <w:p w:rsidR="00732A7D" w:rsidRPr="00FB14E9" w:rsidRDefault="00732A7D"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Právní předpisy</w:t>
          </w:r>
          <w:r w:rsidRPr="00FB14E9">
            <w:rPr>
              <w:rFonts w:ascii="Times New Roman" w:hAnsi="Times New Roman" w:cs="Times New Roman"/>
              <w:sz w:val="24"/>
              <w:szCs w:val="24"/>
            </w:rPr>
            <w:ptab w:relativeTo="margin" w:alignment="right" w:leader="dot"/>
          </w:r>
          <w:r w:rsidR="00E427BD">
            <w:rPr>
              <w:rFonts w:ascii="Times New Roman" w:hAnsi="Times New Roman" w:cs="Times New Roman"/>
              <w:sz w:val="24"/>
              <w:szCs w:val="24"/>
            </w:rPr>
            <w:t>57</w:t>
          </w:r>
        </w:p>
        <w:p w:rsidR="00732A7D" w:rsidRPr="00FB14E9" w:rsidRDefault="00732A7D" w:rsidP="00FC754C">
          <w:pPr>
            <w:pStyle w:val="Odstavecseseznamem"/>
            <w:numPr>
              <w:ilvl w:val="1"/>
              <w:numId w:val="3"/>
            </w:numPr>
            <w:spacing w:line="360" w:lineRule="auto"/>
            <w:rPr>
              <w:rFonts w:ascii="Times New Roman" w:hAnsi="Times New Roman" w:cs="Times New Roman"/>
              <w:sz w:val="24"/>
              <w:szCs w:val="24"/>
            </w:rPr>
          </w:pPr>
          <w:r w:rsidRPr="00FB14E9">
            <w:rPr>
              <w:rFonts w:ascii="Times New Roman" w:hAnsi="Times New Roman" w:cs="Times New Roman"/>
              <w:sz w:val="24"/>
              <w:szCs w:val="24"/>
            </w:rPr>
            <w:t>Judikatura</w:t>
          </w:r>
          <w:r w:rsidRPr="00FB14E9">
            <w:rPr>
              <w:rFonts w:ascii="Times New Roman" w:hAnsi="Times New Roman" w:cs="Times New Roman"/>
              <w:sz w:val="24"/>
              <w:szCs w:val="24"/>
            </w:rPr>
            <w:ptab w:relativeTo="margin" w:alignment="right" w:leader="dot"/>
          </w:r>
          <w:r w:rsidR="00140363">
            <w:rPr>
              <w:rFonts w:ascii="Times New Roman" w:hAnsi="Times New Roman" w:cs="Times New Roman"/>
              <w:sz w:val="24"/>
              <w:szCs w:val="24"/>
            </w:rPr>
            <w:t>5</w:t>
          </w:r>
          <w:r w:rsidR="00E427BD">
            <w:rPr>
              <w:rFonts w:ascii="Times New Roman" w:hAnsi="Times New Roman" w:cs="Times New Roman"/>
              <w:sz w:val="24"/>
              <w:szCs w:val="24"/>
            </w:rPr>
            <w:t>7</w:t>
          </w:r>
        </w:p>
        <w:p w:rsidR="00732A7D" w:rsidRDefault="00732A7D" w:rsidP="00FC754C">
          <w:pPr>
            <w:pStyle w:val="Odstavecseseznamem"/>
            <w:numPr>
              <w:ilvl w:val="0"/>
              <w:numId w:val="3"/>
            </w:numPr>
            <w:spacing w:line="360" w:lineRule="auto"/>
            <w:rPr>
              <w:rFonts w:ascii="Times New Roman" w:hAnsi="Times New Roman" w:cs="Times New Roman"/>
              <w:b/>
              <w:sz w:val="24"/>
              <w:szCs w:val="24"/>
            </w:rPr>
          </w:pPr>
          <w:r w:rsidRPr="00FB14E9">
            <w:rPr>
              <w:rFonts w:ascii="Times New Roman" w:hAnsi="Times New Roman" w:cs="Times New Roman"/>
              <w:b/>
              <w:sz w:val="24"/>
              <w:szCs w:val="24"/>
            </w:rPr>
            <w:t>Shrnutí</w:t>
          </w:r>
          <w:r w:rsidRPr="00FB14E9">
            <w:rPr>
              <w:rFonts w:ascii="Times New Roman" w:hAnsi="Times New Roman" w:cs="Times New Roman"/>
              <w:b/>
              <w:sz w:val="24"/>
              <w:szCs w:val="24"/>
            </w:rPr>
            <w:ptab w:relativeTo="margin" w:alignment="right" w:leader="dot"/>
          </w:r>
          <w:r w:rsidR="00140363">
            <w:rPr>
              <w:rFonts w:ascii="Times New Roman" w:hAnsi="Times New Roman" w:cs="Times New Roman"/>
              <w:b/>
              <w:sz w:val="24"/>
              <w:szCs w:val="24"/>
            </w:rPr>
            <w:t>5</w:t>
          </w:r>
          <w:r w:rsidR="002945E0">
            <w:rPr>
              <w:rFonts w:ascii="Times New Roman" w:hAnsi="Times New Roman" w:cs="Times New Roman"/>
              <w:b/>
              <w:sz w:val="24"/>
              <w:szCs w:val="24"/>
            </w:rPr>
            <w:t>9</w:t>
          </w:r>
        </w:p>
        <w:p w:rsidR="00D03D5B" w:rsidRPr="00FB14E9" w:rsidRDefault="00D03D5B" w:rsidP="00FC754C">
          <w:pPr>
            <w:pStyle w:val="Odstavecseseznamem"/>
            <w:numPr>
              <w:ilvl w:val="0"/>
              <w:numId w:val="3"/>
            </w:numPr>
            <w:spacing w:line="360" w:lineRule="auto"/>
            <w:rPr>
              <w:rFonts w:ascii="Times New Roman" w:hAnsi="Times New Roman" w:cs="Times New Roman"/>
              <w:b/>
              <w:sz w:val="24"/>
              <w:szCs w:val="24"/>
            </w:rPr>
          </w:pPr>
          <w:r>
            <w:rPr>
              <w:rFonts w:ascii="Times New Roman" w:hAnsi="Times New Roman" w:cs="Times New Roman"/>
              <w:b/>
              <w:sz w:val="24"/>
              <w:szCs w:val="24"/>
            </w:rPr>
            <w:t>Summary in English</w:t>
          </w:r>
          <w:r>
            <w:rPr>
              <w:rFonts w:ascii="Times New Roman" w:hAnsi="Times New Roman" w:cs="Times New Roman"/>
              <w:b/>
              <w:sz w:val="24"/>
              <w:szCs w:val="24"/>
            </w:rPr>
            <w:tab/>
          </w:r>
          <w:r w:rsidRPr="00FB14E9">
            <w:rPr>
              <w:rFonts w:ascii="Times New Roman" w:hAnsi="Times New Roman" w:cs="Times New Roman"/>
              <w:b/>
              <w:sz w:val="24"/>
              <w:szCs w:val="24"/>
            </w:rPr>
            <w:ptab w:relativeTo="margin" w:alignment="right" w:leader="dot"/>
          </w:r>
          <w:r>
            <w:rPr>
              <w:rFonts w:ascii="Times New Roman" w:hAnsi="Times New Roman" w:cs="Times New Roman"/>
              <w:b/>
              <w:sz w:val="24"/>
              <w:szCs w:val="24"/>
            </w:rPr>
            <w:t>61</w:t>
          </w:r>
        </w:p>
        <w:p w:rsidR="00D03D5B" w:rsidRDefault="00732A7D" w:rsidP="00FC754C">
          <w:pPr>
            <w:pStyle w:val="Odstavecseseznamem"/>
            <w:numPr>
              <w:ilvl w:val="0"/>
              <w:numId w:val="3"/>
            </w:numPr>
            <w:spacing w:line="360" w:lineRule="auto"/>
            <w:rPr>
              <w:rFonts w:ascii="Times New Roman" w:hAnsi="Times New Roman" w:cs="Times New Roman"/>
              <w:b/>
              <w:sz w:val="24"/>
              <w:szCs w:val="24"/>
            </w:rPr>
          </w:pPr>
          <w:r w:rsidRPr="00FB14E9">
            <w:rPr>
              <w:rFonts w:ascii="Times New Roman" w:hAnsi="Times New Roman" w:cs="Times New Roman"/>
              <w:b/>
              <w:sz w:val="24"/>
              <w:szCs w:val="24"/>
            </w:rPr>
            <w:t>Klíčová slova</w:t>
          </w:r>
          <w:r w:rsidRPr="00FB14E9">
            <w:rPr>
              <w:rFonts w:ascii="Times New Roman" w:hAnsi="Times New Roman" w:cs="Times New Roman"/>
              <w:b/>
              <w:sz w:val="24"/>
              <w:szCs w:val="24"/>
            </w:rPr>
            <w:ptab w:relativeTo="margin" w:alignment="right" w:leader="dot"/>
          </w:r>
          <w:r w:rsidR="00E427BD">
            <w:rPr>
              <w:rFonts w:ascii="Times New Roman" w:hAnsi="Times New Roman" w:cs="Times New Roman"/>
              <w:b/>
              <w:sz w:val="24"/>
              <w:szCs w:val="24"/>
            </w:rPr>
            <w:t>6</w:t>
          </w:r>
          <w:r w:rsidR="00C96675">
            <w:rPr>
              <w:rFonts w:ascii="Times New Roman" w:hAnsi="Times New Roman" w:cs="Times New Roman"/>
              <w:b/>
              <w:sz w:val="24"/>
              <w:szCs w:val="24"/>
            </w:rPr>
            <w:t>3</w:t>
          </w:r>
        </w:p>
        <w:p w:rsidR="00EE7350" w:rsidRPr="00FB14E9" w:rsidRDefault="00D03D5B" w:rsidP="00FC754C">
          <w:pPr>
            <w:pStyle w:val="Odstavecseseznamem"/>
            <w:numPr>
              <w:ilvl w:val="0"/>
              <w:numId w:val="3"/>
            </w:numPr>
            <w:spacing w:line="360" w:lineRule="auto"/>
            <w:rPr>
              <w:rFonts w:ascii="Times New Roman" w:hAnsi="Times New Roman" w:cs="Times New Roman"/>
              <w:b/>
              <w:sz w:val="24"/>
              <w:szCs w:val="24"/>
            </w:rPr>
          </w:pPr>
          <w:r>
            <w:rPr>
              <w:rFonts w:ascii="Times New Roman" w:hAnsi="Times New Roman" w:cs="Times New Roman"/>
              <w:b/>
              <w:sz w:val="24"/>
              <w:szCs w:val="24"/>
            </w:rPr>
            <w:t>Key words in English</w:t>
          </w:r>
          <w:r w:rsidRPr="00FB14E9">
            <w:rPr>
              <w:rFonts w:ascii="Times New Roman" w:hAnsi="Times New Roman" w:cs="Times New Roman"/>
              <w:b/>
              <w:sz w:val="24"/>
              <w:szCs w:val="24"/>
            </w:rPr>
            <w:ptab w:relativeTo="margin" w:alignment="right" w:leader="dot"/>
          </w:r>
          <w:r>
            <w:rPr>
              <w:rFonts w:ascii="Times New Roman" w:hAnsi="Times New Roman" w:cs="Times New Roman"/>
              <w:b/>
              <w:sz w:val="24"/>
              <w:szCs w:val="24"/>
            </w:rPr>
            <w:t>64</w:t>
          </w:r>
        </w:p>
      </w:sdtContent>
    </w:sdt>
    <w:p w:rsidR="00EE7350" w:rsidRDefault="00EE7350" w:rsidP="00EE7350">
      <w:pPr>
        <w:rPr>
          <w:rFonts w:ascii="Times New Roman" w:hAnsi="Times New Roman" w:cs="Times New Roman"/>
          <w:b/>
          <w:sz w:val="32"/>
          <w:szCs w:val="32"/>
        </w:rPr>
      </w:pPr>
    </w:p>
    <w:p w:rsidR="00EE7350" w:rsidRDefault="00EE7350">
      <w:pPr>
        <w:rPr>
          <w:rFonts w:ascii="Times New Roman" w:hAnsi="Times New Roman" w:cs="Times New Roman"/>
          <w:b/>
          <w:sz w:val="32"/>
          <w:szCs w:val="32"/>
        </w:rPr>
      </w:pPr>
      <w:r>
        <w:rPr>
          <w:rFonts w:ascii="Times New Roman" w:hAnsi="Times New Roman" w:cs="Times New Roman"/>
          <w:b/>
          <w:sz w:val="32"/>
          <w:szCs w:val="32"/>
        </w:rPr>
        <w:br w:type="page"/>
      </w:r>
    </w:p>
    <w:p w:rsidR="007E7799" w:rsidRPr="00014309" w:rsidRDefault="007E7799" w:rsidP="00014309">
      <w:pPr>
        <w:pStyle w:val="Odstavecseseznamem"/>
        <w:numPr>
          <w:ilvl w:val="0"/>
          <w:numId w:val="2"/>
        </w:numPr>
        <w:rPr>
          <w:rFonts w:ascii="Times New Roman" w:hAnsi="Times New Roman" w:cs="Times New Roman"/>
          <w:b/>
          <w:sz w:val="32"/>
          <w:szCs w:val="32"/>
        </w:rPr>
      </w:pPr>
      <w:r w:rsidRPr="00014309">
        <w:rPr>
          <w:rFonts w:ascii="Times New Roman" w:hAnsi="Times New Roman" w:cs="Times New Roman"/>
          <w:b/>
          <w:sz w:val="32"/>
          <w:szCs w:val="32"/>
        </w:rPr>
        <w:lastRenderedPageBreak/>
        <w:t>Úvod</w:t>
      </w:r>
    </w:p>
    <w:p w:rsidR="007E7799" w:rsidRDefault="007E7799" w:rsidP="00C73416">
      <w:pPr>
        <w:spacing w:line="360" w:lineRule="auto"/>
        <w:ind w:firstLine="708"/>
        <w:jc w:val="both"/>
        <w:rPr>
          <w:rFonts w:ascii="Times New Roman" w:hAnsi="Times New Roman" w:cs="Times New Roman"/>
          <w:sz w:val="24"/>
          <w:szCs w:val="24"/>
        </w:rPr>
      </w:pPr>
    </w:p>
    <w:p w:rsidR="007E7799" w:rsidRDefault="007E7799" w:rsidP="00C734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Smrt člověka je spolu s jeho narozením </w:t>
      </w:r>
      <w:r w:rsidR="00A82BC4">
        <w:rPr>
          <w:rFonts w:ascii="Times New Roman" w:hAnsi="Times New Roman" w:cs="Times New Roman"/>
          <w:sz w:val="24"/>
          <w:szCs w:val="24"/>
        </w:rPr>
        <w:t>samozřejmou</w:t>
      </w:r>
      <w:r>
        <w:rPr>
          <w:rFonts w:ascii="Times New Roman" w:hAnsi="Times New Roman" w:cs="Times New Roman"/>
          <w:sz w:val="24"/>
          <w:szCs w:val="24"/>
        </w:rPr>
        <w:t xml:space="preserve"> součástí jeho života. Zatímco narození je jeho přirozeným začátkem, úmrtí je neodvratným koncem. Smrt patří mezi právní skutečnosti, konkrétněji události, ke kterým se vztahuje vznik, změna nebo zánik právních vztahů</w:t>
      </w:r>
      <w:r w:rsidR="00B77D41">
        <w:rPr>
          <w:rFonts w:ascii="Times New Roman" w:hAnsi="Times New Roman" w:cs="Times New Roman"/>
          <w:sz w:val="24"/>
          <w:szCs w:val="24"/>
        </w:rPr>
        <w:t>.</w:t>
      </w:r>
      <w:r w:rsidR="00CF7C10">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Smrt má tedy své přirozené následky. Určité vztahy zemřelého se mění, jiné zanikají a vznikají nové, a to společenské i právní. Z důvodu vyřešení právních vztahů bylo vytvořeno dědické právo.</w:t>
      </w:r>
    </w:p>
    <w:p w:rsidR="007E7799" w:rsidRDefault="007E7799" w:rsidP="00C734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Dědické právo </w:t>
      </w:r>
      <w:r w:rsidR="008A55CB">
        <w:rPr>
          <w:rFonts w:ascii="Times New Roman" w:hAnsi="Times New Roman" w:cs="Times New Roman"/>
          <w:sz w:val="24"/>
          <w:szCs w:val="24"/>
        </w:rPr>
        <w:t>je tvořeno právními normami, které zakotvují, co se stane s majetkem zůstavitele po jeho smrti</w:t>
      </w:r>
      <w:r w:rsidR="00B77D41">
        <w:rPr>
          <w:rFonts w:ascii="Times New Roman" w:hAnsi="Times New Roman" w:cs="Times New Roman"/>
          <w:sz w:val="24"/>
          <w:szCs w:val="24"/>
        </w:rPr>
        <w:t>.</w:t>
      </w:r>
      <w:r w:rsidR="008A55CB">
        <w:rPr>
          <w:rStyle w:val="Znakapoznpodarou"/>
          <w:rFonts w:ascii="Times New Roman" w:hAnsi="Times New Roman" w:cs="Times New Roman"/>
          <w:sz w:val="24"/>
          <w:szCs w:val="24"/>
        </w:rPr>
        <w:footnoteReference w:id="2"/>
      </w:r>
      <w:r w:rsidR="008A55CB">
        <w:rPr>
          <w:rFonts w:ascii="Times New Roman" w:hAnsi="Times New Roman" w:cs="Times New Roman"/>
          <w:sz w:val="24"/>
          <w:szCs w:val="24"/>
        </w:rPr>
        <w:t xml:space="preserve"> U</w:t>
      </w:r>
      <w:r>
        <w:rPr>
          <w:rFonts w:ascii="Times New Roman" w:hAnsi="Times New Roman" w:cs="Times New Roman"/>
          <w:sz w:val="24"/>
          <w:szCs w:val="24"/>
        </w:rPr>
        <w:t>pravuje vztahy zůstavitele, které jeho smrtí přecházejí na dědice a získávají tak novou podobu. Právní vztahy, které jsou nerozlučně spjaté s osobou zůstavitele, jeho smrtí zanikají, zatímco ty ostatní je potřeba vyřešit dle stanovených pravidel</w:t>
      </w:r>
      <w:r w:rsidR="00B77D41">
        <w:rPr>
          <w:rFonts w:ascii="Times New Roman" w:hAnsi="Times New Roman" w:cs="Times New Roman"/>
          <w:sz w:val="24"/>
          <w:szCs w:val="24"/>
        </w:rPr>
        <w:t>.</w:t>
      </w:r>
      <w:r w:rsidR="003702E8">
        <w:rPr>
          <w:rStyle w:val="Znakapoznpodarou"/>
          <w:rFonts w:ascii="Times New Roman" w:hAnsi="Times New Roman" w:cs="Times New Roman"/>
          <w:sz w:val="24"/>
          <w:szCs w:val="24"/>
        </w:rPr>
        <w:footnoteReference w:id="3"/>
      </w:r>
      <w:r>
        <w:rPr>
          <w:rFonts w:ascii="Times New Roman" w:hAnsi="Times New Roman" w:cs="Times New Roman"/>
          <w:sz w:val="24"/>
          <w:szCs w:val="24"/>
        </w:rPr>
        <w:t xml:space="preserve"> Vývojem právní vědy se tato pravidla měnila stejně jako pořadí osob, které po zůstaviteli dědily. Vzniklo několik dědických tříd, do kterých se řadí převážně příbuzní zůstavitele. Jsou jeho oprávněnými dědici, někteří dokonce dědici neopominutelnými. </w:t>
      </w:r>
    </w:p>
    <w:p w:rsidR="007E7799" w:rsidRDefault="007E7799" w:rsidP="00C734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Dělením dědiců do dědických tříd a zejména ochranou oprávněných a neopominutelných dědiců se budu podrobněji zabývat v následujících stránkách této diplomové práce</w:t>
      </w:r>
      <w:r w:rsidR="00455BDD">
        <w:rPr>
          <w:rFonts w:ascii="Times New Roman" w:hAnsi="Times New Roman" w:cs="Times New Roman"/>
          <w:sz w:val="24"/>
          <w:szCs w:val="24"/>
        </w:rPr>
        <w:t>. Mým cílem je shrnout právní úpravu dědění ve starověkém Římě, konstatovat nejdůležitější fakta týkající se zůst</w:t>
      </w:r>
      <w:r w:rsidR="00DA73EE">
        <w:rPr>
          <w:rFonts w:ascii="Times New Roman" w:hAnsi="Times New Roman" w:cs="Times New Roman"/>
          <w:sz w:val="24"/>
          <w:szCs w:val="24"/>
        </w:rPr>
        <w:t xml:space="preserve">avitele, dědiců, jejich ochrany a možností obrany, srovnat je s dědickým právem platným na území České republiky a posoudit vliv římského práva na právo české. </w:t>
      </w:r>
    </w:p>
    <w:p w:rsidR="00B76576" w:rsidRDefault="00B76576" w:rsidP="00C73416">
      <w:pPr>
        <w:spacing w:line="360" w:lineRule="auto"/>
        <w:ind w:firstLine="708"/>
        <w:jc w:val="both"/>
        <w:rPr>
          <w:rFonts w:ascii="Times New Roman" w:hAnsi="Times New Roman" w:cs="Times New Roman"/>
          <w:sz w:val="24"/>
          <w:szCs w:val="24"/>
        </w:rPr>
      </w:pPr>
    </w:p>
    <w:p w:rsidR="00B76576" w:rsidRDefault="00B76576" w:rsidP="00C73416">
      <w:pPr>
        <w:spacing w:line="360" w:lineRule="auto"/>
        <w:ind w:firstLine="708"/>
        <w:jc w:val="both"/>
        <w:rPr>
          <w:rFonts w:ascii="Times New Roman" w:hAnsi="Times New Roman" w:cs="Times New Roman"/>
          <w:sz w:val="24"/>
          <w:szCs w:val="24"/>
        </w:rPr>
      </w:pPr>
    </w:p>
    <w:p w:rsidR="007E7799" w:rsidRDefault="007E7799" w:rsidP="008F4DB5">
      <w:pPr>
        <w:spacing w:line="360" w:lineRule="auto"/>
        <w:jc w:val="both"/>
        <w:rPr>
          <w:rFonts w:ascii="Times New Roman" w:hAnsi="Times New Roman" w:cs="Times New Roman"/>
          <w:sz w:val="24"/>
          <w:szCs w:val="24"/>
        </w:rPr>
      </w:pPr>
    </w:p>
    <w:p w:rsidR="007E7799" w:rsidRDefault="007E7799" w:rsidP="008F4DB5">
      <w:pPr>
        <w:spacing w:line="360" w:lineRule="auto"/>
        <w:jc w:val="both"/>
        <w:rPr>
          <w:rFonts w:ascii="Times New Roman" w:hAnsi="Times New Roman" w:cs="Times New Roman"/>
          <w:sz w:val="24"/>
          <w:szCs w:val="24"/>
        </w:rPr>
      </w:pPr>
    </w:p>
    <w:p w:rsidR="007E7799" w:rsidRDefault="007E7799" w:rsidP="008F4DB5">
      <w:pPr>
        <w:spacing w:line="360" w:lineRule="auto"/>
        <w:jc w:val="both"/>
        <w:rPr>
          <w:rFonts w:ascii="Times New Roman" w:hAnsi="Times New Roman" w:cs="Times New Roman"/>
          <w:sz w:val="24"/>
          <w:szCs w:val="24"/>
        </w:rPr>
      </w:pPr>
    </w:p>
    <w:p w:rsidR="007E7799" w:rsidRDefault="007E7799" w:rsidP="008F4DB5">
      <w:pPr>
        <w:spacing w:line="360" w:lineRule="auto"/>
        <w:jc w:val="both"/>
        <w:rPr>
          <w:rFonts w:ascii="Times New Roman" w:hAnsi="Times New Roman" w:cs="Times New Roman"/>
          <w:sz w:val="24"/>
          <w:szCs w:val="24"/>
        </w:rPr>
      </w:pPr>
    </w:p>
    <w:p w:rsidR="007E7799" w:rsidRDefault="007E7799" w:rsidP="008F4DB5">
      <w:pPr>
        <w:spacing w:line="360" w:lineRule="auto"/>
        <w:jc w:val="both"/>
        <w:rPr>
          <w:rFonts w:ascii="Times New Roman" w:hAnsi="Times New Roman" w:cs="Times New Roman"/>
          <w:sz w:val="24"/>
          <w:szCs w:val="24"/>
        </w:rPr>
      </w:pPr>
    </w:p>
    <w:p w:rsidR="007E7799" w:rsidRPr="00EE7350" w:rsidRDefault="007E7799" w:rsidP="00EE7350">
      <w:pPr>
        <w:pStyle w:val="Odstavecseseznamem"/>
        <w:numPr>
          <w:ilvl w:val="0"/>
          <w:numId w:val="2"/>
        </w:numPr>
        <w:spacing w:line="360" w:lineRule="auto"/>
        <w:jc w:val="both"/>
        <w:rPr>
          <w:rFonts w:ascii="Times New Roman" w:hAnsi="Times New Roman" w:cs="Times New Roman"/>
          <w:b/>
          <w:sz w:val="32"/>
          <w:szCs w:val="32"/>
        </w:rPr>
      </w:pPr>
      <w:r w:rsidRPr="00EE7350">
        <w:rPr>
          <w:rFonts w:ascii="Times New Roman" w:hAnsi="Times New Roman" w:cs="Times New Roman"/>
          <w:b/>
          <w:sz w:val="32"/>
          <w:szCs w:val="32"/>
        </w:rPr>
        <w:lastRenderedPageBreak/>
        <w:t>Nejdůležitější pojmy</w:t>
      </w:r>
      <w:r w:rsidR="00E56A45">
        <w:rPr>
          <w:rStyle w:val="Znakapoznpodarou"/>
          <w:rFonts w:ascii="Times New Roman" w:hAnsi="Times New Roman" w:cs="Times New Roman"/>
          <w:b/>
          <w:sz w:val="32"/>
          <w:szCs w:val="32"/>
        </w:rPr>
        <w:footnoteReference w:id="4"/>
      </w:r>
    </w:p>
    <w:p w:rsidR="007E7799" w:rsidRPr="008F4DB5" w:rsidRDefault="007E7799" w:rsidP="008F4DB5">
      <w:pPr>
        <w:pStyle w:val="Odstavecseseznamem"/>
        <w:spacing w:line="360" w:lineRule="auto"/>
        <w:jc w:val="both"/>
        <w:rPr>
          <w:rFonts w:ascii="Times New Roman" w:hAnsi="Times New Roman" w:cs="Times New Roman"/>
          <w:sz w:val="24"/>
          <w:szCs w:val="24"/>
        </w:rPr>
      </w:pPr>
    </w:p>
    <w:p w:rsidR="00273725" w:rsidRDefault="007E7799" w:rsidP="002737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rozbor dané problematiky je na úvod potřeba si vysvětlit několik zá</w:t>
      </w:r>
      <w:r w:rsidR="00AB1857">
        <w:rPr>
          <w:rFonts w:ascii="Times New Roman" w:hAnsi="Times New Roman" w:cs="Times New Roman"/>
          <w:sz w:val="24"/>
          <w:szCs w:val="24"/>
        </w:rPr>
        <w:t>sa</w:t>
      </w:r>
      <w:r>
        <w:rPr>
          <w:rFonts w:ascii="Times New Roman" w:hAnsi="Times New Roman" w:cs="Times New Roman"/>
          <w:sz w:val="24"/>
          <w:szCs w:val="24"/>
        </w:rPr>
        <w:t xml:space="preserve">dních pojmů. Základním předpokladem dědické posloupnosti je smrt fyzické osoby. Tato osoba se nazývá zůstavitelem. Dědická posloupnost je přechod práv, závazků a majetku ze zůstavitele na dědice. Dědic je tedy osoba, která po zůstaviteli dědí. </w:t>
      </w:r>
    </w:p>
    <w:p w:rsidR="00273725" w:rsidRDefault="00273725" w:rsidP="00273725">
      <w:pPr>
        <w:spacing w:line="360" w:lineRule="auto"/>
        <w:jc w:val="both"/>
        <w:rPr>
          <w:rFonts w:ascii="Times New Roman" w:hAnsi="Times New Roman" w:cs="Times New Roman"/>
          <w:sz w:val="24"/>
          <w:szCs w:val="24"/>
        </w:rPr>
      </w:pPr>
    </w:p>
    <w:p w:rsidR="002F3574" w:rsidRPr="00EE7350" w:rsidRDefault="002F3574" w:rsidP="00EE7350">
      <w:pPr>
        <w:pStyle w:val="Odstavecseseznamem"/>
        <w:numPr>
          <w:ilvl w:val="1"/>
          <w:numId w:val="4"/>
        </w:numPr>
        <w:spacing w:line="360" w:lineRule="auto"/>
        <w:jc w:val="both"/>
        <w:rPr>
          <w:rFonts w:ascii="Times New Roman" w:hAnsi="Times New Roman" w:cs="Times New Roman"/>
          <w:b/>
          <w:sz w:val="28"/>
          <w:szCs w:val="28"/>
        </w:rPr>
      </w:pPr>
      <w:r w:rsidRPr="00EE7350">
        <w:rPr>
          <w:rFonts w:ascii="Times New Roman" w:hAnsi="Times New Roman" w:cs="Times New Roman"/>
          <w:b/>
          <w:sz w:val="28"/>
          <w:szCs w:val="28"/>
        </w:rPr>
        <w:t>Hereditas</w:t>
      </w:r>
    </w:p>
    <w:p w:rsidR="00273725" w:rsidRDefault="00273725" w:rsidP="002F3574">
      <w:pPr>
        <w:spacing w:line="360" w:lineRule="auto"/>
        <w:jc w:val="both"/>
        <w:rPr>
          <w:rFonts w:ascii="Times New Roman" w:hAnsi="Times New Roman" w:cs="Times New Roman"/>
          <w:sz w:val="24"/>
          <w:szCs w:val="24"/>
        </w:rPr>
      </w:pPr>
    </w:p>
    <w:p w:rsidR="00D1730C" w:rsidRDefault="002F3574" w:rsidP="00513A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Pojem </w:t>
      </w:r>
      <w:r w:rsidRPr="000408EA">
        <w:rPr>
          <w:rFonts w:ascii="Times New Roman" w:hAnsi="Times New Roman" w:cs="Times New Roman"/>
          <w:i/>
          <w:sz w:val="24"/>
          <w:szCs w:val="24"/>
        </w:rPr>
        <w:t>hereditas</w:t>
      </w:r>
      <w:r>
        <w:rPr>
          <w:rFonts w:ascii="Times New Roman" w:hAnsi="Times New Roman" w:cs="Times New Roman"/>
          <w:sz w:val="24"/>
          <w:szCs w:val="24"/>
        </w:rPr>
        <w:t xml:space="preserve"> původně označoval </w:t>
      </w:r>
      <w:r w:rsidR="005B61AB">
        <w:rPr>
          <w:rFonts w:ascii="Times New Roman" w:hAnsi="Times New Roman" w:cs="Times New Roman"/>
          <w:sz w:val="24"/>
          <w:szCs w:val="24"/>
        </w:rPr>
        <w:t xml:space="preserve">civilní </w:t>
      </w:r>
      <w:r>
        <w:rPr>
          <w:rFonts w:ascii="Times New Roman" w:hAnsi="Times New Roman" w:cs="Times New Roman"/>
          <w:sz w:val="24"/>
          <w:szCs w:val="24"/>
        </w:rPr>
        <w:t>dědickou posloupnost</w:t>
      </w:r>
      <w:r w:rsidR="00933C5A">
        <w:rPr>
          <w:rFonts w:ascii="Times New Roman" w:hAnsi="Times New Roman" w:cs="Times New Roman"/>
          <w:sz w:val="24"/>
          <w:szCs w:val="24"/>
        </w:rPr>
        <w:t xml:space="preserve">, právo dědice na univerzální sukcesi, která se dělila na testamentární, </w:t>
      </w:r>
      <w:r w:rsidR="00933C5A" w:rsidRPr="000408EA">
        <w:rPr>
          <w:rFonts w:ascii="Times New Roman" w:hAnsi="Times New Roman" w:cs="Times New Roman"/>
          <w:i/>
          <w:sz w:val="24"/>
          <w:szCs w:val="24"/>
        </w:rPr>
        <w:t>hereditas testamentaria</w:t>
      </w:r>
      <w:r w:rsidR="00933C5A">
        <w:rPr>
          <w:rFonts w:ascii="Times New Roman" w:hAnsi="Times New Roman" w:cs="Times New Roman"/>
          <w:sz w:val="24"/>
          <w:szCs w:val="24"/>
        </w:rPr>
        <w:t>, a zákon</w:t>
      </w:r>
      <w:r w:rsidR="000408EA">
        <w:rPr>
          <w:rFonts w:ascii="Times New Roman" w:hAnsi="Times New Roman" w:cs="Times New Roman"/>
          <w:sz w:val="24"/>
          <w:szCs w:val="24"/>
        </w:rPr>
        <w:t>n</w:t>
      </w:r>
      <w:r w:rsidR="00933C5A">
        <w:rPr>
          <w:rFonts w:ascii="Times New Roman" w:hAnsi="Times New Roman" w:cs="Times New Roman"/>
          <w:sz w:val="24"/>
          <w:szCs w:val="24"/>
        </w:rPr>
        <w:t xml:space="preserve">ou, </w:t>
      </w:r>
      <w:r w:rsidR="00933C5A" w:rsidRPr="000408EA">
        <w:rPr>
          <w:rFonts w:ascii="Times New Roman" w:hAnsi="Times New Roman" w:cs="Times New Roman"/>
          <w:i/>
          <w:sz w:val="24"/>
          <w:szCs w:val="24"/>
        </w:rPr>
        <w:t>hereditas legitim</w:t>
      </w:r>
      <w:r w:rsidR="00522DDB">
        <w:rPr>
          <w:rFonts w:ascii="Times New Roman" w:hAnsi="Times New Roman" w:cs="Times New Roman"/>
          <w:i/>
          <w:sz w:val="24"/>
          <w:szCs w:val="24"/>
        </w:rPr>
        <w:t>a.</w:t>
      </w:r>
      <w:r w:rsidR="00972C5C">
        <w:rPr>
          <w:rStyle w:val="Znakapoznpodarou"/>
          <w:rFonts w:ascii="Times New Roman" w:hAnsi="Times New Roman" w:cs="Times New Roman"/>
          <w:sz w:val="24"/>
          <w:szCs w:val="24"/>
        </w:rPr>
        <w:footnoteReference w:id="5"/>
      </w:r>
      <w:r w:rsidR="00933C5A">
        <w:rPr>
          <w:rFonts w:ascii="Times New Roman" w:hAnsi="Times New Roman" w:cs="Times New Roman"/>
          <w:sz w:val="24"/>
          <w:szCs w:val="24"/>
        </w:rPr>
        <w:t xml:space="preserve"> O té však </w:t>
      </w:r>
      <w:r w:rsidR="005B61AB">
        <w:rPr>
          <w:rFonts w:ascii="Times New Roman" w:hAnsi="Times New Roman" w:cs="Times New Roman"/>
          <w:sz w:val="24"/>
          <w:szCs w:val="24"/>
        </w:rPr>
        <w:t>bude pojednáno níže</w:t>
      </w:r>
      <w:r>
        <w:rPr>
          <w:rFonts w:ascii="Times New Roman" w:hAnsi="Times New Roman" w:cs="Times New Roman"/>
          <w:sz w:val="24"/>
          <w:szCs w:val="24"/>
        </w:rPr>
        <w:t>.</w:t>
      </w:r>
      <w:r w:rsidR="005B61AB">
        <w:rPr>
          <w:rFonts w:ascii="Times New Roman" w:hAnsi="Times New Roman" w:cs="Times New Roman"/>
          <w:sz w:val="24"/>
          <w:szCs w:val="24"/>
        </w:rPr>
        <w:t xml:space="preserve"> </w:t>
      </w:r>
    </w:p>
    <w:p w:rsidR="002F3574" w:rsidRPr="00273725" w:rsidRDefault="005B61AB" w:rsidP="00513A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Postupem času však začal označovat i pozůstalost jako takovou, tedy majetek, který děděním přechází ze zůstavitele na dědice</w:t>
      </w:r>
      <w:r w:rsidR="00972C5C">
        <w:rPr>
          <w:rFonts w:ascii="Times New Roman" w:hAnsi="Times New Roman" w:cs="Times New Roman"/>
          <w:sz w:val="24"/>
          <w:szCs w:val="24"/>
        </w:rPr>
        <w:t>.</w:t>
      </w:r>
      <w:r w:rsidR="00DA61B6">
        <w:rPr>
          <w:rStyle w:val="Znakapoznpodarou"/>
          <w:rFonts w:ascii="Times New Roman" w:hAnsi="Times New Roman" w:cs="Times New Roman"/>
          <w:sz w:val="24"/>
          <w:szCs w:val="24"/>
        </w:rPr>
        <w:footnoteReference w:id="6"/>
      </w:r>
      <w:r w:rsidR="00DA61B6">
        <w:rPr>
          <w:rFonts w:ascii="Times New Roman" w:hAnsi="Times New Roman" w:cs="Times New Roman"/>
          <w:sz w:val="24"/>
          <w:szCs w:val="24"/>
        </w:rPr>
        <w:t xml:space="preserve"> </w:t>
      </w:r>
      <w:r w:rsidR="00FE6EEF">
        <w:rPr>
          <w:rFonts w:ascii="Times New Roman" w:hAnsi="Times New Roman" w:cs="Times New Roman"/>
          <w:sz w:val="24"/>
          <w:szCs w:val="24"/>
        </w:rPr>
        <w:t xml:space="preserve">Za </w:t>
      </w:r>
      <w:r w:rsidR="00FE6EEF" w:rsidRPr="000408EA">
        <w:rPr>
          <w:rFonts w:ascii="Times New Roman" w:hAnsi="Times New Roman" w:cs="Times New Roman"/>
          <w:i/>
          <w:sz w:val="24"/>
          <w:szCs w:val="24"/>
        </w:rPr>
        <w:t>hereditas</w:t>
      </w:r>
      <w:r w:rsidR="00FE6EEF">
        <w:rPr>
          <w:rFonts w:ascii="Times New Roman" w:hAnsi="Times New Roman" w:cs="Times New Roman"/>
          <w:sz w:val="24"/>
          <w:szCs w:val="24"/>
        </w:rPr>
        <w:t xml:space="preserve"> byl</w:t>
      </w:r>
      <w:r w:rsidR="00EA4BC9">
        <w:rPr>
          <w:rFonts w:ascii="Times New Roman" w:hAnsi="Times New Roman" w:cs="Times New Roman"/>
          <w:sz w:val="24"/>
          <w:szCs w:val="24"/>
        </w:rPr>
        <w:t xml:space="preserve"> </w:t>
      </w:r>
      <w:r w:rsidR="00B579E2">
        <w:rPr>
          <w:rFonts w:ascii="Times New Roman" w:hAnsi="Times New Roman" w:cs="Times New Roman"/>
          <w:sz w:val="24"/>
          <w:szCs w:val="24"/>
        </w:rPr>
        <w:t xml:space="preserve">považován soubor všech práv a povinností zůstavitele, který tvořil určitou jednotu, tzv. </w:t>
      </w:r>
      <w:r w:rsidR="00B579E2" w:rsidRPr="000408EA">
        <w:rPr>
          <w:rFonts w:ascii="Times New Roman" w:hAnsi="Times New Roman" w:cs="Times New Roman"/>
          <w:i/>
          <w:sz w:val="24"/>
          <w:szCs w:val="24"/>
        </w:rPr>
        <w:t>universitas</w:t>
      </w:r>
      <w:r w:rsidR="00B579E2">
        <w:rPr>
          <w:rFonts w:ascii="Times New Roman" w:hAnsi="Times New Roman" w:cs="Times New Roman"/>
          <w:sz w:val="24"/>
          <w:szCs w:val="24"/>
        </w:rPr>
        <w:t xml:space="preserve">. </w:t>
      </w:r>
      <w:r w:rsidR="00B579E2" w:rsidRPr="000408EA">
        <w:rPr>
          <w:rFonts w:ascii="Times New Roman" w:hAnsi="Times New Roman" w:cs="Times New Roman"/>
          <w:i/>
          <w:sz w:val="24"/>
          <w:szCs w:val="24"/>
        </w:rPr>
        <w:t>Universitas</w:t>
      </w:r>
      <w:r w:rsidR="00B579E2">
        <w:rPr>
          <w:rFonts w:ascii="Times New Roman" w:hAnsi="Times New Roman" w:cs="Times New Roman"/>
          <w:sz w:val="24"/>
          <w:szCs w:val="24"/>
        </w:rPr>
        <w:t xml:space="preserve"> pak byl</w:t>
      </w:r>
      <w:r w:rsidR="000408EA">
        <w:rPr>
          <w:rFonts w:ascii="Times New Roman" w:hAnsi="Times New Roman" w:cs="Times New Roman"/>
          <w:sz w:val="24"/>
          <w:szCs w:val="24"/>
        </w:rPr>
        <w:t>a</w:t>
      </w:r>
      <w:r w:rsidR="00B579E2">
        <w:rPr>
          <w:rFonts w:ascii="Times New Roman" w:hAnsi="Times New Roman" w:cs="Times New Roman"/>
          <w:sz w:val="24"/>
          <w:szCs w:val="24"/>
        </w:rPr>
        <w:t xml:space="preserve"> chápán</w:t>
      </w:r>
      <w:r w:rsidR="000408EA">
        <w:rPr>
          <w:rFonts w:ascii="Times New Roman" w:hAnsi="Times New Roman" w:cs="Times New Roman"/>
          <w:sz w:val="24"/>
          <w:szCs w:val="24"/>
        </w:rPr>
        <w:t>a</w:t>
      </w:r>
      <w:r w:rsidR="00B579E2">
        <w:rPr>
          <w:rFonts w:ascii="Times New Roman" w:hAnsi="Times New Roman" w:cs="Times New Roman"/>
          <w:sz w:val="24"/>
          <w:szCs w:val="24"/>
        </w:rPr>
        <w:t xml:space="preserve"> jako věc nehmotná</w:t>
      </w:r>
      <w:r w:rsidR="00972C5C">
        <w:rPr>
          <w:rFonts w:ascii="Times New Roman" w:hAnsi="Times New Roman" w:cs="Times New Roman"/>
          <w:sz w:val="24"/>
          <w:szCs w:val="24"/>
        </w:rPr>
        <w:t>.</w:t>
      </w:r>
      <w:r w:rsidR="00B579E2">
        <w:rPr>
          <w:rStyle w:val="Znakapoznpodarou"/>
          <w:rFonts w:ascii="Times New Roman" w:hAnsi="Times New Roman" w:cs="Times New Roman"/>
          <w:sz w:val="24"/>
          <w:szCs w:val="24"/>
        </w:rPr>
        <w:footnoteReference w:id="7"/>
      </w:r>
      <w:r w:rsidR="00B579E2">
        <w:rPr>
          <w:rFonts w:ascii="Times New Roman" w:hAnsi="Times New Roman" w:cs="Times New Roman"/>
          <w:sz w:val="24"/>
          <w:szCs w:val="24"/>
        </w:rPr>
        <w:t xml:space="preserve"> </w:t>
      </w:r>
      <w:r w:rsidR="00D20D4F">
        <w:rPr>
          <w:rFonts w:ascii="Times New Roman" w:hAnsi="Times New Roman" w:cs="Times New Roman"/>
          <w:sz w:val="24"/>
          <w:szCs w:val="24"/>
        </w:rPr>
        <w:t xml:space="preserve">Zezačátku se však nejednalo pouze o majetek z pohledu </w:t>
      </w:r>
      <w:r w:rsidR="00FE6EEF">
        <w:rPr>
          <w:rFonts w:ascii="Times New Roman" w:hAnsi="Times New Roman" w:cs="Times New Roman"/>
          <w:sz w:val="24"/>
          <w:szCs w:val="24"/>
        </w:rPr>
        <w:t>majetkoprávního</w:t>
      </w:r>
      <w:r w:rsidR="00D20D4F">
        <w:rPr>
          <w:rFonts w:ascii="Times New Roman" w:hAnsi="Times New Roman" w:cs="Times New Roman"/>
          <w:sz w:val="24"/>
          <w:szCs w:val="24"/>
        </w:rPr>
        <w:t>, al</w:t>
      </w:r>
      <w:r w:rsidR="000B4081">
        <w:rPr>
          <w:rFonts w:ascii="Times New Roman" w:hAnsi="Times New Roman" w:cs="Times New Roman"/>
          <w:sz w:val="24"/>
          <w:szCs w:val="24"/>
        </w:rPr>
        <w:t>e i o osobní a rodinné vztahy, např. vykonáv</w:t>
      </w:r>
      <w:r w:rsidR="00F368D2">
        <w:rPr>
          <w:rFonts w:ascii="Times New Roman" w:hAnsi="Times New Roman" w:cs="Times New Roman"/>
          <w:sz w:val="24"/>
          <w:szCs w:val="24"/>
        </w:rPr>
        <w:t xml:space="preserve">ání rodinných obětí, tzv. </w:t>
      </w:r>
      <w:r w:rsidR="00F368D2" w:rsidRPr="002D1022">
        <w:rPr>
          <w:rFonts w:ascii="Times New Roman" w:hAnsi="Times New Roman" w:cs="Times New Roman"/>
          <w:i/>
          <w:sz w:val="24"/>
          <w:szCs w:val="24"/>
        </w:rPr>
        <w:t>sacra</w:t>
      </w:r>
      <w:r w:rsidR="002D1022">
        <w:rPr>
          <w:rFonts w:ascii="Times New Roman" w:hAnsi="Times New Roman" w:cs="Times New Roman"/>
          <w:sz w:val="24"/>
          <w:szCs w:val="24"/>
        </w:rPr>
        <w:t>.</w:t>
      </w:r>
      <w:r w:rsidR="007F3F4A" w:rsidRPr="002D1022">
        <w:rPr>
          <w:rStyle w:val="Znakapoznpodarou"/>
          <w:rFonts w:ascii="Times New Roman" w:hAnsi="Times New Roman" w:cs="Times New Roman"/>
          <w:sz w:val="24"/>
          <w:szCs w:val="24"/>
        </w:rPr>
        <w:footnoteReference w:id="8"/>
      </w:r>
      <w:r w:rsidR="00D20D4F">
        <w:rPr>
          <w:rFonts w:ascii="Times New Roman" w:hAnsi="Times New Roman" w:cs="Times New Roman"/>
          <w:sz w:val="24"/>
          <w:szCs w:val="24"/>
        </w:rPr>
        <w:t xml:space="preserve"> Až postupem doby se </w:t>
      </w:r>
      <w:r w:rsidR="00FE6EEF">
        <w:rPr>
          <w:rFonts w:ascii="Times New Roman" w:hAnsi="Times New Roman" w:cs="Times New Roman"/>
          <w:sz w:val="24"/>
          <w:szCs w:val="24"/>
        </w:rPr>
        <w:t xml:space="preserve">kladl důraz na vůli zůstavitele, tzv. </w:t>
      </w:r>
      <w:r w:rsidR="00FE6EEF" w:rsidRPr="000408EA">
        <w:rPr>
          <w:rFonts w:ascii="Times New Roman" w:hAnsi="Times New Roman" w:cs="Times New Roman"/>
          <w:i/>
          <w:sz w:val="24"/>
          <w:szCs w:val="24"/>
        </w:rPr>
        <w:t>pater familias</w:t>
      </w:r>
      <w:r w:rsidR="00FE6EEF">
        <w:rPr>
          <w:rFonts w:ascii="Times New Roman" w:hAnsi="Times New Roman" w:cs="Times New Roman"/>
          <w:sz w:val="24"/>
          <w:szCs w:val="24"/>
        </w:rPr>
        <w:t>, tedy otce rodiny, a dědická posloupnost byla omezena na úpravu majetkoprávních poměrů</w:t>
      </w:r>
      <w:r w:rsidR="002D1022">
        <w:rPr>
          <w:rFonts w:ascii="Times New Roman" w:hAnsi="Times New Roman" w:cs="Times New Roman"/>
          <w:sz w:val="24"/>
          <w:szCs w:val="24"/>
        </w:rPr>
        <w:t>.</w:t>
      </w:r>
      <w:r w:rsidR="00F2404A">
        <w:rPr>
          <w:rStyle w:val="Znakapoznpodarou"/>
          <w:rFonts w:ascii="Times New Roman" w:hAnsi="Times New Roman" w:cs="Times New Roman"/>
          <w:sz w:val="24"/>
          <w:szCs w:val="24"/>
        </w:rPr>
        <w:footnoteReference w:id="9"/>
      </w:r>
      <w:r w:rsidR="00FE6EEF">
        <w:rPr>
          <w:rFonts w:ascii="Times New Roman" w:hAnsi="Times New Roman" w:cs="Times New Roman"/>
          <w:sz w:val="24"/>
          <w:szCs w:val="24"/>
        </w:rPr>
        <w:t xml:space="preserve"> </w:t>
      </w:r>
      <w:r w:rsidR="007F3F4A">
        <w:rPr>
          <w:rFonts w:ascii="Times New Roman" w:hAnsi="Times New Roman" w:cs="Times New Roman"/>
          <w:sz w:val="24"/>
          <w:szCs w:val="24"/>
        </w:rPr>
        <w:t>Jednalo se tedy o souhrn zůstavitelových věcí, zděditelných věcných práv a pohle</w:t>
      </w:r>
      <w:r w:rsidR="00CC4F0E">
        <w:rPr>
          <w:rFonts w:ascii="Times New Roman" w:hAnsi="Times New Roman" w:cs="Times New Roman"/>
          <w:sz w:val="24"/>
          <w:szCs w:val="24"/>
        </w:rPr>
        <w:t>dávek a</w:t>
      </w:r>
      <w:r w:rsidR="007F3F4A">
        <w:rPr>
          <w:rFonts w:ascii="Times New Roman" w:hAnsi="Times New Roman" w:cs="Times New Roman"/>
          <w:sz w:val="24"/>
          <w:szCs w:val="24"/>
        </w:rPr>
        <w:t xml:space="preserve"> všech jeho aktiv, které měly majetkovou hodnotu</w:t>
      </w:r>
      <w:r w:rsidR="00CC4F0E">
        <w:rPr>
          <w:rFonts w:ascii="Times New Roman" w:hAnsi="Times New Roman" w:cs="Times New Roman"/>
          <w:sz w:val="24"/>
          <w:szCs w:val="24"/>
        </w:rPr>
        <w:t>. Zůstavitelovy dluhy do pozůstalosti zásadně nepatřily, přesto za ně dědic odpovídal</w:t>
      </w:r>
      <w:r w:rsidR="002D1022">
        <w:rPr>
          <w:rFonts w:ascii="Times New Roman" w:hAnsi="Times New Roman" w:cs="Times New Roman"/>
          <w:sz w:val="24"/>
          <w:szCs w:val="24"/>
        </w:rPr>
        <w:t>.</w:t>
      </w:r>
      <w:r w:rsidR="00D1730C">
        <w:rPr>
          <w:rStyle w:val="Znakapoznpodarou"/>
          <w:rFonts w:ascii="Times New Roman" w:hAnsi="Times New Roman" w:cs="Times New Roman"/>
          <w:sz w:val="24"/>
          <w:szCs w:val="24"/>
        </w:rPr>
        <w:footnoteReference w:id="10"/>
      </w:r>
      <w:r w:rsidR="00CC4F0E">
        <w:rPr>
          <w:rFonts w:ascii="Times New Roman" w:hAnsi="Times New Roman" w:cs="Times New Roman"/>
          <w:sz w:val="24"/>
          <w:szCs w:val="24"/>
        </w:rPr>
        <w:t xml:space="preserve"> </w:t>
      </w:r>
    </w:p>
    <w:p w:rsidR="007E7799" w:rsidRDefault="007E7799" w:rsidP="00E37B01">
      <w:pPr>
        <w:spacing w:line="360" w:lineRule="auto"/>
        <w:ind w:firstLine="708"/>
        <w:jc w:val="both"/>
        <w:rPr>
          <w:rFonts w:ascii="Times New Roman" w:hAnsi="Times New Roman" w:cs="Times New Roman"/>
          <w:sz w:val="24"/>
          <w:szCs w:val="24"/>
        </w:rPr>
      </w:pPr>
    </w:p>
    <w:p w:rsidR="00EE7350" w:rsidRDefault="00EE7350" w:rsidP="00E37B01">
      <w:pPr>
        <w:spacing w:line="360" w:lineRule="auto"/>
        <w:ind w:firstLine="708"/>
        <w:jc w:val="both"/>
        <w:rPr>
          <w:rFonts w:ascii="Times New Roman" w:hAnsi="Times New Roman" w:cs="Times New Roman"/>
          <w:sz w:val="24"/>
          <w:szCs w:val="24"/>
        </w:rPr>
      </w:pPr>
    </w:p>
    <w:p w:rsidR="007E7799" w:rsidRPr="00EE7350" w:rsidRDefault="007E7799" w:rsidP="00EE7350">
      <w:pPr>
        <w:pStyle w:val="Odstavecseseznamem"/>
        <w:numPr>
          <w:ilvl w:val="1"/>
          <w:numId w:val="4"/>
        </w:numPr>
        <w:spacing w:line="360" w:lineRule="auto"/>
        <w:jc w:val="both"/>
        <w:rPr>
          <w:rFonts w:ascii="Times New Roman" w:hAnsi="Times New Roman" w:cs="Times New Roman"/>
          <w:b/>
          <w:sz w:val="28"/>
          <w:szCs w:val="28"/>
        </w:rPr>
      </w:pPr>
      <w:r w:rsidRPr="00EE7350">
        <w:rPr>
          <w:rFonts w:ascii="Times New Roman" w:hAnsi="Times New Roman" w:cs="Times New Roman"/>
          <w:b/>
          <w:sz w:val="28"/>
          <w:szCs w:val="28"/>
        </w:rPr>
        <w:lastRenderedPageBreak/>
        <w:t xml:space="preserve"> Zásada univerzální sukcese</w:t>
      </w:r>
    </w:p>
    <w:p w:rsidR="007E7799" w:rsidRDefault="007E7799" w:rsidP="00E37B01">
      <w:pPr>
        <w:spacing w:line="360" w:lineRule="auto"/>
        <w:ind w:firstLine="708"/>
        <w:jc w:val="both"/>
        <w:rPr>
          <w:rFonts w:ascii="Times New Roman" w:hAnsi="Times New Roman" w:cs="Times New Roman"/>
          <w:sz w:val="24"/>
          <w:szCs w:val="24"/>
        </w:rPr>
      </w:pPr>
    </w:p>
    <w:p w:rsidR="00DB0EBB" w:rsidRDefault="007E7799" w:rsidP="00E37B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římském právu platila zásada univerzální sukcese, což znamená, že na dědice přecházela okamžikem dědění všechna zůstavitelova práva, závazky i majetek, dědic nastupoval na místo zůstavitele a byl jeho univerzálním sukcesorem. Tento přechod práv probíhal jedním rázem, jakmile se jednou dědicem stal, již toto své postavení nemohl změnit, nemohl tedy dědictví pozbýt ani odmítnout. Jednoduše řečeno, nabýval vše nebo ni</w:t>
      </w:r>
      <w:r w:rsidR="008A5EA7">
        <w:rPr>
          <w:rFonts w:ascii="Times New Roman" w:hAnsi="Times New Roman" w:cs="Times New Roman"/>
          <w:sz w:val="24"/>
          <w:szCs w:val="24"/>
        </w:rPr>
        <w:t>c</w:t>
      </w:r>
      <w:r w:rsidR="00CB026A">
        <w:rPr>
          <w:rFonts w:ascii="Times New Roman" w:hAnsi="Times New Roman" w:cs="Times New Roman"/>
          <w:sz w:val="24"/>
          <w:szCs w:val="24"/>
        </w:rPr>
        <w:t>.</w:t>
      </w:r>
      <w:r w:rsidR="00F765DC">
        <w:rPr>
          <w:rStyle w:val="Znakapoznpodarou"/>
          <w:rFonts w:ascii="Times New Roman" w:hAnsi="Times New Roman" w:cs="Times New Roman"/>
          <w:sz w:val="24"/>
          <w:szCs w:val="24"/>
        </w:rPr>
        <w:footnoteReference w:id="11"/>
      </w:r>
      <w:r w:rsidR="008A5EA7">
        <w:rPr>
          <w:rFonts w:ascii="Times New Roman" w:hAnsi="Times New Roman" w:cs="Times New Roman"/>
          <w:sz w:val="24"/>
          <w:szCs w:val="24"/>
        </w:rPr>
        <w:t xml:space="preserve"> </w:t>
      </w:r>
      <w:r w:rsidR="00DB0EBB">
        <w:rPr>
          <w:rFonts w:ascii="Times New Roman" w:hAnsi="Times New Roman" w:cs="Times New Roman"/>
          <w:sz w:val="24"/>
          <w:szCs w:val="24"/>
        </w:rPr>
        <w:t>Nevýhodou univerzální sukcese bylo, že dědic musel zůstavitelovy závazky splnit jako by byly jeho, i kdyby tím měl zmenšit svůj majetek nabytý před získáním dědictví</w:t>
      </w:r>
      <w:r w:rsidR="00F765DC">
        <w:rPr>
          <w:rFonts w:ascii="Times New Roman" w:hAnsi="Times New Roman" w:cs="Times New Roman"/>
          <w:sz w:val="24"/>
          <w:szCs w:val="24"/>
        </w:rPr>
        <w:t xml:space="preserve"> v případě, že byla pozůstalost předlužena</w:t>
      </w:r>
      <w:r w:rsidR="00CB026A">
        <w:rPr>
          <w:rFonts w:ascii="Times New Roman" w:hAnsi="Times New Roman" w:cs="Times New Roman"/>
          <w:sz w:val="24"/>
          <w:szCs w:val="24"/>
        </w:rPr>
        <w:t>.</w:t>
      </w:r>
      <w:r w:rsidR="00F765DC">
        <w:rPr>
          <w:rStyle w:val="Znakapoznpodarou"/>
          <w:rFonts w:ascii="Times New Roman" w:hAnsi="Times New Roman" w:cs="Times New Roman"/>
          <w:sz w:val="24"/>
          <w:szCs w:val="24"/>
        </w:rPr>
        <w:footnoteReference w:id="12"/>
      </w:r>
    </w:p>
    <w:p w:rsidR="004F47D9" w:rsidRDefault="004F47D9" w:rsidP="00E37B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Nutno ovšem poznamenat, že na dědice nepřecházely práva a závazky ryze osobní povahy, tedy rodinná moc zůstavitele, právo požívací a užívací, nároky z některých deliktních žalob, poměr mandátní a společenský, závaz</w:t>
      </w:r>
      <w:r w:rsidR="00653E92">
        <w:rPr>
          <w:rFonts w:ascii="Times New Roman" w:hAnsi="Times New Roman" w:cs="Times New Roman"/>
          <w:sz w:val="24"/>
          <w:szCs w:val="24"/>
        </w:rPr>
        <w:t xml:space="preserve">ky z nedovolených činů, </w:t>
      </w:r>
      <w:r>
        <w:rPr>
          <w:rFonts w:ascii="Times New Roman" w:hAnsi="Times New Roman" w:cs="Times New Roman"/>
          <w:sz w:val="24"/>
          <w:szCs w:val="24"/>
        </w:rPr>
        <w:t>ručitelské závazky</w:t>
      </w:r>
      <w:r w:rsidR="00653E92">
        <w:rPr>
          <w:rFonts w:ascii="Times New Roman" w:hAnsi="Times New Roman" w:cs="Times New Roman"/>
          <w:sz w:val="24"/>
          <w:szCs w:val="24"/>
        </w:rPr>
        <w:t xml:space="preserve"> a pohledávky z adstipulace</w:t>
      </w:r>
      <w:r>
        <w:rPr>
          <w:rFonts w:ascii="Times New Roman" w:hAnsi="Times New Roman" w:cs="Times New Roman"/>
          <w:sz w:val="24"/>
          <w:szCs w:val="24"/>
        </w:rPr>
        <w:t xml:space="preserve">. </w:t>
      </w:r>
      <w:r w:rsidR="00653E92">
        <w:rPr>
          <w:rFonts w:ascii="Times New Roman" w:hAnsi="Times New Roman" w:cs="Times New Roman"/>
          <w:sz w:val="24"/>
          <w:szCs w:val="24"/>
        </w:rPr>
        <w:t>Pojem adstipulace</w:t>
      </w:r>
      <w:r w:rsidR="009F6F45">
        <w:rPr>
          <w:rFonts w:ascii="Times New Roman" w:hAnsi="Times New Roman" w:cs="Times New Roman"/>
          <w:sz w:val="24"/>
          <w:szCs w:val="24"/>
        </w:rPr>
        <w:t xml:space="preserve">, latinsky </w:t>
      </w:r>
      <w:r w:rsidR="009F6F45" w:rsidRPr="009F6F45">
        <w:rPr>
          <w:rFonts w:ascii="Times New Roman" w:hAnsi="Times New Roman" w:cs="Times New Roman"/>
          <w:i/>
          <w:sz w:val="24"/>
          <w:szCs w:val="24"/>
        </w:rPr>
        <w:t>adstipulatio</w:t>
      </w:r>
      <w:r w:rsidR="009F6F45">
        <w:rPr>
          <w:rFonts w:ascii="Times New Roman" w:hAnsi="Times New Roman" w:cs="Times New Roman"/>
          <w:sz w:val="24"/>
          <w:szCs w:val="24"/>
        </w:rPr>
        <w:t>,</w:t>
      </w:r>
      <w:r w:rsidR="00653E92">
        <w:rPr>
          <w:rFonts w:ascii="Times New Roman" w:hAnsi="Times New Roman" w:cs="Times New Roman"/>
          <w:sz w:val="24"/>
          <w:szCs w:val="24"/>
        </w:rPr>
        <w:t xml:space="preserve"> vyjadřoval </w:t>
      </w:r>
      <w:r w:rsidR="006B76E1">
        <w:rPr>
          <w:rFonts w:ascii="Times New Roman" w:hAnsi="Times New Roman" w:cs="Times New Roman"/>
          <w:sz w:val="24"/>
          <w:szCs w:val="24"/>
        </w:rPr>
        <w:t xml:space="preserve">ústní </w:t>
      </w:r>
      <w:r w:rsidR="00653E92">
        <w:rPr>
          <w:rFonts w:ascii="Times New Roman" w:hAnsi="Times New Roman" w:cs="Times New Roman"/>
          <w:sz w:val="24"/>
          <w:szCs w:val="24"/>
        </w:rPr>
        <w:t>dohodu, kterou si vedlejší věřitel</w:t>
      </w:r>
      <w:r w:rsidR="003F5747">
        <w:rPr>
          <w:rFonts w:ascii="Times New Roman" w:hAnsi="Times New Roman" w:cs="Times New Roman"/>
          <w:sz w:val="24"/>
          <w:szCs w:val="24"/>
        </w:rPr>
        <w:t xml:space="preserve"> na příkaz hlavního věřitele dal od dlužníka slíbit totéž plnění, čímž pro něj sice vzniklo věřitelské právo, ale zároveň povinnost dané plnění vydat hlavnímu věřiteli pod sankcí pokuty.</w:t>
      </w:r>
      <w:r w:rsidR="00A362AC">
        <w:rPr>
          <w:rFonts w:ascii="Times New Roman" w:hAnsi="Times New Roman" w:cs="Times New Roman"/>
          <w:sz w:val="24"/>
          <w:szCs w:val="24"/>
        </w:rPr>
        <w:t xml:space="preserve"> Adstipulace se zakládala na osobní důvěře vázané na osobě, proto nebyla zděditelná</w:t>
      </w:r>
      <w:r w:rsidR="00CB026A">
        <w:rPr>
          <w:rFonts w:ascii="Times New Roman" w:hAnsi="Times New Roman" w:cs="Times New Roman"/>
          <w:sz w:val="24"/>
          <w:szCs w:val="24"/>
        </w:rPr>
        <w:t>.</w:t>
      </w:r>
      <w:r w:rsidR="00A362AC">
        <w:rPr>
          <w:rStyle w:val="Znakapoznpodarou"/>
          <w:rFonts w:ascii="Times New Roman" w:hAnsi="Times New Roman" w:cs="Times New Roman"/>
          <w:sz w:val="24"/>
          <w:szCs w:val="24"/>
        </w:rPr>
        <w:footnoteReference w:id="13"/>
      </w:r>
      <w:r w:rsidR="00144F48">
        <w:rPr>
          <w:rFonts w:ascii="Times New Roman" w:hAnsi="Times New Roman" w:cs="Times New Roman"/>
          <w:sz w:val="24"/>
          <w:szCs w:val="24"/>
        </w:rPr>
        <w:t xml:space="preserve"> Její význam spočíval ve snaze usnadnit postavení věřitele při dobývání pohledávky. </w:t>
      </w:r>
      <w:r w:rsidR="006B76E1">
        <w:rPr>
          <w:rFonts w:ascii="Times New Roman" w:hAnsi="Times New Roman" w:cs="Times New Roman"/>
          <w:sz w:val="24"/>
          <w:szCs w:val="24"/>
        </w:rPr>
        <w:t>Adstipulace byla zcela závislá na hlavní pohledávce, oprávněný věřitel</w:t>
      </w:r>
      <w:r w:rsidR="003325B1">
        <w:rPr>
          <w:rFonts w:ascii="Times New Roman" w:hAnsi="Times New Roman" w:cs="Times New Roman"/>
          <w:sz w:val="24"/>
          <w:szCs w:val="24"/>
        </w:rPr>
        <w:t>, tzv. adstipulator,</w:t>
      </w:r>
      <w:r w:rsidR="006B76E1">
        <w:rPr>
          <w:rFonts w:ascii="Times New Roman" w:hAnsi="Times New Roman" w:cs="Times New Roman"/>
          <w:sz w:val="24"/>
          <w:szCs w:val="24"/>
        </w:rPr>
        <w:t xml:space="preserve"> mohl plnění přijmout, zažalovat, dokonce i prominout, vše ale za podmínky, </w:t>
      </w:r>
      <w:r w:rsidR="003325B1">
        <w:rPr>
          <w:rFonts w:ascii="Times New Roman" w:hAnsi="Times New Roman" w:cs="Times New Roman"/>
          <w:sz w:val="24"/>
          <w:szCs w:val="24"/>
        </w:rPr>
        <w:t>že hlavní závazek stále trval. A</w:t>
      </w:r>
      <w:r w:rsidR="00C07E5B">
        <w:rPr>
          <w:rFonts w:ascii="Times New Roman" w:hAnsi="Times New Roman" w:cs="Times New Roman"/>
          <w:sz w:val="24"/>
          <w:szCs w:val="24"/>
        </w:rPr>
        <w:t>d</w:t>
      </w:r>
      <w:r w:rsidR="003325B1">
        <w:rPr>
          <w:rFonts w:ascii="Times New Roman" w:hAnsi="Times New Roman" w:cs="Times New Roman"/>
          <w:sz w:val="24"/>
          <w:szCs w:val="24"/>
        </w:rPr>
        <w:t>stipulace zanikala smrtí adstipulatora</w:t>
      </w:r>
      <w:r w:rsidR="00CB026A">
        <w:rPr>
          <w:rFonts w:ascii="Times New Roman" w:hAnsi="Times New Roman" w:cs="Times New Roman"/>
          <w:sz w:val="24"/>
          <w:szCs w:val="24"/>
        </w:rPr>
        <w:t>.</w:t>
      </w:r>
      <w:r w:rsidR="003325B1">
        <w:rPr>
          <w:rStyle w:val="Znakapoznpodarou"/>
          <w:rFonts w:ascii="Times New Roman" w:hAnsi="Times New Roman" w:cs="Times New Roman"/>
          <w:sz w:val="24"/>
          <w:szCs w:val="24"/>
        </w:rPr>
        <w:footnoteReference w:id="14"/>
      </w:r>
      <w:r w:rsidR="003F5747">
        <w:rPr>
          <w:rFonts w:ascii="Times New Roman" w:hAnsi="Times New Roman" w:cs="Times New Roman"/>
          <w:sz w:val="24"/>
          <w:szCs w:val="24"/>
        </w:rPr>
        <w:t xml:space="preserve"> </w:t>
      </w:r>
      <w:r w:rsidR="00B95D40">
        <w:rPr>
          <w:rFonts w:ascii="Times New Roman" w:hAnsi="Times New Roman" w:cs="Times New Roman"/>
          <w:sz w:val="24"/>
          <w:szCs w:val="24"/>
        </w:rPr>
        <w:t>Na druhou stranu však univerzální sukcese způsobovala zánik práv a závazků, které měli dědic a zůstavitel mezi sebou</w:t>
      </w:r>
      <w:r w:rsidR="00CB026A">
        <w:rPr>
          <w:rFonts w:ascii="Times New Roman" w:hAnsi="Times New Roman" w:cs="Times New Roman"/>
          <w:sz w:val="24"/>
          <w:szCs w:val="24"/>
        </w:rPr>
        <w:t>.</w:t>
      </w:r>
      <w:r w:rsidR="00B95D40">
        <w:rPr>
          <w:rStyle w:val="Znakapoznpodarou"/>
          <w:rFonts w:ascii="Times New Roman" w:hAnsi="Times New Roman" w:cs="Times New Roman"/>
          <w:sz w:val="24"/>
          <w:szCs w:val="24"/>
        </w:rPr>
        <w:footnoteReference w:id="15"/>
      </w:r>
      <w:r w:rsidR="00B95D40">
        <w:rPr>
          <w:rFonts w:ascii="Times New Roman" w:hAnsi="Times New Roman" w:cs="Times New Roman"/>
          <w:sz w:val="24"/>
          <w:szCs w:val="24"/>
        </w:rPr>
        <w:t xml:space="preserve"> </w:t>
      </w:r>
      <w:r w:rsidR="001F206B">
        <w:rPr>
          <w:rFonts w:ascii="Times New Roman" w:hAnsi="Times New Roman" w:cs="Times New Roman"/>
          <w:sz w:val="24"/>
          <w:szCs w:val="24"/>
        </w:rPr>
        <w:t>Příkladem by mohla být situace, kdy dědic byl za života zůstavitele jeho dlužníkem, zatímco zůstavitel jeho věřitelem, a úmrtím zůstavitele a přechodem jeho závazků a pohledávek na dědice</w:t>
      </w:r>
      <w:r w:rsidR="00281A05">
        <w:rPr>
          <w:rFonts w:ascii="Times New Roman" w:hAnsi="Times New Roman" w:cs="Times New Roman"/>
          <w:sz w:val="24"/>
          <w:szCs w:val="24"/>
        </w:rPr>
        <w:t xml:space="preserve"> splynula osoba věřitele a dlužníka v osobě dědice. </w:t>
      </w:r>
      <w:r>
        <w:rPr>
          <w:rFonts w:ascii="Times New Roman" w:hAnsi="Times New Roman" w:cs="Times New Roman"/>
          <w:sz w:val="24"/>
          <w:szCs w:val="24"/>
        </w:rPr>
        <w:t xml:space="preserve"> </w:t>
      </w:r>
    </w:p>
    <w:p w:rsidR="008F3302" w:rsidRDefault="008F3302" w:rsidP="00E37B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00AF04E4">
        <w:rPr>
          <w:rFonts w:ascii="Times New Roman" w:hAnsi="Times New Roman" w:cs="Times New Roman"/>
          <w:sz w:val="24"/>
          <w:szCs w:val="24"/>
        </w:rPr>
        <w:t>niverzální sukcese měla za následek splynutí dědicova a zůstavitelova majetku, což mohlo být pro dědice</w:t>
      </w:r>
      <w:r w:rsidR="008535EB">
        <w:rPr>
          <w:rFonts w:ascii="Times New Roman" w:hAnsi="Times New Roman" w:cs="Times New Roman"/>
          <w:sz w:val="24"/>
          <w:szCs w:val="24"/>
        </w:rPr>
        <w:t xml:space="preserve"> výhodou i</w:t>
      </w:r>
      <w:r w:rsidR="00AF04E4">
        <w:rPr>
          <w:rFonts w:ascii="Times New Roman" w:hAnsi="Times New Roman" w:cs="Times New Roman"/>
          <w:sz w:val="24"/>
          <w:szCs w:val="24"/>
        </w:rPr>
        <w:t xml:space="preserve"> nevýhodou. Záleželo na tom, zda zůstavitelova aktiva </w:t>
      </w:r>
      <w:r w:rsidR="00AF04E4">
        <w:rPr>
          <w:rFonts w:ascii="Times New Roman" w:hAnsi="Times New Roman" w:cs="Times New Roman"/>
          <w:sz w:val="24"/>
          <w:szCs w:val="24"/>
        </w:rPr>
        <w:lastRenderedPageBreak/>
        <w:t xml:space="preserve">převyšovala pasiva nebo naopak. Pokud byly zůstavitelovy dluhy vyšší než jeho </w:t>
      </w:r>
      <w:r w:rsidR="001713C3">
        <w:rPr>
          <w:rFonts w:ascii="Times New Roman" w:hAnsi="Times New Roman" w:cs="Times New Roman"/>
          <w:sz w:val="24"/>
          <w:szCs w:val="24"/>
        </w:rPr>
        <w:t xml:space="preserve">aktivní prostředky, musel dědic na uspokojení pozůstalostních věřitelů použít i svůj vlastní majetek. To mohlo mít negativní dopad i na </w:t>
      </w:r>
      <w:r w:rsidR="00C00D1B">
        <w:rPr>
          <w:rFonts w:ascii="Times New Roman" w:hAnsi="Times New Roman" w:cs="Times New Roman"/>
          <w:sz w:val="24"/>
          <w:szCs w:val="24"/>
        </w:rPr>
        <w:t>zůstavitelovy</w:t>
      </w:r>
      <w:r w:rsidR="001713C3">
        <w:rPr>
          <w:rFonts w:ascii="Times New Roman" w:hAnsi="Times New Roman" w:cs="Times New Roman"/>
          <w:sz w:val="24"/>
          <w:szCs w:val="24"/>
        </w:rPr>
        <w:t xml:space="preserve"> věřitele. Byla tedy zavedena tzv. dobrodiní separace, </w:t>
      </w:r>
      <w:r w:rsidR="001713C3" w:rsidRPr="00933F7C">
        <w:rPr>
          <w:rFonts w:ascii="Times New Roman" w:hAnsi="Times New Roman" w:cs="Times New Roman"/>
          <w:i/>
          <w:sz w:val="24"/>
          <w:szCs w:val="24"/>
        </w:rPr>
        <w:t>beneficium separationis</w:t>
      </w:r>
      <w:r w:rsidR="001713C3">
        <w:rPr>
          <w:rFonts w:ascii="Times New Roman" w:hAnsi="Times New Roman" w:cs="Times New Roman"/>
          <w:sz w:val="24"/>
          <w:szCs w:val="24"/>
        </w:rPr>
        <w:t xml:space="preserve">, </w:t>
      </w:r>
      <w:r w:rsidR="008535EB">
        <w:rPr>
          <w:rFonts w:ascii="Times New Roman" w:hAnsi="Times New Roman" w:cs="Times New Roman"/>
          <w:sz w:val="24"/>
          <w:szCs w:val="24"/>
        </w:rPr>
        <w:t>kdy bylo možné oddělit dlužníkův</w:t>
      </w:r>
      <w:r w:rsidR="001713C3">
        <w:rPr>
          <w:rFonts w:ascii="Times New Roman" w:hAnsi="Times New Roman" w:cs="Times New Roman"/>
          <w:sz w:val="24"/>
          <w:szCs w:val="24"/>
        </w:rPr>
        <w:t xml:space="preserve"> majetek od </w:t>
      </w:r>
      <w:r w:rsidR="00C00D1B">
        <w:rPr>
          <w:rFonts w:ascii="Times New Roman" w:hAnsi="Times New Roman" w:cs="Times New Roman"/>
          <w:sz w:val="24"/>
          <w:szCs w:val="24"/>
        </w:rPr>
        <w:t xml:space="preserve">pozůstalosti. O tuto separaci </w:t>
      </w:r>
      <w:r w:rsidR="004D5080">
        <w:rPr>
          <w:rFonts w:ascii="Times New Roman" w:hAnsi="Times New Roman" w:cs="Times New Roman"/>
          <w:sz w:val="24"/>
          <w:szCs w:val="24"/>
        </w:rPr>
        <w:t xml:space="preserve">žádali </w:t>
      </w:r>
      <w:r w:rsidR="008535EB">
        <w:rPr>
          <w:rFonts w:ascii="Times New Roman" w:hAnsi="Times New Roman" w:cs="Times New Roman"/>
          <w:sz w:val="24"/>
          <w:szCs w:val="24"/>
        </w:rPr>
        <w:t xml:space="preserve">pozůstalostní </w:t>
      </w:r>
      <w:r w:rsidR="004D5080">
        <w:rPr>
          <w:rFonts w:ascii="Times New Roman" w:hAnsi="Times New Roman" w:cs="Times New Roman"/>
          <w:sz w:val="24"/>
          <w:szCs w:val="24"/>
        </w:rPr>
        <w:t>věřitelé a odkazovníci</w:t>
      </w:r>
      <w:r w:rsidR="00C00D1B">
        <w:rPr>
          <w:rFonts w:ascii="Times New Roman" w:hAnsi="Times New Roman" w:cs="Times New Roman"/>
          <w:sz w:val="24"/>
          <w:szCs w:val="24"/>
        </w:rPr>
        <w:t xml:space="preserve"> praetora, který situaci posoudil a rozhodl</w:t>
      </w:r>
      <w:r w:rsidR="001B2304">
        <w:rPr>
          <w:rFonts w:ascii="Times New Roman" w:hAnsi="Times New Roman" w:cs="Times New Roman"/>
          <w:sz w:val="24"/>
          <w:szCs w:val="24"/>
        </w:rPr>
        <w:t>, čímž využil svou praetorskou pravomoc</w:t>
      </w:r>
      <w:r w:rsidR="00C00D1B">
        <w:rPr>
          <w:rFonts w:ascii="Times New Roman" w:hAnsi="Times New Roman" w:cs="Times New Roman"/>
          <w:sz w:val="24"/>
          <w:szCs w:val="24"/>
        </w:rPr>
        <w:t xml:space="preserve">. </w:t>
      </w:r>
      <w:r w:rsidR="004D5080">
        <w:rPr>
          <w:rFonts w:ascii="Times New Roman" w:hAnsi="Times New Roman" w:cs="Times New Roman"/>
          <w:sz w:val="24"/>
          <w:szCs w:val="24"/>
        </w:rPr>
        <w:t>Pozůstalo</w:t>
      </w:r>
      <w:r w:rsidR="00FB00B8">
        <w:rPr>
          <w:rFonts w:ascii="Times New Roman" w:hAnsi="Times New Roman" w:cs="Times New Roman"/>
          <w:sz w:val="24"/>
          <w:szCs w:val="24"/>
        </w:rPr>
        <w:t>stní věřitelé byli poté chráněni</w:t>
      </w:r>
      <w:r w:rsidR="004D5080">
        <w:rPr>
          <w:rFonts w:ascii="Times New Roman" w:hAnsi="Times New Roman" w:cs="Times New Roman"/>
          <w:sz w:val="24"/>
          <w:szCs w:val="24"/>
        </w:rPr>
        <w:t xml:space="preserve"> proti nárokům věřitelů dědicových, nemohli však už žádat uspokojení </w:t>
      </w:r>
      <w:r w:rsidR="006B1492">
        <w:rPr>
          <w:rFonts w:ascii="Times New Roman" w:hAnsi="Times New Roman" w:cs="Times New Roman"/>
          <w:sz w:val="24"/>
          <w:szCs w:val="24"/>
        </w:rPr>
        <w:t>z dědicova majetku. Justiniánské</w:t>
      </w:r>
      <w:r w:rsidR="004D5080">
        <w:rPr>
          <w:rFonts w:ascii="Times New Roman" w:hAnsi="Times New Roman" w:cs="Times New Roman"/>
          <w:sz w:val="24"/>
          <w:szCs w:val="24"/>
        </w:rPr>
        <w:t xml:space="preserve"> </w:t>
      </w:r>
      <w:r w:rsidR="006B1492">
        <w:rPr>
          <w:rFonts w:ascii="Times New Roman" w:hAnsi="Times New Roman" w:cs="Times New Roman"/>
          <w:sz w:val="24"/>
          <w:szCs w:val="24"/>
        </w:rPr>
        <w:t>právo pak zavedlo</w:t>
      </w:r>
      <w:r w:rsidR="004D5080">
        <w:rPr>
          <w:rFonts w:ascii="Times New Roman" w:hAnsi="Times New Roman" w:cs="Times New Roman"/>
          <w:sz w:val="24"/>
          <w:szCs w:val="24"/>
        </w:rPr>
        <w:t xml:space="preserve"> lhůtu 5 let pro zažádání </w:t>
      </w:r>
      <w:r w:rsidR="00CE5468">
        <w:rPr>
          <w:rFonts w:ascii="Times New Roman" w:hAnsi="Times New Roman" w:cs="Times New Roman"/>
          <w:sz w:val="24"/>
          <w:szCs w:val="24"/>
        </w:rPr>
        <w:t xml:space="preserve">o </w:t>
      </w:r>
      <w:r w:rsidR="004D5080">
        <w:rPr>
          <w:rFonts w:ascii="Times New Roman" w:hAnsi="Times New Roman" w:cs="Times New Roman"/>
          <w:sz w:val="24"/>
          <w:szCs w:val="24"/>
        </w:rPr>
        <w:t>sep</w:t>
      </w:r>
      <w:r w:rsidR="00CE5468">
        <w:rPr>
          <w:rFonts w:ascii="Times New Roman" w:hAnsi="Times New Roman" w:cs="Times New Roman"/>
          <w:sz w:val="24"/>
          <w:szCs w:val="24"/>
        </w:rPr>
        <w:t>araci</w:t>
      </w:r>
      <w:r w:rsidR="004D5080">
        <w:rPr>
          <w:rFonts w:ascii="Times New Roman" w:hAnsi="Times New Roman" w:cs="Times New Roman"/>
          <w:sz w:val="24"/>
          <w:szCs w:val="24"/>
        </w:rPr>
        <w:t xml:space="preserve"> a mož</w:t>
      </w:r>
      <w:r w:rsidR="00F129FC">
        <w:rPr>
          <w:rFonts w:ascii="Times New Roman" w:hAnsi="Times New Roman" w:cs="Times New Roman"/>
          <w:sz w:val="24"/>
          <w:szCs w:val="24"/>
        </w:rPr>
        <w:t xml:space="preserve">nost navrácení v předešlý stav, </w:t>
      </w:r>
      <w:r w:rsidR="004D5080">
        <w:rPr>
          <w:rFonts w:ascii="Times New Roman" w:hAnsi="Times New Roman" w:cs="Times New Roman"/>
          <w:sz w:val="24"/>
          <w:szCs w:val="24"/>
        </w:rPr>
        <w:t>pokud si věřitelé omylem vyžádali oddělení pozůstalosti od dědicova majetku, které pro ně bylo nevýhodné</w:t>
      </w:r>
      <w:r w:rsidR="00CB026A">
        <w:rPr>
          <w:rFonts w:ascii="Times New Roman" w:hAnsi="Times New Roman" w:cs="Times New Roman"/>
          <w:sz w:val="24"/>
          <w:szCs w:val="24"/>
        </w:rPr>
        <w:t>.</w:t>
      </w:r>
      <w:r w:rsidR="00CE5468">
        <w:rPr>
          <w:rStyle w:val="Znakapoznpodarou"/>
          <w:rFonts w:ascii="Times New Roman" w:hAnsi="Times New Roman" w:cs="Times New Roman"/>
          <w:sz w:val="24"/>
          <w:szCs w:val="24"/>
        </w:rPr>
        <w:footnoteReference w:id="16"/>
      </w:r>
      <w:r w:rsidR="004D5080">
        <w:rPr>
          <w:rFonts w:ascii="Times New Roman" w:hAnsi="Times New Roman" w:cs="Times New Roman"/>
          <w:sz w:val="24"/>
          <w:szCs w:val="24"/>
        </w:rPr>
        <w:t xml:space="preserve"> </w:t>
      </w:r>
      <w:r w:rsidR="001713C3">
        <w:rPr>
          <w:rFonts w:ascii="Times New Roman" w:hAnsi="Times New Roman" w:cs="Times New Roman"/>
          <w:sz w:val="24"/>
          <w:szCs w:val="24"/>
        </w:rPr>
        <w:t xml:space="preserve"> </w:t>
      </w:r>
      <w:r w:rsidR="00AF04E4">
        <w:rPr>
          <w:rFonts w:ascii="Times New Roman" w:hAnsi="Times New Roman" w:cs="Times New Roman"/>
          <w:sz w:val="24"/>
          <w:szCs w:val="24"/>
        </w:rPr>
        <w:t xml:space="preserve"> </w:t>
      </w:r>
    </w:p>
    <w:p w:rsidR="00382D1F" w:rsidRDefault="009A6753" w:rsidP="00E37B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Dědic </w:t>
      </w:r>
      <w:r w:rsidR="00382D1F">
        <w:rPr>
          <w:rFonts w:ascii="Times New Roman" w:hAnsi="Times New Roman" w:cs="Times New Roman"/>
          <w:sz w:val="24"/>
          <w:szCs w:val="24"/>
        </w:rPr>
        <w:t>na základě univerzální sukcese ručil za zůstavitelovy závazky neomezeně a nebyl nijak chráněn.</w:t>
      </w:r>
      <w:r w:rsidR="00704582">
        <w:rPr>
          <w:rFonts w:ascii="Times New Roman" w:hAnsi="Times New Roman" w:cs="Times New Roman"/>
          <w:sz w:val="24"/>
          <w:szCs w:val="24"/>
        </w:rPr>
        <w:t xml:space="preserve"> O přijetí nebo odmítnutí dědictví se mohl rozhodnout pouze dobrovolný dědic, nutný dědic byl chráněn pouze praetorem, a to možností abstinence, tedy </w:t>
      </w:r>
      <w:r w:rsidR="008B4E78">
        <w:rPr>
          <w:rFonts w:ascii="Times New Roman" w:hAnsi="Times New Roman" w:cs="Times New Roman"/>
          <w:sz w:val="24"/>
          <w:szCs w:val="24"/>
        </w:rPr>
        <w:t>odmítnutí</w:t>
      </w:r>
      <w:r w:rsidR="00704582">
        <w:rPr>
          <w:rFonts w:ascii="Times New Roman" w:hAnsi="Times New Roman" w:cs="Times New Roman"/>
          <w:sz w:val="24"/>
          <w:szCs w:val="24"/>
        </w:rPr>
        <w:t xml:space="preserve"> </w:t>
      </w:r>
      <w:r w:rsidR="00D76837">
        <w:rPr>
          <w:rFonts w:ascii="Times New Roman" w:hAnsi="Times New Roman" w:cs="Times New Roman"/>
          <w:sz w:val="24"/>
          <w:szCs w:val="24"/>
        </w:rPr>
        <w:t>dědic</w:t>
      </w:r>
      <w:r w:rsidR="00704582">
        <w:rPr>
          <w:rFonts w:ascii="Times New Roman" w:hAnsi="Times New Roman" w:cs="Times New Roman"/>
          <w:sz w:val="24"/>
          <w:szCs w:val="24"/>
        </w:rPr>
        <w:t xml:space="preserve">tví. </w:t>
      </w:r>
      <w:r w:rsidR="00D76837">
        <w:rPr>
          <w:rFonts w:ascii="Times New Roman" w:hAnsi="Times New Roman" w:cs="Times New Roman"/>
          <w:sz w:val="24"/>
          <w:szCs w:val="24"/>
        </w:rPr>
        <w:t xml:space="preserve">Dědic měl poté různé možnosti řešení předlužené pozůstalosti, např. dohodnout se se zůstavitelovými věřiteli a uzavřít s nimi </w:t>
      </w:r>
      <w:r w:rsidR="00B17450">
        <w:rPr>
          <w:rFonts w:ascii="Times New Roman" w:hAnsi="Times New Roman" w:cs="Times New Roman"/>
          <w:sz w:val="24"/>
          <w:szCs w:val="24"/>
        </w:rPr>
        <w:t>mandátní smlouvu, poté již neruč</w:t>
      </w:r>
      <w:r w:rsidR="00D76837">
        <w:rPr>
          <w:rFonts w:ascii="Times New Roman" w:hAnsi="Times New Roman" w:cs="Times New Roman"/>
          <w:sz w:val="24"/>
          <w:szCs w:val="24"/>
        </w:rPr>
        <w:t>il za pozůstalostní závazky vlastním jménem</w:t>
      </w:r>
      <w:r w:rsidR="00B17450">
        <w:rPr>
          <w:rFonts w:ascii="Times New Roman" w:hAnsi="Times New Roman" w:cs="Times New Roman"/>
          <w:sz w:val="24"/>
          <w:szCs w:val="24"/>
        </w:rPr>
        <w:t xml:space="preserve">, nebo uzavření smlouvy o částečném prominutí pozůstalostních dluhů. </w:t>
      </w:r>
      <w:r w:rsidR="00A0793A">
        <w:rPr>
          <w:rFonts w:ascii="Times New Roman" w:hAnsi="Times New Roman" w:cs="Times New Roman"/>
          <w:sz w:val="24"/>
          <w:szCs w:val="24"/>
        </w:rPr>
        <w:t xml:space="preserve">Účinnou ochranu dědice zavedla až justiniánská konstituce z roku 531, která stanovila možnost zřízení </w:t>
      </w:r>
      <w:r w:rsidR="00A0793A" w:rsidRPr="006E44CB">
        <w:rPr>
          <w:rFonts w:ascii="Times New Roman" w:hAnsi="Times New Roman" w:cs="Times New Roman"/>
          <w:i/>
          <w:sz w:val="24"/>
          <w:szCs w:val="24"/>
        </w:rPr>
        <w:t>beneficium</w:t>
      </w:r>
      <w:r w:rsidR="006E44CB" w:rsidRPr="006E44CB">
        <w:rPr>
          <w:rFonts w:ascii="Times New Roman" w:hAnsi="Times New Roman" w:cs="Times New Roman"/>
          <w:i/>
          <w:sz w:val="24"/>
          <w:szCs w:val="24"/>
        </w:rPr>
        <w:t xml:space="preserve"> inve</w:t>
      </w:r>
      <w:r w:rsidR="006E44CB">
        <w:rPr>
          <w:rFonts w:ascii="Times New Roman" w:hAnsi="Times New Roman" w:cs="Times New Roman"/>
          <w:i/>
          <w:sz w:val="24"/>
          <w:szCs w:val="24"/>
        </w:rPr>
        <w:t>n</w:t>
      </w:r>
      <w:r w:rsidR="006E44CB" w:rsidRPr="006E44CB">
        <w:rPr>
          <w:rFonts w:ascii="Times New Roman" w:hAnsi="Times New Roman" w:cs="Times New Roman"/>
          <w:i/>
          <w:sz w:val="24"/>
          <w:szCs w:val="24"/>
        </w:rPr>
        <w:t>tarii</w:t>
      </w:r>
      <w:r w:rsidR="006E44CB">
        <w:rPr>
          <w:rFonts w:ascii="Times New Roman" w:hAnsi="Times New Roman" w:cs="Times New Roman"/>
          <w:sz w:val="24"/>
          <w:szCs w:val="24"/>
        </w:rPr>
        <w:t>, dobrodiní</w:t>
      </w:r>
      <w:r w:rsidR="00A0793A">
        <w:rPr>
          <w:rFonts w:ascii="Times New Roman" w:hAnsi="Times New Roman" w:cs="Times New Roman"/>
          <w:sz w:val="24"/>
          <w:szCs w:val="24"/>
        </w:rPr>
        <w:t xml:space="preserve"> inventáře. Spočívalo v pořízení inventáře pozůstalosti, tedy přesného soupisu všeho</w:t>
      </w:r>
      <w:r w:rsidR="00F845BC">
        <w:rPr>
          <w:rFonts w:ascii="Times New Roman" w:hAnsi="Times New Roman" w:cs="Times New Roman"/>
          <w:sz w:val="24"/>
          <w:szCs w:val="24"/>
        </w:rPr>
        <w:t>, co do pozůstalosti náleželo. Inventariza</w:t>
      </w:r>
      <w:r w:rsidR="004D2145">
        <w:rPr>
          <w:rFonts w:ascii="Times New Roman" w:hAnsi="Times New Roman" w:cs="Times New Roman"/>
          <w:sz w:val="24"/>
          <w:szCs w:val="24"/>
        </w:rPr>
        <w:t xml:space="preserve">ci musel dědic začít do 30 dnů </w:t>
      </w:r>
      <w:r w:rsidR="00F845BC">
        <w:rPr>
          <w:rFonts w:ascii="Times New Roman" w:hAnsi="Times New Roman" w:cs="Times New Roman"/>
          <w:sz w:val="24"/>
          <w:szCs w:val="24"/>
        </w:rPr>
        <w:t>a skončit do 90 dnů</w:t>
      </w:r>
      <w:r w:rsidR="004D2145">
        <w:rPr>
          <w:rFonts w:ascii="Times New Roman" w:hAnsi="Times New Roman" w:cs="Times New Roman"/>
          <w:sz w:val="24"/>
          <w:szCs w:val="24"/>
        </w:rPr>
        <w:t xml:space="preserve"> ode dne, kdy se dověděl o delaci. Pojem delace označoval okamžik, kdy byl</w:t>
      </w:r>
      <w:r w:rsidR="00C12AC2">
        <w:rPr>
          <w:rFonts w:ascii="Times New Roman" w:hAnsi="Times New Roman" w:cs="Times New Roman"/>
          <w:sz w:val="24"/>
          <w:szCs w:val="24"/>
        </w:rPr>
        <w:t xml:space="preserve"> dědic povolán k dědictví, nezáleželo na tom, jestli ze závěti nebo ze zákona. Obvykle byla časem delace smrt zůstavitele, jen výjimečně nastávala později, např. v případě dodatečného z</w:t>
      </w:r>
      <w:r w:rsidR="00155EDE">
        <w:rPr>
          <w:rFonts w:ascii="Times New Roman" w:hAnsi="Times New Roman" w:cs="Times New Roman"/>
          <w:sz w:val="24"/>
          <w:szCs w:val="24"/>
        </w:rPr>
        <w:t>ničení</w:t>
      </w:r>
      <w:r w:rsidR="00C12AC2">
        <w:rPr>
          <w:rFonts w:ascii="Times New Roman" w:hAnsi="Times New Roman" w:cs="Times New Roman"/>
          <w:sz w:val="24"/>
          <w:szCs w:val="24"/>
        </w:rPr>
        <w:t xml:space="preserve"> testamentu. Delací získávají dědicové </w:t>
      </w:r>
      <w:r w:rsidR="00437CA5">
        <w:rPr>
          <w:rFonts w:ascii="Times New Roman" w:hAnsi="Times New Roman" w:cs="Times New Roman"/>
          <w:sz w:val="24"/>
          <w:szCs w:val="24"/>
        </w:rPr>
        <w:t>osobní a nepřenosné právo dědictví přijmout nebo odmítnout</w:t>
      </w:r>
      <w:r w:rsidR="00CB026A">
        <w:rPr>
          <w:rFonts w:ascii="Times New Roman" w:hAnsi="Times New Roman" w:cs="Times New Roman"/>
          <w:sz w:val="24"/>
          <w:szCs w:val="24"/>
        </w:rPr>
        <w:t>.</w:t>
      </w:r>
      <w:r w:rsidR="00437CA5">
        <w:rPr>
          <w:rStyle w:val="Znakapoznpodarou"/>
          <w:rFonts w:ascii="Times New Roman" w:hAnsi="Times New Roman" w:cs="Times New Roman"/>
          <w:sz w:val="24"/>
          <w:szCs w:val="24"/>
        </w:rPr>
        <w:footnoteReference w:id="17"/>
      </w:r>
      <w:r w:rsidR="00F845BC">
        <w:rPr>
          <w:rFonts w:ascii="Times New Roman" w:hAnsi="Times New Roman" w:cs="Times New Roman"/>
          <w:sz w:val="24"/>
          <w:szCs w:val="24"/>
        </w:rPr>
        <w:t xml:space="preserve"> </w:t>
      </w:r>
      <w:r w:rsidR="00F60CCF">
        <w:rPr>
          <w:rFonts w:ascii="Times New Roman" w:hAnsi="Times New Roman" w:cs="Times New Roman"/>
          <w:sz w:val="24"/>
          <w:szCs w:val="24"/>
        </w:rPr>
        <w:t>Zůstavitelovy dluhy pak byly uspokojovány pouze z toho, co bylo v inventáři uvedeno jako aktiva. Pokud dědic nevyužil svého práva zřídit inventář, ručil za dluhy z pozůstalosti i nadále celým svým majetkem a neměl nárok ani na falcidiánskou kvartu proti odkazovníkům, pokud byla pozůstalost předlužena</w:t>
      </w:r>
      <w:r w:rsidR="00CB026A">
        <w:rPr>
          <w:rFonts w:ascii="Times New Roman" w:hAnsi="Times New Roman" w:cs="Times New Roman"/>
          <w:sz w:val="24"/>
          <w:szCs w:val="24"/>
        </w:rPr>
        <w:t>.</w:t>
      </w:r>
      <w:r w:rsidR="005B55DA">
        <w:rPr>
          <w:rStyle w:val="Znakapoznpodarou"/>
          <w:rFonts w:ascii="Times New Roman" w:hAnsi="Times New Roman" w:cs="Times New Roman"/>
          <w:sz w:val="24"/>
          <w:szCs w:val="24"/>
        </w:rPr>
        <w:footnoteReference w:id="18"/>
      </w:r>
      <w:r w:rsidR="00F60CCF">
        <w:rPr>
          <w:rFonts w:ascii="Times New Roman" w:hAnsi="Times New Roman" w:cs="Times New Roman"/>
          <w:sz w:val="24"/>
          <w:szCs w:val="24"/>
        </w:rPr>
        <w:t xml:space="preserve"> </w:t>
      </w:r>
      <w:r w:rsidR="00B35EAF">
        <w:rPr>
          <w:rFonts w:ascii="Times New Roman" w:hAnsi="Times New Roman" w:cs="Times New Roman"/>
          <w:sz w:val="24"/>
          <w:szCs w:val="24"/>
        </w:rPr>
        <w:t>O významu falcidiánské kvarty bude pojednáno níže v souvislosti s odkazy a vztahem odkazovníka a dědice.</w:t>
      </w:r>
      <w:r w:rsidR="00A0793A">
        <w:rPr>
          <w:rFonts w:ascii="Times New Roman" w:hAnsi="Times New Roman" w:cs="Times New Roman"/>
          <w:sz w:val="24"/>
          <w:szCs w:val="24"/>
        </w:rPr>
        <w:t xml:space="preserve"> </w:t>
      </w:r>
    </w:p>
    <w:p w:rsidR="007E7799" w:rsidRDefault="008A5EA7" w:rsidP="00E37B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Opakem univerzální sukcese byla</w:t>
      </w:r>
      <w:r w:rsidR="007E7799">
        <w:rPr>
          <w:rFonts w:ascii="Times New Roman" w:hAnsi="Times New Roman" w:cs="Times New Roman"/>
          <w:sz w:val="24"/>
          <w:szCs w:val="24"/>
        </w:rPr>
        <w:t xml:space="preserve"> sukcese singulární, která znamenala přechod pouze určité konkrétní věci nebo konkrétního práva na dědice. Této sukcese dosáhl zůstavitel zejména odkazem. </w:t>
      </w:r>
      <w:r w:rsidR="003526B7">
        <w:rPr>
          <w:rFonts w:ascii="Times New Roman" w:hAnsi="Times New Roman" w:cs="Times New Roman"/>
          <w:sz w:val="24"/>
          <w:szCs w:val="24"/>
        </w:rPr>
        <w:t xml:space="preserve">Dědická posloupnost byla v tomto případě souhrnem </w:t>
      </w:r>
      <w:r w:rsidR="00DF7D92">
        <w:rPr>
          <w:rFonts w:ascii="Times New Roman" w:hAnsi="Times New Roman" w:cs="Times New Roman"/>
          <w:sz w:val="24"/>
          <w:szCs w:val="24"/>
        </w:rPr>
        <w:t xml:space="preserve">sukcesí jednotlivých věcí z pozůstalosti. V římském právu nebyla singulární sukcese využívána tak hojně jako například ve starověkém Řecku. Výhodou singulární sukcese bylo, že jednotlivé věci z pozůstalosti mohly být určeny vícero osobám, které navíc </w:t>
      </w:r>
      <w:r w:rsidR="009E2BBD">
        <w:rPr>
          <w:rFonts w:ascii="Times New Roman" w:hAnsi="Times New Roman" w:cs="Times New Roman"/>
          <w:sz w:val="24"/>
          <w:szCs w:val="24"/>
        </w:rPr>
        <w:t>neodpovídaly za zůstavitelovy dl</w:t>
      </w:r>
      <w:r w:rsidR="00DF7D92">
        <w:rPr>
          <w:rFonts w:ascii="Times New Roman" w:hAnsi="Times New Roman" w:cs="Times New Roman"/>
          <w:sz w:val="24"/>
          <w:szCs w:val="24"/>
        </w:rPr>
        <w:t xml:space="preserve">uhy. </w:t>
      </w:r>
      <w:r w:rsidR="000908B5">
        <w:rPr>
          <w:rFonts w:ascii="Times New Roman" w:hAnsi="Times New Roman" w:cs="Times New Roman"/>
          <w:sz w:val="24"/>
          <w:szCs w:val="24"/>
        </w:rPr>
        <w:t>Teprve až vývojem práva byl zastáván názor, že za dluhy z pozůstalosti ručí všichni, kteří obdrželi něco z pozůstalosti, tedy i odkazovníci, kterým byla odkázána třeba i jen jedna jediná věc</w:t>
      </w:r>
      <w:r w:rsidR="00CB026A">
        <w:rPr>
          <w:rFonts w:ascii="Times New Roman" w:hAnsi="Times New Roman" w:cs="Times New Roman"/>
          <w:sz w:val="24"/>
          <w:szCs w:val="24"/>
        </w:rPr>
        <w:t>.</w:t>
      </w:r>
      <w:r w:rsidR="000908B5">
        <w:rPr>
          <w:rStyle w:val="Znakapoznpodarou"/>
          <w:rFonts w:ascii="Times New Roman" w:hAnsi="Times New Roman" w:cs="Times New Roman"/>
          <w:sz w:val="24"/>
          <w:szCs w:val="24"/>
        </w:rPr>
        <w:footnoteReference w:id="19"/>
      </w:r>
      <w:r w:rsidR="00DF7D92">
        <w:rPr>
          <w:rFonts w:ascii="Times New Roman" w:hAnsi="Times New Roman" w:cs="Times New Roman"/>
          <w:sz w:val="24"/>
          <w:szCs w:val="24"/>
        </w:rPr>
        <w:t xml:space="preserve">  </w:t>
      </w:r>
      <w:r w:rsidR="003526B7">
        <w:rPr>
          <w:rFonts w:ascii="Times New Roman" w:hAnsi="Times New Roman" w:cs="Times New Roman"/>
          <w:sz w:val="24"/>
          <w:szCs w:val="24"/>
        </w:rPr>
        <w:t xml:space="preserve"> </w:t>
      </w:r>
      <w:r w:rsidR="007E7799">
        <w:rPr>
          <w:rFonts w:ascii="Times New Roman" w:hAnsi="Times New Roman" w:cs="Times New Roman"/>
          <w:sz w:val="24"/>
          <w:szCs w:val="24"/>
        </w:rPr>
        <w:t xml:space="preserve"> </w:t>
      </w:r>
    </w:p>
    <w:p w:rsidR="007E7799" w:rsidRDefault="007E7799" w:rsidP="00EF4137">
      <w:pPr>
        <w:spacing w:line="360" w:lineRule="auto"/>
        <w:jc w:val="both"/>
        <w:rPr>
          <w:rFonts w:ascii="Times New Roman" w:hAnsi="Times New Roman" w:cs="Times New Roman"/>
          <w:sz w:val="24"/>
          <w:szCs w:val="24"/>
        </w:rPr>
      </w:pPr>
    </w:p>
    <w:p w:rsidR="007E7799" w:rsidRPr="00F87F9F" w:rsidRDefault="007E7799" w:rsidP="00EE7350">
      <w:pPr>
        <w:pStyle w:val="Odstavecseseznamem"/>
        <w:numPr>
          <w:ilvl w:val="1"/>
          <w:numId w:val="4"/>
        </w:numPr>
        <w:spacing w:line="360" w:lineRule="auto"/>
        <w:jc w:val="both"/>
        <w:rPr>
          <w:rFonts w:ascii="Times New Roman" w:hAnsi="Times New Roman" w:cs="Times New Roman"/>
          <w:b/>
          <w:sz w:val="28"/>
          <w:szCs w:val="28"/>
        </w:rPr>
      </w:pPr>
      <w:r w:rsidRPr="00F87F9F">
        <w:rPr>
          <w:rFonts w:ascii="Times New Roman" w:hAnsi="Times New Roman" w:cs="Times New Roman"/>
          <w:b/>
          <w:sz w:val="28"/>
          <w:szCs w:val="28"/>
        </w:rPr>
        <w:t xml:space="preserve"> Dědic a důvody dědění</w:t>
      </w:r>
    </w:p>
    <w:p w:rsidR="007E7799" w:rsidRDefault="007E7799" w:rsidP="00EF4137">
      <w:pPr>
        <w:spacing w:line="360" w:lineRule="auto"/>
        <w:jc w:val="both"/>
        <w:rPr>
          <w:rFonts w:ascii="Times New Roman" w:hAnsi="Times New Roman" w:cs="Times New Roman"/>
          <w:sz w:val="24"/>
          <w:szCs w:val="24"/>
        </w:rPr>
      </w:pPr>
    </w:p>
    <w:p w:rsidR="00091EB0" w:rsidRDefault="007E7799" w:rsidP="00091E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jsem již výše uvedla, dědic je osoba, která po zůstaviteli dědí jeho práva, závazky a majetek. Dědic musí být k dědění povolán z určitého dů</w:t>
      </w:r>
      <w:r w:rsidR="0028234D">
        <w:rPr>
          <w:rFonts w:ascii="Times New Roman" w:hAnsi="Times New Roman" w:cs="Times New Roman"/>
          <w:sz w:val="24"/>
          <w:szCs w:val="24"/>
        </w:rPr>
        <w:t>vodu. Tyto důvody se nazývají de</w:t>
      </w:r>
      <w:r>
        <w:rPr>
          <w:rFonts w:ascii="Times New Roman" w:hAnsi="Times New Roman" w:cs="Times New Roman"/>
          <w:sz w:val="24"/>
          <w:szCs w:val="24"/>
        </w:rPr>
        <w:t xml:space="preserve">lační a jsou celkem dva. Jedním z nich je závěť, v tomto případě se jedná o testamentární dědice a testamentární dědickou způsobilost, druhým důvodem je zákon, pak hovoříme o intestátních dědicích a intestátní dědické posloupnosti. </w:t>
      </w:r>
      <w:r w:rsidR="00091EB0">
        <w:rPr>
          <w:rFonts w:ascii="Times New Roman" w:hAnsi="Times New Roman" w:cs="Times New Roman"/>
          <w:sz w:val="24"/>
          <w:szCs w:val="24"/>
        </w:rPr>
        <w:t>Všeobecné pravidlo týkající se vztahu zákonné a testamentární dědické posloupnosti v římském právu neplatí. Obecně je i</w:t>
      </w:r>
      <w:r>
        <w:rPr>
          <w:rFonts w:ascii="Times New Roman" w:hAnsi="Times New Roman" w:cs="Times New Roman"/>
          <w:sz w:val="24"/>
          <w:szCs w:val="24"/>
        </w:rPr>
        <w:t>n</w:t>
      </w:r>
      <w:r w:rsidR="00091EB0">
        <w:rPr>
          <w:rFonts w:ascii="Times New Roman" w:hAnsi="Times New Roman" w:cs="Times New Roman"/>
          <w:sz w:val="24"/>
          <w:szCs w:val="24"/>
        </w:rPr>
        <w:t xml:space="preserve">testátní dědická posloupnost </w:t>
      </w:r>
      <w:r>
        <w:rPr>
          <w:rFonts w:ascii="Times New Roman" w:hAnsi="Times New Roman" w:cs="Times New Roman"/>
          <w:sz w:val="24"/>
          <w:szCs w:val="24"/>
        </w:rPr>
        <w:t>historicky starší, ale pokud zůstavitel po sobě zanechal závěť, mají přednost testamentární dědici a snaha splnit přání zůstavitele. Intestátní dědická posloupnost byla pouze doplňkem posloupnosti testamentární a nastupovala tehdy, pokud zůstavitel závěť nezanechal</w:t>
      </w:r>
      <w:r w:rsidR="0047449A">
        <w:rPr>
          <w:rFonts w:ascii="Times New Roman" w:hAnsi="Times New Roman" w:cs="Times New Roman"/>
          <w:sz w:val="24"/>
          <w:szCs w:val="24"/>
        </w:rPr>
        <w:t>. Zákon 12 desek však dokládá</w:t>
      </w:r>
      <w:r w:rsidR="00091EB0">
        <w:rPr>
          <w:rFonts w:ascii="Times New Roman" w:hAnsi="Times New Roman" w:cs="Times New Roman"/>
          <w:sz w:val="24"/>
          <w:szCs w:val="24"/>
        </w:rPr>
        <w:t>, že římské právo kladlo velký důraz na posloupnost testamentární</w:t>
      </w:r>
      <w:r w:rsidR="0047449A">
        <w:rPr>
          <w:rFonts w:ascii="Times New Roman" w:hAnsi="Times New Roman" w:cs="Times New Roman"/>
          <w:sz w:val="24"/>
          <w:szCs w:val="24"/>
        </w:rPr>
        <w:t>. Oba dva druhy dědické posloupnosti byly v římském právu zcela vyvinuté a hodnotné jevy</w:t>
      </w:r>
      <w:r w:rsidR="000547F0">
        <w:rPr>
          <w:rFonts w:ascii="Times New Roman" w:hAnsi="Times New Roman" w:cs="Times New Roman"/>
          <w:sz w:val="24"/>
          <w:szCs w:val="24"/>
        </w:rPr>
        <w:t xml:space="preserve">, přičemž přednost měla </w:t>
      </w:r>
      <w:r w:rsidR="00B77226">
        <w:rPr>
          <w:rFonts w:ascii="Times New Roman" w:hAnsi="Times New Roman" w:cs="Times New Roman"/>
          <w:sz w:val="24"/>
          <w:szCs w:val="24"/>
        </w:rPr>
        <w:t>od doby zákona 12 desek</w:t>
      </w:r>
      <w:r w:rsidR="000547F0">
        <w:rPr>
          <w:rFonts w:ascii="Times New Roman" w:hAnsi="Times New Roman" w:cs="Times New Roman"/>
          <w:sz w:val="24"/>
          <w:szCs w:val="24"/>
        </w:rPr>
        <w:t xml:space="preserve"> testamentární dědická posloupnost, tedy zůstavitelova vůle, která určovala zůstavitelovy dědice</w:t>
      </w:r>
      <w:r w:rsidR="0028234D">
        <w:rPr>
          <w:rFonts w:ascii="Times New Roman" w:hAnsi="Times New Roman" w:cs="Times New Roman"/>
          <w:sz w:val="24"/>
          <w:szCs w:val="24"/>
        </w:rPr>
        <w:t xml:space="preserve">. </w:t>
      </w:r>
      <w:r w:rsidR="000547F0">
        <w:rPr>
          <w:rFonts w:ascii="Times New Roman" w:hAnsi="Times New Roman" w:cs="Times New Roman"/>
          <w:sz w:val="24"/>
          <w:szCs w:val="24"/>
        </w:rPr>
        <w:t>Intestátní dědická posloupnost stanovovala dědice objektivní normou, ale až pokud se prokázalo, že zůstavitel po sobě závěť nezanechal</w:t>
      </w:r>
      <w:r w:rsidR="00CB026A">
        <w:rPr>
          <w:rFonts w:ascii="Times New Roman" w:hAnsi="Times New Roman" w:cs="Times New Roman"/>
          <w:sz w:val="24"/>
          <w:szCs w:val="24"/>
        </w:rPr>
        <w:t>.</w:t>
      </w:r>
      <w:r w:rsidR="00FA1597">
        <w:rPr>
          <w:rStyle w:val="Znakapoznpodarou"/>
          <w:rFonts w:ascii="Times New Roman" w:hAnsi="Times New Roman" w:cs="Times New Roman"/>
          <w:sz w:val="24"/>
          <w:szCs w:val="24"/>
        </w:rPr>
        <w:footnoteReference w:id="20"/>
      </w:r>
    </w:p>
    <w:p w:rsidR="007E7799" w:rsidRDefault="007E7799"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Zákonní dědicové byli vždy děleni do několika dědických tříd. Římské právo navíc rozlišovalo i civilní a praetorskou intestátní posloupnost, které se lišily nejen svým vývojovým stářím, civilní intestátní posloupnost byla přirozeně starší, ale i důrazem na určitý typ příbuzenství. Zatímco </w:t>
      </w:r>
      <w:r w:rsidR="0028234D">
        <w:rPr>
          <w:rFonts w:ascii="Times New Roman" w:hAnsi="Times New Roman" w:cs="Times New Roman"/>
          <w:sz w:val="24"/>
          <w:szCs w:val="24"/>
        </w:rPr>
        <w:t>praetorská</w:t>
      </w:r>
      <w:r>
        <w:rPr>
          <w:rFonts w:ascii="Times New Roman" w:hAnsi="Times New Roman" w:cs="Times New Roman"/>
          <w:sz w:val="24"/>
          <w:szCs w:val="24"/>
        </w:rPr>
        <w:t xml:space="preserve"> intestátní posloupnost upřednostňovala tzv. </w:t>
      </w:r>
      <w:r w:rsidR="0028234D">
        <w:rPr>
          <w:rFonts w:ascii="Times New Roman" w:hAnsi="Times New Roman" w:cs="Times New Roman"/>
          <w:sz w:val="24"/>
          <w:szCs w:val="24"/>
        </w:rPr>
        <w:t>kognátské</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příbuzenství, tedy </w:t>
      </w:r>
      <w:r w:rsidR="0028234D">
        <w:rPr>
          <w:rFonts w:ascii="Times New Roman" w:hAnsi="Times New Roman" w:cs="Times New Roman"/>
          <w:sz w:val="24"/>
          <w:szCs w:val="24"/>
        </w:rPr>
        <w:t>pokrevní</w:t>
      </w:r>
      <w:r>
        <w:rPr>
          <w:rFonts w:ascii="Times New Roman" w:hAnsi="Times New Roman" w:cs="Times New Roman"/>
          <w:sz w:val="24"/>
          <w:szCs w:val="24"/>
        </w:rPr>
        <w:t xml:space="preserve">, </w:t>
      </w:r>
      <w:r w:rsidR="006402F7">
        <w:rPr>
          <w:rFonts w:ascii="Times New Roman" w:hAnsi="Times New Roman" w:cs="Times New Roman"/>
          <w:sz w:val="24"/>
          <w:szCs w:val="24"/>
        </w:rPr>
        <w:t xml:space="preserve">civilní </w:t>
      </w:r>
      <w:r>
        <w:rPr>
          <w:rFonts w:ascii="Times New Roman" w:hAnsi="Times New Roman" w:cs="Times New Roman"/>
          <w:sz w:val="24"/>
          <w:szCs w:val="24"/>
        </w:rPr>
        <w:t xml:space="preserve">intestátní posloupnost povolávala k dědění </w:t>
      </w:r>
      <w:r w:rsidR="00B77226">
        <w:rPr>
          <w:rFonts w:ascii="Times New Roman" w:hAnsi="Times New Roman" w:cs="Times New Roman"/>
          <w:sz w:val="24"/>
          <w:szCs w:val="24"/>
        </w:rPr>
        <w:t>výhradně</w:t>
      </w:r>
      <w:r>
        <w:rPr>
          <w:rFonts w:ascii="Times New Roman" w:hAnsi="Times New Roman" w:cs="Times New Roman"/>
          <w:sz w:val="24"/>
          <w:szCs w:val="24"/>
        </w:rPr>
        <w:t xml:space="preserve"> </w:t>
      </w:r>
      <w:r w:rsidR="006402F7">
        <w:rPr>
          <w:rFonts w:ascii="Times New Roman" w:hAnsi="Times New Roman" w:cs="Times New Roman"/>
          <w:sz w:val="24"/>
          <w:szCs w:val="24"/>
        </w:rPr>
        <w:t xml:space="preserve">agnátské </w:t>
      </w:r>
      <w:r>
        <w:rPr>
          <w:rFonts w:ascii="Times New Roman" w:hAnsi="Times New Roman" w:cs="Times New Roman"/>
          <w:sz w:val="24"/>
          <w:szCs w:val="24"/>
        </w:rPr>
        <w:t xml:space="preserve">příbuzné. </w:t>
      </w:r>
      <w:r w:rsidR="006402F7">
        <w:rPr>
          <w:rFonts w:ascii="Times New Roman" w:hAnsi="Times New Roman" w:cs="Times New Roman"/>
          <w:sz w:val="24"/>
          <w:szCs w:val="24"/>
        </w:rPr>
        <w:t xml:space="preserve">Agnátské příbuzenství </w:t>
      </w:r>
      <w:r w:rsidR="00CF2EB5">
        <w:rPr>
          <w:rFonts w:ascii="Times New Roman" w:hAnsi="Times New Roman" w:cs="Times New Roman"/>
          <w:sz w:val="24"/>
          <w:szCs w:val="24"/>
        </w:rPr>
        <w:t xml:space="preserve">bylo právní, uměle vytvořené příbuzenství, které bylo možné zakládat a rušit. Agnátskými příbuznými byly osoby podřízené stejné </w:t>
      </w:r>
      <w:r w:rsidR="00EE4A4C">
        <w:rPr>
          <w:rFonts w:ascii="Times New Roman" w:hAnsi="Times New Roman" w:cs="Times New Roman"/>
          <w:sz w:val="24"/>
          <w:szCs w:val="24"/>
        </w:rPr>
        <w:t xml:space="preserve">moci otcovské nebo manželské a osoby, které by této moci byly podřízeny, pokud by její nositel ještě žil. Základem agnátského příbuzenství byla patriarchální římská rodina, kterou tvořil otec rodiny, matka podřízená otcově </w:t>
      </w:r>
      <w:r w:rsidR="001457EE">
        <w:rPr>
          <w:rFonts w:ascii="Times New Roman" w:hAnsi="Times New Roman" w:cs="Times New Roman"/>
          <w:sz w:val="24"/>
          <w:szCs w:val="24"/>
        </w:rPr>
        <w:t xml:space="preserve">manželské </w:t>
      </w:r>
      <w:r w:rsidR="00EE4A4C">
        <w:rPr>
          <w:rFonts w:ascii="Times New Roman" w:hAnsi="Times New Roman" w:cs="Times New Roman"/>
          <w:sz w:val="24"/>
          <w:szCs w:val="24"/>
        </w:rPr>
        <w:t xml:space="preserve">moci, synové a dcery, manželky synů, pokud byly v manželově moci, </w:t>
      </w:r>
      <w:r w:rsidR="001457EE">
        <w:rPr>
          <w:rFonts w:ascii="Times New Roman" w:hAnsi="Times New Roman" w:cs="Times New Roman"/>
          <w:sz w:val="24"/>
          <w:szCs w:val="24"/>
        </w:rPr>
        <w:t>vnuci</w:t>
      </w:r>
      <w:r w:rsidR="00EE4A4C">
        <w:rPr>
          <w:rFonts w:ascii="Times New Roman" w:hAnsi="Times New Roman" w:cs="Times New Roman"/>
          <w:sz w:val="24"/>
          <w:szCs w:val="24"/>
        </w:rPr>
        <w:t xml:space="preserve"> narození z těchto manželství</w:t>
      </w:r>
      <w:r w:rsidR="001457EE">
        <w:rPr>
          <w:rFonts w:ascii="Times New Roman" w:hAnsi="Times New Roman" w:cs="Times New Roman"/>
          <w:sz w:val="24"/>
          <w:szCs w:val="24"/>
        </w:rPr>
        <w:t>, z bývalé podřízenosti</w:t>
      </w:r>
      <w:r w:rsidR="00EE4A4C">
        <w:rPr>
          <w:rFonts w:ascii="Times New Roman" w:hAnsi="Times New Roman" w:cs="Times New Roman"/>
          <w:sz w:val="24"/>
          <w:szCs w:val="24"/>
        </w:rPr>
        <w:t xml:space="preserve"> </w:t>
      </w:r>
      <w:r w:rsidR="001457EE">
        <w:rPr>
          <w:rFonts w:ascii="Times New Roman" w:hAnsi="Times New Roman" w:cs="Times New Roman"/>
          <w:sz w:val="24"/>
          <w:szCs w:val="24"/>
        </w:rPr>
        <w:t xml:space="preserve">pak i bratři a sestry po smrti </w:t>
      </w:r>
      <w:r w:rsidR="001457EE" w:rsidRPr="003812FA">
        <w:rPr>
          <w:rFonts w:ascii="Times New Roman" w:hAnsi="Times New Roman" w:cs="Times New Roman"/>
          <w:i/>
          <w:sz w:val="24"/>
          <w:szCs w:val="24"/>
        </w:rPr>
        <w:t>patera familias</w:t>
      </w:r>
      <w:r w:rsidR="001457EE">
        <w:rPr>
          <w:rFonts w:ascii="Times New Roman" w:hAnsi="Times New Roman" w:cs="Times New Roman"/>
          <w:sz w:val="24"/>
          <w:szCs w:val="24"/>
        </w:rPr>
        <w:t xml:space="preserve">, ostatní poboční příbuzní z téhož mužského ascendenta a příbuzní výhradně prostřednictvím muže. </w:t>
      </w:r>
      <w:r w:rsidR="003779D4">
        <w:rPr>
          <w:rFonts w:ascii="Times New Roman" w:hAnsi="Times New Roman" w:cs="Times New Roman"/>
          <w:sz w:val="24"/>
          <w:szCs w:val="24"/>
        </w:rPr>
        <w:t xml:space="preserve">Římská definice agnátského příbuzenství jej výstižně nazývá jako příbuzenství, které zakládají muži. </w:t>
      </w:r>
      <w:r>
        <w:rPr>
          <w:rFonts w:ascii="Times New Roman" w:hAnsi="Times New Roman" w:cs="Times New Roman"/>
          <w:sz w:val="24"/>
          <w:szCs w:val="24"/>
        </w:rPr>
        <w:t xml:space="preserve">Dalším rozdílem bylo postupné povolávání dědiců. V případě praetorské intestátní posloupnosti praetor rozdělil dědice do čtyř tříd, které k dědění povolával postupně. Pokud se nestal dědicem nikdo z přednější třídy, povolával dědice z dalších tříd. V případě, že byla jedna osoba zařazena do více dědických tříd, mohla být k dědění povolána i několikrát.        </w:t>
      </w:r>
    </w:p>
    <w:p w:rsidR="007E7799" w:rsidRDefault="007E7799" w:rsidP="00DF4F72">
      <w:pPr>
        <w:spacing w:line="360" w:lineRule="auto"/>
        <w:ind w:firstLine="708"/>
        <w:jc w:val="both"/>
        <w:rPr>
          <w:rFonts w:ascii="Times New Roman" w:hAnsi="Times New Roman" w:cs="Times New Roman"/>
          <w:sz w:val="24"/>
          <w:szCs w:val="24"/>
        </w:rPr>
      </w:pPr>
    </w:p>
    <w:p w:rsidR="007E7799" w:rsidRPr="00F87F9F" w:rsidRDefault="007E7799" w:rsidP="00EE7350">
      <w:pPr>
        <w:pStyle w:val="Odstavecseseznamem"/>
        <w:numPr>
          <w:ilvl w:val="2"/>
          <w:numId w:val="4"/>
        </w:numPr>
        <w:spacing w:line="360" w:lineRule="auto"/>
        <w:jc w:val="both"/>
        <w:rPr>
          <w:rFonts w:ascii="Times New Roman" w:hAnsi="Times New Roman" w:cs="Times New Roman"/>
          <w:b/>
          <w:sz w:val="24"/>
          <w:szCs w:val="24"/>
        </w:rPr>
      </w:pPr>
      <w:r w:rsidRPr="00F87F9F">
        <w:rPr>
          <w:rFonts w:ascii="Times New Roman" w:hAnsi="Times New Roman" w:cs="Times New Roman"/>
          <w:b/>
          <w:sz w:val="24"/>
          <w:szCs w:val="24"/>
        </w:rPr>
        <w:t>Intestátní posloupnost</w:t>
      </w:r>
    </w:p>
    <w:p w:rsidR="007E7799" w:rsidRDefault="007E7799" w:rsidP="00DF4F72">
      <w:pPr>
        <w:spacing w:line="360" w:lineRule="auto"/>
        <w:ind w:firstLine="708"/>
        <w:jc w:val="both"/>
        <w:rPr>
          <w:rFonts w:ascii="Times New Roman" w:hAnsi="Times New Roman" w:cs="Times New Roman"/>
          <w:sz w:val="24"/>
          <w:szCs w:val="24"/>
        </w:rPr>
      </w:pPr>
    </w:p>
    <w:p w:rsidR="00FF2BB9" w:rsidRDefault="00FF2BB9"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Základní podmínkou intestátní posloupnosti byla situace, kdy zůstavitel zemřel jako tzv. </w:t>
      </w:r>
      <w:r w:rsidRPr="00505910">
        <w:rPr>
          <w:rFonts w:ascii="Times New Roman" w:hAnsi="Times New Roman" w:cs="Times New Roman"/>
          <w:i/>
          <w:sz w:val="24"/>
          <w:szCs w:val="24"/>
        </w:rPr>
        <w:t>intestatus</w:t>
      </w:r>
      <w:r>
        <w:rPr>
          <w:rFonts w:ascii="Times New Roman" w:hAnsi="Times New Roman" w:cs="Times New Roman"/>
          <w:sz w:val="24"/>
          <w:szCs w:val="24"/>
        </w:rPr>
        <w:t>, tedy aniž by po sobě zanechal platný testament. Toho bylo možno dosáhnout dvěma způsoby: buď nesepsal závěť žádnou, nebo sice závěť sepsal, ale byla neplatná</w:t>
      </w:r>
      <w:r w:rsidR="00186499">
        <w:rPr>
          <w:rFonts w:ascii="Times New Roman" w:hAnsi="Times New Roman" w:cs="Times New Roman"/>
          <w:sz w:val="24"/>
          <w:szCs w:val="24"/>
        </w:rPr>
        <w:t xml:space="preserve">. Další podmínkou byla způsobilost dědice dědictví nabýt. Dědic musel být římským občanem a v době úmrtí zůstavitele musel existovat alespoň jako </w:t>
      </w:r>
      <w:r w:rsidR="00186499" w:rsidRPr="00CB026A">
        <w:rPr>
          <w:rFonts w:ascii="Times New Roman" w:hAnsi="Times New Roman" w:cs="Times New Roman"/>
          <w:i/>
          <w:sz w:val="24"/>
          <w:szCs w:val="24"/>
        </w:rPr>
        <w:t>nasciturus</w:t>
      </w:r>
      <w:r w:rsidR="00CB026A">
        <w:rPr>
          <w:rFonts w:ascii="Times New Roman" w:hAnsi="Times New Roman" w:cs="Times New Roman"/>
          <w:sz w:val="24"/>
          <w:szCs w:val="24"/>
        </w:rPr>
        <w:t>.</w:t>
      </w:r>
      <w:r w:rsidR="00BC19FE">
        <w:rPr>
          <w:rStyle w:val="Znakapoznpodarou"/>
          <w:rFonts w:ascii="Times New Roman" w:hAnsi="Times New Roman" w:cs="Times New Roman"/>
          <w:sz w:val="24"/>
          <w:szCs w:val="24"/>
        </w:rPr>
        <w:footnoteReference w:id="21"/>
      </w:r>
      <w:r w:rsidR="00745ABC">
        <w:rPr>
          <w:rFonts w:ascii="Times New Roman" w:hAnsi="Times New Roman" w:cs="Times New Roman"/>
          <w:sz w:val="24"/>
          <w:szCs w:val="24"/>
        </w:rPr>
        <w:t xml:space="preserve"> </w:t>
      </w:r>
      <w:r w:rsidR="00745ABC" w:rsidRPr="00CB026A">
        <w:rPr>
          <w:rFonts w:ascii="Times New Roman" w:hAnsi="Times New Roman" w:cs="Times New Roman"/>
          <w:i/>
          <w:sz w:val="24"/>
          <w:szCs w:val="24"/>
        </w:rPr>
        <w:t>Nasciturus</w:t>
      </w:r>
      <w:r w:rsidR="00745ABC">
        <w:rPr>
          <w:rFonts w:ascii="Times New Roman" w:hAnsi="Times New Roman" w:cs="Times New Roman"/>
          <w:sz w:val="24"/>
          <w:szCs w:val="24"/>
        </w:rPr>
        <w:t xml:space="preserve">, tedy dítě nacházející se v děloze, bylo považováno za součást tohoto světa, proto nastupovalo dědictví ze zákona. Důležité však bylo postavení matky, která toto dítě čekala. Pokud byla zajata od nepřátel, </w:t>
      </w:r>
      <w:r w:rsidR="00C61BA9">
        <w:rPr>
          <w:rFonts w:ascii="Times New Roman" w:hAnsi="Times New Roman" w:cs="Times New Roman"/>
          <w:sz w:val="24"/>
          <w:szCs w:val="24"/>
        </w:rPr>
        <w:t>dítě mělo právo postlim</w:t>
      </w:r>
      <w:r w:rsidR="00C763C3">
        <w:rPr>
          <w:rFonts w:ascii="Times New Roman" w:hAnsi="Times New Roman" w:cs="Times New Roman"/>
          <w:sz w:val="24"/>
          <w:szCs w:val="24"/>
        </w:rPr>
        <w:t>inia, následovalo tedy postavení</w:t>
      </w:r>
      <w:r w:rsidR="00C61BA9">
        <w:rPr>
          <w:rFonts w:ascii="Times New Roman" w:hAnsi="Times New Roman" w:cs="Times New Roman"/>
          <w:sz w:val="24"/>
          <w:szCs w:val="24"/>
        </w:rPr>
        <w:t xml:space="preserve"> otce nebo matky. Pokud byla ukradená těhotná </w:t>
      </w:r>
      <w:r w:rsidR="00C763C3">
        <w:rPr>
          <w:rFonts w:ascii="Times New Roman" w:hAnsi="Times New Roman" w:cs="Times New Roman"/>
          <w:sz w:val="24"/>
          <w:szCs w:val="24"/>
        </w:rPr>
        <w:t>žena otrokyní</w:t>
      </w:r>
      <w:r w:rsidR="00C61BA9">
        <w:rPr>
          <w:rFonts w:ascii="Times New Roman" w:hAnsi="Times New Roman" w:cs="Times New Roman"/>
          <w:sz w:val="24"/>
          <w:szCs w:val="24"/>
        </w:rPr>
        <w:t>, bylo narozené dítě považováno</w:t>
      </w:r>
      <w:r>
        <w:rPr>
          <w:rFonts w:ascii="Times New Roman" w:hAnsi="Times New Roman" w:cs="Times New Roman"/>
          <w:sz w:val="24"/>
          <w:szCs w:val="24"/>
        </w:rPr>
        <w:t xml:space="preserve"> </w:t>
      </w:r>
      <w:r w:rsidR="00C61BA9">
        <w:rPr>
          <w:rFonts w:ascii="Times New Roman" w:hAnsi="Times New Roman" w:cs="Times New Roman"/>
          <w:sz w:val="24"/>
          <w:szCs w:val="24"/>
        </w:rPr>
        <w:t xml:space="preserve">za ukradené i v tom případě, že se narodilo u kupce v dobré víře. Kupec však může k dítěti nabýt vlastnictví vydržením. </w:t>
      </w:r>
      <w:r w:rsidR="00C763C3">
        <w:rPr>
          <w:rFonts w:ascii="Times New Roman" w:hAnsi="Times New Roman" w:cs="Times New Roman"/>
          <w:sz w:val="24"/>
          <w:szCs w:val="24"/>
        </w:rPr>
        <w:t>Tato úprava měla za následek, že propuštěnec měl stejné postavení jako ti, kteří m</w:t>
      </w:r>
      <w:r w:rsidR="008169F0">
        <w:rPr>
          <w:rFonts w:ascii="Times New Roman" w:hAnsi="Times New Roman" w:cs="Times New Roman"/>
          <w:sz w:val="24"/>
          <w:szCs w:val="24"/>
        </w:rPr>
        <w:t>ěli</w:t>
      </w:r>
      <w:r w:rsidR="00C763C3">
        <w:rPr>
          <w:rFonts w:ascii="Times New Roman" w:hAnsi="Times New Roman" w:cs="Times New Roman"/>
          <w:sz w:val="24"/>
          <w:szCs w:val="24"/>
        </w:rPr>
        <w:t xml:space="preserve"> svého patrona, a to tak dlouho, jak dlouho m</w:t>
      </w:r>
      <w:r w:rsidR="008169F0">
        <w:rPr>
          <w:rFonts w:ascii="Times New Roman" w:hAnsi="Times New Roman" w:cs="Times New Roman"/>
          <w:sz w:val="24"/>
          <w:szCs w:val="24"/>
        </w:rPr>
        <w:t>ohl</w:t>
      </w:r>
      <w:r w:rsidR="00C763C3">
        <w:rPr>
          <w:rFonts w:ascii="Times New Roman" w:hAnsi="Times New Roman" w:cs="Times New Roman"/>
          <w:sz w:val="24"/>
          <w:szCs w:val="24"/>
        </w:rPr>
        <w:t xml:space="preserve"> být syn patrona</w:t>
      </w:r>
      <w:r w:rsidR="008169F0">
        <w:rPr>
          <w:rFonts w:ascii="Times New Roman" w:hAnsi="Times New Roman" w:cs="Times New Roman"/>
          <w:sz w:val="24"/>
          <w:szCs w:val="24"/>
        </w:rPr>
        <w:t xml:space="preserve"> zrozen</w:t>
      </w:r>
      <w:r w:rsidR="00CB026A">
        <w:rPr>
          <w:rFonts w:ascii="Times New Roman" w:hAnsi="Times New Roman" w:cs="Times New Roman"/>
          <w:sz w:val="24"/>
          <w:szCs w:val="24"/>
        </w:rPr>
        <w:t>.</w:t>
      </w:r>
      <w:r w:rsidR="008169F0">
        <w:rPr>
          <w:rStyle w:val="Znakapoznpodarou"/>
          <w:rFonts w:ascii="Times New Roman" w:hAnsi="Times New Roman" w:cs="Times New Roman"/>
          <w:sz w:val="24"/>
          <w:szCs w:val="24"/>
        </w:rPr>
        <w:footnoteReference w:id="22"/>
      </w:r>
      <w:r w:rsidR="004339F5">
        <w:rPr>
          <w:rFonts w:ascii="Times New Roman" w:hAnsi="Times New Roman" w:cs="Times New Roman"/>
          <w:sz w:val="24"/>
          <w:szCs w:val="24"/>
        </w:rPr>
        <w:t xml:space="preserve"> I </w:t>
      </w:r>
      <w:r w:rsidR="004339F5" w:rsidRPr="00CB026A">
        <w:rPr>
          <w:rFonts w:ascii="Times New Roman" w:hAnsi="Times New Roman" w:cs="Times New Roman"/>
          <w:i/>
          <w:sz w:val="24"/>
          <w:szCs w:val="24"/>
        </w:rPr>
        <w:t>nasciturus</w:t>
      </w:r>
      <w:r w:rsidR="004339F5">
        <w:rPr>
          <w:rFonts w:ascii="Times New Roman" w:hAnsi="Times New Roman" w:cs="Times New Roman"/>
          <w:sz w:val="24"/>
          <w:szCs w:val="24"/>
        </w:rPr>
        <w:t xml:space="preserve"> </w:t>
      </w:r>
      <w:r w:rsidR="004339F5">
        <w:rPr>
          <w:rFonts w:ascii="Times New Roman" w:hAnsi="Times New Roman" w:cs="Times New Roman"/>
          <w:sz w:val="24"/>
          <w:szCs w:val="24"/>
        </w:rPr>
        <w:lastRenderedPageBreak/>
        <w:t xml:space="preserve">byl tedy chráněn praetorem, </w:t>
      </w:r>
      <w:r w:rsidR="00FE7BCF">
        <w:rPr>
          <w:rFonts w:ascii="Times New Roman" w:hAnsi="Times New Roman" w:cs="Times New Roman"/>
          <w:sz w:val="24"/>
          <w:szCs w:val="24"/>
        </w:rPr>
        <w:t>který jej uváděl do držby místo těch, kteří drželi dědictví na základě testamentu</w:t>
      </w:r>
      <w:r w:rsidR="00CB026A">
        <w:rPr>
          <w:rFonts w:ascii="Times New Roman" w:hAnsi="Times New Roman" w:cs="Times New Roman"/>
          <w:sz w:val="24"/>
          <w:szCs w:val="24"/>
        </w:rPr>
        <w:t>.</w:t>
      </w:r>
      <w:r w:rsidR="00FE7BCF">
        <w:rPr>
          <w:rStyle w:val="Znakapoznpodarou"/>
          <w:rFonts w:ascii="Times New Roman" w:hAnsi="Times New Roman" w:cs="Times New Roman"/>
          <w:sz w:val="24"/>
          <w:szCs w:val="24"/>
        </w:rPr>
        <w:footnoteReference w:id="23"/>
      </w:r>
    </w:p>
    <w:p w:rsidR="007E7799" w:rsidRDefault="007E7799"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Civilní intestátní posloupnost rozlišovala tři dědické třídy. Tou první byli tzv. </w:t>
      </w:r>
      <w:r w:rsidRPr="00505910">
        <w:rPr>
          <w:rFonts w:ascii="Times New Roman" w:hAnsi="Times New Roman" w:cs="Times New Roman"/>
          <w:i/>
          <w:sz w:val="24"/>
          <w:szCs w:val="24"/>
        </w:rPr>
        <w:t>heredes sui</w:t>
      </w:r>
      <w:r>
        <w:rPr>
          <w:rFonts w:ascii="Times New Roman" w:hAnsi="Times New Roman" w:cs="Times New Roman"/>
          <w:sz w:val="24"/>
          <w:szCs w:val="24"/>
        </w:rPr>
        <w:t>, tedy z</w:t>
      </w:r>
      <w:r w:rsidR="000B369F">
        <w:rPr>
          <w:rFonts w:ascii="Times New Roman" w:hAnsi="Times New Roman" w:cs="Times New Roman"/>
          <w:sz w:val="24"/>
          <w:szCs w:val="24"/>
        </w:rPr>
        <w:t>ůstavitelovi nejbližší podřízení</w:t>
      </w:r>
      <w:r>
        <w:rPr>
          <w:rFonts w:ascii="Times New Roman" w:hAnsi="Times New Roman" w:cs="Times New Roman"/>
          <w:sz w:val="24"/>
          <w:szCs w:val="24"/>
        </w:rPr>
        <w:t xml:space="preserve"> jeho otcovské moci. Jednalo se o děti, přirozené i adoptivní, další potomky jako např. vnuky pokud jejich otec zemřel a oni byli podrobeni zůstaviteli, a zůstavitelovu manželku. Dědictví bylo děleno podle hlav, </w:t>
      </w:r>
      <w:r w:rsidRPr="00505910">
        <w:rPr>
          <w:rFonts w:ascii="Times New Roman" w:hAnsi="Times New Roman" w:cs="Times New Roman"/>
          <w:i/>
          <w:sz w:val="24"/>
          <w:szCs w:val="24"/>
        </w:rPr>
        <w:t>in capita</w:t>
      </w:r>
      <w:r>
        <w:rPr>
          <w:rFonts w:ascii="Times New Roman" w:hAnsi="Times New Roman" w:cs="Times New Roman"/>
          <w:sz w:val="24"/>
          <w:szCs w:val="24"/>
        </w:rPr>
        <w:t xml:space="preserve">, tedy rovným dílem mezi zůstavitelovy děti a manželku. Pokud se jednalo o vzdálenější příbuzné, bylo dědictví děleno podle kmenů, </w:t>
      </w:r>
      <w:r w:rsidRPr="00505910">
        <w:rPr>
          <w:rFonts w:ascii="Times New Roman" w:hAnsi="Times New Roman" w:cs="Times New Roman"/>
          <w:i/>
          <w:sz w:val="24"/>
          <w:szCs w:val="24"/>
        </w:rPr>
        <w:t>in stirpes</w:t>
      </w:r>
      <w:r>
        <w:rPr>
          <w:rFonts w:ascii="Times New Roman" w:hAnsi="Times New Roman" w:cs="Times New Roman"/>
          <w:sz w:val="24"/>
          <w:szCs w:val="24"/>
        </w:rPr>
        <w:t xml:space="preserve">, vzdálenější dědici se dělili o podíl, který by zdědil bližší příbuzný, pokud by nezemřel dříve než zůstavitel. Druhou dědickou třídu tvořila posloupnost nejbližšího agnáta. Pokud tedy zůstavitel neměl nikoho z první třídy, dědil po něm nejbližší agnátský příbuzný, ale zásadně pouze ten nejbližší, ti vzdálenější se již k dědictví nepovolávali. Třetí třídou pak byla posloupnost rodových příslušníků, tzv. </w:t>
      </w:r>
      <w:r w:rsidRPr="00505910">
        <w:rPr>
          <w:rFonts w:ascii="Times New Roman" w:hAnsi="Times New Roman" w:cs="Times New Roman"/>
          <w:i/>
          <w:sz w:val="24"/>
          <w:szCs w:val="24"/>
        </w:rPr>
        <w:t>gens</w:t>
      </w:r>
      <w:r>
        <w:rPr>
          <w:rFonts w:ascii="Times New Roman" w:hAnsi="Times New Roman" w:cs="Times New Roman"/>
          <w:sz w:val="24"/>
          <w:szCs w:val="24"/>
        </w:rPr>
        <w:t>.</w:t>
      </w:r>
    </w:p>
    <w:p w:rsidR="007E7799" w:rsidRDefault="007E7799"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Naopak praetorská intestátní posloupnost tvořila dědické třídy čtyři. První dědickou skupinu tvořili tzv. </w:t>
      </w:r>
      <w:r w:rsidRPr="00505910">
        <w:rPr>
          <w:rFonts w:ascii="Times New Roman" w:hAnsi="Times New Roman" w:cs="Times New Roman"/>
          <w:i/>
          <w:sz w:val="24"/>
          <w:szCs w:val="24"/>
        </w:rPr>
        <w:t>unde liberi</w:t>
      </w:r>
      <w:r>
        <w:rPr>
          <w:rFonts w:ascii="Times New Roman" w:hAnsi="Times New Roman" w:cs="Times New Roman"/>
          <w:sz w:val="24"/>
          <w:szCs w:val="24"/>
        </w:rPr>
        <w:t xml:space="preserve">, tedy zůstavitelovy děti. Nejednalo se ovšem pouze o </w:t>
      </w:r>
      <w:r w:rsidRPr="00505910">
        <w:rPr>
          <w:rFonts w:ascii="Times New Roman" w:hAnsi="Times New Roman" w:cs="Times New Roman"/>
          <w:i/>
          <w:sz w:val="24"/>
          <w:szCs w:val="24"/>
        </w:rPr>
        <w:t>sui</w:t>
      </w:r>
      <w:r>
        <w:rPr>
          <w:rFonts w:ascii="Times New Roman" w:hAnsi="Times New Roman" w:cs="Times New Roman"/>
          <w:sz w:val="24"/>
          <w:szCs w:val="24"/>
        </w:rPr>
        <w:t xml:space="preserve"> podle civilního práva, ale i o potomky, u kterých zanikl jejich agnátský vztah k zůstaviteli, např. byli emancipováni nebo byl emancipován jejich předek. Do druhé dědické skupiny spadali tzv. </w:t>
      </w:r>
      <w:r w:rsidRPr="00505910">
        <w:rPr>
          <w:rFonts w:ascii="Times New Roman" w:hAnsi="Times New Roman" w:cs="Times New Roman"/>
          <w:i/>
          <w:sz w:val="24"/>
          <w:szCs w:val="24"/>
        </w:rPr>
        <w:t>unde legitimi</w:t>
      </w:r>
      <w:r>
        <w:rPr>
          <w:rFonts w:ascii="Times New Roman" w:hAnsi="Times New Roman" w:cs="Times New Roman"/>
          <w:sz w:val="24"/>
          <w:szCs w:val="24"/>
        </w:rPr>
        <w:t xml:space="preserve">, tedy legitimní dědicové. Šlo o opětovné povolání k dědictví všech civilních dědiců. Třetí třídu tvořili tzv. </w:t>
      </w:r>
      <w:r w:rsidRPr="00505910">
        <w:rPr>
          <w:rFonts w:ascii="Times New Roman" w:hAnsi="Times New Roman" w:cs="Times New Roman"/>
          <w:i/>
          <w:sz w:val="24"/>
          <w:szCs w:val="24"/>
        </w:rPr>
        <w:t>unde cognati proximi</w:t>
      </w:r>
      <w:r>
        <w:rPr>
          <w:rFonts w:ascii="Times New Roman" w:hAnsi="Times New Roman" w:cs="Times New Roman"/>
          <w:sz w:val="24"/>
          <w:szCs w:val="24"/>
        </w:rPr>
        <w:t xml:space="preserve">, tedy nejbližší kognátští příbuzní. V této skupině se jednalo především o pokrevní příbuzné. Poslední třídu tvořili tzv. </w:t>
      </w:r>
      <w:r w:rsidRPr="00280CF4">
        <w:rPr>
          <w:rFonts w:ascii="Times New Roman" w:hAnsi="Times New Roman" w:cs="Times New Roman"/>
          <w:i/>
          <w:sz w:val="24"/>
          <w:szCs w:val="24"/>
        </w:rPr>
        <w:t>unde vir et uxor</w:t>
      </w:r>
      <w:r>
        <w:rPr>
          <w:rFonts w:ascii="Times New Roman" w:hAnsi="Times New Roman" w:cs="Times New Roman"/>
          <w:sz w:val="24"/>
          <w:szCs w:val="24"/>
        </w:rPr>
        <w:t>, příbuzní pozůstalého manžela, pokud žil se zůstavitelem v řádném manželství až do jeho smrti.</w:t>
      </w:r>
      <w:r w:rsidR="00F263CA">
        <w:rPr>
          <w:rFonts w:ascii="Times New Roman" w:hAnsi="Times New Roman" w:cs="Times New Roman"/>
          <w:sz w:val="24"/>
          <w:szCs w:val="24"/>
        </w:rPr>
        <w:t xml:space="preserve"> To ovšem neplatilo</w:t>
      </w:r>
      <w:r w:rsidR="001B2304">
        <w:rPr>
          <w:rFonts w:ascii="Times New Roman" w:hAnsi="Times New Roman" w:cs="Times New Roman"/>
          <w:sz w:val="24"/>
          <w:szCs w:val="24"/>
        </w:rPr>
        <w:t xml:space="preserve">, pokud byla manželka </w:t>
      </w:r>
      <w:r w:rsidR="00F263CA">
        <w:rPr>
          <w:rFonts w:ascii="Times New Roman" w:hAnsi="Times New Roman" w:cs="Times New Roman"/>
          <w:sz w:val="24"/>
          <w:szCs w:val="24"/>
        </w:rPr>
        <w:t xml:space="preserve">se </w:t>
      </w:r>
      <w:r w:rsidR="001B2304">
        <w:rPr>
          <w:rFonts w:ascii="Times New Roman" w:hAnsi="Times New Roman" w:cs="Times New Roman"/>
          <w:sz w:val="24"/>
          <w:szCs w:val="24"/>
        </w:rPr>
        <w:t>zůstavitele</w:t>
      </w:r>
      <w:r w:rsidR="00F263CA">
        <w:rPr>
          <w:rFonts w:ascii="Times New Roman" w:hAnsi="Times New Roman" w:cs="Times New Roman"/>
          <w:sz w:val="24"/>
          <w:szCs w:val="24"/>
        </w:rPr>
        <w:t>m v agnátském příbuzenství, pak dědila ve druhé dědické třídě.</w:t>
      </w:r>
      <w:r w:rsidR="001B230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E7799" w:rsidRDefault="007E7799" w:rsidP="00DF4F72">
      <w:pPr>
        <w:spacing w:line="360" w:lineRule="auto"/>
        <w:ind w:firstLine="708"/>
        <w:jc w:val="both"/>
        <w:rPr>
          <w:rFonts w:ascii="Times New Roman" w:hAnsi="Times New Roman" w:cs="Times New Roman"/>
          <w:sz w:val="24"/>
          <w:szCs w:val="24"/>
        </w:rPr>
      </w:pPr>
    </w:p>
    <w:p w:rsidR="007E7799" w:rsidRPr="00F87F9F" w:rsidRDefault="007E7799" w:rsidP="00EE7350">
      <w:pPr>
        <w:pStyle w:val="Odstavecseseznamem"/>
        <w:numPr>
          <w:ilvl w:val="2"/>
          <w:numId w:val="4"/>
        </w:numPr>
        <w:spacing w:line="360" w:lineRule="auto"/>
        <w:jc w:val="both"/>
        <w:rPr>
          <w:rFonts w:ascii="Times New Roman" w:hAnsi="Times New Roman" w:cs="Times New Roman"/>
          <w:b/>
          <w:sz w:val="24"/>
          <w:szCs w:val="24"/>
        </w:rPr>
      </w:pPr>
      <w:r w:rsidRPr="00F87F9F">
        <w:rPr>
          <w:rFonts w:ascii="Times New Roman" w:hAnsi="Times New Roman" w:cs="Times New Roman"/>
          <w:b/>
          <w:sz w:val="24"/>
          <w:szCs w:val="24"/>
        </w:rPr>
        <w:t>Testamentární posloupnost</w:t>
      </w:r>
    </w:p>
    <w:p w:rsidR="007E7799" w:rsidRDefault="007E7799" w:rsidP="00DF4F72">
      <w:pPr>
        <w:spacing w:line="360" w:lineRule="auto"/>
        <w:ind w:firstLine="708"/>
        <w:jc w:val="both"/>
        <w:rPr>
          <w:rFonts w:ascii="Times New Roman" w:hAnsi="Times New Roman" w:cs="Times New Roman"/>
          <w:sz w:val="24"/>
          <w:szCs w:val="24"/>
        </w:rPr>
      </w:pPr>
    </w:p>
    <w:p w:rsidR="007E7799" w:rsidRDefault="007E7799"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Předpokladem testamentární dědické posloupnosti bylo sepsání závěti zůstavitelem. Šlo o jednostranný právní úkon, kterým zůstavitel ustanovil své dědice. </w:t>
      </w:r>
      <w:r w:rsidR="0084037C">
        <w:rPr>
          <w:rFonts w:ascii="Times New Roman" w:hAnsi="Times New Roman" w:cs="Times New Roman"/>
          <w:sz w:val="24"/>
          <w:szCs w:val="24"/>
        </w:rPr>
        <w:t>Nejdůležitější</w:t>
      </w:r>
      <w:r>
        <w:rPr>
          <w:rFonts w:ascii="Times New Roman" w:hAnsi="Times New Roman" w:cs="Times New Roman"/>
          <w:sz w:val="24"/>
          <w:szCs w:val="24"/>
        </w:rPr>
        <w:t xml:space="preserve"> součástí testamentu</w:t>
      </w:r>
      <w:r w:rsidR="0084037C">
        <w:rPr>
          <w:rFonts w:ascii="Times New Roman" w:hAnsi="Times New Roman" w:cs="Times New Roman"/>
          <w:sz w:val="24"/>
          <w:szCs w:val="24"/>
        </w:rPr>
        <w:t xml:space="preserve"> byla dědická instituce</w:t>
      </w:r>
      <w:r w:rsidR="005F592A">
        <w:rPr>
          <w:rFonts w:ascii="Times New Roman" w:hAnsi="Times New Roman" w:cs="Times New Roman"/>
          <w:sz w:val="24"/>
          <w:szCs w:val="24"/>
        </w:rPr>
        <w:t>, ustanovení dědice, které bylo sankcionováno</w:t>
      </w:r>
      <w:r>
        <w:rPr>
          <w:rFonts w:ascii="Times New Roman" w:hAnsi="Times New Roman" w:cs="Times New Roman"/>
          <w:sz w:val="24"/>
          <w:szCs w:val="24"/>
        </w:rPr>
        <w:t xml:space="preserve"> jeho neplatností. </w:t>
      </w:r>
      <w:r w:rsidR="005F592A">
        <w:rPr>
          <w:rFonts w:ascii="Times New Roman" w:hAnsi="Times New Roman" w:cs="Times New Roman"/>
          <w:sz w:val="24"/>
          <w:szCs w:val="24"/>
        </w:rPr>
        <w:t>Muselo být uvedeno na začátku závěti</w:t>
      </w:r>
      <w:r w:rsidR="00EB1467">
        <w:rPr>
          <w:rFonts w:ascii="Times New Roman" w:hAnsi="Times New Roman" w:cs="Times New Roman"/>
          <w:sz w:val="24"/>
          <w:szCs w:val="24"/>
        </w:rPr>
        <w:t>,</w:t>
      </w:r>
      <w:r w:rsidR="005F592A">
        <w:rPr>
          <w:rFonts w:ascii="Times New Roman" w:hAnsi="Times New Roman" w:cs="Times New Roman"/>
          <w:sz w:val="24"/>
          <w:szCs w:val="24"/>
        </w:rPr>
        <w:t xml:space="preserve"> a pokud chybělo nebo bylo neplatné, byl neplatný i zbylý obsah testamentu</w:t>
      </w:r>
      <w:r w:rsidR="00272AF5">
        <w:rPr>
          <w:rFonts w:ascii="Times New Roman" w:hAnsi="Times New Roman" w:cs="Times New Roman"/>
          <w:sz w:val="24"/>
          <w:szCs w:val="24"/>
        </w:rPr>
        <w:t xml:space="preserve"> a dědici nemohli dědictví přijmout</w:t>
      </w:r>
      <w:r w:rsidR="003A65E5">
        <w:rPr>
          <w:rFonts w:ascii="Times New Roman" w:hAnsi="Times New Roman" w:cs="Times New Roman"/>
          <w:sz w:val="24"/>
          <w:szCs w:val="24"/>
        </w:rPr>
        <w:t>.</w:t>
      </w:r>
      <w:r w:rsidR="00272AF5">
        <w:rPr>
          <w:rStyle w:val="Znakapoznpodarou"/>
          <w:rFonts w:ascii="Times New Roman" w:hAnsi="Times New Roman" w:cs="Times New Roman"/>
          <w:sz w:val="24"/>
          <w:szCs w:val="24"/>
        </w:rPr>
        <w:footnoteReference w:id="24"/>
      </w:r>
      <w:r w:rsidR="005F592A">
        <w:rPr>
          <w:rFonts w:ascii="Times New Roman" w:hAnsi="Times New Roman" w:cs="Times New Roman"/>
          <w:sz w:val="24"/>
          <w:szCs w:val="24"/>
        </w:rPr>
        <w:t xml:space="preserve"> </w:t>
      </w:r>
      <w:r>
        <w:rPr>
          <w:rFonts w:ascii="Times New Roman" w:hAnsi="Times New Roman" w:cs="Times New Roman"/>
          <w:sz w:val="24"/>
          <w:szCs w:val="24"/>
        </w:rPr>
        <w:t>Dědic musel být v závěti jednoznačně označen, nemusel být přímo jmenován, stačilo určení jeho osoby.</w:t>
      </w:r>
      <w:r w:rsidR="00996886">
        <w:rPr>
          <w:rFonts w:ascii="Times New Roman" w:hAnsi="Times New Roman" w:cs="Times New Roman"/>
          <w:sz w:val="24"/>
          <w:szCs w:val="24"/>
        </w:rPr>
        <w:t xml:space="preserve"> Toto </w:t>
      </w:r>
      <w:r w:rsidR="00996886">
        <w:rPr>
          <w:rFonts w:ascii="Times New Roman" w:hAnsi="Times New Roman" w:cs="Times New Roman"/>
          <w:sz w:val="24"/>
          <w:szCs w:val="24"/>
        </w:rPr>
        <w:lastRenderedPageBreak/>
        <w:t xml:space="preserve">určení stačilo </w:t>
      </w:r>
      <w:r w:rsidR="00996886" w:rsidRPr="004F3E9E">
        <w:rPr>
          <w:rFonts w:ascii="Times New Roman" w:hAnsi="Times New Roman" w:cs="Times New Roman"/>
          <w:i/>
          <w:sz w:val="24"/>
          <w:szCs w:val="24"/>
        </w:rPr>
        <w:t>nomen</w:t>
      </w:r>
      <w:r w:rsidR="00996886">
        <w:rPr>
          <w:rFonts w:ascii="Times New Roman" w:hAnsi="Times New Roman" w:cs="Times New Roman"/>
          <w:sz w:val="24"/>
          <w:szCs w:val="24"/>
        </w:rPr>
        <w:t xml:space="preserve">, </w:t>
      </w:r>
      <w:r w:rsidR="00996886" w:rsidRPr="004F3E9E">
        <w:rPr>
          <w:rFonts w:ascii="Times New Roman" w:hAnsi="Times New Roman" w:cs="Times New Roman"/>
          <w:i/>
          <w:sz w:val="24"/>
          <w:szCs w:val="24"/>
        </w:rPr>
        <w:t>pronomen</w:t>
      </w:r>
      <w:r w:rsidR="00996886">
        <w:rPr>
          <w:rFonts w:ascii="Times New Roman" w:hAnsi="Times New Roman" w:cs="Times New Roman"/>
          <w:sz w:val="24"/>
          <w:szCs w:val="24"/>
        </w:rPr>
        <w:t xml:space="preserve"> nebo i </w:t>
      </w:r>
      <w:r w:rsidR="00996886" w:rsidRPr="004F3E9E">
        <w:rPr>
          <w:rFonts w:ascii="Times New Roman" w:hAnsi="Times New Roman" w:cs="Times New Roman"/>
          <w:i/>
          <w:sz w:val="24"/>
          <w:szCs w:val="24"/>
        </w:rPr>
        <w:t>cognomen</w:t>
      </w:r>
      <w:r w:rsidR="00996886">
        <w:rPr>
          <w:rFonts w:ascii="Times New Roman" w:hAnsi="Times New Roman" w:cs="Times New Roman"/>
          <w:sz w:val="24"/>
          <w:szCs w:val="24"/>
        </w:rPr>
        <w:t xml:space="preserve">, tedy </w:t>
      </w:r>
      <w:r w:rsidR="009A0229">
        <w:rPr>
          <w:rFonts w:ascii="Times New Roman" w:hAnsi="Times New Roman" w:cs="Times New Roman"/>
          <w:sz w:val="24"/>
          <w:szCs w:val="24"/>
        </w:rPr>
        <w:t xml:space="preserve">celým římským </w:t>
      </w:r>
      <w:r w:rsidR="00996886">
        <w:rPr>
          <w:rFonts w:ascii="Times New Roman" w:hAnsi="Times New Roman" w:cs="Times New Roman"/>
          <w:sz w:val="24"/>
          <w:szCs w:val="24"/>
        </w:rPr>
        <w:t xml:space="preserve">jménem, </w:t>
      </w:r>
      <w:r w:rsidR="009A0229">
        <w:rPr>
          <w:rFonts w:ascii="Times New Roman" w:hAnsi="Times New Roman" w:cs="Times New Roman"/>
          <w:sz w:val="24"/>
          <w:szCs w:val="24"/>
        </w:rPr>
        <w:t>vlastním jménem</w:t>
      </w:r>
      <w:r w:rsidR="00094E4C">
        <w:rPr>
          <w:rFonts w:ascii="Times New Roman" w:hAnsi="Times New Roman" w:cs="Times New Roman"/>
          <w:sz w:val="24"/>
          <w:szCs w:val="24"/>
        </w:rPr>
        <w:t xml:space="preserve"> nebo jménem určujícím znak svého nositele, jakýmsi předchůdcem dnešního příjmení, přičemž stačilo užití pouze jednoho z nich.</w:t>
      </w:r>
      <w:r w:rsidR="00996886">
        <w:rPr>
          <w:rFonts w:ascii="Times New Roman" w:hAnsi="Times New Roman" w:cs="Times New Roman"/>
          <w:sz w:val="24"/>
          <w:szCs w:val="24"/>
        </w:rPr>
        <w:t xml:space="preserve"> </w:t>
      </w:r>
      <w:r w:rsidR="008855EE">
        <w:rPr>
          <w:rFonts w:ascii="Times New Roman" w:hAnsi="Times New Roman" w:cs="Times New Roman"/>
          <w:sz w:val="24"/>
          <w:szCs w:val="24"/>
        </w:rPr>
        <w:t>Stačilo i označení „můj syn“ bez uvedení konkrétního jména, ale pod podmínkou, že byl jediným synem zůstavitele</w:t>
      </w:r>
      <w:r w:rsidR="003A65E5">
        <w:rPr>
          <w:rFonts w:ascii="Times New Roman" w:hAnsi="Times New Roman" w:cs="Times New Roman"/>
          <w:sz w:val="24"/>
          <w:szCs w:val="24"/>
        </w:rPr>
        <w:t>.</w:t>
      </w:r>
      <w:r w:rsidR="008855EE">
        <w:rPr>
          <w:rStyle w:val="Znakapoznpodarou"/>
          <w:rFonts w:ascii="Times New Roman" w:hAnsi="Times New Roman" w:cs="Times New Roman"/>
          <w:sz w:val="24"/>
          <w:szCs w:val="24"/>
        </w:rPr>
        <w:footnoteReference w:id="25"/>
      </w:r>
      <w:r w:rsidR="008855EE">
        <w:rPr>
          <w:rFonts w:ascii="Times New Roman" w:hAnsi="Times New Roman" w:cs="Times New Roman"/>
          <w:sz w:val="24"/>
          <w:szCs w:val="24"/>
        </w:rPr>
        <w:t xml:space="preserve"> </w:t>
      </w:r>
      <w:r>
        <w:rPr>
          <w:rFonts w:ascii="Times New Roman" w:hAnsi="Times New Roman" w:cs="Times New Roman"/>
          <w:sz w:val="24"/>
          <w:szCs w:val="24"/>
        </w:rPr>
        <w:t>Z</w:t>
      </w:r>
      <w:r w:rsidR="00EB1467">
        <w:rPr>
          <w:rFonts w:ascii="Times New Roman" w:hAnsi="Times New Roman" w:cs="Times New Roman"/>
          <w:sz w:val="24"/>
          <w:szCs w:val="24"/>
        </w:rPr>
        <w:t>počátku musel být testament psán</w:t>
      </w:r>
      <w:r>
        <w:rPr>
          <w:rFonts w:ascii="Times New Roman" w:hAnsi="Times New Roman" w:cs="Times New Roman"/>
          <w:sz w:val="24"/>
          <w:szCs w:val="24"/>
        </w:rPr>
        <w:t xml:space="preserve"> rozkazovacím způsobem a latinsky, postupem času však bylo od těchto podmínek upuštěno. </w:t>
      </w:r>
    </w:p>
    <w:p w:rsidR="007E7799" w:rsidRDefault="007E7799"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Nejstarší forma testamentu byla pořizována před kuriát</w:t>
      </w:r>
      <w:r w:rsidR="00EB1467">
        <w:rPr>
          <w:rFonts w:ascii="Times New Roman" w:hAnsi="Times New Roman" w:cs="Times New Roman"/>
          <w:sz w:val="24"/>
          <w:szCs w:val="24"/>
        </w:rPr>
        <w:t>ní</w:t>
      </w:r>
      <w:r>
        <w:rPr>
          <w:rFonts w:ascii="Times New Roman" w:hAnsi="Times New Roman" w:cs="Times New Roman"/>
          <w:sz w:val="24"/>
          <w:szCs w:val="24"/>
        </w:rPr>
        <w:t xml:space="preserve"> komitií, jednalo se o testament komitiální, </w:t>
      </w:r>
      <w:r w:rsidRPr="000C5A6B">
        <w:rPr>
          <w:rFonts w:ascii="Times New Roman" w:hAnsi="Times New Roman" w:cs="Times New Roman"/>
          <w:i/>
          <w:sz w:val="24"/>
          <w:szCs w:val="24"/>
        </w:rPr>
        <w:t>testament calatis comitis</w:t>
      </w:r>
      <w:r>
        <w:rPr>
          <w:rFonts w:ascii="Times New Roman" w:hAnsi="Times New Roman" w:cs="Times New Roman"/>
          <w:sz w:val="24"/>
          <w:szCs w:val="24"/>
        </w:rPr>
        <w:t xml:space="preserve">. Přicházela v úvahu pouze, pokud zůstavitel neměl přímé intestátní dědice a musel ustanovit dědice jiné. </w:t>
      </w:r>
    </w:p>
    <w:p w:rsidR="007E7799" w:rsidRDefault="007E7799"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Mladší formou testamentu byl testament mancipační, kterým se převáděla pozůstalost mancipací na důvěrníka, tzv. kupce pozůstalosti nebo také </w:t>
      </w:r>
      <w:r w:rsidRPr="000C5A6B">
        <w:rPr>
          <w:rFonts w:ascii="Times New Roman" w:hAnsi="Times New Roman" w:cs="Times New Roman"/>
          <w:i/>
          <w:sz w:val="24"/>
          <w:szCs w:val="24"/>
        </w:rPr>
        <w:t>familiae emptora</w:t>
      </w:r>
      <w:r>
        <w:rPr>
          <w:rFonts w:ascii="Times New Roman" w:hAnsi="Times New Roman" w:cs="Times New Roman"/>
          <w:sz w:val="24"/>
          <w:szCs w:val="24"/>
        </w:rPr>
        <w:t xml:space="preserve">. Jeho povinností bylo předat pozůstalost po smrti zůstavitele dědici a naplnit tak jeho poslední vůli. Mancipační testament </w:t>
      </w:r>
      <w:r w:rsidR="003175D1">
        <w:rPr>
          <w:rFonts w:ascii="Times New Roman" w:hAnsi="Times New Roman" w:cs="Times New Roman"/>
          <w:sz w:val="24"/>
          <w:szCs w:val="24"/>
        </w:rPr>
        <w:t>byl svou povahou testamentem ústním, bylo však možné, aby</w:t>
      </w:r>
      <w:r>
        <w:rPr>
          <w:rFonts w:ascii="Times New Roman" w:hAnsi="Times New Roman" w:cs="Times New Roman"/>
          <w:sz w:val="24"/>
          <w:szCs w:val="24"/>
        </w:rPr>
        <w:t xml:space="preserve"> zůstavitel sepsal listinu</w:t>
      </w:r>
      <w:r w:rsidR="003175D1">
        <w:rPr>
          <w:rFonts w:ascii="Times New Roman" w:hAnsi="Times New Roman" w:cs="Times New Roman"/>
          <w:sz w:val="24"/>
          <w:szCs w:val="24"/>
        </w:rPr>
        <w:t xml:space="preserve"> a</w:t>
      </w:r>
      <w:r>
        <w:rPr>
          <w:rFonts w:ascii="Times New Roman" w:hAnsi="Times New Roman" w:cs="Times New Roman"/>
          <w:sz w:val="24"/>
          <w:szCs w:val="24"/>
        </w:rPr>
        <w:t xml:space="preserve"> při mancipaci pak už o ní jen prohlásil, že je jeho testamentem a ukázal ji svědkům, kteří ovšem nemuseli znát její obsah. Listina byla následně zapečetěna sedmi pečetěmi, tedy pečetěmi 5 svědků, vážného a kupce pozůstalosti. Platnost testamentu se ovšem i při písemné formě posuzovala podle toho, zda byly splněny všechny náležitosti mancipace, předání pozůstalosti důvěrníkovi. </w:t>
      </w:r>
    </w:p>
    <w:p w:rsidR="007838FE" w:rsidRDefault="007838FE"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Důležité bylo rozdělení testamentu na civilní a praetorský, protože každý vyžadoval jiné podmínky pro jeho sepsání. Civilní testament musel být napsán zůstavitelovou vlastní rukou, jednalo se tedy o holografní závěť, přičemž byla požadována přítomnost pěti svědků. V případě </w:t>
      </w:r>
      <w:r w:rsidR="00496EDF">
        <w:rPr>
          <w:rFonts w:ascii="Times New Roman" w:hAnsi="Times New Roman" w:cs="Times New Roman"/>
          <w:sz w:val="24"/>
          <w:szCs w:val="24"/>
        </w:rPr>
        <w:t>prae</w:t>
      </w:r>
      <w:r>
        <w:rPr>
          <w:rFonts w:ascii="Times New Roman" w:hAnsi="Times New Roman" w:cs="Times New Roman"/>
          <w:sz w:val="24"/>
          <w:szCs w:val="24"/>
        </w:rPr>
        <w:t xml:space="preserve">torského testamentu </w:t>
      </w:r>
      <w:r w:rsidR="00496EDF">
        <w:rPr>
          <w:rFonts w:ascii="Times New Roman" w:hAnsi="Times New Roman" w:cs="Times New Roman"/>
          <w:sz w:val="24"/>
          <w:szCs w:val="24"/>
        </w:rPr>
        <w:t>bylo možné sepsání závěti kýmkoli, nejen zůstavitelem, šlo o alografní závěť a bylo potřeba sedm svědků. V obou případech však bylo nutné, aby závěť podepsal jak zůstavitel, tak všichni svědci.</w:t>
      </w:r>
      <w:r w:rsidR="00ED4517">
        <w:rPr>
          <w:rStyle w:val="Znakapoznpodarou"/>
          <w:rFonts w:ascii="Times New Roman" w:hAnsi="Times New Roman" w:cs="Times New Roman"/>
          <w:sz w:val="24"/>
          <w:szCs w:val="24"/>
        </w:rPr>
        <w:footnoteReference w:id="26"/>
      </w:r>
      <w:r w:rsidR="00496EDF">
        <w:rPr>
          <w:rFonts w:ascii="Times New Roman" w:hAnsi="Times New Roman" w:cs="Times New Roman"/>
          <w:sz w:val="24"/>
          <w:szCs w:val="24"/>
        </w:rPr>
        <w:t xml:space="preserve">  </w:t>
      </w:r>
    </w:p>
    <w:p w:rsidR="00541174" w:rsidRDefault="00541174" w:rsidP="00DF4F72">
      <w:pPr>
        <w:spacing w:line="360" w:lineRule="auto"/>
        <w:ind w:firstLine="708"/>
        <w:jc w:val="both"/>
        <w:rPr>
          <w:rFonts w:ascii="Times New Roman" w:hAnsi="Times New Roman" w:cs="Times New Roman"/>
          <w:sz w:val="24"/>
          <w:szCs w:val="24"/>
        </w:rPr>
      </w:pPr>
    </w:p>
    <w:p w:rsidR="007E7799" w:rsidRPr="00F87F9F" w:rsidRDefault="007E7799" w:rsidP="00EE7350">
      <w:pPr>
        <w:pStyle w:val="Odstavecseseznamem"/>
        <w:numPr>
          <w:ilvl w:val="1"/>
          <w:numId w:val="4"/>
        </w:numPr>
        <w:spacing w:line="360" w:lineRule="auto"/>
        <w:jc w:val="both"/>
        <w:rPr>
          <w:rFonts w:ascii="Times New Roman" w:hAnsi="Times New Roman" w:cs="Times New Roman"/>
          <w:b/>
          <w:sz w:val="28"/>
          <w:szCs w:val="28"/>
        </w:rPr>
      </w:pPr>
      <w:r w:rsidRPr="00F87F9F">
        <w:rPr>
          <w:rFonts w:ascii="Times New Roman" w:hAnsi="Times New Roman" w:cs="Times New Roman"/>
          <w:b/>
          <w:sz w:val="28"/>
          <w:szCs w:val="28"/>
        </w:rPr>
        <w:t>Usucapio pro herede</w:t>
      </w:r>
    </w:p>
    <w:p w:rsidR="007E7799" w:rsidRDefault="007E7799" w:rsidP="00DF4F72">
      <w:pPr>
        <w:spacing w:line="360" w:lineRule="auto"/>
        <w:ind w:firstLine="708"/>
        <w:jc w:val="both"/>
        <w:rPr>
          <w:rFonts w:ascii="Times New Roman" w:hAnsi="Times New Roman" w:cs="Times New Roman"/>
          <w:sz w:val="24"/>
          <w:szCs w:val="24"/>
        </w:rPr>
      </w:pPr>
    </w:p>
    <w:p w:rsidR="007E7799" w:rsidRDefault="007E7799"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Jinou možností nabytí dědictví bylo jeho vydržení, které se v římském právu označovalo termínem </w:t>
      </w:r>
      <w:r w:rsidRPr="00344AF9">
        <w:rPr>
          <w:rFonts w:ascii="Times New Roman" w:hAnsi="Times New Roman" w:cs="Times New Roman"/>
          <w:i/>
          <w:sz w:val="24"/>
          <w:szCs w:val="24"/>
        </w:rPr>
        <w:t>usucapio pro herede</w:t>
      </w:r>
      <w:r>
        <w:rPr>
          <w:rFonts w:ascii="Times New Roman" w:hAnsi="Times New Roman" w:cs="Times New Roman"/>
          <w:sz w:val="24"/>
          <w:szCs w:val="24"/>
        </w:rPr>
        <w:t>. Pokud po sobě zůstavitel nezanechal žádné dědice</w:t>
      </w:r>
      <w:r w:rsidR="00E47EC2">
        <w:rPr>
          <w:rFonts w:ascii="Times New Roman" w:hAnsi="Times New Roman" w:cs="Times New Roman"/>
          <w:sz w:val="24"/>
          <w:szCs w:val="24"/>
        </w:rPr>
        <w:t xml:space="preserve"> a během svého života ani nepořídil testament</w:t>
      </w:r>
      <w:r>
        <w:rPr>
          <w:rFonts w:ascii="Times New Roman" w:hAnsi="Times New Roman" w:cs="Times New Roman"/>
          <w:sz w:val="24"/>
          <w:szCs w:val="24"/>
        </w:rPr>
        <w:t xml:space="preserve">, podléhaly jednotlivé věci náležející do pozůstalosti volné okupaci jako věci, které nikomu nepatřily. Postupem času byla tato </w:t>
      </w:r>
      <w:r>
        <w:rPr>
          <w:rFonts w:ascii="Times New Roman" w:hAnsi="Times New Roman" w:cs="Times New Roman"/>
          <w:sz w:val="24"/>
          <w:szCs w:val="24"/>
        </w:rPr>
        <w:lastRenderedPageBreak/>
        <w:t xml:space="preserve">okupace nahrazena vydržením dědictví, tedy </w:t>
      </w:r>
      <w:r w:rsidRPr="00344AF9">
        <w:rPr>
          <w:rFonts w:ascii="Times New Roman" w:hAnsi="Times New Roman" w:cs="Times New Roman"/>
          <w:i/>
          <w:sz w:val="24"/>
          <w:szCs w:val="24"/>
        </w:rPr>
        <w:t>usucapio pro herede</w:t>
      </w:r>
      <w:r>
        <w:rPr>
          <w:rFonts w:ascii="Times New Roman" w:hAnsi="Times New Roman" w:cs="Times New Roman"/>
          <w:sz w:val="24"/>
          <w:szCs w:val="24"/>
        </w:rPr>
        <w:t xml:space="preserve">. Spočívalo v tom, že jestliže zůstavitel neměl žádné dědice, mohl kdokoli jednotlivé věci z pozůstalosti uchopit a vydržet je. </w:t>
      </w:r>
      <w:r w:rsidR="00B748C1">
        <w:rPr>
          <w:rFonts w:ascii="Times New Roman" w:hAnsi="Times New Roman" w:cs="Times New Roman"/>
          <w:sz w:val="24"/>
          <w:szCs w:val="24"/>
        </w:rPr>
        <w:t>Tato osoba, která věci z pozůstalosti vydržela, tzv. usukapient, se tím stávala dědicem</w:t>
      </w:r>
      <w:r w:rsidR="003A65E5">
        <w:rPr>
          <w:rFonts w:ascii="Times New Roman" w:hAnsi="Times New Roman" w:cs="Times New Roman"/>
          <w:sz w:val="24"/>
          <w:szCs w:val="24"/>
        </w:rPr>
        <w:t>.</w:t>
      </w:r>
      <w:r w:rsidR="00B748C1">
        <w:rPr>
          <w:rStyle w:val="Znakapoznpodarou"/>
          <w:rFonts w:ascii="Times New Roman" w:hAnsi="Times New Roman" w:cs="Times New Roman"/>
          <w:sz w:val="24"/>
          <w:szCs w:val="24"/>
        </w:rPr>
        <w:footnoteReference w:id="27"/>
      </w:r>
      <w:r w:rsidR="00B748C1">
        <w:rPr>
          <w:rFonts w:ascii="Times New Roman" w:hAnsi="Times New Roman" w:cs="Times New Roman"/>
          <w:sz w:val="24"/>
          <w:szCs w:val="24"/>
        </w:rPr>
        <w:t xml:space="preserve"> V</w:t>
      </w:r>
      <w:r>
        <w:rPr>
          <w:rFonts w:ascii="Times New Roman" w:hAnsi="Times New Roman" w:cs="Times New Roman"/>
          <w:sz w:val="24"/>
          <w:szCs w:val="24"/>
        </w:rPr>
        <w:t xml:space="preserve">ydržení </w:t>
      </w:r>
      <w:r w:rsidR="00B748C1">
        <w:rPr>
          <w:rFonts w:ascii="Times New Roman" w:hAnsi="Times New Roman" w:cs="Times New Roman"/>
          <w:sz w:val="24"/>
          <w:szCs w:val="24"/>
        </w:rPr>
        <w:t xml:space="preserve">pozůstalosti </w:t>
      </w:r>
      <w:r>
        <w:rPr>
          <w:rFonts w:ascii="Times New Roman" w:hAnsi="Times New Roman" w:cs="Times New Roman"/>
          <w:sz w:val="24"/>
          <w:szCs w:val="24"/>
        </w:rPr>
        <w:t xml:space="preserve">bylo umožněno i těm, kteří věděli, že nejsou dědici a věci jim nepatří, nežádala se tedy dobrá víra ani žádné jiné podmínky. Tím se </w:t>
      </w:r>
      <w:r w:rsidRPr="00344AF9">
        <w:rPr>
          <w:rFonts w:ascii="Times New Roman" w:hAnsi="Times New Roman" w:cs="Times New Roman"/>
          <w:i/>
          <w:sz w:val="24"/>
          <w:szCs w:val="24"/>
        </w:rPr>
        <w:t>usucapio pro herede</w:t>
      </w:r>
      <w:r>
        <w:rPr>
          <w:rFonts w:ascii="Times New Roman" w:hAnsi="Times New Roman" w:cs="Times New Roman"/>
          <w:sz w:val="24"/>
          <w:szCs w:val="24"/>
        </w:rPr>
        <w:t xml:space="preserve"> zásadně lišilo od klasického vydržení. Pokud pozůstalost nikdo nenabyl ani vydržením, stávala se odúmrtí a náležela státu.  </w:t>
      </w:r>
    </w:p>
    <w:p w:rsidR="005E7E12" w:rsidRDefault="005E7E12"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Jiným případem využití </w:t>
      </w:r>
      <w:r w:rsidRPr="00344AF9">
        <w:rPr>
          <w:rFonts w:ascii="Times New Roman" w:hAnsi="Times New Roman" w:cs="Times New Roman"/>
          <w:i/>
          <w:sz w:val="24"/>
          <w:szCs w:val="24"/>
        </w:rPr>
        <w:t>usucapio pro herede</w:t>
      </w:r>
      <w:r>
        <w:rPr>
          <w:rFonts w:ascii="Times New Roman" w:hAnsi="Times New Roman" w:cs="Times New Roman"/>
          <w:sz w:val="24"/>
          <w:szCs w:val="24"/>
        </w:rPr>
        <w:t xml:space="preserve"> byl případ, kdy zůstavitel dědice sice měl, ale ten se k dědictví nepřihlásil, a tak na jeho místo mohl nastoupit ten, kdo se ujal jednoročního držení pozůstalosti a konal rodinná </w:t>
      </w:r>
      <w:r w:rsidRPr="00344AF9">
        <w:rPr>
          <w:rFonts w:ascii="Times New Roman" w:hAnsi="Times New Roman" w:cs="Times New Roman"/>
          <w:i/>
          <w:sz w:val="24"/>
          <w:szCs w:val="24"/>
        </w:rPr>
        <w:t>sacra</w:t>
      </w:r>
      <w:r>
        <w:rPr>
          <w:rFonts w:ascii="Times New Roman" w:hAnsi="Times New Roman" w:cs="Times New Roman"/>
          <w:sz w:val="24"/>
          <w:szCs w:val="24"/>
        </w:rPr>
        <w:t>.</w:t>
      </w:r>
      <w:r w:rsidR="0032415B">
        <w:rPr>
          <w:rFonts w:ascii="Times New Roman" w:hAnsi="Times New Roman" w:cs="Times New Roman"/>
          <w:sz w:val="24"/>
          <w:szCs w:val="24"/>
        </w:rPr>
        <w:t xml:space="preserve"> Tím byl na povolaného dědice činěn nátlak, aby se ujal dědictví včas, protože pokud tak neučinil, na jeho místo nastupoval právě usukapient</w:t>
      </w:r>
      <w:r w:rsidR="003A65E5">
        <w:rPr>
          <w:rFonts w:ascii="Times New Roman" w:hAnsi="Times New Roman" w:cs="Times New Roman"/>
          <w:sz w:val="24"/>
          <w:szCs w:val="24"/>
        </w:rPr>
        <w:t>.</w:t>
      </w:r>
      <w:r w:rsidR="0032415B">
        <w:rPr>
          <w:rStyle w:val="Znakapoznpodarou"/>
          <w:rFonts w:ascii="Times New Roman" w:hAnsi="Times New Roman" w:cs="Times New Roman"/>
          <w:sz w:val="24"/>
          <w:szCs w:val="24"/>
        </w:rPr>
        <w:footnoteReference w:id="28"/>
      </w:r>
    </w:p>
    <w:p w:rsidR="00E47EC2" w:rsidRDefault="00E47EC2"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Zákonem 12 desek však byla možnost volné okupace pozůstalosti omezena zavedením intestátní dědické posloupnosti</w:t>
      </w:r>
      <w:r w:rsidR="00E939CC">
        <w:rPr>
          <w:rFonts w:ascii="Times New Roman" w:hAnsi="Times New Roman" w:cs="Times New Roman"/>
          <w:sz w:val="24"/>
          <w:szCs w:val="24"/>
        </w:rPr>
        <w:t>.</w:t>
      </w:r>
      <w:r w:rsidR="00B748C1">
        <w:rPr>
          <w:rFonts w:ascii="Times New Roman" w:hAnsi="Times New Roman" w:cs="Times New Roman"/>
          <w:sz w:val="24"/>
          <w:szCs w:val="24"/>
        </w:rPr>
        <w:t xml:space="preserve"> </w:t>
      </w:r>
      <w:r w:rsidR="00E939CC">
        <w:rPr>
          <w:rFonts w:ascii="Times New Roman" w:hAnsi="Times New Roman" w:cs="Times New Roman"/>
          <w:sz w:val="24"/>
          <w:szCs w:val="24"/>
        </w:rPr>
        <w:t>Zároveň byla volná okupace vyloučena i tím, že byl držitel pozůstalosti považován za dědice. Ten pak získal postavení dědice vydržením, a to po roční držbě pozůstalosti</w:t>
      </w:r>
      <w:r w:rsidR="003A65E5">
        <w:rPr>
          <w:rFonts w:ascii="Times New Roman" w:hAnsi="Times New Roman" w:cs="Times New Roman"/>
          <w:sz w:val="24"/>
          <w:szCs w:val="24"/>
        </w:rPr>
        <w:t>.</w:t>
      </w:r>
      <w:r>
        <w:rPr>
          <w:rStyle w:val="Znakapoznpodarou"/>
          <w:rFonts w:ascii="Times New Roman" w:hAnsi="Times New Roman" w:cs="Times New Roman"/>
          <w:sz w:val="24"/>
          <w:szCs w:val="24"/>
        </w:rPr>
        <w:footnoteReference w:id="29"/>
      </w:r>
    </w:p>
    <w:p w:rsidR="00EC101B" w:rsidRDefault="00E939CC"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době klasické se již nejednalo o vydržení celé pozůstalosti jako celku, ale pouze jednotlivých věcí, a to každé samostatně. </w:t>
      </w:r>
      <w:r w:rsidR="00B64C5C">
        <w:rPr>
          <w:rFonts w:ascii="Times New Roman" w:hAnsi="Times New Roman" w:cs="Times New Roman"/>
          <w:sz w:val="24"/>
          <w:szCs w:val="24"/>
        </w:rPr>
        <w:t>I toto vydržení však mělo několik podmínek. Základní podmínkou bylo držení věci minimálně rok, což se týkalo bez rozdílu movitých i nemovitých věcí, jejich nabytí dříve, než dědictví nabyl dědic, držitel musel mít způsobilost testamentárního dědice, ale stále platilo, že k vydržení pozůstalosti nebyla potřeba dobrá víra.</w:t>
      </w:r>
      <w:r w:rsidR="00EC101B">
        <w:rPr>
          <w:rFonts w:ascii="Times New Roman" w:hAnsi="Times New Roman" w:cs="Times New Roman"/>
          <w:sz w:val="24"/>
          <w:szCs w:val="24"/>
        </w:rPr>
        <w:t xml:space="preserve"> V době principátu začalo docházet ke snahám omezit vydržení pozůstalosti, které vyvrcholily prohlášením, že snaha ziskuchtivě se zmocnit pozůstalostních věcí dříve než dědic nabyl dědictvím je považována za krádež</w:t>
      </w:r>
      <w:r w:rsidR="003A65E5">
        <w:rPr>
          <w:rFonts w:ascii="Times New Roman" w:hAnsi="Times New Roman" w:cs="Times New Roman"/>
          <w:sz w:val="24"/>
          <w:szCs w:val="24"/>
        </w:rPr>
        <w:t>.</w:t>
      </w:r>
      <w:r w:rsidR="00EC101B">
        <w:rPr>
          <w:rStyle w:val="Znakapoznpodarou"/>
          <w:rFonts w:ascii="Times New Roman" w:hAnsi="Times New Roman" w:cs="Times New Roman"/>
          <w:sz w:val="24"/>
          <w:szCs w:val="24"/>
        </w:rPr>
        <w:footnoteReference w:id="30"/>
      </w:r>
      <w:r w:rsidR="00EC101B">
        <w:rPr>
          <w:rFonts w:ascii="Times New Roman" w:hAnsi="Times New Roman" w:cs="Times New Roman"/>
          <w:sz w:val="24"/>
          <w:szCs w:val="24"/>
        </w:rPr>
        <w:t xml:space="preserve"> </w:t>
      </w:r>
    </w:p>
    <w:p w:rsidR="007E7799" w:rsidRDefault="007E7799" w:rsidP="00DF4F72">
      <w:pPr>
        <w:spacing w:line="360" w:lineRule="auto"/>
        <w:ind w:firstLine="708"/>
        <w:jc w:val="both"/>
        <w:rPr>
          <w:rFonts w:ascii="Times New Roman" w:hAnsi="Times New Roman" w:cs="Times New Roman"/>
          <w:sz w:val="24"/>
          <w:szCs w:val="24"/>
        </w:rPr>
      </w:pPr>
    </w:p>
    <w:p w:rsidR="006D1162" w:rsidRDefault="006D1162" w:rsidP="00DF4F72">
      <w:pPr>
        <w:spacing w:line="360" w:lineRule="auto"/>
        <w:ind w:firstLine="708"/>
        <w:jc w:val="both"/>
        <w:rPr>
          <w:rFonts w:ascii="Times New Roman" w:hAnsi="Times New Roman" w:cs="Times New Roman"/>
          <w:sz w:val="24"/>
          <w:szCs w:val="24"/>
        </w:rPr>
      </w:pPr>
    </w:p>
    <w:p w:rsidR="006D1162" w:rsidRDefault="006D1162" w:rsidP="00DF4F72">
      <w:pPr>
        <w:spacing w:line="360" w:lineRule="auto"/>
        <w:ind w:firstLine="708"/>
        <w:jc w:val="both"/>
        <w:rPr>
          <w:rFonts w:ascii="Times New Roman" w:hAnsi="Times New Roman" w:cs="Times New Roman"/>
          <w:sz w:val="24"/>
          <w:szCs w:val="24"/>
        </w:rPr>
      </w:pPr>
    </w:p>
    <w:p w:rsidR="007E7799" w:rsidRPr="00F87F9F" w:rsidRDefault="007E7799" w:rsidP="00EE7350">
      <w:pPr>
        <w:pStyle w:val="Odstavecseseznamem"/>
        <w:numPr>
          <w:ilvl w:val="1"/>
          <w:numId w:val="4"/>
        </w:numPr>
        <w:spacing w:line="360" w:lineRule="auto"/>
        <w:jc w:val="both"/>
        <w:rPr>
          <w:rFonts w:ascii="Times New Roman" w:hAnsi="Times New Roman" w:cs="Times New Roman"/>
          <w:b/>
          <w:sz w:val="28"/>
          <w:szCs w:val="28"/>
        </w:rPr>
      </w:pPr>
      <w:r w:rsidRPr="00F87F9F">
        <w:rPr>
          <w:rFonts w:ascii="Times New Roman" w:hAnsi="Times New Roman" w:cs="Times New Roman"/>
          <w:b/>
          <w:sz w:val="28"/>
          <w:szCs w:val="28"/>
        </w:rPr>
        <w:lastRenderedPageBreak/>
        <w:t xml:space="preserve"> Aktivní a pasivní dědická způsobilost</w:t>
      </w:r>
      <w:r w:rsidR="00353115">
        <w:rPr>
          <w:rStyle w:val="Znakapoznpodarou"/>
          <w:rFonts w:ascii="Times New Roman" w:hAnsi="Times New Roman" w:cs="Times New Roman"/>
          <w:b/>
          <w:sz w:val="28"/>
          <w:szCs w:val="28"/>
        </w:rPr>
        <w:footnoteReference w:id="31"/>
      </w:r>
    </w:p>
    <w:p w:rsidR="007E7799" w:rsidRDefault="007E7799" w:rsidP="00DF4F72">
      <w:pPr>
        <w:spacing w:line="360" w:lineRule="auto"/>
        <w:ind w:firstLine="708"/>
        <w:jc w:val="both"/>
        <w:rPr>
          <w:rFonts w:ascii="Times New Roman" w:hAnsi="Times New Roman" w:cs="Times New Roman"/>
          <w:sz w:val="24"/>
          <w:szCs w:val="24"/>
        </w:rPr>
      </w:pPr>
    </w:p>
    <w:p w:rsidR="000046BF" w:rsidRDefault="007E7799"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Dalšími důležitými pojmy jsou aktivní a pasivní dědická způsobilost. </w:t>
      </w:r>
    </w:p>
    <w:p w:rsidR="00EA677D" w:rsidRDefault="007E7799"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Aktivní testamentární způsobilost</w:t>
      </w:r>
      <w:r w:rsidR="004D4CB0">
        <w:rPr>
          <w:rFonts w:ascii="Times New Roman" w:hAnsi="Times New Roman" w:cs="Times New Roman"/>
          <w:sz w:val="24"/>
          <w:szCs w:val="24"/>
        </w:rPr>
        <w:t xml:space="preserve">, </w:t>
      </w:r>
      <w:r w:rsidR="004D4CB0" w:rsidRPr="004D4CB0">
        <w:rPr>
          <w:rFonts w:ascii="Times New Roman" w:hAnsi="Times New Roman" w:cs="Times New Roman"/>
          <w:i/>
          <w:sz w:val="24"/>
          <w:szCs w:val="24"/>
        </w:rPr>
        <w:t>testamenti factio activa,</w:t>
      </w:r>
      <w:r>
        <w:rPr>
          <w:rFonts w:ascii="Times New Roman" w:hAnsi="Times New Roman" w:cs="Times New Roman"/>
          <w:sz w:val="24"/>
          <w:szCs w:val="24"/>
        </w:rPr>
        <w:t xml:space="preserve"> znamená způsobilost zůstavitele pořídit závěť. Tuto způsobilost musel mít nejen zůstavitel, ale i svědci</w:t>
      </w:r>
      <w:r w:rsidR="00CE00C3">
        <w:rPr>
          <w:rFonts w:ascii="Times New Roman" w:hAnsi="Times New Roman" w:cs="Times New Roman"/>
          <w:sz w:val="24"/>
          <w:szCs w:val="24"/>
        </w:rPr>
        <w:t>, vážný a kupec rodinného jmění</w:t>
      </w:r>
      <w:r w:rsidR="004D4CB0">
        <w:rPr>
          <w:rFonts w:ascii="Times New Roman" w:hAnsi="Times New Roman" w:cs="Times New Roman"/>
          <w:sz w:val="24"/>
          <w:szCs w:val="24"/>
        </w:rPr>
        <w:t>. Neměly</w:t>
      </w:r>
      <w:r>
        <w:rPr>
          <w:rFonts w:ascii="Times New Roman" w:hAnsi="Times New Roman" w:cs="Times New Roman"/>
          <w:sz w:val="24"/>
          <w:szCs w:val="24"/>
        </w:rPr>
        <w:t xml:space="preserve"> ji </w:t>
      </w:r>
      <w:r w:rsidR="004D4CB0">
        <w:rPr>
          <w:rFonts w:ascii="Times New Roman" w:hAnsi="Times New Roman" w:cs="Times New Roman"/>
          <w:sz w:val="24"/>
          <w:szCs w:val="24"/>
        </w:rPr>
        <w:t xml:space="preserve">osoby cizího práva, tzv. </w:t>
      </w:r>
      <w:r w:rsidRPr="00645E8A">
        <w:rPr>
          <w:rFonts w:ascii="Times New Roman" w:hAnsi="Times New Roman" w:cs="Times New Roman"/>
          <w:i/>
          <w:sz w:val="24"/>
          <w:szCs w:val="24"/>
        </w:rPr>
        <w:t>alieni iuris</w:t>
      </w:r>
      <w:r>
        <w:rPr>
          <w:rFonts w:ascii="Times New Roman" w:hAnsi="Times New Roman" w:cs="Times New Roman"/>
          <w:sz w:val="24"/>
          <w:szCs w:val="24"/>
        </w:rPr>
        <w:t xml:space="preserve">, otroci, </w:t>
      </w:r>
      <w:r w:rsidR="0028527E">
        <w:rPr>
          <w:rFonts w:ascii="Times New Roman" w:hAnsi="Times New Roman" w:cs="Times New Roman"/>
          <w:sz w:val="24"/>
          <w:szCs w:val="24"/>
        </w:rPr>
        <w:t>nedospělci, duševně choří</w:t>
      </w:r>
      <w:r w:rsidR="00E56142">
        <w:rPr>
          <w:rFonts w:ascii="Times New Roman" w:hAnsi="Times New Roman" w:cs="Times New Roman"/>
          <w:sz w:val="24"/>
          <w:szCs w:val="24"/>
        </w:rPr>
        <w:t xml:space="preserve"> (s výjimkou světlých okamžiků)</w:t>
      </w:r>
      <w:r w:rsidR="0028527E">
        <w:rPr>
          <w:rFonts w:ascii="Times New Roman" w:hAnsi="Times New Roman" w:cs="Times New Roman"/>
          <w:sz w:val="24"/>
          <w:szCs w:val="24"/>
        </w:rPr>
        <w:t>, marnotratníci, němí</w:t>
      </w:r>
      <w:r w:rsidR="00F801D0">
        <w:rPr>
          <w:rFonts w:ascii="Times New Roman" w:hAnsi="Times New Roman" w:cs="Times New Roman"/>
          <w:sz w:val="24"/>
          <w:szCs w:val="24"/>
        </w:rPr>
        <w:t>,</w:t>
      </w:r>
      <w:r w:rsidR="0028527E">
        <w:rPr>
          <w:rFonts w:ascii="Times New Roman" w:hAnsi="Times New Roman" w:cs="Times New Roman"/>
          <w:sz w:val="24"/>
          <w:szCs w:val="24"/>
        </w:rPr>
        <w:t xml:space="preserve"> hluší, po určitou dobu i kleštěnci a osoby neschopné svědčit</w:t>
      </w:r>
      <w:r w:rsidR="00522F88">
        <w:rPr>
          <w:rFonts w:ascii="Times New Roman" w:hAnsi="Times New Roman" w:cs="Times New Roman"/>
          <w:sz w:val="24"/>
          <w:szCs w:val="24"/>
        </w:rPr>
        <w:t>, justiniánští Lati</w:t>
      </w:r>
      <w:r w:rsidR="00645E8A">
        <w:rPr>
          <w:rFonts w:ascii="Times New Roman" w:hAnsi="Times New Roman" w:cs="Times New Roman"/>
          <w:sz w:val="24"/>
          <w:szCs w:val="24"/>
        </w:rPr>
        <w:t>nové, později</w:t>
      </w:r>
      <w:r w:rsidR="00522F88">
        <w:rPr>
          <w:rFonts w:ascii="Times New Roman" w:hAnsi="Times New Roman" w:cs="Times New Roman"/>
          <w:sz w:val="24"/>
          <w:szCs w:val="24"/>
        </w:rPr>
        <w:t xml:space="preserve"> i odpadlíci od víry a heretici</w:t>
      </w:r>
      <w:r>
        <w:rPr>
          <w:rFonts w:ascii="Times New Roman" w:hAnsi="Times New Roman" w:cs="Times New Roman"/>
          <w:sz w:val="24"/>
          <w:szCs w:val="24"/>
        </w:rPr>
        <w:t>.</w:t>
      </w:r>
      <w:r w:rsidR="00522F88">
        <w:rPr>
          <w:rFonts w:ascii="Times New Roman" w:hAnsi="Times New Roman" w:cs="Times New Roman"/>
          <w:sz w:val="24"/>
          <w:szCs w:val="24"/>
        </w:rPr>
        <w:t xml:space="preserve"> </w:t>
      </w:r>
      <w:r>
        <w:rPr>
          <w:rFonts w:ascii="Times New Roman" w:hAnsi="Times New Roman" w:cs="Times New Roman"/>
          <w:sz w:val="24"/>
          <w:szCs w:val="24"/>
        </w:rPr>
        <w:t>Zpočátku tuto způsobilost neměly ani ženy, těm však byla postupem času přiznána</w:t>
      </w:r>
      <w:r w:rsidR="00522F88">
        <w:rPr>
          <w:rFonts w:ascii="Times New Roman" w:hAnsi="Times New Roman" w:cs="Times New Roman"/>
          <w:sz w:val="24"/>
          <w:szCs w:val="24"/>
        </w:rPr>
        <w:t xml:space="preserve"> s možností pořizovat mancipační testament</w:t>
      </w:r>
      <w:r>
        <w:rPr>
          <w:rFonts w:ascii="Times New Roman" w:hAnsi="Times New Roman" w:cs="Times New Roman"/>
          <w:sz w:val="24"/>
          <w:szCs w:val="24"/>
        </w:rPr>
        <w:t xml:space="preserve">. </w:t>
      </w:r>
      <w:r w:rsidR="00EA677D">
        <w:rPr>
          <w:rFonts w:ascii="Times New Roman" w:hAnsi="Times New Roman" w:cs="Times New Roman"/>
          <w:sz w:val="24"/>
          <w:szCs w:val="24"/>
        </w:rPr>
        <w:t>Aktivní testamentární způsobilost musel mít zůstavitel v době pořizování závěti a pak až do své smrti, přičemž se připouštěly výjimky jako prohlášení za marnotratníka nebo neschopnost mluvit</w:t>
      </w:r>
      <w:r w:rsidR="005D45A5">
        <w:rPr>
          <w:rFonts w:ascii="Times New Roman" w:hAnsi="Times New Roman" w:cs="Times New Roman"/>
          <w:sz w:val="24"/>
          <w:szCs w:val="24"/>
        </w:rPr>
        <w:t>, které neplatnost závěti nezpůsobovaly.</w:t>
      </w:r>
      <w:r w:rsidR="00CE5A73">
        <w:rPr>
          <w:rFonts w:ascii="Times New Roman" w:hAnsi="Times New Roman" w:cs="Times New Roman"/>
          <w:sz w:val="24"/>
          <w:szCs w:val="24"/>
        </w:rPr>
        <w:t xml:space="preserve"> Výjimkou bylo také to, pokud začal být zůstavitel němý nebo hluchý z důvodu nemoci až po zřízení závěti, v tomto případě zůstával testament v</w:t>
      </w:r>
      <w:r w:rsidR="003A65E5">
        <w:rPr>
          <w:rFonts w:ascii="Times New Roman" w:hAnsi="Times New Roman" w:cs="Times New Roman"/>
          <w:sz w:val="24"/>
          <w:szCs w:val="24"/>
        </w:rPr>
        <w:t> </w:t>
      </w:r>
      <w:r w:rsidR="00CE5A73">
        <w:rPr>
          <w:rFonts w:ascii="Times New Roman" w:hAnsi="Times New Roman" w:cs="Times New Roman"/>
          <w:sz w:val="24"/>
          <w:szCs w:val="24"/>
        </w:rPr>
        <w:t>platnosti</w:t>
      </w:r>
      <w:r w:rsidR="003A65E5">
        <w:rPr>
          <w:rFonts w:ascii="Times New Roman" w:hAnsi="Times New Roman" w:cs="Times New Roman"/>
          <w:sz w:val="24"/>
          <w:szCs w:val="24"/>
        </w:rPr>
        <w:t>.</w:t>
      </w:r>
      <w:r w:rsidR="00CE5A73">
        <w:rPr>
          <w:rStyle w:val="Znakapoznpodarou"/>
          <w:rFonts w:ascii="Times New Roman" w:hAnsi="Times New Roman" w:cs="Times New Roman"/>
          <w:sz w:val="24"/>
          <w:szCs w:val="24"/>
        </w:rPr>
        <w:footnoteReference w:id="32"/>
      </w:r>
      <w:r w:rsidR="00CE5A73">
        <w:rPr>
          <w:rFonts w:ascii="Times New Roman" w:hAnsi="Times New Roman" w:cs="Times New Roman"/>
          <w:sz w:val="24"/>
          <w:szCs w:val="24"/>
        </w:rPr>
        <w:t xml:space="preserve"> </w:t>
      </w:r>
      <w:r w:rsidR="005D45A5">
        <w:rPr>
          <w:rFonts w:ascii="Times New Roman" w:hAnsi="Times New Roman" w:cs="Times New Roman"/>
          <w:sz w:val="24"/>
          <w:szCs w:val="24"/>
        </w:rPr>
        <w:t xml:space="preserve">  </w:t>
      </w:r>
      <w:r w:rsidR="00EA677D">
        <w:rPr>
          <w:rFonts w:ascii="Times New Roman" w:hAnsi="Times New Roman" w:cs="Times New Roman"/>
          <w:sz w:val="24"/>
          <w:szCs w:val="24"/>
        </w:rPr>
        <w:t xml:space="preserve"> </w:t>
      </w:r>
    </w:p>
    <w:p w:rsidR="00F41744" w:rsidRDefault="00F41744"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Důležité bylo odlišení pojmů </w:t>
      </w:r>
      <w:r w:rsidRPr="00BC4325">
        <w:rPr>
          <w:rFonts w:ascii="Times New Roman" w:hAnsi="Times New Roman" w:cs="Times New Roman"/>
          <w:i/>
          <w:sz w:val="24"/>
          <w:szCs w:val="24"/>
        </w:rPr>
        <w:t>incapacitas</w:t>
      </w:r>
      <w:r>
        <w:rPr>
          <w:rFonts w:ascii="Times New Roman" w:hAnsi="Times New Roman" w:cs="Times New Roman"/>
          <w:sz w:val="24"/>
          <w:szCs w:val="24"/>
        </w:rPr>
        <w:t xml:space="preserve"> a </w:t>
      </w:r>
      <w:r w:rsidRPr="00BC4325">
        <w:rPr>
          <w:rFonts w:ascii="Times New Roman" w:hAnsi="Times New Roman" w:cs="Times New Roman"/>
          <w:i/>
          <w:sz w:val="24"/>
          <w:szCs w:val="24"/>
        </w:rPr>
        <w:t>indignitas</w:t>
      </w:r>
      <w:r>
        <w:rPr>
          <w:rFonts w:ascii="Times New Roman" w:hAnsi="Times New Roman" w:cs="Times New Roman"/>
          <w:sz w:val="24"/>
          <w:szCs w:val="24"/>
        </w:rPr>
        <w:t xml:space="preserve">. </w:t>
      </w:r>
      <w:r w:rsidR="00603B18" w:rsidRPr="00BC4325">
        <w:rPr>
          <w:rFonts w:ascii="Times New Roman" w:hAnsi="Times New Roman" w:cs="Times New Roman"/>
          <w:i/>
          <w:sz w:val="24"/>
          <w:szCs w:val="24"/>
        </w:rPr>
        <w:t>Incapacitas</w:t>
      </w:r>
      <w:r w:rsidR="00603B18">
        <w:rPr>
          <w:rFonts w:ascii="Times New Roman" w:hAnsi="Times New Roman" w:cs="Times New Roman"/>
          <w:sz w:val="24"/>
          <w:szCs w:val="24"/>
        </w:rPr>
        <w:t xml:space="preserve"> byl zápor slova </w:t>
      </w:r>
      <w:r w:rsidR="00603B18" w:rsidRPr="00BC4325">
        <w:rPr>
          <w:rFonts w:ascii="Times New Roman" w:hAnsi="Times New Roman" w:cs="Times New Roman"/>
          <w:i/>
          <w:sz w:val="24"/>
          <w:szCs w:val="24"/>
        </w:rPr>
        <w:t>capacitas</w:t>
      </w:r>
      <w:r w:rsidR="00603B18">
        <w:rPr>
          <w:rFonts w:ascii="Times New Roman" w:hAnsi="Times New Roman" w:cs="Times New Roman"/>
          <w:sz w:val="24"/>
          <w:szCs w:val="24"/>
        </w:rPr>
        <w:t xml:space="preserve">, které v římském dědickém právu označovalo schopnost nabýt dědictví z testamentu. </w:t>
      </w:r>
      <w:r w:rsidR="00021B99">
        <w:rPr>
          <w:rFonts w:ascii="Times New Roman" w:hAnsi="Times New Roman" w:cs="Times New Roman"/>
          <w:sz w:val="24"/>
          <w:szCs w:val="24"/>
        </w:rPr>
        <w:t xml:space="preserve">Tuto způsobilost neměli, tedy </w:t>
      </w:r>
      <w:r w:rsidR="00021B99" w:rsidRPr="00BC4325">
        <w:rPr>
          <w:rFonts w:ascii="Times New Roman" w:hAnsi="Times New Roman" w:cs="Times New Roman"/>
          <w:i/>
          <w:sz w:val="24"/>
          <w:szCs w:val="24"/>
        </w:rPr>
        <w:t>incapacitas</w:t>
      </w:r>
      <w:r w:rsidR="00021B99">
        <w:rPr>
          <w:rFonts w:ascii="Times New Roman" w:hAnsi="Times New Roman" w:cs="Times New Roman"/>
          <w:sz w:val="24"/>
          <w:szCs w:val="24"/>
        </w:rPr>
        <w:t xml:space="preserve"> byli zejména </w:t>
      </w:r>
      <w:r w:rsidR="00021B99" w:rsidRPr="00BC4325">
        <w:rPr>
          <w:rFonts w:ascii="Times New Roman" w:hAnsi="Times New Roman" w:cs="Times New Roman"/>
          <w:i/>
          <w:sz w:val="24"/>
          <w:szCs w:val="24"/>
        </w:rPr>
        <w:t>Latini Iuninani</w:t>
      </w:r>
      <w:r w:rsidR="00021B99">
        <w:rPr>
          <w:rFonts w:ascii="Times New Roman" w:hAnsi="Times New Roman" w:cs="Times New Roman"/>
          <w:sz w:val="24"/>
          <w:szCs w:val="24"/>
        </w:rPr>
        <w:t xml:space="preserve"> pokud se nesta</w:t>
      </w:r>
      <w:r w:rsidR="000D09E8">
        <w:rPr>
          <w:rFonts w:ascii="Times New Roman" w:hAnsi="Times New Roman" w:cs="Times New Roman"/>
          <w:sz w:val="24"/>
          <w:szCs w:val="24"/>
        </w:rPr>
        <w:t>li</w:t>
      </w:r>
      <w:r w:rsidR="00021B99">
        <w:rPr>
          <w:rFonts w:ascii="Times New Roman" w:hAnsi="Times New Roman" w:cs="Times New Roman"/>
          <w:sz w:val="24"/>
          <w:szCs w:val="24"/>
        </w:rPr>
        <w:t xml:space="preserve"> římskými občany do 100 dnů po delaci, dále </w:t>
      </w:r>
      <w:r w:rsidR="000D09E8" w:rsidRPr="00BC4325">
        <w:rPr>
          <w:rFonts w:ascii="Times New Roman" w:hAnsi="Times New Roman" w:cs="Times New Roman"/>
          <w:i/>
          <w:sz w:val="24"/>
          <w:szCs w:val="24"/>
        </w:rPr>
        <w:t>cealibes</w:t>
      </w:r>
      <w:r w:rsidR="000D09E8">
        <w:rPr>
          <w:rFonts w:ascii="Times New Roman" w:hAnsi="Times New Roman" w:cs="Times New Roman"/>
          <w:sz w:val="24"/>
          <w:szCs w:val="24"/>
        </w:rPr>
        <w:t xml:space="preserve">, tedy neženatí muži a neprovdané ženy, </w:t>
      </w:r>
      <w:r w:rsidR="000D09E8" w:rsidRPr="00BC4325">
        <w:rPr>
          <w:rFonts w:ascii="Times New Roman" w:hAnsi="Times New Roman" w:cs="Times New Roman"/>
          <w:i/>
          <w:sz w:val="24"/>
          <w:szCs w:val="24"/>
        </w:rPr>
        <w:t>orbi</w:t>
      </w:r>
      <w:r w:rsidR="00311F9A">
        <w:rPr>
          <w:rFonts w:ascii="Times New Roman" w:hAnsi="Times New Roman" w:cs="Times New Roman"/>
          <w:sz w:val="24"/>
          <w:szCs w:val="24"/>
        </w:rPr>
        <w:t>, bezdětní manželé,</w:t>
      </w:r>
      <w:r w:rsidR="000D09E8">
        <w:rPr>
          <w:rFonts w:ascii="Times New Roman" w:hAnsi="Times New Roman" w:cs="Times New Roman"/>
          <w:sz w:val="24"/>
          <w:szCs w:val="24"/>
        </w:rPr>
        <w:t xml:space="preserve"> a </w:t>
      </w:r>
      <w:r w:rsidR="000D09E8" w:rsidRPr="00BC4325">
        <w:rPr>
          <w:rFonts w:ascii="Times New Roman" w:hAnsi="Times New Roman" w:cs="Times New Roman"/>
          <w:i/>
          <w:sz w:val="24"/>
          <w:szCs w:val="24"/>
        </w:rPr>
        <w:t>feminae probrosae</w:t>
      </w:r>
      <w:r w:rsidR="00311F9A">
        <w:rPr>
          <w:rFonts w:ascii="Times New Roman" w:hAnsi="Times New Roman" w:cs="Times New Roman"/>
          <w:sz w:val="24"/>
          <w:szCs w:val="24"/>
        </w:rPr>
        <w:t>, ženy špatné pověsti jako herečky a nevěstky</w:t>
      </w:r>
      <w:r w:rsidR="00CC2BFE">
        <w:rPr>
          <w:rFonts w:ascii="Times New Roman" w:hAnsi="Times New Roman" w:cs="Times New Roman"/>
          <w:sz w:val="24"/>
          <w:szCs w:val="24"/>
        </w:rPr>
        <w:t xml:space="preserve">. Dědictví, které z tohoto důvodu nikdo nenabyl, </w:t>
      </w:r>
      <w:r w:rsidR="00BC4325">
        <w:rPr>
          <w:rFonts w:ascii="Times New Roman" w:hAnsi="Times New Roman" w:cs="Times New Roman"/>
          <w:sz w:val="24"/>
          <w:szCs w:val="24"/>
        </w:rPr>
        <w:t>zůstává</w:t>
      </w:r>
      <w:r w:rsidR="00CC2BFE">
        <w:rPr>
          <w:rFonts w:ascii="Times New Roman" w:hAnsi="Times New Roman" w:cs="Times New Roman"/>
          <w:sz w:val="24"/>
          <w:szCs w:val="24"/>
        </w:rPr>
        <w:t xml:space="preserve"> jako </w:t>
      </w:r>
      <w:r w:rsidR="00CC2BFE" w:rsidRPr="003A65E5">
        <w:rPr>
          <w:rFonts w:ascii="Times New Roman" w:hAnsi="Times New Roman" w:cs="Times New Roman"/>
          <w:i/>
          <w:sz w:val="24"/>
          <w:szCs w:val="24"/>
        </w:rPr>
        <w:t>caducum</w:t>
      </w:r>
      <w:r w:rsidR="003A65E5">
        <w:rPr>
          <w:rFonts w:ascii="Times New Roman" w:hAnsi="Times New Roman" w:cs="Times New Roman"/>
          <w:sz w:val="24"/>
          <w:szCs w:val="24"/>
        </w:rPr>
        <w:t>.</w:t>
      </w:r>
      <w:r w:rsidR="00CC2BFE">
        <w:rPr>
          <w:rStyle w:val="Znakapoznpodarou"/>
          <w:rFonts w:ascii="Times New Roman" w:hAnsi="Times New Roman" w:cs="Times New Roman"/>
          <w:sz w:val="24"/>
          <w:szCs w:val="24"/>
        </w:rPr>
        <w:footnoteReference w:id="33"/>
      </w:r>
      <w:r w:rsidR="00ED4E20">
        <w:rPr>
          <w:rFonts w:ascii="Times New Roman" w:hAnsi="Times New Roman" w:cs="Times New Roman"/>
          <w:sz w:val="24"/>
          <w:szCs w:val="24"/>
        </w:rPr>
        <w:t xml:space="preserve"> </w:t>
      </w:r>
      <w:r w:rsidR="00BC4325">
        <w:rPr>
          <w:rFonts w:ascii="Times New Roman" w:hAnsi="Times New Roman" w:cs="Times New Roman"/>
          <w:sz w:val="24"/>
          <w:szCs w:val="24"/>
        </w:rPr>
        <w:t xml:space="preserve">Pojem </w:t>
      </w:r>
      <w:r w:rsidR="003A65E5">
        <w:rPr>
          <w:rFonts w:ascii="Times New Roman" w:hAnsi="Times New Roman" w:cs="Times New Roman"/>
          <w:i/>
          <w:sz w:val="24"/>
          <w:szCs w:val="24"/>
        </w:rPr>
        <w:t>c</w:t>
      </w:r>
      <w:r w:rsidR="00CC2BFE" w:rsidRPr="00BC4325">
        <w:rPr>
          <w:rFonts w:ascii="Times New Roman" w:hAnsi="Times New Roman" w:cs="Times New Roman"/>
          <w:i/>
          <w:sz w:val="24"/>
          <w:szCs w:val="24"/>
        </w:rPr>
        <w:t>aducum</w:t>
      </w:r>
      <w:r w:rsidR="00CC2BFE">
        <w:rPr>
          <w:rFonts w:ascii="Times New Roman" w:hAnsi="Times New Roman" w:cs="Times New Roman"/>
          <w:sz w:val="24"/>
          <w:szCs w:val="24"/>
        </w:rPr>
        <w:t xml:space="preserve"> označoval </w:t>
      </w:r>
      <w:r w:rsidR="00D952D3">
        <w:rPr>
          <w:rFonts w:ascii="Times New Roman" w:hAnsi="Times New Roman" w:cs="Times New Roman"/>
          <w:sz w:val="24"/>
          <w:szCs w:val="24"/>
        </w:rPr>
        <w:t xml:space="preserve">majetkový prospěch ze závěti, který povolaný nemůže nabýt a který tedy připadne jiným dědicům nebo odkazovníkům, jinak je dostane </w:t>
      </w:r>
      <w:r w:rsidR="00D952D3" w:rsidRPr="00382643">
        <w:rPr>
          <w:rFonts w:ascii="Times New Roman" w:hAnsi="Times New Roman" w:cs="Times New Roman"/>
          <w:i/>
          <w:sz w:val="24"/>
          <w:szCs w:val="24"/>
        </w:rPr>
        <w:t>aerarium</w:t>
      </w:r>
      <w:r w:rsidR="00D952D3">
        <w:rPr>
          <w:rFonts w:ascii="Times New Roman" w:hAnsi="Times New Roman" w:cs="Times New Roman"/>
          <w:sz w:val="24"/>
          <w:szCs w:val="24"/>
        </w:rPr>
        <w:t xml:space="preserve"> nebo </w:t>
      </w:r>
      <w:r w:rsidR="00D952D3" w:rsidRPr="00C65A98">
        <w:rPr>
          <w:rFonts w:ascii="Times New Roman" w:hAnsi="Times New Roman" w:cs="Times New Roman"/>
          <w:i/>
          <w:sz w:val="24"/>
          <w:szCs w:val="24"/>
        </w:rPr>
        <w:t>fiscus</w:t>
      </w:r>
      <w:r w:rsidR="003A65E5">
        <w:rPr>
          <w:rFonts w:ascii="Times New Roman" w:hAnsi="Times New Roman" w:cs="Times New Roman"/>
          <w:sz w:val="24"/>
          <w:szCs w:val="24"/>
        </w:rPr>
        <w:t>,</w:t>
      </w:r>
      <w:r w:rsidR="00D952D3">
        <w:rPr>
          <w:rStyle w:val="Znakapoznpodarou"/>
          <w:rFonts w:ascii="Times New Roman" w:hAnsi="Times New Roman" w:cs="Times New Roman"/>
          <w:sz w:val="24"/>
          <w:szCs w:val="24"/>
        </w:rPr>
        <w:footnoteReference w:id="34"/>
      </w:r>
      <w:r w:rsidR="00BC4325">
        <w:rPr>
          <w:rFonts w:ascii="Times New Roman" w:hAnsi="Times New Roman" w:cs="Times New Roman"/>
          <w:sz w:val="24"/>
          <w:szCs w:val="24"/>
        </w:rPr>
        <w:t xml:space="preserve"> což bylo označení pro státní pokladnu.</w:t>
      </w:r>
      <w:r w:rsidR="00D952D3">
        <w:rPr>
          <w:rFonts w:ascii="Times New Roman" w:hAnsi="Times New Roman" w:cs="Times New Roman"/>
          <w:sz w:val="24"/>
          <w:szCs w:val="24"/>
        </w:rPr>
        <w:t xml:space="preserve"> </w:t>
      </w:r>
      <w:r w:rsidR="00ED4E20">
        <w:rPr>
          <w:rFonts w:ascii="Times New Roman" w:hAnsi="Times New Roman" w:cs="Times New Roman"/>
          <w:sz w:val="24"/>
          <w:szCs w:val="24"/>
        </w:rPr>
        <w:t xml:space="preserve">Pojem </w:t>
      </w:r>
      <w:r w:rsidR="00ED4E20" w:rsidRPr="00382643">
        <w:rPr>
          <w:rFonts w:ascii="Times New Roman" w:hAnsi="Times New Roman" w:cs="Times New Roman"/>
          <w:i/>
          <w:sz w:val="24"/>
          <w:szCs w:val="24"/>
        </w:rPr>
        <w:t>indignitas</w:t>
      </w:r>
      <w:r w:rsidR="00ED4E20">
        <w:rPr>
          <w:rFonts w:ascii="Times New Roman" w:hAnsi="Times New Roman" w:cs="Times New Roman"/>
          <w:sz w:val="24"/>
          <w:szCs w:val="24"/>
        </w:rPr>
        <w:t xml:space="preserve">, který se začal užívat od principátu, naopak vyjadřoval neschopnost dědit z důvodu provinění se proti zůstaviteli. </w:t>
      </w:r>
      <w:r w:rsidR="00ED4E20" w:rsidRPr="00382643">
        <w:rPr>
          <w:rFonts w:ascii="Times New Roman" w:hAnsi="Times New Roman" w:cs="Times New Roman"/>
          <w:i/>
          <w:sz w:val="24"/>
          <w:szCs w:val="24"/>
        </w:rPr>
        <w:t>Indignus</w:t>
      </w:r>
      <w:r w:rsidR="00ED4E20">
        <w:rPr>
          <w:rFonts w:ascii="Times New Roman" w:hAnsi="Times New Roman" w:cs="Times New Roman"/>
          <w:sz w:val="24"/>
          <w:szCs w:val="24"/>
        </w:rPr>
        <w:t xml:space="preserve">, nehodný, </w:t>
      </w:r>
      <w:r w:rsidR="00914CCE">
        <w:rPr>
          <w:rFonts w:ascii="Times New Roman" w:hAnsi="Times New Roman" w:cs="Times New Roman"/>
          <w:sz w:val="24"/>
          <w:szCs w:val="24"/>
        </w:rPr>
        <w:t xml:space="preserve">svým jednáním mařil nebo vynucoval testament, odepřel zůstaviteli pomoc v kritické situaci, zavinil jeho smrt nebo ji nepomstil, a proto od něj po jeho smrti nesmí nic dostat. Pokud by </w:t>
      </w:r>
      <w:r w:rsidR="00C11795">
        <w:rPr>
          <w:rFonts w:ascii="Times New Roman" w:hAnsi="Times New Roman" w:cs="Times New Roman"/>
          <w:sz w:val="24"/>
          <w:szCs w:val="24"/>
        </w:rPr>
        <w:t>i přesto</w:t>
      </w:r>
      <w:r w:rsidR="00914CCE">
        <w:rPr>
          <w:rFonts w:ascii="Times New Roman" w:hAnsi="Times New Roman" w:cs="Times New Roman"/>
          <w:sz w:val="24"/>
          <w:szCs w:val="24"/>
        </w:rPr>
        <w:t xml:space="preserve"> něco</w:t>
      </w:r>
      <w:r w:rsidR="00382643">
        <w:rPr>
          <w:rFonts w:ascii="Times New Roman" w:hAnsi="Times New Roman" w:cs="Times New Roman"/>
          <w:sz w:val="24"/>
          <w:szCs w:val="24"/>
        </w:rPr>
        <w:t xml:space="preserve"> zdědil, bude mu</w:t>
      </w:r>
      <w:r w:rsidR="00914CCE">
        <w:rPr>
          <w:rFonts w:ascii="Times New Roman" w:hAnsi="Times New Roman" w:cs="Times New Roman"/>
          <w:sz w:val="24"/>
          <w:szCs w:val="24"/>
        </w:rPr>
        <w:t xml:space="preserve"> dědictví odňato jako tzv. </w:t>
      </w:r>
      <w:r w:rsidR="00914CCE" w:rsidRPr="00C65A98">
        <w:rPr>
          <w:rFonts w:ascii="Times New Roman" w:hAnsi="Times New Roman" w:cs="Times New Roman"/>
          <w:i/>
          <w:sz w:val="24"/>
          <w:szCs w:val="24"/>
        </w:rPr>
        <w:lastRenderedPageBreak/>
        <w:t>ereptorium</w:t>
      </w:r>
      <w:r w:rsidR="00C65A98">
        <w:rPr>
          <w:rFonts w:ascii="Times New Roman" w:hAnsi="Times New Roman" w:cs="Times New Roman"/>
          <w:sz w:val="24"/>
          <w:szCs w:val="24"/>
        </w:rPr>
        <w:t>.</w:t>
      </w:r>
      <w:r w:rsidR="00914CCE">
        <w:rPr>
          <w:rStyle w:val="Znakapoznpodarou"/>
          <w:rFonts w:ascii="Times New Roman" w:hAnsi="Times New Roman" w:cs="Times New Roman"/>
          <w:sz w:val="24"/>
          <w:szCs w:val="24"/>
        </w:rPr>
        <w:footnoteReference w:id="35"/>
      </w:r>
      <w:r w:rsidR="00914CCE">
        <w:rPr>
          <w:rFonts w:ascii="Times New Roman" w:hAnsi="Times New Roman" w:cs="Times New Roman"/>
          <w:sz w:val="24"/>
          <w:szCs w:val="24"/>
        </w:rPr>
        <w:t xml:space="preserve"> </w:t>
      </w:r>
      <w:r w:rsidR="00382643">
        <w:rPr>
          <w:rFonts w:ascii="Times New Roman" w:hAnsi="Times New Roman" w:cs="Times New Roman"/>
          <w:sz w:val="24"/>
          <w:szCs w:val="24"/>
        </w:rPr>
        <w:t xml:space="preserve">Slovo </w:t>
      </w:r>
      <w:r w:rsidR="00382643" w:rsidRPr="00355599">
        <w:rPr>
          <w:rFonts w:ascii="Times New Roman" w:hAnsi="Times New Roman" w:cs="Times New Roman"/>
          <w:i/>
          <w:sz w:val="24"/>
          <w:szCs w:val="24"/>
        </w:rPr>
        <w:t>ereptorium</w:t>
      </w:r>
      <w:r w:rsidR="00382643">
        <w:rPr>
          <w:rFonts w:ascii="Times New Roman" w:hAnsi="Times New Roman" w:cs="Times New Roman"/>
          <w:sz w:val="24"/>
          <w:szCs w:val="24"/>
        </w:rPr>
        <w:t xml:space="preserve"> označovalo dědictví nebo odkaz, které nabyl </w:t>
      </w:r>
      <w:r w:rsidR="00382643" w:rsidRPr="00C65A98">
        <w:rPr>
          <w:rFonts w:ascii="Times New Roman" w:hAnsi="Times New Roman" w:cs="Times New Roman"/>
          <w:i/>
          <w:sz w:val="24"/>
          <w:szCs w:val="24"/>
        </w:rPr>
        <w:t>indignus</w:t>
      </w:r>
      <w:r w:rsidR="00382643">
        <w:rPr>
          <w:rFonts w:ascii="Times New Roman" w:hAnsi="Times New Roman" w:cs="Times New Roman"/>
          <w:sz w:val="24"/>
          <w:szCs w:val="24"/>
        </w:rPr>
        <w:t xml:space="preserve"> a bylo mu následně odňato ve prospěch fisku</w:t>
      </w:r>
      <w:r w:rsidR="00C65A98">
        <w:rPr>
          <w:rFonts w:ascii="Times New Roman" w:hAnsi="Times New Roman" w:cs="Times New Roman"/>
          <w:sz w:val="24"/>
          <w:szCs w:val="24"/>
        </w:rPr>
        <w:t>.</w:t>
      </w:r>
      <w:r w:rsidR="00382643">
        <w:rPr>
          <w:rStyle w:val="Znakapoznpodarou"/>
          <w:rFonts w:ascii="Times New Roman" w:hAnsi="Times New Roman" w:cs="Times New Roman"/>
          <w:sz w:val="24"/>
          <w:szCs w:val="24"/>
        </w:rPr>
        <w:footnoteReference w:id="36"/>
      </w:r>
      <w:r w:rsidR="00914CCE">
        <w:rPr>
          <w:rFonts w:ascii="Times New Roman" w:hAnsi="Times New Roman" w:cs="Times New Roman"/>
          <w:sz w:val="24"/>
          <w:szCs w:val="24"/>
        </w:rPr>
        <w:t xml:space="preserve"> </w:t>
      </w:r>
      <w:r w:rsidR="00ED4E20">
        <w:rPr>
          <w:rFonts w:ascii="Times New Roman" w:hAnsi="Times New Roman" w:cs="Times New Roman"/>
          <w:sz w:val="24"/>
          <w:szCs w:val="24"/>
        </w:rPr>
        <w:t xml:space="preserve"> </w:t>
      </w:r>
    </w:p>
    <w:p w:rsidR="007E7799" w:rsidRDefault="007E7799"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Pasivní </w:t>
      </w:r>
      <w:r w:rsidR="004D4CB0">
        <w:rPr>
          <w:rFonts w:ascii="Times New Roman" w:hAnsi="Times New Roman" w:cs="Times New Roman"/>
          <w:sz w:val="24"/>
          <w:szCs w:val="24"/>
        </w:rPr>
        <w:t>testamentární</w:t>
      </w:r>
      <w:r>
        <w:rPr>
          <w:rFonts w:ascii="Times New Roman" w:hAnsi="Times New Roman" w:cs="Times New Roman"/>
          <w:sz w:val="24"/>
          <w:szCs w:val="24"/>
        </w:rPr>
        <w:t xml:space="preserve"> způsobilost</w:t>
      </w:r>
      <w:r w:rsidR="004D4CB0">
        <w:rPr>
          <w:rFonts w:ascii="Times New Roman" w:hAnsi="Times New Roman" w:cs="Times New Roman"/>
          <w:sz w:val="24"/>
          <w:szCs w:val="24"/>
        </w:rPr>
        <w:t xml:space="preserve">, </w:t>
      </w:r>
      <w:r w:rsidR="004D4CB0" w:rsidRPr="004D4CB0">
        <w:rPr>
          <w:rFonts w:ascii="Times New Roman" w:hAnsi="Times New Roman" w:cs="Times New Roman"/>
          <w:i/>
          <w:sz w:val="24"/>
          <w:szCs w:val="24"/>
        </w:rPr>
        <w:t>testamenti factio passiva</w:t>
      </w:r>
      <w:r w:rsidR="004D4CB0">
        <w:rPr>
          <w:rFonts w:ascii="Times New Roman" w:hAnsi="Times New Roman" w:cs="Times New Roman"/>
          <w:sz w:val="24"/>
          <w:szCs w:val="24"/>
        </w:rPr>
        <w:t>,</w:t>
      </w:r>
      <w:r>
        <w:rPr>
          <w:rFonts w:ascii="Times New Roman" w:hAnsi="Times New Roman" w:cs="Times New Roman"/>
          <w:sz w:val="24"/>
          <w:szCs w:val="24"/>
        </w:rPr>
        <w:t xml:space="preserve"> naopak znamenala způsobilost dědit, tedy dědictví přijmout. </w:t>
      </w:r>
      <w:r w:rsidR="005D45A5">
        <w:rPr>
          <w:rFonts w:ascii="Times New Roman" w:hAnsi="Times New Roman" w:cs="Times New Roman"/>
          <w:sz w:val="24"/>
          <w:szCs w:val="24"/>
        </w:rPr>
        <w:t xml:space="preserve">Pasivní testamentární způsobilost </w:t>
      </w:r>
      <w:r w:rsidR="00107128">
        <w:rPr>
          <w:rFonts w:ascii="Times New Roman" w:hAnsi="Times New Roman" w:cs="Times New Roman"/>
          <w:sz w:val="24"/>
          <w:szCs w:val="24"/>
        </w:rPr>
        <w:t>byla způsobilost být dědicem nebo odkazovníkem z</w:t>
      </w:r>
      <w:r w:rsidR="00971113">
        <w:rPr>
          <w:rFonts w:ascii="Times New Roman" w:hAnsi="Times New Roman" w:cs="Times New Roman"/>
          <w:sz w:val="24"/>
          <w:szCs w:val="24"/>
        </w:rPr>
        <w:t> </w:t>
      </w:r>
      <w:r w:rsidR="00107128">
        <w:rPr>
          <w:rFonts w:ascii="Times New Roman" w:hAnsi="Times New Roman" w:cs="Times New Roman"/>
          <w:sz w:val="24"/>
          <w:szCs w:val="24"/>
        </w:rPr>
        <w:t>testamentu</w:t>
      </w:r>
      <w:r w:rsidR="00971113">
        <w:rPr>
          <w:rFonts w:ascii="Times New Roman" w:hAnsi="Times New Roman" w:cs="Times New Roman"/>
          <w:sz w:val="24"/>
          <w:szCs w:val="24"/>
        </w:rPr>
        <w:t xml:space="preserve"> a neměli ji především ti, kteří neměli ani aktivní testamentární způsobilost. </w:t>
      </w:r>
      <w:r w:rsidR="00774AF7">
        <w:rPr>
          <w:rFonts w:ascii="Times New Roman" w:hAnsi="Times New Roman" w:cs="Times New Roman"/>
          <w:sz w:val="24"/>
          <w:szCs w:val="24"/>
        </w:rPr>
        <w:t>Odchylku tvořil syn podrobený dědické moci, pohrobek, cizí otrok i hluchý člověk, kteří sice nemohli pořídit závěť, ale mohli pro sebe nebo někoho pro jiného něco ze závěti př</w:t>
      </w:r>
      <w:r w:rsidR="0006654C">
        <w:rPr>
          <w:rFonts w:ascii="Times New Roman" w:hAnsi="Times New Roman" w:cs="Times New Roman"/>
          <w:sz w:val="24"/>
          <w:szCs w:val="24"/>
        </w:rPr>
        <w:t>i</w:t>
      </w:r>
      <w:r w:rsidR="00774AF7">
        <w:rPr>
          <w:rFonts w:ascii="Times New Roman" w:hAnsi="Times New Roman" w:cs="Times New Roman"/>
          <w:sz w:val="24"/>
          <w:szCs w:val="24"/>
        </w:rPr>
        <w:t>jmout</w:t>
      </w:r>
      <w:r w:rsidR="00C65A98">
        <w:rPr>
          <w:rFonts w:ascii="Times New Roman" w:hAnsi="Times New Roman" w:cs="Times New Roman"/>
          <w:sz w:val="24"/>
          <w:szCs w:val="24"/>
        </w:rPr>
        <w:t>.</w:t>
      </w:r>
      <w:r w:rsidR="00774AF7">
        <w:rPr>
          <w:rStyle w:val="Znakapoznpodarou"/>
          <w:rFonts w:ascii="Times New Roman" w:hAnsi="Times New Roman" w:cs="Times New Roman"/>
          <w:sz w:val="24"/>
          <w:szCs w:val="24"/>
        </w:rPr>
        <w:footnoteReference w:id="37"/>
      </w:r>
    </w:p>
    <w:p w:rsidR="006D1162" w:rsidRDefault="006D1162">
      <w:pPr>
        <w:rPr>
          <w:rFonts w:ascii="Times New Roman" w:hAnsi="Times New Roman" w:cs="Times New Roman"/>
          <w:sz w:val="24"/>
          <w:szCs w:val="24"/>
        </w:rPr>
      </w:pPr>
      <w:r>
        <w:rPr>
          <w:rFonts w:ascii="Times New Roman" w:hAnsi="Times New Roman" w:cs="Times New Roman"/>
          <w:sz w:val="24"/>
          <w:szCs w:val="24"/>
        </w:rPr>
        <w:br w:type="page"/>
      </w:r>
    </w:p>
    <w:p w:rsidR="007E7799" w:rsidRDefault="007E7799" w:rsidP="00EE7350">
      <w:pPr>
        <w:pStyle w:val="Odstavecseseznamem"/>
        <w:numPr>
          <w:ilvl w:val="0"/>
          <w:numId w:val="4"/>
        </w:numPr>
        <w:spacing w:line="360" w:lineRule="auto"/>
        <w:jc w:val="both"/>
        <w:rPr>
          <w:rFonts w:ascii="Times New Roman" w:hAnsi="Times New Roman" w:cs="Times New Roman"/>
          <w:b/>
          <w:sz w:val="32"/>
          <w:szCs w:val="32"/>
        </w:rPr>
      </w:pPr>
      <w:r w:rsidRPr="00F87F9F">
        <w:rPr>
          <w:rFonts w:ascii="Times New Roman" w:hAnsi="Times New Roman" w:cs="Times New Roman"/>
          <w:b/>
          <w:sz w:val="32"/>
          <w:szCs w:val="32"/>
        </w:rPr>
        <w:lastRenderedPageBreak/>
        <w:t>Praetorské prostředky ochrany dědice</w:t>
      </w:r>
    </w:p>
    <w:p w:rsidR="00F43F9A" w:rsidRDefault="00F43F9A" w:rsidP="00CC227C">
      <w:pPr>
        <w:spacing w:line="360" w:lineRule="auto"/>
        <w:ind w:firstLine="708"/>
        <w:jc w:val="both"/>
        <w:rPr>
          <w:rFonts w:ascii="Times New Roman" w:hAnsi="Times New Roman" w:cs="Times New Roman"/>
          <w:sz w:val="24"/>
          <w:szCs w:val="24"/>
        </w:rPr>
      </w:pPr>
    </w:p>
    <w:p w:rsidR="00DB3701" w:rsidRDefault="00DB3701" w:rsidP="00CC227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Civilní soudnictví zásadně vykonávali nejvyšší úředníci, </w:t>
      </w:r>
      <w:r w:rsidR="00AC7112">
        <w:rPr>
          <w:rFonts w:ascii="Times New Roman" w:hAnsi="Times New Roman" w:cs="Times New Roman"/>
          <w:sz w:val="24"/>
          <w:szCs w:val="24"/>
        </w:rPr>
        <w:t xml:space="preserve">zejména králové. Od doby královské i konzulové, diktátoři, interexové, censoři a praetoři, tedy magistráti, před kterými se mohly konat </w:t>
      </w:r>
      <w:r w:rsidR="00F4363A">
        <w:rPr>
          <w:rFonts w:ascii="Times New Roman" w:hAnsi="Times New Roman" w:cs="Times New Roman"/>
          <w:sz w:val="24"/>
          <w:szCs w:val="24"/>
        </w:rPr>
        <w:t xml:space="preserve">tzv. </w:t>
      </w:r>
      <w:r w:rsidR="00AC7112" w:rsidRPr="00426A8D">
        <w:rPr>
          <w:rFonts w:ascii="Times New Roman" w:hAnsi="Times New Roman" w:cs="Times New Roman"/>
          <w:i/>
          <w:sz w:val="24"/>
          <w:szCs w:val="24"/>
        </w:rPr>
        <w:t>manumis</w:t>
      </w:r>
      <w:r w:rsidR="00F4363A" w:rsidRPr="00426A8D">
        <w:rPr>
          <w:rFonts w:ascii="Times New Roman" w:hAnsi="Times New Roman" w:cs="Times New Roman"/>
          <w:i/>
          <w:sz w:val="24"/>
          <w:szCs w:val="24"/>
        </w:rPr>
        <w:t>siones</w:t>
      </w:r>
      <w:r w:rsidR="00F4363A">
        <w:rPr>
          <w:rFonts w:ascii="Times New Roman" w:hAnsi="Times New Roman" w:cs="Times New Roman"/>
          <w:sz w:val="24"/>
          <w:szCs w:val="24"/>
        </w:rPr>
        <w:t xml:space="preserve">, </w:t>
      </w:r>
      <w:r w:rsidR="002462CB">
        <w:rPr>
          <w:rFonts w:ascii="Times New Roman" w:hAnsi="Times New Roman" w:cs="Times New Roman"/>
          <w:sz w:val="24"/>
          <w:szCs w:val="24"/>
        </w:rPr>
        <w:t>což byly právní jednání, kterými se propouštěli otroci na svobodu</w:t>
      </w:r>
      <w:r w:rsidR="00C65A98">
        <w:rPr>
          <w:rFonts w:ascii="Times New Roman" w:hAnsi="Times New Roman" w:cs="Times New Roman"/>
          <w:sz w:val="24"/>
          <w:szCs w:val="24"/>
        </w:rPr>
        <w:t>.</w:t>
      </w:r>
      <w:r w:rsidR="00095E56">
        <w:rPr>
          <w:rStyle w:val="Znakapoznpodarou"/>
          <w:rFonts w:ascii="Times New Roman" w:hAnsi="Times New Roman" w:cs="Times New Roman"/>
          <w:sz w:val="24"/>
          <w:szCs w:val="24"/>
        </w:rPr>
        <w:footnoteReference w:id="38"/>
      </w:r>
      <w:r w:rsidR="002462CB">
        <w:rPr>
          <w:rFonts w:ascii="Times New Roman" w:hAnsi="Times New Roman" w:cs="Times New Roman"/>
          <w:sz w:val="24"/>
          <w:szCs w:val="24"/>
        </w:rPr>
        <w:t xml:space="preserve"> </w:t>
      </w:r>
      <w:r w:rsidR="00861D0C">
        <w:rPr>
          <w:rFonts w:ascii="Times New Roman" w:hAnsi="Times New Roman" w:cs="Times New Roman"/>
          <w:sz w:val="24"/>
          <w:szCs w:val="24"/>
        </w:rPr>
        <w:t>Praetor byl na roveň konzulů postaven Liciniovým zákonem z roku 367 př.</w:t>
      </w:r>
      <w:r w:rsidR="00C11795">
        <w:rPr>
          <w:rFonts w:ascii="Times New Roman" w:hAnsi="Times New Roman" w:cs="Times New Roman"/>
          <w:sz w:val="24"/>
          <w:szCs w:val="24"/>
        </w:rPr>
        <w:t xml:space="preserve"> </w:t>
      </w:r>
      <w:r w:rsidR="00861D0C">
        <w:rPr>
          <w:rFonts w:ascii="Times New Roman" w:hAnsi="Times New Roman" w:cs="Times New Roman"/>
          <w:sz w:val="24"/>
          <w:szCs w:val="24"/>
        </w:rPr>
        <w:t>n.</w:t>
      </w:r>
      <w:r w:rsidR="00C11795">
        <w:rPr>
          <w:rFonts w:ascii="Times New Roman" w:hAnsi="Times New Roman" w:cs="Times New Roman"/>
          <w:sz w:val="24"/>
          <w:szCs w:val="24"/>
        </w:rPr>
        <w:t xml:space="preserve"> </w:t>
      </w:r>
      <w:r w:rsidR="00861D0C">
        <w:rPr>
          <w:rFonts w:ascii="Times New Roman" w:hAnsi="Times New Roman" w:cs="Times New Roman"/>
          <w:sz w:val="24"/>
          <w:szCs w:val="24"/>
        </w:rPr>
        <w:t>l. a okruhem jeho působnosti se staly soukromoprávní spory.</w:t>
      </w:r>
      <w:r w:rsidR="00A90BAC">
        <w:rPr>
          <w:rFonts w:ascii="Times New Roman" w:hAnsi="Times New Roman" w:cs="Times New Roman"/>
          <w:sz w:val="24"/>
          <w:szCs w:val="24"/>
        </w:rPr>
        <w:t xml:space="preserve"> </w:t>
      </w:r>
      <w:r w:rsidR="00013E61">
        <w:rPr>
          <w:rFonts w:ascii="Times New Roman" w:hAnsi="Times New Roman" w:cs="Times New Roman"/>
          <w:sz w:val="24"/>
          <w:szCs w:val="24"/>
        </w:rPr>
        <w:t>Od 3. století př.</w:t>
      </w:r>
      <w:r w:rsidR="00C11795">
        <w:rPr>
          <w:rFonts w:ascii="Times New Roman" w:hAnsi="Times New Roman" w:cs="Times New Roman"/>
          <w:sz w:val="24"/>
          <w:szCs w:val="24"/>
        </w:rPr>
        <w:t xml:space="preserve"> </w:t>
      </w:r>
      <w:r w:rsidR="00013E61">
        <w:rPr>
          <w:rFonts w:ascii="Times New Roman" w:hAnsi="Times New Roman" w:cs="Times New Roman"/>
          <w:sz w:val="24"/>
          <w:szCs w:val="24"/>
        </w:rPr>
        <w:t>n.</w:t>
      </w:r>
      <w:r w:rsidR="00C11795">
        <w:rPr>
          <w:rFonts w:ascii="Times New Roman" w:hAnsi="Times New Roman" w:cs="Times New Roman"/>
          <w:sz w:val="24"/>
          <w:szCs w:val="24"/>
        </w:rPr>
        <w:t xml:space="preserve"> </w:t>
      </w:r>
      <w:r w:rsidR="00013E61">
        <w:rPr>
          <w:rFonts w:ascii="Times New Roman" w:hAnsi="Times New Roman" w:cs="Times New Roman"/>
          <w:sz w:val="24"/>
          <w:szCs w:val="24"/>
        </w:rPr>
        <w:t>l. byli p</w:t>
      </w:r>
      <w:r w:rsidR="00A90BAC">
        <w:rPr>
          <w:rFonts w:ascii="Times New Roman" w:hAnsi="Times New Roman" w:cs="Times New Roman"/>
          <w:sz w:val="24"/>
          <w:szCs w:val="24"/>
        </w:rPr>
        <w:t>raetoři děleni do dvou skupin,</w:t>
      </w:r>
      <w:r w:rsidR="00013E61">
        <w:rPr>
          <w:rFonts w:ascii="Times New Roman" w:hAnsi="Times New Roman" w:cs="Times New Roman"/>
          <w:sz w:val="24"/>
          <w:szCs w:val="24"/>
        </w:rPr>
        <w:t xml:space="preserve"> </w:t>
      </w:r>
      <w:r w:rsidR="00013E61" w:rsidRPr="00426A8D">
        <w:rPr>
          <w:rFonts w:ascii="Times New Roman" w:hAnsi="Times New Roman" w:cs="Times New Roman"/>
          <w:i/>
          <w:sz w:val="24"/>
          <w:szCs w:val="24"/>
        </w:rPr>
        <w:t>praetor</w:t>
      </w:r>
      <w:r w:rsidR="00013E61">
        <w:rPr>
          <w:rFonts w:ascii="Times New Roman" w:hAnsi="Times New Roman" w:cs="Times New Roman"/>
          <w:sz w:val="24"/>
          <w:szCs w:val="24"/>
        </w:rPr>
        <w:t xml:space="preserve"> </w:t>
      </w:r>
      <w:r w:rsidR="00013E61" w:rsidRPr="00426A8D">
        <w:rPr>
          <w:rFonts w:ascii="Times New Roman" w:hAnsi="Times New Roman" w:cs="Times New Roman"/>
          <w:i/>
          <w:sz w:val="24"/>
          <w:szCs w:val="24"/>
        </w:rPr>
        <w:t>urbanus</w:t>
      </w:r>
      <w:r w:rsidR="00013E61">
        <w:rPr>
          <w:rFonts w:ascii="Times New Roman" w:hAnsi="Times New Roman" w:cs="Times New Roman"/>
          <w:sz w:val="24"/>
          <w:szCs w:val="24"/>
        </w:rPr>
        <w:t xml:space="preserve"> soudil pouze spory mezi občany, zatímco </w:t>
      </w:r>
      <w:r w:rsidR="00013E61" w:rsidRPr="00426A8D">
        <w:rPr>
          <w:rFonts w:ascii="Times New Roman" w:hAnsi="Times New Roman" w:cs="Times New Roman"/>
          <w:i/>
          <w:sz w:val="24"/>
          <w:szCs w:val="24"/>
        </w:rPr>
        <w:t>praetor</w:t>
      </w:r>
      <w:r w:rsidR="00013E61">
        <w:rPr>
          <w:rFonts w:ascii="Times New Roman" w:hAnsi="Times New Roman" w:cs="Times New Roman"/>
          <w:sz w:val="24"/>
          <w:szCs w:val="24"/>
        </w:rPr>
        <w:t xml:space="preserve"> </w:t>
      </w:r>
      <w:r w:rsidR="00013E61" w:rsidRPr="00426A8D">
        <w:rPr>
          <w:rFonts w:ascii="Times New Roman" w:hAnsi="Times New Roman" w:cs="Times New Roman"/>
          <w:i/>
          <w:sz w:val="24"/>
          <w:szCs w:val="24"/>
        </w:rPr>
        <w:t>peregrinus</w:t>
      </w:r>
      <w:r w:rsidR="00013E61">
        <w:rPr>
          <w:rFonts w:ascii="Times New Roman" w:hAnsi="Times New Roman" w:cs="Times New Roman"/>
          <w:sz w:val="24"/>
          <w:szCs w:val="24"/>
        </w:rPr>
        <w:t xml:space="preserve"> mezi neobčany nebo mezi občanem a neobčanem. </w:t>
      </w:r>
      <w:r w:rsidR="00426A8D">
        <w:rPr>
          <w:rFonts w:ascii="Times New Roman" w:hAnsi="Times New Roman" w:cs="Times New Roman"/>
          <w:sz w:val="24"/>
          <w:szCs w:val="24"/>
        </w:rPr>
        <w:t xml:space="preserve">Podle toho se dělily i oblasti jejich </w:t>
      </w:r>
      <w:r w:rsidR="00D462E1">
        <w:rPr>
          <w:rFonts w:ascii="Times New Roman" w:hAnsi="Times New Roman" w:cs="Times New Roman"/>
          <w:sz w:val="24"/>
          <w:szCs w:val="24"/>
        </w:rPr>
        <w:t>působnosti</w:t>
      </w:r>
      <w:r w:rsidR="00426A8D">
        <w:rPr>
          <w:rFonts w:ascii="Times New Roman" w:hAnsi="Times New Roman" w:cs="Times New Roman"/>
          <w:sz w:val="24"/>
          <w:szCs w:val="24"/>
        </w:rPr>
        <w:t xml:space="preserve"> na </w:t>
      </w:r>
      <w:r w:rsidR="00426A8D" w:rsidRPr="00557BEC">
        <w:rPr>
          <w:rFonts w:ascii="Times New Roman" w:hAnsi="Times New Roman" w:cs="Times New Roman"/>
          <w:i/>
          <w:sz w:val="24"/>
          <w:szCs w:val="24"/>
        </w:rPr>
        <w:t>iurisdictio urbana</w:t>
      </w:r>
      <w:r w:rsidR="00426A8D">
        <w:rPr>
          <w:rFonts w:ascii="Times New Roman" w:hAnsi="Times New Roman" w:cs="Times New Roman"/>
          <w:sz w:val="24"/>
          <w:szCs w:val="24"/>
        </w:rPr>
        <w:t xml:space="preserve"> a </w:t>
      </w:r>
      <w:r w:rsidR="007E460B">
        <w:rPr>
          <w:rFonts w:ascii="Times New Roman" w:hAnsi="Times New Roman" w:cs="Times New Roman"/>
          <w:i/>
          <w:sz w:val="24"/>
          <w:szCs w:val="24"/>
        </w:rPr>
        <w:t>iuris</w:t>
      </w:r>
      <w:r w:rsidR="00426A8D" w:rsidRPr="00557BEC">
        <w:rPr>
          <w:rFonts w:ascii="Times New Roman" w:hAnsi="Times New Roman" w:cs="Times New Roman"/>
          <w:i/>
          <w:sz w:val="24"/>
          <w:szCs w:val="24"/>
        </w:rPr>
        <w:t>d</w:t>
      </w:r>
      <w:r w:rsidR="007E460B">
        <w:rPr>
          <w:rFonts w:ascii="Times New Roman" w:hAnsi="Times New Roman" w:cs="Times New Roman"/>
          <w:i/>
          <w:sz w:val="24"/>
          <w:szCs w:val="24"/>
        </w:rPr>
        <w:t>i</w:t>
      </w:r>
      <w:r w:rsidR="00426A8D" w:rsidRPr="00557BEC">
        <w:rPr>
          <w:rFonts w:ascii="Times New Roman" w:hAnsi="Times New Roman" w:cs="Times New Roman"/>
          <w:i/>
          <w:sz w:val="24"/>
          <w:szCs w:val="24"/>
        </w:rPr>
        <w:t>ctio peregrina</w:t>
      </w:r>
      <w:r w:rsidR="00426A8D">
        <w:rPr>
          <w:rFonts w:ascii="Times New Roman" w:hAnsi="Times New Roman" w:cs="Times New Roman"/>
          <w:sz w:val="24"/>
          <w:szCs w:val="24"/>
        </w:rPr>
        <w:t>.</w:t>
      </w:r>
      <w:r w:rsidR="00706897">
        <w:rPr>
          <w:rStyle w:val="Znakapoznpodarou"/>
          <w:rFonts w:ascii="Times New Roman" w:hAnsi="Times New Roman" w:cs="Times New Roman"/>
          <w:sz w:val="24"/>
          <w:szCs w:val="24"/>
        </w:rPr>
        <w:footnoteReference w:id="39"/>
      </w:r>
      <w:r w:rsidR="00A90BAC">
        <w:rPr>
          <w:rFonts w:ascii="Times New Roman" w:hAnsi="Times New Roman" w:cs="Times New Roman"/>
          <w:sz w:val="24"/>
          <w:szCs w:val="24"/>
        </w:rPr>
        <w:t xml:space="preserve"> </w:t>
      </w:r>
      <w:r w:rsidR="00AC7112">
        <w:rPr>
          <w:rFonts w:ascii="Times New Roman" w:hAnsi="Times New Roman" w:cs="Times New Roman"/>
          <w:sz w:val="24"/>
          <w:szCs w:val="24"/>
        </w:rPr>
        <w:t xml:space="preserve">  </w:t>
      </w:r>
    </w:p>
    <w:p w:rsidR="00020CD6" w:rsidRDefault="002A0B8D" w:rsidP="00CC227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Preator plnil velmi významnou úlohu v římském právu, protože nejen, že římské právo civilní aplikoval, ale svou činností ho i přetvářel a reformoval. </w:t>
      </w:r>
      <w:r w:rsidR="00BB61CB">
        <w:rPr>
          <w:rFonts w:ascii="Times New Roman" w:hAnsi="Times New Roman" w:cs="Times New Roman"/>
          <w:sz w:val="24"/>
          <w:szCs w:val="24"/>
        </w:rPr>
        <w:t>Co se týče dědictví, ř</w:t>
      </w:r>
      <w:r>
        <w:rPr>
          <w:rFonts w:ascii="Times New Roman" w:hAnsi="Times New Roman" w:cs="Times New Roman"/>
          <w:sz w:val="24"/>
          <w:szCs w:val="24"/>
        </w:rPr>
        <w:t xml:space="preserve">ímský praetor uděloval </w:t>
      </w:r>
      <w:r w:rsidRPr="00645E8A">
        <w:rPr>
          <w:rFonts w:ascii="Times New Roman" w:hAnsi="Times New Roman" w:cs="Times New Roman"/>
          <w:i/>
          <w:sz w:val="24"/>
          <w:szCs w:val="24"/>
        </w:rPr>
        <w:t>bonorum possesio</w:t>
      </w:r>
      <w:r>
        <w:rPr>
          <w:rFonts w:ascii="Times New Roman" w:hAnsi="Times New Roman" w:cs="Times New Roman"/>
          <w:sz w:val="24"/>
          <w:szCs w:val="24"/>
        </w:rPr>
        <w:t>, tedy držbu pozůstalosti, všem zůstavitelovým dětem</w:t>
      </w:r>
      <w:r w:rsidR="00DB464C">
        <w:rPr>
          <w:rFonts w:ascii="Times New Roman" w:hAnsi="Times New Roman" w:cs="Times New Roman"/>
          <w:sz w:val="24"/>
          <w:szCs w:val="24"/>
        </w:rPr>
        <w:t xml:space="preserve"> bez ohledu na to, zda byli dědici neopominutelnými nebo ne</w:t>
      </w:r>
      <w:r w:rsidR="00C65A98">
        <w:rPr>
          <w:rFonts w:ascii="Times New Roman" w:hAnsi="Times New Roman" w:cs="Times New Roman"/>
          <w:sz w:val="24"/>
          <w:szCs w:val="24"/>
        </w:rPr>
        <w:t>.</w:t>
      </w:r>
      <w:r w:rsidR="00DB464C">
        <w:rPr>
          <w:rStyle w:val="Znakapoznpodarou"/>
          <w:rFonts w:ascii="Times New Roman" w:hAnsi="Times New Roman" w:cs="Times New Roman"/>
          <w:sz w:val="24"/>
          <w:szCs w:val="24"/>
        </w:rPr>
        <w:footnoteReference w:id="40"/>
      </w:r>
      <w:r w:rsidR="00403E42">
        <w:rPr>
          <w:rFonts w:ascii="Times New Roman" w:hAnsi="Times New Roman" w:cs="Times New Roman"/>
          <w:sz w:val="24"/>
          <w:szCs w:val="24"/>
        </w:rPr>
        <w:t xml:space="preserve"> Důležitou podmínkou byl předpoklad, že tento držitel pozůstalosti pozůstalost nakonec opravdu zdědí</w:t>
      </w:r>
      <w:r w:rsidR="00C65A98">
        <w:rPr>
          <w:rFonts w:ascii="Times New Roman" w:hAnsi="Times New Roman" w:cs="Times New Roman"/>
          <w:sz w:val="24"/>
          <w:szCs w:val="24"/>
        </w:rPr>
        <w:t>.</w:t>
      </w:r>
      <w:r w:rsidR="000D51BD">
        <w:rPr>
          <w:rStyle w:val="Znakapoznpodarou"/>
          <w:rFonts w:ascii="Times New Roman" w:hAnsi="Times New Roman" w:cs="Times New Roman"/>
          <w:sz w:val="24"/>
          <w:szCs w:val="24"/>
        </w:rPr>
        <w:footnoteReference w:id="41"/>
      </w:r>
      <w:r w:rsidR="00BB61CB">
        <w:rPr>
          <w:rFonts w:ascii="Times New Roman" w:hAnsi="Times New Roman" w:cs="Times New Roman"/>
          <w:sz w:val="24"/>
          <w:szCs w:val="24"/>
        </w:rPr>
        <w:t xml:space="preserve"> </w:t>
      </w:r>
      <w:r w:rsidR="00020CD6" w:rsidRPr="00645E8A">
        <w:rPr>
          <w:rFonts w:ascii="Times New Roman" w:hAnsi="Times New Roman" w:cs="Times New Roman"/>
          <w:i/>
          <w:sz w:val="24"/>
          <w:szCs w:val="24"/>
        </w:rPr>
        <w:t>Bonorum posses</w:t>
      </w:r>
      <w:r w:rsidR="00086DC3" w:rsidRPr="00645E8A">
        <w:rPr>
          <w:rFonts w:ascii="Times New Roman" w:hAnsi="Times New Roman" w:cs="Times New Roman"/>
          <w:i/>
          <w:sz w:val="24"/>
          <w:szCs w:val="24"/>
        </w:rPr>
        <w:t>io</w:t>
      </w:r>
      <w:r w:rsidR="00086DC3">
        <w:rPr>
          <w:rFonts w:ascii="Times New Roman" w:hAnsi="Times New Roman" w:cs="Times New Roman"/>
          <w:sz w:val="24"/>
          <w:szCs w:val="24"/>
        </w:rPr>
        <w:t xml:space="preserve"> bylo možné získat výhradně jen udělením magistrátem, v Římě tedy praetorem, v provinciích od místodržícího, a to prohlášením vůle, že daná osoba držbu chce nabýt. Nebylo tedy možné udělit </w:t>
      </w:r>
      <w:r w:rsidR="00086DC3" w:rsidRPr="00645E8A">
        <w:rPr>
          <w:rFonts w:ascii="Times New Roman" w:hAnsi="Times New Roman" w:cs="Times New Roman"/>
          <w:i/>
          <w:sz w:val="24"/>
          <w:szCs w:val="24"/>
        </w:rPr>
        <w:t>bonorum possesio</w:t>
      </w:r>
      <w:r w:rsidR="00086DC3">
        <w:rPr>
          <w:rFonts w:ascii="Times New Roman" w:hAnsi="Times New Roman" w:cs="Times New Roman"/>
          <w:sz w:val="24"/>
          <w:szCs w:val="24"/>
        </w:rPr>
        <w:t xml:space="preserve"> </w:t>
      </w:r>
      <w:r w:rsidR="00273ABE">
        <w:rPr>
          <w:rFonts w:ascii="Times New Roman" w:hAnsi="Times New Roman" w:cs="Times New Roman"/>
          <w:sz w:val="24"/>
          <w:szCs w:val="24"/>
        </w:rPr>
        <w:t>proti vůli povolaného nebo bez jeho vědomí</w:t>
      </w:r>
      <w:r w:rsidR="00C65A98">
        <w:rPr>
          <w:rFonts w:ascii="Times New Roman" w:hAnsi="Times New Roman" w:cs="Times New Roman"/>
          <w:sz w:val="24"/>
          <w:szCs w:val="24"/>
        </w:rPr>
        <w:t>.</w:t>
      </w:r>
      <w:r w:rsidR="00273ABE">
        <w:rPr>
          <w:rStyle w:val="Znakapoznpodarou"/>
          <w:rFonts w:ascii="Times New Roman" w:hAnsi="Times New Roman" w:cs="Times New Roman"/>
          <w:sz w:val="24"/>
          <w:szCs w:val="24"/>
        </w:rPr>
        <w:footnoteReference w:id="42"/>
      </w:r>
    </w:p>
    <w:p w:rsidR="00F43F9A" w:rsidRDefault="00F43F9A" w:rsidP="00F43F9A">
      <w:pPr>
        <w:spacing w:line="360" w:lineRule="auto"/>
        <w:ind w:firstLine="708"/>
        <w:jc w:val="both"/>
        <w:rPr>
          <w:rFonts w:ascii="Times New Roman" w:hAnsi="Times New Roman" w:cs="Times New Roman"/>
          <w:sz w:val="24"/>
          <w:szCs w:val="24"/>
        </w:rPr>
      </w:pPr>
      <w:r w:rsidRPr="00D506D1">
        <w:rPr>
          <w:rFonts w:ascii="Times New Roman" w:hAnsi="Times New Roman" w:cs="Times New Roman"/>
          <w:sz w:val="24"/>
          <w:szCs w:val="24"/>
        </w:rPr>
        <w:t xml:space="preserve">Praetor velmi ovlivnil vývoj testamentu a zavedl testament praetorský. </w:t>
      </w:r>
      <w:r>
        <w:rPr>
          <w:rFonts w:ascii="Times New Roman" w:hAnsi="Times New Roman" w:cs="Times New Roman"/>
          <w:sz w:val="24"/>
          <w:szCs w:val="24"/>
        </w:rPr>
        <w:t xml:space="preserve">Slovo </w:t>
      </w:r>
      <w:r w:rsidRPr="00645E8A">
        <w:rPr>
          <w:rFonts w:ascii="Times New Roman" w:hAnsi="Times New Roman" w:cs="Times New Roman"/>
          <w:i/>
          <w:sz w:val="24"/>
          <w:szCs w:val="24"/>
        </w:rPr>
        <w:t>bonorum</w:t>
      </w:r>
      <w:r>
        <w:rPr>
          <w:rFonts w:ascii="Times New Roman" w:hAnsi="Times New Roman" w:cs="Times New Roman"/>
          <w:sz w:val="24"/>
          <w:szCs w:val="24"/>
        </w:rPr>
        <w:t xml:space="preserve"> sice původně vyjadřovalo jen držbu majetku, ale časem zobecnělo právě pro praetorskou posloupnost, a to díky praetorově ochraně osob, kterým uděloval držbu majetku z</w:t>
      </w:r>
      <w:r w:rsidR="00C65A98">
        <w:rPr>
          <w:rFonts w:ascii="Times New Roman" w:hAnsi="Times New Roman" w:cs="Times New Roman"/>
          <w:sz w:val="24"/>
          <w:szCs w:val="24"/>
        </w:rPr>
        <w:t> </w:t>
      </w:r>
      <w:r>
        <w:rPr>
          <w:rFonts w:ascii="Times New Roman" w:hAnsi="Times New Roman" w:cs="Times New Roman"/>
          <w:sz w:val="24"/>
          <w:szCs w:val="24"/>
        </w:rPr>
        <w:t>pozůstalosti</w:t>
      </w:r>
      <w:r w:rsidR="00C65A98">
        <w:rPr>
          <w:rFonts w:ascii="Times New Roman" w:hAnsi="Times New Roman" w:cs="Times New Roman"/>
          <w:sz w:val="24"/>
          <w:szCs w:val="24"/>
        </w:rPr>
        <w:t>.</w:t>
      </w:r>
      <w:r>
        <w:rPr>
          <w:rStyle w:val="Znakapoznpodarou"/>
          <w:rFonts w:ascii="Times New Roman" w:hAnsi="Times New Roman" w:cs="Times New Roman"/>
          <w:sz w:val="24"/>
          <w:szCs w:val="24"/>
        </w:rPr>
        <w:footnoteReference w:id="43"/>
      </w:r>
      <w:r>
        <w:rPr>
          <w:rFonts w:ascii="Times New Roman" w:hAnsi="Times New Roman" w:cs="Times New Roman"/>
          <w:sz w:val="24"/>
          <w:szCs w:val="24"/>
        </w:rPr>
        <w:t xml:space="preserve"> </w:t>
      </w:r>
      <w:r w:rsidR="001B20B0">
        <w:rPr>
          <w:rFonts w:ascii="Times New Roman" w:hAnsi="Times New Roman" w:cs="Times New Roman"/>
          <w:sz w:val="24"/>
          <w:szCs w:val="24"/>
        </w:rPr>
        <w:t xml:space="preserve">Tzv. </w:t>
      </w:r>
      <w:r w:rsidR="001B20B0" w:rsidRPr="001B20B0">
        <w:rPr>
          <w:rFonts w:ascii="Times New Roman" w:hAnsi="Times New Roman" w:cs="Times New Roman"/>
          <w:i/>
          <w:sz w:val="24"/>
          <w:szCs w:val="24"/>
        </w:rPr>
        <w:t>bonorum possessor</w:t>
      </w:r>
      <w:r w:rsidR="001B20B0">
        <w:rPr>
          <w:rFonts w:ascii="Times New Roman" w:hAnsi="Times New Roman" w:cs="Times New Roman"/>
          <w:sz w:val="24"/>
          <w:szCs w:val="24"/>
        </w:rPr>
        <w:t xml:space="preserve"> byl univerzálním sukcesorem po zůstaviteli pouze podle praetorského práva a civilní žaloby byly proti němu připuštěny na základě fikce, že je dědicem civilním.</w:t>
      </w:r>
      <w:r w:rsidR="000C1241">
        <w:rPr>
          <w:rStyle w:val="Znakapoznpodarou"/>
          <w:rFonts w:ascii="Times New Roman" w:hAnsi="Times New Roman" w:cs="Times New Roman"/>
          <w:sz w:val="24"/>
          <w:szCs w:val="24"/>
        </w:rPr>
        <w:footnoteReference w:id="44"/>
      </w:r>
      <w:r w:rsidR="001B20B0">
        <w:rPr>
          <w:rFonts w:ascii="Times New Roman" w:hAnsi="Times New Roman" w:cs="Times New Roman"/>
          <w:sz w:val="24"/>
          <w:szCs w:val="24"/>
        </w:rPr>
        <w:t xml:space="preserve">  </w:t>
      </w:r>
    </w:p>
    <w:p w:rsidR="00F43F9A" w:rsidRDefault="00C1013A" w:rsidP="00F43F9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V praetorském právu platila pravidla odlišná od práva civilního a rozšiřovala okruh neopominutelných dědiců tak, že byl zaměnitelný s první dědickou třídou, kterou praetor povolával v případě intestátní posloupnosti, tedy tzv. </w:t>
      </w:r>
      <w:r w:rsidRPr="00645E8A">
        <w:rPr>
          <w:rFonts w:ascii="Times New Roman" w:hAnsi="Times New Roman" w:cs="Times New Roman"/>
          <w:i/>
          <w:sz w:val="24"/>
          <w:szCs w:val="24"/>
        </w:rPr>
        <w:t xml:space="preserve">Unde </w:t>
      </w:r>
      <w:r w:rsidRPr="00C65A98">
        <w:rPr>
          <w:rFonts w:ascii="Times New Roman" w:hAnsi="Times New Roman" w:cs="Times New Roman"/>
          <w:i/>
          <w:sz w:val="24"/>
          <w:szCs w:val="24"/>
        </w:rPr>
        <w:t>liberi</w:t>
      </w:r>
      <w:r w:rsidR="00C65A98">
        <w:rPr>
          <w:rFonts w:ascii="Times New Roman" w:hAnsi="Times New Roman" w:cs="Times New Roman"/>
          <w:sz w:val="24"/>
          <w:szCs w:val="24"/>
        </w:rPr>
        <w:t>.</w:t>
      </w:r>
      <w:r>
        <w:rPr>
          <w:rStyle w:val="Znakapoznpodarou"/>
          <w:rFonts w:ascii="Times New Roman" w:hAnsi="Times New Roman" w:cs="Times New Roman"/>
          <w:sz w:val="24"/>
          <w:szCs w:val="24"/>
        </w:rPr>
        <w:footnoteReference w:id="45"/>
      </w:r>
    </w:p>
    <w:p w:rsidR="007E7799" w:rsidRPr="00D506D1" w:rsidRDefault="007E7799" w:rsidP="00D506D1">
      <w:pPr>
        <w:pStyle w:val="Odstavecseseznamem"/>
        <w:spacing w:line="360" w:lineRule="auto"/>
        <w:jc w:val="both"/>
        <w:rPr>
          <w:rFonts w:ascii="Times New Roman" w:hAnsi="Times New Roman" w:cs="Times New Roman"/>
          <w:sz w:val="24"/>
          <w:szCs w:val="24"/>
        </w:rPr>
      </w:pPr>
    </w:p>
    <w:p w:rsidR="007E7799" w:rsidRDefault="007E7799" w:rsidP="00EE7350">
      <w:pPr>
        <w:pStyle w:val="Odstavecseseznamem"/>
        <w:numPr>
          <w:ilvl w:val="1"/>
          <w:numId w:val="4"/>
        </w:numPr>
        <w:spacing w:line="360" w:lineRule="auto"/>
        <w:jc w:val="both"/>
        <w:rPr>
          <w:rFonts w:ascii="Times New Roman" w:hAnsi="Times New Roman" w:cs="Times New Roman"/>
          <w:b/>
          <w:sz w:val="28"/>
          <w:szCs w:val="28"/>
        </w:rPr>
      </w:pPr>
      <w:r w:rsidRPr="00F87F9F">
        <w:rPr>
          <w:rFonts w:ascii="Times New Roman" w:hAnsi="Times New Roman" w:cs="Times New Roman"/>
          <w:b/>
          <w:sz w:val="28"/>
          <w:szCs w:val="28"/>
        </w:rPr>
        <w:t xml:space="preserve"> Missio in possesionem</w:t>
      </w:r>
      <w:r w:rsidR="00893FEF">
        <w:rPr>
          <w:rStyle w:val="Znakapoznpodarou"/>
          <w:rFonts w:ascii="Times New Roman" w:hAnsi="Times New Roman" w:cs="Times New Roman"/>
          <w:b/>
          <w:sz w:val="28"/>
          <w:szCs w:val="28"/>
        </w:rPr>
        <w:footnoteReference w:id="46"/>
      </w:r>
    </w:p>
    <w:p w:rsidR="00C53C26" w:rsidRDefault="00C53C26" w:rsidP="00C53C26">
      <w:pPr>
        <w:spacing w:line="360" w:lineRule="auto"/>
        <w:jc w:val="both"/>
        <w:rPr>
          <w:rFonts w:ascii="Times New Roman" w:hAnsi="Times New Roman" w:cs="Times New Roman"/>
          <w:sz w:val="24"/>
          <w:szCs w:val="24"/>
        </w:rPr>
      </w:pPr>
    </w:p>
    <w:p w:rsidR="00C53C26" w:rsidRDefault="00C53C26" w:rsidP="0080797F">
      <w:pPr>
        <w:spacing w:line="360" w:lineRule="auto"/>
        <w:ind w:firstLine="708"/>
        <w:jc w:val="both"/>
        <w:rPr>
          <w:rFonts w:ascii="Times New Roman" w:hAnsi="Times New Roman" w:cs="Times New Roman"/>
          <w:sz w:val="24"/>
          <w:szCs w:val="24"/>
        </w:rPr>
      </w:pPr>
      <w:r w:rsidRPr="00645E8A">
        <w:rPr>
          <w:rFonts w:ascii="Times New Roman" w:hAnsi="Times New Roman" w:cs="Times New Roman"/>
          <w:i/>
          <w:sz w:val="24"/>
          <w:szCs w:val="24"/>
        </w:rPr>
        <w:t>Missio in possesionem</w:t>
      </w:r>
      <w:r>
        <w:rPr>
          <w:rFonts w:ascii="Times New Roman" w:hAnsi="Times New Roman" w:cs="Times New Roman"/>
          <w:sz w:val="24"/>
          <w:szCs w:val="24"/>
        </w:rPr>
        <w:t xml:space="preserve"> byl</w:t>
      </w:r>
      <w:r w:rsidR="0080797F">
        <w:rPr>
          <w:rFonts w:ascii="Times New Roman" w:hAnsi="Times New Roman" w:cs="Times New Roman"/>
          <w:sz w:val="24"/>
          <w:szCs w:val="24"/>
        </w:rPr>
        <w:t>a ochrana</w:t>
      </w:r>
      <w:r w:rsidR="00E31031">
        <w:rPr>
          <w:rFonts w:ascii="Times New Roman" w:hAnsi="Times New Roman" w:cs="Times New Roman"/>
          <w:sz w:val="24"/>
          <w:szCs w:val="24"/>
        </w:rPr>
        <w:t xml:space="preserve"> dědice,</w:t>
      </w:r>
      <w:r w:rsidR="0080797F">
        <w:rPr>
          <w:rFonts w:ascii="Times New Roman" w:hAnsi="Times New Roman" w:cs="Times New Roman"/>
          <w:sz w:val="24"/>
          <w:szCs w:val="24"/>
        </w:rPr>
        <w:t xml:space="preserve"> kterou</w:t>
      </w:r>
      <w:r w:rsidR="00E31031">
        <w:rPr>
          <w:rFonts w:ascii="Times New Roman" w:hAnsi="Times New Roman" w:cs="Times New Roman"/>
          <w:sz w:val="24"/>
          <w:szCs w:val="24"/>
        </w:rPr>
        <w:t xml:space="preserve"> praetor uděloval držbu majetku dědici, a to buď držbu jednotlivé věci, </w:t>
      </w:r>
      <w:r w:rsidR="00E31031" w:rsidRPr="009844D6">
        <w:rPr>
          <w:rFonts w:ascii="Times New Roman" w:hAnsi="Times New Roman" w:cs="Times New Roman"/>
          <w:i/>
          <w:sz w:val="24"/>
          <w:szCs w:val="24"/>
        </w:rPr>
        <w:t>missio in rem</w:t>
      </w:r>
      <w:r w:rsidR="00E31031">
        <w:rPr>
          <w:rFonts w:ascii="Times New Roman" w:hAnsi="Times New Roman" w:cs="Times New Roman"/>
          <w:sz w:val="24"/>
          <w:szCs w:val="24"/>
        </w:rPr>
        <w:t xml:space="preserve">, nebo celé pozůstalosti, </w:t>
      </w:r>
      <w:r w:rsidR="00E31031" w:rsidRPr="009844D6">
        <w:rPr>
          <w:rFonts w:ascii="Times New Roman" w:hAnsi="Times New Roman" w:cs="Times New Roman"/>
          <w:i/>
          <w:sz w:val="24"/>
          <w:szCs w:val="24"/>
        </w:rPr>
        <w:t>missio in bona</w:t>
      </w:r>
      <w:r w:rsidR="00E31031">
        <w:rPr>
          <w:rFonts w:ascii="Times New Roman" w:hAnsi="Times New Roman" w:cs="Times New Roman"/>
          <w:sz w:val="24"/>
          <w:szCs w:val="24"/>
        </w:rPr>
        <w:t xml:space="preserve">. </w:t>
      </w:r>
      <w:r w:rsidR="009D2426">
        <w:rPr>
          <w:rFonts w:ascii="Times New Roman" w:hAnsi="Times New Roman" w:cs="Times New Roman"/>
          <w:sz w:val="24"/>
          <w:szCs w:val="24"/>
        </w:rPr>
        <w:t xml:space="preserve">Praetor tento důrazný prostředek používal, aby zajistil normální průběh procesu, jelikož </w:t>
      </w:r>
      <w:r w:rsidR="00D72836">
        <w:rPr>
          <w:rFonts w:ascii="Times New Roman" w:hAnsi="Times New Roman" w:cs="Times New Roman"/>
          <w:sz w:val="24"/>
          <w:szCs w:val="24"/>
        </w:rPr>
        <w:t xml:space="preserve">tím </w:t>
      </w:r>
      <w:r w:rsidR="009D2426">
        <w:rPr>
          <w:rFonts w:ascii="Times New Roman" w:hAnsi="Times New Roman" w:cs="Times New Roman"/>
          <w:sz w:val="24"/>
          <w:szCs w:val="24"/>
        </w:rPr>
        <w:t>zajišťoval oprávněnému plnou správu majetku</w:t>
      </w:r>
      <w:r w:rsidR="00D72836">
        <w:rPr>
          <w:rFonts w:ascii="Times New Roman" w:hAnsi="Times New Roman" w:cs="Times New Roman"/>
          <w:sz w:val="24"/>
          <w:szCs w:val="24"/>
        </w:rPr>
        <w:t xml:space="preserve">, jindy jen detenci s právem dohledu a opatrování věci, ale vždy tím vyvíjel silný nátlak na zavázaného. </w:t>
      </w:r>
    </w:p>
    <w:p w:rsidR="0080797F" w:rsidRDefault="00577F7B" w:rsidP="0080797F">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w:t>
      </w:r>
      <w:r w:rsidR="0080797F" w:rsidRPr="009844D6">
        <w:rPr>
          <w:rFonts w:ascii="Times New Roman" w:hAnsi="Times New Roman" w:cs="Times New Roman"/>
          <w:i/>
          <w:sz w:val="24"/>
          <w:szCs w:val="24"/>
        </w:rPr>
        <w:t>Missio in possesionem</w:t>
      </w:r>
      <w:r w:rsidR="0080797F">
        <w:rPr>
          <w:rFonts w:ascii="Times New Roman" w:hAnsi="Times New Roman" w:cs="Times New Roman"/>
          <w:sz w:val="24"/>
          <w:szCs w:val="24"/>
        </w:rPr>
        <w:t xml:space="preserve"> sloužila k různým účelům, např. zajištění dědických nároků dosud nenarozeného dítěte – </w:t>
      </w:r>
      <w:r w:rsidR="0080797F" w:rsidRPr="009844D6">
        <w:rPr>
          <w:rFonts w:ascii="Times New Roman" w:hAnsi="Times New Roman" w:cs="Times New Roman"/>
          <w:i/>
          <w:sz w:val="24"/>
          <w:szCs w:val="24"/>
        </w:rPr>
        <w:t>missio in possesionem ventris nomine</w:t>
      </w:r>
      <w:r w:rsidR="0080797F">
        <w:rPr>
          <w:rFonts w:ascii="Times New Roman" w:hAnsi="Times New Roman" w:cs="Times New Roman"/>
          <w:sz w:val="24"/>
          <w:szCs w:val="24"/>
        </w:rPr>
        <w:t xml:space="preserve">, </w:t>
      </w:r>
      <w:r w:rsidR="000112D6">
        <w:rPr>
          <w:rFonts w:ascii="Times New Roman" w:hAnsi="Times New Roman" w:cs="Times New Roman"/>
          <w:sz w:val="24"/>
          <w:szCs w:val="24"/>
        </w:rPr>
        <w:t xml:space="preserve">zajištění nároků dědice ze zevně bezvadného testamentu do roka po zaplacení dědické daně – </w:t>
      </w:r>
      <w:r w:rsidR="000112D6" w:rsidRPr="009844D6">
        <w:rPr>
          <w:rFonts w:ascii="Times New Roman" w:hAnsi="Times New Roman" w:cs="Times New Roman"/>
          <w:i/>
          <w:sz w:val="24"/>
          <w:szCs w:val="24"/>
        </w:rPr>
        <w:t>missio in possesionem ex edicto Hadriani</w:t>
      </w:r>
      <w:r w:rsidR="000112D6">
        <w:rPr>
          <w:rFonts w:ascii="Times New Roman" w:hAnsi="Times New Roman" w:cs="Times New Roman"/>
          <w:sz w:val="24"/>
          <w:szCs w:val="24"/>
        </w:rPr>
        <w:t xml:space="preserve">, zajištění odkazu pod podmínkou nebo odkládací lhůtou – </w:t>
      </w:r>
      <w:r w:rsidR="000112D6" w:rsidRPr="009844D6">
        <w:rPr>
          <w:rFonts w:ascii="Times New Roman" w:hAnsi="Times New Roman" w:cs="Times New Roman"/>
          <w:i/>
          <w:sz w:val="24"/>
          <w:szCs w:val="24"/>
        </w:rPr>
        <w:t>missio in possesionem legatorum servandorum causa</w:t>
      </w:r>
      <w:r w:rsidR="000112D6">
        <w:rPr>
          <w:rFonts w:ascii="Times New Roman" w:hAnsi="Times New Roman" w:cs="Times New Roman"/>
          <w:sz w:val="24"/>
          <w:szCs w:val="24"/>
        </w:rPr>
        <w:t xml:space="preserve">, </w:t>
      </w:r>
      <w:r w:rsidR="000269CE">
        <w:rPr>
          <w:rFonts w:ascii="Times New Roman" w:hAnsi="Times New Roman" w:cs="Times New Roman"/>
          <w:sz w:val="24"/>
          <w:szCs w:val="24"/>
        </w:rPr>
        <w:t xml:space="preserve">zajištění </w:t>
      </w:r>
      <w:r w:rsidR="000112D6">
        <w:rPr>
          <w:rFonts w:ascii="Times New Roman" w:hAnsi="Times New Roman" w:cs="Times New Roman"/>
          <w:sz w:val="24"/>
          <w:szCs w:val="24"/>
        </w:rPr>
        <w:t>odkazu</w:t>
      </w:r>
      <w:r w:rsidR="000269CE">
        <w:rPr>
          <w:rFonts w:ascii="Times New Roman" w:hAnsi="Times New Roman" w:cs="Times New Roman"/>
          <w:sz w:val="24"/>
          <w:szCs w:val="24"/>
        </w:rPr>
        <w:t xml:space="preserve"> po 6 měsících od podání žaloby, aby se obdařený mohl hojit z plodů – </w:t>
      </w:r>
      <w:r w:rsidR="000269CE" w:rsidRPr="009844D6">
        <w:rPr>
          <w:rFonts w:ascii="Times New Roman" w:hAnsi="Times New Roman" w:cs="Times New Roman"/>
          <w:i/>
          <w:sz w:val="24"/>
          <w:szCs w:val="24"/>
        </w:rPr>
        <w:t>missio in possesionem Antoniniana</w:t>
      </w:r>
      <w:r w:rsidR="000269CE">
        <w:rPr>
          <w:rFonts w:ascii="Times New Roman" w:hAnsi="Times New Roman" w:cs="Times New Roman"/>
          <w:sz w:val="24"/>
          <w:szCs w:val="24"/>
        </w:rPr>
        <w:t xml:space="preserve">, zajištění pozůstalosti při pochybnosti o dědicově platební schopnosti – </w:t>
      </w:r>
      <w:r w:rsidR="000269CE" w:rsidRPr="009844D6">
        <w:rPr>
          <w:rFonts w:ascii="Times New Roman" w:hAnsi="Times New Roman" w:cs="Times New Roman"/>
          <w:i/>
          <w:sz w:val="24"/>
          <w:szCs w:val="24"/>
        </w:rPr>
        <w:t>missio in possesionem suspecti heredis</w:t>
      </w:r>
      <w:r w:rsidR="000269CE">
        <w:rPr>
          <w:rFonts w:ascii="Times New Roman" w:hAnsi="Times New Roman" w:cs="Times New Roman"/>
          <w:sz w:val="24"/>
          <w:szCs w:val="24"/>
        </w:rPr>
        <w:t xml:space="preserve">, zajištění nároků manželky na vrácení věna – </w:t>
      </w:r>
      <w:r w:rsidR="000269CE" w:rsidRPr="009844D6">
        <w:rPr>
          <w:rFonts w:ascii="Times New Roman" w:hAnsi="Times New Roman" w:cs="Times New Roman"/>
          <w:i/>
          <w:sz w:val="24"/>
          <w:szCs w:val="24"/>
        </w:rPr>
        <w:t>missio in pos</w:t>
      </w:r>
      <w:r w:rsidR="0039650E" w:rsidRPr="009844D6">
        <w:rPr>
          <w:rFonts w:ascii="Times New Roman" w:hAnsi="Times New Roman" w:cs="Times New Roman"/>
          <w:i/>
          <w:sz w:val="24"/>
          <w:szCs w:val="24"/>
        </w:rPr>
        <w:t>sesionem dotis servandae causa</w:t>
      </w:r>
      <w:r w:rsidR="0039650E">
        <w:rPr>
          <w:rFonts w:ascii="Times New Roman" w:hAnsi="Times New Roman" w:cs="Times New Roman"/>
          <w:sz w:val="24"/>
          <w:szCs w:val="24"/>
        </w:rPr>
        <w:t xml:space="preserve"> atd.</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47"/>
      </w:r>
      <w:r w:rsidR="0039650E">
        <w:rPr>
          <w:rFonts w:ascii="Times New Roman" w:hAnsi="Times New Roman" w:cs="Times New Roman"/>
          <w:sz w:val="24"/>
          <w:szCs w:val="24"/>
        </w:rPr>
        <w:t xml:space="preserve"> </w:t>
      </w:r>
    </w:p>
    <w:p w:rsidR="0039650E" w:rsidRPr="00C53C26" w:rsidRDefault="0039650E" w:rsidP="008079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 </w:t>
      </w:r>
      <w:r w:rsidRPr="009844D6">
        <w:rPr>
          <w:rFonts w:ascii="Times New Roman" w:hAnsi="Times New Roman" w:cs="Times New Roman"/>
          <w:i/>
          <w:sz w:val="24"/>
          <w:szCs w:val="24"/>
        </w:rPr>
        <w:t>missio in possesione</w:t>
      </w:r>
      <w:r w:rsidR="001176E8" w:rsidRPr="009844D6">
        <w:rPr>
          <w:rFonts w:ascii="Times New Roman" w:hAnsi="Times New Roman" w:cs="Times New Roman"/>
          <w:i/>
          <w:sz w:val="24"/>
          <w:szCs w:val="24"/>
        </w:rPr>
        <w:t>m</w:t>
      </w:r>
      <w:r w:rsidR="001176E8">
        <w:rPr>
          <w:rFonts w:ascii="Times New Roman" w:hAnsi="Times New Roman" w:cs="Times New Roman"/>
          <w:sz w:val="24"/>
          <w:szCs w:val="24"/>
        </w:rPr>
        <w:t xml:space="preserve"> se postupem času stal základ</w:t>
      </w:r>
      <w:r>
        <w:rPr>
          <w:rFonts w:ascii="Times New Roman" w:hAnsi="Times New Roman" w:cs="Times New Roman"/>
          <w:sz w:val="24"/>
          <w:szCs w:val="24"/>
        </w:rPr>
        <w:t xml:space="preserve"> pro majetkovou exekuci, která v římském právu zpravidla postihovala celý dlužníkův majetek a po uplynutí 30 dnů nebo v případě konkurzu pozůstalosti po uplynutí 15 dnů vedla k</w:t>
      </w:r>
      <w:r w:rsidR="00B129EE">
        <w:rPr>
          <w:rFonts w:ascii="Times New Roman" w:hAnsi="Times New Roman" w:cs="Times New Roman"/>
          <w:sz w:val="24"/>
          <w:szCs w:val="24"/>
        </w:rPr>
        <w:t> </w:t>
      </w:r>
      <w:r w:rsidRPr="009844D6">
        <w:rPr>
          <w:rFonts w:ascii="Times New Roman" w:hAnsi="Times New Roman" w:cs="Times New Roman"/>
          <w:i/>
          <w:sz w:val="24"/>
          <w:szCs w:val="24"/>
        </w:rPr>
        <w:t>infamii</w:t>
      </w:r>
      <w:r w:rsidR="00B129EE">
        <w:rPr>
          <w:rFonts w:ascii="Times New Roman" w:hAnsi="Times New Roman" w:cs="Times New Roman"/>
          <w:sz w:val="24"/>
          <w:szCs w:val="24"/>
        </w:rPr>
        <w:t xml:space="preserve">. </w:t>
      </w:r>
      <w:r w:rsidR="00B129EE" w:rsidRPr="009844D6">
        <w:rPr>
          <w:rFonts w:ascii="Times New Roman" w:hAnsi="Times New Roman" w:cs="Times New Roman"/>
          <w:i/>
          <w:sz w:val="24"/>
          <w:szCs w:val="24"/>
        </w:rPr>
        <w:t>Infamia</w:t>
      </w:r>
      <w:r w:rsidR="00B129EE">
        <w:rPr>
          <w:rFonts w:ascii="Times New Roman" w:hAnsi="Times New Roman" w:cs="Times New Roman"/>
          <w:sz w:val="24"/>
          <w:szCs w:val="24"/>
        </w:rPr>
        <w:t xml:space="preserve"> znamenala </w:t>
      </w:r>
      <w:r w:rsidR="003C4AAB">
        <w:rPr>
          <w:rFonts w:ascii="Times New Roman" w:hAnsi="Times New Roman" w:cs="Times New Roman"/>
          <w:sz w:val="24"/>
          <w:szCs w:val="24"/>
        </w:rPr>
        <w:t xml:space="preserve">právní snížení cti a kromě konkurzu mohla vzniknout i </w:t>
      </w:r>
      <w:r w:rsidR="001176E8">
        <w:rPr>
          <w:rFonts w:ascii="Times New Roman" w:hAnsi="Times New Roman" w:cs="Times New Roman"/>
          <w:sz w:val="24"/>
          <w:szCs w:val="24"/>
        </w:rPr>
        <w:t>důsledkem</w:t>
      </w:r>
      <w:r w:rsidR="003C4AAB">
        <w:rPr>
          <w:rFonts w:ascii="Times New Roman" w:hAnsi="Times New Roman" w:cs="Times New Roman"/>
          <w:sz w:val="24"/>
          <w:szCs w:val="24"/>
        </w:rPr>
        <w:t xml:space="preserve"> některých povolání nebo činů jako dvojí současné zasnoubení nebo dokonce manželství</w:t>
      </w:r>
      <w:r w:rsidR="00C65A98">
        <w:rPr>
          <w:rFonts w:ascii="Times New Roman" w:hAnsi="Times New Roman" w:cs="Times New Roman"/>
          <w:sz w:val="24"/>
          <w:szCs w:val="24"/>
        </w:rPr>
        <w:t>.</w:t>
      </w:r>
      <w:r w:rsidR="001176E8">
        <w:rPr>
          <w:rStyle w:val="Znakapoznpodarou"/>
          <w:rFonts w:ascii="Times New Roman" w:hAnsi="Times New Roman" w:cs="Times New Roman"/>
          <w:sz w:val="24"/>
          <w:szCs w:val="24"/>
        </w:rPr>
        <w:footnoteReference w:id="48"/>
      </w:r>
      <w:r w:rsidR="003C4AAB">
        <w:rPr>
          <w:rFonts w:ascii="Times New Roman" w:hAnsi="Times New Roman" w:cs="Times New Roman"/>
          <w:sz w:val="24"/>
          <w:szCs w:val="24"/>
        </w:rPr>
        <w:t xml:space="preserve"> </w:t>
      </w:r>
    </w:p>
    <w:p w:rsidR="007E7799" w:rsidRDefault="007E7799" w:rsidP="003F255D">
      <w:pPr>
        <w:pStyle w:val="Odstavecseseznamem"/>
        <w:spacing w:line="360" w:lineRule="auto"/>
        <w:jc w:val="both"/>
        <w:rPr>
          <w:rFonts w:ascii="Times New Roman" w:hAnsi="Times New Roman" w:cs="Times New Roman"/>
          <w:sz w:val="24"/>
          <w:szCs w:val="24"/>
        </w:rPr>
      </w:pPr>
    </w:p>
    <w:p w:rsidR="008C4665" w:rsidRPr="00D506D1" w:rsidRDefault="008C4665" w:rsidP="003F255D">
      <w:pPr>
        <w:pStyle w:val="Odstavecseseznamem"/>
        <w:spacing w:line="360" w:lineRule="auto"/>
        <w:jc w:val="both"/>
        <w:rPr>
          <w:rFonts w:ascii="Times New Roman" w:hAnsi="Times New Roman" w:cs="Times New Roman"/>
          <w:sz w:val="24"/>
          <w:szCs w:val="24"/>
        </w:rPr>
      </w:pPr>
    </w:p>
    <w:p w:rsidR="007E7799" w:rsidRPr="00F87F9F" w:rsidRDefault="007E7799" w:rsidP="00EE7350">
      <w:pPr>
        <w:pStyle w:val="Odstavecseseznamem"/>
        <w:numPr>
          <w:ilvl w:val="1"/>
          <w:numId w:val="4"/>
        </w:numPr>
        <w:spacing w:line="360" w:lineRule="auto"/>
        <w:jc w:val="both"/>
        <w:rPr>
          <w:rFonts w:ascii="Times New Roman" w:hAnsi="Times New Roman" w:cs="Times New Roman"/>
          <w:b/>
          <w:sz w:val="28"/>
          <w:szCs w:val="28"/>
        </w:rPr>
      </w:pPr>
      <w:r w:rsidRPr="00F87F9F">
        <w:rPr>
          <w:rFonts w:ascii="Times New Roman" w:hAnsi="Times New Roman" w:cs="Times New Roman"/>
          <w:b/>
          <w:sz w:val="28"/>
          <w:szCs w:val="28"/>
        </w:rPr>
        <w:lastRenderedPageBreak/>
        <w:t xml:space="preserve"> Bonorum possesio secundum tabulas</w:t>
      </w:r>
      <w:r w:rsidR="00045E5B">
        <w:rPr>
          <w:rStyle w:val="Znakapoznpodarou"/>
          <w:rFonts w:ascii="Times New Roman" w:hAnsi="Times New Roman" w:cs="Times New Roman"/>
          <w:b/>
          <w:sz w:val="28"/>
          <w:szCs w:val="28"/>
        </w:rPr>
        <w:footnoteReference w:id="49"/>
      </w:r>
    </w:p>
    <w:p w:rsidR="007E7799" w:rsidRPr="00D506D1" w:rsidRDefault="007E7799" w:rsidP="006F56E7">
      <w:pPr>
        <w:spacing w:line="360" w:lineRule="auto"/>
        <w:jc w:val="both"/>
        <w:rPr>
          <w:rFonts w:ascii="Times New Roman" w:hAnsi="Times New Roman" w:cs="Times New Roman"/>
          <w:sz w:val="24"/>
          <w:szCs w:val="24"/>
        </w:rPr>
      </w:pPr>
    </w:p>
    <w:p w:rsidR="007D4AC8" w:rsidRDefault="00A27242" w:rsidP="00C677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případě </w:t>
      </w:r>
      <w:r w:rsidRPr="009844D6">
        <w:rPr>
          <w:rFonts w:ascii="Times New Roman" w:hAnsi="Times New Roman" w:cs="Times New Roman"/>
          <w:i/>
          <w:sz w:val="24"/>
          <w:szCs w:val="24"/>
        </w:rPr>
        <w:t>bonorum possesio secundum tabulas</w:t>
      </w:r>
      <w:r>
        <w:rPr>
          <w:rFonts w:ascii="Times New Roman" w:hAnsi="Times New Roman" w:cs="Times New Roman"/>
          <w:sz w:val="24"/>
          <w:szCs w:val="24"/>
        </w:rPr>
        <w:t xml:space="preserve"> se dědic dovolával zevně bezvadného testamentu</w:t>
      </w:r>
      <w:r w:rsidR="00C65A98">
        <w:rPr>
          <w:rFonts w:ascii="Times New Roman" w:hAnsi="Times New Roman" w:cs="Times New Roman"/>
          <w:sz w:val="24"/>
          <w:szCs w:val="24"/>
        </w:rPr>
        <w:t>.</w:t>
      </w:r>
      <w:r>
        <w:rPr>
          <w:rStyle w:val="Znakapoznpodarou"/>
          <w:rFonts w:ascii="Times New Roman" w:hAnsi="Times New Roman" w:cs="Times New Roman"/>
          <w:sz w:val="24"/>
          <w:szCs w:val="24"/>
        </w:rPr>
        <w:footnoteReference w:id="50"/>
      </w:r>
      <w:r>
        <w:rPr>
          <w:rFonts w:ascii="Times New Roman" w:hAnsi="Times New Roman" w:cs="Times New Roman"/>
          <w:sz w:val="24"/>
          <w:szCs w:val="24"/>
        </w:rPr>
        <w:t xml:space="preserve"> </w:t>
      </w:r>
      <w:r w:rsidR="007E7799" w:rsidRPr="00D506D1">
        <w:rPr>
          <w:rFonts w:ascii="Times New Roman" w:hAnsi="Times New Roman" w:cs="Times New Roman"/>
          <w:sz w:val="24"/>
          <w:szCs w:val="24"/>
        </w:rPr>
        <w:t xml:space="preserve">Postupem doby začal </w:t>
      </w:r>
      <w:r w:rsidR="00074F3B">
        <w:rPr>
          <w:rFonts w:ascii="Times New Roman" w:hAnsi="Times New Roman" w:cs="Times New Roman"/>
          <w:sz w:val="24"/>
          <w:szCs w:val="24"/>
        </w:rPr>
        <w:t xml:space="preserve">praetor </w:t>
      </w:r>
      <w:r w:rsidR="007E7799" w:rsidRPr="00D506D1">
        <w:rPr>
          <w:rFonts w:ascii="Times New Roman" w:hAnsi="Times New Roman" w:cs="Times New Roman"/>
          <w:sz w:val="24"/>
          <w:szCs w:val="24"/>
        </w:rPr>
        <w:t xml:space="preserve">udílet </w:t>
      </w:r>
      <w:r w:rsidR="007E7799" w:rsidRPr="009844D6">
        <w:rPr>
          <w:rFonts w:ascii="Times New Roman" w:hAnsi="Times New Roman" w:cs="Times New Roman"/>
          <w:i/>
          <w:sz w:val="24"/>
          <w:szCs w:val="24"/>
        </w:rPr>
        <w:t>bonorum possesio secundum tabulas</w:t>
      </w:r>
      <w:r w:rsidR="007E7799" w:rsidRPr="00D506D1">
        <w:rPr>
          <w:rFonts w:ascii="Times New Roman" w:hAnsi="Times New Roman" w:cs="Times New Roman"/>
          <w:sz w:val="24"/>
          <w:szCs w:val="24"/>
        </w:rPr>
        <w:t xml:space="preserve"> každému, kdo předložil formálně bezvadnou závěť, tedy zapečetěnou pečetěmi</w:t>
      </w:r>
      <w:r w:rsidR="00A91296">
        <w:rPr>
          <w:rFonts w:ascii="Times New Roman" w:hAnsi="Times New Roman" w:cs="Times New Roman"/>
          <w:sz w:val="24"/>
          <w:szCs w:val="24"/>
        </w:rPr>
        <w:t xml:space="preserve"> sedmi svědků</w:t>
      </w:r>
      <w:r w:rsidR="00C65A98">
        <w:rPr>
          <w:rFonts w:ascii="Times New Roman" w:hAnsi="Times New Roman" w:cs="Times New Roman"/>
          <w:sz w:val="24"/>
          <w:szCs w:val="24"/>
        </w:rPr>
        <w:t>.</w:t>
      </w:r>
      <w:r w:rsidR="00A91296">
        <w:rPr>
          <w:rStyle w:val="Znakapoznpodarou"/>
          <w:rFonts w:ascii="Times New Roman" w:hAnsi="Times New Roman" w:cs="Times New Roman"/>
          <w:sz w:val="24"/>
          <w:szCs w:val="24"/>
        </w:rPr>
        <w:footnoteReference w:id="51"/>
      </w:r>
      <w:r w:rsidR="007E7799" w:rsidRPr="00D506D1">
        <w:rPr>
          <w:rFonts w:ascii="Times New Roman" w:hAnsi="Times New Roman" w:cs="Times New Roman"/>
          <w:sz w:val="24"/>
          <w:szCs w:val="24"/>
        </w:rPr>
        <w:t xml:space="preserve"> Dával tím přednost jeho písemné formě. Praetor totiž nezjišťoval, zda byly splněny všechny podmínky mancipace, civilní</w:t>
      </w:r>
      <w:r w:rsidR="007D4AC8">
        <w:rPr>
          <w:rFonts w:ascii="Times New Roman" w:hAnsi="Times New Roman" w:cs="Times New Roman"/>
          <w:sz w:val="24"/>
          <w:szCs w:val="24"/>
        </w:rPr>
        <w:t>ho</w:t>
      </w:r>
      <w:r w:rsidR="007E7799" w:rsidRPr="00D506D1">
        <w:rPr>
          <w:rFonts w:ascii="Times New Roman" w:hAnsi="Times New Roman" w:cs="Times New Roman"/>
          <w:sz w:val="24"/>
          <w:szCs w:val="24"/>
        </w:rPr>
        <w:t xml:space="preserve"> převodu pozůstalosti, záleželo mu pouze na formální bezchybnosti listiny a počtu svědků při mancipaci.</w:t>
      </w:r>
      <w:r w:rsidR="007D4AC8">
        <w:rPr>
          <w:rFonts w:ascii="Times New Roman" w:hAnsi="Times New Roman" w:cs="Times New Roman"/>
          <w:sz w:val="24"/>
          <w:szCs w:val="24"/>
        </w:rPr>
        <w:t xml:space="preserve"> </w:t>
      </w:r>
    </w:p>
    <w:p w:rsidR="007E7799" w:rsidRPr="00D506D1" w:rsidRDefault="007D4AC8" w:rsidP="00C677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Výhodou </w:t>
      </w:r>
      <w:r w:rsidRPr="007311EC">
        <w:rPr>
          <w:rFonts w:ascii="Times New Roman" w:hAnsi="Times New Roman" w:cs="Times New Roman"/>
          <w:i/>
          <w:sz w:val="24"/>
          <w:szCs w:val="24"/>
        </w:rPr>
        <w:t>bonorum</w:t>
      </w:r>
      <w:r w:rsidR="00C96697" w:rsidRPr="007311EC">
        <w:rPr>
          <w:rFonts w:ascii="Times New Roman" w:hAnsi="Times New Roman" w:cs="Times New Roman"/>
          <w:i/>
          <w:sz w:val="24"/>
          <w:szCs w:val="24"/>
        </w:rPr>
        <w:t xml:space="preserve"> possesio secundum tabulas</w:t>
      </w:r>
      <w:r w:rsidR="00C96697">
        <w:rPr>
          <w:rFonts w:ascii="Times New Roman" w:hAnsi="Times New Roman" w:cs="Times New Roman"/>
          <w:sz w:val="24"/>
          <w:szCs w:val="24"/>
        </w:rPr>
        <w:t xml:space="preserve"> </w:t>
      </w:r>
      <w:r>
        <w:rPr>
          <w:rFonts w:ascii="Times New Roman" w:hAnsi="Times New Roman" w:cs="Times New Roman"/>
          <w:sz w:val="24"/>
          <w:szCs w:val="24"/>
        </w:rPr>
        <w:t xml:space="preserve">bylo, že praetor uděloval držbu pozůstalosti i těm, kteří se prokazovali </w:t>
      </w:r>
      <w:r w:rsidR="00C96697">
        <w:rPr>
          <w:rFonts w:ascii="Times New Roman" w:hAnsi="Times New Roman" w:cs="Times New Roman"/>
          <w:sz w:val="24"/>
          <w:szCs w:val="24"/>
        </w:rPr>
        <w:t>závětí</w:t>
      </w:r>
      <w:r w:rsidR="00AC427F">
        <w:rPr>
          <w:rFonts w:ascii="Times New Roman" w:hAnsi="Times New Roman" w:cs="Times New Roman"/>
          <w:sz w:val="24"/>
          <w:szCs w:val="24"/>
        </w:rPr>
        <w:t xml:space="preserve"> podle civilního práva neplatnou</w:t>
      </w:r>
      <w:r w:rsidR="00C96697">
        <w:rPr>
          <w:rFonts w:ascii="Times New Roman" w:hAnsi="Times New Roman" w:cs="Times New Roman"/>
          <w:sz w:val="24"/>
          <w:szCs w:val="24"/>
        </w:rPr>
        <w:t>, a to z důvodu formálních nedostatků. Tím tyto testamenty prohlašoval za účinné.</w:t>
      </w:r>
      <w:r w:rsidR="00AC427F">
        <w:rPr>
          <w:rFonts w:ascii="Times New Roman" w:hAnsi="Times New Roman" w:cs="Times New Roman"/>
          <w:sz w:val="24"/>
          <w:szCs w:val="24"/>
        </w:rPr>
        <w:t xml:space="preserve"> Tato držba byla ovšem pouze </w:t>
      </w:r>
      <w:r w:rsidR="00AC427F" w:rsidRPr="007311EC">
        <w:rPr>
          <w:rFonts w:ascii="Times New Roman" w:hAnsi="Times New Roman" w:cs="Times New Roman"/>
          <w:i/>
          <w:sz w:val="24"/>
          <w:szCs w:val="24"/>
        </w:rPr>
        <w:t xml:space="preserve">sine </w:t>
      </w:r>
      <w:r w:rsidR="00AC427F" w:rsidRPr="00C65A98">
        <w:rPr>
          <w:rFonts w:ascii="Times New Roman" w:hAnsi="Times New Roman" w:cs="Times New Roman"/>
          <w:i/>
          <w:sz w:val="24"/>
          <w:szCs w:val="24"/>
        </w:rPr>
        <w:t>re</w:t>
      </w:r>
      <w:r w:rsidR="00C65A98">
        <w:rPr>
          <w:rFonts w:ascii="Times New Roman" w:hAnsi="Times New Roman" w:cs="Times New Roman"/>
          <w:sz w:val="24"/>
          <w:szCs w:val="24"/>
        </w:rPr>
        <w:t>,</w:t>
      </w:r>
      <w:r w:rsidR="00263810">
        <w:rPr>
          <w:rStyle w:val="Znakapoznpodarou"/>
          <w:rFonts w:ascii="Times New Roman" w:hAnsi="Times New Roman" w:cs="Times New Roman"/>
          <w:sz w:val="24"/>
          <w:szCs w:val="24"/>
        </w:rPr>
        <w:footnoteReference w:id="52"/>
      </w:r>
      <w:r w:rsidR="00AC427F">
        <w:rPr>
          <w:rFonts w:ascii="Times New Roman" w:hAnsi="Times New Roman" w:cs="Times New Roman"/>
          <w:sz w:val="24"/>
          <w:szCs w:val="24"/>
        </w:rPr>
        <w:t xml:space="preserve"> nebylo tedy vyloučeno, že by držitel pozůstalosti prohrál soudní spor s civilním dědicem</w:t>
      </w:r>
      <w:r w:rsidR="00C65A98">
        <w:rPr>
          <w:rFonts w:ascii="Times New Roman" w:hAnsi="Times New Roman" w:cs="Times New Roman"/>
          <w:sz w:val="24"/>
          <w:szCs w:val="24"/>
        </w:rPr>
        <w:t>.</w:t>
      </w:r>
      <w:r w:rsidR="001337BA">
        <w:rPr>
          <w:rStyle w:val="Znakapoznpodarou"/>
          <w:rFonts w:ascii="Times New Roman" w:hAnsi="Times New Roman" w:cs="Times New Roman"/>
          <w:sz w:val="24"/>
          <w:szCs w:val="24"/>
        </w:rPr>
        <w:footnoteReference w:id="53"/>
      </w:r>
      <w:r w:rsidR="00AC427F">
        <w:rPr>
          <w:rFonts w:ascii="Times New Roman" w:hAnsi="Times New Roman" w:cs="Times New Roman"/>
          <w:sz w:val="24"/>
          <w:szCs w:val="24"/>
        </w:rPr>
        <w:t xml:space="preserve"> </w:t>
      </w:r>
      <w:r w:rsidR="001337BA">
        <w:rPr>
          <w:rFonts w:ascii="Times New Roman" w:hAnsi="Times New Roman" w:cs="Times New Roman"/>
          <w:sz w:val="24"/>
          <w:szCs w:val="24"/>
        </w:rPr>
        <w:t xml:space="preserve">Teprve postupem času byla držiteli </w:t>
      </w:r>
      <w:r w:rsidR="001337BA" w:rsidRPr="007311EC">
        <w:rPr>
          <w:rFonts w:ascii="Times New Roman" w:hAnsi="Times New Roman" w:cs="Times New Roman"/>
          <w:i/>
          <w:sz w:val="24"/>
          <w:szCs w:val="24"/>
        </w:rPr>
        <w:t>bonorum possesio secundum tabulas</w:t>
      </w:r>
      <w:r w:rsidR="001337BA">
        <w:rPr>
          <w:rFonts w:ascii="Times New Roman" w:hAnsi="Times New Roman" w:cs="Times New Roman"/>
          <w:sz w:val="24"/>
          <w:szCs w:val="24"/>
        </w:rPr>
        <w:t xml:space="preserve"> přiznána </w:t>
      </w:r>
      <w:r w:rsidR="00DC7F9A">
        <w:rPr>
          <w:rFonts w:ascii="Times New Roman" w:hAnsi="Times New Roman" w:cs="Times New Roman"/>
          <w:sz w:val="24"/>
          <w:szCs w:val="24"/>
        </w:rPr>
        <w:t xml:space="preserve">ochrana ve formě </w:t>
      </w:r>
      <w:r w:rsidR="001337BA" w:rsidRPr="007311EC">
        <w:rPr>
          <w:rFonts w:ascii="Times New Roman" w:hAnsi="Times New Roman" w:cs="Times New Roman"/>
          <w:i/>
          <w:sz w:val="24"/>
          <w:szCs w:val="24"/>
        </w:rPr>
        <w:t>exceptione doli</w:t>
      </w:r>
      <w:r w:rsidR="001337BA">
        <w:rPr>
          <w:rFonts w:ascii="Times New Roman" w:hAnsi="Times New Roman" w:cs="Times New Roman"/>
          <w:sz w:val="24"/>
          <w:szCs w:val="24"/>
        </w:rPr>
        <w:t xml:space="preserve"> proti civilnímu dědici ze zákona, a to reskriptem císaře Antonia Pia</w:t>
      </w:r>
      <w:r w:rsidR="00C65A98">
        <w:rPr>
          <w:rFonts w:ascii="Times New Roman" w:hAnsi="Times New Roman" w:cs="Times New Roman"/>
          <w:sz w:val="24"/>
          <w:szCs w:val="24"/>
        </w:rPr>
        <w:t>.</w:t>
      </w:r>
      <w:r w:rsidR="00DC7F9A">
        <w:rPr>
          <w:rStyle w:val="Znakapoznpodarou"/>
          <w:rFonts w:ascii="Times New Roman" w:hAnsi="Times New Roman" w:cs="Times New Roman"/>
          <w:sz w:val="24"/>
          <w:szCs w:val="24"/>
        </w:rPr>
        <w:footnoteReference w:id="54"/>
      </w:r>
      <w:r w:rsidR="00031DFD">
        <w:rPr>
          <w:rFonts w:ascii="Times New Roman" w:hAnsi="Times New Roman" w:cs="Times New Roman"/>
          <w:sz w:val="24"/>
          <w:szCs w:val="24"/>
        </w:rPr>
        <w:t xml:space="preserve"> </w:t>
      </w:r>
      <w:r w:rsidR="00031DFD" w:rsidRPr="007311EC">
        <w:rPr>
          <w:rFonts w:ascii="Times New Roman" w:hAnsi="Times New Roman" w:cs="Times New Roman"/>
          <w:i/>
          <w:sz w:val="24"/>
          <w:szCs w:val="24"/>
        </w:rPr>
        <w:t>Exceptione doli</w:t>
      </w:r>
      <w:r w:rsidR="00031DFD">
        <w:rPr>
          <w:rFonts w:ascii="Times New Roman" w:hAnsi="Times New Roman" w:cs="Times New Roman"/>
          <w:sz w:val="24"/>
          <w:szCs w:val="24"/>
        </w:rPr>
        <w:t xml:space="preserve"> byl</w:t>
      </w:r>
      <w:r w:rsidR="00DA3732">
        <w:rPr>
          <w:rFonts w:ascii="Times New Roman" w:hAnsi="Times New Roman" w:cs="Times New Roman"/>
          <w:sz w:val="24"/>
          <w:szCs w:val="24"/>
        </w:rPr>
        <w:t>a námitka nebo výhrada</w:t>
      </w:r>
      <w:r w:rsidR="00031DFD">
        <w:rPr>
          <w:rFonts w:ascii="Times New Roman" w:hAnsi="Times New Roman" w:cs="Times New Roman"/>
          <w:sz w:val="24"/>
          <w:szCs w:val="24"/>
        </w:rPr>
        <w:t xml:space="preserve">, kterou žalovaný popíral </w:t>
      </w:r>
      <w:r w:rsidR="00DA3732">
        <w:rPr>
          <w:rFonts w:ascii="Times New Roman" w:hAnsi="Times New Roman" w:cs="Times New Roman"/>
          <w:sz w:val="24"/>
          <w:szCs w:val="24"/>
        </w:rPr>
        <w:t xml:space="preserve">existenci </w:t>
      </w:r>
      <w:r w:rsidR="00031DFD">
        <w:rPr>
          <w:rFonts w:ascii="Times New Roman" w:hAnsi="Times New Roman" w:cs="Times New Roman"/>
          <w:sz w:val="24"/>
          <w:szCs w:val="24"/>
        </w:rPr>
        <w:t>žalobc</w:t>
      </w:r>
      <w:r w:rsidR="00DA3732">
        <w:rPr>
          <w:rFonts w:ascii="Times New Roman" w:hAnsi="Times New Roman" w:cs="Times New Roman"/>
          <w:sz w:val="24"/>
          <w:szCs w:val="24"/>
        </w:rPr>
        <w:t xml:space="preserve">ova práva nebo svou povinnost plnit. Její uplatnění bylo však povoleno </w:t>
      </w:r>
      <w:r w:rsidR="009E5671">
        <w:rPr>
          <w:rFonts w:ascii="Times New Roman" w:hAnsi="Times New Roman" w:cs="Times New Roman"/>
          <w:sz w:val="24"/>
          <w:szCs w:val="24"/>
        </w:rPr>
        <w:t xml:space="preserve">jen </w:t>
      </w:r>
      <w:r w:rsidR="00DA3732">
        <w:rPr>
          <w:rFonts w:ascii="Times New Roman" w:hAnsi="Times New Roman" w:cs="Times New Roman"/>
          <w:sz w:val="24"/>
          <w:szCs w:val="24"/>
        </w:rPr>
        <w:t>do doby, dokud ještě nebylo plněno</w:t>
      </w:r>
      <w:r w:rsidR="00C65A98">
        <w:rPr>
          <w:rFonts w:ascii="Times New Roman" w:hAnsi="Times New Roman" w:cs="Times New Roman"/>
          <w:sz w:val="24"/>
          <w:szCs w:val="24"/>
        </w:rPr>
        <w:t>.</w:t>
      </w:r>
      <w:r w:rsidR="009E5671">
        <w:rPr>
          <w:rStyle w:val="Znakapoznpodarou"/>
          <w:rFonts w:ascii="Times New Roman" w:hAnsi="Times New Roman" w:cs="Times New Roman"/>
          <w:sz w:val="24"/>
          <w:szCs w:val="24"/>
        </w:rPr>
        <w:footnoteReference w:id="55"/>
      </w:r>
      <w:r w:rsidR="001337BA">
        <w:rPr>
          <w:rFonts w:ascii="Times New Roman" w:hAnsi="Times New Roman" w:cs="Times New Roman"/>
          <w:sz w:val="24"/>
          <w:szCs w:val="24"/>
        </w:rPr>
        <w:t xml:space="preserve"> </w:t>
      </w:r>
      <w:r w:rsidR="00AC427F">
        <w:rPr>
          <w:rFonts w:ascii="Times New Roman" w:hAnsi="Times New Roman" w:cs="Times New Roman"/>
          <w:sz w:val="24"/>
          <w:szCs w:val="24"/>
        </w:rPr>
        <w:t xml:space="preserve"> </w:t>
      </w:r>
      <w:r w:rsidR="00C96697">
        <w:rPr>
          <w:rFonts w:ascii="Times New Roman" w:hAnsi="Times New Roman" w:cs="Times New Roman"/>
          <w:sz w:val="24"/>
          <w:szCs w:val="24"/>
        </w:rPr>
        <w:t xml:space="preserve"> </w:t>
      </w:r>
      <w:r w:rsidR="007E7799" w:rsidRPr="00D506D1">
        <w:rPr>
          <w:rFonts w:ascii="Times New Roman" w:hAnsi="Times New Roman" w:cs="Times New Roman"/>
          <w:sz w:val="24"/>
          <w:szCs w:val="24"/>
        </w:rPr>
        <w:t xml:space="preserve">   </w:t>
      </w:r>
    </w:p>
    <w:p w:rsidR="007E7799" w:rsidRPr="00D506D1" w:rsidRDefault="007E7799" w:rsidP="00C67717">
      <w:pPr>
        <w:spacing w:line="360" w:lineRule="auto"/>
        <w:ind w:firstLine="708"/>
        <w:jc w:val="both"/>
        <w:rPr>
          <w:rFonts w:ascii="Times New Roman" w:hAnsi="Times New Roman" w:cs="Times New Roman"/>
          <w:sz w:val="24"/>
          <w:szCs w:val="24"/>
        </w:rPr>
      </w:pPr>
    </w:p>
    <w:p w:rsidR="007E7799" w:rsidRPr="00F87F9F" w:rsidRDefault="007E7799" w:rsidP="00EE7350">
      <w:pPr>
        <w:pStyle w:val="Odstavecseseznamem"/>
        <w:numPr>
          <w:ilvl w:val="1"/>
          <w:numId w:val="4"/>
        </w:numPr>
        <w:spacing w:line="360" w:lineRule="auto"/>
        <w:jc w:val="both"/>
        <w:rPr>
          <w:rFonts w:ascii="Times New Roman" w:hAnsi="Times New Roman" w:cs="Times New Roman"/>
          <w:b/>
          <w:sz w:val="28"/>
          <w:szCs w:val="28"/>
        </w:rPr>
      </w:pPr>
      <w:r w:rsidRPr="00F87F9F">
        <w:rPr>
          <w:rFonts w:ascii="Times New Roman" w:hAnsi="Times New Roman" w:cs="Times New Roman"/>
          <w:b/>
          <w:sz w:val="28"/>
          <w:szCs w:val="28"/>
        </w:rPr>
        <w:t xml:space="preserve"> Bonorum possesio contra tabulas</w:t>
      </w:r>
      <w:r w:rsidR="00B74FA5">
        <w:rPr>
          <w:rStyle w:val="Znakapoznpodarou"/>
          <w:rFonts w:ascii="Times New Roman" w:hAnsi="Times New Roman" w:cs="Times New Roman"/>
          <w:b/>
          <w:sz w:val="28"/>
          <w:szCs w:val="28"/>
        </w:rPr>
        <w:footnoteReference w:id="56"/>
      </w:r>
    </w:p>
    <w:p w:rsidR="007E7799" w:rsidRPr="00D506D1" w:rsidRDefault="007E7799" w:rsidP="003F255D">
      <w:pPr>
        <w:spacing w:line="360" w:lineRule="auto"/>
        <w:jc w:val="both"/>
        <w:rPr>
          <w:rFonts w:ascii="Times New Roman" w:hAnsi="Times New Roman" w:cs="Times New Roman"/>
          <w:sz w:val="24"/>
          <w:szCs w:val="24"/>
        </w:rPr>
      </w:pPr>
    </w:p>
    <w:p w:rsidR="007E7799" w:rsidRDefault="007E7799" w:rsidP="00D506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Původně byl testament nástrojem k tomu, aby zůstavitel určil své dědice v případě, že neměl žádné přirozené. Testamentární posloupnost se tak vyvinula vedle posloupnosti </w:t>
      </w:r>
      <w:r w:rsidR="002E372B">
        <w:rPr>
          <w:rFonts w:ascii="Times New Roman" w:hAnsi="Times New Roman" w:cs="Times New Roman"/>
          <w:sz w:val="24"/>
          <w:szCs w:val="24"/>
        </w:rPr>
        <w:t xml:space="preserve">intestátní </w:t>
      </w:r>
      <w:r>
        <w:rPr>
          <w:rFonts w:ascii="Times New Roman" w:hAnsi="Times New Roman" w:cs="Times New Roman"/>
          <w:sz w:val="24"/>
          <w:szCs w:val="24"/>
        </w:rPr>
        <w:t xml:space="preserve">jako samostatný typ posloupnosti a již nebylo možné přirozené dědice v testamentu pominout. Šlo o pouhé jmenování dědiců v testamentu, nezáleželo na tom, zda byli </w:t>
      </w:r>
      <w:r>
        <w:rPr>
          <w:rFonts w:ascii="Times New Roman" w:hAnsi="Times New Roman" w:cs="Times New Roman"/>
          <w:sz w:val="24"/>
          <w:szCs w:val="24"/>
        </w:rPr>
        <w:lastRenderedPageBreak/>
        <w:t xml:space="preserve">zůstavitelem vyděděni nebo zdědili jen malý podíl pozůstalosti, důležité bylo jejich označení v závěti, zůstavitel je nemohl opominout a tito dědicové se začali nazývat neopominutelnými. </w:t>
      </w:r>
    </w:p>
    <w:p w:rsidR="007E7799" w:rsidRDefault="007E7799" w:rsidP="00D506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Neopominutelní dědicové získali svá formální práva na jmenování v testamentu, a pokud je zůstavitel i přesto v závěti nezmínil, svědčila v jejich prospěch tzv. posloupnost proti testamentu. Neopominutelné dědice vymezovalo jinak praetorské i civilní právo, stejně jako měla posloupnost proti testamentu různý rozsah. Pokud byl v testamentu vynechán zůstavitelův syn, stával se te</w:t>
      </w:r>
      <w:r w:rsidR="002E372B">
        <w:rPr>
          <w:rFonts w:ascii="Times New Roman" w:hAnsi="Times New Roman" w:cs="Times New Roman"/>
          <w:sz w:val="24"/>
          <w:szCs w:val="24"/>
        </w:rPr>
        <w:t>stament neplatným, zatímco opome</w:t>
      </w:r>
      <w:r>
        <w:rPr>
          <w:rFonts w:ascii="Times New Roman" w:hAnsi="Times New Roman" w:cs="Times New Roman"/>
          <w:sz w:val="24"/>
          <w:szCs w:val="24"/>
        </w:rPr>
        <w:t xml:space="preserve">nutí vzdálenějších dědiců neplatnost závěti nezpůsobovalo.    </w:t>
      </w:r>
    </w:p>
    <w:p w:rsidR="007E7799" w:rsidRDefault="007E7799" w:rsidP="00D506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Podle praetorského práva nastávala posloupnost proti testamentu udělením tzv. </w:t>
      </w:r>
      <w:r w:rsidRPr="007311EC">
        <w:rPr>
          <w:rFonts w:ascii="Times New Roman" w:hAnsi="Times New Roman" w:cs="Times New Roman"/>
          <w:i/>
          <w:sz w:val="24"/>
          <w:szCs w:val="24"/>
        </w:rPr>
        <w:t>bonorum possesio contra tabulas</w:t>
      </w:r>
      <w:r>
        <w:rPr>
          <w:rFonts w:ascii="Times New Roman" w:hAnsi="Times New Roman" w:cs="Times New Roman"/>
          <w:sz w:val="24"/>
          <w:szCs w:val="24"/>
        </w:rPr>
        <w:t xml:space="preserve">. </w:t>
      </w:r>
      <w:r w:rsidR="00B7650F">
        <w:rPr>
          <w:rFonts w:ascii="Times New Roman" w:hAnsi="Times New Roman" w:cs="Times New Roman"/>
          <w:sz w:val="24"/>
          <w:szCs w:val="24"/>
        </w:rPr>
        <w:t xml:space="preserve">Jednalo se o udělení držby pozůstalosti osobám patřícím do kategorie </w:t>
      </w:r>
      <w:r w:rsidR="00B7650F" w:rsidRPr="007311EC">
        <w:rPr>
          <w:rFonts w:ascii="Times New Roman" w:hAnsi="Times New Roman" w:cs="Times New Roman"/>
          <w:i/>
          <w:sz w:val="24"/>
          <w:szCs w:val="24"/>
        </w:rPr>
        <w:t>U</w:t>
      </w:r>
      <w:r w:rsidRPr="007311EC">
        <w:rPr>
          <w:rFonts w:ascii="Times New Roman" w:hAnsi="Times New Roman" w:cs="Times New Roman"/>
          <w:i/>
          <w:sz w:val="24"/>
          <w:szCs w:val="24"/>
        </w:rPr>
        <w:t>nde liberi</w:t>
      </w:r>
      <w:r>
        <w:rPr>
          <w:rFonts w:ascii="Times New Roman" w:hAnsi="Times New Roman" w:cs="Times New Roman"/>
          <w:sz w:val="24"/>
          <w:szCs w:val="24"/>
        </w:rPr>
        <w:t>, tedy zůstavitelovým dětem</w:t>
      </w:r>
      <w:r w:rsidR="00B7650F">
        <w:rPr>
          <w:rFonts w:ascii="Times New Roman" w:hAnsi="Times New Roman" w:cs="Times New Roman"/>
          <w:sz w:val="24"/>
          <w:szCs w:val="24"/>
        </w:rPr>
        <w:t>, které praetor považoval za neopominutelné dědice</w:t>
      </w:r>
      <w:r>
        <w:rPr>
          <w:rFonts w:ascii="Times New Roman" w:hAnsi="Times New Roman" w:cs="Times New Roman"/>
          <w:sz w:val="24"/>
          <w:szCs w:val="24"/>
        </w:rPr>
        <w:t>.</w:t>
      </w:r>
      <w:r w:rsidR="00B7650F">
        <w:rPr>
          <w:rFonts w:ascii="Times New Roman" w:hAnsi="Times New Roman" w:cs="Times New Roman"/>
          <w:sz w:val="24"/>
          <w:szCs w:val="24"/>
        </w:rPr>
        <w:t xml:space="preserve"> </w:t>
      </w:r>
      <w:r w:rsidR="00AA307C">
        <w:rPr>
          <w:rFonts w:ascii="Times New Roman" w:hAnsi="Times New Roman" w:cs="Times New Roman"/>
          <w:sz w:val="24"/>
          <w:szCs w:val="24"/>
        </w:rPr>
        <w:t xml:space="preserve">O tuto držbu mohli žádat dědicové </w:t>
      </w:r>
      <w:r w:rsidR="00AA307C" w:rsidRPr="007311EC">
        <w:rPr>
          <w:rFonts w:ascii="Times New Roman" w:hAnsi="Times New Roman" w:cs="Times New Roman"/>
          <w:i/>
          <w:sz w:val="24"/>
          <w:szCs w:val="24"/>
        </w:rPr>
        <w:t>Unde liberi</w:t>
      </w:r>
      <w:r w:rsidR="00AA307C">
        <w:rPr>
          <w:rFonts w:ascii="Times New Roman" w:hAnsi="Times New Roman" w:cs="Times New Roman"/>
          <w:sz w:val="24"/>
          <w:szCs w:val="24"/>
        </w:rPr>
        <w:t>, kteří byli v testamentu vynecháni, ale i ti, které zůstavitel v závěti jmenoval. Okruh první tří</w:t>
      </w:r>
      <w:r w:rsidR="00CB56C4">
        <w:rPr>
          <w:rFonts w:ascii="Times New Roman" w:hAnsi="Times New Roman" w:cs="Times New Roman"/>
          <w:sz w:val="24"/>
          <w:szCs w:val="24"/>
        </w:rPr>
        <w:t>dy intestátních dědiců podle prae</w:t>
      </w:r>
      <w:r w:rsidR="00AA307C">
        <w:rPr>
          <w:rFonts w:ascii="Times New Roman" w:hAnsi="Times New Roman" w:cs="Times New Roman"/>
          <w:sz w:val="24"/>
          <w:szCs w:val="24"/>
        </w:rPr>
        <w:t>torského práva ale rozšiřoval adoptovaný potomek, který přešel do cizí rodiny, byl v</w:t>
      </w:r>
      <w:r w:rsidR="00CB56C4">
        <w:rPr>
          <w:rFonts w:ascii="Times New Roman" w:hAnsi="Times New Roman" w:cs="Times New Roman"/>
          <w:sz w:val="24"/>
          <w:szCs w:val="24"/>
        </w:rPr>
        <w:t xml:space="preserve"> testamentu ustanoven a mohl </w:t>
      </w:r>
      <w:r w:rsidR="00AA307C">
        <w:rPr>
          <w:rFonts w:ascii="Times New Roman" w:hAnsi="Times New Roman" w:cs="Times New Roman"/>
          <w:sz w:val="24"/>
          <w:szCs w:val="24"/>
        </w:rPr>
        <w:t>žádat o držbu pozůstalosti</w:t>
      </w:r>
      <w:r w:rsidR="00C65A98">
        <w:rPr>
          <w:rFonts w:ascii="Times New Roman" w:hAnsi="Times New Roman" w:cs="Times New Roman"/>
          <w:sz w:val="24"/>
          <w:szCs w:val="24"/>
        </w:rPr>
        <w:t>.</w:t>
      </w:r>
      <w:r w:rsidR="00485E6A">
        <w:rPr>
          <w:rStyle w:val="Znakapoznpodarou"/>
          <w:rFonts w:ascii="Times New Roman" w:hAnsi="Times New Roman" w:cs="Times New Roman"/>
          <w:sz w:val="24"/>
          <w:szCs w:val="24"/>
        </w:rPr>
        <w:footnoteReference w:id="57"/>
      </w:r>
      <w:r w:rsidR="00AA307C">
        <w:rPr>
          <w:rFonts w:ascii="Times New Roman" w:hAnsi="Times New Roman" w:cs="Times New Roman"/>
          <w:sz w:val="24"/>
          <w:szCs w:val="24"/>
        </w:rPr>
        <w:t xml:space="preserve">  </w:t>
      </w:r>
      <w:r w:rsidR="00B7650F">
        <w:rPr>
          <w:rFonts w:ascii="Times New Roman" w:hAnsi="Times New Roman" w:cs="Times New Roman"/>
          <w:sz w:val="24"/>
          <w:szCs w:val="24"/>
        </w:rPr>
        <w:t xml:space="preserve"> </w:t>
      </w:r>
    </w:p>
    <w:p w:rsidR="00485E6A" w:rsidRDefault="00485E6A" w:rsidP="00D506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Udělení </w:t>
      </w:r>
      <w:r w:rsidR="008402CE" w:rsidRPr="008402CE">
        <w:rPr>
          <w:rFonts w:ascii="Times New Roman" w:hAnsi="Times New Roman" w:cs="Times New Roman"/>
          <w:i/>
          <w:sz w:val="24"/>
          <w:szCs w:val="24"/>
        </w:rPr>
        <w:t>bonorum possesio</w:t>
      </w:r>
      <w:r w:rsidR="008402CE">
        <w:rPr>
          <w:rFonts w:ascii="Times New Roman" w:hAnsi="Times New Roman" w:cs="Times New Roman"/>
          <w:i/>
          <w:sz w:val="24"/>
          <w:szCs w:val="24"/>
        </w:rPr>
        <w:t xml:space="preserve"> contra tabulas</w:t>
      </w:r>
      <w:r w:rsidR="008402CE">
        <w:rPr>
          <w:rFonts w:ascii="Times New Roman" w:hAnsi="Times New Roman" w:cs="Times New Roman"/>
          <w:sz w:val="24"/>
          <w:szCs w:val="24"/>
        </w:rPr>
        <w:t xml:space="preserve"> </w:t>
      </w:r>
      <w:r>
        <w:rPr>
          <w:rFonts w:ascii="Times New Roman" w:hAnsi="Times New Roman" w:cs="Times New Roman"/>
          <w:sz w:val="24"/>
          <w:szCs w:val="24"/>
        </w:rPr>
        <w:t>znamenalo právo nepominutelných dědiců praetorského práva</w:t>
      </w:r>
      <w:r w:rsidR="009769AC">
        <w:rPr>
          <w:rFonts w:ascii="Times New Roman" w:hAnsi="Times New Roman" w:cs="Times New Roman"/>
          <w:sz w:val="24"/>
          <w:szCs w:val="24"/>
        </w:rPr>
        <w:t xml:space="preserve"> dědit pod</w:t>
      </w:r>
      <w:r>
        <w:rPr>
          <w:rFonts w:ascii="Times New Roman" w:hAnsi="Times New Roman" w:cs="Times New Roman"/>
          <w:sz w:val="24"/>
          <w:szCs w:val="24"/>
        </w:rPr>
        <w:t xml:space="preserve">le svých intestátních podílů. </w:t>
      </w:r>
      <w:r w:rsidR="009769AC">
        <w:rPr>
          <w:rFonts w:ascii="Times New Roman" w:hAnsi="Times New Roman" w:cs="Times New Roman"/>
          <w:sz w:val="24"/>
          <w:szCs w:val="24"/>
        </w:rPr>
        <w:t xml:space="preserve">Směřovalo proti ustanovení dědiců v testamentu, nikoli proti jejich vydědění. Ustanovení o vydědění, které závěť obsahovala, zůstávaly nadále platnými a vydědění dědicové </w:t>
      </w:r>
      <w:r w:rsidR="009422FC">
        <w:rPr>
          <w:rFonts w:ascii="Times New Roman" w:hAnsi="Times New Roman" w:cs="Times New Roman"/>
          <w:sz w:val="24"/>
          <w:szCs w:val="24"/>
        </w:rPr>
        <w:t xml:space="preserve">tedy </w:t>
      </w:r>
      <w:r w:rsidR="009769AC">
        <w:rPr>
          <w:rFonts w:ascii="Times New Roman" w:hAnsi="Times New Roman" w:cs="Times New Roman"/>
          <w:sz w:val="24"/>
          <w:szCs w:val="24"/>
        </w:rPr>
        <w:t xml:space="preserve">nemohli žádat praetora </w:t>
      </w:r>
      <w:r w:rsidR="009422FC">
        <w:rPr>
          <w:rFonts w:ascii="Times New Roman" w:hAnsi="Times New Roman" w:cs="Times New Roman"/>
          <w:sz w:val="24"/>
          <w:szCs w:val="24"/>
        </w:rPr>
        <w:t>o uděle</w:t>
      </w:r>
      <w:r w:rsidR="009769AC">
        <w:rPr>
          <w:rFonts w:ascii="Times New Roman" w:hAnsi="Times New Roman" w:cs="Times New Roman"/>
          <w:sz w:val="24"/>
          <w:szCs w:val="24"/>
        </w:rPr>
        <w:t>ní držby pozůstalosti</w:t>
      </w:r>
      <w:r w:rsidR="00C65A98">
        <w:rPr>
          <w:rFonts w:ascii="Times New Roman" w:hAnsi="Times New Roman" w:cs="Times New Roman"/>
          <w:sz w:val="24"/>
          <w:szCs w:val="24"/>
        </w:rPr>
        <w:t>.</w:t>
      </w:r>
      <w:r w:rsidR="009422FC">
        <w:rPr>
          <w:rStyle w:val="Znakapoznpodarou"/>
          <w:rFonts w:ascii="Times New Roman" w:hAnsi="Times New Roman" w:cs="Times New Roman"/>
          <w:sz w:val="24"/>
          <w:szCs w:val="24"/>
        </w:rPr>
        <w:footnoteReference w:id="58"/>
      </w:r>
      <w:r w:rsidR="009769AC">
        <w:rPr>
          <w:rFonts w:ascii="Times New Roman" w:hAnsi="Times New Roman" w:cs="Times New Roman"/>
          <w:sz w:val="24"/>
          <w:szCs w:val="24"/>
        </w:rPr>
        <w:t xml:space="preserve"> </w:t>
      </w:r>
      <w:r w:rsidR="00CD4E73">
        <w:rPr>
          <w:rFonts w:ascii="Times New Roman" w:hAnsi="Times New Roman" w:cs="Times New Roman"/>
          <w:sz w:val="24"/>
          <w:szCs w:val="24"/>
        </w:rPr>
        <w:t>Stejně tak zůstávaly v platnosti i usta</w:t>
      </w:r>
      <w:r w:rsidR="003329CC">
        <w:rPr>
          <w:rFonts w:ascii="Times New Roman" w:hAnsi="Times New Roman" w:cs="Times New Roman"/>
          <w:sz w:val="24"/>
          <w:szCs w:val="24"/>
        </w:rPr>
        <w:t>novení o dědických substitucích a</w:t>
      </w:r>
      <w:r w:rsidR="00CD4E73">
        <w:rPr>
          <w:rFonts w:ascii="Times New Roman" w:hAnsi="Times New Roman" w:cs="Times New Roman"/>
          <w:sz w:val="24"/>
          <w:szCs w:val="24"/>
        </w:rPr>
        <w:t xml:space="preserve"> odkazy ve prospěch blízkých příbuzných</w:t>
      </w:r>
      <w:r w:rsidR="00C65A98">
        <w:rPr>
          <w:rFonts w:ascii="Times New Roman" w:hAnsi="Times New Roman" w:cs="Times New Roman"/>
          <w:sz w:val="24"/>
          <w:szCs w:val="24"/>
        </w:rPr>
        <w:t>.</w:t>
      </w:r>
      <w:r w:rsidR="00CD4E73">
        <w:rPr>
          <w:rStyle w:val="Znakapoznpodarou"/>
          <w:rFonts w:ascii="Times New Roman" w:hAnsi="Times New Roman" w:cs="Times New Roman"/>
          <w:sz w:val="24"/>
          <w:szCs w:val="24"/>
        </w:rPr>
        <w:footnoteReference w:id="59"/>
      </w:r>
      <w:r w:rsidR="00CD4E73">
        <w:rPr>
          <w:rFonts w:ascii="Times New Roman" w:hAnsi="Times New Roman" w:cs="Times New Roman"/>
          <w:sz w:val="24"/>
          <w:szCs w:val="24"/>
        </w:rPr>
        <w:t xml:space="preserve"> </w:t>
      </w:r>
      <w:r w:rsidR="00EA35BB">
        <w:rPr>
          <w:rFonts w:ascii="Times New Roman" w:hAnsi="Times New Roman" w:cs="Times New Roman"/>
          <w:sz w:val="24"/>
          <w:szCs w:val="24"/>
        </w:rPr>
        <w:t>Držitel pozůstalosti má povinnost splnit odkazy učiněné ve prospěch ascendentů a descendentů, stejně jako legáty ve prospěch manželky či snachy</w:t>
      </w:r>
      <w:r w:rsidR="00C65A98">
        <w:rPr>
          <w:rFonts w:ascii="Times New Roman" w:hAnsi="Times New Roman" w:cs="Times New Roman"/>
          <w:sz w:val="24"/>
          <w:szCs w:val="24"/>
        </w:rPr>
        <w:t>.</w:t>
      </w:r>
      <w:r w:rsidR="00EA35BB">
        <w:rPr>
          <w:rStyle w:val="Znakapoznpodarou"/>
          <w:rFonts w:ascii="Times New Roman" w:hAnsi="Times New Roman" w:cs="Times New Roman"/>
          <w:sz w:val="24"/>
          <w:szCs w:val="24"/>
        </w:rPr>
        <w:footnoteReference w:id="60"/>
      </w:r>
    </w:p>
    <w:p w:rsidR="00044BF5" w:rsidRDefault="007D0517" w:rsidP="00D506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Velkou výhodou </w:t>
      </w:r>
      <w:r w:rsidRPr="00CC7F55">
        <w:rPr>
          <w:rFonts w:ascii="Times New Roman" w:hAnsi="Times New Roman" w:cs="Times New Roman"/>
          <w:i/>
          <w:sz w:val="24"/>
          <w:szCs w:val="24"/>
        </w:rPr>
        <w:t>bonorum possesio contra tabulas</w:t>
      </w:r>
      <w:r>
        <w:rPr>
          <w:rFonts w:ascii="Times New Roman" w:hAnsi="Times New Roman" w:cs="Times New Roman"/>
          <w:sz w:val="24"/>
          <w:szCs w:val="24"/>
        </w:rPr>
        <w:t xml:space="preserve"> bylo, že udělená držba byla </w:t>
      </w:r>
      <w:r w:rsidRPr="00CC7F55">
        <w:rPr>
          <w:rFonts w:ascii="Times New Roman" w:hAnsi="Times New Roman" w:cs="Times New Roman"/>
          <w:i/>
          <w:sz w:val="24"/>
          <w:szCs w:val="24"/>
        </w:rPr>
        <w:t>cum re</w:t>
      </w:r>
      <w:r w:rsidR="00CC7F55">
        <w:rPr>
          <w:rFonts w:ascii="Times New Roman" w:hAnsi="Times New Roman" w:cs="Times New Roman"/>
          <w:sz w:val="24"/>
          <w:szCs w:val="24"/>
        </w:rPr>
        <w:t>, mě</w:t>
      </w:r>
      <w:r>
        <w:rPr>
          <w:rFonts w:ascii="Times New Roman" w:hAnsi="Times New Roman" w:cs="Times New Roman"/>
          <w:sz w:val="24"/>
          <w:szCs w:val="24"/>
        </w:rPr>
        <w:t>la převahu nad civilním právem</w:t>
      </w:r>
      <w:r w:rsidR="00C65A98">
        <w:rPr>
          <w:rFonts w:ascii="Times New Roman" w:hAnsi="Times New Roman" w:cs="Times New Roman"/>
          <w:sz w:val="24"/>
          <w:szCs w:val="24"/>
        </w:rPr>
        <w:t>,</w:t>
      </w:r>
      <w:r>
        <w:rPr>
          <w:rStyle w:val="Znakapoznpodarou"/>
          <w:rFonts w:ascii="Times New Roman" w:hAnsi="Times New Roman" w:cs="Times New Roman"/>
          <w:sz w:val="24"/>
          <w:szCs w:val="24"/>
        </w:rPr>
        <w:footnoteReference w:id="61"/>
      </w:r>
      <w:r>
        <w:rPr>
          <w:rFonts w:ascii="Times New Roman" w:hAnsi="Times New Roman" w:cs="Times New Roman"/>
          <w:sz w:val="24"/>
          <w:szCs w:val="24"/>
        </w:rPr>
        <w:t xml:space="preserve"> a tak byl držitel v případě soudního sporu ve výhodnějším postavení oproti civilnímu dědici</w:t>
      </w:r>
      <w:r w:rsidR="00C65A98">
        <w:rPr>
          <w:rFonts w:ascii="Times New Roman" w:hAnsi="Times New Roman" w:cs="Times New Roman"/>
          <w:sz w:val="24"/>
          <w:szCs w:val="24"/>
        </w:rPr>
        <w:t>.</w:t>
      </w:r>
      <w:r w:rsidR="0048773D">
        <w:rPr>
          <w:rStyle w:val="Znakapoznpodarou"/>
          <w:rFonts w:ascii="Times New Roman" w:hAnsi="Times New Roman" w:cs="Times New Roman"/>
          <w:sz w:val="24"/>
          <w:szCs w:val="24"/>
        </w:rPr>
        <w:footnoteReference w:id="62"/>
      </w:r>
    </w:p>
    <w:p w:rsidR="00FB2EDE" w:rsidRPr="00D506D1" w:rsidRDefault="00FB2EDE" w:rsidP="00D506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Ke </w:t>
      </w:r>
      <w:r w:rsidR="00327E7B">
        <w:rPr>
          <w:rFonts w:ascii="Times New Roman" w:hAnsi="Times New Roman" w:cs="Times New Roman"/>
          <w:sz w:val="24"/>
          <w:szCs w:val="24"/>
        </w:rPr>
        <w:t>konci 2. století</w:t>
      </w:r>
      <w:r>
        <w:rPr>
          <w:rFonts w:ascii="Times New Roman" w:hAnsi="Times New Roman" w:cs="Times New Roman"/>
          <w:sz w:val="24"/>
          <w:szCs w:val="24"/>
        </w:rPr>
        <w:t xml:space="preserve"> </w:t>
      </w:r>
      <w:r w:rsidR="00327E7B">
        <w:rPr>
          <w:rFonts w:ascii="Times New Roman" w:hAnsi="Times New Roman" w:cs="Times New Roman"/>
          <w:sz w:val="24"/>
          <w:szCs w:val="24"/>
        </w:rPr>
        <w:t>n. l.</w:t>
      </w:r>
      <w:r>
        <w:rPr>
          <w:rFonts w:ascii="Times New Roman" w:hAnsi="Times New Roman" w:cs="Times New Roman"/>
          <w:sz w:val="24"/>
          <w:szCs w:val="24"/>
        </w:rPr>
        <w:t xml:space="preserve"> byla právní úprava </w:t>
      </w:r>
      <w:r w:rsidRPr="00CC7F55">
        <w:rPr>
          <w:rFonts w:ascii="Times New Roman" w:hAnsi="Times New Roman" w:cs="Times New Roman"/>
          <w:i/>
          <w:sz w:val="24"/>
          <w:szCs w:val="24"/>
        </w:rPr>
        <w:t>bonorum possesio contra tabulas</w:t>
      </w:r>
      <w:r>
        <w:rPr>
          <w:rFonts w:ascii="Times New Roman" w:hAnsi="Times New Roman" w:cs="Times New Roman"/>
          <w:sz w:val="24"/>
          <w:szCs w:val="24"/>
        </w:rPr>
        <w:t xml:space="preserve"> rozšířena, a to tak, že ženy z tohoto titulu nemají dostat více, než kolik by obdržely podle civilního práva</w:t>
      </w:r>
      <w:r w:rsidR="00C65A98">
        <w:rPr>
          <w:rFonts w:ascii="Times New Roman" w:hAnsi="Times New Roman" w:cs="Times New Roman"/>
          <w:sz w:val="24"/>
          <w:szCs w:val="24"/>
        </w:rPr>
        <w:t>.</w:t>
      </w:r>
      <w:r>
        <w:rPr>
          <w:rStyle w:val="Znakapoznpodarou"/>
          <w:rFonts w:ascii="Times New Roman" w:hAnsi="Times New Roman" w:cs="Times New Roman"/>
          <w:sz w:val="24"/>
          <w:szCs w:val="24"/>
        </w:rPr>
        <w:footnoteReference w:id="63"/>
      </w:r>
      <w:r>
        <w:rPr>
          <w:rFonts w:ascii="Times New Roman" w:hAnsi="Times New Roman" w:cs="Times New Roman"/>
          <w:sz w:val="24"/>
          <w:szCs w:val="24"/>
        </w:rPr>
        <w:t xml:space="preserve"> </w:t>
      </w:r>
    </w:p>
    <w:p w:rsidR="007E7799" w:rsidRPr="00D506D1" w:rsidRDefault="007E7799" w:rsidP="003F255D">
      <w:pPr>
        <w:spacing w:line="360" w:lineRule="auto"/>
        <w:jc w:val="both"/>
        <w:rPr>
          <w:rFonts w:ascii="Times New Roman" w:hAnsi="Times New Roman" w:cs="Times New Roman"/>
          <w:sz w:val="24"/>
          <w:szCs w:val="24"/>
        </w:rPr>
      </w:pPr>
    </w:p>
    <w:p w:rsidR="000516F5" w:rsidRDefault="000516F5" w:rsidP="00EE7350">
      <w:pPr>
        <w:pStyle w:val="Odstavecseseznamem"/>
        <w:numPr>
          <w:ilvl w:val="1"/>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Interdikty</w:t>
      </w:r>
      <w:r w:rsidR="00432416">
        <w:rPr>
          <w:rStyle w:val="Znakapoznpodarou"/>
          <w:rFonts w:ascii="Times New Roman" w:hAnsi="Times New Roman" w:cs="Times New Roman"/>
          <w:b/>
          <w:sz w:val="28"/>
          <w:szCs w:val="28"/>
        </w:rPr>
        <w:footnoteReference w:id="64"/>
      </w:r>
    </w:p>
    <w:p w:rsidR="000516F5" w:rsidRDefault="000516F5" w:rsidP="000516F5">
      <w:pPr>
        <w:spacing w:line="360" w:lineRule="auto"/>
        <w:jc w:val="both"/>
        <w:rPr>
          <w:rFonts w:ascii="Times New Roman" w:hAnsi="Times New Roman" w:cs="Times New Roman"/>
          <w:sz w:val="24"/>
          <w:szCs w:val="24"/>
        </w:rPr>
      </w:pPr>
    </w:p>
    <w:p w:rsidR="004F75C7" w:rsidRDefault="0095641F" w:rsidP="004F75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Interdikty byly další možností praetorské och</w:t>
      </w:r>
      <w:r w:rsidR="00577F7B">
        <w:rPr>
          <w:rFonts w:ascii="Times New Roman" w:hAnsi="Times New Roman" w:cs="Times New Roman"/>
          <w:sz w:val="24"/>
          <w:szCs w:val="24"/>
        </w:rPr>
        <w:t>rany dědice. Inter</w:t>
      </w:r>
      <w:r w:rsidR="004F75C7">
        <w:rPr>
          <w:rFonts w:ascii="Times New Roman" w:hAnsi="Times New Roman" w:cs="Times New Roman"/>
          <w:sz w:val="24"/>
          <w:szCs w:val="24"/>
        </w:rPr>
        <w:t>diktem mohl praetor něco nařídit nebo zakázat, a to formou formálního výroku. Využívány byly zejména v situacích, kdy došlo ke sporu o držbu.</w:t>
      </w:r>
    </w:p>
    <w:p w:rsidR="00376859" w:rsidRDefault="00376859" w:rsidP="004F75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Obecně byl interdikt, latinsky </w:t>
      </w:r>
      <w:r w:rsidRPr="00EF1187">
        <w:rPr>
          <w:rFonts w:ascii="Times New Roman" w:hAnsi="Times New Roman" w:cs="Times New Roman"/>
          <w:i/>
          <w:sz w:val="24"/>
          <w:szCs w:val="24"/>
        </w:rPr>
        <w:t>interdictum</w:t>
      </w:r>
      <w:r>
        <w:rPr>
          <w:rFonts w:ascii="Times New Roman" w:hAnsi="Times New Roman" w:cs="Times New Roman"/>
          <w:sz w:val="24"/>
          <w:szCs w:val="24"/>
        </w:rPr>
        <w:t>, „rozkazem soudního magistráta vydaný ve veřejném zájmu na žádost strany k odklizení soukromoprávního sporu.“</w:t>
      </w:r>
      <w:r>
        <w:rPr>
          <w:rStyle w:val="Znakapoznpodarou"/>
          <w:rFonts w:ascii="Times New Roman" w:hAnsi="Times New Roman" w:cs="Times New Roman"/>
          <w:sz w:val="24"/>
          <w:szCs w:val="24"/>
        </w:rPr>
        <w:footnoteReference w:id="65"/>
      </w:r>
      <w:r w:rsidR="00EF1187">
        <w:rPr>
          <w:rFonts w:ascii="Times New Roman" w:hAnsi="Times New Roman" w:cs="Times New Roman"/>
          <w:sz w:val="24"/>
          <w:szCs w:val="24"/>
        </w:rPr>
        <w:t xml:space="preserve"> Interdikt chránil právní vztahy, na které se nevztahovalo civilní právo, a měl povahu prozatímního správního opatření, pro jehož vydání se nevyslýchali svědci ani se daný případ blíže nešetřil. </w:t>
      </w:r>
      <w:r w:rsidR="002C75F4">
        <w:rPr>
          <w:rFonts w:ascii="Times New Roman" w:hAnsi="Times New Roman" w:cs="Times New Roman"/>
          <w:sz w:val="24"/>
          <w:szCs w:val="24"/>
        </w:rPr>
        <w:t xml:space="preserve">Základem bylo žalobcovo tvrzení, které požívalo presumpci pravdivosti či pravděpodobnosti. Účelem interdiktu bylo zachovat trvající faktický stav. </w:t>
      </w:r>
      <w:r w:rsidR="00774D56">
        <w:rPr>
          <w:rFonts w:ascii="Times New Roman" w:hAnsi="Times New Roman" w:cs="Times New Roman"/>
          <w:sz w:val="24"/>
          <w:szCs w:val="24"/>
        </w:rPr>
        <w:t>Interdikt měl vysokou autoritu, a proto ve většině případů stačil k dosažení cíle. Soudní řízení následovalo jen v případě, že se jedna ze stran rozhodnutí praetora nepodrobila.</w:t>
      </w:r>
      <w:r w:rsidR="00F63979">
        <w:rPr>
          <w:rStyle w:val="Znakapoznpodarou"/>
          <w:rFonts w:ascii="Times New Roman" w:hAnsi="Times New Roman" w:cs="Times New Roman"/>
          <w:sz w:val="24"/>
          <w:szCs w:val="24"/>
        </w:rPr>
        <w:footnoteReference w:id="66"/>
      </w:r>
      <w:r w:rsidR="00774D56">
        <w:rPr>
          <w:rFonts w:ascii="Times New Roman" w:hAnsi="Times New Roman" w:cs="Times New Roman"/>
          <w:sz w:val="24"/>
          <w:szCs w:val="24"/>
        </w:rPr>
        <w:t xml:space="preserve">  </w:t>
      </w:r>
    </w:p>
    <w:p w:rsidR="00366A37" w:rsidRDefault="004F75C7" w:rsidP="004F75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Interdikty byly děleny do mnoha skupin. Jedním z nich bylo dělení na interdikty zakazující, obnovující a na předložení věci nebo osoby. </w:t>
      </w:r>
      <w:r w:rsidR="007F40F7">
        <w:rPr>
          <w:rFonts w:ascii="Times New Roman" w:hAnsi="Times New Roman" w:cs="Times New Roman"/>
          <w:sz w:val="24"/>
          <w:szCs w:val="24"/>
        </w:rPr>
        <w:t>Zakazujícím interdiktem, jak už vyplývá z jeho názvu, praetor něco zakazoval. Příkladem může být zákaz použití násilí proti tomu, kdo nedrží vadně, proti tomu, kdo pohřbívá mrtvolu na místě, ke kterému má právo pohřbu, zákaz stav</w:t>
      </w:r>
      <w:r w:rsidR="00801295">
        <w:rPr>
          <w:rFonts w:ascii="Times New Roman" w:hAnsi="Times New Roman" w:cs="Times New Roman"/>
          <w:sz w:val="24"/>
          <w:szCs w:val="24"/>
        </w:rPr>
        <w:t xml:space="preserve">by </w:t>
      </w:r>
      <w:r w:rsidR="007F40F7">
        <w:rPr>
          <w:rFonts w:ascii="Times New Roman" w:hAnsi="Times New Roman" w:cs="Times New Roman"/>
          <w:sz w:val="24"/>
          <w:szCs w:val="24"/>
        </w:rPr>
        <w:t xml:space="preserve">na posvátném místě nebo </w:t>
      </w:r>
      <w:r w:rsidR="00801295">
        <w:rPr>
          <w:rFonts w:ascii="Times New Roman" w:hAnsi="Times New Roman" w:cs="Times New Roman"/>
          <w:sz w:val="24"/>
          <w:szCs w:val="24"/>
        </w:rPr>
        <w:t xml:space="preserve">zákaz </w:t>
      </w:r>
      <w:r w:rsidR="007F40F7">
        <w:rPr>
          <w:rFonts w:ascii="Times New Roman" w:hAnsi="Times New Roman" w:cs="Times New Roman"/>
          <w:sz w:val="24"/>
          <w:szCs w:val="24"/>
        </w:rPr>
        <w:t>dělat na veřejné řece a jejím břehu něco, co by omezovalo plavbu lodí.</w:t>
      </w:r>
      <w:r w:rsidR="00801295">
        <w:rPr>
          <w:rFonts w:ascii="Times New Roman" w:hAnsi="Times New Roman" w:cs="Times New Roman"/>
          <w:sz w:val="24"/>
          <w:szCs w:val="24"/>
        </w:rPr>
        <w:t xml:space="preserve"> Obnovující interdikty obsahovaly příkaz praetora něco vydat. Jednalo se například o s</w:t>
      </w:r>
      <w:r w:rsidR="00366A37">
        <w:rPr>
          <w:rFonts w:ascii="Times New Roman" w:hAnsi="Times New Roman" w:cs="Times New Roman"/>
          <w:sz w:val="24"/>
          <w:szCs w:val="24"/>
        </w:rPr>
        <w:t>ituace, kdy měla být převedena držba zpět na toho, kdo byl násilím vyhnán z nějakého pozemku. Interdikty na předložení věci nebo osoby přikazovaly předložení něčeho, např. člověk, o jehož svobodě panují pochybnosti, nebo děti ve prospěch otce, v jehož jsou moci.</w:t>
      </w:r>
    </w:p>
    <w:p w:rsidR="000F41E4" w:rsidRDefault="00366A37" w:rsidP="000F41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Jiné dělení interdiktů rozlišuje </w:t>
      </w:r>
      <w:r w:rsidR="00EC176F">
        <w:rPr>
          <w:rFonts w:ascii="Times New Roman" w:hAnsi="Times New Roman" w:cs="Times New Roman"/>
          <w:sz w:val="24"/>
          <w:szCs w:val="24"/>
        </w:rPr>
        <w:t>interdikty k nabytí držby, k </w:t>
      </w:r>
      <w:r w:rsidR="000F41E4">
        <w:rPr>
          <w:rFonts w:ascii="Times New Roman" w:hAnsi="Times New Roman" w:cs="Times New Roman"/>
          <w:sz w:val="24"/>
          <w:szCs w:val="24"/>
        </w:rPr>
        <w:t xml:space="preserve">jejich udržení nebo znovunabytí, zatímco další obecné je dělí na jednostranné a dvoustranné. </w:t>
      </w:r>
    </w:p>
    <w:p w:rsidR="00BD1EFB" w:rsidRPr="000516F5" w:rsidRDefault="000F41E4" w:rsidP="000F41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Pro téma dané diplomové práce je však důležitý interdikt vztahující se k dědickému právu.</w:t>
      </w:r>
      <w:r w:rsidR="0093670D">
        <w:rPr>
          <w:rFonts w:ascii="Times New Roman" w:hAnsi="Times New Roman" w:cs="Times New Roman"/>
          <w:sz w:val="24"/>
          <w:szCs w:val="24"/>
        </w:rPr>
        <w:t xml:space="preserve"> </w:t>
      </w:r>
      <w:r>
        <w:rPr>
          <w:rFonts w:ascii="Times New Roman" w:hAnsi="Times New Roman" w:cs="Times New Roman"/>
          <w:sz w:val="24"/>
          <w:szCs w:val="24"/>
        </w:rPr>
        <w:t xml:space="preserve">Tím byl nepochybně interdikt s názvem </w:t>
      </w:r>
      <w:r w:rsidRPr="003025F4">
        <w:rPr>
          <w:rFonts w:ascii="Times New Roman" w:hAnsi="Times New Roman" w:cs="Times New Roman"/>
          <w:i/>
          <w:sz w:val="24"/>
          <w:szCs w:val="24"/>
        </w:rPr>
        <w:t>Quem hereditatem</w:t>
      </w:r>
      <w:r>
        <w:rPr>
          <w:rFonts w:ascii="Times New Roman" w:hAnsi="Times New Roman" w:cs="Times New Roman"/>
          <w:sz w:val="24"/>
          <w:szCs w:val="24"/>
        </w:rPr>
        <w:t xml:space="preserve">, </w:t>
      </w:r>
      <w:r w:rsidR="003025F4">
        <w:rPr>
          <w:rFonts w:ascii="Times New Roman" w:hAnsi="Times New Roman" w:cs="Times New Roman"/>
          <w:sz w:val="24"/>
          <w:szCs w:val="24"/>
        </w:rPr>
        <w:t xml:space="preserve">který patřil do skupiny restitutorních interdiktů, stejně jako interdikty </w:t>
      </w:r>
      <w:r w:rsidR="003025F4" w:rsidRPr="003025F4">
        <w:rPr>
          <w:rFonts w:ascii="Times New Roman" w:hAnsi="Times New Roman" w:cs="Times New Roman"/>
          <w:i/>
          <w:sz w:val="24"/>
          <w:szCs w:val="24"/>
        </w:rPr>
        <w:t>Quem fundum</w:t>
      </w:r>
      <w:r w:rsidR="003025F4">
        <w:rPr>
          <w:rFonts w:ascii="Times New Roman" w:hAnsi="Times New Roman" w:cs="Times New Roman"/>
          <w:sz w:val="24"/>
          <w:szCs w:val="24"/>
        </w:rPr>
        <w:t xml:space="preserve"> a </w:t>
      </w:r>
      <w:r w:rsidR="003025F4" w:rsidRPr="003025F4">
        <w:rPr>
          <w:rFonts w:ascii="Times New Roman" w:hAnsi="Times New Roman" w:cs="Times New Roman"/>
          <w:i/>
          <w:sz w:val="24"/>
          <w:szCs w:val="24"/>
        </w:rPr>
        <w:t>Quem usum fructum</w:t>
      </w:r>
      <w:r w:rsidR="003025F4">
        <w:rPr>
          <w:rFonts w:ascii="Times New Roman" w:hAnsi="Times New Roman" w:cs="Times New Roman"/>
          <w:sz w:val="24"/>
          <w:szCs w:val="24"/>
        </w:rPr>
        <w:t xml:space="preserve">. </w:t>
      </w:r>
      <w:r w:rsidR="005C7B5E">
        <w:rPr>
          <w:rFonts w:ascii="Times New Roman" w:hAnsi="Times New Roman" w:cs="Times New Roman"/>
          <w:sz w:val="24"/>
          <w:szCs w:val="24"/>
        </w:rPr>
        <w:t xml:space="preserve">Tyto interdikty obsahovaly povinnost žalovaného bránit se proti žalobě, jinak se </w:t>
      </w:r>
      <w:r w:rsidR="007D58F7">
        <w:rPr>
          <w:rFonts w:ascii="Times New Roman" w:hAnsi="Times New Roman" w:cs="Times New Roman"/>
          <w:sz w:val="24"/>
          <w:szCs w:val="24"/>
        </w:rPr>
        <w:t>vy</w:t>
      </w:r>
      <w:r w:rsidR="005C7B5E">
        <w:rPr>
          <w:rFonts w:ascii="Times New Roman" w:hAnsi="Times New Roman" w:cs="Times New Roman"/>
          <w:sz w:val="24"/>
          <w:szCs w:val="24"/>
        </w:rPr>
        <w:t xml:space="preserve">stavoval nebezpečí tzv. </w:t>
      </w:r>
      <w:r w:rsidR="005C7B5E" w:rsidRPr="00621D60">
        <w:rPr>
          <w:rFonts w:ascii="Times New Roman" w:hAnsi="Times New Roman" w:cs="Times New Roman"/>
          <w:i/>
          <w:sz w:val="24"/>
          <w:szCs w:val="24"/>
        </w:rPr>
        <w:t>missio in bona</w:t>
      </w:r>
      <w:r w:rsidR="005C7B5E">
        <w:rPr>
          <w:rFonts w:ascii="Times New Roman" w:hAnsi="Times New Roman" w:cs="Times New Roman"/>
          <w:sz w:val="24"/>
          <w:szCs w:val="24"/>
        </w:rPr>
        <w:t xml:space="preserve">, </w:t>
      </w:r>
      <w:r w:rsidR="00621D60">
        <w:rPr>
          <w:rFonts w:ascii="Times New Roman" w:hAnsi="Times New Roman" w:cs="Times New Roman"/>
          <w:sz w:val="24"/>
          <w:szCs w:val="24"/>
        </w:rPr>
        <w:t>která byla držbou celého dědictví</w:t>
      </w:r>
      <w:r w:rsidR="00C65A98">
        <w:rPr>
          <w:rFonts w:ascii="Times New Roman" w:hAnsi="Times New Roman" w:cs="Times New Roman"/>
          <w:sz w:val="24"/>
          <w:szCs w:val="24"/>
        </w:rPr>
        <w:t>.</w:t>
      </w:r>
      <w:r w:rsidR="00621D60">
        <w:rPr>
          <w:rStyle w:val="Znakapoznpodarou"/>
          <w:rFonts w:ascii="Times New Roman" w:hAnsi="Times New Roman" w:cs="Times New Roman"/>
          <w:sz w:val="24"/>
          <w:szCs w:val="24"/>
        </w:rPr>
        <w:footnoteReference w:id="67"/>
      </w:r>
      <w:r w:rsidR="007D58F7">
        <w:rPr>
          <w:rFonts w:ascii="Times New Roman" w:hAnsi="Times New Roman" w:cs="Times New Roman"/>
          <w:sz w:val="24"/>
          <w:szCs w:val="24"/>
        </w:rPr>
        <w:t xml:space="preserve"> </w:t>
      </w:r>
      <w:r w:rsidR="00CF1CBA">
        <w:rPr>
          <w:rFonts w:ascii="Times New Roman" w:hAnsi="Times New Roman" w:cs="Times New Roman"/>
          <w:sz w:val="24"/>
          <w:szCs w:val="24"/>
        </w:rPr>
        <w:t>Praetor v tomto případě zmocnil žalobce, aby si danou věc odvedl nebo odnesl, což předpokládalo přítomnost věci.</w:t>
      </w:r>
      <w:r w:rsidR="003C7B88">
        <w:rPr>
          <w:rFonts w:ascii="Times New Roman" w:hAnsi="Times New Roman" w:cs="Times New Roman"/>
          <w:sz w:val="24"/>
          <w:szCs w:val="24"/>
        </w:rPr>
        <w:t xml:space="preserve"> Žalovanému naopak přika</w:t>
      </w:r>
      <w:r w:rsidR="003504B9">
        <w:rPr>
          <w:rFonts w:ascii="Times New Roman" w:hAnsi="Times New Roman" w:cs="Times New Roman"/>
          <w:sz w:val="24"/>
          <w:szCs w:val="24"/>
        </w:rPr>
        <w:t>zoval odmítnout spor o dědictví a vydat dědictví nebo její část.</w:t>
      </w:r>
      <w:r w:rsidR="003504B9">
        <w:rPr>
          <w:rStyle w:val="Znakapoznpodarou"/>
          <w:rFonts w:ascii="Times New Roman" w:hAnsi="Times New Roman" w:cs="Times New Roman"/>
          <w:sz w:val="24"/>
          <w:szCs w:val="24"/>
        </w:rPr>
        <w:footnoteReference w:id="68"/>
      </w:r>
      <w:r w:rsidR="00CF1CBA">
        <w:rPr>
          <w:rFonts w:ascii="Times New Roman" w:hAnsi="Times New Roman" w:cs="Times New Roman"/>
          <w:sz w:val="24"/>
          <w:szCs w:val="24"/>
        </w:rPr>
        <w:t xml:space="preserve"> </w:t>
      </w:r>
      <w:r w:rsidR="00D85BE6">
        <w:rPr>
          <w:rFonts w:ascii="Times New Roman" w:hAnsi="Times New Roman" w:cs="Times New Roman"/>
          <w:sz w:val="24"/>
          <w:szCs w:val="24"/>
        </w:rPr>
        <w:t xml:space="preserve">Žalobce měl však povinnost žalovanému nabídnout tzv. </w:t>
      </w:r>
      <w:r w:rsidR="00D85BE6" w:rsidRPr="00443B80">
        <w:rPr>
          <w:rFonts w:ascii="Times New Roman" w:hAnsi="Times New Roman" w:cs="Times New Roman"/>
          <w:i/>
          <w:sz w:val="24"/>
          <w:szCs w:val="24"/>
        </w:rPr>
        <w:t>satisdatio</w:t>
      </w:r>
      <w:r w:rsidR="00D85BE6">
        <w:rPr>
          <w:rFonts w:ascii="Times New Roman" w:hAnsi="Times New Roman" w:cs="Times New Roman"/>
          <w:sz w:val="24"/>
          <w:szCs w:val="24"/>
        </w:rPr>
        <w:t xml:space="preserve">, tedy záruku možnosti domáhat se své věci z postavení žalobce. </w:t>
      </w:r>
      <w:r w:rsidR="0031160F">
        <w:rPr>
          <w:rFonts w:ascii="Times New Roman" w:hAnsi="Times New Roman" w:cs="Times New Roman"/>
          <w:sz w:val="24"/>
          <w:szCs w:val="24"/>
        </w:rPr>
        <w:t xml:space="preserve">Podmínkou této záruky bylo rukojemství, tedy předání věci, která byla předmětem sporu. Pokud žalobce žalovanému záruku neposkytne, věc zůstane v držbě žalovaného. </w:t>
      </w:r>
      <w:r w:rsidR="00973CA1">
        <w:rPr>
          <w:rFonts w:ascii="Times New Roman" w:hAnsi="Times New Roman" w:cs="Times New Roman"/>
          <w:sz w:val="24"/>
          <w:szCs w:val="24"/>
        </w:rPr>
        <w:t xml:space="preserve">Pokud žalovaný nabízenou záruku odmítne a praetor jej považuje za nespolehlivého, může ponechat věc v soudní </w:t>
      </w:r>
      <w:r w:rsidR="003B020E">
        <w:rPr>
          <w:rFonts w:ascii="Times New Roman" w:hAnsi="Times New Roman" w:cs="Times New Roman"/>
          <w:sz w:val="24"/>
          <w:szCs w:val="24"/>
        </w:rPr>
        <w:t>úschově nebo žalovanému zakázat zcizení věci.</w:t>
      </w:r>
      <w:r w:rsidR="003B020E">
        <w:rPr>
          <w:rStyle w:val="Znakapoznpodarou"/>
          <w:rFonts w:ascii="Times New Roman" w:hAnsi="Times New Roman" w:cs="Times New Roman"/>
          <w:sz w:val="24"/>
          <w:szCs w:val="24"/>
        </w:rPr>
        <w:footnoteReference w:id="69"/>
      </w:r>
      <w:r w:rsidR="003504B9">
        <w:rPr>
          <w:rFonts w:ascii="Times New Roman" w:hAnsi="Times New Roman" w:cs="Times New Roman"/>
          <w:sz w:val="24"/>
          <w:szCs w:val="24"/>
        </w:rPr>
        <w:t xml:space="preserve"> </w:t>
      </w:r>
    </w:p>
    <w:p w:rsidR="000516F5" w:rsidRPr="000516F5" w:rsidRDefault="007E7799" w:rsidP="000516F5">
      <w:pPr>
        <w:spacing w:line="360" w:lineRule="auto"/>
        <w:jc w:val="both"/>
        <w:rPr>
          <w:rFonts w:ascii="Times New Roman" w:hAnsi="Times New Roman" w:cs="Times New Roman"/>
          <w:b/>
          <w:sz w:val="28"/>
          <w:szCs w:val="28"/>
        </w:rPr>
      </w:pPr>
      <w:r w:rsidRPr="000516F5">
        <w:rPr>
          <w:rFonts w:ascii="Times New Roman" w:hAnsi="Times New Roman" w:cs="Times New Roman"/>
          <w:b/>
          <w:sz w:val="28"/>
          <w:szCs w:val="28"/>
        </w:rPr>
        <w:t xml:space="preserve"> </w:t>
      </w:r>
    </w:p>
    <w:p w:rsidR="007E7799" w:rsidRDefault="007E7799" w:rsidP="00EE7350">
      <w:pPr>
        <w:pStyle w:val="Odstavecseseznamem"/>
        <w:numPr>
          <w:ilvl w:val="1"/>
          <w:numId w:val="4"/>
        </w:numPr>
        <w:spacing w:line="360" w:lineRule="auto"/>
        <w:jc w:val="both"/>
        <w:rPr>
          <w:rFonts w:ascii="Times New Roman" w:hAnsi="Times New Roman" w:cs="Times New Roman"/>
          <w:b/>
          <w:sz w:val="28"/>
          <w:szCs w:val="28"/>
        </w:rPr>
      </w:pPr>
      <w:r w:rsidRPr="00F87F9F">
        <w:rPr>
          <w:rFonts w:ascii="Times New Roman" w:hAnsi="Times New Roman" w:cs="Times New Roman"/>
          <w:b/>
          <w:sz w:val="28"/>
          <w:szCs w:val="28"/>
        </w:rPr>
        <w:t>Mimořádná posloupnost</w:t>
      </w:r>
      <w:r w:rsidR="006D7C7B">
        <w:rPr>
          <w:rStyle w:val="Znakapoznpodarou"/>
          <w:rFonts w:ascii="Times New Roman" w:hAnsi="Times New Roman" w:cs="Times New Roman"/>
          <w:b/>
          <w:sz w:val="28"/>
          <w:szCs w:val="28"/>
        </w:rPr>
        <w:footnoteReference w:id="70"/>
      </w:r>
    </w:p>
    <w:p w:rsidR="003D5936" w:rsidRDefault="003D5936" w:rsidP="003D5936">
      <w:pPr>
        <w:spacing w:line="360" w:lineRule="auto"/>
        <w:jc w:val="both"/>
        <w:rPr>
          <w:rFonts w:ascii="Times New Roman" w:hAnsi="Times New Roman" w:cs="Times New Roman"/>
          <w:sz w:val="24"/>
          <w:szCs w:val="24"/>
        </w:rPr>
      </w:pPr>
    </w:p>
    <w:p w:rsidR="003D5936" w:rsidRDefault="00AC6A75" w:rsidP="00D154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BD1E85">
        <w:rPr>
          <w:rFonts w:ascii="Times New Roman" w:hAnsi="Times New Roman" w:cs="Times New Roman"/>
          <w:sz w:val="24"/>
          <w:szCs w:val="24"/>
        </w:rPr>
        <w:t>ísařské zákonodárství</w:t>
      </w:r>
      <w:r>
        <w:rPr>
          <w:rFonts w:ascii="Times New Roman" w:hAnsi="Times New Roman" w:cs="Times New Roman"/>
          <w:sz w:val="24"/>
          <w:szCs w:val="24"/>
        </w:rPr>
        <w:t xml:space="preserve"> dědickou posloupnost změnilo. </w:t>
      </w:r>
      <w:r w:rsidR="00BD1E85">
        <w:rPr>
          <w:rFonts w:ascii="Times New Roman" w:hAnsi="Times New Roman" w:cs="Times New Roman"/>
          <w:sz w:val="24"/>
          <w:szCs w:val="24"/>
        </w:rPr>
        <w:t xml:space="preserve">Nyní mohla dědit matka po manželském i nemanželském dítěti stejně jako manželské i nemanželské děti po matce, descendenti po ascendentech z matčiny strany a </w:t>
      </w:r>
      <w:r w:rsidR="00D1542A">
        <w:rPr>
          <w:rFonts w:ascii="Times New Roman" w:hAnsi="Times New Roman" w:cs="Times New Roman"/>
          <w:sz w:val="24"/>
          <w:szCs w:val="24"/>
        </w:rPr>
        <w:t>také kognátští sourozenci a jejich děti po sobě navzájem.</w:t>
      </w:r>
    </w:p>
    <w:p w:rsidR="00DB649E" w:rsidRDefault="00D1542A" w:rsidP="00D154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Konečnou úpravu dědického práva přinesla až justiniánská novela z roku 543, která zavedla naprostou převahu kognátské posloupnosti. </w:t>
      </w:r>
      <w:r w:rsidR="00D30168">
        <w:rPr>
          <w:rFonts w:ascii="Times New Roman" w:hAnsi="Times New Roman" w:cs="Times New Roman"/>
          <w:sz w:val="24"/>
          <w:szCs w:val="24"/>
        </w:rPr>
        <w:t xml:space="preserve">Zákonnými dědici nyní byli kognátští dědicové bez rozdílu pohlaví a nehledě na to, zda dané příbuzenství zprostředkovává muž nebo žena. Dědicové byli rozděleni do čtyř tříd, kdy první třída byli zůstavitelovi potomci, druhá zůstavitelovi předci a sourozenci, </w:t>
      </w:r>
      <w:r w:rsidR="00DB649E">
        <w:rPr>
          <w:rFonts w:ascii="Times New Roman" w:hAnsi="Times New Roman" w:cs="Times New Roman"/>
          <w:sz w:val="24"/>
          <w:szCs w:val="24"/>
        </w:rPr>
        <w:t>třetí třídu tvořili polorodí sourozenci a jejich děti a čtvrtá třída zahrnovala všechny další kognátské příbuzné bez rozdílu stupně.</w:t>
      </w:r>
    </w:p>
    <w:p w:rsidR="00D1542A" w:rsidRPr="003D5936" w:rsidRDefault="007727AC" w:rsidP="00D154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DB649E">
        <w:rPr>
          <w:rFonts w:ascii="Times New Roman" w:hAnsi="Times New Roman" w:cs="Times New Roman"/>
          <w:sz w:val="24"/>
          <w:szCs w:val="24"/>
        </w:rPr>
        <w:t xml:space="preserve">ustiniánská úprava </w:t>
      </w:r>
      <w:r w:rsidR="00AC6A75">
        <w:rPr>
          <w:rFonts w:ascii="Times New Roman" w:hAnsi="Times New Roman" w:cs="Times New Roman"/>
          <w:sz w:val="24"/>
          <w:szCs w:val="24"/>
        </w:rPr>
        <w:t xml:space="preserve">zakotvila i posloupnost mimořádnou a </w:t>
      </w:r>
      <w:r w:rsidR="00DB649E">
        <w:rPr>
          <w:rFonts w:ascii="Times New Roman" w:hAnsi="Times New Roman" w:cs="Times New Roman"/>
          <w:sz w:val="24"/>
          <w:szCs w:val="24"/>
        </w:rPr>
        <w:t>přiznala vdově bez vlastního hmotného zajištění</w:t>
      </w:r>
      <w:r w:rsidR="006D7C7B">
        <w:rPr>
          <w:rFonts w:ascii="Times New Roman" w:hAnsi="Times New Roman" w:cs="Times New Roman"/>
          <w:sz w:val="24"/>
          <w:szCs w:val="24"/>
        </w:rPr>
        <w:t xml:space="preserve"> nárok na určitou část pozůstalosti bez ohledu na další dědice.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Podmínkou bylo, že vdova žila s manželem až do jeho smrti. Ať už dědil po zůstaviteli jakýkoli příbuzný, tzv. nuzná vdova nastupovala k dědění jako další dědic zároveň s ním. </w:t>
      </w:r>
      <w:r w:rsidR="004C456F">
        <w:rPr>
          <w:rFonts w:ascii="Times New Roman" w:hAnsi="Times New Roman" w:cs="Times New Roman"/>
          <w:sz w:val="24"/>
          <w:szCs w:val="24"/>
        </w:rPr>
        <w:t xml:space="preserve">Zpravidla byla vdově přiznána čtvrtina dědictví, nejvíce však </w:t>
      </w:r>
      <w:r w:rsidR="0053783C">
        <w:rPr>
          <w:rFonts w:ascii="Times New Roman" w:hAnsi="Times New Roman" w:cs="Times New Roman"/>
          <w:sz w:val="24"/>
          <w:szCs w:val="24"/>
        </w:rPr>
        <w:t>sto</w:t>
      </w:r>
      <w:r w:rsidR="004C456F">
        <w:rPr>
          <w:rFonts w:ascii="Times New Roman" w:hAnsi="Times New Roman" w:cs="Times New Roman"/>
          <w:sz w:val="24"/>
          <w:szCs w:val="24"/>
        </w:rPr>
        <w:t xml:space="preserve"> liber zlata. Pokud dědila společně se zůstavitelovými dětmi, které byly alespoň tři, </w:t>
      </w:r>
      <w:r w:rsidR="0053783C">
        <w:rPr>
          <w:rFonts w:ascii="Times New Roman" w:hAnsi="Times New Roman" w:cs="Times New Roman"/>
          <w:sz w:val="24"/>
          <w:szCs w:val="24"/>
        </w:rPr>
        <w:t xml:space="preserve">zůstala jí pouze tzv. </w:t>
      </w:r>
      <w:r w:rsidR="0053783C" w:rsidRPr="00BC1466">
        <w:rPr>
          <w:rFonts w:ascii="Times New Roman" w:hAnsi="Times New Roman" w:cs="Times New Roman"/>
          <w:i/>
          <w:sz w:val="24"/>
          <w:szCs w:val="24"/>
        </w:rPr>
        <w:t>pars virilis</w:t>
      </w:r>
      <w:r w:rsidR="0053783C">
        <w:rPr>
          <w:rFonts w:ascii="Times New Roman" w:hAnsi="Times New Roman" w:cs="Times New Roman"/>
          <w:sz w:val="24"/>
          <w:szCs w:val="24"/>
        </w:rPr>
        <w:t>, tedy část pozůstalosti zbývající po dědění podle hlav.</w:t>
      </w:r>
      <w:r w:rsidR="0053783C">
        <w:rPr>
          <w:rStyle w:val="Znakapoznpodarou"/>
          <w:rFonts w:ascii="Times New Roman" w:hAnsi="Times New Roman" w:cs="Times New Roman"/>
          <w:sz w:val="24"/>
          <w:szCs w:val="24"/>
        </w:rPr>
        <w:footnoteReference w:id="71"/>
      </w:r>
      <w:r w:rsidR="0053783C">
        <w:rPr>
          <w:rFonts w:ascii="Times New Roman" w:hAnsi="Times New Roman" w:cs="Times New Roman"/>
          <w:sz w:val="24"/>
          <w:szCs w:val="24"/>
        </w:rPr>
        <w:t xml:space="preserve"> Jiná situace nastávala, pokud byly zůstavitelovy děti, které dědily, zároveň její vlastní. V tomto případě </w:t>
      </w:r>
      <w:r w:rsidR="00690B24">
        <w:rPr>
          <w:rFonts w:ascii="Times New Roman" w:hAnsi="Times New Roman" w:cs="Times New Roman"/>
          <w:sz w:val="24"/>
          <w:szCs w:val="24"/>
        </w:rPr>
        <w:t>zdědily celou pozůstalost její děti a jí připadlo jen požívací právo k určitému dílu dědictví. Nutno podotknout, že dědické právo nuzné vdovy není pravým dědickým právem, ale pouze nárokem ze zákonného odkazu.</w:t>
      </w:r>
      <w:r w:rsidR="00690B24">
        <w:rPr>
          <w:rStyle w:val="Znakapoznpodarou"/>
          <w:rFonts w:ascii="Times New Roman" w:hAnsi="Times New Roman" w:cs="Times New Roman"/>
          <w:sz w:val="24"/>
          <w:szCs w:val="24"/>
        </w:rPr>
        <w:footnoteReference w:id="72"/>
      </w:r>
    </w:p>
    <w:p w:rsidR="008C4665" w:rsidRDefault="008C4665">
      <w:pPr>
        <w:rPr>
          <w:rFonts w:ascii="Times New Roman" w:hAnsi="Times New Roman" w:cs="Times New Roman"/>
          <w:b/>
          <w:sz w:val="28"/>
          <w:szCs w:val="28"/>
        </w:rPr>
      </w:pPr>
      <w:r>
        <w:rPr>
          <w:rFonts w:ascii="Times New Roman" w:hAnsi="Times New Roman" w:cs="Times New Roman"/>
          <w:b/>
          <w:sz w:val="28"/>
          <w:szCs w:val="28"/>
        </w:rPr>
        <w:br w:type="page"/>
      </w:r>
    </w:p>
    <w:p w:rsidR="00565E6D" w:rsidRDefault="00565E6D" w:rsidP="00EE7350">
      <w:pPr>
        <w:pStyle w:val="Odstavecseseznamem"/>
        <w:numPr>
          <w:ilvl w:val="0"/>
          <w:numId w:val="4"/>
        </w:numPr>
        <w:spacing w:line="360" w:lineRule="auto"/>
        <w:jc w:val="both"/>
        <w:rPr>
          <w:rFonts w:ascii="Times New Roman" w:hAnsi="Times New Roman" w:cs="Times New Roman"/>
          <w:b/>
          <w:sz w:val="32"/>
          <w:szCs w:val="32"/>
        </w:rPr>
      </w:pPr>
      <w:r w:rsidRPr="00DA51E5">
        <w:rPr>
          <w:rFonts w:ascii="Times New Roman" w:hAnsi="Times New Roman" w:cs="Times New Roman"/>
          <w:b/>
          <w:sz w:val="32"/>
          <w:szCs w:val="32"/>
        </w:rPr>
        <w:lastRenderedPageBreak/>
        <w:t>Právní ochrana dědice</w:t>
      </w:r>
    </w:p>
    <w:p w:rsidR="00A8335C" w:rsidRPr="0001720D" w:rsidRDefault="00A8335C" w:rsidP="00A8335C">
      <w:pPr>
        <w:pStyle w:val="Odstavecseseznamem"/>
        <w:spacing w:line="360" w:lineRule="auto"/>
        <w:jc w:val="both"/>
        <w:rPr>
          <w:rFonts w:ascii="Times New Roman" w:hAnsi="Times New Roman" w:cs="Times New Roman"/>
          <w:sz w:val="24"/>
          <w:szCs w:val="24"/>
        </w:rPr>
      </w:pPr>
    </w:p>
    <w:p w:rsidR="00565E6D" w:rsidRDefault="00565E6D" w:rsidP="00EE7350">
      <w:pPr>
        <w:pStyle w:val="Odstavecseseznamem"/>
        <w:numPr>
          <w:ilvl w:val="1"/>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Materiální a formální práva oprávněných dědiců</w:t>
      </w:r>
    </w:p>
    <w:p w:rsidR="002E6256" w:rsidRDefault="002E6256" w:rsidP="002E6256">
      <w:pPr>
        <w:spacing w:line="360" w:lineRule="auto"/>
        <w:jc w:val="both"/>
        <w:rPr>
          <w:rFonts w:ascii="Times New Roman" w:hAnsi="Times New Roman" w:cs="Times New Roman"/>
          <w:sz w:val="24"/>
          <w:szCs w:val="24"/>
        </w:rPr>
      </w:pPr>
    </w:p>
    <w:p w:rsidR="002E6256" w:rsidRDefault="002E6256" w:rsidP="00D623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Základním formálním právem oprávněných dědiců </w:t>
      </w:r>
      <w:r w:rsidR="007A43C9">
        <w:rPr>
          <w:rFonts w:ascii="Times New Roman" w:hAnsi="Times New Roman" w:cs="Times New Roman"/>
          <w:sz w:val="24"/>
          <w:szCs w:val="24"/>
        </w:rPr>
        <w:t>bylo jejich jmenování v testamentu, vytvoření tzv. dědické instituce. Zůstavitel měl povinnost dědice buď vydědit</w:t>
      </w:r>
      <w:r w:rsidR="0001720D">
        <w:rPr>
          <w:rFonts w:ascii="Times New Roman" w:hAnsi="Times New Roman" w:cs="Times New Roman"/>
          <w:sz w:val="24"/>
          <w:szCs w:val="24"/>
        </w:rPr>
        <w:t>,</w:t>
      </w:r>
      <w:r w:rsidR="007A43C9">
        <w:rPr>
          <w:rFonts w:ascii="Times New Roman" w:hAnsi="Times New Roman" w:cs="Times New Roman"/>
          <w:sz w:val="24"/>
          <w:szCs w:val="24"/>
        </w:rPr>
        <w:t xml:space="preserve"> nebo jim zanechat alespoň část dědictví, </w:t>
      </w:r>
      <w:r w:rsidR="00314C64">
        <w:rPr>
          <w:rFonts w:ascii="Times New Roman" w:hAnsi="Times New Roman" w:cs="Times New Roman"/>
          <w:sz w:val="24"/>
          <w:szCs w:val="24"/>
        </w:rPr>
        <w:t>přičemž nezáleželo na tom, jak velký díl jednotlivým dědicům zanechal</w:t>
      </w:r>
      <w:r w:rsidR="00C65A98">
        <w:rPr>
          <w:rFonts w:ascii="Times New Roman" w:hAnsi="Times New Roman" w:cs="Times New Roman"/>
          <w:sz w:val="24"/>
          <w:szCs w:val="24"/>
        </w:rPr>
        <w:t>,</w:t>
      </w:r>
      <w:r w:rsidR="00314C64">
        <w:rPr>
          <w:rStyle w:val="Znakapoznpodarou"/>
          <w:rFonts w:ascii="Times New Roman" w:hAnsi="Times New Roman" w:cs="Times New Roman"/>
          <w:sz w:val="24"/>
          <w:szCs w:val="24"/>
        </w:rPr>
        <w:footnoteReference w:id="73"/>
      </w:r>
      <w:r w:rsidR="00314C64">
        <w:rPr>
          <w:rFonts w:ascii="Times New Roman" w:hAnsi="Times New Roman" w:cs="Times New Roman"/>
          <w:sz w:val="24"/>
          <w:szCs w:val="24"/>
        </w:rPr>
        <w:t xml:space="preserve"> </w:t>
      </w:r>
      <w:r w:rsidR="007A43C9">
        <w:rPr>
          <w:rFonts w:ascii="Times New Roman" w:hAnsi="Times New Roman" w:cs="Times New Roman"/>
          <w:sz w:val="24"/>
          <w:szCs w:val="24"/>
        </w:rPr>
        <w:t>v žádném příp</w:t>
      </w:r>
      <w:r w:rsidR="00345909">
        <w:rPr>
          <w:rFonts w:ascii="Times New Roman" w:hAnsi="Times New Roman" w:cs="Times New Roman"/>
          <w:sz w:val="24"/>
          <w:szCs w:val="24"/>
        </w:rPr>
        <w:t xml:space="preserve">adě je </w:t>
      </w:r>
      <w:r w:rsidR="00314C64">
        <w:rPr>
          <w:rFonts w:ascii="Times New Roman" w:hAnsi="Times New Roman" w:cs="Times New Roman"/>
          <w:sz w:val="24"/>
          <w:szCs w:val="24"/>
        </w:rPr>
        <w:t>n</w:t>
      </w:r>
      <w:r w:rsidR="00345909">
        <w:rPr>
          <w:rFonts w:ascii="Times New Roman" w:hAnsi="Times New Roman" w:cs="Times New Roman"/>
          <w:sz w:val="24"/>
          <w:szCs w:val="24"/>
        </w:rPr>
        <w:t>esměl v závěti opome</w:t>
      </w:r>
      <w:r w:rsidR="007A43C9">
        <w:rPr>
          <w:rFonts w:ascii="Times New Roman" w:hAnsi="Times New Roman" w:cs="Times New Roman"/>
          <w:sz w:val="24"/>
          <w:szCs w:val="24"/>
        </w:rPr>
        <w:t xml:space="preserve">nout. </w:t>
      </w:r>
      <w:r w:rsidR="00D623C3">
        <w:rPr>
          <w:rFonts w:ascii="Times New Roman" w:hAnsi="Times New Roman" w:cs="Times New Roman"/>
          <w:sz w:val="24"/>
          <w:szCs w:val="24"/>
        </w:rPr>
        <w:t xml:space="preserve">Touto formalitou se vyvinula práva tzv. neopominutelných dědiců. Pokud byli i přesto v závěti vynecháni, náležela jim posloupnost proti testamentu, </w:t>
      </w:r>
      <w:r w:rsidR="00D623C3" w:rsidRPr="00CC7F55">
        <w:rPr>
          <w:rFonts w:ascii="Times New Roman" w:hAnsi="Times New Roman" w:cs="Times New Roman"/>
          <w:i/>
          <w:sz w:val="24"/>
          <w:szCs w:val="24"/>
        </w:rPr>
        <w:t>bonorum posessio contra tabulas</w:t>
      </w:r>
      <w:r w:rsidR="00D623C3">
        <w:rPr>
          <w:rFonts w:ascii="Times New Roman" w:hAnsi="Times New Roman" w:cs="Times New Roman"/>
          <w:sz w:val="24"/>
          <w:szCs w:val="24"/>
        </w:rPr>
        <w:t>, o které js</w:t>
      </w:r>
      <w:r w:rsidR="0001720D">
        <w:rPr>
          <w:rFonts w:ascii="Times New Roman" w:hAnsi="Times New Roman" w:cs="Times New Roman"/>
          <w:sz w:val="24"/>
          <w:szCs w:val="24"/>
        </w:rPr>
        <w:t>em</w:t>
      </w:r>
      <w:r w:rsidR="00D623C3">
        <w:rPr>
          <w:rFonts w:ascii="Times New Roman" w:hAnsi="Times New Roman" w:cs="Times New Roman"/>
          <w:sz w:val="24"/>
          <w:szCs w:val="24"/>
        </w:rPr>
        <w:t xml:space="preserve"> již psala výše</w:t>
      </w:r>
      <w:r w:rsidR="00C65A98">
        <w:rPr>
          <w:rFonts w:ascii="Times New Roman" w:hAnsi="Times New Roman" w:cs="Times New Roman"/>
          <w:sz w:val="24"/>
          <w:szCs w:val="24"/>
        </w:rPr>
        <w:t>.</w:t>
      </w:r>
      <w:r w:rsidR="00D623C3">
        <w:rPr>
          <w:rStyle w:val="Znakapoznpodarou"/>
          <w:rFonts w:ascii="Times New Roman" w:hAnsi="Times New Roman" w:cs="Times New Roman"/>
          <w:sz w:val="24"/>
          <w:szCs w:val="24"/>
        </w:rPr>
        <w:footnoteReference w:id="74"/>
      </w:r>
      <w:r w:rsidR="00D623C3">
        <w:rPr>
          <w:rFonts w:ascii="Times New Roman" w:hAnsi="Times New Roman" w:cs="Times New Roman"/>
          <w:sz w:val="24"/>
          <w:szCs w:val="24"/>
        </w:rPr>
        <w:t xml:space="preserve"> </w:t>
      </w:r>
      <w:r w:rsidR="00DC76BA">
        <w:rPr>
          <w:rFonts w:ascii="Times New Roman" w:hAnsi="Times New Roman" w:cs="Times New Roman"/>
          <w:sz w:val="24"/>
          <w:szCs w:val="24"/>
        </w:rPr>
        <w:t xml:space="preserve">Právo neopominutelných dědiců být jmenováni v testamentu bylo formální v tom slova smyslu, že jim nezajišťovala nic z pozůstalého </w:t>
      </w:r>
      <w:r w:rsidR="008D27BA">
        <w:rPr>
          <w:rFonts w:ascii="Times New Roman" w:hAnsi="Times New Roman" w:cs="Times New Roman"/>
          <w:sz w:val="24"/>
          <w:szCs w:val="24"/>
        </w:rPr>
        <w:t>majetku, pouze ustanovení v</w:t>
      </w:r>
      <w:r w:rsidR="00C65A98">
        <w:rPr>
          <w:rFonts w:ascii="Times New Roman" w:hAnsi="Times New Roman" w:cs="Times New Roman"/>
          <w:sz w:val="24"/>
          <w:szCs w:val="24"/>
        </w:rPr>
        <w:t> </w:t>
      </w:r>
      <w:r w:rsidR="00DC76BA">
        <w:rPr>
          <w:rFonts w:ascii="Times New Roman" w:hAnsi="Times New Roman" w:cs="Times New Roman"/>
          <w:sz w:val="24"/>
          <w:szCs w:val="24"/>
        </w:rPr>
        <w:t>závěti</w:t>
      </w:r>
      <w:r w:rsidR="00C65A98">
        <w:rPr>
          <w:rFonts w:ascii="Times New Roman" w:hAnsi="Times New Roman" w:cs="Times New Roman"/>
          <w:sz w:val="24"/>
          <w:szCs w:val="24"/>
        </w:rPr>
        <w:t>.</w:t>
      </w:r>
      <w:r w:rsidR="00DC76BA">
        <w:rPr>
          <w:rStyle w:val="Znakapoznpodarou"/>
          <w:rFonts w:ascii="Times New Roman" w:hAnsi="Times New Roman" w:cs="Times New Roman"/>
          <w:sz w:val="24"/>
          <w:szCs w:val="24"/>
        </w:rPr>
        <w:footnoteReference w:id="75"/>
      </w:r>
      <w:r w:rsidR="007A43C9">
        <w:rPr>
          <w:rFonts w:ascii="Times New Roman" w:hAnsi="Times New Roman" w:cs="Times New Roman"/>
          <w:sz w:val="24"/>
          <w:szCs w:val="24"/>
        </w:rPr>
        <w:t xml:space="preserve">  </w:t>
      </w:r>
    </w:p>
    <w:p w:rsidR="008D27BA" w:rsidRDefault="008D27BA" w:rsidP="00D623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římském právu civilním měli formální práva neopominutelných dědiců zejména </w:t>
      </w:r>
      <w:r w:rsidRPr="00CC7F55">
        <w:rPr>
          <w:rFonts w:ascii="Times New Roman" w:hAnsi="Times New Roman" w:cs="Times New Roman"/>
          <w:i/>
          <w:sz w:val="24"/>
          <w:szCs w:val="24"/>
        </w:rPr>
        <w:t xml:space="preserve">heredes sui et </w:t>
      </w:r>
      <w:r w:rsidR="00F01D9E" w:rsidRPr="00CC7F55">
        <w:rPr>
          <w:rFonts w:ascii="Times New Roman" w:hAnsi="Times New Roman" w:cs="Times New Roman"/>
          <w:i/>
          <w:sz w:val="24"/>
          <w:szCs w:val="24"/>
        </w:rPr>
        <w:t>necessa</w:t>
      </w:r>
      <w:r w:rsidRPr="00CC7F55">
        <w:rPr>
          <w:rFonts w:ascii="Times New Roman" w:hAnsi="Times New Roman" w:cs="Times New Roman"/>
          <w:i/>
          <w:sz w:val="24"/>
          <w:szCs w:val="24"/>
        </w:rPr>
        <w:t>rii</w:t>
      </w:r>
      <w:r>
        <w:rPr>
          <w:rFonts w:ascii="Times New Roman" w:hAnsi="Times New Roman" w:cs="Times New Roman"/>
          <w:sz w:val="24"/>
          <w:szCs w:val="24"/>
        </w:rPr>
        <w:t xml:space="preserve">, tedy dědicové vlastní a nutní. Výjimečné bylo postavení zůstavitelova syna, jehož vynechání v testamentu způsobovalo neplatnost celé závěti z důvodu nespravedlivosti. Taková závěť se označovala jako </w:t>
      </w:r>
      <w:r w:rsidRPr="00CC7F55">
        <w:rPr>
          <w:rFonts w:ascii="Times New Roman" w:hAnsi="Times New Roman" w:cs="Times New Roman"/>
          <w:i/>
          <w:sz w:val="24"/>
          <w:szCs w:val="24"/>
        </w:rPr>
        <w:t>testamentum in</w:t>
      </w:r>
      <w:r w:rsidR="00F01D9E" w:rsidRPr="00CC7F55">
        <w:rPr>
          <w:rFonts w:ascii="Times New Roman" w:hAnsi="Times New Roman" w:cs="Times New Roman"/>
          <w:i/>
          <w:sz w:val="24"/>
          <w:szCs w:val="24"/>
        </w:rPr>
        <w:t>i</w:t>
      </w:r>
      <w:r w:rsidRPr="00CC7F55">
        <w:rPr>
          <w:rFonts w:ascii="Times New Roman" w:hAnsi="Times New Roman" w:cs="Times New Roman"/>
          <w:i/>
          <w:sz w:val="24"/>
          <w:szCs w:val="24"/>
        </w:rPr>
        <w:t>ustum</w:t>
      </w:r>
      <w:r>
        <w:rPr>
          <w:rFonts w:ascii="Times New Roman" w:hAnsi="Times New Roman" w:cs="Times New Roman"/>
          <w:sz w:val="24"/>
          <w:szCs w:val="24"/>
        </w:rPr>
        <w:t>.</w:t>
      </w:r>
      <w:r w:rsidR="00F01D9E">
        <w:rPr>
          <w:rFonts w:ascii="Times New Roman" w:hAnsi="Times New Roman" w:cs="Times New Roman"/>
          <w:sz w:val="24"/>
          <w:szCs w:val="24"/>
        </w:rPr>
        <w:t xml:space="preserve"> Ostatní dědice stačilo vydědit všeobecným prohlášením, ale syn musel být výslovně označen</w:t>
      </w:r>
      <w:r w:rsidR="00615D9E">
        <w:rPr>
          <w:rFonts w:ascii="Times New Roman" w:hAnsi="Times New Roman" w:cs="Times New Roman"/>
          <w:sz w:val="24"/>
          <w:szCs w:val="24"/>
        </w:rPr>
        <w:t>, jak jsem již uvedla výše v kapitole o testamentární posloupnosti</w:t>
      </w:r>
      <w:r w:rsidR="00F01D9E">
        <w:rPr>
          <w:rFonts w:ascii="Times New Roman" w:hAnsi="Times New Roman" w:cs="Times New Roman"/>
          <w:sz w:val="24"/>
          <w:szCs w:val="24"/>
        </w:rPr>
        <w:t xml:space="preserve">. V případě nesplnění těchto podmínek nastávala posloupnost proti testamentu a </w:t>
      </w:r>
      <w:r w:rsidR="003F4383">
        <w:rPr>
          <w:rFonts w:ascii="Times New Roman" w:hAnsi="Times New Roman" w:cs="Times New Roman"/>
          <w:sz w:val="24"/>
          <w:szCs w:val="24"/>
        </w:rPr>
        <w:t>s testamentárním dědicem dědili zároveň i dědicové intestátní</w:t>
      </w:r>
      <w:r w:rsidR="00C65A98">
        <w:rPr>
          <w:rFonts w:ascii="Times New Roman" w:hAnsi="Times New Roman" w:cs="Times New Roman"/>
          <w:sz w:val="24"/>
          <w:szCs w:val="24"/>
        </w:rPr>
        <w:t>.</w:t>
      </w:r>
      <w:r w:rsidR="003F4383">
        <w:rPr>
          <w:rStyle w:val="Znakapoznpodarou"/>
          <w:rFonts w:ascii="Times New Roman" w:hAnsi="Times New Roman" w:cs="Times New Roman"/>
          <w:sz w:val="24"/>
          <w:szCs w:val="24"/>
        </w:rPr>
        <w:footnoteReference w:id="76"/>
      </w:r>
    </w:p>
    <w:p w:rsidR="00B2028F" w:rsidRDefault="00B2028F" w:rsidP="00D623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Materiální práva nepominutelných dědiců byla vývojově mladší než ta formální a původně ani nebyla</w:t>
      </w:r>
      <w:r w:rsidR="00B536A4">
        <w:rPr>
          <w:rFonts w:ascii="Times New Roman" w:hAnsi="Times New Roman" w:cs="Times New Roman"/>
          <w:sz w:val="24"/>
          <w:szCs w:val="24"/>
        </w:rPr>
        <w:t xml:space="preserve"> právními pravidly, ale spíše morálními zásadami. Zůstaviteli bylo kladeno na srdce, aby svým příbuzensky nejbližším osobám zanechal alespoň určitý podíl ze svého majetku.</w:t>
      </w:r>
      <w:r w:rsidR="006C3775">
        <w:rPr>
          <w:rFonts w:ascii="Times New Roman" w:hAnsi="Times New Roman" w:cs="Times New Roman"/>
          <w:sz w:val="24"/>
          <w:szCs w:val="24"/>
        </w:rPr>
        <w:t xml:space="preserve"> V průběhu vývoje se tyto morální zásady staly sice pravidly o zanechání povinného dílu dědicům, tzv. </w:t>
      </w:r>
      <w:r w:rsidR="006C3775" w:rsidRPr="002D66E5">
        <w:rPr>
          <w:rFonts w:ascii="Times New Roman" w:hAnsi="Times New Roman" w:cs="Times New Roman"/>
          <w:i/>
          <w:sz w:val="24"/>
          <w:szCs w:val="24"/>
        </w:rPr>
        <w:t>portio debita</w:t>
      </w:r>
      <w:r w:rsidR="006C3775">
        <w:rPr>
          <w:rFonts w:ascii="Times New Roman" w:hAnsi="Times New Roman" w:cs="Times New Roman"/>
          <w:sz w:val="24"/>
          <w:szCs w:val="24"/>
        </w:rPr>
        <w:t xml:space="preserve">, ale nebyl konkretizován ani okruh dotčených osob, ani výše povinného dílu. </w:t>
      </w:r>
      <w:r w:rsidR="00B52739">
        <w:rPr>
          <w:rFonts w:ascii="Times New Roman" w:hAnsi="Times New Roman" w:cs="Times New Roman"/>
          <w:sz w:val="24"/>
          <w:szCs w:val="24"/>
        </w:rPr>
        <w:t>Nakonec se ustálil zvyk, že mezi oprávněné osoby k povinnému díl</w:t>
      </w:r>
      <w:r w:rsidR="0001720D">
        <w:rPr>
          <w:rFonts w:ascii="Times New Roman" w:hAnsi="Times New Roman" w:cs="Times New Roman"/>
          <w:sz w:val="24"/>
          <w:szCs w:val="24"/>
        </w:rPr>
        <w:t>u</w:t>
      </w:r>
      <w:r w:rsidR="00B52739">
        <w:rPr>
          <w:rFonts w:ascii="Times New Roman" w:hAnsi="Times New Roman" w:cs="Times New Roman"/>
          <w:sz w:val="24"/>
          <w:szCs w:val="24"/>
        </w:rPr>
        <w:t xml:space="preserve"> patřili nejen zůstavitelovi ascendenti a descendenti, ale i sourozenci, a to </w:t>
      </w:r>
      <w:r w:rsidR="00B52739">
        <w:rPr>
          <w:rFonts w:ascii="Times New Roman" w:hAnsi="Times New Roman" w:cs="Times New Roman"/>
          <w:sz w:val="24"/>
          <w:szCs w:val="24"/>
        </w:rPr>
        <w:lastRenderedPageBreak/>
        <w:t>agnátští a později i kognátští. Povinný díl si však mohla nárokovat pouze osoba zůstaviteli příbuzensky nejbližší</w:t>
      </w:r>
      <w:r w:rsidR="004F0267">
        <w:rPr>
          <w:rFonts w:ascii="Times New Roman" w:hAnsi="Times New Roman" w:cs="Times New Roman"/>
          <w:sz w:val="24"/>
          <w:szCs w:val="24"/>
        </w:rPr>
        <w:t xml:space="preserve">, přičemž podmínkou bylo, že byla zůstavitelovým intestátním dědicem. Po vydání Falcidiova zákona </w:t>
      </w:r>
      <w:r w:rsidR="00150464">
        <w:rPr>
          <w:rFonts w:ascii="Times New Roman" w:hAnsi="Times New Roman" w:cs="Times New Roman"/>
          <w:sz w:val="24"/>
          <w:szCs w:val="24"/>
        </w:rPr>
        <w:t>roku 40 př.</w:t>
      </w:r>
      <w:r w:rsidR="00E265DA">
        <w:rPr>
          <w:rFonts w:ascii="Times New Roman" w:hAnsi="Times New Roman" w:cs="Times New Roman"/>
          <w:sz w:val="24"/>
          <w:szCs w:val="24"/>
        </w:rPr>
        <w:t xml:space="preserve"> </w:t>
      </w:r>
      <w:r w:rsidR="00150464">
        <w:rPr>
          <w:rFonts w:ascii="Times New Roman" w:hAnsi="Times New Roman" w:cs="Times New Roman"/>
          <w:sz w:val="24"/>
          <w:szCs w:val="24"/>
        </w:rPr>
        <w:t>n.</w:t>
      </w:r>
      <w:r w:rsidR="00E265DA">
        <w:rPr>
          <w:rFonts w:ascii="Times New Roman" w:hAnsi="Times New Roman" w:cs="Times New Roman"/>
          <w:sz w:val="24"/>
          <w:szCs w:val="24"/>
        </w:rPr>
        <w:t xml:space="preserve"> </w:t>
      </w:r>
      <w:r w:rsidR="00150464">
        <w:rPr>
          <w:rFonts w:ascii="Times New Roman" w:hAnsi="Times New Roman" w:cs="Times New Roman"/>
          <w:sz w:val="24"/>
          <w:szCs w:val="24"/>
        </w:rPr>
        <w:t xml:space="preserve">l. </w:t>
      </w:r>
      <w:r w:rsidR="004F0267">
        <w:rPr>
          <w:rFonts w:ascii="Times New Roman" w:hAnsi="Times New Roman" w:cs="Times New Roman"/>
          <w:sz w:val="24"/>
          <w:szCs w:val="24"/>
        </w:rPr>
        <w:t xml:space="preserve">se ustálila i výše povinného dílu, </w:t>
      </w:r>
      <w:r w:rsidR="00E265DA">
        <w:rPr>
          <w:rFonts w:ascii="Times New Roman" w:hAnsi="Times New Roman" w:cs="Times New Roman"/>
          <w:sz w:val="24"/>
          <w:szCs w:val="24"/>
        </w:rPr>
        <w:t xml:space="preserve">tzv. falcidiánská kvarta, </w:t>
      </w:r>
      <w:r w:rsidR="004F0267">
        <w:rPr>
          <w:rFonts w:ascii="Times New Roman" w:hAnsi="Times New Roman" w:cs="Times New Roman"/>
          <w:sz w:val="24"/>
          <w:szCs w:val="24"/>
        </w:rPr>
        <w:t xml:space="preserve">a to na </w:t>
      </w:r>
      <w:r w:rsidR="00437612">
        <w:rPr>
          <w:rFonts w:ascii="Times New Roman" w:hAnsi="Times New Roman" w:cs="Times New Roman"/>
          <w:sz w:val="24"/>
          <w:szCs w:val="24"/>
        </w:rPr>
        <w:t>čtvrtinu</w:t>
      </w:r>
      <w:r w:rsidR="004F0267">
        <w:rPr>
          <w:rFonts w:ascii="Times New Roman" w:hAnsi="Times New Roman" w:cs="Times New Roman"/>
          <w:sz w:val="24"/>
          <w:szCs w:val="24"/>
        </w:rPr>
        <w:t xml:space="preserve"> podílu, který by dědic získal z titulu zákonného dědice.</w:t>
      </w:r>
      <w:r w:rsidR="00437612">
        <w:rPr>
          <w:rFonts w:ascii="Times New Roman" w:hAnsi="Times New Roman" w:cs="Times New Roman"/>
          <w:sz w:val="24"/>
          <w:szCs w:val="24"/>
        </w:rPr>
        <w:t xml:space="preserve"> Za Justiniána byla tato úprava změněna na třetinu nebo polovinu zákonného dílu. Záleželo na tom, </w:t>
      </w:r>
      <w:r w:rsidR="00DC47C2">
        <w:rPr>
          <w:rFonts w:ascii="Times New Roman" w:hAnsi="Times New Roman" w:cs="Times New Roman"/>
          <w:sz w:val="24"/>
          <w:szCs w:val="24"/>
        </w:rPr>
        <w:t xml:space="preserve">zda byl zákonný díl </w:t>
      </w:r>
      <w:r w:rsidR="002D66E5">
        <w:rPr>
          <w:rFonts w:ascii="Times New Roman" w:hAnsi="Times New Roman" w:cs="Times New Roman"/>
          <w:sz w:val="24"/>
          <w:szCs w:val="24"/>
        </w:rPr>
        <w:t>jednou čtvrtinou</w:t>
      </w:r>
      <w:r w:rsidR="00DC47C2">
        <w:rPr>
          <w:rFonts w:ascii="Times New Roman" w:hAnsi="Times New Roman" w:cs="Times New Roman"/>
          <w:sz w:val="24"/>
          <w:szCs w:val="24"/>
        </w:rPr>
        <w:t xml:space="preserve"> nebo menším dílem z celé pozůstalosti. Povinný díl mohl být oprávněnému zanechán nejen ustanovením dědice v závěti, ale i formou odkazu, darováním pro případ smrti</w:t>
      </w:r>
      <w:r w:rsidR="00437612">
        <w:rPr>
          <w:rFonts w:ascii="Times New Roman" w:hAnsi="Times New Roman" w:cs="Times New Roman"/>
          <w:sz w:val="24"/>
          <w:szCs w:val="24"/>
        </w:rPr>
        <w:t xml:space="preserve"> </w:t>
      </w:r>
      <w:r w:rsidR="00DC47C2">
        <w:rPr>
          <w:rFonts w:ascii="Times New Roman" w:hAnsi="Times New Roman" w:cs="Times New Roman"/>
          <w:sz w:val="24"/>
          <w:szCs w:val="24"/>
        </w:rPr>
        <w:t>nebo darováním či věnem ještě za života zůstavitele</w:t>
      </w:r>
      <w:r w:rsidR="00C65A98">
        <w:rPr>
          <w:rFonts w:ascii="Times New Roman" w:hAnsi="Times New Roman" w:cs="Times New Roman"/>
          <w:sz w:val="24"/>
          <w:szCs w:val="24"/>
        </w:rPr>
        <w:t>.</w:t>
      </w:r>
      <w:r w:rsidR="00F760B9">
        <w:rPr>
          <w:rStyle w:val="Znakapoznpodarou"/>
          <w:rFonts w:ascii="Times New Roman" w:hAnsi="Times New Roman" w:cs="Times New Roman"/>
          <w:sz w:val="24"/>
          <w:szCs w:val="24"/>
        </w:rPr>
        <w:footnoteReference w:id="77"/>
      </w:r>
      <w:r w:rsidR="004F0267">
        <w:rPr>
          <w:rFonts w:ascii="Times New Roman" w:hAnsi="Times New Roman" w:cs="Times New Roman"/>
          <w:sz w:val="24"/>
          <w:szCs w:val="24"/>
        </w:rPr>
        <w:t xml:space="preserve"> </w:t>
      </w:r>
      <w:r w:rsidR="00B52739">
        <w:rPr>
          <w:rFonts w:ascii="Times New Roman" w:hAnsi="Times New Roman" w:cs="Times New Roman"/>
          <w:sz w:val="24"/>
          <w:szCs w:val="24"/>
        </w:rPr>
        <w:t xml:space="preserve">  </w:t>
      </w:r>
    </w:p>
    <w:p w:rsidR="00F760B9" w:rsidRDefault="00F760B9" w:rsidP="00D623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Nárok na povinný díl záležel na volném uvážení soudu a byl uplatňován žalobou, která se nazývala </w:t>
      </w:r>
      <w:r w:rsidRPr="002D66E5">
        <w:rPr>
          <w:rFonts w:ascii="Times New Roman" w:hAnsi="Times New Roman" w:cs="Times New Roman"/>
          <w:i/>
          <w:sz w:val="24"/>
          <w:szCs w:val="24"/>
        </w:rPr>
        <w:t>qu</w:t>
      </w:r>
      <w:r w:rsidR="008439EA" w:rsidRPr="002D66E5">
        <w:rPr>
          <w:rFonts w:ascii="Times New Roman" w:hAnsi="Times New Roman" w:cs="Times New Roman"/>
          <w:i/>
          <w:sz w:val="24"/>
          <w:szCs w:val="24"/>
        </w:rPr>
        <w:t>e</w:t>
      </w:r>
      <w:r w:rsidRPr="002D66E5">
        <w:rPr>
          <w:rFonts w:ascii="Times New Roman" w:hAnsi="Times New Roman" w:cs="Times New Roman"/>
          <w:i/>
          <w:sz w:val="24"/>
          <w:szCs w:val="24"/>
        </w:rPr>
        <w:t>rella</w:t>
      </w:r>
      <w:r w:rsidR="008439EA" w:rsidRPr="002D66E5">
        <w:rPr>
          <w:rFonts w:ascii="Times New Roman" w:hAnsi="Times New Roman" w:cs="Times New Roman"/>
          <w:i/>
          <w:sz w:val="24"/>
          <w:szCs w:val="24"/>
        </w:rPr>
        <w:t xml:space="preserve"> inofficiosi testamenti</w:t>
      </w:r>
      <w:r w:rsidR="008439EA">
        <w:rPr>
          <w:rFonts w:ascii="Times New Roman" w:hAnsi="Times New Roman" w:cs="Times New Roman"/>
          <w:sz w:val="24"/>
          <w:szCs w:val="24"/>
        </w:rPr>
        <w:t xml:space="preserve">, v doslovném překladu </w:t>
      </w:r>
      <w:r w:rsidR="00E265DA">
        <w:rPr>
          <w:rFonts w:ascii="Times New Roman" w:hAnsi="Times New Roman" w:cs="Times New Roman"/>
          <w:sz w:val="24"/>
          <w:szCs w:val="24"/>
        </w:rPr>
        <w:t>„</w:t>
      </w:r>
      <w:r w:rsidR="008439EA">
        <w:rPr>
          <w:rFonts w:ascii="Times New Roman" w:hAnsi="Times New Roman" w:cs="Times New Roman"/>
          <w:sz w:val="24"/>
          <w:szCs w:val="24"/>
        </w:rPr>
        <w:t>stížnost proti testamentu nedbajícím přirozené náklonnosti mezi příbuznými.</w:t>
      </w:r>
      <w:r w:rsidR="00E265DA">
        <w:rPr>
          <w:rFonts w:ascii="Times New Roman" w:hAnsi="Times New Roman" w:cs="Times New Roman"/>
          <w:sz w:val="24"/>
          <w:szCs w:val="24"/>
        </w:rPr>
        <w:t>“</w:t>
      </w:r>
      <w:r w:rsidR="008439EA">
        <w:rPr>
          <w:rFonts w:ascii="Times New Roman" w:hAnsi="Times New Roman" w:cs="Times New Roman"/>
          <w:sz w:val="24"/>
          <w:szCs w:val="24"/>
        </w:rPr>
        <w:t xml:space="preserve"> Žalobce argumentoval tím, že zůstavitel porušil citové vazby mezi příbuznými a svou žalobu směřoval proti dědici, který byl v testamentu ustanoven a stal se dědicem. </w:t>
      </w:r>
      <w:r w:rsidR="002B38F5">
        <w:rPr>
          <w:rFonts w:ascii="Times New Roman" w:hAnsi="Times New Roman" w:cs="Times New Roman"/>
          <w:sz w:val="24"/>
          <w:szCs w:val="24"/>
        </w:rPr>
        <w:t>Cílem této žaloby bylo zrušení testamentu a nastolení intestátní posloupnosti ve prospěch žalobce, tzv. kverelanta. Ten poté obdržel celý podíl ze zákona, nejen ten povinný. Jeho vítězství v tomto soudním sporu přitom mohlo být úplné nebo částečné. Úplné</w:t>
      </w:r>
      <w:r w:rsidR="002D66E5">
        <w:rPr>
          <w:rFonts w:ascii="Times New Roman" w:hAnsi="Times New Roman" w:cs="Times New Roman"/>
          <w:sz w:val="24"/>
          <w:szCs w:val="24"/>
        </w:rPr>
        <w:t xml:space="preserve"> znamenalo vítězství kvere</w:t>
      </w:r>
      <w:r w:rsidR="00550C6D">
        <w:rPr>
          <w:rFonts w:ascii="Times New Roman" w:hAnsi="Times New Roman" w:cs="Times New Roman"/>
          <w:sz w:val="24"/>
          <w:szCs w:val="24"/>
        </w:rPr>
        <w:t>lanta proti všem testamentárním dědicům nebo jednomu jedinému a nastolení inte</w:t>
      </w:r>
      <w:r w:rsidR="002D66E5">
        <w:rPr>
          <w:rFonts w:ascii="Times New Roman" w:hAnsi="Times New Roman" w:cs="Times New Roman"/>
          <w:sz w:val="24"/>
          <w:szCs w:val="24"/>
        </w:rPr>
        <w:t>státní posloupnosti. Pokud kvere</w:t>
      </w:r>
      <w:r w:rsidR="00550C6D">
        <w:rPr>
          <w:rFonts w:ascii="Times New Roman" w:hAnsi="Times New Roman" w:cs="Times New Roman"/>
          <w:sz w:val="24"/>
          <w:szCs w:val="24"/>
        </w:rPr>
        <w:t>lant vyhrál spor jen částečně, tedy proti jen některému z testamentárních dědiců, rušil</w:t>
      </w:r>
      <w:r w:rsidR="00991A35">
        <w:rPr>
          <w:rFonts w:ascii="Times New Roman" w:hAnsi="Times New Roman" w:cs="Times New Roman"/>
          <w:sz w:val="24"/>
          <w:szCs w:val="24"/>
        </w:rPr>
        <w:t>a</w:t>
      </w:r>
      <w:r w:rsidR="00550C6D">
        <w:rPr>
          <w:rFonts w:ascii="Times New Roman" w:hAnsi="Times New Roman" w:cs="Times New Roman"/>
          <w:sz w:val="24"/>
          <w:szCs w:val="24"/>
        </w:rPr>
        <w:t xml:space="preserve"> se </w:t>
      </w:r>
      <w:r w:rsidR="00991A35">
        <w:rPr>
          <w:rFonts w:ascii="Times New Roman" w:hAnsi="Times New Roman" w:cs="Times New Roman"/>
          <w:sz w:val="24"/>
          <w:szCs w:val="24"/>
        </w:rPr>
        <w:t xml:space="preserve">jen část </w:t>
      </w:r>
      <w:r w:rsidR="00550C6D">
        <w:rPr>
          <w:rFonts w:ascii="Times New Roman" w:hAnsi="Times New Roman" w:cs="Times New Roman"/>
          <w:sz w:val="24"/>
          <w:szCs w:val="24"/>
        </w:rPr>
        <w:t>obsah</w:t>
      </w:r>
      <w:r w:rsidR="00991A35">
        <w:rPr>
          <w:rFonts w:ascii="Times New Roman" w:hAnsi="Times New Roman" w:cs="Times New Roman"/>
          <w:sz w:val="24"/>
          <w:szCs w:val="24"/>
        </w:rPr>
        <w:t>u</w:t>
      </w:r>
      <w:r w:rsidR="00550C6D">
        <w:rPr>
          <w:rFonts w:ascii="Times New Roman" w:hAnsi="Times New Roman" w:cs="Times New Roman"/>
          <w:sz w:val="24"/>
          <w:szCs w:val="24"/>
        </w:rPr>
        <w:t xml:space="preserve"> testamentu a </w:t>
      </w:r>
      <w:r w:rsidR="00640B73">
        <w:rPr>
          <w:rFonts w:ascii="Times New Roman" w:hAnsi="Times New Roman" w:cs="Times New Roman"/>
          <w:sz w:val="24"/>
          <w:szCs w:val="24"/>
        </w:rPr>
        <w:t>ostatní ustanovení zůstávaly v platnosti. Kverelou mohlo být dosaženo i doplnění toho, co mělo být oprávněnému zanecháno jako povinný díl. Právo na</w:t>
      </w:r>
      <w:r w:rsidR="00991A35">
        <w:rPr>
          <w:rFonts w:ascii="Times New Roman" w:hAnsi="Times New Roman" w:cs="Times New Roman"/>
          <w:sz w:val="24"/>
          <w:szCs w:val="24"/>
        </w:rPr>
        <w:t xml:space="preserve"> uplatnění kverely zanikalo v 5</w:t>
      </w:r>
      <w:r w:rsidR="00640B73">
        <w:rPr>
          <w:rFonts w:ascii="Times New Roman" w:hAnsi="Times New Roman" w:cs="Times New Roman"/>
          <w:sz w:val="24"/>
          <w:szCs w:val="24"/>
        </w:rPr>
        <w:t>leté lhůtě, uznáním testamentu oprávněným dědicem nebo uzavřením smíru mezi dědici</w:t>
      </w:r>
      <w:r w:rsidR="002E0A2D">
        <w:rPr>
          <w:rFonts w:ascii="Times New Roman" w:hAnsi="Times New Roman" w:cs="Times New Roman"/>
          <w:sz w:val="24"/>
          <w:szCs w:val="24"/>
        </w:rPr>
        <w:t>.</w:t>
      </w:r>
      <w:r w:rsidR="00640B73">
        <w:rPr>
          <w:rStyle w:val="Znakapoznpodarou"/>
          <w:rFonts w:ascii="Times New Roman" w:hAnsi="Times New Roman" w:cs="Times New Roman"/>
          <w:sz w:val="24"/>
          <w:szCs w:val="24"/>
        </w:rPr>
        <w:footnoteReference w:id="78"/>
      </w:r>
      <w:r w:rsidR="002B38F5">
        <w:rPr>
          <w:rFonts w:ascii="Times New Roman" w:hAnsi="Times New Roman" w:cs="Times New Roman"/>
          <w:sz w:val="24"/>
          <w:szCs w:val="24"/>
        </w:rPr>
        <w:t xml:space="preserve"> </w:t>
      </w:r>
      <w:r w:rsidR="008439EA">
        <w:rPr>
          <w:rFonts w:ascii="Times New Roman" w:hAnsi="Times New Roman" w:cs="Times New Roman"/>
          <w:sz w:val="24"/>
          <w:szCs w:val="24"/>
        </w:rPr>
        <w:t xml:space="preserve">  </w:t>
      </w:r>
    </w:p>
    <w:p w:rsidR="00092226" w:rsidRDefault="00092226" w:rsidP="00D623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Formální a materiální práva neopominutelných dědiců byla sloučena Justiniánskou novelou, která se však týkala jen ascendentů a descententů, zatímco pro sourozence platila dosavadní právní úprava. Zůstavitel měl povinnost </w:t>
      </w:r>
      <w:r w:rsidR="002B21A3">
        <w:rPr>
          <w:rFonts w:ascii="Times New Roman" w:hAnsi="Times New Roman" w:cs="Times New Roman"/>
          <w:sz w:val="24"/>
          <w:szCs w:val="24"/>
        </w:rPr>
        <w:t>ustanovit své nejbližší ascendenty a descendenty za dědice a zanechat jim povinný díl z pozůstalosti. Pokud je chtěl vydědit, musel uvést jeden ze zákonem taxativně vymezených důvodů. Konkrétním příkladem může b</w:t>
      </w:r>
      <w:r w:rsidR="00934C06">
        <w:rPr>
          <w:rFonts w:ascii="Times New Roman" w:hAnsi="Times New Roman" w:cs="Times New Roman"/>
          <w:sz w:val="24"/>
          <w:szCs w:val="24"/>
        </w:rPr>
        <w:t xml:space="preserve">ýt nemravný život dědice či jeho nevděk vůči zůstaviteli. K ochraně oprávněných dědiců byla kverela zachována, i když s menšími změnami. Úspěch dědice v soudním sporu způsobil </w:t>
      </w:r>
      <w:r w:rsidR="00934C06">
        <w:rPr>
          <w:rFonts w:ascii="Times New Roman" w:hAnsi="Times New Roman" w:cs="Times New Roman"/>
          <w:sz w:val="24"/>
          <w:szCs w:val="24"/>
        </w:rPr>
        <w:lastRenderedPageBreak/>
        <w:t>pouze neúčinné ustanovení dědiců v testamentu, takže nastávala</w:t>
      </w:r>
      <w:r w:rsidR="008264C7">
        <w:rPr>
          <w:rFonts w:ascii="Times New Roman" w:hAnsi="Times New Roman" w:cs="Times New Roman"/>
          <w:sz w:val="24"/>
          <w:szCs w:val="24"/>
        </w:rPr>
        <w:t xml:space="preserve"> intestátní dědická posloupnost a</w:t>
      </w:r>
      <w:r w:rsidR="00934C06">
        <w:rPr>
          <w:rFonts w:ascii="Times New Roman" w:hAnsi="Times New Roman" w:cs="Times New Roman"/>
          <w:sz w:val="24"/>
          <w:szCs w:val="24"/>
        </w:rPr>
        <w:t xml:space="preserve"> </w:t>
      </w:r>
      <w:r w:rsidR="00C325E2">
        <w:rPr>
          <w:rFonts w:ascii="Times New Roman" w:hAnsi="Times New Roman" w:cs="Times New Roman"/>
          <w:sz w:val="24"/>
          <w:szCs w:val="24"/>
        </w:rPr>
        <w:t>zbylý obsah testamentu zůstával nadále platný</w:t>
      </w:r>
      <w:r w:rsidR="002E0A2D">
        <w:rPr>
          <w:rFonts w:ascii="Times New Roman" w:hAnsi="Times New Roman" w:cs="Times New Roman"/>
          <w:sz w:val="24"/>
          <w:szCs w:val="24"/>
        </w:rPr>
        <w:t>.</w:t>
      </w:r>
      <w:r w:rsidR="00C325E2">
        <w:rPr>
          <w:rStyle w:val="Znakapoznpodarou"/>
          <w:rFonts w:ascii="Times New Roman" w:hAnsi="Times New Roman" w:cs="Times New Roman"/>
          <w:sz w:val="24"/>
          <w:szCs w:val="24"/>
        </w:rPr>
        <w:footnoteReference w:id="79"/>
      </w:r>
      <w:r w:rsidR="002B21A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623C3" w:rsidRPr="002E6256" w:rsidRDefault="00D623C3" w:rsidP="007A43C9">
      <w:pPr>
        <w:spacing w:line="360" w:lineRule="auto"/>
        <w:jc w:val="both"/>
        <w:rPr>
          <w:rFonts w:ascii="Times New Roman" w:hAnsi="Times New Roman" w:cs="Times New Roman"/>
          <w:sz w:val="24"/>
          <w:szCs w:val="24"/>
        </w:rPr>
      </w:pPr>
    </w:p>
    <w:p w:rsidR="00565E6D" w:rsidRDefault="00565E6D" w:rsidP="00EE7350">
      <w:pPr>
        <w:pStyle w:val="Odstavecseseznamem"/>
        <w:numPr>
          <w:ilvl w:val="1"/>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Petitio hereditatis a její znění</w:t>
      </w:r>
    </w:p>
    <w:p w:rsidR="00A175A8" w:rsidRDefault="00A175A8" w:rsidP="00A175A8">
      <w:pPr>
        <w:spacing w:line="360" w:lineRule="auto"/>
        <w:jc w:val="both"/>
        <w:rPr>
          <w:rFonts w:ascii="Times New Roman" w:hAnsi="Times New Roman" w:cs="Times New Roman"/>
          <w:sz w:val="24"/>
          <w:szCs w:val="24"/>
        </w:rPr>
      </w:pPr>
    </w:p>
    <w:p w:rsidR="00D7386A" w:rsidRDefault="00D7386A" w:rsidP="000F50A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Petitio </w:t>
      </w:r>
      <w:r w:rsidRPr="00150464">
        <w:rPr>
          <w:rFonts w:ascii="Times New Roman" w:hAnsi="Times New Roman" w:cs="Times New Roman"/>
          <w:i/>
          <w:sz w:val="24"/>
          <w:szCs w:val="24"/>
        </w:rPr>
        <w:t>hereditatis</w:t>
      </w:r>
      <w:r>
        <w:rPr>
          <w:rFonts w:ascii="Times New Roman" w:hAnsi="Times New Roman" w:cs="Times New Roman"/>
          <w:sz w:val="24"/>
          <w:szCs w:val="24"/>
        </w:rPr>
        <w:t xml:space="preserve"> byla v římském právu dědickou žalobou a v doslov</w:t>
      </w:r>
      <w:r w:rsidR="00FD21FC">
        <w:rPr>
          <w:rFonts w:ascii="Times New Roman" w:hAnsi="Times New Roman" w:cs="Times New Roman"/>
          <w:sz w:val="24"/>
          <w:szCs w:val="24"/>
        </w:rPr>
        <w:t>ném znění tento pojem znamenal žádost o dědictví.</w:t>
      </w:r>
      <w:r>
        <w:rPr>
          <w:rFonts w:ascii="Times New Roman" w:hAnsi="Times New Roman" w:cs="Times New Roman"/>
          <w:sz w:val="24"/>
          <w:szCs w:val="24"/>
        </w:rPr>
        <w:t xml:space="preserve"> Měla podobnou povahu jako reivindikační žaloba, tedy žaloba na vydání věci.</w:t>
      </w:r>
      <w:r w:rsidR="00827085">
        <w:rPr>
          <w:rFonts w:ascii="Times New Roman" w:hAnsi="Times New Roman" w:cs="Times New Roman"/>
          <w:sz w:val="24"/>
          <w:szCs w:val="24"/>
        </w:rPr>
        <w:t xml:space="preserve"> Stejně jako reivindikační žaloba byla věcnou žalobou o výlučné absolutní právo. </w:t>
      </w:r>
      <w:r w:rsidR="000F50AA">
        <w:rPr>
          <w:rFonts w:ascii="Times New Roman" w:hAnsi="Times New Roman" w:cs="Times New Roman"/>
          <w:sz w:val="24"/>
          <w:szCs w:val="24"/>
        </w:rPr>
        <w:t>Právo získat děděním určitý prospěch z pozůstalosti bylo považováno za samostatný druh věci, konkrétně věc nehmotnou</w:t>
      </w:r>
      <w:r w:rsidR="002E0A2D">
        <w:rPr>
          <w:rFonts w:ascii="Times New Roman" w:hAnsi="Times New Roman" w:cs="Times New Roman"/>
          <w:sz w:val="24"/>
          <w:szCs w:val="24"/>
        </w:rPr>
        <w:t>.</w:t>
      </w:r>
      <w:r w:rsidR="00312C9B">
        <w:rPr>
          <w:rStyle w:val="Znakapoznpodarou"/>
          <w:rFonts w:ascii="Times New Roman" w:hAnsi="Times New Roman" w:cs="Times New Roman"/>
          <w:sz w:val="24"/>
          <w:szCs w:val="24"/>
        </w:rPr>
        <w:footnoteReference w:id="80"/>
      </w:r>
      <w:r w:rsidR="000F50A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50464" w:rsidRDefault="00150464" w:rsidP="000F50A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Přesné znění </w:t>
      </w:r>
      <w:r w:rsidRPr="00150464">
        <w:rPr>
          <w:rFonts w:ascii="Times New Roman" w:hAnsi="Times New Roman" w:cs="Times New Roman"/>
          <w:i/>
          <w:sz w:val="24"/>
          <w:szCs w:val="24"/>
        </w:rPr>
        <w:t>petitio herereditatis</w:t>
      </w:r>
      <w:r>
        <w:rPr>
          <w:rFonts w:ascii="Times New Roman" w:hAnsi="Times New Roman" w:cs="Times New Roman"/>
          <w:sz w:val="24"/>
          <w:szCs w:val="24"/>
        </w:rPr>
        <w:t xml:space="preserve"> bylo následující:</w:t>
      </w:r>
    </w:p>
    <w:p w:rsidR="00992209" w:rsidRDefault="00DA740F" w:rsidP="00632D49">
      <w:pPr>
        <w:spacing w:line="360" w:lineRule="auto"/>
        <w:ind w:firstLine="708"/>
        <w:jc w:val="both"/>
        <w:rPr>
          <w:rFonts w:ascii="Times New Roman" w:hAnsi="Times New Roman" w:cs="Times New Roman"/>
          <w:i/>
          <w:color w:val="FF0000"/>
          <w:sz w:val="24"/>
          <w:szCs w:val="24"/>
        </w:rPr>
      </w:pPr>
      <w:r>
        <w:rPr>
          <w:rFonts w:ascii="Times New Roman" w:hAnsi="Times New Roman" w:cs="Times New Roman"/>
          <w:i/>
          <w:sz w:val="24"/>
          <w:szCs w:val="24"/>
        </w:rPr>
        <w:t>„</w:t>
      </w:r>
      <w:r w:rsidRPr="00DA740F">
        <w:rPr>
          <w:rFonts w:ascii="Times New Roman" w:hAnsi="Times New Roman" w:cs="Times New Roman"/>
          <w:i/>
          <w:sz w:val="24"/>
          <w:szCs w:val="24"/>
        </w:rPr>
        <w:t>Si hereditas q, d. a. ex iure Quiritum mea est, sestertios XXV (CXXV) dari spondes?</w:t>
      </w:r>
      <w:r w:rsidR="00992209">
        <w:rPr>
          <w:rFonts w:ascii="Times New Roman" w:hAnsi="Times New Roman" w:cs="Times New Roman"/>
          <w:i/>
          <w:sz w:val="24"/>
          <w:szCs w:val="24"/>
        </w:rPr>
        <w:t>“</w:t>
      </w:r>
      <w:r>
        <w:rPr>
          <w:rFonts w:ascii="Times New Roman" w:hAnsi="Times New Roman" w:cs="Times New Roman"/>
          <w:i/>
          <w:sz w:val="24"/>
          <w:szCs w:val="24"/>
        </w:rPr>
        <w:t xml:space="preserve"> </w:t>
      </w:r>
    </w:p>
    <w:p w:rsidR="00992209" w:rsidRDefault="00883370" w:rsidP="00632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„Jestliže pozůstalost, o kterou je žalován, náleží mně podle práva kviritského, slibuješ mi dát 25 (75) sesterciů?</w:t>
      </w:r>
      <w:r w:rsidR="00992209">
        <w:rPr>
          <w:rFonts w:ascii="Times New Roman" w:hAnsi="Times New Roman" w:cs="Times New Roman"/>
          <w:sz w:val="24"/>
          <w:szCs w:val="24"/>
        </w:rPr>
        <w:t>“</w:t>
      </w:r>
    </w:p>
    <w:p w:rsidR="00632D49" w:rsidRDefault="00992209" w:rsidP="00632D49">
      <w:pPr>
        <w:spacing w:line="360" w:lineRule="auto"/>
        <w:ind w:firstLine="708"/>
        <w:jc w:val="both"/>
        <w:rPr>
          <w:rFonts w:ascii="Times New Roman" w:hAnsi="Times New Roman" w:cs="Times New Roman"/>
          <w:i/>
          <w:sz w:val="24"/>
          <w:szCs w:val="24"/>
        </w:rPr>
      </w:pPr>
      <w:r w:rsidRPr="00DA740F">
        <w:rPr>
          <w:rFonts w:ascii="Times New Roman" w:hAnsi="Times New Roman" w:cs="Times New Roman"/>
          <w:i/>
          <w:sz w:val="24"/>
          <w:szCs w:val="24"/>
        </w:rPr>
        <w:t>Si paret hereditatem Publii Maevii ex iure Quiritum Ai Ai esse, si arbitratu tuo res Ao Ao non</w:t>
      </w:r>
      <w:r>
        <w:rPr>
          <w:rFonts w:ascii="Times New Roman" w:hAnsi="Times New Roman" w:cs="Times New Roman"/>
          <w:i/>
          <w:sz w:val="24"/>
          <w:szCs w:val="24"/>
        </w:rPr>
        <w:t xml:space="preserve"> </w:t>
      </w:r>
      <w:r w:rsidRPr="00DA740F">
        <w:rPr>
          <w:rFonts w:ascii="Times New Roman" w:hAnsi="Times New Roman" w:cs="Times New Roman"/>
          <w:i/>
          <w:sz w:val="24"/>
          <w:szCs w:val="24"/>
        </w:rPr>
        <w:t>restituetur, quanti ea res est, tamtam pecuniam Nm Nm Ao Ao c. S. n. p. a</w:t>
      </w:r>
      <w:r>
        <w:rPr>
          <w:rFonts w:ascii="Times New Roman" w:hAnsi="Times New Roman" w:cs="Times New Roman"/>
          <w:i/>
          <w:sz w:val="24"/>
          <w:szCs w:val="24"/>
        </w:rPr>
        <w:t>.“</w:t>
      </w:r>
      <w:r w:rsidR="001B7640">
        <w:rPr>
          <w:rStyle w:val="Znakapoznpodarou"/>
          <w:rFonts w:ascii="Times New Roman" w:hAnsi="Times New Roman" w:cs="Times New Roman"/>
          <w:i/>
          <w:sz w:val="24"/>
          <w:szCs w:val="24"/>
        </w:rPr>
        <w:footnoteReference w:id="81"/>
      </w:r>
    </w:p>
    <w:p w:rsidR="00992209" w:rsidRDefault="00992209" w:rsidP="00632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„Jestliže máš za to, že pozůstalost Publia Maevia náleží z práva kviritů žalobci, a jestliže žalovaný na základě tvého rozsudku nevrátí věci z pozůstalosti žalobci, odsuď na takovou částku žalovaného ve prospěch žalobce. </w:t>
      </w:r>
      <w:r w:rsidR="006E2C78">
        <w:rPr>
          <w:rFonts w:ascii="Times New Roman" w:hAnsi="Times New Roman" w:cs="Times New Roman"/>
          <w:sz w:val="24"/>
          <w:szCs w:val="24"/>
        </w:rPr>
        <w:t>Jestliže nemáš za to, osvoboď žalovaného.“</w:t>
      </w:r>
      <w:r w:rsidR="00923EED">
        <w:rPr>
          <w:rStyle w:val="Znakapoznpodarou"/>
          <w:rFonts w:ascii="Times New Roman" w:hAnsi="Times New Roman" w:cs="Times New Roman"/>
          <w:sz w:val="24"/>
          <w:szCs w:val="24"/>
        </w:rPr>
        <w:footnoteReference w:id="82"/>
      </w:r>
    </w:p>
    <w:p w:rsidR="00632D49" w:rsidRDefault="00632D49" w:rsidP="00632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Dnešními slovy odsuzoval soud na základě </w:t>
      </w:r>
      <w:r w:rsidRPr="00E039BF">
        <w:rPr>
          <w:rFonts w:ascii="Times New Roman" w:hAnsi="Times New Roman" w:cs="Times New Roman"/>
          <w:i/>
          <w:sz w:val="24"/>
          <w:szCs w:val="24"/>
        </w:rPr>
        <w:t>petitio</w:t>
      </w:r>
      <w:r>
        <w:rPr>
          <w:rFonts w:ascii="Times New Roman" w:hAnsi="Times New Roman" w:cs="Times New Roman"/>
          <w:sz w:val="24"/>
          <w:szCs w:val="24"/>
        </w:rPr>
        <w:t xml:space="preserve"> </w:t>
      </w:r>
      <w:r w:rsidRPr="00E039BF">
        <w:rPr>
          <w:rFonts w:ascii="Times New Roman" w:hAnsi="Times New Roman" w:cs="Times New Roman"/>
          <w:i/>
          <w:sz w:val="24"/>
          <w:szCs w:val="24"/>
        </w:rPr>
        <w:t>hereditatis</w:t>
      </w:r>
      <w:r>
        <w:rPr>
          <w:rFonts w:ascii="Times New Roman" w:hAnsi="Times New Roman" w:cs="Times New Roman"/>
          <w:sz w:val="24"/>
          <w:szCs w:val="24"/>
        </w:rPr>
        <w:t xml:space="preserve"> žalovaného buď k vydání pozůstalosti žalobci</w:t>
      </w:r>
      <w:r w:rsidR="00E9268C">
        <w:rPr>
          <w:rFonts w:ascii="Times New Roman" w:hAnsi="Times New Roman" w:cs="Times New Roman"/>
          <w:sz w:val="24"/>
          <w:szCs w:val="24"/>
        </w:rPr>
        <w:t>, nebo na vyplacení hodnoty pozůstalosti v penězích. Pokud však soud právo žalobce neuznal, rozhodl v jeho neprospěch a žalovanému neuložil žádné povinnosti.</w:t>
      </w:r>
      <w:r>
        <w:rPr>
          <w:rFonts w:ascii="Times New Roman" w:hAnsi="Times New Roman" w:cs="Times New Roman"/>
          <w:sz w:val="24"/>
          <w:szCs w:val="24"/>
        </w:rPr>
        <w:t xml:space="preserve"> </w:t>
      </w:r>
    </w:p>
    <w:p w:rsidR="00D7386A" w:rsidRPr="00D7386A" w:rsidRDefault="00D7386A" w:rsidP="002B2465">
      <w:pPr>
        <w:spacing w:line="360" w:lineRule="auto"/>
        <w:jc w:val="both"/>
        <w:rPr>
          <w:rFonts w:ascii="Times New Roman" w:hAnsi="Times New Roman" w:cs="Times New Roman"/>
          <w:sz w:val="24"/>
          <w:szCs w:val="24"/>
        </w:rPr>
      </w:pPr>
    </w:p>
    <w:p w:rsidR="00202F5A" w:rsidRDefault="00202F5A">
      <w:pPr>
        <w:rPr>
          <w:rFonts w:ascii="Times New Roman" w:hAnsi="Times New Roman" w:cs="Times New Roman"/>
          <w:b/>
          <w:sz w:val="28"/>
          <w:szCs w:val="28"/>
        </w:rPr>
      </w:pPr>
      <w:r>
        <w:rPr>
          <w:rFonts w:ascii="Times New Roman" w:hAnsi="Times New Roman" w:cs="Times New Roman"/>
          <w:b/>
          <w:sz w:val="28"/>
          <w:szCs w:val="28"/>
        </w:rPr>
        <w:br w:type="page"/>
      </w:r>
    </w:p>
    <w:p w:rsidR="00565E6D" w:rsidRDefault="00565E6D" w:rsidP="00EE7350">
      <w:pPr>
        <w:pStyle w:val="Odstavecseseznamem"/>
        <w:numPr>
          <w:ilvl w:val="1"/>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Užití žaloby</w:t>
      </w:r>
      <w:r w:rsidR="00087215">
        <w:rPr>
          <w:rStyle w:val="Znakapoznpodarou"/>
          <w:rFonts w:ascii="Times New Roman" w:hAnsi="Times New Roman" w:cs="Times New Roman"/>
          <w:b/>
          <w:sz w:val="28"/>
          <w:szCs w:val="28"/>
        </w:rPr>
        <w:footnoteReference w:id="83"/>
      </w:r>
    </w:p>
    <w:p w:rsidR="00BF28B6" w:rsidRPr="00BF28B6" w:rsidRDefault="00BF28B6" w:rsidP="00BF28B6">
      <w:pPr>
        <w:spacing w:line="360" w:lineRule="auto"/>
        <w:ind w:left="360"/>
        <w:jc w:val="both"/>
        <w:rPr>
          <w:rFonts w:ascii="Times New Roman" w:hAnsi="Times New Roman" w:cs="Times New Roman"/>
          <w:sz w:val="24"/>
          <w:szCs w:val="24"/>
        </w:rPr>
      </w:pPr>
    </w:p>
    <w:p w:rsidR="00087215" w:rsidRDefault="00087215" w:rsidP="00EA1B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Dědickou žalobou se dědic snažil o vydání pozůstalosti, čemuž pře</w:t>
      </w:r>
      <w:r w:rsidR="00E10F79">
        <w:rPr>
          <w:rFonts w:ascii="Times New Roman" w:hAnsi="Times New Roman" w:cs="Times New Roman"/>
          <w:sz w:val="24"/>
          <w:szCs w:val="24"/>
        </w:rPr>
        <w:t>d</w:t>
      </w:r>
      <w:r>
        <w:rPr>
          <w:rFonts w:ascii="Times New Roman" w:hAnsi="Times New Roman" w:cs="Times New Roman"/>
          <w:sz w:val="24"/>
          <w:szCs w:val="24"/>
        </w:rPr>
        <w:t>cházelo rozhodnutí o tom, že žalobce je skutečně dědicem. O tomto určení i celé žalobě rozhodoval cen</w:t>
      </w:r>
      <w:r w:rsidR="00EA1B4E">
        <w:rPr>
          <w:rFonts w:ascii="Times New Roman" w:hAnsi="Times New Roman" w:cs="Times New Roman"/>
          <w:sz w:val="24"/>
          <w:szCs w:val="24"/>
        </w:rPr>
        <w:t>tumvirální soud</w:t>
      </w:r>
      <w:r w:rsidR="002E0A2D">
        <w:rPr>
          <w:rFonts w:ascii="Times New Roman" w:hAnsi="Times New Roman" w:cs="Times New Roman"/>
          <w:sz w:val="24"/>
          <w:szCs w:val="24"/>
        </w:rPr>
        <w:t>.</w:t>
      </w:r>
      <w:r w:rsidR="00F207EF">
        <w:rPr>
          <w:rStyle w:val="Znakapoznpodarou"/>
          <w:rFonts w:ascii="Times New Roman" w:hAnsi="Times New Roman" w:cs="Times New Roman"/>
          <w:sz w:val="24"/>
          <w:szCs w:val="24"/>
        </w:rPr>
        <w:footnoteReference w:id="84"/>
      </w:r>
      <w:r w:rsidR="00EA1B4E">
        <w:rPr>
          <w:rFonts w:ascii="Times New Roman" w:hAnsi="Times New Roman" w:cs="Times New Roman"/>
          <w:sz w:val="24"/>
          <w:szCs w:val="24"/>
        </w:rPr>
        <w:t xml:space="preserve"> </w:t>
      </w:r>
    </w:p>
    <w:p w:rsidR="00EA1B4E" w:rsidRDefault="00EA1B4E" w:rsidP="00EA1B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Pokud by dědic místo dědické žaloby využil možnost žaloby na vydání věci, žalo</w:t>
      </w:r>
      <w:r w:rsidR="00E10F79">
        <w:rPr>
          <w:rFonts w:ascii="Times New Roman" w:hAnsi="Times New Roman" w:cs="Times New Roman"/>
          <w:sz w:val="24"/>
          <w:szCs w:val="24"/>
        </w:rPr>
        <w:t>vaný</w:t>
      </w:r>
      <w:r>
        <w:rPr>
          <w:rFonts w:ascii="Times New Roman" w:hAnsi="Times New Roman" w:cs="Times New Roman"/>
          <w:sz w:val="24"/>
          <w:szCs w:val="24"/>
        </w:rPr>
        <w:t xml:space="preserve"> by se mohl bránit tím, aby nejdříve bylo rozhodnuto o tom, zdali je žalobce vůbec dědicem</w:t>
      </w:r>
      <w:r w:rsidR="002E0A2D">
        <w:rPr>
          <w:rFonts w:ascii="Times New Roman" w:hAnsi="Times New Roman" w:cs="Times New Roman"/>
          <w:sz w:val="24"/>
          <w:szCs w:val="24"/>
        </w:rPr>
        <w:t>.</w:t>
      </w:r>
      <w:r w:rsidR="00F207EF">
        <w:rPr>
          <w:rStyle w:val="Znakapoznpodarou"/>
          <w:rFonts w:ascii="Times New Roman" w:hAnsi="Times New Roman" w:cs="Times New Roman"/>
          <w:sz w:val="24"/>
          <w:szCs w:val="24"/>
        </w:rPr>
        <w:footnoteReference w:id="85"/>
      </w:r>
    </w:p>
    <w:p w:rsidR="00EA1B4E" w:rsidRPr="00087215" w:rsidRDefault="00EA1B4E" w:rsidP="00EA1B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65E6D" w:rsidRDefault="00565E6D" w:rsidP="00EE7350">
      <w:pPr>
        <w:pStyle w:val="Odstavecseseznamem"/>
        <w:numPr>
          <w:ilvl w:val="2"/>
          <w:numId w:val="4"/>
        </w:numPr>
        <w:spacing w:line="360" w:lineRule="auto"/>
        <w:jc w:val="both"/>
        <w:rPr>
          <w:rFonts w:ascii="Times New Roman" w:hAnsi="Times New Roman" w:cs="Times New Roman"/>
          <w:b/>
          <w:sz w:val="24"/>
          <w:szCs w:val="24"/>
        </w:rPr>
      </w:pPr>
      <w:r w:rsidRPr="00DA51E5">
        <w:rPr>
          <w:rFonts w:ascii="Times New Roman" w:hAnsi="Times New Roman" w:cs="Times New Roman"/>
          <w:b/>
          <w:sz w:val="24"/>
          <w:szCs w:val="24"/>
        </w:rPr>
        <w:t>Aktivní a pasivní legitimace</w:t>
      </w:r>
      <w:r w:rsidR="00A26148">
        <w:rPr>
          <w:rStyle w:val="Znakapoznpodarou"/>
          <w:rFonts w:ascii="Times New Roman" w:hAnsi="Times New Roman" w:cs="Times New Roman"/>
          <w:b/>
          <w:sz w:val="24"/>
          <w:szCs w:val="24"/>
        </w:rPr>
        <w:footnoteReference w:id="86"/>
      </w:r>
    </w:p>
    <w:p w:rsidR="00BA22AA" w:rsidRDefault="00BA22AA" w:rsidP="00A26148">
      <w:pPr>
        <w:spacing w:line="360" w:lineRule="auto"/>
        <w:ind w:firstLine="708"/>
        <w:jc w:val="both"/>
        <w:rPr>
          <w:rFonts w:ascii="Times New Roman" w:hAnsi="Times New Roman" w:cs="Times New Roman"/>
          <w:sz w:val="24"/>
          <w:szCs w:val="24"/>
        </w:rPr>
      </w:pPr>
    </w:p>
    <w:p w:rsidR="007171E0" w:rsidRDefault="007171E0" w:rsidP="00A261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Aktivně legitimovaný byl žalobc</w:t>
      </w:r>
      <w:r w:rsidR="00BA22AA">
        <w:rPr>
          <w:rFonts w:ascii="Times New Roman" w:hAnsi="Times New Roman" w:cs="Times New Roman"/>
          <w:sz w:val="24"/>
          <w:szCs w:val="24"/>
        </w:rPr>
        <w:t xml:space="preserve">e, tedy civilní dědic, který </w:t>
      </w:r>
      <w:r>
        <w:rPr>
          <w:rFonts w:ascii="Times New Roman" w:hAnsi="Times New Roman" w:cs="Times New Roman"/>
          <w:sz w:val="24"/>
          <w:szCs w:val="24"/>
        </w:rPr>
        <w:t xml:space="preserve">podáním žaloby žádal buď vydání celé pozůstalosti, </w:t>
      </w:r>
      <w:r w:rsidR="00D27308">
        <w:rPr>
          <w:rFonts w:ascii="Times New Roman" w:hAnsi="Times New Roman" w:cs="Times New Roman"/>
          <w:sz w:val="24"/>
          <w:szCs w:val="24"/>
        </w:rPr>
        <w:t xml:space="preserve">její části </w:t>
      </w:r>
      <w:r>
        <w:rPr>
          <w:rFonts w:ascii="Times New Roman" w:hAnsi="Times New Roman" w:cs="Times New Roman"/>
          <w:sz w:val="24"/>
          <w:szCs w:val="24"/>
        </w:rPr>
        <w:t>nebo jednotlivých věcí.</w:t>
      </w:r>
      <w:r w:rsidR="008837E8">
        <w:rPr>
          <w:rFonts w:ascii="Times New Roman" w:hAnsi="Times New Roman" w:cs="Times New Roman"/>
          <w:sz w:val="24"/>
          <w:szCs w:val="24"/>
        </w:rPr>
        <w:t xml:space="preserve"> </w:t>
      </w:r>
      <w:r w:rsidR="0083282C">
        <w:rPr>
          <w:rFonts w:ascii="Times New Roman" w:hAnsi="Times New Roman" w:cs="Times New Roman"/>
          <w:sz w:val="24"/>
          <w:szCs w:val="24"/>
        </w:rPr>
        <w:t xml:space="preserve">Žalobcem tedy mohl být dědic, který získal celou pozůstalost, nebo i dědic části dědictví, tzv. </w:t>
      </w:r>
      <w:r w:rsidR="0083282C" w:rsidRPr="00A24785">
        <w:rPr>
          <w:rFonts w:ascii="Times New Roman" w:hAnsi="Times New Roman" w:cs="Times New Roman"/>
          <w:i/>
          <w:sz w:val="24"/>
          <w:szCs w:val="24"/>
        </w:rPr>
        <w:t>heres pro parte</w:t>
      </w:r>
      <w:r w:rsidR="0083282C">
        <w:rPr>
          <w:rFonts w:ascii="Times New Roman" w:hAnsi="Times New Roman" w:cs="Times New Roman"/>
          <w:sz w:val="24"/>
          <w:szCs w:val="24"/>
        </w:rPr>
        <w:t xml:space="preserve">, který z pozůstalosti získal jen určité věci. </w:t>
      </w:r>
      <w:r w:rsidR="00C32C0C">
        <w:rPr>
          <w:rFonts w:ascii="Times New Roman" w:hAnsi="Times New Roman" w:cs="Times New Roman"/>
          <w:sz w:val="24"/>
          <w:szCs w:val="24"/>
        </w:rPr>
        <w:t xml:space="preserve">Žalobce žaloval </w:t>
      </w:r>
      <w:r w:rsidR="0083282C">
        <w:rPr>
          <w:rFonts w:ascii="Times New Roman" w:hAnsi="Times New Roman" w:cs="Times New Roman"/>
          <w:sz w:val="24"/>
          <w:szCs w:val="24"/>
        </w:rPr>
        <w:t>podle svého dědického podílu</w:t>
      </w:r>
      <w:r w:rsidR="000A14C1">
        <w:rPr>
          <w:rFonts w:ascii="Times New Roman" w:hAnsi="Times New Roman" w:cs="Times New Roman"/>
          <w:sz w:val="24"/>
          <w:szCs w:val="24"/>
        </w:rPr>
        <w:t>,</w:t>
      </w:r>
      <w:r w:rsidR="00C32C0C">
        <w:rPr>
          <w:rFonts w:ascii="Times New Roman" w:hAnsi="Times New Roman" w:cs="Times New Roman"/>
          <w:sz w:val="24"/>
          <w:szCs w:val="24"/>
        </w:rPr>
        <w:t xml:space="preserve"> a pokud svůj podíl neznal přesně, měl možnost využít </w:t>
      </w:r>
      <w:r w:rsidR="00C32C0C" w:rsidRPr="00A24785">
        <w:rPr>
          <w:rFonts w:ascii="Times New Roman" w:hAnsi="Times New Roman" w:cs="Times New Roman"/>
          <w:i/>
          <w:sz w:val="24"/>
          <w:szCs w:val="24"/>
        </w:rPr>
        <w:t xml:space="preserve">incertae partis hereditatis </w:t>
      </w:r>
      <w:r w:rsidR="00C32C0C" w:rsidRPr="002E0A2D">
        <w:rPr>
          <w:rFonts w:ascii="Times New Roman" w:hAnsi="Times New Roman" w:cs="Times New Roman"/>
          <w:i/>
          <w:sz w:val="24"/>
          <w:szCs w:val="24"/>
        </w:rPr>
        <w:t>petitio</w:t>
      </w:r>
      <w:r w:rsidR="002E0A2D">
        <w:rPr>
          <w:rFonts w:ascii="Times New Roman" w:hAnsi="Times New Roman" w:cs="Times New Roman"/>
          <w:sz w:val="24"/>
          <w:szCs w:val="24"/>
        </w:rPr>
        <w:t>.</w:t>
      </w:r>
      <w:r w:rsidR="00C32C0C">
        <w:rPr>
          <w:rStyle w:val="Znakapoznpodarou"/>
          <w:rFonts w:ascii="Times New Roman" w:hAnsi="Times New Roman" w:cs="Times New Roman"/>
          <w:sz w:val="24"/>
          <w:szCs w:val="24"/>
        </w:rPr>
        <w:footnoteReference w:id="87"/>
      </w:r>
      <w:r>
        <w:rPr>
          <w:rFonts w:ascii="Times New Roman" w:hAnsi="Times New Roman" w:cs="Times New Roman"/>
          <w:sz w:val="24"/>
          <w:szCs w:val="24"/>
        </w:rPr>
        <w:t xml:space="preserve"> </w:t>
      </w:r>
      <w:r w:rsidR="000A14C1">
        <w:rPr>
          <w:rFonts w:ascii="Times New Roman" w:hAnsi="Times New Roman" w:cs="Times New Roman"/>
          <w:sz w:val="24"/>
          <w:szCs w:val="24"/>
        </w:rPr>
        <w:t xml:space="preserve">Samozřejmě mohl svůj nárok </w:t>
      </w:r>
      <w:r w:rsidR="00E10F79">
        <w:rPr>
          <w:rFonts w:ascii="Times New Roman" w:hAnsi="Times New Roman" w:cs="Times New Roman"/>
          <w:sz w:val="24"/>
          <w:szCs w:val="24"/>
        </w:rPr>
        <w:t>uplatnit</w:t>
      </w:r>
      <w:r w:rsidR="000A14C1">
        <w:rPr>
          <w:rFonts w:ascii="Times New Roman" w:hAnsi="Times New Roman" w:cs="Times New Roman"/>
          <w:sz w:val="24"/>
          <w:szCs w:val="24"/>
        </w:rPr>
        <w:t xml:space="preserve"> jak dědic ze zákona, </w:t>
      </w:r>
      <w:r w:rsidR="000A14C1" w:rsidRPr="00A24785">
        <w:rPr>
          <w:rFonts w:ascii="Times New Roman" w:hAnsi="Times New Roman" w:cs="Times New Roman"/>
          <w:i/>
          <w:sz w:val="24"/>
          <w:szCs w:val="24"/>
        </w:rPr>
        <w:t>heres legitimus</w:t>
      </w:r>
      <w:r w:rsidR="000A14C1">
        <w:rPr>
          <w:rFonts w:ascii="Times New Roman" w:hAnsi="Times New Roman" w:cs="Times New Roman"/>
          <w:sz w:val="24"/>
          <w:szCs w:val="24"/>
        </w:rPr>
        <w:t xml:space="preserve">, tak dědic ze závěti, </w:t>
      </w:r>
      <w:r w:rsidR="000A14C1" w:rsidRPr="00A24785">
        <w:rPr>
          <w:rFonts w:ascii="Times New Roman" w:hAnsi="Times New Roman" w:cs="Times New Roman"/>
          <w:i/>
          <w:sz w:val="24"/>
          <w:szCs w:val="24"/>
        </w:rPr>
        <w:t xml:space="preserve">heres </w:t>
      </w:r>
      <w:r w:rsidR="000A14C1" w:rsidRPr="002E0A2D">
        <w:rPr>
          <w:rFonts w:ascii="Times New Roman" w:hAnsi="Times New Roman" w:cs="Times New Roman"/>
          <w:i/>
          <w:sz w:val="24"/>
          <w:szCs w:val="24"/>
        </w:rPr>
        <w:t>testamenti</w:t>
      </w:r>
      <w:r w:rsidR="002E0A2D">
        <w:rPr>
          <w:rFonts w:ascii="Times New Roman" w:hAnsi="Times New Roman" w:cs="Times New Roman"/>
          <w:sz w:val="24"/>
          <w:szCs w:val="24"/>
        </w:rPr>
        <w:t>.</w:t>
      </w:r>
      <w:r w:rsidR="000A14C1">
        <w:rPr>
          <w:rStyle w:val="Znakapoznpodarou"/>
          <w:rFonts w:ascii="Times New Roman" w:hAnsi="Times New Roman" w:cs="Times New Roman"/>
          <w:sz w:val="24"/>
          <w:szCs w:val="24"/>
        </w:rPr>
        <w:footnoteReference w:id="88"/>
      </w:r>
    </w:p>
    <w:p w:rsidR="00A26148" w:rsidRDefault="00A26148" w:rsidP="00A261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Pasivně legitimovaným, tedy tím, proti němuž žalo</w:t>
      </w:r>
      <w:r w:rsidR="007171E0">
        <w:rPr>
          <w:rFonts w:ascii="Times New Roman" w:hAnsi="Times New Roman" w:cs="Times New Roman"/>
          <w:sz w:val="24"/>
          <w:szCs w:val="24"/>
        </w:rPr>
        <w:t>ba směřovala, byl ten, kdo dědic</w:t>
      </w:r>
      <w:r>
        <w:rPr>
          <w:rFonts w:ascii="Times New Roman" w:hAnsi="Times New Roman" w:cs="Times New Roman"/>
          <w:sz w:val="24"/>
          <w:szCs w:val="24"/>
        </w:rPr>
        <w:t xml:space="preserve">i zadržoval pozůstalost nebo kdo držel jednotlivé pozůstalostní věci. </w:t>
      </w:r>
      <w:r w:rsidR="007171E0">
        <w:rPr>
          <w:rFonts w:ascii="Times New Roman" w:hAnsi="Times New Roman" w:cs="Times New Roman"/>
          <w:sz w:val="24"/>
          <w:szCs w:val="24"/>
        </w:rPr>
        <w:t>Žalovaným mohl být prakticky každý, pasivně legitimovaným však jen ten držitel, který</w:t>
      </w:r>
      <w:r w:rsidR="00BA22AA">
        <w:rPr>
          <w:rFonts w:ascii="Times New Roman" w:hAnsi="Times New Roman" w:cs="Times New Roman"/>
          <w:sz w:val="24"/>
          <w:szCs w:val="24"/>
        </w:rPr>
        <w:t xml:space="preserve"> o sobě tvrdil, že je dědicem</w:t>
      </w:r>
      <w:r w:rsidR="00DD2FD1">
        <w:rPr>
          <w:rFonts w:ascii="Times New Roman" w:hAnsi="Times New Roman" w:cs="Times New Roman"/>
          <w:sz w:val="24"/>
          <w:szCs w:val="24"/>
        </w:rPr>
        <w:t xml:space="preserve">, tzv. </w:t>
      </w:r>
      <w:r w:rsidR="00DD2FD1" w:rsidRPr="00B21A38">
        <w:rPr>
          <w:rFonts w:ascii="Times New Roman" w:hAnsi="Times New Roman" w:cs="Times New Roman"/>
          <w:i/>
          <w:sz w:val="24"/>
          <w:szCs w:val="24"/>
        </w:rPr>
        <w:t>possessor pro herede</w:t>
      </w:r>
      <w:r w:rsidR="00DD2FD1">
        <w:rPr>
          <w:rFonts w:ascii="Times New Roman" w:hAnsi="Times New Roman" w:cs="Times New Roman"/>
          <w:sz w:val="24"/>
          <w:szCs w:val="24"/>
        </w:rPr>
        <w:t>,</w:t>
      </w:r>
      <w:r w:rsidR="00BA22AA">
        <w:rPr>
          <w:rFonts w:ascii="Times New Roman" w:hAnsi="Times New Roman" w:cs="Times New Roman"/>
          <w:sz w:val="24"/>
          <w:szCs w:val="24"/>
        </w:rPr>
        <w:t xml:space="preserve"> nebo nemohl prokázat jiný důvod své držby, </w:t>
      </w:r>
      <w:r w:rsidR="00DD2FD1">
        <w:rPr>
          <w:rFonts w:ascii="Times New Roman" w:hAnsi="Times New Roman" w:cs="Times New Roman"/>
          <w:sz w:val="24"/>
          <w:szCs w:val="24"/>
        </w:rPr>
        <w:t xml:space="preserve">tzv. </w:t>
      </w:r>
      <w:r w:rsidR="00DD2FD1" w:rsidRPr="00B21A38">
        <w:rPr>
          <w:rFonts w:ascii="Times New Roman" w:hAnsi="Times New Roman" w:cs="Times New Roman"/>
          <w:i/>
          <w:sz w:val="24"/>
          <w:szCs w:val="24"/>
        </w:rPr>
        <w:t>pos</w:t>
      </w:r>
      <w:r w:rsidR="00B21A38" w:rsidRPr="00B21A38">
        <w:rPr>
          <w:rFonts w:ascii="Times New Roman" w:hAnsi="Times New Roman" w:cs="Times New Roman"/>
          <w:i/>
          <w:sz w:val="24"/>
          <w:szCs w:val="24"/>
        </w:rPr>
        <w:t>s</w:t>
      </w:r>
      <w:r w:rsidR="00DD2FD1" w:rsidRPr="00B21A38">
        <w:rPr>
          <w:rFonts w:ascii="Times New Roman" w:hAnsi="Times New Roman" w:cs="Times New Roman"/>
          <w:i/>
          <w:sz w:val="24"/>
          <w:szCs w:val="24"/>
        </w:rPr>
        <w:t>es</w:t>
      </w:r>
      <w:r w:rsidR="00B21A38" w:rsidRPr="00B21A38">
        <w:rPr>
          <w:rFonts w:ascii="Times New Roman" w:hAnsi="Times New Roman" w:cs="Times New Roman"/>
          <w:i/>
          <w:sz w:val="24"/>
          <w:szCs w:val="24"/>
        </w:rPr>
        <w:t>s</w:t>
      </w:r>
      <w:r w:rsidR="00DD2FD1" w:rsidRPr="00B21A38">
        <w:rPr>
          <w:rFonts w:ascii="Times New Roman" w:hAnsi="Times New Roman" w:cs="Times New Roman"/>
          <w:i/>
          <w:sz w:val="24"/>
          <w:szCs w:val="24"/>
        </w:rPr>
        <w:t>or pro possessore</w:t>
      </w:r>
      <w:r w:rsidR="00DD2FD1">
        <w:rPr>
          <w:rFonts w:ascii="Times New Roman" w:hAnsi="Times New Roman" w:cs="Times New Roman"/>
          <w:sz w:val="24"/>
          <w:szCs w:val="24"/>
        </w:rPr>
        <w:t xml:space="preserve">, </w:t>
      </w:r>
      <w:r w:rsidR="00BA22AA">
        <w:rPr>
          <w:rFonts w:ascii="Times New Roman" w:hAnsi="Times New Roman" w:cs="Times New Roman"/>
          <w:sz w:val="24"/>
          <w:szCs w:val="24"/>
        </w:rPr>
        <w:t>např. že věci od zůstavitele koupil</w:t>
      </w:r>
      <w:r w:rsidR="002E0A2D">
        <w:rPr>
          <w:rFonts w:ascii="Times New Roman" w:hAnsi="Times New Roman" w:cs="Times New Roman"/>
          <w:sz w:val="24"/>
          <w:szCs w:val="24"/>
        </w:rPr>
        <w:t>.</w:t>
      </w:r>
      <w:r w:rsidR="00DD2FD1">
        <w:rPr>
          <w:rStyle w:val="Znakapoznpodarou"/>
          <w:rFonts w:ascii="Times New Roman" w:hAnsi="Times New Roman" w:cs="Times New Roman"/>
          <w:sz w:val="24"/>
          <w:szCs w:val="24"/>
        </w:rPr>
        <w:footnoteReference w:id="89"/>
      </w:r>
      <w:r w:rsidR="00D63243">
        <w:rPr>
          <w:rFonts w:ascii="Times New Roman" w:hAnsi="Times New Roman" w:cs="Times New Roman"/>
          <w:sz w:val="24"/>
          <w:szCs w:val="24"/>
        </w:rPr>
        <w:t xml:space="preserve"> </w:t>
      </w:r>
      <w:r w:rsidR="00BA22AA">
        <w:rPr>
          <w:rFonts w:ascii="Times New Roman" w:hAnsi="Times New Roman" w:cs="Times New Roman"/>
          <w:sz w:val="24"/>
          <w:szCs w:val="24"/>
        </w:rPr>
        <w:t xml:space="preserve">Dědická žaloba nesměřovala přímo proti žalovanému, ten na ni nemusel odpovídat ani se účastnit řízení, ale pouze za podmínky, že žalobci žalovanou pozůstalost vydal. </w:t>
      </w:r>
      <w:r w:rsidR="00D63243">
        <w:rPr>
          <w:rFonts w:ascii="Times New Roman" w:hAnsi="Times New Roman" w:cs="Times New Roman"/>
          <w:sz w:val="24"/>
          <w:szCs w:val="24"/>
        </w:rPr>
        <w:t xml:space="preserve">Žalovaný se svojí povinnosti vydat věci </w:t>
      </w:r>
      <w:r w:rsidR="00D63243">
        <w:rPr>
          <w:rFonts w:ascii="Times New Roman" w:hAnsi="Times New Roman" w:cs="Times New Roman"/>
          <w:sz w:val="24"/>
          <w:szCs w:val="24"/>
        </w:rPr>
        <w:lastRenderedPageBreak/>
        <w:t xml:space="preserve">z pozůstalosti nezbavil ani tím, že </w:t>
      </w:r>
      <w:r w:rsidR="00226978">
        <w:rPr>
          <w:rFonts w:ascii="Times New Roman" w:hAnsi="Times New Roman" w:cs="Times New Roman"/>
          <w:sz w:val="24"/>
          <w:szCs w:val="24"/>
        </w:rPr>
        <w:t>je zcizil</w:t>
      </w:r>
      <w:r w:rsidR="00D63243">
        <w:rPr>
          <w:rFonts w:ascii="Times New Roman" w:hAnsi="Times New Roman" w:cs="Times New Roman"/>
          <w:sz w:val="24"/>
          <w:szCs w:val="24"/>
        </w:rPr>
        <w:t xml:space="preserve"> a již je v držbě </w:t>
      </w:r>
      <w:r w:rsidR="00226978">
        <w:rPr>
          <w:rFonts w:ascii="Times New Roman" w:hAnsi="Times New Roman" w:cs="Times New Roman"/>
          <w:sz w:val="24"/>
          <w:szCs w:val="24"/>
        </w:rPr>
        <w:t>neměl</w:t>
      </w:r>
      <w:r w:rsidR="002E0A2D">
        <w:rPr>
          <w:rFonts w:ascii="Times New Roman" w:hAnsi="Times New Roman" w:cs="Times New Roman"/>
          <w:sz w:val="24"/>
          <w:szCs w:val="24"/>
        </w:rPr>
        <w:t>.</w:t>
      </w:r>
      <w:r w:rsidR="00226978">
        <w:rPr>
          <w:rStyle w:val="Znakapoznpodarou"/>
          <w:rFonts w:ascii="Times New Roman" w:hAnsi="Times New Roman" w:cs="Times New Roman"/>
          <w:sz w:val="24"/>
          <w:szCs w:val="24"/>
        </w:rPr>
        <w:footnoteReference w:id="90"/>
      </w:r>
      <w:r w:rsidR="00226978">
        <w:rPr>
          <w:rFonts w:ascii="Times New Roman" w:hAnsi="Times New Roman" w:cs="Times New Roman"/>
          <w:sz w:val="24"/>
          <w:szCs w:val="24"/>
        </w:rPr>
        <w:t xml:space="preserve"> </w:t>
      </w:r>
      <w:r w:rsidR="00FC3728">
        <w:rPr>
          <w:rFonts w:ascii="Times New Roman" w:hAnsi="Times New Roman" w:cs="Times New Roman"/>
          <w:sz w:val="24"/>
          <w:szCs w:val="24"/>
        </w:rPr>
        <w:t>Pokud žalovaný nereagoval</w:t>
      </w:r>
      <w:r w:rsidR="00226978">
        <w:rPr>
          <w:rFonts w:ascii="Times New Roman" w:hAnsi="Times New Roman" w:cs="Times New Roman"/>
          <w:sz w:val="24"/>
          <w:szCs w:val="24"/>
        </w:rPr>
        <w:t xml:space="preserve"> vůbec</w:t>
      </w:r>
      <w:r w:rsidR="00FC3728">
        <w:rPr>
          <w:rFonts w:ascii="Times New Roman" w:hAnsi="Times New Roman" w:cs="Times New Roman"/>
          <w:sz w:val="24"/>
          <w:szCs w:val="24"/>
        </w:rPr>
        <w:t xml:space="preserve">, </w:t>
      </w:r>
      <w:r w:rsidR="00D63243">
        <w:rPr>
          <w:rFonts w:ascii="Times New Roman" w:hAnsi="Times New Roman" w:cs="Times New Roman"/>
          <w:sz w:val="24"/>
          <w:szCs w:val="24"/>
        </w:rPr>
        <w:t xml:space="preserve">mohla </w:t>
      </w:r>
      <w:r w:rsidR="00FD21FC">
        <w:rPr>
          <w:rFonts w:ascii="Times New Roman" w:hAnsi="Times New Roman" w:cs="Times New Roman"/>
          <w:sz w:val="24"/>
          <w:szCs w:val="24"/>
        </w:rPr>
        <w:t xml:space="preserve">mu </w:t>
      </w:r>
      <w:r w:rsidR="00D63243">
        <w:rPr>
          <w:rFonts w:ascii="Times New Roman" w:hAnsi="Times New Roman" w:cs="Times New Roman"/>
          <w:sz w:val="24"/>
          <w:szCs w:val="24"/>
        </w:rPr>
        <w:t xml:space="preserve">být </w:t>
      </w:r>
      <w:r w:rsidR="00FD21FC">
        <w:rPr>
          <w:rFonts w:ascii="Times New Roman" w:hAnsi="Times New Roman" w:cs="Times New Roman"/>
          <w:sz w:val="24"/>
          <w:szCs w:val="24"/>
        </w:rPr>
        <w:t>držba</w:t>
      </w:r>
      <w:r w:rsidR="00FC3728">
        <w:rPr>
          <w:rFonts w:ascii="Times New Roman" w:hAnsi="Times New Roman" w:cs="Times New Roman"/>
          <w:sz w:val="24"/>
          <w:szCs w:val="24"/>
        </w:rPr>
        <w:t xml:space="preserve"> pozůstalosti odejmuta zvláštním interdiktem zvaným </w:t>
      </w:r>
      <w:r w:rsidR="00FC3728" w:rsidRPr="00B21A38">
        <w:rPr>
          <w:rFonts w:ascii="Times New Roman" w:hAnsi="Times New Roman" w:cs="Times New Roman"/>
          <w:i/>
          <w:sz w:val="24"/>
          <w:szCs w:val="24"/>
        </w:rPr>
        <w:t>Quem hereditatem</w:t>
      </w:r>
      <w:r w:rsidR="00FC3728">
        <w:rPr>
          <w:rFonts w:ascii="Times New Roman" w:hAnsi="Times New Roman" w:cs="Times New Roman"/>
          <w:sz w:val="24"/>
          <w:szCs w:val="24"/>
        </w:rPr>
        <w:t>.</w:t>
      </w:r>
      <w:r w:rsidR="00FC3A37">
        <w:rPr>
          <w:rFonts w:ascii="Times New Roman" w:hAnsi="Times New Roman" w:cs="Times New Roman"/>
          <w:sz w:val="24"/>
          <w:szCs w:val="24"/>
        </w:rPr>
        <w:t xml:space="preserve"> V tomto případě již dědic nemusel dokazovat své dědické právo, ale pouze to, že žalovaný drží </w:t>
      </w:r>
      <w:r w:rsidR="00FC3A37" w:rsidRPr="00B21A38">
        <w:rPr>
          <w:rFonts w:ascii="Times New Roman" w:hAnsi="Times New Roman" w:cs="Times New Roman"/>
          <w:i/>
          <w:sz w:val="24"/>
          <w:szCs w:val="24"/>
        </w:rPr>
        <w:t>pro possessore</w:t>
      </w:r>
      <w:r w:rsidR="00FC3A37">
        <w:rPr>
          <w:rFonts w:ascii="Times New Roman" w:hAnsi="Times New Roman" w:cs="Times New Roman"/>
          <w:sz w:val="24"/>
          <w:szCs w:val="24"/>
        </w:rPr>
        <w:t xml:space="preserve">. Ten pak musel dědici zaplatit stejnou částku, pokud by prohrál spor na základě </w:t>
      </w:r>
      <w:r w:rsidR="00FC3A37" w:rsidRPr="00B21A38">
        <w:rPr>
          <w:rFonts w:ascii="Times New Roman" w:hAnsi="Times New Roman" w:cs="Times New Roman"/>
          <w:i/>
          <w:sz w:val="24"/>
          <w:szCs w:val="24"/>
        </w:rPr>
        <w:t xml:space="preserve">hereditatis </w:t>
      </w:r>
      <w:r w:rsidR="00FC3A37" w:rsidRPr="002E0A2D">
        <w:rPr>
          <w:rFonts w:ascii="Times New Roman" w:hAnsi="Times New Roman" w:cs="Times New Roman"/>
          <w:i/>
          <w:sz w:val="24"/>
          <w:szCs w:val="24"/>
        </w:rPr>
        <w:t>petitio</w:t>
      </w:r>
      <w:r w:rsidR="002E0A2D">
        <w:rPr>
          <w:rFonts w:ascii="Times New Roman" w:hAnsi="Times New Roman" w:cs="Times New Roman"/>
          <w:sz w:val="24"/>
          <w:szCs w:val="24"/>
        </w:rPr>
        <w:t>.</w:t>
      </w:r>
      <w:r w:rsidR="00FC3A37">
        <w:rPr>
          <w:rStyle w:val="Znakapoznpodarou"/>
          <w:rFonts w:ascii="Times New Roman" w:hAnsi="Times New Roman" w:cs="Times New Roman"/>
          <w:sz w:val="24"/>
          <w:szCs w:val="24"/>
        </w:rPr>
        <w:footnoteReference w:id="91"/>
      </w:r>
      <w:r w:rsidR="00732A3D">
        <w:rPr>
          <w:rFonts w:ascii="Times New Roman" w:hAnsi="Times New Roman" w:cs="Times New Roman"/>
          <w:sz w:val="24"/>
          <w:szCs w:val="24"/>
        </w:rPr>
        <w:t xml:space="preserve"> </w:t>
      </w:r>
    </w:p>
    <w:p w:rsidR="00A26148" w:rsidRPr="00A26148" w:rsidRDefault="00A26148" w:rsidP="00A26148">
      <w:pPr>
        <w:spacing w:line="360" w:lineRule="auto"/>
        <w:ind w:firstLine="708"/>
        <w:jc w:val="both"/>
        <w:rPr>
          <w:rFonts w:ascii="Times New Roman" w:hAnsi="Times New Roman" w:cs="Times New Roman"/>
          <w:sz w:val="24"/>
          <w:szCs w:val="24"/>
        </w:rPr>
      </w:pPr>
    </w:p>
    <w:p w:rsidR="00565E6D" w:rsidRDefault="00565E6D" w:rsidP="00EE7350">
      <w:pPr>
        <w:pStyle w:val="Odstavecseseznamem"/>
        <w:numPr>
          <w:ilvl w:val="2"/>
          <w:numId w:val="4"/>
        </w:numPr>
        <w:spacing w:line="360" w:lineRule="auto"/>
        <w:jc w:val="both"/>
        <w:rPr>
          <w:rFonts w:ascii="Times New Roman" w:hAnsi="Times New Roman" w:cs="Times New Roman"/>
          <w:b/>
          <w:sz w:val="24"/>
          <w:szCs w:val="24"/>
        </w:rPr>
      </w:pPr>
      <w:r w:rsidRPr="00DA51E5">
        <w:rPr>
          <w:rFonts w:ascii="Times New Roman" w:hAnsi="Times New Roman" w:cs="Times New Roman"/>
          <w:b/>
          <w:sz w:val="24"/>
          <w:szCs w:val="24"/>
        </w:rPr>
        <w:t>Předmět žaloby</w:t>
      </w:r>
      <w:r w:rsidR="00C90570">
        <w:rPr>
          <w:rStyle w:val="Znakapoznpodarou"/>
          <w:rFonts w:ascii="Times New Roman" w:hAnsi="Times New Roman" w:cs="Times New Roman"/>
          <w:b/>
          <w:sz w:val="24"/>
          <w:szCs w:val="24"/>
        </w:rPr>
        <w:footnoteReference w:id="92"/>
      </w:r>
    </w:p>
    <w:p w:rsidR="003569EE" w:rsidRDefault="003569EE" w:rsidP="003569EE">
      <w:pPr>
        <w:spacing w:line="360" w:lineRule="auto"/>
        <w:jc w:val="both"/>
        <w:rPr>
          <w:rFonts w:ascii="Times New Roman" w:hAnsi="Times New Roman" w:cs="Times New Roman"/>
          <w:sz w:val="24"/>
          <w:szCs w:val="24"/>
        </w:rPr>
      </w:pPr>
    </w:p>
    <w:p w:rsidR="00705F6D" w:rsidRDefault="003569EE" w:rsidP="00705F6D">
      <w:pPr>
        <w:spacing w:line="360" w:lineRule="auto"/>
        <w:ind w:firstLine="708"/>
        <w:jc w:val="both"/>
        <w:rPr>
          <w:rFonts w:ascii="Times New Roman" w:hAnsi="Times New Roman" w:cs="Times New Roman"/>
          <w:sz w:val="24"/>
          <w:szCs w:val="24"/>
        </w:rPr>
      </w:pPr>
      <w:r w:rsidRPr="00B21A38">
        <w:rPr>
          <w:rFonts w:ascii="Times New Roman" w:hAnsi="Times New Roman" w:cs="Times New Roman"/>
          <w:i/>
          <w:sz w:val="24"/>
          <w:szCs w:val="24"/>
        </w:rPr>
        <w:t>Petitio hereditatis</w:t>
      </w:r>
      <w:r>
        <w:rPr>
          <w:rFonts w:ascii="Times New Roman" w:hAnsi="Times New Roman" w:cs="Times New Roman"/>
          <w:sz w:val="24"/>
          <w:szCs w:val="24"/>
        </w:rPr>
        <w:t xml:space="preserve"> původně směřovala k vydání </w:t>
      </w:r>
      <w:r w:rsidR="00C90570">
        <w:rPr>
          <w:rFonts w:ascii="Times New Roman" w:hAnsi="Times New Roman" w:cs="Times New Roman"/>
          <w:sz w:val="24"/>
          <w:szCs w:val="24"/>
        </w:rPr>
        <w:t>věcí náležejících do pozůstalosti dědici. V klasické době již do pozůstalosti patřilo vše, co bylo možné zahrnout do zůstavitelova majetku, tedy i věci, které měl zůstavitel pouze v</w:t>
      </w:r>
      <w:r w:rsidR="00061B58">
        <w:rPr>
          <w:rFonts w:ascii="Times New Roman" w:hAnsi="Times New Roman" w:cs="Times New Roman"/>
          <w:sz w:val="24"/>
          <w:szCs w:val="24"/>
        </w:rPr>
        <w:t> </w:t>
      </w:r>
      <w:r w:rsidR="00C90570">
        <w:rPr>
          <w:rFonts w:ascii="Times New Roman" w:hAnsi="Times New Roman" w:cs="Times New Roman"/>
          <w:sz w:val="24"/>
          <w:szCs w:val="24"/>
        </w:rPr>
        <w:t>detenci</w:t>
      </w:r>
      <w:r w:rsidR="00061B58">
        <w:rPr>
          <w:rFonts w:ascii="Times New Roman" w:hAnsi="Times New Roman" w:cs="Times New Roman"/>
          <w:sz w:val="24"/>
          <w:szCs w:val="24"/>
        </w:rPr>
        <w:t>,</w:t>
      </w:r>
      <w:r w:rsidR="00C90570">
        <w:rPr>
          <w:rFonts w:ascii="Times New Roman" w:hAnsi="Times New Roman" w:cs="Times New Roman"/>
          <w:sz w:val="24"/>
          <w:szCs w:val="24"/>
        </w:rPr>
        <w:t xml:space="preserve"> a jeho pohledávky. O tyto věci pak byl předmět žaloby rozšířen. </w:t>
      </w:r>
      <w:r w:rsidR="00705F6D">
        <w:rPr>
          <w:rFonts w:ascii="Times New Roman" w:hAnsi="Times New Roman" w:cs="Times New Roman"/>
          <w:sz w:val="24"/>
          <w:szCs w:val="24"/>
        </w:rPr>
        <w:t>Dále se dědic mohl dědickou žalobou domáhat i všeho, co k dědictví přibylo po zůstavitelově smrti, tedy plody, zaplacené pohledávky, děti otrokyň, předměty pořízené pro dědictví nebo věci, které nastoupily na místo původních pozůstalostních předmětů.</w:t>
      </w:r>
    </w:p>
    <w:p w:rsidR="003569EE" w:rsidRPr="003569EE" w:rsidRDefault="00705F6D" w:rsidP="003569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65E6D" w:rsidRDefault="00565E6D" w:rsidP="00EE7350">
      <w:pPr>
        <w:pStyle w:val="Odstavecseseznamem"/>
        <w:numPr>
          <w:ilvl w:val="2"/>
          <w:numId w:val="4"/>
        </w:numPr>
        <w:spacing w:line="360" w:lineRule="auto"/>
        <w:jc w:val="both"/>
        <w:rPr>
          <w:rFonts w:ascii="Times New Roman" w:hAnsi="Times New Roman" w:cs="Times New Roman"/>
          <w:b/>
          <w:sz w:val="24"/>
          <w:szCs w:val="24"/>
        </w:rPr>
      </w:pPr>
      <w:r w:rsidRPr="00DA51E5">
        <w:rPr>
          <w:rFonts w:ascii="Times New Roman" w:hAnsi="Times New Roman" w:cs="Times New Roman"/>
          <w:b/>
          <w:sz w:val="24"/>
          <w:szCs w:val="24"/>
        </w:rPr>
        <w:t>Obsah nároku dědice vůči třetí osobě</w:t>
      </w:r>
      <w:r w:rsidR="00EA1B4E">
        <w:rPr>
          <w:rStyle w:val="Znakapoznpodarou"/>
          <w:rFonts w:ascii="Times New Roman" w:hAnsi="Times New Roman" w:cs="Times New Roman"/>
          <w:b/>
          <w:sz w:val="24"/>
          <w:szCs w:val="24"/>
        </w:rPr>
        <w:footnoteReference w:id="93"/>
      </w:r>
    </w:p>
    <w:p w:rsidR="0065040D" w:rsidRPr="0065040D" w:rsidRDefault="0065040D" w:rsidP="0065040D">
      <w:pPr>
        <w:spacing w:line="360" w:lineRule="auto"/>
        <w:jc w:val="both"/>
        <w:rPr>
          <w:rFonts w:ascii="Times New Roman" w:hAnsi="Times New Roman" w:cs="Times New Roman"/>
          <w:sz w:val="24"/>
          <w:szCs w:val="24"/>
        </w:rPr>
      </w:pPr>
    </w:p>
    <w:p w:rsidR="00CF4715" w:rsidRDefault="00CF4715" w:rsidP="006504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Dědic dědickou žalobou nárokoval vydání </w:t>
      </w:r>
      <w:r w:rsidR="00061B58">
        <w:rPr>
          <w:rFonts w:ascii="Times New Roman" w:hAnsi="Times New Roman" w:cs="Times New Roman"/>
          <w:sz w:val="24"/>
          <w:szCs w:val="24"/>
        </w:rPr>
        <w:t xml:space="preserve">celé </w:t>
      </w:r>
      <w:r>
        <w:rPr>
          <w:rFonts w:ascii="Times New Roman" w:hAnsi="Times New Roman" w:cs="Times New Roman"/>
          <w:sz w:val="24"/>
          <w:szCs w:val="24"/>
        </w:rPr>
        <w:t xml:space="preserve">pozůstalosti nebo jednotlivých věcí náležejících do pozůstalosti. </w:t>
      </w:r>
      <w:r w:rsidR="005A4B95">
        <w:rPr>
          <w:rFonts w:ascii="Times New Roman" w:hAnsi="Times New Roman" w:cs="Times New Roman"/>
          <w:sz w:val="24"/>
          <w:szCs w:val="24"/>
        </w:rPr>
        <w:t>Pro rozhodnutí o vydání plodů a dalších užitků z pozůstalosti bylo důležité, zda je držitel pozůstalosti držitelem v dobré nebo zlé víře. Pokud byl držitelem v dobré víře, musel nahradit jen to, co jako užitek z pozůstalosti spotřeboval</w:t>
      </w:r>
      <w:r w:rsidR="0017612F">
        <w:rPr>
          <w:rFonts w:ascii="Times New Roman" w:hAnsi="Times New Roman" w:cs="Times New Roman"/>
          <w:sz w:val="24"/>
          <w:szCs w:val="24"/>
        </w:rPr>
        <w:t>,</w:t>
      </w:r>
      <w:r w:rsidR="005A4B95">
        <w:rPr>
          <w:rFonts w:ascii="Times New Roman" w:hAnsi="Times New Roman" w:cs="Times New Roman"/>
          <w:sz w:val="24"/>
          <w:szCs w:val="24"/>
        </w:rPr>
        <w:t xml:space="preserve"> nebo nahradit škodu, kterou způsobil </w:t>
      </w:r>
      <w:r w:rsidR="00F00171">
        <w:rPr>
          <w:rFonts w:ascii="Times New Roman" w:hAnsi="Times New Roman" w:cs="Times New Roman"/>
          <w:sz w:val="24"/>
          <w:szCs w:val="24"/>
        </w:rPr>
        <w:t xml:space="preserve">sám </w:t>
      </w:r>
      <w:r w:rsidR="005A4B95">
        <w:rPr>
          <w:rFonts w:ascii="Times New Roman" w:hAnsi="Times New Roman" w:cs="Times New Roman"/>
          <w:sz w:val="24"/>
          <w:szCs w:val="24"/>
        </w:rPr>
        <w:t xml:space="preserve">svou nedbalostí. </w:t>
      </w:r>
      <w:r w:rsidR="0017612F">
        <w:rPr>
          <w:rFonts w:ascii="Times New Roman" w:hAnsi="Times New Roman" w:cs="Times New Roman"/>
          <w:sz w:val="24"/>
          <w:szCs w:val="24"/>
        </w:rPr>
        <w:t>Vše se řídilo pravidlem, že držitel pozůstalosti v dobré víře neměl mít z držby dědictví prospěch</w:t>
      </w:r>
      <w:r w:rsidR="000958E3">
        <w:rPr>
          <w:rFonts w:ascii="Times New Roman" w:hAnsi="Times New Roman" w:cs="Times New Roman"/>
          <w:sz w:val="24"/>
          <w:szCs w:val="24"/>
        </w:rPr>
        <w:t>.</w:t>
      </w:r>
      <w:r w:rsidR="0017612F">
        <w:rPr>
          <w:rStyle w:val="Znakapoznpodarou"/>
          <w:rFonts w:ascii="Times New Roman" w:hAnsi="Times New Roman" w:cs="Times New Roman"/>
          <w:sz w:val="24"/>
          <w:szCs w:val="24"/>
        </w:rPr>
        <w:footnoteReference w:id="94"/>
      </w:r>
      <w:r w:rsidR="0017612F">
        <w:rPr>
          <w:rFonts w:ascii="Times New Roman" w:hAnsi="Times New Roman" w:cs="Times New Roman"/>
          <w:sz w:val="24"/>
          <w:szCs w:val="24"/>
        </w:rPr>
        <w:t xml:space="preserve"> </w:t>
      </w:r>
      <w:r w:rsidR="005A4B95">
        <w:rPr>
          <w:rFonts w:ascii="Times New Roman" w:hAnsi="Times New Roman" w:cs="Times New Roman"/>
          <w:sz w:val="24"/>
          <w:szCs w:val="24"/>
        </w:rPr>
        <w:t>Držitel ve zlé víře</w:t>
      </w:r>
      <w:r w:rsidR="00F21382">
        <w:rPr>
          <w:rFonts w:ascii="Times New Roman" w:hAnsi="Times New Roman" w:cs="Times New Roman"/>
          <w:sz w:val="24"/>
          <w:szCs w:val="24"/>
        </w:rPr>
        <w:t xml:space="preserve"> nesl odpovědnost i za náhodné poškození věcí patřících do pozůstalosti.</w:t>
      </w:r>
    </w:p>
    <w:p w:rsidR="00A34DD6" w:rsidRDefault="00A34DD6" w:rsidP="006504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Žalovaný si může z nároku dědice odečíst náklady, které vynaložil na pozůstalost, a dluhy z pozůstalosti, které zaplatil. Tento zaplacený dluh však neosvobozuje pravého dědice, </w:t>
      </w:r>
      <w:r>
        <w:rPr>
          <w:rFonts w:ascii="Times New Roman" w:hAnsi="Times New Roman" w:cs="Times New Roman"/>
          <w:sz w:val="24"/>
          <w:szCs w:val="24"/>
        </w:rPr>
        <w:lastRenderedPageBreak/>
        <w:t>protože tím nebyl zaplacen jeho dluh, ale dává mu nárok na námitku</w:t>
      </w:r>
      <w:r w:rsidR="00FD5FA8">
        <w:rPr>
          <w:rFonts w:ascii="Times New Roman" w:hAnsi="Times New Roman" w:cs="Times New Roman"/>
          <w:sz w:val="24"/>
          <w:szCs w:val="24"/>
        </w:rPr>
        <w:t xml:space="preserve"> zaplacení, pokud by věřitel dluh žádal znovu, tentokrát ale po pravém dědici. V tomto případě se </w:t>
      </w:r>
      <w:r w:rsidR="008924EC">
        <w:rPr>
          <w:rFonts w:ascii="Times New Roman" w:hAnsi="Times New Roman" w:cs="Times New Roman"/>
          <w:sz w:val="24"/>
          <w:szCs w:val="24"/>
        </w:rPr>
        <w:t>opět</w:t>
      </w:r>
      <w:r w:rsidR="00FD5FA8">
        <w:rPr>
          <w:rFonts w:ascii="Times New Roman" w:hAnsi="Times New Roman" w:cs="Times New Roman"/>
          <w:sz w:val="24"/>
          <w:szCs w:val="24"/>
        </w:rPr>
        <w:t xml:space="preserve"> rozlišuje, zda byl dluh zaplacen držitelem pozůstalosti v dobré nebo zlé víře. Po držiteli v dobré víře získává dědic přímo možnost uplatnit námitku, že dluh byl již zaplacen, zatímco </w:t>
      </w:r>
      <w:r w:rsidR="008924EC">
        <w:rPr>
          <w:rFonts w:ascii="Times New Roman" w:hAnsi="Times New Roman" w:cs="Times New Roman"/>
          <w:sz w:val="24"/>
          <w:szCs w:val="24"/>
        </w:rPr>
        <w:t>držitel ve zlé víře může dát dědici pouze jistotu, že se ho v případném sporu věřiteli zastane</w:t>
      </w:r>
      <w:r w:rsidR="000958E3">
        <w:rPr>
          <w:rFonts w:ascii="Times New Roman" w:hAnsi="Times New Roman" w:cs="Times New Roman"/>
          <w:sz w:val="24"/>
          <w:szCs w:val="24"/>
        </w:rPr>
        <w:t>.</w:t>
      </w:r>
      <w:r w:rsidR="008924EC">
        <w:rPr>
          <w:rStyle w:val="Znakapoznpodarou"/>
          <w:rFonts w:ascii="Times New Roman" w:hAnsi="Times New Roman" w:cs="Times New Roman"/>
          <w:sz w:val="24"/>
          <w:szCs w:val="24"/>
        </w:rPr>
        <w:footnoteReference w:id="95"/>
      </w:r>
    </w:p>
    <w:p w:rsidR="00F21382" w:rsidRPr="00CF4715" w:rsidRDefault="00F21382" w:rsidP="00CF4715">
      <w:pPr>
        <w:spacing w:line="360" w:lineRule="auto"/>
        <w:jc w:val="both"/>
        <w:rPr>
          <w:rFonts w:ascii="Times New Roman" w:hAnsi="Times New Roman" w:cs="Times New Roman"/>
          <w:sz w:val="24"/>
          <w:szCs w:val="24"/>
        </w:rPr>
      </w:pPr>
    </w:p>
    <w:p w:rsidR="00B96CCB" w:rsidRDefault="00703F82" w:rsidP="00EE7350">
      <w:pPr>
        <w:pStyle w:val="Odstavecseseznamem"/>
        <w:numPr>
          <w:ilvl w:val="2"/>
          <w:numId w:val="4"/>
        </w:numPr>
        <w:spacing w:line="360" w:lineRule="auto"/>
        <w:jc w:val="both"/>
        <w:rPr>
          <w:rFonts w:ascii="Times New Roman" w:hAnsi="Times New Roman" w:cs="Times New Roman"/>
          <w:b/>
          <w:sz w:val="24"/>
          <w:szCs w:val="24"/>
        </w:rPr>
      </w:pPr>
      <w:r w:rsidRPr="008C4665">
        <w:rPr>
          <w:rFonts w:ascii="Times New Roman" w:hAnsi="Times New Roman" w:cs="Times New Roman"/>
          <w:b/>
          <w:sz w:val="24"/>
          <w:szCs w:val="24"/>
        </w:rPr>
        <w:t>Hereditatis petitio v</w:t>
      </w:r>
      <w:r w:rsidR="00B96CCB" w:rsidRPr="008C4665">
        <w:rPr>
          <w:rFonts w:ascii="Times New Roman" w:hAnsi="Times New Roman" w:cs="Times New Roman"/>
          <w:b/>
          <w:sz w:val="24"/>
          <w:szCs w:val="24"/>
        </w:rPr>
        <w:t> </w:t>
      </w:r>
      <w:r w:rsidRPr="008C4665">
        <w:rPr>
          <w:rFonts w:ascii="Times New Roman" w:hAnsi="Times New Roman" w:cs="Times New Roman"/>
          <w:b/>
          <w:sz w:val="24"/>
          <w:szCs w:val="24"/>
        </w:rPr>
        <w:t>Digestech</w:t>
      </w:r>
      <w:r w:rsidR="00020C3B" w:rsidRPr="008C4665">
        <w:rPr>
          <w:rStyle w:val="Znakapoznpodarou"/>
          <w:rFonts w:ascii="Times New Roman" w:hAnsi="Times New Roman" w:cs="Times New Roman"/>
          <w:b/>
          <w:sz w:val="24"/>
          <w:szCs w:val="24"/>
        </w:rPr>
        <w:footnoteReference w:id="96"/>
      </w:r>
      <w:r w:rsidR="00B96CCB" w:rsidRPr="008C4665">
        <w:rPr>
          <w:rFonts w:ascii="Times New Roman" w:hAnsi="Times New Roman" w:cs="Times New Roman"/>
          <w:b/>
          <w:sz w:val="24"/>
          <w:szCs w:val="24"/>
        </w:rPr>
        <w:t xml:space="preserve"> </w:t>
      </w:r>
    </w:p>
    <w:p w:rsidR="008C4665" w:rsidRPr="008C4665" w:rsidRDefault="008C4665" w:rsidP="008C4665">
      <w:pPr>
        <w:pStyle w:val="Odstavecseseznamem"/>
        <w:spacing w:line="360" w:lineRule="auto"/>
        <w:ind w:left="2880"/>
        <w:jc w:val="both"/>
        <w:rPr>
          <w:rFonts w:ascii="Times New Roman" w:hAnsi="Times New Roman" w:cs="Times New Roman"/>
          <w:sz w:val="24"/>
          <w:szCs w:val="24"/>
        </w:rPr>
      </w:pPr>
    </w:p>
    <w:p w:rsidR="00A66E7E" w:rsidRDefault="00A66E7E" w:rsidP="00A66E7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Digesta říkají o dědické žalobě následující:</w:t>
      </w:r>
    </w:p>
    <w:p w:rsidR="00DF7E80" w:rsidRDefault="00B96CCB" w:rsidP="00B96CCB">
      <w:pPr>
        <w:pStyle w:val="Standard"/>
        <w:spacing w:line="360" w:lineRule="auto"/>
        <w:ind w:firstLine="708"/>
        <w:jc w:val="both"/>
        <w:rPr>
          <w:rFonts w:ascii="Times New Roman" w:hAnsi="Times New Roman" w:cs="Times New Roman"/>
          <w:sz w:val="24"/>
          <w:szCs w:val="24"/>
        </w:rPr>
      </w:pPr>
      <w:r w:rsidRPr="001305D3">
        <w:rPr>
          <w:rFonts w:ascii="Times New Roman" w:hAnsi="Times New Roman" w:cs="Times New Roman"/>
          <w:sz w:val="24"/>
          <w:szCs w:val="24"/>
        </w:rPr>
        <w:t>Dig. 5.3.31pr.</w:t>
      </w:r>
      <w:r w:rsidR="007D551A">
        <w:rPr>
          <w:rFonts w:ascii="Times New Roman" w:hAnsi="Times New Roman" w:cs="Times New Roman"/>
          <w:sz w:val="24"/>
          <w:szCs w:val="24"/>
        </w:rPr>
        <w:t xml:space="preserve">, </w:t>
      </w:r>
      <w:r w:rsidRPr="001305D3">
        <w:rPr>
          <w:rFonts w:ascii="Times New Roman" w:hAnsi="Times New Roman" w:cs="Times New Roman"/>
          <w:sz w:val="24"/>
          <w:szCs w:val="24"/>
        </w:rPr>
        <w:t>Ulpianus 15 ad ed.</w:t>
      </w:r>
      <w:r w:rsidR="007D551A">
        <w:rPr>
          <w:rFonts w:ascii="Times New Roman" w:hAnsi="Times New Roman" w:cs="Times New Roman"/>
          <w:sz w:val="24"/>
          <w:szCs w:val="24"/>
        </w:rPr>
        <w:t xml:space="preserve"> </w:t>
      </w:r>
    </w:p>
    <w:p w:rsidR="00B96CCB" w:rsidRPr="001305D3" w:rsidRDefault="007967C2" w:rsidP="00B96CCB">
      <w:pPr>
        <w:pStyle w:val="Standard"/>
        <w:spacing w:line="360" w:lineRule="auto"/>
        <w:ind w:firstLine="708"/>
        <w:jc w:val="both"/>
        <w:rPr>
          <w:rFonts w:ascii="Times New Roman" w:hAnsi="Times New Roman" w:cs="Times New Roman"/>
          <w:sz w:val="24"/>
          <w:szCs w:val="24"/>
          <w:shd w:val="clear" w:color="auto" w:fill="FFFF00"/>
        </w:rPr>
      </w:pPr>
      <w:r>
        <w:rPr>
          <w:rFonts w:ascii="Times New Roman" w:hAnsi="Times New Roman" w:cs="Times New Roman"/>
          <w:sz w:val="24"/>
          <w:szCs w:val="24"/>
        </w:rPr>
        <w:t>„</w:t>
      </w:r>
      <w:r w:rsidR="00B96CCB" w:rsidRPr="001A6CE3">
        <w:rPr>
          <w:rFonts w:ascii="Times New Roman" w:hAnsi="Times New Roman" w:cs="Times New Roman"/>
          <w:i/>
          <w:sz w:val="24"/>
          <w:szCs w:val="24"/>
        </w:rPr>
        <w:t>Si quid possessor solvit creditoribus, reputabit, quamquam ipso iure non liberaverit petitorem hereditatis: nam quod quis suo nomine solvit, non debitoris, debitorem non liberat. et ideo iulianus libro sexto digestorum scribit ita id imputaturum possessorem, si caverit se petitorem defensum iri. sed an et bonae fidei possessor debeat defendendum cavere, videndum erit, quia in eo quod solvit non videtur locupletior factus: nisi forte habeat condictionem et hoc nomine videtur locupletior, quia potest repetere: finge enim eum, dum se heredem putat, solvisse suo nomine. et videtur mihi iulianus de solo praedone ut caveat sensisse, non etiam de bonae fidei possessore: condictionem tamen praestare debebit. sed et petitor si a creditoribus conveniatur, exceptione uti debebit</w:t>
      </w:r>
      <w:r w:rsidR="00B96CCB" w:rsidRPr="001305D3">
        <w:rPr>
          <w:rFonts w:ascii="Times New Roman" w:hAnsi="Times New Roman" w:cs="Times New Roman"/>
          <w:sz w:val="24"/>
          <w:szCs w:val="24"/>
        </w:rPr>
        <w:t>.</w:t>
      </w:r>
      <w:r>
        <w:rPr>
          <w:rFonts w:ascii="Times New Roman" w:hAnsi="Times New Roman" w:cs="Times New Roman"/>
          <w:sz w:val="24"/>
          <w:szCs w:val="24"/>
        </w:rPr>
        <w:t>“</w:t>
      </w:r>
    </w:p>
    <w:p w:rsidR="00B96CCB" w:rsidRDefault="009344F3" w:rsidP="00B96CCB">
      <w:pPr>
        <w:pStyle w:val="Standard"/>
        <w:spacing w:line="360" w:lineRule="auto"/>
        <w:ind w:firstLine="708"/>
        <w:jc w:val="both"/>
        <w:rPr>
          <w:rFonts w:ascii="Times New Roman" w:hAnsi="Times New Roman" w:cs="Times New Roman"/>
          <w:sz w:val="24"/>
          <w:szCs w:val="24"/>
        </w:rPr>
      </w:pPr>
      <w:r w:rsidRPr="00CF2D50">
        <w:rPr>
          <w:rFonts w:ascii="Times New Roman" w:hAnsi="Times New Roman" w:cs="Times New Roman"/>
          <w:sz w:val="24"/>
          <w:szCs w:val="24"/>
        </w:rPr>
        <w:t xml:space="preserve">Pokud </w:t>
      </w:r>
      <w:r w:rsidR="00CF2D50" w:rsidRPr="00CF2D50">
        <w:rPr>
          <w:rFonts w:ascii="Times New Roman" w:hAnsi="Times New Roman" w:cs="Times New Roman"/>
          <w:sz w:val="24"/>
          <w:szCs w:val="24"/>
        </w:rPr>
        <w:t>držitel pozůstalosti</w:t>
      </w:r>
      <w:r w:rsidRPr="00CF2D50">
        <w:rPr>
          <w:rFonts w:ascii="Times New Roman" w:hAnsi="Times New Roman" w:cs="Times New Roman"/>
          <w:sz w:val="24"/>
          <w:szCs w:val="24"/>
        </w:rPr>
        <w:t xml:space="preserve"> vyplatil jakékoli věřitele, </w:t>
      </w:r>
      <w:r w:rsidR="00BE42AA" w:rsidRPr="00CF2D50">
        <w:rPr>
          <w:rFonts w:ascii="Times New Roman" w:hAnsi="Times New Roman" w:cs="Times New Roman"/>
          <w:sz w:val="24"/>
          <w:szCs w:val="24"/>
        </w:rPr>
        <w:t xml:space="preserve">bude mít právo </w:t>
      </w:r>
      <w:r w:rsidR="00CA0DB5" w:rsidRPr="00CF2D50">
        <w:rPr>
          <w:rFonts w:ascii="Times New Roman" w:hAnsi="Times New Roman" w:cs="Times New Roman"/>
          <w:sz w:val="24"/>
          <w:szCs w:val="24"/>
        </w:rPr>
        <w:t xml:space="preserve">si </w:t>
      </w:r>
      <w:r w:rsidR="00BE42AA" w:rsidRPr="00CF2D50">
        <w:rPr>
          <w:rFonts w:ascii="Times New Roman" w:hAnsi="Times New Roman" w:cs="Times New Roman"/>
          <w:sz w:val="24"/>
          <w:szCs w:val="24"/>
        </w:rPr>
        <w:t>za</w:t>
      </w:r>
      <w:r w:rsidR="00CA0DB5" w:rsidRPr="00CF2D50">
        <w:rPr>
          <w:rFonts w:ascii="Times New Roman" w:hAnsi="Times New Roman" w:cs="Times New Roman"/>
          <w:sz w:val="24"/>
          <w:szCs w:val="24"/>
        </w:rPr>
        <w:t>počíta</w:t>
      </w:r>
      <w:r w:rsidR="00BE42AA" w:rsidRPr="00CF2D50">
        <w:rPr>
          <w:rFonts w:ascii="Times New Roman" w:hAnsi="Times New Roman" w:cs="Times New Roman"/>
          <w:sz w:val="24"/>
          <w:szCs w:val="24"/>
        </w:rPr>
        <w:t>t tyto</w:t>
      </w:r>
      <w:r w:rsidR="00BE42AA">
        <w:rPr>
          <w:rFonts w:ascii="Times New Roman" w:hAnsi="Times New Roman" w:cs="Times New Roman"/>
          <w:sz w:val="24"/>
          <w:szCs w:val="24"/>
        </w:rPr>
        <w:t xml:space="preserve"> platby, ačkoli on ve skutečnosti nebyl stranou, která podala žalobu na </w:t>
      </w:r>
      <w:r w:rsidR="00943F07">
        <w:rPr>
          <w:rFonts w:ascii="Times New Roman" w:hAnsi="Times New Roman" w:cs="Times New Roman"/>
          <w:sz w:val="24"/>
          <w:szCs w:val="24"/>
        </w:rPr>
        <w:t>vyplacení</w:t>
      </w:r>
      <w:r w:rsidR="00500A56">
        <w:rPr>
          <w:rFonts w:ascii="Times New Roman" w:hAnsi="Times New Roman" w:cs="Times New Roman"/>
          <w:sz w:val="24"/>
          <w:szCs w:val="24"/>
        </w:rPr>
        <w:t>. Pokud provede platbu svým vlastním jménem a ne ve prospěch dlužníka, dlužníka tím neosvobozuje.</w:t>
      </w:r>
      <w:r w:rsidR="00CA0DB5">
        <w:rPr>
          <w:rFonts w:ascii="Times New Roman" w:hAnsi="Times New Roman" w:cs="Times New Roman"/>
          <w:sz w:val="24"/>
          <w:szCs w:val="24"/>
        </w:rPr>
        <w:t xml:space="preserve"> Proto říká Julianus v šesté knize Digest, </w:t>
      </w:r>
      <w:r w:rsidR="00377167">
        <w:rPr>
          <w:rFonts w:ascii="Times New Roman" w:hAnsi="Times New Roman" w:cs="Times New Roman"/>
          <w:sz w:val="24"/>
          <w:szCs w:val="24"/>
        </w:rPr>
        <w:t xml:space="preserve">že </w:t>
      </w:r>
      <w:r w:rsidR="00A70507">
        <w:rPr>
          <w:rFonts w:ascii="Times New Roman" w:hAnsi="Times New Roman" w:cs="Times New Roman"/>
          <w:sz w:val="24"/>
          <w:szCs w:val="24"/>
        </w:rPr>
        <w:t>držiteli</w:t>
      </w:r>
      <w:r w:rsidR="00377167">
        <w:rPr>
          <w:rFonts w:ascii="Times New Roman" w:hAnsi="Times New Roman" w:cs="Times New Roman"/>
          <w:sz w:val="24"/>
          <w:szCs w:val="24"/>
        </w:rPr>
        <w:t xml:space="preserve"> může být za těchto okolností připsána pouze</w:t>
      </w:r>
      <w:r w:rsidR="005D4DE8">
        <w:rPr>
          <w:rFonts w:ascii="Times New Roman" w:hAnsi="Times New Roman" w:cs="Times New Roman"/>
          <w:sz w:val="24"/>
          <w:szCs w:val="24"/>
        </w:rPr>
        <w:t>, pokud dá jistotu, že bude žalobce bránit proti věřitelům. Ale zda</w:t>
      </w:r>
      <w:r w:rsidR="00BF4B26">
        <w:rPr>
          <w:rFonts w:ascii="Times New Roman" w:hAnsi="Times New Roman" w:cs="Times New Roman"/>
          <w:sz w:val="24"/>
          <w:szCs w:val="24"/>
        </w:rPr>
        <w:t>li</w:t>
      </w:r>
      <w:r w:rsidR="005D4DE8">
        <w:rPr>
          <w:rFonts w:ascii="Times New Roman" w:hAnsi="Times New Roman" w:cs="Times New Roman"/>
          <w:sz w:val="24"/>
          <w:szCs w:val="24"/>
        </w:rPr>
        <w:t xml:space="preserve"> je </w:t>
      </w:r>
      <w:r w:rsidR="00A70507">
        <w:rPr>
          <w:rFonts w:ascii="Times New Roman" w:hAnsi="Times New Roman" w:cs="Times New Roman"/>
          <w:sz w:val="24"/>
          <w:szCs w:val="24"/>
        </w:rPr>
        <w:t>držitel</w:t>
      </w:r>
      <w:r w:rsidR="005D4DE8">
        <w:rPr>
          <w:rFonts w:ascii="Times New Roman" w:hAnsi="Times New Roman" w:cs="Times New Roman"/>
          <w:sz w:val="24"/>
          <w:szCs w:val="24"/>
        </w:rPr>
        <w:t xml:space="preserve"> v dobré víře povinen dát jistotu, </w:t>
      </w:r>
      <w:r w:rsidR="00BF4B26">
        <w:rPr>
          <w:rFonts w:ascii="Times New Roman" w:hAnsi="Times New Roman" w:cs="Times New Roman"/>
          <w:sz w:val="24"/>
          <w:szCs w:val="24"/>
        </w:rPr>
        <w:t xml:space="preserve">že bude bránit žalobce, by mělo být posuzováno, protože </w:t>
      </w:r>
      <w:r w:rsidR="009648FD">
        <w:rPr>
          <w:rFonts w:ascii="Times New Roman" w:hAnsi="Times New Roman" w:cs="Times New Roman"/>
          <w:sz w:val="24"/>
          <w:szCs w:val="24"/>
        </w:rPr>
        <w:t xml:space="preserve">on není obohacen o platby, které prováděl, s výjimkou případu, kdy mohl podat žalobu na jejich vyplacení. V tomto </w:t>
      </w:r>
      <w:r w:rsidR="009F4445">
        <w:rPr>
          <w:rFonts w:ascii="Times New Roman" w:hAnsi="Times New Roman" w:cs="Times New Roman"/>
          <w:sz w:val="24"/>
          <w:szCs w:val="24"/>
        </w:rPr>
        <w:t xml:space="preserve">ohledu zdá se být obohaceným, protože může podat žalobu na navrácení peněz; například, pokud si myslí, že je dědicem, </w:t>
      </w:r>
      <w:r w:rsidR="004F37C3">
        <w:rPr>
          <w:rFonts w:ascii="Times New Roman" w:hAnsi="Times New Roman" w:cs="Times New Roman"/>
          <w:sz w:val="24"/>
          <w:szCs w:val="24"/>
        </w:rPr>
        <w:t xml:space="preserve">a platí to, co byl povinen zaplatit. Julianus zřejmě myslel jen lupiče, který poskytoval jistotu, </w:t>
      </w:r>
      <w:r w:rsidR="00A70507">
        <w:rPr>
          <w:rFonts w:ascii="Times New Roman" w:hAnsi="Times New Roman" w:cs="Times New Roman"/>
          <w:sz w:val="24"/>
          <w:szCs w:val="24"/>
        </w:rPr>
        <w:t>a ne držitele v dobré víře</w:t>
      </w:r>
      <w:r w:rsidR="00257ED7">
        <w:rPr>
          <w:rFonts w:ascii="Times New Roman" w:hAnsi="Times New Roman" w:cs="Times New Roman"/>
          <w:sz w:val="24"/>
          <w:szCs w:val="24"/>
        </w:rPr>
        <w:t>. Ten</w:t>
      </w:r>
      <w:r w:rsidR="00A70507">
        <w:rPr>
          <w:rFonts w:ascii="Times New Roman" w:hAnsi="Times New Roman" w:cs="Times New Roman"/>
          <w:sz w:val="24"/>
          <w:szCs w:val="24"/>
        </w:rPr>
        <w:t xml:space="preserve"> však musí </w:t>
      </w:r>
      <w:r w:rsidR="00A70507">
        <w:rPr>
          <w:rFonts w:ascii="Times New Roman" w:hAnsi="Times New Roman" w:cs="Times New Roman"/>
          <w:sz w:val="24"/>
          <w:szCs w:val="24"/>
        </w:rPr>
        <w:lastRenderedPageBreak/>
        <w:t>postoupit své právo podat žalobu. Pokud je žalobce žalován věřiteli, měl by využít možnost výjimky.</w:t>
      </w:r>
      <w:r w:rsidR="00257ED7">
        <w:rPr>
          <w:rStyle w:val="Znakapoznpodarou"/>
          <w:rFonts w:ascii="Times New Roman" w:hAnsi="Times New Roman" w:cs="Times New Roman"/>
          <w:sz w:val="24"/>
          <w:szCs w:val="24"/>
        </w:rPr>
        <w:footnoteReference w:id="97"/>
      </w:r>
      <w:r w:rsidR="00BF4B26">
        <w:rPr>
          <w:rFonts w:ascii="Times New Roman" w:hAnsi="Times New Roman" w:cs="Times New Roman"/>
          <w:sz w:val="24"/>
          <w:szCs w:val="24"/>
        </w:rPr>
        <w:t xml:space="preserve"> </w:t>
      </w:r>
      <w:r w:rsidR="005D4DE8">
        <w:rPr>
          <w:rFonts w:ascii="Times New Roman" w:hAnsi="Times New Roman" w:cs="Times New Roman"/>
          <w:sz w:val="24"/>
          <w:szCs w:val="24"/>
        </w:rPr>
        <w:t xml:space="preserve"> </w:t>
      </w:r>
      <w:r w:rsidR="00500A56">
        <w:rPr>
          <w:rFonts w:ascii="Times New Roman" w:hAnsi="Times New Roman" w:cs="Times New Roman"/>
          <w:sz w:val="24"/>
          <w:szCs w:val="24"/>
        </w:rPr>
        <w:t xml:space="preserve">  </w:t>
      </w:r>
    </w:p>
    <w:p w:rsidR="00971676" w:rsidRDefault="00971676" w:rsidP="00B96CCB">
      <w:pPr>
        <w:pStyle w:val="Standard"/>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této problematice jsem hovořila již v předchozí kapitole, kde jsem uvedla, že žalovaný si může z nároku dědice odečíst nejen náklady vynaložené na pozůstalost, ale i dluhy, které z pozůstalosti zaplatil. </w:t>
      </w:r>
      <w:r w:rsidR="00E467C2">
        <w:rPr>
          <w:rFonts w:ascii="Times New Roman" w:hAnsi="Times New Roman" w:cs="Times New Roman"/>
          <w:sz w:val="24"/>
          <w:szCs w:val="24"/>
        </w:rPr>
        <w:t xml:space="preserve">Toto vyplacení dluhu však pravého dědice, v daném případě zároveň i dlužníka, neosvobozuje, pouze mu přiznává možnost námitky zaplacení proti věřitelům. Pokud je držitel pozůstalosti v dobré </w:t>
      </w:r>
      <w:r w:rsidR="009E2E67">
        <w:rPr>
          <w:rFonts w:ascii="Times New Roman" w:hAnsi="Times New Roman" w:cs="Times New Roman"/>
          <w:sz w:val="24"/>
          <w:szCs w:val="24"/>
        </w:rPr>
        <w:t xml:space="preserve">víře a zaplatí dluhy z pozůstalosti, může proti pravému dědici podat žalobu na navrácení vyplacených peněz, zatímco dědic má proti věřitelům námitku zaplacení. Pokud však byl ve zlé víře, </w:t>
      </w:r>
      <w:r w:rsidR="00E03E1F">
        <w:rPr>
          <w:rFonts w:ascii="Times New Roman" w:hAnsi="Times New Roman" w:cs="Times New Roman"/>
          <w:sz w:val="24"/>
          <w:szCs w:val="24"/>
        </w:rPr>
        <w:t>dává dědici jistotu, že se ho zastane v případě, že bude žalován znovu.</w:t>
      </w:r>
      <w:r w:rsidR="009E2E67">
        <w:rPr>
          <w:rFonts w:ascii="Times New Roman" w:hAnsi="Times New Roman" w:cs="Times New Roman"/>
          <w:sz w:val="24"/>
          <w:szCs w:val="24"/>
        </w:rPr>
        <w:t xml:space="preserve"> </w:t>
      </w:r>
    </w:p>
    <w:p w:rsidR="00DF7E80" w:rsidRDefault="00B96CCB" w:rsidP="00B96CCB">
      <w:pPr>
        <w:pStyle w:val="Standard"/>
        <w:spacing w:line="360" w:lineRule="auto"/>
        <w:ind w:firstLine="708"/>
        <w:jc w:val="both"/>
        <w:rPr>
          <w:rFonts w:ascii="Times New Roman" w:hAnsi="Times New Roman" w:cs="Times New Roman"/>
          <w:sz w:val="24"/>
          <w:szCs w:val="24"/>
        </w:rPr>
      </w:pPr>
      <w:r w:rsidRPr="001305D3">
        <w:rPr>
          <w:rFonts w:ascii="Times New Roman" w:hAnsi="Times New Roman" w:cs="Times New Roman"/>
          <w:sz w:val="24"/>
          <w:szCs w:val="24"/>
        </w:rPr>
        <w:t>Dig. 46.3.95.9</w:t>
      </w:r>
      <w:r w:rsidR="007D551A">
        <w:rPr>
          <w:rFonts w:ascii="Times New Roman" w:hAnsi="Times New Roman" w:cs="Times New Roman"/>
          <w:sz w:val="24"/>
          <w:szCs w:val="24"/>
        </w:rPr>
        <w:t xml:space="preserve">, </w:t>
      </w:r>
      <w:r w:rsidRPr="001305D3">
        <w:rPr>
          <w:rFonts w:ascii="Times New Roman" w:hAnsi="Times New Roman" w:cs="Times New Roman"/>
          <w:sz w:val="24"/>
          <w:szCs w:val="24"/>
        </w:rPr>
        <w:t>Papinianus 28 quaest.</w:t>
      </w:r>
      <w:r w:rsidR="007D551A">
        <w:rPr>
          <w:rFonts w:ascii="Times New Roman" w:hAnsi="Times New Roman" w:cs="Times New Roman"/>
          <w:sz w:val="24"/>
          <w:szCs w:val="24"/>
        </w:rPr>
        <w:t xml:space="preserve"> </w:t>
      </w:r>
    </w:p>
    <w:p w:rsidR="00B96CCB" w:rsidRPr="001305D3" w:rsidRDefault="007967C2" w:rsidP="00B96CCB">
      <w:pPr>
        <w:pStyle w:val="Standard"/>
        <w:spacing w:line="360" w:lineRule="auto"/>
        <w:ind w:firstLine="708"/>
        <w:jc w:val="both"/>
        <w:rPr>
          <w:rFonts w:ascii="Times New Roman" w:hAnsi="Times New Roman" w:cs="Times New Roman"/>
          <w:sz w:val="24"/>
          <w:szCs w:val="24"/>
          <w:shd w:val="clear" w:color="auto" w:fill="FFFF00"/>
        </w:rPr>
      </w:pPr>
      <w:r>
        <w:rPr>
          <w:rFonts w:ascii="Times New Roman" w:hAnsi="Times New Roman" w:cs="Times New Roman"/>
          <w:sz w:val="24"/>
          <w:szCs w:val="24"/>
        </w:rPr>
        <w:t>„</w:t>
      </w:r>
      <w:r w:rsidR="00B96CCB" w:rsidRPr="001A6CE3">
        <w:rPr>
          <w:rFonts w:ascii="Times New Roman" w:hAnsi="Times New Roman" w:cs="Times New Roman"/>
          <w:i/>
          <w:sz w:val="24"/>
          <w:szCs w:val="24"/>
        </w:rPr>
        <w:t xml:space="preserve">Dolo fecisti, quo minus possideres quod ex hereditate ad alium pertinente adprehenderas: si possessor corpus aut litis aestimationem praestitit, ea res tibi proderit, </w:t>
      </w:r>
      <w:r w:rsidR="00B96CCB" w:rsidRPr="007D551A">
        <w:rPr>
          <w:rFonts w:ascii="Times New Roman" w:hAnsi="Times New Roman" w:cs="Times New Roman"/>
          <w:i/>
          <w:sz w:val="24"/>
          <w:szCs w:val="24"/>
        </w:rPr>
        <w:t>quia nihil</w:t>
      </w:r>
      <w:r w:rsidR="00B96CCB" w:rsidRPr="001A6CE3">
        <w:rPr>
          <w:rFonts w:ascii="Times New Roman" w:hAnsi="Times New Roman" w:cs="Times New Roman"/>
          <w:i/>
          <w:sz w:val="24"/>
          <w:szCs w:val="24"/>
        </w:rPr>
        <w:t xml:space="preserve"> petitoris interest: ceterum si tu ante conventus ex praeterito dolo praestiteris, nihil ea res possessori proderit</w:t>
      </w:r>
      <w:r w:rsidR="00B96CCB" w:rsidRPr="001305D3">
        <w:rPr>
          <w:rFonts w:ascii="Times New Roman" w:hAnsi="Times New Roman" w:cs="Times New Roman"/>
          <w:sz w:val="24"/>
          <w:szCs w:val="24"/>
        </w:rPr>
        <w:t>.</w:t>
      </w:r>
      <w:r>
        <w:rPr>
          <w:rFonts w:ascii="Times New Roman" w:hAnsi="Times New Roman" w:cs="Times New Roman"/>
          <w:sz w:val="24"/>
          <w:szCs w:val="24"/>
        </w:rPr>
        <w:t>“</w:t>
      </w:r>
    </w:p>
    <w:p w:rsidR="0080057B" w:rsidRDefault="00793549" w:rsidP="00B96CCB">
      <w:pPr>
        <w:pStyle w:val="Standard"/>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Aby se zabránilo držení věcí z </w:t>
      </w:r>
      <w:r w:rsidR="008C756E">
        <w:rPr>
          <w:rFonts w:ascii="Times New Roman" w:hAnsi="Times New Roman" w:cs="Times New Roman"/>
          <w:sz w:val="24"/>
          <w:szCs w:val="24"/>
        </w:rPr>
        <w:t>pozůstalosti</w:t>
      </w:r>
      <w:r>
        <w:rPr>
          <w:rFonts w:ascii="Times New Roman" w:hAnsi="Times New Roman" w:cs="Times New Roman"/>
          <w:sz w:val="24"/>
          <w:szCs w:val="24"/>
        </w:rPr>
        <w:t xml:space="preserve"> patřící jinému, </w:t>
      </w:r>
      <w:r w:rsidR="00AB37F8">
        <w:rPr>
          <w:rFonts w:ascii="Times New Roman" w:hAnsi="Times New Roman" w:cs="Times New Roman"/>
          <w:sz w:val="24"/>
          <w:szCs w:val="24"/>
        </w:rPr>
        <w:t xml:space="preserve">je toto považováno za podvod. Pokud se držitel vzdá </w:t>
      </w:r>
      <w:r w:rsidR="00A70C0D">
        <w:rPr>
          <w:rFonts w:ascii="Times New Roman" w:hAnsi="Times New Roman" w:cs="Times New Roman"/>
          <w:sz w:val="24"/>
          <w:szCs w:val="24"/>
        </w:rPr>
        <w:t>pozůstalosti</w:t>
      </w:r>
      <w:r w:rsidR="00AB37F8">
        <w:rPr>
          <w:rFonts w:ascii="Times New Roman" w:hAnsi="Times New Roman" w:cs="Times New Roman"/>
          <w:sz w:val="24"/>
          <w:szCs w:val="24"/>
        </w:rPr>
        <w:t xml:space="preserve"> sám nebo zaplatí u soudu je</w:t>
      </w:r>
      <w:r w:rsidR="00A70C0D">
        <w:rPr>
          <w:rFonts w:ascii="Times New Roman" w:hAnsi="Times New Roman" w:cs="Times New Roman"/>
          <w:sz w:val="24"/>
          <w:szCs w:val="24"/>
        </w:rPr>
        <w:t>jí</w:t>
      </w:r>
      <w:r w:rsidR="00AB37F8">
        <w:rPr>
          <w:rFonts w:ascii="Times New Roman" w:hAnsi="Times New Roman" w:cs="Times New Roman"/>
          <w:sz w:val="24"/>
          <w:szCs w:val="24"/>
        </w:rPr>
        <w:t xml:space="preserve"> odhadovanou hodnotu, bude tato transakce k vašemu prospěchu, protože žalobce již nemá v dané věci žádný zájem.</w:t>
      </w:r>
      <w:r w:rsidR="00691B4B">
        <w:rPr>
          <w:rFonts w:ascii="Times New Roman" w:hAnsi="Times New Roman" w:cs="Times New Roman"/>
          <w:sz w:val="24"/>
          <w:szCs w:val="24"/>
        </w:rPr>
        <w:t xml:space="preserve"> Pokud však budete předčasně žalov</w:t>
      </w:r>
      <w:r w:rsidR="00E9257B">
        <w:rPr>
          <w:rFonts w:ascii="Times New Roman" w:hAnsi="Times New Roman" w:cs="Times New Roman"/>
          <w:sz w:val="24"/>
          <w:szCs w:val="24"/>
        </w:rPr>
        <w:t>án ke splacení podvodů, které jste spáchal, nebude to v žádném případě ve prospěch držitele majetku.</w:t>
      </w:r>
      <w:r w:rsidR="00E9257B">
        <w:rPr>
          <w:rStyle w:val="Znakapoznpodarou"/>
          <w:rFonts w:ascii="Times New Roman" w:hAnsi="Times New Roman" w:cs="Times New Roman"/>
          <w:sz w:val="24"/>
          <w:szCs w:val="24"/>
        </w:rPr>
        <w:footnoteReference w:id="98"/>
      </w:r>
      <w:r w:rsidR="00AB37F8">
        <w:rPr>
          <w:rFonts w:ascii="Times New Roman" w:hAnsi="Times New Roman" w:cs="Times New Roman"/>
          <w:sz w:val="24"/>
          <w:szCs w:val="24"/>
        </w:rPr>
        <w:t xml:space="preserve"> </w:t>
      </w:r>
    </w:p>
    <w:p w:rsidR="00A70C0D" w:rsidRPr="001305D3" w:rsidRDefault="00A70C0D" w:rsidP="005C7DFA">
      <w:pPr>
        <w:pStyle w:val="Standard"/>
        <w:spacing w:line="360" w:lineRule="auto"/>
        <w:ind w:firstLine="708"/>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V tomto případě se hovoří o situaci, kdy </w:t>
      </w:r>
      <w:r w:rsidR="00897065">
        <w:rPr>
          <w:rFonts w:ascii="Times New Roman" w:hAnsi="Times New Roman" w:cs="Times New Roman"/>
          <w:sz w:val="24"/>
          <w:szCs w:val="24"/>
        </w:rPr>
        <w:t>pozůstalost nebo její část</w:t>
      </w:r>
      <w:r>
        <w:rPr>
          <w:rFonts w:ascii="Times New Roman" w:hAnsi="Times New Roman" w:cs="Times New Roman"/>
          <w:sz w:val="24"/>
          <w:szCs w:val="24"/>
        </w:rPr>
        <w:t xml:space="preserve"> drží někdo jiný než oprávněný dědic. Pokud se tento držitel </w:t>
      </w:r>
      <w:r w:rsidR="00897065">
        <w:rPr>
          <w:rFonts w:ascii="Times New Roman" w:hAnsi="Times New Roman" w:cs="Times New Roman"/>
          <w:sz w:val="24"/>
          <w:szCs w:val="24"/>
        </w:rPr>
        <w:t>této pozůstalosti či její části</w:t>
      </w:r>
      <w:r w:rsidR="00C24067">
        <w:rPr>
          <w:rFonts w:ascii="Times New Roman" w:hAnsi="Times New Roman" w:cs="Times New Roman"/>
          <w:sz w:val="24"/>
          <w:szCs w:val="24"/>
        </w:rPr>
        <w:t xml:space="preserve"> vzdá nebo zaplatí její hodnotu, žalobci se dostane jeho dílu a již nemá důvod v soudním sporu pokračovat</w:t>
      </w:r>
      <w:r w:rsidR="00897065">
        <w:rPr>
          <w:rFonts w:ascii="Times New Roman" w:hAnsi="Times New Roman" w:cs="Times New Roman"/>
          <w:sz w:val="24"/>
          <w:szCs w:val="24"/>
        </w:rPr>
        <w:t>, což je výhoda i pro držitele</w:t>
      </w:r>
      <w:r w:rsidR="00D83963">
        <w:rPr>
          <w:rFonts w:ascii="Times New Roman" w:hAnsi="Times New Roman" w:cs="Times New Roman"/>
          <w:sz w:val="24"/>
          <w:szCs w:val="24"/>
        </w:rPr>
        <w:t xml:space="preserve">, protože nebude </w:t>
      </w:r>
      <w:r w:rsidR="00953783">
        <w:rPr>
          <w:rFonts w:ascii="Times New Roman" w:hAnsi="Times New Roman" w:cs="Times New Roman"/>
          <w:sz w:val="24"/>
          <w:szCs w:val="24"/>
        </w:rPr>
        <w:t xml:space="preserve">dále žalován u soudu. </w:t>
      </w:r>
      <w:r w:rsidR="00897065">
        <w:rPr>
          <w:rFonts w:ascii="Times New Roman" w:hAnsi="Times New Roman" w:cs="Times New Roman"/>
          <w:sz w:val="24"/>
          <w:szCs w:val="24"/>
        </w:rPr>
        <w:t xml:space="preserve">Pokud to však neudělá, </w:t>
      </w:r>
      <w:r w:rsidR="00C207A1">
        <w:rPr>
          <w:rFonts w:ascii="Times New Roman" w:hAnsi="Times New Roman" w:cs="Times New Roman"/>
          <w:sz w:val="24"/>
          <w:szCs w:val="24"/>
        </w:rPr>
        <w:t xml:space="preserve">dopustí se podvodu, latinsky označovaného </w:t>
      </w:r>
      <w:r w:rsidR="00C207A1" w:rsidRPr="00C207A1">
        <w:rPr>
          <w:rFonts w:ascii="Times New Roman" w:hAnsi="Times New Roman" w:cs="Times New Roman"/>
          <w:i/>
          <w:sz w:val="24"/>
          <w:szCs w:val="24"/>
        </w:rPr>
        <w:t>dolus</w:t>
      </w:r>
      <w:r w:rsidR="004E33BA">
        <w:rPr>
          <w:rFonts w:ascii="Times New Roman" w:hAnsi="Times New Roman" w:cs="Times New Roman"/>
          <w:sz w:val="24"/>
          <w:szCs w:val="24"/>
        </w:rPr>
        <w:t xml:space="preserve">. </w:t>
      </w:r>
      <w:r w:rsidR="004E33BA" w:rsidRPr="003C4CD4">
        <w:rPr>
          <w:rFonts w:ascii="Times New Roman" w:hAnsi="Times New Roman" w:cs="Times New Roman"/>
          <w:i/>
          <w:sz w:val="24"/>
          <w:szCs w:val="24"/>
        </w:rPr>
        <w:t>Dolus</w:t>
      </w:r>
      <w:r w:rsidR="004E33BA">
        <w:rPr>
          <w:rFonts w:ascii="Times New Roman" w:hAnsi="Times New Roman" w:cs="Times New Roman"/>
          <w:sz w:val="24"/>
          <w:szCs w:val="24"/>
        </w:rPr>
        <w:t xml:space="preserve"> byl v římském právu delikt zavedený praetorem</w:t>
      </w:r>
      <w:r w:rsidR="00C74D75">
        <w:rPr>
          <w:rFonts w:ascii="Times New Roman" w:hAnsi="Times New Roman" w:cs="Times New Roman"/>
          <w:sz w:val="24"/>
          <w:szCs w:val="24"/>
        </w:rPr>
        <w:t xml:space="preserve"> kolem roku 66 př. n. l.</w:t>
      </w:r>
      <w:r w:rsidR="004E33BA">
        <w:rPr>
          <w:rFonts w:ascii="Times New Roman" w:hAnsi="Times New Roman" w:cs="Times New Roman"/>
          <w:sz w:val="24"/>
          <w:szCs w:val="24"/>
        </w:rPr>
        <w:t>, který</w:t>
      </w:r>
      <w:r w:rsidR="00C74D75">
        <w:rPr>
          <w:rFonts w:ascii="Times New Roman" w:hAnsi="Times New Roman" w:cs="Times New Roman"/>
          <w:sz w:val="24"/>
          <w:szCs w:val="24"/>
        </w:rPr>
        <w:t xml:space="preserve"> spočíval v zatajování skutečností nebo předstírání neexistujících okolností </w:t>
      </w:r>
      <w:r w:rsidR="00C07FAB">
        <w:rPr>
          <w:rFonts w:ascii="Times New Roman" w:hAnsi="Times New Roman" w:cs="Times New Roman"/>
          <w:sz w:val="24"/>
          <w:szCs w:val="24"/>
        </w:rPr>
        <w:t>za účelem donutit jiného k</w:t>
      </w:r>
      <w:r w:rsidR="00C74D75">
        <w:rPr>
          <w:rFonts w:ascii="Times New Roman" w:hAnsi="Times New Roman" w:cs="Times New Roman"/>
          <w:sz w:val="24"/>
          <w:szCs w:val="24"/>
        </w:rPr>
        <w:t xml:space="preserve"> jednání, které je mu na škodu. </w:t>
      </w:r>
      <w:r w:rsidR="004A66F4">
        <w:rPr>
          <w:rFonts w:ascii="Times New Roman" w:hAnsi="Times New Roman" w:cs="Times New Roman"/>
          <w:sz w:val="24"/>
          <w:szCs w:val="24"/>
        </w:rPr>
        <w:t xml:space="preserve">Proti </w:t>
      </w:r>
      <w:r w:rsidR="004A66F4">
        <w:rPr>
          <w:rFonts w:ascii="Times New Roman" w:hAnsi="Times New Roman" w:cs="Times New Roman"/>
          <w:sz w:val="24"/>
          <w:szCs w:val="24"/>
        </w:rPr>
        <w:lastRenderedPageBreak/>
        <w:t xml:space="preserve">podvodníkovi bylo možné použít žalobu zvanou </w:t>
      </w:r>
      <w:r w:rsidR="004A66F4" w:rsidRPr="000E52DA">
        <w:rPr>
          <w:rFonts w:ascii="Times New Roman" w:hAnsi="Times New Roman" w:cs="Times New Roman"/>
          <w:i/>
          <w:sz w:val="24"/>
          <w:szCs w:val="24"/>
        </w:rPr>
        <w:t>actio doli</w:t>
      </w:r>
      <w:r w:rsidR="004A66F4">
        <w:rPr>
          <w:rFonts w:ascii="Times New Roman" w:hAnsi="Times New Roman" w:cs="Times New Roman"/>
          <w:sz w:val="24"/>
          <w:szCs w:val="24"/>
        </w:rPr>
        <w:t>, která měla tzv. infamující účinky</w:t>
      </w:r>
      <w:r w:rsidR="00C07FAB">
        <w:rPr>
          <w:rFonts w:ascii="Times New Roman" w:hAnsi="Times New Roman" w:cs="Times New Roman"/>
          <w:sz w:val="24"/>
          <w:szCs w:val="24"/>
        </w:rPr>
        <w:t xml:space="preserve">, člověk </w:t>
      </w:r>
      <w:r w:rsidR="004A66F4">
        <w:rPr>
          <w:rFonts w:ascii="Times New Roman" w:hAnsi="Times New Roman" w:cs="Times New Roman"/>
          <w:sz w:val="24"/>
          <w:szCs w:val="24"/>
        </w:rPr>
        <w:t>ztrácel svoji čest.</w:t>
      </w:r>
      <w:r w:rsidR="000E52DA">
        <w:rPr>
          <w:rStyle w:val="Znakapoznpodarou"/>
          <w:rFonts w:ascii="Times New Roman" w:hAnsi="Times New Roman" w:cs="Times New Roman"/>
          <w:sz w:val="24"/>
          <w:szCs w:val="24"/>
        </w:rPr>
        <w:footnoteReference w:id="99"/>
      </w:r>
      <w:r w:rsidR="004A66F4">
        <w:rPr>
          <w:rFonts w:ascii="Times New Roman" w:hAnsi="Times New Roman" w:cs="Times New Roman"/>
          <w:sz w:val="24"/>
          <w:szCs w:val="24"/>
        </w:rPr>
        <w:t xml:space="preserve"> </w:t>
      </w:r>
      <w:r w:rsidR="00C74D75">
        <w:rPr>
          <w:rFonts w:ascii="Times New Roman" w:hAnsi="Times New Roman" w:cs="Times New Roman"/>
          <w:sz w:val="24"/>
          <w:szCs w:val="24"/>
        </w:rPr>
        <w:t xml:space="preserve"> </w:t>
      </w:r>
      <w:r w:rsidR="004E33BA">
        <w:rPr>
          <w:rFonts w:ascii="Times New Roman" w:hAnsi="Times New Roman" w:cs="Times New Roman"/>
          <w:sz w:val="24"/>
          <w:szCs w:val="24"/>
        </w:rPr>
        <w:t xml:space="preserve"> </w:t>
      </w:r>
      <w:r w:rsidR="00C207A1">
        <w:rPr>
          <w:rFonts w:ascii="Times New Roman" w:hAnsi="Times New Roman" w:cs="Times New Roman"/>
          <w:sz w:val="24"/>
          <w:szCs w:val="24"/>
        </w:rPr>
        <w:t xml:space="preserve"> </w:t>
      </w:r>
    </w:p>
    <w:p w:rsidR="00DF7E80" w:rsidRDefault="00B96CCB" w:rsidP="00B96CCB">
      <w:pPr>
        <w:pStyle w:val="Standard"/>
        <w:spacing w:line="360" w:lineRule="auto"/>
        <w:ind w:firstLine="708"/>
        <w:jc w:val="both"/>
        <w:rPr>
          <w:rFonts w:ascii="Times New Roman" w:hAnsi="Times New Roman" w:cs="Times New Roman"/>
          <w:sz w:val="24"/>
          <w:szCs w:val="24"/>
        </w:rPr>
      </w:pPr>
      <w:r w:rsidRPr="001305D3">
        <w:rPr>
          <w:rFonts w:ascii="Times New Roman" w:hAnsi="Times New Roman" w:cs="Times New Roman"/>
          <w:sz w:val="24"/>
          <w:szCs w:val="24"/>
        </w:rPr>
        <w:t>Dig. 5.4.8</w:t>
      </w:r>
      <w:r w:rsidR="007D551A">
        <w:rPr>
          <w:rFonts w:ascii="Times New Roman" w:hAnsi="Times New Roman" w:cs="Times New Roman"/>
          <w:sz w:val="24"/>
          <w:szCs w:val="24"/>
        </w:rPr>
        <w:t xml:space="preserve">, </w:t>
      </w:r>
      <w:r w:rsidRPr="001305D3">
        <w:rPr>
          <w:rFonts w:ascii="Times New Roman" w:hAnsi="Times New Roman" w:cs="Times New Roman"/>
          <w:sz w:val="24"/>
          <w:szCs w:val="24"/>
        </w:rPr>
        <w:t>Iulianus 48 Dig.</w:t>
      </w:r>
      <w:r w:rsidR="007D551A">
        <w:rPr>
          <w:rFonts w:ascii="Times New Roman" w:hAnsi="Times New Roman" w:cs="Times New Roman"/>
          <w:sz w:val="24"/>
          <w:szCs w:val="24"/>
        </w:rPr>
        <w:t xml:space="preserve"> </w:t>
      </w:r>
    </w:p>
    <w:p w:rsidR="00B96CCB" w:rsidRPr="001305D3" w:rsidRDefault="007967C2" w:rsidP="00B96CCB">
      <w:pPr>
        <w:pStyle w:val="Standard"/>
        <w:spacing w:line="360" w:lineRule="auto"/>
        <w:ind w:firstLine="708"/>
        <w:jc w:val="both"/>
      </w:pPr>
      <w:r>
        <w:rPr>
          <w:rFonts w:ascii="Times New Roman" w:hAnsi="Times New Roman" w:cs="Times New Roman"/>
          <w:sz w:val="24"/>
          <w:szCs w:val="24"/>
        </w:rPr>
        <w:t>„</w:t>
      </w:r>
      <w:r w:rsidR="00B96CCB" w:rsidRPr="001A6CE3">
        <w:rPr>
          <w:rFonts w:ascii="Times New Roman" w:hAnsi="Times New Roman" w:cs="Times New Roman"/>
          <w:i/>
          <w:sz w:val="24"/>
          <w:szCs w:val="24"/>
        </w:rPr>
        <w:t>Permittendum erit possessori hereditatis partem quidem hereditatis defendere, parte vero cedere, nec enim prohibet aliquem totam hereditatem possidere et partem scire dimidiam ad se pertinere, de altera parte controversiam non facere</w:t>
      </w:r>
      <w:r w:rsidR="00B96CCB" w:rsidRPr="001305D3">
        <w:rPr>
          <w:rFonts w:ascii="Times New Roman" w:hAnsi="Times New Roman" w:cs="Times New Roman"/>
          <w:sz w:val="24"/>
          <w:szCs w:val="24"/>
        </w:rPr>
        <w:t>.</w:t>
      </w:r>
      <w:r>
        <w:rPr>
          <w:rFonts w:ascii="Times New Roman" w:hAnsi="Times New Roman" w:cs="Times New Roman"/>
          <w:sz w:val="24"/>
          <w:szCs w:val="24"/>
        </w:rPr>
        <w:t>“</w:t>
      </w:r>
    </w:p>
    <w:p w:rsidR="003C16AC" w:rsidRDefault="00070448" w:rsidP="003C16AC">
      <w:pPr>
        <w:spacing w:line="360" w:lineRule="auto"/>
        <w:ind w:firstLine="708"/>
        <w:jc w:val="both"/>
        <w:rPr>
          <w:rStyle w:val="StrongEmphasis"/>
          <w:rFonts w:ascii="Times New Roman" w:hAnsi="Times New Roman"/>
          <w:b w:val="0"/>
        </w:rPr>
      </w:pPr>
      <w:r>
        <w:rPr>
          <w:rStyle w:val="StrongEmphasis"/>
          <w:rFonts w:ascii="Times New Roman" w:hAnsi="Times New Roman"/>
          <w:b w:val="0"/>
        </w:rPr>
        <w:t xml:space="preserve">Vlastníku majetku by mělo být povoleno bránit se žalobě, </w:t>
      </w:r>
      <w:r w:rsidR="005B0021">
        <w:rPr>
          <w:rStyle w:val="StrongEmphasis"/>
          <w:rFonts w:ascii="Times New Roman" w:hAnsi="Times New Roman"/>
          <w:b w:val="0"/>
        </w:rPr>
        <w:t>pokud se vzdá podílu, kterého se žaloba týká, protože není zakázáno držení celého panství a on si je vědom toho, že polovina patří jemu, a nebude vyvolávat spory o polovinu druhou.</w:t>
      </w:r>
      <w:r w:rsidR="001419D4">
        <w:rPr>
          <w:rStyle w:val="Znakapoznpodarou"/>
          <w:rFonts w:ascii="Times New Roman" w:hAnsi="Times New Roman"/>
          <w:bCs/>
        </w:rPr>
        <w:footnoteReference w:id="100"/>
      </w:r>
      <w:r>
        <w:rPr>
          <w:rStyle w:val="StrongEmphasis"/>
          <w:rFonts w:ascii="Times New Roman" w:hAnsi="Times New Roman"/>
          <w:b w:val="0"/>
        </w:rPr>
        <w:t xml:space="preserve"> </w:t>
      </w:r>
    </w:p>
    <w:p w:rsidR="00953783" w:rsidRDefault="00953783" w:rsidP="003C16AC">
      <w:pPr>
        <w:spacing w:line="360" w:lineRule="auto"/>
        <w:ind w:firstLine="708"/>
        <w:jc w:val="both"/>
        <w:rPr>
          <w:rStyle w:val="StrongEmphasis"/>
          <w:rFonts w:ascii="Times New Roman" w:hAnsi="Times New Roman"/>
          <w:b w:val="0"/>
        </w:rPr>
      </w:pPr>
      <w:r>
        <w:rPr>
          <w:rFonts w:ascii="Times New Roman" w:hAnsi="Times New Roman" w:cs="Times New Roman"/>
          <w:sz w:val="24"/>
          <w:szCs w:val="24"/>
        </w:rPr>
        <w:t xml:space="preserve">Tento fragment hovoří o možnosti, že část pozůstalosti zdědili dva dědicové, ale pouze jeden z nich ji drží, zatímco ten druhý z ní nemá nic. V konkrétním případě by mohlo jít o situaci, kdy dva dědici zdědili nemovitost do společného vlastnictví, ale pouze jeden z nich v ní bydlí a okupuje ji celou, zatímco druhý dědic </w:t>
      </w:r>
      <w:r w:rsidR="00976776">
        <w:rPr>
          <w:rFonts w:ascii="Times New Roman" w:hAnsi="Times New Roman" w:cs="Times New Roman"/>
          <w:sz w:val="24"/>
          <w:szCs w:val="24"/>
        </w:rPr>
        <w:t>nemá možnost ji užívat ani s ní jakkoli jinak nakládat, například ji spravovat</w:t>
      </w:r>
      <w:r>
        <w:rPr>
          <w:rFonts w:ascii="Times New Roman" w:hAnsi="Times New Roman" w:cs="Times New Roman"/>
          <w:sz w:val="24"/>
          <w:szCs w:val="24"/>
        </w:rPr>
        <w:t xml:space="preserve">. Tento druhý dědic tedy žaluje toho prvního, aby ho buď pustil do jeho ideální poloviny nemovitosti a umožnil mu tak její držbu nebo ho z dané nemovitosti vyplatil. </w:t>
      </w:r>
      <w:r w:rsidR="006B3EF6">
        <w:rPr>
          <w:rFonts w:ascii="Times New Roman" w:hAnsi="Times New Roman" w:cs="Times New Roman"/>
          <w:sz w:val="24"/>
          <w:szCs w:val="24"/>
        </w:rPr>
        <w:t>První dědic ví, že jsou oprávněnými dědici oba, každý ideální poloviny, a tak se žalobě vyhne tak, že druhému dědic</w:t>
      </w:r>
      <w:r w:rsidR="00CD028B">
        <w:rPr>
          <w:rFonts w:ascii="Times New Roman" w:hAnsi="Times New Roman" w:cs="Times New Roman"/>
          <w:sz w:val="24"/>
          <w:szCs w:val="24"/>
        </w:rPr>
        <w:t>i vydá část, na kterou má nárok, a nebude žalobě oponovat.</w:t>
      </w:r>
      <w:r w:rsidR="006B3EF6">
        <w:rPr>
          <w:rFonts w:ascii="Times New Roman" w:hAnsi="Times New Roman" w:cs="Times New Roman"/>
          <w:sz w:val="24"/>
          <w:szCs w:val="24"/>
        </w:rPr>
        <w:t xml:space="preserve"> </w:t>
      </w:r>
    </w:p>
    <w:p w:rsidR="001A676C" w:rsidRPr="00DA51E5" w:rsidRDefault="001A676C" w:rsidP="001A676C">
      <w:pPr>
        <w:pStyle w:val="Odstavecseseznamem"/>
        <w:spacing w:line="360" w:lineRule="auto"/>
        <w:ind w:left="1080"/>
        <w:jc w:val="both"/>
        <w:rPr>
          <w:rFonts w:ascii="Times New Roman" w:hAnsi="Times New Roman" w:cs="Times New Roman"/>
          <w:b/>
          <w:sz w:val="24"/>
          <w:szCs w:val="24"/>
        </w:rPr>
      </w:pPr>
    </w:p>
    <w:p w:rsidR="00565E6D" w:rsidRDefault="00565E6D" w:rsidP="00EE7350">
      <w:pPr>
        <w:pStyle w:val="Odstavecseseznamem"/>
        <w:numPr>
          <w:ilvl w:val="2"/>
          <w:numId w:val="4"/>
        </w:numPr>
        <w:spacing w:line="360" w:lineRule="auto"/>
        <w:jc w:val="both"/>
        <w:rPr>
          <w:rFonts w:ascii="Times New Roman" w:hAnsi="Times New Roman" w:cs="Times New Roman"/>
          <w:b/>
          <w:sz w:val="24"/>
          <w:szCs w:val="24"/>
        </w:rPr>
      </w:pPr>
      <w:r w:rsidRPr="00DA51E5">
        <w:rPr>
          <w:rFonts w:ascii="Times New Roman" w:hAnsi="Times New Roman" w:cs="Times New Roman"/>
          <w:b/>
          <w:sz w:val="24"/>
          <w:szCs w:val="24"/>
        </w:rPr>
        <w:t>Vztah mezi odkazovníkem a dědicem</w:t>
      </w:r>
      <w:r w:rsidR="007444CF">
        <w:rPr>
          <w:rStyle w:val="Znakapoznpodarou"/>
          <w:rFonts w:ascii="Times New Roman" w:hAnsi="Times New Roman" w:cs="Times New Roman"/>
          <w:b/>
          <w:sz w:val="24"/>
          <w:szCs w:val="24"/>
        </w:rPr>
        <w:footnoteReference w:id="101"/>
      </w:r>
    </w:p>
    <w:p w:rsidR="00022FA6" w:rsidRDefault="00022FA6" w:rsidP="00022FA6">
      <w:pPr>
        <w:spacing w:line="360" w:lineRule="auto"/>
        <w:jc w:val="both"/>
        <w:rPr>
          <w:rFonts w:ascii="Times New Roman" w:hAnsi="Times New Roman" w:cs="Times New Roman"/>
          <w:sz w:val="24"/>
          <w:szCs w:val="24"/>
        </w:rPr>
      </w:pPr>
    </w:p>
    <w:p w:rsidR="002B5090" w:rsidRDefault="00B07D20" w:rsidP="00284EF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Odkaz byl v římském právu jednostranný právní úkon, kterým zůstavitel </w:t>
      </w:r>
      <w:r w:rsidR="001336A8">
        <w:rPr>
          <w:rFonts w:ascii="Times New Roman" w:hAnsi="Times New Roman" w:cs="Times New Roman"/>
          <w:sz w:val="24"/>
          <w:szCs w:val="24"/>
        </w:rPr>
        <w:t xml:space="preserve">zanechal odkazovníkovi určitou část své pozůstalosti. </w:t>
      </w:r>
      <w:r w:rsidR="001A676C">
        <w:rPr>
          <w:rFonts w:ascii="Times New Roman" w:hAnsi="Times New Roman" w:cs="Times New Roman"/>
          <w:sz w:val="24"/>
          <w:szCs w:val="24"/>
        </w:rPr>
        <w:t xml:space="preserve">Podmínkou však byla jeho bezplatnost. </w:t>
      </w:r>
      <w:r w:rsidR="002A6ECF">
        <w:rPr>
          <w:rFonts w:ascii="Times New Roman" w:hAnsi="Times New Roman" w:cs="Times New Roman"/>
          <w:sz w:val="24"/>
          <w:szCs w:val="24"/>
        </w:rPr>
        <w:t>Odkaz n</w:t>
      </w:r>
      <w:r w:rsidR="001A676C">
        <w:rPr>
          <w:rFonts w:ascii="Times New Roman" w:hAnsi="Times New Roman" w:cs="Times New Roman"/>
          <w:sz w:val="24"/>
          <w:szCs w:val="24"/>
        </w:rPr>
        <w:t>esmí obsahovat úplatné darování části pozůstalosti odkazovníkovi, ani jeho potrestání</w:t>
      </w:r>
      <w:r w:rsidR="000958E3">
        <w:rPr>
          <w:rFonts w:ascii="Times New Roman" w:hAnsi="Times New Roman" w:cs="Times New Roman"/>
          <w:sz w:val="24"/>
          <w:szCs w:val="24"/>
        </w:rPr>
        <w:t>.</w:t>
      </w:r>
      <w:r w:rsidR="001A676C">
        <w:rPr>
          <w:rStyle w:val="Znakapoznpodarou"/>
          <w:rFonts w:ascii="Times New Roman" w:hAnsi="Times New Roman" w:cs="Times New Roman"/>
          <w:sz w:val="24"/>
          <w:szCs w:val="24"/>
        </w:rPr>
        <w:footnoteReference w:id="102"/>
      </w:r>
      <w:r w:rsidR="001A676C">
        <w:rPr>
          <w:rFonts w:ascii="Times New Roman" w:hAnsi="Times New Roman" w:cs="Times New Roman"/>
          <w:sz w:val="24"/>
          <w:szCs w:val="24"/>
        </w:rPr>
        <w:t xml:space="preserve"> </w:t>
      </w:r>
      <w:r w:rsidR="003E7713">
        <w:rPr>
          <w:rFonts w:ascii="Times New Roman" w:hAnsi="Times New Roman" w:cs="Times New Roman"/>
          <w:sz w:val="24"/>
          <w:szCs w:val="24"/>
        </w:rPr>
        <w:t>Za trest nelze odkázat ani svobodu</w:t>
      </w:r>
      <w:r w:rsidR="000958E3">
        <w:rPr>
          <w:rFonts w:ascii="Times New Roman" w:hAnsi="Times New Roman" w:cs="Times New Roman"/>
          <w:sz w:val="24"/>
          <w:szCs w:val="24"/>
        </w:rPr>
        <w:t>.</w:t>
      </w:r>
      <w:r w:rsidR="003E7713">
        <w:rPr>
          <w:rStyle w:val="Znakapoznpodarou"/>
          <w:rFonts w:ascii="Times New Roman" w:hAnsi="Times New Roman" w:cs="Times New Roman"/>
          <w:sz w:val="24"/>
          <w:szCs w:val="24"/>
        </w:rPr>
        <w:footnoteReference w:id="103"/>
      </w:r>
      <w:r w:rsidR="003E7713">
        <w:rPr>
          <w:rFonts w:ascii="Times New Roman" w:hAnsi="Times New Roman" w:cs="Times New Roman"/>
          <w:sz w:val="24"/>
          <w:szCs w:val="24"/>
        </w:rPr>
        <w:t xml:space="preserve"> </w:t>
      </w:r>
      <w:r w:rsidR="00903503">
        <w:rPr>
          <w:rFonts w:ascii="Times New Roman" w:hAnsi="Times New Roman" w:cs="Times New Roman"/>
          <w:sz w:val="24"/>
          <w:szCs w:val="24"/>
        </w:rPr>
        <w:t>Odkazovník</w:t>
      </w:r>
      <w:r w:rsidR="005E06F2">
        <w:rPr>
          <w:rFonts w:ascii="Times New Roman" w:hAnsi="Times New Roman" w:cs="Times New Roman"/>
          <w:sz w:val="24"/>
          <w:szCs w:val="24"/>
        </w:rPr>
        <w:t xml:space="preserve">, jinými slovy také </w:t>
      </w:r>
      <w:r w:rsidR="005E06F2" w:rsidRPr="00703F82">
        <w:rPr>
          <w:rFonts w:ascii="Times New Roman" w:hAnsi="Times New Roman" w:cs="Times New Roman"/>
          <w:i/>
          <w:sz w:val="24"/>
          <w:szCs w:val="24"/>
        </w:rPr>
        <w:t>legatarius</w:t>
      </w:r>
      <w:r w:rsidR="005E06F2">
        <w:rPr>
          <w:rFonts w:ascii="Times New Roman" w:hAnsi="Times New Roman" w:cs="Times New Roman"/>
          <w:sz w:val="24"/>
          <w:szCs w:val="24"/>
        </w:rPr>
        <w:t xml:space="preserve">, legatář nebo </w:t>
      </w:r>
      <w:r w:rsidR="005E06F2" w:rsidRPr="00703F82">
        <w:rPr>
          <w:rFonts w:ascii="Times New Roman" w:hAnsi="Times New Roman" w:cs="Times New Roman"/>
          <w:i/>
          <w:sz w:val="24"/>
          <w:szCs w:val="24"/>
        </w:rPr>
        <w:t>honoratus</w:t>
      </w:r>
      <w:r w:rsidR="005E06F2">
        <w:rPr>
          <w:rFonts w:ascii="Times New Roman" w:hAnsi="Times New Roman" w:cs="Times New Roman"/>
          <w:sz w:val="24"/>
          <w:szCs w:val="24"/>
        </w:rPr>
        <w:t>, poctěný,</w:t>
      </w:r>
      <w:r w:rsidR="00903503">
        <w:rPr>
          <w:rFonts w:ascii="Times New Roman" w:hAnsi="Times New Roman" w:cs="Times New Roman"/>
          <w:sz w:val="24"/>
          <w:szCs w:val="24"/>
        </w:rPr>
        <w:t xml:space="preserve"> </w:t>
      </w:r>
      <w:r w:rsidR="001336A8">
        <w:rPr>
          <w:rFonts w:ascii="Times New Roman" w:hAnsi="Times New Roman" w:cs="Times New Roman"/>
          <w:sz w:val="24"/>
          <w:szCs w:val="24"/>
        </w:rPr>
        <w:t>však</w:t>
      </w:r>
      <w:r w:rsidR="00903503">
        <w:rPr>
          <w:rFonts w:ascii="Times New Roman" w:hAnsi="Times New Roman" w:cs="Times New Roman"/>
          <w:sz w:val="24"/>
          <w:szCs w:val="24"/>
        </w:rPr>
        <w:t xml:space="preserve"> </w:t>
      </w:r>
      <w:r w:rsidR="001336A8">
        <w:rPr>
          <w:rFonts w:ascii="Times New Roman" w:hAnsi="Times New Roman" w:cs="Times New Roman"/>
          <w:sz w:val="24"/>
          <w:szCs w:val="24"/>
        </w:rPr>
        <w:t>nebyl</w:t>
      </w:r>
      <w:r w:rsidR="00903503">
        <w:rPr>
          <w:rFonts w:ascii="Times New Roman" w:hAnsi="Times New Roman" w:cs="Times New Roman"/>
          <w:sz w:val="24"/>
          <w:szCs w:val="24"/>
        </w:rPr>
        <w:t xml:space="preserve"> dědicem zůstavitele</w:t>
      </w:r>
      <w:r w:rsidR="000958E3">
        <w:rPr>
          <w:rFonts w:ascii="Times New Roman" w:hAnsi="Times New Roman" w:cs="Times New Roman"/>
          <w:sz w:val="24"/>
          <w:szCs w:val="24"/>
        </w:rPr>
        <w:t>.</w:t>
      </w:r>
      <w:r w:rsidR="005E06F2">
        <w:rPr>
          <w:rStyle w:val="Znakapoznpodarou"/>
          <w:rFonts w:ascii="Times New Roman" w:hAnsi="Times New Roman" w:cs="Times New Roman"/>
          <w:sz w:val="24"/>
          <w:szCs w:val="24"/>
        </w:rPr>
        <w:footnoteReference w:id="104"/>
      </w:r>
      <w:r w:rsidR="00903503">
        <w:rPr>
          <w:rFonts w:ascii="Times New Roman" w:hAnsi="Times New Roman" w:cs="Times New Roman"/>
          <w:sz w:val="24"/>
          <w:szCs w:val="24"/>
        </w:rPr>
        <w:t xml:space="preserve"> </w:t>
      </w:r>
      <w:r w:rsidR="00283E3A">
        <w:rPr>
          <w:rFonts w:ascii="Times New Roman" w:hAnsi="Times New Roman" w:cs="Times New Roman"/>
          <w:sz w:val="24"/>
          <w:szCs w:val="24"/>
        </w:rPr>
        <w:t xml:space="preserve">Obecně jím mohl být kdokoli, kdo měl </w:t>
      </w:r>
      <w:r w:rsidR="00283E3A">
        <w:rPr>
          <w:rFonts w:ascii="Times New Roman" w:hAnsi="Times New Roman" w:cs="Times New Roman"/>
          <w:sz w:val="24"/>
          <w:szCs w:val="24"/>
        </w:rPr>
        <w:lastRenderedPageBreak/>
        <w:t xml:space="preserve">způsobilost být dědicem z testamentu, mohl jím být </w:t>
      </w:r>
      <w:r w:rsidR="002B5090">
        <w:rPr>
          <w:rFonts w:ascii="Times New Roman" w:hAnsi="Times New Roman" w:cs="Times New Roman"/>
          <w:sz w:val="24"/>
          <w:szCs w:val="24"/>
        </w:rPr>
        <w:t xml:space="preserve">ale </w:t>
      </w:r>
      <w:r w:rsidR="00283E3A">
        <w:rPr>
          <w:rFonts w:ascii="Times New Roman" w:hAnsi="Times New Roman" w:cs="Times New Roman"/>
          <w:sz w:val="24"/>
          <w:szCs w:val="24"/>
        </w:rPr>
        <w:t>i dědic nebo jeden z</w:t>
      </w:r>
      <w:r w:rsidR="002B5090">
        <w:rPr>
          <w:rFonts w:ascii="Times New Roman" w:hAnsi="Times New Roman" w:cs="Times New Roman"/>
          <w:sz w:val="24"/>
          <w:szCs w:val="24"/>
        </w:rPr>
        <w:t> </w:t>
      </w:r>
      <w:r w:rsidR="00283E3A">
        <w:rPr>
          <w:rFonts w:ascii="Times New Roman" w:hAnsi="Times New Roman" w:cs="Times New Roman"/>
          <w:sz w:val="24"/>
          <w:szCs w:val="24"/>
        </w:rPr>
        <w:t>dědiců</w:t>
      </w:r>
      <w:r w:rsidR="002B5090">
        <w:rPr>
          <w:rFonts w:ascii="Times New Roman" w:hAnsi="Times New Roman" w:cs="Times New Roman"/>
          <w:sz w:val="24"/>
          <w:szCs w:val="24"/>
        </w:rPr>
        <w:t xml:space="preserve">. Pokud byl odkazovníkem dědic nebo někteří dědicové, mohl být odkaz zanechán jednomu ze spoludědiců a určena osoba obtížená odkazem, nebo byl odkaz přiřčen jednomu z dědiců </w:t>
      </w:r>
      <w:r w:rsidR="003F4408">
        <w:rPr>
          <w:rFonts w:ascii="Times New Roman" w:hAnsi="Times New Roman" w:cs="Times New Roman"/>
          <w:sz w:val="24"/>
          <w:szCs w:val="24"/>
        </w:rPr>
        <w:t>bez určení obtížené osoby</w:t>
      </w:r>
      <w:r w:rsidR="000958E3">
        <w:rPr>
          <w:rFonts w:ascii="Times New Roman" w:hAnsi="Times New Roman" w:cs="Times New Roman"/>
          <w:sz w:val="24"/>
          <w:szCs w:val="24"/>
        </w:rPr>
        <w:t>.</w:t>
      </w:r>
      <w:r w:rsidR="00283E3A">
        <w:rPr>
          <w:rStyle w:val="Znakapoznpodarou"/>
          <w:rFonts w:ascii="Times New Roman" w:hAnsi="Times New Roman" w:cs="Times New Roman"/>
          <w:sz w:val="24"/>
          <w:szCs w:val="24"/>
        </w:rPr>
        <w:footnoteReference w:id="105"/>
      </w:r>
      <w:r w:rsidR="002B5090">
        <w:rPr>
          <w:rFonts w:ascii="Times New Roman" w:hAnsi="Times New Roman" w:cs="Times New Roman"/>
          <w:sz w:val="24"/>
          <w:szCs w:val="24"/>
        </w:rPr>
        <w:t xml:space="preserve"> </w:t>
      </w:r>
    </w:p>
    <w:p w:rsidR="00284EF6" w:rsidRDefault="00283E3A" w:rsidP="00284EF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Odkaz byl singulární sukcesí</w:t>
      </w:r>
      <w:r w:rsidR="00903503">
        <w:rPr>
          <w:rFonts w:ascii="Times New Roman" w:hAnsi="Times New Roman" w:cs="Times New Roman"/>
          <w:sz w:val="24"/>
          <w:szCs w:val="24"/>
        </w:rPr>
        <w:t xml:space="preserve">, kdy zůstavitel odkazovníkovi </w:t>
      </w:r>
      <w:r w:rsidR="00284EF6">
        <w:rPr>
          <w:rFonts w:ascii="Times New Roman" w:hAnsi="Times New Roman" w:cs="Times New Roman"/>
          <w:sz w:val="24"/>
          <w:szCs w:val="24"/>
        </w:rPr>
        <w:t>přenech</w:t>
      </w:r>
      <w:r w:rsidR="001336A8">
        <w:rPr>
          <w:rFonts w:ascii="Times New Roman" w:hAnsi="Times New Roman" w:cs="Times New Roman"/>
          <w:sz w:val="24"/>
          <w:szCs w:val="24"/>
        </w:rPr>
        <w:t>al</w:t>
      </w:r>
      <w:r w:rsidR="00284EF6">
        <w:rPr>
          <w:rFonts w:ascii="Times New Roman" w:hAnsi="Times New Roman" w:cs="Times New Roman"/>
          <w:sz w:val="24"/>
          <w:szCs w:val="24"/>
        </w:rPr>
        <w:t xml:space="preserve"> pouze určitou věc nebo právo, nikoli celou pozůstalost včetně práv a povinností. Odkazy byly v římském právu stejně jako testamenty dvojí – podle civilního práva, tzv. </w:t>
      </w:r>
      <w:r w:rsidR="00284EF6" w:rsidRPr="00703F82">
        <w:rPr>
          <w:rFonts w:ascii="Times New Roman" w:hAnsi="Times New Roman" w:cs="Times New Roman"/>
          <w:i/>
          <w:sz w:val="24"/>
          <w:szCs w:val="24"/>
        </w:rPr>
        <w:t>legata</w:t>
      </w:r>
      <w:r w:rsidR="00284EF6">
        <w:rPr>
          <w:rFonts w:ascii="Times New Roman" w:hAnsi="Times New Roman" w:cs="Times New Roman"/>
          <w:sz w:val="24"/>
          <w:szCs w:val="24"/>
        </w:rPr>
        <w:t xml:space="preserve">, a podle praetorského práva, tzv. </w:t>
      </w:r>
      <w:r w:rsidR="00284EF6" w:rsidRPr="00703F82">
        <w:rPr>
          <w:rFonts w:ascii="Times New Roman" w:hAnsi="Times New Roman" w:cs="Times New Roman"/>
          <w:i/>
          <w:sz w:val="24"/>
          <w:szCs w:val="24"/>
        </w:rPr>
        <w:t>fideicom</w:t>
      </w:r>
      <w:r w:rsidR="007423E0" w:rsidRPr="00703F82">
        <w:rPr>
          <w:rFonts w:ascii="Times New Roman" w:hAnsi="Times New Roman" w:cs="Times New Roman"/>
          <w:i/>
          <w:sz w:val="24"/>
          <w:szCs w:val="24"/>
        </w:rPr>
        <w:t>m</w:t>
      </w:r>
      <w:r w:rsidR="00284EF6" w:rsidRPr="00703F82">
        <w:rPr>
          <w:rFonts w:ascii="Times New Roman" w:hAnsi="Times New Roman" w:cs="Times New Roman"/>
          <w:i/>
          <w:sz w:val="24"/>
          <w:szCs w:val="24"/>
        </w:rPr>
        <w:t>issa</w:t>
      </w:r>
      <w:r w:rsidR="00284EF6">
        <w:rPr>
          <w:rFonts w:ascii="Times New Roman" w:hAnsi="Times New Roman" w:cs="Times New Roman"/>
          <w:sz w:val="24"/>
          <w:szCs w:val="24"/>
        </w:rPr>
        <w:t>.</w:t>
      </w:r>
    </w:p>
    <w:p w:rsidR="00561E02" w:rsidRDefault="0066006E" w:rsidP="00284EF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Civilní odkaz</w:t>
      </w:r>
      <w:r w:rsidR="00902632">
        <w:rPr>
          <w:rFonts w:ascii="Times New Roman" w:hAnsi="Times New Roman" w:cs="Times New Roman"/>
          <w:sz w:val="24"/>
          <w:szCs w:val="24"/>
        </w:rPr>
        <w:t>y byly přísné formální,</w:t>
      </w:r>
      <w:r>
        <w:rPr>
          <w:rFonts w:ascii="Times New Roman" w:hAnsi="Times New Roman" w:cs="Times New Roman"/>
          <w:sz w:val="24"/>
          <w:szCs w:val="24"/>
        </w:rPr>
        <w:t xml:space="preserve"> bylo </w:t>
      </w:r>
      <w:r w:rsidR="00902632">
        <w:rPr>
          <w:rFonts w:ascii="Times New Roman" w:hAnsi="Times New Roman" w:cs="Times New Roman"/>
          <w:sz w:val="24"/>
          <w:szCs w:val="24"/>
        </w:rPr>
        <w:t xml:space="preserve">je </w:t>
      </w:r>
      <w:r>
        <w:rPr>
          <w:rFonts w:ascii="Times New Roman" w:hAnsi="Times New Roman" w:cs="Times New Roman"/>
          <w:sz w:val="24"/>
          <w:szCs w:val="24"/>
        </w:rPr>
        <w:t xml:space="preserve">možno učinit pouze testamentem a zásadně jen předepsanou rozkazovací formou. </w:t>
      </w:r>
      <w:r w:rsidR="00902632">
        <w:rPr>
          <w:rFonts w:ascii="Times New Roman" w:hAnsi="Times New Roman" w:cs="Times New Roman"/>
          <w:sz w:val="24"/>
          <w:szCs w:val="24"/>
        </w:rPr>
        <w:t xml:space="preserve">V případě </w:t>
      </w:r>
      <w:r w:rsidR="00B407DA">
        <w:rPr>
          <w:rFonts w:ascii="Times New Roman" w:hAnsi="Times New Roman" w:cs="Times New Roman"/>
          <w:sz w:val="24"/>
          <w:szCs w:val="24"/>
        </w:rPr>
        <w:t>nedo</w:t>
      </w:r>
      <w:r w:rsidR="00902632">
        <w:rPr>
          <w:rFonts w:ascii="Times New Roman" w:hAnsi="Times New Roman" w:cs="Times New Roman"/>
          <w:sz w:val="24"/>
          <w:szCs w:val="24"/>
        </w:rPr>
        <w:t>držení předepsaných pravidel byly postihovány svou neplatností</w:t>
      </w:r>
      <w:r w:rsidR="000958E3">
        <w:rPr>
          <w:rFonts w:ascii="Times New Roman" w:hAnsi="Times New Roman" w:cs="Times New Roman"/>
          <w:sz w:val="24"/>
          <w:szCs w:val="24"/>
        </w:rPr>
        <w:t>.</w:t>
      </w:r>
      <w:r w:rsidR="00902632">
        <w:rPr>
          <w:rStyle w:val="Znakapoznpodarou"/>
          <w:rFonts w:ascii="Times New Roman" w:hAnsi="Times New Roman" w:cs="Times New Roman"/>
          <w:sz w:val="24"/>
          <w:szCs w:val="24"/>
        </w:rPr>
        <w:footnoteReference w:id="106"/>
      </w:r>
      <w:r w:rsidR="00902632">
        <w:rPr>
          <w:rFonts w:ascii="Times New Roman" w:hAnsi="Times New Roman" w:cs="Times New Roman"/>
          <w:sz w:val="24"/>
          <w:szCs w:val="24"/>
        </w:rPr>
        <w:t xml:space="preserve"> </w:t>
      </w:r>
      <w:r>
        <w:rPr>
          <w:rFonts w:ascii="Times New Roman" w:hAnsi="Times New Roman" w:cs="Times New Roman"/>
          <w:sz w:val="24"/>
          <w:szCs w:val="24"/>
        </w:rPr>
        <w:t>Odkazy se dělily podle dané rozkazovací formy</w:t>
      </w:r>
      <w:r w:rsidR="0040527D">
        <w:rPr>
          <w:rFonts w:ascii="Times New Roman" w:hAnsi="Times New Roman" w:cs="Times New Roman"/>
          <w:sz w:val="24"/>
          <w:szCs w:val="24"/>
        </w:rPr>
        <w:t xml:space="preserve"> a oprávnění, která z nich vyplývala. První formou odkazu byl tzv. </w:t>
      </w:r>
      <w:r w:rsidR="0040527D" w:rsidRPr="00ED312D">
        <w:rPr>
          <w:rFonts w:ascii="Times New Roman" w:hAnsi="Times New Roman" w:cs="Times New Roman"/>
          <w:i/>
          <w:sz w:val="24"/>
          <w:szCs w:val="24"/>
        </w:rPr>
        <w:t>legatum per vindicationem</w:t>
      </w:r>
      <w:r w:rsidR="0040527D">
        <w:rPr>
          <w:rFonts w:ascii="Times New Roman" w:hAnsi="Times New Roman" w:cs="Times New Roman"/>
          <w:sz w:val="24"/>
          <w:szCs w:val="24"/>
        </w:rPr>
        <w:t xml:space="preserve">, při kterém se odkazovník stával vlastníkem odkázané věci práva v okamžiku, kdy dědic nabyl dědictví, a mohl ji vindikovat. </w:t>
      </w:r>
      <w:r w:rsidR="005E06F2">
        <w:rPr>
          <w:rFonts w:ascii="Times New Roman" w:hAnsi="Times New Roman" w:cs="Times New Roman"/>
          <w:sz w:val="24"/>
          <w:szCs w:val="24"/>
        </w:rPr>
        <w:t xml:space="preserve">V případě </w:t>
      </w:r>
      <w:r w:rsidR="007740AB">
        <w:rPr>
          <w:rFonts w:ascii="Times New Roman" w:hAnsi="Times New Roman" w:cs="Times New Roman"/>
          <w:sz w:val="24"/>
          <w:szCs w:val="24"/>
        </w:rPr>
        <w:t>tohoto legá</w:t>
      </w:r>
      <w:r w:rsidR="005E06F2">
        <w:rPr>
          <w:rFonts w:ascii="Times New Roman" w:hAnsi="Times New Roman" w:cs="Times New Roman"/>
          <w:sz w:val="24"/>
          <w:szCs w:val="24"/>
        </w:rPr>
        <w:t xml:space="preserve">tu získával odkazovník kviritské vlastnictví, a to ve </w:t>
      </w:r>
      <w:r w:rsidR="00F64E47">
        <w:rPr>
          <w:rFonts w:ascii="Times New Roman" w:hAnsi="Times New Roman" w:cs="Times New Roman"/>
          <w:sz w:val="24"/>
          <w:szCs w:val="24"/>
        </w:rPr>
        <w:t xml:space="preserve">stejnou </w:t>
      </w:r>
      <w:r w:rsidR="005E06F2">
        <w:rPr>
          <w:rFonts w:ascii="Times New Roman" w:hAnsi="Times New Roman" w:cs="Times New Roman"/>
          <w:sz w:val="24"/>
          <w:szCs w:val="24"/>
        </w:rPr>
        <w:t>chvíli,</w:t>
      </w:r>
      <w:r w:rsidR="00F64E47">
        <w:rPr>
          <w:rFonts w:ascii="Times New Roman" w:hAnsi="Times New Roman" w:cs="Times New Roman"/>
          <w:sz w:val="24"/>
          <w:szCs w:val="24"/>
        </w:rPr>
        <w:t xml:space="preserve"> kdy vlastnictví nabyl i dědic. Tento způsob odkazu byl tedy omezen tím, že zůstavitel mohl odkazovníkovi odkázat pouze to, co měl sám ve kviritském vlastnictví. </w:t>
      </w:r>
      <w:r w:rsidR="007740AB">
        <w:rPr>
          <w:rFonts w:ascii="Times New Roman" w:hAnsi="Times New Roman" w:cs="Times New Roman"/>
          <w:sz w:val="24"/>
          <w:szCs w:val="24"/>
        </w:rPr>
        <w:t>Vindikačním legátem bylo možné odkázat i pozemkovou služebnost nebo například požívací právo k určité věci</w:t>
      </w:r>
      <w:r w:rsidR="000958E3">
        <w:rPr>
          <w:rFonts w:ascii="Times New Roman" w:hAnsi="Times New Roman" w:cs="Times New Roman"/>
          <w:sz w:val="24"/>
          <w:szCs w:val="24"/>
        </w:rPr>
        <w:t>.</w:t>
      </w:r>
      <w:r w:rsidR="007740AB">
        <w:rPr>
          <w:rStyle w:val="Znakapoznpodarou"/>
          <w:rFonts w:ascii="Times New Roman" w:hAnsi="Times New Roman" w:cs="Times New Roman"/>
          <w:sz w:val="24"/>
          <w:szCs w:val="24"/>
        </w:rPr>
        <w:footnoteReference w:id="107"/>
      </w:r>
      <w:r w:rsidR="007740AB">
        <w:rPr>
          <w:rFonts w:ascii="Times New Roman" w:hAnsi="Times New Roman" w:cs="Times New Roman"/>
          <w:sz w:val="24"/>
          <w:szCs w:val="24"/>
        </w:rPr>
        <w:t xml:space="preserve"> </w:t>
      </w:r>
      <w:r w:rsidR="009107F6">
        <w:rPr>
          <w:rFonts w:ascii="Times New Roman" w:hAnsi="Times New Roman" w:cs="Times New Roman"/>
          <w:sz w:val="24"/>
          <w:szCs w:val="24"/>
        </w:rPr>
        <w:t xml:space="preserve">Další formou odkazu byl tzv. </w:t>
      </w:r>
      <w:r w:rsidR="009107F6" w:rsidRPr="00ED312D">
        <w:rPr>
          <w:rFonts w:ascii="Times New Roman" w:hAnsi="Times New Roman" w:cs="Times New Roman"/>
          <w:i/>
          <w:sz w:val="24"/>
          <w:szCs w:val="24"/>
        </w:rPr>
        <w:t>legatum per damnationem</w:t>
      </w:r>
      <w:r w:rsidR="009107F6">
        <w:rPr>
          <w:rFonts w:ascii="Times New Roman" w:hAnsi="Times New Roman" w:cs="Times New Roman"/>
          <w:sz w:val="24"/>
          <w:szCs w:val="24"/>
        </w:rPr>
        <w:t>, při kterém bylo použito jiných slov</w:t>
      </w:r>
      <w:r w:rsidR="007740AB">
        <w:rPr>
          <w:rFonts w:ascii="Times New Roman" w:hAnsi="Times New Roman" w:cs="Times New Roman"/>
          <w:sz w:val="24"/>
          <w:szCs w:val="24"/>
        </w:rPr>
        <w:t>,</w:t>
      </w:r>
      <w:r w:rsidR="009107F6">
        <w:rPr>
          <w:rFonts w:ascii="Times New Roman" w:hAnsi="Times New Roman" w:cs="Times New Roman"/>
          <w:sz w:val="24"/>
          <w:szCs w:val="24"/>
        </w:rPr>
        <w:t xml:space="preserve"> a odkazovníkovi zůstával pouze obligační nárok vůči dědici na vydání odkazované věci. </w:t>
      </w:r>
      <w:r w:rsidR="004C32D1">
        <w:rPr>
          <w:rFonts w:ascii="Times New Roman" w:hAnsi="Times New Roman" w:cs="Times New Roman"/>
          <w:sz w:val="24"/>
          <w:szCs w:val="24"/>
        </w:rPr>
        <w:t xml:space="preserve">Postavení odkazovníka bylo sice slabší než u legátu vindikačního, měl ale tu výhodu, že mu mohlo </w:t>
      </w:r>
      <w:r w:rsidR="00902632">
        <w:rPr>
          <w:rFonts w:ascii="Times New Roman" w:hAnsi="Times New Roman" w:cs="Times New Roman"/>
          <w:sz w:val="24"/>
          <w:szCs w:val="24"/>
        </w:rPr>
        <w:t>b</w:t>
      </w:r>
      <w:r w:rsidR="004C32D1">
        <w:rPr>
          <w:rFonts w:ascii="Times New Roman" w:hAnsi="Times New Roman" w:cs="Times New Roman"/>
          <w:sz w:val="24"/>
          <w:szCs w:val="24"/>
        </w:rPr>
        <w:t>ýt odkázáno vše, co mohlo být podle římského práva předmětem obligačního vztahu, tedy nejen zůstavitelovy věci, ale i věci dědice a třetích osob, věci budoucí, věci nehmotné, pohledávky, ale i prominutí dluhu</w:t>
      </w:r>
      <w:r w:rsidR="00E11AEB">
        <w:rPr>
          <w:rFonts w:ascii="Times New Roman" w:hAnsi="Times New Roman" w:cs="Times New Roman"/>
          <w:sz w:val="24"/>
          <w:szCs w:val="24"/>
        </w:rPr>
        <w:t>.</w:t>
      </w:r>
      <w:r w:rsidR="00C1322F">
        <w:rPr>
          <w:rStyle w:val="Znakapoznpodarou"/>
          <w:rFonts w:ascii="Times New Roman" w:hAnsi="Times New Roman" w:cs="Times New Roman"/>
          <w:sz w:val="24"/>
          <w:szCs w:val="24"/>
        </w:rPr>
        <w:footnoteReference w:id="108"/>
      </w:r>
      <w:r w:rsidR="004C32D1">
        <w:rPr>
          <w:rFonts w:ascii="Times New Roman" w:hAnsi="Times New Roman" w:cs="Times New Roman"/>
          <w:sz w:val="24"/>
          <w:szCs w:val="24"/>
        </w:rPr>
        <w:t xml:space="preserve"> </w:t>
      </w:r>
      <w:r w:rsidR="009107F6">
        <w:rPr>
          <w:rFonts w:ascii="Times New Roman" w:hAnsi="Times New Roman" w:cs="Times New Roman"/>
          <w:sz w:val="24"/>
          <w:szCs w:val="24"/>
        </w:rPr>
        <w:t>Tento odkaz byl využíván nejčastěji</w:t>
      </w:r>
      <w:r w:rsidR="00EB606E">
        <w:rPr>
          <w:rFonts w:ascii="Times New Roman" w:hAnsi="Times New Roman" w:cs="Times New Roman"/>
          <w:sz w:val="24"/>
          <w:szCs w:val="24"/>
        </w:rPr>
        <w:t>, protože jeho užití bylo pro svou pružnost ze všech legátů nejjednodušší</w:t>
      </w:r>
      <w:r w:rsidR="009107F6">
        <w:rPr>
          <w:rFonts w:ascii="Times New Roman" w:hAnsi="Times New Roman" w:cs="Times New Roman"/>
          <w:sz w:val="24"/>
          <w:szCs w:val="24"/>
        </w:rPr>
        <w:t xml:space="preserve">. Třetím možným odkazem byl tzv. </w:t>
      </w:r>
      <w:r w:rsidR="00411C34" w:rsidRPr="00ED312D">
        <w:rPr>
          <w:rFonts w:ascii="Times New Roman" w:hAnsi="Times New Roman" w:cs="Times New Roman"/>
          <w:i/>
          <w:sz w:val="24"/>
          <w:szCs w:val="24"/>
        </w:rPr>
        <w:t>legatum sinendi modo</w:t>
      </w:r>
      <w:r w:rsidR="00411C34">
        <w:rPr>
          <w:rFonts w:ascii="Times New Roman" w:hAnsi="Times New Roman" w:cs="Times New Roman"/>
          <w:sz w:val="24"/>
          <w:szCs w:val="24"/>
        </w:rPr>
        <w:t xml:space="preserve">, při kterém musel dědic odkazovníkovi povolit, aby si odkázanou věc z dědictví sám vzal a nesměl proti tomu nic namítat. </w:t>
      </w:r>
      <w:r w:rsidR="00EB606E">
        <w:rPr>
          <w:rFonts w:ascii="Times New Roman" w:hAnsi="Times New Roman" w:cs="Times New Roman"/>
          <w:sz w:val="24"/>
          <w:szCs w:val="24"/>
        </w:rPr>
        <w:t xml:space="preserve">I tento nárok odkazovníka vůči dědici byl pouze obligační a vztahoval se </w:t>
      </w:r>
      <w:r w:rsidR="00574293">
        <w:rPr>
          <w:rFonts w:ascii="Times New Roman" w:hAnsi="Times New Roman" w:cs="Times New Roman"/>
          <w:sz w:val="24"/>
          <w:szCs w:val="24"/>
        </w:rPr>
        <w:t xml:space="preserve">jen na věci, které měl zůstavitel nebo jeho dědic v praetorském vlastnictví v době zůstavitelovy </w:t>
      </w:r>
      <w:r w:rsidR="00574293">
        <w:rPr>
          <w:rFonts w:ascii="Times New Roman" w:hAnsi="Times New Roman" w:cs="Times New Roman"/>
          <w:sz w:val="24"/>
          <w:szCs w:val="24"/>
        </w:rPr>
        <w:lastRenderedPageBreak/>
        <w:t>smrti</w:t>
      </w:r>
      <w:r w:rsidR="00E11AEB">
        <w:rPr>
          <w:rFonts w:ascii="Times New Roman" w:hAnsi="Times New Roman" w:cs="Times New Roman"/>
          <w:sz w:val="24"/>
          <w:szCs w:val="24"/>
        </w:rPr>
        <w:t>.</w:t>
      </w:r>
      <w:r w:rsidR="00574293">
        <w:rPr>
          <w:rStyle w:val="Znakapoznpodarou"/>
          <w:rFonts w:ascii="Times New Roman" w:hAnsi="Times New Roman" w:cs="Times New Roman"/>
          <w:sz w:val="24"/>
          <w:szCs w:val="24"/>
        </w:rPr>
        <w:footnoteReference w:id="109"/>
      </w:r>
      <w:r w:rsidR="00574293">
        <w:rPr>
          <w:rFonts w:ascii="Times New Roman" w:hAnsi="Times New Roman" w:cs="Times New Roman"/>
          <w:sz w:val="24"/>
          <w:szCs w:val="24"/>
        </w:rPr>
        <w:t xml:space="preserve"> </w:t>
      </w:r>
      <w:r w:rsidR="00411C34">
        <w:rPr>
          <w:rFonts w:ascii="Times New Roman" w:hAnsi="Times New Roman" w:cs="Times New Roman"/>
          <w:sz w:val="24"/>
          <w:szCs w:val="24"/>
        </w:rPr>
        <w:t xml:space="preserve">Poslední a přitom zvláštní formou civilního odkazu byl tzv. </w:t>
      </w:r>
      <w:r w:rsidR="00411C34" w:rsidRPr="00ED312D">
        <w:rPr>
          <w:rFonts w:ascii="Times New Roman" w:hAnsi="Times New Roman" w:cs="Times New Roman"/>
          <w:i/>
          <w:sz w:val="24"/>
          <w:szCs w:val="24"/>
        </w:rPr>
        <w:t>legatum per praeceptionem</w:t>
      </w:r>
      <w:r w:rsidR="00561E02">
        <w:rPr>
          <w:rFonts w:ascii="Times New Roman" w:hAnsi="Times New Roman" w:cs="Times New Roman"/>
          <w:sz w:val="24"/>
          <w:szCs w:val="24"/>
        </w:rPr>
        <w:t>, který byl určitým poskytnutím učiněným jedním dědicem vůči druhému.</w:t>
      </w:r>
      <w:r w:rsidR="000364BB">
        <w:rPr>
          <w:rFonts w:ascii="Times New Roman" w:hAnsi="Times New Roman" w:cs="Times New Roman"/>
          <w:sz w:val="24"/>
          <w:szCs w:val="24"/>
        </w:rPr>
        <w:t xml:space="preserve"> Římská právní věda měla na tento druh legátů různé názory, a tak nebyl využíván tak hojně, jako jiné formy odkazu</w:t>
      </w:r>
      <w:r w:rsidR="00E11AEB">
        <w:rPr>
          <w:rFonts w:ascii="Times New Roman" w:hAnsi="Times New Roman" w:cs="Times New Roman"/>
          <w:sz w:val="24"/>
          <w:szCs w:val="24"/>
        </w:rPr>
        <w:t>.</w:t>
      </w:r>
      <w:r w:rsidR="000364BB">
        <w:rPr>
          <w:rStyle w:val="Znakapoznpodarou"/>
          <w:rFonts w:ascii="Times New Roman" w:hAnsi="Times New Roman" w:cs="Times New Roman"/>
          <w:sz w:val="24"/>
          <w:szCs w:val="24"/>
        </w:rPr>
        <w:footnoteReference w:id="110"/>
      </w:r>
      <w:r w:rsidR="000364BB">
        <w:rPr>
          <w:rFonts w:ascii="Times New Roman" w:hAnsi="Times New Roman" w:cs="Times New Roman"/>
          <w:sz w:val="24"/>
          <w:szCs w:val="24"/>
        </w:rPr>
        <w:t xml:space="preserve"> </w:t>
      </w:r>
    </w:p>
    <w:p w:rsidR="00B1097B" w:rsidRDefault="001F0F92" w:rsidP="00284EF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Jiný druh odkazů</w:t>
      </w:r>
      <w:r w:rsidR="007423E0">
        <w:rPr>
          <w:rFonts w:ascii="Times New Roman" w:hAnsi="Times New Roman" w:cs="Times New Roman"/>
          <w:sz w:val="24"/>
          <w:szCs w:val="24"/>
        </w:rPr>
        <w:t>,</w:t>
      </w:r>
      <w:r>
        <w:rPr>
          <w:rFonts w:ascii="Times New Roman" w:hAnsi="Times New Roman" w:cs="Times New Roman"/>
          <w:sz w:val="24"/>
          <w:szCs w:val="24"/>
        </w:rPr>
        <w:t xml:space="preserve"> tzv.</w:t>
      </w:r>
      <w:r w:rsidR="007423E0">
        <w:rPr>
          <w:rFonts w:ascii="Times New Roman" w:hAnsi="Times New Roman" w:cs="Times New Roman"/>
          <w:sz w:val="24"/>
          <w:szCs w:val="24"/>
        </w:rPr>
        <w:t xml:space="preserve"> </w:t>
      </w:r>
      <w:r w:rsidR="007423E0" w:rsidRPr="00ED312D">
        <w:rPr>
          <w:rFonts w:ascii="Times New Roman" w:hAnsi="Times New Roman" w:cs="Times New Roman"/>
          <w:i/>
          <w:sz w:val="24"/>
          <w:szCs w:val="24"/>
        </w:rPr>
        <w:t>fideic</w:t>
      </w:r>
      <w:r w:rsidR="00561E02" w:rsidRPr="00ED312D">
        <w:rPr>
          <w:rFonts w:ascii="Times New Roman" w:hAnsi="Times New Roman" w:cs="Times New Roman"/>
          <w:i/>
          <w:sz w:val="24"/>
          <w:szCs w:val="24"/>
        </w:rPr>
        <w:t>om</w:t>
      </w:r>
      <w:r w:rsidR="007423E0" w:rsidRPr="00ED312D">
        <w:rPr>
          <w:rFonts w:ascii="Times New Roman" w:hAnsi="Times New Roman" w:cs="Times New Roman"/>
          <w:i/>
          <w:sz w:val="24"/>
          <w:szCs w:val="24"/>
        </w:rPr>
        <w:t>m</w:t>
      </w:r>
      <w:r w:rsidR="00561E02" w:rsidRPr="00ED312D">
        <w:rPr>
          <w:rFonts w:ascii="Times New Roman" w:hAnsi="Times New Roman" w:cs="Times New Roman"/>
          <w:i/>
          <w:sz w:val="24"/>
          <w:szCs w:val="24"/>
        </w:rPr>
        <w:t>issa</w:t>
      </w:r>
      <w:r>
        <w:rPr>
          <w:rFonts w:ascii="Times New Roman" w:hAnsi="Times New Roman" w:cs="Times New Roman"/>
          <w:sz w:val="24"/>
          <w:szCs w:val="24"/>
        </w:rPr>
        <w:t>, byl</w:t>
      </w:r>
      <w:r w:rsidR="00561E02">
        <w:rPr>
          <w:rFonts w:ascii="Times New Roman" w:hAnsi="Times New Roman" w:cs="Times New Roman"/>
          <w:sz w:val="24"/>
          <w:szCs w:val="24"/>
        </w:rPr>
        <w:t xml:space="preserve"> původně jen zůstavitelovým přáním. Zůstavitel v tomto odkazu sepsal své prosby a jejich splnění záleželo pouze na tom, ke komu byly prosby směřovány. </w:t>
      </w:r>
      <w:r w:rsidR="00074872">
        <w:rPr>
          <w:rFonts w:ascii="Times New Roman" w:hAnsi="Times New Roman" w:cs="Times New Roman"/>
          <w:sz w:val="24"/>
          <w:szCs w:val="24"/>
        </w:rPr>
        <w:t xml:space="preserve">Tyto prosby většinou obsahovaly žádost, aby ten, kdo měl z pozůstalosti něco získat, přenechal část další osobě. </w:t>
      </w:r>
      <w:r w:rsidR="007423E0">
        <w:rPr>
          <w:rFonts w:ascii="Times New Roman" w:hAnsi="Times New Roman" w:cs="Times New Roman"/>
          <w:sz w:val="24"/>
          <w:szCs w:val="24"/>
        </w:rPr>
        <w:t xml:space="preserve">Původní závaznost </w:t>
      </w:r>
      <w:r w:rsidR="007423E0" w:rsidRPr="00ED312D">
        <w:rPr>
          <w:rFonts w:ascii="Times New Roman" w:hAnsi="Times New Roman" w:cs="Times New Roman"/>
          <w:i/>
          <w:sz w:val="24"/>
          <w:szCs w:val="24"/>
        </w:rPr>
        <w:t>fideicommissů</w:t>
      </w:r>
      <w:r w:rsidR="007423E0">
        <w:rPr>
          <w:rFonts w:ascii="Times New Roman" w:hAnsi="Times New Roman" w:cs="Times New Roman"/>
          <w:sz w:val="24"/>
          <w:szCs w:val="24"/>
        </w:rPr>
        <w:t xml:space="preserve"> byla tedy pouze </w:t>
      </w:r>
      <w:r w:rsidR="00DB1995">
        <w:rPr>
          <w:rFonts w:ascii="Times New Roman" w:hAnsi="Times New Roman" w:cs="Times New Roman"/>
          <w:sz w:val="24"/>
          <w:szCs w:val="24"/>
        </w:rPr>
        <w:t xml:space="preserve">etická a </w:t>
      </w:r>
      <w:r w:rsidR="007423E0">
        <w:rPr>
          <w:rFonts w:ascii="Times New Roman" w:hAnsi="Times New Roman" w:cs="Times New Roman"/>
          <w:sz w:val="24"/>
          <w:szCs w:val="24"/>
        </w:rPr>
        <w:t xml:space="preserve">morální, </w:t>
      </w:r>
      <w:r w:rsidR="00DB1995">
        <w:rPr>
          <w:rFonts w:ascii="Times New Roman" w:hAnsi="Times New Roman" w:cs="Times New Roman"/>
          <w:sz w:val="24"/>
          <w:szCs w:val="24"/>
        </w:rPr>
        <w:t xml:space="preserve">nebylo možné je vynutit a jejich splnění záviselo jen na důvěře a poctivosti zúčastněných osob. </w:t>
      </w:r>
      <w:r w:rsidR="00786ABF">
        <w:rPr>
          <w:rFonts w:ascii="Times New Roman" w:hAnsi="Times New Roman" w:cs="Times New Roman"/>
          <w:sz w:val="24"/>
          <w:szCs w:val="24"/>
        </w:rPr>
        <w:t xml:space="preserve">Právní vynutitelnost získaly </w:t>
      </w:r>
      <w:r w:rsidR="00786ABF" w:rsidRPr="00ED312D">
        <w:rPr>
          <w:rFonts w:ascii="Times New Roman" w:hAnsi="Times New Roman" w:cs="Times New Roman"/>
          <w:i/>
          <w:sz w:val="24"/>
          <w:szCs w:val="24"/>
        </w:rPr>
        <w:t>fideicommissy</w:t>
      </w:r>
      <w:r w:rsidR="00786ABF">
        <w:rPr>
          <w:rFonts w:ascii="Times New Roman" w:hAnsi="Times New Roman" w:cs="Times New Roman"/>
          <w:sz w:val="24"/>
          <w:szCs w:val="24"/>
        </w:rPr>
        <w:t xml:space="preserve"> až v období počátku principátu</w:t>
      </w:r>
      <w:r w:rsidR="00E11AEB">
        <w:rPr>
          <w:rFonts w:ascii="Times New Roman" w:hAnsi="Times New Roman" w:cs="Times New Roman"/>
          <w:sz w:val="24"/>
          <w:szCs w:val="24"/>
        </w:rPr>
        <w:t>.</w:t>
      </w:r>
      <w:r w:rsidR="00786ABF">
        <w:rPr>
          <w:rStyle w:val="Znakapoznpodarou"/>
          <w:rFonts w:ascii="Times New Roman" w:hAnsi="Times New Roman" w:cs="Times New Roman"/>
          <w:sz w:val="24"/>
          <w:szCs w:val="24"/>
        </w:rPr>
        <w:footnoteReference w:id="111"/>
      </w:r>
      <w:r w:rsidR="00786ABF">
        <w:rPr>
          <w:rFonts w:ascii="Times New Roman" w:hAnsi="Times New Roman" w:cs="Times New Roman"/>
          <w:sz w:val="24"/>
          <w:szCs w:val="24"/>
        </w:rPr>
        <w:t xml:space="preserve"> </w:t>
      </w:r>
      <w:r w:rsidR="00B1097B">
        <w:rPr>
          <w:rFonts w:ascii="Times New Roman" w:hAnsi="Times New Roman" w:cs="Times New Roman"/>
          <w:sz w:val="24"/>
          <w:szCs w:val="24"/>
        </w:rPr>
        <w:t xml:space="preserve">Výhodou </w:t>
      </w:r>
      <w:r w:rsidR="00B1097B" w:rsidRPr="00ED312D">
        <w:rPr>
          <w:rFonts w:ascii="Times New Roman" w:hAnsi="Times New Roman" w:cs="Times New Roman"/>
          <w:i/>
          <w:sz w:val="24"/>
          <w:szCs w:val="24"/>
        </w:rPr>
        <w:t>fideicommissů</w:t>
      </w:r>
      <w:r w:rsidR="00B1097B">
        <w:rPr>
          <w:rFonts w:ascii="Times New Roman" w:hAnsi="Times New Roman" w:cs="Times New Roman"/>
          <w:sz w:val="24"/>
          <w:szCs w:val="24"/>
        </w:rPr>
        <w:t xml:space="preserve"> bylo, že nemusely směřovat pouze k dědicům ustanoveným v testamentu, ale mohly se obracet prakticky na kohokoli, kdo dostal z pozůstalosti alespoň nějaký podíl. Další nespornou výhodou pak byla jejich neformálnost, která jim také získala značnou oblibu.</w:t>
      </w:r>
      <w:r w:rsidR="006F6754">
        <w:rPr>
          <w:rFonts w:ascii="Times New Roman" w:hAnsi="Times New Roman" w:cs="Times New Roman"/>
          <w:sz w:val="24"/>
          <w:szCs w:val="24"/>
        </w:rPr>
        <w:t xml:space="preserve"> Přesto se postupem času začaly velmi přibližovat legátům, a to tím, že legátům byl odpuštěn určitý formalismus, který naopak získaly </w:t>
      </w:r>
      <w:r w:rsidR="006F6754" w:rsidRPr="00ED312D">
        <w:rPr>
          <w:rFonts w:ascii="Times New Roman" w:hAnsi="Times New Roman" w:cs="Times New Roman"/>
          <w:i/>
          <w:sz w:val="24"/>
          <w:szCs w:val="24"/>
        </w:rPr>
        <w:t>fideicommissy</w:t>
      </w:r>
      <w:r w:rsidR="006F6754">
        <w:rPr>
          <w:rFonts w:ascii="Times New Roman" w:hAnsi="Times New Roman" w:cs="Times New Roman"/>
          <w:sz w:val="24"/>
          <w:szCs w:val="24"/>
        </w:rPr>
        <w:t>. Jejich úplné sjednocení pak zavedly justiniánské konstituce</w:t>
      </w:r>
      <w:r w:rsidR="00987946">
        <w:rPr>
          <w:rFonts w:ascii="Times New Roman" w:hAnsi="Times New Roman" w:cs="Times New Roman"/>
          <w:sz w:val="24"/>
          <w:szCs w:val="24"/>
        </w:rPr>
        <w:t>, podle kterých odkazovníkovi náležel obligační nárok na splnění odkazu</w:t>
      </w:r>
      <w:r w:rsidR="00ED312D">
        <w:rPr>
          <w:rFonts w:ascii="Times New Roman" w:hAnsi="Times New Roman" w:cs="Times New Roman"/>
          <w:sz w:val="24"/>
          <w:szCs w:val="24"/>
        </w:rPr>
        <w:t>,</w:t>
      </w:r>
      <w:r w:rsidR="00987946">
        <w:rPr>
          <w:rFonts w:ascii="Times New Roman" w:hAnsi="Times New Roman" w:cs="Times New Roman"/>
          <w:sz w:val="24"/>
          <w:szCs w:val="24"/>
        </w:rPr>
        <w:t xml:space="preserve"> a slovo </w:t>
      </w:r>
      <w:r w:rsidR="00987946" w:rsidRPr="00ED312D">
        <w:rPr>
          <w:rFonts w:ascii="Times New Roman" w:hAnsi="Times New Roman" w:cs="Times New Roman"/>
          <w:i/>
          <w:sz w:val="24"/>
          <w:szCs w:val="24"/>
        </w:rPr>
        <w:t>legatum</w:t>
      </w:r>
      <w:r w:rsidR="00987946">
        <w:rPr>
          <w:rFonts w:ascii="Times New Roman" w:hAnsi="Times New Roman" w:cs="Times New Roman"/>
          <w:sz w:val="24"/>
          <w:szCs w:val="24"/>
        </w:rPr>
        <w:t xml:space="preserve"> se stalo výrazem pro všechny druhy odkazů. Jediným rozdílem zůstala větší neformálnost </w:t>
      </w:r>
      <w:r w:rsidR="00987946" w:rsidRPr="00ED312D">
        <w:rPr>
          <w:rFonts w:ascii="Times New Roman" w:hAnsi="Times New Roman" w:cs="Times New Roman"/>
          <w:i/>
          <w:sz w:val="24"/>
          <w:szCs w:val="24"/>
        </w:rPr>
        <w:t>fideicommissů</w:t>
      </w:r>
      <w:r w:rsidR="00987946">
        <w:rPr>
          <w:rFonts w:ascii="Times New Roman" w:hAnsi="Times New Roman" w:cs="Times New Roman"/>
          <w:sz w:val="24"/>
          <w:szCs w:val="24"/>
        </w:rPr>
        <w:t xml:space="preserve">, protože ten bylo možné pořídit i ústně jako tzv. orální </w:t>
      </w:r>
      <w:r w:rsidR="00987946" w:rsidRPr="00E11AEB">
        <w:rPr>
          <w:rFonts w:ascii="Times New Roman" w:hAnsi="Times New Roman" w:cs="Times New Roman"/>
          <w:i/>
          <w:sz w:val="24"/>
          <w:szCs w:val="24"/>
        </w:rPr>
        <w:t>fideicommiss</w:t>
      </w:r>
      <w:r w:rsidR="00E11AEB">
        <w:rPr>
          <w:rFonts w:ascii="Times New Roman" w:hAnsi="Times New Roman" w:cs="Times New Roman"/>
          <w:sz w:val="24"/>
          <w:szCs w:val="24"/>
        </w:rPr>
        <w:t>.</w:t>
      </w:r>
      <w:r w:rsidR="00AF02F4">
        <w:rPr>
          <w:rStyle w:val="Znakapoznpodarou"/>
          <w:rFonts w:ascii="Times New Roman" w:hAnsi="Times New Roman" w:cs="Times New Roman"/>
          <w:sz w:val="24"/>
          <w:szCs w:val="24"/>
        </w:rPr>
        <w:footnoteReference w:id="112"/>
      </w:r>
    </w:p>
    <w:p w:rsidR="00B8364E" w:rsidRDefault="001A2314" w:rsidP="00284EF6">
      <w:pPr>
        <w:spacing w:line="360" w:lineRule="auto"/>
        <w:ind w:firstLine="708"/>
        <w:jc w:val="both"/>
        <w:rPr>
          <w:rFonts w:ascii="Times New Roman" w:hAnsi="Times New Roman" w:cs="Times New Roman"/>
          <w:sz w:val="24"/>
          <w:szCs w:val="24"/>
        </w:rPr>
      </w:pPr>
      <w:r w:rsidRPr="00ED312D">
        <w:rPr>
          <w:rFonts w:ascii="Times New Roman" w:hAnsi="Times New Roman" w:cs="Times New Roman"/>
          <w:i/>
          <w:sz w:val="24"/>
          <w:szCs w:val="24"/>
        </w:rPr>
        <w:t>Fideicommissy</w:t>
      </w:r>
      <w:r>
        <w:rPr>
          <w:rFonts w:ascii="Times New Roman" w:hAnsi="Times New Roman" w:cs="Times New Roman"/>
          <w:sz w:val="24"/>
          <w:szCs w:val="24"/>
        </w:rPr>
        <w:t xml:space="preserve"> byly původně prosby psané dědicům formou dopisů, a tak se z nich postupem času vyvinul další typ posledního pořízení, tzv. </w:t>
      </w:r>
      <w:r w:rsidRPr="00ED312D">
        <w:rPr>
          <w:rFonts w:ascii="Times New Roman" w:hAnsi="Times New Roman" w:cs="Times New Roman"/>
          <w:i/>
          <w:sz w:val="24"/>
          <w:szCs w:val="24"/>
        </w:rPr>
        <w:t>codicilli</w:t>
      </w:r>
      <w:r>
        <w:rPr>
          <w:rFonts w:ascii="Times New Roman" w:hAnsi="Times New Roman" w:cs="Times New Roman"/>
          <w:sz w:val="24"/>
          <w:szCs w:val="24"/>
        </w:rPr>
        <w:t xml:space="preserve">. </w:t>
      </w:r>
      <w:r w:rsidR="00602012">
        <w:rPr>
          <w:rFonts w:ascii="Times New Roman" w:hAnsi="Times New Roman" w:cs="Times New Roman"/>
          <w:sz w:val="24"/>
          <w:szCs w:val="24"/>
        </w:rPr>
        <w:t>K</w:t>
      </w:r>
      <w:r w:rsidR="00493A2C">
        <w:rPr>
          <w:rFonts w:ascii="Times New Roman" w:hAnsi="Times New Roman" w:cs="Times New Roman"/>
          <w:sz w:val="24"/>
          <w:szCs w:val="24"/>
        </w:rPr>
        <w:t>odicil byl považován za součást testamentu, stal se jeho dodatkem a formou neformálního odkazu mohl dodatečně pozměnit obsah testamentu. Mohl činit jakékoli dispozice se zůstavitelovým majetkem kromě ustanovení dědice, které zůstávalo nutnou součástí testamentu.</w:t>
      </w:r>
      <w:r w:rsidR="00602012">
        <w:rPr>
          <w:rFonts w:ascii="Times New Roman" w:hAnsi="Times New Roman" w:cs="Times New Roman"/>
          <w:sz w:val="24"/>
          <w:szCs w:val="24"/>
        </w:rPr>
        <w:t xml:space="preserve"> Hlavní význam kodicilu spočíval v tom, že mohl zachovat platnost testamentu i v případě, že ten byl z důvodu formálních nedostatků</w:t>
      </w:r>
      <w:r w:rsidR="00B07D20">
        <w:rPr>
          <w:rFonts w:ascii="Times New Roman" w:hAnsi="Times New Roman" w:cs="Times New Roman"/>
          <w:sz w:val="24"/>
          <w:szCs w:val="24"/>
        </w:rPr>
        <w:t xml:space="preserve"> prohlášen za neplatný</w:t>
      </w:r>
      <w:r w:rsidR="00602012">
        <w:rPr>
          <w:rFonts w:ascii="Times New Roman" w:hAnsi="Times New Roman" w:cs="Times New Roman"/>
          <w:sz w:val="24"/>
          <w:szCs w:val="24"/>
        </w:rPr>
        <w:t>.</w:t>
      </w:r>
      <w:r w:rsidR="00952CE7">
        <w:rPr>
          <w:rFonts w:ascii="Times New Roman" w:hAnsi="Times New Roman" w:cs="Times New Roman"/>
          <w:sz w:val="24"/>
          <w:szCs w:val="24"/>
        </w:rPr>
        <w:t xml:space="preserve"> Na kodicil původně nebyly kladeny žádné nároky, byl pouze neformálním dopisem směřujícím k dědicům nebo jednoduše k těm, kteří měli být nějak dotčeni jeho poslední vůlí. V justiniánské době však už byly vyžadovány jisté </w:t>
      </w:r>
      <w:r w:rsidR="00952CE7">
        <w:rPr>
          <w:rFonts w:ascii="Times New Roman" w:hAnsi="Times New Roman" w:cs="Times New Roman"/>
          <w:sz w:val="24"/>
          <w:szCs w:val="24"/>
        </w:rPr>
        <w:lastRenderedPageBreak/>
        <w:t>náležitosti kodicilu, a to zůstavitelův podpis, pět svědků</w:t>
      </w:r>
      <w:r w:rsidR="00441676">
        <w:rPr>
          <w:rFonts w:ascii="Times New Roman" w:hAnsi="Times New Roman" w:cs="Times New Roman"/>
          <w:sz w:val="24"/>
          <w:szCs w:val="24"/>
        </w:rPr>
        <w:t xml:space="preserve"> a jednota času a místa pořízení kocidilu, která byla potřeba i při sepisování závěti</w:t>
      </w:r>
      <w:r w:rsidR="00E11AEB">
        <w:rPr>
          <w:rFonts w:ascii="Times New Roman" w:hAnsi="Times New Roman" w:cs="Times New Roman"/>
          <w:sz w:val="24"/>
          <w:szCs w:val="24"/>
        </w:rPr>
        <w:t>.</w:t>
      </w:r>
      <w:r w:rsidR="00441676">
        <w:rPr>
          <w:rStyle w:val="Znakapoznpodarou"/>
          <w:rFonts w:ascii="Times New Roman" w:hAnsi="Times New Roman" w:cs="Times New Roman"/>
          <w:sz w:val="24"/>
          <w:szCs w:val="24"/>
        </w:rPr>
        <w:footnoteReference w:id="113"/>
      </w:r>
      <w:r w:rsidR="00952CE7">
        <w:rPr>
          <w:rFonts w:ascii="Times New Roman" w:hAnsi="Times New Roman" w:cs="Times New Roman"/>
          <w:sz w:val="24"/>
          <w:szCs w:val="24"/>
        </w:rPr>
        <w:t xml:space="preserve">  </w:t>
      </w:r>
    </w:p>
    <w:p w:rsidR="001025F4" w:rsidRDefault="00B8364E" w:rsidP="00284EF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Přechod části pozůstalosti na dědice formou odkazu měl svá specifická pravidla. Důležitý byl zejména okamžik zůstavitelovy smrti, tzv. </w:t>
      </w:r>
      <w:r w:rsidRPr="00DE6A41">
        <w:rPr>
          <w:rFonts w:ascii="Times New Roman" w:hAnsi="Times New Roman" w:cs="Times New Roman"/>
          <w:i/>
          <w:sz w:val="24"/>
          <w:szCs w:val="24"/>
        </w:rPr>
        <w:t>dies cedens</w:t>
      </w:r>
      <w:r>
        <w:rPr>
          <w:rFonts w:ascii="Times New Roman" w:hAnsi="Times New Roman" w:cs="Times New Roman"/>
          <w:sz w:val="24"/>
          <w:szCs w:val="24"/>
        </w:rPr>
        <w:t>, kterým odkazovník získal čekatelské právo k odkazované věci, a okamžik skutečného nabytí části</w:t>
      </w:r>
      <w:r w:rsidR="001025F4">
        <w:rPr>
          <w:rFonts w:ascii="Times New Roman" w:hAnsi="Times New Roman" w:cs="Times New Roman"/>
          <w:sz w:val="24"/>
          <w:szCs w:val="24"/>
        </w:rPr>
        <w:t xml:space="preserve"> pozůstalosti, tzv. </w:t>
      </w:r>
      <w:r w:rsidR="001025F4" w:rsidRPr="00DE6A41">
        <w:rPr>
          <w:rFonts w:ascii="Times New Roman" w:hAnsi="Times New Roman" w:cs="Times New Roman"/>
          <w:i/>
          <w:sz w:val="24"/>
          <w:szCs w:val="24"/>
        </w:rPr>
        <w:t>dies venies</w:t>
      </w:r>
      <w:r w:rsidR="001025F4">
        <w:rPr>
          <w:rFonts w:ascii="Times New Roman" w:hAnsi="Times New Roman" w:cs="Times New Roman"/>
          <w:sz w:val="24"/>
          <w:szCs w:val="24"/>
        </w:rPr>
        <w:t xml:space="preserve">, kterým odkazovník získal vlastnické právo k odkazované věci či právu. </w:t>
      </w:r>
    </w:p>
    <w:p w:rsidR="00284EF6" w:rsidRDefault="001025F4" w:rsidP="00284EF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Odkazy byly v římském právu velmi oblíbené, </w:t>
      </w:r>
      <w:r w:rsidR="00D20195">
        <w:rPr>
          <w:rFonts w:ascii="Times New Roman" w:hAnsi="Times New Roman" w:cs="Times New Roman"/>
          <w:sz w:val="24"/>
          <w:szCs w:val="24"/>
        </w:rPr>
        <w:t>protože jimi mohlo být odkázáno prakticky cokoli majetkové hodnoty</w:t>
      </w:r>
      <w:r w:rsidR="00F977A5">
        <w:rPr>
          <w:rFonts w:ascii="Times New Roman" w:hAnsi="Times New Roman" w:cs="Times New Roman"/>
          <w:sz w:val="24"/>
          <w:szCs w:val="24"/>
        </w:rPr>
        <w:t xml:space="preserve">. </w:t>
      </w:r>
      <w:r w:rsidR="00D20195">
        <w:rPr>
          <w:rFonts w:ascii="Times New Roman" w:hAnsi="Times New Roman" w:cs="Times New Roman"/>
          <w:sz w:val="24"/>
          <w:szCs w:val="24"/>
        </w:rPr>
        <w:t>Záleželo zejména na tom, zda byl předmět odkazu</w:t>
      </w:r>
      <w:r w:rsidR="00432EA1">
        <w:rPr>
          <w:rFonts w:ascii="Times New Roman" w:hAnsi="Times New Roman" w:cs="Times New Roman"/>
          <w:sz w:val="24"/>
          <w:szCs w:val="24"/>
        </w:rPr>
        <w:t xml:space="preserve"> určen</w:t>
      </w:r>
      <w:r w:rsidR="00D20195">
        <w:rPr>
          <w:rFonts w:ascii="Times New Roman" w:hAnsi="Times New Roman" w:cs="Times New Roman"/>
          <w:sz w:val="24"/>
          <w:szCs w:val="24"/>
        </w:rPr>
        <w:t xml:space="preserve"> individuálně, genericky nebo alternativně. </w:t>
      </w:r>
      <w:r w:rsidR="00DB0D91">
        <w:rPr>
          <w:rFonts w:ascii="Times New Roman" w:hAnsi="Times New Roman" w:cs="Times New Roman"/>
          <w:sz w:val="24"/>
          <w:szCs w:val="24"/>
        </w:rPr>
        <w:t xml:space="preserve">Individuálně určenou věc musel dědic odkazovníkovi vydat, a pokud ji neměl, tak obstarat nebo nahradit její hodnotu. Věc určená genericky nebo alternativně znamenala možnost výběru mezi více věcmi, </w:t>
      </w:r>
      <w:r w:rsidR="0082738F">
        <w:rPr>
          <w:rFonts w:ascii="Times New Roman" w:hAnsi="Times New Roman" w:cs="Times New Roman"/>
          <w:sz w:val="24"/>
          <w:szCs w:val="24"/>
        </w:rPr>
        <w:t>přičemž právo volby</w:t>
      </w:r>
      <w:r w:rsidR="00DB0D91">
        <w:rPr>
          <w:rFonts w:ascii="Times New Roman" w:hAnsi="Times New Roman" w:cs="Times New Roman"/>
          <w:sz w:val="24"/>
          <w:szCs w:val="24"/>
        </w:rPr>
        <w:t xml:space="preserve"> </w:t>
      </w:r>
      <w:r w:rsidR="00432EA1">
        <w:rPr>
          <w:rFonts w:ascii="Times New Roman" w:hAnsi="Times New Roman" w:cs="Times New Roman"/>
          <w:sz w:val="24"/>
          <w:szCs w:val="24"/>
        </w:rPr>
        <w:t xml:space="preserve">měl odkazovník nebo obtížený. Odkaz pohledávky byl pro obtíženého povinností postoupit odkazovníkovi </w:t>
      </w:r>
      <w:r w:rsidR="00AD26B0">
        <w:rPr>
          <w:rFonts w:ascii="Times New Roman" w:hAnsi="Times New Roman" w:cs="Times New Roman"/>
          <w:sz w:val="24"/>
          <w:szCs w:val="24"/>
        </w:rPr>
        <w:t xml:space="preserve">danou žalobu. Pokud bylo odkázáno osvobození od dluhu, byl dlužník zproštěn svého závazku nebo mu byl přímo odkázán jeho dlužní úpis. Tato velká škála možností pořizovat odkazy všeho druhu vyvolávala riziko, že </w:t>
      </w:r>
      <w:r w:rsidR="0082738F">
        <w:rPr>
          <w:rFonts w:ascii="Times New Roman" w:hAnsi="Times New Roman" w:cs="Times New Roman"/>
          <w:sz w:val="24"/>
          <w:szCs w:val="24"/>
        </w:rPr>
        <w:t xml:space="preserve">bude pozůstalost odkazy přetížena a dědic takovou pozůstalost nepřijme. </w:t>
      </w:r>
      <w:r w:rsidR="008F1CC6">
        <w:rPr>
          <w:rFonts w:ascii="Times New Roman" w:hAnsi="Times New Roman" w:cs="Times New Roman"/>
          <w:sz w:val="24"/>
          <w:szCs w:val="24"/>
        </w:rPr>
        <w:t>Původně totiž bylo možné pořizovat odkazy neomezeně, a rozdělit jimi celou pozůstalost</w:t>
      </w:r>
      <w:r w:rsidR="00E11AEB">
        <w:rPr>
          <w:rFonts w:ascii="Times New Roman" w:hAnsi="Times New Roman" w:cs="Times New Roman"/>
          <w:sz w:val="24"/>
          <w:szCs w:val="24"/>
        </w:rPr>
        <w:t>.</w:t>
      </w:r>
      <w:r w:rsidR="008F1CC6">
        <w:rPr>
          <w:rStyle w:val="Znakapoznpodarou"/>
          <w:rFonts w:ascii="Times New Roman" w:hAnsi="Times New Roman" w:cs="Times New Roman"/>
          <w:sz w:val="24"/>
          <w:szCs w:val="24"/>
        </w:rPr>
        <w:footnoteReference w:id="114"/>
      </w:r>
      <w:r w:rsidR="008F1CC6">
        <w:rPr>
          <w:rFonts w:ascii="Times New Roman" w:hAnsi="Times New Roman" w:cs="Times New Roman"/>
          <w:sz w:val="24"/>
          <w:szCs w:val="24"/>
        </w:rPr>
        <w:t xml:space="preserve"> </w:t>
      </w:r>
      <w:r w:rsidR="0082738F">
        <w:rPr>
          <w:rFonts w:ascii="Times New Roman" w:hAnsi="Times New Roman" w:cs="Times New Roman"/>
          <w:sz w:val="24"/>
          <w:szCs w:val="24"/>
        </w:rPr>
        <w:t xml:space="preserve">Právní věda se proto snažila o omezení volnosti pořizovat odkazy. Prvním takovým omezením byl </w:t>
      </w:r>
      <w:r w:rsidR="00595613">
        <w:rPr>
          <w:rFonts w:ascii="Times New Roman" w:hAnsi="Times New Roman" w:cs="Times New Roman"/>
          <w:sz w:val="24"/>
          <w:szCs w:val="24"/>
        </w:rPr>
        <w:t>Furiův zákon z počátku 2.</w:t>
      </w:r>
      <w:r w:rsidR="006D010B">
        <w:rPr>
          <w:rFonts w:ascii="Times New Roman" w:hAnsi="Times New Roman" w:cs="Times New Roman"/>
          <w:sz w:val="24"/>
          <w:szCs w:val="24"/>
        </w:rPr>
        <w:t xml:space="preserve"> </w:t>
      </w:r>
      <w:r w:rsidR="00595613">
        <w:rPr>
          <w:rFonts w:ascii="Times New Roman" w:hAnsi="Times New Roman" w:cs="Times New Roman"/>
          <w:sz w:val="24"/>
          <w:szCs w:val="24"/>
        </w:rPr>
        <w:t>stol.</w:t>
      </w:r>
      <w:r w:rsidR="006D010B">
        <w:rPr>
          <w:rFonts w:ascii="Times New Roman" w:hAnsi="Times New Roman" w:cs="Times New Roman"/>
          <w:sz w:val="24"/>
          <w:szCs w:val="24"/>
        </w:rPr>
        <w:t xml:space="preserve"> </w:t>
      </w:r>
      <w:r w:rsidR="00595613">
        <w:rPr>
          <w:rFonts w:ascii="Times New Roman" w:hAnsi="Times New Roman" w:cs="Times New Roman"/>
          <w:sz w:val="24"/>
          <w:szCs w:val="24"/>
        </w:rPr>
        <w:t>př.</w:t>
      </w:r>
      <w:r w:rsidR="006D010B">
        <w:rPr>
          <w:rFonts w:ascii="Times New Roman" w:hAnsi="Times New Roman" w:cs="Times New Roman"/>
          <w:sz w:val="24"/>
          <w:szCs w:val="24"/>
        </w:rPr>
        <w:t xml:space="preserve"> </w:t>
      </w:r>
      <w:r w:rsidR="00595613">
        <w:rPr>
          <w:rFonts w:ascii="Times New Roman" w:hAnsi="Times New Roman" w:cs="Times New Roman"/>
          <w:sz w:val="24"/>
          <w:szCs w:val="24"/>
        </w:rPr>
        <w:t>n.</w:t>
      </w:r>
      <w:r w:rsidR="006D010B">
        <w:rPr>
          <w:rFonts w:ascii="Times New Roman" w:hAnsi="Times New Roman" w:cs="Times New Roman"/>
          <w:sz w:val="24"/>
          <w:szCs w:val="24"/>
        </w:rPr>
        <w:t xml:space="preserve"> </w:t>
      </w:r>
      <w:r w:rsidR="00595613">
        <w:rPr>
          <w:rFonts w:ascii="Times New Roman" w:hAnsi="Times New Roman" w:cs="Times New Roman"/>
          <w:sz w:val="24"/>
          <w:szCs w:val="24"/>
        </w:rPr>
        <w:t>l., kterým byla nejvyšší možná hodnota odkazů stanovena na 1 000 assů. Voconiův zákon z roku 169 př.</w:t>
      </w:r>
      <w:r w:rsidR="006D010B">
        <w:rPr>
          <w:rFonts w:ascii="Times New Roman" w:hAnsi="Times New Roman" w:cs="Times New Roman"/>
          <w:sz w:val="24"/>
          <w:szCs w:val="24"/>
        </w:rPr>
        <w:t xml:space="preserve"> </w:t>
      </w:r>
      <w:r w:rsidR="00595613">
        <w:rPr>
          <w:rFonts w:ascii="Times New Roman" w:hAnsi="Times New Roman" w:cs="Times New Roman"/>
          <w:sz w:val="24"/>
          <w:szCs w:val="24"/>
        </w:rPr>
        <w:t>n.</w:t>
      </w:r>
      <w:r w:rsidR="006D010B">
        <w:rPr>
          <w:rFonts w:ascii="Times New Roman" w:hAnsi="Times New Roman" w:cs="Times New Roman"/>
          <w:sz w:val="24"/>
          <w:szCs w:val="24"/>
        </w:rPr>
        <w:t xml:space="preserve"> </w:t>
      </w:r>
      <w:r w:rsidR="00595613">
        <w:rPr>
          <w:rFonts w:ascii="Times New Roman" w:hAnsi="Times New Roman" w:cs="Times New Roman"/>
          <w:sz w:val="24"/>
          <w:szCs w:val="24"/>
        </w:rPr>
        <w:t>l. pak bránil odkazovník</w:t>
      </w:r>
      <w:r w:rsidR="00061810">
        <w:rPr>
          <w:rFonts w:ascii="Times New Roman" w:hAnsi="Times New Roman" w:cs="Times New Roman"/>
          <w:sz w:val="24"/>
          <w:szCs w:val="24"/>
        </w:rPr>
        <w:t xml:space="preserve">ovi </w:t>
      </w:r>
      <w:r w:rsidR="00595613">
        <w:rPr>
          <w:rFonts w:ascii="Times New Roman" w:hAnsi="Times New Roman" w:cs="Times New Roman"/>
          <w:sz w:val="24"/>
          <w:szCs w:val="24"/>
        </w:rPr>
        <w:t xml:space="preserve">přijmout </w:t>
      </w:r>
      <w:r w:rsidR="00061810">
        <w:rPr>
          <w:rFonts w:ascii="Times New Roman" w:hAnsi="Times New Roman" w:cs="Times New Roman"/>
          <w:sz w:val="24"/>
          <w:szCs w:val="24"/>
        </w:rPr>
        <w:t xml:space="preserve">po občanech první třídy censu </w:t>
      </w:r>
      <w:r w:rsidR="00595613">
        <w:rPr>
          <w:rFonts w:ascii="Times New Roman" w:hAnsi="Times New Roman" w:cs="Times New Roman"/>
          <w:sz w:val="24"/>
          <w:szCs w:val="24"/>
        </w:rPr>
        <w:t xml:space="preserve">více, než </w:t>
      </w:r>
      <w:r w:rsidR="00061810">
        <w:rPr>
          <w:rFonts w:ascii="Times New Roman" w:hAnsi="Times New Roman" w:cs="Times New Roman"/>
          <w:sz w:val="24"/>
          <w:szCs w:val="24"/>
        </w:rPr>
        <w:t>kolik připadlo všem dědicům. R</w:t>
      </w:r>
      <w:r>
        <w:rPr>
          <w:rFonts w:ascii="Times New Roman" w:hAnsi="Times New Roman" w:cs="Times New Roman"/>
          <w:sz w:val="24"/>
          <w:szCs w:val="24"/>
        </w:rPr>
        <w:t>oku 40 př.</w:t>
      </w:r>
      <w:r w:rsidR="006D010B">
        <w:rPr>
          <w:rFonts w:ascii="Times New Roman" w:hAnsi="Times New Roman" w:cs="Times New Roman"/>
          <w:sz w:val="24"/>
          <w:szCs w:val="24"/>
        </w:rPr>
        <w:t xml:space="preserve"> </w:t>
      </w:r>
      <w:r>
        <w:rPr>
          <w:rFonts w:ascii="Times New Roman" w:hAnsi="Times New Roman" w:cs="Times New Roman"/>
          <w:sz w:val="24"/>
          <w:szCs w:val="24"/>
        </w:rPr>
        <w:t>n.</w:t>
      </w:r>
      <w:r w:rsidR="006D010B">
        <w:rPr>
          <w:rFonts w:ascii="Times New Roman" w:hAnsi="Times New Roman" w:cs="Times New Roman"/>
          <w:sz w:val="24"/>
          <w:szCs w:val="24"/>
        </w:rPr>
        <w:t xml:space="preserve"> </w:t>
      </w:r>
      <w:r>
        <w:rPr>
          <w:rFonts w:ascii="Times New Roman" w:hAnsi="Times New Roman" w:cs="Times New Roman"/>
          <w:sz w:val="24"/>
          <w:szCs w:val="24"/>
        </w:rPr>
        <w:t>l.</w:t>
      </w:r>
      <w:r w:rsidR="00F977A5">
        <w:rPr>
          <w:rFonts w:ascii="Times New Roman" w:hAnsi="Times New Roman" w:cs="Times New Roman"/>
          <w:sz w:val="24"/>
          <w:szCs w:val="24"/>
        </w:rPr>
        <w:t xml:space="preserve"> </w:t>
      </w:r>
      <w:r w:rsidR="00061810">
        <w:rPr>
          <w:rFonts w:ascii="Times New Roman" w:hAnsi="Times New Roman" w:cs="Times New Roman"/>
          <w:sz w:val="24"/>
          <w:szCs w:val="24"/>
        </w:rPr>
        <w:t>byl přijat</w:t>
      </w:r>
      <w:r w:rsidR="00F977A5">
        <w:rPr>
          <w:rFonts w:ascii="Times New Roman" w:hAnsi="Times New Roman" w:cs="Times New Roman"/>
          <w:sz w:val="24"/>
          <w:szCs w:val="24"/>
        </w:rPr>
        <w:t xml:space="preserve"> Falcidiův zákon, který zavedl tzv. Falcidiovu kvartu. Falcidiova kvarta byla pravidlem, podle něhož měl dědic z dědictví získat nejméně čtvrtinu dědictví, která nesměla být zatížena odkazy.</w:t>
      </w:r>
      <w:r w:rsidR="00061810">
        <w:rPr>
          <w:rFonts w:ascii="Times New Roman" w:hAnsi="Times New Roman" w:cs="Times New Roman"/>
          <w:sz w:val="24"/>
          <w:szCs w:val="24"/>
        </w:rPr>
        <w:t xml:space="preserve"> Pokud odkazy přesahovaly tuto čtvrtinu, mohl je dědic poměrně snížit</w:t>
      </w:r>
      <w:r w:rsidR="00CE0E43">
        <w:rPr>
          <w:rFonts w:ascii="Times New Roman" w:hAnsi="Times New Roman" w:cs="Times New Roman"/>
          <w:sz w:val="24"/>
          <w:szCs w:val="24"/>
        </w:rPr>
        <w:t xml:space="preserve"> a odkazy nad toto snížení byly považovány za neplatné</w:t>
      </w:r>
      <w:r w:rsidR="00E11AEB">
        <w:rPr>
          <w:rFonts w:ascii="Times New Roman" w:hAnsi="Times New Roman" w:cs="Times New Roman"/>
          <w:sz w:val="24"/>
          <w:szCs w:val="24"/>
        </w:rPr>
        <w:t>.</w:t>
      </w:r>
      <w:r w:rsidR="00CE0E43">
        <w:rPr>
          <w:rStyle w:val="Znakapoznpodarou"/>
          <w:rFonts w:ascii="Times New Roman" w:hAnsi="Times New Roman" w:cs="Times New Roman"/>
          <w:sz w:val="24"/>
          <w:szCs w:val="24"/>
        </w:rPr>
        <w:footnoteReference w:id="115"/>
      </w:r>
      <w:r w:rsidR="00CE0E43">
        <w:rPr>
          <w:rFonts w:ascii="Times New Roman" w:hAnsi="Times New Roman" w:cs="Times New Roman"/>
          <w:sz w:val="24"/>
          <w:szCs w:val="24"/>
        </w:rPr>
        <w:t xml:space="preserve"> </w:t>
      </w:r>
      <w:r>
        <w:rPr>
          <w:rFonts w:ascii="Times New Roman" w:hAnsi="Times New Roman" w:cs="Times New Roman"/>
          <w:sz w:val="24"/>
          <w:szCs w:val="24"/>
        </w:rPr>
        <w:t xml:space="preserve"> </w:t>
      </w:r>
      <w:r w:rsidR="00B8364E">
        <w:rPr>
          <w:rFonts w:ascii="Times New Roman" w:hAnsi="Times New Roman" w:cs="Times New Roman"/>
          <w:sz w:val="24"/>
          <w:szCs w:val="24"/>
        </w:rPr>
        <w:t xml:space="preserve">  </w:t>
      </w:r>
      <w:r w:rsidR="00602012">
        <w:rPr>
          <w:rFonts w:ascii="Times New Roman" w:hAnsi="Times New Roman" w:cs="Times New Roman"/>
          <w:sz w:val="24"/>
          <w:szCs w:val="24"/>
        </w:rPr>
        <w:t xml:space="preserve">  </w:t>
      </w:r>
      <w:r w:rsidR="00B1097B">
        <w:rPr>
          <w:rFonts w:ascii="Times New Roman" w:hAnsi="Times New Roman" w:cs="Times New Roman"/>
          <w:sz w:val="24"/>
          <w:szCs w:val="24"/>
        </w:rPr>
        <w:t xml:space="preserve"> </w:t>
      </w:r>
      <w:r w:rsidR="007423E0">
        <w:rPr>
          <w:rFonts w:ascii="Times New Roman" w:hAnsi="Times New Roman" w:cs="Times New Roman"/>
          <w:sz w:val="24"/>
          <w:szCs w:val="24"/>
        </w:rPr>
        <w:t xml:space="preserve">  </w:t>
      </w:r>
      <w:r w:rsidR="00411C34">
        <w:rPr>
          <w:rFonts w:ascii="Times New Roman" w:hAnsi="Times New Roman" w:cs="Times New Roman"/>
          <w:sz w:val="24"/>
          <w:szCs w:val="24"/>
        </w:rPr>
        <w:t xml:space="preserve"> </w:t>
      </w:r>
      <w:r w:rsidR="0040527D">
        <w:rPr>
          <w:rFonts w:ascii="Times New Roman" w:hAnsi="Times New Roman" w:cs="Times New Roman"/>
          <w:sz w:val="24"/>
          <w:szCs w:val="24"/>
        </w:rPr>
        <w:t xml:space="preserve"> </w:t>
      </w:r>
      <w:r w:rsidR="0066006E">
        <w:rPr>
          <w:rFonts w:ascii="Times New Roman" w:hAnsi="Times New Roman" w:cs="Times New Roman"/>
          <w:sz w:val="24"/>
          <w:szCs w:val="24"/>
        </w:rPr>
        <w:t xml:space="preserve"> </w:t>
      </w:r>
    </w:p>
    <w:p w:rsidR="00993D0B" w:rsidRDefault="00284EF6" w:rsidP="00022F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93D0B" w:rsidRDefault="00993D0B">
      <w:pPr>
        <w:rPr>
          <w:rFonts w:ascii="Times New Roman" w:hAnsi="Times New Roman" w:cs="Times New Roman"/>
          <w:sz w:val="24"/>
          <w:szCs w:val="24"/>
        </w:rPr>
      </w:pPr>
      <w:r>
        <w:rPr>
          <w:rFonts w:ascii="Times New Roman" w:hAnsi="Times New Roman" w:cs="Times New Roman"/>
          <w:sz w:val="24"/>
          <w:szCs w:val="24"/>
        </w:rPr>
        <w:br w:type="page"/>
      </w:r>
    </w:p>
    <w:p w:rsidR="00565E6D" w:rsidRDefault="00565E6D" w:rsidP="00EE7350">
      <w:pPr>
        <w:pStyle w:val="Odstavecseseznamem"/>
        <w:numPr>
          <w:ilvl w:val="0"/>
          <w:numId w:val="4"/>
        </w:numPr>
        <w:spacing w:line="360" w:lineRule="auto"/>
        <w:jc w:val="both"/>
        <w:rPr>
          <w:rFonts w:ascii="Times New Roman" w:hAnsi="Times New Roman" w:cs="Times New Roman"/>
          <w:b/>
          <w:sz w:val="32"/>
          <w:szCs w:val="32"/>
        </w:rPr>
      </w:pPr>
      <w:r w:rsidRPr="00DA51E5">
        <w:rPr>
          <w:rFonts w:ascii="Times New Roman" w:hAnsi="Times New Roman" w:cs="Times New Roman"/>
          <w:b/>
          <w:sz w:val="32"/>
          <w:szCs w:val="32"/>
        </w:rPr>
        <w:lastRenderedPageBreak/>
        <w:t>Vliv právní ochrany dědice podle římského práva na platnou právní</w:t>
      </w:r>
      <w:r>
        <w:rPr>
          <w:rFonts w:ascii="Times New Roman" w:hAnsi="Times New Roman" w:cs="Times New Roman"/>
          <w:b/>
          <w:sz w:val="28"/>
          <w:szCs w:val="28"/>
        </w:rPr>
        <w:t xml:space="preserve"> </w:t>
      </w:r>
      <w:r w:rsidRPr="00DA51E5">
        <w:rPr>
          <w:rFonts w:ascii="Times New Roman" w:hAnsi="Times New Roman" w:cs="Times New Roman"/>
          <w:b/>
          <w:sz w:val="32"/>
          <w:szCs w:val="32"/>
        </w:rPr>
        <w:t>úpravu</w:t>
      </w:r>
      <w:r w:rsidR="009C0D52">
        <w:rPr>
          <w:rFonts w:ascii="Times New Roman" w:hAnsi="Times New Roman" w:cs="Times New Roman"/>
          <w:b/>
          <w:sz w:val="32"/>
          <w:szCs w:val="32"/>
        </w:rPr>
        <w:t xml:space="preserve"> v České republice</w:t>
      </w:r>
      <w:r w:rsidR="002F6154">
        <w:rPr>
          <w:rStyle w:val="Znakapoznpodarou"/>
          <w:rFonts w:ascii="Times New Roman" w:hAnsi="Times New Roman" w:cs="Times New Roman"/>
          <w:b/>
          <w:sz w:val="32"/>
          <w:szCs w:val="32"/>
        </w:rPr>
        <w:footnoteReference w:id="116"/>
      </w:r>
    </w:p>
    <w:p w:rsidR="00AE1090" w:rsidRDefault="00AE1090" w:rsidP="00AE1090">
      <w:pPr>
        <w:spacing w:line="360" w:lineRule="auto"/>
        <w:jc w:val="both"/>
        <w:rPr>
          <w:rFonts w:ascii="Times New Roman" w:hAnsi="Times New Roman" w:cs="Times New Roman"/>
          <w:sz w:val="24"/>
          <w:szCs w:val="24"/>
        </w:rPr>
      </w:pPr>
    </w:p>
    <w:p w:rsidR="00C27633" w:rsidRDefault="00C27633" w:rsidP="008D54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České právo je součástí kontinentálního právního systému, který se vyvinul z práva římského. Již tato skutečnost poukazuje na obrovský vliv římského práva na právo české. </w:t>
      </w:r>
    </w:p>
    <w:p w:rsidR="00133DDA" w:rsidRDefault="002E1B27" w:rsidP="008D54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Dědění zaručuje čl. 11 odst. 1 Listiny základních práv a svobod, která je součástí ústavního pořádku České republiky a povyšuje tak právo dědit do ústavní roviny. </w:t>
      </w:r>
      <w:r w:rsidR="00AE1090">
        <w:rPr>
          <w:rFonts w:ascii="Times New Roman" w:hAnsi="Times New Roman" w:cs="Times New Roman"/>
          <w:sz w:val="24"/>
          <w:szCs w:val="24"/>
        </w:rPr>
        <w:t xml:space="preserve">Komplexní úprava dědického práva je v České republice zakotvena v zákoně č. 40/1964 Sb., občanský zákoník, a to v části sedmé, konkrétněji v §460 až 487. Část sedmá občanského zákoníku je rozdělena na </w:t>
      </w:r>
      <w:r w:rsidR="008D54A3">
        <w:rPr>
          <w:rFonts w:ascii="Times New Roman" w:hAnsi="Times New Roman" w:cs="Times New Roman"/>
          <w:sz w:val="24"/>
          <w:szCs w:val="24"/>
        </w:rPr>
        <w:t>šest hlav, hlava první nese název nabývání dědictví, hlava druhá dědění ze zákona, hlava třetí dědění ze závěti, hlava čtvrtá správce dědictví, hlava pátá potvrzení dědictví a vyrovnání dědiců a hlava šestá ochrana oprávněného dědice.</w:t>
      </w:r>
      <w:r>
        <w:rPr>
          <w:rFonts w:ascii="Times New Roman" w:hAnsi="Times New Roman" w:cs="Times New Roman"/>
          <w:sz w:val="24"/>
          <w:szCs w:val="24"/>
        </w:rPr>
        <w:t xml:space="preserve"> </w:t>
      </w:r>
      <w:r w:rsidR="00133DDA">
        <w:rPr>
          <w:rFonts w:ascii="Times New Roman" w:hAnsi="Times New Roman" w:cs="Times New Roman"/>
          <w:sz w:val="24"/>
          <w:szCs w:val="24"/>
        </w:rPr>
        <w:t xml:space="preserve"> </w:t>
      </w:r>
    </w:p>
    <w:p w:rsidR="00C27633" w:rsidRDefault="00C27633" w:rsidP="008D54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Nás občanský zákoník byl v bývalých socialistických zemích jediný, </w:t>
      </w:r>
      <w:r w:rsidR="00EA2F7E">
        <w:rPr>
          <w:rFonts w:ascii="Times New Roman" w:hAnsi="Times New Roman" w:cs="Times New Roman"/>
          <w:sz w:val="24"/>
          <w:szCs w:val="24"/>
        </w:rPr>
        <w:t xml:space="preserve">který chtěl romanistický základ občanského práva opustit. Toto úsilí však bylo neúspěšné, jelikož římské právo bylo </w:t>
      </w:r>
      <w:r w:rsidR="00921C31">
        <w:rPr>
          <w:rFonts w:ascii="Times New Roman" w:hAnsi="Times New Roman" w:cs="Times New Roman"/>
          <w:sz w:val="24"/>
          <w:szCs w:val="24"/>
        </w:rPr>
        <w:t xml:space="preserve">na vysoké úrovni právní kultury a bylo </w:t>
      </w:r>
      <w:r w:rsidR="00EA2F7E">
        <w:rPr>
          <w:rFonts w:ascii="Times New Roman" w:hAnsi="Times New Roman" w:cs="Times New Roman"/>
          <w:sz w:val="24"/>
          <w:szCs w:val="24"/>
        </w:rPr>
        <w:t xml:space="preserve">koncipováno tak abstraktně, že se velmi dobře hodilo na současné vztahy. </w:t>
      </w:r>
      <w:r w:rsidR="00921C31">
        <w:rPr>
          <w:rFonts w:ascii="Times New Roman" w:hAnsi="Times New Roman" w:cs="Times New Roman"/>
          <w:sz w:val="24"/>
          <w:szCs w:val="24"/>
        </w:rPr>
        <w:t>Konkrétně dědění je určitě mnohem starší než samotné římské prá</w:t>
      </w:r>
      <w:r w:rsidR="00626383">
        <w:rPr>
          <w:rFonts w:ascii="Times New Roman" w:hAnsi="Times New Roman" w:cs="Times New Roman"/>
          <w:sz w:val="24"/>
          <w:szCs w:val="24"/>
        </w:rPr>
        <w:t>vo, avšak koncepci</w:t>
      </w:r>
      <w:r w:rsidR="00921C31">
        <w:rPr>
          <w:rFonts w:ascii="Times New Roman" w:hAnsi="Times New Roman" w:cs="Times New Roman"/>
          <w:sz w:val="24"/>
          <w:szCs w:val="24"/>
        </w:rPr>
        <w:t xml:space="preserve"> testame</w:t>
      </w:r>
      <w:r w:rsidR="00626383">
        <w:rPr>
          <w:rFonts w:ascii="Times New Roman" w:hAnsi="Times New Roman" w:cs="Times New Roman"/>
          <w:sz w:val="24"/>
          <w:szCs w:val="24"/>
        </w:rPr>
        <w:t>ntárního a intestátního dědění, která se zachovala až do současnosti, vytvořilo právě právo římské</w:t>
      </w:r>
      <w:r w:rsidR="00E11AEB">
        <w:rPr>
          <w:rFonts w:ascii="Times New Roman" w:hAnsi="Times New Roman" w:cs="Times New Roman"/>
          <w:sz w:val="24"/>
          <w:szCs w:val="24"/>
        </w:rPr>
        <w:t>.</w:t>
      </w:r>
      <w:r w:rsidR="00F16B11">
        <w:rPr>
          <w:rStyle w:val="Znakapoznpodarou"/>
          <w:rFonts w:ascii="Times New Roman" w:hAnsi="Times New Roman" w:cs="Times New Roman"/>
          <w:sz w:val="24"/>
          <w:szCs w:val="24"/>
        </w:rPr>
        <w:footnoteReference w:id="117"/>
      </w:r>
      <w:r w:rsidR="00626383">
        <w:rPr>
          <w:rFonts w:ascii="Times New Roman" w:hAnsi="Times New Roman" w:cs="Times New Roman"/>
          <w:sz w:val="24"/>
          <w:szCs w:val="24"/>
        </w:rPr>
        <w:t xml:space="preserve"> </w:t>
      </w:r>
      <w:r w:rsidR="00BC7E8E">
        <w:rPr>
          <w:rFonts w:ascii="Times New Roman" w:hAnsi="Times New Roman" w:cs="Times New Roman"/>
          <w:sz w:val="24"/>
          <w:szCs w:val="24"/>
        </w:rPr>
        <w:t>Vztah římského a českého práva</w:t>
      </w:r>
      <w:r w:rsidR="006A3F93">
        <w:rPr>
          <w:rFonts w:ascii="Times New Roman" w:hAnsi="Times New Roman" w:cs="Times New Roman"/>
          <w:sz w:val="24"/>
          <w:szCs w:val="24"/>
        </w:rPr>
        <w:t xml:space="preserve"> týkající se dědění je nejvolnější</w:t>
      </w:r>
      <w:r w:rsidR="00BC7E8E">
        <w:rPr>
          <w:rFonts w:ascii="Times New Roman" w:hAnsi="Times New Roman" w:cs="Times New Roman"/>
          <w:sz w:val="24"/>
          <w:szCs w:val="24"/>
        </w:rPr>
        <w:t xml:space="preserve">, jelikož jiné právní instituty občanského práva ovlivnilo římské právo mnohem více. I přesto lze však shrnout nejdůležitější </w:t>
      </w:r>
      <w:r w:rsidR="00553F0A">
        <w:rPr>
          <w:rFonts w:ascii="Times New Roman" w:hAnsi="Times New Roman" w:cs="Times New Roman"/>
          <w:sz w:val="24"/>
          <w:szCs w:val="24"/>
        </w:rPr>
        <w:t xml:space="preserve">spojitosti i rozdíly obou právních systémů. </w:t>
      </w:r>
      <w:r w:rsidR="004336EB">
        <w:rPr>
          <w:rFonts w:ascii="Times New Roman" w:hAnsi="Times New Roman" w:cs="Times New Roman"/>
          <w:sz w:val="24"/>
          <w:szCs w:val="24"/>
        </w:rPr>
        <w:t>Největší vliv mělo římské právo na oddělení dědického práva z oblasti rodinného</w:t>
      </w:r>
      <w:r w:rsidR="00405BE1">
        <w:rPr>
          <w:rFonts w:ascii="Times New Roman" w:hAnsi="Times New Roman" w:cs="Times New Roman"/>
          <w:sz w:val="24"/>
          <w:szCs w:val="24"/>
        </w:rPr>
        <w:t xml:space="preserve"> práva</w:t>
      </w:r>
      <w:r w:rsidR="004336EB">
        <w:rPr>
          <w:rFonts w:ascii="Times New Roman" w:hAnsi="Times New Roman" w:cs="Times New Roman"/>
          <w:sz w:val="24"/>
          <w:szCs w:val="24"/>
        </w:rPr>
        <w:t xml:space="preserve"> jako samostatného práva majetkového.</w:t>
      </w:r>
      <w:r w:rsidR="00405BE1">
        <w:rPr>
          <w:rStyle w:val="Znakapoznpodarou"/>
          <w:rFonts w:ascii="Times New Roman" w:hAnsi="Times New Roman" w:cs="Times New Roman"/>
          <w:sz w:val="24"/>
          <w:szCs w:val="24"/>
        </w:rPr>
        <w:footnoteReference w:id="118"/>
      </w:r>
      <w:r w:rsidR="004336EB">
        <w:rPr>
          <w:rFonts w:ascii="Times New Roman" w:hAnsi="Times New Roman" w:cs="Times New Roman"/>
          <w:sz w:val="24"/>
          <w:szCs w:val="24"/>
        </w:rPr>
        <w:t xml:space="preserve"> </w:t>
      </w:r>
      <w:r w:rsidR="00553F0A">
        <w:rPr>
          <w:rFonts w:ascii="Times New Roman" w:hAnsi="Times New Roman" w:cs="Times New Roman"/>
          <w:sz w:val="24"/>
          <w:szCs w:val="24"/>
        </w:rPr>
        <w:t xml:space="preserve">Stejně jako v římském právu, i v tom českém platí zásada univerzální sukcese, ale s tím rozdílem, že dědictví se nabývá již okamžikem smrti zůstavitele. České právo na rozdíl od toho římského dovoluje dědit z obou delačních důvodů současně, tedy ze zákona i ze závěti, přičemž přednost má dědická posloupnost ze závěti, tedy vůle zůstavitele. </w:t>
      </w:r>
      <w:r w:rsidR="003E77F6">
        <w:rPr>
          <w:rFonts w:ascii="Times New Roman" w:hAnsi="Times New Roman" w:cs="Times New Roman"/>
          <w:sz w:val="24"/>
          <w:szCs w:val="24"/>
        </w:rPr>
        <w:t xml:space="preserve">V případě dědění ze zákona rozlišuje občanský zákoník stejně jako justiniánské právo dědění podle skupin a stupňů příbuznosti, obdobně je podobná i forma, obsah testamentu a kategorie dědiců. </w:t>
      </w:r>
      <w:r w:rsidR="00FC03D6">
        <w:rPr>
          <w:rFonts w:ascii="Times New Roman" w:hAnsi="Times New Roman" w:cs="Times New Roman"/>
          <w:sz w:val="24"/>
          <w:szCs w:val="24"/>
        </w:rPr>
        <w:t>Odlišná je však úprava podmínek stanovených v závěti. Zatímco římské právo podmínky p</w:t>
      </w:r>
      <w:r w:rsidR="00A7362A">
        <w:rPr>
          <w:rFonts w:ascii="Times New Roman" w:hAnsi="Times New Roman" w:cs="Times New Roman"/>
          <w:sz w:val="24"/>
          <w:szCs w:val="24"/>
        </w:rPr>
        <w:t>řipouštělo</w:t>
      </w:r>
      <w:r w:rsidR="00FC03D6">
        <w:rPr>
          <w:rFonts w:ascii="Times New Roman" w:hAnsi="Times New Roman" w:cs="Times New Roman"/>
          <w:sz w:val="24"/>
          <w:szCs w:val="24"/>
        </w:rPr>
        <w:t xml:space="preserve">, české právo </w:t>
      </w:r>
      <w:r w:rsidR="00A7362A">
        <w:rPr>
          <w:rFonts w:ascii="Times New Roman" w:hAnsi="Times New Roman" w:cs="Times New Roman"/>
          <w:sz w:val="24"/>
          <w:szCs w:val="24"/>
        </w:rPr>
        <w:t>jim nepřiznává žádné právní následky</w:t>
      </w:r>
      <w:r w:rsidR="00FC03D6">
        <w:rPr>
          <w:rFonts w:ascii="Times New Roman" w:hAnsi="Times New Roman" w:cs="Times New Roman"/>
          <w:sz w:val="24"/>
          <w:szCs w:val="24"/>
        </w:rPr>
        <w:t xml:space="preserve">. Římské právo neznalo institut potvrzení dědictví, které praktikuje právo </w:t>
      </w:r>
      <w:r w:rsidR="00FC03D6">
        <w:rPr>
          <w:rFonts w:ascii="Times New Roman" w:hAnsi="Times New Roman" w:cs="Times New Roman"/>
          <w:sz w:val="24"/>
          <w:szCs w:val="24"/>
        </w:rPr>
        <w:lastRenderedPageBreak/>
        <w:t>české a naopak v českém zákoníku chybí některé úpravy, které fungovaly v </w:t>
      </w:r>
      <w:r w:rsidR="00EB3B42">
        <w:rPr>
          <w:rFonts w:ascii="Times New Roman" w:hAnsi="Times New Roman" w:cs="Times New Roman"/>
          <w:sz w:val="24"/>
          <w:szCs w:val="24"/>
        </w:rPr>
        <w:t>římském</w:t>
      </w:r>
      <w:r w:rsidR="00FC03D6">
        <w:rPr>
          <w:rFonts w:ascii="Times New Roman" w:hAnsi="Times New Roman" w:cs="Times New Roman"/>
          <w:sz w:val="24"/>
          <w:szCs w:val="24"/>
        </w:rPr>
        <w:t xml:space="preserve"> právu, jako například </w:t>
      </w:r>
      <w:r w:rsidR="00A7362A">
        <w:rPr>
          <w:rFonts w:ascii="Times New Roman" w:hAnsi="Times New Roman" w:cs="Times New Roman"/>
          <w:sz w:val="24"/>
          <w:szCs w:val="24"/>
        </w:rPr>
        <w:t>možnost substitučního dědění nebo pořízení legátu</w:t>
      </w:r>
      <w:r w:rsidR="00E11AEB">
        <w:rPr>
          <w:rFonts w:ascii="Times New Roman" w:hAnsi="Times New Roman" w:cs="Times New Roman"/>
          <w:sz w:val="24"/>
          <w:szCs w:val="24"/>
        </w:rPr>
        <w:t>.</w:t>
      </w:r>
      <w:r w:rsidR="00EB3B42">
        <w:rPr>
          <w:rStyle w:val="Znakapoznpodarou"/>
          <w:rFonts w:ascii="Times New Roman" w:hAnsi="Times New Roman" w:cs="Times New Roman"/>
          <w:sz w:val="24"/>
          <w:szCs w:val="24"/>
        </w:rPr>
        <w:footnoteReference w:id="119"/>
      </w:r>
    </w:p>
    <w:p w:rsidR="00E36F16" w:rsidRDefault="00E36F16" w:rsidP="008D54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s</w:t>
      </w:r>
      <w:r w:rsidR="00E11AEB">
        <w:rPr>
          <w:rFonts w:ascii="Times New Roman" w:hAnsi="Times New Roman" w:cs="Times New Roman"/>
          <w:sz w:val="24"/>
          <w:szCs w:val="24"/>
        </w:rPr>
        <w:t>oučasné platné právní úpravě v Č</w:t>
      </w:r>
      <w:r>
        <w:rPr>
          <w:rFonts w:ascii="Times New Roman" w:hAnsi="Times New Roman" w:cs="Times New Roman"/>
          <w:sz w:val="24"/>
          <w:szCs w:val="24"/>
        </w:rPr>
        <w:t>eské republice bude pojednáno níže.</w:t>
      </w:r>
    </w:p>
    <w:p w:rsidR="00133DDA" w:rsidRDefault="00133DDA" w:rsidP="00133DDA">
      <w:pPr>
        <w:spacing w:line="360" w:lineRule="auto"/>
        <w:jc w:val="both"/>
        <w:rPr>
          <w:rFonts w:ascii="Times New Roman" w:hAnsi="Times New Roman" w:cs="Times New Roman"/>
          <w:sz w:val="24"/>
          <w:szCs w:val="24"/>
        </w:rPr>
      </w:pPr>
    </w:p>
    <w:p w:rsidR="004336EB" w:rsidRDefault="005E4681" w:rsidP="00EE7350">
      <w:pPr>
        <w:pStyle w:val="Odstavecseseznamem"/>
        <w:numPr>
          <w:ilvl w:val="1"/>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Zásady dědického práva</w:t>
      </w:r>
      <w:r>
        <w:rPr>
          <w:rStyle w:val="Znakapoznpodarou"/>
          <w:rFonts w:ascii="Times New Roman" w:hAnsi="Times New Roman" w:cs="Times New Roman"/>
          <w:b/>
          <w:sz w:val="28"/>
          <w:szCs w:val="28"/>
        </w:rPr>
        <w:footnoteReference w:id="120"/>
      </w:r>
    </w:p>
    <w:p w:rsidR="00A83D91" w:rsidRDefault="00A83D91" w:rsidP="00A83D91">
      <w:pPr>
        <w:pStyle w:val="Odstavecseseznamem"/>
        <w:spacing w:line="360" w:lineRule="auto"/>
        <w:jc w:val="both"/>
        <w:rPr>
          <w:rFonts w:ascii="Times New Roman" w:hAnsi="Times New Roman" w:cs="Times New Roman"/>
          <w:b/>
          <w:sz w:val="28"/>
          <w:szCs w:val="28"/>
        </w:rPr>
      </w:pPr>
    </w:p>
    <w:p w:rsidR="00A83D91" w:rsidRDefault="00A83D91" w:rsidP="00EE7350">
      <w:pPr>
        <w:pStyle w:val="Odstavecseseznamem"/>
        <w:numPr>
          <w:ilvl w:val="2"/>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Zachování hodnot</w:t>
      </w:r>
    </w:p>
    <w:p w:rsidR="00EA15BC" w:rsidRPr="00202F5A" w:rsidRDefault="00EA15BC" w:rsidP="00EA15BC">
      <w:pPr>
        <w:pStyle w:val="Odstavecseseznamem"/>
        <w:spacing w:line="360" w:lineRule="auto"/>
        <w:ind w:left="2880"/>
        <w:jc w:val="both"/>
        <w:rPr>
          <w:rFonts w:ascii="Times New Roman" w:hAnsi="Times New Roman" w:cs="Times New Roman"/>
          <w:b/>
          <w:sz w:val="24"/>
          <w:szCs w:val="24"/>
        </w:rPr>
      </w:pPr>
    </w:p>
    <w:p w:rsidR="003F0867" w:rsidRDefault="003F0867" w:rsidP="003F0867">
      <w:pPr>
        <w:spacing w:line="360" w:lineRule="auto"/>
        <w:ind w:firstLine="708"/>
        <w:jc w:val="both"/>
        <w:rPr>
          <w:rFonts w:ascii="Times New Roman" w:hAnsi="Times New Roman" w:cs="Times New Roman"/>
          <w:sz w:val="24"/>
          <w:szCs w:val="24"/>
        </w:rPr>
      </w:pPr>
      <w:r w:rsidRPr="003F0867">
        <w:rPr>
          <w:rFonts w:ascii="Times New Roman" w:hAnsi="Times New Roman" w:cs="Times New Roman"/>
          <w:sz w:val="24"/>
          <w:szCs w:val="24"/>
        </w:rPr>
        <w:t>Po sm</w:t>
      </w:r>
      <w:r>
        <w:rPr>
          <w:rFonts w:ascii="Times New Roman" w:hAnsi="Times New Roman" w:cs="Times New Roman"/>
          <w:sz w:val="24"/>
          <w:szCs w:val="24"/>
        </w:rPr>
        <w:t>rti zůstavitele zůstávají zachovány majetkové hodnoty jako věci a obligace, tedy pohledávky a dluhy, stejně jako práva k průmyslovému a jinému duševnímu vlastnictví, jejichž následný osud řeší právě dědické právo.</w:t>
      </w:r>
    </w:p>
    <w:p w:rsidR="00A83D91" w:rsidRPr="003F0867" w:rsidRDefault="003F0867" w:rsidP="00A83D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24B8E" w:rsidRDefault="00A83D91" w:rsidP="00EE7350">
      <w:pPr>
        <w:pStyle w:val="Odstavecseseznamem"/>
        <w:numPr>
          <w:ilvl w:val="2"/>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Přechod na jednotlivce</w:t>
      </w:r>
    </w:p>
    <w:p w:rsidR="00EA15BC" w:rsidRPr="00202F5A" w:rsidRDefault="00EA15BC" w:rsidP="00EA15BC">
      <w:pPr>
        <w:pStyle w:val="Odstavecseseznamem"/>
        <w:spacing w:line="360" w:lineRule="auto"/>
        <w:ind w:left="2880"/>
        <w:jc w:val="both"/>
        <w:rPr>
          <w:rFonts w:ascii="Times New Roman" w:hAnsi="Times New Roman" w:cs="Times New Roman"/>
          <w:b/>
          <w:sz w:val="24"/>
          <w:szCs w:val="24"/>
        </w:rPr>
      </w:pPr>
    </w:p>
    <w:p w:rsidR="0017462B" w:rsidRDefault="00624B8E" w:rsidP="0017462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Zachované hodnoty přecházejí po smrti zůstavitele na jeho dědice, tedy jednotlivé členy rodiny a příbuzné, což odpovídá individualistickému pojetí dědického práva. Jeho opakem je pojetí kolektivistické, </w:t>
      </w:r>
      <w:r w:rsidR="0017462B">
        <w:rPr>
          <w:rFonts w:ascii="Times New Roman" w:hAnsi="Times New Roman" w:cs="Times New Roman"/>
          <w:sz w:val="24"/>
          <w:szCs w:val="24"/>
        </w:rPr>
        <w:t>jehož příkladem je situace, kdy by po zůstaviteli d</w:t>
      </w:r>
      <w:r w:rsidR="00D05422">
        <w:rPr>
          <w:rFonts w:ascii="Times New Roman" w:hAnsi="Times New Roman" w:cs="Times New Roman"/>
          <w:sz w:val="24"/>
          <w:szCs w:val="24"/>
        </w:rPr>
        <w:t xml:space="preserve">ědila určitá společnost, které </w:t>
      </w:r>
      <w:r w:rsidR="0017462B">
        <w:rPr>
          <w:rFonts w:ascii="Times New Roman" w:hAnsi="Times New Roman" w:cs="Times New Roman"/>
          <w:sz w:val="24"/>
          <w:szCs w:val="24"/>
        </w:rPr>
        <w:t>byl členem jako třeba obec nebo rovn</w:t>
      </w:r>
      <w:r w:rsidR="00D05422">
        <w:rPr>
          <w:rFonts w:ascii="Times New Roman" w:hAnsi="Times New Roman" w:cs="Times New Roman"/>
          <w:sz w:val="24"/>
          <w:szCs w:val="24"/>
        </w:rPr>
        <w:t>o</w:t>
      </w:r>
      <w:r w:rsidR="0017462B">
        <w:rPr>
          <w:rFonts w:ascii="Times New Roman" w:hAnsi="Times New Roman" w:cs="Times New Roman"/>
          <w:sz w:val="24"/>
          <w:szCs w:val="24"/>
        </w:rPr>
        <w:t>u stát. Tento princip je důležitý zejména proto, že dává zůstaviteli smysl starat se o svůj majetek během svého života</w:t>
      </w:r>
      <w:r w:rsidR="003117AE">
        <w:rPr>
          <w:rFonts w:ascii="Times New Roman" w:hAnsi="Times New Roman" w:cs="Times New Roman"/>
          <w:sz w:val="24"/>
          <w:szCs w:val="24"/>
        </w:rPr>
        <w:t>, inspiruje ho k jeho rozmnožování a opečovávání, protože pak připadne osobám, které jsou mu blízké.</w:t>
      </w:r>
    </w:p>
    <w:p w:rsidR="003F0867" w:rsidRPr="00624B8E" w:rsidRDefault="00624B8E" w:rsidP="00624B8E">
      <w:pPr>
        <w:spacing w:line="360" w:lineRule="auto"/>
        <w:jc w:val="both"/>
        <w:rPr>
          <w:rFonts w:ascii="Times New Roman" w:hAnsi="Times New Roman" w:cs="Times New Roman"/>
          <w:b/>
          <w:sz w:val="28"/>
          <w:szCs w:val="28"/>
        </w:rPr>
      </w:pPr>
      <w:r w:rsidRPr="00624B8E">
        <w:rPr>
          <w:rFonts w:ascii="Times New Roman" w:hAnsi="Times New Roman" w:cs="Times New Roman"/>
          <w:b/>
          <w:sz w:val="24"/>
          <w:szCs w:val="24"/>
        </w:rPr>
        <w:tab/>
      </w:r>
      <w:r w:rsidR="003F0867" w:rsidRPr="00624B8E">
        <w:rPr>
          <w:rFonts w:ascii="Times New Roman" w:hAnsi="Times New Roman" w:cs="Times New Roman"/>
          <w:b/>
          <w:sz w:val="28"/>
          <w:szCs w:val="28"/>
        </w:rPr>
        <w:tab/>
      </w:r>
    </w:p>
    <w:p w:rsidR="00A83D91" w:rsidRDefault="00A83D91" w:rsidP="00EE7350">
      <w:pPr>
        <w:pStyle w:val="Odstavecseseznamem"/>
        <w:numPr>
          <w:ilvl w:val="2"/>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Respekt k autonomii vůle zůstavitele</w:t>
      </w:r>
    </w:p>
    <w:p w:rsidR="00EA15BC" w:rsidRPr="00202F5A" w:rsidRDefault="00EA15BC" w:rsidP="00EA15BC">
      <w:pPr>
        <w:pStyle w:val="Odstavecseseznamem"/>
        <w:spacing w:line="360" w:lineRule="auto"/>
        <w:ind w:left="2880"/>
        <w:jc w:val="both"/>
        <w:rPr>
          <w:rFonts w:ascii="Times New Roman" w:hAnsi="Times New Roman" w:cs="Times New Roman"/>
          <w:sz w:val="24"/>
          <w:szCs w:val="24"/>
        </w:rPr>
      </w:pPr>
    </w:p>
    <w:p w:rsidR="0017462B" w:rsidRDefault="003117AE" w:rsidP="001F61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Tato zásada vychází z principu soukromého práva, ve kterém je vlastník oprávněn nakládat se svým majetkem podle své vůle, z čehož vyplývá i jeho právo </w:t>
      </w:r>
      <w:r w:rsidR="001F61C3">
        <w:rPr>
          <w:rFonts w:ascii="Times New Roman" w:hAnsi="Times New Roman" w:cs="Times New Roman"/>
          <w:sz w:val="24"/>
          <w:szCs w:val="24"/>
        </w:rPr>
        <w:t xml:space="preserve">určit, co se stane s jeho majetkem po jeho smrti. </w:t>
      </w:r>
    </w:p>
    <w:p w:rsidR="00673847" w:rsidRDefault="00673847" w:rsidP="001F61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Důležité je však brát tuto zásadu s určitou nadsázkou, protože je spíše jen formální. Autonomie vůle zůstavitele je omezována právy oprávněných dědiců na jejich povinný díl a zároveň i malou možností zůstavitele je vydědit, protože občanský zákoník zakotvuje jen čtyři </w:t>
      </w:r>
      <w:r>
        <w:rPr>
          <w:rFonts w:ascii="Times New Roman" w:hAnsi="Times New Roman" w:cs="Times New Roman"/>
          <w:sz w:val="24"/>
          <w:szCs w:val="24"/>
        </w:rPr>
        <w:lastRenderedPageBreak/>
        <w:t xml:space="preserve">důvody vydědění, které jsou taxativně </w:t>
      </w:r>
      <w:r w:rsidR="00F81982">
        <w:rPr>
          <w:rFonts w:ascii="Times New Roman" w:hAnsi="Times New Roman" w:cs="Times New Roman"/>
          <w:sz w:val="24"/>
          <w:szCs w:val="24"/>
        </w:rPr>
        <w:t>dané, a nelze</w:t>
      </w:r>
      <w:r>
        <w:rPr>
          <w:rFonts w:ascii="Times New Roman" w:hAnsi="Times New Roman" w:cs="Times New Roman"/>
          <w:sz w:val="24"/>
          <w:szCs w:val="24"/>
        </w:rPr>
        <w:t xml:space="preserve"> si jejich počet rozšířit </w:t>
      </w:r>
      <w:r w:rsidR="000D4E89">
        <w:rPr>
          <w:rFonts w:ascii="Times New Roman" w:hAnsi="Times New Roman" w:cs="Times New Roman"/>
          <w:sz w:val="24"/>
          <w:szCs w:val="24"/>
        </w:rPr>
        <w:t>vymyšlením důvodu dalšího.</w:t>
      </w:r>
    </w:p>
    <w:p w:rsidR="00EA15BC" w:rsidRPr="0017462B" w:rsidRDefault="00EA15BC" w:rsidP="001F61C3">
      <w:pPr>
        <w:spacing w:line="360" w:lineRule="auto"/>
        <w:ind w:firstLine="708"/>
        <w:jc w:val="both"/>
        <w:rPr>
          <w:rFonts w:ascii="Times New Roman" w:hAnsi="Times New Roman" w:cs="Times New Roman"/>
          <w:sz w:val="24"/>
          <w:szCs w:val="24"/>
        </w:rPr>
      </w:pPr>
    </w:p>
    <w:p w:rsidR="00A83D91" w:rsidRDefault="00A83D91" w:rsidP="00EE7350">
      <w:pPr>
        <w:pStyle w:val="Odstavecseseznamem"/>
        <w:numPr>
          <w:ilvl w:val="2"/>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Zásada rovnosti</w:t>
      </w:r>
    </w:p>
    <w:p w:rsidR="00EA15BC" w:rsidRPr="00202F5A" w:rsidRDefault="00EA15BC" w:rsidP="00EA15BC">
      <w:pPr>
        <w:pStyle w:val="Odstavecseseznamem"/>
        <w:spacing w:line="360" w:lineRule="auto"/>
        <w:ind w:left="2880"/>
        <w:jc w:val="both"/>
        <w:rPr>
          <w:rFonts w:ascii="Times New Roman" w:hAnsi="Times New Roman" w:cs="Times New Roman"/>
          <w:b/>
          <w:sz w:val="24"/>
          <w:szCs w:val="24"/>
        </w:rPr>
      </w:pPr>
    </w:p>
    <w:p w:rsidR="005740BB" w:rsidRDefault="001F61C3" w:rsidP="00574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Zásada rovnosti vyjadřuje pravidlo, že by pozůstalost měla být mezi dědice ve stejné dědické třídě rozdělena rovnoměrně. V žádné dědické skupině nejsou zvýhodňování dědici podle pohlaví, původu nebo </w:t>
      </w:r>
      <w:r w:rsidR="005740BB">
        <w:rPr>
          <w:rFonts w:ascii="Times New Roman" w:hAnsi="Times New Roman" w:cs="Times New Roman"/>
          <w:sz w:val="24"/>
          <w:szCs w:val="24"/>
        </w:rPr>
        <w:t>prvorozenectví. Tato zásada ovšem neplatí absolutně a je omezena ve prospěch manžela zůstavitele.</w:t>
      </w:r>
    </w:p>
    <w:p w:rsidR="00EA15BC" w:rsidRDefault="00EA15BC" w:rsidP="005740BB">
      <w:pPr>
        <w:spacing w:line="360" w:lineRule="auto"/>
        <w:ind w:firstLine="708"/>
        <w:jc w:val="both"/>
        <w:rPr>
          <w:rFonts w:ascii="Times New Roman" w:hAnsi="Times New Roman" w:cs="Times New Roman"/>
          <w:sz w:val="24"/>
          <w:szCs w:val="24"/>
        </w:rPr>
      </w:pPr>
    </w:p>
    <w:p w:rsidR="00A83D91" w:rsidRDefault="00A83D91" w:rsidP="00EE7350">
      <w:pPr>
        <w:pStyle w:val="Odstavecseseznamem"/>
        <w:numPr>
          <w:ilvl w:val="2"/>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Univerzální sukcese</w:t>
      </w:r>
    </w:p>
    <w:p w:rsidR="00EA15BC" w:rsidRPr="00202F5A" w:rsidRDefault="00EA15BC" w:rsidP="00EA15BC">
      <w:pPr>
        <w:pStyle w:val="Odstavecseseznamem"/>
        <w:spacing w:line="360" w:lineRule="auto"/>
        <w:ind w:left="2880"/>
        <w:jc w:val="both"/>
        <w:rPr>
          <w:rFonts w:ascii="Times New Roman" w:hAnsi="Times New Roman" w:cs="Times New Roman"/>
          <w:b/>
          <w:sz w:val="24"/>
          <w:szCs w:val="24"/>
        </w:rPr>
      </w:pPr>
    </w:p>
    <w:p w:rsidR="00C93279" w:rsidRDefault="005740BB" w:rsidP="00C932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platném právu platí princip univerzální sukcese stejně jako v právu římském. </w:t>
      </w:r>
      <w:r w:rsidR="00C93279">
        <w:rPr>
          <w:rFonts w:ascii="Times New Roman" w:hAnsi="Times New Roman" w:cs="Times New Roman"/>
          <w:sz w:val="24"/>
          <w:szCs w:val="24"/>
        </w:rPr>
        <w:t>Znamená zásadu, že dědictví přechází na dědice jako celek a pokud je dědiců více, dědí podle svých podílů, ne podle kusů majetku.</w:t>
      </w:r>
    </w:p>
    <w:p w:rsidR="00C93279" w:rsidRDefault="00C93279" w:rsidP="00C932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rozdíl od římského práva ale platné občanské právo nezná odkazy a nerozlišuje osobu dědice a odkazovníka. Dědicem je osoba, která obdržela celou pozůstalost, stejně jako osoba, která z ní </w:t>
      </w:r>
      <w:r w:rsidR="00A81267">
        <w:rPr>
          <w:rFonts w:ascii="Times New Roman" w:hAnsi="Times New Roman" w:cs="Times New Roman"/>
          <w:sz w:val="24"/>
          <w:szCs w:val="24"/>
        </w:rPr>
        <w:t>získala jen určitou věc, přičemž obě jsou považovány za univerzální sukcesory zůstavitele.</w:t>
      </w:r>
    </w:p>
    <w:p w:rsidR="00A81267" w:rsidRDefault="00A81267" w:rsidP="00C932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zásadou univerzální sukcese souvisí i pravidlo, že na dědice spolu se zůstavitelovým majetkem přechází i jeho dluhy. </w:t>
      </w:r>
      <w:r w:rsidR="009822FD">
        <w:rPr>
          <w:rFonts w:ascii="Times New Roman" w:hAnsi="Times New Roman" w:cs="Times New Roman"/>
          <w:sz w:val="24"/>
          <w:szCs w:val="24"/>
        </w:rPr>
        <w:t>Tady se platné dědické právo se zásadou univerzální sukcese rozchází, protože uplatňuje princip, že dluhy zůstavitele jsou i po jeho smrti jen jeho a lze je vyrovnat jen z majetku náležejícího do pozůstalosti. Dědic tedy odpovídá za dluhy zůstavitele jen do výše nabytého dědictví.</w:t>
      </w:r>
    </w:p>
    <w:p w:rsidR="009822FD" w:rsidRPr="005740BB" w:rsidRDefault="009822FD" w:rsidP="00C93279">
      <w:pPr>
        <w:spacing w:line="360" w:lineRule="auto"/>
        <w:ind w:firstLine="708"/>
        <w:jc w:val="both"/>
        <w:rPr>
          <w:rFonts w:ascii="Times New Roman" w:hAnsi="Times New Roman" w:cs="Times New Roman"/>
          <w:sz w:val="24"/>
          <w:szCs w:val="24"/>
        </w:rPr>
      </w:pPr>
    </w:p>
    <w:p w:rsidR="00A83D91" w:rsidRDefault="00A83D91" w:rsidP="00EE7350">
      <w:pPr>
        <w:pStyle w:val="Odstavecseseznamem"/>
        <w:numPr>
          <w:ilvl w:val="2"/>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Svoboda dědice přijmout dědictví</w:t>
      </w:r>
    </w:p>
    <w:p w:rsidR="00EA15BC" w:rsidRPr="00202F5A" w:rsidRDefault="00EA15BC" w:rsidP="00EA15BC">
      <w:pPr>
        <w:pStyle w:val="Odstavecseseznamem"/>
        <w:spacing w:line="360" w:lineRule="auto"/>
        <w:ind w:left="2880"/>
        <w:jc w:val="both"/>
        <w:rPr>
          <w:rFonts w:ascii="Times New Roman" w:hAnsi="Times New Roman" w:cs="Times New Roman"/>
          <w:b/>
          <w:sz w:val="24"/>
          <w:szCs w:val="24"/>
        </w:rPr>
      </w:pPr>
    </w:p>
    <w:p w:rsidR="00736A6A" w:rsidRDefault="001F134E" w:rsidP="00736A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Tato zásada </w:t>
      </w:r>
      <w:r w:rsidR="00736A6A">
        <w:rPr>
          <w:rFonts w:ascii="Times New Roman" w:hAnsi="Times New Roman" w:cs="Times New Roman"/>
          <w:sz w:val="24"/>
          <w:szCs w:val="24"/>
        </w:rPr>
        <w:t>v římském právu znamenala</w:t>
      </w:r>
      <w:r>
        <w:rPr>
          <w:rFonts w:ascii="Times New Roman" w:hAnsi="Times New Roman" w:cs="Times New Roman"/>
          <w:sz w:val="24"/>
          <w:szCs w:val="24"/>
        </w:rPr>
        <w:t>, že se dědic nestáv</w:t>
      </w:r>
      <w:r w:rsidR="00736A6A">
        <w:rPr>
          <w:rFonts w:ascii="Times New Roman" w:hAnsi="Times New Roman" w:cs="Times New Roman"/>
          <w:sz w:val="24"/>
          <w:szCs w:val="24"/>
        </w:rPr>
        <w:t>al</w:t>
      </w:r>
      <w:r>
        <w:rPr>
          <w:rFonts w:ascii="Times New Roman" w:hAnsi="Times New Roman" w:cs="Times New Roman"/>
          <w:sz w:val="24"/>
          <w:szCs w:val="24"/>
        </w:rPr>
        <w:t xml:space="preserve"> dědicem ze zákona, </w:t>
      </w:r>
      <w:r w:rsidRPr="001F134E">
        <w:rPr>
          <w:rFonts w:ascii="Times New Roman" w:hAnsi="Times New Roman" w:cs="Times New Roman"/>
          <w:i/>
          <w:sz w:val="24"/>
          <w:szCs w:val="24"/>
        </w:rPr>
        <w:t>ipso iure</w:t>
      </w:r>
      <w:r>
        <w:rPr>
          <w:rFonts w:ascii="Times New Roman" w:hAnsi="Times New Roman" w:cs="Times New Roman"/>
          <w:sz w:val="24"/>
          <w:szCs w:val="24"/>
        </w:rPr>
        <w:t>, ale požad</w:t>
      </w:r>
      <w:r w:rsidR="00736A6A">
        <w:rPr>
          <w:rFonts w:ascii="Times New Roman" w:hAnsi="Times New Roman" w:cs="Times New Roman"/>
          <w:sz w:val="24"/>
          <w:szCs w:val="24"/>
        </w:rPr>
        <w:t>ovalo</w:t>
      </w:r>
      <w:r>
        <w:rPr>
          <w:rFonts w:ascii="Times New Roman" w:hAnsi="Times New Roman" w:cs="Times New Roman"/>
          <w:sz w:val="24"/>
          <w:szCs w:val="24"/>
        </w:rPr>
        <w:t xml:space="preserve"> se po něm, aby projevil svou vůli dědictví nabýt.</w:t>
      </w:r>
      <w:r w:rsidR="00736A6A">
        <w:rPr>
          <w:rFonts w:ascii="Times New Roman" w:hAnsi="Times New Roman" w:cs="Times New Roman"/>
          <w:sz w:val="24"/>
          <w:szCs w:val="24"/>
        </w:rPr>
        <w:t xml:space="preserve"> V dnešním platném právu je dědic dědicem přímo ze zákona, ale má možnost v určité lhůtě dědictví odmítnout.</w:t>
      </w:r>
    </w:p>
    <w:p w:rsidR="009822FD" w:rsidRPr="009822FD" w:rsidRDefault="001F134E" w:rsidP="009822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24825" w:rsidRDefault="00B24825">
      <w:pPr>
        <w:rPr>
          <w:rFonts w:ascii="Times New Roman" w:hAnsi="Times New Roman" w:cs="Times New Roman"/>
          <w:b/>
          <w:sz w:val="28"/>
          <w:szCs w:val="28"/>
        </w:rPr>
      </w:pPr>
      <w:r>
        <w:rPr>
          <w:rFonts w:ascii="Times New Roman" w:hAnsi="Times New Roman" w:cs="Times New Roman"/>
          <w:b/>
          <w:sz w:val="28"/>
          <w:szCs w:val="28"/>
        </w:rPr>
        <w:br w:type="page"/>
      </w:r>
    </w:p>
    <w:p w:rsidR="00A83D91" w:rsidRDefault="00A83D91" w:rsidP="00EE7350">
      <w:pPr>
        <w:pStyle w:val="Odstavecseseznamem"/>
        <w:numPr>
          <w:ilvl w:val="2"/>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Ingerence veřejné moci</w:t>
      </w:r>
    </w:p>
    <w:p w:rsidR="00EA15BC" w:rsidRPr="00202F5A" w:rsidRDefault="00EA15BC" w:rsidP="00EA15BC">
      <w:pPr>
        <w:pStyle w:val="Odstavecseseznamem"/>
        <w:spacing w:line="360" w:lineRule="auto"/>
        <w:ind w:left="2880"/>
        <w:jc w:val="both"/>
        <w:rPr>
          <w:rFonts w:ascii="Times New Roman" w:hAnsi="Times New Roman" w:cs="Times New Roman"/>
          <w:b/>
          <w:sz w:val="24"/>
          <w:szCs w:val="24"/>
        </w:rPr>
      </w:pPr>
    </w:p>
    <w:p w:rsidR="00736A6A" w:rsidRPr="00736A6A" w:rsidRDefault="00736A6A" w:rsidP="00E52F2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Ingerence veřejné moci znamená potvrzení nabytí dědictví soudem. </w:t>
      </w:r>
      <w:r w:rsidR="00E52F21">
        <w:rPr>
          <w:rFonts w:ascii="Times New Roman" w:hAnsi="Times New Roman" w:cs="Times New Roman"/>
          <w:sz w:val="24"/>
          <w:szCs w:val="24"/>
        </w:rPr>
        <w:t>Zavedeno je toto pravidlo zejména kvůli právní jistotě, ať již právní jistotě dědiců nebo třetích osob.</w:t>
      </w:r>
      <w:r>
        <w:rPr>
          <w:rFonts w:ascii="Times New Roman" w:hAnsi="Times New Roman" w:cs="Times New Roman"/>
          <w:sz w:val="24"/>
          <w:szCs w:val="24"/>
        </w:rPr>
        <w:t xml:space="preserve"> </w:t>
      </w:r>
    </w:p>
    <w:p w:rsidR="00B24825" w:rsidRDefault="00B24825" w:rsidP="00B24825">
      <w:pPr>
        <w:rPr>
          <w:rFonts w:ascii="Times New Roman" w:hAnsi="Times New Roman" w:cs="Times New Roman"/>
          <w:b/>
          <w:sz w:val="28"/>
          <w:szCs w:val="28"/>
        </w:rPr>
      </w:pPr>
    </w:p>
    <w:p w:rsidR="00133DDA" w:rsidRPr="00B24825" w:rsidRDefault="00133DDA" w:rsidP="00B24825">
      <w:pPr>
        <w:pStyle w:val="Odstavecseseznamem"/>
        <w:numPr>
          <w:ilvl w:val="1"/>
          <w:numId w:val="4"/>
        </w:numPr>
        <w:rPr>
          <w:rFonts w:ascii="Times New Roman" w:hAnsi="Times New Roman" w:cs="Times New Roman"/>
          <w:b/>
          <w:sz w:val="28"/>
          <w:szCs w:val="28"/>
        </w:rPr>
      </w:pPr>
      <w:r w:rsidRPr="00B24825">
        <w:rPr>
          <w:rFonts w:ascii="Times New Roman" w:hAnsi="Times New Roman" w:cs="Times New Roman"/>
          <w:b/>
          <w:sz w:val="28"/>
          <w:szCs w:val="28"/>
        </w:rPr>
        <w:t>Nabývání dědictví</w:t>
      </w:r>
    </w:p>
    <w:p w:rsidR="00133DDA" w:rsidRDefault="00133DDA" w:rsidP="00133DDA">
      <w:pPr>
        <w:spacing w:line="360" w:lineRule="auto"/>
        <w:jc w:val="both"/>
        <w:rPr>
          <w:rFonts w:ascii="Times New Roman" w:hAnsi="Times New Roman" w:cs="Times New Roman"/>
          <w:sz w:val="24"/>
          <w:szCs w:val="24"/>
        </w:rPr>
      </w:pPr>
    </w:p>
    <w:p w:rsidR="00AE1090" w:rsidRDefault="00133DDA" w:rsidP="00F037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Dědic nabývá dědictví smrtí zůstavitele, </w:t>
      </w:r>
      <w:r w:rsidR="00DE7EEF">
        <w:rPr>
          <w:rFonts w:ascii="Times New Roman" w:hAnsi="Times New Roman" w:cs="Times New Roman"/>
          <w:sz w:val="24"/>
          <w:szCs w:val="24"/>
        </w:rPr>
        <w:t>ale</w:t>
      </w:r>
      <w:r>
        <w:rPr>
          <w:rFonts w:ascii="Times New Roman" w:hAnsi="Times New Roman" w:cs="Times New Roman"/>
          <w:sz w:val="24"/>
          <w:szCs w:val="24"/>
        </w:rPr>
        <w:t xml:space="preserve"> </w:t>
      </w:r>
      <w:r w:rsidR="00DE7EEF">
        <w:rPr>
          <w:rFonts w:ascii="Times New Roman" w:hAnsi="Times New Roman" w:cs="Times New Roman"/>
          <w:sz w:val="24"/>
          <w:szCs w:val="24"/>
        </w:rPr>
        <w:t xml:space="preserve">stejné účinky má i rozsudek soudu, který prohlašuje danou osobu za mrtvou, </w:t>
      </w:r>
      <w:r w:rsidR="00F9508E">
        <w:rPr>
          <w:rFonts w:ascii="Times New Roman" w:hAnsi="Times New Roman" w:cs="Times New Roman"/>
          <w:sz w:val="24"/>
          <w:szCs w:val="24"/>
        </w:rPr>
        <w:t>dnem úmrtí zůstavitele je pak den stanovený v rozsudku soudu.</w:t>
      </w:r>
      <w:r w:rsidR="00F9508E">
        <w:rPr>
          <w:rStyle w:val="Znakapoznpodarou"/>
          <w:rFonts w:ascii="Times New Roman" w:hAnsi="Times New Roman" w:cs="Times New Roman"/>
          <w:sz w:val="24"/>
          <w:szCs w:val="24"/>
        </w:rPr>
        <w:footnoteReference w:id="121"/>
      </w:r>
      <w:r w:rsidR="00DE7EEF">
        <w:rPr>
          <w:rFonts w:ascii="Times New Roman" w:hAnsi="Times New Roman" w:cs="Times New Roman"/>
          <w:sz w:val="24"/>
          <w:szCs w:val="24"/>
        </w:rPr>
        <w:t xml:space="preserve"> </w:t>
      </w:r>
      <w:r w:rsidR="00884D0D">
        <w:rPr>
          <w:rFonts w:ascii="Times New Roman" w:hAnsi="Times New Roman" w:cs="Times New Roman"/>
          <w:sz w:val="24"/>
          <w:szCs w:val="24"/>
        </w:rPr>
        <w:t>D</w:t>
      </w:r>
      <w:r>
        <w:rPr>
          <w:rFonts w:ascii="Times New Roman" w:hAnsi="Times New Roman" w:cs="Times New Roman"/>
          <w:sz w:val="24"/>
          <w:szCs w:val="24"/>
        </w:rPr>
        <w:t xml:space="preserve">elační důvody jsou v českém občanském zákoníku stejné jako v římském právu, tedy zákon, závěť nebo kombinace obou těchto důvodů. </w:t>
      </w:r>
      <w:r w:rsidR="00F03720">
        <w:rPr>
          <w:rFonts w:ascii="Times New Roman" w:hAnsi="Times New Roman" w:cs="Times New Roman"/>
          <w:sz w:val="24"/>
          <w:szCs w:val="24"/>
        </w:rPr>
        <w:t>Přednost má dědění ze závěti, teprve až v případě, že nenabude dědictví dědic ze závěti, nastupují dědicové ze zákona. To samé platí i v situaci, kdy nabude dědic ze závěti jen část dědictví.</w:t>
      </w:r>
      <w:r w:rsidR="00847E77">
        <w:rPr>
          <w:rFonts w:ascii="Times New Roman" w:hAnsi="Times New Roman" w:cs="Times New Roman"/>
          <w:sz w:val="24"/>
          <w:szCs w:val="24"/>
        </w:rPr>
        <w:t xml:space="preserve"> </w:t>
      </w:r>
    </w:p>
    <w:p w:rsidR="003F7F05" w:rsidRDefault="00F03720" w:rsidP="00F037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Dědic má samozřejmě možnost dědictví odmítnout, </w:t>
      </w:r>
      <w:r w:rsidR="000078E9">
        <w:rPr>
          <w:rFonts w:ascii="Times New Roman" w:hAnsi="Times New Roman" w:cs="Times New Roman"/>
          <w:sz w:val="24"/>
          <w:szCs w:val="24"/>
        </w:rPr>
        <w:t xml:space="preserve">a to ústním prohlášením u soudu nebo písemným prohlášením, které soudu zašle. Toto prohlášení může dědic učinit jen do měsíce ode dne, kdy byl soudem vyrozuměn o právu dědictví odmítnout a o následcích tohoto odmítnutí, přičemž soud může tuto lhůtu z důležitých důvodů prodloužit. </w:t>
      </w:r>
      <w:r w:rsidR="0078183B">
        <w:rPr>
          <w:rFonts w:ascii="Times New Roman" w:hAnsi="Times New Roman" w:cs="Times New Roman"/>
          <w:sz w:val="24"/>
          <w:szCs w:val="24"/>
        </w:rPr>
        <w:t>Po marném uplynutí této lhůty se na dědice hledí, jako by prohlásil, že dědictví neodmítá.</w:t>
      </w:r>
      <w:r w:rsidR="00386FA9">
        <w:rPr>
          <w:rStyle w:val="Znakapoznpodarou"/>
          <w:rFonts w:ascii="Times New Roman" w:hAnsi="Times New Roman" w:cs="Times New Roman"/>
          <w:sz w:val="24"/>
          <w:szCs w:val="24"/>
        </w:rPr>
        <w:footnoteReference w:id="122"/>
      </w:r>
      <w:r w:rsidR="00386FA9">
        <w:rPr>
          <w:rFonts w:ascii="Times New Roman" w:hAnsi="Times New Roman" w:cs="Times New Roman"/>
          <w:sz w:val="24"/>
          <w:szCs w:val="24"/>
        </w:rPr>
        <w:t xml:space="preserve"> </w:t>
      </w:r>
      <w:r w:rsidR="002136FC">
        <w:rPr>
          <w:rFonts w:ascii="Times New Roman" w:hAnsi="Times New Roman" w:cs="Times New Roman"/>
          <w:sz w:val="24"/>
          <w:szCs w:val="24"/>
        </w:rPr>
        <w:t xml:space="preserve">Pokud dal dědic svým jednáním najevo, že dědictví odmítnout nechce, již nemá možnost učinit prohlášení o odmítnutí dědictví. </w:t>
      </w:r>
      <w:r w:rsidR="002D020A">
        <w:rPr>
          <w:rFonts w:ascii="Times New Roman" w:hAnsi="Times New Roman" w:cs="Times New Roman"/>
          <w:sz w:val="24"/>
          <w:szCs w:val="24"/>
        </w:rPr>
        <w:t>V případě, že dědic zemře</w:t>
      </w:r>
      <w:r w:rsidR="00EA0249">
        <w:rPr>
          <w:rFonts w:ascii="Times New Roman" w:hAnsi="Times New Roman" w:cs="Times New Roman"/>
          <w:sz w:val="24"/>
          <w:szCs w:val="24"/>
        </w:rPr>
        <w:t>l dříve, než se stihl</w:t>
      </w:r>
      <w:r w:rsidR="002D020A">
        <w:rPr>
          <w:rFonts w:ascii="Times New Roman" w:hAnsi="Times New Roman" w:cs="Times New Roman"/>
          <w:sz w:val="24"/>
          <w:szCs w:val="24"/>
        </w:rPr>
        <w:t xml:space="preserve"> vyjádřit o tom, zda dědictví odmítá, přechází právo odmítnutí dědictví na jeho dědice.</w:t>
      </w:r>
      <w:r w:rsidR="002D020A">
        <w:rPr>
          <w:rStyle w:val="Znakapoznpodarou"/>
          <w:rFonts w:ascii="Times New Roman" w:hAnsi="Times New Roman" w:cs="Times New Roman"/>
          <w:sz w:val="24"/>
          <w:szCs w:val="24"/>
        </w:rPr>
        <w:footnoteReference w:id="123"/>
      </w:r>
      <w:r w:rsidR="002D020A">
        <w:rPr>
          <w:rFonts w:ascii="Times New Roman" w:hAnsi="Times New Roman" w:cs="Times New Roman"/>
          <w:sz w:val="24"/>
          <w:szCs w:val="24"/>
        </w:rPr>
        <w:t xml:space="preserve"> </w:t>
      </w:r>
      <w:r w:rsidR="002136FC">
        <w:rPr>
          <w:rFonts w:ascii="Times New Roman" w:hAnsi="Times New Roman" w:cs="Times New Roman"/>
          <w:sz w:val="24"/>
          <w:szCs w:val="24"/>
        </w:rPr>
        <w:t xml:space="preserve">Odmítnutí dědictví musí být bezvýhradné, bezpodmínečné, musí se týkat dědictví celého, nikoli jen jeho části, a je neodvolatelné. </w:t>
      </w:r>
      <w:r w:rsidR="00017747">
        <w:rPr>
          <w:rFonts w:ascii="Times New Roman" w:hAnsi="Times New Roman" w:cs="Times New Roman"/>
          <w:sz w:val="24"/>
          <w:szCs w:val="24"/>
        </w:rPr>
        <w:t>Prohlášení o odmítnutí dědictví se týká celé pozůstalosti, vztahuje se tedy i na majetek, kter</w:t>
      </w:r>
      <w:r w:rsidR="00EA0249">
        <w:rPr>
          <w:rFonts w:ascii="Times New Roman" w:hAnsi="Times New Roman" w:cs="Times New Roman"/>
          <w:sz w:val="24"/>
          <w:szCs w:val="24"/>
        </w:rPr>
        <w:t>ý bude případně objeven později.</w:t>
      </w:r>
      <w:r w:rsidR="00017747">
        <w:rPr>
          <w:rStyle w:val="Znakapoznpodarou"/>
          <w:rFonts w:ascii="Times New Roman" w:hAnsi="Times New Roman" w:cs="Times New Roman"/>
          <w:sz w:val="24"/>
          <w:szCs w:val="24"/>
        </w:rPr>
        <w:footnoteReference w:id="124"/>
      </w:r>
      <w:r w:rsidR="00017747">
        <w:rPr>
          <w:rFonts w:ascii="Times New Roman" w:hAnsi="Times New Roman" w:cs="Times New Roman"/>
          <w:sz w:val="24"/>
          <w:szCs w:val="24"/>
        </w:rPr>
        <w:t xml:space="preserve"> </w:t>
      </w:r>
      <w:r w:rsidR="002136FC">
        <w:rPr>
          <w:rFonts w:ascii="Times New Roman" w:hAnsi="Times New Roman" w:cs="Times New Roman"/>
          <w:sz w:val="24"/>
          <w:szCs w:val="24"/>
        </w:rPr>
        <w:t>Pokud je dědic neznámý nebo neznámého pobytu a byl vyrozuměn o svém dědickém právu vyhláškou soudu</w:t>
      </w:r>
      <w:r w:rsidR="003F7F05">
        <w:rPr>
          <w:rFonts w:ascii="Times New Roman" w:hAnsi="Times New Roman" w:cs="Times New Roman"/>
          <w:sz w:val="24"/>
          <w:szCs w:val="24"/>
        </w:rPr>
        <w:t>, přičemž o sobě v určené lhůtě nedal vědět, při projednání dědictví se k němu nepřihlíží. Soud tomuto dědici ustanoví opatrovníka, ten ale nemůže učinit prohlášení o odmítnutí či neodmítnutí dědictví.</w:t>
      </w:r>
    </w:p>
    <w:p w:rsidR="004F2735" w:rsidRDefault="003F7F05" w:rsidP="00F037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Dědic, který se vůči zůstaviteli, jeho manželu, dětem nebo rodičům dopustil </w:t>
      </w:r>
      <w:r w:rsidR="004F2735">
        <w:rPr>
          <w:rFonts w:ascii="Times New Roman" w:hAnsi="Times New Roman" w:cs="Times New Roman"/>
          <w:sz w:val="24"/>
          <w:szCs w:val="24"/>
        </w:rPr>
        <w:t>úmyslného trestného činu nebo zavrženíhodného jednání proti projevu zůstavitelovy poslední vůle, nedědí. To však neplatí, pokud mu zůstavitel jeho jednání odpustil.</w:t>
      </w:r>
      <w:r w:rsidR="00036CEC">
        <w:rPr>
          <w:rFonts w:ascii="Times New Roman" w:hAnsi="Times New Roman" w:cs="Times New Roman"/>
          <w:sz w:val="24"/>
          <w:szCs w:val="24"/>
        </w:rPr>
        <w:t xml:space="preserve"> Tato právní úprava </w:t>
      </w:r>
      <w:r w:rsidR="00036CEC">
        <w:rPr>
          <w:rFonts w:ascii="Times New Roman" w:hAnsi="Times New Roman" w:cs="Times New Roman"/>
          <w:sz w:val="24"/>
          <w:szCs w:val="24"/>
        </w:rPr>
        <w:lastRenderedPageBreak/>
        <w:t xml:space="preserve">se velmi podobá římskému institutu tzv. </w:t>
      </w:r>
      <w:r w:rsidR="00047C50" w:rsidRPr="00047C50">
        <w:rPr>
          <w:rFonts w:ascii="Times New Roman" w:hAnsi="Times New Roman" w:cs="Times New Roman"/>
          <w:i/>
          <w:sz w:val="24"/>
          <w:szCs w:val="24"/>
        </w:rPr>
        <w:t>indignitas</w:t>
      </w:r>
      <w:r w:rsidR="00047C50">
        <w:rPr>
          <w:rFonts w:ascii="Times New Roman" w:hAnsi="Times New Roman" w:cs="Times New Roman"/>
          <w:sz w:val="24"/>
          <w:szCs w:val="24"/>
        </w:rPr>
        <w:t>, kdy dědic nesměl dědit právě z důvodu provinění vůči zůstaviteli, o čemž jsem psala již výše v souvislosti s aktivní a pasivní dědickou způsobilostí v římském právu.</w:t>
      </w:r>
    </w:p>
    <w:p w:rsidR="009A56D8" w:rsidRDefault="004F2735" w:rsidP="00F037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Občanský zákoník stanovuje taxativním výčtem důvody, pro které může zůstavitel svého potomka vydědit. </w:t>
      </w:r>
      <w:r w:rsidR="00355D1A">
        <w:rPr>
          <w:rFonts w:ascii="Times New Roman" w:hAnsi="Times New Roman" w:cs="Times New Roman"/>
          <w:sz w:val="24"/>
          <w:szCs w:val="24"/>
        </w:rPr>
        <w:t>Prvním důvodem</w:t>
      </w:r>
      <w:r>
        <w:rPr>
          <w:rFonts w:ascii="Times New Roman" w:hAnsi="Times New Roman" w:cs="Times New Roman"/>
          <w:sz w:val="24"/>
          <w:szCs w:val="24"/>
        </w:rPr>
        <w:t xml:space="preserve"> j</w:t>
      </w:r>
      <w:r w:rsidR="00355D1A">
        <w:rPr>
          <w:rFonts w:ascii="Times New Roman" w:hAnsi="Times New Roman" w:cs="Times New Roman"/>
          <w:sz w:val="24"/>
          <w:szCs w:val="24"/>
        </w:rPr>
        <w:t>e situace</w:t>
      </w:r>
      <w:r w:rsidR="00DE736F">
        <w:rPr>
          <w:rFonts w:ascii="Times New Roman" w:hAnsi="Times New Roman" w:cs="Times New Roman"/>
          <w:sz w:val="24"/>
          <w:szCs w:val="24"/>
        </w:rPr>
        <w:t xml:space="preserve">, kdy potomek v rozporu s dobrými mravy neposkytl zůstaviteli potřebnou pomoc v nemoci, stáří nebo jiných závažných případech, pokud potomek o zůstavitele trvale neprojevuje opravdový zájem, který by jako potomek projevovat měl, </w:t>
      </w:r>
      <w:r w:rsidR="00AF2C9A">
        <w:rPr>
          <w:rFonts w:ascii="Times New Roman" w:hAnsi="Times New Roman" w:cs="Times New Roman"/>
          <w:sz w:val="24"/>
          <w:szCs w:val="24"/>
        </w:rPr>
        <w:t xml:space="preserve">tento zájem je však nutné posuzovat s ohledem k tomu, </w:t>
      </w:r>
      <w:r w:rsidR="00931B2B">
        <w:rPr>
          <w:rFonts w:ascii="Times New Roman" w:hAnsi="Times New Roman" w:cs="Times New Roman"/>
          <w:sz w:val="24"/>
          <w:szCs w:val="24"/>
        </w:rPr>
        <w:t>zda zůstavitel měl sám zájem se s dítětem stýkat a udržovat s ním příbuzenské vztahy</w:t>
      </w:r>
      <w:r w:rsidR="00022C51">
        <w:rPr>
          <w:rFonts w:ascii="Times New Roman" w:hAnsi="Times New Roman" w:cs="Times New Roman"/>
          <w:sz w:val="24"/>
          <w:szCs w:val="24"/>
        </w:rPr>
        <w:t>.</w:t>
      </w:r>
      <w:r w:rsidR="00931B2B">
        <w:rPr>
          <w:rStyle w:val="Znakapoznpodarou"/>
          <w:rFonts w:ascii="Times New Roman" w:hAnsi="Times New Roman" w:cs="Times New Roman"/>
          <w:sz w:val="24"/>
          <w:szCs w:val="24"/>
        </w:rPr>
        <w:footnoteReference w:id="125"/>
      </w:r>
      <w:r w:rsidR="00931B2B">
        <w:rPr>
          <w:rFonts w:ascii="Times New Roman" w:hAnsi="Times New Roman" w:cs="Times New Roman"/>
          <w:sz w:val="24"/>
          <w:szCs w:val="24"/>
        </w:rPr>
        <w:t xml:space="preserve"> </w:t>
      </w:r>
      <w:r w:rsidR="00022C51">
        <w:rPr>
          <w:rFonts w:ascii="Times New Roman" w:hAnsi="Times New Roman" w:cs="Times New Roman"/>
          <w:sz w:val="24"/>
          <w:szCs w:val="24"/>
        </w:rPr>
        <w:t>Nezájem potomka o zůstavitele přitom může spočívat jak v jeho absolutním nezájmu o zůstavitele, tak v chování neodpovídajícímu vztahu potomka s rodiči, například „způsobem trvale překračujícím zásady společenské slušnosti</w:t>
      </w:r>
      <w:r w:rsidR="00472443">
        <w:rPr>
          <w:rFonts w:ascii="Times New Roman" w:hAnsi="Times New Roman" w:cs="Times New Roman"/>
          <w:sz w:val="24"/>
          <w:szCs w:val="24"/>
        </w:rPr>
        <w:t>.</w:t>
      </w:r>
      <w:r w:rsidR="00022C51">
        <w:rPr>
          <w:rFonts w:ascii="Times New Roman" w:hAnsi="Times New Roman" w:cs="Times New Roman"/>
          <w:sz w:val="24"/>
          <w:szCs w:val="24"/>
        </w:rPr>
        <w:t>“</w:t>
      </w:r>
      <w:r w:rsidR="00022C51">
        <w:rPr>
          <w:rStyle w:val="Znakapoznpodarou"/>
          <w:rFonts w:ascii="Times New Roman" w:hAnsi="Times New Roman" w:cs="Times New Roman"/>
          <w:sz w:val="24"/>
          <w:szCs w:val="24"/>
        </w:rPr>
        <w:footnoteReference w:id="126"/>
      </w:r>
      <w:r w:rsidR="00022C51">
        <w:rPr>
          <w:rFonts w:ascii="Times New Roman" w:hAnsi="Times New Roman" w:cs="Times New Roman"/>
          <w:sz w:val="24"/>
          <w:szCs w:val="24"/>
        </w:rPr>
        <w:t xml:space="preserve"> Dalším</w:t>
      </w:r>
      <w:r w:rsidR="00DF4FF3">
        <w:rPr>
          <w:rFonts w:ascii="Times New Roman" w:hAnsi="Times New Roman" w:cs="Times New Roman"/>
          <w:sz w:val="24"/>
          <w:szCs w:val="24"/>
        </w:rPr>
        <w:t>i důvody</w:t>
      </w:r>
      <w:r w:rsidR="00022C51">
        <w:rPr>
          <w:rFonts w:ascii="Times New Roman" w:hAnsi="Times New Roman" w:cs="Times New Roman"/>
          <w:sz w:val="24"/>
          <w:szCs w:val="24"/>
        </w:rPr>
        <w:t xml:space="preserve"> j</w:t>
      </w:r>
      <w:r w:rsidR="00DF4FF3">
        <w:rPr>
          <w:rFonts w:ascii="Times New Roman" w:hAnsi="Times New Roman" w:cs="Times New Roman"/>
          <w:sz w:val="24"/>
          <w:szCs w:val="24"/>
        </w:rPr>
        <w:t>sou</w:t>
      </w:r>
      <w:r w:rsidR="00022C51">
        <w:rPr>
          <w:rFonts w:ascii="Times New Roman" w:hAnsi="Times New Roman" w:cs="Times New Roman"/>
          <w:sz w:val="24"/>
          <w:szCs w:val="24"/>
        </w:rPr>
        <w:t xml:space="preserve">, </w:t>
      </w:r>
      <w:r w:rsidR="00DE736F">
        <w:rPr>
          <w:rFonts w:ascii="Times New Roman" w:hAnsi="Times New Roman" w:cs="Times New Roman"/>
          <w:sz w:val="24"/>
          <w:szCs w:val="24"/>
        </w:rPr>
        <w:t xml:space="preserve">pokud byl </w:t>
      </w:r>
      <w:r w:rsidR="00022C51">
        <w:rPr>
          <w:rFonts w:ascii="Times New Roman" w:hAnsi="Times New Roman" w:cs="Times New Roman"/>
          <w:sz w:val="24"/>
          <w:szCs w:val="24"/>
        </w:rPr>
        <w:t xml:space="preserve">dědic </w:t>
      </w:r>
      <w:r w:rsidR="00DE736F">
        <w:rPr>
          <w:rFonts w:ascii="Times New Roman" w:hAnsi="Times New Roman" w:cs="Times New Roman"/>
          <w:sz w:val="24"/>
          <w:szCs w:val="24"/>
        </w:rPr>
        <w:t>odsouzen pro úmyslný trestný čin k trestu odnětí svobody v délce nejméně jednoho roku nebo pokud trvale vede nezřízený život.</w:t>
      </w:r>
      <w:r w:rsidR="001C04A2">
        <w:rPr>
          <w:rFonts w:ascii="Times New Roman" w:hAnsi="Times New Roman" w:cs="Times New Roman"/>
          <w:sz w:val="24"/>
          <w:szCs w:val="24"/>
        </w:rPr>
        <w:t xml:space="preserve"> </w:t>
      </w:r>
      <w:r w:rsidR="008B40B1">
        <w:rPr>
          <w:rFonts w:ascii="Times New Roman" w:hAnsi="Times New Roman" w:cs="Times New Roman"/>
          <w:sz w:val="24"/>
          <w:szCs w:val="24"/>
        </w:rPr>
        <w:t>R</w:t>
      </w:r>
      <w:r w:rsidR="00386FA9">
        <w:rPr>
          <w:rFonts w:ascii="Times New Roman" w:hAnsi="Times New Roman" w:cs="Times New Roman"/>
          <w:sz w:val="24"/>
          <w:szCs w:val="24"/>
        </w:rPr>
        <w:t xml:space="preserve">ozhodnutí o tom, že se dědic dopustil úmyslného trestného činu zakládajícího dědickou nezpůsobilost, </w:t>
      </w:r>
      <w:r w:rsidR="008B40B1">
        <w:rPr>
          <w:rFonts w:ascii="Times New Roman" w:hAnsi="Times New Roman" w:cs="Times New Roman"/>
          <w:sz w:val="24"/>
          <w:szCs w:val="24"/>
        </w:rPr>
        <w:t>vydává soud v trestním řízení, pokud však nebylo vydáno například z důvodu amnestie nebo promlčení, posuzuje dědickou nezpůsobilost dědický soud jako předběžnou otázku</w:t>
      </w:r>
      <w:r w:rsidR="00472443">
        <w:rPr>
          <w:rFonts w:ascii="Times New Roman" w:hAnsi="Times New Roman" w:cs="Times New Roman"/>
          <w:sz w:val="24"/>
          <w:szCs w:val="24"/>
        </w:rPr>
        <w:t>.</w:t>
      </w:r>
      <w:r w:rsidR="008B40B1">
        <w:rPr>
          <w:rStyle w:val="Znakapoznpodarou"/>
          <w:rFonts w:ascii="Times New Roman" w:hAnsi="Times New Roman" w:cs="Times New Roman"/>
          <w:sz w:val="24"/>
          <w:szCs w:val="24"/>
        </w:rPr>
        <w:footnoteReference w:id="127"/>
      </w:r>
      <w:r w:rsidR="001A69C9">
        <w:rPr>
          <w:rFonts w:ascii="Times New Roman" w:hAnsi="Times New Roman" w:cs="Times New Roman"/>
          <w:sz w:val="24"/>
          <w:szCs w:val="24"/>
        </w:rPr>
        <w:t xml:space="preserve"> Toto vydědění může zůstavitel výslovně vztáhnout i na potomky svého vyděděného potomka. Není přitom rozhodné, zda se i na potomky vyděděného potomka vztahuje některý z taxativně uvedených důvodů vydědění.</w:t>
      </w:r>
      <w:r w:rsidR="001A69C9">
        <w:rPr>
          <w:rStyle w:val="Znakapoznpodarou"/>
          <w:rFonts w:ascii="Times New Roman" w:hAnsi="Times New Roman" w:cs="Times New Roman"/>
          <w:sz w:val="24"/>
          <w:szCs w:val="24"/>
        </w:rPr>
        <w:footnoteReference w:id="128"/>
      </w:r>
    </w:p>
    <w:p w:rsidR="00F03720" w:rsidRDefault="002D724C" w:rsidP="00F037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 otázce předmětu dědictví se blíže věnoval Ústavní soud a judikoval: „Děděním přecházejí na právního nástupce práva a povinnosti zemřelé osoby podle ustanovení o dědickém nástupnictví v občanském zákoníku. Osud práv a povinností fyzické osoby je v případě její smrti rozdílný podle charakteru těchto práv a povinností. Některá práva a povinnosti smrtí fyzické osoby zanikají, tento právní následek postihuje zejména </w:t>
      </w:r>
      <w:r w:rsidR="004C0413">
        <w:rPr>
          <w:rFonts w:ascii="Times New Roman" w:hAnsi="Times New Roman" w:cs="Times New Roman"/>
          <w:sz w:val="24"/>
          <w:szCs w:val="24"/>
        </w:rPr>
        <w:t>taková práva a povinnosti, která jsou vázána na osobu zůstavitele, jiná práva a povinnosti přesahují biologickou existenci svého nositele a přecházejí na další subjekty jako na právní ná</w:t>
      </w:r>
      <w:r w:rsidR="000D1F84">
        <w:rPr>
          <w:rFonts w:ascii="Times New Roman" w:hAnsi="Times New Roman" w:cs="Times New Roman"/>
          <w:sz w:val="24"/>
          <w:szCs w:val="24"/>
        </w:rPr>
        <w:t>stupce zemřelého. Předmětem dědě</w:t>
      </w:r>
      <w:r w:rsidR="004C0413">
        <w:rPr>
          <w:rFonts w:ascii="Times New Roman" w:hAnsi="Times New Roman" w:cs="Times New Roman"/>
          <w:sz w:val="24"/>
          <w:szCs w:val="24"/>
        </w:rPr>
        <w:t>ní podle občanského zákoníku jsou především věci ve výlučném vlastnictví nebo v podílovém spoluvlastnictví zůstavitele, j</w:t>
      </w:r>
      <w:r w:rsidR="00DF4FF3">
        <w:rPr>
          <w:rFonts w:ascii="Times New Roman" w:hAnsi="Times New Roman" w:cs="Times New Roman"/>
          <w:sz w:val="24"/>
          <w:szCs w:val="24"/>
        </w:rPr>
        <w:t>akož i práva a povinnosti vzešlé</w:t>
      </w:r>
      <w:r w:rsidR="004C0413">
        <w:rPr>
          <w:rFonts w:ascii="Times New Roman" w:hAnsi="Times New Roman" w:cs="Times New Roman"/>
          <w:sz w:val="24"/>
          <w:szCs w:val="24"/>
        </w:rPr>
        <w:t xml:space="preserve"> z vypořádání bezpodílového spoluvlastnictví manželů (dnes společné jmění manželů – pozn. autorky)</w:t>
      </w:r>
      <w:r w:rsidR="00C022FE">
        <w:rPr>
          <w:rFonts w:ascii="Times New Roman" w:hAnsi="Times New Roman" w:cs="Times New Roman"/>
          <w:sz w:val="24"/>
          <w:szCs w:val="24"/>
        </w:rPr>
        <w:t xml:space="preserve">. Do pozůstalosti patří i zůstavitelovy pohledávky a dluhy, spadá sem i podnik, který patřil zůstaviteli, práva akcionáře nebo společníka společnosti s ručením omezeným, </w:t>
      </w:r>
      <w:r w:rsidR="00C022FE">
        <w:rPr>
          <w:rFonts w:ascii="Times New Roman" w:hAnsi="Times New Roman" w:cs="Times New Roman"/>
          <w:sz w:val="24"/>
          <w:szCs w:val="24"/>
        </w:rPr>
        <w:lastRenderedPageBreak/>
        <w:t>vypořádací podíl člena družstva, stejně jako pohledávky za užití autorského práva. Předmětem dědění však nejsou základní práva a svobody zaručená Listinou základních práv a svobod, která mají charakter přirozených osobních práv, jež smrtí oprávněného subjektu zanikají</w:t>
      </w:r>
      <w:r w:rsidR="000D1F84">
        <w:rPr>
          <w:rFonts w:ascii="Times New Roman" w:hAnsi="Times New Roman" w:cs="Times New Roman"/>
          <w:sz w:val="24"/>
          <w:szCs w:val="24"/>
        </w:rPr>
        <w:t>, stejně jako nemůže být předmětem dědictví ani právo podat ústavní stížnost týkající se porušení základních práv a svobod.“</w:t>
      </w:r>
      <w:r w:rsidR="000D1F84">
        <w:rPr>
          <w:rStyle w:val="Znakapoznpodarou"/>
          <w:rFonts w:ascii="Times New Roman" w:hAnsi="Times New Roman" w:cs="Times New Roman"/>
          <w:sz w:val="24"/>
          <w:szCs w:val="24"/>
        </w:rPr>
        <w:footnoteReference w:id="129"/>
      </w:r>
      <w:r>
        <w:rPr>
          <w:rFonts w:ascii="Times New Roman" w:hAnsi="Times New Roman" w:cs="Times New Roman"/>
          <w:sz w:val="24"/>
          <w:szCs w:val="24"/>
        </w:rPr>
        <w:t xml:space="preserve"> </w:t>
      </w:r>
      <w:r w:rsidR="00343E47">
        <w:rPr>
          <w:rFonts w:ascii="Times New Roman" w:hAnsi="Times New Roman" w:cs="Times New Roman"/>
          <w:sz w:val="24"/>
          <w:szCs w:val="24"/>
        </w:rPr>
        <w:t>Spolu s aktivy přecházejí na dědice i zůstavitelovy závazky. Za zůstavitelovy dluhy odpovídá dědic do výše ceny nabytého dědictví stejně jako za přiměřené náklady spojené s pohřbem zůstavitele.</w:t>
      </w:r>
      <w:r w:rsidR="007A618D">
        <w:rPr>
          <w:rFonts w:ascii="Times New Roman" w:hAnsi="Times New Roman" w:cs="Times New Roman"/>
          <w:sz w:val="24"/>
          <w:szCs w:val="24"/>
        </w:rPr>
        <w:t xml:space="preserve"> </w:t>
      </w:r>
      <w:r w:rsidR="008C3FA0">
        <w:rPr>
          <w:rFonts w:ascii="Times New Roman" w:hAnsi="Times New Roman" w:cs="Times New Roman"/>
          <w:sz w:val="24"/>
          <w:szCs w:val="24"/>
        </w:rPr>
        <w:t>Podle judikatury nezáleží na tom, zda byl dluh v době zůstavitelovy smrti již splatný, ale pouze na tom, že existoval.</w:t>
      </w:r>
      <w:r w:rsidR="00951467">
        <w:rPr>
          <w:rStyle w:val="Znakapoznpodarou"/>
          <w:rFonts w:ascii="Times New Roman" w:hAnsi="Times New Roman" w:cs="Times New Roman"/>
          <w:sz w:val="24"/>
          <w:szCs w:val="24"/>
        </w:rPr>
        <w:footnoteReference w:id="130"/>
      </w:r>
      <w:r w:rsidR="008C3FA0">
        <w:rPr>
          <w:rFonts w:ascii="Times New Roman" w:hAnsi="Times New Roman" w:cs="Times New Roman"/>
          <w:sz w:val="24"/>
          <w:szCs w:val="24"/>
        </w:rPr>
        <w:t xml:space="preserve"> </w:t>
      </w:r>
      <w:r w:rsidR="007A618D">
        <w:rPr>
          <w:rFonts w:ascii="Times New Roman" w:hAnsi="Times New Roman" w:cs="Times New Roman"/>
          <w:sz w:val="24"/>
          <w:szCs w:val="24"/>
        </w:rPr>
        <w:t xml:space="preserve">Pokud je dědiců více, odpovídají za zůstavitelovy dluhy poměrně. </w:t>
      </w:r>
      <w:r w:rsidR="00D803BF">
        <w:rPr>
          <w:rFonts w:ascii="Times New Roman" w:hAnsi="Times New Roman" w:cs="Times New Roman"/>
          <w:sz w:val="24"/>
          <w:szCs w:val="24"/>
        </w:rPr>
        <w:t>Judikatura k tomuto dodává, že oprávněni vůči jiným osobám jsou všichni dědici zůstavitele, a to společně a nerozdílně, přičemž jejich dědický podíl vyjadřuje míru podílu na právech a povinnostech týkajících se dědictví.</w:t>
      </w:r>
      <w:r w:rsidR="00D803BF">
        <w:rPr>
          <w:rStyle w:val="Znakapoznpodarou"/>
          <w:rFonts w:ascii="Times New Roman" w:hAnsi="Times New Roman" w:cs="Times New Roman"/>
          <w:sz w:val="24"/>
          <w:szCs w:val="24"/>
        </w:rPr>
        <w:footnoteReference w:id="131"/>
      </w:r>
      <w:r w:rsidR="00D803BF">
        <w:rPr>
          <w:rFonts w:ascii="Times New Roman" w:hAnsi="Times New Roman" w:cs="Times New Roman"/>
          <w:sz w:val="24"/>
          <w:szCs w:val="24"/>
        </w:rPr>
        <w:t xml:space="preserve"> </w:t>
      </w:r>
      <w:r w:rsidR="007A618D">
        <w:rPr>
          <w:rFonts w:ascii="Times New Roman" w:hAnsi="Times New Roman" w:cs="Times New Roman"/>
          <w:sz w:val="24"/>
          <w:szCs w:val="24"/>
        </w:rPr>
        <w:t>V případě předluženého dědictví se mohou dědicové dohodnout s</w:t>
      </w:r>
      <w:r w:rsidR="00C2406D">
        <w:rPr>
          <w:rFonts w:ascii="Times New Roman" w:hAnsi="Times New Roman" w:cs="Times New Roman"/>
          <w:sz w:val="24"/>
          <w:szCs w:val="24"/>
        </w:rPr>
        <w:t> věřiteli o přenechání dědictví k úhradě dluhů. Tato dohoda však nesmí odporovat zákonu ani dobrým mravům a podléhá schválení soudu.</w:t>
      </w:r>
      <w:r w:rsidR="004F2735">
        <w:rPr>
          <w:rFonts w:ascii="Times New Roman" w:hAnsi="Times New Roman" w:cs="Times New Roman"/>
          <w:sz w:val="24"/>
          <w:szCs w:val="24"/>
        </w:rPr>
        <w:t xml:space="preserve"> </w:t>
      </w:r>
      <w:r w:rsidR="002F6630">
        <w:rPr>
          <w:rFonts w:ascii="Times New Roman" w:hAnsi="Times New Roman" w:cs="Times New Roman"/>
          <w:sz w:val="24"/>
          <w:szCs w:val="24"/>
        </w:rPr>
        <w:t>Podmínkou je, že tato dohoda musí být uzavřena na jedné straně všemi dědici a na druhé straně všemi věřiteli</w:t>
      </w:r>
      <w:r w:rsidR="008043A2">
        <w:rPr>
          <w:rFonts w:ascii="Times New Roman" w:hAnsi="Times New Roman" w:cs="Times New Roman"/>
          <w:sz w:val="24"/>
          <w:szCs w:val="24"/>
        </w:rPr>
        <w:t xml:space="preserve">, kteří přihlásili své pohledávky do pasiv dědictví, a musí v ní být </w:t>
      </w:r>
      <w:r w:rsidR="008F754C">
        <w:rPr>
          <w:rFonts w:ascii="Times New Roman" w:hAnsi="Times New Roman" w:cs="Times New Roman"/>
          <w:sz w:val="24"/>
          <w:szCs w:val="24"/>
        </w:rPr>
        <w:t>jednoznačně</w:t>
      </w:r>
      <w:r w:rsidR="008043A2">
        <w:rPr>
          <w:rFonts w:ascii="Times New Roman" w:hAnsi="Times New Roman" w:cs="Times New Roman"/>
          <w:sz w:val="24"/>
          <w:szCs w:val="24"/>
        </w:rPr>
        <w:t xml:space="preserve"> uvede</w:t>
      </w:r>
      <w:r w:rsidR="008F754C">
        <w:rPr>
          <w:rFonts w:ascii="Times New Roman" w:hAnsi="Times New Roman" w:cs="Times New Roman"/>
          <w:sz w:val="24"/>
          <w:szCs w:val="24"/>
        </w:rPr>
        <w:t>no, co připadá kterému věřiteli.</w:t>
      </w:r>
      <w:r w:rsidR="008043A2">
        <w:rPr>
          <w:rStyle w:val="Znakapoznpodarou"/>
          <w:rFonts w:ascii="Times New Roman" w:hAnsi="Times New Roman" w:cs="Times New Roman"/>
          <w:sz w:val="24"/>
          <w:szCs w:val="24"/>
        </w:rPr>
        <w:footnoteReference w:id="132"/>
      </w:r>
      <w:r w:rsidR="008043A2">
        <w:rPr>
          <w:rFonts w:ascii="Times New Roman" w:hAnsi="Times New Roman" w:cs="Times New Roman"/>
          <w:sz w:val="24"/>
          <w:szCs w:val="24"/>
        </w:rPr>
        <w:t xml:space="preserve"> </w:t>
      </w:r>
      <w:r w:rsidR="009A7193">
        <w:rPr>
          <w:rFonts w:ascii="Times New Roman" w:hAnsi="Times New Roman" w:cs="Times New Roman"/>
          <w:sz w:val="24"/>
          <w:szCs w:val="24"/>
        </w:rPr>
        <w:t>Nutno ovšem podotknout, že</w:t>
      </w:r>
      <w:r w:rsidR="00607D1C">
        <w:rPr>
          <w:rFonts w:ascii="Times New Roman" w:hAnsi="Times New Roman" w:cs="Times New Roman"/>
          <w:sz w:val="24"/>
          <w:szCs w:val="24"/>
        </w:rPr>
        <w:t xml:space="preserve"> věřitelé se nestávající dědici</w:t>
      </w:r>
      <w:r w:rsidR="009A7193">
        <w:rPr>
          <w:rFonts w:ascii="Times New Roman" w:hAnsi="Times New Roman" w:cs="Times New Roman"/>
          <w:sz w:val="24"/>
          <w:szCs w:val="24"/>
        </w:rPr>
        <w:t>.</w:t>
      </w:r>
      <w:r w:rsidR="009A7193">
        <w:rPr>
          <w:rStyle w:val="Znakapoznpodarou"/>
          <w:rFonts w:ascii="Times New Roman" w:hAnsi="Times New Roman" w:cs="Times New Roman"/>
          <w:sz w:val="24"/>
          <w:szCs w:val="24"/>
        </w:rPr>
        <w:footnoteReference w:id="133"/>
      </w:r>
      <w:r w:rsidR="009A7193">
        <w:rPr>
          <w:rFonts w:ascii="Times New Roman" w:hAnsi="Times New Roman" w:cs="Times New Roman"/>
          <w:sz w:val="24"/>
          <w:szCs w:val="24"/>
        </w:rPr>
        <w:t xml:space="preserve"> </w:t>
      </w:r>
      <w:r w:rsidR="00C2406D">
        <w:rPr>
          <w:rFonts w:ascii="Times New Roman" w:hAnsi="Times New Roman" w:cs="Times New Roman"/>
          <w:sz w:val="24"/>
          <w:szCs w:val="24"/>
        </w:rPr>
        <w:t xml:space="preserve">Pokud se dědicové s věřiteli nedohodnou, plní dědici zůstavitelovy dluhy podle občanského soudního řádu a jeho úpravě o likvidaci dědictví. </w:t>
      </w:r>
      <w:r w:rsidR="008268F5">
        <w:rPr>
          <w:rFonts w:ascii="Times New Roman" w:hAnsi="Times New Roman" w:cs="Times New Roman"/>
          <w:sz w:val="24"/>
          <w:szCs w:val="24"/>
        </w:rPr>
        <w:t>V tomto případě dědici neodpovídají za dluhy věřitelů, kteří své pohledávky neoznámili ani na vyzvání soudu, pokud je uspokojením ostatních věřitelů nabyté dědictví vyčerpáno.</w:t>
      </w:r>
      <w:r w:rsidR="00323A02">
        <w:rPr>
          <w:rFonts w:ascii="Times New Roman" w:hAnsi="Times New Roman" w:cs="Times New Roman"/>
          <w:sz w:val="24"/>
          <w:szCs w:val="24"/>
        </w:rPr>
        <w:t xml:space="preserve"> Pokud připadne dědictví státu, odpovídá za zůstavitelovy dluhy a n</w:t>
      </w:r>
      <w:r w:rsidR="00076DA3">
        <w:rPr>
          <w:rFonts w:ascii="Times New Roman" w:hAnsi="Times New Roman" w:cs="Times New Roman"/>
          <w:sz w:val="24"/>
          <w:szCs w:val="24"/>
        </w:rPr>
        <w:t>áklady pohřbu stejně jako dědic.</w:t>
      </w:r>
      <w:r w:rsidR="00323A02">
        <w:rPr>
          <w:rFonts w:ascii="Times New Roman" w:hAnsi="Times New Roman" w:cs="Times New Roman"/>
          <w:sz w:val="24"/>
          <w:szCs w:val="24"/>
        </w:rPr>
        <w:t xml:space="preserve"> </w:t>
      </w:r>
      <w:r w:rsidR="00076DA3">
        <w:rPr>
          <w:rFonts w:ascii="Times New Roman" w:hAnsi="Times New Roman" w:cs="Times New Roman"/>
          <w:sz w:val="24"/>
          <w:szCs w:val="24"/>
        </w:rPr>
        <w:t>Důležité je však podotknout, že stát není dědicem.</w:t>
      </w:r>
      <w:r w:rsidR="00076DA3">
        <w:rPr>
          <w:rStyle w:val="Znakapoznpodarou"/>
          <w:rFonts w:ascii="Times New Roman" w:hAnsi="Times New Roman" w:cs="Times New Roman"/>
          <w:sz w:val="24"/>
          <w:szCs w:val="24"/>
        </w:rPr>
        <w:footnoteReference w:id="134"/>
      </w:r>
      <w:r w:rsidR="00076DA3">
        <w:rPr>
          <w:rFonts w:ascii="Times New Roman" w:hAnsi="Times New Roman" w:cs="Times New Roman"/>
          <w:sz w:val="24"/>
          <w:szCs w:val="24"/>
        </w:rPr>
        <w:t xml:space="preserve"> K</w:t>
      </w:r>
      <w:r w:rsidR="00323A02">
        <w:rPr>
          <w:rFonts w:ascii="Times New Roman" w:hAnsi="Times New Roman" w:cs="Times New Roman"/>
          <w:sz w:val="24"/>
          <w:szCs w:val="24"/>
        </w:rPr>
        <w:t> úhradě může použít i věci, které spadají do dě</w:t>
      </w:r>
      <w:r w:rsidR="00076DA3">
        <w:rPr>
          <w:rFonts w:ascii="Times New Roman" w:hAnsi="Times New Roman" w:cs="Times New Roman"/>
          <w:sz w:val="24"/>
          <w:szCs w:val="24"/>
        </w:rPr>
        <w:t>dictví a odpovídají výši dluhu, v</w:t>
      </w:r>
      <w:r w:rsidR="00323A02">
        <w:rPr>
          <w:rFonts w:ascii="Times New Roman" w:hAnsi="Times New Roman" w:cs="Times New Roman"/>
          <w:sz w:val="24"/>
          <w:szCs w:val="24"/>
        </w:rPr>
        <w:t>ěřitel však může tyto věci odmítnout</w:t>
      </w:r>
      <w:r w:rsidR="000078E9">
        <w:rPr>
          <w:rFonts w:ascii="Times New Roman" w:hAnsi="Times New Roman" w:cs="Times New Roman"/>
          <w:sz w:val="24"/>
          <w:szCs w:val="24"/>
        </w:rPr>
        <w:t xml:space="preserve"> </w:t>
      </w:r>
      <w:r w:rsidR="00323A02">
        <w:rPr>
          <w:rFonts w:ascii="Times New Roman" w:hAnsi="Times New Roman" w:cs="Times New Roman"/>
          <w:sz w:val="24"/>
          <w:szCs w:val="24"/>
        </w:rPr>
        <w:t>a stát má pak možnost navrhnout likvidaci dědictví.</w:t>
      </w:r>
    </w:p>
    <w:p w:rsidR="00C86B1C" w:rsidRDefault="00C86B1C" w:rsidP="00C86B1C">
      <w:pPr>
        <w:spacing w:line="360" w:lineRule="auto"/>
        <w:jc w:val="both"/>
        <w:rPr>
          <w:rFonts w:ascii="Times New Roman" w:hAnsi="Times New Roman" w:cs="Times New Roman"/>
          <w:sz w:val="24"/>
          <w:szCs w:val="24"/>
        </w:rPr>
      </w:pPr>
    </w:p>
    <w:p w:rsidR="004B0C12" w:rsidRDefault="004B0C12">
      <w:pPr>
        <w:rPr>
          <w:rFonts w:ascii="Times New Roman" w:hAnsi="Times New Roman" w:cs="Times New Roman"/>
          <w:b/>
          <w:sz w:val="28"/>
          <w:szCs w:val="28"/>
        </w:rPr>
      </w:pPr>
      <w:r>
        <w:rPr>
          <w:rFonts w:ascii="Times New Roman" w:hAnsi="Times New Roman" w:cs="Times New Roman"/>
          <w:b/>
          <w:sz w:val="28"/>
          <w:szCs w:val="28"/>
        </w:rPr>
        <w:br w:type="page"/>
      </w:r>
    </w:p>
    <w:p w:rsidR="00C86B1C" w:rsidRPr="001628DE" w:rsidRDefault="00C86B1C" w:rsidP="00EE7350">
      <w:pPr>
        <w:pStyle w:val="Odstavecseseznamem"/>
        <w:numPr>
          <w:ilvl w:val="1"/>
          <w:numId w:val="4"/>
        </w:numPr>
        <w:spacing w:line="360" w:lineRule="auto"/>
        <w:jc w:val="both"/>
        <w:rPr>
          <w:rFonts w:ascii="Times New Roman" w:hAnsi="Times New Roman" w:cs="Times New Roman"/>
          <w:b/>
          <w:sz w:val="28"/>
          <w:szCs w:val="28"/>
        </w:rPr>
      </w:pPr>
      <w:r w:rsidRPr="001628DE">
        <w:rPr>
          <w:rFonts w:ascii="Times New Roman" w:hAnsi="Times New Roman" w:cs="Times New Roman"/>
          <w:b/>
          <w:sz w:val="28"/>
          <w:szCs w:val="28"/>
        </w:rPr>
        <w:lastRenderedPageBreak/>
        <w:t>Dědění ze zákona</w:t>
      </w:r>
    </w:p>
    <w:p w:rsidR="00C86B1C" w:rsidRDefault="00C86B1C" w:rsidP="00C86B1C">
      <w:pPr>
        <w:spacing w:line="360" w:lineRule="auto"/>
        <w:jc w:val="both"/>
        <w:rPr>
          <w:rFonts w:ascii="Times New Roman" w:hAnsi="Times New Roman" w:cs="Times New Roman"/>
          <w:sz w:val="24"/>
          <w:szCs w:val="24"/>
        </w:rPr>
      </w:pPr>
    </w:p>
    <w:p w:rsidR="00C86B1C" w:rsidRDefault="00C86B1C" w:rsidP="009502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České právo na rozdíl od toho římského nerozlišuje civilní a praetorskou intestátní posloupnost, takže má intestátní posloupnost jen jednu, která zákonné dědice dělí do čtyř tříd.</w:t>
      </w:r>
      <w:r w:rsidR="00847E77">
        <w:rPr>
          <w:rFonts w:ascii="Times New Roman" w:hAnsi="Times New Roman" w:cs="Times New Roman"/>
          <w:sz w:val="24"/>
          <w:szCs w:val="24"/>
        </w:rPr>
        <w:t xml:space="preserve"> Dědické třídy jsou založeny na </w:t>
      </w:r>
      <w:r w:rsidR="00A54F2E">
        <w:rPr>
          <w:rFonts w:ascii="Times New Roman" w:hAnsi="Times New Roman" w:cs="Times New Roman"/>
          <w:sz w:val="24"/>
          <w:szCs w:val="24"/>
        </w:rPr>
        <w:t>příbuzenském vztahu k zůstaviteli, který posuzuje soud podle matričních dokladů.</w:t>
      </w:r>
      <w:r w:rsidR="00A54F2E">
        <w:rPr>
          <w:rStyle w:val="Znakapoznpodarou"/>
          <w:rFonts w:ascii="Times New Roman" w:hAnsi="Times New Roman" w:cs="Times New Roman"/>
          <w:sz w:val="24"/>
          <w:szCs w:val="24"/>
        </w:rPr>
        <w:footnoteReference w:id="135"/>
      </w:r>
      <w:r>
        <w:rPr>
          <w:rFonts w:ascii="Times New Roman" w:hAnsi="Times New Roman" w:cs="Times New Roman"/>
          <w:sz w:val="24"/>
          <w:szCs w:val="24"/>
        </w:rPr>
        <w:t xml:space="preserve"> V první dědické třídě dědí zůstavitelovy děti a manžel nebo partner, přičemž každý dědí stejný díl. </w:t>
      </w:r>
      <w:r w:rsidR="00F43CED">
        <w:rPr>
          <w:rFonts w:ascii="Times New Roman" w:hAnsi="Times New Roman" w:cs="Times New Roman"/>
          <w:sz w:val="24"/>
          <w:szCs w:val="24"/>
        </w:rPr>
        <w:t>Pokud některé ze zůstavitelových dětí zemřelo, přechází jeho dědický podíl na jeho děti nebo další potomky. V případě, že nemá zůstavitel děti žádné, přechází manžel nebo partner do druhé dědické skupiny, kde dědí spolu se zůstavitelovými rodiči a těmi, kteří žili se zůstavitelem nejméně rok před smrtí ve společné domácnosti</w:t>
      </w:r>
      <w:r w:rsidR="007E4D5C">
        <w:rPr>
          <w:rFonts w:ascii="Times New Roman" w:hAnsi="Times New Roman" w:cs="Times New Roman"/>
          <w:sz w:val="24"/>
          <w:szCs w:val="24"/>
        </w:rPr>
        <w:t xml:space="preserve"> a pečovali o ni nebo byli na zůstavitele odkázáni svou výživou. </w:t>
      </w:r>
      <w:r w:rsidR="00CC27D9">
        <w:rPr>
          <w:rFonts w:ascii="Times New Roman" w:hAnsi="Times New Roman" w:cs="Times New Roman"/>
          <w:sz w:val="24"/>
          <w:szCs w:val="24"/>
        </w:rPr>
        <w:t xml:space="preserve">Za společnou domácnost označuje judikatura </w:t>
      </w:r>
      <w:r w:rsidR="004D5DC3">
        <w:rPr>
          <w:rFonts w:ascii="Times New Roman" w:hAnsi="Times New Roman" w:cs="Times New Roman"/>
          <w:sz w:val="24"/>
          <w:szCs w:val="24"/>
        </w:rPr>
        <w:t>„soužití dvou nebo více fyzických osob, které spolu trvale žijí a společně uhrazují náklady na své potřeby</w:t>
      </w:r>
      <w:r w:rsidR="00F113C2">
        <w:rPr>
          <w:rFonts w:ascii="Times New Roman" w:hAnsi="Times New Roman" w:cs="Times New Roman"/>
          <w:sz w:val="24"/>
          <w:szCs w:val="24"/>
        </w:rPr>
        <w:t>,</w:t>
      </w:r>
      <w:r w:rsidR="00CC27D9">
        <w:rPr>
          <w:rStyle w:val="Znakapoznpodarou"/>
          <w:rFonts w:ascii="Times New Roman" w:hAnsi="Times New Roman" w:cs="Times New Roman"/>
          <w:sz w:val="24"/>
          <w:szCs w:val="24"/>
        </w:rPr>
        <w:footnoteReference w:id="136"/>
      </w:r>
      <w:r w:rsidR="00CC27D9">
        <w:rPr>
          <w:rFonts w:ascii="Times New Roman" w:hAnsi="Times New Roman" w:cs="Times New Roman"/>
          <w:sz w:val="24"/>
          <w:szCs w:val="24"/>
        </w:rPr>
        <w:t xml:space="preserve"> </w:t>
      </w:r>
      <w:r w:rsidR="007F0B87">
        <w:rPr>
          <w:rFonts w:ascii="Times New Roman" w:hAnsi="Times New Roman" w:cs="Times New Roman"/>
          <w:sz w:val="24"/>
          <w:szCs w:val="24"/>
        </w:rPr>
        <w:t>přičemž předpokládá společné bydlení</w:t>
      </w:r>
      <w:r w:rsidR="00427D57">
        <w:rPr>
          <w:rFonts w:ascii="Times New Roman" w:hAnsi="Times New Roman" w:cs="Times New Roman"/>
          <w:sz w:val="24"/>
          <w:szCs w:val="24"/>
        </w:rPr>
        <w:t>.</w:t>
      </w:r>
      <w:r w:rsidR="007F0B87">
        <w:rPr>
          <w:rStyle w:val="Znakapoznpodarou"/>
          <w:rFonts w:ascii="Times New Roman" w:hAnsi="Times New Roman" w:cs="Times New Roman"/>
          <w:sz w:val="24"/>
          <w:szCs w:val="24"/>
        </w:rPr>
        <w:footnoteReference w:id="137"/>
      </w:r>
      <w:r w:rsidR="007F0B87">
        <w:rPr>
          <w:rFonts w:ascii="Times New Roman" w:hAnsi="Times New Roman" w:cs="Times New Roman"/>
          <w:sz w:val="24"/>
          <w:szCs w:val="24"/>
        </w:rPr>
        <w:t xml:space="preserve"> </w:t>
      </w:r>
      <w:r w:rsidR="000763A5">
        <w:rPr>
          <w:rFonts w:ascii="Times New Roman" w:hAnsi="Times New Roman" w:cs="Times New Roman"/>
          <w:sz w:val="24"/>
          <w:szCs w:val="24"/>
        </w:rPr>
        <w:t>Pokud strávil zůstavitel před svou smrtí určitou dobu v nemocnici a nedošlo ke zrušení společné domácnosti, spolužijící os</w:t>
      </w:r>
      <w:r w:rsidR="00F113C2">
        <w:rPr>
          <w:rFonts w:ascii="Times New Roman" w:hAnsi="Times New Roman" w:cs="Times New Roman"/>
          <w:sz w:val="24"/>
          <w:szCs w:val="24"/>
        </w:rPr>
        <w:t>oby neztrácí svůj dědický nárok.</w:t>
      </w:r>
      <w:r w:rsidR="000763A5">
        <w:rPr>
          <w:rStyle w:val="Znakapoznpodarou"/>
          <w:rFonts w:ascii="Times New Roman" w:hAnsi="Times New Roman" w:cs="Times New Roman"/>
          <w:sz w:val="24"/>
          <w:szCs w:val="24"/>
        </w:rPr>
        <w:footnoteReference w:id="138"/>
      </w:r>
      <w:r w:rsidR="000763A5">
        <w:rPr>
          <w:rFonts w:ascii="Times New Roman" w:hAnsi="Times New Roman" w:cs="Times New Roman"/>
          <w:sz w:val="24"/>
          <w:szCs w:val="24"/>
        </w:rPr>
        <w:t xml:space="preserve"> </w:t>
      </w:r>
      <w:r w:rsidR="007E4D5C">
        <w:rPr>
          <w:rFonts w:ascii="Times New Roman" w:hAnsi="Times New Roman" w:cs="Times New Roman"/>
          <w:sz w:val="24"/>
          <w:szCs w:val="24"/>
        </w:rPr>
        <w:t xml:space="preserve">Ve druhé dědické třídě dědí manžel nebo partner nejméně polovinu dědictví, zatímco ostatní dědici stejný díl. Třetí dědickou skupinu tvoří zůstavitelovi sourozenci a ti, kteří žili se zůstavitelem nejméně rok před smrtí ve společné domácnosti a pečovali o ni nebo byli na zůstavitele odkázáni svou výživou. Dědí stejným dílem a pouze v případě, že v druhé skupině nedědil manžel, partner ani žádný z rodičů. </w:t>
      </w:r>
      <w:r w:rsidR="00351076">
        <w:rPr>
          <w:rFonts w:ascii="Times New Roman" w:hAnsi="Times New Roman" w:cs="Times New Roman"/>
          <w:sz w:val="24"/>
          <w:szCs w:val="24"/>
        </w:rPr>
        <w:t>Pokud nedědí zůstavitelův sourozenec, přechází jeho podíl na jeho děti. Pokud ani ve třetí skupině nikdo nedědí, nabývají dědictví ve čtvrté dědické třídě prarodiče zůstavitele, případně jejich děti.</w:t>
      </w:r>
    </w:p>
    <w:p w:rsidR="00F113C2" w:rsidRDefault="00F113C2" w:rsidP="009502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Platná česká zákonná posloupnost je velmi podobná justiniánské dědické posloupnosti</w:t>
      </w:r>
      <w:r w:rsidR="00EC0351">
        <w:rPr>
          <w:rFonts w:ascii="Times New Roman" w:hAnsi="Times New Roman" w:cs="Times New Roman"/>
          <w:sz w:val="24"/>
          <w:szCs w:val="24"/>
        </w:rPr>
        <w:t xml:space="preserve">, která byla zavedena do </w:t>
      </w:r>
      <w:r>
        <w:rPr>
          <w:rFonts w:ascii="Times New Roman" w:hAnsi="Times New Roman" w:cs="Times New Roman"/>
          <w:sz w:val="24"/>
          <w:szCs w:val="24"/>
        </w:rPr>
        <w:t>římské</w:t>
      </w:r>
      <w:r w:rsidR="00EC0351">
        <w:rPr>
          <w:rFonts w:ascii="Times New Roman" w:hAnsi="Times New Roman" w:cs="Times New Roman"/>
          <w:sz w:val="24"/>
          <w:szCs w:val="24"/>
        </w:rPr>
        <w:t>ho</w:t>
      </w:r>
      <w:r>
        <w:rPr>
          <w:rFonts w:ascii="Times New Roman" w:hAnsi="Times New Roman" w:cs="Times New Roman"/>
          <w:sz w:val="24"/>
          <w:szCs w:val="24"/>
        </w:rPr>
        <w:t xml:space="preserve"> </w:t>
      </w:r>
      <w:r w:rsidR="00EC0351">
        <w:rPr>
          <w:rFonts w:ascii="Times New Roman" w:hAnsi="Times New Roman" w:cs="Times New Roman"/>
          <w:sz w:val="24"/>
          <w:szCs w:val="24"/>
        </w:rPr>
        <w:t>práva novelou z roku 543</w:t>
      </w:r>
      <w:r>
        <w:rPr>
          <w:rFonts w:ascii="Times New Roman" w:hAnsi="Times New Roman" w:cs="Times New Roman"/>
          <w:sz w:val="24"/>
          <w:szCs w:val="24"/>
        </w:rPr>
        <w:t>.</w:t>
      </w:r>
      <w:r w:rsidR="00EC0351">
        <w:rPr>
          <w:rFonts w:ascii="Times New Roman" w:hAnsi="Times New Roman" w:cs="Times New Roman"/>
          <w:sz w:val="24"/>
          <w:szCs w:val="24"/>
        </w:rPr>
        <w:t xml:space="preserve"> Justiniánská posloupnost měla také čtyři dědické třídy, i když s určitými odlišnostmi. V první dědické skupině dědili </w:t>
      </w:r>
      <w:r w:rsidR="0070143A">
        <w:rPr>
          <w:rFonts w:ascii="Times New Roman" w:hAnsi="Times New Roman" w:cs="Times New Roman"/>
          <w:sz w:val="24"/>
          <w:szCs w:val="24"/>
        </w:rPr>
        <w:t xml:space="preserve">pouze zůstavitelovi potomci, zatímco v českém právu dědí vedle dětí zůstavitele i jeho manžel, který přechází do druhé dědické skupiny v případě, že zůstavitel nemá žádné děti. Tato úprava </w:t>
      </w:r>
      <w:r w:rsidR="00987C7B">
        <w:rPr>
          <w:rFonts w:ascii="Times New Roman" w:hAnsi="Times New Roman" w:cs="Times New Roman"/>
          <w:sz w:val="24"/>
          <w:szCs w:val="24"/>
        </w:rPr>
        <w:t>byla</w:t>
      </w:r>
      <w:r w:rsidR="0070143A">
        <w:rPr>
          <w:rFonts w:ascii="Times New Roman" w:hAnsi="Times New Roman" w:cs="Times New Roman"/>
          <w:sz w:val="24"/>
          <w:szCs w:val="24"/>
        </w:rPr>
        <w:t xml:space="preserve"> justiniánské posloupnosti naprosto cizí, protože manžel</w:t>
      </w:r>
      <w:r w:rsidR="00987C7B">
        <w:rPr>
          <w:rFonts w:ascii="Times New Roman" w:hAnsi="Times New Roman" w:cs="Times New Roman"/>
          <w:sz w:val="24"/>
          <w:szCs w:val="24"/>
        </w:rPr>
        <w:t xml:space="preserve"> </w:t>
      </w:r>
      <w:r w:rsidR="0070143A">
        <w:rPr>
          <w:rFonts w:ascii="Times New Roman" w:hAnsi="Times New Roman" w:cs="Times New Roman"/>
          <w:sz w:val="24"/>
          <w:szCs w:val="24"/>
        </w:rPr>
        <w:t xml:space="preserve">zůstavitele </w:t>
      </w:r>
      <w:r w:rsidR="00987C7B">
        <w:rPr>
          <w:rFonts w:ascii="Times New Roman" w:hAnsi="Times New Roman" w:cs="Times New Roman"/>
          <w:sz w:val="24"/>
          <w:szCs w:val="24"/>
        </w:rPr>
        <w:t xml:space="preserve">zde </w:t>
      </w:r>
      <w:r w:rsidR="0070143A">
        <w:rPr>
          <w:rFonts w:ascii="Times New Roman" w:hAnsi="Times New Roman" w:cs="Times New Roman"/>
          <w:sz w:val="24"/>
          <w:szCs w:val="24"/>
        </w:rPr>
        <w:t>neděd</w:t>
      </w:r>
      <w:r w:rsidR="00987C7B">
        <w:rPr>
          <w:rFonts w:ascii="Times New Roman" w:hAnsi="Times New Roman" w:cs="Times New Roman"/>
          <w:sz w:val="24"/>
          <w:szCs w:val="24"/>
        </w:rPr>
        <w:t>il</w:t>
      </w:r>
      <w:r w:rsidR="0070143A">
        <w:rPr>
          <w:rFonts w:ascii="Times New Roman" w:hAnsi="Times New Roman" w:cs="Times New Roman"/>
          <w:sz w:val="24"/>
          <w:szCs w:val="24"/>
        </w:rPr>
        <w:t xml:space="preserve"> v žádné dědické třídě. </w:t>
      </w:r>
      <w:r w:rsidR="00987C7B">
        <w:rPr>
          <w:rFonts w:ascii="Times New Roman" w:hAnsi="Times New Roman" w:cs="Times New Roman"/>
          <w:sz w:val="24"/>
          <w:szCs w:val="24"/>
        </w:rPr>
        <w:t>Naopak mu svědčila</w:t>
      </w:r>
      <w:r w:rsidR="005908A9">
        <w:rPr>
          <w:rFonts w:ascii="Times New Roman" w:hAnsi="Times New Roman" w:cs="Times New Roman"/>
          <w:sz w:val="24"/>
          <w:szCs w:val="24"/>
        </w:rPr>
        <w:t xml:space="preserve"> tzv. mimořádná posloupnost, o které jsem již psala výše v samostatné kapitole. Druhá dědická třída je v obou posloupnostech stejná pouze v tom, že dědí zůstavitelovi předci, </w:t>
      </w:r>
      <w:r w:rsidR="00987C7B">
        <w:rPr>
          <w:rFonts w:ascii="Times New Roman" w:hAnsi="Times New Roman" w:cs="Times New Roman"/>
          <w:sz w:val="24"/>
          <w:szCs w:val="24"/>
        </w:rPr>
        <w:t>v</w:t>
      </w:r>
      <w:r w:rsidR="005908A9">
        <w:rPr>
          <w:rFonts w:ascii="Times New Roman" w:hAnsi="Times New Roman" w:cs="Times New Roman"/>
          <w:sz w:val="24"/>
          <w:szCs w:val="24"/>
        </w:rPr>
        <w:t xml:space="preserve"> českém právu výslovně rodiče. Vedle nich v justiniánské posloupnosti dědili zůstavitelovi sourozenci, zatímco v českém právu dědí v druhé dědické třídě vedle </w:t>
      </w:r>
      <w:r w:rsidR="00E41EAE">
        <w:rPr>
          <w:rFonts w:ascii="Times New Roman" w:hAnsi="Times New Roman" w:cs="Times New Roman"/>
          <w:sz w:val="24"/>
          <w:szCs w:val="24"/>
        </w:rPr>
        <w:t xml:space="preserve">rodičů zůstavitele i jeho manžel </w:t>
      </w:r>
      <w:r w:rsidR="00987C7B">
        <w:rPr>
          <w:rFonts w:ascii="Times New Roman" w:hAnsi="Times New Roman" w:cs="Times New Roman"/>
          <w:sz w:val="24"/>
          <w:szCs w:val="24"/>
        </w:rPr>
        <w:t>a</w:t>
      </w:r>
      <w:r w:rsidR="00E41EAE">
        <w:rPr>
          <w:rFonts w:ascii="Times New Roman" w:hAnsi="Times New Roman" w:cs="Times New Roman"/>
          <w:sz w:val="24"/>
          <w:szCs w:val="24"/>
        </w:rPr>
        <w:t xml:space="preserve"> spolužijící osoba, zatímco sourozenci spadají až do třetí dědické skupiny. Sourozenci</w:t>
      </w:r>
      <w:r w:rsidR="00987C7B">
        <w:rPr>
          <w:rFonts w:ascii="Times New Roman" w:hAnsi="Times New Roman" w:cs="Times New Roman"/>
          <w:sz w:val="24"/>
          <w:szCs w:val="24"/>
        </w:rPr>
        <w:t xml:space="preserve"> patřili</w:t>
      </w:r>
      <w:r w:rsidR="00E41EAE">
        <w:rPr>
          <w:rFonts w:ascii="Times New Roman" w:hAnsi="Times New Roman" w:cs="Times New Roman"/>
          <w:sz w:val="24"/>
          <w:szCs w:val="24"/>
        </w:rPr>
        <w:t xml:space="preserve"> v justiniánské posloupnosti do druhé i třetí dědické třídy, protože římské právo </w:t>
      </w:r>
      <w:r w:rsidR="00987C7B">
        <w:rPr>
          <w:rFonts w:ascii="Times New Roman" w:hAnsi="Times New Roman" w:cs="Times New Roman"/>
          <w:sz w:val="24"/>
          <w:szCs w:val="24"/>
        </w:rPr>
        <w:t xml:space="preserve">striktně </w:t>
      </w:r>
      <w:r w:rsidR="00E41EAE">
        <w:rPr>
          <w:rFonts w:ascii="Times New Roman" w:hAnsi="Times New Roman" w:cs="Times New Roman"/>
          <w:sz w:val="24"/>
          <w:szCs w:val="24"/>
        </w:rPr>
        <w:t xml:space="preserve">rozlišovalo plnorodé a polorodé sourozence, přičemž plnorodí dědili v druhé dědické třídě a polorodí až ve třetí. V platném českém právu dědí všichni sourozenci až ve třetí dědické skupině zároveň se </w:t>
      </w:r>
      <w:r w:rsidR="003D28F0">
        <w:rPr>
          <w:rFonts w:ascii="Times New Roman" w:hAnsi="Times New Roman" w:cs="Times New Roman"/>
          <w:sz w:val="24"/>
          <w:szCs w:val="24"/>
        </w:rPr>
        <w:t>spolužijící osobou zůstavitele. Do čtvrté dědické třídy spadali v justiniánském právu všichni ostatní příbuzní zůstavitele bez rozdílu stupně zrození, ale česká právní úprava tak benevolentní není. Čtvrtou dědickou třídu tvoří pouze zůstavitelovi prarodiče a jejich děti, nikoli další příbuzní. Pokud ani ti nezdědí majetek zůstavitele, připadá státu jako odúmrť.</w:t>
      </w:r>
    </w:p>
    <w:p w:rsidR="00351076" w:rsidRDefault="00351076" w:rsidP="00C86B1C">
      <w:pPr>
        <w:spacing w:line="360" w:lineRule="auto"/>
        <w:jc w:val="both"/>
        <w:rPr>
          <w:rFonts w:ascii="Times New Roman" w:hAnsi="Times New Roman" w:cs="Times New Roman"/>
          <w:sz w:val="24"/>
          <w:szCs w:val="24"/>
        </w:rPr>
      </w:pPr>
    </w:p>
    <w:p w:rsidR="00351076" w:rsidRPr="001628DE" w:rsidRDefault="00351076" w:rsidP="00EE7350">
      <w:pPr>
        <w:pStyle w:val="Odstavecseseznamem"/>
        <w:numPr>
          <w:ilvl w:val="1"/>
          <w:numId w:val="4"/>
        </w:numPr>
        <w:spacing w:line="360" w:lineRule="auto"/>
        <w:jc w:val="both"/>
        <w:rPr>
          <w:rFonts w:ascii="Times New Roman" w:hAnsi="Times New Roman" w:cs="Times New Roman"/>
          <w:b/>
          <w:sz w:val="28"/>
          <w:szCs w:val="28"/>
        </w:rPr>
      </w:pPr>
      <w:r w:rsidRPr="001628DE">
        <w:rPr>
          <w:rFonts w:ascii="Times New Roman" w:hAnsi="Times New Roman" w:cs="Times New Roman"/>
          <w:b/>
          <w:sz w:val="28"/>
          <w:szCs w:val="28"/>
        </w:rPr>
        <w:t>Dědění ze závěti</w:t>
      </w:r>
    </w:p>
    <w:p w:rsidR="00351076" w:rsidRDefault="00351076" w:rsidP="00351076">
      <w:pPr>
        <w:spacing w:line="360" w:lineRule="auto"/>
        <w:jc w:val="both"/>
        <w:rPr>
          <w:rFonts w:ascii="Times New Roman" w:hAnsi="Times New Roman" w:cs="Times New Roman"/>
          <w:sz w:val="24"/>
          <w:szCs w:val="24"/>
        </w:rPr>
      </w:pPr>
    </w:p>
    <w:p w:rsidR="00734FAC" w:rsidRDefault="00A513B9" w:rsidP="00A513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Druhým delačním důvodem je nabytí dědictví ze závěti, a to v případě, že zůstavitel závěť pořídil. Závěť může být napsána buď vlastní rukou zůstavitele, </w:t>
      </w:r>
      <w:r w:rsidR="00C36BB8">
        <w:rPr>
          <w:rFonts w:ascii="Times New Roman" w:hAnsi="Times New Roman" w:cs="Times New Roman"/>
          <w:sz w:val="24"/>
          <w:szCs w:val="24"/>
        </w:rPr>
        <w:t xml:space="preserve">tzv. holografní závěť, </w:t>
      </w:r>
      <w:r>
        <w:rPr>
          <w:rFonts w:ascii="Times New Roman" w:hAnsi="Times New Roman" w:cs="Times New Roman"/>
          <w:sz w:val="24"/>
          <w:szCs w:val="24"/>
        </w:rPr>
        <w:t>nebo jinou písemnou formou za účastni svědků</w:t>
      </w:r>
      <w:r w:rsidR="00C36BB8">
        <w:rPr>
          <w:rFonts w:ascii="Times New Roman" w:hAnsi="Times New Roman" w:cs="Times New Roman"/>
          <w:sz w:val="24"/>
          <w:szCs w:val="24"/>
        </w:rPr>
        <w:t>, tzv. alografní závěť,</w:t>
      </w:r>
      <w:r>
        <w:rPr>
          <w:rFonts w:ascii="Times New Roman" w:hAnsi="Times New Roman" w:cs="Times New Roman"/>
          <w:sz w:val="24"/>
          <w:szCs w:val="24"/>
        </w:rPr>
        <w:t xml:space="preserve"> nebo formou notářského zápisu. Každá závěť se může týkat jen jednoho zůstavitele a musí v ní být uveden den, měsíc a rok podpisu, jinak je sankcionována neplatností.</w:t>
      </w:r>
      <w:r w:rsidR="00C36BB8">
        <w:rPr>
          <w:rFonts w:ascii="Times New Roman" w:hAnsi="Times New Roman" w:cs="Times New Roman"/>
          <w:sz w:val="24"/>
          <w:szCs w:val="24"/>
        </w:rPr>
        <w:t xml:space="preserve"> </w:t>
      </w:r>
      <w:r w:rsidR="00664152">
        <w:rPr>
          <w:rFonts w:ascii="Times New Roman" w:hAnsi="Times New Roman" w:cs="Times New Roman"/>
          <w:sz w:val="24"/>
          <w:szCs w:val="24"/>
        </w:rPr>
        <w:t>Podle judikatury stačí podpis pouze příjmením zůstavitele, pokud nejsou pochybnosti o jeho totožnosti</w:t>
      </w:r>
      <w:r w:rsidR="000B6F46">
        <w:rPr>
          <w:rFonts w:ascii="Times New Roman" w:hAnsi="Times New Roman" w:cs="Times New Roman"/>
          <w:sz w:val="24"/>
          <w:szCs w:val="24"/>
        </w:rPr>
        <w:t>,</w:t>
      </w:r>
      <w:r w:rsidR="00664152">
        <w:rPr>
          <w:rStyle w:val="Znakapoznpodarou"/>
          <w:rFonts w:ascii="Times New Roman" w:hAnsi="Times New Roman" w:cs="Times New Roman"/>
          <w:sz w:val="24"/>
          <w:szCs w:val="24"/>
        </w:rPr>
        <w:footnoteReference w:id="139"/>
      </w:r>
      <w:r w:rsidR="00664152">
        <w:rPr>
          <w:rFonts w:ascii="Times New Roman" w:hAnsi="Times New Roman" w:cs="Times New Roman"/>
          <w:sz w:val="24"/>
          <w:szCs w:val="24"/>
        </w:rPr>
        <w:t xml:space="preserve"> </w:t>
      </w:r>
      <w:r w:rsidR="000B6F46">
        <w:rPr>
          <w:rFonts w:ascii="Times New Roman" w:hAnsi="Times New Roman" w:cs="Times New Roman"/>
          <w:sz w:val="24"/>
          <w:szCs w:val="24"/>
        </w:rPr>
        <w:t>stejně tak stačí i podpis pouhým křestním jménem (Vážný č. 6437/1926).</w:t>
      </w:r>
      <w:r w:rsidR="000B6F46">
        <w:rPr>
          <w:rStyle w:val="Znakapoznpodarou"/>
          <w:rFonts w:ascii="Times New Roman" w:hAnsi="Times New Roman" w:cs="Times New Roman"/>
          <w:sz w:val="24"/>
          <w:szCs w:val="24"/>
        </w:rPr>
        <w:footnoteReference w:id="140"/>
      </w:r>
      <w:r w:rsidR="000B6F46">
        <w:rPr>
          <w:rFonts w:ascii="Times New Roman" w:hAnsi="Times New Roman" w:cs="Times New Roman"/>
          <w:sz w:val="24"/>
          <w:szCs w:val="24"/>
        </w:rPr>
        <w:t xml:space="preserve"> </w:t>
      </w:r>
      <w:r w:rsidR="00C36BB8">
        <w:rPr>
          <w:rFonts w:ascii="Times New Roman" w:hAnsi="Times New Roman" w:cs="Times New Roman"/>
          <w:sz w:val="24"/>
          <w:szCs w:val="24"/>
        </w:rPr>
        <w:t>V případě alografní závěti musí zůstavitel závěť podepsat a před dvěma svědky výslovně projevit, že listina je jeho poslední vůlí. Tito svědci pak musí závěť podepsat také.</w:t>
      </w:r>
      <w:r w:rsidR="004E38D3">
        <w:rPr>
          <w:rFonts w:ascii="Times New Roman" w:hAnsi="Times New Roman" w:cs="Times New Roman"/>
          <w:sz w:val="24"/>
          <w:szCs w:val="24"/>
        </w:rPr>
        <w:t xml:space="preserve"> </w:t>
      </w:r>
    </w:p>
    <w:p w:rsidR="00734FAC" w:rsidRDefault="00734FAC" w:rsidP="00A513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Dělení závětí na alografní a holografní je velmi podobné dělení římský</w:t>
      </w:r>
      <w:r w:rsidR="003743EE">
        <w:rPr>
          <w:rFonts w:ascii="Times New Roman" w:hAnsi="Times New Roman" w:cs="Times New Roman"/>
          <w:sz w:val="24"/>
          <w:szCs w:val="24"/>
        </w:rPr>
        <w:t>ch</w:t>
      </w:r>
      <w:r>
        <w:rPr>
          <w:rFonts w:ascii="Times New Roman" w:hAnsi="Times New Roman" w:cs="Times New Roman"/>
          <w:sz w:val="24"/>
          <w:szCs w:val="24"/>
        </w:rPr>
        <w:t xml:space="preserve"> závětí na civilní a praetorské, které se také dělily podle toho, kdo je napsal. </w:t>
      </w:r>
      <w:r w:rsidR="003743EE">
        <w:rPr>
          <w:rFonts w:ascii="Times New Roman" w:hAnsi="Times New Roman" w:cs="Times New Roman"/>
          <w:sz w:val="24"/>
          <w:szCs w:val="24"/>
        </w:rPr>
        <w:t xml:space="preserve">Psala jsem o nich již výše v kapitole o testamentární dědické posloupnosti. </w:t>
      </w:r>
      <w:r>
        <w:rPr>
          <w:rFonts w:ascii="Times New Roman" w:hAnsi="Times New Roman" w:cs="Times New Roman"/>
          <w:sz w:val="24"/>
          <w:szCs w:val="24"/>
        </w:rPr>
        <w:t xml:space="preserve">Jiné jsou však podmínky pro jejich sepsání. Podle platné právní úpravy stačí při sepsání holografní závěti její podpis bez účasti svědků, zatímco římské právo vyžadovalo účast </w:t>
      </w:r>
      <w:r w:rsidR="00EE3F5C">
        <w:rPr>
          <w:rFonts w:ascii="Times New Roman" w:hAnsi="Times New Roman" w:cs="Times New Roman"/>
          <w:sz w:val="24"/>
          <w:szCs w:val="24"/>
        </w:rPr>
        <w:t>pěti svědků. V případě alografní závěti vyžaduje české právo přítomnost dvou svědků, římské právo sedmi svědků, přičemž v obou případech jsou vyžadovány podpisy těchto svědků.</w:t>
      </w:r>
    </w:p>
    <w:p w:rsidR="006A05EA" w:rsidRDefault="0083037F" w:rsidP="006A05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Svědkem však může být jen osoba, která byla svědectvím pověřena a se svou funkcí srozumě</w:t>
      </w:r>
      <w:r w:rsidR="00AD14CF">
        <w:rPr>
          <w:rFonts w:ascii="Times New Roman" w:hAnsi="Times New Roman" w:cs="Times New Roman"/>
          <w:sz w:val="24"/>
          <w:szCs w:val="24"/>
        </w:rPr>
        <w:t>na, nikoli jen náhodně přítomný.</w:t>
      </w:r>
      <w:r>
        <w:rPr>
          <w:rStyle w:val="Znakapoznpodarou"/>
          <w:rFonts w:ascii="Times New Roman" w:hAnsi="Times New Roman" w:cs="Times New Roman"/>
          <w:sz w:val="24"/>
          <w:szCs w:val="24"/>
        </w:rPr>
        <w:footnoteReference w:id="141"/>
      </w:r>
      <w:r>
        <w:rPr>
          <w:rFonts w:ascii="Times New Roman" w:hAnsi="Times New Roman" w:cs="Times New Roman"/>
          <w:sz w:val="24"/>
          <w:szCs w:val="24"/>
        </w:rPr>
        <w:t xml:space="preserve"> </w:t>
      </w:r>
      <w:r w:rsidR="004E38D3">
        <w:rPr>
          <w:rFonts w:ascii="Times New Roman" w:hAnsi="Times New Roman" w:cs="Times New Roman"/>
          <w:sz w:val="24"/>
          <w:szCs w:val="24"/>
        </w:rPr>
        <w:t>Pokud zůstavitel neumí číst a psát, jsou potřeba svědci tři a závěť jim musí být přečtena. Nezletilí mladší 15 let</w:t>
      </w:r>
      <w:r w:rsidR="00065FB3">
        <w:rPr>
          <w:rFonts w:ascii="Times New Roman" w:hAnsi="Times New Roman" w:cs="Times New Roman"/>
          <w:sz w:val="24"/>
          <w:szCs w:val="24"/>
        </w:rPr>
        <w:t xml:space="preserve"> mohou pořídit závěť pouze ve formě notářského zápisu, nevidomí před třemi svědky, neslyšící a hluchoslepí formou notářského zápisu nebo před třemi svědky. Svědkem může být pouze osoba způsobilá k právním úkonům.</w:t>
      </w:r>
      <w:r w:rsidR="00842BB3">
        <w:rPr>
          <w:rFonts w:ascii="Times New Roman" w:hAnsi="Times New Roman" w:cs="Times New Roman"/>
          <w:sz w:val="24"/>
          <w:szCs w:val="24"/>
        </w:rPr>
        <w:t xml:space="preserve"> Nesmí jím být osoba nevidomá, neslyšící, němá, osoba neznající jazyk závěti a dědic. Osoba, kterou závěť povolává k dědění, zákonný dědic ani osoba jim blízká nemohou při pořizování závěti působit jako úřední osoba, svědek, pisatel, tlumočník nebo předčitatel. Zůstavitel závětí určí dědice, </w:t>
      </w:r>
      <w:r w:rsidR="00EC5D13">
        <w:rPr>
          <w:rFonts w:ascii="Times New Roman" w:hAnsi="Times New Roman" w:cs="Times New Roman"/>
          <w:sz w:val="24"/>
          <w:szCs w:val="24"/>
        </w:rPr>
        <w:t>přičemž stejně jako v římském právu nemusí být dědic výslovně jmenován, stačí, aby bylo zjistitelné, které osobě má majetek zůstavitele připadnout,</w:t>
      </w:r>
      <w:r w:rsidR="00B1225E">
        <w:rPr>
          <w:rStyle w:val="Znakapoznpodarou"/>
          <w:rFonts w:ascii="Times New Roman" w:hAnsi="Times New Roman" w:cs="Times New Roman"/>
          <w:sz w:val="24"/>
          <w:szCs w:val="24"/>
        </w:rPr>
        <w:footnoteReference w:id="142"/>
      </w:r>
      <w:r w:rsidR="00EC5D13">
        <w:rPr>
          <w:rFonts w:ascii="Times New Roman" w:hAnsi="Times New Roman" w:cs="Times New Roman"/>
          <w:sz w:val="24"/>
          <w:szCs w:val="24"/>
        </w:rPr>
        <w:t xml:space="preserve"> </w:t>
      </w:r>
      <w:r w:rsidR="00842BB3">
        <w:rPr>
          <w:rFonts w:ascii="Times New Roman" w:hAnsi="Times New Roman" w:cs="Times New Roman"/>
          <w:sz w:val="24"/>
          <w:szCs w:val="24"/>
        </w:rPr>
        <w:t>případně jejich podíly na věci a práva</w:t>
      </w:r>
      <w:r w:rsidR="00BA2679">
        <w:rPr>
          <w:rFonts w:ascii="Times New Roman" w:hAnsi="Times New Roman" w:cs="Times New Roman"/>
          <w:sz w:val="24"/>
          <w:szCs w:val="24"/>
        </w:rPr>
        <w:t xml:space="preserve">. Pokud tyto podíly neurčí, jsou stejné. Závětí může zůstavitel i zřídit nadaci nebo nadační fond. I občanský zákoník stejně jako římské právo zakotvuje neopominutelné dědice. Těmi jsou potomci zůstavitele, přičemž nezletilí potomci musí dostat alespoň tolik, kolik činí jejich dědický podíl ze zákona, zatímco zletilí potomci </w:t>
      </w:r>
      <w:r w:rsidR="00541893">
        <w:rPr>
          <w:rFonts w:ascii="Times New Roman" w:hAnsi="Times New Roman" w:cs="Times New Roman"/>
          <w:sz w:val="24"/>
          <w:szCs w:val="24"/>
        </w:rPr>
        <w:t xml:space="preserve">tolik, kolik je polovina jejich dědického podílu ze zákona. </w:t>
      </w:r>
      <w:r w:rsidR="00F90BB4">
        <w:rPr>
          <w:rFonts w:ascii="Times New Roman" w:hAnsi="Times New Roman" w:cs="Times New Roman"/>
          <w:sz w:val="24"/>
          <w:szCs w:val="24"/>
        </w:rPr>
        <w:t xml:space="preserve">Tento povinný díl se počítá z celého dědictví, </w:t>
      </w:r>
      <w:r w:rsidR="00D1336A">
        <w:rPr>
          <w:rFonts w:ascii="Times New Roman" w:hAnsi="Times New Roman" w:cs="Times New Roman"/>
          <w:sz w:val="24"/>
          <w:szCs w:val="24"/>
        </w:rPr>
        <w:t>nikoli jen z části, o které zůstavitel pořídil závěť.</w:t>
      </w:r>
      <w:r w:rsidR="00D1336A">
        <w:rPr>
          <w:rStyle w:val="Znakapoznpodarou"/>
          <w:rFonts w:ascii="Times New Roman" w:hAnsi="Times New Roman" w:cs="Times New Roman"/>
          <w:sz w:val="24"/>
          <w:szCs w:val="24"/>
        </w:rPr>
        <w:footnoteReference w:id="143"/>
      </w:r>
      <w:r w:rsidR="00D1336A">
        <w:rPr>
          <w:rFonts w:ascii="Times New Roman" w:hAnsi="Times New Roman" w:cs="Times New Roman"/>
          <w:sz w:val="24"/>
          <w:szCs w:val="24"/>
        </w:rPr>
        <w:t xml:space="preserve"> </w:t>
      </w:r>
      <w:r w:rsidR="00D708FC">
        <w:rPr>
          <w:rFonts w:ascii="Times New Roman" w:hAnsi="Times New Roman" w:cs="Times New Roman"/>
          <w:sz w:val="24"/>
          <w:szCs w:val="24"/>
        </w:rPr>
        <w:t>Právo neopomenutelných dědiců na povinný podíl není nárokem na peněžitou úhradu jejich podílu vůči dědici ze závěti, ale nárok na příslušný díl majetku zanechaného zůstavitelem.</w:t>
      </w:r>
      <w:r w:rsidR="00D708FC">
        <w:rPr>
          <w:rStyle w:val="Znakapoznpodarou"/>
          <w:rFonts w:ascii="Times New Roman" w:hAnsi="Times New Roman" w:cs="Times New Roman"/>
          <w:sz w:val="24"/>
          <w:szCs w:val="24"/>
        </w:rPr>
        <w:footnoteReference w:id="144"/>
      </w:r>
      <w:r w:rsidR="00D708FC">
        <w:rPr>
          <w:rFonts w:ascii="Times New Roman" w:hAnsi="Times New Roman" w:cs="Times New Roman"/>
          <w:sz w:val="24"/>
          <w:szCs w:val="24"/>
        </w:rPr>
        <w:t xml:space="preserve"> </w:t>
      </w:r>
      <w:r w:rsidR="00541893">
        <w:rPr>
          <w:rFonts w:ascii="Times New Roman" w:hAnsi="Times New Roman" w:cs="Times New Roman"/>
          <w:sz w:val="24"/>
          <w:szCs w:val="24"/>
        </w:rPr>
        <w:t xml:space="preserve">Pokud závěť odporuje </w:t>
      </w:r>
      <w:r w:rsidR="00D708FC">
        <w:rPr>
          <w:rFonts w:ascii="Times New Roman" w:hAnsi="Times New Roman" w:cs="Times New Roman"/>
          <w:sz w:val="24"/>
          <w:szCs w:val="24"/>
        </w:rPr>
        <w:t xml:space="preserve">pravidlu povinného dílu </w:t>
      </w:r>
      <w:r w:rsidR="00541893">
        <w:rPr>
          <w:rFonts w:ascii="Times New Roman" w:hAnsi="Times New Roman" w:cs="Times New Roman"/>
          <w:sz w:val="24"/>
          <w:szCs w:val="24"/>
        </w:rPr>
        <w:t>a dědici ani nebyli vyděděni, je v této části závěť neplatná. Závěť může být zrušena závětí pozdější, jejím odvoláním nebo zničením listiny původní závěti zůstavitelem.</w:t>
      </w:r>
      <w:r w:rsidR="00F90BB4">
        <w:rPr>
          <w:rFonts w:ascii="Times New Roman" w:hAnsi="Times New Roman" w:cs="Times New Roman"/>
          <w:sz w:val="24"/>
          <w:szCs w:val="24"/>
        </w:rPr>
        <w:t xml:space="preserve"> Pokud byla závěť zrušena závětí pozdější, neobnoví se však tím, že byla pozdější závěť odvolána, ani tím, že byla zrušena listina, na níž byla novější závěť sepsána.</w:t>
      </w:r>
      <w:r w:rsidR="00F90BB4">
        <w:rPr>
          <w:rStyle w:val="Znakapoznpodarou"/>
          <w:rFonts w:ascii="Times New Roman" w:hAnsi="Times New Roman" w:cs="Times New Roman"/>
          <w:sz w:val="24"/>
          <w:szCs w:val="24"/>
        </w:rPr>
        <w:footnoteReference w:id="145"/>
      </w:r>
    </w:p>
    <w:p w:rsidR="006A05EA" w:rsidRDefault="006A05EA" w:rsidP="006A05EA">
      <w:pPr>
        <w:spacing w:line="360" w:lineRule="auto"/>
        <w:ind w:firstLine="708"/>
        <w:jc w:val="both"/>
        <w:rPr>
          <w:rFonts w:ascii="Times New Roman" w:hAnsi="Times New Roman" w:cs="Times New Roman"/>
          <w:sz w:val="24"/>
          <w:szCs w:val="24"/>
        </w:rPr>
      </w:pPr>
    </w:p>
    <w:p w:rsidR="00807A4B" w:rsidRPr="006A05EA" w:rsidRDefault="00807A4B" w:rsidP="006A05EA">
      <w:pPr>
        <w:pStyle w:val="Odstavecseseznamem"/>
        <w:numPr>
          <w:ilvl w:val="1"/>
          <w:numId w:val="4"/>
        </w:numPr>
        <w:spacing w:line="360" w:lineRule="auto"/>
        <w:jc w:val="both"/>
        <w:rPr>
          <w:rFonts w:ascii="Times New Roman" w:hAnsi="Times New Roman" w:cs="Times New Roman"/>
          <w:b/>
          <w:sz w:val="24"/>
          <w:szCs w:val="24"/>
        </w:rPr>
      </w:pPr>
      <w:r w:rsidRPr="006A05EA">
        <w:rPr>
          <w:rFonts w:ascii="Times New Roman" w:hAnsi="Times New Roman" w:cs="Times New Roman"/>
          <w:b/>
          <w:sz w:val="28"/>
          <w:szCs w:val="28"/>
        </w:rPr>
        <w:t>Správce dědictví</w:t>
      </w:r>
    </w:p>
    <w:p w:rsidR="00807A4B" w:rsidRDefault="00807A4B" w:rsidP="00807A4B">
      <w:pPr>
        <w:spacing w:line="360" w:lineRule="auto"/>
        <w:jc w:val="both"/>
        <w:rPr>
          <w:rFonts w:ascii="Times New Roman" w:hAnsi="Times New Roman" w:cs="Times New Roman"/>
          <w:sz w:val="24"/>
          <w:szCs w:val="24"/>
        </w:rPr>
      </w:pPr>
    </w:p>
    <w:p w:rsidR="002324CC" w:rsidRDefault="006A3F93" w:rsidP="00807A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Kapitola o správci dědictví pojednává o ochraně pozůstalosti po smrti zůstavitele, ale ještě před předáním dědictví oprávněnému dědici. Sp</w:t>
      </w:r>
      <w:r w:rsidR="009E680C">
        <w:rPr>
          <w:rFonts w:ascii="Times New Roman" w:hAnsi="Times New Roman" w:cs="Times New Roman"/>
          <w:sz w:val="24"/>
          <w:szCs w:val="24"/>
        </w:rPr>
        <w:t>ráva dědictví v tomto mezidobí je velmi důležitá, protože správce pečuje o majetek zůstavitele, zachovává kontinuitu jeho práv a povinností, ať už se jedná o majetek movitý, nemovitý nebo například peněžní ve formě podílu na společnosti.</w:t>
      </w:r>
      <w:r w:rsidR="002B2CDB">
        <w:rPr>
          <w:rFonts w:ascii="Times New Roman" w:hAnsi="Times New Roman" w:cs="Times New Roman"/>
          <w:sz w:val="24"/>
          <w:szCs w:val="24"/>
        </w:rPr>
        <w:t xml:space="preserve"> Touto svou činností chrání vlastně budoucí majetek oprávněné</w:t>
      </w:r>
      <w:r w:rsidR="002324CC">
        <w:rPr>
          <w:rFonts w:ascii="Times New Roman" w:hAnsi="Times New Roman" w:cs="Times New Roman"/>
          <w:sz w:val="24"/>
          <w:szCs w:val="24"/>
        </w:rPr>
        <w:t>ho</w:t>
      </w:r>
      <w:r w:rsidR="002B2CDB">
        <w:rPr>
          <w:rFonts w:ascii="Times New Roman" w:hAnsi="Times New Roman" w:cs="Times New Roman"/>
          <w:sz w:val="24"/>
          <w:szCs w:val="24"/>
        </w:rPr>
        <w:t xml:space="preserve"> dědice.</w:t>
      </w:r>
      <w:r w:rsidR="009E680C">
        <w:rPr>
          <w:rFonts w:ascii="Times New Roman" w:hAnsi="Times New Roman" w:cs="Times New Roman"/>
          <w:sz w:val="24"/>
          <w:szCs w:val="24"/>
        </w:rPr>
        <w:t xml:space="preserve"> </w:t>
      </w:r>
    </w:p>
    <w:p w:rsidR="00752417" w:rsidRDefault="00807A4B" w:rsidP="00807A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Správce dědictví je osoba, která vykonává správu dědictví nebo jeho části, a to až do skončení projednání dědictví soudem, pokud o tom soud rozhodl nebo jej ustanovil zůstavitel. Činnost správce dědictví obsahuje výkon práv a povinností, které ke svěřené</w:t>
      </w:r>
      <w:r w:rsidR="00A75F8A">
        <w:rPr>
          <w:rFonts w:ascii="Times New Roman" w:hAnsi="Times New Roman" w:cs="Times New Roman"/>
          <w:sz w:val="24"/>
          <w:szCs w:val="24"/>
        </w:rPr>
        <w:t>mu majetku náležely zůstaviteli, přičemž správce dědictví je povinen svou funkci vykonávat s péčí řá</w:t>
      </w:r>
      <w:r w:rsidR="00CA7FE3">
        <w:rPr>
          <w:rFonts w:ascii="Times New Roman" w:hAnsi="Times New Roman" w:cs="Times New Roman"/>
          <w:sz w:val="24"/>
          <w:szCs w:val="24"/>
        </w:rPr>
        <w:t>d</w:t>
      </w:r>
      <w:r w:rsidR="00A75F8A">
        <w:rPr>
          <w:rFonts w:ascii="Times New Roman" w:hAnsi="Times New Roman" w:cs="Times New Roman"/>
          <w:sz w:val="24"/>
          <w:szCs w:val="24"/>
        </w:rPr>
        <w:t xml:space="preserve">ného hospodáře. Pokud by úkony přesahovaly rámec obvyklého hospodaření, potřebuje správce dědictví nadpoloviční souhlas dědiců a svolení soudu. </w:t>
      </w:r>
      <w:r w:rsidR="00752417">
        <w:rPr>
          <w:rFonts w:ascii="Times New Roman" w:hAnsi="Times New Roman" w:cs="Times New Roman"/>
          <w:sz w:val="24"/>
          <w:szCs w:val="24"/>
        </w:rPr>
        <w:t>S majetkem náležejícím do dědictví, který byl svěřen správci dědictví, nemohou dědicové nijak nakládat.</w:t>
      </w:r>
    </w:p>
    <w:p w:rsidR="000D1781" w:rsidRDefault="00752417" w:rsidP="00807A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Správce dědictví musí být fyzická osoba způsobilá k právním úkonům nebo právnická osoba,</w:t>
      </w:r>
      <w:r w:rsidR="00A75F8A">
        <w:rPr>
          <w:rFonts w:ascii="Times New Roman" w:hAnsi="Times New Roman" w:cs="Times New Roman"/>
          <w:sz w:val="24"/>
          <w:szCs w:val="24"/>
        </w:rPr>
        <w:t xml:space="preserve"> </w:t>
      </w:r>
      <w:r>
        <w:rPr>
          <w:rFonts w:ascii="Times New Roman" w:hAnsi="Times New Roman" w:cs="Times New Roman"/>
          <w:sz w:val="24"/>
          <w:szCs w:val="24"/>
        </w:rPr>
        <w:t>musí se svým ustanovením do funkce souhlasit, může jím být i stát, pokud má dědictví připadnout státu.</w:t>
      </w:r>
      <w:r w:rsidR="00D34A70">
        <w:rPr>
          <w:rFonts w:ascii="Times New Roman" w:hAnsi="Times New Roman" w:cs="Times New Roman"/>
          <w:sz w:val="24"/>
          <w:szCs w:val="24"/>
        </w:rPr>
        <w:t xml:space="preserve"> Jednou z povinností správce dědictví je předkládat soudu nejméně dvakrát ročně zprávy o své činnosti a po skončení projednání dědictví předložit dědicům prostřednictvím soudu zprávu konečnou, ve které vyúčtuje i svůj nárok na odměnu a náhradu hotových výdajů. </w:t>
      </w:r>
      <w:r w:rsidR="00BB2C43">
        <w:rPr>
          <w:rFonts w:ascii="Times New Roman" w:hAnsi="Times New Roman" w:cs="Times New Roman"/>
          <w:sz w:val="24"/>
          <w:szCs w:val="24"/>
        </w:rPr>
        <w:t>Tuto odměnu a náhradu hotových výdajů je správci dědictví povinen zaplatit dědic, který nabyl nepředlužené dědictví, v případě více dědiců jsou dědicové povinni poměrně, jinak platí odměnu správce dědictví a náhradu hotových výdajů stát.</w:t>
      </w:r>
      <w:r w:rsidR="00C97994">
        <w:rPr>
          <w:rFonts w:ascii="Times New Roman" w:hAnsi="Times New Roman" w:cs="Times New Roman"/>
          <w:sz w:val="24"/>
          <w:szCs w:val="24"/>
        </w:rPr>
        <w:t xml:space="preserve"> Pokud soud rozhodne, že dědictví připadá státu, odměnu notáři vyplatí okresní soud, který notáře pověřil k provedení úkonů v řízení o dědictví.</w:t>
      </w:r>
      <w:r w:rsidR="00C97994">
        <w:rPr>
          <w:rStyle w:val="Znakapoznpodarou"/>
          <w:rFonts w:ascii="Times New Roman" w:hAnsi="Times New Roman" w:cs="Times New Roman"/>
          <w:sz w:val="24"/>
          <w:szCs w:val="24"/>
        </w:rPr>
        <w:footnoteReference w:id="146"/>
      </w:r>
      <w:r w:rsidR="00C97994">
        <w:rPr>
          <w:rFonts w:ascii="Times New Roman" w:hAnsi="Times New Roman" w:cs="Times New Roman"/>
          <w:sz w:val="24"/>
          <w:szCs w:val="24"/>
        </w:rPr>
        <w:t xml:space="preserve">  </w:t>
      </w:r>
    </w:p>
    <w:p w:rsidR="000D1781" w:rsidRDefault="000D1781" w:rsidP="000D1781">
      <w:pPr>
        <w:spacing w:line="360" w:lineRule="auto"/>
        <w:jc w:val="both"/>
        <w:rPr>
          <w:rFonts w:ascii="Times New Roman" w:hAnsi="Times New Roman" w:cs="Times New Roman"/>
          <w:sz w:val="24"/>
          <w:szCs w:val="24"/>
        </w:rPr>
      </w:pPr>
    </w:p>
    <w:p w:rsidR="000D1781" w:rsidRPr="001628DE" w:rsidRDefault="000D1781" w:rsidP="00EE7350">
      <w:pPr>
        <w:pStyle w:val="Odstavecseseznamem"/>
        <w:numPr>
          <w:ilvl w:val="1"/>
          <w:numId w:val="4"/>
        </w:numPr>
        <w:spacing w:line="360" w:lineRule="auto"/>
        <w:jc w:val="both"/>
        <w:rPr>
          <w:rFonts w:ascii="Times New Roman" w:hAnsi="Times New Roman" w:cs="Times New Roman"/>
          <w:b/>
          <w:sz w:val="28"/>
          <w:szCs w:val="28"/>
        </w:rPr>
      </w:pPr>
      <w:r w:rsidRPr="001628DE">
        <w:rPr>
          <w:rFonts w:ascii="Times New Roman" w:hAnsi="Times New Roman" w:cs="Times New Roman"/>
          <w:b/>
          <w:sz w:val="28"/>
          <w:szCs w:val="28"/>
        </w:rPr>
        <w:t>Potvrzení dědictví a vypořádání dědiců</w:t>
      </w:r>
    </w:p>
    <w:p w:rsidR="000D1781" w:rsidRDefault="000D1781" w:rsidP="000D1781">
      <w:pPr>
        <w:spacing w:line="360" w:lineRule="auto"/>
        <w:jc w:val="both"/>
        <w:rPr>
          <w:rFonts w:ascii="Times New Roman" w:hAnsi="Times New Roman" w:cs="Times New Roman"/>
          <w:sz w:val="24"/>
          <w:szCs w:val="24"/>
        </w:rPr>
      </w:pPr>
    </w:p>
    <w:p w:rsidR="00950226" w:rsidRDefault="000D1781" w:rsidP="007324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Nejjednodušší je situace, kdy je dědic jen jeden. Soud mu jen potvrdí, že dědictví nabyl. Pokud je však dědiců více, </w:t>
      </w:r>
      <w:r w:rsidR="0015204A">
        <w:rPr>
          <w:rFonts w:ascii="Times New Roman" w:hAnsi="Times New Roman" w:cs="Times New Roman"/>
          <w:sz w:val="24"/>
          <w:szCs w:val="24"/>
        </w:rPr>
        <w:t xml:space="preserve">mohou se mezi sebou vypořádat dohodou u soudu, který ji schválí za podmínky, že neodporuje zákonu ani dobrým mravům. </w:t>
      </w:r>
      <w:r w:rsidR="00824AE0">
        <w:rPr>
          <w:rFonts w:ascii="Times New Roman" w:hAnsi="Times New Roman" w:cs="Times New Roman"/>
          <w:sz w:val="24"/>
          <w:szCs w:val="24"/>
        </w:rPr>
        <w:t>Tuto dohodu mohou uzavřít i neopomenutelní dědicové s dědici ze závěti.</w:t>
      </w:r>
      <w:r w:rsidR="00824AE0">
        <w:rPr>
          <w:rStyle w:val="Znakapoznpodarou"/>
          <w:rFonts w:ascii="Times New Roman" w:hAnsi="Times New Roman" w:cs="Times New Roman"/>
          <w:sz w:val="24"/>
          <w:szCs w:val="24"/>
        </w:rPr>
        <w:footnoteReference w:id="147"/>
      </w:r>
      <w:r w:rsidR="00824AE0">
        <w:rPr>
          <w:rFonts w:ascii="Times New Roman" w:hAnsi="Times New Roman" w:cs="Times New Roman"/>
          <w:sz w:val="24"/>
          <w:szCs w:val="24"/>
        </w:rPr>
        <w:t xml:space="preserve"> </w:t>
      </w:r>
      <w:r w:rsidR="007C1344">
        <w:rPr>
          <w:rFonts w:ascii="Times New Roman" w:hAnsi="Times New Roman" w:cs="Times New Roman"/>
          <w:sz w:val="24"/>
          <w:szCs w:val="24"/>
        </w:rPr>
        <w:t>Soud může dohodu dědiců pouze celou potvrdit, nebo celou zamítnout, nemá možnost schválit ji jen částečně a zbytek dohody z rozhodnutí soudu vypustit.</w:t>
      </w:r>
      <w:r w:rsidR="007C1344">
        <w:rPr>
          <w:rStyle w:val="Znakapoznpodarou"/>
          <w:rFonts w:ascii="Times New Roman" w:hAnsi="Times New Roman" w:cs="Times New Roman"/>
          <w:sz w:val="24"/>
          <w:szCs w:val="24"/>
        </w:rPr>
        <w:footnoteReference w:id="148"/>
      </w:r>
      <w:r w:rsidR="007C1344">
        <w:rPr>
          <w:rFonts w:ascii="Times New Roman" w:hAnsi="Times New Roman" w:cs="Times New Roman"/>
          <w:sz w:val="24"/>
          <w:szCs w:val="24"/>
        </w:rPr>
        <w:t xml:space="preserve"> </w:t>
      </w:r>
      <w:r w:rsidR="0015204A">
        <w:rPr>
          <w:rFonts w:ascii="Times New Roman" w:hAnsi="Times New Roman" w:cs="Times New Roman"/>
          <w:sz w:val="24"/>
          <w:szCs w:val="24"/>
        </w:rPr>
        <w:t xml:space="preserve">V případě, že k dohodě mezi dědici nedojde, potvrdí soud nabytí dědictví těm, jejichž dědické právo bylo prokázáno, a to podle dědických podílů. </w:t>
      </w:r>
      <w:r w:rsidR="00606F80">
        <w:rPr>
          <w:rFonts w:ascii="Times New Roman" w:hAnsi="Times New Roman" w:cs="Times New Roman"/>
          <w:sz w:val="24"/>
          <w:szCs w:val="24"/>
        </w:rPr>
        <w:t xml:space="preserve">Dědici se při dědění ze zákona na jeho podíl započte to, co za života zůstavitele od něho bezplatně obdržel, pokud nejde o obvyklá darování, při dědění ze závěti </w:t>
      </w:r>
      <w:r w:rsidR="00D05113">
        <w:rPr>
          <w:rFonts w:ascii="Times New Roman" w:hAnsi="Times New Roman" w:cs="Times New Roman"/>
          <w:sz w:val="24"/>
          <w:szCs w:val="24"/>
        </w:rPr>
        <w:t>lze</w:t>
      </w:r>
      <w:r w:rsidR="00606F80">
        <w:rPr>
          <w:rFonts w:ascii="Times New Roman" w:hAnsi="Times New Roman" w:cs="Times New Roman"/>
          <w:sz w:val="24"/>
          <w:szCs w:val="24"/>
        </w:rPr>
        <w:t xml:space="preserve"> toto započtení provést na příkaz zůstavitele nebo pokud by byl obdarovaný dědic oproti neopominutelnému dědici </w:t>
      </w:r>
      <w:r w:rsidR="00732476">
        <w:rPr>
          <w:rFonts w:ascii="Times New Roman" w:hAnsi="Times New Roman" w:cs="Times New Roman"/>
          <w:sz w:val="24"/>
          <w:szCs w:val="24"/>
        </w:rPr>
        <w:t>neodůvodněně znevýhodněn.</w:t>
      </w:r>
      <w:r>
        <w:rPr>
          <w:rFonts w:ascii="Times New Roman" w:hAnsi="Times New Roman" w:cs="Times New Roman"/>
          <w:sz w:val="24"/>
          <w:szCs w:val="24"/>
        </w:rPr>
        <w:t xml:space="preserve"> </w:t>
      </w:r>
      <w:r w:rsidR="00715ADE">
        <w:rPr>
          <w:rFonts w:ascii="Times New Roman" w:hAnsi="Times New Roman" w:cs="Times New Roman"/>
          <w:sz w:val="24"/>
          <w:szCs w:val="24"/>
        </w:rPr>
        <w:t>Toto neodůvodněné zvýhodnění musí být p</w:t>
      </w:r>
      <w:r w:rsidR="008F211C">
        <w:rPr>
          <w:rFonts w:ascii="Times New Roman" w:hAnsi="Times New Roman" w:cs="Times New Roman"/>
          <w:sz w:val="24"/>
          <w:szCs w:val="24"/>
        </w:rPr>
        <w:t>osuzováno</w:t>
      </w:r>
      <w:r w:rsidR="00715ADE">
        <w:rPr>
          <w:rFonts w:ascii="Times New Roman" w:hAnsi="Times New Roman" w:cs="Times New Roman"/>
          <w:sz w:val="24"/>
          <w:szCs w:val="24"/>
        </w:rPr>
        <w:t xml:space="preserve"> vůči všem dědicům, nikoli jen vůči některému z nich.</w:t>
      </w:r>
      <w:r w:rsidR="00715ADE">
        <w:rPr>
          <w:rStyle w:val="Znakapoznpodarou"/>
          <w:rFonts w:ascii="Times New Roman" w:hAnsi="Times New Roman" w:cs="Times New Roman"/>
          <w:sz w:val="24"/>
          <w:szCs w:val="24"/>
        </w:rPr>
        <w:footnoteReference w:id="149"/>
      </w:r>
      <w:r>
        <w:rPr>
          <w:rFonts w:ascii="Times New Roman" w:hAnsi="Times New Roman" w:cs="Times New Roman"/>
          <w:sz w:val="24"/>
          <w:szCs w:val="24"/>
        </w:rPr>
        <w:t xml:space="preserve"> </w:t>
      </w:r>
      <w:r w:rsidR="00C55D42">
        <w:rPr>
          <w:rFonts w:ascii="Times New Roman" w:hAnsi="Times New Roman" w:cs="Times New Roman"/>
          <w:sz w:val="24"/>
          <w:szCs w:val="24"/>
        </w:rPr>
        <w:t>Dar se započítává v ceně, kterou měl v době darování, nikoli v době úmrtí zůstavitele.</w:t>
      </w:r>
      <w:r w:rsidR="00C55D42">
        <w:rPr>
          <w:rStyle w:val="Znakapoznpodarou"/>
          <w:rFonts w:ascii="Times New Roman" w:hAnsi="Times New Roman" w:cs="Times New Roman"/>
          <w:sz w:val="24"/>
          <w:szCs w:val="24"/>
        </w:rPr>
        <w:footnoteReference w:id="150"/>
      </w:r>
      <w:r w:rsidR="00BA2679" w:rsidRPr="000D1781">
        <w:rPr>
          <w:rFonts w:ascii="Times New Roman" w:hAnsi="Times New Roman" w:cs="Times New Roman"/>
          <w:sz w:val="24"/>
          <w:szCs w:val="24"/>
        </w:rPr>
        <w:t xml:space="preserve"> </w:t>
      </w:r>
      <w:r w:rsidR="00065FB3" w:rsidRPr="000D1781">
        <w:rPr>
          <w:rFonts w:ascii="Times New Roman" w:hAnsi="Times New Roman" w:cs="Times New Roman"/>
          <w:sz w:val="24"/>
          <w:szCs w:val="24"/>
        </w:rPr>
        <w:t xml:space="preserve"> </w:t>
      </w:r>
      <w:r w:rsidR="004E38D3" w:rsidRPr="000D1781">
        <w:rPr>
          <w:rFonts w:ascii="Times New Roman" w:hAnsi="Times New Roman" w:cs="Times New Roman"/>
          <w:sz w:val="24"/>
          <w:szCs w:val="24"/>
        </w:rPr>
        <w:t xml:space="preserve"> </w:t>
      </w:r>
      <w:r w:rsidR="00C36BB8" w:rsidRPr="000D1781">
        <w:rPr>
          <w:rFonts w:ascii="Times New Roman" w:hAnsi="Times New Roman" w:cs="Times New Roman"/>
          <w:sz w:val="24"/>
          <w:szCs w:val="24"/>
        </w:rPr>
        <w:t xml:space="preserve"> </w:t>
      </w:r>
      <w:r w:rsidR="00A513B9" w:rsidRPr="000D1781">
        <w:rPr>
          <w:rFonts w:ascii="Times New Roman" w:hAnsi="Times New Roman" w:cs="Times New Roman"/>
          <w:sz w:val="24"/>
          <w:szCs w:val="24"/>
        </w:rPr>
        <w:t xml:space="preserve">    </w:t>
      </w:r>
    </w:p>
    <w:p w:rsidR="00732476" w:rsidRDefault="00732476" w:rsidP="00732476">
      <w:pPr>
        <w:spacing w:line="360" w:lineRule="auto"/>
        <w:jc w:val="both"/>
        <w:rPr>
          <w:rFonts w:ascii="Times New Roman" w:hAnsi="Times New Roman" w:cs="Times New Roman"/>
          <w:sz w:val="24"/>
          <w:szCs w:val="24"/>
        </w:rPr>
      </w:pPr>
    </w:p>
    <w:p w:rsidR="00732476" w:rsidRPr="001628DE" w:rsidRDefault="00732476" w:rsidP="00EE7350">
      <w:pPr>
        <w:pStyle w:val="Odstavecseseznamem"/>
        <w:numPr>
          <w:ilvl w:val="1"/>
          <w:numId w:val="4"/>
        </w:numPr>
        <w:spacing w:line="360" w:lineRule="auto"/>
        <w:jc w:val="both"/>
        <w:rPr>
          <w:rFonts w:ascii="Times New Roman" w:hAnsi="Times New Roman" w:cs="Times New Roman"/>
          <w:b/>
          <w:sz w:val="28"/>
          <w:szCs w:val="28"/>
        </w:rPr>
      </w:pPr>
      <w:r w:rsidRPr="001628DE">
        <w:rPr>
          <w:rFonts w:ascii="Times New Roman" w:hAnsi="Times New Roman" w:cs="Times New Roman"/>
          <w:b/>
          <w:sz w:val="28"/>
          <w:szCs w:val="28"/>
        </w:rPr>
        <w:t>Ochrana oprávněného dědice</w:t>
      </w:r>
    </w:p>
    <w:p w:rsidR="00732476" w:rsidRDefault="00732476" w:rsidP="00732476">
      <w:pPr>
        <w:spacing w:line="360" w:lineRule="auto"/>
        <w:jc w:val="both"/>
        <w:rPr>
          <w:rFonts w:ascii="Times New Roman" w:hAnsi="Times New Roman" w:cs="Times New Roman"/>
          <w:sz w:val="24"/>
          <w:szCs w:val="24"/>
        </w:rPr>
      </w:pPr>
    </w:p>
    <w:p w:rsidR="00A65928" w:rsidRDefault="00732476" w:rsidP="00A659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Oprávněný dědic je chráněn i po projednání dědictví, a to tak, že pokud se po projednání dědictví zjistí, že oprávněným dědicem je někdo jiný, než komu bylo dědictví potvrzeno, je nabyvatel dědictví povinen vydat oprávněnému dědic</w:t>
      </w:r>
      <w:r w:rsidR="00472C51">
        <w:rPr>
          <w:rFonts w:ascii="Times New Roman" w:hAnsi="Times New Roman" w:cs="Times New Roman"/>
          <w:sz w:val="24"/>
          <w:szCs w:val="24"/>
        </w:rPr>
        <w:t xml:space="preserve">i majetek, který z dědictví má. </w:t>
      </w:r>
      <w:r w:rsidR="009E7C61">
        <w:rPr>
          <w:rFonts w:ascii="Times New Roman" w:hAnsi="Times New Roman" w:cs="Times New Roman"/>
          <w:sz w:val="24"/>
          <w:szCs w:val="24"/>
        </w:rPr>
        <w:t>Oprávněný dědic má v tomto případě možnost podat žalobu o vydání majetku z</w:t>
      </w:r>
      <w:r w:rsidR="006D2898">
        <w:rPr>
          <w:rFonts w:ascii="Times New Roman" w:hAnsi="Times New Roman" w:cs="Times New Roman"/>
          <w:sz w:val="24"/>
          <w:szCs w:val="24"/>
        </w:rPr>
        <w:t> </w:t>
      </w:r>
      <w:r w:rsidR="009E7C61">
        <w:rPr>
          <w:rFonts w:ascii="Times New Roman" w:hAnsi="Times New Roman" w:cs="Times New Roman"/>
          <w:sz w:val="24"/>
          <w:szCs w:val="24"/>
        </w:rPr>
        <w:t>dědictví</w:t>
      </w:r>
      <w:r w:rsidR="006D2898">
        <w:rPr>
          <w:rFonts w:ascii="Times New Roman" w:hAnsi="Times New Roman" w:cs="Times New Roman"/>
          <w:sz w:val="24"/>
          <w:szCs w:val="24"/>
        </w:rPr>
        <w:t>, ale úspěch bude mít jen pod podmínkou, že nebyl účastníkem řízení o dědictví</w:t>
      </w:r>
      <w:r w:rsidR="003F7884">
        <w:rPr>
          <w:rFonts w:ascii="Times New Roman" w:hAnsi="Times New Roman" w:cs="Times New Roman"/>
          <w:sz w:val="24"/>
          <w:szCs w:val="24"/>
        </w:rPr>
        <w:t>,</w:t>
      </w:r>
      <w:r w:rsidR="006D2898">
        <w:rPr>
          <w:rStyle w:val="Znakapoznpodarou"/>
          <w:rFonts w:ascii="Times New Roman" w:hAnsi="Times New Roman" w:cs="Times New Roman"/>
          <w:sz w:val="24"/>
          <w:szCs w:val="24"/>
        </w:rPr>
        <w:footnoteReference w:id="151"/>
      </w:r>
      <w:r w:rsidR="006D2898">
        <w:rPr>
          <w:rFonts w:ascii="Times New Roman" w:hAnsi="Times New Roman" w:cs="Times New Roman"/>
          <w:sz w:val="24"/>
          <w:szCs w:val="24"/>
        </w:rPr>
        <w:t xml:space="preserve"> </w:t>
      </w:r>
      <w:r w:rsidR="003F7884">
        <w:rPr>
          <w:rFonts w:ascii="Times New Roman" w:hAnsi="Times New Roman" w:cs="Times New Roman"/>
          <w:sz w:val="24"/>
          <w:szCs w:val="24"/>
        </w:rPr>
        <w:t>přičemž nárok oprávněného dědice na vydání dědictví se promlčuje v obecné tříleté lhůtě</w:t>
      </w:r>
      <w:r w:rsidR="00951267">
        <w:rPr>
          <w:rFonts w:ascii="Times New Roman" w:hAnsi="Times New Roman" w:cs="Times New Roman"/>
          <w:sz w:val="24"/>
          <w:szCs w:val="24"/>
        </w:rPr>
        <w:t>.</w:t>
      </w:r>
      <w:r w:rsidR="00951267">
        <w:rPr>
          <w:rStyle w:val="Znakapoznpodarou"/>
          <w:rFonts w:ascii="Times New Roman" w:hAnsi="Times New Roman" w:cs="Times New Roman"/>
          <w:sz w:val="24"/>
          <w:szCs w:val="24"/>
        </w:rPr>
        <w:footnoteReference w:id="152"/>
      </w:r>
      <w:r w:rsidR="00951267">
        <w:rPr>
          <w:rFonts w:ascii="Times New Roman" w:hAnsi="Times New Roman" w:cs="Times New Roman"/>
          <w:sz w:val="24"/>
          <w:szCs w:val="24"/>
        </w:rPr>
        <w:t xml:space="preserve"> </w:t>
      </w:r>
      <w:r w:rsidR="003F7884">
        <w:rPr>
          <w:rFonts w:ascii="Times New Roman" w:hAnsi="Times New Roman" w:cs="Times New Roman"/>
          <w:sz w:val="24"/>
          <w:szCs w:val="24"/>
        </w:rPr>
        <w:t>Následné v</w:t>
      </w:r>
      <w:r w:rsidR="00472C51">
        <w:rPr>
          <w:rFonts w:ascii="Times New Roman" w:hAnsi="Times New Roman" w:cs="Times New Roman"/>
          <w:sz w:val="24"/>
          <w:szCs w:val="24"/>
        </w:rPr>
        <w:t>r</w:t>
      </w:r>
      <w:r w:rsidR="003F7884">
        <w:rPr>
          <w:rFonts w:ascii="Times New Roman" w:hAnsi="Times New Roman" w:cs="Times New Roman"/>
          <w:sz w:val="24"/>
          <w:szCs w:val="24"/>
        </w:rPr>
        <w:t>á</w:t>
      </w:r>
      <w:r w:rsidR="00472C51">
        <w:rPr>
          <w:rFonts w:ascii="Times New Roman" w:hAnsi="Times New Roman" w:cs="Times New Roman"/>
          <w:sz w:val="24"/>
          <w:szCs w:val="24"/>
        </w:rPr>
        <w:t xml:space="preserve">cení majetku se řídí obecnými ustanoveními občanského zákoníku o bezdůvodném obohacení. Nepravému dědici však náleží užitky z dědictví a povinnost oprávněného dědice nahradit mu náklady, které na majetek z dědictví vynaložil. Pokud však věděl nebo mohl vědět, že je oprávněným dědicem někdo jiný, má právo jen na náhradu nutných nákladů a oprávněnému dědici musí vydat kromě dědictví i jeho užitky. </w:t>
      </w:r>
      <w:r w:rsidR="00851048">
        <w:rPr>
          <w:rFonts w:ascii="Times New Roman" w:hAnsi="Times New Roman" w:cs="Times New Roman"/>
          <w:sz w:val="24"/>
          <w:szCs w:val="24"/>
        </w:rPr>
        <w:t>V případě, že někdo něco nabyl v dobré víře od nepravého dědice, kterému bylo dědictví potvrzeno, je chráněn jako</w:t>
      </w:r>
      <w:r w:rsidR="002C3C19">
        <w:rPr>
          <w:rFonts w:ascii="Times New Roman" w:hAnsi="Times New Roman" w:cs="Times New Roman"/>
          <w:sz w:val="24"/>
          <w:szCs w:val="24"/>
        </w:rPr>
        <w:t xml:space="preserve"> </w:t>
      </w:r>
      <w:r w:rsidR="00851048">
        <w:rPr>
          <w:rFonts w:ascii="Times New Roman" w:hAnsi="Times New Roman" w:cs="Times New Roman"/>
          <w:sz w:val="24"/>
          <w:szCs w:val="24"/>
        </w:rPr>
        <w:t xml:space="preserve">by to nabyl od oprávněného dědice. </w:t>
      </w:r>
      <w:r w:rsidR="00712D40">
        <w:rPr>
          <w:rFonts w:ascii="Times New Roman" w:hAnsi="Times New Roman" w:cs="Times New Roman"/>
          <w:sz w:val="24"/>
          <w:szCs w:val="24"/>
        </w:rPr>
        <w:t>To, že daná věc byla nabyta od nepravého dědice v dobré víře, však v řízení před soudem prokazuje nabyvatel.</w:t>
      </w:r>
      <w:r w:rsidR="00712D40">
        <w:rPr>
          <w:rStyle w:val="Znakapoznpodarou"/>
          <w:rFonts w:ascii="Times New Roman" w:hAnsi="Times New Roman" w:cs="Times New Roman"/>
          <w:sz w:val="24"/>
          <w:szCs w:val="24"/>
        </w:rPr>
        <w:footnoteReference w:id="153"/>
      </w:r>
      <w:r w:rsidR="00712D40">
        <w:rPr>
          <w:rFonts w:ascii="Times New Roman" w:hAnsi="Times New Roman" w:cs="Times New Roman"/>
          <w:sz w:val="24"/>
          <w:szCs w:val="24"/>
        </w:rPr>
        <w:t xml:space="preserve"> </w:t>
      </w:r>
      <w:r w:rsidR="00851048">
        <w:rPr>
          <w:rFonts w:ascii="Times New Roman" w:hAnsi="Times New Roman" w:cs="Times New Roman"/>
          <w:sz w:val="24"/>
          <w:szCs w:val="24"/>
        </w:rPr>
        <w:t xml:space="preserve">Výše uvedená pravidla platí i v situaci, kdy dědictví připadlo státu.  </w:t>
      </w:r>
    </w:p>
    <w:p w:rsidR="00CF7926" w:rsidRDefault="00CF7926" w:rsidP="00A659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Zákon č. 99/1963 Sb., občanský soudní řád, přiznává oprávněnému dědici i žalobu na určení, zda je nebo není dědicem, ale pouze za podmínky, že zde existuje naléhavý právní zájem. Obecně se jedná o určení, zda tu určitý právní vztah nebo právo je či není.</w:t>
      </w:r>
      <w:r w:rsidR="007A5C47">
        <w:rPr>
          <w:rFonts w:ascii="Times New Roman" w:hAnsi="Times New Roman" w:cs="Times New Roman"/>
          <w:sz w:val="24"/>
          <w:szCs w:val="24"/>
        </w:rPr>
        <w:t xml:space="preserve"> Judikatura toho ustanovení doplňuje tvrzením, že naléhavý právní zájem existuje zejména tam, kde by jinak bylo ohroženo právo nebo postavení žalobce.</w:t>
      </w:r>
      <w:r w:rsidR="005E4524">
        <w:rPr>
          <w:rFonts w:ascii="Times New Roman" w:hAnsi="Times New Roman" w:cs="Times New Roman"/>
          <w:sz w:val="24"/>
          <w:szCs w:val="24"/>
        </w:rPr>
        <w:t xml:space="preserve"> Uplatňované právo však musí být v žalobě naprosto přesně vymezeno</w:t>
      </w:r>
      <w:r w:rsidR="00DA2F93">
        <w:rPr>
          <w:rFonts w:ascii="Times New Roman" w:hAnsi="Times New Roman" w:cs="Times New Roman"/>
          <w:sz w:val="24"/>
          <w:szCs w:val="24"/>
        </w:rPr>
        <w:t>,</w:t>
      </w:r>
      <w:r w:rsidR="005E4524">
        <w:rPr>
          <w:rFonts w:ascii="Times New Roman" w:hAnsi="Times New Roman" w:cs="Times New Roman"/>
          <w:sz w:val="24"/>
          <w:szCs w:val="24"/>
        </w:rPr>
        <w:t xml:space="preserve"> žalobní návrh má být</w:t>
      </w:r>
      <w:r w:rsidR="00DA2F93">
        <w:rPr>
          <w:rFonts w:ascii="Times New Roman" w:hAnsi="Times New Roman" w:cs="Times New Roman"/>
          <w:sz w:val="24"/>
          <w:szCs w:val="24"/>
        </w:rPr>
        <w:t xml:space="preserve"> formulován </w:t>
      </w:r>
      <w:r w:rsidR="009D55EE">
        <w:rPr>
          <w:rFonts w:ascii="Times New Roman" w:hAnsi="Times New Roman" w:cs="Times New Roman"/>
          <w:sz w:val="24"/>
          <w:szCs w:val="24"/>
        </w:rPr>
        <w:t>jasně</w:t>
      </w:r>
      <w:r w:rsidR="00DA2F93">
        <w:rPr>
          <w:rFonts w:ascii="Times New Roman" w:hAnsi="Times New Roman" w:cs="Times New Roman"/>
          <w:sz w:val="24"/>
          <w:szCs w:val="24"/>
        </w:rPr>
        <w:t xml:space="preserve"> a soud </w:t>
      </w:r>
      <w:r w:rsidR="009D55EE">
        <w:rPr>
          <w:rFonts w:ascii="Times New Roman" w:hAnsi="Times New Roman" w:cs="Times New Roman"/>
          <w:sz w:val="24"/>
          <w:szCs w:val="24"/>
        </w:rPr>
        <w:t>musí rozhodnout o celé projednávané věci, př</w:t>
      </w:r>
      <w:r w:rsidR="002C3C19">
        <w:rPr>
          <w:rFonts w:ascii="Times New Roman" w:hAnsi="Times New Roman" w:cs="Times New Roman"/>
          <w:sz w:val="24"/>
          <w:szCs w:val="24"/>
        </w:rPr>
        <w:t>ičemž je vázán návrhy účastníků</w:t>
      </w:r>
      <w:r w:rsidR="009D55EE">
        <w:rPr>
          <w:rFonts w:ascii="Times New Roman" w:hAnsi="Times New Roman" w:cs="Times New Roman"/>
          <w:sz w:val="24"/>
          <w:szCs w:val="24"/>
        </w:rPr>
        <w:t>.</w:t>
      </w:r>
      <w:r w:rsidR="009D55EE">
        <w:rPr>
          <w:rStyle w:val="Znakapoznpodarou"/>
          <w:rFonts w:ascii="Times New Roman" w:hAnsi="Times New Roman" w:cs="Times New Roman"/>
          <w:sz w:val="24"/>
          <w:szCs w:val="24"/>
        </w:rPr>
        <w:footnoteReference w:id="154"/>
      </w:r>
      <w:r w:rsidR="003A363D">
        <w:rPr>
          <w:rFonts w:ascii="Times New Roman" w:hAnsi="Times New Roman" w:cs="Times New Roman"/>
          <w:sz w:val="24"/>
          <w:szCs w:val="24"/>
        </w:rPr>
        <w:t xml:space="preserve"> Naléhavý právní zájem však není třeba prokazovat v situaci, kdy se oprávněný dědic bude vůči neoprávněnému dědici domáhat určení vlastnického práva k nemovitosti zapsané v katastru nemovitostí</w:t>
      </w:r>
      <w:r w:rsidR="00A80D2A">
        <w:rPr>
          <w:rFonts w:ascii="Times New Roman" w:hAnsi="Times New Roman" w:cs="Times New Roman"/>
          <w:sz w:val="24"/>
          <w:szCs w:val="24"/>
        </w:rPr>
        <w:t xml:space="preserve"> zvláštní žalobou, která není žalobou na určení práva nebo vztahu jako v předchozím případě.</w:t>
      </w:r>
      <w:r w:rsidR="00A80D2A">
        <w:rPr>
          <w:rStyle w:val="Znakapoznpodarou"/>
          <w:rFonts w:ascii="Times New Roman" w:hAnsi="Times New Roman" w:cs="Times New Roman"/>
          <w:sz w:val="24"/>
          <w:szCs w:val="24"/>
        </w:rPr>
        <w:footnoteReference w:id="155"/>
      </w:r>
    </w:p>
    <w:p w:rsidR="00A65928" w:rsidRDefault="00A65928" w:rsidP="00A65928">
      <w:pPr>
        <w:spacing w:line="360" w:lineRule="auto"/>
        <w:jc w:val="both"/>
        <w:rPr>
          <w:rFonts w:ascii="Times New Roman" w:hAnsi="Times New Roman" w:cs="Times New Roman"/>
          <w:sz w:val="24"/>
          <w:szCs w:val="24"/>
        </w:rPr>
      </w:pPr>
    </w:p>
    <w:p w:rsidR="00DF2875" w:rsidRDefault="00DF2875">
      <w:pPr>
        <w:rPr>
          <w:rFonts w:ascii="Times New Roman" w:hAnsi="Times New Roman" w:cs="Times New Roman"/>
          <w:b/>
          <w:sz w:val="32"/>
          <w:szCs w:val="32"/>
        </w:rPr>
      </w:pPr>
      <w:r>
        <w:rPr>
          <w:rFonts w:ascii="Times New Roman" w:hAnsi="Times New Roman" w:cs="Times New Roman"/>
          <w:b/>
          <w:sz w:val="32"/>
          <w:szCs w:val="32"/>
        </w:rPr>
        <w:br w:type="page"/>
      </w:r>
    </w:p>
    <w:p w:rsidR="00A65928" w:rsidRPr="00DF2875" w:rsidRDefault="00B10021" w:rsidP="00B10021">
      <w:pPr>
        <w:pStyle w:val="Odstavecseseznamem"/>
        <w:numPr>
          <w:ilvl w:val="0"/>
          <w:numId w:val="4"/>
        </w:numPr>
        <w:spacing w:line="360" w:lineRule="auto"/>
        <w:jc w:val="both"/>
        <w:rPr>
          <w:rFonts w:ascii="Times New Roman" w:hAnsi="Times New Roman" w:cs="Times New Roman"/>
          <w:b/>
          <w:sz w:val="32"/>
          <w:szCs w:val="32"/>
        </w:rPr>
      </w:pPr>
      <w:r>
        <w:rPr>
          <w:rFonts w:ascii="Times New Roman" w:hAnsi="Times New Roman" w:cs="Times New Roman"/>
          <w:b/>
          <w:sz w:val="32"/>
          <w:szCs w:val="32"/>
        </w:rPr>
        <w:t>Odraz římského práva v návrhu nového</w:t>
      </w:r>
      <w:r w:rsidR="00A65928" w:rsidRPr="00DF2875">
        <w:rPr>
          <w:rFonts w:ascii="Times New Roman" w:hAnsi="Times New Roman" w:cs="Times New Roman"/>
          <w:b/>
          <w:sz w:val="32"/>
          <w:szCs w:val="32"/>
        </w:rPr>
        <w:t xml:space="preserve"> občanského</w:t>
      </w:r>
      <w:r>
        <w:rPr>
          <w:rFonts w:ascii="Times New Roman" w:hAnsi="Times New Roman" w:cs="Times New Roman"/>
          <w:b/>
          <w:sz w:val="32"/>
          <w:szCs w:val="32"/>
        </w:rPr>
        <w:t xml:space="preserve"> </w:t>
      </w:r>
      <w:r w:rsidR="00A65928" w:rsidRPr="00DF2875">
        <w:rPr>
          <w:rFonts w:ascii="Times New Roman" w:hAnsi="Times New Roman" w:cs="Times New Roman"/>
          <w:b/>
          <w:sz w:val="32"/>
          <w:szCs w:val="32"/>
        </w:rPr>
        <w:t>zákoníku</w:t>
      </w:r>
      <w:r w:rsidR="00974F89" w:rsidRPr="00DF2875">
        <w:rPr>
          <w:rStyle w:val="Znakapoznpodarou"/>
          <w:rFonts w:ascii="Times New Roman" w:hAnsi="Times New Roman" w:cs="Times New Roman"/>
          <w:b/>
          <w:sz w:val="32"/>
          <w:szCs w:val="32"/>
        </w:rPr>
        <w:footnoteReference w:id="156"/>
      </w:r>
    </w:p>
    <w:p w:rsidR="00A65928" w:rsidRDefault="00A65928" w:rsidP="00A65928">
      <w:pPr>
        <w:spacing w:line="360" w:lineRule="auto"/>
        <w:jc w:val="both"/>
        <w:rPr>
          <w:rFonts w:ascii="Times New Roman" w:hAnsi="Times New Roman" w:cs="Times New Roman"/>
          <w:sz w:val="24"/>
          <w:szCs w:val="24"/>
        </w:rPr>
      </w:pPr>
    </w:p>
    <w:p w:rsidR="00A65928" w:rsidRDefault="00A65928"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Návrh nového občanského zákoníku</w:t>
      </w:r>
      <w:r w:rsidR="00833AA0">
        <w:rPr>
          <w:rFonts w:ascii="Times New Roman" w:hAnsi="Times New Roman" w:cs="Times New Roman"/>
          <w:sz w:val="24"/>
          <w:szCs w:val="24"/>
        </w:rPr>
        <w:t xml:space="preserve"> z roku 2010</w:t>
      </w:r>
      <w:r>
        <w:rPr>
          <w:rFonts w:ascii="Times New Roman" w:hAnsi="Times New Roman" w:cs="Times New Roman"/>
          <w:sz w:val="24"/>
          <w:szCs w:val="24"/>
        </w:rPr>
        <w:t>, který by měl podle jeho §3020 nabýt účinnosti 1.</w:t>
      </w:r>
      <w:r w:rsidR="00BD381D">
        <w:rPr>
          <w:rFonts w:ascii="Times New Roman" w:hAnsi="Times New Roman" w:cs="Times New Roman"/>
          <w:sz w:val="24"/>
          <w:szCs w:val="24"/>
        </w:rPr>
        <w:t xml:space="preserve"> </w:t>
      </w:r>
      <w:r>
        <w:rPr>
          <w:rFonts w:ascii="Times New Roman" w:hAnsi="Times New Roman" w:cs="Times New Roman"/>
          <w:sz w:val="24"/>
          <w:szCs w:val="24"/>
        </w:rPr>
        <w:t>ledna 2013</w:t>
      </w:r>
      <w:r w:rsidR="00042337">
        <w:rPr>
          <w:rFonts w:ascii="Times New Roman" w:hAnsi="Times New Roman" w:cs="Times New Roman"/>
          <w:sz w:val="24"/>
          <w:szCs w:val="24"/>
        </w:rPr>
        <w:t>,</w:t>
      </w:r>
      <w:r>
        <w:rPr>
          <w:rFonts w:ascii="Times New Roman" w:hAnsi="Times New Roman" w:cs="Times New Roman"/>
          <w:sz w:val="24"/>
          <w:szCs w:val="24"/>
        </w:rPr>
        <w:t xml:space="preserve"> platnou úpravu pozměňuje. Pokud pominu formální změny jako například, že n</w:t>
      </w:r>
      <w:r w:rsidR="00B57101">
        <w:rPr>
          <w:rFonts w:ascii="Times New Roman" w:hAnsi="Times New Roman" w:cs="Times New Roman"/>
          <w:sz w:val="24"/>
          <w:szCs w:val="24"/>
        </w:rPr>
        <w:t>avrhovaný občanský zákoník má se svými</w:t>
      </w:r>
      <w:r>
        <w:rPr>
          <w:rFonts w:ascii="Times New Roman" w:hAnsi="Times New Roman" w:cs="Times New Roman"/>
          <w:sz w:val="24"/>
          <w:szCs w:val="24"/>
        </w:rPr>
        <w:t xml:space="preserve"> více než třemi tisíci paragrafy</w:t>
      </w:r>
      <w:r w:rsidR="00B57101">
        <w:rPr>
          <w:rFonts w:ascii="Times New Roman" w:hAnsi="Times New Roman" w:cs="Times New Roman"/>
          <w:sz w:val="24"/>
          <w:szCs w:val="24"/>
        </w:rPr>
        <w:t xml:space="preserve"> mnohem větší rozsah než občanský zákoník současný, který má paragrafů necelý devět set, </w:t>
      </w:r>
      <w:r w:rsidR="00510DA4">
        <w:rPr>
          <w:rFonts w:ascii="Times New Roman" w:hAnsi="Times New Roman" w:cs="Times New Roman"/>
          <w:sz w:val="24"/>
          <w:szCs w:val="24"/>
        </w:rPr>
        <w:t xml:space="preserve">přičemž </w:t>
      </w:r>
      <w:r w:rsidR="00B57101">
        <w:rPr>
          <w:rFonts w:ascii="Times New Roman" w:hAnsi="Times New Roman" w:cs="Times New Roman"/>
          <w:sz w:val="24"/>
          <w:szCs w:val="24"/>
        </w:rPr>
        <w:t xml:space="preserve">v navrhovaném občanském zákoníku je část týkající se dědictví zařazena do </w:t>
      </w:r>
      <w:r w:rsidR="003D3090">
        <w:rPr>
          <w:rFonts w:ascii="Times New Roman" w:hAnsi="Times New Roman" w:cs="Times New Roman"/>
          <w:sz w:val="24"/>
          <w:szCs w:val="24"/>
        </w:rPr>
        <w:t xml:space="preserve">třetí </w:t>
      </w:r>
      <w:r w:rsidR="00B57101">
        <w:rPr>
          <w:rFonts w:ascii="Times New Roman" w:hAnsi="Times New Roman" w:cs="Times New Roman"/>
          <w:sz w:val="24"/>
          <w:szCs w:val="24"/>
        </w:rPr>
        <w:t>hlavy třetí</w:t>
      </w:r>
      <w:r w:rsidR="003D3090">
        <w:rPr>
          <w:rFonts w:ascii="Times New Roman" w:hAnsi="Times New Roman" w:cs="Times New Roman"/>
          <w:sz w:val="24"/>
          <w:szCs w:val="24"/>
        </w:rPr>
        <w:t xml:space="preserve"> části</w:t>
      </w:r>
      <w:r w:rsidR="00B57101">
        <w:rPr>
          <w:rFonts w:ascii="Times New Roman" w:hAnsi="Times New Roman" w:cs="Times New Roman"/>
          <w:sz w:val="24"/>
          <w:szCs w:val="24"/>
        </w:rPr>
        <w:t>, zatímco současný občanský zákoník dědění zakotvuje v </w:t>
      </w:r>
      <w:r w:rsidR="003D3090">
        <w:rPr>
          <w:rFonts w:ascii="Times New Roman" w:hAnsi="Times New Roman" w:cs="Times New Roman"/>
          <w:sz w:val="24"/>
          <w:szCs w:val="24"/>
        </w:rPr>
        <w:t>části</w:t>
      </w:r>
      <w:r w:rsidR="00B57101">
        <w:rPr>
          <w:rFonts w:ascii="Times New Roman" w:hAnsi="Times New Roman" w:cs="Times New Roman"/>
          <w:sz w:val="24"/>
          <w:szCs w:val="24"/>
        </w:rPr>
        <w:t xml:space="preserve"> sedmé</w:t>
      </w:r>
      <w:r w:rsidR="005C4712">
        <w:rPr>
          <w:rFonts w:ascii="Times New Roman" w:hAnsi="Times New Roman" w:cs="Times New Roman"/>
          <w:sz w:val="24"/>
          <w:szCs w:val="24"/>
        </w:rPr>
        <w:t xml:space="preserve">, rozdíly jsou </w:t>
      </w:r>
      <w:r w:rsidR="00BD381D">
        <w:rPr>
          <w:rFonts w:ascii="Times New Roman" w:hAnsi="Times New Roman" w:cs="Times New Roman"/>
          <w:sz w:val="24"/>
          <w:szCs w:val="24"/>
        </w:rPr>
        <w:t>zejména</w:t>
      </w:r>
      <w:r w:rsidR="005C4712">
        <w:rPr>
          <w:rFonts w:ascii="Times New Roman" w:hAnsi="Times New Roman" w:cs="Times New Roman"/>
          <w:sz w:val="24"/>
          <w:szCs w:val="24"/>
        </w:rPr>
        <w:t xml:space="preserve"> obsahové</w:t>
      </w:r>
      <w:r w:rsidR="00BD381D">
        <w:rPr>
          <w:rFonts w:ascii="Times New Roman" w:hAnsi="Times New Roman" w:cs="Times New Roman"/>
          <w:sz w:val="24"/>
          <w:szCs w:val="24"/>
        </w:rPr>
        <w:t xml:space="preserve"> a rozsahové</w:t>
      </w:r>
      <w:r w:rsidR="005C4712">
        <w:rPr>
          <w:rFonts w:ascii="Times New Roman" w:hAnsi="Times New Roman" w:cs="Times New Roman"/>
          <w:sz w:val="24"/>
          <w:szCs w:val="24"/>
        </w:rPr>
        <w:t>.</w:t>
      </w:r>
      <w:r w:rsidR="00510DA4">
        <w:rPr>
          <w:rFonts w:ascii="Times New Roman" w:hAnsi="Times New Roman" w:cs="Times New Roman"/>
          <w:sz w:val="24"/>
          <w:szCs w:val="24"/>
        </w:rPr>
        <w:t xml:space="preserve"> Platný občanský zákoník upravuje dědění v necelých třiceti paragrafech,</w:t>
      </w:r>
      <w:r w:rsidR="003D3090">
        <w:rPr>
          <w:rFonts w:ascii="Times New Roman" w:hAnsi="Times New Roman" w:cs="Times New Roman"/>
          <w:sz w:val="24"/>
          <w:szCs w:val="24"/>
        </w:rPr>
        <w:t xml:space="preserve"> konkrétně v §460 až 487,</w:t>
      </w:r>
      <w:r w:rsidR="00510DA4">
        <w:rPr>
          <w:rFonts w:ascii="Times New Roman" w:hAnsi="Times New Roman" w:cs="Times New Roman"/>
          <w:sz w:val="24"/>
          <w:szCs w:val="24"/>
        </w:rPr>
        <w:t xml:space="preserve"> zatímco navrhovaný občanský zákoník věnuje dědění více než dvě stě </w:t>
      </w:r>
      <w:r w:rsidR="00042337">
        <w:rPr>
          <w:rFonts w:ascii="Times New Roman" w:hAnsi="Times New Roman" w:cs="Times New Roman"/>
          <w:sz w:val="24"/>
          <w:szCs w:val="24"/>
        </w:rPr>
        <w:t>čtyři</w:t>
      </w:r>
      <w:r w:rsidR="00510DA4">
        <w:rPr>
          <w:rFonts w:ascii="Times New Roman" w:hAnsi="Times New Roman" w:cs="Times New Roman"/>
          <w:sz w:val="24"/>
          <w:szCs w:val="24"/>
        </w:rPr>
        <w:t xml:space="preserve">cet paragrafů, </w:t>
      </w:r>
      <w:r w:rsidR="003D3090">
        <w:rPr>
          <w:rFonts w:ascii="Times New Roman" w:hAnsi="Times New Roman" w:cs="Times New Roman"/>
          <w:sz w:val="24"/>
          <w:szCs w:val="24"/>
        </w:rPr>
        <w:t>přesně §1409</w:t>
      </w:r>
      <w:r w:rsidR="00225637">
        <w:rPr>
          <w:rFonts w:ascii="Times New Roman" w:hAnsi="Times New Roman" w:cs="Times New Roman"/>
          <w:sz w:val="24"/>
          <w:szCs w:val="24"/>
        </w:rPr>
        <w:t xml:space="preserve"> až 1653, </w:t>
      </w:r>
      <w:r w:rsidR="00510DA4">
        <w:rPr>
          <w:rFonts w:ascii="Times New Roman" w:hAnsi="Times New Roman" w:cs="Times New Roman"/>
          <w:sz w:val="24"/>
          <w:szCs w:val="24"/>
        </w:rPr>
        <w:t xml:space="preserve">takže lze předpokládat, </w:t>
      </w:r>
      <w:r w:rsidR="00C402CD">
        <w:rPr>
          <w:rFonts w:ascii="Times New Roman" w:hAnsi="Times New Roman" w:cs="Times New Roman"/>
          <w:sz w:val="24"/>
          <w:szCs w:val="24"/>
        </w:rPr>
        <w:t>že</w:t>
      </w:r>
      <w:r w:rsidR="00510DA4">
        <w:rPr>
          <w:rFonts w:ascii="Times New Roman" w:hAnsi="Times New Roman" w:cs="Times New Roman"/>
          <w:sz w:val="24"/>
          <w:szCs w:val="24"/>
        </w:rPr>
        <w:t xml:space="preserve"> nová úprava bude mnohem detailnější a lépe propracovaná. </w:t>
      </w:r>
      <w:r>
        <w:rPr>
          <w:rFonts w:ascii="Times New Roman" w:hAnsi="Times New Roman" w:cs="Times New Roman"/>
          <w:sz w:val="24"/>
          <w:szCs w:val="24"/>
        </w:rPr>
        <w:t xml:space="preserve">  </w:t>
      </w:r>
    </w:p>
    <w:p w:rsidR="004B0C12" w:rsidRDefault="00225637"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Třetí hlava navrhovaného občanského zákoníku </w:t>
      </w:r>
      <w:r w:rsidR="00375D35">
        <w:rPr>
          <w:rFonts w:ascii="Times New Roman" w:hAnsi="Times New Roman" w:cs="Times New Roman"/>
          <w:sz w:val="24"/>
          <w:szCs w:val="24"/>
        </w:rPr>
        <w:t xml:space="preserve">týkající se dědictví </w:t>
      </w:r>
      <w:r>
        <w:rPr>
          <w:rFonts w:ascii="Times New Roman" w:hAnsi="Times New Roman" w:cs="Times New Roman"/>
          <w:sz w:val="24"/>
          <w:szCs w:val="24"/>
        </w:rPr>
        <w:t>je dělena na díly, oddíly a pododdíly. Díl první nese název právo na pozůstalost a nedělí se na menší části. Díl druhý se nazývá pořízení pro případ smrti a dělí se na</w:t>
      </w:r>
      <w:r w:rsidR="00FA6EF5">
        <w:rPr>
          <w:rFonts w:ascii="Times New Roman" w:hAnsi="Times New Roman" w:cs="Times New Roman"/>
          <w:sz w:val="24"/>
          <w:szCs w:val="24"/>
        </w:rPr>
        <w:t xml:space="preserve"> tři</w:t>
      </w:r>
      <w:r>
        <w:rPr>
          <w:rFonts w:ascii="Times New Roman" w:hAnsi="Times New Roman" w:cs="Times New Roman"/>
          <w:sz w:val="24"/>
          <w:szCs w:val="24"/>
        </w:rPr>
        <w:t xml:space="preserve"> oddíly s názvy všeobecná ustanovení, závě</w:t>
      </w:r>
      <w:r w:rsidR="001C7C34">
        <w:rPr>
          <w:rFonts w:ascii="Times New Roman" w:hAnsi="Times New Roman" w:cs="Times New Roman"/>
          <w:sz w:val="24"/>
          <w:szCs w:val="24"/>
        </w:rPr>
        <w:t>ť a</w:t>
      </w:r>
      <w:r>
        <w:rPr>
          <w:rFonts w:ascii="Times New Roman" w:hAnsi="Times New Roman" w:cs="Times New Roman"/>
          <w:sz w:val="24"/>
          <w:szCs w:val="24"/>
        </w:rPr>
        <w:t xml:space="preserve"> </w:t>
      </w:r>
      <w:r w:rsidR="001C7C34">
        <w:rPr>
          <w:rFonts w:ascii="Times New Roman" w:hAnsi="Times New Roman" w:cs="Times New Roman"/>
          <w:sz w:val="24"/>
          <w:szCs w:val="24"/>
        </w:rPr>
        <w:t>dědická smlouva, které se dále dělí na pododdíly.</w:t>
      </w:r>
      <w:r>
        <w:rPr>
          <w:rFonts w:ascii="Times New Roman" w:hAnsi="Times New Roman" w:cs="Times New Roman"/>
          <w:sz w:val="24"/>
          <w:szCs w:val="24"/>
        </w:rPr>
        <w:t xml:space="preserve"> </w:t>
      </w:r>
      <w:r w:rsidR="001C7C34">
        <w:rPr>
          <w:rFonts w:ascii="Times New Roman" w:hAnsi="Times New Roman" w:cs="Times New Roman"/>
          <w:sz w:val="24"/>
          <w:szCs w:val="24"/>
        </w:rPr>
        <w:t xml:space="preserve">Díl třetí s názvem odkaz se dělí na </w:t>
      </w:r>
      <w:r w:rsidR="00D80BD9">
        <w:rPr>
          <w:rFonts w:ascii="Times New Roman" w:hAnsi="Times New Roman" w:cs="Times New Roman"/>
          <w:sz w:val="24"/>
          <w:szCs w:val="24"/>
        </w:rPr>
        <w:t xml:space="preserve">tři </w:t>
      </w:r>
      <w:r w:rsidR="001C7C34">
        <w:rPr>
          <w:rFonts w:ascii="Times New Roman" w:hAnsi="Times New Roman" w:cs="Times New Roman"/>
          <w:sz w:val="24"/>
          <w:szCs w:val="24"/>
        </w:rPr>
        <w:t>oddíly</w:t>
      </w:r>
      <w:r w:rsidR="00D80BD9">
        <w:rPr>
          <w:rFonts w:ascii="Times New Roman" w:hAnsi="Times New Roman" w:cs="Times New Roman"/>
          <w:sz w:val="24"/>
          <w:szCs w:val="24"/>
        </w:rPr>
        <w:t>:</w:t>
      </w:r>
      <w:r w:rsidR="001C7C34">
        <w:rPr>
          <w:rFonts w:ascii="Times New Roman" w:hAnsi="Times New Roman" w:cs="Times New Roman"/>
          <w:sz w:val="24"/>
          <w:szCs w:val="24"/>
        </w:rPr>
        <w:t xml:space="preserve"> všeobecná ustanovení, zvláštní pravidla o jednotlivých druzích odkazů a nabytí odkazu, které se stejně jako v díle druhém dělí na pododdíly. Čtvrtý díl nese název zákonná posloupnost a na oddíly ani pododdíly se dále nedělí. Pátý díl se nazývá povinný díl a dělí se na </w:t>
      </w:r>
      <w:r w:rsidR="00D80BD9">
        <w:rPr>
          <w:rFonts w:ascii="Times New Roman" w:hAnsi="Times New Roman" w:cs="Times New Roman"/>
          <w:sz w:val="24"/>
          <w:szCs w:val="24"/>
        </w:rPr>
        <w:t>pět oddílů</w:t>
      </w:r>
      <w:r w:rsidR="001C7C34">
        <w:rPr>
          <w:rFonts w:ascii="Times New Roman" w:hAnsi="Times New Roman" w:cs="Times New Roman"/>
          <w:sz w:val="24"/>
          <w:szCs w:val="24"/>
        </w:rPr>
        <w:t xml:space="preserve"> s názvy neopominutelní dědicové, vydědění, ochrana nepominutelného dědice, výčet povinného dílu, započtení na povinný díl a na dědický podíl</w:t>
      </w:r>
      <w:r w:rsidR="006F10D9">
        <w:rPr>
          <w:rFonts w:ascii="Times New Roman" w:hAnsi="Times New Roman" w:cs="Times New Roman"/>
          <w:sz w:val="24"/>
          <w:szCs w:val="24"/>
        </w:rPr>
        <w:t xml:space="preserve">, které se už dále nedělí na pododdíly. Díl šestý s názvem právo některých osob na zaopatření se na jednotlivé oddíly a pododdíly nedělí. Sedmý díl nese název Přechod pozůstalosti na dědice a dělí se na </w:t>
      </w:r>
      <w:r w:rsidR="001B5D65">
        <w:rPr>
          <w:rFonts w:ascii="Times New Roman" w:hAnsi="Times New Roman" w:cs="Times New Roman"/>
          <w:sz w:val="24"/>
          <w:szCs w:val="24"/>
        </w:rPr>
        <w:t>pět oddílů</w:t>
      </w:r>
      <w:r w:rsidR="006F10D9">
        <w:rPr>
          <w:rFonts w:ascii="Times New Roman" w:hAnsi="Times New Roman" w:cs="Times New Roman"/>
          <w:sz w:val="24"/>
          <w:szCs w:val="24"/>
        </w:rPr>
        <w:t xml:space="preserve"> s názvy nabytí dědictví, správa pozůstalosti a její soupis, potvrzení dědictví</w:t>
      </w:r>
      <w:r w:rsidR="00375D35">
        <w:rPr>
          <w:rFonts w:ascii="Times New Roman" w:hAnsi="Times New Roman" w:cs="Times New Roman"/>
          <w:sz w:val="24"/>
          <w:szCs w:val="24"/>
        </w:rPr>
        <w:t>, rozdělení pozůstalosti a</w:t>
      </w:r>
      <w:r w:rsidR="006F10D9">
        <w:rPr>
          <w:rFonts w:ascii="Times New Roman" w:hAnsi="Times New Roman" w:cs="Times New Roman"/>
          <w:sz w:val="24"/>
          <w:szCs w:val="24"/>
        </w:rPr>
        <w:t xml:space="preserve"> dluhy postihující dědice</w:t>
      </w:r>
      <w:r w:rsidR="00375D35">
        <w:rPr>
          <w:rFonts w:ascii="Times New Roman" w:hAnsi="Times New Roman" w:cs="Times New Roman"/>
          <w:sz w:val="24"/>
          <w:szCs w:val="24"/>
        </w:rPr>
        <w:t>, které se</w:t>
      </w:r>
      <w:r w:rsidR="00512BE1">
        <w:rPr>
          <w:rFonts w:ascii="Times New Roman" w:hAnsi="Times New Roman" w:cs="Times New Roman"/>
          <w:sz w:val="24"/>
          <w:szCs w:val="24"/>
        </w:rPr>
        <w:t xml:space="preserve"> </w:t>
      </w:r>
      <w:r w:rsidR="00375D35">
        <w:rPr>
          <w:rFonts w:ascii="Times New Roman" w:hAnsi="Times New Roman" w:cs="Times New Roman"/>
          <w:sz w:val="24"/>
          <w:szCs w:val="24"/>
        </w:rPr>
        <w:t>na pododdíly také nedělí. Osmý díl s názvem zcizení dědictví je posledním dílem občanského zákoníku týkající se dědictví a již se nedělí na oddíly a pododdíly.</w:t>
      </w:r>
      <w:r w:rsidR="00512BE1">
        <w:rPr>
          <w:rFonts w:ascii="Times New Roman" w:hAnsi="Times New Roman" w:cs="Times New Roman"/>
          <w:sz w:val="24"/>
          <w:szCs w:val="24"/>
        </w:rPr>
        <w:t xml:space="preserve"> Systematika třetí části občanského zákoníku je stejně jako celý občanský zákoník rozsáhlá, ale vcelku přehledná.</w:t>
      </w:r>
      <w:r w:rsidR="00375D35">
        <w:rPr>
          <w:rFonts w:ascii="Times New Roman" w:hAnsi="Times New Roman" w:cs="Times New Roman"/>
          <w:sz w:val="24"/>
          <w:szCs w:val="24"/>
        </w:rPr>
        <w:t xml:space="preserve"> </w:t>
      </w:r>
      <w:r w:rsidR="001C7C34">
        <w:rPr>
          <w:rFonts w:ascii="Times New Roman" w:hAnsi="Times New Roman" w:cs="Times New Roman"/>
          <w:sz w:val="24"/>
          <w:szCs w:val="24"/>
        </w:rPr>
        <w:t xml:space="preserve">  </w:t>
      </w:r>
    </w:p>
    <w:p w:rsidR="004D5781" w:rsidRDefault="004D5781"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 ohledem na dlouhou a podrobnou úpravu dědického práva v navrhovaném občanském zákoníku se již nebudu zabývat jednotlivými ustanoveními jako u platné právní úpravy, ale zaměřím se pouze na výrazné odlišnosti</w:t>
      </w:r>
      <w:r w:rsidR="005E0465">
        <w:rPr>
          <w:rFonts w:ascii="Times New Roman" w:hAnsi="Times New Roman" w:cs="Times New Roman"/>
          <w:sz w:val="24"/>
          <w:szCs w:val="24"/>
        </w:rPr>
        <w:t>, zejména v souvislosti s římským právem</w:t>
      </w:r>
      <w:r>
        <w:rPr>
          <w:rFonts w:ascii="Times New Roman" w:hAnsi="Times New Roman" w:cs="Times New Roman"/>
          <w:sz w:val="24"/>
          <w:szCs w:val="24"/>
        </w:rPr>
        <w:t>.</w:t>
      </w:r>
    </w:p>
    <w:p w:rsidR="00801D33" w:rsidRDefault="00801D33" w:rsidP="005C4712">
      <w:pPr>
        <w:spacing w:line="360" w:lineRule="auto"/>
        <w:ind w:firstLine="708"/>
        <w:jc w:val="both"/>
        <w:rPr>
          <w:rFonts w:ascii="Times New Roman" w:hAnsi="Times New Roman" w:cs="Times New Roman"/>
          <w:sz w:val="24"/>
          <w:szCs w:val="24"/>
        </w:rPr>
      </w:pPr>
    </w:p>
    <w:p w:rsidR="00801D33" w:rsidRPr="00801D33" w:rsidRDefault="00801D33" w:rsidP="00801D33">
      <w:pPr>
        <w:pStyle w:val="Odstavecseseznamem"/>
        <w:numPr>
          <w:ilvl w:val="1"/>
          <w:numId w:val="4"/>
        </w:numPr>
        <w:spacing w:line="360" w:lineRule="auto"/>
        <w:jc w:val="both"/>
        <w:rPr>
          <w:rFonts w:ascii="Times New Roman" w:hAnsi="Times New Roman" w:cs="Times New Roman"/>
          <w:b/>
          <w:sz w:val="28"/>
          <w:szCs w:val="28"/>
        </w:rPr>
      </w:pPr>
      <w:r w:rsidRPr="00801D33">
        <w:rPr>
          <w:rFonts w:ascii="Times New Roman" w:hAnsi="Times New Roman" w:cs="Times New Roman"/>
          <w:b/>
          <w:sz w:val="28"/>
          <w:szCs w:val="28"/>
        </w:rPr>
        <w:t>Důvody dědické nezpůsobilosti</w:t>
      </w:r>
    </w:p>
    <w:p w:rsidR="00801D33" w:rsidRDefault="00801D33" w:rsidP="005C4712">
      <w:pPr>
        <w:spacing w:line="360" w:lineRule="auto"/>
        <w:ind w:firstLine="708"/>
        <w:jc w:val="both"/>
        <w:rPr>
          <w:rFonts w:ascii="Times New Roman" w:hAnsi="Times New Roman" w:cs="Times New Roman"/>
          <w:sz w:val="24"/>
          <w:szCs w:val="24"/>
        </w:rPr>
      </w:pPr>
    </w:p>
    <w:p w:rsidR="00A22878" w:rsidRDefault="007F0529"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Změna se týká i dědické nezpůsobilosti. </w:t>
      </w:r>
      <w:r w:rsidR="00A22878">
        <w:rPr>
          <w:rFonts w:ascii="Times New Roman" w:hAnsi="Times New Roman" w:cs="Times New Roman"/>
          <w:sz w:val="24"/>
          <w:szCs w:val="24"/>
        </w:rPr>
        <w:t>Dědickou nezpůsobilost by mělo způsobovat</w:t>
      </w:r>
      <w:r>
        <w:rPr>
          <w:rFonts w:ascii="Times New Roman" w:hAnsi="Times New Roman" w:cs="Times New Roman"/>
          <w:sz w:val="24"/>
          <w:szCs w:val="24"/>
        </w:rPr>
        <w:t xml:space="preserve"> </w:t>
      </w:r>
      <w:r w:rsidR="00224C8B">
        <w:rPr>
          <w:rFonts w:ascii="Times New Roman" w:hAnsi="Times New Roman" w:cs="Times New Roman"/>
          <w:sz w:val="24"/>
          <w:szCs w:val="24"/>
        </w:rPr>
        <w:t xml:space="preserve">jednání povahy </w:t>
      </w:r>
      <w:r>
        <w:rPr>
          <w:rFonts w:ascii="Times New Roman" w:hAnsi="Times New Roman" w:cs="Times New Roman"/>
          <w:sz w:val="24"/>
          <w:szCs w:val="24"/>
        </w:rPr>
        <w:t xml:space="preserve">úmyslného trestného </w:t>
      </w:r>
      <w:r w:rsidR="00570DAF">
        <w:rPr>
          <w:rFonts w:ascii="Times New Roman" w:hAnsi="Times New Roman" w:cs="Times New Roman"/>
          <w:sz w:val="24"/>
          <w:szCs w:val="24"/>
        </w:rPr>
        <w:t>nebo zavrženíhodného činu vůči zůstaviteli</w:t>
      </w:r>
      <w:r w:rsidR="00A22878">
        <w:rPr>
          <w:rFonts w:ascii="Times New Roman" w:hAnsi="Times New Roman" w:cs="Times New Roman"/>
          <w:sz w:val="24"/>
          <w:szCs w:val="24"/>
        </w:rPr>
        <w:t>, což zahrnuje i jednání osob, které nejsou trestně odpovědné.</w:t>
      </w:r>
      <w:r w:rsidR="00A22878">
        <w:rPr>
          <w:rStyle w:val="Znakapoznpodarou"/>
          <w:rFonts w:ascii="Times New Roman" w:hAnsi="Times New Roman" w:cs="Times New Roman"/>
          <w:sz w:val="24"/>
          <w:szCs w:val="24"/>
        </w:rPr>
        <w:footnoteReference w:id="157"/>
      </w:r>
      <w:r w:rsidR="00570DAF">
        <w:rPr>
          <w:rFonts w:ascii="Times New Roman" w:hAnsi="Times New Roman" w:cs="Times New Roman"/>
          <w:sz w:val="24"/>
          <w:szCs w:val="24"/>
        </w:rPr>
        <w:t xml:space="preserve"> </w:t>
      </w:r>
    </w:p>
    <w:p w:rsidR="00026873" w:rsidRDefault="00A22878"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Dalším důvodem dědické</w:t>
      </w:r>
      <w:r w:rsidR="00570DAF">
        <w:rPr>
          <w:rFonts w:ascii="Times New Roman" w:hAnsi="Times New Roman" w:cs="Times New Roman"/>
          <w:sz w:val="24"/>
          <w:szCs w:val="24"/>
        </w:rPr>
        <w:t xml:space="preserve"> nezpůsobilost</w:t>
      </w:r>
      <w:r>
        <w:rPr>
          <w:rFonts w:ascii="Times New Roman" w:hAnsi="Times New Roman" w:cs="Times New Roman"/>
          <w:sz w:val="24"/>
          <w:szCs w:val="24"/>
        </w:rPr>
        <w:t>i</w:t>
      </w:r>
      <w:r w:rsidR="00570DAF">
        <w:rPr>
          <w:rFonts w:ascii="Times New Roman" w:hAnsi="Times New Roman" w:cs="Times New Roman"/>
          <w:sz w:val="24"/>
          <w:szCs w:val="24"/>
        </w:rPr>
        <w:t xml:space="preserve"> </w:t>
      </w:r>
      <w:r>
        <w:rPr>
          <w:rFonts w:ascii="Times New Roman" w:hAnsi="Times New Roman" w:cs="Times New Roman"/>
          <w:sz w:val="24"/>
          <w:szCs w:val="24"/>
        </w:rPr>
        <w:t xml:space="preserve">by měla být </w:t>
      </w:r>
      <w:r w:rsidR="00570DAF">
        <w:rPr>
          <w:rFonts w:ascii="Times New Roman" w:hAnsi="Times New Roman" w:cs="Times New Roman"/>
          <w:sz w:val="24"/>
          <w:szCs w:val="24"/>
        </w:rPr>
        <w:t xml:space="preserve">i situace, kdy v den zůstavitelovy smrti trvá řízení o rozvod manželství zahájené na návrh zůstavitele podaný v důsledku domácího násilí vůči zůstaviteli. V tomto případě je </w:t>
      </w:r>
      <w:r w:rsidR="00CD3AEA">
        <w:rPr>
          <w:rFonts w:ascii="Times New Roman" w:hAnsi="Times New Roman" w:cs="Times New Roman"/>
          <w:sz w:val="24"/>
          <w:szCs w:val="24"/>
        </w:rPr>
        <w:t xml:space="preserve">ze zákonné posloupnosti vyloučen nejen manžel zůstavitele, ale i výluční příbuzní tohoto manžela. </w:t>
      </w:r>
    </w:p>
    <w:p w:rsidR="00B77AAF" w:rsidRDefault="00026873"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Také</w:t>
      </w:r>
      <w:r w:rsidR="00CD3AEA">
        <w:rPr>
          <w:rFonts w:ascii="Times New Roman" w:hAnsi="Times New Roman" w:cs="Times New Roman"/>
          <w:sz w:val="24"/>
          <w:szCs w:val="24"/>
        </w:rPr>
        <w:t xml:space="preserve"> by měl být vyloučen z dědického práva po dítěti rodič, který byl zbaven rodičovské odpovědnosti.  </w:t>
      </w:r>
      <w:r w:rsidR="007F0529">
        <w:rPr>
          <w:rFonts w:ascii="Times New Roman" w:hAnsi="Times New Roman" w:cs="Times New Roman"/>
          <w:sz w:val="24"/>
          <w:szCs w:val="24"/>
        </w:rPr>
        <w:t xml:space="preserve"> </w:t>
      </w:r>
    </w:p>
    <w:p w:rsidR="00801D33" w:rsidRDefault="00801D33" w:rsidP="005C4712">
      <w:pPr>
        <w:spacing w:line="360" w:lineRule="auto"/>
        <w:ind w:firstLine="708"/>
        <w:jc w:val="both"/>
        <w:rPr>
          <w:rFonts w:ascii="Times New Roman" w:hAnsi="Times New Roman" w:cs="Times New Roman"/>
          <w:sz w:val="24"/>
          <w:szCs w:val="24"/>
        </w:rPr>
      </w:pPr>
    </w:p>
    <w:p w:rsidR="00801D33" w:rsidRPr="00BD0EC9" w:rsidRDefault="00BD0EC9" w:rsidP="00801D33">
      <w:pPr>
        <w:pStyle w:val="Odstavecseseznamem"/>
        <w:numPr>
          <w:ilvl w:val="1"/>
          <w:numId w:val="4"/>
        </w:numPr>
        <w:spacing w:line="360" w:lineRule="auto"/>
        <w:jc w:val="both"/>
        <w:rPr>
          <w:rFonts w:ascii="Times New Roman" w:hAnsi="Times New Roman" w:cs="Times New Roman"/>
          <w:b/>
          <w:sz w:val="28"/>
          <w:szCs w:val="28"/>
        </w:rPr>
      </w:pPr>
      <w:r w:rsidRPr="00BD0EC9">
        <w:rPr>
          <w:rFonts w:ascii="Times New Roman" w:hAnsi="Times New Roman" w:cs="Times New Roman"/>
          <w:b/>
          <w:sz w:val="28"/>
          <w:szCs w:val="28"/>
        </w:rPr>
        <w:t>Výjimky při pořizování závěti</w:t>
      </w:r>
    </w:p>
    <w:p w:rsidR="00801D33" w:rsidRDefault="00801D33" w:rsidP="005C4712">
      <w:pPr>
        <w:spacing w:line="360" w:lineRule="auto"/>
        <w:ind w:firstLine="708"/>
        <w:jc w:val="both"/>
        <w:rPr>
          <w:rFonts w:ascii="Times New Roman" w:hAnsi="Times New Roman" w:cs="Times New Roman"/>
          <w:sz w:val="24"/>
          <w:szCs w:val="24"/>
        </w:rPr>
      </w:pPr>
    </w:p>
    <w:p w:rsidR="00097659" w:rsidRDefault="00A34096"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Stejně jako římské právo, i navrhovaný občanský zákoník upravuje možnosti úlev při pořizování závěti. Římské právo odpouštělo přísný formalismus vojenským závětím pořízeným během vojenského tažení pro mimořádnost situace, navrhovaný občanský zákoník je v této problematice mnohem pestřejší. </w:t>
      </w:r>
      <w:r w:rsidR="00BD2B66">
        <w:rPr>
          <w:rFonts w:ascii="Times New Roman" w:hAnsi="Times New Roman" w:cs="Times New Roman"/>
          <w:sz w:val="24"/>
          <w:szCs w:val="24"/>
        </w:rPr>
        <w:t>Jednou z těchto situací je případ, kdy je zůstavitel pro nenadálou událost v patrném a bezprostředním ohrožení života</w:t>
      </w:r>
      <w:r w:rsidR="000C28AB">
        <w:rPr>
          <w:rFonts w:ascii="Times New Roman" w:hAnsi="Times New Roman" w:cs="Times New Roman"/>
          <w:sz w:val="24"/>
          <w:szCs w:val="24"/>
        </w:rPr>
        <w:t xml:space="preserve"> nebo se nachází v místě, kde je běžný společenský styk ochromen následkem mimořádné události, pak má právo pořídit soukromou závěť, která má být obvykle písemně, ústně před třemi současně přítomnými svědky.</w:t>
      </w:r>
      <w:r w:rsidR="00BD2B66">
        <w:rPr>
          <w:rFonts w:ascii="Times New Roman" w:hAnsi="Times New Roman" w:cs="Times New Roman"/>
          <w:sz w:val="24"/>
          <w:szCs w:val="24"/>
        </w:rPr>
        <w:t xml:space="preserve"> </w:t>
      </w:r>
      <w:r w:rsidR="00F96BB6">
        <w:rPr>
          <w:rFonts w:ascii="Times New Roman" w:hAnsi="Times New Roman" w:cs="Times New Roman"/>
          <w:sz w:val="24"/>
          <w:szCs w:val="24"/>
        </w:rPr>
        <w:t xml:space="preserve">Pokud svědci neučiní písemný záznam o zůstavitelově poslední vůli, sepíše soud o výslechu svědků protokol, který následně bude důvodem dědické posloupnosti. </w:t>
      </w:r>
      <w:r w:rsidR="00BE1675">
        <w:rPr>
          <w:rFonts w:ascii="Times New Roman" w:hAnsi="Times New Roman" w:cs="Times New Roman"/>
          <w:sz w:val="24"/>
          <w:szCs w:val="24"/>
        </w:rPr>
        <w:t xml:space="preserve">Jinou situací je důvodná obava, že zůstavitel zemře dříve, než by mohl pořídit závěť ve formě veřejné listiny, a tak může jeho poslední vůli zaznamenat starosta nebo zástupce starosty obce, ve které se zůstavitel právě nalézá. Podmínkou je přítomnost dvou svědků. Další možností </w:t>
      </w:r>
      <w:r w:rsidR="004E52A9">
        <w:rPr>
          <w:rFonts w:ascii="Times New Roman" w:hAnsi="Times New Roman" w:cs="Times New Roman"/>
          <w:sz w:val="24"/>
          <w:szCs w:val="24"/>
        </w:rPr>
        <w:t xml:space="preserve">je záznam zůstavitelovy poslední vůle velitelem námořního plavidla nebo letadla, pokud se zůstavitel nachází na palubě námořního plavidla plujícího pod státní vlajkou České republiky nebo letadla zapsaného v leteckém rejstříku v České republice za podmínky, že </w:t>
      </w:r>
      <w:r w:rsidR="00CE12BD">
        <w:rPr>
          <w:rFonts w:ascii="Times New Roman" w:hAnsi="Times New Roman" w:cs="Times New Roman"/>
          <w:sz w:val="24"/>
          <w:szCs w:val="24"/>
        </w:rPr>
        <w:t>m</w:t>
      </w:r>
      <w:r w:rsidR="004E52A9">
        <w:rPr>
          <w:rFonts w:ascii="Times New Roman" w:hAnsi="Times New Roman" w:cs="Times New Roman"/>
          <w:sz w:val="24"/>
          <w:szCs w:val="24"/>
        </w:rPr>
        <w:t>á zůstavitel pro toto pořízení vážný důvod.</w:t>
      </w:r>
      <w:r w:rsidR="00CE12BD">
        <w:rPr>
          <w:rFonts w:ascii="Times New Roman" w:hAnsi="Times New Roman" w:cs="Times New Roman"/>
          <w:sz w:val="24"/>
          <w:szCs w:val="24"/>
        </w:rPr>
        <w:t xml:space="preserve"> Inspiraci v římském vojenském testamentu našla úprava situace, kdy může při účasti v ozbrojeném konfliktu a vojenských operacích zaznamenat poslední vůli vojáka velitel vojenské jednotky České republiky s hodností důstojníka nebo vyšší, a to za přítomnosti dvou svědků. </w:t>
      </w:r>
    </w:p>
    <w:p w:rsidR="00B9644E" w:rsidRDefault="00097659"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Vedle závěti by po přijetí navrhovaného občanského zákoníku bylo možné pořídit i </w:t>
      </w:r>
      <w:r w:rsidR="00B9644E">
        <w:rPr>
          <w:rFonts w:ascii="Times New Roman" w:hAnsi="Times New Roman" w:cs="Times New Roman"/>
          <w:sz w:val="24"/>
          <w:szCs w:val="24"/>
        </w:rPr>
        <w:t xml:space="preserve">dědickou smlouvu, kterou zůstavitel povolává určitou osobu za dědice a ten to přijímá. </w:t>
      </w:r>
    </w:p>
    <w:p w:rsidR="00026873" w:rsidRDefault="00026873" w:rsidP="005C4712">
      <w:pPr>
        <w:spacing w:line="360" w:lineRule="auto"/>
        <w:ind w:firstLine="708"/>
        <w:jc w:val="both"/>
        <w:rPr>
          <w:rFonts w:ascii="Times New Roman" w:hAnsi="Times New Roman" w:cs="Times New Roman"/>
          <w:sz w:val="24"/>
          <w:szCs w:val="24"/>
        </w:rPr>
      </w:pPr>
    </w:p>
    <w:p w:rsidR="00BD0EC9" w:rsidRPr="00BD0EC9" w:rsidRDefault="00BD0EC9" w:rsidP="00BD0EC9">
      <w:pPr>
        <w:pStyle w:val="Odstavecseseznamem"/>
        <w:numPr>
          <w:ilvl w:val="1"/>
          <w:numId w:val="4"/>
        </w:numPr>
        <w:spacing w:line="360" w:lineRule="auto"/>
        <w:jc w:val="both"/>
        <w:rPr>
          <w:rFonts w:ascii="Times New Roman" w:hAnsi="Times New Roman" w:cs="Times New Roman"/>
          <w:b/>
          <w:sz w:val="28"/>
          <w:szCs w:val="28"/>
        </w:rPr>
      </w:pPr>
      <w:r w:rsidRPr="00BD0EC9">
        <w:rPr>
          <w:rFonts w:ascii="Times New Roman" w:hAnsi="Times New Roman" w:cs="Times New Roman"/>
          <w:b/>
          <w:sz w:val="28"/>
          <w:szCs w:val="28"/>
        </w:rPr>
        <w:t>Odkazy</w:t>
      </w:r>
    </w:p>
    <w:p w:rsidR="00BD0EC9" w:rsidRDefault="00BD0EC9" w:rsidP="005C4712">
      <w:pPr>
        <w:spacing w:line="360" w:lineRule="auto"/>
        <w:ind w:firstLine="708"/>
        <w:jc w:val="both"/>
        <w:rPr>
          <w:rFonts w:ascii="Times New Roman" w:hAnsi="Times New Roman" w:cs="Times New Roman"/>
          <w:sz w:val="24"/>
          <w:szCs w:val="24"/>
        </w:rPr>
      </w:pPr>
    </w:p>
    <w:p w:rsidR="00BD0EC9" w:rsidRDefault="00BD0EC9"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Navrhovaný občanský zákoník se vrací k právní úpravě odkazů, která v platném občanském zákoníku </w:t>
      </w:r>
      <w:r w:rsidR="006B35BE">
        <w:rPr>
          <w:rFonts w:ascii="Times New Roman" w:hAnsi="Times New Roman" w:cs="Times New Roman"/>
          <w:sz w:val="24"/>
          <w:szCs w:val="24"/>
        </w:rPr>
        <w:t>zakotv</w:t>
      </w:r>
      <w:r>
        <w:rPr>
          <w:rFonts w:ascii="Times New Roman" w:hAnsi="Times New Roman" w:cs="Times New Roman"/>
          <w:sz w:val="24"/>
          <w:szCs w:val="24"/>
        </w:rPr>
        <w:t>ena není, ale římské dědické právo je znalo. Stanoví, že odkazem se odkazovníku zřizuje pohledávka na vydání určité věci, případně jedné nebo několika věcí určitého druhu, nebo zřízení určitého práva, přičemž odkazovník není považován za dědice. Odkaz navrhovaný novým občanským zákoníkem se velmi podobá damnačnímu legátu platném v římském právu. Psala jsem o něm již výše v kapitole o vztahu odkazovníka a dědice. Podobnost spočívá zejména v tom, že odkazem nepřechází vlastnické právo k odkazované věci, ale pouze obligační nárok, pohledávka odkazovníka vůči dědici na vydání dané věci z pozůstalosti. Jeho výhodou byla univerzalita, mohlo jím být odkázáno téměř vše, od věcí hmotných, nehmotných, přes věci budoucí až po pohledávky či prominutí dluhu. Není tedy divu, že se zákonodárce inspiroval v tom nejjednodušším druhu odkazu.</w:t>
      </w:r>
    </w:p>
    <w:p w:rsidR="00EE6289" w:rsidRDefault="00134750"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Navrhovaný občanský zákoník odkazům věnuje celý třetí díl třetí hlavy. Odkaz by měl být zřízen tak, že zůstavitel v závěti nařídí určité osobě, aby odkazovníku vydala předmět odkazu. </w:t>
      </w:r>
      <w:r w:rsidR="009D389D">
        <w:rPr>
          <w:rFonts w:ascii="Times New Roman" w:hAnsi="Times New Roman" w:cs="Times New Roman"/>
          <w:sz w:val="24"/>
          <w:szCs w:val="24"/>
        </w:rPr>
        <w:t xml:space="preserve">Odkazovníkem může být jen osoba způsobilá dědit, stejně jako odkaz může zřídit jen osoba způsobilá pořídit závěť, jinak může odkazem zanechat jen předměty malé hodnoty. Odkazy připadají k tíži všem dědicům, a to za podmínky, že každému z dědiců musí zůstat alespoň čtvrtina </w:t>
      </w:r>
      <w:r w:rsidR="00FD7E2E">
        <w:rPr>
          <w:rFonts w:ascii="Times New Roman" w:hAnsi="Times New Roman" w:cs="Times New Roman"/>
          <w:sz w:val="24"/>
          <w:szCs w:val="24"/>
        </w:rPr>
        <w:t>z hodnoty dědictví nezatížená odkazy. Pokud však zůstavitel dědice zatíží odkazy více, mají právo na poměrné zkrácení odkazu. Toto ustanovení je stejné jako princip Falcidiánské kvarty p</w:t>
      </w:r>
      <w:r w:rsidR="00FD4FA8">
        <w:rPr>
          <w:rFonts w:ascii="Times New Roman" w:hAnsi="Times New Roman" w:cs="Times New Roman"/>
          <w:sz w:val="24"/>
          <w:szCs w:val="24"/>
        </w:rPr>
        <w:t>latný</w:t>
      </w:r>
      <w:r w:rsidR="00FD7E2E">
        <w:rPr>
          <w:rFonts w:ascii="Times New Roman" w:hAnsi="Times New Roman" w:cs="Times New Roman"/>
          <w:sz w:val="24"/>
          <w:szCs w:val="24"/>
        </w:rPr>
        <w:t xml:space="preserve"> v římském právu.</w:t>
      </w:r>
      <w:r w:rsidR="00961437">
        <w:rPr>
          <w:rFonts w:ascii="Times New Roman" w:hAnsi="Times New Roman" w:cs="Times New Roman"/>
          <w:sz w:val="24"/>
          <w:szCs w:val="24"/>
        </w:rPr>
        <w:t xml:space="preserve"> Důvodová zpráva navrhovaného občanského zákoníku však upřesňuje, že daná úprava nezpůsobuje neplatnost odkazů překračujících toto omezení, ale přiznává dědici právo požadovat poměrné zkrácení odkazů. </w:t>
      </w:r>
      <w:r w:rsidR="00F16C1E">
        <w:rPr>
          <w:rFonts w:ascii="Times New Roman" w:hAnsi="Times New Roman" w:cs="Times New Roman"/>
          <w:sz w:val="24"/>
          <w:szCs w:val="24"/>
        </w:rPr>
        <w:t xml:space="preserve">Rozhodnutí, zda toto právo využije nebo splní poslední vůli zůstavitele, je pouze na něm. </w:t>
      </w:r>
    </w:p>
    <w:p w:rsidR="006B35BE" w:rsidRDefault="006B35BE" w:rsidP="005C4712">
      <w:pPr>
        <w:spacing w:line="360" w:lineRule="auto"/>
        <w:ind w:firstLine="708"/>
        <w:jc w:val="both"/>
        <w:rPr>
          <w:rFonts w:ascii="Times New Roman" w:hAnsi="Times New Roman" w:cs="Times New Roman"/>
          <w:sz w:val="24"/>
          <w:szCs w:val="24"/>
        </w:rPr>
      </w:pPr>
    </w:p>
    <w:p w:rsidR="006B35BE" w:rsidRPr="006B35BE" w:rsidRDefault="006B35BE" w:rsidP="006B35BE">
      <w:pPr>
        <w:pStyle w:val="Odstavecseseznamem"/>
        <w:numPr>
          <w:ilvl w:val="1"/>
          <w:numId w:val="4"/>
        </w:numPr>
        <w:spacing w:line="360" w:lineRule="auto"/>
        <w:jc w:val="both"/>
        <w:rPr>
          <w:rFonts w:ascii="Times New Roman" w:hAnsi="Times New Roman" w:cs="Times New Roman"/>
          <w:b/>
          <w:sz w:val="28"/>
          <w:szCs w:val="28"/>
        </w:rPr>
      </w:pPr>
      <w:r w:rsidRPr="006B35BE">
        <w:rPr>
          <w:rFonts w:ascii="Times New Roman" w:hAnsi="Times New Roman" w:cs="Times New Roman"/>
          <w:b/>
          <w:sz w:val="28"/>
          <w:szCs w:val="28"/>
        </w:rPr>
        <w:t>Intestátní posloupnost</w:t>
      </w:r>
    </w:p>
    <w:p w:rsidR="006B35BE" w:rsidRDefault="006B35BE" w:rsidP="005C4712">
      <w:pPr>
        <w:spacing w:line="360" w:lineRule="auto"/>
        <w:ind w:firstLine="708"/>
        <w:jc w:val="both"/>
        <w:rPr>
          <w:rFonts w:ascii="Times New Roman" w:hAnsi="Times New Roman" w:cs="Times New Roman"/>
          <w:sz w:val="24"/>
          <w:szCs w:val="24"/>
        </w:rPr>
      </w:pPr>
    </w:p>
    <w:p w:rsidR="00414B47" w:rsidRDefault="00EE6289"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Díl čtvrtý upravuje zákonnou posloupnost a na rozdíl od římské i platné české úpravy zakotvuje šest dědických tříd. </w:t>
      </w:r>
      <w:r w:rsidR="006A64C2">
        <w:rPr>
          <w:rFonts w:ascii="Times New Roman" w:hAnsi="Times New Roman" w:cs="Times New Roman"/>
          <w:sz w:val="24"/>
          <w:szCs w:val="24"/>
        </w:rPr>
        <w:t xml:space="preserve">První třídu tvoří zůstavitelovy děti a manžel, kteří dědí stejným dílem. Pokud některé dítě nedědí, jeho dědický podíl nabývají jeho potomci. Do druhé dědické skupiny spadá manžel zůstavitele, pokud nedědilo žádné jeho dítě, dále zůstavitelovi rodiče a osoby spolužijící. </w:t>
      </w:r>
      <w:r w:rsidR="007E569D">
        <w:rPr>
          <w:rFonts w:ascii="Times New Roman" w:hAnsi="Times New Roman" w:cs="Times New Roman"/>
          <w:sz w:val="24"/>
          <w:szCs w:val="24"/>
        </w:rPr>
        <w:t xml:space="preserve">V této třídě dědí manžel nejméně polovinu pozůstalosti, další osoby pak stejným dílem. Třetí třídu tvoří zůstavitelovi sourozenci spolu se spolužijící osobou zůstavitele, přičemž pokud nedědí některý ze sourozenců zůstavitele, nabývají jeho dědický podíl jeho děti. </w:t>
      </w:r>
      <w:r w:rsidR="007B28B5">
        <w:rPr>
          <w:rFonts w:ascii="Times New Roman" w:hAnsi="Times New Roman" w:cs="Times New Roman"/>
          <w:sz w:val="24"/>
          <w:szCs w:val="24"/>
        </w:rPr>
        <w:t xml:space="preserve">Ve čtvrté dědické třídě jsou oprávnění pouze prarodiče zůstavitele, v páté pak prarodiče rodičů zůstavitele, v šesté potomci dětí sourozenců zůstavitele a potomci prarodičů zůstavitele, případně jejich děti. </w:t>
      </w:r>
      <w:r w:rsidR="00A742ED">
        <w:rPr>
          <w:rFonts w:ascii="Times New Roman" w:hAnsi="Times New Roman" w:cs="Times New Roman"/>
          <w:sz w:val="24"/>
          <w:szCs w:val="24"/>
        </w:rPr>
        <w:t xml:space="preserve">Důvodová zpráva k rozšíření dědických tříd </w:t>
      </w:r>
      <w:r w:rsidR="007C05B2">
        <w:rPr>
          <w:rFonts w:ascii="Times New Roman" w:hAnsi="Times New Roman" w:cs="Times New Roman"/>
          <w:sz w:val="24"/>
          <w:szCs w:val="24"/>
        </w:rPr>
        <w:t xml:space="preserve">ze současných čtyř </w:t>
      </w:r>
      <w:r w:rsidR="00A742ED">
        <w:rPr>
          <w:rFonts w:ascii="Times New Roman" w:hAnsi="Times New Roman" w:cs="Times New Roman"/>
          <w:sz w:val="24"/>
          <w:szCs w:val="24"/>
        </w:rPr>
        <w:t>na šest uvádí, že se jedná o snahu vyhovět praxi</w:t>
      </w:r>
      <w:r w:rsidR="004C283C">
        <w:rPr>
          <w:rFonts w:ascii="Times New Roman" w:hAnsi="Times New Roman" w:cs="Times New Roman"/>
          <w:sz w:val="24"/>
          <w:szCs w:val="24"/>
        </w:rPr>
        <w:t xml:space="preserve"> zejména s ohledem na prodlužující se </w:t>
      </w:r>
      <w:r w:rsidR="00F712A2">
        <w:rPr>
          <w:rFonts w:ascii="Times New Roman" w:hAnsi="Times New Roman" w:cs="Times New Roman"/>
          <w:sz w:val="24"/>
          <w:szCs w:val="24"/>
        </w:rPr>
        <w:t xml:space="preserve">délku lidského života, </w:t>
      </w:r>
      <w:r w:rsidR="004C283C">
        <w:rPr>
          <w:rFonts w:ascii="Times New Roman" w:hAnsi="Times New Roman" w:cs="Times New Roman"/>
          <w:sz w:val="24"/>
          <w:szCs w:val="24"/>
        </w:rPr>
        <w:t>častá náhlá úmrtí mladých lidí a lidí ve středním věku</w:t>
      </w:r>
      <w:r w:rsidR="00A742ED">
        <w:rPr>
          <w:rFonts w:ascii="Times New Roman" w:hAnsi="Times New Roman" w:cs="Times New Roman"/>
          <w:sz w:val="24"/>
          <w:szCs w:val="24"/>
        </w:rPr>
        <w:t xml:space="preserve"> a zároveň obnovit okruh zákonných dědiců na úroveň existující v našem dědickém právu před rokem 1950. </w:t>
      </w:r>
      <w:r w:rsidR="005701F0">
        <w:rPr>
          <w:rFonts w:ascii="Times New Roman" w:hAnsi="Times New Roman" w:cs="Times New Roman"/>
          <w:sz w:val="24"/>
          <w:szCs w:val="24"/>
        </w:rPr>
        <w:t xml:space="preserve">Redukce dědických tříd z roku 1950 byla odůvodněna usnadněním nabytí pozůstalosti státem formou odúmrti, stejně jako </w:t>
      </w:r>
      <w:r w:rsidR="00A24918">
        <w:rPr>
          <w:rFonts w:ascii="Times New Roman" w:hAnsi="Times New Roman" w:cs="Times New Roman"/>
          <w:sz w:val="24"/>
          <w:szCs w:val="24"/>
        </w:rPr>
        <w:t xml:space="preserve">omezení dědění prarodičů zákoníkem z roku 1964 z důvodu, že se o ně postará socialistický stát. Až novela občanského zákoníku z roku 1991 zavedla dědickou třídu čtvrtou a novela z roku 2010 navrhuje další dvě. </w:t>
      </w:r>
      <w:r w:rsidR="00FE476C">
        <w:rPr>
          <w:rFonts w:ascii="Times New Roman" w:hAnsi="Times New Roman" w:cs="Times New Roman"/>
          <w:sz w:val="24"/>
          <w:szCs w:val="24"/>
        </w:rPr>
        <w:t xml:space="preserve">Nutno však poznamenat, že německý nebo například nový ruský občanský zákoník mají více než dvojnásobný počet dědických tříd než úprava zdejší. </w:t>
      </w:r>
      <w:r w:rsidR="00A742ED">
        <w:rPr>
          <w:rFonts w:ascii="Times New Roman" w:hAnsi="Times New Roman" w:cs="Times New Roman"/>
          <w:sz w:val="24"/>
          <w:szCs w:val="24"/>
        </w:rPr>
        <w:t xml:space="preserve"> </w:t>
      </w:r>
      <w:r w:rsidR="007E569D">
        <w:rPr>
          <w:rFonts w:ascii="Times New Roman" w:hAnsi="Times New Roman" w:cs="Times New Roman"/>
          <w:sz w:val="24"/>
          <w:szCs w:val="24"/>
        </w:rPr>
        <w:t xml:space="preserve">  </w:t>
      </w:r>
      <w:r w:rsidR="00FD7E2E">
        <w:rPr>
          <w:rFonts w:ascii="Times New Roman" w:hAnsi="Times New Roman" w:cs="Times New Roman"/>
          <w:sz w:val="24"/>
          <w:szCs w:val="24"/>
        </w:rPr>
        <w:t xml:space="preserve"> </w:t>
      </w:r>
      <w:r w:rsidR="009D389D">
        <w:rPr>
          <w:rFonts w:ascii="Times New Roman" w:hAnsi="Times New Roman" w:cs="Times New Roman"/>
          <w:sz w:val="24"/>
          <w:szCs w:val="24"/>
        </w:rPr>
        <w:t xml:space="preserve"> </w:t>
      </w:r>
      <w:r w:rsidR="00134750">
        <w:rPr>
          <w:rFonts w:ascii="Times New Roman" w:hAnsi="Times New Roman" w:cs="Times New Roman"/>
          <w:sz w:val="24"/>
          <w:szCs w:val="24"/>
        </w:rPr>
        <w:t xml:space="preserve">   </w:t>
      </w:r>
      <w:r w:rsidR="004E52A9">
        <w:rPr>
          <w:rFonts w:ascii="Times New Roman" w:hAnsi="Times New Roman" w:cs="Times New Roman"/>
          <w:sz w:val="24"/>
          <w:szCs w:val="24"/>
        </w:rPr>
        <w:t xml:space="preserve"> </w:t>
      </w:r>
    </w:p>
    <w:p w:rsidR="00B223A1" w:rsidRDefault="00B223A1" w:rsidP="005C4712">
      <w:pPr>
        <w:spacing w:line="360" w:lineRule="auto"/>
        <w:ind w:firstLine="708"/>
        <w:jc w:val="both"/>
        <w:rPr>
          <w:rFonts w:ascii="Times New Roman" w:hAnsi="Times New Roman" w:cs="Times New Roman"/>
          <w:sz w:val="24"/>
          <w:szCs w:val="24"/>
        </w:rPr>
      </w:pPr>
    </w:p>
    <w:p w:rsidR="00B223A1" w:rsidRPr="00B223A1" w:rsidRDefault="00B223A1" w:rsidP="00B223A1">
      <w:pPr>
        <w:pStyle w:val="Odstavecseseznamem"/>
        <w:numPr>
          <w:ilvl w:val="1"/>
          <w:numId w:val="4"/>
        </w:numPr>
        <w:spacing w:line="360" w:lineRule="auto"/>
        <w:jc w:val="both"/>
        <w:rPr>
          <w:rFonts w:ascii="Times New Roman" w:hAnsi="Times New Roman" w:cs="Times New Roman"/>
          <w:b/>
          <w:sz w:val="28"/>
          <w:szCs w:val="28"/>
        </w:rPr>
      </w:pPr>
      <w:r w:rsidRPr="00B223A1">
        <w:rPr>
          <w:rFonts w:ascii="Times New Roman" w:hAnsi="Times New Roman" w:cs="Times New Roman"/>
          <w:b/>
          <w:sz w:val="28"/>
          <w:szCs w:val="28"/>
        </w:rPr>
        <w:t>Vydědění</w:t>
      </w:r>
    </w:p>
    <w:p w:rsidR="00B223A1" w:rsidRDefault="00B223A1" w:rsidP="005C4712">
      <w:pPr>
        <w:spacing w:line="360" w:lineRule="auto"/>
        <w:ind w:firstLine="708"/>
        <w:jc w:val="both"/>
        <w:rPr>
          <w:rFonts w:ascii="Times New Roman" w:hAnsi="Times New Roman" w:cs="Times New Roman"/>
          <w:sz w:val="24"/>
          <w:szCs w:val="24"/>
        </w:rPr>
      </w:pPr>
    </w:p>
    <w:p w:rsidR="00C84CF8" w:rsidRDefault="008602C9"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Vydědění upravuje navrhovaný občanský zákoník stejně jako platný občanský zákoník z roku 1964, ale zakotvuje navíc možnost zůstavitele vydědit nepominutelného dědice, který je tak zadlužen nebo si počíná tak marnotratně, že je tu obava, že se pro jeho potomky nezachová povinný díl. Toto vydědění však může učinit jen tak, že </w:t>
      </w:r>
      <w:r w:rsidR="00C84CF8">
        <w:rPr>
          <w:rFonts w:ascii="Times New Roman" w:hAnsi="Times New Roman" w:cs="Times New Roman"/>
          <w:sz w:val="24"/>
          <w:szCs w:val="24"/>
        </w:rPr>
        <w:t xml:space="preserve">jeho povinný díl zůstaví jeho dětem nebo jejich potomkům. </w:t>
      </w:r>
    </w:p>
    <w:p w:rsidR="00026873" w:rsidRDefault="00026873"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Výraznou odlišností od platné právní úpravy je možnost nevydědit dědice úplně, ale pouze zkrátit jeho právo na povinný díl.</w:t>
      </w:r>
      <w:r w:rsidR="00F25EA3">
        <w:rPr>
          <w:rStyle w:val="Znakapoznpodarou"/>
          <w:rFonts w:ascii="Times New Roman" w:hAnsi="Times New Roman" w:cs="Times New Roman"/>
          <w:sz w:val="24"/>
          <w:szCs w:val="24"/>
        </w:rPr>
        <w:footnoteReference w:id="158"/>
      </w:r>
    </w:p>
    <w:p w:rsidR="00B223A1" w:rsidRDefault="00B223A1" w:rsidP="005C4712">
      <w:pPr>
        <w:spacing w:line="360" w:lineRule="auto"/>
        <w:ind w:firstLine="708"/>
        <w:jc w:val="both"/>
        <w:rPr>
          <w:rFonts w:ascii="Times New Roman" w:hAnsi="Times New Roman" w:cs="Times New Roman"/>
          <w:sz w:val="24"/>
          <w:szCs w:val="24"/>
        </w:rPr>
      </w:pPr>
    </w:p>
    <w:p w:rsidR="00B223A1" w:rsidRPr="00B223A1" w:rsidRDefault="00B223A1" w:rsidP="00B223A1">
      <w:pPr>
        <w:pStyle w:val="Odstavecseseznamem"/>
        <w:numPr>
          <w:ilvl w:val="1"/>
          <w:numId w:val="4"/>
        </w:numPr>
        <w:spacing w:line="360" w:lineRule="auto"/>
        <w:jc w:val="both"/>
        <w:rPr>
          <w:rFonts w:ascii="Times New Roman" w:hAnsi="Times New Roman" w:cs="Times New Roman"/>
          <w:b/>
          <w:sz w:val="28"/>
          <w:szCs w:val="28"/>
        </w:rPr>
      </w:pPr>
      <w:r w:rsidRPr="00B223A1">
        <w:rPr>
          <w:rFonts w:ascii="Times New Roman" w:hAnsi="Times New Roman" w:cs="Times New Roman"/>
          <w:b/>
          <w:sz w:val="28"/>
          <w:szCs w:val="28"/>
        </w:rPr>
        <w:t>Ochrana oprávněného dědice</w:t>
      </w:r>
    </w:p>
    <w:p w:rsidR="00B223A1" w:rsidRDefault="00B223A1" w:rsidP="005C4712">
      <w:pPr>
        <w:spacing w:line="360" w:lineRule="auto"/>
        <w:ind w:firstLine="708"/>
        <w:jc w:val="both"/>
        <w:rPr>
          <w:rFonts w:ascii="Times New Roman" w:hAnsi="Times New Roman" w:cs="Times New Roman"/>
          <w:sz w:val="24"/>
          <w:szCs w:val="24"/>
        </w:rPr>
      </w:pPr>
    </w:p>
    <w:p w:rsidR="00774D85" w:rsidRDefault="00C84CF8" w:rsidP="005C47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Oprávněný dědic by měl být chráněn proti neplatnému vydědění právem na povinný díl, případně na jeho doplnění, pokud byl na jeho</w:t>
      </w:r>
      <w:r w:rsidR="00D17827">
        <w:rPr>
          <w:rFonts w:ascii="Times New Roman" w:hAnsi="Times New Roman" w:cs="Times New Roman"/>
          <w:sz w:val="24"/>
          <w:szCs w:val="24"/>
        </w:rPr>
        <w:t xml:space="preserve"> čisté hodnotě zkrá</w:t>
      </w:r>
      <w:r>
        <w:rPr>
          <w:rFonts w:ascii="Times New Roman" w:hAnsi="Times New Roman" w:cs="Times New Roman"/>
          <w:sz w:val="24"/>
          <w:szCs w:val="24"/>
        </w:rPr>
        <w:t>cen.</w:t>
      </w:r>
      <w:r w:rsidR="00D17827">
        <w:rPr>
          <w:rFonts w:ascii="Times New Roman" w:hAnsi="Times New Roman" w:cs="Times New Roman"/>
          <w:sz w:val="24"/>
          <w:szCs w:val="24"/>
        </w:rPr>
        <w:t xml:space="preserve"> Toto právo má i neopominutelný dědic, kterého zůstavitel opominul, i když věděl, že je naživu.</w:t>
      </w:r>
      <w:r>
        <w:rPr>
          <w:rFonts w:ascii="Times New Roman" w:hAnsi="Times New Roman" w:cs="Times New Roman"/>
          <w:sz w:val="24"/>
          <w:szCs w:val="24"/>
        </w:rPr>
        <w:t xml:space="preserve"> </w:t>
      </w:r>
      <w:r w:rsidR="00D17827">
        <w:rPr>
          <w:rFonts w:ascii="Times New Roman" w:hAnsi="Times New Roman" w:cs="Times New Roman"/>
          <w:sz w:val="24"/>
          <w:szCs w:val="24"/>
        </w:rPr>
        <w:t xml:space="preserve">Pokud se opominutý dědic, který však nebyl opominut omylem, dopustí jednání, které naplňuje zákonný důvod vydědění, je toto opominutí považováno za vydědění učiněné mlčky a po právu. </w:t>
      </w:r>
      <w:r w:rsidR="00461CCA">
        <w:rPr>
          <w:rFonts w:ascii="Times New Roman" w:hAnsi="Times New Roman" w:cs="Times New Roman"/>
          <w:sz w:val="24"/>
          <w:szCs w:val="24"/>
        </w:rPr>
        <w:t>Důvodová zpráva navrhovaného zákon</w:t>
      </w:r>
      <w:r w:rsidR="00084E79">
        <w:rPr>
          <w:rFonts w:ascii="Times New Roman" w:hAnsi="Times New Roman" w:cs="Times New Roman"/>
          <w:sz w:val="24"/>
          <w:szCs w:val="24"/>
        </w:rPr>
        <w:t>a</w:t>
      </w:r>
      <w:r w:rsidR="00461CCA">
        <w:rPr>
          <w:rFonts w:ascii="Times New Roman" w:hAnsi="Times New Roman" w:cs="Times New Roman"/>
          <w:sz w:val="24"/>
          <w:szCs w:val="24"/>
        </w:rPr>
        <w:t xml:space="preserve"> k tomu připomíná, že </w:t>
      </w:r>
      <w:r w:rsidR="006A4848">
        <w:rPr>
          <w:rFonts w:ascii="Times New Roman" w:hAnsi="Times New Roman" w:cs="Times New Roman"/>
          <w:sz w:val="24"/>
          <w:szCs w:val="24"/>
        </w:rPr>
        <w:t xml:space="preserve">podmínkou platnosti prohlášení o vydědění není výslovné uvedení exheredačního důvodu, tedy důvodu vydědění. </w:t>
      </w:r>
      <w:r w:rsidR="008B5650">
        <w:rPr>
          <w:rFonts w:ascii="Times New Roman" w:hAnsi="Times New Roman" w:cs="Times New Roman"/>
          <w:sz w:val="24"/>
          <w:szCs w:val="24"/>
        </w:rPr>
        <w:t xml:space="preserve">Pokud byl nepominutelný dědic zkrácen nebo opominut, dědici i odkazovníci poměrně přispějí k vyrovnání jeho práva. V této situaci se nepominutelný dědic stává nikoli dědicem, ale věřitelem těch, které zůstavitel za dědice a odkazovníky povolal. Povinný díl </w:t>
      </w:r>
      <w:r w:rsidR="00065E26">
        <w:rPr>
          <w:rFonts w:ascii="Times New Roman" w:hAnsi="Times New Roman" w:cs="Times New Roman"/>
          <w:sz w:val="24"/>
          <w:szCs w:val="24"/>
        </w:rPr>
        <w:t xml:space="preserve">nepominutelného dědice </w:t>
      </w:r>
      <w:r w:rsidR="008B5650">
        <w:rPr>
          <w:rFonts w:ascii="Times New Roman" w:hAnsi="Times New Roman" w:cs="Times New Roman"/>
          <w:sz w:val="24"/>
          <w:szCs w:val="24"/>
        </w:rPr>
        <w:t>se př</w:t>
      </w:r>
      <w:r w:rsidR="00065E26">
        <w:rPr>
          <w:rFonts w:ascii="Times New Roman" w:hAnsi="Times New Roman" w:cs="Times New Roman"/>
          <w:sz w:val="24"/>
          <w:szCs w:val="24"/>
        </w:rPr>
        <w:t>itom nepočítá jako podíl z pozůstalosti, ale peněžní částka rovnající se hodnotě jeho povinného dílu. Je však možné, aby se dědicové s nepominutelným dědicem dohodli jinak.</w:t>
      </w:r>
      <w:r w:rsidR="00084E79">
        <w:rPr>
          <w:rFonts w:ascii="Times New Roman" w:hAnsi="Times New Roman" w:cs="Times New Roman"/>
          <w:sz w:val="24"/>
          <w:szCs w:val="24"/>
        </w:rPr>
        <w:t xml:space="preserve"> Pokud </w:t>
      </w:r>
      <w:r w:rsidR="00FA4B99">
        <w:rPr>
          <w:rFonts w:ascii="Times New Roman" w:hAnsi="Times New Roman" w:cs="Times New Roman"/>
          <w:sz w:val="24"/>
          <w:szCs w:val="24"/>
        </w:rPr>
        <w:t xml:space="preserve">osoba, která by jinak byla nepominutelným dědicem, nemá právo na povinný díl, má právo alespoň na nutnou výživu, pokud se jí jí nedostává a není schopna se sama živit. Nesmí však dostat více, než kolik by činil její povinný podíl. </w:t>
      </w:r>
      <w:r w:rsidR="00D43770">
        <w:rPr>
          <w:rFonts w:ascii="Times New Roman" w:hAnsi="Times New Roman" w:cs="Times New Roman"/>
          <w:sz w:val="24"/>
          <w:szCs w:val="24"/>
        </w:rPr>
        <w:t>Pozůstalý manžel má právo na výživu z pozůstalosti po dobu šesti týdnů po smrti manžela, těhotná vdova do konce šestého týdne po porodu, stejně jako matka zůstavitelova dítěte, která však nebyla jeho manželkou.</w:t>
      </w:r>
      <w:r w:rsidR="00B77AD7">
        <w:rPr>
          <w:rFonts w:ascii="Times New Roman" w:hAnsi="Times New Roman" w:cs="Times New Roman"/>
          <w:sz w:val="24"/>
          <w:szCs w:val="24"/>
        </w:rPr>
        <w:t xml:space="preserve"> Podle důvodové zprávy se tato úprava týká zejména </w:t>
      </w:r>
      <w:r w:rsidR="000E2F15">
        <w:rPr>
          <w:rFonts w:ascii="Times New Roman" w:hAnsi="Times New Roman" w:cs="Times New Roman"/>
          <w:sz w:val="24"/>
          <w:szCs w:val="24"/>
        </w:rPr>
        <w:t xml:space="preserve">základního vybavení rodinné domácnosti, které by mělo připadnout manželu zůstavitele, i když není jeho dědicem. Základním vybavením se však myslí pouze movité věci nezbytně nutné pro zachování funkce domácnosti jako nábytek, nádobí a ložní prádlo. </w:t>
      </w:r>
      <w:r w:rsidR="00774D85">
        <w:rPr>
          <w:rFonts w:ascii="Times New Roman" w:hAnsi="Times New Roman" w:cs="Times New Roman"/>
          <w:sz w:val="24"/>
          <w:szCs w:val="24"/>
        </w:rPr>
        <w:t>Dále se vztahuje na nejbližší příbuzné zůstavitele, kteří na něj byli odkázáni svou výživou a nejsou dostatečně zabezpečeni majetkem z pozůstalosti.</w:t>
      </w:r>
    </w:p>
    <w:p w:rsidR="00B223A1" w:rsidRDefault="00B223A1" w:rsidP="005C4712">
      <w:pPr>
        <w:spacing w:line="360" w:lineRule="auto"/>
        <w:ind w:firstLine="708"/>
        <w:jc w:val="both"/>
        <w:rPr>
          <w:rFonts w:ascii="Times New Roman" w:hAnsi="Times New Roman" w:cs="Times New Roman"/>
          <w:sz w:val="24"/>
          <w:szCs w:val="24"/>
        </w:rPr>
      </w:pPr>
    </w:p>
    <w:p w:rsidR="00B223A1" w:rsidRPr="00B223A1" w:rsidRDefault="00B223A1" w:rsidP="00B223A1">
      <w:pPr>
        <w:pStyle w:val="Odstavecseseznamem"/>
        <w:numPr>
          <w:ilvl w:val="1"/>
          <w:numId w:val="4"/>
        </w:numPr>
        <w:spacing w:line="360" w:lineRule="auto"/>
        <w:jc w:val="both"/>
        <w:rPr>
          <w:rFonts w:ascii="Times New Roman" w:hAnsi="Times New Roman" w:cs="Times New Roman"/>
          <w:b/>
          <w:sz w:val="28"/>
          <w:szCs w:val="28"/>
        </w:rPr>
      </w:pPr>
      <w:r w:rsidRPr="00B223A1">
        <w:rPr>
          <w:rFonts w:ascii="Times New Roman" w:hAnsi="Times New Roman" w:cs="Times New Roman"/>
          <w:b/>
          <w:sz w:val="28"/>
          <w:szCs w:val="28"/>
        </w:rPr>
        <w:t>Soupis pozůstalosti</w:t>
      </w:r>
    </w:p>
    <w:p w:rsidR="00B223A1" w:rsidRDefault="00B223A1" w:rsidP="005C4712">
      <w:pPr>
        <w:spacing w:line="360" w:lineRule="auto"/>
        <w:ind w:firstLine="708"/>
        <w:jc w:val="both"/>
        <w:rPr>
          <w:rFonts w:ascii="Times New Roman" w:hAnsi="Times New Roman" w:cs="Times New Roman"/>
          <w:sz w:val="24"/>
          <w:szCs w:val="24"/>
        </w:rPr>
      </w:pPr>
    </w:p>
    <w:p w:rsidR="00DB5D57" w:rsidRDefault="00B500EC" w:rsidP="005621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Navrhovaný občanský zákoník upravuje i soupis pozůstalosti, který zdánlivě připomíná římské dobrodiní inventáře, kdy dědic sepsal všechen majetek náležející do pozůstalosti a z něj se pak uspokojovali zůstavitelovi věřitelé. </w:t>
      </w:r>
      <w:r w:rsidR="00932EF8">
        <w:rPr>
          <w:rFonts w:ascii="Times New Roman" w:hAnsi="Times New Roman" w:cs="Times New Roman"/>
          <w:sz w:val="24"/>
          <w:szCs w:val="24"/>
        </w:rPr>
        <w:t xml:space="preserve">V případě českého občanského zákoníku </w:t>
      </w:r>
      <w:r w:rsidR="000E713B">
        <w:rPr>
          <w:rFonts w:ascii="Times New Roman" w:hAnsi="Times New Roman" w:cs="Times New Roman"/>
          <w:sz w:val="24"/>
          <w:szCs w:val="24"/>
        </w:rPr>
        <w:t>je však odůvodnění jiné</w:t>
      </w:r>
      <w:r w:rsidR="00932EF8">
        <w:rPr>
          <w:rFonts w:ascii="Times New Roman" w:hAnsi="Times New Roman" w:cs="Times New Roman"/>
          <w:sz w:val="24"/>
          <w:szCs w:val="24"/>
        </w:rPr>
        <w:t xml:space="preserve">. Soupis se provádí buď </w:t>
      </w:r>
      <w:r w:rsidR="000E713B">
        <w:rPr>
          <w:rFonts w:ascii="Times New Roman" w:hAnsi="Times New Roman" w:cs="Times New Roman"/>
          <w:sz w:val="24"/>
          <w:szCs w:val="24"/>
        </w:rPr>
        <w:t xml:space="preserve">při uplatnění dědicovy výhrady soupisu, na návrh věřitele nebo z </w:t>
      </w:r>
      <w:r w:rsidR="00932EF8">
        <w:rPr>
          <w:rFonts w:ascii="Times New Roman" w:hAnsi="Times New Roman" w:cs="Times New Roman"/>
          <w:sz w:val="24"/>
          <w:szCs w:val="24"/>
        </w:rPr>
        <w:t>důvodu potřeby pro výpočet již zmíněného povinného dílu</w:t>
      </w:r>
      <w:r w:rsidR="000E713B">
        <w:rPr>
          <w:rFonts w:ascii="Times New Roman" w:hAnsi="Times New Roman" w:cs="Times New Roman"/>
          <w:sz w:val="24"/>
          <w:szCs w:val="24"/>
        </w:rPr>
        <w:t xml:space="preserve">, pokud je mezi dědici ne plně svéprávná, neznámá nebo nepřítomná osoba či právnická osoba veřejně prospěšná nebo zřízená ve veřejném zájmu, pokud je nejistota o tom, kdo je dědicem nebo </w:t>
      </w:r>
      <w:r w:rsidR="009F1BB9">
        <w:rPr>
          <w:rFonts w:ascii="Times New Roman" w:hAnsi="Times New Roman" w:cs="Times New Roman"/>
          <w:sz w:val="24"/>
          <w:szCs w:val="24"/>
        </w:rPr>
        <w:t>zdali je</w:t>
      </w:r>
      <w:r w:rsidR="000E713B">
        <w:rPr>
          <w:rFonts w:ascii="Times New Roman" w:hAnsi="Times New Roman" w:cs="Times New Roman"/>
          <w:sz w:val="24"/>
          <w:szCs w:val="24"/>
        </w:rPr>
        <w:t xml:space="preserve"> vůbec dědicem.</w:t>
      </w:r>
      <w:r w:rsidR="00932EF8">
        <w:rPr>
          <w:rFonts w:ascii="Times New Roman" w:hAnsi="Times New Roman" w:cs="Times New Roman"/>
          <w:sz w:val="24"/>
          <w:szCs w:val="24"/>
        </w:rPr>
        <w:t xml:space="preserve"> </w:t>
      </w:r>
      <w:r w:rsidR="009F1BB9">
        <w:rPr>
          <w:rFonts w:ascii="Times New Roman" w:hAnsi="Times New Roman" w:cs="Times New Roman"/>
          <w:sz w:val="24"/>
          <w:szCs w:val="24"/>
        </w:rPr>
        <w:t xml:space="preserve">V jednoduchých případech však lze tento soupis pozůstalosti nahradit společným prohlášením dědiců o pozůstalostním majetku. </w:t>
      </w:r>
      <w:r w:rsidR="00562178">
        <w:rPr>
          <w:rFonts w:ascii="Times New Roman" w:hAnsi="Times New Roman" w:cs="Times New Roman"/>
          <w:sz w:val="24"/>
          <w:szCs w:val="24"/>
        </w:rPr>
        <w:t xml:space="preserve">Po projednání dědictví potvrdí soud dědictví tomu, kdo dědictví neodmítl a má podle průběhu řízení o dědictví nejlepší dědické právo. Jedinému dědici nabytí dědictví jen potvrdí, </w:t>
      </w:r>
      <w:r w:rsidR="00DB5D57">
        <w:rPr>
          <w:rFonts w:ascii="Times New Roman" w:hAnsi="Times New Roman" w:cs="Times New Roman"/>
          <w:sz w:val="24"/>
          <w:szCs w:val="24"/>
        </w:rPr>
        <w:t xml:space="preserve">zatímco více dědicům musí potvrdit i výše jejich podílů, v obou případech však uvede nabývací důvod dědictví. </w:t>
      </w:r>
    </w:p>
    <w:p w:rsidR="00B223A1" w:rsidRDefault="00ED0D17" w:rsidP="005621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Důležitým faktem je, že pokud dědic neuplatní výhradu soupisu, hradí dluhy zůstavitele v celém jejich rozsahu.</w:t>
      </w:r>
      <w:r w:rsidR="00DF70F3">
        <w:rPr>
          <w:rFonts w:ascii="Times New Roman" w:hAnsi="Times New Roman" w:cs="Times New Roman"/>
          <w:sz w:val="24"/>
          <w:szCs w:val="24"/>
        </w:rPr>
        <w:t xml:space="preserve"> Pokud však tuto výhradu uplatní, hradí dluhy pouze do výše nabytého dědictví, v případě více dědiců jsou povinni všichni společně a nerozdílně, přičemž věřitel může po každém z nich požadovat pouze částku odpovídající jeho dědickému podílu.</w:t>
      </w:r>
      <w:r w:rsidR="00DF70F3">
        <w:rPr>
          <w:rStyle w:val="Znakapoznpodarou"/>
          <w:rFonts w:ascii="Times New Roman" w:hAnsi="Times New Roman" w:cs="Times New Roman"/>
          <w:sz w:val="24"/>
          <w:szCs w:val="24"/>
        </w:rPr>
        <w:footnoteReference w:id="159"/>
      </w:r>
    </w:p>
    <w:p w:rsidR="00086D0A" w:rsidRDefault="00086D0A" w:rsidP="00562178">
      <w:pPr>
        <w:spacing w:line="360" w:lineRule="auto"/>
        <w:ind w:firstLine="708"/>
        <w:jc w:val="both"/>
        <w:rPr>
          <w:rFonts w:ascii="Times New Roman" w:hAnsi="Times New Roman" w:cs="Times New Roman"/>
          <w:sz w:val="24"/>
          <w:szCs w:val="24"/>
        </w:rPr>
      </w:pPr>
    </w:p>
    <w:p w:rsidR="00B223A1" w:rsidRDefault="00B223A1" w:rsidP="00B223A1">
      <w:pPr>
        <w:pStyle w:val="Odstavecseseznamem"/>
        <w:numPr>
          <w:ilvl w:val="1"/>
          <w:numId w:val="4"/>
        </w:numPr>
        <w:spacing w:line="360" w:lineRule="auto"/>
        <w:jc w:val="both"/>
        <w:rPr>
          <w:rFonts w:ascii="Times New Roman" w:hAnsi="Times New Roman" w:cs="Times New Roman"/>
          <w:b/>
          <w:sz w:val="28"/>
          <w:szCs w:val="28"/>
        </w:rPr>
      </w:pPr>
      <w:r w:rsidRPr="00B223A1">
        <w:rPr>
          <w:rFonts w:ascii="Times New Roman" w:hAnsi="Times New Roman" w:cs="Times New Roman"/>
          <w:b/>
          <w:sz w:val="28"/>
          <w:szCs w:val="28"/>
        </w:rPr>
        <w:t>Zcizení pozůstalosti</w:t>
      </w:r>
    </w:p>
    <w:p w:rsidR="00B223A1" w:rsidRPr="00B223A1" w:rsidRDefault="00B223A1" w:rsidP="00B223A1">
      <w:pPr>
        <w:pStyle w:val="Odstavecseseznamem"/>
        <w:spacing w:line="360" w:lineRule="auto"/>
        <w:ind w:left="1800"/>
        <w:jc w:val="both"/>
        <w:rPr>
          <w:rFonts w:ascii="Times New Roman" w:hAnsi="Times New Roman" w:cs="Times New Roman"/>
          <w:sz w:val="24"/>
          <w:szCs w:val="24"/>
        </w:rPr>
      </w:pPr>
    </w:p>
    <w:p w:rsidR="00B500EC" w:rsidRDefault="00DB5D57" w:rsidP="005621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Dědictví je podle návrhu nového občanského zákoníku možné i zcizit. </w:t>
      </w:r>
      <w:r w:rsidR="005E4EDA">
        <w:rPr>
          <w:rFonts w:ascii="Times New Roman" w:hAnsi="Times New Roman" w:cs="Times New Roman"/>
          <w:sz w:val="24"/>
          <w:szCs w:val="24"/>
        </w:rPr>
        <w:t xml:space="preserve">Důvodová zpráva k tomuto zákonu však dodává, že zcizení je sice možné úplatně i bezúplatně, ale za podmínky, že zůstavitel je již mrtev. </w:t>
      </w:r>
      <w:r>
        <w:rPr>
          <w:rFonts w:ascii="Times New Roman" w:hAnsi="Times New Roman" w:cs="Times New Roman"/>
          <w:sz w:val="24"/>
          <w:szCs w:val="24"/>
        </w:rPr>
        <w:t xml:space="preserve">Nabyvatel pak vstupuje do práv a povinností z pozůstalosti. </w:t>
      </w:r>
      <w:r w:rsidR="003C037A">
        <w:rPr>
          <w:rFonts w:ascii="Times New Roman" w:hAnsi="Times New Roman" w:cs="Times New Roman"/>
          <w:sz w:val="24"/>
          <w:szCs w:val="24"/>
        </w:rPr>
        <w:t>Tato smlouva však vyžaduje formu veřejné listiny a oznámení soudu, který vede řízení o dědictví, že dědictví bylo zcizeno. Nabyv</w:t>
      </w:r>
      <w:r w:rsidR="00E04545">
        <w:rPr>
          <w:rFonts w:ascii="Times New Roman" w:hAnsi="Times New Roman" w:cs="Times New Roman"/>
          <w:sz w:val="24"/>
          <w:szCs w:val="24"/>
        </w:rPr>
        <w:t xml:space="preserve">atel </w:t>
      </w:r>
      <w:r w:rsidR="003C037A">
        <w:rPr>
          <w:rFonts w:ascii="Times New Roman" w:hAnsi="Times New Roman" w:cs="Times New Roman"/>
          <w:sz w:val="24"/>
          <w:szCs w:val="24"/>
        </w:rPr>
        <w:t>nemá právo na věci zcizitele, které získal z jiného právního důvodu než dědění, ani na písemnosti, pod</w:t>
      </w:r>
      <w:r w:rsidR="00E04545">
        <w:rPr>
          <w:rFonts w:ascii="Times New Roman" w:hAnsi="Times New Roman" w:cs="Times New Roman"/>
          <w:sz w:val="24"/>
          <w:szCs w:val="24"/>
        </w:rPr>
        <w:t>obizny a záznamy rodinné povahy, naopak mu náleží vše, co k dědictví přibude odpadnutím jiného dědice nebo odkazovníka, stejně jako vše, co dědic dědickým právem již obdržel. Nabyvatel je přitom povinen dědici nahradit náklady, které vynaložil ze svého na nastoupení dědictví</w:t>
      </w:r>
      <w:r w:rsidR="002F3474">
        <w:rPr>
          <w:rFonts w:ascii="Times New Roman" w:hAnsi="Times New Roman" w:cs="Times New Roman"/>
          <w:sz w:val="24"/>
          <w:szCs w:val="24"/>
        </w:rPr>
        <w:t>, na pozůstalost a na pohřeb zůstavitele a opatření pohřebiště. Zcizitel odpovídá nabyvateli za pravost svého dědického práva</w:t>
      </w:r>
      <w:r w:rsidR="00AC13F1">
        <w:rPr>
          <w:rFonts w:ascii="Times New Roman" w:hAnsi="Times New Roman" w:cs="Times New Roman"/>
          <w:sz w:val="24"/>
          <w:szCs w:val="24"/>
        </w:rPr>
        <w:t>,</w:t>
      </w:r>
      <w:r w:rsidR="002F3474">
        <w:rPr>
          <w:rFonts w:ascii="Times New Roman" w:hAnsi="Times New Roman" w:cs="Times New Roman"/>
          <w:sz w:val="24"/>
          <w:szCs w:val="24"/>
        </w:rPr>
        <w:t xml:space="preserve"> a pokud nabyvatel utrpí škodu, je povinen mu ji nahradit. Zcizitel i nabyvatel jsou zavázáni společně a nerozdílně za dluhy </w:t>
      </w:r>
      <w:r w:rsidR="001174EC">
        <w:rPr>
          <w:rFonts w:ascii="Times New Roman" w:hAnsi="Times New Roman" w:cs="Times New Roman"/>
          <w:sz w:val="24"/>
          <w:szCs w:val="24"/>
        </w:rPr>
        <w:t>zůstavitele, zcizení dědictví se nesmí dotknout práv věřitelů zůstavitele.</w:t>
      </w:r>
    </w:p>
    <w:p w:rsidR="00AE1090" w:rsidRPr="00AE1090" w:rsidRDefault="00AE1090" w:rsidP="00AE1090">
      <w:pPr>
        <w:spacing w:line="360" w:lineRule="auto"/>
        <w:jc w:val="both"/>
        <w:rPr>
          <w:rFonts w:ascii="Times New Roman" w:hAnsi="Times New Roman" w:cs="Times New Roman"/>
          <w:sz w:val="24"/>
          <w:szCs w:val="24"/>
        </w:rPr>
      </w:pPr>
    </w:p>
    <w:p w:rsidR="009951E5" w:rsidRDefault="009951E5">
      <w:pPr>
        <w:rPr>
          <w:rFonts w:ascii="Times New Roman" w:hAnsi="Times New Roman" w:cs="Times New Roman"/>
          <w:b/>
          <w:sz w:val="32"/>
          <w:szCs w:val="32"/>
        </w:rPr>
      </w:pPr>
      <w:r>
        <w:rPr>
          <w:rFonts w:ascii="Times New Roman" w:hAnsi="Times New Roman" w:cs="Times New Roman"/>
          <w:b/>
          <w:sz w:val="32"/>
          <w:szCs w:val="32"/>
        </w:rPr>
        <w:br w:type="page"/>
      </w:r>
    </w:p>
    <w:p w:rsidR="006970F1" w:rsidRDefault="006970F1" w:rsidP="00EE7350">
      <w:pPr>
        <w:pStyle w:val="Odstavecseseznamem"/>
        <w:numPr>
          <w:ilvl w:val="0"/>
          <w:numId w:val="4"/>
        </w:numPr>
        <w:spacing w:line="360" w:lineRule="auto"/>
        <w:jc w:val="both"/>
        <w:rPr>
          <w:rFonts w:ascii="Times New Roman" w:hAnsi="Times New Roman" w:cs="Times New Roman"/>
          <w:b/>
          <w:sz w:val="32"/>
          <w:szCs w:val="32"/>
        </w:rPr>
      </w:pPr>
      <w:r>
        <w:rPr>
          <w:rFonts w:ascii="Times New Roman" w:hAnsi="Times New Roman" w:cs="Times New Roman"/>
          <w:b/>
          <w:sz w:val="32"/>
          <w:szCs w:val="32"/>
        </w:rPr>
        <w:t>Závěr</w:t>
      </w:r>
    </w:p>
    <w:p w:rsidR="00BB740A" w:rsidRDefault="00BB740A" w:rsidP="00BB740A">
      <w:pPr>
        <w:spacing w:line="360" w:lineRule="auto"/>
        <w:jc w:val="both"/>
        <w:rPr>
          <w:rFonts w:ascii="Times New Roman" w:hAnsi="Times New Roman" w:cs="Times New Roman"/>
          <w:sz w:val="24"/>
          <w:szCs w:val="24"/>
        </w:rPr>
      </w:pPr>
    </w:p>
    <w:p w:rsidR="00BB740A" w:rsidRDefault="00BB740A" w:rsidP="00BB74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Římské právo nepochybně velmi ovlivnilo celé české právo, nejen právo dědické. Svědčí o tom již fakt, že se z římského práva vyvinulo právo kontinentální, jehož je české právo součástí. Římské právní povědomí bylo již před několika tisíci lety velmi vyspělé, a tak se v něm mnoho zemí nechalo inspirovat. </w:t>
      </w:r>
    </w:p>
    <w:p w:rsidR="00BB740A" w:rsidRDefault="0073285D" w:rsidP="00BB74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Platná právní úprava dědictví na území České republiky přejímá jen některé právní instrumenty římského práva, protože patří mezi bývalé socialistické země, které se snažily omezovat dědění příbuzných zůstavitele, a to ve prospěch státu.</w:t>
      </w:r>
    </w:p>
    <w:p w:rsidR="0073285D" w:rsidRDefault="0073285D" w:rsidP="00BB74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Velkou podobnost platné úpravy s římským právem spatřujeme zejména v hlavní zásadě dědického práva, a to univerzální sukcesi. Římské právo ji nejen že znalo, ale i poctivě dodržovalo. </w:t>
      </w:r>
      <w:r w:rsidR="00EE0E9F">
        <w:rPr>
          <w:rFonts w:ascii="Times New Roman" w:hAnsi="Times New Roman" w:cs="Times New Roman"/>
          <w:sz w:val="24"/>
          <w:szCs w:val="24"/>
        </w:rPr>
        <w:t xml:space="preserve">České právo se nechalo římskou právní úpravou dědictví inspirovat </w:t>
      </w:r>
      <w:r w:rsidR="0014537C">
        <w:rPr>
          <w:rFonts w:ascii="Times New Roman" w:hAnsi="Times New Roman" w:cs="Times New Roman"/>
          <w:sz w:val="24"/>
          <w:szCs w:val="24"/>
        </w:rPr>
        <w:t>například</w:t>
      </w:r>
      <w:r w:rsidR="00EE0E9F">
        <w:rPr>
          <w:rFonts w:ascii="Times New Roman" w:hAnsi="Times New Roman" w:cs="Times New Roman"/>
          <w:sz w:val="24"/>
          <w:szCs w:val="24"/>
        </w:rPr>
        <w:t xml:space="preserve"> v zákonné a testamentární dědické posloupnosti, </w:t>
      </w:r>
      <w:r w:rsidR="004E340F">
        <w:rPr>
          <w:rFonts w:ascii="Times New Roman" w:hAnsi="Times New Roman" w:cs="Times New Roman"/>
          <w:sz w:val="24"/>
          <w:szCs w:val="24"/>
        </w:rPr>
        <w:t xml:space="preserve">přičemž při dědění ze zákona se podíly dělí podle </w:t>
      </w:r>
      <w:r w:rsidR="00EF28A1">
        <w:rPr>
          <w:rFonts w:ascii="Times New Roman" w:hAnsi="Times New Roman" w:cs="Times New Roman"/>
          <w:sz w:val="24"/>
          <w:szCs w:val="24"/>
        </w:rPr>
        <w:t>stupňů příbuzenství</w:t>
      </w:r>
      <w:r w:rsidR="004E340F">
        <w:rPr>
          <w:rFonts w:ascii="Times New Roman" w:hAnsi="Times New Roman" w:cs="Times New Roman"/>
          <w:sz w:val="24"/>
          <w:szCs w:val="24"/>
        </w:rPr>
        <w:t xml:space="preserve">, v případě </w:t>
      </w:r>
      <w:r w:rsidR="0014537C">
        <w:rPr>
          <w:rFonts w:ascii="Times New Roman" w:hAnsi="Times New Roman" w:cs="Times New Roman"/>
          <w:sz w:val="24"/>
          <w:szCs w:val="24"/>
        </w:rPr>
        <w:t>dědění ze závěti</w:t>
      </w:r>
      <w:r w:rsidR="004E340F">
        <w:rPr>
          <w:rFonts w:ascii="Times New Roman" w:hAnsi="Times New Roman" w:cs="Times New Roman"/>
          <w:sz w:val="24"/>
          <w:szCs w:val="24"/>
        </w:rPr>
        <w:t xml:space="preserve"> zůstává stejné dělení závětí, podobné podmínky pro jejich sepsání</w:t>
      </w:r>
      <w:r w:rsidR="00EF28A1">
        <w:rPr>
          <w:rFonts w:ascii="Times New Roman" w:hAnsi="Times New Roman" w:cs="Times New Roman"/>
          <w:sz w:val="24"/>
          <w:szCs w:val="24"/>
        </w:rPr>
        <w:t>, ať už se jedná o formu nebo obsah testamentu.</w:t>
      </w:r>
    </w:p>
    <w:p w:rsidR="00EF28A1" w:rsidRDefault="00EF28A1" w:rsidP="00BB74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Zákonodárce již dlouho navrhuje přijetí nového občanského zákoníku pro Českou republiku, který nejen, že </w:t>
      </w:r>
      <w:r w:rsidR="0014537C">
        <w:rPr>
          <w:rFonts w:ascii="Times New Roman" w:hAnsi="Times New Roman" w:cs="Times New Roman"/>
          <w:sz w:val="24"/>
          <w:szCs w:val="24"/>
        </w:rPr>
        <w:t xml:space="preserve">je </w:t>
      </w:r>
      <w:r>
        <w:rPr>
          <w:rFonts w:ascii="Times New Roman" w:hAnsi="Times New Roman" w:cs="Times New Roman"/>
          <w:sz w:val="24"/>
          <w:szCs w:val="24"/>
        </w:rPr>
        <w:t xml:space="preserve">důslednější, propracovanější a detailnější, o čemž svědčí i jeho několikanásobně větší rozsah oproti dnešnímu občanskému zákoníku, ale v některých institutech </w:t>
      </w:r>
      <w:r w:rsidR="0014537C">
        <w:rPr>
          <w:rFonts w:ascii="Times New Roman" w:hAnsi="Times New Roman" w:cs="Times New Roman"/>
          <w:sz w:val="24"/>
          <w:szCs w:val="24"/>
        </w:rPr>
        <w:t>se vrací</w:t>
      </w:r>
      <w:r w:rsidR="003A216C">
        <w:rPr>
          <w:rFonts w:ascii="Times New Roman" w:hAnsi="Times New Roman" w:cs="Times New Roman"/>
          <w:sz w:val="24"/>
          <w:szCs w:val="24"/>
        </w:rPr>
        <w:t xml:space="preserve"> zpět k římskému právu.</w:t>
      </w:r>
    </w:p>
    <w:p w:rsidR="003A216C" w:rsidRDefault="003A216C" w:rsidP="00BB74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Velkou novinkou bude pro české právo odpuštění formalit při pořizování závěti za daných </w:t>
      </w:r>
      <w:r w:rsidR="000F3706">
        <w:rPr>
          <w:rFonts w:ascii="Times New Roman" w:hAnsi="Times New Roman" w:cs="Times New Roman"/>
          <w:sz w:val="24"/>
          <w:szCs w:val="24"/>
        </w:rPr>
        <w:t xml:space="preserve">ztížených podmínek. Platná právní úprava toto nezná, ale již římské právo tuto možnost zakotvovalo, zejména pro vojáky, protože </w:t>
      </w:r>
      <w:r w:rsidR="005C35B4">
        <w:rPr>
          <w:rFonts w:ascii="Times New Roman" w:hAnsi="Times New Roman" w:cs="Times New Roman"/>
          <w:sz w:val="24"/>
          <w:szCs w:val="24"/>
        </w:rPr>
        <w:t>byli</w:t>
      </w:r>
      <w:r w:rsidR="000F3706">
        <w:rPr>
          <w:rFonts w:ascii="Times New Roman" w:hAnsi="Times New Roman" w:cs="Times New Roman"/>
          <w:sz w:val="24"/>
          <w:szCs w:val="24"/>
        </w:rPr>
        <w:t xml:space="preserve"> často ve válce a neměli možnost dodržovat formální náležitosti závěti. Další významnou </w:t>
      </w:r>
      <w:r w:rsidR="00FA6CFA">
        <w:rPr>
          <w:rFonts w:ascii="Times New Roman" w:hAnsi="Times New Roman" w:cs="Times New Roman"/>
          <w:sz w:val="24"/>
          <w:szCs w:val="24"/>
        </w:rPr>
        <w:t>změnou a také krokem k římskému právu je obsáhlé zakotvení odkazů a zachování Falcidiánské kvarty oprávněným dědicům, i když dnes se tat</w:t>
      </w:r>
      <w:r w:rsidR="0078163B">
        <w:rPr>
          <w:rFonts w:ascii="Times New Roman" w:hAnsi="Times New Roman" w:cs="Times New Roman"/>
          <w:sz w:val="24"/>
          <w:szCs w:val="24"/>
        </w:rPr>
        <w:t xml:space="preserve">o povinná čtvrtina tak nenazývá, stejně jako možnost dědice učinit výhradu soupisu dědictví a usilovat tak o to, aby </w:t>
      </w:r>
      <w:r w:rsidR="00765D22">
        <w:rPr>
          <w:rFonts w:ascii="Times New Roman" w:hAnsi="Times New Roman" w:cs="Times New Roman"/>
          <w:sz w:val="24"/>
          <w:szCs w:val="24"/>
        </w:rPr>
        <w:t>nemusel hradit zůstavitelovy druhy v celé jejich výši, ale pouze v hodnotě nabytého podílu na pozůstalosti, což v podstatě přejímá římskou úpravu dobrodiní inventáře.</w:t>
      </w:r>
    </w:p>
    <w:p w:rsidR="00765D22" w:rsidRPr="00BB740A" w:rsidRDefault="00765D22" w:rsidP="00BB74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Takto bych mohla pokračovat dále, nejvýraznější podobnosti a odlišnosti českého a římského práva jsem vcelku podrobně popsala v této diplomové práci, takže mi nezbývá než jen znovu poznamenat, že české právo celkově musí být nutně velmi podobné tomu římskému, protože nejen, že se z něj vyvinulo, ale i po přetržení právního vývoje a socialistické snaze odtrhnout české právo od práva římského, se k němu dnešní zákonodárci </w:t>
      </w:r>
      <w:r w:rsidR="003D7EA4">
        <w:rPr>
          <w:rFonts w:ascii="Times New Roman" w:hAnsi="Times New Roman" w:cs="Times New Roman"/>
          <w:sz w:val="24"/>
          <w:szCs w:val="24"/>
        </w:rPr>
        <w:t xml:space="preserve">velmi rádi pokorně vrací. Římské právo bylo velmi vyspělé a za dlouhou dobu svého vývoje i značně vyvinuté, a tak by bylo v dnešní době velmi složité římské právo překonat. Jednodušší je se k němu vrátit, obdivovat ho a nechat se v něm inspirovat. </w:t>
      </w:r>
    </w:p>
    <w:p w:rsidR="00BB740A" w:rsidRPr="00BB740A" w:rsidRDefault="00BB740A" w:rsidP="00BB740A">
      <w:pPr>
        <w:spacing w:line="360" w:lineRule="auto"/>
        <w:jc w:val="both"/>
        <w:rPr>
          <w:rFonts w:ascii="Times New Roman" w:hAnsi="Times New Roman" w:cs="Times New Roman"/>
          <w:b/>
          <w:sz w:val="32"/>
          <w:szCs w:val="32"/>
        </w:rPr>
      </w:pPr>
    </w:p>
    <w:p w:rsidR="009951E5" w:rsidRDefault="009951E5">
      <w:pPr>
        <w:rPr>
          <w:rFonts w:ascii="Times New Roman" w:hAnsi="Times New Roman" w:cs="Times New Roman"/>
          <w:b/>
          <w:sz w:val="32"/>
          <w:szCs w:val="32"/>
        </w:rPr>
      </w:pPr>
      <w:r>
        <w:rPr>
          <w:rFonts w:ascii="Times New Roman" w:hAnsi="Times New Roman" w:cs="Times New Roman"/>
          <w:b/>
          <w:sz w:val="32"/>
          <w:szCs w:val="32"/>
        </w:rPr>
        <w:br w:type="page"/>
      </w:r>
    </w:p>
    <w:p w:rsidR="006970F1" w:rsidRDefault="006970F1" w:rsidP="002945E0">
      <w:pPr>
        <w:pStyle w:val="Odstavecseseznamem"/>
        <w:numPr>
          <w:ilvl w:val="0"/>
          <w:numId w:val="4"/>
        </w:num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Bibliografie </w:t>
      </w:r>
    </w:p>
    <w:p w:rsidR="001946C8" w:rsidRDefault="001946C8" w:rsidP="002945E0">
      <w:pPr>
        <w:pStyle w:val="Odstavecseseznamem"/>
        <w:spacing w:line="360" w:lineRule="auto"/>
        <w:ind w:left="450"/>
        <w:jc w:val="both"/>
        <w:rPr>
          <w:rFonts w:ascii="Times New Roman" w:hAnsi="Times New Roman" w:cs="Times New Roman"/>
          <w:b/>
          <w:sz w:val="32"/>
          <w:szCs w:val="32"/>
        </w:rPr>
      </w:pPr>
    </w:p>
    <w:p w:rsidR="006970F1" w:rsidRDefault="006970F1" w:rsidP="002945E0">
      <w:pPr>
        <w:pStyle w:val="Odstavecseseznamem"/>
        <w:numPr>
          <w:ilvl w:val="1"/>
          <w:numId w:val="4"/>
        </w:numPr>
        <w:spacing w:line="360" w:lineRule="auto"/>
        <w:jc w:val="both"/>
        <w:rPr>
          <w:rFonts w:ascii="Times New Roman" w:hAnsi="Times New Roman" w:cs="Times New Roman"/>
          <w:b/>
          <w:sz w:val="32"/>
          <w:szCs w:val="32"/>
        </w:rPr>
      </w:pPr>
      <w:r>
        <w:rPr>
          <w:rFonts w:ascii="Times New Roman" w:hAnsi="Times New Roman" w:cs="Times New Roman"/>
          <w:b/>
          <w:sz w:val="32"/>
          <w:szCs w:val="32"/>
        </w:rPr>
        <w:t>Primární zdroje</w:t>
      </w:r>
    </w:p>
    <w:p w:rsidR="002C48E3" w:rsidRPr="001946C8" w:rsidRDefault="002C48E3" w:rsidP="002945E0">
      <w:pPr>
        <w:pStyle w:val="Textpoznpodarou"/>
        <w:spacing w:line="360" w:lineRule="auto"/>
        <w:jc w:val="both"/>
        <w:rPr>
          <w:sz w:val="24"/>
          <w:szCs w:val="24"/>
        </w:rPr>
      </w:pPr>
      <w:r w:rsidRPr="001946C8">
        <w:rPr>
          <w:rFonts w:ascii="Times New Roman" w:hAnsi="Times New Roman" w:cs="Times New Roman"/>
          <w:sz w:val="24"/>
          <w:szCs w:val="24"/>
        </w:rPr>
        <w:t xml:space="preserve">BARTOŠEK, Milan. </w:t>
      </w:r>
      <w:r w:rsidRPr="001946C8">
        <w:rPr>
          <w:rFonts w:ascii="Times New Roman" w:hAnsi="Times New Roman" w:cs="Times New Roman"/>
          <w:i/>
          <w:sz w:val="24"/>
          <w:szCs w:val="24"/>
        </w:rPr>
        <w:t>Encyklopedie římského práva</w:t>
      </w:r>
      <w:r w:rsidRPr="001946C8">
        <w:rPr>
          <w:rFonts w:ascii="Times New Roman" w:hAnsi="Times New Roman" w:cs="Times New Roman"/>
          <w:sz w:val="24"/>
          <w:szCs w:val="24"/>
        </w:rPr>
        <w:t>. 2. vydání. Praha: Academia, nakladatelství Aka</w:t>
      </w:r>
      <w:r w:rsidR="00900878">
        <w:rPr>
          <w:rFonts w:ascii="Times New Roman" w:hAnsi="Times New Roman" w:cs="Times New Roman"/>
          <w:sz w:val="24"/>
          <w:szCs w:val="24"/>
        </w:rPr>
        <w:t>d</w:t>
      </w:r>
      <w:r w:rsidR="00C25B94">
        <w:rPr>
          <w:rFonts w:ascii="Times New Roman" w:hAnsi="Times New Roman" w:cs="Times New Roman"/>
          <w:sz w:val="24"/>
          <w:szCs w:val="24"/>
        </w:rPr>
        <w:t>emie věd České republiky, 1994. 471 s.</w:t>
      </w:r>
    </w:p>
    <w:p w:rsidR="002C48E3" w:rsidRPr="001946C8" w:rsidRDefault="002C48E3" w:rsidP="002945E0">
      <w:pPr>
        <w:pStyle w:val="Textpoznpodarou"/>
        <w:spacing w:line="360" w:lineRule="auto"/>
        <w:jc w:val="both"/>
        <w:rPr>
          <w:sz w:val="24"/>
          <w:szCs w:val="24"/>
        </w:rPr>
      </w:pPr>
      <w:r w:rsidRPr="001946C8">
        <w:rPr>
          <w:rFonts w:ascii="Times New Roman" w:hAnsi="Times New Roman" w:cs="Times New Roman"/>
          <w:sz w:val="24"/>
          <w:szCs w:val="24"/>
        </w:rPr>
        <w:t xml:space="preserve">BLAHO, Peter. </w:t>
      </w:r>
      <w:r w:rsidRPr="001946C8">
        <w:rPr>
          <w:rFonts w:ascii="Times New Roman" w:hAnsi="Times New Roman" w:cs="Times New Roman"/>
          <w:i/>
          <w:sz w:val="24"/>
          <w:szCs w:val="24"/>
        </w:rPr>
        <w:t>Justiniánské instituce</w:t>
      </w:r>
      <w:r w:rsidRPr="001946C8">
        <w:rPr>
          <w:rFonts w:ascii="Times New Roman" w:hAnsi="Times New Roman" w:cs="Times New Roman"/>
          <w:sz w:val="24"/>
          <w:szCs w:val="24"/>
        </w:rPr>
        <w:t xml:space="preserve">. 1. vydání. Praha: Nakladatelství Karolinum, 2010. </w:t>
      </w:r>
      <w:r w:rsidR="009D33FA">
        <w:rPr>
          <w:rFonts w:ascii="Times New Roman" w:hAnsi="Times New Roman" w:cs="Times New Roman"/>
          <w:sz w:val="24"/>
          <w:szCs w:val="24"/>
        </w:rPr>
        <w:t xml:space="preserve">411 s. </w:t>
      </w:r>
      <w:r w:rsidRPr="001946C8">
        <w:rPr>
          <w:rFonts w:ascii="Times New Roman" w:hAnsi="Times New Roman" w:cs="Times New Roman"/>
          <w:sz w:val="24"/>
          <w:szCs w:val="24"/>
        </w:rPr>
        <w:t xml:space="preserve">  </w:t>
      </w:r>
    </w:p>
    <w:p w:rsidR="002C48E3" w:rsidRPr="001946C8" w:rsidRDefault="002C48E3" w:rsidP="002945E0">
      <w:pPr>
        <w:pStyle w:val="Textpoznpodarou"/>
        <w:spacing w:line="360" w:lineRule="auto"/>
        <w:jc w:val="both"/>
        <w:rPr>
          <w:sz w:val="24"/>
          <w:szCs w:val="24"/>
        </w:rPr>
      </w:pPr>
      <w:r w:rsidRPr="001946C8">
        <w:rPr>
          <w:rFonts w:ascii="Times New Roman" w:hAnsi="Times New Roman" w:cs="Times New Roman"/>
          <w:sz w:val="24"/>
          <w:szCs w:val="24"/>
        </w:rPr>
        <w:t xml:space="preserve">GAIUS. </w:t>
      </w:r>
      <w:r w:rsidRPr="001946C8">
        <w:rPr>
          <w:rFonts w:ascii="Times New Roman" w:hAnsi="Times New Roman" w:cs="Times New Roman"/>
          <w:i/>
          <w:sz w:val="24"/>
          <w:szCs w:val="24"/>
        </w:rPr>
        <w:t xml:space="preserve">Učebnice práva ve čtyřech knihách. </w:t>
      </w:r>
      <w:r w:rsidRPr="001946C8">
        <w:rPr>
          <w:rFonts w:ascii="Times New Roman" w:hAnsi="Times New Roman" w:cs="Times New Roman"/>
          <w:sz w:val="24"/>
          <w:szCs w:val="24"/>
        </w:rPr>
        <w:t>Plzeň: Vydavatelství a nakladatelství Aleš Čeněk, 2007.</w:t>
      </w:r>
      <w:r w:rsidR="009D33FA">
        <w:rPr>
          <w:rFonts w:ascii="Times New Roman" w:hAnsi="Times New Roman" w:cs="Times New Roman"/>
          <w:sz w:val="24"/>
          <w:szCs w:val="24"/>
        </w:rPr>
        <w:t xml:space="preserve"> 326 s.</w:t>
      </w:r>
    </w:p>
    <w:p w:rsidR="002C48E3" w:rsidRPr="001946C8" w:rsidRDefault="002C48E3" w:rsidP="002945E0">
      <w:pPr>
        <w:pStyle w:val="Textpoznpodarou"/>
        <w:spacing w:line="360" w:lineRule="auto"/>
        <w:jc w:val="both"/>
        <w:rPr>
          <w:rFonts w:ascii="Times New Roman" w:hAnsi="Times New Roman" w:cs="Times New Roman"/>
          <w:sz w:val="24"/>
          <w:szCs w:val="24"/>
        </w:rPr>
      </w:pPr>
      <w:r w:rsidRPr="001946C8">
        <w:rPr>
          <w:rFonts w:ascii="Times New Roman" w:hAnsi="Times New Roman" w:cs="Times New Roman"/>
          <w:sz w:val="24"/>
          <w:szCs w:val="24"/>
        </w:rPr>
        <w:t xml:space="preserve">HEYROVSKÝ, Leopold. </w:t>
      </w:r>
      <w:r w:rsidRPr="001946C8">
        <w:rPr>
          <w:rFonts w:ascii="Times New Roman" w:hAnsi="Times New Roman" w:cs="Times New Roman"/>
          <w:i/>
          <w:sz w:val="24"/>
          <w:szCs w:val="24"/>
        </w:rPr>
        <w:t>Dějiny a systém soukromého práva římského</w:t>
      </w:r>
      <w:r w:rsidRPr="001946C8">
        <w:rPr>
          <w:rFonts w:ascii="Times New Roman" w:hAnsi="Times New Roman" w:cs="Times New Roman"/>
          <w:sz w:val="24"/>
          <w:szCs w:val="24"/>
        </w:rPr>
        <w:t>. 6. vydání. Bratislava: Právnická fakulta university Komenského, 1927.</w:t>
      </w:r>
      <w:r w:rsidR="009D33FA">
        <w:rPr>
          <w:rFonts w:ascii="Times New Roman" w:hAnsi="Times New Roman" w:cs="Times New Roman"/>
          <w:sz w:val="24"/>
          <w:szCs w:val="24"/>
        </w:rPr>
        <w:t xml:space="preserve"> </w:t>
      </w:r>
      <w:r w:rsidR="000405F3">
        <w:rPr>
          <w:rFonts w:ascii="Times New Roman" w:hAnsi="Times New Roman" w:cs="Times New Roman"/>
          <w:sz w:val="24"/>
          <w:szCs w:val="24"/>
        </w:rPr>
        <w:t>656 s.</w:t>
      </w:r>
    </w:p>
    <w:p w:rsidR="002C48E3" w:rsidRPr="001946C8" w:rsidRDefault="002C48E3" w:rsidP="002945E0">
      <w:pPr>
        <w:pStyle w:val="Textpoznpodarou"/>
        <w:spacing w:line="360" w:lineRule="auto"/>
        <w:jc w:val="both"/>
        <w:rPr>
          <w:rFonts w:ascii="Times New Roman" w:hAnsi="Times New Roman" w:cs="Times New Roman"/>
          <w:sz w:val="24"/>
          <w:szCs w:val="24"/>
        </w:rPr>
      </w:pPr>
      <w:r w:rsidRPr="001946C8">
        <w:rPr>
          <w:rFonts w:ascii="Times New Roman" w:hAnsi="Times New Roman" w:cs="Times New Roman"/>
          <w:sz w:val="24"/>
          <w:szCs w:val="24"/>
        </w:rPr>
        <w:t xml:space="preserve">HEYROVSKÝ, Leopold. </w:t>
      </w:r>
      <w:r w:rsidRPr="001946C8">
        <w:rPr>
          <w:rFonts w:ascii="Times New Roman" w:hAnsi="Times New Roman" w:cs="Times New Roman"/>
          <w:i/>
          <w:sz w:val="24"/>
          <w:szCs w:val="24"/>
        </w:rPr>
        <w:t>Římský proces civilní</w:t>
      </w:r>
      <w:r w:rsidRPr="001946C8">
        <w:rPr>
          <w:rFonts w:ascii="Times New Roman" w:hAnsi="Times New Roman" w:cs="Times New Roman"/>
          <w:sz w:val="24"/>
          <w:szCs w:val="24"/>
        </w:rPr>
        <w:t xml:space="preserve">. Bratislava: Právnická fakulta University Komenského, 1925. </w:t>
      </w:r>
      <w:r w:rsidR="000405F3">
        <w:rPr>
          <w:rFonts w:ascii="Times New Roman" w:hAnsi="Times New Roman" w:cs="Times New Roman"/>
          <w:sz w:val="24"/>
          <w:szCs w:val="24"/>
        </w:rPr>
        <w:t>400 s.</w:t>
      </w:r>
    </w:p>
    <w:p w:rsidR="002C48E3" w:rsidRPr="001946C8" w:rsidRDefault="002C48E3" w:rsidP="002945E0">
      <w:pPr>
        <w:pStyle w:val="Textpoznpodarou"/>
        <w:spacing w:line="360" w:lineRule="auto"/>
        <w:jc w:val="both"/>
        <w:rPr>
          <w:sz w:val="24"/>
          <w:szCs w:val="24"/>
        </w:rPr>
      </w:pPr>
      <w:r w:rsidRPr="001946C8">
        <w:rPr>
          <w:rFonts w:ascii="Times New Roman" w:hAnsi="Times New Roman" w:cs="Times New Roman"/>
          <w:sz w:val="24"/>
          <w:szCs w:val="24"/>
        </w:rPr>
        <w:t xml:space="preserve">KINCL, Jaromír, URFUS, Valentin, SKŘEJPEK, Michal. </w:t>
      </w:r>
      <w:r w:rsidRPr="001946C8">
        <w:rPr>
          <w:rFonts w:ascii="Times New Roman" w:hAnsi="Times New Roman" w:cs="Times New Roman"/>
          <w:i/>
          <w:sz w:val="24"/>
          <w:szCs w:val="24"/>
        </w:rPr>
        <w:t>Římské právo</w:t>
      </w:r>
      <w:r w:rsidRPr="001946C8">
        <w:rPr>
          <w:rFonts w:ascii="Times New Roman" w:hAnsi="Times New Roman" w:cs="Times New Roman"/>
          <w:sz w:val="24"/>
          <w:szCs w:val="24"/>
        </w:rPr>
        <w:t>. 2. vydání. Praha: C.H.Beck, 1995.</w:t>
      </w:r>
      <w:r w:rsidR="000405F3">
        <w:rPr>
          <w:rFonts w:ascii="Times New Roman" w:hAnsi="Times New Roman" w:cs="Times New Roman"/>
          <w:sz w:val="24"/>
          <w:szCs w:val="24"/>
        </w:rPr>
        <w:t xml:space="preserve"> 386 s.</w:t>
      </w:r>
      <w:r w:rsidRPr="001946C8">
        <w:rPr>
          <w:rFonts w:ascii="Times New Roman" w:hAnsi="Times New Roman" w:cs="Times New Roman"/>
          <w:sz w:val="24"/>
          <w:szCs w:val="24"/>
        </w:rPr>
        <w:t xml:space="preserve">   </w:t>
      </w:r>
    </w:p>
    <w:p w:rsidR="002C48E3" w:rsidRPr="001946C8" w:rsidRDefault="002C48E3" w:rsidP="002945E0">
      <w:pPr>
        <w:pStyle w:val="Textpoznpodarou"/>
        <w:spacing w:line="360" w:lineRule="auto"/>
        <w:jc w:val="both"/>
        <w:rPr>
          <w:sz w:val="24"/>
          <w:szCs w:val="24"/>
        </w:rPr>
      </w:pPr>
      <w:r w:rsidRPr="001946C8">
        <w:rPr>
          <w:rFonts w:ascii="Times New Roman" w:hAnsi="Times New Roman" w:cs="Times New Roman"/>
          <w:sz w:val="24"/>
          <w:szCs w:val="24"/>
        </w:rPr>
        <w:t xml:space="preserve">SOMMER, Otakar. </w:t>
      </w:r>
      <w:r w:rsidRPr="001946C8">
        <w:rPr>
          <w:rFonts w:ascii="Times New Roman" w:hAnsi="Times New Roman" w:cs="Times New Roman"/>
          <w:i/>
          <w:sz w:val="24"/>
          <w:szCs w:val="24"/>
        </w:rPr>
        <w:t>Učebnice soukromého práva římského: Díl II. Právo majetkové</w:t>
      </w:r>
      <w:r w:rsidRPr="001946C8">
        <w:rPr>
          <w:rFonts w:ascii="Times New Roman" w:hAnsi="Times New Roman" w:cs="Times New Roman"/>
          <w:sz w:val="24"/>
          <w:szCs w:val="24"/>
        </w:rPr>
        <w:t>. 2. Vydání. Praha: Vyšehrad, 1947.</w:t>
      </w:r>
      <w:r w:rsidR="000405F3">
        <w:rPr>
          <w:rFonts w:ascii="Times New Roman" w:hAnsi="Times New Roman" w:cs="Times New Roman"/>
          <w:sz w:val="24"/>
          <w:szCs w:val="24"/>
        </w:rPr>
        <w:t xml:space="preserve"> </w:t>
      </w:r>
      <w:r w:rsidR="00284638">
        <w:rPr>
          <w:rFonts w:ascii="Times New Roman" w:hAnsi="Times New Roman" w:cs="Times New Roman"/>
          <w:sz w:val="24"/>
          <w:szCs w:val="24"/>
        </w:rPr>
        <w:t>356 s.</w:t>
      </w:r>
    </w:p>
    <w:p w:rsidR="002C48E3" w:rsidRPr="001946C8" w:rsidRDefault="002C48E3" w:rsidP="002945E0">
      <w:pPr>
        <w:pStyle w:val="Textpoznpodarou"/>
        <w:spacing w:line="360" w:lineRule="auto"/>
        <w:jc w:val="both"/>
        <w:rPr>
          <w:rFonts w:ascii="Times New Roman" w:hAnsi="Times New Roman" w:cs="Times New Roman"/>
          <w:sz w:val="24"/>
          <w:szCs w:val="24"/>
        </w:rPr>
      </w:pPr>
      <w:r w:rsidRPr="001946C8">
        <w:rPr>
          <w:rFonts w:ascii="Times New Roman" w:hAnsi="Times New Roman" w:cs="Times New Roman"/>
          <w:sz w:val="24"/>
          <w:szCs w:val="24"/>
        </w:rPr>
        <w:t xml:space="preserve">URFUS, Valentin. </w:t>
      </w:r>
      <w:r w:rsidRPr="001946C8">
        <w:rPr>
          <w:rFonts w:ascii="Times New Roman" w:hAnsi="Times New Roman" w:cs="Times New Roman"/>
          <w:i/>
          <w:sz w:val="24"/>
          <w:szCs w:val="24"/>
        </w:rPr>
        <w:t>Obecné dějiny státu a práva: Římské právo soukromé</w:t>
      </w:r>
      <w:r w:rsidRPr="001946C8">
        <w:rPr>
          <w:rFonts w:ascii="Times New Roman" w:hAnsi="Times New Roman" w:cs="Times New Roman"/>
          <w:sz w:val="24"/>
          <w:szCs w:val="24"/>
        </w:rPr>
        <w:t>. 1. vydání. Brno: Výrobna skript rektorátu UJEP Brno, 1979.</w:t>
      </w:r>
      <w:r w:rsidR="00284638">
        <w:rPr>
          <w:rFonts w:ascii="Times New Roman" w:hAnsi="Times New Roman" w:cs="Times New Roman"/>
          <w:sz w:val="24"/>
          <w:szCs w:val="24"/>
        </w:rPr>
        <w:t xml:space="preserve"> 95 s. </w:t>
      </w:r>
    </w:p>
    <w:p w:rsidR="002C48E3" w:rsidRPr="001946C8" w:rsidRDefault="002C48E3" w:rsidP="002945E0">
      <w:pPr>
        <w:pStyle w:val="Textpoznpodarou"/>
        <w:spacing w:line="360" w:lineRule="auto"/>
        <w:jc w:val="both"/>
        <w:rPr>
          <w:rFonts w:ascii="Times New Roman" w:hAnsi="Times New Roman" w:cs="Times New Roman"/>
          <w:sz w:val="24"/>
          <w:szCs w:val="24"/>
        </w:rPr>
      </w:pPr>
      <w:r w:rsidRPr="001946C8">
        <w:rPr>
          <w:rFonts w:ascii="Times New Roman" w:hAnsi="Times New Roman" w:cs="Times New Roman"/>
          <w:sz w:val="24"/>
          <w:szCs w:val="24"/>
        </w:rPr>
        <w:t xml:space="preserve">VANČURA, Josef. </w:t>
      </w:r>
      <w:r w:rsidRPr="001946C8">
        <w:rPr>
          <w:rFonts w:ascii="Times New Roman" w:hAnsi="Times New Roman" w:cs="Times New Roman"/>
          <w:i/>
          <w:sz w:val="24"/>
          <w:szCs w:val="24"/>
        </w:rPr>
        <w:t>Úvod do studia soukromého práva římského. II. díl</w:t>
      </w:r>
      <w:r w:rsidRPr="001946C8">
        <w:rPr>
          <w:rFonts w:ascii="Times New Roman" w:hAnsi="Times New Roman" w:cs="Times New Roman"/>
          <w:sz w:val="24"/>
          <w:szCs w:val="24"/>
        </w:rPr>
        <w:t>. Praha, 1923.</w:t>
      </w:r>
      <w:r w:rsidR="00284638">
        <w:rPr>
          <w:rFonts w:ascii="Times New Roman" w:hAnsi="Times New Roman" w:cs="Times New Roman"/>
          <w:sz w:val="24"/>
          <w:szCs w:val="24"/>
        </w:rPr>
        <w:t xml:space="preserve"> 569 s.</w:t>
      </w:r>
      <w:r w:rsidRPr="001946C8">
        <w:rPr>
          <w:rFonts w:ascii="Times New Roman" w:hAnsi="Times New Roman" w:cs="Times New Roman"/>
          <w:sz w:val="24"/>
          <w:szCs w:val="24"/>
        </w:rPr>
        <w:t xml:space="preserve"> </w:t>
      </w:r>
    </w:p>
    <w:p w:rsidR="002C48E3" w:rsidRPr="002C48E3" w:rsidRDefault="002C48E3" w:rsidP="002945E0">
      <w:pPr>
        <w:spacing w:line="360" w:lineRule="auto"/>
        <w:jc w:val="both"/>
        <w:rPr>
          <w:rFonts w:ascii="Times New Roman" w:hAnsi="Times New Roman" w:cs="Times New Roman"/>
          <w:sz w:val="24"/>
          <w:szCs w:val="24"/>
        </w:rPr>
      </w:pPr>
    </w:p>
    <w:p w:rsidR="006970F1" w:rsidRDefault="006970F1" w:rsidP="002945E0">
      <w:pPr>
        <w:pStyle w:val="Odstavecseseznamem"/>
        <w:numPr>
          <w:ilvl w:val="1"/>
          <w:numId w:val="4"/>
        </w:numPr>
        <w:spacing w:line="360" w:lineRule="auto"/>
        <w:jc w:val="both"/>
        <w:rPr>
          <w:rFonts w:ascii="Times New Roman" w:hAnsi="Times New Roman" w:cs="Times New Roman"/>
          <w:b/>
          <w:sz w:val="32"/>
          <w:szCs w:val="32"/>
        </w:rPr>
      </w:pPr>
      <w:r>
        <w:rPr>
          <w:rFonts w:ascii="Times New Roman" w:hAnsi="Times New Roman" w:cs="Times New Roman"/>
          <w:b/>
          <w:sz w:val="32"/>
          <w:szCs w:val="32"/>
        </w:rPr>
        <w:t>Sekundární zdroje</w:t>
      </w:r>
    </w:p>
    <w:p w:rsidR="00165EDA" w:rsidRPr="002C48E3" w:rsidRDefault="00165EDA" w:rsidP="002945E0">
      <w:pPr>
        <w:pStyle w:val="Textpoznpodarou"/>
        <w:spacing w:line="360" w:lineRule="auto"/>
        <w:rPr>
          <w:sz w:val="24"/>
          <w:szCs w:val="24"/>
        </w:rPr>
      </w:pPr>
    </w:p>
    <w:p w:rsidR="00165EDA" w:rsidRPr="002C48E3" w:rsidRDefault="00165EDA" w:rsidP="002945E0">
      <w:pPr>
        <w:pStyle w:val="Textpoznpodarou"/>
        <w:spacing w:line="360" w:lineRule="auto"/>
        <w:jc w:val="both"/>
        <w:rPr>
          <w:rFonts w:ascii="Times New Roman" w:hAnsi="Times New Roman" w:cs="Times New Roman"/>
          <w:sz w:val="24"/>
          <w:szCs w:val="24"/>
        </w:rPr>
      </w:pPr>
      <w:r w:rsidRPr="002C48E3">
        <w:rPr>
          <w:rFonts w:ascii="Times New Roman" w:hAnsi="Times New Roman" w:cs="Times New Roman"/>
          <w:sz w:val="24"/>
          <w:szCs w:val="24"/>
        </w:rPr>
        <w:t xml:space="preserve">BERGER, Adolf. </w:t>
      </w:r>
      <w:r w:rsidRPr="002C48E3">
        <w:rPr>
          <w:rFonts w:ascii="Times New Roman" w:hAnsi="Times New Roman" w:cs="Times New Roman"/>
          <w:i/>
          <w:sz w:val="24"/>
          <w:szCs w:val="24"/>
        </w:rPr>
        <w:t>Encyclopedic dictionary of roman law.</w:t>
      </w:r>
      <w:r w:rsidRPr="002C48E3">
        <w:rPr>
          <w:rFonts w:ascii="Times New Roman" w:hAnsi="Times New Roman" w:cs="Times New Roman"/>
          <w:sz w:val="24"/>
          <w:szCs w:val="24"/>
        </w:rPr>
        <w:t xml:space="preserve"> Philadelphia: The American Philosophical Society, 1991.</w:t>
      </w:r>
      <w:r>
        <w:rPr>
          <w:rFonts w:ascii="Times New Roman" w:hAnsi="Times New Roman" w:cs="Times New Roman"/>
          <w:sz w:val="24"/>
          <w:szCs w:val="24"/>
        </w:rPr>
        <w:t xml:space="preserve"> 808 s.</w:t>
      </w:r>
    </w:p>
    <w:p w:rsidR="00165EDA" w:rsidRPr="002C48E3" w:rsidRDefault="00165EDA" w:rsidP="002945E0">
      <w:pPr>
        <w:pStyle w:val="Textpoznpodarou"/>
        <w:spacing w:line="360" w:lineRule="auto"/>
        <w:jc w:val="both"/>
        <w:rPr>
          <w:rFonts w:ascii="Times New Roman" w:hAnsi="Times New Roman" w:cs="Times New Roman"/>
          <w:sz w:val="24"/>
          <w:szCs w:val="24"/>
        </w:rPr>
      </w:pPr>
      <w:r w:rsidRPr="002C48E3">
        <w:rPr>
          <w:rFonts w:ascii="Times New Roman" w:hAnsi="Times New Roman" w:cs="Times New Roman"/>
          <w:sz w:val="24"/>
          <w:szCs w:val="24"/>
        </w:rPr>
        <w:t xml:space="preserve">BLAHO, Peter. O vzťahu občianského zákonníka k právu rímskému. In SCHELLE, Karel (ed). </w:t>
      </w:r>
      <w:r w:rsidRPr="002C48E3">
        <w:rPr>
          <w:rFonts w:ascii="Times New Roman" w:hAnsi="Times New Roman" w:cs="Times New Roman"/>
          <w:i/>
          <w:sz w:val="24"/>
          <w:szCs w:val="24"/>
        </w:rPr>
        <w:t>Římské právo a jeho odkaz v současném právu.</w:t>
      </w:r>
      <w:r w:rsidRPr="002C48E3">
        <w:rPr>
          <w:rFonts w:ascii="Times New Roman" w:hAnsi="Times New Roman" w:cs="Times New Roman"/>
          <w:sz w:val="24"/>
          <w:szCs w:val="24"/>
        </w:rPr>
        <w:t xml:space="preserve"> Brno: Masarykova Univerzita, 1992.</w:t>
      </w:r>
      <w:r>
        <w:rPr>
          <w:rFonts w:ascii="Times New Roman" w:hAnsi="Times New Roman" w:cs="Times New Roman"/>
          <w:sz w:val="24"/>
          <w:szCs w:val="24"/>
        </w:rPr>
        <w:t xml:space="preserve"> 108 s.</w:t>
      </w:r>
      <w:r w:rsidRPr="002C48E3">
        <w:rPr>
          <w:rFonts w:ascii="Times New Roman" w:hAnsi="Times New Roman" w:cs="Times New Roman"/>
          <w:sz w:val="24"/>
          <w:szCs w:val="24"/>
        </w:rPr>
        <w:t xml:space="preserve"> </w:t>
      </w:r>
    </w:p>
    <w:p w:rsidR="00165EDA" w:rsidRPr="002C48E3" w:rsidRDefault="00165EDA" w:rsidP="002945E0">
      <w:pPr>
        <w:pStyle w:val="Textpoznpodarou"/>
        <w:spacing w:line="360" w:lineRule="auto"/>
        <w:jc w:val="both"/>
        <w:rPr>
          <w:rFonts w:ascii="Times New Roman" w:hAnsi="Times New Roman" w:cs="Times New Roman"/>
          <w:sz w:val="24"/>
          <w:szCs w:val="24"/>
        </w:rPr>
      </w:pPr>
      <w:r w:rsidRPr="002C48E3">
        <w:rPr>
          <w:rFonts w:ascii="Times New Roman" w:hAnsi="Times New Roman" w:cs="Times New Roman"/>
          <w:sz w:val="24"/>
          <w:szCs w:val="24"/>
        </w:rPr>
        <w:t xml:space="preserve">ELIÁŠ, Karel. </w:t>
      </w:r>
      <w:r w:rsidRPr="002C48E3">
        <w:rPr>
          <w:rFonts w:ascii="Times New Roman" w:hAnsi="Times New Roman" w:cs="Times New Roman"/>
          <w:i/>
          <w:sz w:val="24"/>
          <w:szCs w:val="24"/>
        </w:rPr>
        <w:t>Občanský zákoník: Velký akademický komentář.</w:t>
      </w:r>
      <w:r w:rsidRPr="002C48E3">
        <w:rPr>
          <w:rFonts w:ascii="Times New Roman" w:hAnsi="Times New Roman" w:cs="Times New Roman"/>
          <w:sz w:val="24"/>
          <w:szCs w:val="24"/>
        </w:rPr>
        <w:t xml:space="preserve"> Praha: Linde, 2008.</w:t>
      </w:r>
      <w:r>
        <w:rPr>
          <w:rFonts w:ascii="Times New Roman" w:hAnsi="Times New Roman" w:cs="Times New Roman"/>
          <w:sz w:val="24"/>
          <w:szCs w:val="24"/>
        </w:rPr>
        <w:t xml:space="preserve"> 2639 s. </w:t>
      </w:r>
    </w:p>
    <w:p w:rsidR="00165EDA" w:rsidRPr="002C48E3" w:rsidRDefault="00165EDA" w:rsidP="002945E0">
      <w:pPr>
        <w:pStyle w:val="Textpoznpodarou"/>
        <w:spacing w:line="360" w:lineRule="auto"/>
        <w:jc w:val="both"/>
        <w:rPr>
          <w:rFonts w:ascii="Times New Roman" w:hAnsi="Times New Roman" w:cs="Times New Roman"/>
          <w:sz w:val="24"/>
          <w:szCs w:val="24"/>
        </w:rPr>
      </w:pPr>
      <w:r w:rsidRPr="002C48E3">
        <w:rPr>
          <w:rFonts w:ascii="Times New Roman" w:hAnsi="Times New Roman" w:cs="Times New Roman"/>
          <w:sz w:val="24"/>
          <w:szCs w:val="24"/>
        </w:rPr>
        <w:t xml:space="preserve">FIALA, Josef, KINDL, Milan a kol. </w:t>
      </w:r>
      <w:r w:rsidRPr="002C48E3">
        <w:rPr>
          <w:rFonts w:ascii="Times New Roman" w:hAnsi="Times New Roman" w:cs="Times New Roman"/>
          <w:i/>
          <w:sz w:val="24"/>
          <w:szCs w:val="24"/>
        </w:rPr>
        <w:t>Občanský zákoník: komentář. 1. díl.</w:t>
      </w:r>
      <w:r w:rsidRPr="002C48E3">
        <w:rPr>
          <w:rFonts w:ascii="Times New Roman" w:hAnsi="Times New Roman" w:cs="Times New Roman"/>
          <w:sz w:val="24"/>
          <w:szCs w:val="24"/>
        </w:rPr>
        <w:t xml:space="preserve"> 1. vydání. Praha: Wolters Kluwer Česká republika, 2009.</w:t>
      </w:r>
      <w:r>
        <w:rPr>
          <w:rFonts w:ascii="Times New Roman" w:hAnsi="Times New Roman" w:cs="Times New Roman"/>
          <w:sz w:val="24"/>
          <w:szCs w:val="24"/>
        </w:rPr>
        <w:t xml:space="preserve"> 1618 s.</w:t>
      </w:r>
    </w:p>
    <w:p w:rsidR="00165EDA" w:rsidRPr="002C48E3" w:rsidRDefault="00165EDA" w:rsidP="002945E0">
      <w:pPr>
        <w:pStyle w:val="Textpoznpodarou"/>
        <w:spacing w:line="360" w:lineRule="auto"/>
        <w:jc w:val="both"/>
        <w:rPr>
          <w:rFonts w:ascii="Times New Roman" w:hAnsi="Times New Roman" w:cs="Times New Roman"/>
          <w:sz w:val="24"/>
          <w:szCs w:val="24"/>
        </w:rPr>
      </w:pPr>
      <w:r w:rsidRPr="002C48E3">
        <w:rPr>
          <w:rFonts w:ascii="Times New Roman" w:hAnsi="Times New Roman" w:cs="Times New Roman"/>
          <w:sz w:val="24"/>
          <w:szCs w:val="24"/>
        </w:rPr>
        <w:t xml:space="preserve">KNAPP, Viktor. Věčný návrat římského práva. In SCHELLE, Karel (ed). </w:t>
      </w:r>
      <w:r w:rsidRPr="002C48E3">
        <w:rPr>
          <w:rFonts w:ascii="Times New Roman" w:hAnsi="Times New Roman" w:cs="Times New Roman"/>
          <w:i/>
          <w:sz w:val="24"/>
          <w:szCs w:val="24"/>
        </w:rPr>
        <w:t>Římské právo a jeho odkaz v současném právu.</w:t>
      </w:r>
      <w:r w:rsidRPr="002C48E3">
        <w:rPr>
          <w:rFonts w:ascii="Times New Roman" w:hAnsi="Times New Roman" w:cs="Times New Roman"/>
          <w:sz w:val="24"/>
          <w:szCs w:val="24"/>
        </w:rPr>
        <w:t xml:space="preserve"> Brno: Masarykova Univerzita, 1992.</w:t>
      </w:r>
      <w:r>
        <w:rPr>
          <w:rFonts w:ascii="Times New Roman" w:hAnsi="Times New Roman" w:cs="Times New Roman"/>
          <w:sz w:val="24"/>
          <w:szCs w:val="24"/>
        </w:rPr>
        <w:t xml:space="preserve"> 108 s.</w:t>
      </w:r>
      <w:r w:rsidRPr="002C48E3">
        <w:rPr>
          <w:rFonts w:ascii="Times New Roman" w:hAnsi="Times New Roman" w:cs="Times New Roman"/>
          <w:sz w:val="24"/>
          <w:szCs w:val="24"/>
        </w:rPr>
        <w:t xml:space="preserve"> </w:t>
      </w:r>
    </w:p>
    <w:p w:rsidR="00165EDA" w:rsidRPr="002C48E3" w:rsidRDefault="00165EDA" w:rsidP="002945E0">
      <w:pPr>
        <w:pStyle w:val="Textpoznpodarou"/>
        <w:spacing w:line="360" w:lineRule="auto"/>
        <w:jc w:val="both"/>
        <w:rPr>
          <w:rFonts w:ascii="Times New Roman" w:hAnsi="Times New Roman" w:cs="Times New Roman"/>
          <w:sz w:val="24"/>
          <w:szCs w:val="24"/>
        </w:rPr>
      </w:pPr>
      <w:r w:rsidRPr="002C48E3">
        <w:rPr>
          <w:rFonts w:ascii="Times New Roman" w:hAnsi="Times New Roman" w:cs="Times New Roman"/>
          <w:sz w:val="24"/>
          <w:szCs w:val="24"/>
        </w:rPr>
        <w:t xml:space="preserve">MIKEŠ, Jiří. </w:t>
      </w:r>
      <w:r w:rsidRPr="002C48E3">
        <w:rPr>
          <w:rFonts w:ascii="Times New Roman" w:hAnsi="Times New Roman" w:cs="Times New Roman"/>
          <w:i/>
          <w:sz w:val="24"/>
          <w:szCs w:val="24"/>
        </w:rPr>
        <w:t>Dědické právo</w:t>
      </w:r>
      <w:r w:rsidRPr="002C48E3">
        <w:rPr>
          <w:rFonts w:ascii="Times New Roman" w:hAnsi="Times New Roman" w:cs="Times New Roman"/>
          <w:sz w:val="24"/>
          <w:szCs w:val="24"/>
        </w:rPr>
        <w:t xml:space="preserve">. 1. vydání. Praha: Nakladatelství Panorama, 1981. </w:t>
      </w:r>
      <w:r w:rsidR="00D45DB6" w:rsidRPr="00D45DB6">
        <w:rPr>
          <w:rFonts w:ascii="Times New Roman" w:hAnsi="Times New Roman" w:cs="Times New Roman"/>
          <w:sz w:val="24"/>
          <w:szCs w:val="24"/>
        </w:rPr>
        <w:t>216 s.</w:t>
      </w:r>
    </w:p>
    <w:p w:rsidR="00165EDA" w:rsidRPr="002C48E3" w:rsidRDefault="00165EDA" w:rsidP="002945E0">
      <w:pPr>
        <w:pStyle w:val="Textpoznpodarou"/>
        <w:spacing w:line="360" w:lineRule="auto"/>
        <w:jc w:val="both"/>
        <w:rPr>
          <w:rFonts w:ascii="Times New Roman" w:hAnsi="Times New Roman" w:cs="Times New Roman"/>
          <w:sz w:val="24"/>
          <w:szCs w:val="24"/>
        </w:rPr>
      </w:pPr>
      <w:r w:rsidRPr="002C48E3">
        <w:rPr>
          <w:rFonts w:ascii="Times New Roman" w:hAnsi="Times New Roman" w:cs="Times New Roman"/>
          <w:sz w:val="24"/>
          <w:szCs w:val="24"/>
        </w:rPr>
        <w:t xml:space="preserve">SCHELLEOVÁ, Ilona a kol. </w:t>
      </w:r>
      <w:r w:rsidRPr="002C48E3">
        <w:rPr>
          <w:rFonts w:ascii="Times New Roman" w:hAnsi="Times New Roman" w:cs="Times New Roman"/>
          <w:i/>
          <w:sz w:val="24"/>
          <w:szCs w:val="24"/>
        </w:rPr>
        <w:t>Dědictví a dědické</w:t>
      </w:r>
      <w:r w:rsidRPr="002C48E3">
        <w:rPr>
          <w:rFonts w:ascii="Times New Roman" w:hAnsi="Times New Roman" w:cs="Times New Roman"/>
          <w:sz w:val="24"/>
          <w:szCs w:val="24"/>
        </w:rPr>
        <w:t xml:space="preserve"> </w:t>
      </w:r>
      <w:r w:rsidRPr="002C48E3">
        <w:rPr>
          <w:rFonts w:ascii="Times New Roman" w:hAnsi="Times New Roman" w:cs="Times New Roman"/>
          <w:i/>
          <w:sz w:val="24"/>
          <w:szCs w:val="24"/>
        </w:rPr>
        <w:t>právo</w:t>
      </w:r>
      <w:r w:rsidRPr="002C48E3">
        <w:rPr>
          <w:rFonts w:ascii="Times New Roman" w:hAnsi="Times New Roman" w:cs="Times New Roman"/>
          <w:sz w:val="24"/>
          <w:szCs w:val="24"/>
        </w:rPr>
        <w:t>. 1. vydání. Brno: Nakladatelství Computer Press, a.s., 2007.</w:t>
      </w:r>
      <w:r>
        <w:rPr>
          <w:rFonts w:ascii="Times New Roman" w:hAnsi="Times New Roman" w:cs="Times New Roman"/>
          <w:sz w:val="24"/>
          <w:szCs w:val="24"/>
        </w:rPr>
        <w:t xml:space="preserve"> 228 s. </w:t>
      </w:r>
    </w:p>
    <w:p w:rsidR="00165EDA" w:rsidRPr="002C48E3" w:rsidRDefault="00165EDA" w:rsidP="002945E0">
      <w:pPr>
        <w:pStyle w:val="Textpoznpodarou"/>
        <w:spacing w:line="360" w:lineRule="auto"/>
        <w:jc w:val="both"/>
        <w:rPr>
          <w:rFonts w:ascii="Times New Roman" w:hAnsi="Times New Roman" w:cs="Times New Roman"/>
          <w:sz w:val="24"/>
          <w:szCs w:val="24"/>
        </w:rPr>
      </w:pPr>
      <w:r w:rsidRPr="002C48E3">
        <w:rPr>
          <w:rFonts w:ascii="Times New Roman" w:hAnsi="Times New Roman" w:cs="Times New Roman"/>
          <w:sz w:val="24"/>
          <w:szCs w:val="24"/>
        </w:rPr>
        <w:t xml:space="preserve">ŠVESTKA, Jiří, SPÁČIL, Jiří, ŠKÁROVÁ, Marta, HULMÁK, Milan a kol. </w:t>
      </w:r>
      <w:r w:rsidRPr="002C48E3">
        <w:rPr>
          <w:rFonts w:ascii="Times New Roman" w:hAnsi="Times New Roman" w:cs="Times New Roman"/>
          <w:i/>
          <w:sz w:val="24"/>
          <w:szCs w:val="24"/>
        </w:rPr>
        <w:t>Občanský zákoník II. Komentář §460-880.</w:t>
      </w:r>
      <w:r w:rsidRPr="002C48E3">
        <w:rPr>
          <w:rFonts w:ascii="Times New Roman" w:hAnsi="Times New Roman" w:cs="Times New Roman"/>
          <w:sz w:val="24"/>
          <w:szCs w:val="24"/>
        </w:rPr>
        <w:t xml:space="preserve"> 1. vydání. Praha: C.H.Beck, 2008.</w:t>
      </w:r>
      <w:r>
        <w:rPr>
          <w:rFonts w:ascii="Times New Roman" w:hAnsi="Times New Roman" w:cs="Times New Roman"/>
          <w:sz w:val="24"/>
          <w:szCs w:val="24"/>
        </w:rPr>
        <w:t xml:space="preserve"> 2293 s.</w:t>
      </w:r>
      <w:r w:rsidRPr="002C48E3">
        <w:rPr>
          <w:rFonts w:ascii="Times New Roman" w:hAnsi="Times New Roman" w:cs="Times New Roman"/>
          <w:sz w:val="24"/>
          <w:szCs w:val="24"/>
        </w:rPr>
        <w:t xml:space="preserve">  </w:t>
      </w:r>
    </w:p>
    <w:p w:rsidR="00165EDA" w:rsidRPr="002C48E3" w:rsidRDefault="00165EDA" w:rsidP="002945E0">
      <w:pPr>
        <w:pStyle w:val="Textpoznpodarou"/>
        <w:spacing w:line="360" w:lineRule="auto"/>
        <w:jc w:val="both"/>
        <w:rPr>
          <w:rFonts w:ascii="Times New Roman" w:hAnsi="Times New Roman" w:cs="Times New Roman"/>
          <w:sz w:val="24"/>
          <w:szCs w:val="24"/>
        </w:rPr>
      </w:pPr>
      <w:r w:rsidRPr="002C48E3">
        <w:rPr>
          <w:rFonts w:ascii="Times New Roman" w:hAnsi="Times New Roman" w:cs="Times New Roman"/>
          <w:sz w:val="24"/>
          <w:szCs w:val="24"/>
        </w:rPr>
        <w:t xml:space="preserve">The enactments of Iustinian. The Digests or Pandects. Book V </w:t>
      </w:r>
      <w:r w:rsidRPr="002C48E3">
        <w:rPr>
          <w:rFonts w:ascii="Times New Roman" w:hAnsi="Times New Roman" w:cs="Times New Roman"/>
          <w:sz w:val="24"/>
          <w:szCs w:val="24"/>
          <w:lang w:val="en-US"/>
        </w:rPr>
        <w:t>[online]. Web.upmf.grenoble.fr, [cit. 10.února 2011]. Dostupné na &lt;</w:t>
      </w:r>
      <w:hyperlink r:id="rId8" w:history="1">
        <w:r w:rsidRPr="002C48E3">
          <w:rPr>
            <w:rStyle w:val="Hypertextovodkaz"/>
            <w:rFonts w:ascii="Times New Roman" w:hAnsi="Times New Roman" w:cs="Times New Roman"/>
            <w:sz w:val="24"/>
            <w:szCs w:val="24"/>
            <w:lang w:val="en-US"/>
          </w:rPr>
          <w:t>http://web.upmf-grenoble.fr/Haiti/Cours/Ak/Anglica/D5_Scott.htm</w:t>
        </w:r>
      </w:hyperlink>
      <w:r w:rsidRPr="002C48E3">
        <w:rPr>
          <w:rFonts w:ascii="Times New Roman" w:hAnsi="Times New Roman" w:cs="Times New Roman"/>
          <w:sz w:val="24"/>
          <w:szCs w:val="24"/>
          <w:lang w:val="en-US"/>
        </w:rPr>
        <w:t xml:space="preserve">&gt;. </w:t>
      </w:r>
    </w:p>
    <w:p w:rsidR="00165EDA" w:rsidRPr="002C48E3" w:rsidRDefault="00165EDA" w:rsidP="002945E0">
      <w:pPr>
        <w:pStyle w:val="Textpoznpodarou"/>
        <w:spacing w:line="360" w:lineRule="auto"/>
        <w:jc w:val="both"/>
        <w:rPr>
          <w:rFonts w:ascii="Times New Roman" w:hAnsi="Times New Roman" w:cs="Times New Roman"/>
          <w:sz w:val="24"/>
          <w:szCs w:val="24"/>
        </w:rPr>
      </w:pPr>
      <w:r w:rsidRPr="002C48E3">
        <w:rPr>
          <w:rFonts w:ascii="Times New Roman" w:hAnsi="Times New Roman" w:cs="Times New Roman"/>
          <w:sz w:val="24"/>
          <w:szCs w:val="24"/>
        </w:rPr>
        <w:t xml:space="preserve">The enactments of Iustinian. The Digests or Pandects. Book XLVI </w:t>
      </w:r>
      <w:r w:rsidRPr="002C48E3">
        <w:rPr>
          <w:rFonts w:ascii="Times New Roman" w:hAnsi="Times New Roman" w:cs="Times New Roman"/>
          <w:sz w:val="24"/>
          <w:szCs w:val="24"/>
          <w:lang w:val="en-US"/>
        </w:rPr>
        <w:t>[online]. Web.upmf.grenoble.fr, [cit. 10.února 2011]. Dostupné na &lt;</w:t>
      </w:r>
      <w:hyperlink r:id="rId9" w:history="1">
        <w:r w:rsidRPr="002C48E3">
          <w:rPr>
            <w:rStyle w:val="Hypertextovodkaz"/>
            <w:rFonts w:ascii="Times New Roman" w:hAnsi="Times New Roman" w:cs="Times New Roman"/>
            <w:sz w:val="24"/>
            <w:szCs w:val="24"/>
            <w:lang w:val="en-US"/>
          </w:rPr>
          <w:t>http://web.upmf-grenoble.fr/Haiti/Cours/Ak/Anglica/D46_Scott.htm</w:t>
        </w:r>
      </w:hyperlink>
      <w:r w:rsidRPr="002C48E3">
        <w:rPr>
          <w:rFonts w:ascii="Times New Roman" w:hAnsi="Times New Roman" w:cs="Times New Roman"/>
          <w:sz w:val="24"/>
          <w:szCs w:val="24"/>
          <w:lang w:val="en-US"/>
        </w:rPr>
        <w:t xml:space="preserve">&gt;. </w:t>
      </w:r>
    </w:p>
    <w:p w:rsidR="002C48E3" w:rsidRPr="002C48E3" w:rsidRDefault="002C48E3" w:rsidP="002945E0">
      <w:pPr>
        <w:spacing w:line="360" w:lineRule="auto"/>
        <w:jc w:val="both"/>
        <w:rPr>
          <w:rFonts w:ascii="Times New Roman" w:hAnsi="Times New Roman" w:cs="Times New Roman"/>
          <w:b/>
          <w:sz w:val="24"/>
          <w:szCs w:val="24"/>
        </w:rPr>
      </w:pPr>
    </w:p>
    <w:p w:rsidR="006970F1" w:rsidRDefault="006970F1" w:rsidP="002945E0">
      <w:pPr>
        <w:pStyle w:val="Odstavecseseznamem"/>
        <w:numPr>
          <w:ilvl w:val="1"/>
          <w:numId w:val="4"/>
        </w:numPr>
        <w:spacing w:line="360" w:lineRule="auto"/>
        <w:jc w:val="both"/>
        <w:rPr>
          <w:rFonts w:ascii="Times New Roman" w:hAnsi="Times New Roman" w:cs="Times New Roman"/>
          <w:b/>
          <w:sz w:val="32"/>
          <w:szCs w:val="32"/>
        </w:rPr>
      </w:pPr>
      <w:r>
        <w:rPr>
          <w:rFonts w:ascii="Times New Roman" w:hAnsi="Times New Roman" w:cs="Times New Roman"/>
          <w:b/>
          <w:sz w:val="32"/>
          <w:szCs w:val="32"/>
        </w:rPr>
        <w:t>Právní předpisy</w:t>
      </w:r>
    </w:p>
    <w:p w:rsidR="00165EDA" w:rsidRPr="00165EDA" w:rsidRDefault="00165EDA" w:rsidP="002945E0">
      <w:pPr>
        <w:spacing w:line="360" w:lineRule="auto"/>
        <w:ind w:left="1080"/>
        <w:jc w:val="both"/>
        <w:rPr>
          <w:rFonts w:ascii="Times New Roman" w:hAnsi="Times New Roman" w:cs="Times New Roman"/>
          <w:b/>
          <w:sz w:val="24"/>
          <w:szCs w:val="24"/>
        </w:rPr>
      </w:pPr>
    </w:p>
    <w:p w:rsidR="001946C8" w:rsidRPr="002C48E3" w:rsidRDefault="001946C8" w:rsidP="002945E0">
      <w:pPr>
        <w:pStyle w:val="Textpoznpodarou"/>
        <w:spacing w:line="360" w:lineRule="auto"/>
        <w:jc w:val="both"/>
        <w:rPr>
          <w:rFonts w:ascii="Times New Roman" w:hAnsi="Times New Roman" w:cs="Times New Roman"/>
          <w:sz w:val="24"/>
          <w:szCs w:val="24"/>
        </w:rPr>
      </w:pPr>
      <w:r w:rsidRPr="002C48E3">
        <w:rPr>
          <w:rFonts w:ascii="Times New Roman" w:hAnsi="Times New Roman" w:cs="Times New Roman"/>
          <w:sz w:val="24"/>
          <w:szCs w:val="24"/>
        </w:rPr>
        <w:t>Aktuální znění: zákon č. 40/1964 Sb., občanský zákoník, ve znění pozdějších předpisů.</w:t>
      </w:r>
    </w:p>
    <w:p w:rsidR="001946C8" w:rsidRPr="002C48E3" w:rsidRDefault="001946C8" w:rsidP="002945E0">
      <w:pPr>
        <w:pStyle w:val="Textpoznpodarou"/>
        <w:spacing w:line="360" w:lineRule="auto"/>
        <w:jc w:val="both"/>
        <w:rPr>
          <w:rFonts w:ascii="Times New Roman" w:hAnsi="Times New Roman" w:cs="Times New Roman"/>
          <w:sz w:val="24"/>
          <w:szCs w:val="24"/>
        </w:rPr>
      </w:pPr>
      <w:r w:rsidRPr="002C48E3">
        <w:rPr>
          <w:rFonts w:ascii="Times New Roman" w:hAnsi="Times New Roman" w:cs="Times New Roman"/>
          <w:i/>
          <w:sz w:val="24"/>
          <w:szCs w:val="24"/>
        </w:rPr>
        <w:t>Nový občanský zákoník</w:t>
      </w:r>
      <w:r w:rsidRPr="002C48E3">
        <w:rPr>
          <w:rFonts w:ascii="Times New Roman" w:hAnsi="Times New Roman" w:cs="Times New Roman"/>
          <w:sz w:val="24"/>
          <w:szCs w:val="24"/>
        </w:rPr>
        <w:t xml:space="preserve"> </w:t>
      </w:r>
      <w:r w:rsidRPr="002C48E3">
        <w:rPr>
          <w:rFonts w:ascii="Times New Roman" w:hAnsi="Times New Roman" w:cs="Times New Roman"/>
          <w:sz w:val="24"/>
          <w:szCs w:val="24"/>
          <w:lang w:val="en-US"/>
        </w:rPr>
        <w:t>[online]. Obcanskyzakonik.justice.cz, [cit. 28.1.2011]. Dostupné na &lt;</w:t>
      </w:r>
      <w:hyperlink r:id="rId10" w:history="1">
        <w:r w:rsidRPr="002C48E3">
          <w:rPr>
            <w:rStyle w:val="Hypertextovodkaz"/>
            <w:rFonts w:ascii="Times New Roman" w:hAnsi="Times New Roman" w:cs="Times New Roman"/>
            <w:sz w:val="24"/>
            <w:szCs w:val="24"/>
            <w:lang w:val="en-US"/>
          </w:rPr>
          <w:t>http://obcanskyzakonik.justice.cz/cz/navrh-zakona.html</w:t>
        </w:r>
      </w:hyperlink>
      <w:r w:rsidRPr="002C48E3">
        <w:rPr>
          <w:rFonts w:ascii="Times New Roman" w:hAnsi="Times New Roman" w:cs="Times New Roman"/>
          <w:sz w:val="24"/>
          <w:szCs w:val="24"/>
          <w:lang w:val="en-US"/>
        </w:rPr>
        <w:t>&gt;.</w:t>
      </w:r>
    </w:p>
    <w:p w:rsidR="002C48E3" w:rsidRDefault="002C48E3" w:rsidP="002945E0">
      <w:pPr>
        <w:spacing w:line="360" w:lineRule="auto"/>
        <w:jc w:val="both"/>
        <w:rPr>
          <w:rFonts w:ascii="Times New Roman" w:hAnsi="Times New Roman" w:cs="Times New Roman"/>
          <w:b/>
          <w:sz w:val="24"/>
          <w:szCs w:val="24"/>
        </w:rPr>
      </w:pPr>
    </w:p>
    <w:p w:rsidR="006970F1" w:rsidRDefault="006970F1" w:rsidP="002945E0">
      <w:pPr>
        <w:pStyle w:val="Odstavecseseznamem"/>
        <w:numPr>
          <w:ilvl w:val="1"/>
          <w:numId w:val="4"/>
        </w:num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Judikatura </w:t>
      </w:r>
    </w:p>
    <w:p w:rsidR="00165EDA" w:rsidRPr="005B6C80" w:rsidRDefault="00165EDA" w:rsidP="002945E0">
      <w:pPr>
        <w:spacing w:line="360" w:lineRule="auto"/>
        <w:jc w:val="both"/>
        <w:rPr>
          <w:rFonts w:ascii="Times New Roman" w:hAnsi="Times New Roman" w:cs="Times New Roman"/>
          <w:sz w:val="24"/>
          <w:szCs w:val="24"/>
        </w:rPr>
      </w:pP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III. ÚS 66/97.</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MS v</w:t>
      </w:r>
      <w:r w:rsidR="004576DC">
        <w:rPr>
          <w:rFonts w:ascii="Times New Roman" w:hAnsi="Times New Roman" w:cs="Times New Roman"/>
          <w:sz w:val="24"/>
          <w:szCs w:val="24"/>
        </w:rPr>
        <w:t> </w:t>
      </w:r>
      <w:r w:rsidRPr="006F3173">
        <w:rPr>
          <w:rFonts w:ascii="Times New Roman" w:hAnsi="Times New Roman" w:cs="Times New Roman"/>
          <w:sz w:val="24"/>
          <w:szCs w:val="24"/>
        </w:rPr>
        <w:t>Brně</w:t>
      </w:r>
      <w:r w:rsidR="004576DC">
        <w:rPr>
          <w:rFonts w:ascii="Times New Roman" w:hAnsi="Times New Roman" w:cs="Times New Roman"/>
          <w:sz w:val="24"/>
          <w:szCs w:val="24"/>
        </w:rPr>
        <w:t>,</w:t>
      </w:r>
      <w:r w:rsidRPr="006F3173">
        <w:rPr>
          <w:rFonts w:ascii="Times New Roman" w:hAnsi="Times New Roman" w:cs="Times New Roman"/>
          <w:sz w:val="24"/>
          <w:szCs w:val="24"/>
        </w:rPr>
        <w:t xml:space="preserve"> 24 Co 201/98. </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MS v Praze, 11 Co 448/1986.</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 xml:space="preserve">MS v Praze, 24 Co 214/96. </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MS v Praze, 24 Co 281/1998.</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MS v Praze, 24 Co 29/99.</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MS v Praze, 24 Co 31/2003.</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MS v Praze, 24 Co 315/97.</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MS v Praze, 24 Co 43/94.</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NS 21 Cdo 1303/2000.</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NS 21 Cdo 1465/98.</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NS 21 Cdo 436/2001.</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NS 21 Cdo 688/2006.</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NS 30 Cdo 1143/2002.</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NS 4 Cz 4/78.</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NS 4 Cz 7/79.</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 xml:space="preserve">NS SSR 1 Cz 141/72. </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 17/1972.</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 18/88.</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 23/1998.</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 30/1982.</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 34/1976.</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 34/76.</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 44/1986.</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 51/1984.</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 6/2005.</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Rc 12/68.</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Rc 24/00.</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Rc 37/74.</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Rc 42/74.</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Rc 59/98.</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Rc 86/52.</w:t>
      </w:r>
    </w:p>
    <w:p w:rsidR="0054584E" w:rsidRPr="006F3173" w:rsidRDefault="0054584E" w:rsidP="002945E0">
      <w:pPr>
        <w:pStyle w:val="Textpoznpodarou"/>
        <w:spacing w:line="360" w:lineRule="auto"/>
        <w:rPr>
          <w:rFonts w:ascii="Times New Roman" w:hAnsi="Times New Roman" w:cs="Times New Roman"/>
          <w:sz w:val="24"/>
          <w:szCs w:val="24"/>
        </w:rPr>
      </w:pPr>
      <w:r w:rsidRPr="006F3173">
        <w:rPr>
          <w:rFonts w:ascii="Times New Roman" w:hAnsi="Times New Roman" w:cs="Times New Roman"/>
          <w:sz w:val="24"/>
          <w:szCs w:val="24"/>
        </w:rPr>
        <w:t>SRNS 1382/2003.</w:t>
      </w:r>
    </w:p>
    <w:p w:rsidR="00165EDA" w:rsidRPr="00165EDA" w:rsidRDefault="00165EDA" w:rsidP="00165EDA">
      <w:pPr>
        <w:spacing w:line="360" w:lineRule="auto"/>
        <w:jc w:val="both"/>
        <w:rPr>
          <w:rFonts w:ascii="Times New Roman" w:hAnsi="Times New Roman" w:cs="Times New Roman"/>
          <w:b/>
          <w:sz w:val="24"/>
          <w:szCs w:val="24"/>
        </w:rPr>
      </w:pPr>
    </w:p>
    <w:p w:rsidR="001946C8" w:rsidRDefault="001946C8">
      <w:pPr>
        <w:rPr>
          <w:rFonts w:ascii="Times New Roman" w:hAnsi="Times New Roman" w:cs="Times New Roman"/>
          <w:b/>
          <w:sz w:val="32"/>
          <w:szCs w:val="32"/>
        </w:rPr>
      </w:pPr>
      <w:r>
        <w:rPr>
          <w:rFonts w:ascii="Times New Roman" w:hAnsi="Times New Roman" w:cs="Times New Roman"/>
          <w:b/>
          <w:sz w:val="32"/>
          <w:szCs w:val="32"/>
        </w:rPr>
        <w:br w:type="page"/>
      </w:r>
    </w:p>
    <w:p w:rsidR="00CC4E47" w:rsidRDefault="00AB162D" w:rsidP="00CC4E47">
      <w:pPr>
        <w:pStyle w:val="Odstavecseseznamem"/>
        <w:numPr>
          <w:ilvl w:val="0"/>
          <w:numId w:val="4"/>
        </w:numPr>
        <w:spacing w:line="360" w:lineRule="auto"/>
        <w:jc w:val="both"/>
        <w:rPr>
          <w:rFonts w:ascii="Times New Roman" w:hAnsi="Times New Roman" w:cs="Times New Roman"/>
          <w:b/>
          <w:sz w:val="32"/>
          <w:szCs w:val="32"/>
        </w:rPr>
      </w:pPr>
      <w:r>
        <w:rPr>
          <w:rFonts w:ascii="Times New Roman" w:hAnsi="Times New Roman" w:cs="Times New Roman"/>
          <w:b/>
          <w:sz w:val="32"/>
          <w:szCs w:val="32"/>
        </w:rPr>
        <w:t>Shrnutí</w:t>
      </w:r>
    </w:p>
    <w:p w:rsidR="000476C9" w:rsidRDefault="000476C9" w:rsidP="00326CD6">
      <w:pPr>
        <w:spacing w:line="360" w:lineRule="auto"/>
        <w:ind w:firstLine="708"/>
        <w:jc w:val="both"/>
        <w:rPr>
          <w:rFonts w:ascii="Times New Roman" w:hAnsi="Times New Roman" w:cs="Times New Roman"/>
          <w:sz w:val="24"/>
          <w:szCs w:val="24"/>
        </w:rPr>
      </w:pPr>
    </w:p>
    <w:p w:rsidR="00CC4E47" w:rsidRDefault="00CC4E47" w:rsidP="00326C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Římské právo je nepochybně základem kontinentálního právního systému, a tím i českého práva. V právní úpravě dědictví můžeme najít shodné, podobné i naprosto odlišné prvky. </w:t>
      </w:r>
    </w:p>
    <w:p w:rsidR="00326CD6" w:rsidRDefault="00326CD6" w:rsidP="00326C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Základem každého právního odvětví jsou jeho zásady, které má samozřejmě i právo dědické. Hlavní zásadou římského </w:t>
      </w:r>
      <w:r w:rsidR="001F5916">
        <w:rPr>
          <w:rFonts w:ascii="Times New Roman" w:hAnsi="Times New Roman" w:cs="Times New Roman"/>
          <w:sz w:val="24"/>
          <w:szCs w:val="24"/>
        </w:rPr>
        <w:t xml:space="preserve">dědického </w:t>
      </w:r>
      <w:r>
        <w:rPr>
          <w:rFonts w:ascii="Times New Roman" w:hAnsi="Times New Roman" w:cs="Times New Roman"/>
          <w:sz w:val="24"/>
          <w:szCs w:val="24"/>
        </w:rPr>
        <w:t>práva byla univerzální sukcese, která znamená, že dědictví přechází na dědice jako celek. Tuto zásadu přejalo i české právo, ale s tím rozdílem, že na dědice přechází dědictví již okamžikem smrti zůstavitele</w:t>
      </w:r>
      <w:r w:rsidR="00136842">
        <w:rPr>
          <w:rFonts w:ascii="Times New Roman" w:hAnsi="Times New Roman" w:cs="Times New Roman"/>
          <w:sz w:val="24"/>
          <w:szCs w:val="24"/>
        </w:rPr>
        <w:t xml:space="preserve"> a dědic má možnost dědictví odmítnout, ale opět jako celek.</w:t>
      </w:r>
    </w:p>
    <w:p w:rsidR="00136842" w:rsidRDefault="00136842" w:rsidP="00326C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Římské právo rozlišovalo intestátní a testamentární dědickou posloupnost stejně jako právo české</w:t>
      </w:r>
      <w:r w:rsidR="000476C9">
        <w:rPr>
          <w:rFonts w:ascii="Times New Roman" w:hAnsi="Times New Roman" w:cs="Times New Roman"/>
          <w:sz w:val="24"/>
          <w:szCs w:val="24"/>
        </w:rPr>
        <w:t>. V</w:t>
      </w:r>
      <w:r>
        <w:rPr>
          <w:rFonts w:ascii="Times New Roman" w:hAnsi="Times New Roman" w:cs="Times New Roman"/>
          <w:sz w:val="24"/>
          <w:szCs w:val="24"/>
        </w:rPr>
        <w:t xml:space="preserve"> případě intestátní posloupnosti panují </w:t>
      </w:r>
      <w:r w:rsidR="000476C9">
        <w:rPr>
          <w:rFonts w:ascii="Times New Roman" w:hAnsi="Times New Roman" w:cs="Times New Roman"/>
          <w:sz w:val="24"/>
          <w:szCs w:val="24"/>
        </w:rPr>
        <w:t>rozdíly, a to zejména proto, že se intestátní posloupnost dělila na civilní a praetorskou, které byly poněkud odlišné, a také proto, že se postupem času ještě vyvíjela, až byla změněna justiniánskou posloupností, která zakotvuje dědické třídy téměř shodně jako platná právní úprava u nás. Testamentární posloupnost klade v obou právních systémech na zůstavitele jiné požadavky, ale princip zůstává stále stejný – snaha vyhovět zůstaviteli a splnit jeho poslední přání týkající se naložení s jeho majetkem.</w:t>
      </w:r>
    </w:p>
    <w:p w:rsidR="00DF3857" w:rsidRDefault="00DF3857" w:rsidP="00326C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Možnost vydržení pozůstalosti, která panovala v římském právu, české právo nezná.</w:t>
      </w:r>
    </w:p>
    <w:p w:rsidR="00DF3857" w:rsidRDefault="00DF3857" w:rsidP="00326C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Aktivní a pasivní dědická způsobilost je dnes velmi podobná jako v římském právu. Aktivní dědická způsobilost znamená způsobilost pořídit závěť. Římské právo velmi omezovalo určité osoby</w:t>
      </w:r>
      <w:r w:rsidR="007C2026">
        <w:rPr>
          <w:rFonts w:ascii="Times New Roman" w:hAnsi="Times New Roman" w:cs="Times New Roman"/>
          <w:sz w:val="24"/>
          <w:szCs w:val="24"/>
        </w:rPr>
        <w:t xml:space="preserve">, ale české právo povoluje pořídit závěť komukoli nad 15 let, i když ve formě notářského zápisu. Pasivní dědická způsobilost znamená schopnost dědit po zůstaviteli. Římské právo rozlišovalo pojmy </w:t>
      </w:r>
      <w:r w:rsidR="007C2026" w:rsidRPr="007C2026">
        <w:rPr>
          <w:rFonts w:ascii="Times New Roman" w:hAnsi="Times New Roman" w:cs="Times New Roman"/>
          <w:i/>
          <w:sz w:val="24"/>
          <w:szCs w:val="24"/>
        </w:rPr>
        <w:t>incapacitas</w:t>
      </w:r>
      <w:r w:rsidR="007C2026">
        <w:rPr>
          <w:rFonts w:ascii="Times New Roman" w:hAnsi="Times New Roman" w:cs="Times New Roman"/>
          <w:sz w:val="24"/>
          <w:szCs w:val="24"/>
        </w:rPr>
        <w:t xml:space="preserve"> a </w:t>
      </w:r>
      <w:r w:rsidR="007C2026" w:rsidRPr="007C2026">
        <w:rPr>
          <w:rFonts w:ascii="Times New Roman" w:hAnsi="Times New Roman" w:cs="Times New Roman"/>
          <w:i/>
          <w:sz w:val="24"/>
          <w:szCs w:val="24"/>
        </w:rPr>
        <w:t>indignitas</w:t>
      </w:r>
      <w:r w:rsidR="007C2026">
        <w:rPr>
          <w:rFonts w:ascii="Times New Roman" w:hAnsi="Times New Roman" w:cs="Times New Roman"/>
          <w:sz w:val="24"/>
          <w:szCs w:val="24"/>
        </w:rPr>
        <w:t>, první vyjadřoval neschopnost dědit</w:t>
      </w:r>
      <w:r w:rsidR="00E734CC">
        <w:rPr>
          <w:rFonts w:ascii="Times New Roman" w:hAnsi="Times New Roman" w:cs="Times New Roman"/>
          <w:sz w:val="24"/>
          <w:szCs w:val="24"/>
        </w:rPr>
        <w:t xml:space="preserve"> zejména kvůli svému postavení</w:t>
      </w:r>
      <w:r w:rsidR="007C2026">
        <w:rPr>
          <w:rFonts w:ascii="Times New Roman" w:hAnsi="Times New Roman" w:cs="Times New Roman"/>
          <w:sz w:val="24"/>
          <w:szCs w:val="24"/>
        </w:rPr>
        <w:t>, druhý nemožnost dědit z </w:t>
      </w:r>
      <w:r w:rsidR="00E734CC">
        <w:rPr>
          <w:rFonts w:ascii="Times New Roman" w:hAnsi="Times New Roman" w:cs="Times New Roman"/>
          <w:sz w:val="24"/>
          <w:szCs w:val="24"/>
        </w:rPr>
        <w:t>důvodu</w:t>
      </w:r>
      <w:r w:rsidR="007C2026">
        <w:rPr>
          <w:rFonts w:ascii="Times New Roman" w:hAnsi="Times New Roman" w:cs="Times New Roman"/>
          <w:sz w:val="24"/>
          <w:szCs w:val="24"/>
        </w:rPr>
        <w:t xml:space="preserve"> provinění se vůči zůstaviteli.</w:t>
      </w:r>
      <w:r w:rsidR="00E734CC">
        <w:rPr>
          <w:rFonts w:ascii="Times New Roman" w:hAnsi="Times New Roman" w:cs="Times New Roman"/>
          <w:sz w:val="24"/>
          <w:szCs w:val="24"/>
        </w:rPr>
        <w:t xml:space="preserve"> České právo tyto termíny nerozlišuje, naopak zakotvuje důvody vydědění dědice, přičemž jeden z nich se výrazně podobá římskému </w:t>
      </w:r>
      <w:r w:rsidR="00E734CC" w:rsidRPr="00E734CC">
        <w:rPr>
          <w:rFonts w:ascii="Times New Roman" w:hAnsi="Times New Roman" w:cs="Times New Roman"/>
          <w:i/>
          <w:sz w:val="24"/>
          <w:szCs w:val="24"/>
        </w:rPr>
        <w:t>indignitas</w:t>
      </w:r>
      <w:r w:rsidR="00E734CC">
        <w:rPr>
          <w:rFonts w:ascii="Times New Roman" w:hAnsi="Times New Roman" w:cs="Times New Roman"/>
          <w:sz w:val="24"/>
          <w:szCs w:val="24"/>
        </w:rPr>
        <w:t>, a to dopuštění se trestnému činu vůči zůstaviteli nebo jeho rodině.</w:t>
      </w:r>
      <w:r w:rsidR="007C2026">
        <w:rPr>
          <w:rFonts w:ascii="Times New Roman" w:hAnsi="Times New Roman" w:cs="Times New Roman"/>
          <w:sz w:val="24"/>
          <w:szCs w:val="24"/>
        </w:rPr>
        <w:t xml:space="preserve">  </w:t>
      </w:r>
    </w:p>
    <w:p w:rsidR="00E734CC" w:rsidRDefault="00E734CC" w:rsidP="00326C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Praetorské prostředky ochrany dědice jak je znalo římské právo, české právo nemá. </w:t>
      </w:r>
      <w:r w:rsidR="00676FAC">
        <w:rPr>
          <w:rFonts w:ascii="Times New Roman" w:hAnsi="Times New Roman" w:cs="Times New Roman"/>
          <w:sz w:val="24"/>
          <w:szCs w:val="24"/>
        </w:rPr>
        <w:t xml:space="preserve">Český dědic má možnost soudit se s nepravým dědicem, namítat neplatnost závěti nebo </w:t>
      </w:r>
      <w:r w:rsidR="006B5C0B">
        <w:rPr>
          <w:rFonts w:ascii="Times New Roman" w:hAnsi="Times New Roman" w:cs="Times New Roman"/>
          <w:sz w:val="24"/>
          <w:szCs w:val="24"/>
        </w:rPr>
        <w:t xml:space="preserve">například </w:t>
      </w:r>
      <w:r w:rsidR="00676FAC">
        <w:rPr>
          <w:rFonts w:ascii="Times New Roman" w:hAnsi="Times New Roman" w:cs="Times New Roman"/>
          <w:sz w:val="24"/>
          <w:szCs w:val="24"/>
        </w:rPr>
        <w:t>započtení darů jinému dědici ještě za života zůstavitele, vždy ale u soudu, který projednává dědictví. Římské přiznání držby pozůstalosti praetorem</w:t>
      </w:r>
      <w:r w:rsidR="006B5C0B">
        <w:rPr>
          <w:rFonts w:ascii="Times New Roman" w:hAnsi="Times New Roman" w:cs="Times New Roman"/>
          <w:sz w:val="24"/>
          <w:szCs w:val="24"/>
        </w:rPr>
        <w:t xml:space="preserve"> je českému právu naprosto cizí.</w:t>
      </w:r>
    </w:p>
    <w:p w:rsidR="006B5C0B" w:rsidRDefault="006B5C0B" w:rsidP="00326C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Naopak ochrana dědice dědickou žalobou je v českém i římském právu velmi podobná. Římský dědic měl možnost žalovat </w:t>
      </w:r>
      <w:r w:rsidR="000433B3">
        <w:rPr>
          <w:rFonts w:ascii="Times New Roman" w:hAnsi="Times New Roman" w:cs="Times New Roman"/>
          <w:sz w:val="24"/>
          <w:szCs w:val="24"/>
        </w:rPr>
        <w:t xml:space="preserve">držitele pozůstalosti, na vydání věcí do ní spadajících. Platná česká úprava zakotvuje stejnou možnost dědice žalovat nepravého dědice na vydání pozůstalosti. Podmínkou však je, že se dědic neúčastnil řízení o dědictví. V obou </w:t>
      </w:r>
      <w:r w:rsidR="00FB0C00">
        <w:rPr>
          <w:rFonts w:ascii="Times New Roman" w:hAnsi="Times New Roman" w:cs="Times New Roman"/>
          <w:sz w:val="24"/>
          <w:szCs w:val="24"/>
        </w:rPr>
        <w:t>případech musel neoprávněný držitel pozůstalosti všechny věci do ní náležející vydat a nesměl být z dědictví nijak obohacen.</w:t>
      </w:r>
    </w:p>
    <w:p w:rsidR="00FB0C00" w:rsidRDefault="00FB0C00" w:rsidP="00326C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Vztah odkazovníka a dědice byl </w:t>
      </w:r>
      <w:r w:rsidR="00FB2A91">
        <w:rPr>
          <w:rFonts w:ascii="Times New Roman" w:hAnsi="Times New Roman" w:cs="Times New Roman"/>
          <w:sz w:val="24"/>
          <w:szCs w:val="24"/>
        </w:rPr>
        <w:t xml:space="preserve">v </w:t>
      </w:r>
      <w:r>
        <w:rPr>
          <w:rFonts w:ascii="Times New Roman" w:hAnsi="Times New Roman" w:cs="Times New Roman"/>
          <w:sz w:val="24"/>
          <w:szCs w:val="24"/>
        </w:rPr>
        <w:t xml:space="preserve">římském právu velmi častý, ale </w:t>
      </w:r>
      <w:r w:rsidR="008A6FFB">
        <w:rPr>
          <w:rFonts w:ascii="Times New Roman" w:hAnsi="Times New Roman" w:cs="Times New Roman"/>
          <w:sz w:val="24"/>
          <w:szCs w:val="24"/>
        </w:rPr>
        <w:t>český občanský zákoník</w:t>
      </w:r>
      <w:r>
        <w:rPr>
          <w:rFonts w:ascii="Times New Roman" w:hAnsi="Times New Roman" w:cs="Times New Roman"/>
          <w:sz w:val="24"/>
          <w:szCs w:val="24"/>
        </w:rPr>
        <w:t xml:space="preserve"> tento vztah nijak nevymezuje. Odkazy v českém právu nejsou zakotveny, protože pokud je některé osobě zanechána z pozůstalosti pouze jedna jediná věc, i tato osoba je považována za dědice. V římském právu by byla odkazovníkem.</w:t>
      </w:r>
    </w:p>
    <w:p w:rsidR="00FB2A91" w:rsidRDefault="00FB2A91" w:rsidP="00326C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České republice byl navržen nový občanský zákoník, kt</w:t>
      </w:r>
      <w:r w:rsidR="00772242">
        <w:rPr>
          <w:rFonts w:ascii="Times New Roman" w:hAnsi="Times New Roman" w:cs="Times New Roman"/>
          <w:sz w:val="24"/>
          <w:szCs w:val="24"/>
        </w:rPr>
        <w:t xml:space="preserve">erý by měl platit od roku 2013. Tento zákoník se v mnoha institutech vrací k římskému právu a jeho hodnotné inspiraci. </w:t>
      </w:r>
    </w:p>
    <w:p w:rsidR="00FB2A91" w:rsidRDefault="00FB2A91" w:rsidP="00326C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Stručné shrnutí dědického práva podle českého a římského práva je opravdu jen osnovou dané diplomové práce, protože o jednotlivých odstavcích by se dalo dále obsáhle hovořit, což jsem udělala výše v jednotlivých kapitolách.</w:t>
      </w:r>
    </w:p>
    <w:p w:rsidR="00FB0C00" w:rsidRDefault="00FB0C00" w:rsidP="00326CD6">
      <w:pPr>
        <w:spacing w:line="360" w:lineRule="auto"/>
        <w:ind w:firstLine="708"/>
        <w:jc w:val="both"/>
        <w:rPr>
          <w:rFonts w:ascii="Times New Roman" w:hAnsi="Times New Roman" w:cs="Times New Roman"/>
          <w:sz w:val="24"/>
          <w:szCs w:val="24"/>
        </w:rPr>
      </w:pPr>
    </w:p>
    <w:p w:rsidR="006B5C0B" w:rsidRDefault="006B5C0B" w:rsidP="00326CD6">
      <w:pPr>
        <w:spacing w:line="360" w:lineRule="auto"/>
        <w:ind w:firstLine="708"/>
        <w:jc w:val="both"/>
        <w:rPr>
          <w:rFonts w:ascii="Times New Roman" w:hAnsi="Times New Roman" w:cs="Times New Roman"/>
          <w:sz w:val="24"/>
          <w:szCs w:val="24"/>
        </w:rPr>
      </w:pPr>
    </w:p>
    <w:p w:rsidR="000476C9" w:rsidRDefault="000476C9" w:rsidP="00326CD6">
      <w:pPr>
        <w:spacing w:line="360" w:lineRule="auto"/>
        <w:ind w:firstLine="708"/>
        <w:jc w:val="both"/>
        <w:rPr>
          <w:rFonts w:ascii="Times New Roman" w:hAnsi="Times New Roman" w:cs="Times New Roman"/>
          <w:sz w:val="24"/>
          <w:szCs w:val="24"/>
        </w:rPr>
      </w:pPr>
    </w:p>
    <w:p w:rsidR="000476C9" w:rsidRDefault="000476C9" w:rsidP="00326CD6">
      <w:pPr>
        <w:spacing w:line="360" w:lineRule="auto"/>
        <w:ind w:firstLine="708"/>
        <w:jc w:val="both"/>
        <w:rPr>
          <w:rFonts w:ascii="Times New Roman" w:hAnsi="Times New Roman" w:cs="Times New Roman"/>
          <w:sz w:val="24"/>
          <w:szCs w:val="24"/>
        </w:rPr>
      </w:pPr>
    </w:p>
    <w:p w:rsidR="00136842" w:rsidRPr="00CC4E47" w:rsidRDefault="00136842" w:rsidP="00326CD6">
      <w:pPr>
        <w:spacing w:line="360" w:lineRule="auto"/>
        <w:ind w:firstLine="708"/>
        <w:jc w:val="both"/>
        <w:rPr>
          <w:rFonts w:ascii="Times New Roman" w:hAnsi="Times New Roman" w:cs="Times New Roman"/>
          <w:sz w:val="24"/>
          <w:szCs w:val="24"/>
        </w:rPr>
      </w:pPr>
    </w:p>
    <w:p w:rsidR="00D03D5B" w:rsidRDefault="001163E7" w:rsidP="00D03D5B">
      <w:pPr>
        <w:spacing w:line="360" w:lineRule="auto"/>
        <w:ind w:firstLine="708"/>
        <w:jc w:val="both"/>
        <w:rPr>
          <w:rFonts w:ascii="Times New Roman" w:hAnsi="Times New Roman" w:cs="Times New Roman"/>
          <w:b/>
          <w:sz w:val="32"/>
          <w:szCs w:val="32"/>
        </w:rPr>
      </w:pPr>
      <w:r w:rsidRPr="00D03D5B">
        <w:rPr>
          <w:rFonts w:ascii="Times New Roman" w:hAnsi="Times New Roman" w:cs="Times New Roman"/>
          <w:b/>
          <w:sz w:val="32"/>
          <w:szCs w:val="32"/>
        </w:rPr>
        <w:br w:type="page"/>
      </w:r>
    </w:p>
    <w:p w:rsidR="00D03D5B" w:rsidRPr="00D03D5B" w:rsidRDefault="00D03D5B" w:rsidP="00D03D5B">
      <w:pPr>
        <w:pStyle w:val="Odstavecseseznamem"/>
        <w:numPr>
          <w:ilvl w:val="0"/>
          <w:numId w:val="4"/>
        </w:numPr>
        <w:spacing w:line="360" w:lineRule="auto"/>
        <w:jc w:val="both"/>
        <w:rPr>
          <w:rStyle w:val="hps"/>
          <w:rFonts w:ascii="Times New Roman" w:hAnsi="Times New Roman" w:cs="Times New Roman"/>
          <w:b/>
          <w:sz w:val="32"/>
          <w:szCs w:val="32"/>
          <w:lang w:val="en-GB"/>
        </w:rPr>
      </w:pPr>
      <w:r w:rsidRPr="00D03D5B">
        <w:rPr>
          <w:rStyle w:val="hps"/>
          <w:rFonts w:ascii="Times New Roman" w:hAnsi="Times New Roman" w:cs="Times New Roman"/>
          <w:b/>
          <w:sz w:val="32"/>
          <w:szCs w:val="32"/>
          <w:lang w:val="en-GB"/>
        </w:rPr>
        <w:t>Summary in English</w:t>
      </w:r>
    </w:p>
    <w:p w:rsidR="00D03D5B" w:rsidRPr="00D03D5B" w:rsidRDefault="00D03D5B" w:rsidP="00D03D5B">
      <w:pPr>
        <w:spacing w:line="360" w:lineRule="auto"/>
        <w:jc w:val="both"/>
        <w:rPr>
          <w:rStyle w:val="hps"/>
          <w:rFonts w:ascii="Times New Roman" w:hAnsi="Times New Roman" w:cs="Times New Roman"/>
          <w:sz w:val="24"/>
          <w:szCs w:val="24"/>
          <w:lang w:val="en-GB"/>
        </w:rPr>
      </w:pPr>
    </w:p>
    <w:p w:rsidR="00C96675" w:rsidRPr="00D03D5B" w:rsidRDefault="00C96675" w:rsidP="00D03D5B">
      <w:pPr>
        <w:spacing w:line="360" w:lineRule="auto"/>
        <w:ind w:firstLine="708"/>
        <w:jc w:val="both"/>
        <w:rPr>
          <w:rStyle w:val="hps"/>
          <w:rFonts w:ascii="Times New Roman" w:hAnsi="Times New Roman" w:cs="Times New Roman"/>
          <w:sz w:val="24"/>
          <w:szCs w:val="24"/>
          <w:lang w:val="en-GB"/>
        </w:rPr>
      </w:pPr>
      <w:r w:rsidRPr="00D03D5B">
        <w:rPr>
          <w:rStyle w:val="hps"/>
          <w:rFonts w:ascii="Times New Roman" w:hAnsi="Times New Roman" w:cs="Times New Roman"/>
          <w:sz w:val="24"/>
          <w:szCs w:val="24"/>
          <w:lang w:val="en-GB"/>
        </w:rPr>
        <w:t>Roman law</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is</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undoubtedly</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the foundation</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of the continental</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legal</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system</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and thus</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Czech</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law</w:t>
      </w:r>
      <w:r w:rsidRPr="00D03D5B">
        <w:rPr>
          <w:rFonts w:ascii="Times New Roman" w:hAnsi="Times New Roman" w:cs="Times New Roman"/>
          <w:sz w:val="24"/>
          <w:szCs w:val="24"/>
          <w:lang w:val="en-GB"/>
        </w:rPr>
        <w:t>. In t</w:t>
      </w:r>
      <w:r w:rsidRPr="00D03D5B">
        <w:rPr>
          <w:rStyle w:val="hps"/>
          <w:rFonts w:ascii="Times New Roman" w:hAnsi="Times New Roman" w:cs="Times New Roman"/>
          <w:sz w:val="24"/>
          <w:szCs w:val="24"/>
          <w:lang w:val="en-GB"/>
        </w:rPr>
        <w:t>he</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legislation</w:t>
      </w:r>
      <w:r w:rsidRPr="00D03D5B">
        <w:rPr>
          <w:rFonts w:ascii="Times New Roman" w:hAnsi="Times New Roman" w:cs="Times New Roman"/>
          <w:sz w:val="24"/>
          <w:szCs w:val="24"/>
          <w:lang w:val="en-GB"/>
        </w:rPr>
        <w:t xml:space="preserve"> of inheritance </w:t>
      </w:r>
      <w:r w:rsidRPr="00D03D5B">
        <w:rPr>
          <w:rStyle w:val="hps"/>
          <w:rFonts w:ascii="Times New Roman" w:hAnsi="Times New Roman" w:cs="Times New Roman"/>
          <w:sz w:val="24"/>
          <w:szCs w:val="24"/>
          <w:lang w:val="en-GB"/>
        </w:rPr>
        <w:t>we</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find</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the same</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similar</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and completely</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different</w:t>
      </w:r>
      <w:r w:rsidRPr="00D03D5B">
        <w:rPr>
          <w:rFonts w:ascii="Times New Roman" w:hAnsi="Times New Roman" w:cs="Times New Roman"/>
          <w:sz w:val="24"/>
          <w:szCs w:val="24"/>
          <w:lang w:val="en-GB"/>
        </w:rPr>
        <w:t xml:space="preserve"> </w:t>
      </w:r>
      <w:r w:rsidRPr="00D03D5B">
        <w:rPr>
          <w:rStyle w:val="hps"/>
          <w:rFonts w:ascii="Times New Roman" w:hAnsi="Times New Roman" w:cs="Times New Roman"/>
          <w:sz w:val="24"/>
          <w:szCs w:val="24"/>
          <w:lang w:val="en-GB"/>
        </w:rPr>
        <w:t>elements.</w:t>
      </w:r>
    </w:p>
    <w:p w:rsidR="00C96675" w:rsidRPr="00900D8A" w:rsidRDefault="00C96675" w:rsidP="00C96675">
      <w:pPr>
        <w:spacing w:line="360" w:lineRule="auto"/>
        <w:ind w:firstLine="708"/>
        <w:jc w:val="both"/>
        <w:rPr>
          <w:rStyle w:val="hps"/>
          <w:rFonts w:ascii="Times New Roman" w:hAnsi="Times New Roman" w:cs="Times New Roman"/>
          <w:sz w:val="24"/>
          <w:szCs w:val="24"/>
          <w:lang w:val="en-GB"/>
        </w:rPr>
      </w:pPr>
      <w:r w:rsidRPr="00900D8A">
        <w:rPr>
          <w:rStyle w:val="hps"/>
          <w:rFonts w:ascii="Times New Roman" w:hAnsi="Times New Roman" w:cs="Times New Roman"/>
          <w:sz w:val="24"/>
          <w:szCs w:val="24"/>
          <w:lang w:val="en-GB"/>
        </w:rPr>
        <w:t>The bases of each branch of the law are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principles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which</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obviously are respected by the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right</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of succession as well</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The basic principle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of Roman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law of succession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 xml:space="preserve">was </w:t>
      </w:r>
      <w:r>
        <w:rPr>
          <w:rStyle w:val="hps"/>
          <w:rFonts w:ascii="Times New Roman" w:hAnsi="Times New Roman" w:cs="Times New Roman"/>
          <w:sz w:val="24"/>
          <w:szCs w:val="24"/>
          <w:lang w:val="en-GB"/>
        </w:rPr>
        <w:t xml:space="preserve">the </w:t>
      </w:r>
      <w:r w:rsidRPr="00900D8A">
        <w:rPr>
          <w:rStyle w:val="hps"/>
          <w:rFonts w:ascii="Times New Roman" w:hAnsi="Times New Roman" w:cs="Times New Roman"/>
          <w:sz w:val="24"/>
          <w:szCs w:val="24"/>
          <w:lang w:val="en-GB"/>
        </w:rPr>
        <w:t>universal</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succession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which</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means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that the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legacy</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passed</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to heirs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as a</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whole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This principle was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also</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adopted to the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Czech</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law</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but</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with</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difference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that</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an heir</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inherits at the moment of</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death of</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the testator</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and</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the heir</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has the option to</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refuse the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inheritance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but</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again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as a</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whole.</w:t>
      </w:r>
    </w:p>
    <w:p w:rsidR="00C96675" w:rsidRPr="00900D8A" w:rsidRDefault="00C96675" w:rsidP="00C96675">
      <w:pPr>
        <w:spacing w:line="360" w:lineRule="auto"/>
        <w:ind w:firstLine="708"/>
        <w:jc w:val="both"/>
        <w:rPr>
          <w:rFonts w:ascii="Times New Roman" w:eastAsia="Times New Roman" w:hAnsi="Times New Roman" w:cs="Times New Roman"/>
          <w:sz w:val="24"/>
          <w:szCs w:val="24"/>
          <w:lang w:val="en-GB" w:eastAsia="cs-CZ"/>
        </w:rPr>
      </w:pPr>
      <w:r w:rsidRPr="00900D8A">
        <w:rPr>
          <w:rFonts w:ascii="Times New Roman" w:eastAsia="Times New Roman" w:hAnsi="Times New Roman" w:cs="Times New Roman"/>
          <w:sz w:val="24"/>
          <w:szCs w:val="24"/>
          <w:lang w:val="en-GB" w:eastAsia="cs-CZ"/>
        </w:rPr>
        <w:t xml:space="preserve">Roman law, as well as Czech law distinguished statutory and testamentary succession. There are differences in statutory sequence, especially because statutory sequence was divided into civil and praetorian, which were somewhat different and also because over time it was still developing until it was changed by Justinian sequence, which enshrines inheritance classes almost identically as current legislation in the Czech </w:t>
      </w:r>
      <w:r>
        <w:rPr>
          <w:rFonts w:ascii="Times New Roman" w:eastAsia="Times New Roman" w:hAnsi="Times New Roman" w:cs="Times New Roman"/>
          <w:sz w:val="24"/>
          <w:szCs w:val="24"/>
          <w:lang w:val="en-GB" w:eastAsia="cs-CZ"/>
        </w:rPr>
        <w:t>R</w:t>
      </w:r>
      <w:r w:rsidRPr="00900D8A">
        <w:rPr>
          <w:rFonts w:ascii="Times New Roman" w:eastAsia="Times New Roman" w:hAnsi="Times New Roman" w:cs="Times New Roman"/>
          <w:sz w:val="24"/>
          <w:szCs w:val="24"/>
          <w:lang w:val="en-GB" w:eastAsia="cs-CZ"/>
        </w:rPr>
        <w:t xml:space="preserve">epublic. </w:t>
      </w:r>
      <w:r>
        <w:rPr>
          <w:rFonts w:ascii="Times New Roman" w:eastAsia="Times New Roman" w:hAnsi="Times New Roman" w:cs="Times New Roman"/>
          <w:sz w:val="24"/>
          <w:szCs w:val="24"/>
          <w:lang w:val="en-GB" w:eastAsia="cs-CZ"/>
        </w:rPr>
        <w:t>I</w:t>
      </w:r>
      <w:r w:rsidRPr="00900D8A">
        <w:rPr>
          <w:rFonts w:ascii="Times New Roman" w:eastAsia="Times New Roman" w:hAnsi="Times New Roman" w:cs="Times New Roman"/>
          <w:sz w:val="24"/>
          <w:szCs w:val="24"/>
          <w:lang w:val="en-GB" w:eastAsia="cs-CZ"/>
        </w:rPr>
        <w:t xml:space="preserve">n both </w:t>
      </w:r>
      <w:r>
        <w:rPr>
          <w:rFonts w:ascii="Times New Roman" w:eastAsia="Times New Roman" w:hAnsi="Times New Roman" w:cs="Times New Roman"/>
          <w:sz w:val="24"/>
          <w:szCs w:val="24"/>
          <w:lang w:val="en-GB" w:eastAsia="cs-CZ"/>
        </w:rPr>
        <w:t xml:space="preserve">of the </w:t>
      </w:r>
      <w:r w:rsidRPr="00900D8A">
        <w:rPr>
          <w:rFonts w:ascii="Times New Roman" w:eastAsia="Times New Roman" w:hAnsi="Times New Roman" w:cs="Times New Roman"/>
          <w:sz w:val="24"/>
          <w:szCs w:val="24"/>
          <w:lang w:val="en-GB" w:eastAsia="cs-CZ"/>
        </w:rPr>
        <w:t>legal systems</w:t>
      </w:r>
      <w:r>
        <w:rPr>
          <w:rFonts w:ascii="Times New Roman" w:eastAsia="Times New Roman" w:hAnsi="Times New Roman" w:cs="Times New Roman"/>
          <w:sz w:val="24"/>
          <w:szCs w:val="24"/>
          <w:lang w:val="en-GB" w:eastAsia="cs-CZ"/>
        </w:rPr>
        <w:t>, t</w:t>
      </w:r>
      <w:r w:rsidRPr="00900D8A">
        <w:rPr>
          <w:rFonts w:ascii="Times New Roman" w:eastAsia="Times New Roman" w:hAnsi="Times New Roman" w:cs="Times New Roman"/>
          <w:sz w:val="24"/>
          <w:szCs w:val="24"/>
          <w:lang w:val="en-GB" w:eastAsia="cs-CZ"/>
        </w:rPr>
        <w:t xml:space="preserve">estamentary succession puts other requirements </w:t>
      </w:r>
      <w:r>
        <w:rPr>
          <w:rFonts w:ascii="Times New Roman" w:eastAsia="Times New Roman" w:hAnsi="Times New Roman" w:cs="Times New Roman"/>
          <w:sz w:val="24"/>
          <w:szCs w:val="24"/>
          <w:lang w:val="en-GB" w:eastAsia="cs-CZ"/>
        </w:rPr>
        <w:t>on</w:t>
      </w:r>
      <w:r w:rsidRPr="00900D8A">
        <w:rPr>
          <w:rFonts w:ascii="Times New Roman" w:eastAsia="Times New Roman" w:hAnsi="Times New Roman" w:cs="Times New Roman"/>
          <w:sz w:val="24"/>
          <w:szCs w:val="24"/>
          <w:lang w:val="en-GB" w:eastAsia="cs-CZ"/>
        </w:rPr>
        <w:t xml:space="preserve"> the testator, but the principle remains the same – endeavour to satisfy the testator and to fulfil his</w:t>
      </w:r>
      <w:r>
        <w:rPr>
          <w:rFonts w:ascii="Times New Roman" w:eastAsia="Times New Roman" w:hAnsi="Times New Roman" w:cs="Times New Roman"/>
          <w:sz w:val="24"/>
          <w:szCs w:val="24"/>
          <w:lang w:val="en-GB" w:eastAsia="cs-CZ"/>
        </w:rPr>
        <w:t>/her</w:t>
      </w:r>
      <w:r w:rsidRPr="00900D8A">
        <w:rPr>
          <w:rFonts w:ascii="Times New Roman" w:eastAsia="Times New Roman" w:hAnsi="Times New Roman" w:cs="Times New Roman"/>
          <w:sz w:val="24"/>
          <w:szCs w:val="24"/>
          <w:lang w:val="en-GB" w:eastAsia="cs-CZ"/>
        </w:rPr>
        <w:t xml:space="preserve"> last wishes regarding disposition of his</w:t>
      </w:r>
      <w:r>
        <w:rPr>
          <w:rFonts w:ascii="Times New Roman" w:eastAsia="Times New Roman" w:hAnsi="Times New Roman" w:cs="Times New Roman"/>
          <w:sz w:val="24"/>
          <w:szCs w:val="24"/>
          <w:lang w:val="en-GB" w:eastAsia="cs-CZ"/>
        </w:rPr>
        <w:t>/her</w:t>
      </w:r>
      <w:r w:rsidRPr="00900D8A">
        <w:rPr>
          <w:rFonts w:ascii="Times New Roman" w:eastAsia="Times New Roman" w:hAnsi="Times New Roman" w:cs="Times New Roman"/>
          <w:sz w:val="24"/>
          <w:szCs w:val="24"/>
          <w:lang w:val="en-GB" w:eastAsia="cs-CZ"/>
        </w:rPr>
        <w:t xml:space="preserve"> property.</w:t>
      </w:r>
    </w:p>
    <w:p w:rsidR="00C96675" w:rsidRPr="00900D8A" w:rsidRDefault="00C96675" w:rsidP="00C96675">
      <w:pPr>
        <w:spacing w:line="360" w:lineRule="auto"/>
        <w:ind w:firstLine="708"/>
        <w:jc w:val="both"/>
        <w:rPr>
          <w:rFonts w:ascii="Times New Roman" w:hAnsi="Times New Roman" w:cs="Times New Roman"/>
          <w:sz w:val="24"/>
          <w:szCs w:val="24"/>
          <w:lang w:val="en-GB"/>
        </w:rPr>
      </w:pPr>
      <w:r w:rsidRPr="00900D8A">
        <w:rPr>
          <w:rStyle w:val="hps"/>
          <w:rFonts w:ascii="Times New Roman" w:hAnsi="Times New Roman" w:cs="Times New Roman"/>
          <w:sz w:val="24"/>
          <w:szCs w:val="24"/>
          <w:lang w:val="en-GB"/>
        </w:rPr>
        <w:t>Czech</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 xml:space="preserve">law does not recognize </w:t>
      </w:r>
      <w:r>
        <w:rPr>
          <w:rStyle w:val="hps"/>
          <w:rFonts w:ascii="Times New Roman" w:hAnsi="Times New Roman" w:cs="Times New Roman"/>
          <w:sz w:val="24"/>
          <w:szCs w:val="24"/>
          <w:lang w:val="en-GB"/>
        </w:rPr>
        <w:t>t</w:t>
      </w:r>
      <w:r w:rsidRPr="00900D8A">
        <w:rPr>
          <w:rStyle w:val="hps"/>
          <w:rFonts w:ascii="Times New Roman" w:hAnsi="Times New Roman" w:cs="Times New Roman"/>
          <w:sz w:val="24"/>
          <w:szCs w:val="24"/>
          <w:lang w:val="en-GB"/>
        </w:rPr>
        <w:t xml:space="preserve">he possibility </w:t>
      </w:r>
      <w:r>
        <w:rPr>
          <w:rStyle w:val="hps"/>
          <w:rFonts w:ascii="Times New Roman" w:hAnsi="Times New Roman" w:cs="Times New Roman"/>
          <w:sz w:val="24"/>
          <w:szCs w:val="24"/>
          <w:lang w:val="en-GB"/>
        </w:rPr>
        <w:t xml:space="preserve">to </w:t>
      </w:r>
      <w:r w:rsidRPr="00900D8A">
        <w:rPr>
          <w:rStyle w:val="hps"/>
          <w:rFonts w:ascii="Times New Roman" w:hAnsi="Times New Roman" w:cs="Times New Roman"/>
          <w:sz w:val="24"/>
          <w:szCs w:val="24"/>
          <w:lang w:val="en-GB"/>
        </w:rPr>
        <w:t>hold out</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the estate of</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prescription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which</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prevailed</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Roman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law</w:t>
      </w:r>
      <w:r w:rsidRPr="00900D8A">
        <w:rPr>
          <w:rFonts w:ascii="Times New Roman" w:hAnsi="Times New Roman" w:cs="Times New Roman"/>
          <w:sz w:val="24"/>
          <w:szCs w:val="24"/>
          <w:lang w:val="en-GB"/>
        </w:rPr>
        <w:t>.</w:t>
      </w:r>
    </w:p>
    <w:p w:rsidR="00C96675" w:rsidRPr="004D72C0" w:rsidRDefault="00C96675" w:rsidP="00C96675">
      <w:pPr>
        <w:spacing w:line="360" w:lineRule="auto"/>
        <w:ind w:firstLine="708"/>
        <w:jc w:val="both"/>
        <w:rPr>
          <w:rFonts w:ascii="Times New Roman" w:hAnsi="Times New Roman" w:cs="Times New Roman"/>
          <w:sz w:val="24"/>
          <w:szCs w:val="24"/>
          <w:lang w:val="en-GB"/>
        </w:rPr>
      </w:pPr>
      <w:r>
        <w:rPr>
          <w:rStyle w:val="hps"/>
          <w:rFonts w:ascii="Times New Roman" w:hAnsi="Times New Roman" w:cs="Times New Roman"/>
          <w:sz w:val="24"/>
          <w:szCs w:val="24"/>
          <w:lang w:val="en-GB"/>
        </w:rPr>
        <w:t>Nowadays, a</w:t>
      </w:r>
      <w:r w:rsidRPr="00900D8A">
        <w:rPr>
          <w:rStyle w:val="hps"/>
          <w:rFonts w:ascii="Times New Roman" w:hAnsi="Times New Roman" w:cs="Times New Roman"/>
          <w:sz w:val="24"/>
          <w:szCs w:val="24"/>
          <w:lang w:val="en-GB"/>
        </w:rPr>
        <w:t>ctive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and</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passive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status is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very</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similar to</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Roman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law</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Active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heritage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character means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testamentary capacity of the heir</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w:t>
      </w:r>
      <w:r w:rsidRPr="00900D8A">
        <w:rPr>
          <w:rStyle w:val="hps"/>
          <w:rFonts w:ascii="Times New Roman" w:hAnsi="Times New Roman" w:cs="Times New Roman"/>
          <w:sz w:val="24"/>
          <w:szCs w:val="24"/>
          <w:lang w:val="en-GB"/>
        </w:rPr>
        <w:t>Roman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law certain persons</w:t>
      </w:r>
      <w:r w:rsidRPr="002A271D">
        <w:rPr>
          <w:rStyle w:val="hps"/>
          <w:rFonts w:ascii="Times New Roman" w:hAnsi="Times New Roman" w:cs="Times New Roman"/>
          <w:sz w:val="24"/>
          <w:szCs w:val="24"/>
          <w:lang w:val="en-GB"/>
        </w:rPr>
        <w:t xml:space="preserve"> </w:t>
      </w:r>
      <w:r>
        <w:rPr>
          <w:rStyle w:val="hps"/>
          <w:rFonts w:ascii="Times New Roman" w:hAnsi="Times New Roman" w:cs="Times New Roman"/>
          <w:sz w:val="24"/>
          <w:szCs w:val="24"/>
          <w:lang w:val="en-GB"/>
        </w:rPr>
        <w:t xml:space="preserve">were </w:t>
      </w:r>
      <w:r w:rsidRPr="00900D8A">
        <w:rPr>
          <w:rStyle w:val="hps"/>
          <w:rFonts w:ascii="Times New Roman" w:hAnsi="Times New Roman" w:cs="Times New Roman"/>
          <w:sz w:val="24"/>
          <w:szCs w:val="24"/>
          <w:lang w:val="en-GB"/>
        </w:rPr>
        <w:t>limited</w:t>
      </w:r>
      <w:r w:rsidRPr="004D72C0">
        <w:rPr>
          <w:rStyle w:val="hps"/>
          <w:rFonts w:ascii="Times New Roman" w:hAnsi="Times New Roman" w:cs="Times New Roman"/>
          <w:sz w:val="24"/>
          <w:szCs w:val="24"/>
          <w:lang w:val="en-GB"/>
        </w:rPr>
        <w:t xml:space="preserve"> </w:t>
      </w:r>
      <w:r>
        <w:rPr>
          <w:rStyle w:val="hps"/>
          <w:rFonts w:ascii="Times New Roman" w:hAnsi="Times New Roman" w:cs="Times New Roman"/>
          <w:sz w:val="24"/>
          <w:szCs w:val="24"/>
          <w:lang w:val="en-GB"/>
        </w:rPr>
        <w:t>greatly</w:t>
      </w:r>
      <w:r w:rsidRPr="00900D8A">
        <w:rPr>
          <w:rFonts w:ascii="Times New Roman" w:hAnsi="Times New Roman" w:cs="Times New Roman"/>
          <w:sz w:val="24"/>
          <w:szCs w:val="24"/>
          <w:lang w:val="en-GB"/>
        </w:rPr>
        <w:t xml:space="preserve">, but </w:t>
      </w:r>
      <w:r w:rsidRPr="00900D8A">
        <w:rPr>
          <w:rStyle w:val="hps"/>
          <w:rFonts w:ascii="Times New Roman" w:hAnsi="Times New Roman" w:cs="Times New Roman"/>
          <w:sz w:val="24"/>
          <w:szCs w:val="24"/>
          <w:lang w:val="en-GB"/>
        </w:rPr>
        <w:t>Czech</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law</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permits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anyone over 15 years</w:t>
      </w:r>
      <w:r>
        <w:rPr>
          <w:rStyle w:val="hps"/>
          <w:rFonts w:ascii="Times New Roman" w:hAnsi="Times New Roman" w:cs="Times New Roman"/>
          <w:sz w:val="24"/>
          <w:szCs w:val="24"/>
          <w:lang w:val="en-GB"/>
        </w:rPr>
        <w:t xml:space="preserve"> of age </w:t>
      </w:r>
      <w:r w:rsidRPr="00900D8A">
        <w:rPr>
          <w:rStyle w:val="hps"/>
          <w:rFonts w:ascii="Times New Roman" w:hAnsi="Times New Roman" w:cs="Times New Roman"/>
          <w:sz w:val="24"/>
          <w:szCs w:val="24"/>
          <w:lang w:val="en-GB"/>
        </w:rPr>
        <w:t>to</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make a will</w:t>
      </w:r>
      <w:r w:rsidRPr="00900D8A">
        <w:rPr>
          <w:rFonts w:ascii="Times New Roman" w:hAnsi="Times New Roman" w:cs="Times New Roman"/>
          <w:sz w:val="24"/>
          <w:szCs w:val="24"/>
          <w:lang w:val="en-GB"/>
        </w:rPr>
        <w:t xml:space="preserve">, </w:t>
      </w:r>
      <w:r>
        <w:rPr>
          <w:rStyle w:val="hps"/>
          <w:rFonts w:ascii="Times New Roman" w:hAnsi="Times New Roman" w:cs="Times New Roman"/>
          <w:sz w:val="24"/>
          <w:szCs w:val="24"/>
          <w:lang w:val="en-GB"/>
        </w:rPr>
        <w:t>although</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the form of</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 notarial deed</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Passive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heritage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character means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the ability to</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inherit</w:t>
      </w:r>
      <w:r w:rsidRPr="00900D8A">
        <w:rPr>
          <w:rFonts w:ascii="Times New Roman" w:hAnsi="Times New Roman" w:cs="Times New Roman"/>
          <w:sz w:val="24"/>
          <w:szCs w:val="24"/>
          <w:lang w:val="en-GB"/>
        </w:rPr>
        <w:t xml:space="preserve"> after </w:t>
      </w:r>
      <w:r w:rsidRPr="00900D8A">
        <w:rPr>
          <w:rStyle w:val="hps"/>
          <w:rFonts w:ascii="Times New Roman" w:hAnsi="Times New Roman" w:cs="Times New Roman"/>
          <w:sz w:val="24"/>
          <w:szCs w:val="24"/>
          <w:lang w:val="en-GB"/>
        </w:rPr>
        <w:t>the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testator</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Roman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law</w:t>
      </w:r>
      <w:r w:rsidRPr="00900D8A">
        <w:rPr>
          <w:rFonts w:ascii="Times New Roman" w:hAnsi="Times New Roman" w:cs="Times New Roman"/>
          <w:sz w:val="24"/>
          <w:szCs w:val="24"/>
          <w:lang w:val="en-GB"/>
        </w:rPr>
        <w:t xml:space="preserve"> distinguished </w:t>
      </w:r>
      <w:r w:rsidRPr="00900D8A">
        <w:rPr>
          <w:rStyle w:val="hps"/>
          <w:rFonts w:ascii="Times New Roman" w:hAnsi="Times New Roman" w:cs="Times New Roman"/>
          <w:i/>
          <w:sz w:val="24"/>
          <w:szCs w:val="24"/>
          <w:lang w:val="en-GB"/>
        </w:rPr>
        <w:t>incapacitas</w:t>
      </w:r>
      <w:r w:rsidRPr="00900D8A">
        <w:rPr>
          <w:rFonts w:ascii="Times New Roman" w:hAnsi="Times New Roman" w:cs="Times New Roman"/>
          <w:sz w:val="24"/>
          <w:szCs w:val="24"/>
          <w:lang w:val="en-GB"/>
        </w:rPr>
        <w:t xml:space="preserve"> and </w:t>
      </w:r>
      <w:r w:rsidRPr="00900D8A">
        <w:rPr>
          <w:rStyle w:val="hps"/>
          <w:rFonts w:ascii="Times New Roman" w:hAnsi="Times New Roman" w:cs="Times New Roman"/>
          <w:i/>
          <w:sz w:val="24"/>
          <w:szCs w:val="24"/>
          <w:lang w:val="en-GB"/>
        </w:rPr>
        <w:t>indignitas</w:t>
      </w:r>
      <w:r w:rsidRPr="00900D8A">
        <w:rPr>
          <w:rFonts w:ascii="Times New Roman" w:hAnsi="Times New Roman" w:cs="Times New Roman"/>
          <w:sz w:val="24"/>
          <w:szCs w:val="24"/>
          <w:lang w:val="en-GB"/>
        </w:rPr>
        <w:t xml:space="preserve">, </w:t>
      </w:r>
      <w:r>
        <w:rPr>
          <w:rStyle w:val="hps"/>
          <w:rFonts w:ascii="Times New Roman" w:hAnsi="Times New Roman" w:cs="Times New Roman"/>
          <w:sz w:val="24"/>
          <w:szCs w:val="24"/>
          <w:lang w:val="en-GB"/>
        </w:rPr>
        <w:t>the former</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expressed</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inability to</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inherit</w:t>
      </w:r>
      <w:r w:rsidRPr="00900D8A">
        <w:rPr>
          <w:rFonts w:ascii="Times New Roman" w:hAnsi="Times New Roman" w:cs="Times New Roman"/>
          <w:sz w:val="24"/>
          <w:szCs w:val="24"/>
          <w:lang w:val="en-GB"/>
        </w:rPr>
        <w:t xml:space="preserve"> because of </w:t>
      </w:r>
      <w:r w:rsidRPr="004D72C0">
        <w:rPr>
          <w:rStyle w:val="hps"/>
          <w:rFonts w:ascii="Times New Roman" w:hAnsi="Times New Roman" w:cs="Times New Roman"/>
          <w:sz w:val="24"/>
          <w:szCs w:val="24"/>
          <w:lang w:val="en-GB"/>
        </w:rPr>
        <w:t>the heir’s status</w:t>
      </w:r>
      <w:r w:rsidRPr="004D72C0">
        <w:rPr>
          <w:rFonts w:ascii="Times New Roman" w:hAnsi="Times New Roman" w:cs="Times New Roman"/>
          <w:sz w:val="24"/>
          <w:szCs w:val="24"/>
          <w:lang w:val="en-GB"/>
        </w:rPr>
        <w:t xml:space="preserve">, the latter </w:t>
      </w:r>
      <w:r w:rsidRPr="004D72C0">
        <w:rPr>
          <w:rStyle w:val="hps"/>
          <w:rFonts w:ascii="Times New Roman" w:hAnsi="Times New Roman" w:cs="Times New Roman"/>
          <w:sz w:val="24"/>
          <w:szCs w:val="24"/>
          <w:lang w:val="en-GB"/>
        </w:rPr>
        <w:t>inability to</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inherit</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because of</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the</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offence to the testator</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Czech</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law</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does not distinguish</w:t>
      </w:r>
      <w:r w:rsidRPr="004D72C0">
        <w:rPr>
          <w:rFonts w:ascii="Times New Roman" w:hAnsi="Times New Roman" w:cs="Times New Roman"/>
          <w:sz w:val="24"/>
          <w:szCs w:val="24"/>
          <w:lang w:val="en-GB"/>
        </w:rPr>
        <w:t xml:space="preserve"> between </w:t>
      </w:r>
      <w:r w:rsidRPr="004D72C0">
        <w:rPr>
          <w:rStyle w:val="hps"/>
          <w:rFonts w:ascii="Times New Roman" w:hAnsi="Times New Roman" w:cs="Times New Roman"/>
          <w:sz w:val="24"/>
          <w:szCs w:val="24"/>
          <w:lang w:val="en-GB"/>
        </w:rPr>
        <w:t>these</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terms. On the contrary, it</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anchors the reasons for disinheritance</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one of which</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resembles the</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Roman</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i/>
          <w:sz w:val="24"/>
          <w:szCs w:val="24"/>
          <w:lang w:val="en-GB"/>
        </w:rPr>
        <w:t>indignitas</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committing</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the</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crime</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against the</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testator or his</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family)</w:t>
      </w:r>
      <w:r w:rsidRPr="004D72C0">
        <w:rPr>
          <w:rFonts w:ascii="Times New Roman" w:hAnsi="Times New Roman" w:cs="Times New Roman"/>
          <w:sz w:val="24"/>
          <w:szCs w:val="24"/>
          <w:lang w:val="en-GB"/>
        </w:rPr>
        <w:t>.</w:t>
      </w:r>
    </w:p>
    <w:p w:rsidR="00C96675" w:rsidRPr="004D72C0" w:rsidRDefault="00C96675" w:rsidP="00C96675">
      <w:pPr>
        <w:spacing w:line="360" w:lineRule="auto"/>
        <w:ind w:firstLine="708"/>
        <w:jc w:val="both"/>
        <w:rPr>
          <w:rStyle w:val="hps"/>
          <w:rFonts w:ascii="Times New Roman" w:hAnsi="Times New Roman" w:cs="Times New Roman"/>
          <w:sz w:val="24"/>
          <w:szCs w:val="24"/>
          <w:lang w:val="en-GB"/>
        </w:rPr>
      </w:pPr>
      <w:r w:rsidRPr="004D72C0">
        <w:rPr>
          <w:rStyle w:val="hps"/>
          <w:rFonts w:ascii="Times New Roman" w:hAnsi="Times New Roman" w:cs="Times New Roman"/>
          <w:sz w:val="24"/>
          <w:szCs w:val="24"/>
          <w:lang w:val="en-GB"/>
        </w:rPr>
        <w:t>Czech</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law</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does not recognize praetorian</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protection of the heir which</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was recognized by Roman</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law</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Czech</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heir</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has the</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option</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to sue</w:t>
      </w:r>
      <w:r w:rsidRPr="004D72C0">
        <w:rPr>
          <w:rFonts w:ascii="Times New Roman" w:hAnsi="Times New Roman" w:cs="Times New Roman"/>
          <w:sz w:val="24"/>
          <w:szCs w:val="24"/>
          <w:lang w:val="en-GB"/>
        </w:rPr>
        <w:t xml:space="preserve"> a </w:t>
      </w:r>
      <w:r w:rsidRPr="004D72C0">
        <w:rPr>
          <w:rStyle w:val="hps"/>
          <w:rFonts w:ascii="Times New Roman" w:hAnsi="Times New Roman" w:cs="Times New Roman"/>
          <w:sz w:val="24"/>
          <w:szCs w:val="24"/>
          <w:lang w:val="en-GB"/>
        </w:rPr>
        <w:t>false</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heir</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object</w:t>
      </w:r>
      <w:r w:rsidRPr="004D72C0">
        <w:rPr>
          <w:rFonts w:ascii="Times New Roman" w:hAnsi="Times New Roman" w:cs="Times New Roman"/>
          <w:sz w:val="24"/>
          <w:szCs w:val="24"/>
          <w:lang w:val="en-GB"/>
        </w:rPr>
        <w:t xml:space="preserve"> the </w:t>
      </w:r>
      <w:r w:rsidRPr="004D72C0">
        <w:rPr>
          <w:rStyle w:val="hps"/>
          <w:rFonts w:ascii="Times New Roman" w:hAnsi="Times New Roman" w:cs="Times New Roman"/>
          <w:sz w:val="24"/>
          <w:szCs w:val="24"/>
          <w:lang w:val="en-GB"/>
        </w:rPr>
        <w:t>invalidity of a testament or</w:t>
      </w:r>
      <w:r w:rsidRPr="004D72C0">
        <w:rPr>
          <w:rFonts w:ascii="Times New Roman" w:hAnsi="Times New Roman" w:cs="Times New Roman"/>
          <w:sz w:val="24"/>
          <w:szCs w:val="24"/>
          <w:lang w:val="en-GB"/>
        </w:rPr>
        <w:t xml:space="preserve"> the </w:t>
      </w:r>
      <w:r w:rsidRPr="004D72C0">
        <w:rPr>
          <w:rStyle w:val="hps"/>
          <w:rFonts w:ascii="Times New Roman" w:hAnsi="Times New Roman" w:cs="Times New Roman"/>
          <w:sz w:val="24"/>
          <w:szCs w:val="24"/>
          <w:lang w:val="en-GB"/>
        </w:rPr>
        <w:t>recognition of gifts</w:t>
      </w:r>
      <w:r w:rsidRPr="004D72C0">
        <w:rPr>
          <w:rFonts w:ascii="Times New Roman" w:hAnsi="Times New Roman" w:cs="Times New Roman"/>
          <w:sz w:val="24"/>
          <w:szCs w:val="24"/>
          <w:lang w:val="en-GB"/>
        </w:rPr>
        <w:t xml:space="preserve"> in favour of a false </w:t>
      </w:r>
      <w:r w:rsidRPr="004D72C0">
        <w:rPr>
          <w:rStyle w:val="hps"/>
          <w:rFonts w:ascii="Times New Roman" w:hAnsi="Times New Roman" w:cs="Times New Roman"/>
          <w:sz w:val="24"/>
          <w:szCs w:val="24"/>
          <w:lang w:val="en-GB"/>
        </w:rPr>
        <w:t>heir of</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the deceased</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while the latter was still alive</w:t>
      </w:r>
      <w:r w:rsidRPr="004D72C0">
        <w:rPr>
          <w:rFonts w:ascii="Times New Roman" w:hAnsi="Times New Roman" w:cs="Times New Roman"/>
          <w:sz w:val="24"/>
          <w:szCs w:val="24"/>
          <w:lang w:val="en-GB"/>
        </w:rPr>
        <w:t xml:space="preserve">. All these have to be performed at court during inheritance proceedings. </w:t>
      </w:r>
      <w:r w:rsidRPr="004D72C0">
        <w:rPr>
          <w:rStyle w:val="hps"/>
          <w:rFonts w:ascii="Times New Roman" w:hAnsi="Times New Roman" w:cs="Times New Roman"/>
          <w:sz w:val="24"/>
          <w:szCs w:val="24"/>
          <w:lang w:val="en-GB"/>
        </w:rPr>
        <w:t>Czech law</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is entirely unfamiliar with Roman</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praetor</w:t>
      </w:r>
      <w:r w:rsidRPr="004D72C0">
        <w:rPr>
          <w:rFonts w:ascii="Times New Roman" w:hAnsi="Times New Roman" w:cs="Times New Roman"/>
          <w:sz w:val="24"/>
          <w:szCs w:val="24"/>
          <w:lang w:val="en-GB"/>
        </w:rPr>
        <w:t xml:space="preserve"> confession of </w:t>
      </w:r>
      <w:r w:rsidRPr="004D72C0">
        <w:rPr>
          <w:rStyle w:val="hps"/>
          <w:rFonts w:ascii="Times New Roman" w:hAnsi="Times New Roman" w:cs="Times New Roman"/>
          <w:sz w:val="24"/>
          <w:szCs w:val="24"/>
          <w:lang w:val="en-GB"/>
        </w:rPr>
        <w:t>holdings</w:t>
      </w:r>
      <w:r w:rsidRPr="004D72C0">
        <w:rPr>
          <w:rFonts w:ascii="Times New Roman" w:hAnsi="Times New Roman" w:cs="Times New Roman"/>
          <w:sz w:val="24"/>
          <w:szCs w:val="24"/>
          <w:lang w:val="en-GB"/>
        </w:rPr>
        <w:t>.</w:t>
      </w:r>
    </w:p>
    <w:p w:rsidR="00C96675" w:rsidRPr="00900D8A" w:rsidRDefault="00C96675" w:rsidP="00C96675">
      <w:pPr>
        <w:spacing w:line="360" w:lineRule="auto"/>
        <w:ind w:firstLine="708"/>
        <w:jc w:val="both"/>
        <w:rPr>
          <w:rFonts w:ascii="Times New Roman" w:hAnsi="Times New Roman" w:cs="Times New Roman"/>
          <w:sz w:val="24"/>
          <w:szCs w:val="24"/>
          <w:lang w:val="en-GB"/>
        </w:rPr>
      </w:pPr>
      <w:r w:rsidRPr="004D72C0">
        <w:rPr>
          <w:rStyle w:val="hps"/>
          <w:rFonts w:ascii="Times New Roman" w:hAnsi="Times New Roman" w:cs="Times New Roman"/>
          <w:sz w:val="24"/>
          <w:szCs w:val="24"/>
          <w:lang w:val="en-GB"/>
        </w:rPr>
        <w:t>On the other hand,</w:t>
      </w:r>
      <w:r w:rsidRPr="004D72C0">
        <w:rPr>
          <w:rFonts w:ascii="Times New Roman" w:hAnsi="Times New Roman" w:cs="Times New Roman"/>
          <w:sz w:val="24"/>
          <w:szCs w:val="24"/>
          <w:lang w:val="en-GB"/>
        </w:rPr>
        <w:t xml:space="preserve"> the </w:t>
      </w:r>
      <w:r w:rsidRPr="004D72C0">
        <w:rPr>
          <w:rStyle w:val="hps"/>
          <w:rFonts w:ascii="Times New Roman" w:hAnsi="Times New Roman" w:cs="Times New Roman"/>
          <w:sz w:val="24"/>
          <w:szCs w:val="24"/>
          <w:lang w:val="en-GB"/>
        </w:rPr>
        <w:t>protection of an heir</w:t>
      </w:r>
      <w:r w:rsidRPr="004D72C0">
        <w:rPr>
          <w:rFonts w:ascii="Times New Roman" w:hAnsi="Times New Roman" w:cs="Times New Roman"/>
          <w:sz w:val="24"/>
          <w:szCs w:val="24"/>
          <w:lang w:val="en-GB"/>
        </w:rPr>
        <w:t xml:space="preserve"> by an action is </w:t>
      </w:r>
      <w:r w:rsidRPr="004D72C0">
        <w:rPr>
          <w:rStyle w:val="hps"/>
          <w:rFonts w:ascii="Times New Roman" w:hAnsi="Times New Roman" w:cs="Times New Roman"/>
          <w:sz w:val="24"/>
          <w:szCs w:val="24"/>
          <w:lang w:val="en-GB"/>
        </w:rPr>
        <w:t>very similar in</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the Czech and</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Roman</w:t>
      </w:r>
      <w:r w:rsidRPr="004D72C0">
        <w:rPr>
          <w:rFonts w:ascii="Times New Roman" w:hAnsi="Times New Roman" w:cs="Times New Roman"/>
          <w:sz w:val="24"/>
          <w:szCs w:val="24"/>
          <w:lang w:val="en-GB"/>
        </w:rPr>
        <w:t xml:space="preserve"> </w:t>
      </w:r>
      <w:r w:rsidRPr="004D72C0">
        <w:rPr>
          <w:rStyle w:val="hps"/>
          <w:rFonts w:ascii="Times New Roman" w:hAnsi="Times New Roman" w:cs="Times New Roman"/>
          <w:sz w:val="24"/>
          <w:szCs w:val="24"/>
          <w:lang w:val="en-GB"/>
        </w:rPr>
        <w:t>law.</w:t>
      </w:r>
      <w:r w:rsidRPr="004D72C0">
        <w:rPr>
          <w:rFonts w:ascii="Times New Roman" w:hAnsi="Times New Roman" w:cs="Times New Roman"/>
          <w:sz w:val="24"/>
          <w:szCs w:val="24"/>
          <w:lang w:val="en-GB"/>
        </w:rPr>
        <w:t xml:space="preserve"> It was</w:t>
      </w:r>
      <w:r>
        <w:rPr>
          <w:rFonts w:ascii="Times New Roman" w:hAnsi="Times New Roman" w:cs="Times New Roman"/>
          <w:sz w:val="24"/>
          <w:szCs w:val="24"/>
          <w:lang w:val="en-GB"/>
        </w:rPr>
        <w:t xml:space="preserve"> possible for a </w:t>
      </w:r>
      <w:r w:rsidRPr="00900D8A">
        <w:rPr>
          <w:rStyle w:val="hps"/>
          <w:rFonts w:ascii="Times New Roman" w:hAnsi="Times New Roman" w:cs="Times New Roman"/>
          <w:sz w:val="24"/>
          <w:szCs w:val="24"/>
          <w:lang w:val="en-GB"/>
        </w:rPr>
        <w:t>Roman he</w:t>
      </w:r>
      <w:r>
        <w:rPr>
          <w:rStyle w:val="hps"/>
          <w:rFonts w:ascii="Times New Roman" w:hAnsi="Times New Roman" w:cs="Times New Roman"/>
          <w:sz w:val="24"/>
          <w:szCs w:val="24"/>
          <w:lang w:val="en-GB"/>
        </w:rPr>
        <w:t>i</w:t>
      </w:r>
      <w:r w:rsidRPr="00900D8A">
        <w:rPr>
          <w:rStyle w:val="hps"/>
          <w:rFonts w:ascii="Times New Roman" w:hAnsi="Times New Roman" w:cs="Times New Roman"/>
          <w:sz w:val="24"/>
          <w:szCs w:val="24"/>
          <w:lang w:val="en-GB"/>
        </w:rPr>
        <w:t xml:space="preserve">r </w:t>
      </w:r>
      <w:r>
        <w:rPr>
          <w:rStyle w:val="hps"/>
          <w:rFonts w:ascii="Times New Roman" w:hAnsi="Times New Roman" w:cs="Times New Roman"/>
          <w:sz w:val="24"/>
          <w:szCs w:val="24"/>
          <w:lang w:val="en-GB"/>
        </w:rPr>
        <w:t>to</w:t>
      </w:r>
      <w:r w:rsidRPr="00900D8A">
        <w:rPr>
          <w:rStyle w:val="hps"/>
          <w:rFonts w:ascii="Times New Roman" w:hAnsi="Times New Roman" w:cs="Times New Roman"/>
          <w:sz w:val="24"/>
          <w:szCs w:val="24"/>
          <w:lang w:val="en-GB"/>
        </w:rPr>
        <w:t xml:space="preserve"> sue the estate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holder</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order </w:t>
      </w:r>
      <w:r w:rsidRPr="00900D8A">
        <w:rPr>
          <w:rFonts w:ascii="Times New Roman" w:hAnsi="Times New Roman" w:cs="Times New Roman"/>
          <w:sz w:val="24"/>
          <w:szCs w:val="24"/>
          <w:lang w:val="en-GB"/>
        </w:rPr>
        <w:t xml:space="preserve">to </w:t>
      </w:r>
      <w:r>
        <w:rPr>
          <w:rFonts w:ascii="Times New Roman" w:hAnsi="Times New Roman" w:cs="Times New Roman"/>
          <w:sz w:val="24"/>
          <w:szCs w:val="24"/>
          <w:lang w:val="en-GB"/>
        </w:rPr>
        <w:t xml:space="preserve">have the </w:t>
      </w:r>
      <w:r w:rsidRPr="00900D8A">
        <w:rPr>
          <w:rStyle w:val="hps"/>
          <w:rFonts w:ascii="Times New Roman" w:hAnsi="Times New Roman" w:cs="Times New Roman"/>
          <w:sz w:val="24"/>
          <w:szCs w:val="24"/>
          <w:lang w:val="en-GB"/>
        </w:rPr>
        <w:t>things</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included in it</w:t>
      </w:r>
      <w:r w:rsidRPr="002A45E0">
        <w:rPr>
          <w:rStyle w:val="hps"/>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issue</w:t>
      </w:r>
      <w:r>
        <w:rPr>
          <w:rStyle w:val="hps"/>
          <w:rFonts w:ascii="Times New Roman" w:hAnsi="Times New Roman" w:cs="Times New Roman"/>
          <w:sz w:val="24"/>
          <w:szCs w:val="24"/>
          <w:lang w:val="en-GB"/>
        </w:rPr>
        <w:t>d</w:t>
      </w:r>
      <w:r>
        <w:rPr>
          <w:rFonts w:ascii="Times New Roman" w:hAnsi="Times New Roman" w:cs="Times New Roman"/>
          <w:sz w:val="24"/>
          <w:szCs w:val="24"/>
          <w:lang w:val="en-GB"/>
        </w:rPr>
        <w:t>.</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Authentic</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Czech</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adjustment</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provides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the same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opportunity to</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heirs</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w:t>
      </w:r>
      <w:r w:rsidRPr="00900D8A">
        <w:rPr>
          <w:rStyle w:val="hps"/>
          <w:rFonts w:ascii="Times New Roman" w:hAnsi="Times New Roman" w:cs="Times New Roman"/>
          <w:sz w:val="24"/>
          <w:szCs w:val="24"/>
          <w:lang w:val="en-GB"/>
        </w:rPr>
        <w:t>sue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false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heir</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in order to have the</w:t>
      </w:r>
      <w:r w:rsidRPr="00900D8A">
        <w:rPr>
          <w:rStyle w:val="hps"/>
          <w:rFonts w:ascii="Times New Roman" w:hAnsi="Times New Roman" w:cs="Times New Roman"/>
          <w:sz w:val="24"/>
          <w:szCs w:val="24"/>
          <w:lang w:val="en-GB"/>
        </w:rPr>
        <w:t xml:space="preserve"> </w:t>
      </w:r>
      <w:r w:rsidRPr="00900D8A">
        <w:rPr>
          <w:rFonts w:ascii="Times New Roman" w:hAnsi="Times New Roman" w:cs="Times New Roman"/>
          <w:sz w:val="24"/>
          <w:szCs w:val="24"/>
          <w:lang w:val="en-GB"/>
        </w:rPr>
        <w:t>inheritance</w:t>
      </w:r>
      <w:r>
        <w:rPr>
          <w:rFonts w:ascii="Times New Roman" w:hAnsi="Times New Roman" w:cs="Times New Roman"/>
          <w:sz w:val="24"/>
          <w:szCs w:val="24"/>
          <w:lang w:val="en-GB"/>
        </w:rPr>
        <w:t xml:space="preserve"> issued</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The condition is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that the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heir</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did not participate in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probate proceedings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both</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cases,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the estate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holder had</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w:t>
      </w:r>
      <w:r w:rsidRPr="00900D8A">
        <w:rPr>
          <w:rStyle w:val="hps"/>
          <w:rFonts w:ascii="Times New Roman" w:hAnsi="Times New Roman" w:cs="Times New Roman"/>
          <w:sz w:val="24"/>
          <w:szCs w:val="24"/>
          <w:lang w:val="en-GB"/>
        </w:rPr>
        <w:t>issue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all</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things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pertaining thereto</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and</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must not have</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been </w:t>
      </w:r>
      <w:r w:rsidRPr="00900D8A">
        <w:rPr>
          <w:rStyle w:val="hps"/>
          <w:rFonts w:ascii="Times New Roman" w:hAnsi="Times New Roman" w:cs="Times New Roman"/>
          <w:sz w:val="24"/>
          <w:szCs w:val="24"/>
          <w:lang w:val="en-GB"/>
        </w:rPr>
        <w:t>enrich</w:t>
      </w:r>
      <w:r>
        <w:rPr>
          <w:rStyle w:val="hps"/>
          <w:rFonts w:ascii="Times New Roman" w:hAnsi="Times New Roman" w:cs="Times New Roman"/>
          <w:sz w:val="24"/>
          <w:szCs w:val="24"/>
          <w:lang w:val="en-GB"/>
        </w:rPr>
        <w:t>ed</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w:t>
      </w:r>
      <w:r w:rsidRPr="00900D8A">
        <w:rPr>
          <w:rStyle w:val="hps"/>
          <w:rFonts w:ascii="Times New Roman" w:hAnsi="Times New Roman" w:cs="Times New Roman"/>
          <w:sz w:val="24"/>
          <w:szCs w:val="24"/>
          <w:lang w:val="en-GB"/>
        </w:rPr>
        <w:t>any way</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from </w:t>
      </w:r>
      <w:r w:rsidRPr="00900D8A">
        <w:rPr>
          <w:rStyle w:val="hps"/>
          <w:rFonts w:ascii="Times New Roman" w:hAnsi="Times New Roman" w:cs="Times New Roman"/>
          <w:sz w:val="24"/>
          <w:szCs w:val="24"/>
          <w:lang w:val="en-GB"/>
        </w:rPr>
        <w:t>the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heritage</w:t>
      </w:r>
      <w:r w:rsidRPr="00900D8A">
        <w:rPr>
          <w:rFonts w:ascii="Times New Roman" w:hAnsi="Times New Roman" w:cs="Times New Roman"/>
          <w:sz w:val="24"/>
          <w:szCs w:val="24"/>
          <w:lang w:val="en-GB"/>
        </w:rPr>
        <w:t>.</w:t>
      </w:r>
    </w:p>
    <w:p w:rsidR="00C96675" w:rsidRPr="00900D8A" w:rsidRDefault="00C96675" w:rsidP="00C96675">
      <w:pPr>
        <w:spacing w:line="360" w:lineRule="auto"/>
        <w:ind w:firstLine="708"/>
        <w:jc w:val="both"/>
        <w:rPr>
          <w:rFonts w:ascii="Times New Roman" w:hAnsi="Times New Roman" w:cs="Times New Roman"/>
          <w:sz w:val="24"/>
          <w:szCs w:val="24"/>
          <w:lang w:val="en-GB"/>
        </w:rPr>
      </w:pPr>
      <w:r>
        <w:rPr>
          <w:rStyle w:val="hps"/>
          <w:rFonts w:ascii="Times New Roman" w:hAnsi="Times New Roman" w:cs="Times New Roman"/>
          <w:sz w:val="24"/>
          <w:szCs w:val="24"/>
          <w:lang w:val="en-GB"/>
        </w:rPr>
        <w:t>The r</w:t>
      </w:r>
      <w:r w:rsidRPr="00900D8A">
        <w:rPr>
          <w:rStyle w:val="hps"/>
          <w:rFonts w:ascii="Times New Roman" w:hAnsi="Times New Roman" w:cs="Times New Roman"/>
          <w:sz w:val="24"/>
          <w:szCs w:val="24"/>
          <w:lang w:val="en-GB"/>
        </w:rPr>
        <w:t>elationship</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a </w:t>
      </w:r>
      <w:r w:rsidRPr="00900D8A">
        <w:rPr>
          <w:rStyle w:val="hps"/>
          <w:rFonts w:ascii="Times New Roman" w:hAnsi="Times New Roman" w:cs="Times New Roman"/>
          <w:sz w:val="24"/>
          <w:szCs w:val="24"/>
          <w:lang w:val="en-GB"/>
        </w:rPr>
        <w:t>legatee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and</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 </w:t>
      </w:r>
      <w:r w:rsidRPr="00900D8A">
        <w:rPr>
          <w:rStyle w:val="hps"/>
          <w:rFonts w:ascii="Times New Roman" w:hAnsi="Times New Roman" w:cs="Times New Roman"/>
          <w:sz w:val="24"/>
          <w:szCs w:val="24"/>
          <w:lang w:val="en-GB"/>
        </w:rPr>
        <w:t>heir was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very common</w:t>
      </w:r>
      <w:r w:rsidRPr="00F228DC">
        <w:rPr>
          <w:rStyle w:val="hps"/>
          <w:rFonts w:ascii="Times New Roman" w:hAnsi="Times New Roman" w:cs="Times New Roman"/>
          <w:sz w:val="24"/>
          <w:szCs w:val="24"/>
          <w:lang w:val="en-GB"/>
        </w:rPr>
        <w:t xml:space="preserve"> </w:t>
      </w:r>
      <w:r>
        <w:rPr>
          <w:rStyle w:val="hps"/>
          <w:rFonts w:ascii="Times New Roman" w:hAnsi="Times New Roman" w:cs="Times New Roman"/>
          <w:sz w:val="24"/>
          <w:szCs w:val="24"/>
          <w:lang w:val="en-GB"/>
        </w:rPr>
        <w:t xml:space="preserve">in </w:t>
      </w:r>
      <w:r w:rsidRPr="00900D8A">
        <w:rPr>
          <w:rStyle w:val="hps"/>
          <w:rFonts w:ascii="Times New Roman" w:hAnsi="Times New Roman" w:cs="Times New Roman"/>
          <w:sz w:val="24"/>
          <w:szCs w:val="24"/>
          <w:lang w:val="en-GB"/>
        </w:rPr>
        <w:t>Roman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law</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but the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Czech</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Civil</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Code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does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not define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this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relationship</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Legacy</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is not</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anchored</w:t>
      </w:r>
      <w:r w:rsidRPr="00F228DC">
        <w:rPr>
          <w:rStyle w:val="hps"/>
          <w:rFonts w:ascii="Times New Roman" w:hAnsi="Times New Roman" w:cs="Times New Roman"/>
          <w:sz w:val="24"/>
          <w:szCs w:val="24"/>
          <w:lang w:val="en-GB"/>
        </w:rPr>
        <w:t xml:space="preserve"> </w:t>
      </w:r>
      <w:r>
        <w:rPr>
          <w:rStyle w:val="hps"/>
          <w:rFonts w:ascii="Times New Roman" w:hAnsi="Times New Roman" w:cs="Times New Roman"/>
          <w:sz w:val="24"/>
          <w:szCs w:val="24"/>
          <w:lang w:val="en-GB"/>
        </w:rPr>
        <w:t xml:space="preserve">in </w:t>
      </w:r>
      <w:r w:rsidRPr="00900D8A">
        <w:rPr>
          <w:rStyle w:val="hps"/>
          <w:rFonts w:ascii="Times New Roman" w:hAnsi="Times New Roman" w:cs="Times New Roman"/>
          <w:sz w:val="24"/>
          <w:szCs w:val="24"/>
          <w:lang w:val="en-GB"/>
        </w:rPr>
        <w:t>Czech</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law</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because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if</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 person is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left only one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thing</w:t>
      </w:r>
      <w:r w:rsidRPr="00F228DC">
        <w:rPr>
          <w:rStyle w:val="hps"/>
          <w:rFonts w:ascii="Times New Roman" w:hAnsi="Times New Roman" w:cs="Times New Roman"/>
          <w:sz w:val="24"/>
          <w:szCs w:val="24"/>
          <w:lang w:val="en-GB"/>
        </w:rPr>
        <w:t xml:space="preserve"> </w:t>
      </w:r>
      <w:r>
        <w:rPr>
          <w:rStyle w:val="hps"/>
          <w:rFonts w:ascii="Times New Roman" w:hAnsi="Times New Roman" w:cs="Times New Roman"/>
          <w:sz w:val="24"/>
          <w:szCs w:val="24"/>
          <w:lang w:val="en-GB"/>
        </w:rPr>
        <w:t>in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estate,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this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person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 xml:space="preserve">is </w:t>
      </w:r>
      <w:r>
        <w:rPr>
          <w:rStyle w:val="hps"/>
          <w:rFonts w:ascii="Times New Roman" w:hAnsi="Times New Roman" w:cs="Times New Roman"/>
          <w:sz w:val="24"/>
          <w:szCs w:val="24"/>
          <w:lang w:val="en-GB"/>
        </w:rPr>
        <w:t xml:space="preserve">automatically </w:t>
      </w:r>
      <w:r w:rsidRPr="00900D8A">
        <w:rPr>
          <w:rStyle w:val="hps"/>
          <w:rFonts w:ascii="Times New Roman" w:hAnsi="Times New Roman" w:cs="Times New Roman"/>
          <w:sz w:val="24"/>
          <w:szCs w:val="24"/>
          <w:lang w:val="en-GB"/>
        </w:rPr>
        <w:t>considered</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an heir</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Roman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law</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they </w:t>
      </w:r>
      <w:r w:rsidRPr="00900D8A">
        <w:rPr>
          <w:rStyle w:val="hps"/>
          <w:rFonts w:ascii="Times New Roman" w:hAnsi="Times New Roman" w:cs="Times New Roman"/>
          <w:sz w:val="24"/>
          <w:szCs w:val="24"/>
          <w:lang w:val="en-GB"/>
        </w:rPr>
        <w:t>would</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be considered a </w:t>
      </w:r>
      <w:r w:rsidRPr="00900D8A">
        <w:rPr>
          <w:rStyle w:val="hps"/>
          <w:rFonts w:ascii="Times New Roman" w:hAnsi="Times New Roman" w:cs="Times New Roman"/>
          <w:sz w:val="24"/>
          <w:szCs w:val="24"/>
          <w:lang w:val="en-GB"/>
        </w:rPr>
        <w:t>legatee</w:t>
      </w:r>
      <w:r w:rsidRPr="00900D8A">
        <w:rPr>
          <w:rFonts w:ascii="Times New Roman" w:hAnsi="Times New Roman" w:cs="Times New Roman"/>
          <w:sz w:val="24"/>
          <w:szCs w:val="24"/>
          <w:lang w:val="en-GB"/>
        </w:rPr>
        <w:t>.</w:t>
      </w:r>
    </w:p>
    <w:p w:rsidR="00C96675" w:rsidRPr="00900D8A" w:rsidRDefault="00C96675" w:rsidP="00C96675">
      <w:pPr>
        <w:spacing w:line="360" w:lineRule="auto"/>
        <w:ind w:firstLine="708"/>
        <w:jc w:val="both"/>
        <w:rPr>
          <w:rFonts w:ascii="Times New Roman" w:hAnsi="Times New Roman" w:cs="Times New Roman"/>
          <w:sz w:val="24"/>
          <w:szCs w:val="24"/>
          <w:lang w:val="en-GB"/>
        </w:rPr>
      </w:pPr>
      <w:r w:rsidRPr="00900D8A">
        <w:rPr>
          <w:rStyle w:val="hps"/>
          <w:rFonts w:ascii="Times New Roman" w:hAnsi="Times New Roman" w:cs="Times New Roman"/>
          <w:sz w:val="24"/>
          <w:szCs w:val="24"/>
          <w:lang w:val="en-GB"/>
        </w:rPr>
        <w:t>In the</w:t>
      </w:r>
      <w:r w:rsidRPr="00900D8A">
        <w:rPr>
          <w:rFonts w:ascii="Times New Roman" w:hAnsi="Times New Roman" w:cs="Times New Roman"/>
          <w:sz w:val="24"/>
          <w:szCs w:val="24"/>
          <w:lang w:val="en-GB"/>
        </w:rPr>
        <w:t xml:space="preserve"> </w:t>
      </w:r>
      <w:smartTag w:uri="urn:schemas-microsoft-com:office:smarttags" w:element="place">
        <w:smartTag w:uri="urn:schemas-microsoft-com:office:smarttags" w:element="PlaceName">
          <w:r w:rsidRPr="00900D8A">
            <w:rPr>
              <w:rStyle w:val="hps"/>
              <w:rFonts w:ascii="Times New Roman" w:hAnsi="Times New Roman" w:cs="Times New Roman"/>
              <w:sz w:val="24"/>
              <w:szCs w:val="24"/>
              <w:lang w:val="en-GB"/>
            </w:rPr>
            <w:t>Czech</w:t>
          </w:r>
        </w:smartTag>
        <w:r w:rsidRPr="00900D8A">
          <w:rPr>
            <w:rFonts w:ascii="Times New Roman" w:hAnsi="Times New Roman" w:cs="Times New Roman"/>
            <w:sz w:val="24"/>
            <w:szCs w:val="24"/>
            <w:lang w:val="en-GB"/>
          </w:rPr>
          <w:t xml:space="preserve"> </w:t>
        </w:r>
        <w:smartTag w:uri="urn:schemas-microsoft-com:office:smarttags" w:element="PlaceType">
          <w:r w:rsidRPr="00900D8A">
            <w:rPr>
              <w:rStyle w:val="hps"/>
              <w:rFonts w:ascii="Times New Roman" w:hAnsi="Times New Roman" w:cs="Times New Roman"/>
              <w:sz w:val="24"/>
              <w:szCs w:val="24"/>
              <w:lang w:val="en-GB"/>
            </w:rPr>
            <w:t>Republic</w:t>
          </w:r>
        </w:smartTag>
      </w:smartTag>
      <w:r w:rsidRPr="00900D8A">
        <w:rPr>
          <w:rStyle w:val="hps"/>
          <w:rFonts w:ascii="Times New Roman" w:hAnsi="Times New Roman" w:cs="Times New Roman"/>
          <w:sz w:val="24"/>
          <w:szCs w:val="24"/>
          <w:lang w:val="en-GB"/>
        </w:rPr>
        <w:t>,</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 new</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Civil</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Code</w:t>
      </w:r>
      <w:r>
        <w:rPr>
          <w:rStyle w:val="hps"/>
          <w:rFonts w:ascii="Times New Roman" w:hAnsi="Times New Roman" w:cs="Times New Roman"/>
          <w:sz w:val="24"/>
          <w:szCs w:val="24"/>
          <w:lang w:val="en-GB"/>
        </w:rPr>
        <w:t xml:space="preserve"> had been proposed</w:t>
      </w:r>
      <w:r w:rsidRPr="00900D8A">
        <w:rPr>
          <w:rStyle w:val="hps"/>
          <w:rFonts w:ascii="Times New Roman" w:hAnsi="Times New Roman" w:cs="Times New Roman"/>
          <w:sz w:val="24"/>
          <w:szCs w:val="24"/>
          <w:lang w:val="en-GB"/>
        </w:rPr>
        <w:t>,</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which</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should</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apply</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from</w:t>
      </w:r>
      <w:r w:rsidRPr="00900D8A">
        <w:rPr>
          <w:rFonts w:ascii="Times New Roman" w:hAnsi="Times New Roman" w:cs="Times New Roman"/>
          <w:sz w:val="24"/>
          <w:szCs w:val="24"/>
          <w:lang w:val="en-GB"/>
        </w:rPr>
        <w:t xml:space="preserve"> </w:t>
      </w:r>
      <w:smartTag w:uri="urn:schemas-microsoft-com:office:smarttags" w:element="metricconverter">
        <w:smartTagPr>
          <w:attr w:name="ProductID" w:val="2013. In"/>
        </w:smartTagPr>
        <w:r w:rsidRPr="00900D8A">
          <w:rPr>
            <w:rStyle w:val="hps"/>
            <w:rFonts w:ascii="Times New Roman" w:hAnsi="Times New Roman" w:cs="Times New Roman"/>
            <w:sz w:val="24"/>
            <w:szCs w:val="24"/>
            <w:lang w:val="en-GB"/>
          </w:rPr>
          <w:t>2013.</w:t>
        </w:r>
        <w:r w:rsidRPr="00900D8A">
          <w:rPr>
            <w:rFonts w:ascii="Times New Roman" w:hAnsi="Times New Roman" w:cs="Times New Roman"/>
            <w:sz w:val="24"/>
            <w:szCs w:val="24"/>
            <w:lang w:val="en-GB"/>
          </w:rPr>
          <w:t xml:space="preserve"> </w:t>
        </w:r>
        <w:r>
          <w:rPr>
            <w:rFonts w:ascii="Times New Roman" w:hAnsi="Times New Roman" w:cs="Times New Roman"/>
            <w:sz w:val="24"/>
            <w:szCs w:val="24"/>
            <w:lang w:val="en-GB"/>
          </w:rPr>
          <w:t>I</w:t>
        </w:r>
        <w:r w:rsidRPr="00900D8A">
          <w:rPr>
            <w:rStyle w:val="hps"/>
            <w:rFonts w:ascii="Times New Roman" w:hAnsi="Times New Roman" w:cs="Times New Roman"/>
            <w:sz w:val="24"/>
            <w:szCs w:val="24"/>
            <w:lang w:val="en-GB"/>
          </w:rPr>
          <w:t>n</w:t>
        </w:r>
      </w:smartTag>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many</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institutes</w:t>
      </w:r>
      <w:r>
        <w:rPr>
          <w:rStyle w:val="hps"/>
          <w:rFonts w:ascii="Times New Roman" w:hAnsi="Times New Roman" w:cs="Times New Roman"/>
          <w:sz w:val="24"/>
          <w:szCs w:val="24"/>
          <w:lang w:val="en-GB"/>
        </w:rPr>
        <w:t>, t</w:t>
      </w:r>
      <w:r w:rsidRPr="00900D8A">
        <w:rPr>
          <w:rStyle w:val="hps"/>
          <w:rFonts w:ascii="Times New Roman" w:hAnsi="Times New Roman" w:cs="Times New Roman"/>
          <w:sz w:val="24"/>
          <w:szCs w:val="24"/>
          <w:lang w:val="en-GB"/>
        </w:rPr>
        <w:t>his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Code</w:t>
      </w:r>
      <w:r w:rsidRPr="00900D8A">
        <w:rPr>
          <w:rFonts w:ascii="Times New Roman" w:hAnsi="Times New Roman" w:cs="Times New Roman"/>
          <w:sz w:val="24"/>
          <w:szCs w:val="24"/>
          <w:lang w:val="en-GB"/>
        </w:rPr>
        <w:t xml:space="preserve"> returns </w:t>
      </w:r>
      <w:r w:rsidRPr="00900D8A">
        <w:rPr>
          <w:rStyle w:val="hps"/>
          <w:rFonts w:ascii="Times New Roman" w:hAnsi="Times New Roman" w:cs="Times New Roman"/>
          <w:sz w:val="24"/>
          <w:szCs w:val="24"/>
          <w:lang w:val="en-GB"/>
        </w:rPr>
        <w:t>back</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to Roman</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law</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and</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its</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valuable</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inspiration</w:t>
      </w:r>
      <w:r w:rsidRPr="00900D8A">
        <w:rPr>
          <w:rFonts w:ascii="Times New Roman" w:hAnsi="Times New Roman" w:cs="Times New Roman"/>
          <w:sz w:val="24"/>
          <w:szCs w:val="24"/>
          <w:lang w:val="en-GB"/>
        </w:rPr>
        <w:t>.</w:t>
      </w:r>
    </w:p>
    <w:p w:rsidR="00C96675" w:rsidRPr="00900D8A" w:rsidRDefault="00C96675" w:rsidP="00C96675">
      <w:pPr>
        <w:spacing w:line="360" w:lineRule="auto"/>
        <w:ind w:firstLine="708"/>
        <w:jc w:val="both"/>
        <w:rPr>
          <w:rFonts w:ascii="Times New Roman" w:eastAsia="Times New Roman" w:hAnsi="Times New Roman" w:cs="Times New Roman"/>
          <w:sz w:val="24"/>
          <w:szCs w:val="24"/>
          <w:lang w:val="en-GB" w:eastAsia="cs-CZ"/>
        </w:rPr>
      </w:pPr>
      <w:r w:rsidRPr="00900D8A">
        <w:rPr>
          <w:rFonts w:ascii="Times New Roman" w:eastAsia="Times New Roman" w:hAnsi="Times New Roman" w:cs="Times New Roman"/>
          <w:sz w:val="24"/>
          <w:szCs w:val="24"/>
          <w:lang w:val="en-GB" w:eastAsia="cs-CZ"/>
        </w:rPr>
        <w:t>A brief summary of the law of succession according to Czech and Roman law is really just an outline of th</w:t>
      </w:r>
      <w:r>
        <w:rPr>
          <w:rFonts w:ascii="Times New Roman" w:eastAsia="Times New Roman" w:hAnsi="Times New Roman" w:cs="Times New Roman"/>
          <w:sz w:val="24"/>
          <w:szCs w:val="24"/>
          <w:lang w:val="en-GB" w:eastAsia="cs-CZ"/>
        </w:rPr>
        <w:t>is</w:t>
      </w:r>
      <w:r w:rsidRPr="00900D8A">
        <w:rPr>
          <w:rFonts w:ascii="Times New Roman" w:eastAsia="Times New Roman" w:hAnsi="Times New Roman" w:cs="Times New Roman"/>
          <w:sz w:val="24"/>
          <w:szCs w:val="24"/>
          <w:lang w:val="en-GB" w:eastAsia="cs-CZ"/>
        </w:rPr>
        <w:t xml:space="preserve"> thesis, because each paragraph could </w:t>
      </w:r>
      <w:r>
        <w:rPr>
          <w:rFonts w:ascii="Times New Roman" w:eastAsia="Times New Roman" w:hAnsi="Times New Roman" w:cs="Times New Roman"/>
          <w:sz w:val="24"/>
          <w:szCs w:val="24"/>
          <w:lang w:val="en-GB" w:eastAsia="cs-CZ"/>
        </w:rPr>
        <w:t>have been extended</w:t>
      </w:r>
      <w:r w:rsidRPr="00900D8A">
        <w:rPr>
          <w:rFonts w:ascii="Times New Roman" w:eastAsia="Times New Roman" w:hAnsi="Times New Roman" w:cs="Times New Roman"/>
          <w:sz w:val="24"/>
          <w:szCs w:val="24"/>
          <w:lang w:val="en-GB" w:eastAsia="cs-CZ"/>
        </w:rPr>
        <w:t xml:space="preserve">, which I </w:t>
      </w:r>
      <w:r>
        <w:rPr>
          <w:rFonts w:ascii="Times New Roman" w:eastAsia="Times New Roman" w:hAnsi="Times New Roman" w:cs="Times New Roman"/>
          <w:sz w:val="24"/>
          <w:szCs w:val="24"/>
          <w:lang w:val="en-GB" w:eastAsia="cs-CZ"/>
        </w:rPr>
        <w:t>had done</w:t>
      </w:r>
      <w:r w:rsidRPr="00900D8A">
        <w:rPr>
          <w:rFonts w:ascii="Times New Roman" w:eastAsia="Times New Roman" w:hAnsi="Times New Roman" w:cs="Times New Roman"/>
          <w:sz w:val="24"/>
          <w:szCs w:val="24"/>
          <w:lang w:val="en-GB" w:eastAsia="cs-CZ"/>
        </w:rPr>
        <w:t xml:space="preserve"> in individual chapters.</w:t>
      </w:r>
    </w:p>
    <w:p w:rsidR="001163E7" w:rsidRDefault="001163E7">
      <w:pPr>
        <w:rPr>
          <w:rFonts w:ascii="Times New Roman" w:hAnsi="Times New Roman" w:cs="Times New Roman"/>
          <w:b/>
          <w:sz w:val="32"/>
          <w:szCs w:val="32"/>
        </w:rPr>
      </w:pPr>
    </w:p>
    <w:p w:rsidR="00C96675" w:rsidRDefault="00C96675">
      <w:pPr>
        <w:rPr>
          <w:rFonts w:ascii="Times New Roman" w:hAnsi="Times New Roman" w:cs="Times New Roman"/>
          <w:b/>
          <w:sz w:val="32"/>
          <w:szCs w:val="32"/>
        </w:rPr>
      </w:pPr>
      <w:r>
        <w:rPr>
          <w:rFonts w:ascii="Times New Roman" w:hAnsi="Times New Roman" w:cs="Times New Roman"/>
          <w:b/>
          <w:sz w:val="32"/>
          <w:szCs w:val="32"/>
        </w:rPr>
        <w:br w:type="page"/>
      </w:r>
    </w:p>
    <w:p w:rsidR="006970F1" w:rsidRPr="00DA51E5" w:rsidRDefault="006970F1" w:rsidP="00EE7350">
      <w:pPr>
        <w:pStyle w:val="Odstavecseseznamem"/>
        <w:numPr>
          <w:ilvl w:val="0"/>
          <w:numId w:val="4"/>
        </w:num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Klíčová slova </w:t>
      </w:r>
    </w:p>
    <w:p w:rsidR="00565E6D" w:rsidRDefault="00565E6D" w:rsidP="00DF1F7F">
      <w:pPr>
        <w:spacing w:line="360" w:lineRule="auto"/>
        <w:jc w:val="both"/>
        <w:rPr>
          <w:rFonts w:ascii="Times New Roman" w:hAnsi="Times New Roman" w:cs="Times New Roman"/>
          <w:sz w:val="24"/>
          <w:szCs w:val="24"/>
        </w:rPr>
      </w:pPr>
    </w:p>
    <w:p w:rsidR="004B0C12" w:rsidRPr="00893D4B" w:rsidRDefault="004B0C12" w:rsidP="00DF1F7F">
      <w:pPr>
        <w:spacing w:line="360" w:lineRule="auto"/>
        <w:jc w:val="both"/>
        <w:rPr>
          <w:rFonts w:ascii="Times New Roman" w:hAnsi="Times New Roman" w:cs="Times New Roman"/>
          <w:i/>
          <w:sz w:val="24"/>
          <w:szCs w:val="24"/>
        </w:rPr>
      </w:pPr>
      <w:r w:rsidRPr="00893D4B">
        <w:rPr>
          <w:rFonts w:ascii="Times New Roman" w:hAnsi="Times New Roman" w:cs="Times New Roman"/>
          <w:i/>
          <w:sz w:val="24"/>
          <w:szCs w:val="24"/>
        </w:rPr>
        <w:t>Bonorum possesio contra tabulas</w:t>
      </w:r>
    </w:p>
    <w:p w:rsidR="004B0C12" w:rsidRPr="00893D4B" w:rsidRDefault="004B0C12" w:rsidP="00DF1F7F">
      <w:pPr>
        <w:spacing w:line="360" w:lineRule="auto"/>
        <w:jc w:val="both"/>
        <w:rPr>
          <w:rFonts w:ascii="Times New Roman" w:hAnsi="Times New Roman" w:cs="Times New Roman"/>
          <w:i/>
          <w:sz w:val="24"/>
          <w:szCs w:val="24"/>
        </w:rPr>
      </w:pPr>
      <w:r w:rsidRPr="00893D4B">
        <w:rPr>
          <w:rFonts w:ascii="Times New Roman" w:hAnsi="Times New Roman" w:cs="Times New Roman"/>
          <w:i/>
          <w:sz w:val="24"/>
          <w:szCs w:val="24"/>
        </w:rPr>
        <w:t>Bonorum possesio secundum tabulas</w:t>
      </w:r>
    </w:p>
    <w:p w:rsidR="004B0C12" w:rsidRDefault="004B0C12" w:rsidP="00DF1F7F">
      <w:pPr>
        <w:spacing w:line="360" w:lineRule="auto"/>
        <w:jc w:val="both"/>
        <w:rPr>
          <w:rFonts w:ascii="Times New Roman" w:hAnsi="Times New Roman" w:cs="Times New Roman"/>
          <w:sz w:val="24"/>
          <w:szCs w:val="24"/>
        </w:rPr>
      </w:pPr>
      <w:r>
        <w:rPr>
          <w:rFonts w:ascii="Times New Roman" w:hAnsi="Times New Roman" w:cs="Times New Roman"/>
          <w:sz w:val="24"/>
          <w:szCs w:val="24"/>
        </w:rPr>
        <w:t>Dědic</w:t>
      </w:r>
    </w:p>
    <w:p w:rsidR="004B0C12" w:rsidRDefault="004B0C12" w:rsidP="00DF1F7F">
      <w:pPr>
        <w:spacing w:line="360" w:lineRule="auto"/>
        <w:jc w:val="both"/>
        <w:rPr>
          <w:rFonts w:ascii="Times New Roman" w:hAnsi="Times New Roman" w:cs="Times New Roman"/>
          <w:sz w:val="24"/>
          <w:szCs w:val="24"/>
        </w:rPr>
      </w:pPr>
      <w:r>
        <w:rPr>
          <w:rFonts w:ascii="Times New Roman" w:hAnsi="Times New Roman" w:cs="Times New Roman"/>
          <w:sz w:val="24"/>
          <w:szCs w:val="24"/>
        </w:rPr>
        <w:t>Dědictví</w:t>
      </w:r>
    </w:p>
    <w:p w:rsidR="004B0C12" w:rsidRDefault="004B0C12" w:rsidP="00DF1F7F">
      <w:pPr>
        <w:spacing w:line="360" w:lineRule="auto"/>
        <w:jc w:val="both"/>
        <w:rPr>
          <w:rFonts w:ascii="Times New Roman" w:hAnsi="Times New Roman" w:cs="Times New Roman"/>
          <w:sz w:val="24"/>
          <w:szCs w:val="24"/>
        </w:rPr>
      </w:pPr>
      <w:r>
        <w:rPr>
          <w:rFonts w:ascii="Times New Roman" w:hAnsi="Times New Roman" w:cs="Times New Roman"/>
          <w:sz w:val="24"/>
          <w:szCs w:val="24"/>
        </w:rPr>
        <w:t>Interdikt</w:t>
      </w:r>
    </w:p>
    <w:p w:rsidR="004B0C12" w:rsidRDefault="004B0C12" w:rsidP="00DF1F7F">
      <w:pPr>
        <w:spacing w:line="360" w:lineRule="auto"/>
        <w:jc w:val="both"/>
        <w:rPr>
          <w:rFonts w:ascii="Times New Roman" w:hAnsi="Times New Roman" w:cs="Times New Roman"/>
          <w:sz w:val="24"/>
          <w:szCs w:val="24"/>
        </w:rPr>
      </w:pPr>
      <w:r>
        <w:rPr>
          <w:rFonts w:ascii="Times New Roman" w:hAnsi="Times New Roman" w:cs="Times New Roman"/>
          <w:sz w:val="24"/>
          <w:szCs w:val="24"/>
        </w:rPr>
        <w:t>Intestátní posloupnost</w:t>
      </w:r>
    </w:p>
    <w:p w:rsidR="004B0C12" w:rsidRDefault="004B0C12" w:rsidP="00DF1F7F">
      <w:pPr>
        <w:spacing w:line="360" w:lineRule="auto"/>
        <w:jc w:val="both"/>
        <w:rPr>
          <w:rFonts w:ascii="Times New Roman" w:hAnsi="Times New Roman" w:cs="Times New Roman"/>
          <w:sz w:val="24"/>
          <w:szCs w:val="24"/>
        </w:rPr>
      </w:pPr>
      <w:r>
        <w:rPr>
          <w:rFonts w:ascii="Times New Roman" w:hAnsi="Times New Roman" w:cs="Times New Roman"/>
          <w:sz w:val="24"/>
          <w:szCs w:val="24"/>
        </w:rPr>
        <w:t>Mimořádná posloupnost</w:t>
      </w:r>
    </w:p>
    <w:p w:rsidR="004B0C12" w:rsidRPr="00893D4B" w:rsidRDefault="004B0C12" w:rsidP="00DF1F7F">
      <w:pPr>
        <w:spacing w:line="360" w:lineRule="auto"/>
        <w:jc w:val="both"/>
        <w:rPr>
          <w:rFonts w:ascii="Times New Roman" w:hAnsi="Times New Roman" w:cs="Times New Roman"/>
          <w:i/>
          <w:sz w:val="24"/>
          <w:szCs w:val="24"/>
        </w:rPr>
      </w:pPr>
      <w:r w:rsidRPr="00893D4B">
        <w:rPr>
          <w:rFonts w:ascii="Times New Roman" w:hAnsi="Times New Roman" w:cs="Times New Roman"/>
          <w:i/>
          <w:sz w:val="24"/>
          <w:szCs w:val="24"/>
        </w:rPr>
        <w:t>Missio in possesionem</w:t>
      </w:r>
    </w:p>
    <w:p w:rsidR="004B0C12" w:rsidRDefault="004B0C12" w:rsidP="00DF1F7F">
      <w:pPr>
        <w:spacing w:line="360" w:lineRule="auto"/>
        <w:jc w:val="both"/>
        <w:rPr>
          <w:rFonts w:ascii="Times New Roman" w:hAnsi="Times New Roman" w:cs="Times New Roman"/>
          <w:sz w:val="24"/>
          <w:szCs w:val="24"/>
        </w:rPr>
      </w:pPr>
      <w:r>
        <w:rPr>
          <w:rFonts w:ascii="Times New Roman" w:hAnsi="Times New Roman" w:cs="Times New Roman"/>
          <w:sz w:val="24"/>
          <w:szCs w:val="24"/>
        </w:rPr>
        <w:t>Odkaz</w:t>
      </w:r>
    </w:p>
    <w:p w:rsidR="004B0C12" w:rsidRDefault="004B0C12" w:rsidP="00DF1F7F">
      <w:pPr>
        <w:spacing w:line="360" w:lineRule="auto"/>
        <w:jc w:val="both"/>
        <w:rPr>
          <w:rFonts w:ascii="Times New Roman" w:hAnsi="Times New Roman" w:cs="Times New Roman"/>
          <w:sz w:val="24"/>
          <w:szCs w:val="24"/>
        </w:rPr>
      </w:pPr>
      <w:r>
        <w:rPr>
          <w:rFonts w:ascii="Times New Roman" w:hAnsi="Times New Roman" w:cs="Times New Roman"/>
          <w:sz w:val="24"/>
          <w:szCs w:val="24"/>
        </w:rPr>
        <w:t>Ochrana dědice</w:t>
      </w:r>
    </w:p>
    <w:p w:rsidR="004B0C12" w:rsidRPr="00893D4B" w:rsidRDefault="004B0C12" w:rsidP="00DF1F7F">
      <w:pPr>
        <w:spacing w:line="360" w:lineRule="auto"/>
        <w:jc w:val="both"/>
        <w:rPr>
          <w:rFonts w:ascii="Times New Roman" w:hAnsi="Times New Roman" w:cs="Times New Roman"/>
          <w:i/>
          <w:sz w:val="24"/>
          <w:szCs w:val="24"/>
        </w:rPr>
      </w:pPr>
      <w:r w:rsidRPr="00893D4B">
        <w:rPr>
          <w:rFonts w:ascii="Times New Roman" w:hAnsi="Times New Roman" w:cs="Times New Roman"/>
          <w:i/>
          <w:sz w:val="24"/>
          <w:szCs w:val="24"/>
        </w:rPr>
        <w:t>Petitio hereditatis</w:t>
      </w:r>
    </w:p>
    <w:p w:rsidR="004B0C12" w:rsidRDefault="004B0C12" w:rsidP="00DF1F7F">
      <w:pPr>
        <w:spacing w:line="360" w:lineRule="auto"/>
        <w:jc w:val="both"/>
        <w:rPr>
          <w:rFonts w:ascii="Times New Roman" w:hAnsi="Times New Roman" w:cs="Times New Roman"/>
          <w:sz w:val="24"/>
          <w:szCs w:val="24"/>
        </w:rPr>
      </w:pPr>
      <w:r>
        <w:rPr>
          <w:rFonts w:ascii="Times New Roman" w:hAnsi="Times New Roman" w:cs="Times New Roman"/>
          <w:sz w:val="24"/>
          <w:szCs w:val="24"/>
        </w:rPr>
        <w:t>Soupis pozůstalosti</w:t>
      </w:r>
    </w:p>
    <w:p w:rsidR="004B0C12" w:rsidRDefault="004B0C12" w:rsidP="00DF1F7F">
      <w:pPr>
        <w:spacing w:line="360" w:lineRule="auto"/>
        <w:jc w:val="both"/>
        <w:rPr>
          <w:rFonts w:ascii="Times New Roman" w:hAnsi="Times New Roman" w:cs="Times New Roman"/>
          <w:sz w:val="24"/>
          <w:szCs w:val="24"/>
        </w:rPr>
      </w:pPr>
      <w:r>
        <w:rPr>
          <w:rFonts w:ascii="Times New Roman" w:hAnsi="Times New Roman" w:cs="Times New Roman"/>
          <w:sz w:val="24"/>
          <w:szCs w:val="24"/>
        </w:rPr>
        <w:t>Testamentární posloupnost</w:t>
      </w:r>
    </w:p>
    <w:p w:rsidR="004B0C12" w:rsidRDefault="004B0C12" w:rsidP="00DF1F7F">
      <w:pPr>
        <w:spacing w:line="360" w:lineRule="auto"/>
        <w:jc w:val="both"/>
        <w:rPr>
          <w:rFonts w:ascii="Times New Roman" w:hAnsi="Times New Roman" w:cs="Times New Roman"/>
          <w:sz w:val="24"/>
          <w:szCs w:val="24"/>
        </w:rPr>
      </w:pPr>
      <w:r>
        <w:rPr>
          <w:rFonts w:ascii="Times New Roman" w:hAnsi="Times New Roman" w:cs="Times New Roman"/>
          <w:sz w:val="24"/>
          <w:szCs w:val="24"/>
        </w:rPr>
        <w:t>Univerzální sukcese</w:t>
      </w:r>
    </w:p>
    <w:p w:rsidR="004B0C12" w:rsidRDefault="004B0C12" w:rsidP="00DF1F7F">
      <w:pPr>
        <w:spacing w:line="360" w:lineRule="auto"/>
        <w:jc w:val="both"/>
        <w:rPr>
          <w:rFonts w:ascii="Times New Roman" w:hAnsi="Times New Roman" w:cs="Times New Roman"/>
          <w:sz w:val="24"/>
          <w:szCs w:val="24"/>
        </w:rPr>
      </w:pPr>
      <w:r>
        <w:rPr>
          <w:rFonts w:ascii="Times New Roman" w:hAnsi="Times New Roman" w:cs="Times New Roman"/>
          <w:sz w:val="24"/>
          <w:szCs w:val="24"/>
        </w:rPr>
        <w:t>Vydědění</w:t>
      </w:r>
    </w:p>
    <w:p w:rsidR="004B0C12" w:rsidRDefault="004B0C12" w:rsidP="00DF1F7F">
      <w:pPr>
        <w:spacing w:line="360" w:lineRule="auto"/>
        <w:jc w:val="both"/>
        <w:rPr>
          <w:rFonts w:ascii="Times New Roman" w:hAnsi="Times New Roman" w:cs="Times New Roman"/>
          <w:sz w:val="24"/>
          <w:szCs w:val="24"/>
        </w:rPr>
      </w:pPr>
      <w:r>
        <w:rPr>
          <w:rFonts w:ascii="Times New Roman" w:hAnsi="Times New Roman" w:cs="Times New Roman"/>
          <w:sz w:val="24"/>
          <w:szCs w:val="24"/>
        </w:rPr>
        <w:t>Zcizení pozůstalosti</w:t>
      </w:r>
    </w:p>
    <w:p w:rsidR="004B0C12" w:rsidRDefault="004B0C12" w:rsidP="00DF1F7F">
      <w:pPr>
        <w:spacing w:line="360" w:lineRule="auto"/>
        <w:jc w:val="both"/>
        <w:rPr>
          <w:rFonts w:ascii="Times New Roman" w:hAnsi="Times New Roman" w:cs="Times New Roman"/>
          <w:sz w:val="24"/>
          <w:szCs w:val="24"/>
        </w:rPr>
      </w:pPr>
      <w:r>
        <w:rPr>
          <w:rFonts w:ascii="Times New Roman" w:hAnsi="Times New Roman" w:cs="Times New Roman"/>
          <w:sz w:val="24"/>
          <w:szCs w:val="24"/>
        </w:rPr>
        <w:t>Zůstavitel</w:t>
      </w:r>
    </w:p>
    <w:p w:rsidR="00D03D5B" w:rsidRDefault="00D03D5B">
      <w:pPr>
        <w:rPr>
          <w:rFonts w:ascii="Times New Roman" w:hAnsi="Times New Roman" w:cs="Times New Roman"/>
          <w:b/>
          <w:sz w:val="32"/>
          <w:szCs w:val="32"/>
        </w:rPr>
      </w:pPr>
      <w:r>
        <w:rPr>
          <w:rFonts w:ascii="Times New Roman" w:hAnsi="Times New Roman" w:cs="Times New Roman"/>
          <w:b/>
          <w:sz w:val="32"/>
          <w:szCs w:val="32"/>
        </w:rPr>
        <w:br w:type="page"/>
      </w:r>
    </w:p>
    <w:p w:rsidR="00DF1F7F" w:rsidRPr="00D03D5B" w:rsidRDefault="00D03D5B" w:rsidP="00D03D5B">
      <w:pPr>
        <w:pStyle w:val="Odstavecseseznamem"/>
        <w:numPr>
          <w:ilvl w:val="0"/>
          <w:numId w:val="4"/>
        </w:numPr>
        <w:spacing w:line="360" w:lineRule="auto"/>
        <w:jc w:val="both"/>
        <w:rPr>
          <w:rFonts w:ascii="Times New Roman" w:hAnsi="Times New Roman" w:cs="Times New Roman"/>
          <w:b/>
          <w:sz w:val="32"/>
          <w:szCs w:val="32"/>
        </w:rPr>
      </w:pPr>
      <w:r w:rsidRPr="00D03D5B">
        <w:rPr>
          <w:rFonts w:ascii="Times New Roman" w:hAnsi="Times New Roman" w:cs="Times New Roman"/>
          <w:b/>
          <w:sz w:val="32"/>
          <w:szCs w:val="32"/>
        </w:rPr>
        <w:t>Key words in English</w:t>
      </w:r>
    </w:p>
    <w:p w:rsidR="00D03D5B" w:rsidRPr="00D03D5B" w:rsidRDefault="00D03D5B" w:rsidP="00D03D5B">
      <w:pPr>
        <w:pStyle w:val="Odstavecseseznamem"/>
        <w:spacing w:line="360" w:lineRule="auto"/>
        <w:ind w:left="450"/>
        <w:jc w:val="both"/>
        <w:rPr>
          <w:rFonts w:ascii="Times New Roman" w:hAnsi="Times New Roman" w:cs="Times New Roman"/>
          <w:sz w:val="24"/>
          <w:szCs w:val="24"/>
        </w:rPr>
      </w:pPr>
    </w:p>
    <w:p w:rsidR="00D03D5B" w:rsidRPr="00900D8A" w:rsidRDefault="00D03D5B" w:rsidP="00D03D5B">
      <w:pPr>
        <w:spacing w:line="360" w:lineRule="auto"/>
        <w:rPr>
          <w:rFonts w:ascii="Times New Roman" w:eastAsia="Times New Roman" w:hAnsi="Times New Roman" w:cs="Times New Roman"/>
          <w:sz w:val="24"/>
          <w:szCs w:val="24"/>
          <w:lang w:val="en-GB" w:eastAsia="cs-CZ"/>
        </w:rPr>
      </w:pPr>
      <w:r w:rsidRPr="00900D8A">
        <w:rPr>
          <w:rStyle w:val="hps"/>
          <w:rFonts w:ascii="Times New Roman" w:hAnsi="Times New Roman" w:cs="Times New Roman"/>
          <w:i/>
          <w:sz w:val="24"/>
          <w:szCs w:val="24"/>
          <w:lang w:val="en-GB"/>
        </w:rPr>
        <w:t>Bonorum</w:t>
      </w:r>
      <w:r w:rsidRPr="00900D8A">
        <w:rPr>
          <w:rFonts w:ascii="Times New Roman" w:hAnsi="Times New Roman" w:cs="Times New Roman"/>
          <w:i/>
          <w:sz w:val="24"/>
          <w:szCs w:val="24"/>
          <w:lang w:val="en-GB"/>
        </w:rPr>
        <w:t xml:space="preserve"> </w:t>
      </w:r>
      <w:r w:rsidRPr="00900D8A">
        <w:rPr>
          <w:rStyle w:val="hps"/>
          <w:rFonts w:ascii="Times New Roman" w:hAnsi="Times New Roman" w:cs="Times New Roman"/>
          <w:i/>
          <w:sz w:val="24"/>
          <w:szCs w:val="24"/>
          <w:lang w:val="en-GB"/>
        </w:rPr>
        <w:t>possesio</w:t>
      </w:r>
      <w:r w:rsidRPr="00900D8A">
        <w:rPr>
          <w:rFonts w:ascii="Times New Roman" w:hAnsi="Times New Roman" w:cs="Times New Roman"/>
          <w:i/>
          <w:sz w:val="24"/>
          <w:szCs w:val="24"/>
          <w:lang w:val="en-GB"/>
        </w:rPr>
        <w:t xml:space="preserve"> </w:t>
      </w:r>
      <w:r w:rsidRPr="00900D8A">
        <w:rPr>
          <w:rStyle w:val="hps"/>
          <w:rFonts w:ascii="Times New Roman" w:hAnsi="Times New Roman" w:cs="Times New Roman"/>
          <w:i/>
          <w:sz w:val="24"/>
          <w:szCs w:val="24"/>
          <w:lang w:val="en-GB"/>
        </w:rPr>
        <w:t>contra</w:t>
      </w:r>
      <w:r w:rsidRPr="00900D8A">
        <w:rPr>
          <w:rFonts w:ascii="Times New Roman" w:hAnsi="Times New Roman" w:cs="Times New Roman"/>
          <w:i/>
          <w:sz w:val="24"/>
          <w:szCs w:val="24"/>
          <w:lang w:val="en-GB"/>
        </w:rPr>
        <w:t xml:space="preserve"> </w:t>
      </w:r>
      <w:r w:rsidRPr="00900D8A">
        <w:rPr>
          <w:rStyle w:val="hps"/>
          <w:rFonts w:ascii="Times New Roman" w:hAnsi="Times New Roman" w:cs="Times New Roman"/>
          <w:i/>
          <w:sz w:val="24"/>
          <w:szCs w:val="24"/>
          <w:lang w:val="en-GB"/>
        </w:rPr>
        <w:t>tabulas</w:t>
      </w:r>
      <w:r w:rsidRPr="00900D8A">
        <w:rPr>
          <w:rFonts w:ascii="Times New Roman" w:hAnsi="Times New Roman" w:cs="Times New Roman"/>
          <w:i/>
          <w:sz w:val="24"/>
          <w:szCs w:val="24"/>
          <w:lang w:val="en-GB"/>
        </w:rPr>
        <w:br/>
      </w:r>
      <w:r w:rsidRPr="00900D8A">
        <w:rPr>
          <w:rStyle w:val="hps"/>
          <w:rFonts w:ascii="Times New Roman" w:hAnsi="Times New Roman" w:cs="Times New Roman"/>
          <w:i/>
          <w:sz w:val="24"/>
          <w:szCs w:val="24"/>
          <w:lang w:val="en-GB"/>
        </w:rPr>
        <w:t>Bonorum</w:t>
      </w:r>
      <w:r w:rsidRPr="00900D8A">
        <w:rPr>
          <w:rFonts w:ascii="Times New Roman" w:hAnsi="Times New Roman" w:cs="Times New Roman"/>
          <w:i/>
          <w:sz w:val="24"/>
          <w:szCs w:val="24"/>
          <w:lang w:val="en-GB"/>
        </w:rPr>
        <w:t xml:space="preserve"> </w:t>
      </w:r>
      <w:r w:rsidRPr="00900D8A">
        <w:rPr>
          <w:rStyle w:val="hps"/>
          <w:rFonts w:ascii="Times New Roman" w:hAnsi="Times New Roman" w:cs="Times New Roman"/>
          <w:i/>
          <w:sz w:val="24"/>
          <w:szCs w:val="24"/>
          <w:lang w:val="en-GB"/>
        </w:rPr>
        <w:t>possesio</w:t>
      </w:r>
      <w:r w:rsidRPr="00900D8A">
        <w:rPr>
          <w:rFonts w:ascii="Times New Roman" w:hAnsi="Times New Roman" w:cs="Times New Roman"/>
          <w:i/>
          <w:sz w:val="24"/>
          <w:szCs w:val="24"/>
          <w:lang w:val="en-GB"/>
        </w:rPr>
        <w:t xml:space="preserve"> </w:t>
      </w:r>
      <w:r w:rsidRPr="00900D8A">
        <w:rPr>
          <w:rStyle w:val="hps"/>
          <w:rFonts w:ascii="Times New Roman" w:hAnsi="Times New Roman" w:cs="Times New Roman"/>
          <w:i/>
          <w:sz w:val="24"/>
          <w:szCs w:val="24"/>
          <w:lang w:val="en-GB"/>
        </w:rPr>
        <w:t>secundum</w:t>
      </w:r>
      <w:r w:rsidRPr="00900D8A">
        <w:rPr>
          <w:rFonts w:ascii="Times New Roman" w:hAnsi="Times New Roman" w:cs="Times New Roman"/>
          <w:i/>
          <w:sz w:val="24"/>
          <w:szCs w:val="24"/>
          <w:lang w:val="en-GB"/>
        </w:rPr>
        <w:t xml:space="preserve"> </w:t>
      </w:r>
      <w:r w:rsidRPr="00900D8A">
        <w:rPr>
          <w:rStyle w:val="hps"/>
          <w:rFonts w:ascii="Times New Roman" w:hAnsi="Times New Roman" w:cs="Times New Roman"/>
          <w:i/>
          <w:sz w:val="24"/>
          <w:szCs w:val="24"/>
          <w:lang w:val="en-GB"/>
        </w:rPr>
        <w:t>tabulas</w:t>
      </w:r>
      <w:r w:rsidRPr="00900D8A">
        <w:rPr>
          <w:rFonts w:ascii="Times New Roman" w:hAnsi="Times New Roman" w:cs="Times New Roman"/>
          <w:i/>
          <w:sz w:val="24"/>
          <w:szCs w:val="24"/>
          <w:lang w:val="en-GB"/>
        </w:rPr>
        <w:br/>
      </w:r>
      <w:r w:rsidRPr="00900D8A">
        <w:rPr>
          <w:rStyle w:val="hps"/>
          <w:rFonts w:ascii="Times New Roman" w:hAnsi="Times New Roman" w:cs="Times New Roman"/>
          <w:sz w:val="24"/>
          <w:szCs w:val="24"/>
          <w:lang w:val="en-GB"/>
        </w:rPr>
        <w:t>Heir</w:t>
      </w:r>
      <w:r w:rsidRPr="00900D8A">
        <w:rPr>
          <w:rFonts w:ascii="Times New Roman" w:hAnsi="Times New Roman" w:cs="Times New Roman"/>
          <w:sz w:val="24"/>
          <w:szCs w:val="24"/>
          <w:lang w:val="en-GB"/>
        </w:rPr>
        <w:br/>
      </w:r>
      <w:r w:rsidRPr="00900D8A">
        <w:rPr>
          <w:rStyle w:val="hps"/>
          <w:rFonts w:ascii="Times New Roman" w:hAnsi="Times New Roman" w:cs="Times New Roman"/>
          <w:sz w:val="24"/>
          <w:szCs w:val="24"/>
          <w:lang w:val="en-GB"/>
        </w:rPr>
        <w:t>Heritage</w:t>
      </w:r>
      <w:r w:rsidRPr="00900D8A">
        <w:rPr>
          <w:rFonts w:ascii="Times New Roman" w:hAnsi="Times New Roman" w:cs="Times New Roman"/>
          <w:sz w:val="24"/>
          <w:szCs w:val="24"/>
          <w:lang w:val="en-GB"/>
        </w:rPr>
        <w:br/>
      </w:r>
      <w:r w:rsidRPr="00900D8A">
        <w:rPr>
          <w:rStyle w:val="hps"/>
          <w:rFonts w:ascii="Times New Roman" w:hAnsi="Times New Roman" w:cs="Times New Roman"/>
          <w:sz w:val="24"/>
          <w:szCs w:val="24"/>
          <w:lang w:val="en-GB"/>
        </w:rPr>
        <w:t>Interdict</w:t>
      </w:r>
      <w:r w:rsidRPr="00900D8A">
        <w:rPr>
          <w:rFonts w:ascii="Times New Roman" w:hAnsi="Times New Roman" w:cs="Times New Roman"/>
          <w:sz w:val="24"/>
          <w:szCs w:val="24"/>
          <w:lang w:val="en-GB"/>
        </w:rPr>
        <w:br/>
      </w:r>
      <w:r w:rsidRPr="00900D8A">
        <w:rPr>
          <w:rStyle w:val="hps"/>
          <w:rFonts w:ascii="Times New Roman" w:hAnsi="Times New Roman" w:cs="Times New Roman"/>
          <w:sz w:val="24"/>
          <w:szCs w:val="24"/>
          <w:lang w:val="en-GB"/>
        </w:rPr>
        <w:t>Statutory</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sequence</w:t>
      </w:r>
      <w:r w:rsidRPr="00900D8A">
        <w:rPr>
          <w:rFonts w:ascii="Times New Roman" w:hAnsi="Times New Roman" w:cs="Times New Roman"/>
          <w:sz w:val="24"/>
          <w:szCs w:val="24"/>
          <w:lang w:val="en-GB"/>
        </w:rPr>
        <w:br/>
      </w:r>
      <w:r w:rsidRPr="00900D8A">
        <w:rPr>
          <w:rStyle w:val="hps"/>
          <w:rFonts w:ascii="Times New Roman" w:hAnsi="Times New Roman" w:cs="Times New Roman"/>
          <w:sz w:val="24"/>
          <w:szCs w:val="24"/>
          <w:lang w:val="en-GB"/>
        </w:rPr>
        <w:t>Extraordinary</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sequence</w:t>
      </w:r>
      <w:r w:rsidRPr="00900D8A">
        <w:rPr>
          <w:rFonts w:ascii="Times New Roman" w:hAnsi="Times New Roman" w:cs="Times New Roman"/>
          <w:sz w:val="24"/>
          <w:szCs w:val="24"/>
          <w:lang w:val="en-GB"/>
        </w:rPr>
        <w:br/>
      </w:r>
      <w:r w:rsidRPr="00900D8A">
        <w:rPr>
          <w:rStyle w:val="hps"/>
          <w:rFonts w:ascii="Times New Roman" w:hAnsi="Times New Roman" w:cs="Times New Roman"/>
          <w:i/>
          <w:sz w:val="24"/>
          <w:szCs w:val="24"/>
          <w:lang w:val="en-GB"/>
        </w:rPr>
        <w:t>Missio</w:t>
      </w:r>
      <w:r w:rsidRPr="00900D8A">
        <w:rPr>
          <w:rFonts w:ascii="Times New Roman" w:hAnsi="Times New Roman" w:cs="Times New Roman"/>
          <w:i/>
          <w:sz w:val="24"/>
          <w:szCs w:val="24"/>
          <w:lang w:val="en-GB"/>
        </w:rPr>
        <w:t xml:space="preserve"> </w:t>
      </w:r>
      <w:r w:rsidRPr="00900D8A">
        <w:rPr>
          <w:rStyle w:val="hps"/>
          <w:rFonts w:ascii="Times New Roman" w:hAnsi="Times New Roman" w:cs="Times New Roman"/>
          <w:i/>
          <w:sz w:val="24"/>
          <w:szCs w:val="24"/>
          <w:lang w:val="en-GB"/>
        </w:rPr>
        <w:t>in</w:t>
      </w:r>
      <w:r w:rsidRPr="00900D8A">
        <w:rPr>
          <w:rFonts w:ascii="Times New Roman" w:hAnsi="Times New Roman" w:cs="Times New Roman"/>
          <w:i/>
          <w:sz w:val="24"/>
          <w:szCs w:val="24"/>
          <w:lang w:val="en-GB"/>
        </w:rPr>
        <w:t xml:space="preserve"> </w:t>
      </w:r>
      <w:r w:rsidRPr="00900D8A">
        <w:rPr>
          <w:rStyle w:val="hps"/>
          <w:rFonts w:ascii="Times New Roman" w:hAnsi="Times New Roman" w:cs="Times New Roman"/>
          <w:i/>
          <w:sz w:val="24"/>
          <w:szCs w:val="24"/>
          <w:lang w:val="en-GB"/>
        </w:rPr>
        <w:t>possesionem</w:t>
      </w:r>
      <w:r w:rsidRPr="00900D8A">
        <w:rPr>
          <w:rFonts w:ascii="Times New Roman" w:hAnsi="Times New Roman" w:cs="Times New Roman"/>
          <w:i/>
          <w:sz w:val="24"/>
          <w:szCs w:val="24"/>
          <w:lang w:val="en-GB"/>
        </w:rPr>
        <w:br/>
      </w:r>
      <w:r w:rsidRPr="00900D8A">
        <w:rPr>
          <w:rStyle w:val="hps"/>
          <w:rFonts w:ascii="Times New Roman" w:hAnsi="Times New Roman" w:cs="Times New Roman"/>
          <w:sz w:val="24"/>
          <w:szCs w:val="24"/>
          <w:lang w:val="en-GB"/>
        </w:rPr>
        <w:t>Reference</w:t>
      </w:r>
      <w:r w:rsidRPr="00900D8A">
        <w:rPr>
          <w:rFonts w:ascii="Times New Roman" w:hAnsi="Times New Roman" w:cs="Times New Roman"/>
          <w:sz w:val="24"/>
          <w:szCs w:val="24"/>
          <w:lang w:val="en-GB"/>
        </w:rPr>
        <w:br/>
      </w:r>
      <w:r w:rsidRPr="00900D8A">
        <w:rPr>
          <w:rStyle w:val="hps"/>
          <w:rFonts w:ascii="Times New Roman" w:hAnsi="Times New Roman" w:cs="Times New Roman"/>
          <w:sz w:val="24"/>
          <w:szCs w:val="24"/>
          <w:lang w:val="en-GB"/>
        </w:rPr>
        <w:t>Privacy</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heir</w:t>
      </w:r>
      <w:r w:rsidRPr="00900D8A">
        <w:rPr>
          <w:rFonts w:ascii="Times New Roman" w:hAnsi="Times New Roman" w:cs="Times New Roman"/>
          <w:sz w:val="24"/>
          <w:szCs w:val="24"/>
          <w:lang w:val="en-GB"/>
        </w:rPr>
        <w:br/>
      </w:r>
      <w:r w:rsidRPr="00900D8A">
        <w:rPr>
          <w:rStyle w:val="hps"/>
          <w:rFonts w:ascii="Times New Roman" w:hAnsi="Times New Roman" w:cs="Times New Roman"/>
          <w:i/>
          <w:sz w:val="24"/>
          <w:szCs w:val="24"/>
          <w:lang w:val="en-GB"/>
        </w:rPr>
        <w:t>Petitio</w:t>
      </w:r>
      <w:r w:rsidRPr="00900D8A">
        <w:rPr>
          <w:rFonts w:ascii="Times New Roman" w:hAnsi="Times New Roman" w:cs="Times New Roman"/>
          <w:i/>
          <w:sz w:val="24"/>
          <w:szCs w:val="24"/>
          <w:lang w:val="en-GB"/>
        </w:rPr>
        <w:t xml:space="preserve"> </w:t>
      </w:r>
      <w:r w:rsidRPr="00900D8A">
        <w:rPr>
          <w:rStyle w:val="hps"/>
          <w:rFonts w:ascii="Times New Roman" w:hAnsi="Times New Roman" w:cs="Times New Roman"/>
          <w:i/>
          <w:sz w:val="24"/>
          <w:szCs w:val="24"/>
          <w:lang w:val="en-GB"/>
        </w:rPr>
        <w:t>hereditatis</w:t>
      </w:r>
      <w:r w:rsidRPr="00900D8A">
        <w:rPr>
          <w:rFonts w:ascii="Times New Roman" w:hAnsi="Times New Roman" w:cs="Times New Roman"/>
          <w:i/>
          <w:sz w:val="24"/>
          <w:szCs w:val="24"/>
          <w:lang w:val="en-GB"/>
        </w:rPr>
        <w:br/>
      </w:r>
      <w:r w:rsidRPr="00900D8A">
        <w:rPr>
          <w:rStyle w:val="hps"/>
          <w:rFonts w:ascii="Times New Roman" w:hAnsi="Times New Roman" w:cs="Times New Roman"/>
          <w:sz w:val="24"/>
          <w:szCs w:val="24"/>
          <w:lang w:val="en-GB"/>
        </w:rPr>
        <w:t>Inventory</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estate</w:t>
      </w:r>
      <w:r w:rsidRPr="00900D8A">
        <w:rPr>
          <w:rFonts w:ascii="Times New Roman" w:hAnsi="Times New Roman" w:cs="Times New Roman"/>
          <w:sz w:val="24"/>
          <w:szCs w:val="24"/>
          <w:lang w:val="en-GB"/>
        </w:rPr>
        <w:br/>
      </w:r>
      <w:r w:rsidRPr="00900D8A">
        <w:rPr>
          <w:rStyle w:val="hps"/>
          <w:rFonts w:ascii="Times New Roman" w:hAnsi="Times New Roman" w:cs="Times New Roman"/>
          <w:sz w:val="24"/>
          <w:szCs w:val="24"/>
          <w:lang w:val="en-GB"/>
        </w:rPr>
        <w:t>Testamentary</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succession</w:t>
      </w:r>
      <w:r w:rsidRPr="00900D8A">
        <w:rPr>
          <w:rFonts w:ascii="Times New Roman" w:hAnsi="Times New Roman" w:cs="Times New Roman"/>
          <w:sz w:val="24"/>
          <w:szCs w:val="24"/>
          <w:lang w:val="en-GB"/>
        </w:rPr>
        <w:br/>
      </w:r>
      <w:r w:rsidRPr="00900D8A">
        <w:rPr>
          <w:rStyle w:val="hps"/>
          <w:rFonts w:ascii="Times New Roman" w:hAnsi="Times New Roman" w:cs="Times New Roman"/>
          <w:sz w:val="24"/>
          <w:szCs w:val="24"/>
          <w:lang w:val="en-GB"/>
        </w:rPr>
        <w:t>Universal</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succession</w:t>
      </w:r>
      <w:r w:rsidRPr="00900D8A">
        <w:rPr>
          <w:rFonts w:ascii="Times New Roman" w:hAnsi="Times New Roman" w:cs="Times New Roman"/>
          <w:sz w:val="24"/>
          <w:szCs w:val="24"/>
          <w:lang w:val="en-GB"/>
        </w:rPr>
        <w:br/>
      </w:r>
      <w:r w:rsidRPr="00900D8A">
        <w:rPr>
          <w:rStyle w:val="hps"/>
          <w:rFonts w:ascii="Times New Roman" w:hAnsi="Times New Roman" w:cs="Times New Roman"/>
          <w:sz w:val="24"/>
          <w:szCs w:val="24"/>
          <w:lang w:val="en-GB"/>
        </w:rPr>
        <w:t>Disinheritance</w:t>
      </w:r>
      <w:r w:rsidRPr="00900D8A">
        <w:rPr>
          <w:rFonts w:ascii="Times New Roman" w:hAnsi="Times New Roman" w:cs="Times New Roman"/>
          <w:sz w:val="24"/>
          <w:szCs w:val="24"/>
          <w:lang w:val="en-GB"/>
        </w:rPr>
        <w:br/>
      </w:r>
      <w:r w:rsidRPr="00900D8A">
        <w:rPr>
          <w:rStyle w:val="hps"/>
          <w:rFonts w:ascii="Times New Roman" w:hAnsi="Times New Roman" w:cs="Times New Roman"/>
          <w:sz w:val="24"/>
          <w:szCs w:val="24"/>
          <w:lang w:val="en-GB"/>
        </w:rPr>
        <w:t>Disposal of</w:t>
      </w:r>
      <w:r w:rsidRPr="00900D8A">
        <w:rPr>
          <w:rFonts w:ascii="Times New Roman" w:hAnsi="Times New Roman" w:cs="Times New Roman"/>
          <w:sz w:val="24"/>
          <w:szCs w:val="24"/>
          <w:lang w:val="en-GB"/>
        </w:rPr>
        <w:t xml:space="preserve"> </w:t>
      </w:r>
      <w:r w:rsidRPr="00900D8A">
        <w:rPr>
          <w:rStyle w:val="hps"/>
          <w:rFonts w:ascii="Times New Roman" w:hAnsi="Times New Roman" w:cs="Times New Roman"/>
          <w:sz w:val="24"/>
          <w:szCs w:val="24"/>
          <w:lang w:val="en-GB"/>
        </w:rPr>
        <w:t>estate</w:t>
      </w:r>
      <w:r w:rsidRPr="00900D8A">
        <w:rPr>
          <w:rFonts w:ascii="Times New Roman" w:hAnsi="Times New Roman" w:cs="Times New Roman"/>
          <w:sz w:val="24"/>
          <w:szCs w:val="24"/>
          <w:lang w:val="en-GB"/>
        </w:rPr>
        <w:br/>
      </w:r>
      <w:r w:rsidRPr="00900D8A">
        <w:rPr>
          <w:rStyle w:val="hps"/>
          <w:rFonts w:ascii="Times New Roman" w:hAnsi="Times New Roman" w:cs="Times New Roman"/>
          <w:sz w:val="24"/>
          <w:szCs w:val="24"/>
          <w:lang w:val="en-GB"/>
        </w:rPr>
        <w:t>Testator</w:t>
      </w:r>
    </w:p>
    <w:p w:rsidR="00DF1F7F" w:rsidRPr="00DF1F7F" w:rsidRDefault="00DF1F7F" w:rsidP="00DF1F7F">
      <w:pPr>
        <w:spacing w:line="360" w:lineRule="auto"/>
        <w:jc w:val="both"/>
        <w:rPr>
          <w:rFonts w:ascii="Times New Roman" w:hAnsi="Times New Roman" w:cs="Times New Roman"/>
          <w:sz w:val="24"/>
          <w:szCs w:val="24"/>
        </w:rPr>
      </w:pPr>
    </w:p>
    <w:p w:rsidR="007E7799" w:rsidRDefault="007E7799" w:rsidP="00DF4F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E7799" w:rsidRDefault="007E7799" w:rsidP="00DF4F72">
      <w:pPr>
        <w:spacing w:line="360" w:lineRule="auto"/>
        <w:ind w:firstLine="708"/>
        <w:jc w:val="both"/>
        <w:rPr>
          <w:rFonts w:ascii="Times New Roman" w:hAnsi="Times New Roman" w:cs="Times New Roman"/>
          <w:sz w:val="24"/>
          <w:szCs w:val="24"/>
        </w:rPr>
      </w:pPr>
    </w:p>
    <w:p w:rsidR="007E7799" w:rsidRDefault="007E7799" w:rsidP="00D5474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E7799" w:rsidRPr="0092719D" w:rsidRDefault="007E7799" w:rsidP="00FE2EA9">
      <w:pPr>
        <w:jc w:val="center"/>
        <w:rPr>
          <w:rFonts w:ascii="Times New Roman" w:hAnsi="Times New Roman" w:cs="Times New Roman"/>
          <w:sz w:val="24"/>
          <w:szCs w:val="24"/>
        </w:rPr>
      </w:pPr>
    </w:p>
    <w:sectPr w:rsidR="007E7799" w:rsidRPr="0092719D" w:rsidSect="002A2B08">
      <w:footerReference w:type="default" r:id="rId11"/>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3FB" w:rsidRDefault="009D73FB" w:rsidP="003D01A7">
      <w:r>
        <w:separator/>
      </w:r>
    </w:p>
  </w:endnote>
  <w:endnote w:type="continuationSeparator" w:id="0">
    <w:p w:rsidR="009D73FB" w:rsidRDefault="009D73FB" w:rsidP="003D0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D7" w:rsidRDefault="00525005">
    <w:pPr>
      <w:pStyle w:val="Zpat"/>
      <w:jc w:val="right"/>
    </w:pPr>
    <w:fldSimple w:instr=" PAGE   \* MERGEFORMAT ">
      <w:r w:rsidR="005A433D">
        <w:rPr>
          <w:noProof/>
        </w:rPr>
        <w:t>41</w:t>
      </w:r>
    </w:fldSimple>
  </w:p>
  <w:p w:rsidR="00D47ED7" w:rsidRDefault="00D47ED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3FB" w:rsidRDefault="009D73FB" w:rsidP="003D01A7">
      <w:r>
        <w:separator/>
      </w:r>
    </w:p>
  </w:footnote>
  <w:footnote w:type="continuationSeparator" w:id="0">
    <w:p w:rsidR="009D73FB" w:rsidRDefault="009D73FB" w:rsidP="003D01A7">
      <w:r>
        <w:continuationSeparator/>
      </w:r>
    </w:p>
  </w:footnote>
  <w:footnote w:id="1">
    <w:p w:rsidR="00D47ED7" w:rsidRPr="00CF7C10" w:rsidRDefault="00D47ED7" w:rsidP="00AE4B6F">
      <w:pPr>
        <w:pStyle w:val="Textpoznpodarou"/>
        <w:jc w:val="both"/>
        <w:rPr>
          <w:rFonts w:ascii="Times New Roman" w:hAnsi="Times New Roman" w:cs="Times New Roman"/>
        </w:rPr>
      </w:pPr>
      <w:r w:rsidRPr="00CF7C10">
        <w:rPr>
          <w:rStyle w:val="Znakapoznpodarou"/>
          <w:rFonts w:ascii="Times New Roman" w:hAnsi="Times New Roman" w:cs="Times New Roman"/>
        </w:rPr>
        <w:footnoteRef/>
      </w:r>
      <w:r w:rsidRPr="00CF7C10">
        <w:rPr>
          <w:rFonts w:ascii="Times New Roman" w:hAnsi="Times New Roman" w:cs="Times New Roman"/>
        </w:rPr>
        <w:t xml:space="preserve"> MIKEŠ, Jiří. </w:t>
      </w:r>
      <w:r w:rsidRPr="00794C11">
        <w:rPr>
          <w:rFonts w:ascii="Times New Roman" w:hAnsi="Times New Roman" w:cs="Times New Roman"/>
          <w:i/>
        </w:rPr>
        <w:t>Dědické právo</w:t>
      </w:r>
      <w:r w:rsidRPr="00CF7C10">
        <w:rPr>
          <w:rFonts w:ascii="Times New Roman" w:hAnsi="Times New Roman" w:cs="Times New Roman"/>
        </w:rPr>
        <w:t>.</w:t>
      </w:r>
      <w:r>
        <w:rPr>
          <w:rFonts w:ascii="Times New Roman" w:hAnsi="Times New Roman" w:cs="Times New Roman"/>
        </w:rPr>
        <w:t xml:space="preserve"> 1. vydání. Praha: Nakladatelství Panorama, 1981, s. 5.</w:t>
      </w:r>
      <w:r w:rsidRPr="00CF7C10">
        <w:rPr>
          <w:rFonts w:ascii="Times New Roman" w:hAnsi="Times New Roman" w:cs="Times New Roman"/>
        </w:rPr>
        <w:t xml:space="preserve"> </w:t>
      </w:r>
    </w:p>
  </w:footnote>
  <w:footnote w:id="2">
    <w:p w:rsidR="00D47ED7" w:rsidRPr="00A714D8" w:rsidRDefault="00D47ED7" w:rsidP="00AE4B6F">
      <w:pPr>
        <w:pStyle w:val="Textpoznpodarou"/>
        <w:jc w:val="both"/>
        <w:rPr>
          <w:rFonts w:ascii="Times New Roman" w:hAnsi="Times New Roman" w:cs="Times New Roman"/>
        </w:rPr>
      </w:pPr>
      <w:r w:rsidRPr="00A714D8">
        <w:rPr>
          <w:rStyle w:val="Znakapoznpodarou"/>
          <w:rFonts w:ascii="Times New Roman" w:hAnsi="Times New Roman" w:cs="Times New Roman"/>
        </w:rPr>
        <w:footnoteRef/>
      </w:r>
      <w:r w:rsidRPr="00A714D8">
        <w:rPr>
          <w:rFonts w:ascii="Times New Roman" w:hAnsi="Times New Roman" w:cs="Times New Roman"/>
        </w:rPr>
        <w:t xml:space="preserve"> </w:t>
      </w:r>
      <w:r>
        <w:rPr>
          <w:rFonts w:ascii="Times New Roman" w:hAnsi="Times New Roman" w:cs="Times New Roman"/>
        </w:rPr>
        <w:t xml:space="preserve">VANČURA, Josef. </w:t>
      </w:r>
      <w:r w:rsidRPr="00187BD5">
        <w:rPr>
          <w:rFonts w:ascii="Times New Roman" w:hAnsi="Times New Roman" w:cs="Times New Roman"/>
          <w:i/>
        </w:rPr>
        <w:t>Úvod do studia soukromého práva římského. II. díl</w:t>
      </w:r>
      <w:r>
        <w:rPr>
          <w:rFonts w:ascii="Times New Roman" w:hAnsi="Times New Roman" w:cs="Times New Roman"/>
        </w:rPr>
        <w:t xml:space="preserve">. Praha, 1923, str. 431. Převzato z: </w:t>
      </w:r>
      <w:r w:rsidRPr="00A714D8">
        <w:rPr>
          <w:rFonts w:ascii="Times New Roman" w:hAnsi="Times New Roman" w:cs="Times New Roman"/>
        </w:rPr>
        <w:t xml:space="preserve">DOSTALÍK, Petr. </w:t>
      </w:r>
      <w:r w:rsidRPr="00421EB7">
        <w:rPr>
          <w:rFonts w:ascii="Times New Roman" w:hAnsi="Times New Roman" w:cs="Times New Roman"/>
          <w:i/>
        </w:rPr>
        <w:t>Texty ke studiu římského práva soukromého.</w:t>
      </w:r>
      <w:r w:rsidRPr="00A714D8">
        <w:rPr>
          <w:rFonts w:ascii="Times New Roman" w:hAnsi="Times New Roman" w:cs="Times New Roman"/>
        </w:rPr>
        <w:t xml:space="preserve"> Plzeň: Vydavatelství a nakladatelství Aleš Čeněk, s.r.o., 2009, s. 121.</w:t>
      </w:r>
    </w:p>
  </w:footnote>
  <w:footnote w:id="3">
    <w:p w:rsidR="00D47ED7" w:rsidRPr="009A1C9A" w:rsidRDefault="00D47ED7" w:rsidP="00AE4B6F">
      <w:pPr>
        <w:pStyle w:val="Textpoznpodarou"/>
        <w:jc w:val="both"/>
        <w:rPr>
          <w:rFonts w:ascii="Times New Roman" w:hAnsi="Times New Roman" w:cs="Times New Roman"/>
        </w:rPr>
      </w:pPr>
      <w:r w:rsidRPr="009A1C9A">
        <w:rPr>
          <w:rStyle w:val="Znakapoznpodarou"/>
          <w:rFonts w:ascii="Times New Roman" w:hAnsi="Times New Roman" w:cs="Times New Roman"/>
        </w:rPr>
        <w:footnoteRef/>
      </w:r>
      <w:r w:rsidRPr="009A1C9A">
        <w:rPr>
          <w:rFonts w:ascii="Times New Roman" w:hAnsi="Times New Roman" w:cs="Times New Roman"/>
        </w:rPr>
        <w:t xml:space="preserve"> SCHELLEOVÁ, Ilona a kol. </w:t>
      </w:r>
      <w:r w:rsidRPr="009A1C9A">
        <w:rPr>
          <w:rFonts w:ascii="Times New Roman" w:hAnsi="Times New Roman" w:cs="Times New Roman"/>
          <w:i/>
        </w:rPr>
        <w:t>Dědictví a dědické</w:t>
      </w:r>
      <w:r w:rsidRPr="009A1C9A">
        <w:rPr>
          <w:rFonts w:ascii="Times New Roman" w:hAnsi="Times New Roman" w:cs="Times New Roman"/>
        </w:rPr>
        <w:t xml:space="preserve"> </w:t>
      </w:r>
      <w:r w:rsidRPr="009A1C9A">
        <w:rPr>
          <w:rFonts w:ascii="Times New Roman" w:hAnsi="Times New Roman" w:cs="Times New Roman"/>
          <w:i/>
        </w:rPr>
        <w:t>právo</w:t>
      </w:r>
      <w:r w:rsidRPr="009A1C9A">
        <w:rPr>
          <w:rFonts w:ascii="Times New Roman" w:hAnsi="Times New Roman" w:cs="Times New Roman"/>
        </w:rPr>
        <w:t xml:space="preserve">. </w:t>
      </w:r>
      <w:r>
        <w:rPr>
          <w:rFonts w:ascii="Times New Roman" w:hAnsi="Times New Roman" w:cs="Times New Roman"/>
        </w:rPr>
        <w:t>1.</w:t>
      </w:r>
      <w:r w:rsidRPr="009A1C9A">
        <w:rPr>
          <w:rFonts w:ascii="Times New Roman" w:hAnsi="Times New Roman" w:cs="Times New Roman"/>
        </w:rPr>
        <w:t xml:space="preserve"> vydání. Brno: Nakladatelství Computer Press</w:t>
      </w:r>
      <w:r>
        <w:rPr>
          <w:rFonts w:ascii="Times New Roman" w:hAnsi="Times New Roman" w:cs="Times New Roman"/>
        </w:rPr>
        <w:t>, a.s., 2007,  s. 5.</w:t>
      </w:r>
    </w:p>
  </w:footnote>
  <w:footnote w:id="4">
    <w:p w:rsidR="00D47ED7" w:rsidRPr="00FB65EE" w:rsidRDefault="00D47ED7" w:rsidP="00AE4B6F">
      <w:pPr>
        <w:pStyle w:val="Textpoznpodarou"/>
        <w:jc w:val="both"/>
        <w:rPr>
          <w:rFonts w:ascii="Times New Roman" w:hAnsi="Times New Roman" w:cs="Times New Roman"/>
        </w:rPr>
      </w:pPr>
      <w:r w:rsidRPr="00FB65EE">
        <w:rPr>
          <w:rStyle w:val="Znakapoznpodarou"/>
          <w:rFonts w:ascii="Times New Roman" w:hAnsi="Times New Roman" w:cs="Times New Roman"/>
        </w:rPr>
        <w:footnoteRef/>
      </w:r>
      <w:r w:rsidRPr="00FB65EE">
        <w:rPr>
          <w:rFonts w:ascii="Times New Roman" w:hAnsi="Times New Roman" w:cs="Times New Roman"/>
        </w:rPr>
        <w:t xml:space="preserve"> URFUS, Valentin. </w:t>
      </w:r>
      <w:r w:rsidRPr="00FB65EE">
        <w:rPr>
          <w:rFonts w:ascii="Times New Roman" w:hAnsi="Times New Roman" w:cs="Times New Roman"/>
          <w:i/>
        </w:rPr>
        <w:t>Obecné dějiny státu a práva: Římské právo soukromé</w:t>
      </w:r>
      <w:r w:rsidRPr="00FB65EE">
        <w:rPr>
          <w:rFonts w:ascii="Times New Roman" w:hAnsi="Times New Roman" w:cs="Times New Roman"/>
        </w:rPr>
        <w:t xml:space="preserve">. </w:t>
      </w:r>
      <w:r>
        <w:rPr>
          <w:rFonts w:ascii="Times New Roman" w:hAnsi="Times New Roman" w:cs="Times New Roman"/>
        </w:rPr>
        <w:t>1.</w:t>
      </w:r>
      <w:r w:rsidRPr="00FB65EE">
        <w:rPr>
          <w:rFonts w:ascii="Times New Roman" w:hAnsi="Times New Roman" w:cs="Times New Roman"/>
        </w:rPr>
        <w:t xml:space="preserve"> vydání. Brno: Výrobna skript rektorátu UJEP Brno, 1979, s. 79 – 89.</w:t>
      </w:r>
    </w:p>
  </w:footnote>
  <w:footnote w:id="5">
    <w:p w:rsidR="00D47ED7" w:rsidRDefault="00D47ED7" w:rsidP="00AE4B6F">
      <w:pPr>
        <w:pStyle w:val="Textpoznpodarou"/>
        <w:jc w:val="both"/>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věd České republiky, 1994, s. 122.</w:t>
      </w:r>
    </w:p>
  </w:footnote>
  <w:footnote w:id="6">
    <w:p w:rsidR="00D47ED7" w:rsidRDefault="00D47ED7" w:rsidP="00AE4B6F">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267</w:t>
      </w:r>
      <w:r w:rsidRPr="000D3631">
        <w:rPr>
          <w:rFonts w:ascii="Times New Roman" w:hAnsi="Times New Roman" w:cs="Times New Roman"/>
        </w:rPr>
        <w:t xml:space="preserve">.   </w:t>
      </w:r>
    </w:p>
  </w:footnote>
  <w:footnote w:id="7">
    <w:p w:rsidR="00D47ED7" w:rsidRDefault="00D47ED7" w:rsidP="00AE4B6F">
      <w:pPr>
        <w:pStyle w:val="Textpoznpodarou"/>
        <w:jc w:val="both"/>
      </w:pPr>
      <w:r>
        <w:rPr>
          <w:rStyle w:val="Znakapoznpodarou"/>
        </w:rPr>
        <w:footnoteRef/>
      </w:r>
      <w:r>
        <w:t xml:space="preserve"> </w:t>
      </w:r>
      <w:r w:rsidRPr="00FB65EE">
        <w:rPr>
          <w:rFonts w:ascii="Times New Roman" w:hAnsi="Times New Roman" w:cs="Times New Roman"/>
        </w:rPr>
        <w:t xml:space="preserve">URFUS, Valentin. </w:t>
      </w:r>
      <w:r w:rsidRPr="00FB65EE">
        <w:rPr>
          <w:rFonts w:ascii="Times New Roman" w:hAnsi="Times New Roman" w:cs="Times New Roman"/>
          <w:i/>
        </w:rPr>
        <w:t>Obecné dějiny státu a práva: Římské právo soukromé</w:t>
      </w:r>
      <w:r w:rsidRPr="00FB65EE">
        <w:rPr>
          <w:rFonts w:ascii="Times New Roman" w:hAnsi="Times New Roman" w:cs="Times New Roman"/>
        </w:rPr>
        <w:t xml:space="preserve">. </w:t>
      </w:r>
      <w:r>
        <w:rPr>
          <w:rFonts w:ascii="Times New Roman" w:hAnsi="Times New Roman" w:cs="Times New Roman"/>
        </w:rPr>
        <w:t>1.</w:t>
      </w:r>
      <w:r w:rsidRPr="00FB65EE">
        <w:rPr>
          <w:rFonts w:ascii="Times New Roman" w:hAnsi="Times New Roman" w:cs="Times New Roman"/>
        </w:rPr>
        <w:t xml:space="preserve"> vydání. Brno: Výrobna skript rektorátu UJEP Brno, 1979, s. </w:t>
      </w:r>
      <w:r>
        <w:rPr>
          <w:rFonts w:ascii="Times New Roman" w:hAnsi="Times New Roman" w:cs="Times New Roman"/>
        </w:rPr>
        <w:t>81.</w:t>
      </w:r>
    </w:p>
  </w:footnote>
  <w:footnote w:id="8">
    <w:p w:rsidR="00D47ED7" w:rsidRPr="007F3F4A" w:rsidRDefault="00D47ED7" w:rsidP="00AE4B6F">
      <w:pPr>
        <w:pStyle w:val="Textpoznpodarou"/>
        <w:jc w:val="both"/>
        <w:rPr>
          <w:rFonts w:ascii="Times New Roman" w:hAnsi="Times New Roman" w:cs="Times New Roman"/>
        </w:rPr>
      </w:pPr>
      <w:r>
        <w:rPr>
          <w:rStyle w:val="Znakapoznpodarou"/>
        </w:rPr>
        <w:footnoteRef/>
      </w:r>
      <w:r>
        <w:t xml:space="preserve"> </w:t>
      </w:r>
      <w:r w:rsidRPr="00B109DE">
        <w:rPr>
          <w:rFonts w:ascii="Times New Roman" w:hAnsi="Times New Roman" w:cs="Times New Roman"/>
        </w:rPr>
        <w:t xml:space="preserve">BARTOŠEK, Milan. </w:t>
      </w:r>
      <w:r w:rsidRPr="00A362AC">
        <w:rPr>
          <w:rFonts w:ascii="Times New Roman" w:hAnsi="Times New Roman" w:cs="Times New Roman"/>
          <w:i/>
        </w:rPr>
        <w:t>Encyklopedie římského práva</w:t>
      </w:r>
      <w:r w:rsidRPr="00B109DE">
        <w:rPr>
          <w:rFonts w:ascii="Times New Roman" w:hAnsi="Times New Roman" w:cs="Times New Roman"/>
        </w:rPr>
        <w:t xml:space="preserve">. 2. vydání. Praha: Academia, nakladatelství Akademie věd České republiky, 1994, s. 122. </w:t>
      </w:r>
    </w:p>
  </w:footnote>
  <w:footnote w:id="9">
    <w:p w:rsidR="00D47ED7" w:rsidRDefault="00D47ED7" w:rsidP="00AE4B6F">
      <w:pPr>
        <w:pStyle w:val="Textpoznpodarou"/>
        <w:jc w:val="both"/>
      </w:pPr>
      <w:r>
        <w:rPr>
          <w:rStyle w:val="Znakapoznpodarou"/>
        </w:rPr>
        <w:footnoteRef/>
      </w:r>
      <w:r>
        <w:t xml:space="preserve"> </w:t>
      </w:r>
      <w:r w:rsidRPr="008618F6">
        <w:rPr>
          <w:rFonts w:ascii="Times New Roman" w:hAnsi="Times New Roman" w:cs="Times New Roman"/>
        </w:rPr>
        <w:t xml:space="preserve">SOMMER, Otakar. </w:t>
      </w:r>
      <w:r w:rsidRPr="008618F6">
        <w:rPr>
          <w:rFonts w:ascii="Times New Roman" w:hAnsi="Times New Roman" w:cs="Times New Roman"/>
          <w:i/>
        </w:rPr>
        <w:t>Učebnice soukromého práva římského: Díl II. Právo majetkové</w:t>
      </w:r>
      <w:r w:rsidRPr="008618F6">
        <w:rPr>
          <w:rFonts w:ascii="Times New Roman" w:hAnsi="Times New Roman" w:cs="Times New Roman"/>
        </w:rPr>
        <w:t xml:space="preserve">. 2. Vydání. Praha: </w:t>
      </w:r>
      <w:r>
        <w:rPr>
          <w:rFonts w:ascii="Times New Roman" w:hAnsi="Times New Roman" w:cs="Times New Roman"/>
        </w:rPr>
        <w:t>Vyšehrad, 1947, s. 264</w:t>
      </w:r>
      <w:r w:rsidRPr="008618F6">
        <w:rPr>
          <w:rFonts w:ascii="Times New Roman" w:hAnsi="Times New Roman" w:cs="Times New Roman"/>
        </w:rPr>
        <w:t>.</w:t>
      </w:r>
    </w:p>
  </w:footnote>
  <w:footnote w:id="10">
    <w:p w:rsidR="00D47ED7" w:rsidRPr="00D1730C" w:rsidRDefault="00D47ED7" w:rsidP="00AE4B6F">
      <w:pPr>
        <w:pStyle w:val="Textpoznpodarou"/>
        <w:jc w:val="both"/>
        <w:rPr>
          <w:rFonts w:ascii="Times New Roman" w:hAnsi="Times New Roman" w:cs="Times New Roman"/>
        </w:rPr>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xml:space="preserve">. 2. vydání. Praha: Academia, nakladatelství Akademie věd České republiky, 1994, s. 122. </w:t>
      </w:r>
    </w:p>
  </w:footnote>
  <w:footnote w:id="11">
    <w:p w:rsidR="00D47ED7" w:rsidRPr="00195813" w:rsidRDefault="00D47ED7" w:rsidP="00AE4B6F">
      <w:pPr>
        <w:pStyle w:val="Textpoznpodarou"/>
        <w:jc w:val="both"/>
        <w:rPr>
          <w:rFonts w:ascii="Times New Roman" w:hAnsi="Times New Roman" w:cs="Times New Roman"/>
        </w:rPr>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267</w:t>
      </w:r>
      <w:r w:rsidRPr="000D3631">
        <w:rPr>
          <w:rFonts w:ascii="Times New Roman" w:hAnsi="Times New Roman" w:cs="Times New Roman"/>
        </w:rPr>
        <w:t xml:space="preserve">.   </w:t>
      </w:r>
    </w:p>
  </w:footnote>
  <w:footnote w:id="12">
    <w:p w:rsidR="00D47ED7" w:rsidRPr="008618F6" w:rsidRDefault="00D47ED7" w:rsidP="00AE4B6F">
      <w:pPr>
        <w:pStyle w:val="Textpoznpodarou"/>
        <w:jc w:val="both"/>
        <w:rPr>
          <w:rFonts w:ascii="Times New Roman" w:hAnsi="Times New Roman" w:cs="Times New Roman"/>
        </w:rPr>
      </w:pPr>
      <w:r w:rsidRPr="008618F6">
        <w:rPr>
          <w:rStyle w:val="Znakapoznpodarou"/>
          <w:rFonts w:ascii="Times New Roman" w:hAnsi="Times New Roman" w:cs="Times New Roman"/>
        </w:rPr>
        <w:footnoteRef/>
      </w:r>
      <w:r w:rsidRPr="008618F6">
        <w:rPr>
          <w:rFonts w:ascii="Times New Roman" w:hAnsi="Times New Roman" w:cs="Times New Roman"/>
        </w:rPr>
        <w:t xml:space="preserve"> SOMMER, Otakar. </w:t>
      </w:r>
      <w:r w:rsidRPr="008618F6">
        <w:rPr>
          <w:rFonts w:ascii="Times New Roman" w:hAnsi="Times New Roman" w:cs="Times New Roman"/>
          <w:i/>
        </w:rPr>
        <w:t>Učebnice soukromého práva římského: Díl II. Právo majetkové</w:t>
      </w:r>
      <w:r w:rsidRPr="008618F6">
        <w:rPr>
          <w:rFonts w:ascii="Times New Roman" w:hAnsi="Times New Roman" w:cs="Times New Roman"/>
        </w:rPr>
        <w:t xml:space="preserve">. 2. Vydání. Praha: Vyšehrad, 1947, s. 259. </w:t>
      </w:r>
    </w:p>
  </w:footnote>
  <w:footnote w:id="13">
    <w:p w:rsidR="00D47ED7" w:rsidRPr="00A362AC" w:rsidRDefault="00D47ED7" w:rsidP="00AE4B6F">
      <w:pPr>
        <w:pStyle w:val="Textpoznpodarou"/>
        <w:jc w:val="both"/>
        <w:rPr>
          <w:rFonts w:ascii="Times New Roman" w:hAnsi="Times New Roman" w:cs="Times New Roman"/>
        </w:rPr>
      </w:pPr>
      <w:r>
        <w:rPr>
          <w:rStyle w:val="Znakapoznpodarou"/>
        </w:rPr>
        <w:footnoteRef/>
      </w:r>
      <w:r>
        <w:t xml:space="preserve"> </w:t>
      </w:r>
      <w:r w:rsidRPr="00B109DE">
        <w:rPr>
          <w:rFonts w:ascii="Times New Roman" w:hAnsi="Times New Roman" w:cs="Times New Roman"/>
        </w:rPr>
        <w:t xml:space="preserve">BARTOŠEK, Milan. </w:t>
      </w:r>
      <w:r w:rsidRPr="00A362AC">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w:t>
      </w:r>
      <w:r>
        <w:rPr>
          <w:rFonts w:ascii="Times New Roman" w:hAnsi="Times New Roman" w:cs="Times New Roman"/>
        </w:rPr>
        <w:t>ěd České republiky, 1994, s. 21 – 22</w:t>
      </w:r>
      <w:r w:rsidRPr="00B109DE">
        <w:rPr>
          <w:rFonts w:ascii="Times New Roman" w:hAnsi="Times New Roman" w:cs="Times New Roman"/>
        </w:rPr>
        <w:t xml:space="preserve">. </w:t>
      </w:r>
    </w:p>
  </w:footnote>
  <w:footnote w:id="14">
    <w:p w:rsidR="00D47ED7" w:rsidRPr="003325B1" w:rsidRDefault="00D47ED7" w:rsidP="00AE4B6F">
      <w:pPr>
        <w:pStyle w:val="Textpoznpodarou"/>
        <w:jc w:val="both"/>
        <w:rPr>
          <w:rFonts w:ascii="Times New Roman" w:hAnsi="Times New Roman" w:cs="Times New Roman"/>
        </w:rPr>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235 – 236</w:t>
      </w:r>
      <w:r w:rsidRPr="000D3631">
        <w:rPr>
          <w:rFonts w:ascii="Times New Roman" w:hAnsi="Times New Roman" w:cs="Times New Roman"/>
        </w:rPr>
        <w:t xml:space="preserve">.   </w:t>
      </w:r>
    </w:p>
  </w:footnote>
  <w:footnote w:id="15">
    <w:p w:rsidR="00D47ED7" w:rsidRDefault="00D47ED7" w:rsidP="00AE4B6F">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297 – 298</w:t>
      </w:r>
      <w:r w:rsidRPr="000D3631">
        <w:rPr>
          <w:rFonts w:ascii="Times New Roman" w:hAnsi="Times New Roman" w:cs="Times New Roman"/>
        </w:rPr>
        <w:t xml:space="preserve">.   </w:t>
      </w:r>
    </w:p>
  </w:footnote>
  <w:footnote w:id="16">
    <w:p w:rsidR="00D47ED7" w:rsidRDefault="00D47ED7" w:rsidP="00AE4B6F">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298</w:t>
      </w:r>
      <w:r w:rsidRPr="000D3631">
        <w:rPr>
          <w:rFonts w:ascii="Times New Roman" w:hAnsi="Times New Roman" w:cs="Times New Roman"/>
        </w:rPr>
        <w:t xml:space="preserve">.   </w:t>
      </w:r>
    </w:p>
  </w:footnote>
  <w:footnote w:id="17">
    <w:p w:rsidR="00D47ED7" w:rsidRPr="00437CA5" w:rsidRDefault="00D47ED7" w:rsidP="00AE4B6F">
      <w:pPr>
        <w:pStyle w:val="Textpoznpodarou"/>
        <w:jc w:val="both"/>
        <w:rPr>
          <w:rFonts w:ascii="Times New Roman" w:hAnsi="Times New Roman" w:cs="Times New Roman"/>
        </w:rPr>
      </w:pPr>
      <w:r>
        <w:rPr>
          <w:rStyle w:val="Znakapoznpodarou"/>
        </w:rPr>
        <w:footnoteRef/>
      </w:r>
      <w:r>
        <w:t xml:space="preserve"> </w:t>
      </w:r>
      <w:r w:rsidRPr="00B109DE">
        <w:rPr>
          <w:rFonts w:ascii="Times New Roman" w:hAnsi="Times New Roman" w:cs="Times New Roman"/>
        </w:rPr>
        <w:t xml:space="preserve">BARTOŠEK, Milan. </w:t>
      </w:r>
      <w:r w:rsidRPr="00A362AC">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w:t>
      </w:r>
      <w:r>
        <w:rPr>
          <w:rFonts w:ascii="Times New Roman" w:hAnsi="Times New Roman" w:cs="Times New Roman"/>
        </w:rPr>
        <w:t>ěd České republiky, 1994, s. 88.</w:t>
      </w:r>
    </w:p>
  </w:footnote>
  <w:footnote w:id="18">
    <w:p w:rsidR="00D47ED7" w:rsidRDefault="00D47ED7" w:rsidP="00AE4B6F">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298 – 299</w:t>
      </w:r>
      <w:r w:rsidRPr="000D3631">
        <w:rPr>
          <w:rFonts w:ascii="Times New Roman" w:hAnsi="Times New Roman" w:cs="Times New Roman"/>
        </w:rPr>
        <w:t xml:space="preserve">.   </w:t>
      </w:r>
    </w:p>
  </w:footnote>
  <w:footnote w:id="19">
    <w:p w:rsidR="00D47ED7" w:rsidRDefault="00D47ED7" w:rsidP="00AE4B6F">
      <w:pPr>
        <w:pStyle w:val="Textpoznpodarou"/>
        <w:jc w:val="both"/>
      </w:pPr>
      <w:r>
        <w:rPr>
          <w:rStyle w:val="Znakapoznpodarou"/>
        </w:rPr>
        <w:footnoteRef/>
      </w:r>
      <w:r>
        <w:t xml:space="preserve"> </w:t>
      </w:r>
      <w:r w:rsidRPr="008618F6">
        <w:rPr>
          <w:rFonts w:ascii="Times New Roman" w:hAnsi="Times New Roman" w:cs="Times New Roman"/>
        </w:rPr>
        <w:t xml:space="preserve">SOMMER, Otakar. </w:t>
      </w:r>
      <w:r w:rsidRPr="008618F6">
        <w:rPr>
          <w:rFonts w:ascii="Times New Roman" w:hAnsi="Times New Roman" w:cs="Times New Roman"/>
          <w:i/>
        </w:rPr>
        <w:t>Učebnice soukromého práva římského: Díl II. Právo majetkové</w:t>
      </w:r>
      <w:r w:rsidRPr="008618F6">
        <w:rPr>
          <w:rFonts w:ascii="Times New Roman" w:hAnsi="Times New Roman" w:cs="Times New Roman"/>
        </w:rPr>
        <w:t xml:space="preserve">. 2. Vydání. Praha: </w:t>
      </w:r>
      <w:r>
        <w:rPr>
          <w:rFonts w:ascii="Times New Roman" w:hAnsi="Times New Roman" w:cs="Times New Roman"/>
        </w:rPr>
        <w:t>Vyšehrad, 1947, s. 258 – 259</w:t>
      </w:r>
      <w:r w:rsidRPr="008618F6">
        <w:rPr>
          <w:rFonts w:ascii="Times New Roman" w:hAnsi="Times New Roman" w:cs="Times New Roman"/>
        </w:rPr>
        <w:t>.</w:t>
      </w:r>
    </w:p>
  </w:footnote>
  <w:footnote w:id="20">
    <w:p w:rsidR="00D47ED7" w:rsidRPr="000D3631" w:rsidRDefault="00D47ED7" w:rsidP="00AE4B6F">
      <w:pPr>
        <w:pStyle w:val="Textpoznpodarou"/>
        <w:jc w:val="both"/>
        <w:rPr>
          <w:rFonts w:ascii="Times New Roman" w:hAnsi="Times New Roman" w:cs="Times New Roman"/>
        </w:rPr>
      </w:pPr>
      <w:r w:rsidRPr="000D3631">
        <w:rPr>
          <w:rStyle w:val="Znakapoznpodarou"/>
          <w:rFonts w:ascii="Times New Roman" w:hAnsi="Times New Roman" w:cs="Times New Roman"/>
        </w:rPr>
        <w:footnoteRef/>
      </w:r>
      <w:r w:rsidRPr="000D3631">
        <w:rPr>
          <w:rFonts w:ascii="Times New Roman" w:hAnsi="Times New Roman" w:cs="Times New Roman"/>
        </w:rPr>
        <w:t xml:space="preserve"> 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1995, s. 266.   </w:t>
      </w:r>
    </w:p>
  </w:footnote>
  <w:footnote w:id="21">
    <w:p w:rsidR="00D47ED7" w:rsidRDefault="00D47ED7" w:rsidP="00AE4B6F">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2. vydán</w:t>
      </w:r>
      <w:r>
        <w:rPr>
          <w:rFonts w:ascii="Times New Roman" w:hAnsi="Times New Roman" w:cs="Times New Roman"/>
        </w:rPr>
        <w:t>í. Praha: C.H.Beck, 1995, s. 269</w:t>
      </w:r>
      <w:r w:rsidRPr="000D3631">
        <w:rPr>
          <w:rFonts w:ascii="Times New Roman" w:hAnsi="Times New Roman" w:cs="Times New Roman"/>
        </w:rPr>
        <w:t xml:space="preserve">.   </w:t>
      </w:r>
    </w:p>
  </w:footnote>
  <w:footnote w:id="22">
    <w:p w:rsidR="00D47ED7" w:rsidRDefault="00D47ED7" w:rsidP="00AE4B6F">
      <w:pPr>
        <w:pStyle w:val="Textpoznpodarou"/>
        <w:jc w:val="both"/>
      </w:pPr>
      <w:r>
        <w:rPr>
          <w:rStyle w:val="Znakapoznpodarou"/>
        </w:rPr>
        <w:footnoteRef/>
      </w:r>
      <w:r>
        <w:t xml:space="preserve"> </w:t>
      </w:r>
      <w:r w:rsidRPr="00A714D8">
        <w:rPr>
          <w:rFonts w:ascii="Times New Roman" w:hAnsi="Times New Roman" w:cs="Times New Roman"/>
        </w:rPr>
        <w:t xml:space="preserve">DOSTALÍK, Petr. </w:t>
      </w:r>
      <w:r w:rsidRPr="00421EB7">
        <w:rPr>
          <w:rFonts w:ascii="Times New Roman" w:hAnsi="Times New Roman" w:cs="Times New Roman"/>
          <w:i/>
        </w:rPr>
        <w:t>Texty ke studiu římského práva soukromého.</w:t>
      </w:r>
      <w:r w:rsidRPr="00A714D8">
        <w:rPr>
          <w:rFonts w:ascii="Times New Roman" w:hAnsi="Times New Roman" w:cs="Times New Roman"/>
        </w:rPr>
        <w:t xml:space="preserve"> Plzeň: Vydavatelství a nakladatelství A</w:t>
      </w:r>
      <w:r>
        <w:rPr>
          <w:rFonts w:ascii="Times New Roman" w:hAnsi="Times New Roman" w:cs="Times New Roman"/>
        </w:rPr>
        <w:t>leš Čeněk, s.r.o., 2009, s. 9.</w:t>
      </w:r>
    </w:p>
  </w:footnote>
  <w:footnote w:id="23">
    <w:p w:rsidR="00D47ED7" w:rsidRDefault="00D47ED7" w:rsidP="00AE4B6F">
      <w:pPr>
        <w:pStyle w:val="Textpoznpodarou"/>
        <w:jc w:val="both"/>
      </w:pPr>
      <w:r>
        <w:rPr>
          <w:rStyle w:val="Znakapoznpodarou"/>
        </w:rPr>
        <w:footnoteRef/>
      </w:r>
      <w:r>
        <w:t xml:space="preserve"> </w:t>
      </w:r>
      <w:r w:rsidRPr="00A714D8">
        <w:rPr>
          <w:rFonts w:ascii="Times New Roman" w:hAnsi="Times New Roman" w:cs="Times New Roman"/>
        </w:rPr>
        <w:t xml:space="preserve">DOSTALÍK, Petr. </w:t>
      </w:r>
      <w:r w:rsidRPr="00421EB7">
        <w:rPr>
          <w:rFonts w:ascii="Times New Roman" w:hAnsi="Times New Roman" w:cs="Times New Roman"/>
          <w:i/>
        </w:rPr>
        <w:t>Texty ke studiu římského práva soukromého.</w:t>
      </w:r>
      <w:r w:rsidRPr="00A714D8">
        <w:rPr>
          <w:rFonts w:ascii="Times New Roman" w:hAnsi="Times New Roman" w:cs="Times New Roman"/>
        </w:rPr>
        <w:t xml:space="preserve"> Plzeň: Vydavatelství a nakladatelství </w:t>
      </w:r>
      <w:r>
        <w:rPr>
          <w:rFonts w:ascii="Times New Roman" w:hAnsi="Times New Roman" w:cs="Times New Roman"/>
        </w:rPr>
        <w:t>Aleš Čeněk, s.r.o., 2009, s. 10</w:t>
      </w:r>
      <w:r w:rsidRPr="00A714D8">
        <w:rPr>
          <w:rFonts w:ascii="Times New Roman" w:hAnsi="Times New Roman" w:cs="Times New Roman"/>
        </w:rPr>
        <w:t>.</w:t>
      </w:r>
    </w:p>
  </w:footnote>
  <w:footnote w:id="24">
    <w:p w:rsidR="00D47ED7" w:rsidRPr="00FE056D" w:rsidRDefault="00D47ED7" w:rsidP="00AE4B6F">
      <w:pPr>
        <w:pStyle w:val="Textpoznpodarou"/>
        <w:jc w:val="both"/>
        <w:rPr>
          <w:rFonts w:ascii="Times New Roman" w:hAnsi="Times New Roman" w:cs="Times New Roman"/>
        </w:rPr>
      </w:pPr>
      <w:r w:rsidRPr="00FE056D">
        <w:rPr>
          <w:rStyle w:val="Znakapoznpodarou"/>
          <w:rFonts w:ascii="Times New Roman" w:hAnsi="Times New Roman" w:cs="Times New Roman"/>
        </w:rPr>
        <w:footnoteRef/>
      </w:r>
      <w:r w:rsidRPr="00FE056D">
        <w:rPr>
          <w:rFonts w:ascii="Times New Roman" w:hAnsi="Times New Roman" w:cs="Times New Roman"/>
        </w:rPr>
        <w:t xml:space="preserve"> BERGER, Adolf. </w:t>
      </w:r>
      <w:r w:rsidRPr="00FE056D">
        <w:rPr>
          <w:rFonts w:ascii="Times New Roman" w:hAnsi="Times New Roman" w:cs="Times New Roman"/>
          <w:i/>
        </w:rPr>
        <w:t>Encyclopedic dictionary of roman law.</w:t>
      </w:r>
      <w:r w:rsidRPr="00FE056D">
        <w:rPr>
          <w:rFonts w:ascii="Times New Roman" w:hAnsi="Times New Roman" w:cs="Times New Roman"/>
        </w:rPr>
        <w:t xml:space="preserve"> Philadelphia: The American Philosophical Society, 1991, s. 485.</w:t>
      </w:r>
    </w:p>
  </w:footnote>
  <w:footnote w:id="25">
    <w:p w:rsidR="00D47ED7" w:rsidRDefault="00D47ED7" w:rsidP="00AE4B6F">
      <w:pPr>
        <w:pStyle w:val="Textpoznpodarou"/>
        <w:jc w:val="both"/>
      </w:pPr>
      <w:r>
        <w:rPr>
          <w:rStyle w:val="Znakapoznpodarou"/>
        </w:rPr>
        <w:footnoteRef/>
      </w:r>
      <w:r>
        <w:t xml:space="preserve"> </w:t>
      </w:r>
      <w:r w:rsidRPr="00A714D8">
        <w:rPr>
          <w:rFonts w:ascii="Times New Roman" w:hAnsi="Times New Roman" w:cs="Times New Roman"/>
        </w:rPr>
        <w:t xml:space="preserve">DOSTALÍK, Petr. </w:t>
      </w:r>
      <w:r w:rsidRPr="00421EB7">
        <w:rPr>
          <w:rFonts w:ascii="Times New Roman" w:hAnsi="Times New Roman" w:cs="Times New Roman"/>
          <w:i/>
        </w:rPr>
        <w:t>Texty ke studiu římského práva soukromého.</w:t>
      </w:r>
      <w:r w:rsidRPr="00A714D8">
        <w:rPr>
          <w:rFonts w:ascii="Times New Roman" w:hAnsi="Times New Roman" w:cs="Times New Roman"/>
        </w:rPr>
        <w:t xml:space="preserve"> Plzeň: Vydavatelství a nakladatelství A</w:t>
      </w:r>
      <w:r>
        <w:rPr>
          <w:rFonts w:ascii="Times New Roman" w:hAnsi="Times New Roman" w:cs="Times New Roman"/>
        </w:rPr>
        <w:t>leš Čeněk, s.r.o., 2009, s. 125.</w:t>
      </w:r>
    </w:p>
  </w:footnote>
  <w:footnote w:id="26">
    <w:p w:rsidR="00D47ED7" w:rsidRDefault="00D47ED7" w:rsidP="00AE4B6F">
      <w:pPr>
        <w:pStyle w:val="Textpoznpodarou"/>
        <w:jc w:val="both"/>
      </w:pPr>
      <w:r>
        <w:rPr>
          <w:rStyle w:val="Znakapoznpodarou"/>
        </w:rPr>
        <w:footnoteRef/>
      </w:r>
      <w:r>
        <w:t xml:space="preserve"> </w:t>
      </w:r>
      <w:r w:rsidRPr="00FB65EE">
        <w:rPr>
          <w:rFonts w:ascii="Times New Roman" w:hAnsi="Times New Roman" w:cs="Times New Roman"/>
        </w:rPr>
        <w:t xml:space="preserve">URFUS, Valentin. </w:t>
      </w:r>
      <w:r w:rsidRPr="00FB65EE">
        <w:rPr>
          <w:rFonts w:ascii="Times New Roman" w:hAnsi="Times New Roman" w:cs="Times New Roman"/>
          <w:i/>
        </w:rPr>
        <w:t>Obecné dějiny státu a práva: Římské právo soukromé</w:t>
      </w:r>
      <w:r w:rsidRPr="00FB65EE">
        <w:rPr>
          <w:rFonts w:ascii="Times New Roman" w:hAnsi="Times New Roman" w:cs="Times New Roman"/>
        </w:rPr>
        <w:t xml:space="preserve">. </w:t>
      </w:r>
      <w:r>
        <w:rPr>
          <w:rFonts w:ascii="Times New Roman" w:hAnsi="Times New Roman" w:cs="Times New Roman"/>
        </w:rPr>
        <w:t>1.</w:t>
      </w:r>
      <w:r w:rsidRPr="00FB65EE">
        <w:rPr>
          <w:rFonts w:ascii="Times New Roman" w:hAnsi="Times New Roman" w:cs="Times New Roman"/>
        </w:rPr>
        <w:t xml:space="preserve"> vydání. Brno: Výrobna skript rektorátu UJEP Brno, 1979, s. </w:t>
      </w:r>
      <w:r>
        <w:rPr>
          <w:rFonts w:ascii="Times New Roman" w:hAnsi="Times New Roman" w:cs="Times New Roman"/>
        </w:rPr>
        <w:t>87.</w:t>
      </w:r>
    </w:p>
  </w:footnote>
  <w:footnote w:id="27">
    <w:p w:rsidR="00D47ED7" w:rsidRDefault="00D47ED7" w:rsidP="004F53B8">
      <w:pPr>
        <w:pStyle w:val="Textpoznpodarou"/>
        <w:jc w:val="both"/>
      </w:pPr>
      <w:r>
        <w:rPr>
          <w:rStyle w:val="Znakapoznpodarou"/>
        </w:rPr>
        <w:footnoteRef/>
      </w:r>
      <w:r>
        <w:t xml:space="preserve"> </w:t>
      </w:r>
      <w:r w:rsidRPr="008618F6">
        <w:rPr>
          <w:rFonts w:ascii="Times New Roman" w:hAnsi="Times New Roman" w:cs="Times New Roman"/>
        </w:rPr>
        <w:t xml:space="preserve">SOMMER, Otakar. </w:t>
      </w:r>
      <w:r w:rsidRPr="008618F6">
        <w:rPr>
          <w:rFonts w:ascii="Times New Roman" w:hAnsi="Times New Roman" w:cs="Times New Roman"/>
          <w:i/>
        </w:rPr>
        <w:t>Učebnice soukromého práva římského: Díl II. Právo majetkové</w:t>
      </w:r>
      <w:r w:rsidRPr="008618F6">
        <w:rPr>
          <w:rFonts w:ascii="Times New Roman" w:hAnsi="Times New Roman" w:cs="Times New Roman"/>
        </w:rPr>
        <w:t xml:space="preserve">. 2. Vydání. Praha: </w:t>
      </w:r>
      <w:r>
        <w:rPr>
          <w:rFonts w:ascii="Times New Roman" w:hAnsi="Times New Roman" w:cs="Times New Roman"/>
        </w:rPr>
        <w:t>Vyšehrad, 1947, s. 276</w:t>
      </w:r>
      <w:r w:rsidRPr="008618F6">
        <w:rPr>
          <w:rFonts w:ascii="Times New Roman" w:hAnsi="Times New Roman" w:cs="Times New Roman"/>
        </w:rPr>
        <w:t>.</w:t>
      </w:r>
    </w:p>
  </w:footnote>
  <w:footnote w:id="28">
    <w:p w:rsidR="00D47ED7" w:rsidRPr="00CA447C" w:rsidRDefault="00D47ED7" w:rsidP="004F53B8">
      <w:pPr>
        <w:pStyle w:val="Textpoznpodarou"/>
        <w:jc w:val="both"/>
        <w:rPr>
          <w:rFonts w:ascii="Times New Roman" w:hAnsi="Times New Roman" w:cs="Times New Roman"/>
        </w:rPr>
      </w:pPr>
      <w:r w:rsidRPr="00CA447C">
        <w:rPr>
          <w:rStyle w:val="Znakapoznpodarou"/>
          <w:rFonts w:ascii="Times New Roman" w:hAnsi="Times New Roman" w:cs="Times New Roman"/>
        </w:rPr>
        <w:footnoteRef/>
      </w:r>
      <w:r w:rsidRPr="00CA447C">
        <w:rPr>
          <w:rFonts w:ascii="Times New Roman" w:hAnsi="Times New Roman" w:cs="Times New Roman"/>
        </w:rPr>
        <w:t xml:space="preserve"> HEYROVSKÝ, Leopold. </w:t>
      </w:r>
      <w:r w:rsidRPr="00CA447C">
        <w:rPr>
          <w:rFonts w:ascii="Times New Roman" w:hAnsi="Times New Roman" w:cs="Times New Roman"/>
          <w:i/>
        </w:rPr>
        <w:t>Dějiny a systém soukromého práva římského</w:t>
      </w:r>
      <w:r w:rsidRPr="00CA447C">
        <w:rPr>
          <w:rFonts w:ascii="Times New Roman" w:hAnsi="Times New Roman" w:cs="Times New Roman"/>
        </w:rPr>
        <w:t>. 6. vydání. Bratislava: Právnická fakulta university Komenského, 1927, s. 519.</w:t>
      </w:r>
    </w:p>
  </w:footnote>
  <w:footnote w:id="29">
    <w:p w:rsidR="00D47ED7" w:rsidRDefault="00D47ED7" w:rsidP="004F53B8">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300</w:t>
      </w:r>
      <w:r w:rsidRPr="000D3631">
        <w:rPr>
          <w:rFonts w:ascii="Times New Roman" w:hAnsi="Times New Roman" w:cs="Times New Roman"/>
        </w:rPr>
        <w:t xml:space="preserve">.   </w:t>
      </w:r>
    </w:p>
  </w:footnote>
  <w:footnote w:id="30">
    <w:p w:rsidR="00D47ED7" w:rsidRDefault="00D47ED7" w:rsidP="004F53B8">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300</w:t>
      </w:r>
      <w:r w:rsidRPr="000D3631">
        <w:rPr>
          <w:rFonts w:ascii="Times New Roman" w:hAnsi="Times New Roman" w:cs="Times New Roman"/>
        </w:rPr>
        <w:t xml:space="preserve">.   </w:t>
      </w:r>
    </w:p>
  </w:footnote>
  <w:footnote w:id="31">
    <w:p w:rsidR="00D47ED7" w:rsidRPr="000A4DF3" w:rsidRDefault="00D47ED7" w:rsidP="004F53B8">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286</w:t>
      </w:r>
      <w:r w:rsidRPr="000D3631">
        <w:rPr>
          <w:rFonts w:ascii="Times New Roman" w:hAnsi="Times New Roman" w:cs="Times New Roman"/>
        </w:rPr>
        <w:t xml:space="preserve">.   </w:t>
      </w:r>
    </w:p>
  </w:footnote>
  <w:footnote w:id="32">
    <w:p w:rsidR="00D47ED7" w:rsidRPr="00CE5A73" w:rsidRDefault="00D47ED7" w:rsidP="004F53B8">
      <w:pPr>
        <w:pStyle w:val="Textpoznpodarou"/>
        <w:jc w:val="both"/>
        <w:rPr>
          <w:rFonts w:ascii="Times New Roman" w:hAnsi="Times New Roman" w:cs="Times New Roman"/>
        </w:rPr>
      </w:pPr>
      <w:r>
        <w:rPr>
          <w:rStyle w:val="Znakapoznpodarou"/>
        </w:rPr>
        <w:footnoteRef/>
      </w:r>
      <w:r>
        <w:t xml:space="preserve"> </w:t>
      </w:r>
      <w:r w:rsidRPr="00A714D8">
        <w:rPr>
          <w:rFonts w:ascii="Times New Roman" w:hAnsi="Times New Roman" w:cs="Times New Roman"/>
        </w:rPr>
        <w:t xml:space="preserve">DOSTALÍK, Petr. </w:t>
      </w:r>
      <w:r w:rsidRPr="00421EB7">
        <w:rPr>
          <w:rFonts w:ascii="Times New Roman" w:hAnsi="Times New Roman" w:cs="Times New Roman"/>
          <w:i/>
        </w:rPr>
        <w:t>Texty ke studiu římského práva soukromého.</w:t>
      </w:r>
      <w:r w:rsidRPr="00A714D8">
        <w:rPr>
          <w:rFonts w:ascii="Times New Roman" w:hAnsi="Times New Roman" w:cs="Times New Roman"/>
        </w:rPr>
        <w:t xml:space="preserve"> Plzeň: Vydavatelství a nakladatelství Aleš Čeněk, s.r.o., 2009, s. 121.</w:t>
      </w:r>
    </w:p>
  </w:footnote>
  <w:footnote w:id="33">
    <w:p w:rsidR="00D47ED7" w:rsidRPr="00CC2BFE" w:rsidRDefault="00D47ED7" w:rsidP="004F53B8">
      <w:pPr>
        <w:pStyle w:val="Textpoznpodarou"/>
        <w:jc w:val="both"/>
        <w:rPr>
          <w:rFonts w:ascii="Times New Roman" w:hAnsi="Times New Roman" w:cs="Times New Roman"/>
        </w:rPr>
      </w:pPr>
      <w:r>
        <w:rPr>
          <w:rStyle w:val="Znakapoznpodarou"/>
        </w:rPr>
        <w:footnoteRef/>
      </w:r>
      <w:r>
        <w:t xml:space="preserve"> </w:t>
      </w:r>
      <w:r w:rsidRPr="00B109DE">
        <w:rPr>
          <w:rFonts w:ascii="Times New Roman" w:hAnsi="Times New Roman" w:cs="Times New Roman"/>
        </w:rPr>
        <w:t xml:space="preserve">BARTOŠEK, Milan. </w:t>
      </w:r>
      <w:r w:rsidRPr="00A362AC">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w:t>
      </w:r>
      <w:r>
        <w:rPr>
          <w:rFonts w:ascii="Times New Roman" w:hAnsi="Times New Roman" w:cs="Times New Roman"/>
        </w:rPr>
        <w:t>ěd České republiky, 1994, s. 52.</w:t>
      </w:r>
    </w:p>
  </w:footnote>
  <w:footnote w:id="34">
    <w:p w:rsidR="00D47ED7" w:rsidRPr="00D952D3" w:rsidRDefault="00D47ED7" w:rsidP="004F53B8">
      <w:pPr>
        <w:pStyle w:val="Textpoznpodarou"/>
        <w:jc w:val="both"/>
        <w:rPr>
          <w:rFonts w:ascii="Times New Roman" w:hAnsi="Times New Roman" w:cs="Times New Roman"/>
        </w:rPr>
      </w:pPr>
      <w:r>
        <w:rPr>
          <w:rStyle w:val="Znakapoznpodarou"/>
        </w:rPr>
        <w:footnoteRef/>
      </w:r>
      <w:r>
        <w:t xml:space="preserve"> </w:t>
      </w:r>
      <w:r w:rsidRPr="00B109DE">
        <w:rPr>
          <w:rFonts w:ascii="Times New Roman" w:hAnsi="Times New Roman" w:cs="Times New Roman"/>
        </w:rPr>
        <w:t xml:space="preserve">BARTOŠEK, Milan. </w:t>
      </w:r>
      <w:r w:rsidRPr="00A362AC">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w:t>
      </w:r>
      <w:r>
        <w:rPr>
          <w:rFonts w:ascii="Times New Roman" w:hAnsi="Times New Roman" w:cs="Times New Roman"/>
        </w:rPr>
        <w:t>ěd České republiky, 1994, s. 50.</w:t>
      </w:r>
    </w:p>
  </w:footnote>
  <w:footnote w:id="35">
    <w:p w:rsidR="00D47ED7" w:rsidRPr="00914CCE" w:rsidRDefault="00D47ED7" w:rsidP="004F53B8">
      <w:pPr>
        <w:pStyle w:val="Textpoznpodarou"/>
        <w:jc w:val="both"/>
        <w:rPr>
          <w:rFonts w:ascii="Times New Roman" w:hAnsi="Times New Roman" w:cs="Times New Roman"/>
        </w:rPr>
      </w:pPr>
      <w:r>
        <w:rPr>
          <w:rStyle w:val="Znakapoznpodarou"/>
        </w:rPr>
        <w:footnoteRef/>
      </w:r>
      <w:r>
        <w:t xml:space="preserve"> </w:t>
      </w:r>
      <w:r w:rsidRPr="00B109DE">
        <w:rPr>
          <w:rFonts w:ascii="Times New Roman" w:hAnsi="Times New Roman" w:cs="Times New Roman"/>
        </w:rPr>
        <w:t xml:space="preserve">BARTOŠEK, Milan. </w:t>
      </w:r>
      <w:r w:rsidRPr="00A362AC">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w:t>
      </w:r>
      <w:r>
        <w:rPr>
          <w:rFonts w:ascii="Times New Roman" w:hAnsi="Times New Roman" w:cs="Times New Roman"/>
        </w:rPr>
        <w:t>ěd České republiky, 1994, s. 130.</w:t>
      </w:r>
    </w:p>
  </w:footnote>
  <w:footnote w:id="36">
    <w:p w:rsidR="00D47ED7" w:rsidRPr="00382643" w:rsidRDefault="00D47ED7" w:rsidP="004F53B8">
      <w:pPr>
        <w:pStyle w:val="Textpoznpodarou"/>
        <w:jc w:val="both"/>
        <w:rPr>
          <w:rFonts w:ascii="Times New Roman" w:hAnsi="Times New Roman" w:cs="Times New Roman"/>
        </w:rPr>
      </w:pPr>
      <w:r>
        <w:rPr>
          <w:rStyle w:val="Znakapoznpodarou"/>
        </w:rPr>
        <w:footnoteRef/>
      </w:r>
      <w:r>
        <w:t xml:space="preserve"> </w:t>
      </w:r>
      <w:r w:rsidRPr="00B109DE">
        <w:rPr>
          <w:rFonts w:ascii="Times New Roman" w:hAnsi="Times New Roman" w:cs="Times New Roman"/>
        </w:rPr>
        <w:t xml:space="preserve">BARTOŠEK, Milan. </w:t>
      </w:r>
      <w:r w:rsidRPr="00A362AC">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w:t>
      </w:r>
      <w:r>
        <w:rPr>
          <w:rFonts w:ascii="Times New Roman" w:hAnsi="Times New Roman" w:cs="Times New Roman"/>
        </w:rPr>
        <w:t>ěd České republiky, 1994, s. 104.</w:t>
      </w:r>
    </w:p>
  </w:footnote>
  <w:footnote w:id="37">
    <w:p w:rsidR="00D47ED7" w:rsidRPr="00EC2BE5" w:rsidRDefault="00D47ED7" w:rsidP="004F53B8">
      <w:pPr>
        <w:pStyle w:val="Textpoznpodarou"/>
        <w:jc w:val="both"/>
        <w:rPr>
          <w:rFonts w:ascii="Times New Roman" w:hAnsi="Times New Roman" w:cs="Times New Roman"/>
        </w:rPr>
      </w:pPr>
      <w:r>
        <w:rPr>
          <w:rStyle w:val="Znakapoznpodarou"/>
        </w:rPr>
        <w:footnoteRef/>
      </w:r>
      <w:r>
        <w:t xml:space="preserve"> </w:t>
      </w:r>
      <w:r w:rsidRPr="00A714D8">
        <w:rPr>
          <w:rFonts w:ascii="Times New Roman" w:hAnsi="Times New Roman" w:cs="Times New Roman"/>
        </w:rPr>
        <w:t xml:space="preserve">DOSTALÍK, Petr. </w:t>
      </w:r>
      <w:r w:rsidRPr="00421EB7">
        <w:rPr>
          <w:rFonts w:ascii="Times New Roman" w:hAnsi="Times New Roman" w:cs="Times New Roman"/>
          <w:i/>
        </w:rPr>
        <w:t>Texty ke studiu římského práva soukromého.</w:t>
      </w:r>
      <w:r w:rsidRPr="00A714D8">
        <w:rPr>
          <w:rFonts w:ascii="Times New Roman" w:hAnsi="Times New Roman" w:cs="Times New Roman"/>
        </w:rPr>
        <w:t xml:space="preserve"> Plzeň: Vydavatelství a nakladatelství A</w:t>
      </w:r>
      <w:r>
        <w:rPr>
          <w:rFonts w:ascii="Times New Roman" w:hAnsi="Times New Roman" w:cs="Times New Roman"/>
        </w:rPr>
        <w:t xml:space="preserve">leš Čeněk, s.r.o., 2009, s. 124. </w:t>
      </w:r>
    </w:p>
  </w:footnote>
  <w:footnote w:id="38">
    <w:p w:rsidR="00D47ED7" w:rsidRDefault="00D47ED7" w:rsidP="004F53B8">
      <w:pPr>
        <w:pStyle w:val="Textpoznpodarou"/>
        <w:jc w:val="both"/>
      </w:pPr>
      <w:r>
        <w:rPr>
          <w:rStyle w:val="Znakapoznpodarou"/>
        </w:rPr>
        <w:footnoteRef/>
      </w:r>
      <w:r>
        <w:t xml:space="preserve"> </w:t>
      </w:r>
      <w:r w:rsidRPr="00B109DE">
        <w:rPr>
          <w:rFonts w:ascii="Times New Roman" w:hAnsi="Times New Roman" w:cs="Times New Roman"/>
        </w:rPr>
        <w:t xml:space="preserve">BARTOŠEK, Milan. </w:t>
      </w:r>
      <w:r w:rsidRPr="00A362AC">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w:t>
      </w:r>
      <w:r>
        <w:rPr>
          <w:rFonts w:ascii="Times New Roman" w:hAnsi="Times New Roman" w:cs="Times New Roman"/>
        </w:rPr>
        <w:t>ěd České republiky, 1994, s. 182.</w:t>
      </w:r>
    </w:p>
  </w:footnote>
  <w:footnote w:id="39">
    <w:p w:rsidR="00D47ED7" w:rsidRPr="003A4CAC" w:rsidRDefault="00D47ED7" w:rsidP="004F53B8">
      <w:pPr>
        <w:pStyle w:val="Textpoznpodarou"/>
        <w:jc w:val="both"/>
        <w:rPr>
          <w:rFonts w:ascii="Times New Roman" w:hAnsi="Times New Roman" w:cs="Times New Roman"/>
        </w:rPr>
      </w:pPr>
      <w:r>
        <w:rPr>
          <w:rStyle w:val="Znakapoznpodarou"/>
        </w:rPr>
        <w:footnoteRef/>
      </w:r>
      <w:r>
        <w:t xml:space="preserve"> </w:t>
      </w:r>
      <w:r w:rsidRPr="006E7207">
        <w:rPr>
          <w:rFonts w:ascii="Times New Roman" w:hAnsi="Times New Roman" w:cs="Times New Roman"/>
        </w:rPr>
        <w:t xml:space="preserve">HEYROVSKÝ, Leopold. </w:t>
      </w:r>
      <w:r w:rsidRPr="006E7207">
        <w:rPr>
          <w:rFonts w:ascii="Times New Roman" w:hAnsi="Times New Roman" w:cs="Times New Roman"/>
          <w:i/>
        </w:rPr>
        <w:t>Římský proces civilní</w:t>
      </w:r>
      <w:r w:rsidRPr="006E7207">
        <w:rPr>
          <w:rFonts w:ascii="Times New Roman" w:hAnsi="Times New Roman" w:cs="Times New Roman"/>
        </w:rPr>
        <w:t>. Bratislava: Právnická fakulta University Komenského</w:t>
      </w:r>
      <w:r>
        <w:rPr>
          <w:rFonts w:ascii="Times New Roman" w:hAnsi="Times New Roman" w:cs="Times New Roman"/>
        </w:rPr>
        <w:t xml:space="preserve">, 1925, s. 11 – 13. </w:t>
      </w:r>
    </w:p>
  </w:footnote>
  <w:footnote w:id="40">
    <w:p w:rsidR="00D47ED7" w:rsidRDefault="00D47ED7" w:rsidP="004F53B8">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290</w:t>
      </w:r>
      <w:r w:rsidRPr="000D3631">
        <w:rPr>
          <w:rFonts w:ascii="Times New Roman" w:hAnsi="Times New Roman" w:cs="Times New Roman"/>
        </w:rPr>
        <w:t xml:space="preserve">.   </w:t>
      </w:r>
    </w:p>
  </w:footnote>
  <w:footnote w:id="41">
    <w:p w:rsidR="00D47ED7" w:rsidRDefault="00D47ED7" w:rsidP="004F53B8">
      <w:pPr>
        <w:pStyle w:val="Textpoznpodarou"/>
        <w:jc w:val="both"/>
      </w:pPr>
      <w:r>
        <w:rPr>
          <w:rStyle w:val="Znakapoznpodarou"/>
        </w:rPr>
        <w:footnoteRef/>
      </w:r>
      <w:r>
        <w:t xml:space="preserve"> </w:t>
      </w:r>
      <w:r w:rsidRPr="008618F6">
        <w:rPr>
          <w:rFonts w:ascii="Times New Roman" w:hAnsi="Times New Roman" w:cs="Times New Roman"/>
        </w:rPr>
        <w:t xml:space="preserve">SOMMER, Otakar. </w:t>
      </w:r>
      <w:r w:rsidRPr="008618F6">
        <w:rPr>
          <w:rFonts w:ascii="Times New Roman" w:hAnsi="Times New Roman" w:cs="Times New Roman"/>
          <w:i/>
        </w:rPr>
        <w:t>Učebnice soukromého práva římského: Díl II. Právo majetkové</w:t>
      </w:r>
      <w:r w:rsidRPr="008618F6">
        <w:rPr>
          <w:rFonts w:ascii="Times New Roman" w:hAnsi="Times New Roman" w:cs="Times New Roman"/>
        </w:rPr>
        <w:t xml:space="preserve">. 2. Vydání. Praha: </w:t>
      </w:r>
      <w:r>
        <w:rPr>
          <w:rFonts w:ascii="Times New Roman" w:hAnsi="Times New Roman" w:cs="Times New Roman"/>
        </w:rPr>
        <w:t>Vyšehrad, 1947, s. 267</w:t>
      </w:r>
      <w:r w:rsidRPr="008618F6">
        <w:rPr>
          <w:rFonts w:ascii="Times New Roman" w:hAnsi="Times New Roman" w:cs="Times New Roman"/>
        </w:rPr>
        <w:t>.</w:t>
      </w:r>
    </w:p>
  </w:footnote>
  <w:footnote w:id="42">
    <w:p w:rsidR="00D47ED7" w:rsidRPr="00273ABE" w:rsidRDefault="00D47ED7" w:rsidP="004F53B8">
      <w:pPr>
        <w:pStyle w:val="Textpoznpodarou"/>
        <w:jc w:val="both"/>
        <w:rPr>
          <w:rFonts w:ascii="Times New Roman" w:hAnsi="Times New Roman" w:cs="Times New Roman"/>
        </w:rPr>
      </w:pPr>
      <w:r>
        <w:rPr>
          <w:rStyle w:val="Znakapoznpodarou"/>
        </w:rPr>
        <w:footnoteRef/>
      </w:r>
      <w:r>
        <w:t xml:space="preserve"> </w:t>
      </w:r>
      <w:r w:rsidRPr="00CA447C">
        <w:rPr>
          <w:rFonts w:ascii="Times New Roman" w:hAnsi="Times New Roman" w:cs="Times New Roman"/>
        </w:rPr>
        <w:t xml:space="preserve">HEYROVSKÝ, Leopold. </w:t>
      </w:r>
      <w:r w:rsidRPr="00CA447C">
        <w:rPr>
          <w:rFonts w:ascii="Times New Roman" w:hAnsi="Times New Roman" w:cs="Times New Roman"/>
          <w:i/>
        </w:rPr>
        <w:t>Dějiny a systém soukromého práva římského</w:t>
      </w:r>
      <w:r w:rsidRPr="00CA447C">
        <w:rPr>
          <w:rFonts w:ascii="Times New Roman" w:hAnsi="Times New Roman" w:cs="Times New Roman"/>
        </w:rPr>
        <w:t xml:space="preserve">. 6. vydání. Bratislava: Právnická fakulta university Komenského, 1927, s. </w:t>
      </w:r>
      <w:r>
        <w:rPr>
          <w:rFonts w:ascii="Times New Roman" w:hAnsi="Times New Roman" w:cs="Times New Roman"/>
        </w:rPr>
        <w:t>593.</w:t>
      </w:r>
    </w:p>
  </w:footnote>
  <w:footnote w:id="43">
    <w:p w:rsidR="00D47ED7" w:rsidRDefault="00D47ED7" w:rsidP="004F53B8">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267 – 268</w:t>
      </w:r>
      <w:r w:rsidRPr="000D3631">
        <w:rPr>
          <w:rFonts w:ascii="Times New Roman" w:hAnsi="Times New Roman" w:cs="Times New Roman"/>
        </w:rPr>
        <w:t xml:space="preserve">.   </w:t>
      </w:r>
    </w:p>
  </w:footnote>
  <w:footnote w:id="44">
    <w:p w:rsidR="00D47ED7" w:rsidRPr="006E7207" w:rsidRDefault="00D47ED7" w:rsidP="004F53B8">
      <w:pPr>
        <w:pStyle w:val="Textpoznpodarou"/>
        <w:jc w:val="both"/>
        <w:rPr>
          <w:rFonts w:ascii="Times New Roman" w:hAnsi="Times New Roman" w:cs="Times New Roman"/>
        </w:rPr>
      </w:pPr>
      <w:r w:rsidRPr="006E7207">
        <w:rPr>
          <w:rStyle w:val="Znakapoznpodarou"/>
          <w:rFonts w:ascii="Times New Roman" w:hAnsi="Times New Roman" w:cs="Times New Roman"/>
        </w:rPr>
        <w:footnoteRef/>
      </w:r>
      <w:r w:rsidRPr="006E7207">
        <w:rPr>
          <w:rFonts w:ascii="Times New Roman" w:hAnsi="Times New Roman" w:cs="Times New Roman"/>
        </w:rPr>
        <w:t xml:space="preserve"> HEYROVSKÝ, Leopold. </w:t>
      </w:r>
      <w:r w:rsidRPr="006E7207">
        <w:rPr>
          <w:rFonts w:ascii="Times New Roman" w:hAnsi="Times New Roman" w:cs="Times New Roman"/>
          <w:i/>
        </w:rPr>
        <w:t>Římský proces civilní</w:t>
      </w:r>
      <w:r w:rsidRPr="006E7207">
        <w:rPr>
          <w:rFonts w:ascii="Times New Roman" w:hAnsi="Times New Roman" w:cs="Times New Roman"/>
        </w:rPr>
        <w:t>. Bratislava: Právnická fakulta University Komenského, 1925, s. 150 – 151.</w:t>
      </w:r>
    </w:p>
  </w:footnote>
  <w:footnote w:id="45">
    <w:p w:rsidR="00D47ED7" w:rsidRDefault="00D47ED7" w:rsidP="004F53B8">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290</w:t>
      </w:r>
      <w:r w:rsidRPr="000D3631">
        <w:rPr>
          <w:rFonts w:ascii="Times New Roman" w:hAnsi="Times New Roman" w:cs="Times New Roman"/>
        </w:rPr>
        <w:t xml:space="preserve">.   </w:t>
      </w:r>
    </w:p>
  </w:footnote>
  <w:footnote w:id="46">
    <w:p w:rsidR="00D47ED7" w:rsidRPr="00893FEF" w:rsidRDefault="00D47ED7" w:rsidP="004F53B8">
      <w:pPr>
        <w:pStyle w:val="Textpoznpodarou"/>
        <w:jc w:val="both"/>
        <w:rPr>
          <w:rFonts w:ascii="Times New Roman" w:hAnsi="Times New Roman" w:cs="Times New Roman"/>
        </w:rPr>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věd České republiky</w:t>
      </w:r>
      <w:r>
        <w:rPr>
          <w:rFonts w:ascii="Times New Roman" w:hAnsi="Times New Roman" w:cs="Times New Roman"/>
        </w:rPr>
        <w:t>, 1994, s. 186</w:t>
      </w:r>
      <w:r w:rsidRPr="00B109DE">
        <w:rPr>
          <w:rFonts w:ascii="Times New Roman" w:hAnsi="Times New Roman" w:cs="Times New Roman"/>
        </w:rPr>
        <w:t xml:space="preserve">. </w:t>
      </w:r>
    </w:p>
  </w:footnote>
  <w:footnote w:id="47">
    <w:p w:rsidR="00D47ED7" w:rsidRPr="00577F7B" w:rsidRDefault="00D47ED7" w:rsidP="004F53B8">
      <w:pPr>
        <w:pStyle w:val="Textpoznpodarou"/>
        <w:jc w:val="both"/>
        <w:rPr>
          <w:rFonts w:ascii="Times New Roman" w:hAnsi="Times New Roman" w:cs="Times New Roman"/>
        </w:rPr>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věd České republiky</w:t>
      </w:r>
      <w:r>
        <w:rPr>
          <w:rFonts w:ascii="Times New Roman" w:hAnsi="Times New Roman" w:cs="Times New Roman"/>
        </w:rPr>
        <w:t>, 1994, s. 186.</w:t>
      </w:r>
    </w:p>
  </w:footnote>
  <w:footnote w:id="48">
    <w:p w:rsidR="00D47ED7" w:rsidRPr="001176E8" w:rsidRDefault="00D47ED7" w:rsidP="004F53B8">
      <w:pPr>
        <w:pStyle w:val="Textpoznpodarou"/>
        <w:jc w:val="both"/>
        <w:rPr>
          <w:rFonts w:ascii="Times New Roman" w:hAnsi="Times New Roman" w:cs="Times New Roman"/>
        </w:rPr>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věd České republiky</w:t>
      </w:r>
      <w:r>
        <w:rPr>
          <w:rFonts w:ascii="Times New Roman" w:hAnsi="Times New Roman" w:cs="Times New Roman"/>
        </w:rPr>
        <w:t>, 1994, s. 130</w:t>
      </w:r>
      <w:r w:rsidRPr="00B109DE">
        <w:rPr>
          <w:rFonts w:ascii="Times New Roman" w:hAnsi="Times New Roman" w:cs="Times New Roman"/>
        </w:rPr>
        <w:t xml:space="preserve">. </w:t>
      </w:r>
    </w:p>
  </w:footnote>
  <w:footnote w:id="49">
    <w:p w:rsidR="00D47ED7" w:rsidRPr="0010012E" w:rsidRDefault="00D47ED7" w:rsidP="004F53B8">
      <w:pPr>
        <w:pStyle w:val="Textpoznpodarou"/>
        <w:jc w:val="both"/>
        <w:rPr>
          <w:rFonts w:ascii="Times New Roman" w:hAnsi="Times New Roman" w:cs="Times New Roman"/>
        </w:rPr>
      </w:pPr>
      <w:r>
        <w:rPr>
          <w:rStyle w:val="Znakapoznpodarou"/>
        </w:rPr>
        <w:footnoteRef/>
      </w:r>
      <w:r>
        <w:t xml:space="preserve"> </w:t>
      </w:r>
      <w:r w:rsidRPr="00FB65EE">
        <w:rPr>
          <w:rFonts w:ascii="Times New Roman" w:hAnsi="Times New Roman" w:cs="Times New Roman"/>
        </w:rPr>
        <w:t xml:space="preserve">URFUS, Valentin. </w:t>
      </w:r>
      <w:r w:rsidRPr="00FB65EE">
        <w:rPr>
          <w:rFonts w:ascii="Times New Roman" w:hAnsi="Times New Roman" w:cs="Times New Roman"/>
          <w:i/>
        </w:rPr>
        <w:t>Obecné dějiny státu a práva: Římské právo soukromé</w:t>
      </w:r>
      <w:r w:rsidRPr="00FB65EE">
        <w:rPr>
          <w:rFonts w:ascii="Times New Roman" w:hAnsi="Times New Roman" w:cs="Times New Roman"/>
        </w:rPr>
        <w:t xml:space="preserve">. </w:t>
      </w:r>
      <w:r>
        <w:rPr>
          <w:rFonts w:ascii="Times New Roman" w:hAnsi="Times New Roman" w:cs="Times New Roman"/>
        </w:rPr>
        <w:t>1.</w:t>
      </w:r>
      <w:r w:rsidRPr="00FB65EE">
        <w:rPr>
          <w:rFonts w:ascii="Times New Roman" w:hAnsi="Times New Roman" w:cs="Times New Roman"/>
        </w:rPr>
        <w:t xml:space="preserve"> vydání. Brno: Výrobna skript rektorátu UJEP Brno, 1979, s. </w:t>
      </w:r>
      <w:r>
        <w:rPr>
          <w:rFonts w:ascii="Times New Roman" w:hAnsi="Times New Roman" w:cs="Times New Roman"/>
        </w:rPr>
        <w:t>86 – 87</w:t>
      </w:r>
      <w:r w:rsidRPr="00FB65EE">
        <w:rPr>
          <w:rFonts w:ascii="Times New Roman" w:hAnsi="Times New Roman" w:cs="Times New Roman"/>
        </w:rPr>
        <w:t>.</w:t>
      </w:r>
      <w:r>
        <w:rPr>
          <w:rFonts w:ascii="Times New Roman" w:hAnsi="Times New Roman" w:cs="Times New Roman"/>
        </w:rPr>
        <w:t xml:space="preserve"> </w:t>
      </w:r>
    </w:p>
  </w:footnote>
  <w:footnote w:id="50">
    <w:p w:rsidR="00D47ED7" w:rsidRDefault="00D47ED7" w:rsidP="004F53B8">
      <w:pPr>
        <w:pStyle w:val="Textpoznpodarou"/>
        <w:jc w:val="both"/>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věd České republiky</w:t>
      </w:r>
      <w:r>
        <w:rPr>
          <w:rFonts w:ascii="Times New Roman" w:hAnsi="Times New Roman" w:cs="Times New Roman"/>
        </w:rPr>
        <w:t>, 1994, s. 49</w:t>
      </w:r>
      <w:r w:rsidRPr="00B109DE">
        <w:rPr>
          <w:rFonts w:ascii="Times New Roman" w:hAnsi="Times New Roman" w:cs="Times New Roman"/>
        </w:rPr>
        <w:t>.</w:t>
      </w:r>
    </w:p>
  </w:footnote>
  <w:footnote w:id="51">
    <w:p w:rsidR="00D47ED7" w:rsidRPr="00A91296" w:rsidRDefault="00D47ED7" w:rsidP="004F53B8">
      <w:pPr>
        <w:pStyle w:val="Textpoznpodarou"/>
        <w:jc w:val="both"/>
        <w:rPr>
          <w:rFonts w:ascii="Times New Roman" w:hAnsi="Times New Roman" w:cs="Times New Roman"/>
        </w:rPr>
      </w:pPr>
      <w:r>
        <w:rPr>
          <w:rStyle w:val="Znakapoznpodarou"/>
        </w:rPr>
        <w:footnoteRef/>
      </w:r>
      <w:r>
        <w:t xml:space="preserve"> </w:t>
      </w:r>
      <w:r w:rsidRPr="00CA447C">
        <w:rPr>
          <w:rFonts w:ascii="Times New Roman" w:hAnsi="Times New Roman" w:cs="Times New Roman"/>
        </w:rPr>
        <w:t xml:space="preserve">HEYROVSKÝ, Leopold. </w:t>
      </w:r>
      <w:r w:rsidRPr="00CA447C">
        <w:rPr>
          <w:rFonts w:ascii="Times New Roman" w:hAnsi="Times New Roman" w:cs="Times New Roman"/>
          <w:i/>
        </w:rPr>
        <w:t>Dějiny a systém soukromého práva římského</w:t>
      </w:r>
      <w:r w:rsidRPr="00CA447C">
        <w:rPr>
          <w:rFonts w:ascii="Times New Roman" w:hAnsi="Times New Roman" w:cs="Times New Roman"/>
        </w:rPr>
        <w:t xml:space="preserve">. 6. vydání. Bratislava: Právnická fakulta university Komenského, 1927, s. </w:t>
      </w:r>
      <w:r>
        <w:rPr>
          <w:rFonts w:ascii="Times New Roman" w:hAnsi="Times New Roman" w:cs="Times New Roman"/>
        </w:rPr>
        <w:t>541</w:t>
      </w:r>
      <w:r w:rsidRPr="00CA447C">
        <w:rPr>
          <w:rFonts w:ascii="Times New Roman" w:hAnsi="Times New Roman" w:cs="Times New Roman"/>
        </w:rPr>
        <w:t>.</w:t>
      </w:r>
    </w:p>
  </w:footnote>
  <w:footnote w:id="52">
    <w:p w:rsidR="00D47ED7" w:rsidRDefault="00D47ED7" w:rsidP="004F53B8">
      <w:pPr>
        <w:pStyle w:val="Textpoznpodarou"/>
        <w:jc w:val="both"/>
      </w:pPr>
      <w:r>
        <w:rPr>
          <w:rStyle w:val="Znakapoznpodarou"/>
        </w:rPr>
        <w:footnoteRef/>
      </w:r>
      <w:r>
        <w:t xml:space="preserve"> </w:t>
      </w:r>
      <w:r w:rsidRPr="00CA447C">
        <w:rPr>
          <w:rFonts w:ascii="Times New Roman" w:hAnsi="Times New Roman" w:cs="Times New Roman"/>
        </w:rPr>
        <w:t xml:space="preserve">HEYROVSKÝ, Leopold. </w:t>
      </w:r>
      <w:r w:rsidRPr="00CA447C">
        <w:rPr>
          <w:rFonts w:ascii="Times New Roman" w:hAnsi="Times New Roman" w:cs="Times New Roman"/>
          <w:i/>
        </w:rPr>
        <w:t>Dějiny a systém soukromého práva římského</w:t>
      </w:r>
      <w:r w:rsidRPr="00CA447C">
        <w:rPr>
          <w:rFonts w:ascii="Times New Roman" w:hAnsi="Times New Roman" w:cs="Times New Roman"/>
        </w:rPr>
        <w:t xml:space="preserve">. 6. vydání. Bratislava: Právnická fakulta university Komenského, 1927, s. </w:t>
      </w:r>
      <w:r>
        <w:rPr>
          <w:rFonts w:ascii="Times New Roman" w:hAnsi="Times New Roman" w:cs="Times New Roman"/>
        </w:rPr>
        <w:t>541</w:t>
      </w:r>
      <w:r w:rsidRPr="00CA447C">
        <w:rPr>
          <w:rFonts w:ascii="Times New Roman" w:hAnsi="Times New Roman" w:cs="Times New Roman"/>
        </w:rPr>
        <w:t>.</w:t>
      </w:r>
    </w:p>
  </w:footnote>
  <w:footnote w:id="53">
    <w:p w:rsidR="00D47ED7" w:rsidRDefault="00D47ED7" w:rsidP="004F53B8">
      <w:pPr>
        <w:pStyle w:val="Textpoznpodarou"/>
        <w:jc w:val="both"/>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věd České republiky</w:t>
      </w:r>
      <w:r>
        <w:rPr>
          <w:rFonts w:ascii="Times New Roman" w:hAnsi="Times New Roman" w:cs="Times New Roman"/>
        </w:rPr>
        <w:t>, 1994, s. 49</w:t>
      </w:r>
      <w:r w:rsidRPr="00B109DE">
        <w:rPr>
          <w:rFonts w:ascii="Times New Roman" w:hAnsi="Times New Roman" w:cs="Times New Roman"/>
        </w:rPr>
        <w:t>.</w:t>
      </w:r>
    </w:p>
  </w:footnote>
  <w:footnote w:id="54">
    <w:p w:rsidR="00D47ED7" w:rsidRPr="00DC7F9A" w:rsidRDefault="00D47ED7" w:rsidP="004F53B8">
      <w:pPr>
        <w:pStyle w:val="Textpoznpodarou"/>
        <w:jc w:val="both"/>
        <w:rPr>
          <w:rFonts w:ascii="Times New Roman" w:hAnsi="Times New Roman" w:cs="Times New Roman"/>
        </w:rPr>
      </w:pPr>
      <w:r>
        <w:rPr>
          <w:rStyle w:val="Znakapoznpodarou"/>
        </w:rPr>
        <w:footnoteRef/>
      </w:r>
      <w:r>
        <w:t xml:space="preserve"> </w:t>
      </w:r>
      <w:r w:rsidRPr="00CA447C">
        <w:rPr>
          <w:rFonts w:ascii="Times New Roman" w:hAnsi="Times New Roman" w:cs="Times New Roman"/>
        </w:rPr>
        <w:t xml:space="preserve">HEYROVSKÝ, Leopold. </w:t>
      </w:r>
      <w:r w:rsidRPr="00CA447C">
        <w:rPr>
          <w:rFonts w:ascii="Times New Roman" w:hAnsi="Times New Roman" w:cs="Times New Roman"/>
          <w:i/>
        </w:rPr>
        <w:t>Dějiny a systém soukromého práva římského</w:t>
      </w:r>
      <w:r w:rsidRPr="00CA447C">
        <w:rPr>
          <w:rFonts w:ascii="Times New Roman" w:hAnsi="Times New Roman" w:cs="Times New Roman"/>
        </w:rPr>
        <w:t xml:space="preserve">. 6. vydání. Bratislava: Právnická fakulta university Komenského, 1927, s. </w:t>
      </w:r>
      <w:r>
        <w:rPr>
          <w:rFonts w:ascii="Times New Roman" w:hAnsi="Times New Roman" w:cs="Times New Roman"/>
        </w:rPr>
        <w:t>541</w:t>
      </w:r>
      <w:r w:rsidRPr="00CA447C">
        <w:rPr>
          <w:rFonts w:ascii="Times New Roman" w:hAnsi="Times New Roman" w:cs="Times New Roman"/>
        </w:rPr>
        <w:t>.</w:t>
      </w:r>
    </w:p>
  </w:footnote>
  <w:footnote w:id="55">
    <w:p w:rsidR="00D47ED7" w:rsidRDefault="00D47ED7" w:rsidP="004F53B8">
      <w:pPr>
        <w:pStyle w:val="Textpoznpodarou"/>
        <w:jc w:val="both"/>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věd České republiky</w:t>
      </w:r>
      <w:r>
        <w:rPr>
          <w:rFonts w:ascii="Times New Roman" w:hAnsi="Times New Roman" w:cs="Times New Roman"/>
        </w:rPr>
        <w:t>, 1994, s. 105 – 106.</w:t>
      </w:r>
    </w:p>
  </w:footnote>
  <w:footnote w:id="56">
    <w:p w:rsidR="00D47ED7" w:rsidRPr="00485E6A" w:rsidRDefault="00D47ED7" w:rsidP="004F53B8">
      <w:pPr>
        <w:pStyle w:val="Textpoznpodarou"/>
        <w:jc w:val="both"/>
        <w:rPr>
          <w:rFonts w:ascii="Times New Roman" w:hAnsi="Times New Roman" w:cs="Times New Roman"/>
        </w:rPr>
      </w:pPr>
      <w:r>
        <w:rPr>
          <w:rStyle w:val="Znakapoznpodarou"/>
        </w:rPr>
        <w:footnoteRef/>
      </w:r>
      <w:r>
        <w:t xml:space="preserve"> </w:t>
      </w:r>
      <w:r w:rsidRPr="00FB65EE">
        <w:rPr>
          <w:rFonts w:ascii="Times New Roman" w:hAnsi="Times New Roman" w:cs="Times New Roman"/>
        </w:rPr>
        <w:t xml:space="preserve">URFUS, Valentin. </w:t>
      </w:r>
      <w:r w:rsidRPr="00FB65EE">
        <w:rPr>
          <w:rFonts w:ascii="Times New Roman" w:hAnsi="Times New Roman" w:cs="Times New Roman"/>
          <w:i/>
        </w:rPr>
        <w:t>Obecné dějiny státu a práva: Římské právo soukromé</w:t>
      </w:r>
      <w:r w:rsidRPr="00FB65EE">
        <w:rPr>
          <w:rFonts w:ascii="Times New Roman" w:hAnsi="Times New Roman" w:cs="Times New Roman"/>
        </w:rPr>
        <w:t xml:space="preserve">. </w:t>
      </w:r>
      <w:r>
        <w:rPr>
          <w:rFonts w:ascii="Times New Roman" w:hAnsi="Times New Roman" w:cs="Times New Roman"/>
        </w:rPr>
        <w:t>1.</w:t>
      </w:r>
      <w:r w:rsidRPr="00FB65EE">
        <w:rPr>
          <w:rFonts w:ascii="Times New Roman" w:hAnsi="Times New Roman" w:cs="Times New Roman"/>
        </w:rPr>
        <w:t xml:space="preserve"> vydání. Brno: Výrobna skript rektorátu UJEP Brno, 1979, s. </w:t>
      </w:r>
      <w:r>
        <w:rPr>
          <w:rFonts w:ascii="Times New Roman" w:hAnsi="Times New Roman" w:cs="Times New Roman"/>
        </w:rPr>
        <w:t>88 – 89</w:t>
      </w:r>
      <w:r w:rsidRPr="00FB65EE">
        <w:rPr>
          <w:rFonts w:ascii="Times New Roman" w:hAnsi="Times New Roman" w:cs="Times New Roman"/>
        </w:rPr>
        <w:t>.</w:t>
      </w:r>
    </w:p>
  </w:footnote>
  <w:footnote w:id="57">
    <w:p w:rsidR="00D47ED7" w:rsidRDefault="00D47ED7" w:rsidP="004F53B8">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290</w:t>
      </w:r>
      <w:r w:rsidRPr="000D3631">
        <w:rPr>
          <w:rFonts w:ascii="Times New Roman" w:hAnsi="Times New Roman" w:cs="Times New Roman"/>
        </w:rPr>
        <w:t xml:space="preserve">.   </w:t>
      </w:r>
    </w:p>
  </w:footnote>
  <w:footnote w:id="58">
    <w:p w:rsidR="00D47ED7" w:rsidRDefault="00D47ED7" w:rsidP="004F53B8">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290</w:t>
      </w:r>
      <w:r w:rsidRPr="000D3631">
        <w:rPr>
          <w:rFonts w:ascii="Times New Roman" w:hAnsi="Times New Roman" w:cs="Times New Roman"/>
        </w:rPr>
        <w:t xml:space="preserve">.   </w:t>
      </w:r>
    </w:p>
  </w:footnote>
  <w:footnote w:id="59">
    <w:p w:rsidR="00D47ED7" w:rsidRDefault="00D47ED7" w:rsidP="004F53B8">
      <w:pPr>
        <w:pStyle w:val="Textpoznpodarou"/>
        <w:jc w:val="both"/>
      </w:pPr>
      <w:r>
        <w:rPr>
          <w:rStyle w:val="Znakapoznpodarou"/>
        </w:rPr>
        <w:footnoteRef/>
      </w:r>
      <w:r>
        <w:t xml:space="preserve"> </w:t>
      </w:r>
      <w:r w:rsidRPr="008618F6">
        <w:rPr>
          <w:rFonts w:ascii="Times New Roman" w:hAnsi="Times New Roman" w:cs="Times New Roman"/>
        </w:rPr>
        <w:t xml:space="preserve">SOMMER, Otakar. </w:t>
      </w:r>
      <w:r w:rsidRPr="008618F6">
        <w:rPr>
          <w:rFonts w:ascii="Times New Roman" w:hAnsi="Times New Roman" w:cs="Times New Roman"/>
          <w:i/>
        </w:rPr>
        <w:t>Učebnice soukromého práva římského: Díl II. Právo majetkové</w:t>
      </w:r>
      <w:r w:rsidRPr="008618F6">
        <w:rPr>
          <w:rFonts w:ascii="Times New Roman" w:hAnsi="Times New Roman" w:cs="Times New Roman"/>
        </w:rPr>
        <w:t xml:space="preserve">. 2. Vydání. Praha: </w:t>
      </w:r>
      <w:r>
        <w:rPr>
          <w:rFonts w:ascii="Times New Roman" w:hAnsi="Times New Roman" w:cs="Times New Roman"/>
        </w:rPr>
        <w:t>Vyšehrad, 1947, s. 309</w:t>
      </w:r>
      <w:r w:rsidRPr="008618F6">
        <w:rPr>
          <w:rFonts w:ascii="Times New Roman" w:hAnsi="Times New Roman" w:cs="Times New Roman"/>
        </w:rPr>
        <w:t>.</w:t>
      </w:r>
    </w:p>
  </w:footnote>
  <w:footnote w:id="60">
    <w:p w:rsidR="00D47ED7" w:rsidRPr="00EA35BB" w:rsidRDefault="00D47ED7" w:rsidP="004F53B8">
      <w:pPr>
        <w:pStyle w:val="Textpoznpodarou"/>
        <w:jc w:val="both"/>
        <w:rPr>
          <w:rFonts w:ascii="Times New Roman" w:hAnsi="Times New Roman" w:cs="Times New Roman"/>
        </w:rPr>
      </w:pPr>
      <w:r>
        <w:rPr>
          <w:rStyle w:val="Znakapoznpodarou"/>
        </w:rPr>
        <w:footnoteRef/>
      </w:r>
      <w:r>
        <w:t xml:space="preserve"> </w:t>
      </w:r>
      <w:r w:rsidRPr="00CA447C">
        <w:rPr>
          <w:rFonts w:ascii="Times New Roman" w:hAnsi="Times New Roman" w:cs="Times New Roman"/>
        </w:rPr>
        <w:t xml:space="preserve">HEYROVSKÝ, Leopold. </w:t>
      </w:r>
      <w:r w:rsidRPr="00CA447C">
        <w:rPr>
          <w:rFonts w:ascii="Times New Roman" w:hAnsi="Times New Roman" w:cs="Times New Roman"/>
          <w:i/>
        </w:rPr>
        <w:t>Dějiny a systém soukromého práva římského</w:t>
      </w:r>
      <w:r w:rsidRPr="00CA447C">
        <w:rPr>
          <w:rFonts w:ascii="Times New Roman" w:hAnsi="Times New Roman" w:cs="Times New Roman"/>
        </w:rPr>
        <w:t xml:space="preserve">. 6. vydání. Bratislava: Právnická fakulta university Komenského, 1927, s. </w:t>
      </w:r>
      <w:r>
        <w:rPr>
          <w:rFonts w:ascii="Times New Roman" w:hAnsi="Times New Roman" w:cs="Times New Roman"/>
        </w:rPr>
        <w:t>579</w:t>
      </w:r>
      <w:r w:rsidRPr="00CA447C">
        <w:rPr>
          <w:rFonts w:ascii="Times New Roman" w:hAnsi="Times New Roman" w:cs="Times New Roman"/>
        </w:rPr>
        <w:t>.</w:t>
      </w:r>
    </w:p>
  </w:footnote>
  <w:footnote w:id="61">
    <w:p w:rsidR="00D47ED7" w:rsidRDefault="00D47ED7" w:rsidP="004F53B8">
      <w:pPr>
        <w:pStyle w:val="Textpoznpodarou"/>
        <w:jc w:val="both"/>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věd České republiky</w:t>
      </w:r>
      <w:r>
        <w:rPr>
          <w:rFonts w:ascii="Times New Roman" w:hAnsi="Times New Roman" w:cs="Times New Roman"/>
        </w:rPr>
        <w:t>, 1994, s. 49.</w:t>
      </w:r>
    </w:p>
  </w:footnote>
  <w:footnote w:id="62">
    <w:p w:rsidR="00D47ED7" w:rsidRPr="0048773D" w:rsidRDefault="00D47ED7" w:rsidP="004F53B8">
      <w:pPr>
        <w:pStyle w:val="Textpoznpodarou"/>
        <w:jc w:val="both"/>
        <w:rPr>
          <w:rFonts w:ascii="Times New Roman" w:hAnsi="Times New Roman" w:cs="Times New Roman"/>
        </w:rPr>
      </w:pPr>
      <w:r>
        <w:rPr>
          <w:rStyle w:val="Znakapoznpodarou"/>
        </w:rPr>
        <w:footnoteRef/>
      </w:r>
      <w:r>
        <w:t xml:space="preserve"> </w:t>
      </w:r>
      <w:r w:rsidRPr="00CA447C">
        <w:rPr>
          <w:rFonts w:ascii="Times New Roman" w:hAnsi="Times New Roman" w:cs="Times New Roman"/>
        </w:rPr>
        <w:t xml:space="preserve">HEYROVSKÝ, Leopold. </w:t>
      </w:r>
      <w:r w:rsidRPr="00CA447C">
        <w:rPr>
          <w:rFonts w:ascii="Times New Roman" w:hAnsi="Times New Roman" w:cs="Times New Roman"/>
          <w:i/>
        </w:rPr>
        <w:t>Dějiny a systém soukromého práva římského</w:t>
      </w:r>
      <w:r w:rsidRPr="00CA447C">
        <w:rPr>
          <w:rFonts w:ascii="Times New Roman" w:hAnsi="Times New Roman" w:cs="Times New Roman"/>
        </w:rPr>
        <w:t xml:space="preserve">. 6. vydání. Bratislava: Právnická fakulta university Komenského, 1927, s. </w:t>
      </w:r>
      <w:r>
        <w:rPr>
          <w:rFonts w:ascii="Times New Roman" w:hAnsi="Times New Roman" w:cs="Times New Roman"/>
        </w:rPr>
        <w:t>579</w:t>
      </w:r>
      <w:r w:rsidRPr="00CA447C">
        <w:rPr>
          <w:rFonts w:ascii="Times New Roman" w:hAnsi="Times New Roman" w:cs="Times New Roman"/>
        </w:rPr>
        <w:t>.</w:t>
      </w:r>
    </w:p>
  </w:footnote>
  <w:footnote w:id="63">
    <w:p w:rsidR="00D47ED7" w:rsidRDefault="00D47ED7" w:rsidP="004F53B8">
      <w:pPr>
        <w:pStyle w:val="Textpoznpodarou"/>
        <w:jc w:val="both"/>
      </w:pPr>
      <w:r>
        <w:rPr>
          <w:rStyle w:val="Znakapoznpodarou"/>
        </w:rPr>
        <w:footnoteRef/>
      </w:r>
      <w:r>
        <w:t xml:space="preserve"> </w:t>
      </w:r>
      <w:r w:rsidRPr="008618F6">
        <w:rPr>
          <w:rFonts w:ascii="Times New Roman" w:hAnsi="Times New Roman" w:cs="Times New Roman"/>
        </w:rPr>
        <w:t xml:space="preserve">SOMMER, Otakar. </w:t>
      </w:r>
      <w:r w:rsidRPr="008618F6">
        <w:rPr>
          <w:rFonts w:ascii="Times New Roman" w:hAnsi="Times New Roman" w:cs="Times New Roman"/>
          <w:i/>
        </w:rPr>
        <w:t>Učebnice soukromého práva římského: Díl II. Právo majetkové</w:t>
      </w:r>
      <w:r>
        <w:rPr>
          <w:rFonts w:ascii="Times New Roman" w:hAnsi="Times New Roman" w:cs="Times New Roman"/>
        </w:rPr>
        <w:t>. 2. v</w:t>
      </w:r>
      <w:r w:rsidRPr="008618F6">
        <w:rPr>
          <w:rFonts w:ascii="Times New Roman" w:hAnsi="Times New Roman" w:cs="Times New Roman"/>
        </w:rPr>
        <w:t xml:space="preserve">ydání. Praha: </w:t>
      </w:r>
      <w:r>
        <w:rPr>
          <w:rFonts w:ascii="Times New Roman" w:hAnsi="Times New Roman" w:cs="Times New Roman"/>
        </w:rPr>
        <w:t>Vyšehrad, 1947, s. 309</w:t>
      </w:r>
      <w:r w:rsidRPr="008618F6">
        <w:rPr>
          <w:rFonts w:ascii="Times New Roman" w:hAnsi="Times New Roman" w:cs="Times New Roman"/>
        </w:rPr>
        <w:t>.</w:t>
      </w:r>
    </w:p>
  </w:footnote>
  <w:footnote w:id="64">
    <w:p w:rsidR="00D47ED7" w:rsidRPr="0075006A" w:rsidRDefault="00D47ED7" w:rsidP="004F53B8">
      <w:pPr>
        <w:pStyle w:val="Textpoznpodarou"/>
        <w:jc w:val="both"/>
      </w:pPr>
      <w:r w:rsidRPr="00E96C36">
        <w:rPr>
          <w:rStyle w:val="Znakapoznpodarou"/>
          <w:rFonts w:ascii="Times New Roman" w:hAnsi="Times New Roman" w:cs="Times New Roman"/>
        </w:rPr>
        <w:footnoteRef/>
      </w:r>
      <w:r w:rsidRPr="00E96C36">
        <w:rPr>
          <w:rFonts w:ascii="Times New Roman" w:hAnsi="Times New Roman" w:cs="Times New Roman"/>
        </w:rPr>
        <w:t xml:space="preserve"> </w:t>
      </w:r>
      <w:r>
        <w:rPr>
          <w:rFonts w:ascii="Times New Roman" w:hAnsi="Times New Roman" w:cs="Times New Roman"/>
        </w:rPr>
        <w:t xml:space="preserve">BLAHO, Peter. </w:t>
      </w:r>
      <w:r>
        <w:rPr>
          <w:rFonts w:ascii="Times New Roman" w:hAnsi="Times New Roman" w:cs="Times New Roman"/>
          <w:i/>
        </w:rPr>
        <w:t>Justiniánské instituce</w:t>
      </w:r>
      <w:r>
        <w:rPr>
          <w:rFonts w:ascii="Times New Roman" w:hAnsi="Times New Roman" w:cs="Times New Roman"/>
        </w:rPr>
        <w:t xml:space="preserve">. 1. vydání. Praha: Nakladatelství Karolinum, 2010, s. 358 – 365.    </w:t>
      </w:r>
    </w:p>
  </w:footnote>
  <w:footnote w:id="65">
    <w:p w:rsidR="00D47ED7" w:rsidRDefault="00D47ED7" w:rsidP="004F53B8">
      <w:pPr>
        <w:pStyle w:val="Textpoznpodarou"/>
        <w:jc w:val="both"/>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věd České republiky</w:t>
      </w:r>
      <w:r>
        <w:rPr>
          <w:rFonts w:ascii="Times New Roman" w:hAnsi="Times New Roman" w:cs="Times New Roman"/>
        </w:rPr>
        <w:t>, 1994, s. 134.</w:t>
      </w:r>
    </w:p>
  </w:footnote>
  <w:footnote w:id="66">
    <w:p w:rsidR="00D47ED7" w:rsidRDefault="00D47ED7" w:rsidP="004F53B8">
      <w:pPr>
        <w:pStyle w:val="Textpoznpodarou"/>
        <w:jc w:val="both"/>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věd České republiky</w:t>
      </w:r>
      <w:r>
        <w:rPr>
          <w:rFonts w:ascii="Times New Roman" w:hAnsi="Times New Roman" w:cs="Times New Roman"/>
        </w:rPr>
        <w:t>, 1994, s. 134.</w:t>
      </w:r>
    </w:p>
  </w:footnote>
  <w:footnote w:id="67">
    <w:p w:rsidR="00D47ED7" w:rsidRDefault="00D47ED7" w:rsidP="004F53B8">
      <w:pPr>
        <w:pStyle w:val="Textpoznpodarou"/>
        <w:jc w:val="both"/>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věd České republiky</w:t>
      </w:r>
      <w:r>
        <w:rPr>
          <w:rFonts w:ascii="Times New Roman" w:hAnsi="Times New Roman" w:cs="Times New Roman"/>
        </w:rPr>
        <w:t xml:space="preserve">, 1994, s. 186. </w:t>
      </w:r>
    </w:p>
  </w:footnote>
  <w:footnote w:id="68">
    <w:p w:rsidR="00D47ED7" w:rsidRDefault="00D47ED7" w:rsidP="004F53B8">
      <w:pPr>
        <w:pStyle w:val="Textpoznpodarou"/>
        <w:jc w:val="both"/>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věd České republiky</w:t>
      </w:r>
      <w:r>
        <w:rPr>
          <w:rFonts w:ascii="Times New Roman" w:hAnsi="Times New Roman" w:cs="Times New Roman"/>
        </w:rPr>
        <w:t>, 1994, s. 136.</w:t>
      </w:r>
    </w:p>
  </w:footnote>
  <w:footnote w:id="69">
    <w:p w:rsidR="00D47ED7" w:rsidRPr="003B020E" w:rsidRDefault="00D47ED7" w:rsidP="004F53B8">
      <w:pPr>
        <w:pStyle w:val="Textpoznpodarou"/>
        <w:jc w:val="both"/>
        <w:rPr>
          <w:rFonts w:ascii="Times New Roman" w:hAnsi="Times New Roman" w:cs="Times New Roman"/>
        </w:rPr>
      </w:pPr>
      <w:r>
        <w:rPr>
          <w:rStyle w:val="Znakapoznpodarou"/>
        </w:rPr>
        <w:footnoteRef/>
      </w:r>
      <w:r>
        <w:t xml:space="preserve"> </w:t>
      </w:r>
      <w:r w:rsidRPr="006E7207">
        <w:rPr>
          <w:rFonts w:ascii="Times New Roman" w:hAnsi="Times New Roman" w:cs="Times New Roman"/>
        </w:rPr>
        <w:t xml:space="preserve">HEYROVSKÝ, Leopold. </w:t>
      </w:r>
      <w:r w:rsidRPr="006E7207">
        <w:rPr>
          <w:rFonts w:ascii="Times New Roman" w:hAnsi="Times New Roman" w:cs="Times New Roman"/>
          <w:i/>
        </w:rPr>
        <w:t>Římský proces civilní</w:t>
      </w:r>
      <w:r w:rsidRPr="006E7207">
        <w:rPr>
          <w:rFonts w:ascii="Times New Roman" w:hAnsi="Times New Roman" w:cs="Times New Roman"/>
        </w:rPr>
        <w:t>. Bratislava: Právnická fakulta University</w:t>
      </w:r>
      <w:r>
        <w:rPr>
          <w:rFonts w:ascii="Times New Roman" w:hAnsi="Times New Roman" w:cs="Times New Roman"/>
        </w:rPr>
        <w:t xml:space="preserve"> Komenského, 1925, s. 299 – 301.</w:t>
      </w:r>
    </w:p>
  </w:footnote>
  <w:footnote w:id="70">
    <w:p w:rsidR="00D47ED7" w:rsidRDefault="00D47ED7" w:rsidP="004F53B8">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 xml:space="preserve">1995, s. 274 – 275. </w:t>
      </w:r>
    </w:p>
  </w:footnote>
  <w:footnote w:id="71">
    <w:p w:rsidR="00D47ED7" w:rsidRDefault="00D47ED7" w:rsidP="004F53B8">
      <w:pPr>
        <w:pStyle w:val="Textpoznpodarou"/>
        <w:jc w:val="both"/>
      </w:pPr>
      <w:r>
        <w:rPr>
          <w:rStyle w:val="Znakapoznpodarou"/>
        </w:rPr>
        <w:footnoteRef/>
      </w:r>
      <w:r>
        <w:t xml:space="preserve"> </w:t>
      </w:r>
      <w:r w:rsidRPr="00B109DE">
        <w:rPr>
          <w:rFonts w:ascii="Times New Roman" w:hAnsi="Times New Roman" w:cs="Times New Roman"/>
        </w:rPr>
        <w:t xml:space="preserve">BARTOŠEK, Milan. </w:t>
      </w:r>
      <w:r w:rsidRPr="00F02CD9">
        <w:rPr>
          <w:rFonts w:ascii="Times New Roman" w:hAnsi="Times New Roman" w:cs="Times New Roman"/>
          <w:i/>
        </w:rPr>
        <w:t>Encyklopedie římského práva</w:t>
      </w:r>
      <w:r w:rsidRPr="00B109DE">
        <w:rPr>
          <w:rFonts w:ascii="Times New Roman" w:hAnsi="Times New Roman" w:cs="Times New Roman"/>
        </w:rPr>
        <w:t>. 2. vydání. Praha: Academia, nakladatelství Akademie věd České republiky</w:t>
      </w:r>
      <w:r>
        <w:rPr>
          <w:rFonts w:ascii="Times New Roman" w:hAnsi="Times New Roman" w:cs="Times New Roman"/>
        </w:rPr>
        <w:t>, 1994, s. 205.</w:t>
      </w:r>
    </w:p>
  </w:footnote>
  <w:footnote w:id="72">
    <w:p w:rsidR="00D47ED7" w:rsidRPr="00121941" w:rsidRDefault="00D47ED7" w:rsidP="004F53B8">
      <w:pPr>
        <w:pStyle w:val="Textpoznpodarou"/>
        <w:jc w:val="both"/>
        <w:rPr>
          <w:rFonts w:ascii="Times New Roman" w:hAnsi="Times New Roman" w:cs="Times New Roman"/>
        </w:rPr>
      </w:pPr>
      <w:r>
        <w:rPr>
          <w:rStyle w:val="Znakapoznpodarou"/>
        </w:rPr>
        <w:footnoteRef/>
      </w:r>
      <w:r>
        <w:t xml:space="preserve"> </w:t>
      </w:r>
      <w:r w:rsidRPr="00CA447C">
        <w:rPr>
          <w:rFonts w:ascii="Times New Roman" w:hAnsi="Times New Roman" w:cs="Times New Roman"/>
        </w:rPr>
        <w:t xml:space="preserve">HEYROVSKÝ, Leopold. </w:t>
      </w:r>
      <w:r w:rsidRPr="00CA447C">
        <w:rPr>
          <w:rFonts w:ascii="Times New Roman" w:hAnsi="Times New Roman" w:cs="Times New Roman"/>
          <w:i/>
        </w:rPr>
        <w:t>Dějiny a systém soukromého práva římského</w:t>
      </w:r>
      <w:r w:rsidRPr="00CA447C">
        <w:rPr>
          <w:rFonts w:ascii="Times New Roman" w:hAnsi="Times New Roman" w:cs="Times New Roman"/>
        </w:rPr>
        <w:t xml:space="preserve">. 6. vydání. Bratislava: Právnická fakulta university Komenského, 1927, s. </w:t>
      </w:r>
      <w:r>
        <w:rPr>
          <w:rFonts w:ascii="Times New Roman" w:hAnsi="Times New Roman" w:cs="Times New Roman"/>
        </w:rPr>
        <w:t>536.</w:t>
      </w:r>
    </w:p>
  </w:footnote>
  <w:footnote w:id="73">
    <w:p w:rsidR="00D47ED7" w:rsidRPr="00314C64" w:rsidRDefault="00D47ED7" w:rsidP="004F53B8">
      <w:pPr>
        <w:pStyle w:val="Textpoznpodarou"/>
        <w:jc w:val="both"/>
        <w:rPr>
          <w:rFonts w:ascii="Times New Roman" w:hAnsi="Times New Roman" w:cs="Times New Roman"/>
        </w:rPr>
      </w:pPr>
      <w:r>
        <w:rPr>
          <w:rStyle w:val="Znakapoznpodarou"/>
        </w:rPr>
        <w:footnoteRef/>
      </w:r>
      <w:r>
        <w:t xml:space="preserve"> </w:t>
      </w:r>
      <w:r w:rsidRPr="00CA447C">
        <w:rPr>
          <w:rFonts w:ascii="Times New Roman" w:hAnsi="Times New Roman" w:cs="Times New Roman"/>
        </w:rPr>
        <w:t xml:space="preserve">HEYROVSKÝ, Leopold. </w:t>
      </w:r>
      <w:r w:rsidRPr="00CA447C">
        <w:rPr>
          <w:rFonts w:ascii="Times New Roman" w:hAnsi="Times New Roman" w:cs="Times New Roman"/>
          <w:i/>
        </w:rPr>
        <w:t>Dějiny a systém soukromého práva římského</w:t>
      </w:r>
      <w:r w:rsidRPr="00CA447C">
        <w:rPr>
          <w:rFonts w:ascii="Times New Roman" w:hAnsi="Times New Roman" w:cs="Times New Roman"/>
        </w:rPr>
        <w:t xml:space="preserve">. 6. vydání. Bratislava: Právnická fakulta university Komenského, 1927, s. </w:t>
      </w:r>
      <w:r>
        <w:rPr>
          <w:rFonts w:ascii="Times New Roman" w:hAnsi="Times New Roman" w:cs="Times New Roman"/>
        </w:rPr>
        <w:t>576</w:t>
      </w:r>
      <w:r w:rsidRPr="00CA447C">
        <w:rPr>
          <w:rFonts w:ascii="Times New Roman" w:hAnsi="Times New Roman" w:cs="Times New Roman"/>
        </w:rPr>
        <w:t>.</w:t>
      </w:r>
    </w:p>
  </w:footnote>
  <w:footnote w:id="74">
    <w:p w:rsidR="00D47ED7" w:rsidRPr="008307C6" w:rsidRDefault="00D47ED7" w:rsidP="004F53B8">
      <w:pPr>
        <w:pStyle w:val="Textpoznpodarou"/>
        <w:jc w:val="both"/>
        <w:rPr>
          <w:rFonts w:ascii="Times New Roman" w:hAnsi="Times New Roman" w:cs="Times New Roman"/>
        </w:rPr>
      </w:pPr>
      <w:r>
        <w:rPr>
          <w:rStyle w:val="Znakapoznpodarou"/>
        </w:rPr>
        <w:footnoteRef/>
      </w:r>
      <w:r>
        <w:t xml:space="preserve"> </w:t>
      </w:r>
      <w:r w:rsidRPr="00FB65EE">
        <w:rPr>
          <w:rFonts w:ascii="Times New Roman" w:hAnsi="Times New Roman" w:cs="Times New Roman"/>
        </w:rPr>
        <w:t xml:space="preserve">URFUS, Valentin. </w:t>
      </w:r>
      <w:r w:rsidRPr="00FB65EE">
        <w:rPr>
          <w:rFonts w:ascii="Times New Roman" w:hAnsi="Times New Roman" w:cs="Times New Roman"/>
          <w:i/>
        </w:rPr>
        <w:t>Obecné dějiny státu a práva: Římské právo soukromé</w:t>
      </w:r>
      <w:r w:rsidRPr="00FB65EE">
        <w:rPr>
          <w:rFonts w:ascii="Times New Roman" w:hAnsi="Times New Roman" w:cs="Times New Roman"/>
        </w:rPr>
        <w:t xml:space="preserve">. </w:t>
      </w:r>
      <w:r>
        <w:rPr>
          <w:rFonts w:ascii="Times New Roman" w:hAnsi="Times New Roman" w:cs="Times New Roman"/>
        </w:rPr>
        <w:t>1.</w:t>
      </w:r>
      <w:r w:rsidRPr="00FB65EE">
        <w:rPr>
          <w:rFonts w:ascii="Times New Roman" w:hAnsi="Times New Roman" w:cs="Times New Roman"/>
        </w:rPr>
        <w:t xml:space="preserve"> vydání. Brno: Výrobna skript rektorátu UJEP Brno, 1979, s. </w:t>
      </w:r>
      <w:r>
        <w:rPr>
          <w:rFonts w:ascii="Times New Roman" w:hAnsi="Times New Roman" w:cs="Times New Roman"/>
        </w:rPr>
        <w:t>88.</w:t>
      </w:r>
    </w:p>
  </w:footnote>
  <w:footnote w:id="75">
    <w:p w:rsidR="00D47ED7" w:rsidRDefault="00D47ED7" w:rsidP="004F53B8">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289</w:t>
      </w:r>
      <w:r w:rsidRPr="000D3631">
        <w:rPr>
          <w:rFonts w:ascii="Times New Roman" w:hAnsi="Times New Roman" w:cs="Times New Roman"/>
        </w:rPr>
        <w:t xml:space="preserve">.   </w:t>
      </w:r>
    </w:p>
  </w:footnote>
  <w:footnote w:id="76">
    <w:p w:rsidR="00D47ED7" w:rsidRDefault="00D47ED7" w:rsidP="004F53B8">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289 – 290</w:t>
      </w:r>
      <w:r w:rsidRPr="000D3631">
        <w:rPr>
          <w:rFonts w:ascii="Times New Roman" w:hAnsi="Times New Roman" w:cs="Times New Roman"/>
        </w:rPr>
        <w:t xml:space="preserve">.   </w:t>
      </w:r>
    </w:p>
  </w:footnote>
  <w:footnote w:id="77">
    <w:p w:rsidR="00D47ED7" w:rsidRDefault="00D47ED7" w:rsidP="00EA5CC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291</w:t>
      </w:r>
      <w:r w:rsidRPr="000D3631">
        <w:rPr>
          <w:rFonts w:ascii="Times New Roman" w:hAnsi="Times New Roman" w:cs="Times New Roman"/>
        </w:rPr>
        <w:t xml:space="preserve">.   </w:t>
      </w:r>
    </w:p>
  </w:footnote>
  <w:footnote w:id="78">
    <w:p w:rsidR="00D47ED7" w:rsidRDefault="00D47ED7" w:rsidP="00EA5CC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292</w:t>
      </w:r>
      <w:r w:rsidRPr="000D3631">
        <w:rPr>
          <w:rFonts w:ascii="Times New Roman" w:hAnsi="Times New Roman" w:cs="Times New Roman"/>
        </w:rPr>
        <w:t xml:space="preserve">.   </w:t>
      </w:r>
    </w:p>
  </w:footnote>
  <w:footnote w:id="79">
    <w:p w:rsidR="00D47ED7" w:rsidRDefault="00D47ED7" w:rsidP="00EA5CC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292 – 293</w:t>
      </w:r>
      <w:r w:rsidRPr="000D3631">
        <w:rPr>
          <w:rFonts w:ascii="Times New Roman" w:hAnsi="Times New Roman" w:cs="Times New Roman"/>
        </w:rPr>
        <w:t xml:space="preserve">.   </w:t>
      </w:r>
    </w:p>
  </w:footnote>
  <w:footnote w:id="80">
    <w:p w:rsidR="00D47ED7" w:rsidRDefault="00D47ED7" w:rsidP="00EA5CC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268</w:t>
      </w:r>
      <w:r w:rsidRPr="000D3631">
        <w:rPr>
          <w:rFonts w:ascii="Times New Roman" w:hAnsi="Times New Roman" w:cs="Times New Roman"/>
        </w:rPr>
        <w:t xml:space="preserve">.   </w:t>
      </w:r>
    </w:p>
  </w:footnote>
  <w:footnote w:id="81">
    <w:p w:rsidR="00D47ED7" w:rsidRPr="001B7640" w:rsidRDefault="00D47ED7" w:rsidP="00EA5CC2">
      <w:pPr>
        <w:pStyle w:val="Textpoznpodarou"/>
        <w:jc w:val="both"/>
        <w:rPr>
          <w:rFonts w:ascii="Times New Roman" w:hAnsi="Times New Roman" w:cs="Times New Roman"/>
        </w:rPr>
      </w:pPr>
      <w:r w:rsidRPr="001B7640">
        <w:rPr>
          <w:rStyle w:val="Znakapoznpodarou"/>
          <w:rFonts w:ascii="Times New Roman" w:hAnsi="Times New Roman" w:cs="Times New Roman"/>
        </w:rPr>
        <w:footnoteRef/>
      </w:r>
      <w:r w:rsidRPr="001B7640">
        <w:rPr>
          <w:rFonts w:ascii="Times New Roman" w:hAnsi="Times New Roman" w:cs="Times New Roman"/>
        </w:rPr>
        <w:t xml:space="preserve"> SOMMER, Otakar. </w:t>
      </w:r>
      <w:r w:rsidRPr="001B7640">
        <w:rPr>
          <w:rFonts w:ascii="Times New Roman" w:hAnsi="Times New Roman" w:cs="Times New Roman"/>
          <w:i/>
        </w:rPr>
        <w:t>Texty ke studiu soukromého práva římského.</w:t>
      </w:r>
      <w:r w:rsidRPr="001B7640">
        <w:rPr>
          <w:rFonts w:ascii="Times New Roman" w:hAnsi="Times New Roman" w:cs="Times New Roman"/>
        </w:rPr>
        <w:t xml:space="preserve"> Praha: 1923, s. 31.</w:t>
      </w:r>
    </w:p>
  </w:footnote>
  <w:footnote w:id="82">
    <w:p w:rsidR="00D47ED7" w:rsidRPr="00923EED" w:rsidRDefault="00D47ED7" w:rsidP="00EA5CC2">
      <w:pPr>
        <w:pStyle w:val="Textpoznpodarou"/>
        <w:jc w:val="both"/>
        <w:rPr>
          <w:rFonts w:ascii="Times New Roman" w:hAnsi="Times New Roman" w:cs="Times New Roman"/>
        </w:rPr>
      </w:pPr>
      <w:r w:rsidRPr="00923EED">
        <w:rPr>
          <w:rStyle w:val="Znakapoznpodarou"/>
          <w:rFonts w:ascii="Times New Roman" w:hAnsi="Times New Roman" w:cs="Times New Roman"/>
        </w:rPr>
        <w:footnoteRef/>
      </w:r>
      <w:r w:rsidRPr="00923EED">
        <w:rPr>
          <w:rFonts w:ascii="Times New Roman" w:hAnsi="Times New Roman" w:cs="Times New Roman"/>
        </w:rPr>
        <w:t xml:space="preserve"> Překlad: </w:t>
      </w:r>
      <w:r>
        <w:rPr>
          <w:rFonts w:ascii="Times New Roman" w:hAnsi="Times New Roman" w:cs="Times New Roman"/>
        </w:rPr>
        <w:t xml:space="preserve">Mgr. </w:t>
      </w:r>
      <w:r w:rsidRPr="00923EED">
        <w:rPr>
          <w:rFonts w:ascii="Times New Roman" w:hAnsi="Times New Roman" w:cs="Times New Roman"/>
        </w:rPr>
        <w:t>Petr Dostalík</w:t>
      </w:r>
      <w:r>
        <w:rPr>
          <w:rFonts w:ascii="Times New Roman" w:hAnsi="Times New Roman" w:cs="Times New Roman"/>
        </w:rPr>
        <w:t>, Ph.D</w:t>
      </w:r>
      <w:r w:rsidRPr="00923EED">
        <w:rPr>
          <w:rFonts w:ascii="Times New Roman" w:hAnsi="Times New Roman" w:cs="Times New Roman"/>
        </w:rPr>
        <w:t>.</w:t>
      </w:r>
    </w:p>
  </w:footnote>
  <w:footnote w:id="83">
    <w:p w:rsidR="00D47ED7" w:rsidRDefault="00D47ED7" w:rsidP="00EA5CC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303 - 304</w:t>
      </w:r>
      <w:r w:rsidRPr="000D3631">
        <w:rPr>
          <w:rFonts w:ascii="Times New Roman" w:hAnsi="Times New Roman" w:cs="Times New Roman"/>
        </w:rPr>
        <w:t xml:space="preserve">.   </w:t>
      </w:r>
    </w:p>
  </w:footnote>
  <w:footnote w:id="84">
    <w:p w:rsidR="00D47ED7" w:rsidRDefault="00D47ED7" w:rsidP="00EA5CC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303 – 304</w:t>
      </w:r>
      <w:r w:rsidRPr="000D3631">
        <w:rPr>
          <w:rFonts w:ascii="Times New Roman" w:hAnsi="Times New Roman" w:cs="Times New Roman"/>
        </w:rPr>
        <w:t xml:space="preserve">.   </w:t>
      </w:r>
    </w:p>
  </w:footnote>
  <w:footnote w:id="85">
    <w:p w:rsidR="00D47ED7" w:rsidRDefault="00D47ED7" w:rsidP="00EA5CC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304</w:t>
      </w:r>
      <w:r w:rsidRPr="000D3631">
        <w:rPr>
          <w:rFonts w:ascii="Times New Roman" w:hAnsi="Times New Roman" w:cs="Times New Roman"/>
        </w:rPr>
        <w:t xml:space="preserve">.   </w:t>
      </w:r>
    </w:p>
  </w:footnote>
  <w:footnote w:id="86">
    <w:p w:rsidR="00D47ED7" w:rsidRDefault="00D47ED7" w:rsidP="00EA5CC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303 – 304</w:t>
      </w:r>
      <w:r w:rsidRPr="000D3631">
        <w:rPr>
          <w:rFonts w:ascii="Times New Roman" w:hAnsi="Times New Roman" w:cs="Times New Roman"/>
        </w:rPr>
        <w:t xml:space="preserve">.   </w:t>
      </w:r>
    </w:p>
  </w:footnote>
  <w:footnote w:id="87">
    <w:p w:rsidR="00D47ED7" w:rsidRPr="00C32C0C" w:rsidRDefault="00D47ED7" w:rsidP="00EA5CC2">
      <w:pPr>
        <w:pStyle w:val="Textpoznpodarou"/>
        <w:jc w:val="both"/>
        <w:rPr>
          <w:rFonts w:ascii="Times New Roman" w:hAnsi="Times New Roman" w:cs="Times New Roman"/>
        </w:rPr>
      </w:pPr>
      <w:r>
        <w:rPr>
          <w:rStyle w:val="Znakapoznpodarou"/>
        </w:rPr>
        <w:footnoteRef/>
      </w:r>
      <w:r>
        <w:t xml:space="preserve"> </w:t>
      </w:r>
      <w:r w:rsidRPr="00CA447C">
        <w:rPr>
          <w:rFonts w:ascii="Times New Roman" w:hAnsi="Times New Roman" w:cs="Times New Roman"/>
        </w:rPr>
        <w:t xml:space="preserve">HEYROVSKÝ, Leopold. </w:t>
      </w:r>
      <w:r w:rsidRPr="00CA447C">
        <w:rPr>
          <w:rFonts w:ascii="Times New Roman" w:hAnsi="Times New Roman" w:cs="Times New Roman"/>
          <w:i/>
        </w:rPr>
        <w:t>Dějiny a systém soukromého práva římského</w:t>
      </w:r>
      <w:r w:rsidRPr="00CA447C">
        <w:rPr>
          <w:rFonts w:ascii="Times New Roman" w:hAnsi="Times New Roman" w:cs="Times New Roman"/>
        </w:rPr>
        <w:t xml:space="preserve">. 6. vydání. Bratislava: Právnická fakulta university Komenského, 1927, s. </w:t>
      </w:r>
      <w:r>
        <w:rPr>
          <w:rFonts w:ascii="Times New Roman" w:hAnsi="Times New Roman" w:cs="Times New Roman"/>
        </w:rPr>
        <w:t>612.</w:t>
      </w:r>
    </w:p>
  </w:footnote>
  <w:footnote w:id="88">
    <w:p w:rsidR="00D47ED7" w:rsidRPr="000A14C1" w:rsidRDefault="00D47ED7" w:rsidP="00EA5CC2">
      <w:pPr>
        <w:pStyle w:val="Textpoznpodarou"/>
        <w:jc w:val="both"/>
        <w:rPr>
          <w:rFonts w:ascii="Times New Roman" w:hAnsi="Times New Roman" w:cs="Times New Roman"/>
        </w:rPr>
      </w:pPr>
      <w:r>
        <w:rPr>
          <w:rStyle w:val="Znakapoznpodarou"/>
        </w:rPr>
        <w:footnoteRef/>
      </w:r>
      <w:r>
        <w:t xml:space="preserve"> </w:t>
      </w:r>
      <w:r w:rsidRPr="00FE056D">
        <w:rPr>
          <w:rFonts w:ascii="Times New Roman" w:hAnsi="Times New Roman" w:cs="Times New Roman"/>
        </w:rPr>
        <w:t xml:space="preserve">BERGER, Adolf. </w:t>
      </w:r>
      <w:r w:rsidRPr="00FE056D">
        <w:rPr>
          <w:rFonts w:ascii="Times New Roman" w:hAnsi="Times New Roman" w:cs="Times New Roman"/>
          <w:i/>
        </w:rPr>
        <w:t>Encyclopedic dictionary of roman law.</w:t>
      </w:r>
      <w:r w:rsidRPr="00FE056D">
        <w:rPr>
          <w:rFonts w:ascii="Times New Roman" w:hAnsi="Times New Roman" w:cs="Times New Roman"/>
        </w:rPr>
        <w:t xml:space="preserve"> Philadelphia: The American Philosophical Society, </w:t>
      </w:r>
      <w:r>
        <w:rPr>
          <w:rFonts w:ascii="Times New Roman" w:hAnsi="Times New Roman" w:cs="Times New Roman"/>
        </w:rPr>
        <w:t>1991, s. 486</w:t>
      </w:r>
      <w:r w:rsidRPr="00FE056D">
        <w:rPr>
          <w:rFonts w:ascii="Times New Roman" w:hAnsi="Times New Roman" w:cs="Times New Roman"/>
        </w:rPr>
        <w:t>.</w:t>
      </w:r>
    </w:p>
  </w:footnote>
  <w:footnote w:id="89">
    <w:p w:rsidR="00D47ED7" w:rsidRPr="00DD2FD1" w:rsidRDefault="00D47ED7" w:rsidP="00EA5CC2">
      <w:pPr>
        <w:pStyle w:val="Textpoznpodarou"/>
        <w:jc w:val="both"/>
        <w:rPr>
          <w:rFonts w:ascii="Times New Roman" w:hAnsi="Times New Roman" w:cs="Times New Roman"/>
        </w:rPr>
      </w:pPr>
      <w:r w:rsidRPr="00DD2FD1">
        <w:rPr>
          <w:rStyle w:val="Znakapoznpodarou"/>
          <w:rFonts w:ascii="Times New Roman" w:hAnsi="Times New Roman" w:cs="Times New Roman"/>
        </w:rPr>
        <w:footnoteRef/>
      </w:r>
      <w:r w:rsidRPr="00DD2FD1">
        <w:rPr>
          <w:rFonts w:ascii="Times New Roman" w:hAnsi="Times New Roman" w:cs="Times New Roman"/>
        </w:rPr>
        <w:t xml:space="preserve"> BARTOŠEK, Milan. </w:t>
      </w:r>
      <w:r w:rsidRPr="00DD2FD1">
        <w:rPr>
          <w:rFonts w:ascii="Times New Roman" w:hAnsi="Times New Roman" w:cs="Times New Roman"/>
          <w:i/>
        </w:rPr>
        <w:t>Dějiny římského práva ve třech fázích jeho vývoje.</w:t>
      </w:r>
      <w:r w:rsidRPr="00DD2FD1">
        <w:rPr>
          <w:rFonts w:ascii="Times New Roman" w:hAnsi="Times New Roman" w:cs="Times New Roman"/>
        </w:rPr>
        <w:t xml:space="preserve"> 2. vydání. Praha: Academia, 1995, s. 173.</w:t>
      </w:r>
    </w:p>
  </w:footnote>
  <w:footnote w:id="90">
    <w:p w:rsidR="00D47ED7" w:rsidRDefault="00D47ED7" w:rsidP="00EA5CC2">
      <w:pPr>
        <w:pStyle w:val="Textpoznpodarou"/>
        <w:jc w:val="both"/>
      </w:pPr>
      <w:r>
        <w:rPr>
          <w:rStyle w:val="Znakapoznpodarou"/>
        </w:rPr>
        <w:footnoteRef/>
      </w:r>
      <w:r>
        <w:t xml:space="preserve"> </w:t>
      </w:r>
      <w:r w:rsidRPr="008618F6">
        <w:rPr>
          <w:rFonts w:ascii="Times New Roman" w:hAnsi="Times New Roman" w:cs="Times New Roman"/>
        </w:rPr>
        <w:t xml:space="preserve">SOMMER, Otakar. </w:t>
      </w:r>
      <w:r w:rsidRPr="008618F6">
        <w:rPr>
          <w:rFonts w:ascii="Times New Roman" w:hAnsi="Times New Roman" w:cs="Times New Roman"/>
          <w:i/>
        </w:rPr>
        <w:t>Učebnice soukromého práva římského: Díl II. Právo majetkové</w:t>
      </w:r>
      <w:r w:rsidRPr="008618F6">
        <w:rPr>
          <w:rFonts w:ascii="Times New Roman" w:hAnsi="Times New Roman" w:cs="Times New Roman"/>
        </w:rPr>
        <w:t xml:space="preserve">. 2. Vydání. Praha: </w:t>
      </w:r>
      <w:r>
        <w:rPr>
          <w:rFonts w:ascii="Times New Roman" w:hAnsi="Times New Roman" w:cs="Times New Roman"/>
        </w:rPr>
        <w:t>Vyšehrad, 1947, s. 277</w:t>
      </w:r>
      <w:r w:rsidRPr="008618F6">
        <w:rPr>
          <w:rFonts w:ascii="Times New Roman" w:hAnsi="Times New Roman" w:cs="Times New Roman"/>
        </w:rPr>
        <w:t>.</w:t>
      </w:r>
    </w:p>
  </w:footnote>
  <w:footnote w:id="91">
    <w:p w:rsidR="00D47ED7" w:rsidRPr="00FC3A37" w:rsidRDefault="00D47ED7" w:rsidP="00EA5CC2">
      <w:pPr>
        <w:pStyle w:val="Textpoznpodarou"/>
        <w:jc w:val="both"/>
        <w:rPr>
          <w:rFonts w:ascii="Times New Roman" w:hAnsi="Times New Roman" w:cs="Times New Roman"/>
        </w:rPr>
      </w:pPr>
      <w:r>
        <w:rPr>
          <w:rStyle w:val="Znakapoznpodarou"/>
        </w:rPr>
        <w:footnoteRef/>
      </w:r>
      <w:r>
        <w:t xml:space="preserve"> </w:t>
      </w:r>
      <w:r w:rsidRPr="00DD2FD1">
        <w:rPr>
          <w:rFonts w:ascii="Times New Roman" w:hAnsi="Times New Roman" w:cs="Times New Roman"/>
        </w:rPr>
        <w:t xml:space="preserve">BARTOŠEK, Milan. </w:t>
      </w:r>
      <w:r w:rsidRPr="00DD2FD1">
        <w:rPr>
          <w:rFonts w:ascii="Times New Roman" w:hAnsi="Times New Roman" w:cs="Times New Roman"/>
          <w:i/>
        </w:rPr>
        <w:t>Dějiny římského práva ve třech fázích jeho vývoje.</w:t>
      </w:r>
      <w:r w:rsidRPr="00DD2FD1">
        <w:rPr>
          <w:rFonts w:ascii="Times New Roman" w:hAnsi="Times New Roman" w:cs="Times New Roman"/>
        </w:rPr>
        <w:t xml:space="preserve"> 2. vydání. Praha: Academia, 1995, s. 173.</w:t>
      </w:r>
    </w:p>
  </w:footnote>
  <w:footnote w:id="92">
    <w:p w:rsidR="00D47ED7" w:rsidRDefault="00D47ED7" w:rsidP="00EA5CC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304</w:t>
      </w:r>
      <w:r w:rsidRPr="000D3631">
        <w:rPr>
          <w:rFonts w:ascii="Times New Roman" w:hAnsi="Times New Roman" w:cs="Times New Roman"/>
        </w:rPr>
        <w:t xml:space="preserve">.   </w:t>
      </w:r>
    </w:p>
  </w:footnote>
  <w:footnote w:id="93">
    <w:p w:rsidR="00D47ED7" w:rsidRDefault="00D47ED7" w:rsidP="00EA5CC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304</w:t>
      </w:r>
      <w:r w:rsidRPr="000D3631">
        <w:rPr>
          <w:rFonts w:ascii="Times New Roman" w:hAnsi="Times New Roman" w:cs="Times New Roman"/>
        </w:rPr>
        <w:t xml:space="preserve">.   </w:t>
      </w:r>
    </w:p>
  </w:footnote>
  <w:footnote w:id="94">
    <w:p w:rsidR="00D47ED7" w:rsidRDefault="00D47ED7" w:rsidP="00EA5CC2">
      <w:pPr>
        <w:pStyle w:val="Textpoznpodarou"/>
        <w:jc w:val="both"/>
      </w:pPr>
      <w:r>
        <w:rPr>
          <w:rStyle w:val="Znakapoznpodarou"/>
        </w:rPr>
        <w:footnoteRef/>
      </w:r>
      <w:r>
        <w:t xml:space="preserve"> </w:t>
      </w:r>
      <w:r w:rsidRPr="008618F6">
        <w:rPr>
          <w:rFonts w:ascii="Times New Roman" w:hAnsi="Times New Roman" w:cs="Times New Roman"/>
        </w:rPr>
        <w:t xml:space="preserve">SOMMER, Otakar. </w:t>
      </w:r>
      <w:r w:rsidRPr="008618F6">
        <w:rPr>
          <w:rFonts w:ascii="Times New Roman" w:hAnsi="Times New Roman" w:cs="Times New Roman"/>
          <w:i/>
        </w:rPr>
        <w:t>Učebnice soukromého práva římského: Díl II. Právo majetkové</w:t>
      </w:r>
      <w:r w:rsidRPr="008618F6">
        <w:rPr>
          <w:rFonts w:ascii="Times New Roman" w:hAnsi="Times New Roman" w:cs="Times New Roman"/>
        </w:rPr>
        <w:t xml:space="preserve">. 2. Vydání. Praha: </w:t>
      </w:r>
      <w:r>
        <w:rPr>
          <w:rFonts w:ascii="Times New Roman" w:hAnsi="Times New Roman" w:cs="Times New Roman"/>
        </w:rPr>
        <w:t>Vyšehrad, 1947, s. 278</w:t>
      </w:r>
      <w:r w:rsidRPr="008618F6">
        <w:rPr>
          <w:rFonts w:ascii="Times New Roman" w:hAnsi="Times New Roman" w:cs="Times New Roman"/>
        </w:rPr>
        <w:t>.</w:t>
      </w:r>
    </w:p>
  </w:footnote>
  <w:footnote w:id="95">
    <w:p w:rsidR="00D47ED7" w:rsidRDefault="00D47ED7" w:rsidP="00EA5CC2">
      <w:pPr>
        <w:pStyle w:val="Textpoznpodarou"/>
        <w:jc w:val="both"/>
      </w:pPr>
      <w:r>
        <w:rPr>
          <w:rStyle w:val="Znakapoznpodarou"/>
        </w:rPr>
        <w:footnoteRef/>
      </w:r>
      <w:r>
        <w:t xml:space="preserve"> </w:t>
      </w:r>
      <w:r w:rsidRPr="008618F6">
        <w:rPr>
          <w:rFonts w:ascii="Times New Roman" w:hAnsi="Times New Roman" w:cs="Times New Roman"/>
        </w:rPr>
        <w:t xml:space="preserve">SOMMER, Otakar. </w:t>
      </w:r>
      <w:r w:rsidRPr="008618F6">
        <w:rPr>
          <w:rFonts w:ascii="Times New Roman" w:hAnsi="Times New Roman" w:cs="Times New Roman"/>
          <w:i/>
        </w:rPr>
        <w:t>Učebnice soukromého práva římského: Díl II. Právo majetkové</w:t>
      </w:r>
      <w:r w:rsidRPr="008618F6">
        <w:rPr>
          <w:rFonts w:ascii="Times New Roman" w:hAnsi="Times New Roman" w:cs="Times New Roman"/>
        </w:rPr>
        <w:t xml:space="preserve">. 2. Vydání. Praha: </w:t>
      </w:r>
      <w:r>
        <w:rPr>
          <w:rFonts w:ascii="Times New Roman" w:hAnsi="Times New Roman" w:cs="Times New Roman"/>
        </w:rPr>
        <w:t>Vyšehrad, 1947, s. 279</w:t>
      </w:r>
      <w:r w:rsidRPr="008618F6">
        <w:rPr>
          <w:rFonts w:ascii="Times New Roman" w:hAnsi="Times New Roman" w:cs="Times New Roman"/>
        </w:rPr>
        <w:t>.</w:t>
      </w:r>
    </w:p>
  </w:footnote>
  <w:footnote w:id="96">
    <w:p w:rsidR="00D47ED7" w:rsidRPr="00020C3B" w:rsidRDefault="00D47ED7" w:rsidP="00EA5CC2">
      <w:pPr>
        <w:pStyle w:val="Textpoznpodarou"/>
        <w:jc w:val="both"/>
        <w:rPr>
          <w:rFonts w:ascii="Times New Roman" w:hAnsi="Times New Roman" w:cs="Times New Roman"/>
        </w:rPr>
      </w:pPr>
      <w:r>
        <w:rPr>
          <w:rStyle w:val="Znakapoznpodarou"/>
        </w:rPr>
        <w:footnoteRef/>
      </w:r>
      <w:r>
        <w:t xml:space="preserve"> </w:t>
      </w:r>
      <w:r w:rsidRPr="001B7640">
        <w:rPr>
          <w:rFonts w:ascii="Times New Roman" w:hAnsi="Times New Roman" w:cs="Times New Roman"/>
        </w:rPr>
        <w:t xml:space="preserve">SOMMER, Otakar. </w:t>
      </w:r>
      <w:r w:rsidRPr="001B7640">
        <w:rPr>
          <w:rFonts w:ascii="Times New Roman" w:hAnsi="Times New Roman" w:cs="Times New Roman"/>
          <w:i/>
        </w:rPr>
        <w:t>Texty ke studiu soukromého práva římského.</w:t>
      </w:r>
      <w:r>
        <w:rPr>
          <w:rFonts w:ascii="Times New Roman" w:hAnsi="Times New Roman" w:cs="Times New Roman"/>
        </w:rPr>
        <w:t xml:space="preserve"> Praha: 1923, s. 32.</w:t>
      </w:r>
    </w:p>
  </w:footnote>
  <w:footnote w:id="97">
    <w:p w:rsidR="00D47ED7" w:rsidRPr="00257ED7" w:rsidRDefault="00D47ED7" w:rsidP="00F81982">
      <w:pPr>
        <w:pStyle w:val="Textpoznpodarou"/>
        <w:jc w:val="both"/>
        <w:rPr>
          <w:rFonts w:ascii="Times New Roman" w:hAnsi="Times New Roman" w:cs="Times New Roman"/>
        </w:rPr>
      </w:pPr>
      <w:r w:rsidRPr="00257ED7">
        <w:rPr>
          <w:rStyle w:val="Znakapoznpodarou"/>
          <w:rFonts w:ascii="Times New Roman" w:hAnsi="Times New Roman" w:cs="Times New Roman"/>
        </w:rPr>
        <w:footnoteRef/>
      </w:r>
      <w:r>
        <w:rPr>
          <w:rFonts w:ascii="Times New Roman" w:hAnsi="Times New Roman" w:cs="Times New Roman"/>
        </w:rPr>
        <w:t xml:space="preserve"> Vlastní překlad z anglického znění: </w:t>
      </w:r>
      <w:r w:rsidRPr="00757625">
        <w:rPr>
          <w:rFonts w:ascii="Times New Roman" w:hAnsi="Times New Roman" w:cs="Times New Roman"/>
        </w:rPr>
        <w:t xml:space="preserve">The enactments of Iustinian. The Digests or Pandects. Book V </w:t>
      </w:r>
      <w:r w:rsidRPr="00757625">
        <w:rPr>
          <w:rFonts w:ascii="Times New Roman" w:hAnsi="Times New Roman" w:cs="Times New Roman"/>
          <w:lang w:val="en-US"/>
        </w:rPr>
        <w:t>[online]. Web.upmf.grenoble.fr, [cit. 10.února 2011]. Dostupné na &lt;</w:t>
      </w:r>
      <w:hyperlink r:id="rId1" w:history="1">
        <w:r w:rsidRPr="00222A03">
          <w:rPr>
            <w:rStyle w:val="Hypertextovodkaz"/>
            <w:rFonts w:ascii="Times New Roman" w:hAnsi="Times New Roman" w:cs="Times New Roman"/>
            <w:lang w:val="en-US"/>
          </w:rPr>
          <w:t>http://web.upmf-grenoble.fr/Haiti/Cours/Ak/Anglica/ D5_Scott.htm</w:t>
        </w:r>
      </w:hyperlink>
      <w:r w:rsidRPr="00757625">
        <w:rPr>
          <w:rFonts w:ascii="Times New Roman" w:hAnsi="Times New Roman" w:cs="Times New Roman"/>
          <w:lang w:val="en-US"/>
        </w:rPr>
        <w:t xml:space="preserve">&gt;. </w:t>
      </w:r>
    </w:p>
  </w:footnote>
  <w:footnote w:id="98">
    <w:p w:rsidR="00D47ED7" w:rsidRPr="00E9257B" w:rsidRDefault="00D47ED7" w:rsidP="00F81982">
      <w:pPr>
        <w:pStyle w:val="Textpoznpodarou"/>
        <w:jc w:val="both"/>
        <w:rPr>
          <w:rFonts w:ascii="Times New Roman" w:hAnsi="Times New Roman" w:cs="Times New Roman"/>
        </w:rPr>
      </w:pPr>
      <w:r w:rsidRPr="00E9257B">
        <w:rPr>
          <w:rStyle w:val="Znakapoznpodarou"/>
          <w:rFonts w:ascii="Times New Roman" w:hAnsi="Times New Roman" w:cs="Times New Roman"/>
        </w:rPr>
        <w:footnoteRef/>
      </w:r>
      <w:r w:rsidRPr="00E9257B">
        <w:rPr>
          <w:rFonts w:ascii="Times New Roman" w:hAnsi="Times New Roman" w:cs="Times New Roman"/>
        </w:rPr>
        <w:t xml:space="preserve"> Vlastní překlad</w:t>
      </w:r>
      <w:r>
        <w:rPr>
          <w:rFonts w:ascii="Times New Roman" w:hAnsi="Times New Roman" w:cs="Times New Roman"/>
        </w:rPr>
        <w:t xml:space="preserve"> z anglického znění: </w:t>
      </w:r>
      <w:r w:rsidRPr="00757625">
        <w:rPr>
          <w:rFonts w:ascii="Times New Roman" w:hAnsi="Times New Roman" w:cs="Times New Roman"/>
        </w:rPr>
        <w:t xml:space="preserve">The enactments of Iustinian. The Digests or Pandects. Book </w:t>
      </w:r>
      <w:r>
        <w:rPr>
          <w:rFonts w:ascii="Times New Roman" w:hAnsi="Times New Roman" w:cs="Times New Roman"/>
        </w:rPr>
        <w:t>XLVI</w:t>
      </w:r>
      <w:r w:rsidRPr="00757625">
        <w:rPr>
          <w:rFonts w:ascii="Times New Roman" w:hAnsi="Times New Roman" w:cs="Times New Roman"/>
        </w:rPr>
        <w:t xml:space="preserve"> </w:t>
      </w:r>
      <w:r w:rsidRPr="00757625">
        <w:rPr>
          <w:rFonts w:ascii="Times New Roman" w:hAnsi="Times New Roman" w:cs="Times New Roman"/>
          <w:lang w:val="en-US"/>
        </w:rPr>
        <w:t>[online]. Web.upmf.grenoble.fr, [cit. 10.února 2011]. Dostupné na &lt;</w:t>
      </w:r>
      <w:hyperlink r:id="rId2" w:history="1">
        <w:r w:rsidRPr="00222A03">
          <w:rPr>
            <w:rStyle w:val="Hypertextovodkaz"/>
            <w:rFonts w:ascii="Times New Roman" w:hAnsi="Times New Roman" w:cs="Times New Roman"/>
            <w:lang w:val="en-US"/>
          </w:rPr>
          <w:t>http://web.upmf-grenoble.fr/Haiti/Cours/Ak/ Anglica/D46_Scott.htm</w:t>
        </w:r>
      </w:hyperlink>
      <w:r w:rsidRPr="00757625">
        <w:rPr>
          <w:rFonts w:ascii="Times New Roman" w:hAnsi="Times New Roman" w:cs="Times New Roman"/>
          <w:lang w:val="en-US"/>
        </w:rPr>
        <w:t xml:space="preserve">&gt;. </w:t>
      </w:r>
    </w:p>
  </w:footnote>
  <w:footnote w:id="99">
    <w:p w:rsidR="00D47ED7" w:rsidRDefault="00D47ED7" w:rsidP="00F8198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 xml:space="preserve">1995, s. 98 – 99. </w:t>
      </w:r>
    </w:p>
  </w:footnote>
  <w:footnote w:id="100">
    <w:p w:rsidR="00D47ED7" w:rsidRPr="001419D4" w:rsidRDefault="00D47ED7" w:rsidP="00F81982">
      <w:pPr>
        <w:pStyle w:val="Textpoznpodarou"/>
        <w:jc w:val="both"/>
        <w:rPr>
          <w:rFonts w:ascii="Times New Roman" w:hAnsi="Times New Roman" w:cs="Times New Roman"/>
        </w:rPr>
      </w:pPr>
      <w:r w:rsidRPr="001419D4">
        <w:rPr>
          <w:rStyle w:val="Znakapoznpodarou"/>
          <w:rFonts w:ascii="Times New Roman" w:hAnsi="Times New Roman" w:cs="Times New Roman"/>
        </w:rPr>
        <w:footnoteRef/>
      </w:r>
      <w:r>
        <w:rPr>
          <w:rFonts w:ascii="Times New Roman" w:hAnsi="Times New Roman" w:cs="Times New Roman"/>
        </w:rPr>
        <w:t xml:space="preserve"> Vlastní překlad z anglického znění: </w:t>
      </w:r>
      <w:r w:rsidRPr="00757625">
        <w:rPr>
          <w:rFonts w:ascii="Times New Roman" w:hAnsi="Times New Roman" w:cs="Times New Roman"/>
        </w:rPr>
        <w:t xml:space="preserve">The enactments of Iustinian. The Digests or Pandects. Book V </w:t>
      </w:r>
      <w:r w:rsidRPr="00757625">
        <w:rPr>
          <w:rFonts w:ascii="Times New Roman" w:hAnsi="Times New Roman" w:cs="Times New Roman"/>
          <w:lang w:val="en-US"/>
        </w:rPr>
        <w:t>[online]. Web.upmf.grenoble.fr, [cit. 10.února 2011]. Dostupné na &lt;</w:t>
      </w:r>
      <w:hyperlink r:id="rId3" w:history="1">
        <w:r w:rsidRPr="00222A03">
          <w:rPr>
            <w:rStyle w:val="Hypertextovodkaz"/>
            <w:rFonts w:ascii="Times New Roman" w:hAnsi="Times New Roman" w:cs="Times New Roman"/>
            <w:lang w:val="en-US"/>
          </w:rPr>
          <w:t>http://web.upmf-grenoble.fr/Haiti/Cours/Ak/Anglica/ D5_Scott.htm</w:t>
        </w:r>
      </w:hyperlink>
      <w:r w:rsidRPr="00757625">
        <w:rPr>
          <w:rFonts w:ascii="Times New Roman" w:hAnsi="Times New Roman" w:cs="Times New Roman"/>
          <w:lang w:val="en-US"/>
        </w:rPr>
        <w:t xml:space="preserve">&gt;. </w:t>
      </w:r>
      <w:r>
        <w:rPr>
          <w:rFonts w:ascii="Times New Roman" w:hAnsi="Times New Roman" w:cs="Times New Roman"/>
        </w:rPr>
        <w:t xml:space="preserve"> </w:t>
      </w:r>
    </w:p>
  </w:footnote>
  <w:footnote w:id="101">
    <w:p w:rsidR="00D47ED7" w:rsidRPr="007444CF" w:rsidRDefault="00D47ED7" w:rsidP="00F81982">
      <w:pPr>
        <w:pStyle w:val="Textpoznpodarou"/>
        <w:jc w:val="both"/>
        <w:rPr>
          <w:rFonts w:ascii="Times New Roman" w:hAnsi="Times New Roman" w:cs="Times New Roman"/>
        </w:rPr>
      </w:pPr>
      <w:r>
        <w:rPr>
          <w:rStyle w:val="Znakapoznpodarou"/>
        </w:rPr>
        <w:footnoteRef/>
      </w:r>
      <w:r>
        <w:t xml:space="preserve"> </w:t>
      </w:r>
      <w:r w:rsidRPr="00FB65EE">
        <w:rPr>
          <w:rFonts w:ascii="Times New Roman" w:hAnsi="Times New Roman" w:cs="Times New Roman"/>
        </w:rPr>
        <w:t xml:space="preserve">URFUS, Valentin. </w:t>
      </w:r>
      <w:r w:rsidRPr="00FB65EE">
        <w:rPr>
          <w:rFonts w:ascii="Times New Roman" w:hAnsi="Times New Roman" w:cs="Times New Roman"/>
          <w:i/>
        </w:rPr>
        <w:t>Obecné dějiny státu a práva: Římské právo soukromé</w:t>
      </w:r>
      <w:r w:rsidRPr="00FB65EE">
        <w:rPr>
          <w:rFonts w:ascii="Times New Roman" w:hAnsi="Times New Roman" w:cs="Times New Roman"/>
        </w:rPr>
        <w:t xml:space="preserve">. </w:t>
      </w:r>
      <w:r>
        <w:rPr>
          <w:rFonts w:ascii="Times New Roman" w:hAnsi="Times New Roman" w:cs="Times New Roman"/>
        </w:rPr>
        <w:t>1.</w:t>
      </w:r>
      <w:r w:rsidRPr="00FB65EE">
        <w:rPr>
          <w:rFonts w:ascii="Times New Roman" w:hAnsi="Times New Roman" w:cs="Times New Roman"/>
        </w:rPr>
        <w:t xml:space="preserve"> vydání. Brno: Výrobna skript rektorátu UJEP Brno, 1979, s. </w:t>
      </w:r>
      <w:r>
        <w:rPr>
          <w:rFonts w:ascii="Times New Roman" w:hAnsi="Times New Roman" w:cs="Times New Roman"/>
        </w:rPr>
        <w:t>89 – 91.</w:t>
      </w:r>
    </w:p>
  </w:footnote>
  <w:footnote w:id="102">
    <w:p w:rsidR="00D47ED7" w:rsidRDefault="00D47ED7" w:rsidP="00F81982">
      <w:pPr>
        <w:pStyle w:val="Textpoznpodarou"/>
        <w:jc w:val="both"/>
      </w:pPr>
      <w:r>
        <w:rPr>
          <w:rStyle w:val="Znakapoznpodarou"/>
        </w:rPr>
        <w:footnoteRef/>
      </w:r>
      <w:r>
        <w:t xml:space="preserve"> </w:t>
      </w:r>
      <w:r w:rsidRPr="008618F6">
        <w:rPr>
          <w:rFonts w:ascii="Times New Roman" w:hAnsi="Times New Roman" w:cs="Times New Roman"/>
        </w:rPr>
        <w:t xml:space="preserve">SOMMER, Otakar. </w:t>
      </w:r>
      <w:r w:rsidRPr="008618F6">
        <w:rPr>
          <w:rFonts w:ascii="Times New Roman" w:hAnsi="Times New Roman" w:cs="Times New Roman"/>
          <w:i/>
        </w:rPr>
        <w:t>Učebnice soukromého práva římského: Díl II. Právo majetkové</w:t>
      </w:r>
      <w:r w:rsidRPr="008618F6">
        <w:rPr>
          <w:rFonts w:ascii="Times New Roman" w:hAnsi="Times New Roman" w:cs="Times New Roman"/>
        </w:rPr>
        <w:t xml:space="preserve">. 2. Vydání. Praha: </w:t>
      </w:r>
      <w:r>
        <w:rPr>
          <w:rFonts w:ascii="Times New Roman" w:hAnsi="Times New Roman" w:cs="Times New Roman"/>
        </w:rPr>
        <w:t>Vyšehrad, 1947, s. 313</w:t>
      </w:r>
      <w:r w:rsidRPr="008618F6">
        <w:rPr>
          <w:rFonts w:ascii="Times New Roman" w:hAnsi="Times New Roman" w:cs="Times New Roman"/>
        </w:rPr>
        <w:t>.</w:t>
      </w:r>
    </w:p>
  </w:footnote>
  <w:footnote w:id="103">
    <w:p w:rsidR="00D47ED7" w:rsidRDefault="00D47ED7" w:rsidP="00F81982">
      <w:pPr>
        <w:pStyle w:val="Textpoznpodarou"/>
        <w:jc w:val="both"/>
      </w:pPr>
      <w:r>
        <w:rPr>
          <w:rStyle w:val="Znakapoznpodarou"/>
        </w:rPr>
        <w:footnoteRef/>
      </w:r>
      <w:r>
        <w:t xml:space="preserve"> </w:t>
      </w:r>
      <w:r w:rsidRPr="00E5425B">
        <w:rPr>
          <w:rFonts w:ascii="Times New Roman" w:hAnsi="Times New Roman" w:cs="Times New Roman"/>
        </w:rPr>
        <w:t xml:space="preserve">GAIUS. </w:t>
      </w:r>
      <w:r w:rsidRPr="007A0BE2">
        <w:rPr>
          <w:rFonts w:ascii="Times New Roman" w:hAnsi="Times New Roman" w:cs="Times New Roman"/>
          <w:i/>
        </w:rPr>
        <w:t xml:space="preserve">Učebnice práva ve čtyřech knihách. </w:t>
      </w:r>
      <w:r w:rsidRPr="00E5425B">
        <w:rPr>
          <w:rFonts w:ascii="Times New Roman" w:hAnsi="Times New Roman" w:cs="Times New Roman"/>
        </w:rPr>
        <w:t xml:space="preserve">Plzeň: Vydavatelství a nakladatelství Aleš </w:t>
      </w:r>
      <w:r>
        <w:rPr>
          <w:rFonts w:ascii="Times New Roman" w:hAnsi="Times New Roman" w:cs="Times New Roman"/>
        </w:rPr>
        <w:t>Čeněk, 2007, s. 160 – 161.</w:t>
      </w:r>
    </w:p>
  </w:footnote>
  <w:footnote w:id="104">
    <w:p w:rsidR="00D47ED7" w:rsidRDefault="00D47ED7" w:rsidP="00F8198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304</w:t>
      </w:r>
      <w:r w:rsidRPr="000D3631">
        <w:rPr>
          <w:rFonts w:ascii="Times New Roman" w:hAnsi="Times New Roman" w:cs="Times New Roman"/>
        </w:rPr>
        <w:t xml:space="preserve">.   </w:t>
      </w:r>
    </w:p>
  </w:footnote>
  <w:footnote w:id="105">
    <w:p w:rsidR="00D47ED7" w:rsidRDefault="00D47ED7" w:rsidP="00F8198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308</w:t>
      </w:r>
      <w:r w:rsidRPr="000D3631">
        <w:rPr>
          <w:rFonts w:ascii="Times New Roman" w:hAnsi="Times New Roman" w:cs="Times New Roman"/>
        </w:rPr>
        <w:t xml:space="preserve">.   </w:t>
      </w:r>
    </w:p>
  </w:footnote>
  <w:footnote w:id="106">
    <w:p w:rsidR="00D47ED7" w:rsidRDefault="00D47ED7" w:rsidP="00F8198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306</w:t>
      </w:r>
      <w:r w:rsidRPr="000D3631">
        <w:rPr>
          <w:rFonts w:ascii="Times New Roman" w:hAnsi="Times New Roman" w:cs="Times New Roman"/>
        </w:rPr>
        <w:t xml:space="preserve">.   </w:t>
      </w:r>
    </w:p>
  </w:footnote>
  <w:footnote w:id="107">
    <w:p w:rsidR="00D47ED7" w:rsidRDefault="00D47ED7" w:rsidP="00F8198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305</w:t>
      </w:r>
      <w:r w:rsidRPr="000D3631">
        <w:rPr>
          <w:rFonts w:ascii="Times New Roman" w:hAnsi="Times New Roman" w:cs="Times New Roman"/>
        </w:rPr>
        <w:t xml:space="preserve">.   </w:t>
      </w:r>
    </w:p>
  </w:footnote>
  <w:footnote w:id="108">
    <w:p w:rsidR="00D47ED7" w:rsidRDefault="00D47ED7" w:rsidP="00F8198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305</w:t>
      </w:r>
      <w:r w:rsidRPr="000D3631">
        <w:rPr>
          <w:rFonts w:ascii="Times New Roman" w:hAnsi="Times New Roman" w:cs="Times New Roman"/>
        </w:rPr>
        <w:t xml:space="preserve">.   </w:t>
      </w:r>
    </w:p>
  </w:footnote>
  <w:footnote w:id="109">
    <w:p w:rsidR="00D47ED7" w:rsidRDefault="00D47ED7" w:rsidP="00F8198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305</w:t>
      </w:r>
      <w:r w:rsidRPr="000D3631">
        <w:rPr>
          <w:rFonts w:ascii="Times New Roman" w:hAnsi="Times New Roman" w:cs="Times New Roman"/>
        </w:rPr>
        <w:t xml:space="preserve">.   </w:t>
      </w:r>
    </w:p>
  </w:footnote>
  <w:footnote w:id="110">
    <w:p w:rsidR="00D47ED7" w:rsidRDefault="00D47ED7" w:rsidP="00F8198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305 – 306</w:t>
      </w:r>
      <w:r w:rsidRPr="000D3631">
        <w:rPr>
          <w:rFonts w:ascii="Times New Roman" w:hAnsi="Times New Roman" w:cs="Times New Roman"/>
        </w:rPr>
        <w:t xml:space="preserve">.   </w:t>
      </w:r>
    </w:p>
  </w:footnote>
  <w:footnote w:id="111">
    <w:p w:rsidR="00D47ED7" w:rsidRDefault="00D47ED7" w:rsidP="00F8198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306</w:t>
      </w:r>
      <w:r w:rsidRPr="000D3631">
        <w:rPr>
          <w:rFonts w:ascii="Times New Roman" w:hAnsi="Times New Roman" w:cs="Times New Roman"/>
        </w:rPr>
        <w:t xml:space="preserve">.   </w:t>
      </w:r>
    </w:p>
  </w:footnote>
  <w:footnote w:id="112">
    <w:p w:rsidR="00D47ED7" w:rsidRDefault="00D47ED7" w:rsidP="00F8198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306 – 307</w:t>
      </w:r>
      <w:r w:rsidRPr="000D3631">
        <w:rPr>
          <w:rFonts w:ascii="Times New Roman" w:hAnsi="Times New Roman" w:cs="Times New Roman"/>
        </w:rPr>
        <w:t xml:space="preserve">.   </w:t>
      </w:r>
    </w:p>
  </w:footnote>
  <w:footnote w:id="113">
    <w:p w:rsidR="00D47ED7" w:rsidRDefault="00D47ED7" w:rsidP="00F8198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307 – 308</w:t>
      </w:r>
      <w:r w:rsidRPr="000D3631">
        <w:rPr>
          <w:rFonts w:ascii="Times New Roman" w:hAnsi="Times New Roman" w:cs="Times New Roman"/>
        </w:rPr>
        <w:t xml:space="preserve">.   </w:t>
      </w:r>
    </w:p>
  </w:footnote>
  <w:footnote w:id="114">
    <w:p w:rsidR="00D47ED7" w:rsidRDefault="00D47ED7" w:rsidP="00F81982">
      <w:pPr>
        <w:pStyle w:val="Textpoznpodarou"/>
        <w:jc w:val="both"/>
      </w:pPr>
      <w:r>
        <w:rPr>
          <w:rStyle w:val="Znakapoznpodarou"/>
        </w:rPr>
        <w:footnoteRef/>
      </w:r>
      <w:r>
        <w:t xml:space="preserve"> </w:t>
      </w:r>
      <w:r w:rsidRPr="005A1B53">
        <w:rPr>
          <w:rFonts w:ascii="Times New Roman" w:hAnsi="Times New Roman" w:cs="Times New Roman"/>
        </w:rPr>
        <w:t xml:space="preserve">BLAHO, Peter. </w:t>
      </w:r>
      <w:r w:rsidRPr="005A1B53">
        <w:rPr>
          <w:rFonts w:ascii="Times New Roman" w:hAnsi="Times New Roman" w:cs="Times New Roman"/>
          <w:i/>
        </w:rPr>
        <w:t>Justiniánské instituce</w:t>
      </w:r>
      <w:r w:rsidRPr="005A1B53">
        <w:rPr>
          <w:rFonts w:ascii="Times New Roman" w:hAnsi="Times New Roman" w:cs="Times New Roman"/>
        </w:rPr>
        <w:t>. 1. vydání. Praha: Nakladatelství Karolinum</w:t>
      </w:r>
      <w:r>
        <w:rPr>
          <w:rFonts w:ascii="Times New Roman" w:hAnsi="Times New Roman" w:cs="Times New Roman"/>
        </w:rPr>
        <w:t>, 2010, s. 186 – 187</w:t>
      </w:r>
      <w:r w:rsidRPr="005A1B53">
        <w:rPr>
          <w:rFonts w:ascii="Times New Roman" w:hAnsi="Times New Roman" w:cs="Times New Roman"/>
        </w:rPr>
        <w:t xml:space="preserve">.   </w:t>
      </w:r>
    </w:p>
  </w:footnote>
  <w:footnote w:id="115">
    <w:p w:rsidR="00D47ED7" w:rsidRDefault="00D47ED7" w:rsidP="00F81982">
      <w:pPr>
        <w:pStyle w:val="Textpoznpodarou"/>
        <w:jc w:val="both"/>
      </w:pPr>
      <w:r>
        <w:rPr>
          <w:rStyle w:val="Znakapoznpodarou"/>
        </w:rPr>
        <w:footnoteRef/>
      </w:r>
      <w:r>
        <w:t xml:space="preserve"> </w:t>
      </w:r>
      <w:r w:rsidRPr="000D3631">
        <w:rPr>
          <w:rFonts w:ascii="Times New Roman" w:hAnsi="Times New Roman" w:cs="Times New Roman"/>
        </w:rPr>
        <w:t xml:space="preserve">KINCL, Jaromír, URFUS, Valentin, SKŘEJPEK, Michal. </w:t>
      </w:r>
      <w:r w:rsidRPr="000D3631">
        <w:rPr>
          <w:rFonts w:ascii="Times New Roman" w:hAnsi="Times New Roman" w:cs="Times New Roman"/>
          <w:i/>
        </w:rPr>
        <w:t>Římské právo</w:t>
      </w:r>
      <w:r w:rsidRPr="000D3631">
        <w:rPr>
          <w:rFonts w:ascii="Times New Roman" w:hAnsi="Times New Roman" w:cs="Times New Roman"/>
        </w:rPr>
        <w:t xml:space="preserve">. 2. vydání. Praha: C.H.Beck, </w:t>
      </w:r>
      <w:r>
        <w:rPr>
          <w:rFonts w:ascii="Times New Roman" w:hAnsi="Times New Roman" w:cs="Times New Roman"/>
        </w:rPr>
        <w:t>1995, s. 309 - 310</w:t>
      </w:r>
      <w:r w:rsidRPr="000D3631">
        <w:rPr>
          <w:rFonts w:ascii="Times New Roman" w:hAnsi="Times New Roman" w:cs="Times New Roman"/>
        </w:rPr>
        <w:t xml:space="preserve">.   </w:t>
      </w:r>
    </w:p>
  </w:footnote>
  <w:footnote w:id="116">
    <w:p w:rsidR="00D47ED7" w:rsidRPr="002F6154" w:rsidRDefault="00D47ED7" w:rsidP="00F81982">
      <w:pPr>
        <w:pStyle w:val="Textpoznpodarou"/>
        <w:jc w:val="both"/>
        <w:rPr>
          <w:rFonts w:ascii="Times New Roman" w:hAnsi="Times New Roman" w:cs="Times New Roman"/>
        </w:rPr>
      </w:pPr>
      <w:r w:rsidRPr="002F6154">
        <w:rPr>
          <w:rStyle w:val="Znakapoznpodarou"/>
          <w:rFonts w:ascii="Times New Roman" w:hAnsi="Times New Roman" w:cs="Times New Roman"/>
        </w:rPr>
        <w:footnoteRef/>
      </w:r>
      <w:r w:rsidRPr="002F6154">
        <w:rPr>
          <w:rFonts w:ascii="Times New Roman" w:hAnsi="Times New Roman" w:cs="Times New Roman"/>
        </w:rPr>
        <w:t xml:space="preserve"> Aktuální znění: zákon č.</w:t>
      </w:r>
      <w:r>
        <w:rPr>
          <w:rFonts w:ascii="Times New Roman" w:hAnsi="Times New Roman" w:cs="Times New Roman"/>
        </w:rPr>
        <w:t xml:space="preserve"> </w:t>
      </w:r>
      <w:r w:rsidRPr="002F6154">
        <w:rPr>
          <w:rFonts w:ascii="Times New Roman" w:hAnsi="Times New Roman" w:cs="Times New Roman"/>
        </w:rPr>
        <w:t>40/1964 Sb., občanský zákoník, ve znění pozdějších předpisů.</w:t>
      </w:r>
    </w:p>
  </w:footnote>
  <w:footnote w:id="117">
    <w:p w:rsidR="00D47ED7" w:rsidRPr="00E467B7" w:rsidRDefault="00D47ED7" w:rsidP="00F81982">
      <w:pPr>
        <w:pStyle w:val="Textpoznpodarou"/>
        <w:jc w:val="both"/>
        <w:rPr>
          <w:rFonts w:ascii="Times New Roman" w:hAnsi="Times New Roman" w:cs="Times New Roman"/>
        </w:rPr>
      </w:pPr>
      <w:r w:rsidRPr="00E467B7">
        <w:rPr>
          <w:rStyle w:val="Znakapoznpodarou"/>
          <w:rFonts w:ascii="Times New Roman" w:hAnsi="Times New Roman" w:cs="Times New Roman"/>
        </w:rPr>
        <w:footnoteRef/>
      </w:r>
      <w:r w:rsidRPr="00E467B7">
        <w:rPr>
          <w:rFonts w:ascii="Times New Roman" w:hAnsi="Times New Roman" w:cs="Times New Roman"/>
        </w:rPr>
        <w:t xml:space="preserve"> K</w:t>
      </w:r>
      <w:r>
        <w:rPr>
          <w:rFonts w:ascii="Times New Roman" w:hAnsi="Times New Roman" w:cs="Times New Roman"/>
        </w:rPr>
        <w:t>NAPP</w:t>
      </w:r>
      <w:r w:rsidRPr="00E467B7">
        <w:rPr>
          <w:rFonts w:ascii="Times New Roman" w:hAnsi="Times New Roman" w:cs="Times New Roman"/>
        </w:rPr>
        <w:t xml:space="preserve">, Viktor. Věčný návrat římského práva. In SCHELLE, Karel (ed). </w:t>
      </w:r>
      <w:r w:rsidRPr="00E467B7">
        <w:rPr>
          <w:rFonts w:ascii="Times New Roman" w:hAnsi="Times New Roman" w:cs="Times New Roman"/>
          <w:i/>
        </w:rPr>
        <w:t>Římské právo a jeho odkaz v současném právu.</w:t>
      </w:r>
      <w:r w:rsidRPr="00E467B7">
        <w:rPr>
          <w:rFonts w:ascii="Times New Roman" w:hAnsi="Times New Roman" w:cs="Times New Roman"/>
        </w:rPr>
        <w:t xml:space="preserve"> Brno: Masarykova Univerzita, 1992, s. 15 – 16. </w:t>
      </w:r>
    </w:p>
  </w:footnote>
  <w:footnote w:id="118">
    <w:p w:rsidR="00D47ED7" w:rsidRPr="005E4681" w:rsidRDefault="00D47ED7" w:rsidP="00F81982">
      <w:pPr>
        <w:pStyle w:val="Textpoznpodarou"/>
        <w:jc w:val="both"/>
        <w:rPr>
          <w:rFonts w:ascii="Times New Roman" w:hAnsi="Times New Roman" w:cs="Times New Roman"/>
        </w:rPr>
      </w:pPr>
      <w:r w:rsidRPr="005E4681">
        <w:rPr>
          <w:rStyle w:val="Znakapoznpodarou"/>
          <w:rFonts w:ascii="Times New Roman" w:hAnsi="Times New Roman" w:cs="Times New Roman"/>
        </w:rPr>
        <w:footnoteRef/>
      </w:r>
      <w:r w:rsidRPr="005E4681">
        <w:rPr>
          <w:rFonts w:ascii="Times New Roman" w:hAnsi="Times New Roman" w:cs="Times New Roman"/>
        </w:rPr>
        <w:t xml:space="preserve"> ELIÁŠ, Karel. </w:t>
      </w:r>
      <w:r w:rsidRPr="005E4681">
        <w:rPr>
          <w:rFonts w:ascii="Times New Roman" w:hAnsi="Times New Roman" w:cs="Times New Roman"/>
          <w:i/>
        </w:rPr>
        <w:t>Občanský zákoník: Velký akademický komentář.</w:t>
      </w:r>
      <w:r w:rsidRPr="005E4681">
        <w:rPr>
          <w:rFonts w:ascii="Times New Roman" w:hAnsi="Times New Roman" w:cs="Times New Roman"/>
        </w:rPr>
        <w:t xml:space="preserve"> Praha: Linde, 2008, s. 1115. </w:t>
      </w:r>
    </w:p>
  </w:footnote>
  <w:footnote w:id="119">
    <w:p w:rsidR="00D47ED7" w:rsidRPr="00E1537C" w:rsidRDefault="00D47ED7" w:rsidP="00F81982">
      <w:pPr>
        <w:pStyle w:val="Textpoznpodarou"/>
        <w:jc w:val="both"/>
        <w:rPr>
          <w:rFonts w:ascii="Times New Roman" w:hAnsi="Times New Roman" w:cs="Times New Roman"/>
        </w:rPr>
      </w:pPr>
      <w:r w:rsidRPr="00EB3B42">
        <w:rPr>
          <w:rStyle w:val="Znakapoznpodarou"/>
          <w:rFonts w:ascii="Times New Roman" w:hAnsi="Times New Roman" w:cs="Times New Roman"/>
        </w:rPr>
        <w:footnoteRef/>
      </w:r>
      <w:r w:rsidRPr="00EB3B42">
        <w:rPr>
          <w:rFonts w:ascii="Times New Roman" w:hAnsi="Times New Roman" w:cs="Times New Roman"/>
        </w:rPr>
        <w:t xml:space="preserve"> BLAHO, Peter. O vzťahu obč</w:t>
      </w:r>
      <w:r>
        <w:rPr>
          <w:rFonts w:ascii="Times New Roman" w:hAnsi="Times New Roman" w:cs="Times New Roman"/>
        </w:rPr>
        <w:t>i</w:t>
      </w:r>
      <w:r w:rsidRPr="00EB3B42">
        <w:rPr>
          <w:rFonts w:ascii="Times New Roman" w:hAnsi="Times New Roman" w:cs="Times New Roman"/>
        </w:rPr>
        <w:t xml:space="preserve">anského zákonníka k právu rímskému. In SCHELLE, Karel (ed). </w:t>
      </w:r>
      <w:r w:rsidRPr="00EB3B42">
        <w:rPr>
          <w:rFonts w:ascii="Times New Roman" w:hAnsi="Times New Roman" w:cs="Times New Roman"/>
          <w:i/>
        </w:rPr>
        <w:t>Římské právo a jeho odkaz v současném právu.</w:t>
      </w:r>
      <w:r w:rsidRPr="00EB3B42">
        <w:rPr>
          <w:rFonts w:ascii="Times New Roman" w:hAnsi="Times New Roman" w:cs="Times New Roman"/>
        </w:rPr>
        <w:t xml:space="preserve"> Brno: Masarykova Univerzita, 1992, s. 25. </w:t>
      </w:r>
    </w:p>
  </w:footnote>
  <w:footnote w:id="120">
    <w:p w:rsidR="00D47ED7" w:rsidRPr="005E4681" w:rsidRDefault="00D47ED7" w:rsidP="00F81982">
      <w:pPr>
        <w:pStyle w:val="Textpoznpodarou"/>
        <w:jc w:val="both"/>
        <w:rPr>
          <w:rFonts w:ascii="Times New Roman" w:hAnsi="Times New Roman" w:cs="Times New Roman"/>
        </w:rPr>
      </w:pPr>
      <w:r>
        <w:rPr>
          <w:rStyle w:val="Znakapoznpodarou"/>
        </w:rPr>
        <w:footnoteRef/>
      </w:r>
      <w:r>
        <w:t xml:space="preserve"> </w:t>
      </w:r>
      <w:r w:rsidRPr="005E4681">
        <w:rPr>
          <w:rFonts w:ascii="Times New Roman" w:hAnsi="Times New Roman" w:cs="Times New Roman"/>
        </w:rPr>
        <w:t xml:space="preserve">ELIÁŠ, Karel. </w:t>
      </w:r>
      <w:r w:rsidRPr="005E4681">
        <w:rPr>
          <w:rFonts w:ascii="Times New Roman" w:hAnsi="Times New Roman" w:cs="Times New Roman"/>
          <w:i/>
        </w:rPr>
        <w:t>Občanský zákoník: Velký akademický komentář.</w:t>
      </w:r>
      <w:r w:rsidRPr="005E4681">
        <w:rPr>
          <w:rFonts w:ascii="Times New Roman" w:hAnsi="Times New Roman" w:cs="Times New Roman"/>
        </w:rPr>
        <w:t xml:space="preserve"> </w:t>
      </w:r>
      <w:r>
        <w:rPr>
          <w:rFonts w:ascii="Times New Roman" w:hAnsi="Times New Roman" w:cs="Times New Roman"/>
        </w:rPr>
        <w:t>Praha: Linde, 2008, s. 1116 – 1123.</w:t>
      </w:r>
    </w:p>
  </w:footnote>
  <w:footnote w:id="121">
    <w:p w:rsidR="00D47ED7" w:rsidRPr="0064737D" w:rsidRDefault="00D47ED7" w:rsidP="00F81982">
      <w:pPr>
        <w:pStyle w:val="Textpoznpodarou"/>
        <w:jc w:val="both"/>
        <w:rPr>
          <w:rFonts w:ascii="Times New Roman" w:hAnsi="Times New Roman" w:cs="Times New Roman"/>
        </w:rPr>
      </w:pPr>
      <w:r w:rsidRPr="0064737D">
        <w:rPr>
          <w:rStyle w:val="Znakapoznpodarou"/>
          <w:rFonts w:ascii="Times New Roman" w:hAnsi="Times New Roman" w:cs="Times New Roman"/>
        </w:rPr>
        <w:footnoteRef/>
      </w:r>
      <w:r w:rsidRPr="0064737D">
        <w:rPr>
          <w:rFonts w:ascii="Times New Roman" w:hAnsi="Times New Roman" w:cs="Times New Roman"/>
        </w:rPr>
        <w:t xml:space="preserve"> ŠVESTKA, J</w:t>
      </w:r>
      <w:r>
        <w:rPr>
          <w:rFonts w:ascii="Times New Roman" w:hAnsi="Times New Roman" w:cs="Times New Roman"/>
        </w:rPr>
        <w:t>iří, SPÁČIL, Jiří, ŠKÁROVÁ, Marta, HULMÁK, Milan</w:t>
      </w:r>
      <w:r w:rsidRPr="0064737D">
        <w:rPr>
          <w:rFonts w:ascii="Times New Roman" w:hAnsi="Times New Roman" w:cs="Times New Roman"/>
        </w:rPr>
        <w:t xml:space="preserve"> a kol. </w:t>
      </w:r>
      <w:r w:rsidRPr="00E1537C">
        <w:rPr>
          <w:rFonts w:ascii="Times New Roman" w:hAnsi="Times New Roman" w:cs="Times New Roman"/>
          <w:i/>
        </w:rPr>
        <w:t>Občanský zákoník II. Komentář §460-880.</w:t>
      </w:r>
      <w:r w:rsidRPr="0064737D">
        <w:rPr>
          <w:rFonts w:ascii="Times New Roman" w:hAnsi="Times New Roman" w:cs="Times New Roman"/>
        </w:rPr>
        <w:t xml:space="preserve"> 1. vydání. Praha: C.H.Beck, 2008, s. 1224.  </w:t>
      </w:r>
    </w:p>
  </w:footnote>
  <w:footnote w:id="122">
    <w:p w:rsidR="00D47ED7" w:rsidRPr="00386FA9"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MS v Praze, 24 Co 214/96. </w:t>
      </w:r>
    </w:p>
  </w:footnote>
  <w:footnote w:id="123">
    <w:p w:rsidR="00D47ED7" w:rsidRPr="002D020A"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NS 4 Cz 4/78.</w:t>
      </w:r>
    </w:p>
  </w:footnote>
  <w:footnote w:id="124">
    <w:p w:rsidR="00D47ED7" w:rsidRPr="00017747"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Rc 37/74.</w:t>
      </w:r>
    </w:p>
  </w:footnote>
  <w:footnote w:id="125">
    <w:p w:rsidR="00D47ED7" w:rsidRPr="00931B2B"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R 23/1998.</w:t>
      </w:r>
    </w:p>
  </w:footnote>
  <w:footnote w:id="126">
    <w:p w:rsidR="00D47ED7" w:rsidRPr="00022C51"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NS 21 Cdo 688/2006.</w:t>
      </w:r>
    </w:p>
  </w:footnote>
  <w:footnote w:id="127">
    <w:p w:rsidR="00D47ED7" w:rsidRPr="008B40B1"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MS v Praze, 24 Co 315/97.</w:t>
      </w:r>
    </w:p>
  </w:footnote>
  <w:footnote w:id="128">
    <w:p w:rsidR="00D47ED7" w:rsidRPr="001A69C9"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R 6/2005.</w:t>
      </w:r>
    </w:p>
  </w:footnote>
  <w:footnote w:id="129">
    <w:p w:rsidR="00D47ED7" w:rsidRPr="00BC4DDF" w:rsidRDefault="00D47ED7" w:rsidP="00F81982">
      <w:pPr>
        <w:pStyle w:val="Textpoznpodarou"/>
        <w:jc w:val="both"/>
        <w:rPr>
          <w:rFonts w:ascii="Times New Roman" w:hAnsi="Times New Roman" w:cs="Times New Roman"/>
        </w:rPr>
      </w:pPr>
      <w:r w:rsidRPr="00BC4DDF">
        <w:rPr>
          <w:rStyle w:val="Znakapoznpodarou"/>
          <w:rFonts w:ascii="Times New Roman" w:hAnsi="Times New Roman" w:cs="Times New Roman"/>
        </w:rPr>
        <w:footnoteRef/>
      </w:r>
      <w:r w:rsidRPr="00BC4DDF">
        <w:rPr>
          <w:rFonts w:ascii="Times New Roman" w:hAnsi="Times New Roman" w:cs="Times New Roman"/>
        </w:rPr>
        <w:t xml:space="preserve"> </w:t>
      </w:r>
      <w:r>
        <w:rPr>
          <w:rFonts w:ascii="Times New Roman" w:hAnsi="Times New Roman" w:cs="Times New Roman"/>
        </w:rPr>
        <w:t>III. ÚS 66/97.</w:t>
      </w:r>
    </w:p>
  </w:footnote>
  <w:footnote w:id="130">
    <w:p w:rsidR="00D47ED7" w:rsidRPr="00951467"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MS v Praze, 24 Co 29/99.</w:t>
      </w:r>
    </w:p>
  </w:footnote>
  <w:footnote w:id="131">
    <w:p w:rsidR="00D47ED7" w:rsidRPr="00D803BF" w:rsidRDefault="00D47ED7" w:rsidP="00F81982">
      <w:pPr>
        <w:pStyle w:val="Textpoznpodarou"/>
        <w:jc w:val="both"/>
        <w:rPr>
          <w:rFonts w:ascii="Times New Roman" w:hAnsi="Times New Roman" w:cs="Times New Roman"/>
        </w:rPr>
      </w:pPr>
      <w:r w:rsidRPr="00D803BF">
        <w:rPr>
          <w:rStyle w:val="Znakapoznpodarou"/>
          <w:rFonts w:ascii="Times New Roman" w:hAnsi="Times New Roman" w:cs="Times New Roman"/>
        </w:rPr>
        <w:footnoteRef/>
      </w:r>
      <w:r w:rsidRPr="00D803BF">
        <w:rPr>
          <w:rFonts w:ascii="Times New Roman" w:hAnsi="Times New Roman" w:cs="Times New Roman"/>
        </w:rPr>
        <w:t xml:space="preserve"> Rc 42/74.</w:t>
      </w:r>
    </w:p>
  </w:footnote>
  <w:footnote w:id="132">
    <w:p w:rsidR="00D47ED7" w:rsidRPr="008043A2"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MS v Praze, 24 Co 281/1998.</w:t>
      </w:r>
    </w:p>
  </w:footnote>
  <w:footnote w:id="133">
    <w:p w:rsidR="00D47ED7" w:rsidRPr="009A7193"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R 34/76.</w:t>
      </w:r>
    </w:p>
  </w:footnote>
  <w:footnote w:id="134">
    <w:p w:rsidR="00D47ED7" w:rsidRPr="00076DA3" w:rsidRDefault="00D47ED7" w:rsidP="00F81982">
      <w:pPr>
        <w:pStyle w:val="Textpoznpodarou"/>
        <w:jc w:val="both"/>
        <w:rPr>
          <w:rFonts w:ascii="Times New Roman" w:hAnsi="Times New Roman" w:cs="Times New Roman"/>
        </w:rPr>
      </w:pPr>
      <w:r w:rsidRPr="00076DA3">
        <w:rPr>
          <w:rStyle w:val="Znakapoznpodarou"/>
          <w:rFonts w:ascii="Times New Roman" w:hAnsi="Times New Roman" w:cs="Times New Roman"/>
        </w:rPr>
        <w:footnoteRef/>
      </w:r>
      <w:r w:rsidRPr="00076DA3">
        <w:rPr>
          <w:rFonts w:ascii="Times New Roman" w:hAnsi="Times New Roman" w:cs="Times New Roman"/>
        </w:rPr>
        <w:t xml:space="preserve"> R 18/88.</w:t>
      </w:r>
    </w:p>
  </w:footnote>
  <w:footnote w:id="135">
    <w:p w:rsidR="00D47ED7" w:rsidRPr="00A54F2E"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MS v Praze, 24 Co 31/2003.</w:t>
      </w:r>
    </w:p>
  </w:footnote>
  <w:footnote w:id="136">
    <w:p w:rsidR="00D47ED7" w:rsidRPr="00CC27D9"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NS 21 Cdo 436/2001.</w:t>
      </w:r>
    </w:p>
  </w:footnote>
  <w:footnote w:id="137">
    <w:p w:rsidR="00D47ED7" w:rsidRPr="007F0B87"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Rc 12/68.</w:t>
      </w:r>
    </w:p>
  </w:footnote>
  <w:footnote w:id="138">
    <w:p w:rsidR="00D47ED7" w:rsidRPr="000763A5"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Rc 86/52.</w:t>
      </w:r>
    </w:p>
  </w:footnote>
  <w:footnote w:id="139">
    <w:p w:rsidR="00D47ED7" w:rsidRPr="00664152"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R 51/1984.</w:t>
      </w:r>
    </w:p>
  </w:footnote>
  <w:footnote w:id="140">
    <w:p w:rsidR="00D47ED7" w:rsidRPr="000B6F46" w:rsidRDefault="00D47ED7" w:rsidP="00F81982">
      <w:pPr>
        <w:pStyle w:val="Textpoznpodarou"/>
        <w:jc w:val="both"/>
        <w:rPr>
          <w:rFonts w:ascii="Times New Roman" w:hAnsi="Times New Roman" w:cs="Times New Roman"/>
        </w:rPr>
      </w:pPr>
      <w:r>
        <w:rPr>
          <w:rStyle w:val="Znakapoznpodarou"/>
        </w:rPr>
        <w:footnoteRef/>
      </w:r>
      <w:r>
        <w:t xml:space="preserve"> </w:t>
      </w:r>
      <w:r w:rsidRPr="00BC4DDF">
        <w:rPr>
          <w:rFonts w:ascii="Times New Roman" w:hAnsi="Times New Roman" w:cs="Times New Roman"/>
        </w:rPr>
        <w:t xml:space="preserve">FIALA, Josef, KINDL, Milan a kol. </w:t>
      </w:r>
      <w:r w:rsidRPr="00BC4DDF">
        <w:rPr>
          <w:rFonts w:ascii="Times New Roman" w:hAnsi="Times New Roman" w:cs="Times New Roman"/>
          <w:i/>
        </w:rPr>
        <w:t>Občanský zákoník: komentář. 1. díl.</w:t>
      </w:r>
      <w:r w:rsidRPr="00BC4DDF">
        <w:rPr>
          <w:rFonts w:ascii="Times New Roman" w:hAnsi="Times New Roman" w:cs="Times New Roman"/>
        </w:rPr>
        <w:t xml:space="preserve"> 1. vydání. Praha: Wolters Kluwer </w:t>
      </w:r>
      <w:r>
        <w:rPr>
          <w:rFonts w:ascii="Times New Roman" w:hAnsi="Times New Roman" w:cs="Times New Roman"/>
        </w:rPr>
        <w:t>Česká republika, 2009, s. 832.</w:t>
      </w:r>
    </w:p>
  </w:footnote>
  <w:footnote w:id="141">
    <w:p w:rsidR="00D47ED7" w:rsidRPr="0083037F"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Rc 59/98.</w:t>
      </w:r>
    </w:p>
  </w:footnote>
  <w:footnote w:id="142">
    <w:p w:rsidR="00D47ED7" w:rsidRPr="00B1225E"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NS 30 Cdo 1143/2002.</w:t>
      </w:r>
    </w:p>
  </w:footnote>
  <w:footnote w:id="143">
    <w:p w:rsidR="00D47ED7" w:rsidRPr="00D1336A"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NS 21 Cdo 1303/2000.</w:t>
      </w:r>
    </w:p>
  </w:footnote>
  <w:footnote w:id="144">
    <w:p w:rsidR="00D47ED7" w:rsidRPr="00D708FC"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NS 4 Cz 7/79.</w:t>
      </w:r>
    </w:p>
  </w:footnote>
  <w:footnote w:id="145">
    <w:p w:rsidR="00D47ED7" w:rsidRPr="00F90BB4"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R 30/1982.</w:t>
      </w:r>
    </w:p>
  </w:footnote>
  <w:footnote w:id="146">
    <w:p w:rsidR="00D47ED7" w:rsidRPr="00C97994"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Rc 24/00.</w:t>
      </w:r>
    </w:p>
  </w:footnote>
  <w:footnote w:id="147">
    <w:p w:rsidR="00D47ED7" w:rsidRPr="00824AE0"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R 34/1976.</w:t>
      </w:r>
    </w:p>
  </w:footnote>
  <w:footnote w:id="148">
    <w:p w:rsidR="00D47ED7" w:rsidRPr="007C1344"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MS v Praze, 24 Co 43/94.</w:t>
      </w:r>
    </w:p>
  </w:footnote>
  <w:footnote w:id="149">
    <w:p w:rsidR="00D47ED7" w:rsidRPr="00715ADE"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MS v Praze, 11 Co 448/1986.</w:t>
      </w:r>
    </w:p>
  </w:footnote>
  <w:footnote w:id="150">
    <w:p w:rsidR="00D47ED7" w:rsidRPr="00C55D42" w:rsidRDefault="00D47ED7" w:rsidP="00F81982">
      <w:pPr>
        <w:pStyle w:val="Textpoznpodarou"/>
        <w:jc w:val="both"/>
        <w:rPr>
          <w:rFonts w:ascii="Times New Roman" w:hAnsi="Times New Roman" w:cs="Times New Roman"/>
        </w:rPr>
      </w:pPr>
      <w:r>
        <w:rPr>
          <w:rStyle w:val="Znakapoznpodarou"/>
        </w:rPr>
        <w:footnoteRef/>
      </w:r>
      <w:r>
        <w:rPr>
          <w:rFonts w:ascii="Times New Roman" w:hAnsi="Times New Roman" w:cs="Times New Roman"/>
        </w:rPr>
        <w:t xml:space="preserve"> MS v Brně, 24 Co 201/98. </w:t>
      </w:r>
    </w:p>
  </w:footnote>
  <w:footnote w:id="151">
    <w:p w:rsidR="00D47ED7" w:rsidRPr="006D2898"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R 44/1986.</w:t>
      </w:r>
    </w:p>
  </w:footnote>
  <w:footnote w:id="152">
    <w:p w:rsidR="00D47ED7" w:rsidRPr="00951267"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NS SSR 1 Cz 141/72. </w:t>
      </w:r>
    </w:p>
  </w:footnote>
  <w:footnote w:id="153">
    <w:p w:rsidR="00D47ED7" w:rsidRPr="00712D40"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NS 21 Cdo 1465/98.</w:t>
      </w:r>
    </w:p>
  </w:footnote>
  <w:footnote w:id="154">
    <w:p w:rsidR="00D47ED7" w:rsidRPr="00306E6F" w:rsidRDefault="00D47ED7" w:rsidP="00F81982">
      <w:pPr>
        <w:pStyle w:val="Textpoznpodarou"/>
        <w:jc w:val="both"/>
        <w:rPr>
          <w:rFonts w:ascii="Times New Roman" w:hAnsi="Times New Roman" w:cs="Times New Roman"/>
        </w:rPr>
      </w:pPr>
      <w:r w:rsidRPr="00306E6F">
        <w:rPr>
          <w:rStyle w:val="Znakapoznpodarou"/>
          <w:rFonts w:ascii="Times New Roman" w:hAnsi="Times New Roman" w:cs="Times New Roman"/>
        </w:rPr>
        <w:footnoteRef/>
      </w:r>
      <w:r w:rsidRPr="00306E6F">
        <w:rPr>
          <w:rFonts w:ascii="Times New Roman" w:hAnsi="Times New Roman" w:cs="Times New Roman"/>
        </w:rPr>
        <w:t xml:space="preserve"> </w:t>
      </w:r>
      <w:r>
        <w:rPr>
          <w:rFonts w:ascii="Times New Roman" w:hAnsi="Times New Roman" w:cs="Times New Roman"/>
        </w:rPr>
        <w:t>R 17/1972.</w:t>
      </w:r>
    </w:p>
  </w:footnote>
  <w:footnote w:id="155">
    <w:p w:rsidR="00D47ED7" w:rsidRPr="00A80D2A" w:rsidRDefault="00D47ED7" w:rsidP="00F8198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SRNS 1382/2003.</w:t>
      </w:r>
    </w:p>
  </w:footnote>
  <w:footnote w:id="156">
    <w:p w:rsidR="00D47ED7" w:rsidRPr="00E53727" w:rsidRDefault="00D47ED7" w:rsidP="000E7FF1">
      <w:pPr>
        <w:pStyle w:val="Textpoznpodarou"/>
        <w:jc w:val="both"/>
        <w:rPr>
          <w:rFonts w:ascii="Times New Roman" w:hAnsi="Times New Roman" w:cs="Times New Roman"/>
        </w:rPr>
      </w:pPr>
      <w:r w:rsidRPr="00E53727">
        <w:rPr>
          <w:rStyle w:val="Znakapoznpodarou"/>
          <w:rFonts w:ascii="Times New Roman" w:hAnsi="Times New Roman" w:cs="Times New Roman"/>
        </w:rPr>
        <w:footnoteRef/>
      </w:r>
      <w:r w:rsidRPr="00E53727">
        <w:rPr>
          <w:rFonts w:ascii="Times New Roman" w:hAnsi="Times New Roman" w:cs="Times New Roman"/>
        </w:rPr>
        <w:t xml:space="preserve"> </w:t>
      </w:r>
      <w:r w:rsidRPr="00E53727">
        <w:rPr>
          <w:rFonts w:ascii="Times New Roman" w:hAnsi="Times New Roman" w:cs="Times New Roman"/>
          <w:i/>
        </w:rPr>
        <w:t>Nový občanský zákoník</w:t>
      </w:r>
      <w:r w:rsidRPr="00E53727">
        <w:rPr>
          <w:rFonts w:ascii="Times New Roman" w:hAnsi="Times New Roman" w:cs="Times New Roman"/>
        </w:rPr>
        <w:t xml:space="preserve"> </w:t>
      </w:r>
      <w:r w:rsidRPr="00E53727">
        <w:rPr>
          <w:rFonts w:ascii="Times New Roman" w:hAnsi="Times New Roman" w:cs="Times New Roman"/>
          <w:lang w:val="en-US"/>
        </w:rPr>
        <w:t xml:space="preserve">[online]. Obcanskyzakonik.justice.cz, [cit. 28.1.2011]. Dostupné na </w:t>
      </w:r>
      <w:r>
        <w:rPr>
          <w:rFonts w:ascii="Times New Roman" w:hAnsi="Times New Roman" w:cs="Times New Roman"/>
          <w:lang w:val="en-US"/>
        </w:rPr>
        <w:t>&lt;</w:t>
      </w:r>
      <w:hyperlink r:id="rId4" w:history="1">
        <w:r w:rsidRPr="00B433DB">
          <w:rPr>
            <w:rStyle w:val="Hypertextovodkaz"/>
            <w:rFonts w:ascii="Times New Roman" w:hAnsi="Times New Roman" w:cs="Times New Roman"/>
            <w:lang w:val="en-US"/>
          </w:rPr>
          <w:t>http://obcanskyzakonik.justice.cz/cz/navrh-zakona.html</w:t>
        </w:r>
      </w:hyperlink>
      <w:r>
        <w:rPr>
          <w:rFonts w:ascii="Times New Roman" w:hAnsi="Times New Roman" w:cs="Times New Roman"/>
          <w:lang w:val="en-US"/>
        </w:rPr>
        <w:t>&gt;.</w:t>
      </w:r>
    </w:p>
  </w:footnote>
  <w:footnote w:id="157">
    <w:p w:rsidR="00D47ED7" w:rsidRPr="00A22878" w:rsidRDefault="00D47ED7" w:rsidP="000E7FF1">
      <w:pPr>
        <w:pStyle w:val="Textpoznpodarou"/>
        <w:jc w:val="both"/>
        <w:rPr>
          <w:rFonts w:ascii="Times New Roman" w:hAnsi="Times New Roman" w:cs="Times New Roman"/>
        </w:rPr>
      </w:pPr>
      <w:r>
        <w:rPr>
          <w:rStyle w:val="Znakapoznpodarou"/>
        </w:rPr>
        <w:footnoteRef/>
      </w:r>
      <w:r>
        <w:t xml:space="preserve"> </w:t>
      </w:r>
      <w:r w:rsidRPr="005E4681">
        <w:rPr>
          <w:rFonts w:ascii="Times New Roman" w:hAnsi="Times New Roman" w:cs="Times New Roman"/>
        </w:rPr>
        <w:t xml:space="preserve">ELIÁŠ, Karel. </w:t>
      </w:r>
      <w:r w:rsidRPr="005E4681">
        <w:rPr>
          <w:rFonts w:ascii="Times New Roman" w:hAnsi="Times New Roman" w:cs="Times New Roman"/>
          <w:i/>
        </w:rPr>
        <w:t>Občanský zákoník: Velký akademický komentář.</w:t>
      </w:r>
      <w:r w:rsidRPr="005E4681">
        <w:rPr>
          <w:rFonts w:ascii="Times New Roman" w:hAnsi="Times New Roman" w:cs="Times New Roman"/>
        </w:rPr>
        <w:t xml:space="preserve"> </w:t>
      </w:r>
      <w:r>
        <w:rPr>
          <w:rFonts w:ascii="Times New Roman" w:hAnsi="Times New Roman" w:cs="Times New Roman"/>
        </w:rPr>
        <w:t>Praha: Linde, 2008, s. 1178.</w:t>
      </w:r>
    </w:p>
  </w:footnote>
  <w:footnote w:id="158">
    <w:p w:rsidR="00D47ED7" w:rsidRPr="00F25EA3" w:rsidRDefault="00D47ED7" w:rsidP="000E7FF1">
      <w:pPr>
        <w:pStyle w:val="Textpoznpodarou"/>
        <w:jc w:val="both"/>
        <w:rPr>
          <w:rFonts w:ascii="Times New Roman" w:hAnsi="Times New Roman" w:cs="Times New Roman"/>
        </w:rPr>
      </w:pPr>
      <w:r>
        <w:rPr>
          <w:rStyle w:val="Znakapoznpodarou"/>
        </w:rPr>
        <w:footnoteRef/>
      </w:r>
      <w:r>
        <w:t xml:space="preserve"> </w:t>
      </w:r>
      <w:r w:rsidRPr="005E4681">
        <w:rPr>
          <w:rFonts w:ascii="Times New Roman" w:hAnsi="Times New Roman" w:cs="Times New Roman"/>
        </w:rPr>
        <w:t xml:space="preserve">ELIÁŠ, Karel. </w:t>
      </w:r>
      <w:r w:rsidRPr="005E4681">
        <w:rPr>
          <w:rFonts w:ascii="Times New Roman" w:hAnsi="Times New Roman" w:cs="Times New Roman"/>
          <w:i/>
        </w:rPr>
        <w:t>Občanský zákoník: Velký akademický komentář.</w:t>
      </w:r>
      <w:r w:rsidRPr="005E4681">
        <w:rPr>
          <w:rFonts w:ascii="Times New Roman" w:hAnsi="Times New Roman" w:cs="Times New Roman"/>
        </w:rPr>
        <w:t xml:space="preserve"> </w:t>
      </w:r>
      <w:r>
        <w:rPr>
          <w:rFonts w:ascii="Times New Roman" w:hAnsi="Times New Roman" w:cs="Times New Roman"/>
        </w:rPr>
        <w:t>Praha: Linde, 2008, s. 1185.</w:t>
      </w:r>
    </w:p>
  </w:footnote>
  <w:footnote w:id="159">
    <w:p w:rsidR="00D47ED7" w:rsidRPr="00DF70F3" w:rsidRDefault="00D47ED7" w:rsidP="000E7FF1">
      <w:pPr>
        <w:pStyle w:val="Textpoznpodarou"/>
        <w:jc w:val="both"/>
        <w:rPr>
          <w:rFonts w:ascii="Times New Roman" w:hAnsi="Times New Roman" w:cs="Times New Roman"/>
        </w:rPr>
      </w:pPr>
      <w:r>
        <w:rPr>
          <w:rStyle w:val="Znakapoznpodarou"/>
        </w:rPr>
        <w:footnoteRef/>
      </w:r>
      <w:r>
        <w:t xml:space="preserve"> </w:t>
      </w:r>
      <w:r w:rsidRPr="005E4681">
        <w:rPr>
          <w:rFonts w:ascii="Times New Roman" w:hAnsi="Times New Roman" w:cs="Times New Roman"/>
        </w:rPr>
        <w:t xml:space="preserve">ELIÁŠ, Karel. </w:t>
      </w:r>
      <w:r w:rsidRPr="005E4681">
        <w:rPr>
          <w:rFonts w:ascii="Times New Roman" w:hAnsi="Times New Roman" w:cs="Times New Roman"/>
          <w:i/>
        </w:rPr>
        <w:t>Občanský zákoník: Velký akademický komentář.</w:t>
      </w:r>
      <w:r w:rsidRPr="005E4681">
        <w:rPr>
          <w:rFonts w:ascii="Times New Roman" w:hAnsi="Times New Roman" w:cs="Times New Roman"/>
        </w:rPr>
        <w:t xml:space="preserve"> </w:t>
      </w:r>
      <w:r>
        <w:rPr>
          <w:rFonts w:ascii="Times New Roman" w:hAnsi="Times New Roman" w:cs="Times New Roman"/>
        </w:rPr>
        <w:t>Praha: Linde, 2008, s. 1197.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5635"/>
    <w:multiLevelType w:val="multilevel"/>
    <w:tmpl w:val="D14CD924"/>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2FA80CC5"/>
    <w:multiLevelType w:val="multilevel"/>
    <w:tmpl w:val="8E6E8210"/>
    <w:lvl w:ilvl="0">
      <w:start w:val="1"/>
      <w:numFmt w:val="decimal"/>
      <w:pStyle w:val="Obsah1"/>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4584FC6"/>
    <w:multiLevelType w:val="hybridMultilevel"/>
    <w:tmpl w:val="97C4DEA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CDB419B"/>
    <w:multiLevelType w:val="multilevel"/>
    <w:tmpl w:val="199E39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832F41"/>
    <w:rsid w:val="00001D35"/>
    <w:rsid w:val="0000413B"/>
    <w:rsid w:val="000046BF"/>
    <w:rsid w:val="0000583A"/>
    <w:rsid w:val="000078E9"/>
    <w:rsid w:val="000112D6"/>
    <w:rsid w:val="00013E61"/>
    <w:rsid w:val="00014309"/>
    <w:rsid w:val="0001720D"/>
    <w:rsid w:val="00017643"/>
    <w:rsid w:val="00017747"/>
    <w:rsid w:val="00020C3B"/>
    <w:rsid w:val="00020CD6"/>
    <w:rsid w:val="00021995"/>
    <w:rsid w:val="00021B99"/>
    <w:rsid w:val="00022C51"/>
    <w:rsid w:val="00022C71"/>
    <w:rsid w:val="00022FA6"/>
    <w:rsid w:val="00026873"/>
    <w:rsid w:val="000269CE"/>
    <w:rsid w:val="00026D4F"/>
    <w:rsid w:val="00031DFD"/>
    <w:rsid w:val="000332DE"/>
    <w:rsid w:val="000364BB"/>
    <w:rsid w:val="00036CEC"/>
    <w:rsid w:val="0003799F"/>
    <w:rsid w:val="000405F3"/>
    <w:rsid w:val="000408EA"/>
    <w:rsid w:val="000417D7"/>
    <w:rsid w:val="00042337"/>
    <w:rsid w:val="000433B3"/>
    <w:rsid w:val="00044BF5"/>
    <w:rsid w:val="00045251"/>
    <w:rsid w:val="00045E5B"/>
    <w:rsid w:val="000476C9"/>
    <w:rsid w:val="00047C50"/>
    <w:rsid w:val="000516F5"/>
    <w:rsid w:val="000547F0"/>
    <w:rsid w:val="00061810"/>
    <w:rsid w:val="00061B58"/>
    <w:rsid w:val="00065E26"/>
    <w:rsid w:val="00065FB3"/>
    <w:rsid w:val="0006654C"/>
    <w:rsid w:val="00070448"/>
    <w:rsid w:val="00074872"/>
    <w:rsid w:val="00074F3B"/>
    <w:rsid w:val="000763A5"/>
    <w:rsid w:val="00076DA3"/>
    <w:rsid w:val="00084E79"/>
    <w:rsid w:val="00086D0A"/>
    <w:rsid w:val="00086DC3"/>
    <w:rsid w:val="00087215"/>
    <w:rsid w:val="0008728F"/>
    <w:rsid w:val="000908B5"/>
    <w:rsid w:val="00091EB0"/>
    <w:rsid w:val="00092226"/>
    <w:rsid w:val="00093993"/>
    <w:rsid w:val="00093EB5"/>
    <w:rsid w:val="00094E4C"/>
    <w:rsid w:val="000958E3"/>
    <w:rsid w:val="00095E56"/>
    <w:rsid w:val="00097659"/>
    <w:rsid w:val="000A14C1"/>
    <w:rsid w:val="000A20CF"/>
    <w:rsid w:val="000A3F11"/>
    <w:rsid w:val="000A4DF3"/>
    <w:rsid w:val="000B369F"/>
    <w:rsid w:val="000B4081"/>
    <w:rsid w:val="000B6F46"/>
    <w:rsid w:val="000B7819"/>
    <w:rsid w:val="000C1241"/>
    <w:rsid w:val="000C28AB"/>
    <w:rsid w:val="000C3055"/>
    <w:rsid w:val="000C36C9"/>
    <w:rsid w:val="000C5692"/>
    <w:rsid w:val="000C5A6B"/>
    <w:rsid w:val="000D09E8"/>
    <w:rsid w:val="000D1781"/>
    <w:rsid w:val="000D1F84"/>
    <w:rsid w:val="000D3631"/>
    <w:rsid w:val="000D4E89"/>
    <w:rsid w:val="000D51BD"/>
    <w:rsid w:val="000D5B18"/>
    <w:rsid w:val="000D61A5"/>
    <w:rsid w:val="000E2F15"/>
    <w:rsid w:val="000E4328"/>
    <w:rsid w:val="000E52DA"/>
    <w:rsid w:val="000E713B"/>
    <w:rsid w:val="000E7C09"/>
    <w:rsid w:val="000E7FF1"/>
    <w:rsid w:val="000F3706"/>
    <w:rsid w:val="000F41E4"/>
    <w:rsid w:val="000F50AA"/>
    <w:rsid w:val="000F7B9F"/>
    <w:rsid w:val="0010012E"/>
    <w:rsid w:val="00100517"/>
    <w:rsid w:val="001020D5"/>
    <w:rsid w:val="001025F4"/>
    <w:rsid w:val="00107128"/>
    <w:rsid w:val="00111A0A"/>
    <w:rsid w:val="00114DA1"/>
    <w:rsid w:val="001163E7"/>
    <w:rsid w:val="001174EC"/>
    <w:rsid w:val="001176E8"/>
    <w:rsid w:val="00117B6C"/>
    <w:rsid w:val="00121941"/>
    <w:rsid w:val="001262DB"/>
    <w:rsid w:val="001336A8"/>
    <w:rsid w:val="001337BA"/>
    <w:rsid w:val="00133DDA"/>
    <w:rsid w:val="00134750"/>
    <w:rsid w:val="001348FE"/>
    <w:rsid w:val="00135457"/>
    <w:rsid w:val="00136842"/>
    <w:rsid w:val="00140363"/>
    <w:rsid w:val="001419D4"/>
    <w:rsid w:val="00144F48"/>
    <w:rsid w:val="0014537C"/>
    <w:rsid w:val="001457EE"/>
    <w:rsid w:val="00150264"/>
    <w:rsid w:val="00150464"/>
    <w:rsid w:val="0015204A"/>
    <w:rsid w:val="00155372"/>
    <w:rsid w:val="00155EDE"/>
    <w:rsid w:val="001628DE"/>
    <w:rsid w:val="00164133"/>
    <w:rsid w:val="00165EDA"/>
    <w:rsid w:val="00171040"/>
    <w:rsid w:val="001713C3"/>
    <w:rsid w:val="0017462B"/>
    <w:rsid w:val="0017612F"/>
    <w:rsid w:val="00183CFF"/>
    <w:rsid w:val="00184197"/>
    <w:rsid w:val="00186499"/>
    <w:rsid w:val="00187BD5"/>
    <w:rsid w:val="001930D8"/>
    <w:rsid w:val="001946C8"/>
    <w:rsid w:val="00195813"/>
    <w:rsid w:val="001A2314"/>
    <w:rsid w:val="001A4B66"/>
    <w:rsid w:val="001A676C"/>
    <w:rsid w:val="001A69C9"/>
    <w:rsid w:val="001A6CE3"/>
    <w:rsid w:val="001B20B0"/>
    <w:rsid w:val="001B2304"/>
    <w:rsid w:val="001B5726"/>
    <w:rsid w:val="001B5D31"/>
    <w:rsid w:val="001B5D65"/>
    <w:rsid w:val="001B7640"/>
    <w:rsid w:val="001C04A2"/>
    <w:rsid w:val="001C7C34"/>
    <w:rsid w:val="001D4E75"/>
    <w:rsid w:val="001D5DE7"/>
    <w:rsid w:val="001D6309"/>
    <w:rsid w:val="001E7792"/>
    <w:rsid w:val="001F0711"/>
    <w:rsid w:val="001F0F92"/>
    <w:rsid w:val="001F134E"/>
    <w:rsid w:val="001F206B"/>
    <w:rsid w:val="001F515E"/>
    <w:rsid w:val="001F5916"/>
    <w:rsid w:val="001F5A4B"/>
    <w:rsid w:val="001F61C3"/>
    <w:rsid w:val="00202F5A"/>
    <w:rsid w:val="00205FCF"/>
    <w:rsid w:val="002136FC"/>
    <w:rsid w:val="00224C8B"/>
    <w:rsid w:val="00224FD9"/>
    <w:rsid w:val="00225637"/>
    <w:rsid w:val="0022637F"/>
    <w:rsid w:val="00226978"/>
    <w:rsid w:val="002324CC"/>
    <w:rsid w:val="00237750"/>
    <w:rsid w:val="00244391"/>
    <w:rsid w:val="002462CB"/>
    <w:rsid w:val="00257ED7"/>
    <w:rsid w:val="00263810"/>
    <w:rsid w:val="00263D90"/>
    <w:rsid w:val="002668D9"/>
    <w:rsid w:val="0026780D"/>
    <w:rsid w:val="00272AF5"/>
    <w:rsid w:val="00273725"/>
    <w:rsid w:val="00273ABE"/>
    <w:rsid w:val="002765AF"/>
    <w:rsid w:val="00276EA1"/>
    <w:rsid w:val="00280CF4"/>
    <w:rsid w:val="00281A05"/>
    <w:rsid w:val="0028234D"/>
    <w:rsid w:val="00283E3A"/>
    <w:rsid w:val="00284638"/>
    <w:rsid w:val="00284AEE"/>
    <w:rsid w:val="00284EF6"/>
    <w:rsid w:val="0028527E"/>
    <w:rsid w:val="002945E0"/>
    <w:rsid w:val="002951DF"/>
    <w:rsid w:val="002A01CC"/>
    <w:rsid w:val="002A07E0"/>
    <w:rsid w:val="002A0B8D"/>
    <w:rsid w:val="002A2B08"/>
    <w:rsid w:val="002A53A8"/>
    <w:rsid w:val="002A5951"/>
    <w:rsid w:val="002A6ECF"/>
    <w:rsid w:val="002A76FC"/>
    <w:rsid w:val="002B0175"/>
    <w:rsid w:val="002B15FE"/>
    <w:rsid w:val="002B21A3"/>
    <w:rsid w:val="002B2465"/>
    <w:rsid w:val="002B2CDB"/>
    <w:rsid w:val="002B38F5"/>
    <w:rsid w:val="002B5090"/>
    <w:rsid w:val="002B6195"/>
    <w:rsid w:val="002B7ACE"/>
    <w:rsid w:val="002C1793"/>
    <w:rsid w:val="002C3C19"/>
    <w:rsid w:val="002C48E3"/>
    <w:rsid w:val="002C75F4"/>
    <w:rsid w:val="002D004B"/>
    <w:rsid w:val="002D020A"/>
    <w:rsid w:val="002D1022"/>
    <w:rsid w:val="002D1586"/>
    <w:rsid w:val="002D1A88"/>
    <w:rsid w:val="002D66E5"/>
    <w:rsid w:val="002D724C"/>
    <w:rsid w:val="002D77BD"/>
    <w:rsid w:val="002E041B"/>
    <w:rsid w:val="002E0A2D"/>
    <w:rsid w:val="002E1B27"/>
    <w:rsid w:val="002E1C4C"/>
    <w:rsid w:val="002E372B"/>
    <w:rsid w:val="002E6256"/>
    <w:rsid w:val="002F3474"/>
    <w:rsid w:val="002F3574"/>
    <w:rsid w:val="002F3A61"/>
    <w:rsid w:val="002F6154"/>
    <w:rsid w:val="002F6630"/>
    <w:rsid w:val="003024D0"/>
    <w:rsid w:val="003025F4"/>
    <w:rsid w:val="00306E6F"/>
    <w:rsid w:val="003111DD"/>
    <w:rsid w:val="0031160F"/>
    <w:rsid w:val="003117AE"/>
    <w:rsid w:val="00311F9A"/>
    <w:rsid w:val="00312C9B"/>
    <w:rsid w:val="00313757"/>
    <w:rsid w:val="00314C64"/>
    <w:rsid w:val="003175D1"/>
    <w:rsid w:val="00323A02"/>
    <w:rsid w:val="0032415B"/>
    <w:rsid w:val="00326CD6"/>
    <w:rsid w:val="00327E7B"/>
    <w:rsid w:val="00330A40"/>
    <w:rsid w:val="003325B1"/>
    <w:rsid w:val="003329CC"/>
    <w:rsid w:val="00333011"/>
    <w:rsid w:val="00336CFB"/>
    <w:rsid w:val="00342503"/>
    <w:rsid w:val="00343E47"/>
    <w:rsid w:val="00344AF9"/>
    <w:rsid w:val="00345909"/>
    <w:rsid w:val="003504B9"/>
    <w:rsid w:val="00351076"/>
    <w:rsid w:val="003526B7"/>
    <w:rsid w:val="0035308F"/>
    <w:rsid w:val="00353115"/>
    <w:rsid w:val="00355599"/>
    <w:rsid w:val="00355D1A"/>
    <w:rsid w:val="003569EE"/>
    <w:rsid w:val="00366A37"/>
    <w:rsid w:val="003702E8"/>
    <w:rsid w:val="0037032B"/>
    <w:rsid w:val="00371594"/>
    <w:rsid w:val="0037381E"/>
    <w:rsid w:val="003743EE"/>
    <w:rsid w:val="00375D35"/>
    <w:rsid w:val="00376859"/>
    <w:rsid w:val="00377167"/>
    <w:rsid w:val="003779D4"/>
    <w:rsid w:val="003812FA"/>
    <w:rsid w:val="00382643"/>
    <w:rsid w:val="00382D1F"/>
    <w:rsid w:val="00386FA9"/>
    <w:rsid w:val="00394635"/>
    <w:rsid w:val="0039650E"/>
    <w:rsid w:val="0039651E"/>
    <w:rsid w:val="00396F9D"/>
    <w:rsid w:val="003978FC"/>
    <w:rsid w:val="003A0EB6"/>
    <w:rsid w:val="003A216C"/>
    <w:rsid w:val="003A363D"/>
    <w:rsid w:val="003A4CAC"/>
    <w:rsid w:val="003A65E5"/>
    <w:rsid w:val="003B020E"/>
    <w:rsid w:val="003B1F6B"/>
    <w:rsid w:val="003B4F87"/>
    <w:rsid w:val="003B5719"/>
    <w:rsid w:val="003C037A"/>
    <w:rsid w:val="003C16AC"/>
    <w:rsid w:val="003C4AAB"/>
    <w:rsid w:val="003C4CD4"/>
    <w:rsid w:val="003C7B88"/>
    <w:rsid w:val="003D01A7"/>
    <w:rsid w:val="003D28F0"/>
    <w:rsid w:val="003D3090"/>
    <w:rsid w:val="003D5936"/>
    <w:rsid w:val="003D7EA4"/>
    <w:rsid w:val="003E6286"/>
    <w:rsid w:val="003E71D9"/>
    <w:rsid w:val="003E7713"/>
    <w:rsid w:val="003E77F6"/>
    <w:rsid w:val="003F0867"/>
    <w:rsid w:val="003F255D"/>
    <w:rsid w:val="003F4383"/>
    <w:rsid w:val="003F4408"/>
    <w:rsid w:val="003F5747"/>
    <w:rsid w:val="003F7801"/>
    <w:rsid w:val="003F7884"/>
    <w:rsid w:val="003F7F05"/>
    <w:rsid w:val="00401AE2"/>
    <w:rsid w:val="00402ECF"/>
    <w:rsid w:val="00403E42"/>
    <w:rsid w:val="0040527D"/>
    <w:rsid w:val="00405BE1"/>
    <w:rsid w:val="00411C34"/>
    <w:rsid w:val="00414B47"/>
    <w:rsid w:val="00417C6A"/>
    <w:rsid w:val="00417FA4"/>
    <w:rsid w:val="004206EC"/>
    <w:rsid w:val="00421EB7"/>
    <w:rsid w:val="00422D37"/>
    <w:rsid w:val="00424A4A"/>
    <w:rsid w:val="00426A8D"/>
    <w:rsid w:val="00427D57"/>
    <w:rsid w:val="00432416"/>
    <w:rsid w:val="00432EA1"/>
    <w:rsid w:val="004336EB"/>
    <w:rsid w:val="004339F5"/>
    <w:rsid w:val="00437612"/>
    <w:rsid w:val="00437CA5"/>
    <w:rsid w:val="00441676"/>
    <w:rsid w:val="00442947"/>
    <w:rsid w:val="00443B80"/>
    <w:rsid w:val="00446BA2"/>
    <w:rsid w:val="00446D21"/>
    <w:rsid w:val="00455BDD"/>
    <w:rsid w:val="004576DC"/>
    <w:rsid w:val="00461CCA"/>
    <w:rsid w:val="00471853"/>
    <w:rsid w:val="00472443"/>
    <w:rsid w:val="00472C51"/>
    <w:rsid w:val="0047449A"/>
    <w:rsid w:val="00475B50"/>
    <w:rsid w:val="00485D17"/>
    <w:rsid w:val="00485E6A"/>
    <w:rsid w:val="0048773D"/>
    <w:rsid w:val="004877C2"/>
    <w:rsid w:val="00493A2C"/>
    <w:rsid w:val="0049452F"/>
    <w:rsid w:val="00496EDF"/>
    <w:rsid w:val="004A0EAC"/>
    <w:rsid w:val="004A66F4"/>
    <w:rsid w:val="004B09F5"/>
    <w:rsid w:val="004B0C12"/>
    <w:rsid w:val="004B198B"/>
    <w:rsid w:val="004B2252"/>
    <w:rsid w:val="004B3719"/>
    <w:rsid w:val="004B5690"/>
    <w:rsid w:val="004C0413"/>
    <w:rsid w:val="004C1366"/>
    <w:rsid w:val="004C283C"/>
    <w:rsid w:val="004C32D1"/>
    <w:rsid w:val="004C456F"/>
    <w:rsid w:val="004D2145"/>
    <w:rsid w:val="004D3AAF"/>
    <w:rsid w:val="004D4CB0"/>
    <w:rsid w:val="004D5080"/>
    <w:rsid w:val="004D5781"/>
    <w:rsid w:val="004D5DC3"/>
    <w:rsid w:val="004D60B4"/>
    <w:rsid w:val="004E2083"/>
    <w:rsid w:val="004E33BA"/>
    <w:rsid w:val="004E340F"/>
    <w:rsid w:val="004E38D3"/>
    <w:rsid w:val="004E52A9"/>
    <w:rsid w:val="004F0267"/>
    <w:rsid w:val="004F2735"/>
    <w:rsid w:val="004F37C3"/>
    <w:rsid w:val="004F3A2D"/>
    <w:rsid w:val="004F3E9E"/>
    <w:rsid w:val="004F44D5"/>
    <w:rsid w:val="004F47D9"/>
    <w:rsid w:val="004F53B8"/>
    <w:rsid w:val="004F63DA"/>
    <w:rsid w:val="004F75C7"/>
    <w:rsid w:val="00500A56"/>
    <w:rsid w:val="00505910"/>
    <w:rsid w:val="00510395"/>
    <w:rsid w:val="00510DA4"/>
    <w:rsid w:val="00511561"/>
    <w:rsid w:val="00512BE1"/>
    <w:rsid w:val="00513A26"/>
    <w:rsid w:val="00522DDB"/>
    <w:rsid w:val="00522F88"/>
    <w:rsid w:val="00525005"/>
    <w:rsid w:val="005313BF"/>
    <w:rsid w:val="00532C90"/>
    <w:rsid w:val="0053783C"/>
    <w:rsid w:val="00537AD4"/>
    <w:rsid w:val="00541174"/>
    <w:rsid w:val="0054179E"/>
    <w:rsid w:val="00541893"/>
    <w:rsid w:val="00542B2F"/>
    <w:rsid w:val="0054584E"/>
    <w:rsid w:val="005472DF"/>
    <w:rsid w:val="00550349"/>
    <w:rsid w:val="00550C69"/>
    <w:rsid w:val="00550C6D"/>
    <w:rsid w:val="00553B16"/>
    <w:rsid w:val="00553F0A"/>
    <w:rsid w:val="00557BEC"/>
    <w:rsid w:val="00561E02"/>
    <w:rsid w:val="00562178"/>
    <w:rsid w:val="00565578"/>
    <w:rsid w:val="00565E6D"/>
    <w:rsid w:val="005701BB"/>
    <w:rsid w:val="005701F0"/>
    <w:rsid w:val="00570DAF"/>
    <w:rsid w:val="005740BB"/>
    <w:rsid w:val="00574293"/>
    <w:rsid w:val="00576341"/>
    <w:rsid w:val="00577F7B"/>
    <w:rsid w:val="005829E3"/>
    <w:rsid w:val="00585F0B"/>
    <w:rsid w:val="005872C1"/>
    <w:rsid w:val="005908A9"/>
    <w:rsid w:val="00590D53"/>
    <w:rsid w:val="00591D57"/>
    <w:rsid w:val="00595613"/>
    <w:rsid w:val="005A1B53"/>
    <w:rsid w:val="005A433D"/>
    <w:rsid w:val="005A4B95"/>
    <w:rsid w:val="005B0021"/>
    <w:rsid w:val="005B1E77"/>
    <w:rsid w:val="005B55DA"/>
    <w:rsid w:val="005B61AB"/>
    <w:rsid w:val="005B6C80"/>
    <w:rsid w:val="005C35B4"/>
    <w:rsid w:val="005C4712"/>
    <w:rsid w:val="005C7B5E"/>
    <w:rsid w:val="005C7DFA"/>
    <w:rsid w:val="005D03D5"/>
    <w:rsid w:val="005D094F"/>
    <w:rsid w:val="005D45A5"/>
    <w:rsid w:val="005D4DE8"/>
    <w:rsid w:val="005D6A30"/>
    <w:rsid w:val="005D7D5F"/>
    <w:rsid w:val="005E0465"/>
    <w:rsid w:val="005E06F2"/>
    <w:rsid w:val="005E4524"/>
    <w:rsid w:val="005E4681"/>
    <w:rsid w:val="005E4EDA"/>
    <w:rsid w:val="005E7E12"/>
    <w:rsid w:val="005F42E5"/>
    <w:rsid w:val="005F592A"/>
    <w:rsid w:val="005F7E8B"/>
    <w:rsid w:val="00602012"/>
    <w:rsid w:val="00603B18"/>
    <w:rsid w:val="00606F80"/>
    <w:rsid w:val="00607D1C"/>
    <w:rsid w:val="00615D9E"/>
    <w:rsid w:val="00621D60"/>
    <w:rsid w:val="00624B8E"/>
    <w:rsid w:val="00625AEA"/>
    <w:rsid w:val="00625CE3"/>
    <w:rsid w:val="00626383"/>
    <w:rsid w:val="00632964"/>
    <w:rsid w:val="00632D49"/>
    <w:rsid w:val="006402F7"/>
    <w:rsid w:val="00640B73"/>
    <w:rsid w:val="00642E57"/>
    <w:rsid w:val="0064581A"/>
    <w:rsid w:val="00645E8A"/>
    <w:rsid w:val="0064608D"/>
    <w:rsid w:val="00646B90"/>
    <w:rsid w:val="0064737D"/>
    <w:rsid w:val="0065040D"/>
    <w:rsid w:val="00653E92"/>
    <w:rsid w:val="00654562"/>
    <w:rsid w:val="0066006E"/>
    <w:rsid w:val="00664152"/>
    <w:rsid w:val="006663BF"/>
    <w:rsid w:val="00666EB1"/>
    <w:rsid w:val="0066780C"/>
    <w:rsid w:val="00673847"/>
    <w:rsid w:val="00676FAC"/>
    <w:rsid w:val="00680189"/>
    <w:rsid w:val="00681039"/>
    <w:rsid w:val="00683591"/>
    <w:rsid w:val="00690B24"/>
    <w:rsid w:val="006916CB"/>
    <w:rsid w:val="00691B4B"/>
    <w:rsid w:val="00696442"/>
    <w:rsid w:val="006970F1"/>
    <w:rsid w:val="006A0475"/>
    <w:rsid w:val="006A05EA"/>
    <w:rsid w:val="006A0683"/>
    <w:rsid w:val="006A3F93"/>
    <w:rsid w:val="006A4848"/>
    <w:rsid w:val="006A4C40"/>
    <w:rsid w:val="006A64C2"/>
    <w:rsid w:val="006A7A91"/>
    <w:rsid w:val="006B0CD6"/>
    <w:rsid w:val="006B1492"/>
    <w:rsid w:val="006B24CB"/>
    <w:rsid w:val="006B35BE"/>
    <w:rsid w:val="006B3EF6"/>
    <w:rsid w:val="006B5C0B"/>
    <w:rsid w:val="006B76E1"/>
    <w:rsid w:val="006C3775"/>
    <w:rsid w:val="006C4EE2"/>
    <w:rsid w:val="006D010B"/>
    <w:rsid w:val="006D1162"/>
    <w:rsid w:val="006D2898"/>
    <w:rsid w:val="006D6844"/>
    <w:rsid w:val="006D6E14"/>
    <w:rsid w:val="006D7C7B"/>
    <w:rsid w:val="006E0977"/>
    <w:rsid w:val="006E2C78"/>
    <w:rsid w:val="006E2DA1"/>
    <w:rsid w:val="006E44CB"/>
    <w:rsid w:val="006E5F8A"/>
    <w:rsid w:val="006E7207"/>
    <w:rsid w:val="006F10D9"/>
    <w:rsid w:val="006F4544"/>
    <w:rsid w:val="006F51D4"/>
    <w:rsid w:val="006F56E7"/>
    <w:rsid w:val="006F6754"/>
    <w:rsid w:val="0070143A"/>
    <w:rsid w:val="00703F82"/>
    <w:rsid w:val="00704582"/>
    <w:rsid w:val="00705F6D"/>
    <w:rsid w:val="00706897"/>
    <w:rsid w:val="00706D3B"/>
    <w:rsid w:val="00710237"/>
    <w:rsid w:val="00712D40"/>
    <w:rsid w:val="00715ADE"/>
    <w:rsid w:val="007171E0"/>
    <w:rsid w:val="00724D54"/>
    <w:rsid w:val="007311EC"/>
    <w:rsid w:val="00732476"/>
    <w:rsid w:val="0073285D"/>
    <w:rsid w:val="00732A3D"/>
    <w:rsid w:val="00732A7D"/>
    <w:rsid w:val="00734518"/>
    <w:rsid w:val="00734FAC"/>
    <w:rsid w:val="007359EC"/>
    <w:rsid w:val="00736A6A"/>
    <w:rsid w:val="007423E0"/>
    <w:rsid w:val="007444CF"/>
    <w:rsid w:val="00745ABC"/>
    <w:rsid w:val="007477FD"/>
    <w:rsid w:val="0075006A"/>
    <w:rsid w:val="00752417"/>
    <w:rsid w:val="00757625"/>
    <w:rsid w:val="00763074"/>
    <w:rsid w:val="007636F9"/>
    <w:rsid w:val="00763A28"/>
    <w:rsid w:val="0076471F"/>
    <w:rsid w:val="00765037"/>
    <w:rsid w:val="00765D22"/>
    <w:rsid w:val="00772242"/>
    <w:rsid w:val="007727AC"/>
    <w:rsid w:val="007740AB"/>
    <w:rsid w:val="00774AF7"/>
    <w:rsid w:val="00774D56"/>
    <w:rsid w:val="00774D85"/>
    <w:rsid w:val="0078163B"/>
    <w:rsid w:val="0078183B"/>
    <w:rsid w:val="00782A97"/>
    <w:rsid w:val="007838FE"/>
    <w:rsid w:val="00786ABF"/>
    <w:rsid w:val="00787F3A"/>
    <w:rsid w:val="00790961"/>
    <w:rsid w:val="00793549"/>
    <w:rsid w:val="00794C11"/>
    <w:rsid w:val="00794EE8"/>
    <w:rsid w:val="007967C2"/>
    <w:rsid w:val="007A0BE2"/>
    <w:rsid w:val="007A10A3"/>
    <w:rsid w:val="007A43C9"/>
    <w:rsid w:val="007A4940"/>
    <w:rsid w:val="007A5C47"/>
    <w:rsid w:val="007A618D"/>
    <w:rsid w:val="007A62E8"/>
    <w:rsid w:val="007B28B5"/>
    <w:rsid w:val="007B4E62"/>
    <w:rsid w:val="007C05B2"/>
    <w:rsid w:val="007C1344"/>
    <w:rsid w:val="007C2026"/>
    <w:rsid w:val="007C2645"/>
    <w:rsid w:val="007C2C36"/>
    <w:rsid w:val="007D0517"/>
    <w:rsid w:val="007D4AC8"/>
    <w:rsid w:val="007D551A"/>
    <w:rsid w:val="007D5890"/>
    <w:rsid w:val="007D58F7"/>
    <w:rsid w:val="007D7850"/>
    <w:rsid w:val="007E0DC0"/>
    <w:rsid w:val="007E3C10"/>
    <w:rsid w:val="007E460B"/>
    <w:rsid w:val="007E4D5C"/>
    <w:rsid w:val="007E569D"/>
    <w:rsid w:val="007E56B5"/>
    <w:rsid w:val="007E7799"/>
    <w:rsid w:val="007F0529"/>
    <w:rsid w:val="007F0B87"/>
    <w:rsid w:val="007F3F4A"/>
    <w:rsid w:val="007F40F7"/>
    <w:rsid w:val="0080057B"/>
    <w:rsid w:val="00801295"/>
    <w:rsid w:val="00801D33"/>
    <w:rsid w:val="00803529"/>
    <w:rsid w:val="008043A2"/>
    <w:rsid w:val="008066E0"/>
    <w:rsid w:val="00807605"/>
    <w:rsid w:val="0080797F"/>
    <w:rsid w:val="00807A4B"/>
    <w:rsid w:val="008169F0"/>
    <w:rsid w:val="0082442D"/>
    <w:rsid w:val="00824AE0"/>
    <w:rsid w:val="008264C7"/>
    <w:rsid w:val="008268F5"/>
    <w:rsid w:val="00827085"/>
    <w:rsid w:val="0082738F"/>
    <w:rsid w:val="0083037F"/>
    <w:rsid w:val="008307C6"/>
    <w:rsid w:val="0083282C"/>
    <w:rsid w:val="00832F41"/>
    <w:rsid w:val="00833AA0"/>
    <w:rsid w:val="00835935"/>
    <w:rsid w:val="0083746C"/>
    <w:rsid w:val="008402CE"/>
    <w:rsid w:val="0084037C"/>
    <w:rsid w:val="00842BB3"/>
    <w:rsid w:val="008439EA"/>
    <w:rsid w:val="00846A51"/>
    <w:rsid w:val="00847E77"/>
    <w:rsid w:val="00851048"/>
    <w:rsid w:val="008535EB"/>
    <w:rsid w:val="00855CE7"/>
    <w:rsid w:val="00856D95"/>
    <w:rsid w:val="008602C9"/>
    <w:rsid w:val="008618F6"/>
    <w:rsid w:val="00861A2D"/>
    <w:rsid w:val="00861D0C"/>
    <w:rsid w:val="008650CE"/>
    <w:rsid w:val="00871CED"/>
    <w:rsid w:val="008773B0"/>
    <w:rsid w:val="00882BEB"/>
    <w:rsid w:val="00883370"/>
    <w:rsid w:val="008837E8"/>
    <w:rsid w:val="00884638"/>
    <w:rsid w:val="00884D0D"/>
    <w:rsid w:val="008855EE"/>
    <w:rsid w:val="0089176C"/>
    <w:rsid w:val="008924EC"/>
    <w:rsid w:val="00893D4B"/>
    <w:rsid w:val="00893FEF"/>
    <w:rsid w:val="00896151"/>
    <w:rsid w:val="00897065"/>
    <w:rsid w:val="008A331A"/>
    <w:rsid w:val="008A55CB"/>
    <w:rsid w:val="008A5EA7"/>
    <w:rsid w:val="008A6709"/>
    <w:rsid w:val="008A6AD3"/>
    <w:rsid w:val="008A6FFB"/>
    <w:rsid w:val="008B0161"/>
    <w:rsid w:val="008B29F7"/>
    <w:rsid w:val="008B40B1"/>
    <w:rsid w:val="008B4E78"/>
    <w:rsid w:val="008B55DC"/>
    <w:rsid w:val="008B5650"/>
    <w:rsid w:val="008C0452"/>
    <w:rsid w:val="008C328D"/>
    <w:rsid w:val="008C3FA0"/>
    <w:rsid w:val="008C45B0"/>
    <w:rsid w:val="008C4665"/>
    <w:rsid w:val="008C62B8"/>
    <w:rsid w:val="008C756E"/>
    <w:rsid w:val="008D049F"/>
    <w:rsid w:val="008D27BA"/>
    <w:rsid w:val="008D54A3"/>
    <w:rsid w:val="008D6BB0"/>
    <w:rsid w:val="008E033F"/>
    <w:rsid w:val="008E6A9F"/>
    <w:rsid w:val="008F0314"/>
    <w:rsid w:val="008F182F"/>
    <w:rsid w:val="008F1CC6"/>
    <w:rsid w:val="008F211C"/>
    <w:rsid w:val="008F3302"/>
    <w:rsid w:val="008F4DB5"/>
    <w:rsid w:val="008F74D9"/>
    <w:rsid w:val="008F754C"/>
    <w:rsid w:val="00900878"/>
    <w:rsid w:val="009013A9"/>
    <w:rsid w:val="00902632"/>
    <w:rsid w:val="00903503"/>
    <w:rsid w:val="009107F6"/>
    <w:rsid w:val="00914CCE"/>
    <w:rsid w:val="00917518"/>
    <w:rsid w:val="00921C31"/>
    <w:rsid w:val="00922700"/>
    <w:rsid w:val="00923EED"/>
    <w:rsid w:val="00925869"/>
    <w:rsid w:val="00926802"/>
    <w:rsid w:val="0092719D"/>
    <w:rsid w:val="00931B2B"/>
    <w:rsid w:val="00931CC4"/>
    <w:rsid w:val="00932EF8"/>
    <w:rsid w:val="00933C5A"/>
    <w:rsid w:val="00933F7C"/>
    <w:rsid w:val="009344F3"/>
    <w:rsid w:val="00934C06"/>
    <w:rsid w:val="0093658C"/>
    <w:rsid w:val="0093670D"/>
    <w:rsid w:val="00937FBB"/>
    <w:rsid w:val="00941C01"/>
    <w:rsid w:val="009422FC"/>
    <w:rsid w:val="00943F07"/>
    <w:rsid w:val="00944C37"/>
    <w:rsid w:val="00950226"/>
    <w:rsid w:val="00950B88"/>
    <w:rsid w:val="00951267"/>
    <w:rsid w:val="00951467"/>
    <w:rsid w:val="00952CE7"/>
    <w:rsid w:val="00953783"/>
    <w:rsid w:val="00954136"/>
    <w:rsid w:val="0095529F"/>
    <w:rsid w:val="0095641F"/>
    <w:rsid w:val="009613EA"/>
    <w:rsid w:val="00961437"/>
    <w:rsid w:val="009648FD"/>
    <w:rsid w:val="00971113"/>
    <w:rsid w:val="00971676"/>
    <w:rsid w:val="00972C5C"/>
    <w:rsid w:val="00973CA1"/>
    <w:rsid w:val="00974F19"/>
    <w:rsid w:val="00974F89"/>
    <w:rsid w:val="00976776"/>
    <w:rsid w:val="009769AC"/>
    <w:rsid w:val="009822E1"/>
    <w:rsid w:val="009822FD"/>
    <w:rsid w:val="009844D6"/>
    <w:rsid w:val="0098579E"/>
    <w:rsid w:val="00987946"/>
    <w:rsid w:val="00987C7B"/>
    <w:rsid w:val="00991A35"/>
    <w:rsid w:val="00992209"/>
    <w:rsid w:val="00993D0B"/>
    <w:rsid w:val="009951E5"/>
    <w:rsid w:val="00996886"/>
    <w:rsid w:val="009A0229"/>
    <w:rsid w:val="009A193D"/>
    <w:rsid w:val="009A1C9A"/>
    <w:rsid w:val="009A56D8"/>
    <w:rsid w:val="009A6753"/>
    <w:rsid w:val="009A7193"/>
    <w:rsid w:val="009B358C"/>
    <w:rsid w:val="009B4298"/>
    <w:rsid w:val="009B43E2"/>
    <w:rsid w:val="009C0D52"/>
    <w:rsid w:val="009C2E9A"/>
    <w:rsid w:val="009D0B8E"/>
    <w:rsid w:val="009D11E1"/>
    <w:rsid w:val="009D2426"/>
    <w:rsid w:val="009D33FA"/>
    <w:rsid w:val="009D389D"/>
    <w:rsid w:val="009D5534"/>
    <w:rsid w:val="009D55EE"/>
    <w:rsid w:val="009D73FB"/>
    <w:rsid w:val="009E2BBD"/>
    <w:rsid w:val="009E2E67"/>
    <w:rsid w:val="009E3205"/>
    <w:rsid w:val="009E5671"/>
    <w:rsid w:val="009E5A31"/>
    <w:rsid w:val="009E6081"/>
    <w:rsid w:val="009E680C"/>
    <w:rsid w:val="009E7C61"/>
    <w:rsid w:val="009F1BB9"/>
    <w:rsid w:val="009F4445"/>
    <w:rsid w:val="009F6F45"/>
    <w:rsid w:val="00A000C0"/>
    <w:rsid w:val="00A0793A"/>
    <w:rsid w:val="00A10B03"/>
    <w:rsid w:val="00A175A8"/>
    <w:rsid w:val="00A205D4"/>
    <w:rsid w:val="00A21B40"/>
    <w:rsid w:val="00A22878"/>
    <w:rsid w:val="00A2362A"/>
    <w:rsid w:val="00A24785"/>
    <w:rsid w:val="00A24918"/>
    <w:rsid w:val="00A26148"/>
    <w:rsid w:val="00A27242"/>
    <w:rsid w:val="00A34096"/>
    <w:rsid w:val="00A34C13"/>
    <w:rsid w:val="00A34DD6"/>
    <w:rsid w:val="00A362AC"/>
    <w:rsid w:val="00A37928"/>
    <w:rsid w:val="00A411C8"/>
    <w:rsid w:val="00A42B20"/>
    <w:rsid w:val="00A4485A"/>
    <w:rsid w:val="00A513B9"/>
    <w:rsid w:val="00A51E7A"/>
    <w:rsid w:val="00A54F2E"/>
    <w:rsid w:val="00A56BEC"/>
    <w:rsid w:val="00A56C46"/>
    <w:rsid w:val="00A57804"/>
    <w:rsid w:val="00A65928"/>
    <w:rsid w:val="00A66238"/>
    <w:rsid w:val="00A66E7E"/>
    <w:rsid w:val="00A70507"/>
    <w:rsid w:val="00A70C0D"/>
    <w:rsid w:val="00A714D8"/>
    <w:rsid w:val="00A7362A"/>
    <w:rsid w:val="00A742ED"/>
    <w:rsid w:val="00A75F8A"/>
    <w:rsid w:val="00A80D2A"/>
    <w:rsid w:val="00A81267"/>
    <w:rsid w:val="00A828AF"/>
    <w:rsid w:val="00A82BC4"/>
    <w:rsid w:val="00A8335C"/>
    <w:rsid w:val="00A83D91"/>
    <w:rsid w:val="00A90BAC"/>
    <w:rsid w:val="00A91296"/>
    <w:rsid w:val="00A928F1"/>
    <w:rsid w:val="00A92C79"/>
    <w:rsid w:val="00AA2FF2"/>
    <w:rsid w:val="00AA307C"/>
    <w:rsid w:val="00AA5896"/>
    <w:rsid w:val="00AA7550"/>
    <w:rsid w:val="00AB162D"/>
    <w:rsid w:val="00AB1857"/>
    <w:rsid w:val="00AB37F8"/>
    <w:rsid w:val="00AB3EFA"/>
    <w:rsid w:val="00AB58BD"/>
    <w:rsid w:val="00AC13F1"/>
    <w:rsid w:val="00AC2D65"/>
    <w:rsid w:val="00AC30CB"/>
    <w:rsid w:val="00AC427F"/>
    <w:rsid w:val="00AC4983"/>
    <w:rsid w:val="00AC6A75"/>
    <w:rsid w:val="00AC7112"/>
    <w:rsid w:val="00AD0E45"/>
    <w:rsid w:val="00AD14CF"/>
    <w:rsid w:val="00AD1B72"/>
    <w:rsid w:val="00AD26B0"/>
    <w:rsid w:val="00AD57D1"/>
    <w:rsid w:val="00AE1090"/>
    <w:rsid w:val="00AE4B6F"/>
    <w:rsid w:val="00AE5E3F"/>
    <w:rsid w:val="00AF02F4"/>
    <w:rsid w:val="00AF04E4"/>
    <w:rsid w:val="00AF1B83"/>
    <w:rsid w:val="00AF2C9A"/>
    <w:rsid w:val="00B019F9"/>
    <w:rsid w:val="00B0240B"/>
    <w:rsid w:val="00B07D20"/>
    <w:rsid w:val="00B10021"/>
    <w:rsid w:val="00B1097B"/>
    <w:rsid w:val="00B109DE"/>
    <w:rsid w:val="00B111D4"/>
    <w:rsid w:val="00B1225E"/>
    <w:rsid w:val="00B129EE"/>
    <w:rsid w:val="00B14E0D"/>
    <w:rsid w:val="00B17450"/>
    <w:rsid w:val="00B2028F"/>
    <w:rsid w:val="00B20EE7"/>
    <w:rsid w:val="00B21A38"/>
    <w:rsid w:val="00B223A1"/>
    <w:rsid w:val="00B24825"/>
    <w:rsid w:val="00B3086B"/>
    <w:rsid w:val="00B3377D"/>
    <w:rsid w:val="00B35EAF"/>
    <w:rsid w:val="00B407DA"/>
    <w:rsid w:val="00B500EC"/>
    <w:rsid w:val="00B52085"/>
    <w:rsid w:val="00B52739"/>
    <w:rsid w:val="00B536A4"/>
    <w:rsid w:val="00B57101"/>
    <w:rsid w:val="00B579E2"/>
    <w:rsid w:val="00B613D1"/>
    <w:rsid w:val="00B62A23"/>
    <w:rsid w:val="00B63133"/>
    <w:rsid w:val="00B64651"/>
    <w:rsid w:val="00B64C5C"/>
    <w:rsid w:val="00B748C1"/>
    <w:rsid w:val="00B74FA5"/>
    <w:rsid w:val="00B7650F"/>
    <w:rsid w:val="00B76576"/>
    <w:rsid w:val="00B77226"/>
    <w:rsid w:val="00B77AAF"/>
    <w:rsid w:val="00B77AD7"/>
    <w:rsid w:val="00B77D41"/>
    <w:rsid w:val="00B8364E"/>
    <w:rsid w:val="00B8373D"/>
    <w:rsid w:val="00B95D40"/>
    <w:rsid w:val="00B9644E"/>
    <w:rsid w:val="00B965CD"/>
    <w:rsid w:val="00B96CCB"/>
    <w:rsid w:val="00BA22AA"/>
    <w:rsid w:val="00BA2679"/>
    <w:rsid w:val="00BA591A"/>
    <w:rsid w:val="00BA5994"/>
    <w:rsid w:val="00BA66C5"/>
    <w:rsid w:val="00BB2C43"/>
    <w:rsid w:val="00BB61CB"/>
    <w:rsid w:val="00BB740A"/>
    <w:rsid w:val="00BC1466"/>
    <w:rsid w:val="00BC19FE"/>
    <w:rsid w:val="00BC3363"/>
    <w:rsid w:val="00BC4325"/>
    <w:rsid w:val="00BC4DDF"/>
    <w:rsid w:val="00BC729F"/>
    <w:rsid w:val="00BC7E8E"/>
    <w:rsid w:val="00BD0EC9"/>
    <w:rsid w:val="00BD1E85"/>
    <w:rsid w:val="00BD1EFB"/>
    <w:rsid w:val="00BD2B66"/>
    <w:rsid w:val="00BD381D"/>
    <w:rsid w:val="00BD4EF6"/>
    <w:rsid w:val="00BD771D"/>
    <w:rsid w:val="00BE1675"/>
    <w:rsid w:val="00BE42AA"/>
    <w:rsid w:val="00BF28B6"/>
    <w:rsid w:val="00BF41BA"/>
    <w:rsid w:val="00BF4B26"/>
    <w:rsid w:val="00BF5633"/>
    <w:rsid w:val="00BF573C"/>
    <w:rsid w:val="00BF7177"/>
    <w:rsid w:val="00C00D1B"/>
    <w:rsid w:val="00C022FE"/>
    <w:rsid w:val="00C03384"/>
    <w:rsid w:val="00C07E5B"/>
    <w:rsid w:val="00C07FAB"/>
    <w:rsid w:val="00C1013A"/>
    <w:rsid w:val="00C11795"/>
    <w:rsid w:val="00C12AC2"/>
    <w:rsid w:val="00C1322F"/>
    <w:rsid w:val="00C207A1"/>
    <w:rsid w:val="00C237A4"/>
    <w:rsid w:val="00C2401A"/>
    <w:rsid w:val="00C24067"/>
    <w:rsid w:val="00C2406D"/>
    <w:rsid w:val="00C25B94"/>
    <w:rsid w:val="00C27633"/>
    <w:rsid w:val="00C325E2"/>
    <w:rsid w:val="00C32C0C"/>
    <w:rsid w:val="00C36BB8"/>
    <w:rsid w:val="00C402CD"/>
    <w:rsid w:val="00C511FA"/>
    <w:rsid w:val="00C53C26"/>
    <w:rsid w:val="00C55D42"/>
    <w:rsid w:val="00C61BA9"/>
    <w:rsid w:val="00C6493A"/>
    <w:rsid w:val="00C65A98"/>
    <w:rsid w:val="00C670F7"/>
    <w:rsid w:val="00C67717"/>
    <w:rsid w:val="00C70E5A"/>
    <w:rsid w:val="00C73416"/>
    <w:rsid w:val="00C74D75"/>
    <w:rsid w:val="00C763C3"/>
    <w:rsid w:val="00C84CF8"/>
    <w:rsid w:val="00C86B1C"/>
    <w:rsid w:val="00C87B42"/>
    <w:rsid w:val="00C90570"/>
    <w:rsid w:val="00C93279"/>
    <w:rsid w:val="00C96675"/>
    <w:rsid w:val="00C96697"/>
    <w:rsid w:val="00C97994"/>
    <w:rsid w:val="00CA0D0E"/>
    <w:rsid w:val="00CA0DB5"/>
    <w:rsid w:val="00CA447C"/>
    <w:rsid w:val="00CA7FE3"/>
    <w:rsid w:val="00CB026A"/>
    <w:rsid w:val="00CB246F"/>
    <w:rsid w:val="00CB56C4"/>
    <w:rsid w:val="00CB5C4E"/>
    <w:rsid w:val="00CB5E1B"/>
    <w:rsid w:val="00CC21E5"/>
    <w:rsid w:val="00CC227C"/>
    <w:rsid w:val="00CC27D9"/>
    <w:rsid w:val="00CC2BFE"/>
    <w:rsid w:val="00CC4E47"/>
    <w:rsid w:val="00CC4F0E"/>
    <w:rsid w:val="00CC7F55"/>
    <w:rsid w:val="00CD028B"/>
    <w:rsid w:val="00CD14F9"/>
    <w:rsid w:val="00CD3AEA"/>
    <w:rsid w:val="00CD4E73"/>
    <w:rsid w:val="00CD5BA2"/>
    <w:rsid w:val="00CE00C3"/>
    <w:rsid w:val="00CE0E43"/>
    <w:rsid w:val="00CE12BD"/>
    <w:rsid w:val="00CE5468"/>
    <w:rsid w:val="00CE5A73"/>
    <w:rsid w:val="00CE6C88"/>
    <w:rsid w:val="00CE7638"/>
    <w:rsid w:val="00CF157F"/>
    <w:rsid w:val="00CF174C"/>
    <w:rsid w:val="00CF1CBA"/>
    <w:rsid w:val="00CF2D50"/>
    <w:rsid w:val="00CF2EB5"/>
    <w:rsid w:val="00CF4715"/>
    <w:rsid w:val="00CF7926"/>
    <w:rsid w:val="00CF7C10"/>
    <w:rsid w:val="00D03D5B"/>
    <w:rsid w:val="00D04848"/>
    <w:rsid w:val="00D05113"/>
    <w:rsid w:val="00D05422"/>
    <w:rsid w:val="00D076CF"/>
    <w:rsid w:val="00D110D3"/>
    <w:rsid w:val="00D1336A"/>
    <w:rsid w:val="00D14568"/>
    <w:rsid w:val="00D1542A"/>
    <w:rsid w:val="00D1730C"/>
    <w:rsid w:val="00D17827"/>
    <w:rsid w:val="00D20195"/>
    <w:rsid w:val="00D20D4F"/>
    <w:rsid w:val="00D21BF3"/>
    <w:rsid w:val="00D27308"/>
    <w:rsid w:val="00D30168"/>
    <w:rsid w:val="00D3218A"/>
    <w:rsid w:val="00D32BCD"/>
    <w:rsid w:val="00D34976"/>
    <w:rsid w:val="00D34A70"/>
    <w:rsid w:val="00D4095D"/>
    <w:rsid w:val="00D43770"/>
    <w:rsid w:val="00D448E0"/>
    <w:rsid w:val="00D45DB6"/>
    <w:rsid w:val="00D462E1"/>
    <w:rsid w:val="00D47ADF"/>
    <w:rsid w:val="00D47ED7"/>
    <w:rsid w:val="00D506D1"/>
    <w:rsid w:val="00D528E2"/>
    <w:rsid w:val="00D54744"/>
    <w:rsid w:val="00D54A24"/>
    <w:rsid w:val="00D550E6"/>
    <w:rsid w:val="00D623C3"/>
    <w:rsid w:val="00D63243"/>
    <w:rsid w:val="00D64297"/>
    <w:rsid w:val="00D708FC"/>
    <w:rsid w:val="00D72836"/>
    <w:rsid w:val="00D7386A"/>
    <w:rsid w:val="00D76837"/>
    <w:rsid w:val="00D803BF"/>
    <w:rsid w:val="00D80BD9"/>
    <w:rsid w:val="00D81B12"/>
    <w:rsid w:val="00D83963"/>
    <w:rsid w:val="00D85BE6"/>
    <w:rsid w:val="00D87CA9"/>
    <w:rsid w:val="00D90CFF"/>
    <w:rsid w:val="00D942B1"/>
    <w:rsid w:val="00D952D3"/>
    <w:rsid w:val="00D97ADB"/>
    <w:rsid w:val="00DA1106"/>
    <w:rsid w:val="00DA2F93"/>
    <w:rsid w:val="00DA3732"/>
    <w:rsid w:val="00DA51E5"/>
    <w:rsid w:val="00DA61B6"/>
    <w:rsid w:val="00DA73EE"/>
    <w:rsid w:val="00DA740F"/>
    <w:rsid w:val="00DB0D91"/>
    <w:rsid w:val="00DB0EBB"/>
    <w:rsid w:val="00DB1995"/>
    <w:rsid w:val="00DB3701"/>
    <w:rsid w:val="00DB464C"/>
    <w:rsid w:val="00DB51B6"/>
    <w:rsid w:val="00DB5D57"/>
    <w:rsid w:val="00DB649E"/>
    <w:rsid w:val="00DC47C2"/>
    <w:rsid w:val="00DC76BA"/>
    <w:rsid w:val="00DC7F9A"/>
    <w:rsid w:val="00DD2FD1"/>
    <w:rsid w:val="00DD7CE9"/>
    <w:rsid w:val="00DE6A41"/>
    <w:rsid w:val="00DE6F40"/>
    <w:rsid w:val="00DE736F"/>
    <w:rsid w:val="00DE7EEF"/>
    <w:rsid w:val="00DF1F7F"/>
    <w:rsid w:val="00DF2875"/>
    <w:rsid w:val="00DF3857"/>
    <w:rsid w:val="00DF4F72"/>
    <w:rsid w:val="00DF4FF3"/>
    <w:rsid w:val="00DF70F3"/>
    <w:rsid w:val="00DF7D92"/>
    <w:rsid w:val="00DF7E80"/>
    <w:rsid w:val="00E039BF"/>
    <w:rsid w:val="00E03E1F"/>
    <w:rsid w:val="00E04545"/>
    <w:rsid w:val="00E06F00"/>
    <w:rsid w:val="00E074C2"/>
    <w:rsid w:val="00E10F79"/>
    <w:rsid w:val="00E11AEB"/>
    <w:rsid w:val="00E1537C"/>
    <w:rsid w:val="00E24173"/>
    <w:rsid w:val="00E265DA"/>
    <w:rsid w:val="00E31031"/>
    <w:rsid w:val="00E33917"/>
    <w:rsid w:val="00E3534B"/>
    <w:rsid w:val="00E36F16"/>
    <w:rsid w:val="00E37B01"/>
    <w:rsid w:val="00E41EAE"/>
    <w:rsid w:val="00E427BD"/>
    <w:rsid w:val="00E467B7"/>
    <w:rsid w:val="00E467C2"/>
    <w:rsid w:val="00E47EC2"/>
    <w:rsid w:val="00E52F21"/>
    <w:rsid w:val="00E53727"/>
    <w:rsid w:val="00E538DA"/>
    <w:rsid w:val="00E5425B"/>
    <w:rsid w:val="00E55ECC"/>
    <w:rsid w:val="00E56142"/>
    <w:rsid w:val="00E56A45"/>
    <w:rsid w:val="00E734CC"/>
    <w:rsid w:val="00E878BF"/>
    <w:rsid w:val="00E91101"/>
    <w:rsid w:val="00E9257B"/>
    <w:rsid w:val="00E9268C"/>
    <w:rsid w:val="00E939CC"/>
    <w:rsid w:val="00E94182"/>
    <w:rsid w:val="00E96C36"/>
    <w:rsid w:val="00EA0249"/>
    <w:rsid w:val="00EA15BC"/>
    <w:rsid w:val="00EA1B4E"/>
    <w:rsid w:val="00EA2F7E"/>
    <w:rsid w:val="00EA35BB"/>
    <w:rsid w:val="00EA4BC9"/>
    <w:rsid w:val="00EA5CC2"/>
    <w:rsid w:val="00EA677D"/>
    <w:rsid w:val="00EA7F51"/>
    <w:rsid w:val="00EB1467"/>
    <w:rsid w:val="00EB3B42"/>
    <w:rsid w:val="00EB606E"/>
    <w:rsid w:val="00EC001D"/>
    <w:rsid w:val="00EC0351"/>
    <w:rsid w:val="00EC101B"/>
    <w:rsid w:val="00EC176F"/>
    <w:rsid w:val="00EC2BE5"/>
    <w:rsid w:val="00EC5D13"/>
    <w:rsid w:val="00EC5FB7"/>
    <w:rsid w:val="00ED0955"/>
    <w:rsid w:val="00ED0D17"/>
    <w:rsid w:val="00ED0DFB"/>
    <w:rsid w:val="00ED312D"/>
    <w:rsid w:val="00ED4517"/>
    <w:rsid w:val="00ED4E20"/>
    <w:rsid w:val="00EE0983"/>
    <w:rsid w:val="00EE0E9F"/>
    <w:rsid w:val="00EE1540"/>
    <w:rsid w:val="00EE24A9"/>
    <w:rsid w:val="00EE3F5C"/>
    <w:rsid w:val="00EE4A4C"/>
    <w:rsid w:val="00EE6289"/>
    <w:rsid w:val="00EE7350"/>
    <w:rsid w:val="00EF1187"/>
    <w:rsid w:val="00EF28A1"/>
    <w:rsid w:val="00EF4137"/>
    <w:rsid w:val="00EF414F"/>
    <w:rsid w:val="00F00171"/>
    <w:rsid w:val="00F005EF"/>
    <w:rsid w:val="00F01D9E"/>
    <w:rsid w:val="00F02CD9"/>
    <w:rsid w:val="00F03720"/>
    <w:rsid w:val="00F058B5"/>
    <w:rsid w:val="00F07CA6"/>
    <w:rsid w:val="00F113C2"/>
    <w:rsid w:val="00F11519"/>
    <w:rsid w:val="00F11771"/>
    <w:rsid w:val="00F129FC"/>
    <w:rsid w:val="00F16B11"/>
    <w:rsid w:val="00F16C1E"/>
    <w:rsid w:val="00F207EF"/>
    <w:rsid w:val="00F21382"/>
    <w:rsid w:val="00F2404A"/>
    <w:rsid w:val="00F25EA3"/>
    <w:rsid w:val="00F263CA"/>
    <w:rsid w:val="00F36840"/>
    <w:rsid w:val="00F368D2"/>
    <w:rsid w:val="00F41744"/>
    <w:rsid w:val="00F4363A"/>
    <w:rsid w:val="00F43CED"/>
    <w:rsid w:val="00F43F9A"/>
    <w:rsid w:val="00F51CAF"/>
    <w:rsid w:val="00F53AA7"/>
    <w:rsid w:val="00F60CCF"/>
    <w:rsid w:val="00F63979"/>
    <w:rsid w:val="00F64217"/>
    <w:rsid w:val="00F64E47"/>
    <w:rsid w:val="00F674FE"/>
    <w:rsid w:val="00F712A2"/>
    <w:rsid w:val="00F760B9"/>
    <w:rsid w:val="00F765DC"/>
    <w:rsid w:val="00F801D0"/>
    <w:rsid w:val="00F81982"/>
    <w:rsid w:val="00F823EF"/>
    <w:rsid w:val="00F845BC"/>
    <w:rsid w:val="00F87F9F"/>
    <w:rsid w:val="00F90BB4"/>
    <w:rsid w:val="00F923AA"/>
    <w:rsid w:val="00F923C3"/>
    <w:rsid w:val="00F9508E"/>
    <w:rsid w:val="00F96BB6"/>
    <w:rsid w:val="00F977A5"/>
    <w:rsid w:val="00FA1597"/>
    <w:rsid w:val="00FA4B99"/>
    <w:rsid w:val="00FA6CFA"/>
    <w:rsid w:val="00FA6EF5"/>
    <w:rsid w:val="00FB00B8"/>
    <w:rsid w:val="00FB0C00"/>
    <w:rsid w:val="00FB14E9"/>
    <w:rsid w:val="00FB19F7"/>
    <w:rsid w:val="00FB2A91"/>
    <w:rsid w:val="00FB2EDE"/>
    <w:rsid w:val="00FB4279"/>
    <w:rsid w:val="00FB6268"/>
    <w:rsid w:val="00FB65EE"/>
    <w:rsid w:val="00FC020F"/>
    <w:rsid w:val="00FC03D6"/>
    <w:rsid w:val="00FC1B05"/>
    <w:rsid w:val="00FC3728"/>
    <w:rsid w:val="00FC3A37"/>
    <w:rsid w:val="00FC63BA"/>
    <w:rsid w:val="00FC754C"/>
    <w:rsid w:val="00FD21FC"/>
    <w:rsid w:val="00FD4FA8"/>
    <w:rsid w:val="00FD5FA8"/>
    <w:rsid w:val="00FD7E2E"/>
    <w:rsid w:val="00FE056D"/>
    <w:rsid w:val="00FE29C0"/>
    <w:rsid w:val="00FE2EA9"/>
    <w:rsid w:val="00FE476C"/>
    <w:rsid w:val="00FE4ECA"/>
    <w:rsid w:val="00FE4EF6"/>
    <w:rsid w:val="00FE6EEF"/>
    <w:rsid w:val="00FE7BCF"/>
    <w:rsid w:val="00FF2BB9"/>
    <w:rsid w:val="00FF4DAC"/>
    <w:rsid w:val="00FF4EA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2D37"/>
    <w:rPr>
      <w:rFonts w:cs="Calibri"/>
      <w:lang w:eastAsia="en-US"/>
    </w:rPr>
  </w:style>
  <w:style w:type="paragraph" w:styleId="Nadpis1">
    <w:name w:val="heading 1"/>
    <w:basedOn w:val="Normln"/>
    <w:next w:val="Normln"/>
    <w:link w:val="Nadpis1Char"/>
    <w:uiPriority w:val="9"/>
    <w:qFormat/>
    <w:locked/>
    <w:rsid w:val="00EE73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3D01A7"/>
    <w:pPr>
      <w:tabs>
        <w:tab w:val="center" w:pos="4536"/>
        <w:tab w:val="right" w:pos="9072"/>
      </w:tabs>
    </w:pPr>
  </w:style>
  <w:style w:type="character" w:customStyle="1" w:styleId="ZhlavChar">
    <w:name w:val="Záhlaví Char"/>
    <w:basedOn w:val="Standardnpsmoodstavce"/>
    <w:link w:val="Zhlav"/>
    <w:uiPriority w:val="99"/>
    <w:semiHidden/>
    <w:locked/>
    <w:rsid w:val="003D01A7"/>
  </w:style>
  <w:style w:type="paragraph" w:styleId="Zpat">
    <w:name w:val="footer"/>
    <w:basedOn w:val="Normln"/>
    <w:link w:val="ZpatChar"/>
    <w:uiPriority w:val="99"/>
    <w:rsid w:val="003D01A7"/>
    <w:pPr>
      <w:tabs>
        <w:tab w:val="center" w:pos="4536"/>
        <w:tab w:val="right" w:pos="9072"/>
      </w:tabs>
    </w:pPr>
  </w:style>
  <w:style w:type="character" w:customStyle="1" w:styleId="ZpatChar">
    <w:name w:val="Zápatí Char"/>
    <w:basedOn w:val="Standardnpsmoodstavce"/>
    <w:link w:val="Zpat"/>
    <w:uiPriority w:val="99"/>
    <w:locked/>
    <w:rsid w:val="003D01A7"/>
  </w:style>
  <w:style w:type="paragraph" w:styleId="Odstavecseseznamem">
    <w:name w:val="List Paragraph"/>
    <w:basedOn w:val="Normln"/>
    <w:uiPriority w:val="99"/>
    <w:qFormat/>
    <w:rsid w:val="008F4DB5"/>
    <w:pPr>
      <w:ind w:left="720"/>
    </w:pPr>
  </w:style>
  <w:style w:type="paragraph" w:styleId="Textpoznpodarou">
    <w:name w:val="footnote text"/>
    <w:basedOn w:val="Normln"/>
    <w:link w:val="TextpoznpodarouChar"/>
    <w:uiPriority w:val="99"/>
    <w:unhideWhenUsed/>
    <w:rsid w:val="00CF7C10"/>
    <w:rPr>
      <w:sz w:val="20"/>
      <w:szCs w:val="20"/>
    </w:rPr>
  </w:style>
  <w:style w:type="character" w:customStyle="1" w:styleId="TextpoznpodarouChar">
    <w:name w:val="Text pozn. pod čarou Char"/>
    <w:basedOn w:val="Standardnpsmoodstavce"/>
    <w:link w:val="Textpoznpodarou"/>
    <w:uiPriority w:val="99"/>
    <w:rsid w:val="00CF7C10"/>
    <w:rPr>
      <w:rFonts w:cs="Calibri"/>
      <w:sz w:val="20"/>
      <w:szCs w:val="20"/>
      <w:lang w:eastAsia="en-US"/>
    </w:rPr>
  </w:style>
  <w:style w:type="character" w:styleId="Znakapoznpodarou">
    <w:name w:val="footnote reference"/>
    <w:basedOn w:val="Standardnpsmoodstavce"/>
    <w:uiPriority w:val="99"/>
    <w:semiHidden/>
    <w:unhideWhenUsed/>
    <w:rsid w:val="00CF7C10"/>
    <w:rPr>
      <w:vertAlign w:val="superscript"/>
    </w:rPr>
  </w:style>
  <w:style w:type="character" w:styleId="Hypertextovodkaz">
    <w:name w:val="Hyperlink"/>
    <w:basedOn w:val="Standardnpsmoodstavce"/>
    <w:uiPriority w:val="99"/>
    <w:unhideWhenUsed/>
    <w:rsid w:val="00A51E7A"/>
    <w:rPr>
      <w:color w:val="0000FF" w:themeColor="hyperlink"/>
      <w:u w:val="single"/>
    </w:rPr>
  </w:style>
  <w:style w:type="paragraph" w:customStyle="1" w:styleId="Standard">
    <w:name w:val="Standard"/>
    <w:rsid w:val="00B96CCB"/>
    <w:pPr>
      <w:suppressAutoHyphens/>
      <w:autoSpaceDN w:val="0"/>
      <w:textAlignment w:val="baseline"/>
    </w:pPr>
    <w:rPr>
      <w:rFonts w:cs="Calibri"/>
      <w:kern w:val="3"/>
      <w:lang w:eastAsia="en-US"/>
    </w:rPr>
  </w:style>
  <w:style w:type="character" w:customStyle="1" w:styleId="StrongEmphasis">
    <w:name w:val="Strong Emphasis"/>
    <w:rsid w:val="00B96CCB"/>
    <w:rPr>
      <w:b/>
      <w:bCs/>
    </w:rPr>
  </w:style>
  <w:style w:type="character" w:customStyle="1" w:styleId="Nadpis1Char">
    <w:name w:val="Nadpis 1 Char"/>
    <w:basedOn w:val="Standardnpsmoodstavce"/>
    <w:link w:val="Nadpis1"/>
    <w:uiPriority w:val="9"/>
    <w:rsid w:val="00EE7350"/>
    <w:rPr>
      <w:rFonts w:asciiTheme="majorHAnsi" w:eastAsiaTheme="majorEastAsia" w:hAnsiTheme="majorHAnsi" w:cstheme="majorBidi"/>
      <w:b/>
      <w:bCs/>
      <w:color w:val="365F91" w:themeColor="accent1" w:themeShade="BF"/>
      <w:sz w:val="28"/>
      <w:szCs w:val="28"/>
      <w:lang w:eastAsia="en-US"/>
    </w:rPr>
  </w:style>
  <w:style w:type="paragraph" w:styleId="Nadpisobsahu">
    <w:name w:val="TOC Heading"/>
    <w:basedOn w:val="Nadpis1"/>
    <w:next w:val="Normln"/>
    <w:uiPriority w:val="39"/>
    <w:unhideWhenUsed/>
    <w:qFormat/>
    <w:rsid w:val="00EE7350"/>
    <w:pPr>
      <w:spacing w:line="276" w:lineRule="auto"/>
      <w:outlineLvl w:val="9"/>
    </w:pPr>
  </w:style>
  <w:style w:type="paragraph" w:styleId="Textbubliny">
    <w:name w:val="Balloon Text"/>
    <w:basedOn w:val="Normln"/>
    <w:link w:val="TextbublinyChar"/>
    <w:uiPriority w:val="99"/>
    <w:semiHidden/>
    <w:unhideWhenUsed/>
    <w:rsid w:val="00EE7350"/>
    <w:rPr>
      <w:rFonts w:ascii="Tahoma" w:hAnsi="Tahoma" w:cs="Tahoma"/>
      <w:sz w:val="16"/>
      <w:szCs w:val="16"/>
    </w:rPr>
  </w:style>
  <w:style w:type="character" w:customStyle="1" w:styleId="TextbublinyChar">
    <w:name w:val="Text bubliny Char"/>
    <w:basedOn w:val="Standardnpsmoodstavce"/>
    <w:link w:val="Textbubliny"/>
    <w:uiPriority w:val="99"/>
    <w:semiHidden/>
    <w:rsid w:val="00EE7350"/>
    <w:rPr>
      <w:rFonts w:ascii="Tahoma" w:hAnsi="Tahoma" w:cs="Tahoma"/>
      <w:sz w:val="16"/>
      <w:szCs w:val="16"/>
      <w:lang w:eastAsia="en-US"/>
    </w:rPr>
  </w:style>
  <w:style w:type="paragraph" w:styleId="Obsah2">
    <w:name w:val="toc 2"/>
    <w:basedOn w:val="Normln"/>
    <w:next w:val="Normln"/>
    <w:autoRedefine/>
    <w:uiPriority w:val="39"/>
    <w:unhideWhenUsed/>
    <w:qFormat/>
    <w:locked/>
    <w:rsid w:val="00EE7350"/>
    <w:pPr>
      <w:spacing w:after="100" w:line="276" w:lineRule="auto"/>
      <w:ind w:left="220"/>
    </w:pPr>
    <w:rPr>
      <w:rFonts w:asciiTheme="minorHAnsi" w:eastAsiaTheme="minorEastAsia" w:hAnsiTheme="minorHAnsi" w:cstheme="minorBidi"/>
    </w:rPr>
  </w:style>
  <w:style w:type="paragraph" w:styleId="Obsah1">
    <w:name w:val="toc 1"/>
    <w:basedOn w:val="Normln"/>
    <w:next w:val="Normln"/>
    <w:autoRedefine/>
    <w:uiPriority w:val="39"/>
    <w:unhideWhenUsed/>
    <w:qFormat/>
    <w:locked/>
    <w:rsid w:val="00FC754C"/>
    <w:pPr>
      <w:numPr>
        <w:numId w:val="3"/>
      </w:numPr>
      <w:spacing w:after="100" w:line="360" w:lineRule="auto"/>
    </w:pPr>
    <w:rPr>
      <w:rFonts w:ascii="Times New Roman" w:eastAsiaTheme="minorEastAsia" w:hAnsi="Times New Roman" w:cs="Times New Roman"/>
      <w:b/>
      <w:sz w:val="24"/>
      <w:szCs w:val="24"/>
    </w:rPr>
  </w:style>
  <w:style w:type="paragraph" w:styleId="Obsah3">
    <w:name w:val="toc 3"/>
    <w:basedOn w:val="Normln"/>
    <w:next w:val="Normln"/>
    <w:autoRedefine/>
    <w:uiPriority w:val="39"/>
    <w:unhideWhenUsed/>
    <w:qFormat/>
    <w:locked/>
    <w:rsid w:val="00EE7350"/>
    <w:pPr>
      <w:spacing w:after="100" w:line="276" w:lineRule="auto"/>
      <w:ind w:left="440"/>
    </w:pPr>
    <w:rPr>
      <w:rFonts w:asciiTheme="minorHAnsi" w:eastAsiaTheme="minorEastAsia" w:hAnsiTheme="minorHAnsi" w:cstheme="minorBidi"/>
    </w:rPr>
  </w:style>
  <w:style w:type="character" w:customStyle="1" w:styleId="hps">
    <w:name w:val="hps"/>
    <w:basedOn w:val="Standardnpsmoodstavce"/>
    <w:rsid w:val="00C96675"/>
  </w:style>
  <w:style w:type="character" w:styleId="Sledovanodkaz">
    <w:name w:val="FollowedHyperlink"/>
    <w:basedOn w:val="Standardnpsmoodstavce"/>
    <w:uiPriority w:val="99"/>
    <w:semiHidden/>
    <w:unhideWhenUsed/>
    <w:rsid w:val="00EA5C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919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pmf-grenoble.fr/Haiti/Cours/Ak/Anglica/D5_Scot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bcanskyzakonik.justice.cz/cz/navrh-zakona.html" TargetMode="External"/><Relationship Id="rId4" Type="http://schemas.openxmlformats.org/officeDocument/2006/relationships/settings" Target="settings.xml"/><Relationship Id="rId9" Type="http://schemas.openxmlformats.org/officeDocument/2006/relationships/hyperlink" Target="http://web.upmf-grenoble.fr/Haiti/Cours/Ak/Anglica/D46_Scott.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eb.upmf-grenoble.fr/Haiti/Cours/Ak/Anglica/%20D5_Scott.htm" TargetMode="External"/><Relationship Id="rId2" Type="http://schemas.openxmlformats.org/officeDocument/2006/relationships/hyperlink" Target="http://web.upmf-grenoble.fr/Haiti/Cours/Ak/%20Anglica/D46_Scott.htm" TargetMode="External"/><Relationship Id="rId1" Type="http://schemas.openxmlformats.org/officeDocument/2006/relationships/hyperlink" Target="http://web.upmf-grenoble.fr/Haiti/Cours/Ak/Anglica/%20D5_Scott.htm" TargetMode="External"/><Relationship Id="rId4" Type="http://schemas.openxmlformats.org/officeDocument/2006/relationships/hyperlink" Target="http://obcanskyzakonik.justice.cz/cz/navrh-zako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DEA6E-7BF2-4D10-91EA-7E1DC543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1</Pages>
  <Words>16383</Words>
  <Characters>96663</Characters>
  <Application>Microsoft Office Word</Application>
  <DocSecurity>0</DocSecurity>
  <Lines>805</Lines>
  <Paragraphs>225</Paragraphs>
  <ScaleCrop>false</ScaleCrop>
  <HeadingPairs>
    <vt:vector size="2" baseType="variant">
      <vt:variant>
        <vt:lpstr>Název</vt:lpstr>
      </vt:variant>
      <vt:variant>
        <vt:i4>1</vt:i4>
      </vt:variant>
    </vt:vector>
  </HeadingPairs>
  <TitlesOfParts>
    <vt:vector size="1" baseType="lpstr">
      <vt:lpstr/>
    </vt:vector>
  </TitlesOfParts>
  <Company>GIST CZECH REPUBLIC s.r.o.</Company>
  <LinksUpToDate>false</LinksUpToDate>
  <CharactersWithSpaces>112821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Vlastník</dc:creator>
  <cp:lastModifiedBy>Vlastník</cp:lastModifiedBy>
  <cp:revision>378</cp:revision>
  <dcterms:created xsi:type="dcterms:W3CDTF">2011-01-06T12:30:00Z</dcterms:created>
  <dcterms:modified xsi:type="dcterms:W3CDTF">2011-03-30T11:39:00Z</dcterms:modified>
</cp:coreProperties>
</file>